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8A99E1" w14:textId="465DCE22" w:rsidR="007262AF" w:rsidRPr="00724356" w:rsidRDefault="00724356" w:rsidP="00127AAA">
      <w:pPr>
        <w:rPr>
          <w:rFonts w:ascii="Arial" w:hAnsi="Arial" w:cs="Arial"/>
          <w:b/>
          <w:color w:val="5B5B5F"/>
          <w:sz w:val="36"/>
          <w:szCs w:val="36"/>
        </w:rPr>
      </w:pPr>
      <w:r>
        <w:rPr>
          <w:rFonts w:ascii="Arial" w:hAnsi="Arial" w:cs="Arial"/>
          <w:color w:val="5B5B5F"/>
          <w:sz w:val="36"/>
          <w:szCs w:val="36"/>
        </w:rPr>
        <w:tab/>
      </w:r>
      <w:r>
        <w:rPr>
          <w:rFonts w:ascii="Arial" w:hAnsi="Arial" w:cs="Arial"/>
          <w:color w:val="5B5B5F"/>
          <w:sz w:val="36"/>
          <w:szCs w:val="36"/>
        </w:rPr>
        <w:tab/>
      </w:r>
      <w:r>
        <w:rPr>
          <w:rFonts w:ascii="Arial" w:hAnsi="Arial" w:cs="Arial"/>
          <w:color w:val="5B5B5F"/>
          <w:sz w:val="36"/>
          <w:szCs w:val="36"/>
        </w:rPr>
        <w:tab/>
        <w:t xml:space="preserve">             “</w:t>
      </w:r>
      <w:r w:rsidRPr="00724356">
        <w:rPr>
          <w:rFonts w:ascii="Arial" w:hAnsi="Arial" w:cs="Arial"/>
          <w:b/>
          <w:color w:val="5B5B5F"/>
          <w:sz w:val="36"/>
          <w:szCs w:val="36"/>
        </w:rPr>
        <w:t>RETIFICAÇÃO”</w:t>
      </w:r>
    </w:p>
    <w:p w14:paraId="4E8E5B9F" w14:textId="77777777" w:rsidR="00724356" w:rsidRPr="006E1990" w:rsidRDefault="00724356" w:rsidP="00127AAA">
      <w:pPr>
        <w:rPr>
          <w:rFonts w:ascii="Arial" w:hAnsi="Arial" w:cs="Arial"/>
          <w:color w:val="5B5B5F"/>
          <w:sz w:val="36"/>
          <w:szCs w:val="36"/>
        </w:rPr>
      </w:pPr>
    </w:p>
    <w:p w14:paraId="4EF0AA6F" w14:textId="16720387" w:rsidR="00631511" w:rsidRDefault="00631511" w:rsidP="00631511">
      <w:pPr>
        <w:jc w:val="center"/>
        <w:rPr>
          <w:b/>
        </w:rPr>
      </w:pPr>
      <w:bookmarkStart w:id="0" w:name="_Hlk149904224"/>
      <w:r>
        <w:rPr>
          <w:b/>
        </w:rPr>
        <w:t>EDITAL</w:t>
      </w:r>
      <w:proofErr w:type="gramStart"/>
      <w:r>
        <w:rPr>
          <w:b/>
        </w:rPr>
        <w:t xml:space="preserve">  </w:t>
      </w:r>
      <w:proofErr w:type="gramEnd"/>
      <w:r>
        <w:rPr>
          <w:b/>
        </w:rPr>
        <w:t>0</w:t>
      </w:r>
      <w:r w:rsidR="009661A9">
        <w:rPr>
          <w:b/>
        </w:rPr>
        <w:t>01</w:t>
      </w:r>
      <w:r>
        <w:rPr>
          <w:b/>
        </w:rPr>
        <w:t>/2024</w:t>
      </w:r>
    </w:p>
    <w:p w14:paraId="01C74117" w14:textId="7051EF2A" w:rsidR="00631511" w:rsidRDefault="00631511" w:rsidP="00631511">
      <w:pPr>
        <w:jc w:val="center"/>
        <w:rPr>
          <w:b/>
        </w:rPr>
      </w:pPr>
      <w:r>
        <w:rPr>
          <w:b/>
        </w:rPr>
        <w:t>PROCEDIMENTO LICITATÓRIO N° 0</w:t>
      </w:r>
      <w:r w:rsidR="009661A9">
        <w:rPr>
          <w:b/>
        </w:rPr>
        <w:t>01</w:t>
      </w:r>
      <w:r>
        <w:rPr>
          <w:b/>
        </w:rPr>
        <w:t>/2024</w:t>
      </w:r>
    </w:p>
    <w:p w14:paraId="5418BDE3" w14:textId="5B5A074D" w:rsidR="00631511" w:rsidRDefault="00631511" w:rsidP="00631511">
      <w:pPr>
        <w:jc w:val="center"/>
        <w:rPr>
          <w:b/>
        </w:rPr>
      </w:pPr>
      <w:r>
        <w:rPr>
          <w:b/>
        </w:rPr>
        <w:t xml:space="preserve">PREGÃO ELETRÔNICO </w:t>
      </w:r>
      <w:r w:rsidR="009661A9">
        <w:rPr>
          <w:b/>
        </w:rPr>
        <w:tab/>
        <w:t xml:space="preserve">POR </w:t>
      </w:r>
      <w:r w:rsidR="009661A9" w:rsidRPr="00435844">
        <w:rPr>
          <w:b/>
          <w:bCs/>
        </w:rPr>
        <w:t xml:space="preserve">REGISTRO DE PREÇOS </w:t>
      </w:r>
      <w:r>
        <w:rPr>
          <w:b/>
        </w:rPr>
        <w:t xml:space="preserve">Nº </w:t>
      </w:r>
      <w:r w:rsidR="00721D2B">
        <w:rPr>
          <w:b/>
        </w:rPr>
        <w:t>0</w:t>
      </w:r>
      <w:r w:rsidR="009661A9">
        <w:rPr>
          <w:b/>
        </w:rPr>
        <w:t>01</w:t>
      </w:r>
      <w:r>
        <w:rPr>
          <w:b/>
        </w:rPr>
        <w:t>/2024</w:t>
      </w:r>
    </w:p>
    <w:bookmarkEnd w:id="0"/>
    <w:p w14:paraId="3CE09155" w14:textId="77777777" w:rsidR="00631511" w:rsidRDefault="00631511" w:rsidP="00631511">
      <w:pPr>
        <w:jc w:val="center"/>
        <w:rPr>
          <w:b/>
        </w:rPr>
      </w:pPr>
    </w:p>
    <w:p w14:paraId="0E343CAE" w14:textId="77777777" w:rsidR="00631511" w:rsidRDefault="00631511" w:rsidP="00631511">
      <w:pPr>
        <w:tabs>
          <w:tab w:val="right" w:pos="9639"/>
        </w:tabs>
        <w:spacing w:before="120"/>
        <w:jc w:val="both"/>
        <w:rPr>
          <w:b/>
        </w:rPr>
      </w:pPr>
      <w:r>
        <w:rPr>
          <w:b/>
        </w:rPr>
        <w:t xml:space="preserve">TIPO: </w:t>
      </w:r>
    </w:p>
    <w:p w14:paraId="050887AD" w14:textId="2E799308" w:rsidR="00631511" w:rsidRDefault="00631511" w:rsidP="006533C7">
      <w:pPr>
        <w:jc w:val="both"/>
      </w:pPr>
      <w:r w:rsidRPr="00090ACF">
        <w:rPr>
          <w:b/>
          <w:bCs/>
        </w:rPr>
        <w:t xml:space="preserve">MENOR PREÇO POR </w:t>
      </w:r>
      <w:r>
        <w:rPr>
          <w:b/>
          <w:bCs/>
        </w:rPr>
        <w:t>ITEM</w:t>
      </w:r>
      <w:r>
        <w:t xml:space="preserve">, </w:t>
      </w:r>
      <w:r w:rsidR="006533C7" w:rsidRPr="006533C7">
        <w:t>como referência os valores unitários e totais</w:t>
      </w:r>
      <w:r w:rsidR="009661A9">
        <w:t xml:space="preserve"> conforme anexo </w:t>
      </w:r>
      <w:r>
        <w:t>(ANEXO I).</w:t>
      </w:r>
    </w:p>
    <w:p w14:paraId="5A78260C" w14:textId="77777777" w:rsidR="00631511" w:rsidRDefault="00631511" w:rsidP="00631511">
      <w:pPr>
        <w:spacing w:before="120"/>
        <w:jc w:val="both"/>
      </w:pPr>
    </w:p>
    <w:p w14:paraId="7938AAEF" w14:textId="3DFD6814" w:rsidR="00631511" w:rsidRDefault="00631511" w:rsidP="00631511">
      <w:pPr>
        <w:spacing w:before="120"/>
        <w:jc w:val="both"/>
        <w:rPr>
          <w:b/>
          <w:bCs/>
        </w:rPr>
      </w:pPr>
      <w:r w:rsidRPr="00631511">
        <w:rPr>
          <w:b/>
          <w:bCs/>
        </w:rPr>
        <w:t xml:space="preserve">MODO DE </w:t>
      </w:r>
      <w:r w:rsidR="00C765FF" w:rsidRPr="00631511">
        <w:rPr>
          <w:b/>
          <w:bCs/>
        </w:rPr>
        <w:t>DISPUTA:</w:t>
      </w:r>
      <w:r>
        <w:rPr>
          <w:b/>
          <w:bCs/>
        </w:rPr>
        <w:t xml:space="preserve"> ABERTO</w:t>
      </w:r>
    </w:p>
    <w:p w14:paraId="3490C1A1" w14:textId="77777777" w:rsidR="00631511" w:rsidRPr="00631511" w:rsidRDefault="00631511" w:rsidP="00631511">
      <w:pPr>
        <w:spacing w:before="120"/>
        <w:jc w:val="both"/>
        <w:rPr>
          <w:b/>
          <w:bCs/>
        </w:rPr>
      </w:pPr>
    </w:p>
    <w:p w14:paraId="3349AE9F" w14:textId="579F0274" w:rsidR="00631511" w:rsidRPr="00F20BA2" w:rsidRDefault="00631511" w:rsidP="0049373D">
      <w:pPr>
        <w:spacing w:before="120" w:after="120"/>
        <w:jc w:val="both"/>
        <w:rPr>
          <w:b/>
          <w:bCs/>
        </w:rPr>
      </w:pPr>
      <w:r>
        <w:rPr>
          <w:b/>
        </w:rPr>
        <w:t xml:space="preserve">OBJETO: </w:t>
      </w:r>
      <w:bookmarkStart w:id="1" w:name="_heading=h.gjdgxs" w:colFirst="0" w:colLast="0"/>
      <w:bookmarkStart w:id="2" w:name="_Hlk97211991"/>
      <w:bookmarkEnd w:id="1"/>
      <w:r w:rsidR="009661A9">
        <w:rPr>
          <w:b/>
        </w:rPr>
        <w:t xml:space="preserve">FUTURA E EVENTUAL </w:t>
      </w:r>
      <w:r w:rsidR="009661A9" w:rsidRPr="009661A9">
        <w:rPr>
          <w:b/>
          <w:bCs/>
        </w:rPr>
        <w:t>AQUISIÇÃO DE APARELHO DE ANESTESIA, FOCO CIRÚRGICO DE TETO COM CÂMERA, MESA CIRÚRGICA E RAIO-X MÓVEL PARA ATENDER AS NECESSIDADES DA FUNDAÇÃO DE ASSISTÊNCIA SOCIAL DE JANAÚBA - FUNDAJAN</w:t>
      </w:r>
    </w:p>
    <w:bookmarkEnd w:id="2"/>
    <w:p w14:paraId="2CBCDB23" w14:textId="77777777" w:rsidR="00631511" w:rsidRDefault="00631511" w:rsidP="00631511">
      <w:pPr>
        <w:spacing w:before="120" w:after="120"/>
        <w:jc w:val="both"/>
      </w:pPr>
    </w:p>
    <w:p w14:paraId="642F8B3B" w14:textId="77777777" w:rsidR="00631511" w:rsidRDefault="00631511" w:rsidP="00631511">
      <w:pPr>
        <w:spacing w:before="120" w:after="120"/>
        <w:jc w:val="both"/>
        <w:rPr>
          <w:b/>
        </w:rPr>
      </w:pPr>
      <w:r>
        <w:rPr>
          <w:b/>
        </w:rPr>
        <w:t>RECEBIMENTO DAS PROPOS</w:t>
      </w:r>
      <w:bookmarkStart w:id="3" w:name="_Hlk149904182"/>
      <w:r>
        <w:rPr>
          <w:b/>
        </w:rPr>
        <w:t>T</w:t>
      </w:r>
      <w:bookmarkEnd w:id="3"/>
      <w:r>
        <w:rPr>
          <w:b/>
        </w:rPr>
        <w:t>AS DE PREÇO E DOCUMEN</w:t>
      </w:r>
      <w:bookmarkStart w:id="4" w:name="_Hlk149903012"/>
      <w:r>
        <w:rPr>
          <w:b/>
        </w:rPr>
        <w:t>T</w:t>
      </w:r>
      <w:bookmarkEnd w:id="4"/>
      <w:r>
        <w:rPr>
          <w:b/>
        </w:rPr>
        <w:t>AÇÃO DE HABILITAÇÃO:</w:t>
      </w:r>
    </w:p>
    <w:p w14:paraId="22EC96B3" w14:textId="58DF7FED" w:rsidR="00631511" w:rsidRDefault="00631511" w:rsidP="00BF0E93">
      <w:pPr>
        <w:widowControl w:val="0"/>
        <w:numPr>
          <w:ilvl w:val="0"/>
          <w:numId w:val="12"/>
        </w:numPr>
        <w:pBdr>
          <w:top w:val="nil"/>
          <w:left w:val="nil"/>
          <w:bottom w:val="nil"/>
          <w:right w:val="nil"/>
          <w:between w:val="nil"/>
        </w:pBdr>
        <w:spacing w:line="360" w:lineRule="auto"/>
        <w:ind w:left="147" w:hanging="147"/>
        <w:jc w:val="both"/>
        <w:rPr>
          <w:b/>
          <w:color w:val="000000"/>
        </w:rPr>
      </w:pPr>
      <w:r>
        <w:rPr>
          <w:b/>
          <w:color w:val="000000"/>
        </w:rPr>
        <w:t xml:space="preserve">RECEBIMENTO DE PEDIDOS DE ESCLARECIMENTO ATÉ: </w:t>
      </w:r>
      <w:proofErr w:type="gramStart"/>
      <w:r>
        <w:rPr>
          <w:b/>
          <w:color w:val="000000"/>
        </w:rPr>
        <w:t>09:00</w:t>
      </w:r>
      <w:proofErr w:type="gramEnd"/>
      <w:r>
        <w:rPr>
          <w:b/>
          <w:color w:val="000000"/>
        </w:rPr>
        <w:t xml:space="preserve"> horas do </w:t>
      </w:r>
      <w:r w:rsidR="00724356">
        <w:rPr>
          <w:b/>
          <w:color w:val="000000"/>
        </w:rPr>
        <w:t>27</w:t>
      </w:r>
      <w:r>
        <w:rPr>
          <w:b/>
          <w:color w:val="000000"/>
        </w:rPr>
        <w:t>/</w:t>
      </w:r>
      <w:r w:rsidR="00265642">
        <w:rPr>
          <w:b/>
          <w:color w:val="000000"/>
        </w:rPr>
        <w:t>11</w:t>
      </w:r>
      <w:r>
        <w:rPr>
          <w:b/>
          <w:color w:val="000000"/>
        </w:rPr>
        <w:t>/2024.</w:t>
      </w:r>
    </w:p>
    <w:p w14:paraId="695E04BA" w14:textId="29D53F4D" w:rsidR="00631511" w:rsidRDefault="00631511" w:rsidP="00BF0E93">
      <w:pPr>
        <w:widowControl w:val="0"/>
        <w:numPr>
          <w:ilvl w:val="0"/>
          <w:numId w:val="12"/>
        </w:numPr>
        <w:pBdr>
          <w:top w:val="nil"/>
          <w:left w:val="nil"/>
          <w:bottom w:val="nil"/>
          <w:right w:val="nil"/>
          <w:between w:val="nil"/>
        </w:pBdr>
        <w:spacing w:line="360" w:lineRule="auto"/>
        <w:ind w:left="147" w:hanging="147"/>
        <w:jc w:val="both"/>
        <w:rPr>
          <w:b/>
          <w:color w:val="000000"/>
        </w:rPr>
      </w:pPr>
      <w:r>
        <w:rPr>
          <w:b/>
          <w:color w:val="000000"/>
        </w:rPr>
        <w:t xml:space="preserve">RECEBIMENTO DE PEDIDOS DE IMPUGNAÇÃO ATÉ: </w:t>
      </w:r>
      <w:proofErr w:type="gramStart"/>
      <w:r>
        <w:rPr>
          <w:b/>
          <w:color w:val="000000"/>
        </w:rPr>
        <w:t>09:00</w:t>
      </w:r>
      <w:proofErr w:type="gramEnd"/>
      <w:r>
        <w:rPr>
          <w:b/>
          <w:color w:val="000000"/>
        </w:rPr>
        <w:t xml:space="preserve"> horas do </w:t>
      </w:r>
      <w:r w:rsidR="00724356">
        <w:rPr>
          <w:b/>
          <w:color w:val="000000"/>
        </w:rPr>
        <w:t>27/11/2024</w:t>
      </w:r>
      <w:r>
        <w:rPr>
          <w:b/>
          <w:color w:val="000000"/>
        </w:rPr>
        <w:t>.</w:t>
      </w:r>
    </w:p>
    <w:p w14:paraId="56E83A25" w14:textId="38F10E36" w:rsidR="00631511" w:rsidRDefault="00631511" w:rsidP="00724356">
      <w:pPr>
        <w:widowControl w:val="0"/>
        <w:numPr>
          <w:ilvl w:val="0"/>
          <w:numId w:val="12"/>
        </w:numPr>
        <w:pBdr>
          <w:top w:val="nil"/>
          <w:left w:val="nil"/>
          <w:bottom w:val="nil"/>
          <w:right w:val="nil"/>
          <w:between w:val="nil"/>
        </w:pBdr>
        <w:shd w:val="clear" w:color="auto" w:fill="FFFF00"/>
        <w:spacing w:line="360" w:lineRule="auto"/>
        <w:ind w:left="147" w:hanging="147"/>
        <w:jc w:val="both"/>
        <w:rPr>
          <w:b/>
          <w:color w:val="000000"/>
        </w:rPr>
      </w:pPr>
      <w:r w:rsidRPr="002D79BE">
        <w:rPr>
          <w:b/>
          <w:color w:val="000000"/>
          <w:highlight w:val="yellow"/>
        </w:rPr>
        <w:t xml:space="preserve">RECEBIMENTO DAS PROPOSTAS ATÉ: </w:t>
      </w:r>
      <w:proofErr w:type="gramStart"/>
      <w:r w:rsidRPr="002D79BE">
        <w:rPr>
          <w:b/>
          <w:color w:val="000000"/>
          <w:highlight w:val="yellow"/>
        </w:rPr>
        <w:t>0</w:t>
      </w:r>
      <w:r>
        <w:rPr>
          <w:b/>
          <w:color w:val="000000"/>
          <w:highlight w:val="yellow"/>
        </w:rPr>
        <w:t>9</w:t>
      </w:r>
      <w:r w:rsidRPr="002D79BE">
        <w:rPr>
          <w:b/>
          <w:color w:val="000000"/>
          <w:highlight w:val="yellow"/>
        </w:rPr>
        <w:t>:00</w:t>
      </w:r>
      <w:proofErr w:type="gramEnd"/>
      <w:r w:rsidRPr="002D79BE">
        <w:rPr>
          <w:b/>
          <w:color w:val="000000"/>
          <w:highlight w:val="yellow"/>
        </w:rPr>
        <w:t xml:space="preserve"> horas do dia </w:t>
      </w:r>
      <w:r w:rsidR="00724356">
        <w:rPr>
          <w:b/>
          <w:color w:val="000000"/>
        </w:rPr>
        <w:t>03/12/2024</w:t>
      </w:r>
      <w:r>
        <w:rPr>
          <w:b/>
          <w:color w:val="000000"/>
        </w:rPr>
        <w:t>.</w:t>
      </w:r>
    </w:p>
    <w:p w14:paraId="260B90D5" w14:textId="42945DF8" w:rsidR="00631511" w:rsidRDefault="00631511" w:rsidP="00BF0E93">
      <w:pPr>
        <w:widowControl w:val="0"/>
        <w:numPr>
          <w:ilvl w:val="0"/>
          <w:numId w:val="12"/>
        </w:numPr>
        <w:pBdr>
          <w:top w:val="nil"/>
          <w:left w:val="nil"/>
          <w:bottom w:val="nil"/>
          <w:right w:val="nil"/>
          <w:between w:val="nil"/>
        </w:pBdr>
        <w:spacing w:line="360" w:lineRule="auto"/>
        <w:ind w:left="147" w:hanging="147"/>
        <w:jc w:val="both"/>
        <w:rPr>
          <w:b/>
          <w:color w:val="000000"/>
        </w:rPr>
      </w:pPr>
      <w:r w:rsidRPr="002D79BE">
        <w:rPr>
          <w:b/>
          <w:color w:val="000000"/>
          <w:highlight w:val="yellow"/>
        </w:rPr>
        <w:t xml:space="preserve">ABERTURA DA SESSÃO PÚBLICA: às </w:t>
      </w:r>
      <w:proofErr w:type="gramStart"/>
      <w:r w:rsidRPr="002D79BE">
        <w:rPr>
          <w:b/>
          <w:color w:val="000000"/>
          <w:highlight w:val="yellow"/>
        </w:rPr>
        <w:t>0</w:t>
      </w:r>
      <w:r>
        <w:rPr>
          <w:b/>
          <w:color w:val="000000"/>
          <w:highlight w:val="yellow"/>
        </w:rPr>
        <w:t>9</w:t>
      </w:r>
      <w:r w:rsidRPr="002D79BE">
        <w:rPr>
          <w:b/>
          <w:color w:val="000000"/>
          <w:highlight w:val="yellow"/>
        </w:rPr>
        <w:t>:01</w:t>
      </w:r>
      <w:proofErr w:type="gramEnd"/>
      <w:r w:rsidRPr="002D79BE">
        <w:rPr>
          <w:b/>
          <w:color w:val="000000"/>
          <w:highlight w:val="yellow"/>
        </w:rPr>
        <w:t xml:space="preserve"> horas do dia </w:t>
      </w:r>
      <w:r w:rsidR="00724356">
        <w:rPr>
          <w:b/>
          <w:color w:val="000000"/>
          <w:highlight w:val="yellow"/>
        </w:rPr>
        <w:t>03/</w:t>
      </w:r>
      <w:r w:rsidR="00265642">
        <w:rPr>
          <w:b/>
          <w:color w:val="000000"/>
          <w:highlight w:val="yellow"/>
        </w:rPr>
        <w:t>1</w:t>
      </w:r>
      <w:r w:rsidR="00724356">
        <w:rPr>
          <w:b/>
          <w:color w:val="000000"/>
          <w:highlight w:val="yellow"/>
        </w:rPr>
        <w:t>2</w:t>
      </w:r>
      <w:r w:rsidR="00265642">
        <w:rPr>
          <w:b/>
          <w:color w:val="000000"/>
          <w:highlight w:val="yellow"/>
        </w:rPr>
        <w:t>/</w:t>
      </w:r>
      <w:r w:rsidRPr="002D79BE">
        <w:rPr>
          <w:b/>
          <w:color w:val="000000"/>
          <w:highlight w:val="yellow"/>
        </w:rPr>
        <w:t>202</w:t>
      </w:r>
      <w:r>
        <w:rPr>
          <w:b/>
          <w:color w:val="000000"/>
          <w:highlight w:val="yellow"/>
        </w:rPr>
        <w:t>4</w:t>
      </w:r>
      <w:r w:rsidRPr="00ED00C8">
        <w:rPr>
          <w:b/>
          <w:color w:val="000000"/>
          <w:highlight w:val="yellow"/>
        </w:rPr>
        <w:t>.</w:t>
      </w:r>
    </w:p>
    <w:p w14:paraId="24C00ABB" w14:textId="5FB4E9B4" w:rsidR="00631511" w:rsidRPr="002D79BE" w:rsidRDefault="00631511" w:rsidP="00BF0E93">
      <w:pPr>
        <w:widowControl w:val="0"/>
        <w:numPr>
          <w:ilvl w:val="0"/>
          <w:numId w:val="12"/>
        </w:numPr>
        <w:pBdr>
          <w:top w:val="nil"/>
          <w:left w:val="nil"/>
          <w:bottom w:val="nil"/>
          <w:right w:val="nil"/>
          <w:between w:val="nil"/>
        </w:pBdr>
        <w:spacing w:line="360" w:lineRule="auto"/>
        <w:ind w:left="147" w:hanging="147"/>
        <w:jc w:val="both"/>
        <w:rPr>
          <w:b/>
          <w:color w:val="000000"/>
          <w:highlight w:val="yellow"/>
        </w:rPr>
      </w:pPr>
      <w:r w:rsidRPr="002D79BE">
        <w:rPr>
          <w:b/>
          <w:color w:val="000000"/>
          <w:highlight w:val="yellow"/>
        </w:rPr>
        <w:t xml:space="preserve">INÍCIO DA SESSÃO DE DISPUTA DE PREÇOS: às </w:t>
      </w:r>
      <w:proofErr w:type="gramStart"/>
      <w:r w:rsidRPr="002D79BE">
        <w:rPr>
          <w:b/>
          <w:color w:val="000000"/>
          <w:highlight w:val="yellow"/>
        </w:rPr>
        <w:t>0</w:t>
      </w:r>
      <w:r>
        <w:rPr>
          <w:b/>
          <w:color w:val="000000"/>
          <w:highlight w:val="yellow"/>
        </w:rPr>
        <w:t>9</w:t>
      </w:r>
      <w:r w:rsidRPr="002D79BE">
        <w:rPr>
          <w:b/>
          <w:color w:val="000000"/>
          <w:highlight w:val="yellow"/>
        </w:rPr>
        <w:t>:01</w:t>
      </w:r>
      <w:proofErr w:type="gramEnd"/>
      <w:r w:rsidRPr="002D79BE">
        <w:rPr>
          <w:b/>
          <w:color w:val="000000"/>
          <w:highlight w:val="yellow"/>
        </w:rPr>
        <w:t xml:space="preserve"> horas do dia </w:t>
      </w:r>
      <w:r w:rsidR="00724356">
        <w:rPr>
          <w:b/>
          <w:color w:val="000000"/>
          <w:highlight w:val="yellow"/>
        </w:rPr>
        <w:t>03</w:t>
      </w:r>
      <w:r w:rsidRPr="002D79BE">
        <w:rPr>
          <w:b/>
          <w:color w:val="000000"/>
          <w:highlight w:val="yellow"/>
        </w:rPr>
        <w:t>/</w:t>
      </w:r>
      <w:r w:rsidR="00265642">
        <w:rPr>
          <w:b/>
          <w:color w:val="000000"/>
          <w:highlight w:val="yellow"/>
        </w:rPr>
        <w:t>1</w:t>
      </w:r>
      <w:r w:rsidR="00724356">
        <w:rPr>
          <w:b/>
          <w:color w:val="000000"/>
          <w:highlight w:val="yellow"/>
        </w:rPr>
        <w:t>2</w:t>
      </w:r>
      <w:r w:rsidRPr="002D79BE">
        <w:rPr>
          <w:b/>
          <w:color w:val="000000"/>
          <w:highlight w:val="yellow"/>
        </w:rPr>
        <w:t>/202</w:t>
      </w:r>
      <w:r>
        <w:rPr>
          <w:b/>
          <w:color w:val="000000"/>
          <w:highlight w:val="yellow"/>
        </w:rPr>
        <w:t>4</w:t>
      </w:r>
    </w:p>
    <w:p w14:paraId="7668691E" w14:textId="77777777" w:rsidR="00631511" w:rsidRDefault="00631511" w:rsidP="00631511">
      <w:pPr>
        <w:tabs>
          <w:tab w:val="left" w:pos="5954"/>
        </w:tabs>
        <w:spacing w:before="120" w:after="120"/>
        <w:jc w:val="both"/>
      </w:pPr>
      <w:r>
        <w:t>Não havendo expediente na data supracitada, a data limite para recebimento das propostas de preço e a abertura da sessão estarão prorrogadas para o primeiro dia útil subsequente, no mesmo horário.</w:t>
      </w:r>
    </w:p>
    <w:p w14:paraId="1E95A527" w14:textId="77777777" w:rsidR="00631511" w:rsidRDefault="00631511" w:rsidP="00631511">
      <w:pPr>
        <w:tabs>
          <w:tab w:val="left" w:pos="5954"/>
        </w:tabs>
        <w:spacing w:before="120"/>
        <w:jc w:val="both"/>
      </w:pPr>
      <w:r>
        <w:rPr>
          <w:b/>
        </w:rPr>
        <w:t>FORMALIZAÇÃO DE CONSULTAS:</w:t>
      </w:r>
    </w:p>
    <w:p w14:paraId="6DED8961" w14:textId="77777777" w:rsidR="00631511" w:rsidRDefault="00631511" w:rsidP="00631511">
      <w:pPr>
        <w:tabs>
          <w:tab w:val="left" w:pos="5954"/>
        </w:tabs>
        <w:spacing w:before="120"/>
        <w:jc w:val="both"/>
      </w:pPr>
      <w:r>
        <w:t>PODERÃO SER FORMULADAS CONFORME ESTABELECIDO NO EDITAL:</w:t>
      </w:r>
    </w:p>
    <w:p w14:paraId="2F90E76D" w14:textId="650B12CB" w:rsidR="00752277" w:rsidRPr="00752277" w:rsidRDefault="00631511" w:rsidP="00631511">
      <w:pPr>
        <w:tabs>
          <w:tab w:val="left" w:pos="5954"/>
        </w:tabs>
        <w:spacing w:before="120"/>
        <w:jc w:val="both"/>
        <w:rPr>
          <w:sz w:val="10"/>
          <w:szCs w:val="10"/>
        </w:rPr>
      </w:pPr>
      <w:r>
        <w:t>TELEFONE: (38) 3821-11</w:t>
      </w:r>
      <w:r w:rsidR="00752277">
        <w:t>011</w:t>
      </w:r>
      <w:r>
        <w:t xml:space="preserve"> OU PELO EMAIL: </w:t>
      </w:r>
      <w:hyperlink r:id="rId12" w:history="1">
        <w:r w:rsidR="00752277" w:rsidRPr="00737187">
          <w:rPr>
            <w:rStyle w:val="Hyperlink"/>
          </w:rPr>
          <w:t>fundajan@nortecnet.com.br</w:t>
        </w:r>
      </w:hyperlink>
      <w:r w:rsidR="00752277">
        <w:t xml:space="preserve"> </w:t>
      </w:r>
    </w:p>
    <w:p w14:paraId="6D2E8CD6" w14:textId="77777777" w:rsidR="00631511" w:rsidRDefault="00631511" w:rsidP="00BF0E93">
      <w:pPr>
        <w:widowControl w:val="0"/>
        <w:numPr>
          <w:ilvl w:val="0"/>
          <w:numId w:val="13"/>
        </w:numPr>
        <w:pBdr>
          <w:top w:val="nil"/>
          <w:left w:val="nil"/>
          <w:bottom w:val="nil"/>
          <w:right w:val="nil"/>
          <w:between w:val="nil"/>
        </w:pBdr>
        <w:ind w:hanging="153"/>
        <w:jc w:val="both"/>
        <w:rPr>
          <w:color w:val="000000"/>
        </w:rPr>
      </w:pPr>
      <w:r>
        <w:rPr>
          <w:b/>
          <w:color w:val="000000"/>
        </w:rPr>
        <w:t xml:space="preserve">REFERÊNCIA DE TEMPO: </w:t>
      </w:r>
      <w:r>
        <w:rPr>
          <w:color w:val="000000"/>
        </w:rPr>
        <w:t>Todas as referências de tempo no Edital, no aviso e durante a sessão pública observarão, obrigatoriamente, o horário de Brasília – DF.</w:t>
      </w:r>
    </w:p>
    <w:p w14:paraId="2DDDD54B" w14:textId="77777777" w:rsidR="00631511" w:rsidRDefault="00631511" w:rsidP="00631511">
      <w:pPr>
        <w:widowControl w:val="0"/>
        <w:pBdr>
          <w:top w:val="nil"/>
          <w:left w:val="nil"/>
          <w:bottom w:val="nil"/>
          <w:right w:val="nil"/>
          <w:between w:val="nil"/>
        </w:pBdr>
        <w:ind w:left="153"/>
        <w:jc w:val="both"/>
        <w:rPr>
          <w:color w:val="000000"/>
        </w:rPr>
      </w:pPr>
    </w:p>
    <w:p w14:paraId="632273BE" w14:textId="5D721E1A" w:rsidR="00355BB3" w:rsidRPr="00CC17AF" w:rsidRDefault="00631511" w:rsidP="00CC17AF">
      <w:pPr>
        <w:widowControl w:val="0"/>
        <w:numPr>
          <w:ilvl w:val="0"/>
          <w:numId w:val="13"/>
        </w:numPr>
        <w:pBdr>
          <w:top w:val="nil"/>
          <w:left w:val="nil"/>
          <w:bottom w:val="nil"/>
          <w:right w:val="nil"/>
          <w:between w:val="nil"/>
        </w:pBdr>
        <w:spacing w:after="160" w:line="259" w:lineRule="auto"/>
        <w:ind w:hanging="153"/>
        <w:jc w:val="both"/>
        <w:rPr>
          <w:color w:val="000000"/>
        </w:rPr>
      </w:pPr>
      <w:r w:rsidRPr="00AD3DFA">
        <w:rPr>
          <w:b/>
          <w:color w:val="000000"/>
        </w:rPr>
        <w:t>ENDEREÇO:</w:t>
      </w:r>
      <w:r w:rsidRPr="00AD3DFA">
        <w:rPr>
          <w:color w:val="000000"/>
        </w:rPr>
        <w:t xml:space="preserve"> As propostas serão recebidas exclusivamente por meio eletrônico no endereço: </w:t>
      </w:r>
      <w:hyperlink r:id="rId13" w:history="1">
        <w:r w:rsidR="00CC17AF" w:rsidRPr="00737187">
          <w:rPr>
            <w:rStyle w:val="Hyperlink"/>
          </w:rPr>
          <w:t>https://comprasbr.com.br/</w:t>
        </w:r>
      </w:hyperlink>
      <w:r w:rsidR="00355BB3" w:rsidRPr="00CC17AF">
        <w:rPr>
          <w:rFonts w:ascii="Arial" w:hAnsi="Arial" w:cs="Arial"/>
          <w:b/>
          <w:bCs/>
          <w:color w:val="5B5B5F"/>
          <w:sz w:val="28"/>
          <w:szCs w:val="28"/>
        </w:rPr>
        <w:br w:type="page"/>
      </w:r>
    </w:p>
    <w:p w14:paraId="27370F82" w14:textId="77777777" w:rsidR="009661A9" w:rsidRDefault="009661A9" w:rsidP="009661A9">
      <w:pPr>
        <w:jc w:val="center"/>
        <w:rPr>
          <w:b/>
        </w:rPr>
      </w:pPr>
      <w:r>
        <w:rPr>
          <w:b/>
        </w:rPr>
        <w:lastRenderedPageBreak/>
        <w:t>EDITAL  001/2024</w:t>
      </w:r>
    </w:p>
    <w:p w14:paraId="065AC1C7" w14:textId="77777777" w:rsidR="009661A9" w:rsidRDefault="009661A9" w:rsidP="009661A9">
      <w:pPr>
        <w:jc w:val="center"/>
        <w:rPr>
          <w:b/>
        </w:rPr>
      </w:pPr>
      <w:r>
        <w:rPr>
          <w:b/>
        </w:rPr>
        <w:t>PROCEDIMENTO LICITATÓRIO N° 001/2024</w:t>
      </w:r>
    </w:p>
    <w:p w14:paraId="62C890B6" w14:textId="77777777" w:rsidR="009661A9" w:rsidRDefault="009661A9" w:rsidP="009661A9">
      <w:pPr>
        <w:jc w:val="center"/>
        <w:rPr>
          <w:b/>
        </w:rPr>
      </w:pPr>
      <w:r>
        <w:rPr>
          <w:b/>
        </w:rPr>
        <w:t xml:space="preserve">PREGÃO ELETRÔNICO </w:t>
      </w:r>
      <w:r>
        <w:rPr>
          <w:b/>
        </w:rPr>
        <w:tab/>
        <w:t xml:space="preserve">POR </w:t>
      </w:r>
      <w:r w:rsidRPr="00435844">
        <w:rPr>
          <w:b/>
          <w:bCs/>
        </w:rPr>
        <w:t xml:space="preserve">REGISTRO DE PREÇOS </w:t>
      </w:r>
      <w:r>
        <w:rPr>
          <w:b/>
        </w:rPr>
        <w:t>Nº 001/2024</w:t>
      </w:r>
    </w:p>
    <w:p w14:paraId="379CE23A" w14:textId="77777777" w:rsidR="003C7A23" w:rsidRPr="006E1990" w:rsidRDefault="003C7A23" w:rsidP="008F330B">
      <w:pPr>
        <w:spacing w:beforeLines="120" w:before="288" w:afterLines="120" w:after="288" w:line="312" w:lineRule="auto"/>
        <w:ind w:firstLine="567"/>
        <w:jc w:val="center"/>
        <w:rPr>
          <w:rFonts w:ascii="Arial" w:hAnsi="Arial" w:cs="Arial"/>
          <w:b/>
          <w:color w:val="000000"/>
          <w:sz w:val="20"/>
          <w:szCs w:val="20"/>
        </w:rPr>
      </w:pPr>
    </w:p>
    <w:p w14:paraId="189F9374" w14:textId="583F8217" w:rsidR="003C7A23" w:rsidRPr="00631511" w:rsidRDefault="00752277" w:rsidP="00752277">
      <w:pPr>
        <w:pStyle w:val="Nivel2"/>
        <w:numPr>
          <w:ilvl w:val="0"/>
          <w:numId w:val="0"/>
        </w:numPr>
        <w:ind w:firstLine="1134"/>
        <w:rPr>
          <w:rFonts w:ascii="Times New Roman" w:hAnsi="Times New Roman" w:cs="Times New Roman"/>
          <w:sz w:val="24"/>
          <w:szCs w:val="24"/>
        </w:rPr>
      </w:pPr>
      <w:r w:rsidRPr="00752277">
        <w:rPr>
          <w:rFonts w:ascii="Times New Roman" w:hAnsi="Times New Roman" w:cs="Times New Roman"/>
          <w:sz w:val="24"/>
          <w:szCs w:val="24"/>
        </w:rPr>
        <w:t>A Fundação de Assistência Social de Janaúba - FUNDAJAN</w:t>
      </w:r>
      <w:r w:rsidR="00631511" w:rsidRPr="00631511">
        <w:rPr>
          <w:rFonts w:ascii="Times New Roman" w:hAnsi="Times New Roman" w:cs="Times New Roman"/>
          <w:sz w:val="24"/>
          <w:szCs w:val="24"/>
        </w:rPr>
        <w:t xml:space="preserve">, </w:t>
      </w:r>
      <w:r>
        <w:rPr>
          <w:rFonts w:ascii="Times New Roman" w:hAnsi="Times New Roman" w:cs="Times New Roman"/>
          <w:sz w:val="24"/>
          <w:szCs w:val="24"/>
        </w:rPr>
        <w:t xml:space="preserve">inscrita no </w:t>
      </w:r>
      <w:r w:rsidRPr="00752277">
        <w:rPr>
          <w:rFonts w:ascii="Times New Roman" w:hAnsi="Times New Roman" w:cs="Times New Roman"/>
          <w:sz w:val="24"/>
          <w:szCs w:val="24"/>
        </w:rPr>
        <w:t>CNPJ 18.099.325/0001-39, inscrição municipal: 0000110507,</w:t>
      </w:r>
      <w:r>
        <w:rPr>
          <w:rFonts w:ascii="Times New Roman" w:hAnsi="Times New Roman" w:cs="Times New Roman"/>
          <w:sz w:val="24"/>
          <w:szCs w:val="24"/>
        </w:rPr>
        <w:t xml:space="preserve"> com sede </w:t>
      </w:r>
      <w:r w:rsidRPr="00752277">
        <w:rPr>
          <w:rFonts w:ascii="Times New Roman" w:hAnsi="Times New Roman" w:cs="Times New Roman"/>
          <w:sz w:val="24"/>
          <w:szCs w:val="24"/>
        </w:rPr>
        <w:t>Avenida Santa Mônica, 349 – Bairro São Gonçalo – CEP: 39440-000 - Janaúba – MG</w:t>
      </w:r>
      <w:r>
        <w:rPr>
          <w:rFonts w:ascii="Times New Roman" w:hAnsi="Times New Roman" w:cs="Times New Roman"/>
          <w:sz w:val="24"/>
          <w:szCs w:val="24"/>
        </w:rPr>
        <w:t xml:space="preserve">., </w:t>
      </w:r>
      <w:r w:rsidRPr="00752277">
        <w:rPr>
          <w:rFonts w:ascii="Times New Roman" w:hAnsi="Times New Roman" w:cs="Times New Roman"/>
          <w:sz w:val="24"/>
          <w:szCs w:val="24"/>
        </w:rPr>
        <w:t>CNES: 2205939 - Fone: 38 3821-1011– 38 8826-0959 - fundajan@nortecnet.com.br</w:t>
      </w:r>
      <w:r w:rsidR="00631511" w:rsidRPr="00631511">
        <w:rPr>
          <w:rFonts w:ascii="Times New Roman" w:hAnsi="Times New Roman" w:cs="Times New Roman"/>
          <w:sz w:val="24"/>
          <w:szCs w:val="24"/>
        </w:rPr>
        <w:t xml:space="preserve">, através de sua Pregoeira Oficial, nomeado pela Portaria </w:t>
      </w:r>
      <w:r w:rsidR="00631511" w:rsidRPr="00880B5A">
        <w:rPr>
          <w:rFonts w:ascii="Times New Roman" w:hAnsi="Times New Roman" w:cs="Times New Roman"/>
          <w:sz w:val="24"/>
          <w:szCs w:val="24"/>
        </w:rPr>
        <w:t>nº 00</w:t>
      </w:r>
      <w:r>
        <w:rPr>
          <w:rFonts w:ascii="Times New Roman" w:hAnsi="Times New Roman" w:cs="Times New Roman"/>
          <w:sz w:val="24"/>
          <w:szCs w:val="24"/>
        </w:rPr>
        <w:t>1</w:t>
      </w:r>
      <w:r w:rsidR="00631511" w:rsidRPr="00880B5A">
        <w:rPr>
          <w:rFonts w:ascii="Times New Roman" w:hAnsi="Times New Roman" w:cs="Times New Roman"/>
          <w:sz w:val="24"/>
          <w:szCs w:val="24"/>
        </w:rPr>
        <w:t>/202</w:t>
      </w:r>
      <w:r w:rsidR="00C41991">
        <w:rPr>
          <w:rFonts w:ascii="Times New Roman" w:hAnsi="Times New Roman" w:cs="Times New Roman"/>
          <w:sz w:val="24"/>
          <w:szCs w:val="24"/>
        </w:rPr>
        <w:t>4</w:t>
      </w:r>
      <w:r w:rsidR="00631511" w:rsidRPr="00631511">
        <w:rPr>
          <w:rFonts w:ascii="Times New Roman" w:hAnsi="Times New Roman" w:cs="Times New Roman"/>
          <w:sz w:val="24"/>
          <w:szCs w:val="24"/>
        </w:rPr>
        <w:t xml:space="preserve">, </w:t>
      </w:r>
      <w:r w:rsidR="003C7A23" w:rsidRPr="00631511">
        <w:rPr>
          <w:rFonts w:ascii="Times New Roman" w:hAnsi="Times New Roman" w:cs="Times New Roman"/>
          <w:sz w:val="24"/>
          <w:szCs w:val="24"/>
        </w:rPr>
        <w:t xml:space="preserve"> realizará licitação,</w:t>
      </w:r>
      <w:r w:rsidR="007103E1" w:rsidRPr="00631511">
        <w:rPr>
          <w:rFonts w:ascii="Times New Roman" w:hAnsi="Times New Roman" w:cs="Times New Roman"/>
          <w:sz w:val="24"/>
          <w:szCs w:val="24"/>
        </w:rPr>
        <w:t xml:space="preserve"> para registro de preços,</w:t>
      </w:r>
      <w:r w:rsidR="003C7A23" w:rsidRPr="00631511">
        <w:rPr>
          <w:rFonts w:ascii="Times New Roman" w:hAnsi="Times New Roman" w:cs="Times New Roman"/>
          <w:sz w:val="24"/>
          <w:szCs w:val="24"/>
        </w:rPr>
        <w:t xml:space="preserve"> na modalidade PREGÃO, na forma ELETRÔNICA, nos termos da </w:t>
      </w:r>
      <w:hyperlink r:id="rId14" w:history="1">
        <w:r w:rsidR="003C7A23" w:rsidRPr="00631511">
          <w:rPr>
            <w:rStyle w:val="Hyperlink"/>
            <w:rFonts w:ascii="Times New Roman" w:hAnsi="Times New Roman" w:cs="Times New Roman"/>
            <w:sz w:val="24"/>
            <w:szCs w:val="24"/>
          </w:rPr>
          <w:t>Lei nº 14.133, de</w:t>
        </w:r>
        <w:r w:rsidR="007103E1" w:rsidRPr="00631511">
          <w:rPr>
            <w:rStyle w:val="Hyperlink"/>
            <w:rFonts w:ascii="Times New Roman" w:hAnsi="Times New Roman" w:cs="Times New Roman"/>
            <w:sz w:val="24"/>
            <w:szCs w:val="24"/>
          </w:rPr>
          <w:t xml:space="preserve"> 1º de abril de</w:t>
        </w:r>
        <w:r w:rsidR="003C7A23" w:rsidRPr="00631511">
          <w:rPr>
            <w:rStyle w:val="Hyperlink"/>
            <w:rFonts w:ascii="Times New Roman" w:hAnsi="Times New Roman" w:cs="Times New Roman"/>
            <w:sz w:val="24"/>
            <w:szCs w:val="24"/>
          </w:rPr>
          <w:t xml:space="preserve"> 2021</w:t>
        </w:r>
      </w:hyperlink>
      <w:r w:rsidR="003C7A23" w:rsidRPr="00631511">
        <w:rPr>
          <w:rFonts w:ascii="Times New Roman" w:hAnsi="Times New Roman" w:cs="Times New Roman"/>
          <w:sz w:val="24"/>
          <w:szCs w:val="24"/>
        </w:rPr>
        <w:t xml:space="preserve">, </w:t>
      </w:r>
      <w:r w:rsidR="00631511" w:rsidRPr="00631511">
        <w:rPr>
          <w:rFonts w:ascii="Times New Roman" w:hAnsi="Times New Roman" w:cs="Times New Roman"/>
          <w:sz w:val="24"/>
          <w:szCs w:val="24"/>
        </w:rPr>
        <w:t>Decreto Municipal nº 120 de 20 de Dezembro de 2023</w:t>
      </w:r>
      <w:r w:rsidR="007103E1" w:rsidRPr="00631511">
        <w:rPr>
          <w:rFonts w:ascii="Times New Roman" w:hAnsi="Times New Roman" w:cs="Times New Roman"/>
          <w:sz w:val="24"/>
          <w:szCs w:val="24"/>
        </w:rPr>
        <w:t xml:space="preserve">, </w:t>
      </w:r>
      <w:r w:rsidR="00631511" w:rsidRPr="00631511">
        <w:rPr>
          <w:rFonts w:ascii="Times New Roman" w:hAnsi="Times New Roman" w:cs="Times New Roman"/>
          <w:sz w:val="24"/>
          <w:szCs w:val="24"/>
        </w:rPr>
        <w:t xml:space="preserve">Complementar nº 123/2006, alterada pela Lei Complementar nº 147/2014 </w:t>
      </w:r>
      <w:r w:rsidR="003C7A23" w:rsidRPr="00631511">
        <w:rPr>
          <w:rFonts w:ascii="Times New Roman" w:hAnsi="Times New Roman" w:cs="Times New Roman"/>
          <w:sz w:val="24"/>
          <w:szCs w:val="24"/>
        </w:rPr>
        <w:t>e demais legislação aplicável e, ainda, de acordo com as condições estabelecidas neste Edital.</w:t>
      </w:r>
    </w:p>
    <w:p w14:paraId="00B217AE" w14:textId="77777777" w:rsidR="003C7A23" w:rsidRPr="006E1990" w:rsidRDefault="003C7A23" w:rsidP="004F17CD">
      <w:pPr>
        <w:pStyle w:val="Nivel01"/>
        <w:shd w:val="clear" w:color="auto" w:fill="D9D9D9" w:themeFill="background1" w:themeFillShade="D9"/>
        <w:rPr>
          <w:lang w:eastAsia="en-US"/>
        </w:rPr>
      </w:pPr>
      <w:bookmarkStart w:id="5" w:name="_Toc135469223"/>
      <w:r w:rsidRPr="006E1990">
        <w:rPr>
          <w:lang w:eastAsia="en-US"/>
        </w:rPr>
        <w:t>DO OBJETO</w:t>
      </w:r>
      <w:bookmarkEnd w:id="5"/>
    </w:p>
    <w:p w14:paraId="4B43170C" w14:textId="5F30CC7A" w:rsidR="003C7A23" w:rsidRPr="001B6FDF" w:rsidRDefault="003C7A23" w:rsidP="006533C7">
      <w:pPr>
        <w:spacing w:before="120" w:after="120"/>
        <w:jc w:val="both"/>
        <w:rPr>
          <w:b/>
          <w:bCs/>
        </w:rPr>
      </w:pPr>
      <w:r w:rsidRPr="00631511">
        <w:t xml:space="preserve">O objeto da presente licitação é a </w:t>
      </w:r>
      <w:r w:rsidR="009661A9">
        <w:rPr>
          <w:b/>
        </w:rPr>
        <w:t xml:space="preserve">FUTURA E EVENTUAL </w:t>
      </w:r>
      <w:r w:rsidR="009661A9" w:rsidRPr="009661A9">
        <w:rPr>
          <w:b/>
          <w:bCs/>
        </w:rPr>
        <w:t xml:space="preserve">AQUISIÇÃO DE APARELHO DE ANESTESIA, FOCO CIRÚRGICO DE TETO COM CÂMERA, MESA CIRÚRGICA E RAIO-X MÓVEL PARA ATENDER AS NECESSIDADES DA FUNDAÇÃO DE ASSISTÊNCIA SOCIAL DE JANAÚBA </w:t>
      </w:r>
      <w:r w:rsidR="009661A9">
        <w:rPr>
          <w:b/>
          <w:bCs/>
        </w:rPr>
        <w:t>–</w:t>
      </w:r>
      <w:r w:rsidR="009661A9" w:rsidRPr="009661A9">
        <w:rPr>
          <w:b/>
          <w:bCs/>
        </w:rPr>
        <w:t xml:space="preserve"> FUNDAJAN</w:t>
      </w:r>
      <w:r w:rsidR="009661A9">
        <w:rPr>
          <w:b/>
          <w:bCs/>
        </w:rPr>
        <w:t xml:space="preserve">, </w:t>
      </w:r>
      <w:r w:rsidRPr="00631511">
        <w:t>conforme condições, quantidades e exigências estabelecidas neste Edital e seus anexos.</w:t>
      </w:r>
    </w:p>
    <w:p w14:paraId="67D800F9" w14:textId="77777777" w:rsidR="003C7A23" w:rsidRDefault="003C7A23" w:rsidP="004F3CB0">
      <w:pPr>
        <w:pStyle w:val="Nvel2-Red"/>
        <w:rPr>
          <w:rFonts w:ascii="Times New Roman" w:hAnsi="Times New Roman" w:cs="Times New Roman"/>
          <w:i w:val="0"/>
          <w:iCs w:val="0"/>
          <w:color w:val="000000" w:themeColor="text1"/>
          <w:sz w:val="24"/>
          <w:szCs w:val="24"/>
        </w:rPr>
      </w:pPr>
      <w:r w:rsidRPr="006533C7">
        <w:rPr>
          <w:rFonts w:ascii="Times New Roman" w:hAnsi="Times New Roman" w:cs="Times New Roman"/>
          <w:i w:val="0"/>
          <w:iCs w:val="0"/>
          <w:color w:val="000000" w:themeColor="text1"/>
          <w:sz w:val="24"/>
          <w:szCs w:val="24"/>
        </w:rPr>
        <w:t>A licitação será dividida em itens, conforme tabela constante do Termo de Referência, facultando-se ao licitante a participação em quantos itens forem de seu interesse.</w:t>
      </w:r>
    </w:p>
    <w:p w14:paraId="2154CCB1" w14:textId="7381A5DE" w:rsidR="00265642" w:rsidRPr="00265642" w:rsidRDefault="00265642" w:rsidP="00265642">
      <w:pPr>
        <w:pStyle w:val="Nvel2-Red"/>
        <w:rPr>
          <w:rFonts w:ascii="Times New Roman" w:hAnsi="Times New Roman" w:cs="Times New Roman"/>
          <w:i w:val="0"/>
          <w:iCs w:val="0"/>
          <w:color w:val="000000" w:themeColor="text1"/>
          <w:sz w:val="24"/>
          <w:szCs w:val="24"/>
        </w:rPr>
      </w:pPr>
      <w:r w:rsidRPr="00265642">
        <w:rPr>
          <w:rFonts w:ascii="Times New Roman" w:hAnsi="Times New Roman" w:cs="Times New Roman"/>
          <w:i w:val="0"/>
          <w:iCs w:val="0"/>
          <w:color w:val="000000" w:themeColor="text1"/>
          <w:sz w:val="24"/>
          <w:szCs w:val="24"/>
        </w:rPr>
        <w:t>Em todos os itens onde constem marcas ou descrição que remeta a determinada marca é mera referência de capacidade, tipo, padrão de qualidade e desempenho, podendo ser ofertados itens com características semelhantes, equivalentes ou superiores, sendo o mesmo avaliado e aprovado ou não pelo(a) Pregoeiro(a), mediante comparação de capacidade, qualidade e desempenho, e</w:t>
      </w:r>
      <w:r>
        <w:rPr>
          <w:rFonts w:ascii="Times New Roman" w:hAnsi="Times New Roman" w:cs="Times New Roman"/>
          <w:i w:val="0"/>
          <w:iCs w:val="0"/>
          <w:color w:val="000000" w:themeColor="text1"/>
          <w:sz w:val="24"/>
          <w:szCs w:val="24"/>
        </w:rPr>
        <w:t xml:space="preserve"> </w:t>
      </w:r>
      <w:r w:rsidRPr="00265642">
        <w:rPr>
          <w:rFonts w:ascii="Times New Roman" w:hAnsi="Times New Roman" w:cs="Times New Roman"/>
          <w:i w:val="0"/>
          <w:iCs w:val="0"/>
          <w:color w:val="000000" w:themeColor="text1"/>
          <w:sz w:val="24"/>
          <w:szCs w:val="24"/>
        </w:rPr>
        <w:t>principalmente o atendimento ao serviço proposto. O Pregoeiro poderá para tanto, solicitar auxílio de outros setores, e até de profissionais externos para concluir pela aprovação ou não, com os devidos fundamentos. Serão considerados semelhantes ou equivalentes os itens que apresentem especificações em até 10% abaixo das especificações exigidas no edital.</w:t>
      </w:r>
    </w:p>
    <w:p w14:paraId="2C3408C0" w14:textId="77777777" w:rsidR="006533C7" w:rsidRDefault="007103E1" w:rsidP="004F17CD">
      <w:pPr>
        <w:pStyle w:val="Nivel01"/>
        <w:shd w:val="clear" w:color="auto" w:fill="D9D9D9" w:themeFill="background1" w:themeFillShade="D9"/>
      </w:pPr>
      <w:bookmarkStart w:id="6" w:name="_Toc135469224"/>
      <w:r w:rsidRPr="006533C7">
        <w:t>DO REGISTRO DE PREÇOS</w:t>
      </w:r>
      <w:r w:rsidRPr="006533C7">
        <w:rPr>
          <w:sz w:val="10"/>
          <w:szCs w:val="10"/>
        </w:rPr>
        <w:t xml:space="preserve"> </w:t>
      </w:r>
      <w:bookmarkEnd w:id="6"/>
    </w:p>
    <w:p w14:paraId="3ED61FCD" w14:textId="70594835" w:rsidR="007103E1" w:rsidRPr="006533C7" w:rsidRDefault="007103E1" w:rsidP="006533C7">
      <w:pPr>
        <w:pStyle w:val="Nivel2"/>
        <w:spacing w:before="0" w:after="0"/>
        <w:rPr>
          <w:rFonts w:ascii="Times New Roman" w:hAnsi="Times New Roman" w:cs="Times New Roman"/>
          <w:sz w:val="24"/>
          <w:szCs w:val="24"/>
        </w:rPr>
      </w:pPr>
      <w:r w:rsidRPr="006533C7">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6533C7">
        <w:rPr>
          <w:rFonts w:ascii="Times New Roman" w:hAnsi="Times New Roman" w:cs="Times New Roman"/>
          <w:sz w:val="24"/>
          <w:szCs w:val="24"/>
        </w:rPr>
        <w:t>.</w:t>
      </w:r>
    </w:p>
    <w:p w14:paraId="362AFB15" w14:textId="77777777" w:rsidR="003C7A23" w:rsidRPr="006E1990" w:rsidRDefault="003C7A23" w:rsidP="004F17CD">
      <w:pPr>
        <w:pStyle w:val="Nivel01"/>
        <w:shd w:val="clear" w:color="auto" w:fill="D9D9D9" w:themeFill="background1" w:themeFillShade="D9"/>
      </w:pPr>
      <w:bookmarkStart w:id="7" w:name="_Toc135469225"/>
      <w:r w:rsidRPr="006E1990">
        <w:t>DA PARTICIPAÇÃO NA LICITAÇÃO</w:t>
      </w:r>
      <w:bookmarkEnd w:id="7"/>
    </w:p>
    <w:p w14:paraId="6CFE3240" w14:textId="61F86605" w:rsidR="00FE2690" w:rsidRPr="006533C7" w:rsidRDefault="00631511" w:rsidP="00535637">
      <w:pPr>
        <w:pStyle w:val="Nivel2"/>
        <w:rPr>
          <w:rFonts w:ascii="Times New Roman" w:hAnsi="Times New Roman" w:cs="Times New Roman"/>
          <w:sz w:val="22"/>
          <w:szCs w:val="22"/>
        </w:rPr>
      </w:pPr>
      <w:r w:rsidRPr="006533C7">
        <w:rPr>
          <w:rFonts w:ascii="Times New Roman" w:hAnsi="Times New Roman" w:cs="Times New Roman"/>
          <w:sz w:val="22"/>
          <w:szCs w:val="22"/>
        </w:rPr>
        <w:t>Poderão participar deste Pregão entidades empresariais cujo ramo de atividade seja compatível com o objeto desta licitação, e que atendam a todas as exigências contidas neste Edital e seus anexos. A simples participação na licitação importa total, irrestrita e irretratável submissão dos proponentes às condições deste Edital.</w:t>
      </w:r>
    </w:p>
    <w:p w14:paraId="5604E69A" w14:textId="5167234A" w:rsidR="003C7A23" w:rsidRPr="006533C7" w:rsidRDefault="003C7A23" w:rsidP="00535637">
      <w:pPr>
        <w:pStyle w:val="Nivel3"/>
        <w:rPr>
          <w:rFonts w:ascii="Times New Roman" w:hAnsi="Times New Roman" w:cs="Times New Roman"/>
          <w:sz w:val="22"/>
          <w:szCs w:val="22"/>
        </w:rPr>
      </w:pPr>
      <w:r w:rsidRPr="006533C7">
        <w:rPr>
          <w:rFonts w:ascii="Times New Roman" w:hAnsi="Times New Roman" w:cs="Times New Roman"/>
          <w:sz w:val="22"/>
          <w:szCs w:val="22"/>
        </w:rPr>
        <w:t>O</w:t>
      </w:r>
      <w:bookmarkStart w:id="8" w:name="_Hlk135304247"/>
      <w:r w:rsidRPr="006533C7">
        <w:rPr>
          <w:rFonts w:ascii="Times New Roman" w:hAnsi="Times New Roman" w:cs="Times New Roman"/>
          <w:sz w:val="22"/>
          <w:szCs w:val="22"/>
        </w:rPr>
        <w:t xml:space="preserve">s interessados deverão atender às condições exigidas </w:t>
      </w:r>
      <w:r w:rsidR="00631511" w:rsidRPr="006533C7">
        <w:rPr>
          <w:rFonts w:ascii="Times New Roman" w:hAnsi="Times New Roman" w:cs="Times New Roman"/>
          <w:sz w:val="22"/>
          <w:szCs w:val="22"/>
        </w:rPr>
        <w:t>neste edital</w:t>
      </w:r>
      <w:r w:rsidRPr="006533C7">
        <w:rPr>
          <w:rFonts w:ascii="Times New Roman" w:hAnsi="Times New Roman" w:cs="Times New Roman"/>
          <w:sz w:val="22"/>
          <w:szCs w:val="22"/>
        </w:rPr>
        <w:t>.</w:t>
      </w:r>
    </w:p>
    <w:bookmarkEnd w:id="8"/>
    <w:p w14:paraId="150F85FA" w14:textId="77777777" w:rsidR="003C7A23" w:rsidRPr="006533C7" w:rsidRDefault="003C7A23" w:rsidP="00535637">
      <w:pPr>
        <w:pStyle w:val="Nivel2"/>
        <w:rPr>
          <w:rFonts w:ascii="Times New Roman" w:hAnsi="Times New Roman" w:cs="Times New Roman"/>
          <w:sz w:val="22"/>
          <w:szCs w:val="22"/>
        </w:rPr>
      </w:pPr>
      <w:r w:rsidRPr="006533C7">
        <w:rPr>
          <w:rFonts w:ascii="Times New Roman" w:hAnsi="Times New Roman" w:cs="Times New Roman"/>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6533C7" w:rsidRDefault="003C7A23" w:rsidP="00535637">
      <w:pPr>
        <w:pStyle w:val="Nivel2"/>
        <w:rPr>
          <w:rFonts w:ascii="Times New Roman" w:hAnsi="Times New Roman" w:cs="Times New Roman"/>
          <w:sz w:val="22"/>
          <w:szCs w:val="22"/>
        </w:rPr>
      </w:pPr>
      <w:r w:rsidRPr="006533C7">
        <w:rPr>
          <w:rFonts w:ascii="Times New Roman" w:hAnsi="Times New Roman" w:cs="Times New Roman"/>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6533C7" w:rsidRDefault="003C7A23" w:rsidP="00535637">
      <w:pPr>
        <w:pStyle w:val="Nivel2"/>
        <w:rPr>
          <w:rFonts w:ascii="Times New Roman" w:hAnsi="Times New Roman" w:cs="Times New Roman"/>
          <w:sz w:val="22"/>
          <w:szCs w:val="22"/>
        </w:rPr>
      </w:pPr>
      <w:r w:rsidRPr="006533C7">
        <w:rPr>
          <w:rFonts w:ascii="Times New Roman" w:hAnsi="Times New Roman" w:cs="Times New Roman"/>
          <w:sz w:val="22"/>
          <w:szCs w:val="22"/>
        </w:rPr>
        <w:t>A não observância do disposto no item anterior poderá ensejar desclassificação no momento da habilitação.</w:t>
      </w:r>
    </w:p>
    <w:p w14:paraId="0E744A58" w14:textId="216119E8" w:rsidR="003C7A23" w:rsidRPr="00055DB4" w:rsidRDefault="003C7A23" w:rsidP="00535637">
      <w:pPr>
        <w:pStyle w:val="Nivel2"/>
        <w:rPr>
          <w:rFonts w:ascii="Times New Roman" w:hAnsi="Times New Roman" w:cs="Times New Roman"/>
          <w:color w:val="000000" w:themeColor="text1"/>
          <w:sz w:val="22"/>
          <w:szCs w:val="22"/>
        </w:rPr>
      </w:pPr>
      <w:r w:rsidRPr="00055DB4">
        <w:rPr>
          <w:rFonts w:ascii="Times New Roman" w:hAnsi="Times New Roman" w:cs="Times New Roman"/>
          <w:color w:val="000000" w:themeColor="text1"/>
          <w:sz w:val="22"/>
          <w:szCs w:val="22"/>
        </w:rPr>
        <w:t xml:space="preserve">Será concedido tratamento favorecido para as microempresas e empresas de pequeno porte, para as sociedades cooperativas mencionadas no </w:t>
      </w:r>
      <w:hyperlink r:id="rId15" w:anchor="art16">
        <w:r w:rsidRPr="00055DB4">
          <w:rPr>
            <w:rStyle w:val="Hyperlink"/>
            <w:rFonts w:ascii="Times New Roman" w:hAnsi="Times New Roman" w:cs="Times New Roman"/>
            <w:color w:val="000000" w:themeColor="text1"/>
            <w:sz w:val="22"/>
            <w:szCs w:val="22"/>
          </w:rPr>
          <w:t>artigo 16 da Lei nº 14.133, de 2021</w:t>
        </w:r>
      </w:hyperlink>
      <w:r w:rsidRPr="00055DB4">
        <w:rPr>
          <w:rFonts w:ascii="Times New Roman" w:hAnsi="Times New Roman" w:cs="Times New Roman"/>
          <w:color w:val="000000" w:themeColor="text1"/>
          <w:sz w:val="22"/>
          <w:szCs w:val="22"/>
        </w:rPr>
        <w:t xml:space="preserve">, para o agricultor familiar, o produtor rural pessoa física e para o microempreendedor individual - MEI, nos limites previstos da </w:t>
      </w:r>
      <w:hyperlink r:id="rId16">
        <w:r w:rsidRPr="00055DB4">
          <w:rPr>
            <w:rStyle w:val="Hyperlink"/>
            <w:rFonts w:ascii="Times New Roman" w:hAnsi="Times New Roman" w:cs="Times New Roman"/>
            <w:color w:val="000000" w:themeColor="text1"/>
            <w:sz w:val="22"/>
            <w:szCs w:val="22"/>
          </w:rPr>
          <w:t>Lei Complementar nº 123, de 2006</w:t>
        </w:r>
      </w:hyperlink>
      <w:r w:rsidR="00D433A0" w:rsidRPr="00055DB4">
        <w:rPr>
          <w:rFonts w:ascii="Times New Roman" w:hAnsi="Times New Roman" w:cs="Times New Roman"/>
          <w:color w:val="000000" w:themeColor="text1"/>
          <w:sz w:val="22"/>
          <w:szCs w:val="22"/>
        </w:rPr>
        <w:t xml:space="preserve"> e do Decreto n.º 8.538, de 2015.</w:t>
      </w:r>
    </w:p>
    <w:p w14:paraId="1E54BE7B" w14:textId="77777777" w:rsidR="003C7A23" w:rsidRPr="00055DB4" w:rsidRDefault="003C7A23" w:rsidP="00535637">
      <w:pPr>
        <w:pStyle w:val="Nivel2"/>
        <w:rPr>
          <w:rFonts w:ascii="Times New Roman" w:hAnsi="Times New Roman" w:cs="Times New Roman"/>
          <w:sz w:val="22"/>
          <w:szCs w:val="22"/>
        </w:rPr>
      </w:pPr>
      <w:bookmarkStart w:id="9" w:name="_Ref117000692"/>
      <w:r w:rsidRPr="00055DB4">
        <w:rPr>
          <w:rFonts w:ascii="Times New Roman" w:hAnsi="Times New Roman" w:cs="Times New Roman"/>
          <w:sz w:val="22"/>
          <w:szCs w:val="22"/>
        </w:rPr>
        <w:t>Não poderão disputar esta licitação:</w:t>
      </w:r>
      <w:bookmarkEnd w:id="9"/>
    </w:p>
    <w:p w14:paraId="341C241D" w14:textId="0007D819" w:rsidR="003C7A23" w:rsidRPr="00055DB4" w:rsidRDefault="00055DB4" w:rsidP="00535637">
      <w:pPr>
        <w:pStyle w:val="Nivel3"/>
        <w:rPr>
          <w:rFonts w:ascii="Times New Roman" w:hAnsi="Times New Roman" w:cs="Times New Roman"/>
          <w:sz w:val="22"/>
          <w:szCs w:val="22"/>
        </w:rPr>
      </w:pPr>
      <w:bookmarkStart w:id="10" w:name="_Ref113883338"/>
      <w:r w:rsidRPr="00055DB4">
        <w:rPr>
          <w:rFonts w:ascii="Times New Roman" w:hAnsi="Times New Roman" w:cs="Times New Roman"/>
          <w:sz w:val="22"/>
          <w:szCs w:val="22"/>
        </w:rPr>
        <w:t xml:space="preserve">Aquele </w:t>
      </w:r>
      <w:r w:rsidR="003C7A23" w:rsidRPr="00055DB4">
        <w:rPr>
          <w:rFonts w:ascii="Times New Roman" w:hAnsi="Times New Roman" w:cs="Times New Roman"/>
          <w:sz w:val="22"/>
          <w:szCs w:val="22"/>
        </w:rPr>
        <w:t>que não atenda às condições deste Edital e seu(s) anexo(s);</w:t>
      </w:r>
    </w:p>
    <w:p w14:paraId="36A2458D" w14:textId="574C9CC8" w:rsidR="003C7A23" w:rsidRPr="00055DB4" w:rsidRDefault="00055DB4" w:rsidP="00535637">
      <w:pPr>
        <w:pStyle w:val="Nivel3"/>
        <w:rPr>
          <w:rFonts w:ascii="Times New Roman" w:hAnsi="Times New Roman" w:cs="Times New Roman"/>
          <w:sz w:val="22"/>
          <w:szCs w:val="22"/>
        </w:rPr>
      </w:pPr>
      <w:bookmarkStart w:id="11" w:name="_Ref114659912"/>
      <w:r w:rsidRPr="00055DB4">
        <w:rPr>
          <w:rFonts w:ascii="Times New Roman" w:hAnsi="Times New Roman" w:cs="Times New Roman"/>
          <w:sz w:val="22"/>
          <w:szCs w:val="22"/>
        </w:rPr>
        <w:t xml:space="preserve">Autor </w:t>
      </w:r>
      <w:r w:rsidR="003C7A23" w:rsidRPr="00055DB4">
        <w:rPr>
          <w:rFonts w:ascii="Times New Roman" w:hAnsi="Times New Roman" w:cs="Times New Roman"/>
          <w:sz w:val="22"/>
          <w:szCs w:val="22"/>
        </w:rPr>
        <w:t>do anteprojeto, do projeto básico ou do projeto executivo, pessoa física ou jurídica, quando a licitação versar sobre serviços ou fornecimento de bens a ele relacionados;</w:t>
      </w:r>
      <w:bookmarkEnd w:id="10"/>
      <w:bookmarkEnd w:id="11"/>
    </w:p>
    <w:p w14:paraId="0A5303F9" w14:textId="516D9CEE" w:rsidR="003C7A23" w:rsidRPr="00055DB4" w:rsidRDefault="00055DB4" w:rsidP="00535637">
      <w:pPr>
        <w:pStyle w:val="Nivel3"/>
        <w:rPr>
          <w:rFonts w:ascii="Times New Roman" w:hAnsi="Times New Roman" w:cs="Times New Roman"/>
          <w:sz w:val="22"/>
          <w:szCs w:val="22"/>
        </w:rPr>
      </w:pPr>
      <w:bookmarkStart w:id="12" w:name="_Ref114659913"/>
      <w:bookmarkStart w:id="13" w:name="_Ref113883339"/>
      <w:r w:rsidRPr="00055DB4">
        <w:rPr>
          <w:rFonts w:ascii="Times New Roman" w:hAnsi="Times New Roman" w:cs="Times New Roman"/>
          <w:sz w:val="22"/>
          <w:szCs w:val="22"/>
        </w:rPr>
        <w:t>Empresa</w:t>
      </w:r>
      <w:r w:rsidR="003C7A23" w:rsidRPr="00055DB4">
        <w:rPr>
          <w:rFonts w:ascii="Times New Roman" w:hAnsi="Times New Roman" w:cs="Times New Roman"/>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003C7A23" w:rsidRPr="00055DB4">
        <w:rPr>
          <w:rFonts w:ascii="Times New Roman" w:hAnsi="Times New Roman" w:cs="Times New Roman"/>
          <w:sz w:val="22"/>
          <w:szCs w:val="22"/>
        </w:rPr>
        <w:t xml:space="preserve"> </w:t>
      </w:r>
      <w:bookmarkEnd w:id="13"/>
    </w:p>
    <w:p w14:paraId="2DCC2174" w14:textId="2492DAC1" w:rsidR="003C7A23" w:rsidRPr="00055DB4" w:rsidRDefault="00055DB4" w:rsidP="00535637">
      <w:pPr>
        <w:pStyle w:val="Nivel3"/>
        <w:rPr>
          <w:rFonts w:ascii="Times New Roman" w:hAnsi="Times New Roman" w:cs="Times New Roman"/>
          <w:sz w:val="22"/>
          <w:szCs w:val="22"/>
        </w:rPr>
      </w:pPr>
      <w:bookmarkStart w:id="14" w:name="_Ref113883003"/>
      <w:r w:rsidRPr="00055DB4">
        <w:rPr>
          <w:rFonts w:ascii="Times New Roman" w:hAnsi="Times New Roman" w:cs="Times New Roman"/>
          <w:sz w:val="22"/>
          <w:szCs w:val="22"/>
        </w:rPr>
        <w:t xml:space="preserve">Pessoa </w:t>
      </w:r>
      <w:r w:rsidR="003C7A23" w:rsidRPr="00055DB4">
        <w:rPr>
          <w:rFonts w:ascii="Times New Roman" w:hAnsi="Times New Roman" w:cs="Times New Roman"/>
          <w:sz w:val="22"/>
          <w:szCs w:val="22"/>
        </w:rPr>
        <w:t>física ou jurídica que se encontre, ao tempo da licitação, impossibilitada de participar da licitação em decorrência de sanção que lhe foi imposta;</w:t>
      </w:r>
      <w:bookmarkEnd w:id="14"/>
    </w:p>
    <w:p w14:paraId="0B2C2940" w14:textId="6138669C" w:rsidR="003C7A23" w:rsidRPr="00055DB4" w:rsidRDefault="00055DB4" w:rsidP="00535637">
      <w:pPr>
        <w:pStyle w:val="Nivel3"/>
        <w:rPr>
          <w:rFonts w:ascii="Times New Roman" w:hAnsi="Times New Roman" w:cs="Times New Roman"/>
          <w:sz w:val="22"/>
          <w:szCs w:val="22"/>
        </w:rPr>
      </w:pPr>
      <w:r w:rsidRPr="00055DB4">
        <w:rPr>
          <w:rFonts w:ascii="Times New Roman" w:hAnsi="Times New Roman" w:cs="Times New Roman"/>
          <w:sz w:val="22"/>
          <w:szCs w:val="22"/>
        </w:rPr>
        <w:t xml:space="preserve">Aquele </w:t>
      </w:r>
      <w:r w:rsidR="003C7A23" w:rsidRPr="00055DB4">
        <w:rPr>
          <w:rFonts w:ascii="Times New Roman" w:hAnsi="Times New Roman" w:cs="Times New Roman"/>
          <w:sz w:val="22"/>
          <w:szCs w:val="22"/>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6D361BD5" w:rsidR="003C7A23" w:rsidRPr="00055DB4" w:rsidRDefault="00055DB4" w:rsidP="00535637">
      <w:pPr>
        <w:pStyle w:val="Nivel3"/>
        <w:rPr>
          <w:rFonts w:ascii="Times New Roman" w:hAnsi="Times New Roman" w:cs="Times New Roman"/>
          <w:sz w:val="22"/>
          <w:szCs w:val="22"/>
        </w:rPr>
      </w:pPr>
      <w:bookmarkStart w:id="15" w:name="_Ref113883579"/>
      <w:r w:rsidRPr="00055DB4">
        <w:rPr>
          <w:rFonts w:ascii="Times New Roman" w:hAnsi="Times New Roman" w:cs="Times New Roman"/>
          <w:sz w:val="22"/>
          <w:szCs w:val="22"/>
        </w:rPr>
        <w:t xml:space="preserve">Empresas </w:t>
      </w:r>
      <w:r w:rsidR="003C7A23" w:rsidRPr="00055DB4">
        <w:rPr>
          <w:rFonts w:ascii="Times New Roman" w:hAnsi="Times New Roman" w:cs="Times New Roman"/>
          <w:sz w:val="22"/>
          <w:szCs w:val="22"/>
        </w:rPr>
        <w:t>controladoras, controladas ou coligadas, nos termos da Lei nº 6.404, de 15 de dezembro de 1976, concorrendo entre si;</w:t>
      </w:r>
      <w:bookmarkEnd w:id="15"/>
    </w:p>
    <w:p w14:paraId="3620BBE9" w14:textId="41C2F292" w:rsidR="003C7A23" w:rsidRPr="00055DB4" w:rsidRDefault="00055DB4" w:rsidP="00535637">
      <w:pPr>
        <w:pStyle w:val="Nivel3"/>
        <w:rPr>
          <w:rFonts w:ascii="Times New Roman" w:hAnsi="Times New Roman" w:cs="Times New Roman"/>
          <w:sz w:val="22"/>
          <w:szCs w:val="22"/>
        </w:rPr>
      </w:pPr>
      <w:r w:rsidRPr="00055DB4">
        <w:rPr>
          <w:rFonts w:ascii="Times New Roman" w:hAnsi="Times New Roman" w:cs="Times New Roman"/>
          <w:sz w:val="22"/>
          <w:szCs w:val="22"/>
        </w:rPr>
        <w:t xml:space="preserve">Pessoa </w:t>
      </w:r>
      <w:r w:rsidR="003C7A23" w:rsidRPr="00055DB4">
        <w:rPr>
          <w:rFonts w:ascii="Times New Roman" w:hAnsi="Times New Roman" w:cs="Times New Roman"/>
          <w:sz w:val="22"/>
          <w:szCs w:val="22"/>
        </w:rPr>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D0507AF" w:rsidR="003C7A23" w:rsidRPr="00055DB4" w:rsidRDefault="00055DB4" w:rsidP="00535637">
      <w:pPr>
        <w:pStyle w:val="Nivel3"/>
        <w:rPr>
          <w:rFonts w:ascii="Times New Roman" w:hAnsi="Times New Roman" w:cs="Times New Roman"/>
          <w:sz w:val="22"/>
          <w:szCs w:val="22"/>
        </w:rPr>
      </w:pPr>
      <w:bookmarkStart w:id="16" w:name="_Ref113962336"/>
      <w:r w:rsidRPr="00055DB4">
        <w:rPr>
          <w:rFonts w:ascii="Times New Roman" w:hAnsi="Times New Roman" w:cs="Times New Roman"/>
          <w:sz w:val="22"/>
          <w:szCs w:val="22"/>
        </w:rPr>
        <w:t xml:space="preserve">Agente </w:t>
      </w:r>
      <w:r w:rsidR="003C7A23" w:rsidRPr="00055DB4">
        <w:rPr>
          <w:rFonts w:ascii="Times New Roman" w:hAnsi="Times New Roman" w:cs="Times New Roman"/>
          <w:sz w:val="22"/>
          <w:szCs w:val="22"/>
        </w:rPr>
        <w:t>público do órgão ou entidade licitante;</w:t>
      </w:r>
      <w:bookmarkEnd w:id="16"/>
    </w:p>
    <w:p w14:paraId="3F4B2521" w14:textId="403D0C2B" w:rsidR="003C7A23" w:rsidRPr="00055DB4" w:rsidRDefault="00055DB4" w:rsidP="00535637">
      <w:pPr>
        <w:pStyle w:val="Nvel3-R"/>
        <w:rPr>
          <w:rFonts w:ascii="Times New Roman" w:hAnsi="Times New Roman" w:cs="Times New Roman"/>
          <w:i w:val="0"/>
          <w:iCs w:val="0"/>
          <w:color w:val="000000"/>
          <w:sz w:val="22"/>
          <w:szCs w:val="22"/>
        </w:rPr>
      </w:pPr>
      <w:r w:rsidRPr="00055DB4">
        <w:rPr>
          <w:rFonts w:ascii="Times New Roman" w:hAnsi="Times New Roman" w:cs="Times New Roman"/>
          <w:i w:val="0"/>
          <w:iCs w:val="0"/>
          <w:color w:val="000000"/>
          <w:sz w:val="22"/>
          <w:szCs w:val="22"/>
        </w:rPr>
        <w:t xml:space="preserve">Pessoas </w:t>
      </w:r>
      <w:r w:rsidR="003C7A23" w:rsidRPr="00055DB4">
        <w:rPr>
          <w:rFonts w:ascii="Times New Roman" w:hAnsi="Times New Roman" w:cs="Times New Roman"/>
          <w:i w:val="0"/>
          <w:iCs w:val="0"/>
          <w:color w:val="000000"/>
          <w:sz w:val="22"/>
          <w:szCs w:val="22"/>
        </w:rPr>
        <w:t>jurídicas reunidas em consórcio</w:t>
      </w:r>
      <w:r w:rsidR="00B07E14" w:rsidRPr="00055DB4">
        <w:rPr>
          <w:rFonts w:ascii="Times New Roman" w:hAnsi="Times New Roman" w:cs="Times New Roman"/>
          <w:i w:val="0"/>
          <w:iCs w:val="0"/>
          <w:color w:val="000000"/>
          <w:sz w:val="22"/>
          <w:szCs w:val="22"/>
        </w:rPr>
        <w:t xml:space="preserve">, por se tratar de </w:t>
      </w:r>
      <w:r w:rsidRPr="00055DB4">
        <w:rPr>
          <w:rFonts w:ascii="Times New Roman" w:hAnsi="Times New Roman" w:cs="Times New Roman"/>
          <w:i w:val="0"/>
          <w:iCs w:val="0"/>
          <w:color w:val="000000"/>
          <w:sz w:val="22"/>
          <w:szCs w:val="22"/>
        </w:rPr>
        <w:t>licitação</w:t>
      </w:r>
      <w:r w:rsidR="00B07E14" w:rsidRPr="00055DB4">
        <w:rPr>
          <w:rFonts w:ascii="Times New Roman" w:hAnsi="Times New Roman" w:cs="Times New Roman"/>
          <w:i w:val="0"/>
          <w:iCs w:val="0"/>
          <w:color w:val="000000"/>
          <w:sz w:val="22"/>
          <w:szCs w:val="22"/>
        </w:rPr>
        <w:t xml:space="preserve"> de pequeno vulto e entrega parcelada.</w:t>
      </w:r>
    </w:p>
    <w:p w14:paraId="58D1E852" w14:textId="77777777"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Organizações da Sociedade Civil de Interesse Público - OSCIP, atuando nessa condição;</w:t>
      </w:r>
    </w:p>
    <w:p w14:paraId="07CA7526" w14:textId="252B8DE2"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055DB4">
          <w:rPr>
            <w:rStyle w:val="Hyperlink"/>
            <w:rFonts w:ascii="Times New Roman" w:hAnsi="Times New Roman" w:cs="Times New Roman"/>
            <w:sz w:val="22"/>
            <w:szCs w:val="22"/>
          </w:rPr>
          <w:t>§ 1º do art. 9º da Lei nº 14.133, de 2021</w:t>
        </w:r>
      </w:hyperlink>
      <w:r w:rsidRPr="00055DB4">
        <w:rPr>
          <w:rFonts w:ascii="Times New Roman" w:hAnsi="Times New Roman" w:cs="Times New Roman"/>
          <w:sz w:val="22"/>
          <w:szCs w:val="22"/>
        </w:rPr>
        <w:t>.</w:t>
      </w:r>
    </w:p>
    <w:p w14:paraId="7CFCE0BB" w14:textId="1E5E305E"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FAAE96" w14:textId="13C69EA1" w:rsidR="003C7A23" w:rsidRPr="00055DB4" w:rsidRDefault="003C7A23" w:rsidP="00535637">
      <w:pPr>
        <w:pStyle w:val="Nivel2"/>
        <w:rPr>
          <w:rFonts w:ascii="Times New Roman" w:hAnsi="Times New Roman" w:cs="Times New Roman"/>
          <w:sz w:val="22"/>
          <w:szCs w:val="22"/>
        </w:rPr>
      </w:pPr>
      <w:bookmarkStart w:id="17" w:name="art14§2"/>
      <w:bookmarkEnd w:id="17"/>
      <w:r w:rsidRPr="00055DB4">
        <w:rPr>
          <w:rFonts w:ascii="Times New Roman" w:hAnsi="Times New Roman" w:cs="Times New Roman"/>
          <w:sz w:val="22"/>
          <w:szCs w:val="22"/>
        </w:rPr>
        <w:t xml:space="preserve">A vedação de que trata o item </w:t>
      </w:r>
      <w:r w:rsidRPr="00055DB4">
        <w:rPr>
          <w:rFonts w:ascii="Times New Roman" w:hAnsi="Times New Roman" w:cs="Times New Roman"/>
          <w:sz w:val="22"/>
          <w:szCs w:val="22"/>
        </w:rPr>
        <w:fldChar w:fldCharType="begin"/>
      </w:r>
      <w:r w:rsidRPr="00055DB4">
        <w:rPr>
          <w:rFonts w:ascii="Times New Roman" w:hAnsi="Times New Roman" w:cs="Times New Roman"/>
          <w:sz w:val="22"/>
          <w:szCs w:val="22"/>
        </w:rPr>
        <w:instrText xml:space="preserve"> REF _Ref113962336 \r \h  \* MERGEFORMAT </w:instrText>
      </w:r>
      <w:r w:rsidRPr="00055DB4">
        <w:rPr>
          <w:rFonts w:ascii="Times New Roman" w:hAnsi="Times New Roman" w:cs="Times New Roman"/>
          <w:sz w:val="22"/>
          <w:szCs w:val="22"/>
        </w:rPr>
      </w:r>
      <w:r w:rsidRPr="00055DB4">
        <w:rPr>
          <w:rFonts w:ascii="Times New Roman" w:hAnsi="Times New Roman" w:cs="Times New Roman"/>
          <w:sz w:val="22"/>
          <w:szCs w:val="22"/>
        </w:rPr>
        <w:fldChar w:fldCharType="separate"/>
      </w:r>
      <w:r w:rsidR="00844D4E">
        <w:rPr>
          <w:rFonts w:ascii="Times New Roman" w:hAnsi="Times New Roman" w:cs="Times New Roman"/>
          <w:sz w:val="22"/>
          <w:szCs w:val="22"/>
        </w:rPr>
        <w:t>3.7.8</w:t>
      </w:r>
      <w:r w:rsidRPr="00055DB4">
        <w:rPr>
          <w:rFonts w:ascii="Times New Roman" w:hAnsi="Times New Roman" w:cs="Times New Roman"/>
          <w:sz w:val="22"/>
          <w:szCs w:val="22"/>
        </w:rPr>
        <w:fldChar w:fldCharType="end"/>
      </w:r>
      <w:r w:rsidRPr="00055DB4">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23A1D1C4" w14:textId="77777777" w:rsidR="000730B6" w:rsidRDefault="000730B6" w:rsidP="000730B6">
      <w:pPr>
        <w:spacing w:before="120" w:after="120"/>
        <w:jc w:val="both"/>
      </w:pPr>
      <w:bookmarkStart w:id="18" w:name="_Toc135469226"/>
    </w:p>
    <w:p w14:paraId="11F909CC" w14:textId="77777777" w:rsidR="000730B6" w:rsidRPr="00DC3626" w:rsidRDefault="000730B6" w:rsidP="004F17CD">
      <w:pPr>
        <w:pStyle w:val="Nivel01"/>
        <w:shd w:val="clear" w:color="auto" w:fill="D9D9D9" w:themeFill="background1" w:themeFillShade="D9"/>
      </w:pPr>
      <w:r w:rsidRPr="00DC3626">
        <w:t>DO CREDENCIAMENTO:</w:t>
      </w:r>
    </w:p>
    <w:p w14:paraId="19F9966D" w14:textId="2C0BCDB2" w:rsidR="000730B6" w:rsidRPr="00055DB4" w:rsidRDefault="000730B6" w:rsidP="000730B6">
      <w:pPr>
        <w:pStyle w:val="Nivel2"/>
        <w:rPr>
          <w:rFonts w:ascii="Times New Roman" w:hAnsi="Times New Roman" w:cs="Times New Roman"/>
          <w:sz w:val="22"/>
          <w:szCs w:val="22"/>
        </w:rPr>
      </w:pPr>
      <w:r w:rsidRPr="00055DB4">
        <w:rPr>
          <w:rFonts w:ascii="Times New Roman" w:hAnsi="Times New Roman" w:cs="Times New Roman"/>
          <w:sz w:val="22"/>
          <w:szCs w:val="22"/>
        </w:rPr>
        <w:t>Os interessados em participar deste Pregão deverão credenciar</w:t>
      </w:r>
      <w:r w:rsidRPr="00CC17AF">
        <w:rPr>
          <w:rFonts w:ascii="Times New Roman" w:hAnsi="Times New Roman" w:cs="Times New Roman"/>
          <w:sz w:val="22"/>
          <w:szCs w:val="22"/>
        </w:rPr>
        <w:t xml:space="preserve">-se, previamente, perante o sistema eletrônico provido pelo Portal de Compras </w:t>
      </w:r>
      <w:r w:rsidR="00CC17AF" w:rsidRPr="00CC17AF">
        <w:rPr>
          <w:rFonts w:ascii="Times New Roman" w:hAnsi="Times New Roman" w:cs="Times New Roman"/>
          <w:sz w:val="22"/>
          <w:szCs w:val="22"/>
        </w:rPr>
        <w:t>BR</w:t>
      </w:r>
      <w:r w:rsidRPr="00CC17AF">
        <w:rPr>
          <w:rFonts w:ascii="Times New Roman" w:hAnsi="Times New Roman" w:cs="Times New Roman"/>
          <w:sz w:val="22"/>
          <w:szCs w:val="22"/>
        </w:rPr>
        <w:t xml:space="preserve">, por meio do sítio </w:t>
      </w:r>
      <w:hyperlink r:id="rId18" w:history="1">
        <w:r w:rsidR="00CC17AF" w:rsidRPr="00CC17AF">
          <w:rPr>
            <w:rStyle w:val="Hyperlink"/>
            <w:rFonts w:ascii="Times New Roman" w:hAnsi="Times New Roman" w:cs="Times New Roman"/>
          </w:rPr>
          <w:t>https://comprasbr.com.br/</w:t>
        </w:r>
      </w:hyperlink>
      <w:r w:rsidR="00CC17AF">
        <w:t xml:space="preserve"> </w:t>
      </w:r>
    </w:p>
    <w:p w14:paraId="170C99BC" w14:textId="77777777" w:rsidR="000730B6" w:rsidRPr="00055DB4" w:rsidRDefault="000730B6" w:rsidP="000730B6">
      <w:pPr>
        <w:pStyle w:val="Nivel2"/>
        <w:rPr>
          <w:rFonts w:ascii="Times New Roman" w:hAnsi="Times New Roman" w:cs="Times New Roman"/>
          <w:sz w:val="22"/>
          <w:szCs w:val="22"/>
        </w:rPr>
      </w:pPr>
      <w:r w:rsidRPr="00055DB4">
        <w:rPr>
          <w:rFonts w:ascii="Times New Roman" w:hAnsi="Times New Roman" w:cs="Times New Roman"/>
          <w:sz w:val="22"/>
          <w:szCs w:val="22"/>
        </w:rPr>
        <w:t>Para ter acesso ao sistema eletrônico, os interessados deverão dispor de chave de identificação e senha pessoal, obtidas junto ao provedor do sistema eletrônico (Portal de Compras Públicas), onde também deverão se informar a respeito do seu funcionamento e regulamento, obtendo instruções detalhadas para sua correta utilização.</w:t>
      </w:r>
    </w:p>
    <w:p w14:paraId="5972755F" w14:textId="4B84B7CA" w:rsidR="000730B6" w:rsidRPr="00055DB4" w:rsidRDefault="000730B6" w:rsidP="000730B6">
      <w:pPr>
        <w:pStyle w:val="Nivel3"/>
        <w:rPr>
          <w:rFonts w:ascii="Times New Roman" w:hAnsi="Times New Roman" w:cs="Times New Roman"/>
          <w:sz w:val="22"/>
          <w:szCs w:val="22"/>
        </w:rPr>
      </w:pPr>
      <w:r w:rsidRPr="00055DB4">
        <w:rPr>
          <w:rFonts w:ascii="Times New Roman" w:hAnsi="Times New Roman" w:cs="Times New Roman"/>
          <w:sz w:val="22"/>
          <w:szCs w:val="22"/>
        </w:rPr>
        <w:t xml:space="preserve">Os interessados em se credenciar </w:t>
      </w:r>
      <w:r w:rsidRPr="00CC17AF">
        <w:rPr>
          <w:rFonts w:ascii="Times New Roman" w:hAnsi="Times New Roman" w:cs="Times New Roman"/>
          <w:sz w:val="22"/>
          <w:szCs w:val="22"/>
        </w:rPr>
        <w:t xml:space="preserve">no Portal de Compras </w:t>
      </w:r>
      <w:r w:rsidR="00CC17AF" w:rsidRPr="00CC17AF">
        <w:rPr>
          <w:rFonts w:ascii="Times New Roman" w:hAnsi="Times New Roman" w:cs="Times New Roman"/>
          <w:sz w:val="22"/>
          <w:szCs w:val="22"/>
        </w:rPr>
        <w:t xml:space="preserve">BR </w:t>
      </w:r>
      <w:r w:rsidRPr="00CC17AF">
        <w:rPr>
          <w:rFonts w:ascii="Times New Roman" w:hAnsi="Times New Roman" w:cs="Times New Roman"/>
          <w:sz w:val="22"/>
          <w:szCs w:val="22"/>
        </w:rPr>
        <w:t xml:space="preserve">poderão obter maiores informações na página </w:t>
      </w:r>
      <w:hyperlink r:id="rId19" w:history="1">
        <w:r w:rsidR="00CC17AF" w:rsidRPr="00CC17AF">
          <w:rPr>
            <w:rStyle w:val="Hyperlink"/>
            <w:rFonts w:ascii="Times New Roman" w:hAnsi="Times New Roman" w:cs="Times New Roman"/>
          </w:rPr>
          <w:t>https://comprasbr.com.br/</w:t>
        </w:r>
      </w:hyperlink>
      <w:proofErr w:type="gramStart"/>
      <w:r w:rsidR="00CC17AF" w:rsidRPr="00CC17AF">
        <w:rPr>
          <w:rFonts w:ascii="Times New Roman" w:hAnsi="Times New Roman" w:cs="Times New Roman"/>
        </w:rPr>
        <w:t xml:space="preserve"> </w:t>
      </w:r>
      <w:r w:rsidRPr="00CC17AF">
        <w:rPr>
          <w:rFonts w:ascii="Times New Roman" w:hAnsi="Times New Roman" w:cs="Times New Roman"/>
          <w:sz w:val="22"/>
          <w:szCs w:val="22"/>
        </w:rPr>
        <w:t>,</w:t>
      </w:r>
      <w:proofErr w:type="gramEnd"/>
      <w:r w:rsidRPr="00CC17AF">
        <w:rPr>
          <w:rFonts w:ascii="Times New Roman" w:hAnsi="Times New Roman" w:cs="Times New Roman"/>
          <w:sz w:val="22"/>
          <w:szCs w:val="22"/>
        </w:rPr>
        <w:t xml:space="preserve"> podendo sanar eventuais dúvidas pela central de atendimentos do Portal ou pelo e-mail </w:t>
      </w:r>
      <w:r w:rsidR="00CC17AF" w:rsidRPr="00CC17AF">
        <w:rPr>
          <w:rFonts w:ascii="Times New Roman" w:hAnsi="Times New Roman" w:cs="Times New Roman"/>
        </w:rPr>
        <w:t>.</w:t>
      </w:r>
    </w:p>
    <w:p w14:paraId="170DA092" w14:textId="77777777" w:rsidR="000730B6" w:rsidRPr="00055DB4" w:rsidRDefault="000730B6" w:rsidP="000730B6">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licitante será responsável por todas as transações que forem efetuadas em seu nome no sistema eletrônico, assumindo como firmes e verdadeiras suas propostas e lances. </w:t>
      </w:r>
    </w:p>
    <w:p w14:paraId="00D5B977" w14:textId="4998D7EC" w:rsidR="000730B6" w:rsidRPr="00055DB4" w:rsidRDefault="000730B6" w:rsidP="000730B6">
      <w:pPr>
        <w:pStyle w:val="Nivel3"/>
        <w:rPr>
          <w:rFonts w:ascii="Times New Roman" w:hAnsi="Times New Roman" w:cs="Times New Roman"/>
          <w:sz w:val="22"/>
          <w:szCs w:val="22"/>
        </w:rPr>
      </w:pPr>
      <w:r w:rsidRPr="00055DB4">
        <w:rPr>
          <w:rFonts w:ascii="Times New Roman" w:hAnsi="Times New Roman" w:cs="Times New Roman"/>
          <w:sz w:val="22"/>
          <w:szCs w:val="22"/>
        </w:rPr>
        <w:t xml:space="preserve">O uso da senha de acesso pela licitante é de sua responsabilidade exclusiva, incluindo qualquer transação por ela efetuada diretamente, ou por seu representante, não cabendo ao provedor do sistema ou à </w:t>
      </w:r>
      <w:r w:rsidR="004D0644" w:rsidRPr="004D0644">
        <w:rPr>
          <w:rFonts w:ascii="Times New Roman" w:hAnsi="Times New Roman" w:cs="Times New Roman"/>
          <w:sz w:val="22"/>
          <w:szCs w:val="22"/>
        </w:rPr>
        <w:t>FUNDAJAN - Fundação de Assistência Social de Janaúba-MG</w:t>
      </w:r>
      <w:r w:rsidRPr="00055DB4">
        <w:rPr>
          <w:rFonts w:ascii="Times New Roman" w:hAnsi="Times New Roman" w:cs="Times New Roman"/>
          <w:sz w:val="22"/>
          <w:szCs w:val="22"/>
        </w:rPr>
        <w:t>., responder por eventuais danos decorrentes do uso indevido da senha, ainda que por terceiros.</w:t>
      </w:r>
    </w:p>
    <w:p w14:paraId="2238B517" w14:textId="1F028A63" w:rsidR="000730B6" w:rsidRPr="00055DB4" w:rsidRDefault="000730B6" w:rsidP="000730B6">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credenciamento junto ao Portal de Compras </w:t>
      </w:r>
      <w:r w:rsidR="004D0644">
        <w:rPr>
          <w:rFonts w:ascii="Times New Roman" w:hAnsi="Times New Roman" w:cs="Times New Roman"/>
          <w:sz w:val="22"/>
          <w:szCs w:val="22"/>
        </w:rPr>
        <w:t>BR</w:t>
      </w:r>
      <w:r w:rsidRPr="00055DB4">
        <w:rPr>
          <w:rFonts w:ascii="Times New Roman" w:hAnsi="Times New Roman" w:cs="Times New Roman"/>
          <w:sz w:val="22"/>
          <w:szCs w:val="22"/>
        </w:rPr>
        <w:t xml:space="preserve"> implica a responsabilidade do licitante ou de seu representante legal e a presunção de sua capacidade técnica para realização das transações inerentes a este Pregão.</w:t>
      </w:r>
    </w:p>
    <w:p w14:paraId="7488094C" w14:textId="77777777" w:rsidR="000730B6" w:rsidRPr="00055DB4" w:rsidRDefault="000730B6" w:rsidP="000730B6">
      <w:pPr>
        <w:pStyle w:val="Nivel2"/>
        <w:rPr>
          <w:rFonts w:ascii="Times New Roman" w:hAnsi="Times New Roman" w:cs="Times New Roman"/>
          <w:sz w:val="22"/>
          <w:szCs w:val="22"/>
        </w:rPr>
      </w:pPr>
      <w:r w:rsidRPr="00055DB4">
        <w:rPr>
          <w:rFonts w:ascii="Times New Roman" w:hAnsi="Times New Roman" w:cs="Times New Roman"/>
          <w:sz w:val="22"/>
          <w:szCs w:val="22"/>
        </w:rPr>
        <w:t>A perda da senha ou a quebra de sigilo deverão ser comunicadas imediatamente ao provedor do sistema para imediato bloqueio de acesso.</w:t>
      </w:r>
    </w:p>
    <w:p w14:paraId="21D99B11" w14:textId="390E5302" w:rsidR="000730B6" w:rsidRPr="00055DB4" w:rsidRDefault="000730B6" w:rsidP="000730B6">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Pregão será conduzido pela pregoeira da </w:t>
      </w:r>
      <w:r w:rsidR="004D0644" w:rsidRPr="004D0644">
        <w:rPr>
          <w:rFonts w:ascii="Times New Roman" w:hAnsi="Times New Roman" w:cs="Times New Roman"/>
          <w:sz w:val="22"/>
          <w:szCs w:val="22"/>
        </w:rPr>
        <w:t>FUNDAJAN - Fundação de Assistência Social de Janaúba-MG</w:t>
      </w:r>
      <w:r w:rsidR="004D0644">
        <w:rPr>
          <w:rFonts w:ascii="Times New Roman" w:hAnsi="Times New Roman" w:cs="Times New Roman"/>
          <w:sz w:val="22"/>
          <w:szCs w:val="22"/>
        </w:rPr>
        <w:t xml:space="preserve">., </w:t>
      </w:r>
      <w:r w:rsidRPr="00055DB4">
        <w:rPr>
          <w:rFonts w:ascii="Times New Roman" w:hAnsi="Times New Roman" w:cs="Times New Roman"/>
          <w:sz w:val="22"/>
          <w:szCs w:val="22"/>
        </w:rPr>
        <w:t xml:space="preserve">com apoio técnico e operacional do Portal de Compras </w:t>
      </w:r>
      <w:r w:rsidR="004D0644">
        <w:rPr>
          <w:rFonts w:ascii="Times New Roman" w:hAnsi="Times New Roman" w:cs="Times New Roman"/>
          <w:sz w:val="22"/>
          <w:szCs w:val="22"/>
        </w:rPr>
        <w:t>BR</w:t>
      </w:r>
      <w:r w:rsidRPr="00055DB4">
        <w:rPr>
          <w:rFonts w:ascii="Times New Roman" w:hAnsi="Times New Roman" w:cs="Times New Roman"/>
          <w:sz w:val="22"/>
          <w:szCs w:val="22"/>
        </w:rPr>
        <w:t>, que atuará como provedor do sistema eletrônico para esta licitação.</w:t>
      </w:r>
    </w:p>
    <w:p w14:paraId="3EFDA4A3" w14:textId="77777777" w:rsidR="000730B6" w:rsidRDefault="000730B6" w:rsidP="00857191">
      <w:pPr>
        <w:pStyle w:val="Nivel01"/>
        <w:numPr>
          <w:ilvl w:val="0"/>
          <w:numId w:val="0"/>
        </w:numPr>
        <w:ind w:left="360"/>
      </w:pPr>
    </w:p>
    <w:p w14:paraId="4B0879D9" w14:textId="7331224C" w:rsidR="003C7A23" w:rsidRPr="006E1990" w:rsidRDefault="003C7A23" w:rsidP="004F17CD">
      <w:pPr>
        <w:pStyle w:val="Nivel01"/>
        <w:shd w:val="clear" w:color="auto" w:fill="D9D9D9" w:themeFill="background1" w:themeFillShade="D9"/>
      </w:pPr>
      <w:r w:rsidRPr="006E1990">
        <w:t>DA APRESENTAÇÃO DA PROPOSTA E DOS DOCUMENTOS DE HABILITAÇÃO</w:t>
      </w:r>
      <w:bookmarkEnd w:id="18"/>
    </w:p>
    <w:p w14:paraId="0CDC5BEB" w14:textId="1CF8D316" w:rsidR="003C7A23" w:rsidRDefault="003C7A23" w:rsidP="00535637">
      <w:pPr>
        <w:pStyle w:val="Nivel2"/>
        <w:rPr>
          <w:rFonts w:ascii="Times New Roman" w:hAnsi="Times New Roman" w:cs="Times New Roman"/>
          <w:sz w:val="22"/>
          <w:szCs w:val="22"/>
        </w:rPr>
      </w:pPr>
      <w:bookmarkStart w:id="19" w:name="_Ref113886867"/>
      <w:r w:rsidRPr="00055DB4">
        <w:rPr>
          <w:rFonts w:ascii="Times New Roman" w:hAnsi="Times New Roman" w:cs="Times New Roman"/>
          <w:sz w:val="22"/>
          <w:szCs w:val="22"/>
        </w:rPr>
        <w:t>Os licitantes encaminharão, exclusivamente por meio do sistema eletrônico, a proposta com o preço, conforme o critério de julgamento adotado neste Edital, até a data e o horário estabelecidos para abertura da sessão pública.</w:t>
      </w:r>
      <w:bookmarkEnd w:id="19"/>
    </w:p>
    <w:p w14:paraId="1C7F0FE2" w14:textId="24059297" w:rsidR="00B8443B" w:rsidRPr="00B8443B" w:rsidRDefault="00B8443B" w:rsidP="00B8443B">
      <w:pPr>
        <w:pStyle w:val="Nivel2"/>
        <w:rPr>
          <w:rFonts w:ascii="Times New Roman" w:hAnsi="Times New Roman" w:cs="Times New Roman"/>
          <w:sz w:val="22"/>
          <w:szCs w:val="22"/>
        </w:rPr>
      </w:pPr>
      <w:r w:rsidRPr="00B8443B">
        <w:rPr>
          <w:rFonts w:ascii="Times New Roman" w:hAnsi="Times New Roman" w:cs="Times New Roman"/>
          <w:sz w:val="22"/>
          <w:szCs w:val="22"/>
        </w:rPr>
        <w:t xml:space="preserve">Havendo divergência entre as especificações deste objeto descritas no </w:t>
      </w:r>
      <w:r>
        <w:rPr>
          <w:rFonts w:ascii="Times New Roman" w:hAnsi="Times New Roman" w:cs="Times New Roman"/>
          <w:sz w:val="22"/>
          <w:szCs w:val="22"/>
        </w:rPr>
        <w:t>Portal de Compras Públicas</w:t>
      </w:r>
      <w:r w:rsidRPr="00B8443B">
        <w:rPr>
          <w:rFonts w:ascii="Times New Roman" w:hAnsi="Times New Roman" w:cs="Times New Roman"/>
          <w:sz w:val="22"/>
          <w:szCs w:val="22"/>
        </w:rPr>
        <w:t xml:space="preserve"> e as especificações constantes deste Edital, serão consideradas como válidas as do Edital, sendo estes a que os licitantes deverão se ater no momento da elaboração da proposta.</w:t>
      </w:r>
    </w:p>
    <w:p w14:paraId="7CBEF247" w14:textId="37250DB3" w:rsidR="003C7A23" w:rsidRPr="00055DB4" w:rsidRDefault="003C7A23" w:rsidP="00535637">
      <w:pPr>
        <w:pStyle w:val="Nivel2"/>
        <w:rPr>
          <w:rFonts w:ascii="Times New Roman" w:hAnsi="Times New Roman" w:cs="Times New Roman"/>
          <w:sz w:val="22"/>
          <w:szCs w:val="22"/>
        </w:rPr>
      </w:pPr>
      <w:bookmarkStart w:id="20" w:name="_Ref113889589"/>
      <w:r w:rsidRPr="00055DB4">
        <w:rPr>
          <w:rFonts w:ascii="Times New Roman" w:hAnsi="Times New Roman" w:cs="Times New Roman"/>
          <w:sz w:val="22"/>
          <w:szCs w:val="22"/>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20"/>
    </w:p>
    <w:p w14:paraId="44617891" w14:textId="77777777" w:rsidR="003C7A23" w:rsidRPr="00055DB4" w:rsidRDefault="003C7A23" w:rsidP="00535637">
      <w:pPr>
        <w:pStyle w:val="Nivel2"/>
        <w:rPr>
          <w:rFonts w:ascii="Times New Roman" w:hAnsi="Times New Roman" w:cs="Times New Roman"/>
          <w:sz w:val="22"/>
          <w:szCs w:val="22"/>
        </w:rPr>
      </w:pPr>
      <w:bookmarkStart w:id="21" w:name="_Ref113968921"/>
      <w:r w:rsidRPr="00055DB4">
        <w:rPr>
          <w:rFonts w:ascii="Times New Roman" w:hAnsi="Times New Roman" w:cs="Times New Roman"/>
          <w:sz w:val="22"/>
          <w:szCs w:val="22"/>
        </w:rPr>
        <w:t>No cadastramento da proposta inicial, o licitante declarará, em campo próprio do sistema, que:</w:t>
      </w:r>
      <w:bookmarkEnd w:id="21"/>
    </w:p>
    <w:p w14:paraId="6A5B265E" w14:textId="77777777" w:rsidR="003C7A23" w:rsidRPr="00055DB4"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055DB4">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 xml:space="preserve">não emprega menor de 18 anos em trabalho noturno, perigoso ou insalubre e não emprega menor de 16 anos, salvo menor, a partir de 14 anos, na condição de aprendiz, nos termos do </w:t>
      </w:r>
      <w:hyperlink r:id="rId20" w:anchor="art7" w:history="1">
        <w:r w:rsidRPr="00055DB4">
          <w:rPr>
            <w:rStyle w:val="Hyperlink"/>
            <w:rFonts w:ascii="Times New Roman" w:hAnsi="Times New Roman" w:cs="Times New Roman"/>
            <w:sz w:val="22"/>
            <w:szCs w:val="22"/>
          </w:rPr>
          <w:t>artigo 7°, XXXIII, da Constituição</w:t>
        </w:r>
      </w:hyperlink>
      <w:r w:rsidRPr="00055DB4">
        <w:rPr>
          <w:rFonts w:ascii="Times New Roman" w:hAnsi="Times New Roman" w:cs="Times New Roman"/>
          <w:sz w:val="22"/>
          <w:szCs w:val="22"/>
        </w:rPr>
        <w:t>;</w:t>
      </w:r>
    </w:p>
    <w:p w14:paraId="1F36097B" w14:textId="5528B7C8"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não possui</w:t>
      </w:r>
      <w:r w:rsidR="00CC6A5F" w:rsidRPr="00055DB4">
        <w:rPr>
          <w:rFonts w:ascii="Times New Roman" w:hAnsi="Times New Roman" w:cs="Times New Roman"/>
          <w:sz w:val="22"/>
          <w:szCs w:val="22"/>
        </w:rPr>
        <w:t xml:space="preserve"> </w:t>
      </w:r>
      <w:r w:rsidRPr="00055DB4">
        <w:rPr>
          <w:rFonts w:ascii="Times New Roman" w:hAnsi="Times New Roman" w:cs="Times New Roman"/>
          <w:sz w:val="22"/>
          <w:szCs w:val="22"/>
        </w:rPr>
        <w:t xml:space="preserve">empregados executando trabalho degradante ou forçado, observando o disposto nos </w:t>
      </w:r>
      <w:hyperlink r:id="rId21" w:history="1">
        <w:r w:rsidRPr="00055DB4">
          <w:rPr>
            <w:rStyle w:val="Hyperlink"/>
            <w:rFonts w:ascii="Times New Roman" w:hAnsi="Times New Roman" w:cs="Times New Roman"/>
            <w:sz w:val="22"/>
            <w:szCs w:val="22"/>
          </w:rPr>
          <w:t>incisos III e IV do art. 1º e no inciso III do art. 5º da Constituição Federal</w:t>
        </w:r>
      </w:hyperlink>
      <w:r w:rsidRPr="00055DB4">
        <w:rPr>
          <w:rFonts w:ascii="Times New Roman" w:hAnsi="Times New Roman" w:cs="Times New Roman"/>
          <w:sz w:val="22"/>
          <w:szCs w:val="22"/>
        </w:rPr>
        <w:t>;</w:t>
      </w:r>
    </w:p>
    <w:p w14:paraId="7716898C" w14:textId="77777777"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36A7C635" w14:textId="029B86B0"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licitante organizado em cooperativa deverá declarar, ainda, em campo próprio do sistema eletrônico, que cumpre os requisitos estabelecidos no </w:t>
      </w:r>
      <w:hyperlink r:id="rId22" w:anchor="art16">
        <w:r w:rsidRPr="00055DB4">
          <w:rPr>
            <w:rStyle w:val="Hyperlink"/>
            <w:rFonts w:ascii="Times New Roman" w:hAnsi="Times New Roman" w:cs="Times New Roman"/>
            <w:sz w:val="22"/>
            <w:szCs w:val="22"/>
          </w:rPr>
          <w:t>artigo 16 da Lei nº 14.133, de 2021</w:t>
        </w:r>
      </w:hyperlink>
      <w:r w:rsidR="00055DB4">
        <w:rPr>
          <w:rFonts w:ascii="Times New Roman" w:hAnsi="Times New Roman" w:cs="Times New Roman"/>
          <w:sz w:val="22"/>
          <w:szCs w:val="22"/>
        </w:rPr>
        <w:t>, quando for o caso.</w:t>
      </w:r>
    </w:p>
    <w:p w14:paraId="5D6BACF4" w14:textId="71FF3D8C" w:rsidR="003C7A23" w:rsidRPr="00055DB4" w:rsidRDefault="003C7A23" w:rsidP="00535637">
      <w:pPr>
        <w:pStyle w:val="Nivel2"/>
        <w:rPr>
          <w:rFonts w:ascii="Times New Roman" w:hAnsi="Times New Roman" w:cs="Times New Roman"/>
          <w:sz w:val="22"/>
          <w:szCs w:val="22"/>
        </w:rPr>
      </w:pPr>
      <w:bookmarkStart w:id="22" w:name="_Ref117000019"/>
      <w:r w:rsidRPr="00055DB4">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3" w:anchor="art3">
        <w:r w:rsidRPr="00055DB4">
          <w:rPr>
            <w:rStyle w:val="Hyperlink"/>
            <w:rFonts w:ascii="Times New Roman" w:hAnsi="Times New Roman" w:cs="Times New Roman"/>
            <w:sz w:val="22"/>
            <w:szCs w:val="22"/>
          </w:rPr>
          <w:t>artigo 3° da Lei Complementar nº 123, de 2006</w:t>
        </w:r>
      </w:hyperlink>
      <w:r w:rsidRPr="00055DB4">
        <w:rPr>
          <w:rFonts w:ascii="Times New Roman" w:hAnsi="Times New Roman" w:cs="Times New Roman"/>
          <w:sz w:val="22"/>
          <w:szCs w:val="22"/>
        </w:rPr>
        <w:t xml:space="preserve">, estando apto a usufruir do tratamento favorecido estabelecido em seus </w:t>
      </w:r>
      <w:bookmarkEnd w:id="22"/>
      <w:r w:rsidRPr="00055DB4">
        <w:fldChar w:fldCharType="begin"/>
      </w:r>
      <w:r w:rsidRPr="00055DB4">
        <w:rPr>
          <w:rFonts w:ascii="Times New Roman" w:hAnsi="Times New Roman" w:cs="Times New Roman"/>
          <w:sz w:val="22"/>
          <w:szCs w:val="22"/>
        </w:rPr>
        <w:instrText>HYPERLINK "https://www.planalto.gov.br/ccivil_03/leis/lcp/lcp123.htm" \l "art42"</w:instrText>
      </w:r>
      <w:r w:rsidRPr="00055DB4">
        <w:fldChar w:fldCharType="separate"/>
      </w:r>
      <w:proofErr w:type="spellStart"/>
      <w:r w:rsidRPr="00055DB4">
        <w:rPr>
          <w:rStyle w:val="Hyperlink"/>
          <w:rFonts w:ascii="Times New Roman" w:hAnsi="Times New Roman" w:cs="Times New Roman"/>
          <w:sz w:val="22"/>
          <w:szCs w:val="22"/>
        </w:rPr>
        <w:t>arts</w:t>
      </w:r>
      <w:proofErr w:type="spellEnd"/>
      <w:r w:rsidRPr="00055DB4">
        <w:rPr>
          <w:rStyle w:val="Hyperlink"/>
          <w:rFonts w:ascii="Times New Roman" w:hAnsi="Times New Roman" w:cs="Times New Roman"/>
          <w:sz w:val="22"/>
          <w:szCs w:val="22"/>
        </w:rPr>
        <w:t>. 42 a 49</w:t>
      </w:r>
      <w:r w:rsidRPr="00055DB4">
        <w:rPr>
          <w:rStyle w:val="Hyperlink"/>
          <w:rFonts w:ascii="Times New Roman" w:hAnsi="Times New Roman" w:cs="Times New Roman"/>
          <w:sz w:val="22"/>
          <w:szCs w:val="22"/>
        </w:rPr>
        <w:fldChar w:fldCharType="end"/>
      </w:r>
      <w:r w:rsidRPr="00055DB4">
        <w:rPr>
          <w:rFonts w:ascii="Times New Roman" w:hAnsi="Times New Roman" w:cs="Times New Roman"/>
          <w:sz w:val="22"/>
          <w:szCs w:val="22"/>
        </w:rPr>
        <w:t xml:space="preserve">, observado o disposto nos </w:t>
      </w:r>
      <w:hyperlink r:id="rId24" w:anchor="art4§1">
        <w:r w:rsidRPr="00055DB4">
          <w:rPr>
            <w:rStyle w:val="Hyperlink"/>
            <w:rFonts w:ascii="Times New Roman" w:hAnsi="Times New Roman" w:cs="Times New Roman"/>
            <w:sz w:val="22"/>
            <w:szCs w:val="22"/>
          </w:rPr>
          <w:t xml:space="preserve">§§ 1º ao 3º do art. 4º, da Lei n.º 14.133, de </w:t>
        </w:r>
        <w:proofErr w:type="gramStart"/>
        <w:r w:rsidRPr="00055DB4">
          <w:rPr>
            <w:rStyle w:val="Hyperlink"/>
            <w:rFonts w:ascii="Times New Roman" w:hAnsi="Times New Roman" w:cs="Times New Roman"/>
            <w:sz w:val="22"/>
            <w:szCs w:val="22"/>
          </w:rPr>
          <w:t>2021.</w:t>
        </w:r>
        <w:proofErr w:type="gramEnd"/>
      </w:hyperlink>
    </w:p>
    <w:p w14:paraId="06D6F458" w14:textId="77777777"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7F68966D" w14:textId="67E92209"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25" w:history="1">
        <w:r w:rsidRPr="00055DB4">
          <w:rPr>
            <w:rStyle w:val="Hyperlink"/>
            <w:rFonts w:ascii="Times New Roman" w:hAnsi="Times New Roman" w:cs="Times New Roman"/>
            <w:sz w:val="22"/>
            <w:szCs w:val="22"/>
          </w:rPr>
          <w:t>Lei Complementar nº 123, de 2006</w:t>
        </w:r>
      </w:hyperlink>
      <w:r w:rsidRPr="00055DB4">
        <w:rPr>
          <w:rFonts w:ascii="Times New Roman" w:hAnsi="Times New Roman" w:cs="Times New Roman"/>
          <w:sz w:val="22"/>
          <w:szCs w:val="22"/>
        </w:rPr>
        <w:t>, mesmo que microempresa, empresa de pequeno porte ou sociedade cooperativa.</w:t>
      </w:r>
    </w:p>
    <w:p w14:paraId="79F6C9A9" w14:textId="1351DD21"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 xml:space="preserve">A falsidade da declaração de que trata os itens </w:t>
      </w:r>
      <w:r w:rsidRPr="00055DB4">
        <w:rPr>
          <w:rFonts w:ascii="Times New Roman" w:hAnsi="Times New Roman" w:cs="Times New Roman"/>
          <w:sz w:val="22"/>
          <w:szCs w:val="22"/>
        </w:rPr>
        <w:fldChar w:fldCharType="begin"/>
      </w:r>
      <w:r w:rsidRPr="00055DB4">
        <w:rPr>
          <w:rFonts w:ascii="Times New Roman" w:hAnsi="Times New Roman" w:cs="Times New Roman"/>
          <w:sz w:val="22"/>
          <w:szCs w:val="22"/>
        </w:rPr>
        <w:instrText xml:space="preserve"> REF _Ref113968921 \r \h  \* MERGEFORMAT </w:instrText>
      </w:r>
      <w:r w:rsidRPr="00055DB4">
        <w:rPr>
          <w:rFonts w:ascii="Times New Roman" w:hAnsi="Times New Roman" w:cs="Times New Roman"/>
          <w:sz w:val="22"/>
          <w:szCs w:val="22"/>
        </w:rPr>
      </w:r>
      <w:r w:rsidRPr="00055DB4">
        <w:rPr>
          <w:rFonts w:ascii="Times New Roman" w:hAnsi="Times New Roman" w:cs="Times New Roman"/>
          <w:sz w:val="22"/>
          <w:szCs w:val="22"/>
        </w:rPr>
        <w:fldChar w:fldCharType="separate"/>
      </w:r>
      <w:r w:rsidR="00844D4E">
        <w:rPr>
          <w:rFonts w:ascii="Times New Roman" w:hAnsi="Times New Roman" w:cs="Times New Roman"/>
          <w:sz w:val="22"/>
          <w:szCs w:val="22"/>
        </w:rPr>
        <w:t>5.3</w:t>
      </w:r>
      <w:r w:rsidRPr="00055DB4">
        <w:rPr>
          <w:rFonts w:ascii="Times New Roman" w:hAnsi="Times New Roman" w:cs="Times New Roman"/>
          <w:sz w:val="22"/>
          <w:szCs w:val="22"/>
        </w:rPr>
        <w:fldChar w:fldCharType="end"/>
      </w:r>
      <w:r w:rsidRPr="00055DB4">
        <w:rPr>
          <w:rFonts w:ascii="Times New Roman" w:hAnsi="Times New Roman" w:cs="Times New Roman"/>
          <w:sz w:val="22"/>
          <w:szCs w:val="22"/>
        </w:rPr>
        <w:t xml:space="preserve"> ou </w:t>
      </w:r>
      <w:r w:rsidRPr="00055DB4">
        <w:rPr>
          <w:rFonts w:ascii="Times New Roman" w:hAnsi="Times New Roman" w:cs="Times New Roman"/>
          <w:sz w:val="22"/>
          <w:szCs w:val="22"/>
        </w:rPr>
        <w:fldChar w:fldCharType="begin"/>
      </w:r>
      <w:r w:rsidRPr="00055DB4">
        <w:rPr>
          <w:rFonts w:ascii="Times New Roman" w:hAnsi="Times New Roman" w:cs="Times New Roman"/>
          <w:sz w:val="22"/>
          <w:szCs w:val="22"/>
        </w:rPr>
        <w:instrText xml:space="preserve"> REF _Ref117000019 \r \h </w:instrText>
      </w:r>
      <w:r w:rsidR="00F522F3" w:rsidRPr="00055DB4">
        <w:rPr>
          <w:rFonts w:ascii="Times New Roman" w:hAnsi="Times New Roman" w:cs="Times New Roman"/>
          <w:sz w:val="22"/>
          <w:szCs w:val="22"/>
        </w:rPr>
        <w:instrText xml:space="preserve"> \* MERGEFORMAT </w:instrText>
      </w:r>
      <w:r w:rsidRPr="00055DB4">
        <w:rPr>
          <w:rFonts w:ascii="Times New Roman" w:hAnsi="Times New Roman" w:cs="Times New Roman"/>
          <w:sz w:val="22"/>
          <w:szCs w:val="22"/>
        </w:rPr>
      </w:r>
      <w:r w:rsidRPr="00055DB4">
        <w:rPr>
          <w:rFonts w:ascii="Times New Roman" w:hAnsi="Times New Roman" w:cs="Times New Roman"/>
          <w:sz w:val="22"/>
          <w:szCs w:val="22"/>
        </w:rPr>
        <w:fldChar w:fldCharType="separate"/>
      </w:r>
      <w:r w:rsidR="00844D4E">
        <w:rPr>
          <w:rFonts w:ascii="Times New Roman" w:hAnsi="Times New Roman" w:cs="Times New Roman"/>
          <w:sz w:val="22"/>
          <w:szCs w:val="22"/>
        </w:rPr>
        <w:t>5.5</w:t>
      </w:r>
      <w:r w:rsidRPr="00055DB4">
        <w:rPr>
          <w:rFonts w:ascii="Times New Roman" w:hAnsi="Times New Roman" w:cs="Times New Roman"/>
          <w:sz w:val="22"/>
          <w:szCs w:val="22"/>
        </w:rPr>
        <w:fldChar w:fldCharType="end"/>
      </w:r>
      <w:r w:rsidRPr="00055DB4">
        <w:rPr>
          <w:rFonts w:ascii="Times New Roman" w:hAnsi="Times New Roman" w:cs="Times New Roman"/>
          <w:sz w:val="22"/>
          <w:szCs w:val="22"/>
        </w:rPr>
        <w:t xml:space="preserve"> sujeitará o licitante às sanções previstas na </w:t>
      </w:r>
      <w:hyperlink r:id="rId26" w:history="1">
        <w:r w:rsidRPr="00055DB4">
          <w:rPr>
            <w:rStyle w:val="Hyperlink"/>
            <w:rFonts w:ascii="Times New Roman" w:hAnsi="Times New Roman" w:cs="Times New Roman"/>
            <w:sz w:val="22"/>
            <w:szCs w:val="22"/>
          </w:rPr>
          <w:t>Lei nº 14.133, de 2021</w:t>
        </w:r>
      </w:hyperlink>
      <w:r w:rsidRPr="00055DB4">
        <w:rPr>
          <w:rFonts w:ascii="Times New Roman" w:hAnsi="Times New Roman" w:cs="Times New Roman"/>
          <w:sz w:val="22"/>
          <w:szCs w:val="22"/>
        </w:rPr>
        <w:t>, e neste Edital.</w:t>
      </w:r>
    </w:p>
    <w:p w14:paraId="0BA35920"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Serão disponibilizados para acesso público os documentos que compõem a proposta dos licitantes convocados para apresentação de propostas, após a fase de envio de lances.</w:t>
      </w:r>
    </w:p>
    <w:p w14:paraId="535383CA" w14:textId="77777777" w:rsidR="003C7A23" w:rsidRPr="00055DB4" w:rsidRDefault="003C7A23" w:rsidP="00535637">
      <w:pPr>
        <w:pStyle w:val="Nivel2"/>
        <w:rPr>
          <w:rFonts w:ascii="Times New Roman" w:hAnsi="Times New Roman" w:cs="Times New Roman"/>
          <w:sz w:val="22"/>
          <w:szCs w:val="22"/>
        </w:rPr>
      </w:pPr>
      <w:bookmarkStart w:id="23" w:name="_Ref116992247"/>
      <w:r w:rsidRPr="00055DB4">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8B1F343"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O licitante deverá comunicar imediatamente ao provedor do sistema qualquer acontecimento que possa comprometer o sigilo ou a segurança, para imediato bloqueio de acess</w:t>
      </w:r>
      <w:r w:rsidR="000C4E94" w:rsidRPr="00055DB4">
        <w:rPr>
          <w:rFonts w:ascii="Times New Roman" w:hAnsi="Times New Roman" w:cs="Times New Roman"/>
          <w:sz w:val="22"/>
          <w:szCs w:val="22"/>
        </w:rPr>
        <w:t>o.</w:t>
      </w:r>
    </w:p>
    <w:p w14:paraId="5F186EB9" w14:textId="52D81506" w:rsidR="003C7A23" w:rsidRPr="006E1990" w:rsidRDefault="003C7A23" w:rsidP="004F17CD">
      <w:pPr>
        <w:pStyle w:val="Nivel01"/>
        <w:shd w:val="clear" w:color="auto" w:fill="D9D9D9" w:themeFill="background1" w:themeFillShade="D9"/>
      </w:pPr>
      <w:bookmarkStart w:id="24" w:name="_Toc135469227"/>
      <w:r w:rsidRPr="006E1990">
        <w:t>DO PREENCHIMENTO DA PROPOSTA</w:t>
      </w:r>
      <w:bookmarkEnd w:id="24"/>
    </w:p>
    <w:p w14:paraId="475CA631" w14:textId="71F42998"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licitante deverá enviar sua proposta mediante o preenchimento, no sistema eletrônico, </w:t>
      </w:r>
      <w:r w:rsidR="000730B6" w:rsidRPr="00055DB4">
        <w:rPr>
          <w:rFonts w:ascii="Times New Roman" w:hAnsi="Times New Roman" w:cs="Times New Roman"/>
          <w:sz w:val="22"/>
          <w:szCs w:val="22"/>
        </w:rPr>
        <w:t>indicando</w:t>
      </w:r>
      <w:r w:rsidRPr="00055DB4">
        <w:rPr>
          <w:rFonts w:ascii="Times New Roman" w:hAnsi="Times New Roman" w:cs="Times New Roman"/>
          <w:sz w:val="22"/>
          <w:szCs w:val="22"/>
        </w:rPr>
        <w:t>:</w:t>
      </w:r>
    </w:p>
    <w:p w14:paraId="486090B9" w14:textId="4C73488C" w:rsidR="003C7A23" w:rsidRPr="00055DB4" w:rsidRDefault="00055DB4" w:rsidP="00055DB4">
      <w:pPr>
        <w:pStyle w:val="Nvel3-R"/>
        <w:ind w:hanging="220"/>
        <w:rPr>
          <w:rFonts w:ascii="Times New Roman" w:hAnsi="Times New Roman" w:cs="Times New Roman"/>
          <w:i w:val="0"/>
          <w:iCs w:val="0"/>
          <w:color w:val="000000" w:themeColor="text1"/>
          <w:sz w:val="22"/>
          <w:szCs w:val="22"/>
        </w:rPr>
      </w:pPr>
      <w:r w:rsidRPr="00055DB4">
        <w:rPr>
          <w:rFonts w:ascii="Times New Roman" w:hAnsi="Times New Roman" w:cs="Times New Roman"/>
          <w:i w:val="0"/>
          <w:iCs w:val="0"/>
          <w:color w:val="000000" w:themeColor="text1"/>
          <w:sz w:val="22"/>
          <w:szCs w:val="22"/>
        </w:rPr>
        <w:t>Valor Unitário E Valor Total</w:t>
      </w:r>
    </w:p>
    <w:p w14:paraId="5FCD817E" w14:textId="5259FED1" w:rsidR="000730B6" w:rsidRPr="00055DB4" w:rsidRDefault="003C7A23" w:rsidP="00055DB4">
      <w:pPr>
        <w:pStyle w:val="Nivel3"/>
        <w:ind w:hanging="220"/>
        <w:rPr>
          <w:rFonts w:ascii="Times New Roman" w:hAnsi="Times New Roman" w:cs="Times New Roman"/>
          <w:sz w:val="22"/>
          <w:szCs w:val="22"/>
        </w:rPr>
      </w:pPr>
      <w:r w:rsidRPr="00055DB4">
        <w:rPr>
          <w:rFonts w:ascii="Times New Roman" w:hAnsi="Times New Roman" w:cs="Times New Roman"/>
          <w:sz w:val="22"/>
          <w:szCs w:val="22"/>
        </w:rPr>
        <w:t>Marca</w:t>
      </w:r>
    </w:p>
    <w:p w14:paraId="4479BBDB" w14:textId="64277BE7" w:rsidR="000730B6" w:rsidRPr="00CC17AF" w:rsidRDefault="000730B6" w:rsidP="004F17CD">
      <w:pPr>
        <w:pStyle w:val="Nivel4"/>
        <w:ind w:left="2127"/>
        <w:rPr>
          <w:rFonts w:ascii="Times New Roman" w:hAnsi="Times New Roman" w:cs="Times New Roman"/>
          <w:b/>
          <w:bCs/>
          <w:sz w:val="22"/>
          <w:szCs w:val="22"/>
        </w:rPr>
      </w:pPr>
      <w:r w:rsidRPr="00CC17AF">
        <w:rPr>
          <w:rFonts w:ascii="Times New Roman" w:hAnsi="Times New Roman" w:cs="Times New Roman"/>
          <w:b/>
          <w:bCs/>
          <w:sz w:val="22"/>
          <w:szCs w:val="22"/>
        </w:rPr>
        <w:t xml:space="preserve">Indicação completa do objeto ofertado, com as especificações constantes do Termo referência, </w:t>
      </w:r>
      <w:r w:rsidRPr="00CC17AF">
        <w:rPr>
          <w:rFonts w:ascii="Times New Roman" w:hAnsi="Times New Roman" w:cs="Times New Roman"/>
          <w:b/>
          <w:bCs/>
          <w:sz w:val="22"/>
          <w:szCs w:val="22"/>
          <w:u w:val="single"/>
        </w:rPr>
        <w:t>ONDE DEVERÁ CONSTAR OBRIGATORIAMENTE, A MARCA DO PRODUTO OFERTADO,</w:t>
      </w:r>
      <w:proofErr w:type="gramStart"/>
      <w:r w:rsidRPr="00CC17AF">
        <w:rPr>
          <w:rFonts w:ascii="Times New Roman" w:hAnsi="Times New Roman" w:cs="Times New Roman"/>
          <w:b/>
          <w:bCs/>
          <w:sz w:val="22"/>
          <w:szCs w:val="22"/>
          <w:u w:val="single"/>
        </w:rPr>
        <w:t xml:space="preserve">  </w:t>
      </w:r>
      <w:proofErr w:type="gramEnd"/>
      <w:r w:rsidRPr="00CC17AF">
        <w:rPr>
          <w:rFonts w:ascii="Times New Roman" w:hAnsi="Times New Roman" w:cs="Times New Roman"/>
          <w:b/>
          <w:bCs/>
          <w:sz w:val="22"/>
          <w:szCs w:val="22"/>
          <w:u w:val="single"/>
        </w:rPr>
        <w:t xml:space="preserve">e a especificação </w:t>
      </w:r>
      <w:r w:rsidRPr="00CC17AF">
        <w:rPr>
          <w:rFonts w:ascii="Times New Roman" w:hAnsi="Times New Roman" w:cs="Times New Roman"/>
          <w:b/>
          <w:bCs/>
          <w:sz w:val="22"/>
          <w:szCs w:val="22"/>
        </w:rPr>
        <w:t>sob pena de desclassificação.</w:t>
      </w:r>
    </w:p>
    <w:p w14:paraId="4F6FD7F9" w14:textId="01655262" w:rsidR="004F17CD" w:rsidRPr="00CC17AF" w:rsidRDefault="004F17CD" w:rsidP="004F17CD">
      <w:pPr>
        <w:pStyle w:val="Nivel4"/>
        <w:ind w:left="2127"/>
        <w:rPr>
          <w:rFonts w:ascii="Times New Roman" w:hAnsi="Times New Roman" w:cs="Times New Roman"/>
          <w:b/>
          <w:bCs/>
          <w:sz w:val="22"/>
          <w:szCs w:val="22"/>
        </w:rPr>
      </w:pPr>
      <w:r w:rsidRPr="00CC17AF">
        <w:rPr>
          <w:rFonts w:ascii="Times New Roman" w:hAnsi="Times New Roman" w:cs="Times New Roman"/>
          <w:b/>
          <w:bCs/>
          <w:sz w:val="22"/>
          <w:szCs w:val="22"/>
        </w:rPr>
        <w:t>Devera apresentar juntamente com a proposta a ficha técnica dos produtos.</w:t>
      </w:r>
    </w:p>
    <w:p w14:paraId="121987B0" w14:textId="77777777" w:rsidR="000730B6" w:rsidRPr="000730B6" w:rsidRDefault="000730B6" w:rsidP="000730B6">
      <w:pPr>
        <w:pStyle w:val="Nivel4"/>
        <w:numPr>
          <w:ilvl w:val="0"/>
          <w:numId w:val="0"/>
        </w:numPr>
        <w:ind w:left="567"/>
      </w:pPr>
    </w:p>
    <w:p w14:paraId="5F5E5E8C" w14:textId="2FD271FF"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Todas as especificações do objeto contidas na proposta vinculam o licitante.</w:t>
      </w:r>
    </w:p>
    <w:p w14:paraId="376C1E27" w14:textId="69104197" w:rsidR="00213C8A" w:rsidRPr="00055DB4" w:rsidRDefault="00FB1807" w:rsidP="00535637">
      <w:pPr>
        <w:pStyle w:val="Nivel3"/>
        <w:rPr>
          <w:rFonts w:ascii="Times New Roman" w:hAnsi="Times New Roman" w:cs="Times New Roman"/>
          <w:color w:val="000000" w:themeColor="text1"/>
          <w:sz w:val="22"/>
          <w:szCs w:val="22"/>
        </w:rPr>
      </w:pPr>
      <w:r w:rsidRPr="00055DB4">
        <w:rPr>
          <w:rFonts w:ascii="Times New Roman" w:hAnsi="Times New Roman" w:cs="Times New Roman"/>
          <w:sz w:val="22"/>
          <w:szCs w:val="22"/>
        </w:rPr>
        <w:t xml:space="preserve"> </w:t>
      </w:r>
      <w:r w:rsidRPr="00055DB4">
        <w:rPr>
          <w:rFonts w:ascii="Times New Roman" w:hAnsi="Times New Roman" w:cs="Times New Roman"/>
          <w:sz w:val="21"/>
          <w:szCs w:val="21"/>
        </w:rPr>
        <w:t>O licitante NÃO poderá oferecer proposta em quantitativo inferior ao máximo previsto para contratação</w:t>
      </w:r>
      <w:r w:rsidR="00E74227" w:rsidRPr="00055DB4">
        <w:rPr>
          <w:rFonts w:ascii="Times New Roman" w:hAnsi="Times New Roman" w:cs="Times New Roman"/>
          <w:sz w:val="21"/>
          <w:szCs w:val="21"/>
        </w:rPr>
        <w:t>.</w:t>
      </w:r>
    </w:p>
    <w:p w14:paraId="425E03B1"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230F41D" w14:textId="77777777" w:rsidR="003C7A23" w:rsidRPr="00055DB4" w:rsidRDefault="003C7A23" w:rsidP="00535637">
      <w:pPr>
        <w:pStyle w:val="Nivel2"/>
        <w:rPr>
          <w:rFonts w:ascii="Times New Roman" w:hAnsi="Times New Roman" w:cs="Times New Roman"/>
          <w:sz w:val="22"/>
          <w:szCs w:val="22"/>
        </w:rPr>
      </w:pPr>
      <w:r w:rsidRPr="00055DB4">
        <w:rPr>
          <w:rFonts w:ascii="Times New Roman" w:hAnsi="Times New Roman" w:cs="Times New Roman"/>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055DB4" w:rsidRDefault="003C7A23" w:rsidP="00535637">
      <w:pPr>
        <w:pStyle w:val="Nivel3"/>
        <w:rPr>
          <w:rFonts w:ascii="Times New Roman" w:hAnsi="Times New Roman" w:cs="Times New Roman"/>
          <w:sz w:val="22"/>
          <w:szCs w:val="22"/>
        </w:rPr>
      </w:pPr>
      <w:r w:rsidRPr="00055DB4">
        <w:rPr>
          <w:rFonts w:ascii="Times New Roman" w:hAnsi="Times New Roman" w:cs="Times New Roman"/>
          <w:sz w:val="22"/>
          <w:szCs w:val="22"/>
        </w:rPr>
        <w:t xml:space="preserve">O prazo de validade da proposta não será inferior a </w:t>
      </w:r>
      <w:r w:rsidRPr="00055DB4">
        <w:rPr>
          <w:rFonts w:ascii="Times New Roman" w:hAnsi="Times New Roman" w:cs="Times New Roman"/>
          <w:b/>
          <w:bCs/>
          <w:color w:val="000000" w:themeColor="text1"/>
          <w:sz w:val="22"/>
          <w:szCs w:val="22"/>
        </w:rPr>
        <w:t>60 (sessenta)</w:t>
      </w:r>
      <w:r w:rsidRPr="00055DB4">
        <w:rPr>
          <w:rFonts w:ascii="Times New Roman" w:hAnsi="Times New Roman" w:cs="Times New Roman"/>
          <w:color w:val="000000" w:themeColor="text1"/>
          <w:sz w:val="22"/>
          <w:szCs w:val="22"/>
        </w:rPr>
        <w:t xml:space="preserve"> </w:t>
      </w:r>
      <w:r w:rsidRPr="00055DB4">
        <w:rPr>
          <w:rFonts w:ascii="Times New Roman" w:hAnsi="Times New Roman" w:cs="Times New Roman"/>
          <w:sz w:val="22"/>
          <w:szCs w:val="22"/>
        </w:rPr>
        <w:t>dias</w:t>
      </w:r>
      <w:r w:rsidRPr="00055DB4">
        <w:rPr>
          <w:rFonts w:ascii="Times New Roman" w:hAnsi="Times New Roman" w:cs="Times New Roman"/>
          <w:b/>
          <w:sz w:val="22"/>
          <w:szCs w:val="22"/>
        </w:rPr>
        <w:t>,</w:t>
      </w:r>
      <w:r w:rsidRPr="00055DB4">
        <w:rPr>
          <w:rFonts w:ascii="Times New Roman" w:hAnsi="Times New Roman" w:cs="Times New Roman"/>
          <w:sz w:val="22"/>
          <w:szCs w:val="22"/>
        </w:rPr>
        <w:t xml:space="preserve"> a contar da data de sua apresentação.</w:t>
      </w:r>
    </w:p>
    <w:p w14:paraId="58D4DF33" w14:textId="2A112015"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descumprimento das regras supramencionadas pela Administração por parte dos contratados pode ensejar a </w:t>
      </w:r>
      <w:r w:rsidRPr="00055DB4">
        <w:rPr>
          <w:rFonts w:ascii="Times New Roman" w:hAnsi="Times New Roman" w:cs="Times New Roman"/>
          <w:color w:val="000000" w:themeColor="text1"/>
          <w:sz w:val="22"/>
          <w:szCs w:val="22"/>
        </w:rPr>
        <w:t>responsabilização</w:t>
      </w:r>
      <w:r w:rsidRPr="00055DB4">
        <w:rPr>
          <w:rFonts w:ascii="Times New Roman" w:hAnsi="Times New Roman" w:cs="Times New Roman"/>
          <w:sz w:val="22"/>
          <w:szCs w:val="22"/>
        </w:rPr>
        <w:t xml:space="preserve"> e, após o devido processo legal, gerar as seguintes consequências: assinatura de prazo para a adoção das medidas necessárias ao exato cumprimento da lei, nos termos do </w:t>
      </w:r>
      <w:hyperlink r:id="rId27" w:history="1">
        <w:r w:rsidRPr="00055DB4">
          <w:rPr>
            <w:rStyle w:val="Hyperlink"/>
            <w:rFonts w:ascii="Times New Roman" w:hAnsi="Times New Roman" w:cs="Times New Roman"/>
            <w:sz w:val="22"/>
            <w:szCs w:val="22"/>
          </w:rPr>
          <w:t>art. 71, inciso IX, da Constituição</w:t>
        </w:r>
      </w:hyperlink>
      <w:r w:rsidRPr="00055DB4">
        <w:rPr>
          <w:rFonts w:ascii="Times New Roman" w:hAnsi="Times New Roman" w:cs="Times New Roman"/>
          <w:sz w:val="22"/>
          <w:szCs w:val="22"/>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6E1990" w:rsidRDefault="003C7A23" w:rsidP="004F17CD">
      <w:pPr>
        <w:pStyle w:val="Nivel01"/>
        <w:shd w:val="clear" w:color="auto" w:fill="D9D9D9" w:themeFill="background1" w:themeFillShade="D9"/>
      </w:pPr>
      <w:bookmarkStart w:id="25" w:name="_Toc135469228"/>
      <w:r w:rsidRPr="006E1990">
        <w:t>DA ABERTURA DA SESSÃO, CLASSIFICAÇÃO DAS PROPOSTAS E FORMULAÇÃO DE LANCES</w:t>
      </w:r>
      <w:bookmarkEnd w:id="25"/>
    </w:p>
    <w:p w14:paraId="4998B02F" w14:textId="77777777" w:rsidR="003C7A23" w:rsidRPr="00055DB4" w:rsidRDefault="003C7A23" w:rsidP="00B9651D">
      <w:pPr>
        <w:pStyle w:val="Nivel2"/>
        <w:rPr>
          <w:rFonts w:ascii="Times New Roman" w:hAnsi="Times New Roman" w:cs="Times New Roman"/>
          <w:sz w:val="22"/>
          <w:szCs w:val="22"/>
        </w:rPr>
      </w:pPr>
      <w:bookmarkStart w:id="26" w:name="_Hlk114646655"/>
      <w:r w:rsidRPr="00055DB4">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0068F72A"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O sistema disponibilizará campo próprio para troca de mensagens entre o Pregoeiro e os licitantes.</w:t>
      </w:r>
    </w:p>
    <w:p w14:paraId="55DEB6A9"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DDBE66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O lance deverá ser ofertado pelo valor unitário do item</w:t>
      </w:r>
    </w:p>
    <w:p w14:paraId="6584CB20"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0786DA0A"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licitante somente </w:t>
      </w:r>
      <w:r w:rsidR="00055DB4">
        <w:rPr>
          <w:rFonts w:ascii="Times New Roman" w:hAnsi="Times New Roman" w:cs="Times New Roman"/>
          <w:sz w:val="22"/>
          <w:szCs w:val="22"/>
        </w:rPr>
        <w:t>deverá</w:t>
      </w:r>
      <w:r w:rsidRPr="00055DB4">
        <w:rPr>
          <w:rFonts w:ascii="Times New Roman" w:hAnsi="Times New Roman" w:cs="Times New Roman"/>
          <w:sz w:val="22"/>
          <w:szCs w:val="22"/>
        </w:rPr>
        <w:t xml:space="preserve"> oferecer lance </w:t>
      </w:r>
      <w:r w:rsidRPr="00055DB4">
        <w:rPr>
          <w:rFonts w:ascii="Times New Roman" w:hAnsi="Times New Roman" w:cs="Times New Roman"/>
          <w:i/>
          <w:iCs/>
          <w:color w:val="auto"/>
          <w:sz w:val="22"/>
          <w:szCs w:val="22"/>
        </w:rPr>
        <w:t>de valor</w:t>
      </w:r>
      <w:r w:rsidRPr="00055DB4">
        <w:rPr>
          <w:rFonts w:ascii="Times New Roman" w:hAnsi="Times New Roman" w:cs="Times New Roman"/>
          <w:color w:val="auto"/>
          <w:sz w:val="22"/>
          <w:szCs w:val="22"/>
        </w:rPr>
        <w:t xml:space="preserve"> </w:t>
      </w:r>
      <w:r w:rsidRPr="00055DB4">
        <w:rPr>
          <w:rFonts w:ascii="Times New Roman" w:hAnsi="Times New Roman" w:cs="Times New Roman"/>
          <w:i/>
          <w:iCs/>
          <w:color w:val="auto"/>
          <w:sz w:val="22"/>
          <w:szCs w:val="22"/>
        </w:rPr>
        <w:t>inferior</w:t>
      </w:r>
      <w:r w:rsidRPr="00055DB4">
        <w:rPr>
          <w:rFonts w:ascii="Times New Roman" w:hAnsi="Times New Roman" w:cs="Times New Roman"/>
          <w:color w:val="auto"/>
          <w:sz w:val="22"/>
          <w:szCs w:val="22"/>
        </w:rPr>
        <w:t xml:space="preserve"> </w:t>
      </w:r>
      <w:r w:rsidRPr="00055DB4">
        <w:rPr>
          <w:rFonts w:ascii="Times New Roman" w:hAnsi="Times New Roman" w:cs="Times New Roman"/>
          <w:sz w:val="22"/>
          <w:szCs w:val="22"/>
        </w:rPr>
        <w:t xml:space="preserve">ao último por ele ofertado e registrado pelo sistema. </w:t>
      </w:r>
    </w:p>
    <w:p w14:paraId="479767D2" w14:textId="344280AA" w:rsidR="003C7A23" w:rsidRPr="00880B5A"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O intervalo mínimo de diferença de valores, que incidirá tanto em relação aos lances intermediários quanto em relação à proposta que cobrir a melhor oferta deverá ser</w:t>
      </w:r>
      <w:r w:rsidRPr="00055DB4">
        <w:rPr>
          <w:rFonts w:ascii="Times New Roman" w:hAnsi="Times New Roman" w:cs="Times New Roman"/>
          <w:i/>
          <w:iCs/>
          <w:sz w:val="22"/>
          <w:szCs w:val="22"/>
        </w:rPr>
        <w:t xml:space="preserve"> </w:t>
      </w:r>
      <w:r w:rsidRPr="00880B5A">
        <w:rPr>
          <w:rFonts w:ascii="Times New Roman" w:hAnsi="Times New Roman" w:cs="Times New Roman"/>
          <w:i/>
          <w:iCs/>
          <w:color w:val="auto"/>
          <w:sz w:val="22"/>
          <w:szCs w:val="22"/>
        </w:rPr>
        <w:t xml:space="preserve">de </w:t>
      </w:r>
      <w:r w:rsidR="00940D9F" w:rsidRPr="00880B5A">
        <w:rPr>
          <w:rFonts w:ascii="Times New Roman" w:hAnsi="Times New Roman" w:cs="Times New Roman"/>
          <w:b/>
          <w:bCs/>
          <w:i/>
          <w:iCs/>
          <w:color w:val="auto"/>
          <w:sz w:val="22"/>
          <w:szCs w:val="22"/>
        </w:rPr>
        <w:t xml:space="preserve">R$ </w:t>
      </w:r>
      <w:r w:rsidR="00CC17AF">
        <w:rPr>
          <w:rFonts w:ascii="Times New Roman" w:hAnsi="Times New Roman" w:cs="Times New Roman"/>
          <w:b/>
          <w:bCs/>
          <w:i/>
          <w:iCs/>
          <w:color w:val="auto"/>
          <w:sz w:val="22"/>
          <w:szCs w:val="22"/>
        </w:rPr>
        <w:t>100</w:t>
      </w:r>
      <w:r w:rsidR="00880B5A" w:rsidRPr="00880B5A">
        <w:rPr>
          <w:rFonts w:ascii="Times New Roman" w:hAnsi="Times New Roman" w:cs="Times New Roman"/>
          <w:b/>
          <w:bCs/>
          <w:i/>
          <w:iCs/>
          <w:color w:val="auto"/>
          <w:sz w:val="22"/>
          <w:szCs w:val="22"/>
        </w:rPr>
        <w:t>,0</w:t>
      </w:r>
      <w:r w:rsidR="00CC17AF">
        <w:rPr>
          <w:rFonts w:ascii="Times New Roman" w:hAnsi="Times New Roman" w:cs="Times New Roman"/>
          <w:b/>
          <w:bCs/>
          <w:i/>
          <w:iCs/>
          <w:color w:val="auto"/>
          <w:sz w:val="22"/>
          <w:szCs w:val="22"/>
        </w:rPr>
        <w:t>0</w:t>
      </w:r>
      <w:r w:rsidR="00940D9F" w:rsidRPr="00880B5A">
        <w:rPr>
          <w:rFonts w:ascii="Times New Roman" w:hAnsi="Times New Roman" w:cs="Times New Roman"/>
          <w:b/>
          <w:bCs/>
          <w:i/>
          <w:iCs/>
          <w:color w:val="auto"/>
          <w:sz w:val="22"/>
          <w:szCs w:val="22"/>
        </w:rPr>
        <w:t xml:space="preserve"> (</w:t>
      </w:r>
      <w:r w:rsidR="00CC17AF">
        <w:rPr>
          <w:rFonts w:ascii="Times New Roman" w:hAnsi="Times New Roman" w:cs="Times New Roman"/>
          <w:b/>
          <w:bCs/>
          <w:i/>
          <w:iCs/>
          <w:color w:val="auto"/>
          <w:sz w:val="22"/>
          <w:szCs w:val="22"/>
        </w:rPr>
        <w:t>CEM REAIS</w:t>
      </w:r>
      <w:r w:rsidR="008D30C0" w:rsidRPr="00880B5A">
        <w:rPr>
          <w:rFonts w:ascii="Times New Roman" w:hAnsi="Times New Roman" w:cs="Times New Roman"/>
          <w:b/>
          <w:bCs/>
          <w:i/>
          <w:iCs/>
          <w:color w:val="auto"/>
          <w:sz w:val="22"/>
          <w:szCs w:val="22"/>
        </w:rPr>
        <w:t>)</w:t>
      </w:r>
      <w:r w:rsidRPr="00880B5A">
        <w:rPr>
          <w:rFonts w:ascii="Times New Roman" w:hAnsi="Times New Roman" w:cs="Times New Roman"/>
          <w:b/>
          <w:bCs/>
          <w:i/>
          <w:iCs/>
          <w:color w:val="auto"/>
          <w:sz w:val="22"/>
          <w:szCs w:val="22"/>
        </w:rPr>
        <w:t>.</w:t>
      </w:r>
    </w:p>
    <w:p w14:paraId="61B5EA04"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295E04E1" w14:textId="49D9083A" w:rsidR="003C7A23" w:rsidRPr="00055DB4" w:rsidRDefault="003C7A23" w:rsidP="00940D9F">
      <w:pPr>
        <w:pStyle w:val="Nivel2"/>
        <w:rPr>
          <w:rFonts w:ascii="Times New Roman" w:hAnsi="Times New Roman" w:cs="Times New Roman"/>
          <w:sz w:val="22"/>
          <w:szCs w:val="22"/>
        </w:rPr>
      </w:pPr>
      <w:r w:rsidRPr="00055DB4">
        <w:rPr>
          <w:rFonts w:ascii="Times New Roman" w:hAnsi="Times New Roman" w:cs="Times New Roman"/>
          <w:sz w:val="22"/>
          <w:szCs w:val="22"/>
        </w:rPr>
        <w:t xml:space="preserve">O procedimento seguirá de acordo com o modo de disputa </w:t>
      </w:r>
      <w:r w:rsidR="00940D9F" w:rsidRPr="00055DB4">
        <w:rPr>
          <w:rFonts w:ascii="Times New Roman" w:hAnsi="Times New Roman" w:cs="Times New Roman"/>
          <w:sz w:val="22"/>
          <w:szCs w:val="22"/>
        </w:rPr>
        <w:t>ABERTO</w:t>
      </w:r>
      <w:bookmarkStart w:id="27" w:name="_Hlk113697759"/>
      <w:r w:rsidR="00940D9F" w:rsidRPr="00055DB4">
        <w:rPr>
          <w:rFonts w:ascii="Times New Roman" w:hAnsi="Times New Roman" w:cs="Times New Roman"/>
          <w:sz w:val="22"/>
          <w:szCs w:val="22"/>
        </w:rPr>
        <w:t>, do qual</w:t>
      </w:r>
      <w:r w:rsidRPr="00055DB4">
        <w:rPr>
          <w:rFonts w:ascii="Times New Roman" w:hAnsi="Times New Roman" w:cs="Times New Roman"/>
          <w:sz w:val="22"/>
          <w:szCs w:val="22"/>
        </w:rPr>
        <w:t xml:space="preserve"> os licitantes apresentarão lances públicos e sucessivos, com prorrogações.</w:t>
      </w:r>
    </w:p>
    <w:p w14:paraId="16EDF4CC" w14:textId="77777777" w:rsidR="003C7A23" w:rsidRPr="00055DB4" w:rsidRDefault="003C7A23" w:rsidP="00B9651D">
      <w:pPr>
        <w:pStyle w:val="Nivel3"/>
        <w:rPr>
          <w:rFonts w:ascii="Times New Roman" w:hAnsi="Times New Roman" w:cs="Times New Roman"/>
          <w:sz w:val="22"/>
          <w:szCs w:val="22"/>
        </w:rPr>
      </w:pPr>
      <w:bookmarkStart w:id="28" w:name="_Hlk113697816"/>
      <w:bookmarkEnd w:id="27"/>
      <w:r w:rsidRPr="00055DB4">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6364CA12"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Após o reinício previsto no item supra, os licitantes serão convocados para apresentar lances intermediários.</w:t>
      </w:r>
      <w:bookmarkStart w:id="29" w:name="_Hlk113631522"/>
      <w:bookmarkEnd w:id="28"/>
    </w:p>
    <w:bookmarkEnd w:id="29"/>
    <w:p w14:paraId="4EB05735"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Após o término dos prazos estabelecidos nos subitens anteriores, o sistema ordenará e divulgará os lances segundo a ordem crescente de valores.</w:t>
      </w:r>
    </w:p>
    <w:p w14:paraId="5E0E6DBC"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Caso o licitante não apresente lances, concorrerá com o valor de sua proposta.</w:t>
      </w:r>
    </w:p>
    <w:p w14:paraId="42EB2759" w14:textId="65AE7047" w:rsidR="003C7A23" w:rsidRPr="00055DB4" w:rsidRDefault="003C7A23" w:rsidP="00940D9F">
      <w:pPr>
        <w:pStyle w:val="Nivel2"/>
        <w:rPr>
          <w:rFonts w:ascii="Times New Roman" w:hAnsi="Times New Roman" w:cs="Times New Roman"/>
          <w:sz w:val="22"/>
          <w:szCs w:val="22"/>
        </w:rPr>
      </w:pPr>
      <w:r w:rsidRPr="00055DB4">
        <w:rPr>
          <w:rFonts w:ascii="Times New Roman" w:hAnsi="Times New Roman" w:cs="Times New Roman"/>
          <w:sz w:val="22"/>
          <w:szCs w:val="22"/>
        </w:rPr>
        <w:t>Em relação a itens não exclusivos para participação de microempresas e empresas de pequeno porte</w:t>
      </w:r>
      <w:r w:rsidR="00940D9F" w:rsidRPr="00055DB4">
        <w:rPr>
          <w:rFonts w:ascii="Times New Roman" w:hAnsi="Times New Roman" w:cs="Times New Roman"/>
          <w:sz w:val="22"/>
          <w:szCs w:val="22"/>
        </w:rPr>
        <w:t xml:space="preserve">, </w:t>
      </w:r>
      <w:r w:rsidRPr="00055DB4">
        <w:rPr>
          <w:rFonts w:ascii="Times New Roman" w:hAnsi="Times New Roman" w:cs="Times New Roman"/>
          <w:sz w:val="22"/>
          <w:szCs w:val="22"/>
        </w:rPr>
        <w:t xml:space="preserve">as propostas de </w:t>
      </w:r>
      <w:r w:rsidRPr="00055DB4">
        <w:rPr>
          <w:rFonts w:ascii="Times New Roman" w:eastAsia="Zurich BT" w:hAnsi="Times New Roman" w:cs="Times New Roman"/>
          <w:sz w:val="22"/>
          <w:szCs w:val="22"/>
        </w:rPr>
        <w:t xml:space="preserve">microempresas e empresas de pequeno porte </w:t>
      </w:r>
      <w:r w:rsidRPr="00055DB4">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 xml:space="preserve">A melhor classificada nos termos do subitem anterior terá o direito de encaminhar uma última oferta para desempate, obrigatoriamente em valor inferior ao da primeira colocada, no prazo de </w:t>
      </w:r>
      <w:proofErr w:type="gramStart"/>
      <w:r w:rsidRPr="00055DB4">
        <w:rPr>
          <w:rFonts w:ascii="Times New Roman" w:hAnsi="Times New Roman" w:cs="Times New Roman"/>
          <w:sz w:val="22"/>
          <w:szCs w:val="22"/>
        </w:rPr>
        <w:t>5</w:t>
      </w:r>
      <w:proofErr w:type="gramEnd"/>
      <w:r w:rsidRPr="00055DB4">
        <w:rPr>
          <w:rFonts w:ascii="Times New Roman" w:hAnsi="Times New Roman" w:cs="Times New Roman"/>
          <w:sz w:val="22"/>
          <w:szCs w:val="22"/>
        </w:rPr>
        <w:t xml:space="preserve"> (cinco) minutos controlados pelo sistema, contados após a comunicação automática para tanto.</w:t>
      </w:r>
    </w:p>
    <w:p w14:paraId="1509C555"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 xml:space="preserve">Caso a </w:t>
      </w:r>
      <w:r w:rsidRPr="00055DB4">
        <w:rPr>
          <w:rFonts w:ascii="Times New Roman" w:eastAsia="Zurich BT" w:hAnsi="Times New Roman" w:cs="Times New Roman"/>
          <w:sz w:val="22"/>
          <w:szCs w:val="22"/>
        </w:rPr>
        <w:t>microempresa ou a empresa de pequeno porte</w:t>
      </w:r>
      <w:r w:rsidRPr="00055DB4">
        <w:rPr>
          <w:rFonts w:ascii="Times New Roman" w:hAnsi="Times New Roman" w:cs="Times New Roman"/>
          <w:sz w:val="22"/>
          <w:szCs w:val="22"/>
        </w:rPr>
        <w:t xml:space="preserve"> melhor classificada desista ou não se manifeste no prazo estabelecido, serão convocadas as demais licitantes </w:t>
      </w:r>
      <w:r w:rsidRPr="00055DB4">
        <w:rPr>
          <w:rFonts w:ascii="Times New Roman" w:eastAsia="Zurich BT" w:hAnsi="Times New Roman" w:cs="Times New Roman"/>
          <w:sz w:val="22"/>
          <w:szCs w:val="22"/>
        </w:rPr>
        <w:t>microempresa e empresa de pequeno porte</w:t>
      </w:r>
      <w:r w:rsidRPr="00055DB4">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1395EBE9"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 xml:space="preserve">Havendo eventual empate entre propostas ou lances, o critério de desempate será aquele previsto no </w:t>
      </w:r>
      <w:hyperlink r:id="rId28" w:anchor="art60" w:history="1">
        <w:r w:rsidRPr="00055DB4">
          <w:rPr>
            <w:rStyle w:val="Hyperlink"/>
            <w:rFonts w:ascii="Times New Roman" w:eastAsia="Arial" w:hAnsi="Times New Roman" w:cs="Times New Roman"/>
            <w:sz w:val="22"/>
            <w:szCs w:val="22"/>
          </w:rPr>
          <w:t>art</w:t>
        </w:r>
        <w:r w:rsidRPr="00055DB4">
          <w:rPr>
            <w:rStyle w:val="Hyperlink"/>
            <w:rFonts w:ascii="Times New Roman" w:hAnsi="Times New Roman" w:cs="Times New Roman"/>
            <w:sz w:val="22"/>
            <w:szCs w:val="22"/>
          </w:rPr>
          <w:t>. 60 da Lei nº 14.133, de 2021</w:t>
        </w:r>
      </w:hyperlink>
      <w:r w:rsidRPr="00055DB4">
        <w:rPr>
          <w:rFonts w:ascii="Times New Roman" w:hAnsi="Times New Roman" w:cs="Times New Roman"/>
          <w:sz w:val="22"/>
          <w:szCs w:val="22"/>
        </w:rPr>
        <w:t>, nesta ordem:</w:t>
      </w:r>
    </w:p>
    <w:p w14:paraId="3E640FFC" w14:textId="77777777" w:rsidR="003C7A23" w:rsidRPr="00055DB4" w:rsidRDefault="003C7A23" w:rsidP="00B9651D">
      <w:pPr>
        <w:pStyle w:val="Nivel4"/>
        <w:rPr>
          <w:rFonts w:ascii="Times New Roman" w:hAnsi="Times New Roman" w:cs="Times New Roman"/>
          <w:sz w:val="22"/>
          <w:szCs w:val="22"/>
        </w:rPr>
      </w:pPr>
      <w:r w:rsidRPr="00055DB4">
        <w:rPr>
          <w:rFonts w:ascii="Times New Roman" w:hAnsi="Times New Roman" w:cs="Times New Roman"/>
          <w:sz w:val="22"/>
          <w:szCs w:val="22"/>
        </w:rPr>
        <w:t>disputa final, hipótese em que os licitantes empatados poderão apresentar nova proposta em ato contínuo à classificação;</w:t>
      </w:r>
    </w:p>
    <w:p w14:paraId="1FC60047" w14:textId="77777777" w:rsidR="003C7A23" w:rsidRPr="00055DB4" w:rsidRDefault="003C7A23" w:rsidP="00B9651D">
      <w:pPr>
        <w:pStyle w:val="Nivel4"/>
        <w:rPr>
          <w:rFonts w:ascii="Times New Roman" w:hAnsi="Times New Roman" w:cs="Times New Roman"/>
          <w:sz w:val="22"/>
          <w:szCs w:val="22"/>
        </w:rPr>
      </w:pPr>
      <w:r w:rsidRPr="00055DB4">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055DB4" w:rsidRDefault="003C7A23" w:rsidP="00B9651D">
      <w:pPr>
        <w:pStyle w:val="Nivel4"/>
        <w:rPr>
          <w:rFonts w:ascii="Times New Roman" w:hAnsi="Times New Roman" w:cs="Times New Roman"/>
          <w:sz w:val="22"/>
          <w:szCs w:val="22"/>
        </w:rPr>
      </w:pPr>
      <w:r w:rsidRPr="00055DB4">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055DB4" w:rsidRDefault="003C7A23" w:rsidP="00B9651D">
      <w:pPr>
        <w:pStyle w:val="Nivel4"/>
        <w:rPr>
          <w:rFonts w:ascii="Times New Roman" w:hAnsi="Times New Roman" w:cs="Times New Roman"/>
          <w:sz w:val="22"/>
          <w:szCs w:val="22"/>
        </w:rPr>
      </w:pPr>
      <w:r w:rsidRPr="00055DB4">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Persistindo o empate, será assegurada preferência, sucessivamente, aos bens e serviços produzidos ou prestados por:</w:t>
      </w:r>
    </w:p>
    <w:p w14:paraId="366AA430" w14:textId="77777777" w:rsidR="003C7A23" w:rsidRPr="00055DB4" w:rsidRDefault="003C7A23" w:rsidP="00B9651D">
      <w:pPr>
        <w:pStyle w:val="Nivel4"/>
        <w:rPr>
          <w:rFonts w:ascii="Times New Roman" w:hAnsi="Times New Roman" w:cs="Times New Roman"/>
          <w:sz w:val="22"/>
          <w:szCs w:val="22"/>
        </w:rPr>
      </w:pPr>
      <w:bookmarkStart w:id="30" w:name="art60§1i"/>
      <w:bookmarkEnd w:id="30"/>
      <w:r w:rsidRPr="00055DB4">
        <w:rPr>
          <w:rFonts w:ascii="Times New Roman" w:hAnsi="Times New Roman" w:cs="Times New Roman"/>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055DB4" w:rsidRDefault="003C7A23" w:rsidP="00B9651D">
      <w:pPr>
        <w:pStyle w:val="Nivel4"/>
        <w:rPr>
          <w:rFonts w:ascii="Times New Roman" w:hAnsi="Times New Roman" w:cs="Times New Roman"/>
          <w:sz w:val="22"/>
          <w:szCs w:val="22"/>
        </w:rPr>
      </w:pPr>
      <w:bookmarkStart w:id="31" w:name="art60§1ii"/>
      <w:bookmarkEnd w:id="31"/>
      <w:r w:rsidRPr="00055DB4">
        <w:rPr>
          <w:rFonts w:ascii="Times New Roman" w:hAnsi="Times New Roman" w:cs="Times New Roman"/>
          <w:sz w:val="22"/>
          <w:szCs w:val="22"/>
        </w:rPr>
        <w:t>empresas brasileiras;</w:t>
      </w:r>
    </w:p>
    <w:p w14:paraId="3C7CB0B5" w14:textId="77777777" w:rsidR="003C7A23" w:rsidRPr="00055DB4" w:rsidRDefault="003C7A23" w:rsidP="00B9651D">
      <w:pPr>
        <w:pStyle w:val="Nivel4"/>
        <w:rPr>
          <w:rFonts w:ascii="Times New Roman" w:hAnsi="Times New Roman" w:cs="Times New Roman"/>
          <w:sz w:val="22"/>
          <w:szCs w:val="22"/>
        </w:rPr>
      </w:pPr>
      <w:bookmarkStart w:id="32" w:name="art60§1iii"/>
      <w:bookmarkEnd w:id="32"/>
      <w:r w:rsidRPr="00055DB4">
        <w:rPr>
          <w:rFonts w:ascii="Times New Roman" w:hAnsi="Times New Roman" w:cs="Times New Roman"/>
          <w:sz w:val="22"/>
          <w:szCs w:val="22"/>
        </w:rPr>
        <w:t>empresas que invistam em pesquisa e no desenvolvimento de tecnologia no País;</w:t>
      </w:r>
    </w:p>
    <w:p w14:paraId="1693D810" w14:textId="7988068F" w:rsidR="003C7A23" w:rsidRPr="00055DB4" w:rsidRDefault="003C7A23" w:rsidP="00B9651D">
      <w:pPr>
        <w:pStyle w:val="Nivel4"/>
        <w:rPr>
          <w:rFonts w:ascii="Times New Roman" w:hAnsi="Times New Roman" w:cs="Times New Roman"/>
          <w:sz w:val="22"/>
          <w:szCs w:val="22"/>
        </w:rPr>
      </w:pPr>
      <w:bookmarkStart w:id="33" w:name="art60§1iv"/>
      <w:bookmarkEnd w:id="33"/>
      <w:r w:rsidRPr="00055DB4">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055DB4">
          <w:rPr>
            <w:rStyle w:val="Hyperlink"/>
            <w:rFonts w:ascii="Times New Roman" w:hAnsi="Times New Roman" w:cs="Times New Roman"/>
            <w:sz w:val="22"/>
            <w:szCs w:val="22"/>
          </w:rPr>
          <w:t>Lei nº 12.187, de 29 de dezembro de 2009</w:t>
        </w:r>
      </w:hyperlink>
      <w:r w:rsidRPr="00055DB4">
        <w:rPr>
          <w:rFonts w:ascii="Times New Roman" w:hAnsi="Times New Roman" w:cs="Times New Roman"/>
          <w:sz w:val="22"/>
          <w:szCs w:val="22"/>
        </w:rPr>
        <w:t>.</w:t>
      </w:r>
    </w:p>
    <w:p w14:paraId="40D49C27" w14:textId="165295F3"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A negociação será realizada por meio do sistema, podendo ser acompanhada pelos demais licitantes.</w:t>
      </w:r>
    </w:p>
    <w:p w14:paraId="420D4F72" w14:textId="3B12373E"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O resultado da negociação será divulgado a todos os licitantes e anexado aos autos do processo licitatório</w:t>
      </w:r>
      <w:r w:rsidR="00DC7CC8" w:rsidRPr="00055DB4">
        <w:rPr>
          <w:rFonts w:ascii="Times New Roman" w:hAnsi="Times New Roman" w:cs="Times New Roman"/>
          <w:sz w:val="22"/>
          <w:szCs w:val="22"/>
        </w:rPr>
        <w:t>.</w:t>
      </w:r>
    </w:p>
    <w:p w14:paraId="13ADAEB2" w14:textId="77777777" w:rsidR="003C7A23" w:rsidRPr="00055DB4" w:rsidRDefault="003C7A23" w:rsidP="00B9651D">
      <w:pPr>
        <w:pStyle w:val="Nivel3"/>
        <w:rPr>
          <w:rFonts w:ascii="Times New Roman" w:hAnsi="Times New Roman" w:cs="Times New Roman"/>
          <w:sz w:val="22"/>
          <w:szCs w:val="22"/>
        </w:rPr>
      </w:pPr>
      <w:r w:rsidRPr="00055DB4">
        <w:rPr>
          <w:rFonts w:ascii="Times New Roman" w:hAnsi="Times New Roman" w:cs="Times New Roman"/>
          <w:sz w:val="22"/>
          <w:szCs w:val="22"/>
        </w:rPr>
        <w:t xml:space="preserve">O pregoeiro solicitará ao licitante mais bem classificado que, no prazo de </w:t>
      </w:r>
      <w:r w:rsidRPr="00880B5A">
        <w:rPr>
          <w:rFonts w:ascii="Times New Roman" w:hAnsi="Times New Roman" w:cs="Times New Roman"/>
          <w:color w:val="auto"/>
          <w:sz w:val="22"/>
          <w:szCs w:val="22"/>
        </w:rPr>
        <w:t>2 (duas) horas</w:t>
      </w:r>
      <w:r w:rsidRPr="00880B5A">
        <w:rPr>
          <w:rFonts w:ascii="Times New Roman" w:hAnsi="Times New Roman" w:cs="Times New Roman"/>
          <w:sz w:val="22"/>
          <w:szCs w:val="22"/>
        </w:rPr>
        <w:t>, envie a proposta adequada ao último lance ofertado após a negociação realizada,</w:t>
      </w:r>
      <w:r w:rsidRPr="00055DB4">
        <w:rPr>
          <w:rFonts w:ascii="Times New Roman" w:hAnsi="Times New Roman" w:cs="Times New Roman"/>
          <w:sz w:val="22"/>
          <w:szCs w:val="22"/>
        </w:rPr>
        <w:t xml:space="preserve"> acompanhada, se for o caso, dos documentos complementares, quando necessários à confirmação daqueles exigidos neste Edital e já apresentados.</w:t>
      </w:r>
      <w:bookmarkStart w:id="34" w:name="_Hlk117016948"/>
    </w:p>
    <w:bookmarkEnd w:id="34"/>
    <w:p w14:paraId="4F1A98C2" w14:textId="77777777" w:rsidR="003C7A23" w:rsidRPr="00055DB4" w:rsidRDefault="003C7A23" w:rsidP="00B9651D">
      <w:pPr>
        <w:pStyle w:val="Nivel3"/>
        <w:rPr>
          <w:rFonts w:ascii="Times New Roman" w:hAnsi="Times New Roman" w:cs="Times New Roman"/>
          <w:iCs/>
          <w:sz w:val="22"/>
          <w:szCs w:val="22"/>
        </w:rPr>
      </w:pPr>
      <w:r w:rsidRPr="00055DB4">
        <w:rPr>
          <w:rFonts w:ascii="Times New Roman" w:hAnsi="Times New Roman" w:cs="Times New Roman"/>
          <w:sz w:val="22"/>
          <w:szCs w:val="22"/>
        </w:rPr>
        <w:t>É facultado ao pregoeiro prorrogar o prazo estabelecido, a partir de solicitação fundamentada feita no chat pelo licitante, antes de findo o prazo.</w:t>
      </w:r>
    </w:p>
    <w:p w14:paraId="4A633087" w14:textId="77777777" w:rsidR="003C7A23" w:rsidRPr="00055DB4" w:rsidRDefault="003C7A23" w:rsidP="00B9651D">
      <w:pPr>
        <w:pStyle w:val="Nivel2"/>
        <w:rPr>
          <w:rFonts w:ascii="Times New Roman" w:hAnsi="Times New Roman" w:cs="Times New Roman"/>
          <w:sz w:val="22"/>
          <w:szCs w:val="22"/>
        </w:rPr>
      </w:pPr>
      <w:r w:rsidRPr="00055DB4">
        <w:rPr>
          <w:rFonts w:ascii="Times New Roman" w:hAnsi="Times New Roman" w:cs="Times New Roman"/>
          <w:sz w:val="22"/>
          <w:szCs w:val="22"/>
        </w:rPr>
        <w:t>Após a negociação do preço, o Pregoeiro iniciará a fase de aceitação e julgamento da proposta.</w:t>
      </w:r>
      <w:bookmarkEnd w:id="26"/>
    </w:p>
    <w:p w14:paraId="5A499404" w14:textId="77777777" w:rsidR="003C7A23" w:rsidRPr="00055DB4" w:rsidRDefault="003C7A23" w:rsidP="004F17CD">
      <w:pPr>
        <w:pStyle w:val="Nivel01"/>
        <w:shd w:val="clear" w:color="auto" w:fill="D9D9D9" w:themeFill="background1" w:themeFillShade="D9"/>
      </w:pPr>
      <w:bookmarkStart w:id="35" w:name="_Toc135469229"/>
      <w:r w:rsidRPr="006E1990">
        <w:t xml:space="preserve">DA </w:t>
      </w:r>
      <w:r w:rsidRPr="00055DB4">
        <w:t>FASE DE JULGAMENTO</w:t>
      </w:r>
      <w:bookmarkEnd w:id="35"/>
    </w:p>
    <w:p w14:paraId="53C049A6" w14:textId="27B1DED5" w:rsidR="003C7A23" w:rsidRPr="00055DB4" w:rsidRDefault="003C7A23" w:rsidP="00B9651D">
      <w:pPr>
        <w:pStyle w:val="Nivel2"/>
        <w:rPr>
          <w:rFonts w:ascii="Times New Roman" w:hAnsi="Times New Roman" w:cs="Times New Roman"/>
          <w:b/>
          <w:bCs/>
          <w:sz w:val="21"/>
          <w:szCs w:val="21"/>
          <w:lang w:eastAsia="ar-SA"/>
        </w:rPr>
      </w:pPr>
      <w:bookmarkStart w:id="36" w:name="_Ref117019424"/>
      <w:r w:rsidRPr="00055DB4">
        <w:rPr>
          <w:rFonts w:ascii="Times New Roman" w:hAnsi="Times New Roman" w:cs="Times New Roman"/>
          <w:sz w:val="21"/>
          <w:szCs w:val="21"/>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055DB4">
          <w:rPr>
            <w:rStyle w:val="Hyperlink"/>
            <w:rFonts w:ascii="Times New Roman" w:hAnsi="Times New Roman" w:cs="Times New Roman"/>
            <w:sz w:val="21"/>
            <w:szCs w:val="21"/>
          </w:rPr>
          <w:t>art. 14 da Lei nº 14.133/2021</w:t>
        </w:r>
      </w:hyperlink>
      <w:r w:rsidRPr="00055DB4">
        <w:rPr>
          <w:rFonts w:ascii="Times New Roman" w:hAnsi="Times New Roman" w:cs="Times New Roman"/>
          <w:sz w:val="21"/>
          <w:szCs w:val="21"/>
        </w:rPr>
        <w:t xml:space="preserve">, legislação correlata e no item </w:t>
      </w:r>
      <w:r w:rsidRPr="00055DB4">
        <w:rPr>
          <w:rFonts w:ascii="Times New Roman" w:hAnsi="Times New Roman" w:cs="Times New Roman"/>
          <w:sz w:val="21"/>
          <w:szCs w:val="21"/>
        </w:rPr>
        <w:fldChar w:fldCharType="begin"/>
      </w:r>
      <w:r w:rsidRPr="00055DB4">
        <w:rPr>
          <w:rFonts w:ascii="Times New Roman" w:hAnsi="Times New Roman" w:cs="Times New Roman"/>
          <w:sz w:val="21"/>
          <w:szCs w:val="21"/>
        </w:rPr>
        <w:instrText xml:space="preserve"> REF _Ref117000692 \r \h </w:instrText>
      </w:r>
      <w:r w:rsidR="00F522F3" w:rsidRPr="00055DB4">
        <w:rPr>
          <w:rFonts w:ascii="Times New Roman" w:hAnsi="Times New Roman" w:cs="Times New Roman"/>
          <w:sz w:val="21"/>
          <w:szCs w:val="21"/>
        </w:rPr>
        <w:instrText xml:space="preserve"> \* MERGEFORMAT </w:instrText>
      </w:r>
      <w:r w:rsidRPr="00055DB4">
        <w:rPr>
          <w:rFonts w:ascii="Times New Roman" w:hAnsi="Times New Roman" w:cs="Times New Roman"/>
          <w:sz w:val="21"/>
          <w:szCs w:val="21"/>
        </w:rPr>
      </w:r>
      <w:r w:rsidRPr="00055DB4">
        <w:rPr>
          <w:rFonts w:ascii="Times New Roman" w:hAnsi="Times New Roman" w:cs="Times New Roman"/>
          <w:sz w:val="21"/>
          <w:szCs w:val="21"/>
        </w:rPr>
        <w:fldChar w:fldCharType="separate"/>
      </w:r>
      <w:r w:rsidR="00844D4E">
        <w:rPr>
          <w:rFonts w:ascii="Times New Roman" w:hAnsi="Times New Roman" w:cs="Times New Roman"/>
          <w:sz w:val="21"/>
          <w:szCs w:val="21"/>
        </w:rPr>
        <w:t>3.7</w:t>
      </w:r>
      <w:r w:rsidRPr="00055DB4">
        <w:rPr>
          <w:rFonts w:ascii="Times New Roman" w:hAnsi="Times New Roman" w:cs="Times New Roman"/>
          <w:sz w:val="21"/>
          <w:szCs w:val="21"/>
        </w:rPr>
        <w:fldChar w:fldCharType="end"/>
      </w:r>
      <w:r w:rsidRPr="00055DB4">
        <w:rPr>
          <w:rFonts w:ascii="Times New Roman" w:hAnsi="Times New Roman" w:cs="Times New Roman"/>
          <w:sz w:val="21"/>
          <w:szCs w:val="21"/>
        </w:rPr>
        <w:t xml:space="preserve"> do edital, </w:t>
      </w:r>
      <w:bookmarkEnd w:id="36"/>
      <w:r w:rsidRPr="00055DB4">
        <w:rPr>
          <w:rFonts w:ascii="Times New Roman" w:hAnsi="Times New Roman" w:cs="Times New Roman"/>
          <w:color w:val="auto"/>
          <w:sz w:val="21"/>
          <w:szCs w:val="21"/>
          <w:lang w:eastAsia="ar-SA"/>
        </w:rPr>
        <w:t>especialmente quanto à existência de sanção que impeça a participação no certame ou a futura contratação,</w:t>
      </w:r>
      <w:r w:rsidRPr="00055DB4">
        <w:rPr>
          <w:rFonts w:ascii="Times New Roman" w:hAnsi="Times New Roman" w:cs="Times New Roman"/>
          <w:sz w:val="21"/>
          <w:szCs w:val="21"/>
          <w:lang w:eastAsia="ar-SA"/>
        </w:rPr>
        <w:t xml:space="preserve"> mediante a consulta aos seguintes cadastros:</w:t>
      </w:r>
    </w:p>
    <w:p w14:paraId="12D64A3C" w14:textId="233968ED" w:rsidR="003C7A23" w:rsidRPr="00055DB4" w:rsidRDefault="003C7A23" w:rsidP="00B9651D">
      <w:pPr>
        <w:pStyle w:val="Nivel3"/>
        <w:rPr>
          <w:rFonts w:ascii="Times New Roman" w:hAnsi="Times New Roman" w:cs="Times New Roman"/>
          <w:sz w:val="21"/>
          <w:szCs w:val="21"/>
          <w:lang w:eastAsia="ar-SA"/>
        </w:rPr>
      </w:pPr>
      <w:r w:rsidRPr="00055DB4">
        <w:rPr>
          <w:rFonts w:ascii="Times New Roman" w:hAnsi="Times New Roman" w:cs="Times New Roman"/>
          <w:sz w:val="21"/>
          <w:szCs w:val="21"/>
          <w:lang w:eastAsia="ar-SA"/>
        </w:rPr>
        <w:t xml:space="preserve">SICAF;  </w:t>
      </w:r>
    </w:p>
    <w:p w14:paraId="41EAACF9" w14:textId="6DBE4E5E" w:rsidR="003C7A23" w:rsidRPr="00055DB4" w:rsidRDefault="003C7A23" w:rsidP="00B9651D">
      <w:pPr>
        <w:pStyle w:val="Nivel3"/>
        <w:rPr>
          <w:rFonts w:ascii="Times New Roman" w:hAnsi="Times New Roman" w:cs="Times New Roman"/>
          <w:sz w:val="21"/>
          <w:szCs w:val="21"/>
          <w:lang w:eastAsia="ar-SA"/>
        </w:rPr>
      </w:pPr>
      <w:r w:rsidRPr="00055DB4">
        <w:rPr>
          <w:rFonts w:ascii="Times New Roman" w:hAnsi="Times New Roman" w:cs="Times New Roman"/>
          <w:sz w:val="21"/>
          <w:szCs w:val="21"/>
          <w:lang w:eastAsia="ar-SA"/>
        </w:rPr>
        <w:t>Cadastro Nacional de Empresas Inidôneas e Suspensas - CEIS, mantido pela Controladoria-Geral da União (</w:t>
      </w:r>
      <w:hyperlink r:id="rId31" w:history="1">
        <w:r w:rsidR="00611A86" w:rsidRPr="00055DB4">
          <w:rPr>
            <w:rStyle w:val="Hyperlink"/>
            <w:rFonts w:ascii="Times New Roman" w:hAnsi="Times New Roman" w:cs="Times New Roman"/>
            <w:sz w:val="21"/>
            <w:szCs w:val="21"/>
            <w:lang w:eastAsia="ar-SA"/>
          </w:rPr>
          <w:t>https://www.portaltransparencia.gov.br/sancoes/ceis</w:t>
        </w:r>
      </w:hyperlink>
      <w:r w:rsidRPr="00055DB4">
        <w:rPr>
          <w:rFonts w:ascii="Times New Roman" w:hAnsi="Times New Roman" w:cs="Times New Roman"/>
          <w:sz w:val="21"/>
          <w:szCs w:val="21"/>
          <w:lang w:eastAsia="ar-SA"/>
        </w:rPr>
        <w:t xml:space="preserve">); e </w:t>
      </w:r>
    </w:p>
    <w:p w14:paraId="62FAA9BE" w14:textId="38D166CF" w:rsidR="003C7A23" w:rsidRPr="00055DB4" w:rsidRDefault="003C7A23" w:rsidP="00B9651D">
      <w:pPr>
        <w:pStyle w:val="Nivel3"/>
        <w:rPr>
          <w:rFonts w:ascii="Times New Roman" w:hAnsi="Times New Roman" w:cs="Times New Roman"/>
          <w:sz w:val="21"/>
          <w:szCs w:val="21"/>
          <w:lang w:eastAsia="ar-SA"/>
        </w:rPr>
      </w:pPr>
      <w:r w:rsidRPr="00055DB4">
        <w:rPr>
          <w:rFonts w:ascii="Times New Roman" w:hAnsi="Times New Roman" w:cs="Times New Roman"/>
          <w:sz w:val="21"/>
          <w:szCs w:val="21"/>
          <w:lang w:eastAsia="ar-SA"/>
        </w:rPr>
        <w:t>Cadastro Nacional de Empresas Punidas – CNEP, mantido pela Controladoria-Geral da União (</w:t>
      </w:r>
      <w:hyperlink r:id="rId32" w:history="1">
        <w:r w:rsidR="00611A86" w:rsidRPr="00055DB4">
          <w:rPr>
            <w:rStyle w:val="Hyperlink"/>
            <w:rFonts w:ascii="Times New Roman" w:hAnsi="Times New Roman" w:cs="Times New Roman"/>
            <w:sz w:val="21"/>
            <w:szCs w:val="21"/>
            <w:lang w:eastAsia="ar-SA"/>
          </w:rPr>
          <w:t>https://www.portaltransparencia.gov.br/sancoes/cnep</w:t>
        </w:r>
      </w:hyperlink>
      <w:r w:rsidRPr="00055DB4">
        <w:rPr>
          <w:rFonts w:ascii="Times New Roman" w:hAnsi="Times New Roman" w:cs="Times New Roman"/>
          <w:sz w:val="21"/>
          <w:szCs w:val="21"/>
          <w:lang w:eastAsia="ar-SA"/>
        </w:rPr>
        <w:t>).</w:t>
      </w:r>
    </w:p>
    <w:p w14:paraId="78C24183" w14:textId="5461D403" w:rsidR="003C7A23" w:rsidRPr="00055DB4" w:rsidRDefault="003C7A23" w:rsidP="00B9651D">
      <w:pPr>
        <w:pStyle w:val="Nivel2"/>
        <w:rPr>
          <w:rFonts w:ascii="Times New Roman" w:hAnsi="Times New Roman" w:cs="Times New Roman"/>
          <w:sz w:val="21"/>
          <w:szCs w:val="21"/>
        </w:rPr>
      </w:pPr>
      <w:r w:rsidRPr="00055DB4">
        <w:rPr>
          <w:rFonts w:ascii="Times New Roman" w:hAnsi="Times New Roman" w:cs="Times New Roman"/>
          <w:sz w:val="21"/>
          <w:szCs w:val="21"/>
        </w:rPr>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055DB4">
          <w:rPr>
            <w:rStyle w:val="Hyperlink"/>
            <w:rFonts w:ascii="Times New Roman" w:hAnsi="Times New Roman" w:cs="Times New Roman"/>
            <w:sz w:val="21"/>
            <w:szCs w:val="21"/>
          </w:rPr>
          <w:t>artigo 12 da Lei n° 8.429, de 1992</w:t>
        </w:r>
      </w:hyperlink>
      <w:r w:rsidRPr="00055DB4">
        <w:rPr>
          <w:rFonts w:ascii="Times New Roman" w:hAnsi="Times New Roman" w:cs="Times New Roman"/>
          <w:sz w:val="21"/>
          <w:szCs w:val="21"/>
        </w:rPr>
        <w:t>.</w:t>
      </w:r>
    </w:p>
    <w:p w14:paraId="4F584469" w14:textId="480F5580" w:rsidR="003C7A23" w:rsidRPr="00572C95" w:rsidRDefault="003C7A23" w:rsidP="00B9651D">
      <w:pPr>
        <w:pStyle w:val="Nivel2"/>
        <w:rPr>
          <w:rFonts w:ascii="Times New Roman" w:hAnsi="Times New Roman" w:cs="Times New Roman"/>
          <w:sz w:val="21"/>
          <w:szCs w:val="21"/>
        </w:rPr>
      </w:pPr>
      <w:r w:rsidRPr="00572C95">
        <w:rPr>
          <w:rFonts w:ascii="Times New Roman" w:hAnsi="Times New Roman" w:cs="Times New Roman"/>
          <w:sz w:val="21"/>
          <w:szCs w:val="21"/>
        </w:rPr>
        <w:t>Caso conste na Consulta de Situação do l</w:t>
      </w:r>
      <w:r w:rsidRPr="00572C95">
        <w:rPr>
          <w:rFonts w:ascii="Times New Roman" w:hAnsi="Times New Roman" w:cs="Times New Roman"/>
          <w:color w:val="auto"/>
          <w:sz w:val="21"/>
          <w:szCs w:val="21"/>
        </w:rPr>
        <w:t xml:space="preserve">icitante </w:t>
      </w:r>
      <w:r w:rsidRPr="00572C95">
        <w:rPr>
          <w:rFonts w:ascii="Times New Roman" w:hAnsi="Times New Roman" w:cs="Times New Roman"/>
          <w:sz w:val="21"/>
          <w:szCs w:val="21"/>
        </w:rPr>
        <w:t xml:space="preserve">a existência de Ocorrências Impeditivas Indiretas, o </w:t>
      </w:r>
      <w:r w:rsidRPr="00572C95">
        <w:rPr>
          <w:rFonts w:ascii="Times New Roman" w:hAnsi="Times New Roman" w:cs="Times New Roman"/>
          <w:color w:val="auto"/>
          <w:sz w:val="21"/>
          <w:szCs w:val="21"/>
        </w:rPr>
        <w:t>Pregoeiro diligenciará para v</w:t>
      </w:r>
      <w:r w:rsidRPr="00572C95">
        <w:rPr>
          <w:rFonts w:ascii="Times New Roman" w:hAnsi="Times New Roman" w:cs="Times New Roman"/>
          <w:sz w:val="21"/>
          <w:szCs w:val="21"/>
        </w:rPr>
        <w:t>erificar se houve fraude por parte das empresas apontadas no Relatório de Ocorrências Impeditivas Indiretas. (</w:t>
      </w:r>
      <w:hyperlink r:id="rId34" w:anchor="art29" w:history="1">
        <w:r w:rsidRPr="00572C95">
          <w:rPr>
            <w:rStyle w:val="Hyperlink"/>
            <w:rFonts w:ascii="Times New Roman" w:hAnsi="Times New Roman" w:cs="Times New Roman"/>
            <w:sz w:val="21"/>
            <w:szCs w:val="21"/>
          </w:rPr>
          <w:t xml:space="preserve">IN nº 3/2018, art. 29, </w:t>
        </w:r>
        <w:r w:rsidRPr="00572C95">
          <w:rPr>
            <w:rStyle w:val="Hyperlink"/>
            <w:rFonts w:ascii="Times New Roman" w:hAnsi="Times New Roman" w:cs="Times New Roman"/>
            <w:i/>
            <w:iCs/>
            <w:sz w:val="21"/>
            <w:szCs w:val="21"/>
          </w:rPr>
          <w:t>caput</w:t>
        </w:r>
      </w:hyperlink>
      <w:r w:rsidRPr="00572C95">
        <w:rPr>
          <w:rFonts w:ascii="Times New Roman" w:hAnsi="Times New Roman" w:cs="Times New Roman"/>
          <w:sz w:val="21"/>
          <w:szCs w:val="21"/>
        </w:rPr>
        <w:t>)</w:t>
      </w:r>
    </w:p>
    <w:p w14:paraId="084559DF" w14:textId="0F4FE43F" w:rsidR="003C7A23" w:rsidRPr="00572C95" w:rsidRDefault="003C7A23" w:rsidP="00B9651D">
      <w:pPr>
        <w:pStyle w:val="Nivel3"/>
        <w:rPr>
          <w:rFonts w:ascii="Times New Roman" w:hAnsi="Times New Roman" w:cs="Times New Roman"/>
          <w:sz w:val="21"/>
          <w:szCs w:val="21"/>
        </w:rPr>
      </w:pPr>
      <w:r w:rsidRPr="00572C95">
        <w:rPr>
          <w:rFonts w:ascii="Times New Roman" w:hAnsi="Times New Roman" w:cs="Times New Roman"/>
          <w:sz w:val="21"/>
          <w:szCs w:val="21"/>
        </w:rPr>
        <w:t>A tentativa de burla será verificada por meio dos vínculos societários, linhas de fornecimento similares, dentre outros. (</w:t>
      </w:r>
      <w:hyperlink r:id="rId35" w:history="1">
        <w:r w:rsidRPr="00572C95">
          <w:rPr>
            <w:rStyle w:val="Hyperlink"/>
            <w:rFonts w:ascii="Times New Roman" w:hAnsi="Times New Roman" w:cs="Times New Roman"/>
            <w:sz w:val="21"/>
            <w:szCs w:val="21"/>
          </w:rPr>
          <w:t>IN nº 3/2018, art. 29, §1º</w:t>
        </w:r>
      </w:hyperlink>
      <w:r w:rsidRPr="00572C95">
        <w:rPr>
          <w:rFonts w:ascii="Times New Roman" w:hAnsi="Times New Roman" w:cs="Times New Roman"/>
          <w:sz w:val="21"/>
          <w:szCs w:val="21"/>
        </w:rPr>
        <w:t>).</w:t>
      </w:r>
    </w:p>
    <w:p w14:paraId="67957ECD" w14:textId="06F40913" w:rsidR="003C7A23" w:rsidRPr="00572C95" w:rsidRDefault="003C7A23" w:rsidP="00B9651D">
      <w:pPr>
        <w:pStyle w:val="Nivel3"/>
        <w:rPr>
          <w:rFonts w:ascii="Times New Roman" w:hAnsi="Times New Roman" w:cs="Times New Roman"/>
          <w:sz w:val="21"/>
          <w:szCs w:val="21"/>
        </w:rPr>
      </w:pPr>
      <w:r w:rsidRPr="00572C95">
        <w:rPr>
          <w:rFonts w:ascii="Times New Roman" w:hAnsi="Times New Roman" w:cs="Times New Roman"/>
          <w:sz w:val="21"/>
          <w:szCs w:val="21"/>
        </w:rPr>
        <w:t>O licitante será convocado para manifestação previamente a uma eventual desclassificação. (</w:t>
      </w:r>
      <w:hyperlink r:id="rId36" w:history="1">
        <w:r w:rsidRPr="00572C95">
          <w:rPr>
            <w:rStyle w:val="Hyperlink"/>
            <w:rFonts w:ascii="Times New Roman" w:hAnsi="Times New Roman" w:cs="Times New Roman"/>
            <w:sz w:val="21"/>
            <w:szCs w:val="21"/>
          </w:rPr>
          <w:t>IN nº 3/2018, art. 29, §2º</w:t>
        </w:r>
      </w:hyperlink>
      <w:r w:rsidRPr="00572C95">
        <w:rPr>
          <w:rFonts w:ascii="Times New Roman" w:hAnsi="Times New Roman" w:cs="Times New Roman"/>
          <w:sz w:val="21"/>
          <w:szCs w:val="21"/>
        </w:rPr>
        <w:t>).</w:t>
      </w:r>
    </w:p>
    <w:p w14:paraId="6D2E608D" w14:textId="77777777" w:rsidR="003C7A23" w:rsidRPr="00572C95" w:rsidRDefault="003C7A23" w:rsidP="00B9651D">
      <w:pPr>
        <w:pStyle w:val="Nivel3"/>
        <w:rPr>
          <w:rFonts w:ascii="Times New Roman" w:hAnsi="Times New Roman" w:cs="Times New Roman"/>
          <w:sz w:val="21"/>
          <w:szCs w:val="21"/>
        </w:rPr>
      </w:pPr>
      <w:r w:rsidRPr="00572C95">
        <w:rPr>
          <w:rFonts w:ascii="Times New Roman" w:hAnsi="Times New Roman" w:cs="Times New Roman"/>
          <w:sz w:val="21"/>
          <w:szCs w:val="21"/>
        </w:rPr>
        <w:t>Constatada a existência de sanção, o licitante será reputado inabilitado, por falta de condição de participação.</w:t>
      </w:r>
    </w:p>
    <w:p w14:paraId="1C5C73A9" w14:textId="2EAB18E9" w:rsidR="003C7A23" w:rsidRPr="006E1990" w:rsidRDefault="003C7A23" w:rsidP="00B9651D">
      <w:pPr>
        <w:pStyle w:val="Nivel2"/>
      </w:pPr>
      <w:r w:rsidRPr="00B9651D">
        <w:t>Caso</w:t>
      </w:r>
      <w:r w:rsidRPr="006E1990">
        <w:t xml:space="preserve"> o licitante provisoriamente classificado em primeiro lugar tenha se utilizado de algum tratamento favorecido às ME/</w:t>
      </w:r>
      <w:proofErr w:type="spellStart"/>
      <w:r w:rsidRPr="006E1990">
        <w:t>EPPs</w:t>
      </w:r>
      <w:proofErr w:type="spellEnd"/>
      <w:r w:rsidRPr="006E1990">
        <w:t xml:space="preserve">, o pregoeiro verificará se faz jus ao benefício, em conformidade com os itens </w:t>
      </w:r>
      <w:r w:rsidRPr="006E1990">
        <w:fldChar w:fldCharType="begin"/>
      </w:r>
      <w:r w:rsidRPr="006E1990">
        <w:instrText xml:space="preserve"> REF _Ref117015508 \r \h </w:instrText>
      </w:r>
      <w:r w:rsidR="00F522F3" w:rsidRPr="006E1990">
        <w:instrText xml:space="preserve"> \* MERGEFORMAT </w:instrText>
      </w:r>
      <w:r w:rsidRPr="006E1990">
        <w:fldChar w:fldCharType="separate"/>
      </w:r>
      <w:r w:rsidR="00844D4E">
        <w:t>3.5.1</w:t>
      </w:r>
      <w:r w:rsidRPr="006E1990">
        <w:fldChar w:fldCharType="end"/>
      </w:r>
      <w:r w:rsidRPr="006E1990">
        <w:t xml:space="preserve"> e </w:t>
      </w:r>
      <w:r w:rsidRPr="006E1990">
        <w:fldChar w:fldCharType="begin"/>
      </w:r>
      <w:r w:rsidRPr="006E1990">
        <w:instrText xml:space="preserve"> REF _Ref117000019 \r \h </w:instrText>
      </w:r>
      <w:r w:rsidR="00F522F3" w:rsidRPr="006E1990">
        <w:instrText xml:space="preserve"> \* MERGEFORMAT </w:instrText>
      </w:r>
      <w:r w:rsidRPr="006E1990">
        <w:fldChar w:fldCharType="separate"/>
      </w:r>
      <w:r w:rsidR="00844D4E">
        <w:t>5.5</w:t>
      </w:r>
      <w:r w:rsidRPr="006E1990">
        <w:fldChar w:fldCharType="end"/>
      </w:r>
      <w:r w:rsidRPr="006E1990">
        <w:t xml:space="preserve"> deste edital.</w:t>
      </w:r>
    </w:p>
    <w:p w14:paraId="2AE47D7A" w14:textId="74E7773D" w:rsidR="00DE579E" w:rsidRPr="00DE579E" w:rsidRDefault="003C7A23" w:rsidP="00B9651D">
      <w:pPr>
        <w:pStyle w:val="Nivel2"/>
        <w:rPr>
          <w:b/>
        </w:rPr>
      </w:pPr>
      <w:r w:rsidRPr="006E1990">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6E1990">
          <w:rPr>
            <w:rStyle w:val="Hyperlink"/>
          </w:rPr>
          <w:t>artigo 29 a 35 da IN SEGES nº 73, de 30 de setembro de 2022</w:t>
        </w:r>
      </w:hyperlink>
      <w:r w:rsidRPr="006E1990">
        <w:t>.</w:t>
      </w:r>
    </w:p>
    <w:p w14:paraId="73CF2299" w14:textId="1A755F8D" w:rsidR="003C7A23" w:rsidRPr="00572C95" w:rsidRDefault="003C7A23" w:rsidP="00B9651D">
      <w:pPr>
        <w:pStyle w:val="Nivel2"/>
        <w:rPr>
          <w:rFonts w:ascii="Times New Roman" w:hAnsi="Times New Roman" w:cs="Times New Roman"/>
          <w:b/>
          <w:sz w:val="22"/>
          <w:szCs w:val="22"/>
        </w:rPr>
      </w:pPr>
      <w:r w:rsidRPr="00572C95">
        <w:rPr>
          <w:rFonts w:ascii="Times New Roman" w:hAnsi="Times New Roman" w:cs="Times New Roman"/>
          <w:sz w:val="22"/>
          <w:szCs w:val="22"/>
        </w:rPr>
        <w:t xml:space="preserve">Será desclassificada a proposta vencedora que: </w:t>
      </w:r>
    </w:p>
    <w:p w14:paraId="6C6F36C6" w14:textId="09917462" w:rsidR="003C7A23" w:rsidRPr="00572C95" w:rsidRDefault="00572C95" w:rsidP="00572C95">
      <w:pPr>
        <w:pStyle w:val="Nivel3"/>
        <w:ind w:hanging="362"/>
        <w:rPr>
          <w:rFonts w:ascii="Times New Roman" w:hAnsi="Times New Roman" w:cs="Times New Roman"/>
          <w:sz w:val="22"/>
          <w:szCs w:val="22"/>
        </w:rPr>
      </w:pPr>
      <w:r w:rsidRPr="00572C95">
        <w:rPr>
          <w:rFonts w:ascii="Times New Roman" w:hAnsi="Times New Roman" w:cs="Times New Roman"/>
          <w:sz w:val="22"/>
          <w:szCs w:val="22"/>
        </w:rPr>
        <w:t>Contiver vícios insanáveis;</w:t>
      </w:r>
    </w:p>
    <w:p w14:paraId="0195390D" w14:textId="76E3180E" w:rsidR="003C7A23" w:rsidRPr="00572C95" w:rsidRDefault="00572C95" w:rsidP="00572C95">
      <w:pPr>
        <w:pStyle w:val="Nivel3"/>
        <w:ind w:hanging="362"/>
        <w:rPr>
          <w:rFonts w:ascii="Times New Roman" w:hAnsi="Times New Roman" w:cs="Times New Roman"/>
          <w:sz w:val="22"/>
          <w:szCs w:val="22"/>
        </w:rPr>
      </w:pPr>
      <w:r w:rsidRPr="00572C95">
        <w:rPr>
          <w:rFonts w:ascii="Times New Roman" w:hAnsi="Times New Roman" w:cs="Times New Roman"/>
          <w:sz w:val="22"/>
          <w:szCs w:val="22"/>
        </w:rPr>
        <w:t>Não obedecer às especificações técnicas contidas no termo de referência;</w:t>
      </w:r>
    </w:p>
    <w:p w14:paraId="54BA6995" w14:textId="14F6E527" w:rsidR="003C7A23" w:rsidRPr="00572C95" w:rsidRDefault="00572C95" w:rsidP="00572C95">
      <w:pPr>
        <w:pStyle w:val="Nivel3"/>
        <w:ind w:hanging="362"/>
        <w:rPr>
          <w:rFonts w:ascii="Times New Roman" w:hAnsi="Times New Roman" w:cs="Times New Roman"/>
          <w:sz w:val="22"/>
          <w:szCs w:val="22"/>
        </w:rPr>
      </w:pPr>
      <w:r w:rsidRPr="00572C95">
        <w:rPr>
          <w:rFonts w:ascii="Times New Roman" w:hAnsi="Times New Roman" w:cs="Times New Roman"/>
          <w:sz w:val="22"/>
          <w:szCs w:val="22"/>
        </w:rPr>
        <w:t>Apresentar preços inexequíveis ou permanecerem acima do preço máximo definido para a contratação;</w:t>
      </w:r>
    </w:p>
    <w:p w14:paraId="0E716C60" w14:textId="49C7FF1B" w:rsidR="003C7A23" w:rsidRPr="00572C95" w:rsidRDefault="00572C95" w:rsidP="00572C95">
      <w:pPr>
        <w:pStyle w:val="Nivel3"/>
        <w:ind w:hanging="362"/>
        <w:rPr>
          <w:rFonts w:ascii="Times New Roman" w:hAnsi="Times New Roman" w:cs="Times New Roman"/>
          <w:sz w:val="22"/>
          <w:szCs w:val="22"/>
        </w:rPr>
      </w:pPr>
      <w:r w:rsidRPr="00572C95">
        <w:rPr>
          <w:rFonts w:ascii="Times New Roman" w:hAnsi="Times New Roman" w:cs="Times New Roman"/>
          <w:sz w:val="22"/>
          <w:szCs w:val="22"/>
        </w:rPr>
        <w:t>Não tiverem sua exequibilidade demonstrada, quando exigido pela administração;</w:t>
      </w:r>
    </w:p>
    <w:p w14:paraId="30574564" w14:textId="48CD7743" w:rsidR="003C7A23" w:rsidRPr="00572C95" w:rsidRDefault="00572C95" w:rsidP="00572C95">
      <w:pPr>
        <w:pStyle w:val="Nivel3"/>
        <w:ind w:hanging="362"/>
        <w:rPr>
          <w:rFonts w:ascii="Times New Roman" w:hAnsi="Times New Roman" w:cs="Times New Roman"/>
          <w:sz w:val="22"/>
          <w:szCs w:val="22"/>
        </w:rPr>
      </w:pPr>
      <w:r w:rsidRPr="00572C95">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572C95" w:rsidRDefault="003C7A23" w:rsidP="00B9651D">
      <w:pPr>
        <w:pStyle w:val="Nivel2"/>
        <w:rPr>
          <w:rFonts w:ascii="Times New Roman" w:hAnsi="Times New Roman" w:cs="Times New Roman"/>
          <w:b/>
          <w:bCs/>
          <w:sz w:val="21"/>
          <w:szCs w:val="21"/>
        </w:rPr>
      </w:pPr>
      <w:r w:rsidRPr="00572C95">
        <w:rPr>
          <w:rFonts w:ascii="Times New Roman" w:hAnsi="Times New Roman" w:cs="Times New Roman"/>
          <w:sz w:val="21"/>
          <w:szCs w:val="21"/>
        </w:rPr>
        <w:t>No caso de bens e serviços em geral, é indício de inexequibilidade das propostas valores inferiores a 50% (cinquenta por cento) do valor orçado pela Administração.</w:t>
      </w:r>
    </w:p>
    <w:p w14:paraId="6FC11873" w14:textId="77777777" w:rsidR="003C7A23" w:rsidRPr="00572C95" w:rsidRDefault="003C7A23" w:rsidP="00B9651D">
      <w:pPr>
        <w:pStyle w:val="Nivel3"/>
        <w:rPr>
          <w:rFonts w:ascii="Times New Roman" w:hAnsi="Times New Roman" w:cs="Times New Roman"/>
          <w:sz w:val="21"/>
          <w:szCs w:val="21"/>
        </w:rPr>
      </w:pPr>
      <w:r w:rsidRPr="00572C95">
        <w:rPr>
          <w:rFonts w:ascii="Times New Roman" w:hAnsi="Times New Roman" w:cs="Times New Roman"/>
          <w:sz w:val="21"/>
          <w:szCs w:val="21"/>
        </w:rPr>
        <w:t xml:space="preserve">A inexequibilidade, na hipótese de que trata o </w:t>
      </w:r>
      <w:r w:rsidRPr="00572C95">
        <w:rPr>
          <w:rFonts w:ascii="Times New Roman" w:hAnsi="Times New Roman" w:cs="Times New Roman"/>
          <w:b/>
          <w:bCs/>
          <w:sz w:val="21"/>
          <w:szCs w:val="21"/>
        </w:rPr>
        <w:t>caput</w:t>
      </w:r>
      <w:r w:rsidRPr="00572C95">
        <w:rPr>
          <w:rFonts w:ascii="Times New Roman" w:hAnsi="Times New Roman" w:cs="Times New Roman"/>
          <w:sz w:val="21"/>
          <w:szCs w:val="21"/>
        </w:rPr>
        <w:t>, só será considerada após diligência do pregoeiro, que comprove:</w:t>
      </w:r>
    </w:p>
    <w:p w14:paraId="5DD3F447" w14:textId="77777777" w:rsidR="003C7A23" w:rsidRPr="00572C95" w:rsidRDefault="003C7A23" w:rsidP="00B9651D">
      <w:pPr>
        <w:pStyle w:val="Nivel4"/>
        <w:rPr>
          <w:rFonts w:ascii="Times New Roman" w:hAnsi="Times New Roman" w:cs="Times New Roman"/>
          <w:sz w:val="21"/>
          <w:szCs w:val="21"/>
        </w:rPr>
      </w:pPr>
      <w:r w:rsidRPr="00572C95">
        <w:rPr>
          <w:rFonts w:ascii="Times New Roman" w:hAnsi="Times New Roman" w:cs="Times New Roman"/>
          <w:sz w:val="21"/>
          <w:szCs w:val="21"/>
        </w:rPr>
        <w:t>que o custo do licitante ultrapassa o valor da proposta; e</w:t>
      </w:r>
    </w:p>
    <w:p w14:paraId="274F356A" w14:textId="77777777" w:rsidR="003C7A23" w:rsidRPr="00572C95" w:rsidRDefault="003C7A23" w:rsidP="00B9651D">
      <w:pPr>
        <w:pStyle w:val="Nivel4"/>
        <w:rPr>
          <w:rFonts w:ascii="Times New Roman" w:hAnsi="Times New Roman" w:cs="Times New Roman"/>
          <w:sz w:val="21"/>
          <w:szCs w:val="21"/>
        </w:rPr>
      </w:pPr>
      <w:r w:rsidRPr="00572C95">
        <w:rPr>
          <w:rFonts w:ascii="Times New Roman" w:hAnsi="Times New Roman" w:cs="Times New Roman"/>
          <w:sz w:val="21"/>
          <w:szCs w:val="21"/>
        </w:rPr>
        <w:t>inexistirem custos de oportunidade capazes de justificar o vulto da oferta.</w:t>
      </w:r>
    </w:p>
    <w:p w14:paraId="29F94165" w14:textId="542BBCFF" w:rsidR="003C7A23" w:rsidRPr="00572C95" w:rsidRDefault="003C7A23" w:rsidP="00B9651D">
      <w:pPr>
        <w:pStyle w:val="Nivel2"/>
        <w:rPr>
          <w:rFonts w:ascii="Times New Roman" w:hAnsi="Times New Roman" w:cs="Times New Roman"/>
          <w:sz w:val="22"/>
          <w:szCs w:val="22"/>
        </w:rPr>
      </w:pPr>
      <w:r w:rsidRPr="00572C95">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w:t>
      </w:r>
      <w:r w:rsidR="00944BCF" w:rsidRPr="00572C95">
        <w:rPr>
          <w:rFonts w:ascii="Times New Roman" w:hAnsi="Times New Roman" w:cs="Times New Roman"/>
          <w:sz w:val="22"/>
          <w:szCs w:val="22"/>
        </w:rPr>
        <w:t xml:space="preserve"> </w:t>
      </w:r>
      <w:r w:rsidRPr="00572C95">
        <w:rPr>
          <w:rFonts w:ascii="Times New Roman" w:hAnsi="Times New Roman" w:cs="Times New Roman"/>
          <w:sz w:val="22"/>
          <w:szCs w:val="22"/>
        </w:rPr>
        <w:t>da</w:t>
      </w:r>
      <w:r w:rsidR="00944BCF" w:rsidRPr="00572C95">
        <w:rPr>
          <w:rFonts w:ascii="Times New Roman" w:hAnsi="Times New Roman" w:cs="Times New Roman"/>
          <w:sz w:val="22"/>
          <w:szCs w:val="22"/>
        </w:rPr>
        <w:t xml:space="preserve"> </w:t>
      </w:r>
      <w:r w:rsidRPr="00572C95">
        <w:rPr>
          <w:rFonts w:ascii="Times New Roman" w:hAnsi="Times New Roman" w:cs="Times New Roman"/>
          <w:sz w:val="22"/>
          <w:szCs w:val="22"/>
        </w:rPr>
        <w:t>proposta.</w:t>
      </w:r>
    </w:p>
    <w:p w14:paraId="4C28A5E7" w14:textId="26628787" w:rsidR="003C7A23" w:rsidRPr="00572C95" w:rsidRDefault="003C7A23" w:rsidP="00B9651D">
      <w:pPr>
        <w:pStyle w:val="Nivel2"/>
        <w:rPr>
          <w:rFonts w:ascii="Times New Roman" w:hAnsi="Times New Roman" w:cs="Times New Roman"/>
          <w:b/>
          <w:sz w:val="22"/>
          <w:szCs w:val="22"/>
        </w:rPr>
      </w:pPr>
      <w:r w:rsidRPr="00572C95">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r w:rsidR="00D57A88" w:rsidRPr="00572C95">
        <w:rPr>
          <w:rFonts w:ascii="Times New Roman" w:hAnsi="Times New Roman" w:cs="Times New Roman"/>
          <w:sz w:val="22"/>
          <w:szCs w:val="22"/>
        </w:rPr>
        <w:t xml:space="preserve"> e </w:t>
      </w:r>
      <w:r w:rsidR="0018388F" w:rsidRPr="00572C95">
        <w:rPr>
          <w:rFonts w:ascii="Times New Roman" w:hAnsi="Times New Roman" w:cs="Times New Roman"/>
          <w:sz w:val="22"/>
          <w:szCs w:val="22"/>
        </w:rPr>
        <w:t xml:space="preserve">que </w:t>
      </w:r>
      <w:r w:rsidR="00D57A88" w:rsidRPr="00572C95">
        <w:rPr>
          <w:rFonts w:ascii="Times New Roman" w:hAnsi="Times New Roman" w:cs="Times New Roman"/>
          <w:sz w:val="22"/>
          <w:szCs w:val="22"/>
        </w:rPr>
        <w:t>se comprove que este é o bastante para arcar com todos os custos da contratação;</w:t>
      </w:r>
    </w:p>
    <w:p w14:paraId="4E717186" w14:textId="77777777" w:rsidR="003C7A23" w:rsidRPr="00572C95" w:rsidRDefault="003C7A23" w:rsidP="00B9651D">
      <w:pPr>
        <w:pStyle w:val="Nivel3"/>
        <w:rPr>
          <w:rFonts w:ascii="Times New Roman" w:hAnsi="Times New Roman" w:cs="Times New Roman"/>
          <w:sz w:val="22"/>
          <w:szCs w:val="22"/>
        </w:rPr>
      </w:pPr>
      <w:r w:rsidRPr="00572C95">
        <w:rPr>
          <w:rFonts w:ascii="Times New Roman" w:hAnsi="Times New Roman" w:cs="Times New Roman"/>
          <w:sz w:val="22"/>
          <w:szCs w:val="22"/>
        </w:rPr>
        <w:t>O ajuste de que trata este dispositivo se limita a sanar erros ou falhas que não alterem a substância das propostas;</w:t>
      </w:r>
    </w:p>
    <w:p w14:paraId="54DA13B0" w14:textId="75E5A748" w:rsidR="005A7699" w:rsidRPr="00572C95" w:rsidRDefault="005A7699" w:rsidP="00B9651D">
      <w:pPr>
        <w:pStyle w:val="Nivel2"/>
        <w:rPr>
          <w:rFonts w:ascii="Times New Roman" w:hAnsi="Times New Roman" w:cs="Times New Roman"/>
          <w:b/>
          <w:sz w:val="22"/>
          <w:szCs w:val="22"/>
        </w:rPr>
      </w:pPr>
      <w:r w:rsidRPr="00572C95">
        <w:rPr>
          <w:rFonts w:ascii="Times New Roman" w:hAnsi="Times New Roman" w:cs="Times New Roman"/>
          <w:sz w:val="22"/>
          <w:szCs w:val="22"/>
          <w:lang w:eastAsia="en-US"/>
        </w:rPr>
        <w:t xml:space="preserve">Para </w:t>
      </w:r>
      <w:r w:rsidRPr="00572C95">
        <w:rPr>
          <w:rFonts w:ascii="Times New Roman" w:hAnsi="Times New Roman" w:cs="Times New Roman"/>
          <w:sz w:val="22"/>
          <w:szCs w:val="22"/>
        </w:rPr>
        <w:t>fins</w:t>
      </w:r>
      <w:r w:rsidRPr="00572C95">
        <w:rPr>
          <w:rFonts w:ascii="Times New Roman" w:hAnsi="Times New Roman" w:cs="Times New Roman"/>
          <w:sz w:val="22"/>
          <w:szCs w:val="22"/>
          <w:lang w:eastAsia="en-US"/>
        </w:rPr>
        <w:t xml:space="preserve"> de análise da proposta quanto ao cumprimento </w:t>
      </w:r>
      <w:r w:rsidRPr="00572C95">
        <w:rPr>
          <w:rFonts w:ascii="Times New Roman" w:hAnsi="Times New Roman" w:cs="Times New Roman"/>
          <w:sz w:val="22"/>
          <w:szCs w:val="22"/>
        </w:rPr>
        <w:t>das</w:t>
      </w:r>
      <w:r w:rsidRPr="00572C95">
        <w:rPr>
          <w:rFonts w:ascii="Times New Roman" w:hAnsi="Times New Roman" w:cs="Times New Roman"/>
          <w:sz w:val="22"/>
          <w:szCs w:val="22"/>
          <w:lang w:eastAsia="en-US"/>
        </w:rPr>
        <w:t xml:space="preserve"> especificações do objeto, poderá ser colhida a </w:t>
      </w:r>
      <w:r w:rsidRPr="00572C95">
        <w:rPr>
          <w:rFonts w:ascii="Times New Roman" w:hAnsi="Times New Roman" w:cs="Times New Roman"/>
          <w:sz w:val="22"/>
          <w:szCs w:val="22"/>
        </w:rPr>
        <w:t>manifestação</w:t>
      </w:r>
      <w:r w:rsidRPr="00572C95">
        <w:rPr>
          <w:rFonts w:ascii="Times New Roman" w:hAnsi="Times New Roman" w:cs="Times New Roman"/>
          <w:sz w:val="22"/>
          <w:szCs w:val="22"/>
          <w:lang w:eastAsia="en-US"/>
        </w:rPr>
        <w:t xml:space="preserve"> escrita do setor requisitante do serviço ou da área especializada no objeto</w:t>
      </w:r>
      <w:r w:rsidR="009F2DE4" w:rsidRPr="00572C95">
        <w:rPr>
          <w:rFonts w:ascii="Times New Roman" w:hAnsi="Times New Roman" w:cs="Times New Roman"/>
          <w:sz w:val="22"/>
          <w:szCs w:val="22"/>
          <w:lang w:eastAsia="en-US"/>
        </w:rPr>
        <w:t xml:space="preserve">, </w:t>
      </w:r>
      <w:proofErr w:type="gramStart"/>
      <w:r w:rsidR="009F2DE4" w:rsidRPr="00572C95">
        <w:rPr>
          <w:rFonts w:ascii="Times New Roman" w:hAnsi="Times New Roman" w:cs="Times New Roman"/>
          <w:sz w:val="22"/>
          <w:szCs w:val="22"/>
          <w:lang w:eastAsia="en-US"/>
        </w:rPr>
        <w:t>ou seja</w:t>
      </w:r>
      <w:proofErr w:type="gramEnd"/>
      <w:r w:rsidR="009F2DE4" w:rsidRPr="00572C95">
        <w:rPr>
          <w:rFonts w:ascii="Times New Roman" w:hAnsi="Times New Roman" w:cs="Times New Roman"/>
          <w:sz w:val="22"/>
          <w:szCs w:val="22"/>
          <w:lang w:eastAsia="en-US"/>
        </w:rPr>
        <w:t xml:space="preserve"> quando da necessidade de apresentação de AMOSTRAS.</w:t>
      </w:r>
    </w:p>
    <w:p w14:paraId="00236C68" w14:textId="77777777" w:rsidR="003C7A23" w:rsidRPr="00572C95" w:rsidRDefault="003C7A23" w:rsidP="00B9651D">
      <w:pPr>
        <w:pStyle w:val="Nivel2"/>
        <w:rPr>
          <w:rFonts w:ascii="Times New Roman" w:hAnsi="Times New Roman" w:cs="Times New Roman"/>
          <w:sz w:val="22"/>
          <w:szCs w:val="22"/>
        </w:rPr>
      </w:pPr>
      <w:r w:rsidRPr="00572C95">
        <w:rPr>
          <w:rFonts w:ascii="Times New Roman" w:hAnsi="Times New Roman" w:cs="Times New Roman"/>
          <w:sz w:val="22"/>
          <w:szCs w:val="22"/>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572C95" w:rsidRDefault="003C7A23" w:rsidP="00B9651D">
      <w:pPr>
        <w:pStyle w:val="Nivel2"/>
        <w:rPr>
          <w:rFonts w:ascii="Times New Roman" w:hAnsi="Times New Roman" w:cs="Times New Roman"/>
          <w:sz w:val="22"/>
          <w:szCs w:val="22"/>
        </w:rPr>
      </w:pPr>
      <w:r w:rsidRPr="00572C95">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572C95" w:rsidRDefault="003C7A23" w:rsidP="00B9651D">
      <w:pPr>
        <w:pStyle w:val="Nivel2"/>
        <w:rPr>
          <w:rFonts w:ascii="Times New Roman" w:hAnsi="Times New Roman" w:cs="Times New Roman"/>
          <w:sz w:val="22"/>
          <w:szCs w:val="22"/>
        </w:rPr>
      </w:pPr>
      <w:r w:rsidRPr="00572C95">
        <w:rPr>
          <w:rFonts w:ascii="Times New Roman" w:hAnsi="Times New Roman" w:cs="Times New Roman"/>
          <w:sz w:val="22"/>
          <w:szCs w:val="22"/>
        </w:rPr>
        <w:t>Os resultados das avaliações serão divulgados por meio de mensagem no sistema.</w:t>
      </w:r>
    </w:p>
    <w:p w14:paraId="2E6DDED4" w14:textId="77777777" w:rsidR="003C7A23" w:rsidRPr="00572C95" w:rsidRDefault="003C7A23" w:rsidP="00B9651D">
      <w:pPr>
        <w:pStyle w:val="Nivel2"/>
        <w:rPr>
          <w:rFonts w:ascii="Times New Roman" w:hAnsi="Times New Roman" w:cs="Times New Roman"/>
          <w:sz w:val="22"/>
          <w:szCs w:val="22"/>
        </w:rPr>
      </w:pPr>
      <w:r w:rsidRPr="00572C95">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572C95" w:rsidRDefault="003C7A23" w:rsidP="00B9651D">
      <w:pPr>
        <w:pStyle w:val="Nivel2"/>
        <w:rPr>
          <w:rFonts w:ascii="Times New Roman" w:hAnsi="Times New Roman" w:cs="Times New Roman"/>
          <w:sz w:val="22"/>
          <w:szCs w:val="22"/>
        </w:rPr>
      </w:pPr>
      <w:r w:rsidRPr="00572C95">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6E1990" w:rsidRDefault="003C7A23" w:rsidP="004F17CD">
      <w:pPr>
        <w:pStyle w:val="Nivel01"/>
        <w:shd w:val="clear" w:color="auto" w:fill="D9D9D9" w:themeFill="background1" w:themeFillShade="D9"/>
      </w:pPr>
      <w:bookmarkStart w:id="37" w:name="_Toc135469230"/>
      <w:r w:rsidRPr="006E1990">
        <w:t>DA FASE DE HABILITAÇÃO</w:t>
      </w:r>
      <w:bookmarkEnd w:id="37"/>
    </w:p>
    <w:p w14:paraId="6683E9CF" w14:textId="77777777" w:rsidR="009F2DE4" w:rsidRPr="00572C95" w:rsidRDefault="003C7A23" w:rsidP="00452457">
      <w:pPr>
        <w:pStyle w:val="Nivel2"/>
        <w:rPr>
          <w:rFonts w:ascii="Times New Roman" w:hAnsi="Times New Roman" w:cs="Times New Roman"/>
          <w:sz w:val="24"/>
          <w:szCs w:val="24"/>
        </w:rPr>
      </w:pPr>
      <w:r w:rsidRPr="00572C95">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proofErr w:type="spellStart"/>
        <w:r w:rsidRPr="00572C95">
          <w:rPr>
            <w:rStyle w:val="Hyperlink"/>
            <w:rFonts w:ascii="Times New Roman" w:hAnsi="Times New Roman" w:cs="Times New Roman"/>
            <w:sz w:val="24"/>
            <w:szCs w:val="24"/>
          </w:rPr>
          <w:t>arts</w:t>
        </w:r>
        <w:proofErr w:type="spellEnd"/>
        <w:r w:rsidRPr="00572C95">
          <w:rPr>
            <w:rStyle w:val="Hyperlink"/>
            <w:rFonts w:ascii="Times New Roman" w:hAnsi="Times New Roman" w:cs="Times New Roman"/>
            <w:sz w:val="24"/>
            <w:szCs w:val="24"/>
          </w:rPr>
          <w:t>. 62 a 70 da Lei nº 14.133, de 2021</w:t>
        </w:r>
      </w:hyperlink>
      <w:r w:rsidRPr="00572C95">
        <w:rPr>
          <w:rFonts w:ascii="Times New Roman" w:hAnsi="Times New Roman" w:cs="Times New Roman"/>
          <w:sz w:val="24"/>
          <w:szCs w:val="24"/>
        </w:rPr>
        <w:t>.</w:t>
      </w:r>
    </w:p>
    <w:p w14:paraId="0EC32F85" w14:textId="5ABA9487" w:rsidR="009F2DE4" w:rsidRPr="00572C95" w:rsidRDefault="009F2DE4" w:rsidP="009F2DE4">
      <w:pPr>
        <w:pStyle w:val="Nivel2"/>
        <w:rPr>
          <w:rFonts w:ascii="Times New Roman" w:hAnsi="Times New Roman" w:cs="Times New Roman"/>
          <w:sz w:val="24"/>
          <w:szCs w:val="24"/>
        </w:rPr>
      </w:pPr>
      <w:r w:rsidRPr="00572C95">
        <w:rPr>
          <w:rFonts w:ascii="Times New Roman" w:hAnsi="Times New Roman" w:cs="Times New Roman"/>
          <w:sz w:val="24"/>
          <w:szCs w:val="24"/>
        </w:rPr>
        <w:t>A habilitação se dará mediante o exame dos documentos a seguir relacionados, relativos a:</w:t>
      </w:r>
    </w:p>
    <w:p w14:paraId="0EA82F63" w14:textId="77777777" w:rsidR="009F2DE4" w:rsidRPr="009F2DE4" w:rsidRDefault="009F2DE4" w:rsidP="009F2DE4">
      <w:pPr>
        <w:pStyle w:val="Nivel2"/>
        <w:numPr>
          <w:ilvl w:val="0"/>
          <w:numId w:val="0"/>
        </w:numPr>
      </w:pPr>
    </w:p>
    <w:p w14:paraId="4EB6C6B8" w14:textId="082DC17E" w:rsidR="009F2DE4" w:rsidRPr="009F2DE4" w:rsidRDefault="009F2DE4" w:rsidP="009F2DE4">
      <w:pPr>
        <w:pStyle w:val="Nivel2"/>
      </w:pPr>
      <w:r w:rsidRPr="009F2DE4">
        <w:rPr>
          <w:rFonts w:ascii="Calibri" w:hAnsi="Calibri" w:cs="Calibri"/>
          <w:b/>
        </w:rPr>
        <w:t>HABILITAÇÃO JURÍDICA:</w:t>
      </w:r>
    </w:p>
    <w:p w14:paraId="6226DB9F" w14:textId="77777777" w:rsidR="009F2DE4" w:rsidRPr="00572C95" w:rsidRDefault="009F2DE4" w:rsidP="00572C95">
      <w:pPr>
        <w:pStyle w:val="Nivel3"/>
        <w:ind w:hanging="362"/>
        <w:rPr>
          <w:rFonts w:ascii="Times New Roman" w:hAnsi="Times New Roman" w:cs="Times New Roman"/>
          <w:sz w:val="21"/>
          <w:szCs w:val="21"/>
        </w:rPr>
      </w:pPr>
      <w:r w:rsidRPr="00572C95">
        <w:rPr>
          <w:rFonts w:ascii="Times New Roman" w:hAnsi="Times New Roman" w:cs="Times New Roman"/>
          <w:sz w:val="21"/>
          <w:szCs w:val="21"/>
        </w:rPr>
        <w:t>Registro empresarial na Junta Comercial, no caso de empresário individual ou Empresa Individual de Responsabilidade Limitada;</w:t>
      </w:r>
    </w:p>
    <w:p w14:paraId="0836FDEB" w14:textId="77777777" w:rsidR="009F2DE4" w:rsidRPr="00572C95" w:rsidRDefault="009F2DE4" w:rsidP="00572C95">
      <w:pPr>
        <w:pStyle w:val="Nivel3"/>
        <w:ind w:hanging="362"/>
        <w:rPr>
          <w:rFonts w:ascii="Times New Roman" w:hAnsi="Times New Roman" w:cs="Times New Roman"/>
          <w:sz w:val="21"/>
          <w:szCs w:val="21"/>
        </w:rPr>
      </w:pPr>
      <w:r w:rsidRPr="00572C95">
        <w:rPr>
          <w:rFonts w:ascii="Times New Roman" w:hAnsi="Times New Roman" w:cs="Times New Roman"/>
          <w:sz w:val="21"/>
          <w:szCs w:val="21"/>
        </w:rPr>
        <w:t>Ato constitutivo, estatuto ou contrato social atualizado e registrado na Junta Comercial, em se tratando de sociedade empresária ou cooperativa, devendo o estatuto, no caso das cooperativas, estar adequado, na forma prevista nos artigos 27 e 28 da Lei Federal n. 12.690/2012;</w:t>
      </w:r>
    </w:p>
    <w:p w14:paraId="681C70E3" w14:textId="77777777" w:rsidR="009F2DE4" w:rsidRPr="00572C95" w:rsidRDefault="009F2DE4" w:rsidP="00572C95">
      <w:pPr>
        <w:pStyle w:val="Nivel3"/>
        <w:ind w:hanging="362"/>
        <w:rPr>
          <w:rFonts w:ascii="Times New Roman" w:hAnsi="Times New Roman" w:cs="Times New Roman"/>
          <w:sz w:val="21"/>
          <w:szCs w:val="21"/>
        </w:rPr>
      </w:pPr>
      <w:r w:rsidRPr="00572C95">
        <w:rPr>
          <w:rFonts w:ascii="Times New Roman" w:hAnsi="Times New Roman" w:cs="Times New Roman"/>
          <w:sz w:val="21"/>
          <w:szCs w:val="21"/>
        </w:rPr>
        <w:t>Documentos de eleição ou designação dos atuais administradores, tratando-se de sociedades empresárias ou cooperativas;</w:t>
      </w:r>
    </w:p>
    <w:p w14:paraId="6E8CC4AD" w14:textId="77777777" w:rsidR="009F2DE4" w:rsidRPr="00572C95" w:rsidRDefault="009F2DE4" w:rsidP="00572C95">
      <w:pPr>
        <w:pStyle w:val="Nivel3"/>
        <w:ind w:hanging="362"/>
        <w:rPr>
          <w:rFonts w:ascii="Times New Roman" w:hAnsi="Times New Roman" w:cs="Times New Roman"/>
          <w:sz w:val="21"/>
          <w:szCs w:val="21"/>
        </w:rPr>
      </w:pPr>
      <w:r w:rsidRPr="00572C95">
        <w:rPr>
          <w:rFonts w:ascii="Times New Roman" w:hAnsi="Times New Roman" w:cs="Times New Roman"/>
          <w:sz w:val="21"/>
          <w:szCs w:val="21"/>
        </w:rPr>
        <w:t>Ato constitutivo atualizado e registrado no Registro Civil de Pessoas Jurídicas tratando-se de sociedade não empresária, acompanhado de prova da diretoria em exercício;</w:t>
      </w:r>
    </w:p>
    <w:p w14:paraId="7B9B87F0" w14:textId="77777777" w:rsidR="009F2DE4" w:rsidRPr="00572C95" w:rsidRDefault="009F2DE4" w:rsidP="00572C95">
      <w:pPr>
        <w:pStyle w:val="Nivel3"/>
        <w:ind w:hanging="362"/>
        <w:rPr>
          <w:rFonts w:ascii="Times New Roman" w:hAnsi="Times New Roman" w:cs="Times New Roman"/>
          <w:sz w:val="21"/>
          <w:szCs w:val="21"/>
        </w:rPr>
      </w:pPr>
      <w:r w:rsidRPr="00572C95">
        <w:rPr>
          <w:rFonts w:ascii="Times New Roman" w:hAnsi="Times New Roman" w:cs="Times New Roman"/>
          <w:sz w:val="21"/>
          <w:szCs w:val="21"/>
        </w:rPr>
        <w:t>Decreto de autorização, tratando-se de sociedade empresária estrangeira em funcionamento no País, e ato de registro ou autorização para funcionamento expedido pelo órgão competente, quando a atividade assim o exigir.</w:t>
      </w:r>
    </w:p>
    <w:p w14:paraId="3E86E9AD" w14:textId="77777777" w:rsidR="009F2DE4" w:rsidRPr="009F2DE4" w:rsidRDefault="009F2DE4" w:rsidP="009F2DE4">
      <w:pPr>
        <w:pStyle w:val="Nivel3"/>
        <w:numPr>
          <w:ilvl w:val="0"/>
          <w:numId w:val="0"/>
        </w:numPr>
        <w:ind w:left="284"/>
      </w:pPr>
    </w:p>
    <w:p w14:paraId="0563BFBE" w14:textId="409C073E" w:rsidR="009F2DE4" w:rsidRPr="009F2DE4" w:rsidRDefault="009F2DE4" w:rsidP="009F2DE4">
      <w:pPr>
        <w:pStyle w:val="Nivel2"/>
        <w:rPr>
          <w:b/>
          <w:bCs/>
        </w:rPr>
      </w:pPr>
      <w:r w:rsidRPr="009F2DE4">
        <w:rPr>
          <w:b/>
          <w:bCs/>
        </w:rPr>
        <w:t xml:space="preserve">REGULARIDADE FISCAL: </w:t>
      </w:r>
    </w:p>
    <w:p w14:paraId="517436AD" w14:textId="3ADE8366" w:rsidR="009F2DE4" w:rsidRPr="00DA3782" w:rsidRDefault="009F2DE4" w:rsidP="00DA3782">
      <w:pPr>
        <w:pStyle w:val="Nivel3"/>
        <w:ind w:left="284" w:firstLine="425"/>
        <w:rPr>
          <w:rFonts w:ascii="Times New Roman" w:hAnsi="Times New Roman" w:cs="Times New Roman"/>
          <w:sz w:val="21"/>
          <w:szCs w:val="21"/>
        </w:rPr>
      </w:pPr>
      <w:r w:rsidRPr="00DA3782">
        <w:rPr>
          <w:rFonts w:ascii="Times New Roman" w:hAnsi="Times New Roman" w:cs="Times New Roman"/>
          <w:sz w:val="21"/>
          <w:szCs w:val="21"/>
        </w:rPr>
        <w:t>Prova de inscrição no Cadastro Nacional de Pessoa Jurídica – CNPJ.</w:t>
      </w:r>
    </w:p>
    <w:p w14:paraId="6A06C1D9" w14:textId="585B2371" w:rsidR="00572C95" w:rsidRPr="00DA3782" w:rsidRDefault="00572C95" w:rsidP="00DA3782">
      <w:pPr>
        <w:pStyle w:val="Nivel3"/>
        <w:ind w:left="284" w:firstLine="425"/>
        <w:rPr>
          <w:rFonts w:ascii="Times New Roman" w:hAnsi="Times New Roman" w:cs="Times New Roman"/>
          <w:sz w:val="21"/>
          <w:szCs w:val="21"/>
        </w:rPr>
      </w:pPr>
      <w:r w:rsidRPr="00DA3782">
        <w:rPr>
          <w:rFonts w:ascii="Times New Roman" w:hAnsi="Times New Roman" w:cs="Times New Roman"/>
          <w:sz w:val="21"/>
          <w:szCs w:val="21"/>
        </w:rPr>
        <w:t xml:space="preserve">Certidão de regularidade de débitos relativos a tributos federais e </w:t>
      </w:r>
      <w:proofErr w:type="gramStart"/>
      <w:r w:rsidRPr="00DA3782">
        <w:rPr>
          <w:rFonts w:ascii="Times New Roman" w:hAnsi="Times New Roman" w:cs="Times New Roman"/>
          <w:sz w:val="21"/>
          <w:szCs w:val="21"/>
        </w:rPr>
        <w:t>à</w:t>
      </w:r>
      <w:proofErr w:type="gramEnd"/>
      <w:r w:rsidRPr="00DA3782">
        <w:rPr>
          <w:rFonts w:ascii="Times New Roman" w:hAnsi="Times New Roman" w:cs="Times New Roman"/>
          <w:sz w:val="21"/>
          <w:szCs w:val="21"/>
        </w:rPr>
        <w:t xml:space="preserve"> divida ativa da União, inclusive as contribuições sociais; </w:t>
      </w:r>
    </w:p>
    <w:p w14:paraId="6ECF1E57" w14:textId="77777777" w:rsidR="009F2DE4" w:rsidRPr="00DA3782" w:rsidRDefault="009F2DE4" w:rsidP="00DA3782">
      <w:pPr>
        <w:pStyle w:val="Nivel3"/>
        <w:ind w:left="284" w:firstLine="425"/>
        <w:rPr>
          <w:rFonts w:ascii="Times New Roman" w:hAnsi="Times New Roman" w:cs="Times New Roman"/>
          <w:sz w:val="21"/>
          <w:szCs w:val="21"/>
        </w:rPr>
      </w:pPr>
      <w:r w:rsidRPr="00DA3782">
        <w:rPr>
          <w:rFonts w:ascii="Times New Roman" w:hAnsi="Times New Roman" w:cs="Times New Roman"/>
          <w:sz w:val="21"/>
          <w:szCs w:val="21"/>
        </w:rPr>
        <w:t>Certidão de regularidade de débitos referentes a tributos estaduais relacionados com o objeto licitado, expedida por meio de unidade</w:t>
      </w:r>
      <w:proofErr w:type="gramStart"/>
      <w:r w:rsidRPr="00DA3782">
        <w:rPr>
          <w:rFonts w:ascii="Times New Roman" w:hAnsi="Times New Roman" w:cs="Times New Roman"/>
          <w:sz w:val="21"/>
          <w:szCs w:val="21"/>
        </w:rPr>
        <w:t xml:space="preserve">  </w:t>
      </w:r>
      <w:proofErr w:type="gramEnd"/>
      <w:r w:rsidRPr="00DA3782">
        <w:rPr>
          <w:rFonts w:ascii="Times New Roman" w:hAnsi="Times New Roman" w:cs="Times New Roman"/>
          <w:sz w:val="21"/>
          <w:szCs w:val="21"/>
        </w:rPr>
        <w:t>administrativa competente da sede ou domicílio da licitante.</w:t>
      </w:r>
    </w:p>
    <w:p w14:paraId="08B9A0DF" w14:textId="77777777" w:rsidR="009F2DE4" w:rsidRPr="00DA3782" w:rsidRDefault="009F2DE4" w:rsidP="00DA3782">
      <w:pPr>
        <w:pStyle w:val="Nivel3"/>
        <w:ind w:left="284" w:firstLine="425"/>
        <w:rPr>
          <w:rFonts w:ascii="Times New Roman" w:hAnsi="Times New Roman" w:cs="Times New Roman"/>
          <w:sz w:val="21"/>
          <w:szCs w:val="21"/>
        </w:rPr>
      </w:pPr>
      <w:r w:rsidRPr="00DA3782">
        <w:rPr>
          <w:rFonts w:ascii="Times New Roman" w:hAnsi="Times New Roman" w:cs="Times New Roman"/>
          <w:bCs/>
          <w:sz w:val="21"/>
          <w:szCs w:val="21"/>
        </w:rPr>
        <w:t>Certidão de Regularidade em relação à Fazenda Pública Municipal.</w:t>
      </w:r>
    </w:p>
    <w:p w14:paraId="2C8D30BD" w14:textId="77777777" w:rsidR="00572C95" w:rsidRPr="00DA3782" w:rsidRDefault="00572C95" w:rsidP="00DA3782">
      <w:pPr>
        <w:pStyle w:val="Nivel3"/>
        <w:ind w:left="284" w:firstLine="425"/>
        <w:rPr>
          <w:rFonts w:ascii="Times New Roman" w:hAnsi="Times New Roman" w:cs="Times New Roman"/>
          <w:sz w:val="21"/>
          <w:szCs w:val="21"/>
        </w:rPr>
      </w:pPr>
      <w:r w:rsidRPr="00DA3782">
        <w:rPr>
          <w:rFonts w:ascii="Times New Roman" w:hAnsi="Times New Roman" w:cs="Times New Roman"/>
          <w:sz w:val="21"/>
          <w:szCs w:val="21"/>
        </w:rPr>
        <w:t>Certificado de Regularidade de Situação para com o Fundo de Garantia de Tempo de Serviço (FGTS).</w:t>
      </w:r>
    </w:p>
    <w:p w14:paraId="0D0ACE20" w14:textId="77777777" w:rsidR="00DA3782" w:rsidRPr="00DA3782" w:rsidRDefault="00572C95" w:rsidP="00DA3782">
      <w:pPr>
        <w:pStyle w:val="Nivel3"/>
        <w:ind w:left="284" w:firstLine="425"/>
        <w:rPr>
          <w:rFonts w:ascii="Times New Roman" w:hAnsi="Times New Roman" w:cs="Times New Roman"/>
          <w:sz w:val="22"/>
          <w:szCs w:val="22"/>
        </w:rPr>
      </w:pPr>
      <w:r w:rsidRPr="00DA3782">
        <w:rPr>
          <w:rFonts w:ascii="Times New Roman" w:hAnsi="Times New Roman" w:cs="Times New Roman"/>
          <w:sz w:val="21"/>
          <w:szCs w:val="21"/>
        </w:rPr>
        <w:t>Prova de inexistência de débitos inadimplidos perante a Justiça do Trabalho, mediante a apresentação de certidão negativa ou positiva com efeito de negativa, nos</w:t>
      </w:r>
      <w:r w:rsidR="00DA3782" w:rsidRPr="00DA3782">
        <w:rPr>
          <w:rFonts w:ascii="Times New Roman" w:hAnsi="Times New Roman" w:cs="Times New Roman"/>
          <w:sz w:val="21"/>
          <w:szCs w:val="21"/>
        </w:rPr>
        <w:t xml:space="preserve"> </w:t>
      </w:r>
      <w:r w:rsidRPr="00DA3782">
        <w:rPr>
          <w:rFonts w:ascii="Times New Roman" w:hAnsi="Times New Roman" w:cs="Times New Roman"/>
          <w:sz w:val="21"/>
          <w:szCs w:val="21"/>
        </w:rPr>
        <w:t xml:space="preserve">termos do Título VII-A da Consolidação </w:t>
      </w:r>
      <w:r w:rsidRPr="00DA3782">
        <w:rPr>
          <w:rFonts w:ascii="Times New Roman" w:hAnsi="Times New Roman" w:cs="Times New Roman"/>
          <w:sz w:val="22"/>
          <w:szCs w:val="22"/>
        </w:rPr>
        <w:t>das Leis do Trabalho, aprovada pelo Decreto-</w:t>
      </w:r>
      <w:r w:rsidR="00DA3782" w:rsidRPr="00DA3782">
        <w:rPr>
          <w:rFonts w:ascii="Times New Roman" w:hAnsi="Times New Roman" w:cs="Times New Roman"/>
          <w:sz w:val="22"/>
          <w:szCs w:val="22"/>
        </w:rPr>
        <w:t xml:space="preserve"> </w:t>
      </w:r>
      <w:r w:rsidRPr="00DA3782">
        <w:rPr>
          <w:rFonts w:ascii="Times New Roman" w:hAnsi="Times New Roman" w:cs="Times New Roman"/>
          <w:sz w:val="22"/>
          <w:szCs w:val="22"/>
        </w:rPr>
        <w:t>Lei nº 5.452, de 1º de maio de 1943</w:t>
      </w:r>
      <w:r w:rsidR="00DA3782" w:rsidRPr="00DA3782">
        <w:rPr>
          <w:rFonts w:ascii="Times New Roman" w:hAnsi="Times New Roman" w:cs="Times New Roman"/>
          <w:sz w:val="22"/>
          <w:szCs w:val="22"/>
        </w:rPr>
        <w:t>.</w:t>
      </w:r>
    </w:p>
    <w:p w14:paraId="683ACFFC" w14:textId="3ED85A3E" w:rsidR="00452457" w:rsidRPr="00DA3782" w:rsidRDefault="009F2DE4" w:rsidP="00DA3782">
      <w:pPr>
        <w:pStyle w:val="Nivel3"/>
        <w:ind w:left="284" w:firstLine="425"/>
        <w:rPr>
          <w:rFonts w:ascii="Times New Roman" w:hAnsi="Times New Roman" w:cs="Times New Roman"/>
          <w:sz w:val="22"/>
          <w:szCs w:val="22"/>
        </w:rPr>
      </w:pPr>
      <w:r w:rsidRPr="00DA3782">
        <w:rPr>
          <w:rFonts w:ascii="Times New Roman" w:hAnsi="Times New Roman" w:cs="Times New Roman"/>
          <w:sz w:val="22"/>
          <w:szCs w:val="22"/>
        </w:rPr>
        <w:t>Serão aceitas como prova de regularidade, certidões positivas com efeito de negativas</w:t>
      </w:r>
      <w:r w:rsidR="00452457" w:rsidRPr="00DA3782">
        <w:rPr>
          <w:rFonts w:ascii="Times New Roman" w:hAnsi="Times New Roman" w:cs="Times New Roman"/>
          <w:sz w:val="22"/>
          <w:szCs w:val="22"/>
        </w:rPr>
        <w:t>.</w:t>
      </w:r>
    </w:p>
    <w:p w14:paraId="2C7F8A8E" w14:textId="77777777" w:rsidR="00452457" w:rsidRPr="00452457" w:rsidRDefault="00452457" w:rsidP="00452457">
      <w:pPr>
        <w:pStyle w:val="Nivel4"/>
        <w:numPr>
          <w:ilvl w:val="0"/>
          <w:numId w:val="0"/>
        </w:numPr>
        <w:ind w:left="567"/>
        <w:rPr>
          <w:b/>
          <w:bCs/>
        </w:rPr>
      </w:pPr>
    </w:p>
    <w:p w14:paraId="3DF2B4DA" w14:textId="77777777" w:rsidR="00452457" w:rsidRDefault="00452457" w:rsidP="00452457">
      <w:pPr>
        <w:pStyle w:val="Nivel2"/>
        <w:rPr>
          <w:b/>
          <w:bCs/>
        </w:rPr>
      </w:pPr>
      <w:r w:rsidRPr="00452457">
        <w:rPr>
          <w:b/>
          <w:bCs/>
        </w:rPr>
        <w:t>QUALIFICAÇÃO ECONÔMICO-FINANCEIRA:</w:t>
      </w:r>
    </w:p>
    <w:p w14:paraId="2F1804E7" w14:textId="77777777" w:rsidR="00452457" w:rsidRPr="00DA3782" w:rsidRDefault="009F2DE4" w:rsidP="00452457">
      <w:pPr>
        <w:pStyle w:val="Nivel3"/>
        <w:ind w:left="284" w:firstLine="0"/>
        <w:rPr>
          <w:rFonts w:ascii="Times New Roman" w:hAnsi="Times New Roman" w:cs="Times New Roman"/>
          <w:sz w:val="22"/>
          <w:szCs w:val="22"/>
        </w:rPr>
      </w:pPr>
      <w:r w:rsidRPr="00DA3782">
        <w:rPr>
          <w:rFonts w:ascii="Times New Roman" w:hAnsi="Times New Roman" w:cs="Times New Roman"/>
          <w:sz w:val="22"/>
          <w:szCs w:val="22"/>
        </w:rPr>
        <w:t xml:space="preserve">Certidão negativa de pedido de falência </w:t>
      </w:r>
      <w:r w:rsidR="00452457" w:rsidRPr="00DA3782">
        <w:rPr>
          <w:rFonts w:ascii="Times New Roman" w:hAnsi="Times New Roman" w:cs="Times New Roman"/>
          <w:sz w:val="22"/>
          <w:szCs w:val="22"/>
        </w:rPr>
        <w:t>e</w:t>
      </w:r>
      <w:r w:rsidRPr="00DA3782">
        <w:rPr>
          <w:rFonts w:ascii="Times New Roman" w:hAnsi="Times New Roman" w:cs="Times New Roman"/>
          <w:sz w:val="22"/>
          <w:szCs w:val="22"/>
        </w:rPr>
        <w:t xml:space="preserve"> concordata,</w:t>
      </w:r>
      <w:r w:rsidRPr="00DA3782" w:rsidDel="00755BAB">
        <w:rPr>
          <w:rFonts w:ascii="Times New Roman" w:hAnsi="Times New Roman" w:cs="Times New Roman"/>
          <w:sz w:val="22"/>
          <w:szCs w:val="22"/>
        </w:rPr>
        <w:t xml:space="preserve"> </w:t>
      </w:r>
      <w:r w:rsidRPr="00DA3782">
        <w:rPr>
          <w:rFonts w:ascii="Times New Roman" w:hAnsi="Times New Roman" w:cs="Times New Roman"/>
          <w:sz w:val="22"/>
          <w:szCs w:val="22"/>
        </w:rPr>
        <w:t>expedida pelo distribuidor da sede da pessoa jurídica em data não superior a 60 dias da data da abertura do certame, se outro prazo não constar do documento.</w:t>
      </w:r>
    </w:p>
    <w:p w14:paraId="3DE55D00" w14:textId="77777777" w:rsidR="00452457" w:rsidRDefault="00452457" w:rsidP="00452457">
      <w:pPr>
        <w:pStyle w:val="Nivel3"/>
        <w:numPr>
          <w:ilvl w:val="0"/>
          <w:numId w:val="0"/>
        </w:numPr>
        <w:ind w:left="284"/>
        <w:rPr>
          <w:rFonts w:ascii="Calibri" w:hAnsi="Calibri" w:cs="Calibri"/>
        </w:rPr>
      </w:pPr>
    </w:p>
    <w:p w14:paraId="7CB1F908" w14:textId="52EBD20A" w:rsidR="007C2AD3" w:rsidRPr="007C2AD3" w:rsidRDefault="009F2DE4" w:rsidP="007C2AD3">
      <w:pPr>
        <w:pStyle w:val="Nivel2"/>
        <w:rPr>
          <w:b/>
          <w:bCs/>
        </w:rPr>
      </w:pPr>
      <w:r w:rsidRPr="00452457">
        <w:tab/>
      </w:r>
      <w:r w:rsidR="00452457" w:rsidRPr="00452457">
        <w:rPr>
          <w:b/>
          <w:bCs/>
        </w:rPr>
        <w:t>QUALIFICAÇÃO TÉCNICA:</w:t>
      </w:r>
    </w:p>
    <w:p w14:paraId="127634BF" w14:textId="051D6A0B" w:rsidR="007C2AD3" w:rsidRPr="007C2AD3" w:rsidRDefault="007C2AD3" w:rsidP="007C2AD3">
      <w:pPr>
        <w:pStyle w:val="Nivel3"/>
        <w:ind w:left="426" w:firstLine="567"/>
        <w:rPr>
          <w:rFonts w:ascii="Times New Roman" w:hAnsi="Times New Roman" w:cs="Times New Roman"/>
          <w:sz w:val="22"/>
          <w:szCs w:val="22"/>
          <w:highlight w:val="yellow"/>
        </w:rPr>
      </w:pPr>
      <w:r w:rsidRPr="007C2AD3">
        <w:rPr>
          <w:rFonts w:ascii="Times New Roman" w:hAnsi="Times New Roman" w:cs="Times New Roman"/>
          <w:sz w:val="22"/>
          <w:szCs w:val="22"/>
          <w:highlight w:val="yellow"/>
        </w:rPr>
        <w:t>Certificados dos Registros dos Equipamentos ofertados ou Certificado de Isenção de Registro, conforme o caso, emitidos pela ANVISA, ou sua publicação</w:t>
      </w:r>
      <w:proofErr w:type="gramStart"/>
      <w:r w:rsidRPr="007C2AD3">
        <w:rPr>
          <w:rFonts w:ascii="Times New Roman" w:hAnsi="Times New Roman" w:cs="Times New Roman"/>
          <w:sz w:val="22"/>
          <w:szCs w:val="22"/>
          <w:highlight w:val="yellow"/>
        </w:rPr>
        <w:t xml:space="preserve">  </w:t>
      </w:r>
      <w:proofErr w:type="gramEnd"/>
      <w:r w:rsidRPr="007C2AD3">
        <w:rPr>
          <w:rFonts w:ascii="Times New Roman" w:hAnsi="Times New Roman" w:cs="Times New Roman"/>
          <w:sz w:val="22"/>
          <w:szCs w:val="22"/>
          <w:highlight w:val="yellow"/>
        </w:rPr>
        <w:t>no DOU.</w:t>
      </w:r>
    </w:p>
    <w:p w14:paraId="77FA7D8F" w14:textId="3258C479" w:rsidR="009F2DE4" w:rsidRPr="00DA3782" w:rsidRDefault="009F2DE4" w:rsidP="00DA3782">
      <w:pPr>
        <w:pStyle w:val="Nivel3"/>
        <w:ind w:left="426" w:firstLine="567"/>
        <w:rPr>
          <w:rFonts w:ascii="Times New Roman" w:hAnsi="Times New Roman" w:cs="Times New Roman"/>
          <w:sz w:val="22"/>
          <w:szCs w:val="22"/>
        </w:rPr>
      </w:pPr>
      <w:r w:rsidRPr="00DA3782">
        <w:rPr>
          <w:rFonts w:ascii="Times New Roman" w:hAnsi="Times New Roman" w:cs="Times New Roman"/>
          <w:sz w:val="22"/>
          <w:szCs w:val="22"/>
        </w:rPr>
        <w:t>Atestado(s</w:t>
      </w:r>
      <w:proofErr w:type="gramStart"/>
      <w:r w:rsidRPr="00DA3782">
        <w:rPr>
          <w:rFonts w:ascii="Times New Roman" w:hAnsi="Times New Roman" w:cs="Times New Roman"/>
          <w:sz w:val="22"/>
          <w:szCs w:val="22"/>
        </w:rPr>
        <w:t>)</w:t>
      </w:r>
      <w:proofErr w:type="gramEnd"/>
      <w:r w:rsidRPr="00DA3782">
        <w:rPr>
          <w:rFonts w:ascii="Times New Roman" w:hAnsi="Times New Roman" w:cs="Times New Roman"/>
          <w:sz w:val="22"/>
          <w:szCs w:val="22"/>
        </w:rPr>
        <w:t>/certidão(</w:t>
      </w:r>
      <w:proofErr w:type="spellStart"/>
      <w:r w:rsidRPr="00DA3782">
        <w:rPr>
          <w:rFonts w:ascii="Times New Roman" w:hAnsi="Times New Roman" w:cs="Times New Roman"/>
          <w:sz w:val="22"/>
          <w:szCs w:val="22"/>
        </w:rPr>
        <w:t>ões</w:t>
      </w:r>
      <w:proofErr w:type="spellEnd"/>
      <w:r w:rsidRPr="00DA3782">
        <w:rPr>
          <w:rFonts w:ascii="Times New Roman" w:hAnsi="Times New Roman" w:cs="Times New Roman"/>
          <w:sz w:val="22"/>
          <w:szCs w:val="22"/>
        </w:rPr>
        <w:t>) de capacidade técnico-operacional, em nome da licitante,  fornecido(s) por pessoa jurídica de direito público ou privado que comprove(m) o fornecimento anterior pertinente e compatível com o objeto desta licitação, independentemente de quantitativos, com caracterização do bom desempenho da licitante.</w:t>
      </w:r>
    </w:p>
    <w:p w14:paraId="2ED16C81" w14:textId="3F41DCC8" w:rsidR="00452457" w:rsidRPr="00DA3782" w:rsidRDefault="009F2DE4" w:rsidP="00DA3782">
      <w:pPr>
        <w:pStyle w:val="Nivel4"/>
        <w:ind w:left="1701"/>
        <w:rPr>
          <w:rFonts w:ascii="Times New Roman" w:hAnsi="Times New Roman" w:cs="Times New Roman"/>
          <w:sz w:val="22"/>
          <w:szCs w:val="22"/>
        </w:rPr>
      </w:pPr>
      <w:r w:rsidRPr="00DA3782">
        <w:rPr>
          <w:rFonts w:ascii="Times New Roman" w:hAnsi="Times New Roman" w:cs="Times New Roman"/>
          <w:sz w:val="22"/>
          <w:szCs w:val="22"/>
        </w:rPr>
        <w:t>O(s) atestado(s) ou certidão(</w:t>
      </w:r>
      <w:proofErr w:type="spellStart"/>
      <w:r w:rsidRPr="00DA3782">
        <w:rPr>
          <w:rFonts w:ascii="Times New Roman" w:hAnsi="Times New Roman" w:cs="Times New Roman"/>
          <w:sz w:val="22"/>
          <w:szCs w:val="22"/>
        </w:rPr>
        <w:t>ões</w:t>
      </w:r>
      <w:proofErr w:type="spellEnd"/>
      <w:r w:rsidRPr="00DA3782">
        <w:rPr>
          <w:rFonts w:ascii="Times New Roman" w:hAnsi="Times New Roman" w:cs="Times New Roman"/>
          <w:sz w:val="22"/>
          <w:szCs w:val="22"/>
        </w:rPr>
        <w:t>) deverá(</w:t>
      </w:r>
      <w:proofErr w:type="spellStart"/>
      <w:r w:rsidRPr="00DA3782">
        <w:rPr>
          <w:rFonts w:ascii="Times New Roman" w:hAnsi="Times New Roman" w:cs="Times New Roman"/>
          <w:sz w:val="22"/>
          <w:szCs w:val="22"/>
        </w:rPr>
        <w:t>ão</w:t>
      </w:r>
      <w:proofErr w:type="spellEnd"/>
      <w:r w:rsidRPr="00DA3782">
        <w:rPr>
          <w:rFonts w:ascii="Times New Roman" w:hAnsi="Times New Roman" w:cs="Times New Roman"/>
          <w:sz w:val="22"/>
          <w:szCs w:val="22"/>
        </w:rPr>
        <w:t>) ser apresentado(s) em papel timbrado, original ou cópia reprográfica autenticada, assinado(s) por autoridade ou representante de quem o(s) expediu, com a devida identificação, não lhe sendo exigido prazo de validade.</w:t>
      </w:r>
    </w:p>
    <w:p w14:paraId="69C24B4F" w14:textId="77777777" w:rsidR="00452457" w:rsidRDefault="00452457" w:rsidP="00452457">
      <w:pPr>
        <w:pStyle w:val="Nivel3"/>
        <w:numPr>
          <w:ilvl w:val="0"/>
          <w:numId w:val="0"/>
        </w:numPr>
        <w:ind w:left="284"/>
        <w:rPr>
          <w:rFonts w:ascii="Calibri" w:hAnsi="Calibri" w:cs="Calibri"/>
        </w:rPr>
      </w:pPr>
    </w:p>
    <w:p w14:paraId="55A30968" w14:textId="77777777" w:rsidR="00452457" w:rsidRPr="00DA3782" w:rsidRDefault="00452457" w:rsidP="00452457">
      <w:pPr>
        <w:pStyle w:val="Nivel2"/>
        <w:rPr>
          <w:b/>
          <w:bCs/>
        </w:rPr>
      </w:pPr>
      <w:r w:rsidRPr="00DA3782">
        <w:rPr>
          <w:b/>
          <w:bCs/>
        </w:rPr>
        <w:t>OUTROS DOCUMENTOS:</w:t>
      </w:r>
    </w:p>
    <w:p w14:paraId="0FB3F3E5" w14:textId="77777777" w:rsidR="00452457" w:rsidRPr="00DA3782" w:rsidRDefault="009F2DE4" w:rsidP="00DA3782">
      <w:pPr>
        <w:pStyle w:val="Nivel3"/>
        <w:ind w:left="426" w:firstLine="992"/>
        <w:rPr>
          <w:rFonts w:ascii="Times New Roman" w:hAnsi="Times New Roman" w:cs="Times New Roman"/>
          <w:sz w:val="21"/>
          <w:szCs w:val="21"/>
        </w:rPr>
      </w:pPr>
      <w:r w:rsidRPr="00DA3782">
        <w:rPr>
          <w:rFonts w:ascii="Times New Roman" w:hAnsi="Times New Roman" w:cs="Times New Roman"/>
          <w:sz w:val="21"/>
          <w:szCs w:val="21"/>
        </w:rPr>
        <w:t>Declaração de que não emprega menor de 18 anos em trabalho noturno, perigoso ou insalubre e não emprega menor de 16 anos, salvo na condição de aprendiz, a partir de 14 anos, sob as penas da Lei, conforme o disposto no artigo. 7º, inciso XXXIII da Constituição Federal e</w:t>
      </w:r>
      <w:proofErr w:type="gramStart"/>
      <w:r w:rsidRPr="00DA3782">
        <w:rPr>
          <w:rFonts w:ascii="Times New Roman" w:hAnsi="Times New Roman" w:cs="Times New Roman"/>
          <w:sz w:val="21"/>
          <w:szCs w:val="21"/>
        </w:rPr>
        <w:t xml:space="preserve">  </w:t>
      </w:r>
      <w:proofErr w:type="gramEnd"/>
      <w:r w:rsidRPr="00DA3782">
        <w:rPr>
          <w:rFonts w:ascii="Times New Roman" w:hAnsi="Times New Roman" w:cs="Times New Roman"/>
          <w:sz w:val="21"/>
          <w:szCs w:val="21"/>
        </w:rPr>
        <w:t>inciso VI do art. 68 da Lei Federal nº 14.133/21</w:t>
      </w:r>
    </w:p>
    <w:p w14:paraId="21038CD4" w14:textId="77777777" w:rsidR="00452457" w:rsidRPr="00DA3782" w:rsidRDefault="009F2DE4" w:rsidP="00DA3782">
      <w:pPr>
        <w:pStyle w:val="Nivel3"/>
        <w:ind w:left="426" w:firstLine="992"/>
        <w:rPr>
          <w:rFonts w:ascii="Times New Roman" w:hAnsi="Times New Roman" w:cs="Times New Roman"/>
          <w:sz w:val="21"/>
          <w:szCs w:val="21"/>
        </w:rPr>
      </w:pPr>
      <w:r w:rsidRPr="00DA3782">
        <w:rPr>
          <w:rFonts w:ascii="Times New Roman" w:hAnsi="Times New Roman" w:cs="Times New Roman"/>
          <w:sz w:val="21"/>
          <w:szCs w:val="21"/>
        </w:rPr>
        <w:t>Declaração de inexistência de fato superveniente impeditivo de sua habilitação</w:t>
      </w:r>
      <w:r w:rsidRPr="00DA3782">
        <w:rPr>
          <w:rFonts w:ascii="Times New Roman" w:hAnsi="Times New Roman" w:cs="Times New Roman"/>
          <w:snapToGrid w:val="0"/>
          <w:sz w:val="21"/>
          <w:szCs w:val="21"/>
          <w:u w:val="single"/>
        </w:rPr>
        <w:t xml:space="preserve"> inclusive condenação judicial na proibição de contratar com o Poder Público ou receber benefícios ou incentivos fiscais ou creditícios, transitada em julgada ou não desafiada por recurso com efeito suspensivo, por ato de improbidade administrativa</w:t>
      </w:r>
      <w:r w:rsidRPr="00DA3782">
        <w:rPr>
          <w:rFonts w:ascii="Times New Roman" w:hAnsi="Times New Roman" w:cs="Times New Roman"/>
          <w:sz w:val="21"/>
          <w:szCs w:val="21"/>
        </w:rPr>
        <w:t>;</w:t>
      </w:r>
    </w:p>
    <w:p w14:paraId="1C7AB0F5" w14:textId="77777777" w:rsidR="00452457" w:rsidRPr="00DA3782" w:rsidRDefault="009F2DE4" w:rsidP="00DA3782">
      <w:pPr>
        <w:pStyle w:val="Nivel3"/>
        <w:ind w:left="426" w:firstLine="992"/>
        <w:rPr>
          <w:rFonts w:ascii="Times New Roman" w:hAnsi="Times New Roman" w:cs="Times New Roman"/>
          <w:sz w:val="21"/>
          <w:szCs w:val="21"/>
        </w:rPr>
      </w:pPr>
      <w:r w:rsidRPr="00DA3782">
        <w:rPr>
          <w:rFonts w:ascii="Times New Roman" w:hAnsi="Times New Roman" w:cs="Times New Roman"/>
          <w:b/>
          <w:sz w:val="21"/>
          <w:szCs w:val="21"/>
        </w:rPr>
        <w:t xml:space="preserve">  </w:t>
      </w:r>
      <w:r w:rsidRPr="00DA3782">
        <w:rPr>
          <w:rFonts w:ascii="Times New Roman" w:hAnsi="Times New Roman" w:cs="Times New Roman"/>
          <w:bCs/>
          <w:sz w:val="21"/>
          <w:szCs w:val="21"/>
        </w:rPr>
        <w:t>Em se tratando de ME e EPP, declaração de observância e atendimento aos parágrafos §1º, §2º, §3º do art. 4º da Lei Federal nº 14.133/21;</w:t>
      </w:r>
    </w:p>
    <w:p w14:paraId="7768DB8C" w14:textId="77777777" w:rsidR="00452457" w:rsidRPr="00DA3782" w:rsidRDefault="009F2DE4" w:rsidP="00DA3782">
      <w:pPr>
        <w:pStyle w:val="Nivel3"/>
        <w:ind w:left="426" w:firstLine="992"/>
        <w:rPr>
          <w:rFonts w:ascii="Times New Roman" w:hAnsi="Times New Roman" w:cs="Times New Roman"/>
          <w:sz w:val="21"/>
          <w:szCs w:val="21"/>
        </w:rPr>
      </w:pPr>
      <w:r w:rsidRPr="00DA3782">
        <w:rPr>
          <w:rFonts w:ascii="Times New Roman" w:hAnsi="Times New Roman" w:cs="Times New Roman"/>
          <w:sz w:val="21"/>
          <w:szCs w:val="21"/>
        </w:rPr>
        <w:t>As declarações supra deverão ser elaboradas em papel timbrado e subscritas pelo representante legal da licitante, sendo recomendada a utilização do modelo constante do presente Edital, facultando-se a elaboração de declarações individualizadas.</w:t>
      </w:r>
    </w:p>
    <w:p w14:paraId="206AE9E3" w14:textId="77777777" w:rsidR="00452457" w:rsidRPr="00452457" w:rsidRDefault="00452457" w:rsidP="00452457">
      <w:pPr>
        <w:pStyle w:val="Nivel3"/>
        <w:numPr>
          <w:ilvl w:val="0"/>
          <w:numId w:val="0"/>
        </w:numPr>
        <w:ind w:left="1638"/>
      </w:pPr>
    </w:p>
    <w:p w14:paraId="67E3E87B" w14:textId="77777777" w:rsidR="00452457" w:rsidRPr="007C5CF3" w:rsidRDefault="009F2DE4" w:rsidP="00452457">
      <w:pPr>
        <w:pStyle w:val="Nivel2"/>
        <w:rPr>
          <w:rFonts w:ascii="Times New Roman" w:hAnsi="Times New Roman" w:cs="Times New Roman"/>
          <w:sz w:val="21"/>
          <w:szCs w:val="21"/>
        </w:rPr>
      </w:pPr>
      <w:r w:rsidRPr="007C5CF3">
        <w:rPr>
          <w:rFonts w:ascii="Times New Roman" w:hAnsi="Times New Roman" w:cs="Times New Roman"/>
          <w:sz w:val="21"/>
          <w:szCs w:val="21"/>
        </w:rPr>
        <w:t xml:space="preserve">A licitante para fins de habilitação deverá observar as disposições Gerais que seguem: </w:t>
      </w:r>
    </w:p>
    <w:p w14:paraId="6D7FCB31" w14:textId="77777777" w:rsidR="00452457" w:rsidRPr="007C5CF3" w:rsidRDefault="009F2DE4" w:rsidP="00452457">
      <w:pPr>
        <w:pStyle w:val="Nivel2"/>
        <w:rPr>
          <w:rFonts w:ascii="Times New Roman" w:hAnsi="Times New Roman" w:cs="Times New Roman"/>
          <w:sz w:val="21"/>
          <w:szCs w:val="21"/>
        </w:rPr>
      </w:pPr>
      <w:r w:rsidRPr="007C5CF3">
        <w:rPr>
          <w:rFonts w:ascii="Times New Roman" w:hAnsi="Times New Roman" w:cs="Times New Roman"/>
          <w:sz w:val="21"/>
          <w:szCs w:val="21"/>
        </w:rPr>
        <w:t>Todos os documentos devem estar com seu prazo de validade em vigor. Se este prazo não constar de cláusula específica deste edital, do próprio documento ou de lei específica, será considerado o prazo de validade de 06 (seis) meses, a contar da data de sua expedição, salvo os atestados/certidões de qualificação técnica, para os quais não se exige validade.</w:t>
      </w:r>
    </w:p>
    <w:p w14:paraId="3F798091" w14:textId="77777777" w:rsidR="00452457" w:rsidRPr="007C5CF3" w:rsidRDefault="009F2DE4" w:rsidP="00452457">
      <w:pPr>
        <w:pStyle w:val="Nivel2"/>
        <w:rPr>
          <w:rFonts w:ascii="Times New Roman" w:hAnsi="Times New Roman" w:cs="Times New Roman"/>
          <w:sz w:val="21"/>
          <w:szCs w:val="21"/>
        </w:rPr>
      </w:pPr>
      <w:r w:rsidRPr="007C5CF3">
        <w:rPr>
          <w:rFonts w:ascii="Times New Roman" w:hAnsi="Times New Roman" w:cs="Times New Roman"/>
          <w:sz w:val="21"/>
          <w:szCs w:val="21"/>
        </w:rPr>
        <w:t>Todos os documentos expedidos pela empresa deverão estar subscritos por seu representante legal ou procurador, com identificação clara do subscritor.</w:t>
      </w:r>
    </w:p>
    <w:p w14:paraId="05AF3789" w14:textId="77777777" w:rsidR="00452457" w:rsidRPr="007C5CF3" w:rsidRDefault="009F2DE4" w:rsidP="00452457">
      <w:pPr>
        <w:pStyle w:val="Nivel2"/>
        <w:rPr>
          <w:rFonts w:ascii="Times New Roman" w:hAnsi="Times New Roman" w:cs="Times New Roman"/>
          <w:sz w:val="21"/>
          <w:szCs w:val="21"/>
        </w:rPr>
      </w:pPr>
      <w:r w:rsidRPr="007C5CF3">
        <w:rPr>
          <w:rFonts w:ascii="Times New Roman" w:hAnsi="Times New Roman" w:cs="Times New Roman"/>
          <w:sz w:val="21"/>
          <w:szCs w:val="21"/>
        </w:rPr>
        <w:t>Os documentos emitidos via Internet serão conferidos pelo Pregoeiro ou sua equipe de apoio.</w:t>
      </w:r>
    </w:p>
    <w:p w14:paraId="0D315621" w14:textId="77777777" w:rsidR="00452457" w:rsidRPr="007C5CF3" w:rsidRDefault="009F2DE4" w:rsidP="00452457">
      <w:pPr>
        <w:pStyle w:val="Nivel2"/>
        <w:rPr>
          <w:rFonts w:ascii="Times New Roman" w:hAnsi="Times New Roman" w:cs="Times New Roman"/>
          <w:sz w:val="21"/>
          <w:szCs w:val="21"/>
        </w:rPr>
      </w:pPr>
      <w:r w:rsidRPr="007C5CF3">
        <w:rPr>
          <w:rFonts w:ascii="Times New Roman" w:hAnsi="Times New Roman" w:cs="Times New Roman"/>
          <w:sz w:val="21"/>
          <w:szCs w:val="21"/>
        </w:rPr>
        <w:t xml:space="preserve">Se a licitante for a </w:t>
      </w:r>
      <w:r w:rsidRPr="007C5CF3">
        <w:rPr>
          <w:rFonts w:ascii="Times New Roman" w:hAnsi="Times New Roman" w:cs="Times New Roman"/>
          <w:b/>
          <w:sz w:val="21"/>
          <w:szCs w:val="21"/>
        </w:rPr>
        <w:t>matriz</w:t>
      </w:r>
      <w:r w:rsidRPr="007C5CF3">
        <w:rPr>
          <w:rFonts w:ascii="Times New Roman" w:hAnsi="Times New Roman" w:cs="Times New Roman"/>
          <w:sz w:val="21"/>
          <w:szCs w:val="21"/>
        </w:rPr>
        <w:t xml:space="preserve">, todos os documentos deverão estar em nome da matriz, e se for a </w:t>
      </w:r>
      <w:r w:rsidRPr="007C5CF3">
        <w:rPr>
          <w:rFonts w:ascii="Times New Roman" w:hAnsi="Times New Roman" w:cs="Times New Roman"/>
          <w:b/>
          <w:sz w:val="21"/>
          <w:szCs w:val="21"/>
        </w:rPr>
        <w:t>filial</w:t>
      </w:r>
      <w:r w:rsidRPr="007C5CF3">
        <w:rPr>
          <w:rFonts w:ascii="Times New Roman" w:hAnsi="Times New Roman" w:cs="Times New Roman"/>
          <w:sz w:val="21"/>
          <w:szCs w:val="21"/>
        </w:rPr>
        <w:t>, todos os documentos deverão estar em nome da filial, exceto aqueles documentos que, pela própria natureza, comprovadamente, forem emitidos somente em nome da matriz.</w:t>
      </w:r>
    </w:p>
    <w:p w14:paraId="019A5A20" w14:textId="77777777" w:rsidR="00452457" w:rsidRPr="007C5CF3" w:rsidRDefault="009F2DE4" w:rsidP="00452457">
      <w:pPr>
        <w:pStyle w:val="Nivel2"/>
        <w:rPr>
          <w:rFonts w:ascii="Times New Roman" w:hAnsi="Times New Roman" w:cs="Times New Roman"/>
          <w:sz w:val="21"/>
          <w:szCs w:val="21"/>
        </w:rPr>
      </w:pPr>
      <w:r w:rsidRPr="007C5CF3">
        <w:rPr>
          <w:rFonts w:ascii="Times New Roman" w:hAnsi="Times New Roman" w:cs="Times New Roman"/>
          <w:sz w:val="21"/>
          <w:szCs w:val="21"/>
        </w:rPr>
        <w:t>Caso a licitante pretenda que um de seus estabelecimentos, que não o participante desta licitação, execute o futuro contrato, deverá apresentar toda documentação de habilitação de ambos os estabelecimentos.</w:t>
      </w:r>
    </w:p>
    <w:p w14:paraId="2BD0FDCB" w14:textId="77777777" w:rsidR="00452457" w:rsidRPr="007C5CF3" w:rsidRDefault="009F2DE4" w:rsidP="00452457">
      <w:pPr>
        <w:pStyle w:val="Nivel2"/>
        <w:rPr>
          <w:rStyle w:val="nfase"/>
          <w:rFonts w:ascii="Times New Roman" w:hAnsi="Times New Roman" w:cs="Times New Roman"/>
          <w:i w:val="0"/>
          <w:iCs w:val="0"/>
        </w:rPr>
      </w:pPr>
      <w:r w:rsidRPr="007C5CF3">
        <w:rPr>
          <w:rFonts w:ascii="Times New Roman" w:hAnsi="Times New Roman" w:cs="Times New Roman"/>
          <w:b/>
        </w:rPr>
        <w:t xml:space="preserve">  </w:t>
      </w:r>
      <w:r w:rsidRPr="007C5CF3">
        <w:rPr>
          <w:rStyle w:val="nfase"/>
          <w:rFonts w:ascii="Times New Roman" w:hAnsi="Times New Roman" w:cs="Times New Roman"/>
          <w:bCs/>
          <w:i w:val="0"/>
          <w:bdr w:val="none" w:sz="0" w:space="0" w:color="auto" w:frame="1"/>
        </w:rPr>
        <w:t>Atestados de capacidade técnica ou de responsabilidade técnica podem ser apresentados em nome e com o número do CNPJ (MF) da matriz ou da filial da empresa licitante</w:t>
      </w:r>
    </w:p>
    <w:p w14:paraId="55F9063B" w14:textId="77777777" w:rsidR="00452457" w:rsidRPr="007C5CF3" w:rsidRDefault="009F2DE4" w:rsidP="00452457">
      <w:pPr>
        <w:pStyle w:val="Nivel2"/>
        <w:rPr>
          <w:rFonts w:ascii="Times New Roman" w:hAnsi="Times New Roman" w:cs="Times New Roman"/>
        </w:rPr>
      </w:pPr>
      <w:r w:rsidRPr="007C5CF3">
        <w:rPr>
          <w:rFonts w:ascii="Times New Roman" w:hAnsi="Times New Roman" w:cs="Times New Roman"/>
        </w:rPr>
        <w:t>Todo e qualquer documento apresentado em língua estrangeira deverá estar acompanhado da respectiva tradução para o idioma pátrio, feita por tradutor público juramentado.</w:t>
      </w:r>
    </w:p>
    <w:p w14:paraId="1454711A" w14:textId="77777777" w:rsidR="00452457" w:rsidRPr="007C5CF3" w:rsidRDefault="009F2DE4" w:rsidP="00452457">
      <w:pPr>
        <w:pStyle w:val="Nivel2"/>
        <w:rPr>
          <w:rFonts w:ascii="Times New Roman" w:hAnsi="Times New Roman" w:cs="Times New Roman"/>
        </w:rPr>
      </w:pPr>
      <w:r w:rsidRPr="007C5CF3">
        <w:rPr>
          <w:rFonts w:ascii="Times New Roman" w:hAnsi="Times New Roman" w:cs="Times New Roman"/>
        </w:rPr>
        <w:t>Não serão aceitos documentos cujas datas e caracteres estejam ilegíveis ou rasurados de tal forma que não possam ser entendidos.</w:t>
      </w:r>
    </w:p>
    <w:p w14:paraId="2F4B47DF" w14:textId="6039613E" w:rsidR="009F2DE4" w:rsidRPr="007C5CF3" w:rsidRDefault="009F2DE4" w:rsidP="00452457">
      <w:pPr>
        <w:pStyle w:val="Nivel2"/>
        <w:rPr>
          <w:rFonts w:ascii="Times New Roman" w:hAnsi="Times New Roman" w:cs="Times New Roman"/>
        </w:rPr>
      </w:pPr>
      <w:r w:rsidRPr="007C5CF3">
        <w:rPr>
          <w:rFonts w:ascii="Times New Roman" w:hAnsi="Times New Roman" w:cs="Times New Roman"/>
        </w:rPr>
        <w:t>Os documentos exigidos para habilitação não poderão, em hipótese alguma, ser substituídos por protocolos, que apenas configurem o seu requerimento, não podendo, ainda, ser remetidos posteriormente ao prazo fixado.</w:t>
      </w:r>
    </w:p>
    <w:p w14:paraId="2E4024D1" w14:textId="35CCC475" w:rsidR="003C7A23" w:rsidRPr="007C5CF3" w:rsidRDefault="003C7A23" w:rsidP="00B9651D">
      <w:pPr>
        <w:pStyle w:val="Nivel2"/>
        <w:rPr>
          <w:rFonts w:ascii="Times New Roman" w:hAnsi="Times New Roman" w:cs="Times New Roman"/>
          <w:i/>
        </w:rPr>
      </w:pPr>
      <w:r w:rsidRPr="007C5CF3">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7C5CF3" w:rsidRDefault="003C7A23" w:rsidP="00B9651D">
      <w:pPr>
        <w:pStyle w:val="Nivel2"/>
        <w:rPr>
          <w:rFonts w:ascii="Times New Roman" w:hAnsi="Times New Roman" w:cs="Times New Roman"/>
        </w:rPr>
      </w:pPr>
      <w:r w:rsidRPr="007C5CF3">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39" w:anchor="art63">
        <w:r w:rsidRPr="007C5CF3">
          <w:rPr>
            <w:rStyle w:val="Hyperlink"/>
            <w:rFonts w:ascii="Times New Roman" w:hAnsi="Times New Roman" w:cs="Times New Roman"/>
          </w:rPr>
          <w:t>art. 63, I, da Lei nº 14.133/2021</w:t>
        </w:r>
      </w:hyperlink>
      <w:r w:rsidRPr="007C5CF3">
        <w:rPr>
          <w:rFonts w:ascii="Times New Roman" w:hAnsi="Times New Roman" w:cs="Times New Roman"/>
        </w:rPr>
        <w:t>).</w:t>
      </w:r>
    </w:p>
    <w:p w14:paraId="3FC50509" w14:textId="77777777" w:rsidR="003C7A23" w:rsidRPr="007C5CF3" w:rsidRDefault="003C7A23" w:rsidP="00B9651D">
      <w:pPr>
        <w:pStyle w:val="Nivel2"/>
        <w:rPr>
          <w:rFonts w:ascii="Times New Roman" w:hAnsi="Times New Roman" w:cs="Times New Roman"/>
          <w:i/>
        </w:rPr>
      </w:pPr>
      <w:r w:rsidRPr="007C5CF3">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7C5CF3" w:rsidRDefault="003C7A23" w:rsidP="00B9651D">
      <w:pPr>
        <w:pStyle w:val="Nivel2"/>
        <w:rPr>
          <w:rFonts w:ascii="Times New Roman" w:hAnsi="Times New Roman" w:cs="Times New Roman"/>
          <w:i/>
        </w:rPr>
      </w:pPr>
      <w:r w:rsidRPr="007C5CF3">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ACA429" w14:textId="36D5D4F5" w:rsidR="003C7A23" w:rsidRPr="007C5CF3" w:rsidRDefault="003C7A23" w:rsidP="00B9651D">
      <w:pPr>
        <w:pStyle w:val="Nivel2"/>
        <w:rPr>
          <w:rFonts w:ascii="Times New Roman" w:hAnsi="Times New Roman" w:cs="Times New Roman"/>
          <w:i/>
        </w:rPr>
      </w:pPr>
      <w:r w:rsidRPr="007C5CF3">
        <w:rPr>
          <w:rFonts w:ascii="Times New Roman" w:hAnsi="Times New Roman" w:cs="Times New Roman"/>
        </w:rPr>
        <w:t>Após a entrega dos documentos para habilitação, não será permitida a substituição ou a apresentação de novos documentos, salvo em sede de diligência, para (</w:t>
      </w:r>
      <w:hyperlink r:id="rId40" w:anchor="art64">
        <w:r w:rsidRPr="007C5CF3">
          <w:rPr>
            <w:rStyle w:val="Hyperlink"/>
            <w:rFonts w:ascii="Times New Roman" w:hAnsi="Times New Roman" w:cs="Times New Roman"/>
          </w:rPr>
          <w:t>Lei 14.133/21, art. 64</w:t>
        </w:r>
      </w:hyperlink>
      <w:r w:rsidRPr="007C5CF3">
        <w:rPr>
          <w:rFonts w:ascii="Times New Roman" w:hAnsi="Times New Roman" w:cs="Times New Roman"/>
        </w:rPr>
        <w:t xml:space="preserve">, e </w:t>
      </w:r>
      <w:hyperlink r:id="rId41">
        <w:r w:rsidRPr="007C5CF3">
          <w:rPr>
            <w:rStyle w:val="Hyperlink"/>
            <w:rFonts w:ascii="Times New Roman" w:hAnsi="Times New Roman" w:cs="Times New Roman"/>
          </w:rPr>
          <w:t>IN 73/2022, art. 39, §4º</w:t>
        </w:r>
      </w:hyperlink>
      <w:r w:rsidRPr="007C5CF3">
        <w:rPr>
          <w:rFonts w:ascii="Times New Roman" w:hAnsi="Times New Roman" w:cs="Times New Roman"/>
        </w:rPr>
        <w:t>):</w:t>
      </w:r>
    </w:p>
    <w:p w14:paraId="2F229CA0" w14:textId="77777777" w:rsidR="003C7A23" w:rsidRPr="007C5CF3" w:rsidRDefault="003C7A23" w:rsidP="00B9651D">
      <w:pPr>
        <w:pStyle w:val="Nivel3"/>
        <w:rPr>
          <w:rFonts w:ascii="Times New Roman" w:hAnsi="Times New Roman" w:cs="Times New Roman"/>
        </w:rPr>
      </w:pPr>
      <w:r w:rsidRPr="007C5CF3">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60E1280D" w14:textId="77777777" w:rsidR="003C7A23" w:rsidRPr="007C5CF3" w:rsidRDefault="003C7A23" w:rsidP="00B9651D">
      <w:pPr>
        <w:pStyle w:val="Nivel3"/>
        <w:rPr>
          <w:rFonts w:ascii="Times New Roman" w:hAnsi="Times New Roman" w:cs="Times New Roman"/>
        </w:rPr>
      </w:pPr>
      <w:r w:rsidRPr="007C5CF3">
        <w:rPr>
          <w:rFonts w:ascii="Times New Roman" w:hAnsi="Times New Roman" w:cs="Times New Roman"/>
        </w:rPr>
        <w:t>atualização de documentos cuja validade tenha expirado após a data de recebimento das propostas;</w:t>
      </w:r>
    </w:p>
    <w:p w14:paraId="38CA540A" w14:textId="77777777" w:rsidR="003C7A23" w:rsidRPr="007C5CF3" w:rsidRDefault="003C7A23" w:rsidP="00B9651D">
      <w:pPr>
        <w:pStyle w:val="Nivel2"/>
        <w:rPr>
          <w:rFonts w:ascii="Times New Roman" w:hAnsi="Times New Roman" w:cs="Times New Roman"/>
        </w:rPr>
      </w:pPr>
      <w:bookmarkStart w:id="38" w:name="_Ref114670319"/>
      <w:r w:rsidRPr="007C5CF3">
        <w:rPr>
          <w:rFonts w:ascii="Times New Roman"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7C5CF3">
        <w:rPr>
          <w:rFonts w:ascii="Times New Roman" w:hAnsi="Times New Roman" w:cs="Times New Roman"/>
        </w:rPr>
        <w:t>eﬁcácia</w:t>
      </w:r>
      <w:proofErr w:type="spellEnd"/>
      <w:r w:rsidRPr="007C5CF3">
        <w:rPr>
          <w:rFonts w:ascii="Times New Roman" w:hAnsi="Times New Roman" w:cs="Times New Roman"/>
        </w:rPr>
        <w:t xml:space="preserve"> para fins de habilitação e classificação.</w:t>
      </w:r>
      <w:bookmarkEnd w:id="38"/>
    </w:p>
    <w:p w14:paraId="4506CAE4" w14:textId="6BD3F838" w:rsidR="003C7A23" w:rsidRPr="007C5CF3" w:rsidRDefault="003C7A23" w:rsidP="00B9651D">
      <w:pPr>
        <w:pStyle w:val="Nivel2"/>
        <w:rPr>
          <w:rFonts w:ascii="Times New Roman" w:hAnsi="Times New Roman" w:cs="Times New Roman"/>
        </w:rPr>
      </w:pPr>
      <w:bookmarkStart w:id="39" w:name="_Ref114665528"/>
      <w:r w:rsidRPr="007C5CF3">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7C5CF3">
        <w:rPr>
          <w:rFonts w:ascii="Times New Roman" w:hAnsi="Times New Roman" w:cs="Times New Roman"/>
        </w:rPr>
        <w:fldChar w:fldCharType="begin"/>
      </w:r>
      <w:r w:rsidRPr="007C5CF3">
        <w:rPr>
          <w:rFonts w:ascii="Times New Roman" w:hAnsi="Times New Roman" w:cs="Times New Roman"/>
        </w:rPr>
        <w:instrText xml:space="preserve"> REF _Ref114663151 \r \h  \* MERGEFORMAT </w:instrText>
      </w:r>
      <w:r w:rsidRPr="007C5CF3">
        <w:rPr>
          <w:rFonts w:ascii="Times New Roman" w:hAnsi="Times New Roman" w:cs="Times New Roman"/>
        </w:rPr>
      </w:r>
      <w:r w:rsidRPr="007C5CF3">
        <w:rPr>
          <w:rFonts w:ascii="Times New Roman" w:hAnsi="Times New Roman" w:cs="Times New Roman"/>
        </w:rPr>
        <w:fldChar w:fldCharType="separate"/>
      </w:r>
      <w:r w:rsidR="00844D4E">
        <w:rPr>
          <w:rFonts w:ascii="Times New Roman" w:hAnsi="Times New Roman" w:cs="Times New Roman"/>
          <w:b/>
          <w:bCs/>
        </w:rPr>
        <w:t xml:space="preserve">Erro! Fonte de referência não </w:t>
      </w:r>
      <w:proofErr w:type="gramStart"/>
      <w:r w:rsidR="00844D4E">
        <w:rPr>
          <w:rFonts w:ascii="Times New Roman" w:hAnsi="Times New Roman" w:cs="Times New Roman"/>
          <w:b/>
          <w:bCs/>
        </w:rPr>
        <w:t>encontrada.</w:t>
      </w:r>
      <w:proofErr w:type="gramEnd"/>
      <w:r w:rsidRPr="007C5CF3">
        <w:rPr>
          <w:rFonts w:ascii="Times New Roman" w:hAnsi="Times New Roman" w:cs="Times New Roman"/>
        </w:rPr>
        <w:fldChar w:fldCharType="end"/>
      </w:r>
      <w:r w:rsidRPr="007C5CF3">
        <w:rPr>
          <w:rFonts w:ascii="Times New Roman" w:hAnsi="Times New Roman" w:cs="Times New Roman"/>
        </w:rPr>
        <w:t>.</w:t>
      </w:r>
      <w:bookmarkEnd w:id="39"/>
    </w:p>
    <w:p w14:paraId="30A25CB4" w14:textId="77777777" w:rsidR="003C7A23" w:rsidRPr="007C5CF3" w:rsidRDefault="003C7A23" w:rsidP="00B9651D">
      <w:pPr>
        <w:pStyle w:val="Nivel2"/>
        <w:rPr>
          <w:rFonts w:ascii="Times New Roman" w:hAnsi="Times New Roman" w:cs="Times New Roman"/>
        </w:rPr>
      </w:pPr>
      <w:bookmarkStart w:id="40" w:name="_Ref114665515"/>
      <w:r w:rsidRPr="007C5CF3">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bookmarkEnd w:id="40"/>
      <w:r w:rsidRPr="007C5CF3">
        <w:rPr>
          <w:rFonts w:ascii="Times New Roman" w:hAnsi="Times New Roman" w:cs="Times New Roman"/>
        </w:rPr>
        <w:t>.</w:t>
      </w:r>
    </w:p>
    <w:p w14:paraId="5FCB30FE" w14:textId="3DE67AF9" w:rsidR="003C7A23" w:rsidRPr="007C5CF3" w:rsidRDefault="003C7A23" w:rsidP="00B9651D">
      <w:pPr>
        <w:pStyle w:val="Nivel2"/>
        <w:rPr>
          <w:rFonts w:ascii="Times New Roman" w:hAnsi="Times New Roman" w:cs="Times New Roman"/>
        </w:rPr>
      </w:pPr>
      <w:r w:rsidRPr="007C5CF3">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42" w:anchor="art4">
        <w:r w:rsidRPr="007C5CF3">
          <w:rPr>
            <w:rStyle w:val="Hyperlink"/>
            <w:rFonts w:ascii="Times New Roman" w:hAnsi="Times New Roman" w:cs="Times New Roman"/>
            <w:color w:val="000000"/>
            <w:u w:val="none"/>
          </w:rPr>
          <w:t>art. 4º do Decreto nº 8.538/2015</w:t>
        </w:r>
      </w:hyperlink>
      <w:r w:rsidRPr="007C5CF3">
        <w:rPr>
          <w:rFonts w:ascii="Times New Roman" w:hAnsi="Times New Roman" w:cs="Times New Roman"/>
        </w:rPr>
        <w:t>).</w:t>
      </w:r>
    </w:p>
    <w:p w14:paraId="6BD647AF" w14:textId="18FB1CF8" w:rsidR="008E7D8A" w:rsidRPr="00202D7C" w:rsidRDefault="008E7D8A" w:rsidP="004F17CD">
      <w:pPr>
        <w:pStyle w:val="Nivel01"/>
        <w:shd w:val="clear" w:color="auto" w:fill="D9D9D9" w:themeFill="background1" w:themeFillShade="D9"/>
      </w:pPr>
      <w:bookmarkStart w:id="41" w:name="_Toc135469231"/>
      <w:r w:rsidRPr="00202D7C">
        <w:t>DA ATA DE REGISTRO DE PREÇOS</w:t>
      </w:r>
      <w:bookmarkEnd w:id="41"/>
    </w:p>
    <w:p w14:paraId="1AB9472D" w14:textId="3812EEB4" w:rsidR="00B9651D" w:rsidRPr="007C5CF3" w:rsidRDefault="008E7D8A" w:rsidP="00B9651D">
      <w:pPr>
        <w:pStyle w:val="Nivel2"/>
        <w:rPr>
          <w:rFonts w:ascii="Times New Roman" w:hAnsi="Times New Roman" w:cs="Times New Roman"/>
          <w:sz w:val="22"/>
          <w:szCs w:val="22"/>
        </w:rPr>
      </w:pPr>
      <w:r w:rsidRPr="007C5CF3">
        <w:rPr>
          <w:rFonts w:ascii="Times New Roman" w:hAnsi="Times New Roman" w:cs="Times New Roman"/>
          <w:sz w:val="22"/>
          <w:szCs w:val="22"/>
        </w:rPr>
        <w:t xml:space="preserve">Homologado o resultado da licitação, </w:t>
      </w:r>
      <w:r w:rsidR="001F3016" w:rsidRPr="007C5CF3">
        <w:rPr>
          <w:rFonts w:ascii="Times New Roman" w:hAnsi="Times New Roman" w:cs="Times New Roman"/>
          <w:sz w:val="22"/>
          <w:szCs w:val="22"/>
        </w:rPr>
        <w:t xml:space="preserve">o licitante mais bem classificado terá </w:t>
      </w:r>
      <w:r w:rsidRPr="007C5CF3">
        <w:rPr>
          <w:rFonts w:ascii="Times New Roman" w:hAnsi="Times New Roman" w:cs="Times New Roman"/>
          <w:sz w:val="22"/>
          <w:szCs w:val="22"/>
        </w:rPr>
        <w:t xml:space="preserve">o prazo de </w:t>
      </w:r>
      <w:r w:rsidR="00202D7C" w:rsidRPr="007C5CF3">
        <w:rPr>
          <w:rFonts w:ascii="Times New Roman" w:hAnsi="Times New Roman" w:cs="Times New Roman"/>
          <w:sz w:val="22"/>
          <w:szCs w:val="22"/>
        </w:rPr>
        <w:t xml:space="preserve">03 </w:t>
      </w:r>
      <w:proofErr w:type="gramStart"/>
      <w:r w:rsidR="00202D7C" w:rsidRPr="007C5CF3">
        <w:rPr>
          <w:rFonts w:ascii="Times New Roman" w:hAnsi="Times New Roman" w:cs="Times New Roman"/>
          <w:sz w:val="22"/>
          <w:szCs w:val="22"/>
        </w:rPr>
        <w:t xml:space="preserve">( </w:t>
      </w:r>
      <w:proofErr w:type="gramEnd"/>
      <w:r w:rsidR="00202D7C" w:rsidRPr="007C5CF3">
        <w:rPr>
          <w:rFonts w:ascii="Times New Roman" w:hAnsi="Times New Roman" w:cs="Times New Roman"/>
          <w:sz w:val="22"/>
          <w:szCs w:val="22"/>
        </w:rPr>
        <w:t xml:space="preserve">três) </w:t>
      </w:r>
      <w:r w:rsidRPr="007C5CF3">
        <w:rPr>
          <w:rFonts w:ascii="Times New Roman" w:hAnsi="Times New Roman" w:cs="Times New Roman"/>
          <w:sz w:val="22"/>
          <w:szCs w:val="22"/>
        </w:rPr>
        <w:t xml:space="preserve">dias, contados a partir da data de sua convocação, para assinar a Ata de Registro de Preços, cujo prazo de validade encontra-se nela fixado, sob pena de </w:t>
      </w:r>
      <w:r w:rsidR="001F3016" w:rsidRPr="007C5CF3">
        <w:rPr>
          <w:rFonts w:ascii="Times New Roman" w:hAnsi="Times New Roman" w:cs="Times New Roman"/>
          <w:sz w:val="22"/>
          <w:szCs w:val="22"/>
        </w:rPr>
        <w:t xml:space="preserve">decadência </w:t>
      </w:r>
      <w:r w:rsidRPr="007C5CF3">
        <w:rPr>
          <w:rFonts w:ascii="Times New Roman" w:hAnsi="Times New Roman" w:cs="Times New Roman"/>
          <w:sz w:val="22"/>
          <w:szCs w:val="22"/>
        </w:rPr>
        <w:t xml:space="preserve">do direito à contratação, sem prejuízo das sanções previstas </w:t>
      </w:r>
      <w:r w:rsidR="001F3016" w:rsidRPr="007C5CF3">
        <w:rPr>
          <w:rFonts w:ascii="Times New Roman" w:hAnsi="Times New Roman" w:cs="Times New Roman"/>
          <w:sz w:val="22"/>
          <w:szCs w:val="22"/>
        </w:rPr>
        <w:t>na Lei nº 14.133, de 2021</w:t>
      </w:r>
      <w:r w:rsidRPr="007C5CF3">
        <w:rPr>
          <w:rFonts w:ascii="Times New Roman" w:hAnsi="Times New Roman" w:cs="Times New Roman"/>
          <w:sz w:val="22"/>
          <w:szCs w:val="22"/>
        </w:rPr>
        <w:t xml:space="preserve">. </w:t>
      </w:r>
    </w:p>
    <w:p w14:paraId="6C952610" w14:textId="3F076BA4" w:rsidR="002B64C4" w:rsidRPr="007C5CF3" w:rsidRDefault="002B64C4" w:rsidP="00B9651D">
      <w:pPr>
        <w:pStyle w:val="Nivel2"/>
        <w:rPr>
          <w:rFonts w:ascii="Times New Roman" w:hAnsi="Times New Roman" w:cs="Times New Roman"/>
          <w:sz w:val="22"/>
          <w:szCs w:val="22"/>
        </w:rPr>
      </w:pPr>
      <w:r w:rsidRPr="007C5CF3">
        <w:rPr>
          <w:rFonts w:ascii="Times New Roman" w:hAnsi="Times New Roman" w:cs="Times New Roman"/>
          <w:sz w:val="22"/>
          <w:szCs w:val="22"/>
        </w:rPr>
        <w:t>O prazo de convocação poderá ser prorrogado uma vez, por igual período, mediante solicitação do licitante mais bem classificado ou do fornecedor convocado, desde que:</w:t>
      </w:r>
    </w:p>
    <w:p w14:paraId="7378064D" w14:textId="24F6EFD4" w:rsidR="002B64C4" w:rsidRPr="007C5CF3" w:rsidRDefault="00FE7BF7" w:rsidP="00143367">
      <w:pPr>
        <w:pStyle w:val="Nivel2"/>
        <w:numPr>
          <w:ilvl w:val="0"/>
          <w:numId w:val="0"/>
        </w:numPr>
        <w:ind w:left="567"/>
        <w:rPr>
          <w:rFonts w:ascii="Times New Roman" w:hAnsi="Times New Roman" w:cs="Times New Roman"/>
          <w:iCs/>
          <w:color w:val="auto"/>
          <w:sz w:val="22"/>
          <w:szCs w:val="22"/>
        </w:rPr>
      </w:pPr>
      <w:r w:rsidRPr="007C5CF3">
        <w:rPr>
          <w:rFonts w:ascii="Times New Roman" w:hAnsi="Times New Roman" w:cs="Times New Roman"/>
          <w:iCs/>
          <w:color w:val="auto"/>
          <w:sz w:val="22"/>
          <w:szCs w:val="22"/>
        </w:rPr>
        <w:t>(a)</w:t>
      </w:r>
      <w:r w:rsidR="002B64C4" w:rsidRPr="007C5CF3">
        <w:rPr>
          <w:rFonts w:ascii="Times New Roman" w:hAnsi="Times New Roman" w:cs="Times New Roman"/>
          <w:iCs/>
          <w:color w:val="auto"/>
          <w:sz w:val="22"/>
          <w:szCs w:val="22"/>
        </w:rPr>
        <w:t xml:space="preserve"> a solicitação seja devidamente justificada e apresentada dentro do prazo; e</w:t>
      </w:r>
    </w:p>
    <w:p w14:paraId="15C16419" w14:textId="5F889DB3" w:rsidR="008E7D8A" w:rsidRPr="007C5CF3" w:rsidRDefault="00FE7BF7" w:rsidP="00143367">
      <w:pPr>
        <w:pStyle w:val="Nivel2"/>
        <w:numPr>
          <w:ilvl w:val="0"/>
          <w:numId w:val="0"/>
        </w:numPr>
        <w:ind w:left="567"/>
        <w:rPr>
          <w:rFonts w:ascii="Times New Roman" w:hAnsi="Times New Roman" w:cs="Times New Roman"/>
          <w:iCs/>
          <w:color w:val="auto"/>
          <w:sz w:val="22"/>
          <w:szCs w:val="22"/>
        </w:rPr>
      </w:pPr>
      <w:r w:rsidRPr="007C5CF3">
        <w:rPr>
          <w:rFonts w:ascii="Times New Roman" w:hAnsi="Times New Roman" w:cs="Times New Roman"/>
          <w:iCs/>
          <w:color w:val="auto"/>
          <w:sz w:val="22"/>
          <w:szCs w:val="22"/>
        </w:rPr>
        <w:t xml:space="preserve">(b) </w:t>
      </w:r>
      <w:r w:rsidR="002B64C4" w:rsidRPr="007C5CF3">
        <w:rPr>
          <w:rFonts w:ascii="Times New Roman" w:hAnsi="Times New Roman" w:cs="Times New Roman"/>
          <w:iCs/>
          <w:color w:val="auto"/>
          <w:sz w:val="22"/>
          <w:szCs w:val="22"/>
        </w:rPr>
        <w:t>a justifica</w:t>
      </w:r>
      <w:r w:rsidRPr="007C5CF3">
        <w:rPr>
          <w:rFonts w:ascii="Times New Roman" w:hAnsi="Times New Roman" w:cs="Times New Roman"/>
          <w:iCs/>
          <w:color w:val="auto"/>
          <w:sz w:val="22"/>
          <w:szCs w:val="22"/>
        </w:rPr>
        <w:t>tiva</w:t>
      </w:r>
      <w:r w:rsidR="002B64C4" w:rsidRPr="007C5CF3">
        <w:rPr>
          <w:rFonts w:ascii="Times New Roman" w:hAnsi="Times New Roman" w:cs="Times New Roman"/>
          <w:iCs/>
          <w:color w:val="auto"/>
          <w:sz w:val="22"/>
          <w:szCs w:val="22"/>
        </w:rPr>
        <w:t xml:space="preserve"> apresentada seja aceita pela Administração.</w:t>
      </w:r>
    </w:p>
    <w:p w14:paraId="5845F289" w14:textId="7E39ED95" w:rsidR="008E7D8A" w:rsidRPr="007C5CF3" w:rsidRDefault="002B64C4" w:rsidP="00B9651D">
      <w:pPr>
        <w:pStyle w:val="Nivel2"/>
        <w:rPr>
          <w:rFonts w:ascii="Times New Roman" w:hAnsi="Times New Roman" w:cs="Times New Roman"/>
          <w:sz w:val="22"/>
          <w:szCs w:val="22"/>
        </w:rPr>
      </w:pPr>
      <w:r w:rsidRPr="007C5CF3">
        <w:rPr>
          <w:rFonts w:ascii="Times New Roman" w:hAnsi="Times New Roman" w:cs="Times New Roman"/>
          <w:sz w:val="22"/>
          <w:szCs w:val="22"/>
        </w:rPr>
        <w:t>A ata de registro de preços será assinada por meio de assinatura digital e disponibilizada no sistema de registro de preços</w:t>
      </w:r>
      <w:r w:rsidR="008E7D8A" w:rsidRPr="007C5CF3">
        <w:rPr>
          <w:rFonts w:ascii="Times New Roman" w:hAnsi="Times New Roman" w:cs="Times New Roman"/>
          <w:sz w:val="22"/>
          <w:szCs w:val="22"/>
        </w:rPr>
        <w:t>.</w:t>
      </w:r>
    </w:p>
    <w:p w14:paraId="7DF9A6B7" w14:textId="17D9C1A3" w:rsidR="00BA0445" w:rsidRPr="007C5CF3" w:rsidRDefault="008E7D8A" w:rsidP="00B9651D">
      <w:pPr>
        <w:pStyle w:val="Nivel2"/>
        <w:rPr>
          <w:rFonts w:ascii="Times New Roman" w:hAnsi="Times New Roman" w:cs="Times New Roman"/>
          <w:sz w:val="22"/>
          <w:szCs w:val="22"/>
        </w:rPr>
      </w:pPr>
      <w:r w:rsidRPr="007C5CF3">
        <w:rPr>
          <w:rFonts w:ascii="Times New Roman" w:hAnsi="Times New Roman" w:cs="Times New Roman"/>
          <w:sz w:val="22"/>
          <w:szCs w:val="22"/>
        </w:rPr>
        <w:t>Serão formalizadas tantas Atas de Registro de Preços quant</w:t>
      </w:r>
      <w:r w:rsidR="00A55E9F" w:rsidRPr="007C5CF3">
        <w:rPr>
          <w:rFonts w:ascii="Times New Roman" w:hAnsi="Times New Roman" w:cs="Times New Roman"/>
          <w:sz w:val="22"/>
          <w:szCs w:val="22"/>
        </w:rPr>
        <w:t>as</w:t>
      </w:r>
      <w:r w:rsidR="00BC6CDA" w:rsidRPr="007C5CF3">
        <w:rPr>
          <w:rFonts w:ascii="Times New Roman" w:hAnsi="Times New Roman" w:cs="Times New Roman"/>
          <w:sz w:val="22"/>
          <w:szCs w:val="22"/>
        </w:rPr>
        <w:t xml:space="preserve"> forem</w:t>
      </w:r>
      <w:r w:rsidRPr="007C5CF3">
        <w:rPr>
          <w:rFonts w:ascii="Times New Roman" w:hAnsi="Times New Roman" w:cs="Times New Roman"/>
          <w:sz w:val="22"/>
          <w:szCs w:val="22"/>
        </w:rPr>
        <w:t xml:space="preserve"> necessárias para o registro de todos os itens constantes no Termo de Referência, com a indicação do licitante vencedor, a descrição do(s) item(</w:t>
      </w:r>
      <w:proofErr w:type="spellStart"/>
      <w:r w:rsidRPr="007C5CF3">
        <w:rPr>
          <w:rFonts w:ascii="Times New Roman" w:hAnsi="Times New Roman" w:cs="Times New Roman"/>
          <w:sz w:val="22"/>
          <w:szCs w:val="22"/>
        </w:rPr>
        <w:t>ns</w:t>
      </w:r>
      <w:proofErr w:type="spellEnd"/>
      <w:r w:rsidRPr="007C5CF3">
        <w:rPr>
          <w:rFonts w:ascii="Times New Roman" w:hAnsi="Times New Roman" w:cs="Times New Roman"/>
          <w:sz w:val="22"/>
          <w:szCs w:val="22"/>
        </w:rPr>
        <w:t>), as respectivas quantidades, preços registrados e demais condições.</w:t>
      </w:r>
    </w:p>
    <w:p w14:paraId="3D879A2C" w14:textId="23E987BE" w:rsidR="00FE7BF7" w:rsidRPr="007C5CF3" w:rsidRDefault="00FE7BF7" w:rsidP="00B9651D">
      <w:pPr>
        <w:pStyle w:val="Nivel2"/>
        <w:rPr>
          <w:rFonts w:ascii="Times New Roman" w:hAnsi="Times New Roman" w:cs="Times New Roman"/>
          <w:sz w:val="22"/>
          <w:szCs w:val="22"/>
        </w:rPr>
      </w:pPr>
      <w:r w:rsidRPr="007C5CF3">
        <w:rPr>
          <w:rFonts w:ascii="Times New Roman" w:hAnsi="Times New Roman" w:cs="Times New Roman"/>
          <w:sz w:val="22"/>
          <w:szCs w:val="22"/>
        </w:rPr>
        <w:t>O preço registrado, com a indicação dos fornecedores, será divulgado no PNCP e disponibilizado durante a vigência da ata de registro de preços.</w:t>
      </w:r>
    </w:p>
    <w:p w14:paraId="51094F07" w14:textId="7B65C6EF" w:rsidR="000200C5" w:rsidRPr="007C5CF3" w:rsidRDefault="000200C5" w:rsidP="00B9651D">
      <w:pPr>
        <w:pStyle w:val="Nivel2"/>
        <w:rPr>
          <w:rFonts w:ascii="Times New Roman" w:hAnsi="Times New Roman" w:cs="Times New Roman"/>
          <w:sz w:val="22"/>
          <w:szCs w:val="22"/>
        </w:rPr>
      </w:pPr>
      <w:r w:rsidRPr="007C5CF3">
        <w:rPr>
          <w:rFonts w:ascii="Times New Roman" w:hAnsi="Times New Roman" w:cs="Times New Roman"/>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7C5CF3" w:rsidRDefault="00D95B4C" w:rsidP="00B9651D">
      <w:pPr>
        <w:pStyle w:val="Nivel2"/>
        <w:rPr>
          <w:rFonts w:ascii="Times New Roman" w:hAnsi="Times New Roman" w:cs="Times New Roman"/>
          <w:sz w:val="22"/>
          <w:szCs w:val="22"/>
        </w:rPr>
      </w:pPr>
      <w:r w:rsidRPr="007C5CF3">
        <w:rPr>
          <w:rFonts w:ascii="Times New Roman" w:hAnsi="Times New Roman" w:cs="Times New Roman"/>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202D7C" w:rsidRDefault="00143367" w:rsidP="004F17CD">
      <w:pPr>
        <w:pStyle w:val="Nivel01"/>
        <w:shd w:val="clear" w:color="auto" w:fill="D9D9D9" w:themeFill="background1" w:themeFillShade="D9"/>
      </w:pPr>
      <w:bookmarkStart w:id="42" w:name="_Toc135469232"/>
      <w:r w:rsidRPr="00202D7C">
        <w:t>DA FORMAÇÃO DO CADASTRO DE RESERVA</w:t>
      </w:r>
      <w:bookmarkEnd w:id="42"/>
      <w:r w:rsidRPr="00202D7C">
        <w:t xml:space="preserve"> </w:t>
      </w:r>
    </w:p>
    <w:p w14:paraId="25259186" w14:textId="77944EDD" w:rsidR="00143367" w:rsidRPr="007C5CF3" w:rsidRDefault="00143367" w:rsidP="00BF0E93">
      <w:pPr>
        <w:pStyle w:val="Nivel2"/>
        <w:numPr>
          <w:ilvl w:val="1"/>
          <w:numId w:val="10"/>
        </w:numPr>
        <w:rPr>
          <w:rFonts w:ascii="Times New Roman" w:hAnsi="Times New Roman" w:cs="Times New Roman"/>
          <w:sz w:val="22"/>
          <w:szCs w:val="22"/>
        </w:rPr>
      </w:pPr>
      <w:r w:rsidRPr="007C5CF3">
        <w:rPr>
          <w:rFonts w:ascii="Times New Roman" w:hAnsi="Times New Roman" w:cs="Times New Roman"/>
          <w:sz w:val="22"/>
          <w:szCs w:val="22"/>
        </w:rPr>
        <w:t xml:space="preserve">Após </w:t>
      </w:r>
      <w:r w:rsidR="00BB32F9" w:rsidRPr="007C5CF3">
        <w:rPr>
          <w:rFonts w:ascii="Times New Roman" w:hAnsi="Times New Roman" w:cs="Times New Roman"/>
          <w:sz w:val="22"/>
          <w:szCs w:val="22"/>
        </w:rPr>
        <w:t>a homologação da licitação</w:t>
      </w:r>
      <w:r w:rsidRPr="007C5CF3">
        <w:rPr>
          <w:rFonts w:ascii="Times New Roman" w:hAnsi="Times New Roman" w:cs="Times New Roman"/>
          <w:sz w:val="22"/>
          <w:szCs w:val="22"/>
        </w:rPr>
        <w:t>,</w:t>
      </w:r>
      <w:r w:rsidR="00F42A68" w:rsidRPr="007C5CF3">
        <w:rPr>
          <w:rFonts w:ascii="Times New Roman" w:hAnsi="Times New Roman" w:cs="Times New Roman"/>
          <w:sz w:val="22"/>
          <w:szCs w:val="22"/>
        </w:rPr>
        <w:t xml:space="preserve"> </w:t>
      </w:r>
      <w:r w:rsidR="00F4753F" w:rsidRPr="007C5CF3">
        <w:rPr>
          <w:rFonts w:ascii="Times New Roman" w:hAnsi="Times New Roman" w:cs="Times New Roman"/>
          <w:sz w:val="22"/>
          <w:szCs w:val="22"/>
        </w:rPr>
        <w:t>será incluído na ata, na forma de anexo, o registro</w:t>
      </w:r>
      <w:proofErr w:type="gramStart"/>
      <w:r w:rsidR="00F4753F" w:rsidRPr="007C5CF3">
        <w:rPr>
          <w:rFonts w:ascii="Times New Roman" w:hAnsi="Times New Roman" w:cs="Times New Roman"/>
          <w:sz w:val="22"/>
          <w:szCs w:val="22"/>
        </w:rPr>
        <w:t>:</w:t>
      </w:r>
      <w:r w:rsidRPr="007C5CF3">
        <w:rPr>
          <w:rFonts w:ascii="Times New Roman" w:hAnsi="Times New Roman" w:cs="Times New Roman"/>
          <w:sz w:val="22"/>
          <w:szCs w:val="22"/>
        </w:rPr>
        <w:t>.</w:t>
      </w:r>
      <w:proofErr w:type="gramEnd"/>
    </w:p>
    <w:p w14:paraId="4882BBC8" w14:textId="0FA25B51" w:rsidR="00151789" w:rsidRPr="007C5CF3" w:rsidRDefault="00AE2673" w:rsidP="00A974BD">
      <w:pPr>
        <w:pStyle w:val="Nivel3"/>
        <w:rPr>
          <w:rFonts w:ascii="Times New Roman" w:hAnsi="Times New Roman" w:cs="Times New Roman"/>
          <w:sz w:val="22"/>
          <w:szCs w:val="22"/>
        </w:rPr>
      </w:pPr>
      <w:r w:rsidRPr="007C5CF3">
        <w:rPr>
          <w:rFonts w:ascii="Times New Roman" w:hAnsi="Times New Roman" w:cs="Times New Roman"/>
          <w:sz w:val="22"/>
          <w:szCs w:val="22"/>
        </w:rPr>
        <w:t xml:space="preserve">dos licitantes </w:t>
      </w:r>
      <w:bookmarkStart w:id="43" w:name="_Hlk132991372"/>
      <w:r w:rsidRPr="007C5CF3">
        <w:rPr>
          <w:rFonts w:ascii="Times New Roman" w:hAnsi="Times New Roman" w:cs="Times New Roman"/>
          <w:sz w:val="22"/>
          <w:szCs w:val="22"/>
        </w:rPr>
        <w:t xml:space="preserve">que </w:t>
      </w:r>
      <w:bookmarkStart w:id="44" w:name="_Hlk132989696"/>
      <w:r w:rsidRPr="007C5CF3">
        <w:rPr>
          <w:rFonts w:ascii="Times New Roman" w:hAnsi="Times New Roman" w:cs="Times New Roman"/>
          <w:sz w:val="22"/>
          <w:szCs w:val="22"/>
        </w:rPr>
        <w:t xml:space="preserve">aceitarem cotar </w:t>
      </w:r>
      <w:r w:rsidR="00025402" w:rsidRPr="007C5CF3">
        <w:rPr>
          <w:rFonts w:ascii="Times New Roman" w:hAnsi="Times New Roman" w:cs="Times New Roman"/>
          <w:sz w:val="22"/>
          <w:szCs w:val="22"/>
        </w:rPr>
        <w:t xml:space="preserve">o objeto </w:t>
      </w:r>
      <w:r w:rsidRPr="007C5CF3">
        <w:rPr>
          <w:rFonts w:ascii="Times New Roman" w:hAnsi="Times New Roman" w:cs="Times New Roman"/>
          <w:sz w:val="22"/>
          <w:szCs w:val="22"/>
        </w:rPr>
        <w:t>com preço igua</w:t>
      </w:r>
      <w:r w:rsidR="00025402" w:rsidRPr="007C5CF3">
        <w:rPr>
          <w:rFonts w:ascii="Times New Roman" w:hAnsi="Times New Roman" w:cs="Times New Roman"/>
          <w:sz w:val="22"/>
          <w:szCs w:val="22"/>
        </w:rPr>
        <w:t>l</w:t>
      </w:r>
      <w:r w:rsidRPr="007C5CF3">
        <w:rPr>
          <w:rFonts w:ascii="Times New Roman" w:hAnsi="Times New Roman" w:cs="Times New Roman"/>
          <w:sz w:val="22"/>
          <w:szCs w:val="22"/>
        </w:rPr>
        <w:t xml:space="preserve"> ao do adjudicatári</w:t>
      </w:r>
      <w:bookmarkEnd w:id="43"/>
      <w:r w:rsidRPr="007C5CF3">
        <w:rPr>
          <w:rFonts w:ascii="Times New Roman" w:hAnsi="Times New Roman" w:cs="Times New Roman"/>
          <w:sz w:val="22"/>
          <w:szCs w:val="22"/>
        </w:rPr>
        <w:t>o</w:t>
      </w:r>
      <w:bookmarkEnd w:id="44"/>
      <w:r w:rsidRPr="007C5CF3">
        <w:rPr>
          <w:rFonts w:ascii="Times New Roman" w:hAnsi="Times New Roman" w:cs="Times New Roman"/>
          <w:sz w:val="22"/>
          <w:szCs w:val="22"/>
        </w:rPr>
        <w:t xml:space="preserve">, observada a classificação na licitação; e </w:t>
      </w:r>
    </w:p>
    <w:p w14:paraId="7F2287CE" w14:textId="77777777" w:rsidR="00F42A68" w:rsidRPr="007C5CF3" w:rsidRDefault="00F42A68" w:rsidP="00A974BD">
      <w:pPr>
        <w:pStyle w:val="Nivel3"/>
        <w:rPr>
          <w:rFonts w:ascii="Times New Roman" w:eastAsia="MS Mincho" w:hAnsi="Times New Roman" w:cs="Times New Roman"/>
          <w:iCs/>
          <w:sz w:val="22"/>
          <w:szCs w:val="22"/>
        </w:rPr>
      </w:pPr>
      <w:r w:rsidRPr="007C5CF3">
        <w:rPr>
          <w:rFonts w:ascii="Times New Roman" w:hAnsi="Times New Roman" w:cs="Times New Roman"/>
          <w:sz w:val="22"/>
          <w:szCs w:val="22"/>
        </w:rPr>
        <w:t>dos licitantes que mantiverem sua proposta original</w:t>
      </w:r>
    </w:p>
    <w:p w14:paraId="7628EC9C" w14:textId="0F9111E0" w:rsidR="00AE2673" w:rsidRPr="007C5CF3" w:rsidRDefault="00F42A68" w:rsidP="00A974BD">
      <w:pPr>
        <w:pStyle w:val="Nivel2"/>
        <w:rPr>
          <w:rFonts w:ascii="Times New Roman" w:eastAsia="MS Mincho" w:hAnsi="Times New Roman" w:cs="Times New Roman"/>
          <w:i/>
          <w:iCs/>
          <w:sz w:val="22"/>
          <w:szCs w:val="22"/>
        </w:rPr>
      </w:pPr>
      <w:r w:rsidRPr="007C5CF3">
        <w:rPr>
          <w:rFonts w:ascii="Times New Roman" w:hAnsi="Times New Roman" w:cs="Times New Roman"/>
          <w:sz w:val="22"/>
          <w:szCs w:val="22"/>
        </w:rPr>
        <w:t xml:space="preserve">          </w:t>
      </w:r>
      <w:r w:rsidR="00AE2673" w:rsidRPr="007C5CF3">
        <w:rPr>
          <w:rFonts w:ascii="Times New Roman" w:hAnsi="Times New Roman" w:cs="Times New Roman"/>
          <w:sz w:val="22"/>
          <w:szCs w:val="22"/>
        </w:rPr>
        <w:t>Será respeitada, nas contratações, a ordem de classificação dos licitantes ou fornecedores registrados na ata.</w:t>
      </w:r>
    </w:p>
    <w:p w14:paraId="2D4C8F3B" w14:textId="4B677CF1" w:rsidR="00143367" w:rsidRPr="007C5CF3" w:rsidRDefault="00143367" w:rsidP="00BF0E93">
      <w:pPr>
        <w:pStyle w:val="Nivel3"/>
        <w:numPr>
          <w:ilvl w:val="2"/>
          <w:numId w:val="11"/>
        </w:numPr>
        <w:rPr>
          <w:rFonts w:ascii="Times New Roman" w:hAnsi="Times New Roman" w:cs="Times New Roman"/>
          <w:sz w:val="22"/>
          <w:szCs w:val="22"/>
        </w:rPr>
      </w:pPr>
      <w:r w:rsidRPr="007C5CF3">
        <w:rPr>
          <w:rFonts w:ascii="Times New Roman" w:hAnsi="Times New Roman" w:cs="Times New Roman"/>
          <w:sz w:val="22"/>
          <w:szCs w:val="22"/>
        </w:rPr>
        <w:t xml:space="preserve">A apresentação de novas propostas na forma deste item não prejudicará o resultado do certame em relação ao licitante </w:t>
      </w:r>
      <w:r w:rsidR="0082734C" w:rsidRPr="007C5CF3">
        <w:rPr>
          <w:rFonts w:ascii="Times New Roman" w:hAnsi="Times New Roman" w:cs="Times New Roman"/>
          <w:sz w:val="22"/>
          <w:szCs w:val="22"/>
        </w:rPr>
        <w:t>mais bem</w:t>
      </w:r>
      <w:r w:rsidRPr="007C5CF3">
        <w:rPr>
          <w:rFonts w:ascii="Times New Roman" w:hAnsi="Times New Roman" w:cs="Times New Roman"/>
          <w:sz w:val="22"/>
          <w:szCs w:val="22"/>
        </w:rPr>
        <w:t xml:space="preserve"> classificado.</w:t>
      </w:r>
    </w:p>
    <w:p w14:paraId="51490B84" w14:textId="79606BB1" w:rsidR="00AE2673" w:rsidRPr="007C5CF3" w:rsidRDefault="00AE2673" w:rsidP="00BF0E93">
      <w:pPr>
        <w:pStyle w:val="Nivel3"/>
        <w:numPr>
          <w:ilvl w:val="2"/>
          <w:numId w:val="11"/>
        </w:numPr>
        <w:rPr>
          <w:rFonts w:ascii="Times New Roman" w:hAnsi="Times New Roman" w:cs="Times New Roman"/>
          <w:sz w:val="22"/>
          <w:szCs w:val="22"/>
        </w:rPr>
      </w:pPr>
      <w:r w:rsidRPr="007C5CF3">
        <w:rPr>
          <w:rFonts w:ascii="Times New Roman" w:hAnsi="Times New Roman" w:cs="Times New Roman"/>
          <w:sz w:val="22"/>
          <w:szCs w:val="22"/>
        </w:rPr>
        <w:t xml:space="preserve">Para fins da ordem de classificação, os licitantes ou fornecedores </w:t>
      </w:r>
      <w:r w:rsidR="00B96CFE" w:rsidRPr="007C5CF3">
        <w:rPr>
          <w:rFonts w:ascii="Times New Roman" w:hAnsi="Times New Roman" w:cs="Times New Roman"/>
          <w:sz w:val="22"/>
          <w:szCs w:val="22"/>
        </w:rPr>
        <w:t>que aceitarem cotar o</w:t>
      </w:r>
      <w:r w:rsidR="00743092" w:rsidRPr="007C5CF3">
        <w:rPr>
          <w:rFonts w:ascii="Times New Roman" w:hAnsi="Times New Roman" w:cs="Times New Roman"/>
          <w:sz w:val="22"/>
          <w:szCs w:val="22"/>
        </w:rPr>
        <w:t xml:space="preserve"> objeto</w:t>
      </w:r>
      <w:r w:rsidR="00B96CFE" w:rsidRPr="007C5CF3">
        <w:rPr>
          <w:rFonts w:ascii="Times New Roman" w:hAnsi="Times New Roman" w:cs="Times New Roman"/>
          <w:sz w:val="22"/>
          <w:szCs w:val="22"/>
        </w:rPr>
        <w:t xml:space="preserve"> com preço igua</w:t>
      </w:r>
      <w:r w:rsidR="00743092" w:rsidRPr="007C5CF3">
        <w:rPr>
          <w:rFonts w:ascii="Times New Roman" w:hAnsi="Times New Roman" w:cs="Times New Roman"/>
          <w:sz w:val="22"/>
          <w:szCs w:val="22"/>
        </w:rPr>
        <w:t>l</w:t>
      </w:r>
      <w:r w:rsidR="00B96CFE" w:rsidRPr="007C5CF3">
        <w:rPr>
          <w:rFonts w:ascii="Times New Roman" w:hAnsi="Times New Roman" w:cs="Times New Roman"/>
          <w:sz w:val="22"/>
          <w:szCs w:val="22"/>
        </w:rPr>
        <w:t xml:space="preserve"> ao do adjudicatário </w:t>
      </w:r>
      <w:r w:rsidRPr="007C5CF3">
        <w:rPr>
          <w:rFonts w:ascii="Times New Roman" w:hAnsi="Times New Roman" w:cs="Times New Roman"/>
          <w:sz w:val="22"/>
          <w:szCs w:val="22"/>
        </w:rPr>
        <w:t xml:space="preserve">antecederão aqueles </w:t>
      </w:r>
      <w:r w:rsidR="00B96CFE" w:rsidRPr="007C5CF3">
        <w:rPr>
          <w:rFonts w:ascii="Times New Roman" w:hAnsi="Times New Roman" w:cs="Times New Roman"/>
          <w:sz w:val="22"/>
          <w:szCs w:val="22"/>
        </w:rPr>
        <w:t>que mantiverem sua proposta original</w:t>
      </w:r>
      <w:r w:rsidRPr="007C5CF3">
        <w:rPr>
          <w:rFonts w:ascii="Times New Roman" w:hAnsi="Times New Roman" w:cs="Times New Roman"/>
          <w:sz w:val="22"/>
          <w:szCs w:val="22"/>
        </w:rPr>
        <w:t>.</w:t>
      </w:r>
    </w:p>
    <w:p w14:paraId="4272BCC6" w14:textId="21E4982A" w:rsidR="00AE2673" w:rsidRPr="007C5CF3" w:rsidRDefault="00AE2673" w:rsidP="00B9651D">
      <w:pPr>
        <w:pStyle w:val="Nivel2"/>
        <w:rPr>
          <w:rFonts w:ascii="Times New Roman" w:hAnsi="Times New Roman" w:cs="Times New Roman"/>
          <w:color w:val="FF0000"/>
          <w:sz w:val="22"/>
          <w:szCs w:val="22"/>
        </w:rPr>
      </w:pPr>
      <w:r w:rsidRPr="007C5CF3">
        <w:rPr>
          <w:rFonts w:ascii="Times New Roman" w:hAnsi="Times New Roman" w:cs="Times New Roman"/>
          <w:color w:val="FF0000"/>
          <w:sz w:val="22"/>
          <w:szCs w:val="22"/>
        </w:rPr>
        <w:t xml:space="preserve"> </w:t>
      </w:r>
      <w:r w:rsidRPr="007C5CF3">
        <w:rPr>
          <w:rFonts w:ascii="Times New Roman" w:hAnsi="Times New Roman" w:cs="Times New Roman"/>
          <w:sz w:val="22"/>
          <w:szCs w:val="22"/>
        </w:rPr>
        <w:t>A habilitação dos licitantes que comporão o cadastro de reserva será efetuada quando houver necessidade de contratação dos licitantes remanescentes, nas seguintes hipóteses:</w:t>
      </w:r>
    </w:p>
    <w:p w14:paraId="6B176872" w14:textId="57DF4413" w:rsidR="00AE2673" w:rsidRPr="007C5CF3" w:rsidRDefault="003A0A19" w:rsidP="00B9651D">
      <w:pPr>
        <w:pStyle w:val="Nivel3"/>
        <w:rPr>
          <w:rFonts w:ascii="Times New Roman" w:hAnsi="Times New Roman" w:cs="Times New Roman"/>
          <w:sz w:val="22"/>
          <w:szCs w:val="22"/>
        </w:rPr>
      </w:pPr>
      <w:r w:rsidRPr="007C5CF3">
        <w:rPr>
          <w:rFonts w:ascii="Times New Roman" w:hAnsi="Times New Roman" w:cs="Times New Roman"/>
          <w:sz w:val="22"/>
          <w:szCs w:val="22"/>
        </w:rPr>
        <w:t xml:space="preserve"> </w:t>
      </w:r>
      <w:r w:rsidR="00AE2673" w:rsidRPr="007C5CF3">
        <w:rPr>
          <w:rFonts w:ascii="Times New Roman" w:hAnsi="Times New Roman" w:cs="Times New Roman"/>
          <w:sz w:val="22"/>
          <w:szCs w:val="22"/>
        </w:rPr>
        <w:t>quando o licitante vencedor não assinar a ata de registro de preços no prazo e nas condições estabelecidos no edital; ou</w:t>
      </w:r>
    </w:p>
    <w:p w14:paraId="71EB033A" w14:textId="54FCEADB" w:rsidR="00143367" w:rsidRPr="007C5CF3" w:rsidRDefault="00AE2673" w:rsidP="00B9651D">
      <w:pPr>
        <w:pStyle w:val="Nivel3"/>
        <w:rPr>
          <w:rFonts w:ascii="Times New Roman" w:hAnsi="Times New Roman" w:cs="Times New Roman"/>
          <w:sz w:val="22"/>
          <w:szCs w:val="22"/>
        </w:rPr>
      </w:pPr>
      <w:r w:rsidRPr="007C5CF3">
        <w:rPr>
          <w:rFonts w:ascii="Times New Roman" w:hAnsi="Times New Roman" w:cs="Times New Roman"/>
          <w:sz w:val="22"/>
          <w:szCs w:val="22"/>
        </w:rPr>
        <w:t>quando houver o cancelamento do registro do fornecedor ou do registro de preços, nas hipóteses previstas nos art. 28 e art. 29</w:t>
      </w:r>
      <w:r w:rsidR="00B96CFE" w:rsidRPr="007C5CF3">
        <w:rPr>
          <w:rFonts w:ascii="Times New Roman" w:hAnsi="Times New Roman" w:cs="Times New Roman"/>
          <w:sz w:val="22"/>
          <w:szCs w:val="22"/>
        </w:rPr>
        <w:t xml:space="preserve"> do Decreto nº 11.462/23</w:t>
      </w:r>
      <w:r w:rsidR="00143367" w:rsidRPr="007C5CF3">
        <w:rPr>
          <w:rFonts w:ascii="Times New Roman" w:hAnsi="Times New Roman" w:cs="Times New Roman"/>
          <w:sz w:val="22"/>
          <w:szCs w:val="22"/>
        </w:rPr>
        <w:t>.</w:t>
      </w:r>
    </w:p>
    <w:p w14:paraId="29BE4905" w14:textId="77777777" w:rsidR="00FE7BF7" w:rsidRPr="007C5CF3" w:rsidRDefault="00FE7BF7" w:rsidP="00D95B4C">
      <w:pPr>
        <w:pStyle w:val="Nivel2"/>
        <w:numPr>
          <w:ilvl w:val="0"/>
          <w:numId w:val="0"/>
        </w:numPr>
        <w:ind w:left="4969" w:hanging="432"/>
        <w:rPr>
          <w:rFonts w:ascii="Times New Roman" w:hAnsi="Times New Roman" w:cs="Times New Roman"/>
          <w:i/>
          <w:color w:val="000000" w:themeColor="text1"/>
          <w:sz w:val="22"/>
          <w:szCs w:val="22"/>
        </w:rPr>
      </w:pPr>
    </w:p>
    <w:p w14:paraId="04040316" w14:textId="431C72C0" w:rsidR="00FE7BF7" w:rsidRPr="007C5CF3" w:rsidRDefault="00FE7BF7" w:rsidP="00B9651D">
      <w:pPr>
        <w:pStyle w:val="Nivel2"/>
        <w:rPr>
          <w:rFonts w:ascii="Times New Roman" w:hAnsi="Times New Roman" w:cs="Times New Roman"/>
          <w:sz w:val="22"/>
          <w:szCs w:val="22"/>
        </w:rPr>
      </w:pPr>
      <w:r w:rsidRPr="007C5CF3">
        <w:rPr>
          <w:rFonts w:ascii="Times New Roman" w:hAnsi="Times New Roman" w:cs="Times New Roman"/>
          <w:sz w:val="22"/>
          <w:szCs w:val="22"/>
        </w:rPr>
        <w:t xml:space="preserve">Na hipótese de nenhum dos licitantes </w:t>
      </w:r>
      <w:r w:rsidR="00D95B4C" w:rsidRPr="007C5CF3">
        <w:rPr>
          <w:rFonts w:ascii="Times New Roman" w:hAnsi="Times New Roman" w:cs="Times New Roman"/>
          <w:sz w:val="22"/>
          <w:szCs w:val="22"/>
        </w:rPr>
        <w:t>que aceitaram cotar o</w:t>
      </w:r>
      <w:r w:rsidR="004D4748" w:rsidRPr="007C5CF3">
        <w:rPr>
          <w:rFonts w:ascii="Times New Roman" w:hAnsi="Times New Roman" w:cs="Times New Roman"/>
          <w:sz w:val="22"/>
          <w:szCs w:val="22"/>
        </w:rPr>
        <w:t xml:space="preserve"> objeto</w:t>
      </w:r>
      <w:r w:rsidR="00D95B4C" w:rsidRPr="007C5CF3">
        <w:rPr>
          <w:rFonts w:ascii="Times New Roman" w:hAnsi="Times New Roman" w:cs="Times New Roman"/>
          <w:sz w:val="22"/>
          <w:szCs w:val="22"/>
        </w:rPr>
        <w:t xml:space="preserve"> com preço igua</w:t>
      </w:r>
      <w:r w:rsidR="00A91EA3" w:rsidRPr="007C5CF3">
        <w:rPr>
          <w:rFonts w:ascii="Times New Roman" w:hAnsi="Times New Roman" w:cs="Times New Roman"/>
          <w:sz w:val="22"/>
          <w:szCs w:val="22"/>
        </w:rPr>
        <w:t>l</w:t>
      </w:r>
      <w:r w:rsidR="00D95B4C" w:rsidRPr="007C5CF3">
        <w:rPr>
          <w:rFonts w:ascii="Times New Roman" w:hAnsi="Times New Roman" w:cs="Times New Roman"/>
          <w:sz w:val="22"/>
          <w:szCs w:val="22"/>
        </w:rPr>
        <w:t xml:space="preserve"> ao do adjudicatário concordar com a</w:t>
      </w:r>
      <w:r w:rsidRPr="007C5CF3">
        <w:rPr>
          <w:rFonts w:ascii="Times New Roman" w:hAnsi="Times New Roman" w:cs="Times New Roman"/>
          <w:sz w:val="22"/>
          <w:szCs w:val="22"/>
        </w:rPr>
        <w:t xml:space="preserve"> contratação nos termos </w:t>
      </w:r>
      <w:r w:rsidR="00E52D8F" w:rsidRPr="007C5CF3">
        <w:rPr>
          <w:rFonts w:ascii="Times New Roman" w:hAnsi="Times New Roman" w:cs="Times New Roman"/>
          <w:sz w:val="22"/>
          <w:szCs w:val="22"/>
        </w:rPr>
        <w:t>em igual prazo e nas condições propostas pelo primeiro classificado</w:t>
      </w:r>
      <w:r w:rsidRPr="007C5CF3">
        <w:rPr>
          <w:rFonts w:ascii="Times New Roman" w:hAnsi="Times New Roman" w:cs="Times New Roman"/>
          <w:sz w:val="22"/>
          <w:szCs w:val="22"/>
        </w:rPr>
        <w:t>, a Administração, observados o valor estimado e a sua eventual atualização na forma prevista no edital, poderá:</w:t>
      </w:r>
    </w:p>
    <w:p w14:paraId="29D26F05" w14:textId="0513EDA4" w:rsidR="00FE7BF7" w:rsidRPr="007C5CF3" w:rsidRDefault="003A0A19" w:rsidP="00B9651D">
      <w:pPr>
        <w:pStyle w:val="Nivel3"/>
        <w:rPr>
          <w:rFonts w:ascii="Times New Roman" w:hAnsi="Times New Roman" w:cs="Times New Roman"/>
          <w:sz w:val="22"/>
          <w:szCs w:val="22"/>
        </w:rPr>
      </w:pPr>
      <w:r w:rsidRPr="007C5CF3">
        <w:rPr>
          <w:rFonts w:ascii="Times New Roman" w:hAnsi="Times New Roman" w:cs="Times New Roman"/>
          <w:sz w:val="22"/>
          <w:szCs w:val="22"/>
        </w:rPr>
        <w:t xml:space="preserve"> </w:t>
      </w:r>
      <w:r w:rsidR="00FE7BF7" w:rsidRPr="007C5CF3">
        <w:rPr>
          <w:rFonts w:ascii="Times New Roman" w:hAnsi="Times New Roman" w:cs="Times New Roman"/>
          <w:sz w:val="22"/>
          <w:szCs w:val="22"/>
        </w:rPr>
        <w:t xml:space="preserve">convocar os licitantes </w:t>
      </w:r>
      <w:r w:rsidR="00E52D8F" w:rsidRPr="007C5CF3">
        <w:rPr>
          <w:rFonts w:ascii="Times New Roman" w:hAnsi="Times New Roman" w:cs="Times New Roman"/>
          <w:sz w:val="22"/>
          <w:szCs w:val="22"/>
        </w:rPr>
        <w:t xml:space="preserve">que mantiveram sua proposta original </w:t>
      </w:r>
      <w:r w:rsidR="00FE7BF7" w:rsidRPr="007C5CF3">
        <w:rPr>
          <w:rFonts w:ascii="Times New Roman" w:hAnsi="Times New Roman" w:cs="Times New Roman"/>
          <w:sz w:val="22"/>
          <w:szCs w:val="22"/>
        </w:rPr>
        <w:t>para negociação, na ordem de classificação, com vistas à obtenção de preço melhor, mesmo que acima do preço do adjudicatário; ou</w:t>
      </w:r>
    </w:p>
    <w:p w14:paraId="352CEF7B" w14:textId="073CEBF9" w:rsidR="00BB32F9" w:rsidRPr="007C5CF3" w:rsidRDefault="00004FCA" w:rsidP="00B9651D">
      <w:pPr>
        <w:pStyle w:val="Nivel3"/>
        <w:rPr>
          <w:rFonts w:ascii="Times New Roman" w:hAnsi="Times New Roman" w:cs="Times New Roman"/>
          <w:sz w:val="22"/>
          <w:szCs w:val="22"/>
        </w:rPr>
      </w:pPr>
      <w:r w:rsidRPr="007C5CF3">
        <w:rPr>
          <w:rFonts w:ascii="Times New Roman" w:hAnsi="Times New Roman" w:cs="Times New Roman"/>
          <w:sz w:val="22"/>
          <w:szCs w:val="22"/>
        </w:rPr>
        <w:t xml:space="preserve"> </w:t>
      </w:r>
      <w:r w:rsidR="00FE7BF7" w:rsidRPr="007C5CF3">
        <w:rPr>
          <w:rFonts w:ascii="Times New Roman" w:hAnsi="Times New Roman" w:cs="Times New Roman"/>
          <w:sz w:val="22"/>
          <w:szCs w:val="22"/>
        </w:rPr>
        <w:t>adjudicar e firmar o contrato nas condições ofertadas pelos licitantes remanescentes, observada a ordem de classificação, quando frustrada a negociação de melhor condição.</w:t>
      </w:r>
    </w:p>
    <w:p w14:paraId="15DA29FA" w14:textId="77777777" w:rsidR="003C7A23" w:rsidRPr="006E1990" w:rsidRDefault="003C7A23" w:rsidP="004F17CD">
      <w:pPr>
        <w:pStyle w:val="Nivel01"/>
        <w:shd w:val="clear" w:color="auto" w:fill="D9D9D9" w:themeFill="background1" w:themeFillShade="D9"/>
      </w:pPr>
      <w:bookmarkStart w:id="45" w:name="_Toc135469233"/>
      <w:r>
        <w:t>DOS RECURSOS</w:t>
      </w:r>
      <w:bookmarkEnd w:id="45"/>
    </w:p>
    <w:p w14:paraId="6D890939" w14:textId="4E087B65"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 xml:space="preserve">A interposição de recurso referente ao julgamento das propostas, à habilitação ou inabilitação de licitantes, à anulação ou revogação da licitação, observará o disposto no </w:t>
      </w:r>
      <w:hyperlink r:id="rId43" w:anchor="art165" w:history="1">
        <w:r w:rsidRPr="007C5CF3">
          <w:rPr>
            <w:rStyle w:val="Hyperlink"/>
            <w:rFonts w:ascii="Times New Roman" w:hAnsi="Times New Roman" w:cs="Times New Roman"/>
            <w:color w:val="000000"/>
            <w:sz w:val="21"/>
            <w:szCs w:val="21"/>
            <w:u w:val="none"/>
          </w:rPr>
          <w:t>art. 165 da Lei nº 14.133, de 2021</w:t>
        </w:r>
      </w:hyperlink>
      <w:r w:rsidRPr="007C5CF3">
        <w:rPr>
          <w:rFonts w:ascii="Times New Roman" w:hAnsi="Times New Roman" w:cs="Times New Roman"/>
          <w:sz w:val="21"/>
          <w:szCs w:val="21"/>
        </w:rPr>
        <w:t>.</w:t>
      </w:r>
    </w:p>
    <w:p w14:paraId="3D33D2C2"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O prazo recursal é de 3 (três) dias úteis, contados da data de intimação ou de lavratura da ata.</w:t>
      </w:r>
    </w:p>
    <w:p w14:paraId="08292A7B"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Quando o recurso apresentado impugnar o julgamento das propostas ou o ato de habilitação ou inabilitação do licitante:</w:t>
      </w:r>
    </w:p>
    <w:p w14:paraId="2E4F6788" w14:textId="14AF96A1" w:rsidR="003C7A23" w:rsidRPr="007C5CF3" w:rsidRDefault="003C7A23" w:rsidP="00B9651D">
      <w:pPr>
        <w:pStyle w:val="Nivel3"/>
        <w:rPr>
          <w:rFonts w:ascii="Times New Roman" w:hAnsi="Times New Roman" w:cs="Times New Roman"/>
          <w:sz w:val="21"/>
          <w:szCs w:val="21"/>
        </w:rPr>
      </w:pPr>
      <w:r w:rsidRPr="007C5CF3">
        <w:rPr>
          <w:rFonts w:ascii="Times New Roman" w:hAnsi="Times New Roman" w:cs="Times New Roman"/>
          <w:sz w:val="21"/>
          <w:szCs w:val="21"/>
        </w:rPr>
        <w:t>a intenção de recorrer deverá ser manifestada imediatamente, sob pena de preclusão;</w:t>
      </w:r>
    </w:p>
    <w:p w14:paraId="2F3259C2" w14:textId="1F0CB7A0" w:rsidR="00BC6014" w:rsidRPr="007C5CF3" w:rsidRDefault="00BC6014" w:rsidP="00B9651D">
      <w:pPr>
        <w:pStyle w:val="Nivel3"/>
        <w:rPr>
          <w:rFonts w:ascii="Times New Roman" w:hAnsi="Times New Roman" w:cs="Times New Roman"/>
          <w:sz w:val="21"/>
          <w:szCs w:val="21"/>
        </w:rPr>
      </w:pPr>
      <w:bookmarkStart w:id="46" w:name="_Hlk135318381"/>
      <w:bookmarkStart w:id="47" w:name="_Hlk135315794"/>
      <w:r w:rsidRPr="007C5CF3">
        <w:rPr>
          <w:rFonts w:ascii="Times New Roman" w:hAnsi="Times New Roman" w:cs="Times New Roman"/>
          <w:sz w:val="21"/>
          <w:szCs w:val="21"/>
        </w:rPr>
        <w:t xml:space="preserve">o prazo para a manifestação da intenção de recorrer será </w:t>
      </w:r>
      <w:r w:rsidR="007C5CF3">
        <w:rPr>
          <w:rFonts w:ascii="Times New Roman" w:hAnsi="Times New Roman" w:cs="Times New Roman"/>
          <w:sz w:val="21"/>
          <w:szCs w:val="21"/>
        </w:rPr>
        <w:t>de 30</w:t>
      </w:r>
      <w:r w:rsidRPr="007C5CF3">
        <w:rPr>
          <w:rFonts w:ascii="Times New Roman" w:hAnsi="Times New Roman" w:cs="Times New Roman"/>
          <w:sz w:val="21"/>
          <w:szCs w:val="21"/>
        </w:rPr>
        <w:t xml:space="preserve"> (</w:t>
      </w:r>
      <w:r w:rsidR="007C5CF3">
        <w:rPr>
          <w:rFonts w:ascii="Times New Roman" w:hAnsi="Times New Roman" w:cs="Times New Roman"/>
          <w:sz w:val="21"/>
          <w:szCs w:val="21"/>
        </w:rPr>
        <w:t>trinta</w:t>
      </w:r>
      <w:r w:rsidRPr="007C5CF3">
        <w:rPr>
          <w:rFonts w:ascii="Times New Roman" w:hAnsi="Times New Roman" w:cs="Times New Roman"/>
          <w:sz w:val="21"/>
          <w:szCs w:val="21"/>
        </w:rPr>
        <w:t>) minutos.</w:t>
      </w:r>
      <w:bookmarkEnd w:id="46"/>
    </w:p>
    <w:bookmarkEnd w:id="47"/>
    <w:p w14:paraId="3743A4BF" w14:textId="77777777" w:rsidR="003C7A23" w:rsidRPr="007C5CF3" w:rsidRDefault="003C7A23" w:rsidP="00B9651D">
      <w:pPr>
        <w:pStyle w:val="Nivel3"/>
        <w:rPr>
          <w:rFonts w:ascii="Times New Roman" w:hAnsi="Times New Roman" w:cs="Times New Roman"/>
          <w:sz w:val="21"/>
          <w:szCs w:val="21"/>
        </w:rPr>
      </w:pPr>
      <w:r w:rsidRPr="007C5CF3">
        <w:rPr>
          <w:rFonts w:ascii="Times New Roman" w:hAnsi="Times New Roman" w:cs="Times New Roman"/>
          <w:sz w:val="21"/>
          <w:szCs w:val="21"/>
        </w:rPr>
        <w:t>o prazo para apresentação das razões recursais será iniciado na data de intimação ou de lavratura da ata de habilitação ou inabilitação;</w:t>
      </w:r>
    </w:p>
    <w:p w14:paraId="39141325" w14:textId="3672C2D6" w:rsidR="003C7A23" w:rsidRPr="007C5CF3" w:rsidRDefault="003C7A23" w:rsidP="00B9651D">
      <w:pPr>
        <w:pStyle w:val="Nivel3"/>
        <w:rPr>
          <w:rFonts w:ascii="Times New Roman" w:hAnsi="Times New Roman" w:cs="Times New Roman"/>
          <w:sz w:val="21"/>
          <w:szCs w:val="21"/>
        </w:rPr>
      </w:pPr>
      <w:r w:rsidRPr="007C5CF3">
        <w:rPr>
          <w:rFonts w:ascii="Times New Roman" w:hAnsi="Times New Roman" w:cs="Times New Roman"/>
          <w:sz w:val="21"/>
          <w:szCs w:val="21"/>
        </w:rPr>
        <w:t>na hipótese de adoção da inversão de fases prevista no </w:t>
      </w:r>
      <w:hyperlink r:id="rId44" w:anchor="art17§1" w:history="1">
        <w:r w:rsidRPr="007C5CF3">
          <w:rPr>
            <w:rStyle w:val="Hyperlink"/>
            <w:rFonts w:ascii="Times New Roman" w:hAnsi="Times New Roman" w:cs="Times New Roman"/>
            <w:color w:val="000000"/>
            <w:sz w:val="21"/>
            <w:szCs w:val="21"/>
            <w:u w:val="none"/>
          </w:rPr>
          <w:t>§ 1º do art. 17 da Lei nº 14.133, de 2021</w:t>
        </w:r>
      </w:hyperlink>
      <w:r w:rsidRPr="007C5CF3">
        <w:rPr>
          <w:rFonts w:ascii="Times New Roman" w:hAnsi="Times New Roman" w:cs="Times New Roman"/>
          <w:sz w:val="21"/>
          <w:szCs w:val="21"/>
        </w:rPr>
        <w:t>, o prazo para apresentação das razões recursais será iniciado na data de intimação da ata de julgamento.</w:t>
      </w:r>
    </w:p>
    <w:p w14:paraId="522F5186"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Os recursos deverão ser encaminhados em campo próprio do sistema.</w:t>
      </w:r>
    </w:p>
    <w:p w14:paraId="7C576EC6"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 xml:space="preserve">Os recursos interpostos fora do prazo não serão conhecidos. </w:t>
      </w:r>
    </w:p>
    <w:p w14:paraId="0AE7E747"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 xml:space="preserve">O recurso e o pedido de reconsideração terão efeito suspensivo do ato ou da decisão recorrida até que sobrevenha decisão final da autoridade competente. </w:t>
      </w:r>
    </w:p>
    <w:p w14:paraId="0A572902" w14:textId="77777777"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 xml:space="preserve">O acolhimento do recurso invalida tão somente os atos insuscetíveis de aproveitamento. </w:t>
      </w:r>
    </w:p>
    <w:p w14:paraId="4CCCD65E" w14:textId="7EF14AFD" w:rsidR="003C7A23" w:rsidRPr="007C5CF3" w:rsidRDefault="003C7A23" w:rsidP="00B9651D">
      <w:pPr>
        <w:pStyle w:val="Nivel2"/>
        <w:rPr>
          <w:rFonts w:ascii="Times New Roman" w:hAnsi="Times New Roman" w:cs="Times New Roman"/>
          <w:sz w:val="21"/>
          <w:szCs w:val="21"/>
        </w:rPr>
      </w:pPr>
      <w:r w:rsidRPr="007C5CF3">
        <w:rPr>
          <w:rFonts w:ascii="Times New Roman" w:hAnsi="Times New Roman" w:cs="Times New Roman"/>
          <w:sz w:val="21"/>
          <w:szCs w:val="21"/>
        </w:rPr>
        <w:t xml:space="preserve">Os autos </w:t>
      </w:r>
      <w:r w:rsidRPr="007C5CF3">
        <w:rPr>
          <w:rFonts w:ascii="Times New Roman" w:hAnsi="Times New Roman" w:cs="Times New Roman"/>
          <w:color w:val="000000" w:themeColor="text1"/>
          <w:sz w:val="21"/>
          <w:szCs w:val="21"/>
        </w:rPr>
        <w:t xml:space="preserve">do processo permanecerão com vista franqueada aos interessados no sítio eletrônico </w:t>
      </w:r>
      <w:r w:rsidR="00202D7C" w:rsidRPr="007C5CF3">
        <w:rPr>
          <w:rFonts w:ascii="Times New Roman" w:hAnsi="Times New Roman" w:cs="Times New Roman"/>
          <w:sz w:val="21"/>
          <w:szCs w:val="21"/>
        </w:rPr>
        <w:t xml:space="preserve">da realização do </w:t>
      </w:r>
      <w:proofErr w:type="gramStart"/>
      <w:r w:rsidR="00202D7C" w:rsidRPr="007C5CF3">
        <w:rPr>
          <w:rFonts w:ascii="Times New Roman" w:hAnsi="Times New Roman" w:cs="Times New Roman"/>
          <w:sz w:val="21"/>
          <w:szCs w:val="21"/>
        </w:rPr>
        <w:t>pregão .</w:t>
      </w:r>
      <w:proofErr w:type="gramEnd"/>
    </w:p>
    <w:p w14:paraId="6948A72B" w14:textId="77777777" w:rsidR="003C7A23" w:rsidRPr="006E1990" w:rsidRDefault="003C7A23" w:rsidP="004F17CD">
      <w:pPr>
        <w:pStyle w:val="Nivel01"/>
        <w:shd w:val="clear" w:color="auto" w:fill="D9D9D9" w:themeFill="background1" w:themeFillShade="D9"/>
      </w:pPr>
      <w:bookmarkStart w:id="48" w:name="_Toc135469234"/>
      <w:r>
        <w:t>DAS INFRAÇÕES ADMINISTRATIVAS E SANÇÕES</w:t>
      </w:r>
      <w:bookmarkEnd w:id="48"/>
    </w:p>
    <w:p w14:paraId="36144D78"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 xml:space="preserve">Comete infração administrativa, nos termos da lei, o licitante que, com dolo ou culpa: </w:t>
      </w:r>
    </w:p>
    <w:p w14:paraId="43ECC717" w14:textId="77777777" w:rsidR="003C7A23" w:rsidRPr="007C5CF3" w:rsidRDefault="003C7A23" w:rsidP="00447F3E">
      <w:pPr>
        <w:pStyle w:val="Nivel3"/>
        <w:rPr>
          <w:rFonts w:ascii="Times New Roman" w:hAnsi="Times New Roman" w:cs="Times New Roman"/>
          <w:sz w:val="21"/>
          <w:szCs w:val="21"/>
        </w:rPr>
      </w:pPr>
      <w:bookmarkStart w:id="49" w:name="_Ref114668085"/>
      <w:bookmarkStart w:id="50" w:name="_Hlk114652595"/>
      <w:r w:rsidRPr="007C5CF3">
        <w:rPr>
          <w:rFonts w:ascii="Times New Roman" w:hAnsi="Times New Roman" w:cs="Times New Roman"/>
          <w:sz w:val="21"/>
          <w:szCs w:val="21"/>
        </w:rPr>
        <w:t>deixar de entregar a documentação exigida para o certame ou não entregar qualquer documento que tenha sido solicitado pelo/a pregoeiro/a durante o certame;</w:t>
      </w:r>
      <w:bookmarkEnd w:id="49"/>
    </w:p>
    <w:p w14:paraId="6D9E96AB" w14:textId="77777777" w:rsidR="003C7A23" w:rsidRPr="007C5CF3" w:rsidRDefault="003C7A23" w:rsidP="00447F3E">
      <w:pPr>
        <w:pStyle w:val="Nivel3"/>
        <w:rPr>
          <w:rFonts w:ascii="Times New Roman" w:hAnsi="Times New Roman" w:cs="Times New Roman"/>
          <w:sz w:val="21"/>
          <w:szCs w:val="21"/>
        </w:rPr>
      </w:pPr>
      <w:bookmarkStart w:id="51" w:name="_Ref114668108"/>
      <w:r w:rsidRPr="007C5CF3">
        <w:rPr>
          <w:rFonts w:ascii="Times New Roman" w:hAnsi="Times New Roman" w:cs="Times New Roman"/>
          <w:sz w:val="21"/>
          <w:szCs w:val="21"/>
        </w:rPr>
        <w:t>Salvo em decorrência de fato superveniente devidamente justificado, não mantiver a proposta em especial quando:</w:t>
      </w:r>
      <w:bookmarkEnd w:id="51"/>
    </w:p>
    <w:p w14:paraId="78070BBD"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não enviar a proposta adequada ao último lance ofertado ou após a negociação; </w:t>
      </w:r>
    </w:p>
    <w:p w14:paraId="415A47F9"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recusar-se a enviar o detalhamento da proposta quando exigível; </w:t>
      </w:r>
    </w:p>
    <w:p w14:paraId="3F87EE1A"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pedir para ser desclassificado quando encerrada a etapa competitiva; ou </w:t>
      </w:r>
    </w:p>
    <w:p w14:paraId="5CC642B2"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deixar de apresentar amostra;</w:t>
      </w:r>
    </w:p>
    <w:p w14:paraId="3CF98C0B"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apresentar proposta ou amostra em desacordo com as especificações do edital; </w:t>
      </w:r>
    </w:p>
    <w:p w14:paraId="4C7E529E" w14:textId="77777777" w:rsidR="003C7A23" w:rsidRPr="007C5CF3" w:rsidRDefault="003C7A23" w:rsidP="00447F3E">
      <w:pPr>
        <w:pStyle w:val="Nivel3"/>
        <w:rPr>
          <w:rFonts w:ascii="Times New Roman" w:hAnsi="Times New Roman" w:cs="Times New Roman"/>
          <w:sz w:val="21"/>
          <w:szCs w:val="21"/>
        </w:rPr>
      </w:pPr>
      <w:bookmarkStart w:id="52" w:name="_Ref114668139"/>
      <w:r w:rsidRPr="007C5CF3">
        <w:rPr>
          <w:rFonts w:ascii="Times New Roman" w:hAnsi="Times New Roman" w:cs="Times New Roman"/>
          <w:sz w:val="21"/>
          <w:szCs w:val="21"/>
        </w:rPr>
        <w:t>não celebrar o contrato ou não entregar a documentação exigida para a contratação, quando convocado dentro do prazo de validade de sua proposta;</w:t>
      </w:r>
      <w:bookmarkEnd w:id="52"/>
    </w:p>
    <w:p w14:paraId="25346253"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recusar-se, sem justificativa, a assinar o contrato ou a ata de registro de preço, ou a aceitar ou retirar o instrumento equivalente no prazo estabelecido pela Administração;</w:t>
      </w:r>
    </w:p>
    <w:p w14:paraId="65ACC558" w14:textId="77777777" w:rsidR="003C7A23" w:rsidRPr="007C5CF3" w:rsidRDefault="003C7A23" w:rsidP="00447F3E">
      <w:pPr>
        <w:pStyle w:val="Nivel3"/>
        <w:rPr>
          <w:rFonts w:ascii="Times New Roman" w:hAnsi="Times New Roman" w:cs="Times New Roman"/>
          <w:sz w:val="21"/>
          <w:szCs w:val="21"/>
        </w:rPr>
      </w:pPr>
      <w:bookmarkStart w:id="53" w:name="_Ref114668249"/>
      <w:r w:rsidRPr="007C5CF3">
        <w:rPr>
          <w:rFonts w:ascii="Times New Roman" w:hAnsi="Times New Roman" w:cs="Times New Roman"/>
          <w:sz w:val="21"/>
          <w:szCs w:val="21"/>
        </w:rPr>
        <w:t>apresentar declaração ou documentação falsa exigida para o certame ou prestar declaração falsa durante a licitação</w:t>
      </w:r>
      <w:bookmarkEnd w:id="53"/>
    </w:p>
    <w:p w14:paraId="301BADD7" w14:textId="77777777" w:rsidR="003C7A23" w:rsidRPr="007C5CF3" w:rsidRDefault="003C7A23" w:rsidP="00447F3E">
      <w:pPr>
        <w:pStyle w:val="Nivel3"/>
        <w:rPr>
          <w:rFonts w:ascii="Times New Roman" w:hAnsi="Times New Roman" w:cs="Times New Roman"/>
          <w:sz w:val="21"/>
          <w:szCs w:val="21"/>
        </w:rPr>
      </w:pPr>
      <w:bookmarkStart w:id="54" w:name="_Ref114668245"/>
      <w:r w:rsidRPr="007C5CF3">
        <w:rPr>
          <w:rFonts w:ascii="Times New Roman" w:hAnsi="Times New Roman" w:cs="Times New Roman"/>
          <w:sz w:val="21"/>
          <w:szCs w:val="21"/>
        </w:rPr>
        <w:t>fraudar a licitação</w:t>
      </w:r>
      <w:bookmarkEnd w:id="54"/>
    </w:p>
    <w:p w14:paraId="30E8E806" w14:textId="77777777" w:rsidR="003C7A23" w:rsidRPr="007C5CF3" w:rsidRDefault="003C7A23" w:rsidP="00447F3E">
      <w:pPr>
        <w:pStyle w:val="Nivel3"/>
        <w:rPr>
          <w:rFonts w:ascii="Times New Roman" w:hAnsi="Times New Roman" w:cs="Times New Roman"/>
          <w:sz w:val="21"/>
          <w:szCs w:val="21"/>
        </w:rPr>
      </w:pPr>
      <w:bookmarkStart w:id="55" w:name="_Ref114668247"/>
      <w:r w:rsidRPr="007C5CF3">
        <w:rPr>
          <w:rFonts w:ascii="Times New Roman" w:hAnsi="Times New Roman" w:cs="Times New Roman"/>
          <w:sz w:val="21"/>
          <w:szCs w:val="21"/>
        </w:rPr>
        <w:t>comportar-se de modo inidôneo ou cometer fraude de qualquer natureza, em especial quando:</w:t>
      </w:r>
      <w:bookmarkEnd w:id="55"/>
    </w:p>
    <w:p w14:paraId="7219FCA0"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agir em conluio ou em desconformidade com a lei; </w:t>
      </w:r>
    </w:p>
    <w:p w14:paraId="69FD8D25"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induzir deliberadamente a erro no julgamento; </w:t>
      </w:r>
    </w:p>
    <w:p w14:paraId="3F1CAA92" w14:textId="77777777" w:rsidR="003C7A23" w:rsidRPr="007C5CF3" w:rsidRDefault="003C7A23" w:rsidP="00447F3E">
      <w:pPr>
        <w:pStyle w:val="Nivel4"/>
        <w:rPr>
          <w:rFonts w:ascii="Times New Roman" w:hAnsi="Times New Roman" w:cs="Times New Roman"/>
          <w:sz w:val="21"/>
          <w:szCs w:val="21"/>
        </w:rPr>
      </w:pPr>
      <w:r w:rsidRPr="007C5CF3">
        <w:rPr>
          <w:rFonts w:ascii="Times New Roman" w:hAnsi="Times New Roman" w:cs="Times New Roman"/>
          <w:sz w:val="21"/>
          <w:szCs w:val="21"/>
        </w:rPr>
        <w:t xml:space="preserve">apresentar amostra falsificada ou deteriorada; </w:t>
      </w:r>
    </w:p>
    <w:p w14:paraId="49C86C9E" w14:textId="77777777" w:rsidR="003C7A23" w:rsidRPr="007C5CF3" w:rsidRDefault="003C7A23" w:rsidP="00447F3E">
      <w:pPr>
        <w:pStyle w:val="Nivel3"/>
        <w:rPr>
          <w:rFonts w:ascii="Times New Roman" w:hAnsi="Times New Roman" w:cs="Times New Roman"/>
          <w:sz w:val="21"/>
          <w:szCs w:val="21"/>
        </w:rPr>
      </w:pPr>
      <w:bookmarkStart w:id="56" w:name="_Ref114668251"/>
      <w:r w:rsidRPr="007C5CF3">
        <w:rPr>
          <w:rFonts w:ascii="Times New Roman" w:hAnsi="Times New Roman" w:cs="Times New Roman"/>
          <w:sz w:val="21"/>
          <w:szCs w:val="21"/>
        </w:rPr>
        <w:t>praticar atos ilícitos com vistas a frustrar os objetivos da licitação</w:t>
      </w:r>
      <w:bookmarkEnd w:id="56"/>
    </w:p>
    <w:p w14:paraId="28FBD17A" w14:textId="6BA949DB" w:rsidR="003C7A23" w:rsidRPr="007C5CF3" w:rsidRDefault="003C7A23" w:rsidP="00447F3E">
      <w:pPr>
        <w:pStyle w:val="Nivel3"/>
        <w:rPr>
          <w:rFonts w:ascii="Times New Roman" w:hAnsi="Times New Roman" w:cs="Times New Roman"/>
          <w:sz w:val="21"/>
          <w:szCs w:val="21"/>
        </w:rPr>
      </w:pPr>
      <w:bookmarkStart w:id="57" w:name="_Ref114668252"/>
      <w:r w:rsidRPr="007C5CF3">
        <w:rPr>
          <w:rFonts w:ascii="Times New Roman" w:hAnsi="Times New Roman" w:cs="Times New Roman"/>
          <w:sz w:val="21"/>
          <w:szCs w:val="21"/>
        </w:rPr>
        <w:t xml:space="preserve">praticar ato lesivo previsto no </w:t>
      </w:r>
      <w:hyperlink r:id="rId45" w:anchor="art5" w:history="1">
        <w:r w:rsidRPr="007C5CF3">
          <w:rPr>
            <w:rStyle w:val="Hyperlink"/>
            <w:rFonts w:ascii="Times New Roman" w:hAnsi="Times New Roman" w:cs="Times New Roman"/>
            <w:color w:val="000000"/>
            <w:sz w:val="21"/>
            <w:szCs w:val="21"/>
            <w:u w:val="none"/>
          </w:rPr>
          <w:t>art. 5º da Lei n.º 12.846, de 2013</w:t>
        </w:r>
      </w:hyperlink>
      <w:r w:rsidRPr="007C5CF3">
        <w:rPr>
          <w:rFonts w:ascii="Times New Roman" w:hAnsi="Times New Roman" w:cs="Times New Roman"/>
          <w:sz w:val="21"/>
          <w:szCs w:val="21"/>
        </w:rPr>
        <w:t>.</w:t>
      </w:r>
      <w:bookmarkEnd w:id="57"/>
    </w:p>
    <w:bookmarkEnd w:id="50"/>
    <w:p w14:paraId="5F9FF442" w14:textId="588346A6"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 xml:space="preserve">Com fulcro na </w:t>
      </w:r>
      <w:hyperlink r:id="rId46" w:history="1">
        <w:r w:rsidRPr="007C5CF3">
          <w:rPr>
            <w:rStyle w:val="Hyperlink"/>
            <w:rFonts w:ascii="Times New Roman" w:hAnsi="Times New Roman" w:cs="Times New Roman"/>
            <w:sz w:val="21"/>
            <w:szCs w:val="21"/>
          </w:rPr>
          <w:t>Lei nº 14.133, de 2021</w:t>
        </w:r>
      </w:hyperlink>
      <w:r w:rsidRPr="007C5CF3">
        <w:rPr>
          <w:rFonts w:ascii="Times New Roman" w:hAnsi="Times New Roman" w:cs="Times New Roman"/>
          <w:sz w:val="21"/>
          <w:szCs w:val="21"/>
        </w:rPr>
        <w:t xml:space="preserve">, a Administração poderá, garantida a prévia defesa, aplicar aos licitantes e/ou adjudicatários as seguintes sanções, sem prejuízo das responsabilidades civil e criminal: </w:t>
      </w:r>
    </w:p>
    <w:p w14:paraId="166A77FF"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 xml:space="preserve">advertência; </w:t>
      </w:r>
    </w:p>
    <w:p w14:paraId="0D8A3A52"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multa;</w:t>
      </w:r>
    </w:p>
    <w:p w14:paraId="0AEC169D"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impedimento de licitar e contratar e</w:t>
      </w:r>
    </w:p>
    <w:p w14:paraId="1E2C28B4"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Na aplicação das sanções serão considerados:</w:t>
      </w:r>
    </w:p>
    <w:p w14:paraId="00F95BCE"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a natureza e a gravidade da infração cometida.</w:t>
      </w:r>
    </w:p>
    <w:p w14:paraId="7943935F"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as peculiaridades do caso concreto</w:t>
      </w:r>
    </w:p>
    <w:p w14:paraId="3079A3CB"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as circunstâncias agravantes ou atenuantes</w:t>
      </w:r>
    </w:p>
    <w:p w14:paraId="458D6090"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os danos que dela provierem para a Administração Pública</w:t>
      </w:r>
    </w:p>
    <w:p w14:paraId="5BBE4888" w14:textId="77777777" w:rsidR="003C7A23" w:rsidRPr="007C5CF3" w:rsidRDefault="003C7A23" w:rsidP="00447F3E">
      <w:pPr>
        <w:pStyle w:val="Nivel3"/>
        <w:rPr>
          <w:rFonts w:ascii="Times New Roman" w:hAnsi="Times New Roman" w:cs="Times New Roman"/>
          <w:sz w:val="21"/>
          <w:szCs w:val="21"/>
        </w:rPr>
      </w:pPr>
      <w:r w:rsidRPr="007C5CF3">
        <w:rPr>
          <w:rFonts w:ascii="Times New Roman" w:hAnsi="Times New Roman" w:cs="Times New Roman"/>
          <w:sz w:val="21"/>
          <w:szCs w:val="21"/>
        </w:rPr>
        <w:t>a implantação ou o aperfeiçoamento de programa de integridade, conforme normas e orientações dos órgãos de controle.</w:t>
      </w:r>
    </w:p>
    <w:p w14:paraId="2DF1698A" w14:textId="077E1610" w:rsidR="003C7A23" w:rsidRPr="007C5CF3" w:rsidRDefault="003C7A23" w:rsidP="00447F3E">
      <w:pPr>
        <w:pStyle w:val="Nivel2"/>
        <w:rPr>
          <w:rFonts w:ascii="Times New Roman" w:hAnsi="Times New Roman" w:cs="Times New Roman"/>
          <w:color w:val="auto"/>
          <w:sz w:val="21"/>
          <w:szCs w:val="21"/>
        </w:rPr>
      </w:pPr>
      <w:r w:rsidRPr="007C5CF3">
        <w:rPr>
          <w:rFonts w:ascii="Times New Roman" w:hAnsi="Times New Roman" w:cs="Times New Roman"/>
          <w:color w:val="auto"/>
          <w:sz w:val="21"/>
          <w:szCs w:val="21"/>
        </w:rPr>
        <w:t>A multa será recolhida em percentual de 0,5% a 30% incidente sobre o valor do contrato</w:t>
      </w:r>
      <w:r w:rsidR="009543FC" w:rsidRPr="007C5CF3">
        <w:rPr>
          <w:rFonts w:ascii="Times New Roman" w:hAnsi="Times New Roman" w:cs="Times New Roman"/>
          <w:color w:val="auto"/>
          <w:sz w:val="21"/>
          <w:szCs w:val="21"/>
        </w:rPr>
        <w:t xml:space="preserve"> licitado</w:t>
      </w:r>
      <w:r w:rsidRPr="007C5CF3">
        <w:rPr>
          <w:rFonts w:ascii="Times New Roman" w:hAnsi="Times New Roman" w:cs="Times New Roman"/>
          <w:color w:val="auto"/>
          <w:sz w:val="21"/>
          <w:szCs w:val="21"/>
        </w:rPr>
        <w:t xml:space="preserve">, recolhida no prazo máximo de </w:t>
      </w:r>
      <w:r w:rsidR="00202D7C" w:rsidRPr="007C5CF3">
        <w:rPr>
          <w:rFonts w:ascii="Times New Roman" w:hAnsi="Times New Roman" w:cs="Times New Roman"/>
          <w:b/>
          <w:bCs/>
          <w:color w:val="auto"/>
          <w:sz w:val="21"/>
          <w:szCs w:val="21"/>
        </w:rPr>
        <w:t xml:space="preserve">05 </w:t>
      </w:r>
      <w:proofErr w:type="gramStart"/>
      <w:r w:rsidRPr="007C5CF3">
        <w:rPr>
          <w:rFonts w:ascii="Times New Roman" w:hAnsi="Times New Roman" w:cs="Times New Roman"/>
          <w:b/>
          <w:bCs/>
          <w:color w:val="auto"/>
          <w:sz w:val="21"/>
          <w:szCs w:val="21"/>
        </w:rPr>
        <w:t>(</w:t>
      </w:r>
      <w:r w:rsidR="00202D7C" w:rsidRPr="007C5CF3">
        <w:rPr>
          <w:rFonts w:ascii="Times New Roman" w:hAnsi="Times New Roman" w:cs="Times New Roman"/>
          <w:b/>
          <w:bCs/>
          <w:color w:val="auto"/>
          <w:sz w:val="21"/>
          <w:szCs w:val="21"/>
        </w:rPr>
        <w:t xml:space="preserve"> </w:t>
      </w:r>
      <w:proofErr w:type="gramEnd"/>
      <w:r w:rsidR="00202D7C" w:rsidRPr="007C5CF3">
        <w:rPr>
          <w:rFonts w:ascii="Times New Roman" w:hAnsi="Times New Roman" w:cs="Times New Roman"/>
          <w:b/>
          <w:bCs/>
          <w:color w:val="auto"/>
          <w:sz w:val="21"/>
          <w:szCs w:val="21"/>
        </w:rPr>
        <w:t>cinco</w:t>
      </w:r>
      <w:r w:rsidRPr="007C5CF3">
        <w:rPr>
          <w:rFonts w:ascii="Times New Roman" w:hAnsi="Times New Roman" w:cs="Times New Roman"/>
          <w:b/>
          <w:bCs/>
          <w:color w:val="auto"/>
          <w:sz w:val="21"/>
          <w:szCs w:val="21"/>
        </w:rPr>
        <w:t>) dias</w:t>
      </w:r>
      <w:r w:rsidRPr="007C5CF3">
        <w:rPr>
          <w:rFonts w:ascii="Times New Roman" w:hAnsi="Times New Roman" w:cs="Times New Roman"/>
          <w:color w:val="auto"/>
          <w:sz w:val="21"/>
          <w:szCs w:val="21"/>
        </w:rPr>
        <w:t xml:space="preserve"> úteis, a contar da comunicação oficial. </w:t>
      </w:r>
    </w:p>
    <w:p w14:paraId="216AAEB3" w14:textId="20069015" w:rsidR="003C7A23" w:rsidRPr="007C5CF3" w:rsidRDefault="003C7A23" w:rsidP="00447F3E">
      <w:pPr>
        <w:pStyle w:val="Nivel3"/>
        <w:rPr>
          <w:rFonts w:ascii="Times New Roman" w:hAnsi="Times New Roman" w:cs="Times New Roman"/>
          <w:color w:val="auto"/>
          <w:sz w:val="21"/>
          <w:szCs w:val="21"/>
        </w:rPr>
      </w:pPr>
      <w:bookmarkStart w:id="58" w:name="_Hlk113876035"/>
      <w:r w:rsidRPr="007C5CF3">
        <w:rPr>
          <w:rFonts w:ascii="Times New Roman" w:hAnsi="Times New Roman" w:cs="Times New Roman"/>
          <w:color w:val="auto"/>
          <w:sz w:val="21"/>
          <w:szCs w:val="21"/>
        </w:rPr>
        <w:t xml:space="preserve">Para as infrações previstas nos itens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_Ref114668085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13.1.1</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xml:space="preserve">,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_Ref114668108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13.1.2</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xml:space="preserve"> e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_Ref114668139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13.1.3</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a multa será de 0,5% a 15% do valor do contrato licitado.</w:t>
      </w:r>
    </w:p>
    <w:bookmarkEnd w:id="58"/>
    <w:p w14:paraId="14BCBB28" w14:textId="7D3B7DDD" w:rsidR="003C7A23" w:rsidRPr="007C5CF3" w:rsidRDefault="003C7A23" w:rsidP="00447F3E">
      <w:pPr>
        <w:pStyle w:val="Nivel3"/>
        <w:rPr>
          <w:rFonts w:ascii="Times New Roman" w:hAnsi="Times New Roman" w:cs="Times New Roman"/>
          <w:color w:val="auto"/>
          <w:sz w:val="21"/>
          <w:szCs w:val="21"/>
        </w:rPr>
      </w:pPr>
      <w:r w:rsidRPr="007C5CF3">
        <w:rPr>
          <w:rFonts w:ascii="Times New Roman" w:hAnsi="Times New Roman" w:cs="Times New Roman"/>
          <w:color w:val="auto"/>
          <w:sz w:val="21"/>
          <w:szCs w:val="21"/>
        </w:rPr>
        <w:t xml:space="preserve">Para as infrações previstas nos itens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_Ref114668249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13.1.4</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xml:space="preserve">,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_Ref114668245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13.1.5</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xml:space="preserve">,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_Ref114668247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13.1.6</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xml:space="preserve">,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_Ref114668251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13.1.7</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xml:space="preserve"> e </w:t>
      </w:r>
      <w:r w:rsidRPr="007C5CF3">
        <w:rPr>
          <w:rFonts w:ascii="Times New Roman" w:hAnsi="Times New Roman" w:cs="Times New Roman"/>
          <w:color w:val="auto"/>
          <w:sz w:val="21"/>
          <w:szCs w:val="21"/>
        </w:rPr>
        <w:fldChar w:fldCharType="begin"/>
      </w:r>
      <w:r w:rsidRPr="007C5CF3">
        <w:rPr>
          <w:rFonts w:ascii="Times New Roman" w:hAnsi="Times New Roman" w:cs="Times New Roman"/>
          <w:color w:val="auto"/>
          <w:sz w:val="21"/>
          <w:szCs w:val="21"/>
        </w:rPr>
        <w:instrText xml:space="preserve"> REF _Ref114668252 \r \h  \* MERGEFORMAT </w:instrText>
      </w:r>
      <w:r w:rsidRPr="007C5CF3">
        <w:rPr>
          <w:rFonts w:ascii="Times New Roman" w:hAnsi="Times New Roman" w:cs="Times New Roman"/>
          <w:color w:val="auto"/>
          <w:sz w:val="21"/>
          <w:szCs w:val="21"/>
        </w:rPr>
      </w:r>
      <w:r w:rsidRPr="007C5CF3">
        <w:rPr>
          <w:rFonts w:ascii="Times New Roman" w:hAnsi="Times New Roman" w:cs="Times New Roman"/>
          <w:color w:val="auto"/>
          <w:sz w:val="21"/>
          <w:szCs w:val="21"/>
        </w:rPr>
        <w:fldChar w:fldCharType="separate"/>
      </w:r>
      <w:r w:rsidR="00844D4E">
        <w:rPr>
          <w:rFonts w:ascii="Times New Roman" w:hAnsi="Times New Roman" w:cs="Times New Roman"/>
          <w:color w:val="auto"/>
          <w:sz w:val="21"/>
          <w:szCs w:val="21"/>
        </w:rPr>
        <w:t>13.1.8</w:t>
      </w:r>
      <w:r w:rsidRPr="007C5CF3">
        <w:rPr>
          <w:rFonts w:ascii="Times New Roman" w:hAnsi="Times New Roman" w:cs="Times New Roman"/>
          <w:color w:val="auto"/>
          <w:sz w:val="21"/>
          <w:szCs w:val="21"/>
        </w:rPr>
        <w:fldChar w:fldCharType="end"/>
      </w:r>
      <w:r w:rsidRPr="007C5CF3">
        <w:rPr>
          <w:rFonts w:ascii="Times New Roman" w:hAnsi="Times New Roman" w:cs="Times New Roman"/>
          <w:color w:val="auto"/>
          <w:sz w:val="21"/>
          <w:szCs w:val="21"/>
        </w:rPr>
        <w:t>, a multa será de 15% a 30% do valor do contrato licitado.</w:t>
      </w:r>
    </w:p>
    <w:p w14:paraId="6F92F65F"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As sanções de advertência, impedimento de licitar e contratar e declaração de inidoneidade para licitar ou contratar poderão ser aplicadas, cumulativamente ou não, à penalidade de multa.</w:t>
      </w:r>
    </w:p>
    <w:p w14:paraId="7402801D"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Na aplicação da sanção de multa será facultada a defesa do interessado no prazo de 15 (quinze) dias úteis, contado da data de sua intimação.</w:t>
      </w:r>
    </w:p>
    <w:p w14:paraId="1EF9BE11" w14:textId="73A9123E" w:rsidR="003C7A23" w:rsidRPr="007C5CF3" w:rsidRDefault="003C7A23" w:rsidP="00447F3E">
      <w:pPr>
        <w:pStyle w:val="Nivel2"/>
        <w:rPr>
          <w:rFonts w:ascii="Times New Roman" w:hAnsi="Times New Roman" w:cs="Times New Roman"/>
          <w:sz w:val="21"/>
          <w:szCs w:val="21"/>
        </w:rPr>
      </w:pPr>
      <w:proofErr w:type="gramStart"/>
      <w:r w:rsidRPr="007C5CF3">
        <w:rPr>
          <w:rFonts w:ascii="Times New Roman" w:hAnsi="Times New Roman" w:cs="Times New Roman"/>
          <w:sz w:val="21"/>
          <w:szCs w:val="21"/>
        </w:rPr>
        <w:t>A sanção de impedimento de licitar e contratar será</w:t>
      </w:r>
      <w:proofErr w:type="gramEnd"/>
      <w:r w:rsidRPr="007C5CF3">
        <w:rPr>
          <w:rFonts w:ascii="Times New Roman" w:hAnsi="Times New Roman" w:cs="Times New Roman"/>
          <w:sz w:val="21"/>
          <w:szCs w:val="21"/>
        </w:rPr>
        <w:t xml:space="preserve"> aplicada ao responsável em decorrência das infrações administrativas relacionadas nos itens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_Ref114668085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13.1.1</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_Ref114668108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13.1.2</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_Ref114668139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13.1.3</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 xml:space="preserve">Poderá ser aplicada ao responsável a sanção de declaração de inidoneidade para licitar ou contratar, em decorrência da prática das infrações dispostas nos itens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_Ref114668249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13.1.4</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_Ref114668245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13.1.5</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_Ref114668247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13.1.6</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_Ref114668251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13.1.7</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_Ref114668252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13.1.8</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bem como pelas infrações administrativas previstas nos itens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_Ref114668085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13.1.1</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_Ref114668108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13.1.2</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e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_Ref114668139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13.1.3</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que justifiquem a imposição de penalidade mais grave que a sanção de impedimento de licitar e contratar, cuja duração observará o prazo previsto no </w:t>
      </w:r>
      <w:hyperlink r:id="rId47" w:anchor="art156§5" w:history="1">
        <w:r w:rsidRPr="007C5CF3">
          <w:rPr>
            <w:rStyle w:val="Hyperlink"/>
            <w:rFonts w:ascii="Times New Roman" w:hAnsi="Times New Roman" w:cs="Times New Roman"/>
            <w:color w:val="000000"/>
            <w:sz w:val="21"/>
            <w:szCs w:val="21"/>
            <w:u w:val="none"/>
          </w:rPr>
          <w:t>art. 156, §5º, da Lei n.º 14.133/2021</w:t>
        </w:r>
      </w:hyperlink>
      <w:r w:rsidRPr="007C5CF3">
        <w:rPr>
          <w:rFonts w:ascii="Times New Roman" w:hAnsi="Times New Roman" w:cs="Times New Roman"/>
          <w:sz w:val="21"/>
          <w:szCs w:val="21"/>
        </w:rPr>
        <w:t>.</w:t>
      </w:r>
    </w:p>
    <w:p w14:paraId="7A500125" w14:textId="3BF44BC9"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 xml:space="preserve">A recusa injustificada do adjudicatário em assinar o contrato ou a ata de registro de preço, ou em aceitar ou retirar o instrumento equivalente no prazo estabelecido pela Administração, descrita no item </w:t>
      </w:r>
      <w:r w:rsidRPr="007C5CF3">
        <w:rPr>
          <w:rFonts w:ascii="Times New Roman" w:hAnsi="Times New Roman" w:cs="Times New Roman"/>
          <w:sz w:val="21"/>
          <w:szCs w:val="21"/>
        </w:rPr>
        <w:fldChar w:fldCharType="begin"/>
      </w:r>
      <w:r w:rsidRPr="007C5CF3">
        <w:rPr>
          <w:rFonts w:ascii="Times New Roman" w:hAnsi="Times New Roman" w:cs="Times New Roman"/>
          <w:sz w:val="21"/>
          <w:szCs w:val="21"/>
        </w:rPr>
        <w:instrText xml:space="preserve"> REF _Ref114668139 \r \h  \* MERGEFORMAT </w:instrText>
      </w:r>
      <w:r w:rsidRPr="007C5CF3">
        <w:rPr>
          <w:rFonts w:ascii="Times New Roman" w:hAnsi="Times New Roman" w:cs="Times New Roman"/>
          <w:sz w:val="21"/>
          <w:szCs w:val="21"/>
        </w:rPr>
      </w:r>
      <w:r w:rsidRPr="007C5CF3">
        <w:rPr>
          <w:rFonts w:ascii="Times New Roman" w:hAnsi="Times New Roman" w:cs="Times New Roman"/>
          <w:sz w:val="21"/>
          <w:szCs w:val="21"/>
        </w:rPr>
        <w:fldChar w:fldCharType="separate"/>
      </w:r>
      <w:r w:rsidR="00844D4E">
        <w:rPr>
          <w:rFonts w:ascii="Times New Roman" w:hAnsi="Times New Roman" w:cs="Times New Roman"/>
          <w:sz w:val="21"/>
          <w:szCs w:val="21"/>
        </w:rPr>
        <w:t>13.1.3</w:t>
      </w:r>
      <w:r w:rsidRPr="007C5CF3">
        <w:rPr>
          <w:rFonts w:ascii="Times New Roman" w:hAnsi="Times New Roman" w:cs="Times New Roman"/>
          <w:sz w:val="21"/>
          <w:szCs w:val="21"/>
        </w:rPr>
        <w:fldChar w:fldCharType="end"/>
      </w:r>
      <w:r w:rsidRPr="007C5CF3">
        <w:rPr>
          <w:rFonts w:ascii="Times New Roman" w:hAnsi="Times New Roman" w:cs="Times New Roman"/>
          <w:sz w:val="21"/>
          <w:szCs w:val="21"/>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7C5CF3">
          <w:rPr>
            <w:rStyle w:val="Hyperlink"/>
            <w:rFonts w:ascii="Times New Roman" w:hAnsi="Times New Roman" w:cs="Times New Roman"/>
            <w:color w:val="000000"/>
            <w:sz w:val="21"/>
            <w:szCs w:val="21"/>
            <w:u w:val="none"/>
          </w:rPr>
          <w:t>art. 45, §4º da IN SEGES/ME n.º 73, de 2022</w:t>
        </w:r>
      </w:hyperlink>
      <w:r w:rsidRPr="007C5CF3">
        <w:rPr>
          <w:rFonts w:ascii="Times New Roman" w:hAnsi="Times New Roman" w:cs="Times New Roman"/>
          <w:sz w:val="21"/>
          <w:szCs w:val="21"/>
        </w:rPr>
        <w:t xml:space="preserve">. </w:t>
      </w:r>
    </w:p>
    <w:p w14:paraId="6A48DC94"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O recurso e o pedido de reconsideração terão efeito suspensivo do ato ou da decisão recorrida até que sobrevenha decisão final da autoridade competente.</w:t>
      </w:r>
    </w:p>
    <w:p w14:paraId="57CC1C8F" w14:textId="77777777" w:rsidR="003C7A23" w:rsidRPr="007C5CF3" w:rsidRDefault="003C7A23" w:rsidP="00447F3E">
      <w:pPr>
        <w:pStyle w:val="Nivel2"/>
        <w:rPr>
          <w:rFonts w:ascii="Times New Roman" w:hAnsi="Times New Roman" w:cs="Times New Roman"/>
          <w:sz w:val="21"/>
          <w:szCs w:val="21"/>
        </w:rPr>
      </w:pPr>
      <w:r w:rsidRPr="007C5CF3">
        <w:rPr>
          <w:rFonts w:ascii="Times New Roman" w:hAnsi="Times New Roman" w:cs="Times New Roman"/>
          <w:sz w:val="21"/>
          <w:szCs w:val="21"/>
        </w:rPr>
        <w:t>A aplicação das sanções previstas neste edital não exclui, em hipótese alguma, a obrigação de reparação integral dos danos causados.</w:t>
      </w:r>
    </w:p>
    <w:p w14:paraId="1286CD81" w14:textId="77777777" w:rsidR="003C7A23" w:rsidRPr="006E1990" w:rsidRDefault="003C7A23" w:rsidP="004F17CD">
      <w:pPr>
        <w:pStyle w:val="Nivel01"/>
        <w:shd w:val="clear" w:color="auto" w:fill="D9D9D9" w:themeFill="background1" w:themeFillShade="D9"/>
      </w:pPr>
      <w:bookmarkStart w:id="59" w:name="_Toc135469235"/>
      <w:r>
        <w:t>DA IMPUGNAÇÃO AO EDITAL E DO PEDIDO DE ESCLARECIMENTO</w:t>
      </w:r>
      <w:bookmarkEnd w:id="59"/>
    </w:p>
    <w:p w14:paraId="58868A7B" w14:textId="260C26ED"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 xml:space="preserve">Qualquer pessoa é parte legítima para impugnar este Edital por irregularidade na aplicação da </w:t>
      </w:r>
      <w:hyperlink r:id="rId49" w:history="1">
        <w:r w:rsidRPr="007C5CF3">
          <w:rPr>
            <w:rStyle w:val="Hyperlink"/>
            <w:rFonts w:ascii="Times New Roman" w:hAnsi="Times New Roman" w:cs="Times New Roman"/>
            <w:color w:val="000000"/>
            <w:sz w:val="22"/>
            <w:szCs w:val="22"/>
            <w:u w:val="none"/>
          </w:rPr>
          <w:t>Lei nº 14.133, de 2021</w:t>
        </w:r>
      </w:hyperlink>
      <w:r w:rsidRPr="007C5CF3">
        <w:rPr>
          <w:rFonts w:ascii="Times New Roman" w:hAnsi="Times New Roman" w:cs="Times New Roman"/>
          <w:sz w:val="22"/>
          <w:szCs w:val="22"/>
        </w:rPr>
        <w:t>, devendo protocolar o pedido até 3 (</w:t>
      </w:r>
      <w:r w:rsidR="004A0EA0" w:rsidRPr="007C5CF3">
        <w:rPr>
          <w:rFonts w:ascii="Times New Roman" w:hAnsi="Times New Roman" w:cs="Times New Roman"/>
          <w:sz w:val="22"/>
          <w:szCs w:val="22"/>
        </w:rPr>
        <w:t>três</w:t>
      </w:r>
      <w:r w:rsidRPr="007C5CF3">
        <w:rPr>
          <w:rFonts w:ascii="Times New Roman" w:hAnsi="Times New Roman" w:cs="Times New Roman"/>
          <w:sz w:val="22"/>
          <w:szCs w:val="22"/>
        </w:rPr>
        <w:t>) dias úteis antes da data da abertura do certame.</w:t>
      </w:r>
    </w:p>
    <w:p w14:paraId="3C7B6880"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EED152F"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A impugnação e o pedido de esclarecimento poderão ser realizados por forma eletrônica</w:t>
      </w:r>
      <w:r w:rsidR="00B058DC" w:rsidRPr="007C5CF3">
        <w:rPr>
          <w:rFonts w:ascii="Times New Roman" w:hAnsi="Times New Roman" w:cs="Times New Roman"/>
          <w:sz w:val="22"/>
          <w:szCs w:val="22"/>
        </w:rPr>
        <w:t xml:space="preserve"> EXCLUSIVAMENTE pelo site </w:t>
      </w:r>
      <w:hyperlink r:id="rId50">
        <w:r w:rsidR="00B058DC" w:rsidRPr="007C5CF3">
          <w:rPr>
            <w:rFonts w:ascii="Times New Roman" w:hAnsi="Times New Roman" w:cs="Times New Roman"/>
            <w:color w:val="0000FF"/>
            <w:sz w:val="22"/>
            <w:szCs w:val="22"/>
            <w:u w:val="single"/>
          </w:rPr>
          <w:t>www.portaldecompraspublicas.com.br</w:t>
        </w:r>
      </w:hyperlink>
      <w:r w:rsidR="00B058DC" w:rsidRPr="007C5CF3">
        <w:rPr>
          <w:rFonts w:ascii="Times New Roman" w:hAnsi="Times New Roman" w:cs="Times New Roman"/>
          <w:color w:val="0000FF"/>
          <w:sz w:val="22"/>
          <w:szCs w:val="22"/>
          <w:u w:val="single"/>
        </w:rPr>
        <w:t xml:space="preserve">. </w:t>
      </w:r>
      <w:r w:rsidR="00B058DC" w:rsidRPr="007C5CF3">
        <w:rPr>
          <w:rFonts w:ascii="Times New Roman" w:hAnsi="Times New Roman" w:cs="Times New Roman"/>
          <w:sz w:val="22"/>
          <w:szCs w:val="22"/>
        </w:rPr>
        <w:t xml:space="preserve"> </w:t>
      </w:r>
    </w:p>
    <w:p w14:paraId="2B348ABF"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As impugnações e pedidos de esclarecimentos não suspendem os prazos previstos no certame.</w:t>
      </w:r>
    </w:p>
    <w:p w14:paraId="19BB7923" w14:textId="77777777" w:rsidR="003C7A23" w:rsidRPr="007C5CF3" w:rsidRDefault="003C7A23" w:rsidP="00447F3E">
      <w:pPr>
        <w:pStyle w:val="Nivel3"/>
        <w:rPr>
          <w:rFonts w:ascii="Times New Roman" w:hAnsi="Times New Roman" w:cs="Times New Roman"/>
          <w:sz w:val="22"/>
          <w:szCs w:val="22"/>
        </w:rPr>
      </w:pPr>
      <w:r w:rsidRPr="007C5CF3">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7EDB0B28"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Acolhida a impugnação, será definida e publicada nova data para a realização do certame.</w:t>
      </w:r>
    </w:p>
    <w:p w14:paraId="3448077A" w14:textId="77777777" w:rsidR="003C7A23" w:rsidRPr="006E1990" w:rsidRDefault="003C7A23" w:rsidP="004F17CD">
      <w:pPr>
        <w:pStyle w:val="Nivel01"/>
        <w:shd w:val="clear" w:color="auto" w:fill="D9D9D9" w:themeFill="background1" w:themeFillShade="D9"/>
      </w:pPr>
      <w:bookmarkStart w:id="60" w:name="_Toc135469236"/>
      <w:r>
        <w:t xml:space="preserve">DAS </w:t>
      </w:r>
      <w:r w:rsidRPr="00447F3E">
        <w:t>DISPOSIÇÕES</w:t>
      </w:r>
      <w:r>
        <w:t xml:space="preserve"> GERAIS</w:t>
      </w:r>
      <w:bookmarkEnd w:id="60"/>
    </w:p>
    <w:p w14:paraId="4A53963B" w14:textId="77777777" w:rsidR="003C7A23" w:rsidRPr="007C5CF3" w:rsidRDefault="003C7A23" w:rsidP="00447F3E">
      <w:pPr>
        <w:pStyle w:val="Nivel2"/>
        <w:rPr>
          <w:rFonts w:ascii="Times New Roman" w:hAnsi="Times New Roman" w:cs="Times New Roman"/>
          <w:sz w:val="22"/>
          <w:szCs w:val="22"/>
        </w:rPr>
      </w:pPr>
      <w:bookmarkStart w:id="61" w:name="_Hlk82473550"/>
      <w:r w:rsidRPr="007C5CF3">
        <w:rPr>
          <w:rFonts w:ascii="Times New Roman" w:hAnsi="Times New Roman" w:cs="Times New Roman"/>
          <w:sz w:val="22"/>
          <w:szCs w:val="22"/>
        </w:rPr>
        <w:t>Será divulgada ata da sessão pública no sistema eletrônico.</w:t>
      </w:r>
    </w:p>
    <w:p w14:paraId="03B73725"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Todas as referências de tempo no Edital, no aviso e durante a sessão pública observarão o horário de Brasília - DF.</w:t>
      </w:r>
    </w:p>
    <w:p w14:paraId="5CAAC75A"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A homologação do resultado desta licitação não implicará direito à contratação.</w:t>
      </w:r>
    </w:p>
    <w:p w14:paraId="1EAEBD43"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7A2D4A6C"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 xml:space="preserve">O Edital e seus anexos estão disponíveis, na íntegra, no Portal Nacional de Contratações Públicas (PNCP) e endereço eletrônico </w:t>
      </w:r>
      <w:hyperlink r:id="rId51">
        <w:r w:rsidR="00B058DC" w:rsidRPr="007C5CF3">
          <w:rPr>
            <w:rFonts w:ascii="Times New Roman" w:hAnsi="Times New Roman" w:cs="Times New Roman"/>
            <w:color w:val="0000FF"/>
            <w:sz w:val="22"/>
            <w:szCs w:val="22"/>
            <w:u w:val="single"/>
          </w:rPr>
          <w:t>www.portaldecompraspublicas.com.br</w:t>
        </w:r>
      </w:hyperlink>
    </w:p>
    <w:p w14:paraId="3FA83A6A" w14:textId="77777777" w:rsidR="00AC071F" w:rsidRPr="007C5CF3" w:rsidRDefault="00AC071F" w:rsidP="00AC071F">
      <w:pPr>
        <w:pStyle w:val="Nivel2"/>
        <w:rPr>
          <w:rFonts w:ascii="Times New Roman" w:hAnsi="Times New Roman" w:cs="Times New Roman"/>
          <w:sz w:val="22"/>
          <w:szCs w:val="22"/>
        </w:rPr>
      </w:pPr>
      <w:r w:rsidRPr="007C5CF3">
        <w:rPr>
          <w:rFonts w:ascii="Times New Roman" w:hAnsi="Times New Roman" w:cs="Times New Roman"/>
          <w:sz w:val="22"/>
          <w:szCs w:val="22"/>
        </w:rPr>
        <w:t xml:space="preserve">Conforme dispõe o decreto municipal n° 085, de 22 de setembro de 2023, o pagamento a fornecedores por órgãos e entidades do poder público municipal, disciplinando procedimentos para a aplicação do art. 158, Inciso I, Da Constituição Federal De 1988 (imposto de renda retido na fonte por órgãos da administração municipal direta, suas autarquias e fundações municipais), MUNICIPAL N° 085, DE 22 DE SETEMBRO DE 2023, do qual  ao efetuarem pagamento a pessoa física ou jurídica, referente a qualquer serviço ou mercadoria contratado e prestado, deverão proceder à retenção do imposto de renda (IR) em observância ao disposto neste Decreto Municipal. </w:t>
      </w:r>
      <w:proofErr w:type="gramStart"/>
      <w:r w:rsidRPr="007C5CF3">
        <w:rPr>
          <w:rFonts w:ascii="Times New Roman" w:hAnsi="Times New Roman" w:cs="Times New Roman"/>
          <w:sz w:val="22"/>
          <w:szCs w:val="22"/>
        </w:rPr>
        <w:t xml:space="preserve">( </w:t>
      </w:r>
      <w:proofErr w:type="gramEnd"/>
      <w:r w:rsidRPr="007C5CF3">
        <w:rPr>
          <w:rFonts w:ascii="Times New Roman" w:hAnsi="Times New Roman" w:cs="Times New Roman"/>
          <w:sz w:val="22"/>
          <w:szCs w:val="22"/>
        </w:rPr>
        <w:t>Vide decreto )</w:t>
      </w:r>
    </w:p>
    <w:p w14:paraId="165B17AE" w14:textId="77777777" w:rsidR="00AC071F" w:rsidRPr="006E1990" w:rsidRDefault="00AC071F" w:rsidP="00AC071F">
      <w:pPr>
        <w:pStyle w:val="Nivel2"/>
        <w:numPr>
          <w:ilvl w:val="0"/>
          <w:numId w:val="0"/>
        </w:numPr>
      </w:pPr>
    </w:p>
    <w:p w14:paraId="66D7AB8E" w14:textId="77777777" w:rsidR="003C7A23" w:rsidRPr="007C5CF3" w:rsidRDefault="003C7A23" w:rsidP="00447F3E">
      <w:pPr>
        <w:pStyle w:val="Nivel2"/>
        <w:rPr>
          <w:rFonts w:ascii="Times New Roman" w:hAnsi="Times New Roman" w:cs="Times New Roman"/>
          <w:sz w:val="22"/>
          <w:szCs w:val="22"/>
        </w:rPr>
      </w:pPr>
      <w:r w:rsidRPr="007C5CF3">
        <w:rPr>
          <w:rFonts w:ascii="Times New Roman" w:hAnsi="Times New Roman" w:cs="Times New Roman"/>
          <w:sz w:val="22"/>
          <w:szCs w:val="22"/>
        </w:rPr>
        <w:t>Integram este Edital, para todos os fins e efeitos, os seguintes anexos:</w:t>
      </w:r>
    </w:p>
    <w:p w14:paraId="7ADD4298" w14:textId="77777777" w:rsidR="003C7A23" w:rsidRPr="007C5CF3" w:rsidRDefault="003C7A23" w:rsidP="00447F3E">
      <w:pPr>
        <w:pStyle w:val="Nivel3"/>
        <w:rPr>
          <w:rFonts w:ascii="Times New Roman" w:hAnsi="Times New Roman" w:cs="Times New Roman"/>
          <w:sz w:val="22"/>
          <w:szCs w:val="22"/>
        </w:rPr>
      </w:pPr>
      <w:r w:rsidRPr="007C5CF3">
        <w:rPr>
          <w:rFonts w:ascii="Times New Roman" w:hAnsi="Times New Roman" w:cs="Times New Roman"/>
          <w:sz w:val="22"/>
          <w:szCs w:val="22"/>
        </w:rPr>
        <w:t>ANEXO I - Termo de Referência</w:t>
      </w:r>
    </w:p>
    <w:p w14:paraId="1550C386" w14:textId="77777777" w:rsidR="003C7A23" w:rsidRPr="007C5CF3" w:rsidRDefault="003C7A23" w:rsidP="007C5CF3">
      <w:pPr>
        <w:pStyle w:val="Nivel4"/>
        <w:ind w:firstLine="1134"/>
        <w:rPr>
          <w:rFonts w:ascii="Times New Roman" w:hAnsi="Times New Roman" w:cs="Times New Roman"/>
          <w:sz w:val="22"/>
          <w:szCs w:val="22"/>
        </w:rPr>
      </w:pPr>
      <w:r w:rsidRPr="007C5CF3">
        <w:rPr>
          <w:rFonts w:ascii="Times New Roman" w:hAnsi="Times New Roman" w:cs="Times New Roman"/>
          <w:sz w:val="22"/>
          <w:szCs w:val="22"/>
        </w:rPr>
        <w:t>Apêndice do Anexo I – Estudo Técnico Preliminar</w:t>
      </w:r>
    </w:p>
    <w:p w14:paraId="7656D97F" w14:textId="35760760" w:rsidR="007C5CF3" w:rsidRDefault="007C5CF3" w:rsidP="00447F3E">
      <w:pPr>
        <w:pStyle w:val="Nivel3"/>
        <w:rPr>
          <w:rFonts w:ascii="Times New Roman" w:hAnsi="Times New Roman" w:cs="Times New Roman"/>
          <w:sz w:val="22"/>
          <w:szCs w:val="22"/>
        </w:rPr>
      </w:pPr>
      <w:r w:rsidRPr="007C5CF3">
        <w:rPr>
          <w:rFonts w:ascii="Times New Roman" w:hAnsi="Times New Roman" w:cs="Times New Roman"/>
          <w:sz w:val="22"/>
          <w:szCs w:val="22"/>
        </w:rPr>
        <w:t>ANEXO II</w:t>
      </w:r>
      <w:r>
        <w:rPr>
          <w:rFonts w:ascii="Times New Roman" w:hAnsi="Times New Roman" w:cs="Times New Roman"/>
          <w:sz w:val="22"/>
          <w:szCs w:val="22"/>
        </w:rPr>
        <w:t xml:space="preserve"> – Modelo de Proposta</w:t>
      </w:r>
    </w:p>
    <w:p w14:paraId="748CCAE1" w14:textId="6EB0C276" w:rsidR="00CA0441" w:rsidRDefault="003C7A23" w:rsidP="00447F3E">
      <w:pPr>
        <w:pStyle w:val="Nivel3"/>
        <w:rPr>
          <w:rFonts w:ascii="Times New Roman" w:hAnsi="Times New Roman" w:cs="Times New Roman"/>
          <w:sz w:val="22"/>
          <w:szCs w:val="22"/>
        </w:rPr>
      </w:pPr>
      <w:r w:rsidRPr="007C5CF3">
        <w:rPr>
          <w:rFonts w:ascii="Times New Roman" w:hAnsi="Times New Roman" w:cs="Times New Roman"/>
          <w:sz w:val="22"/>
          <w:szCs w:val="22"/>
        </w:rPr>
        <w:t>ANEXO II</w:t>
      </w:r>
      <w:r w:rsidR="007C5CF3">
        <w:rPr>
          <w:rFonts w:ascii="Times New Roman" w:hAnsi="Times New Roman" w:cs="Times New Roman"/>
          <w:sz w:val="22"/>
          <w:szCs w:val="22"/>
        </w:rPr>
        <w:t>I</w:t>
      </w:r>
      <w:r w:rsidRPr="007C5CF3">
        <w:rPr>
          <w:rFonts w:ascii="Times New Roman" w:hAnsi="Times New Roman" w:cs="Times New Roman"/>
          <w:sz w:val="22"/>
          <w:szCs w:val="22"/>
        </w:rPr>
        <w:t xml:space="preserve">– </w:t>
      </w:r>
      <w:r w:rsidR="00CA0441" w:rsidRPr="00CA0441">
        <w:rPr>
          <w:rFonts w:ascii="Times New Roman" w:hAnsi="Times New Roman" w:cs="Times New Roman"/>
          <w:color w:val="auto"/>
          <w:sz w:val="22"/>
          <w:szCs w:val="22"/>
        </w:rPr>
        <w:t>Declaração Conjunta</w:t>
      </w:r>
    </w:p>
    <w:p w14:paraId="56699A5C" w14:textId="4F8F3027" w:rsidR="003C7A23" w:rsidRPr="00CA0441" w:rsidRDefault="00CA0441" w:rsidP="00CA0441">
      <w:pPr>
        <w:pStyle w:val="Nivel3"/>
        <w:rPr>
          <w:rFonts w:ascii="Times New Roman" w:hAnsi="Times New Roman" w:cs="Times New Roman"/>
          <w:sz w:val="22"/>
          <w:szCs w:val="22"/>
        </w:rPr>
      </w:pPr>
      <w:r w:rsidRPr="007C5CF3">
        <w:rPr>
          <w:rFonts w:ascii="Times New Roman" w:hAnsi="Times New Roman" w:cs="Times New Roman"/>
          <w:sz w:val="22"/>
          <w:szCs w:val="22"/>
        </w:rPr>
        <w:t>ANEXO I</w:t>
      </w:r>
      <w:r>
        <w:rPr>
          <w:rFonts w:ascii="Times New Roman" w:hAnsi="Times New Roman" w:cs="Times New Roman"/>
          <w:sz w:val="22"/>
          <w:szCs w:val="22"/>
        </w:rPr>
        <w:t>V</w:t>
      </w:r>
      <w:r w:rsidRPr="007C5CF3">
        <w:rPr>
          <w:rFonts w:ascii="Times New Roman" w:hAnsi="Times New Roman" w:cs="Times New Roman"/>
          <w:sz w:val="22"/>
          <w:szCs w:val="22"/>
        </w:rPr>
        <w:t xml:space="preserve"> </w:t>
      </w:r>
      <w:r>
        <w:rPr>
          <w:rFonts w:ascii="Times New Roman" w:hAnsi="Times New Roman" w:cs="Times New Roman"/>
          <w:sz w:val="22"/>
          <w:szCs w:val="22"/>
        </w:rPr>
        <w:t xml:space="preserve">- </w:t>
      </w:r>
      <w:r w:rsidRPr="007C5CF3">
        <w:rPr>
          <w:rFonts w:ascii="Times New Roman" w:hAnsi="Times New Roman" w:cs="Times New Roman"/>
          <w:sz w:val="22"/>
          <w:szCs w:val="22"/>
        </w:rPr>
        <w:t>Minuta de Ata de Registro de Preços</w:t>
      </w:r>
    </w:p>
    <w:p w14:paraId="6816C864" w14:textId="64758A22" w:rsidR="00CA0441" w:rsidRDefault="00E52D8F" w:rsidP="00447F3E">
      <w:pPr>
        <w:pStyle w:val="Nivel3"/>
        <w:rPr>
          <w:rFonts w:ascii="Times New Roman" w:hAnsi="Times New Roman" w:cs="Times New Roman"/>
          <w:sz w:val="22"/>
          <w:szCs w:val="22"/>
        </w:rPr>
      </w:pPr>
      <w:r w:rsidRPr="007C5CF3">
        <w:rPr>
          <w:rFonts w:ascii="Times New Roman" w:hAnsi="Times New Roman" w:cs="Times New Roman"/>
          <w:sz w:val="22"/>
          <w:szCs w:val="22"/>
        </w:rPr>
        <w:t xml:space="preserve">ANEXO </w:t>
      </w:r>
      <w:r w:rsidR="007C5CF3">
        <w:rPr>
          <w:rFonts w:ascii="Times New Roman" w:hAnsi="Times New Roman" w:cs="Times New Roman"/>
          <w:sz w:val="22"/>
          <w:szCs w:val="22"/>
        </w:rPr>
        <w:t>V</w:t>
      </w:r>
      <w:r w:rsidRPr="007C5CF3">
        <w:rPr>
          <w:rFonts w:ascii="Times New Roman" w:hAnsi="Times New Roman" w:cs="Times New Roman"/>
          <w:sz w:val="22"/>
          <w:szCs w:val="22"/>
        </w:rPr>
        <w:t xml:space="preserve"> – </w:t>
      </w:r>
      <w:r w:rsidR="00CA0441" w:rsidRPr="007C5CF3">
        <w:rPr>
          <w:rFonts w:ascii="Times New Roman" w:hAnsi="Times New Roman" w:cs="Times New Roman"/>
          <w:sz w:val="22"/>
          <w:szCs w:val="22"/>
        </w:rPr>
        <w:t>Minuta de Termo de Contrato</w:t>
      </w:r>
    </w:p>
    <w:p w14:paraId="6E10210B" w14:textId="77777777" w:rsidR="004F3CB0" w:rsidRPr="004F3CB0" w:rsidRDefault="004F3CB0" w:rsidP="004F3CB0">
      <w:pPr>
        <w:rPr>
          <w:highlight w:val="cyan"/>
        </w:rPr>
      </w:pPr>
    </w:p>
    <w:p w14:paraId="4B22261F" w14:textId="61F1AE4C" w:rsidR="00AC071F" w:rsidRPr="007C5CF3" w:rsidRDefault="009A6A2B" w:rsidP="00536740">
      <w:pPr>
        <w:spacing w:beforeLines="120" w:before="288" w:afterLines="120" w:after="288" w:line="312" w:lineRule="auto"/>
        <w:ind w:firstLine="567"/>
        <w:jc w:val="center"/>
        <w:rPr>
          <w:rFonts w:eastAsia="MS Mincho"/>
          <w:color w:val="000000"/>
          <w:sz w:val="20"/>
          <w:szCs w:val="20"/>
        </w:rPr>
      </w:pPr>
      <w:r w:rsidRPr="007C5CF3">
        <w:rPr>
          <w:rFonts w:eastAsia="MS Mincho"/>
          <w:color w:val="000000"/>
          <w:sz w:val="20"/>
          <w:szCs w:val="20"/>
        </w:rPr>
        <w:t>Janaúba</w:t>
      </w:r>
      <w:r w:rsidR="00B058DC" w:rsidRPr="007C5CF3">
        <w:rPr>
          <w:rFonts w:eastAsia="MS Mincho"/>
          <w:color w:val="000000"/>
          <w:sz w:val="20"/>
          <w:szCs w:val="20"/>
        </w:rPr>
        <w:t>-MG</w:t>
      </w:r>
      <w:proofErr w:type="gramStart"/>
      <w:r w:rsidR="00B058DC" w:rsidRPr="007C5CF3">
        <w:rPr>
          <w:rFonts w:eastAsia="MS Mincho"/>
          <w:color w:val="000000"/>
          <w:sz w:val="20"/>
          <w:szCs w:val="20"/>
        </w:rPr>
        <w:t>.,</w:t>
      </w:r>
      <w:proofErr w:type="gramEnd"/>
      <w:r w:rsidR="00B058DC" w:rsidRPr="007C5CF3">
        <w:rPr>
          <w:rFonts w:eastAsia="MS Mincho"/>
          <w:color w:val="000000"/>
          <w:sz w:val="20"/>
          <w:szCs w:val="20"/>
        </w:rPr>
        <w:t xml:space="preserve"> </w:t>
      </w:r>
      <w:r w:rsidR="004F17CD">
        <w:rPr>
          <w:rFonts w:eastAsia="MS Mincho"/>
          <w:color w:val="000000"/>
          <w:sz w:val="20"/>
          <w:szCs w:val="20"/>
        </w:rPr>
        <w:t>01</w:t>
      </w:r>
      <w:r w:rsidR="00AC071F" w:rsidRPr="007C5CF3">
        <w:rPr>
          <w:rFonts w:eastAsia="MS Mincho"/>
          <w:color w:val="000000"/>
          <w:sz w:val="20"/>
          <w:szCs w:val="20"/>
        </w:rPr>
        <w:t xml:space="preserve"> de </w:t>
      </w:r>
      <w:r w:rsidR="004F17CD">
        <w:rPr>
          <w:rFonts w:eastAsia="MS Mincho"/>
          <w:color w:val="000000"/>
          <w:sz w:val="20"/>
          <w:szCs w:val="20"/>
        </w:rPr>
        <w:t>Novembro</w:t>
      </w:r>
      <w:r w:rsidR="00265642">
        <w:rPr>
          <w:rFonts w:eastAsia="MS Mincho"/>
          <w:color w:val="000000"/>
          <w:sz w:val="20"/>
          <w:szCs w:val="20"/>
        </w:rPr>
        <w:t xml:space="preserve"> </w:t>
      </w:r>
      <w:r w:rsidR="00AC071F" w:rsidRPr="007C5CF3">
        <w:rPr>
          <w:rFonts w:eastAsia="MS Mincho"/>
          <w:color w:val="000000"/>
          <w:sz w:val="20"/>
          <w:szCs w:val="20"/>
        </w:rPr>
        <w:t xml:space="preserve"> 2024</w:t>
      </w:r>
    </w:p>
    <w:p w14:paraId="68668128" w14:textId="6DBCB09A" w:rsidR="008D30C0" w:rsidRPr="00265642" w:rsidRDefault="00B8443B" w:rsidP="00265642">
      <w:pPr>
        <w:pStyle w:val="Nivel3"/>
        <w:numPr>
          <w:ilvl w:val="0"/>
          <w:numId w:val="0"/>
        </w:numPr>
        <w:spacing w:before="0" w:after="0" w:line="240" w:lineRule="auto"/>
        <w:ind w:left="1638"/>
        <w:jc w:val="center"/>
        <w:rPr>
          <w:rFonts w:ascii="Times New Roman" w:hAnsi="Times New Roman" w:cs="Times New Roman"/>
          <w:sz w:val="22"/>
          <w:szCs w:val="22"/>
        </w:rPr>
      </w:pPr>
      <w:r w:rsidRPr="00265642">
        <w:rPr>
          <w:rFonts w:ascii="Times New Roman" w:hAnsi="Times New Roman" w:cs="Times New Roman"/>
          <w:sz w:val="22"/>
          <w:szCs w:val="22"/>
        </w:rPr>
        <w:t>_____________________</w:t>
      </w:r>
    </w:p>
    <w:p w14:paraId="61DEADE1" w14:textId="77777777" w:rsidR="00B8443B" w:rsidRPr="00265642" w:rsidRDefault="00B8443B" w:rsidP="00265642">
      <w:pPr>
        <w:pStyle w:val="Nivel3"/>
        <w:numPr>
          <w:ilvl w:val="0"/>
          <w:numId w:val="0"/>
        </w:numPr>
        <w:spacing w:before="0" w:after="0" w:line="240" w:lineRule="auto"/>
        <w:ind w:left="1638"/>
        <w:jc w:val="center"/>
        <w:rPr>
          <w:rFonts w:ascii="Times New Roman" w:hAnsi="Times New Roman" w:cs="Times New Roman"/>
          <w:sz w:val="22"/>
          <w:szCs w:val="22"/>
        </w:rPr>
      </w:pPr>
      <w:proofErr w:type="spellStart"/>
      <w:r w:rsidRPr="00265642">
        <w:rPr>
          <w:rFonts w:ascii="Times New Roman" w:hAnsi="Times New Roman" w:cs="Times New Roman"/>
          <w:sz w:val="22"/>
          <w:szCs w:val="22"/>
        </w:rPr>
        <w:t>Neurisvaldo</w:t>
      </w:r>
      <w:proofErr w:type="spellEnd"/>
      <w:r w:rsidRPr="00265642">
        <w:rPr>
          <w:rFonts w:ascii="Times New Roman" w:hAnsi="Times New Roman" w:cs="Times New Roman"/>
          <w:sz w:val="22"/>
          <w:szCs w:val="22"/>
        </w:rPr>
        <w:t xml:space="preserve"> Teixeira dos Santos</w:t>
      </w:r>
    </w:p>
    <w:p w14:paraId="04AEEEAF" w14:textId="245FF7D8" w:rsidR="00B8443B" w:rsidRPr="00265642" w:rsidRDefault="00B8443B" w:rsidP="00265642">
      <w:pPr>
        <w:pStyle w:val="Nivel3"/>
        <w:numPr>
          <w:ilvl w:val="0"/>
          <w:numId w:val="0"/>
        </w:numPr>
        <w:spacing w:before="0" w:after="0" w:line="240" w:lineRule="auto"/>
        <w:ind w:left="1638"/>
        <w:jc w:val="center"/>
        <w:rPr>
          <w:rFonts w:ascii="Times New Roman" w:hAnsi="Times New Roman" w:cs="Times New Roman"/>
          <w:sz w:val="22"/>
          <w:szCs w:val="22"/>
        </w:rPr>
      </w:pPr>
      <w:r w:rsidRPr="00265642">
        <w:rPr>
          <w:rFonts w:ascii="Times New Roman" w:hAnsi="Times New Roman" w:cs="Times New Roman"/>
          <w:sz w:val="22"/>
          <w:szCs w:val="22"/>
        </w:rPr>
        <w:t xml:space="preserve">Diretor </w:t>
      </w:r>
      <w:r w:rsidR="004F17CD">
        <w:rPr>
          <w:rFonts w:ascii="Times New Roman" w:hAnsi="Times New Roman" w:cs="Times New Roman"/>
          <w:sz w:val="22"/>
          <w:szCs w:val="22"/>
        </w:rPr>
        <w:t>Presidente da FUNDAJAN</w:t>
      </w:r>
    </w:p>
    <w:bookmarkEnd w:id="61"/>
    <w:p w14:paraId="17797E0D" w14:textId="4761B93D" w:rsidR="003A209C" w:rsidRDefault="003A209C" w:rsidP="000B69EE">
      <w:pPr>
        <w:rPr>
          <w:rFonts w:ascii="Arial" w:eastAsia="MS Mincho" w:hAnsi="Arial" w:cs="Arial"/>
          <w:color w:val="000000"/>
          <w:sz w:val="20"/>
          <w:szCs w:val="20"/>
        </w:rPr>
      </w:pPr>
      <w:r>
        <w:rPr>
          <w:rFonts w:ascii="Arial" w:eastAsia="MS Mincho" w:hAnsi="Arial" w:cs="Arial"/>
          <w:color w:val="000000"/>
          <w:sz w:val="20"/>
          <w:szCs w:val="20"/>
        </w:rPr>
        <w:br w:type="page"/>
      </w:r>
    </w:p>
    <w:p w14:paraId="4258603F" w14:textId="5FD65333" w:rsidR="003A209C" w:rsidRPr="003A209C" w:rsidRDefault="003A209C" w:rsidP="003A209C">
      <w:pPr>
        <w:pStyle w:val="Nivel3"/>
        <w:numPr>
          <w:ilvl w:val="0"/>
          <w:numId w:val="0"/>
        </w:numPr>
        <w:pBdr>
          <w:top w:val="single" w:sz="4" w:space="1" w:color="auto"/>
          <w:bottom w:val="single" w:sz="4" w:space="1" w:color="auto"/>
        </w:pBdr>
        <w:jc w:val="center"/>
        <w:rPr>
          <w:rFonts w:ascii="Times New Roman" w:hAnsi="Times New Roman" w:cs="Times New Roman"/>
          <w:b/>
          <w:bCs/>
          <w:sz w:val="24"/>
          <w:szCs w:val="24"/>
        </w:rPr>
      </w:pPr>
      <w:r w:rsidRPr="003A209C">
        <w:rPr>
          <w:rFonts w:ascii="Times New Roman" w:hAnsi="Times New Roman" w:cs="Times New Roman"/>
          <w:b/>
          <w:bCs/>
          <w:sz w:val="24"/>
          <w:szCs w:val="24"/>
        </w:rPr>
        <w:t>ANEXO I - TERMO DE REFERÊNCIA</w:t>
      </w:r>
    </w:p>
    <w:p w14:paraId="02860AEF" w14:textId="77777777" w:rsidR="00E9325E" w:rsidRDefault="00E9325E" w:rsidP="006254DB">
      <w:pPr>
        <w:jc w:val="center"/>
        <w:rPr>
          <w:b/>
        </w:rPr>
      </w:pPr>
    </w:p>
    <w:p w14:paraId="43647068" w14:textId="77777777" w:rsidR="009661A9" w:rsidRDefault="009661A9" w:rsidP="009661A9">
      <w:pPr>
        <w:jc w:val="center"/>
        <w:rPr>
          <w:b/>
        </w:rPr>
      </w:pPr>
      <w:r>
        <w:rPr>
          <w:b/>
        </w:rPr>
        <w:t>EDITAL  001/2024</w:t>
      </w:r>
    </w:p>
    <w:p w14:paraId="7F391AE5" w14:textId="77777777" w:rsidR="009661A9" w:rsidRDefault="009661A9" w:rsidP="009661A9">
      <w:pPr>
        <w:jc w:val="center"/>
        <w:rPr>
          <w:b/>
        </w:rPr>
      </w:pPr>
      <w:r>
        <w:rPr>
          <w:b/>
        </w:rPr>
        <w:t>PROCEDIMENTO LICITATÓRIO N° 001/2024</w:t>
      </w:r>
    </w:p>
    <w:p w14:paraId="4CC9D095" w14:textId="77777777" w:rsidR="009661A9" w:rsidRDefault="009661A9" w:rsidP="009661A9">
      <w:pPr>
        <w:jc w:val="center"/>
        <w:rPr>
          <w:b/>
        </w:rPr>
      </w:pPr>
      <w:r>
        <w:rPr>
          <w:b/>
        </w:rPr>
        <w:t xml:space="preserve">PREGÃO ELETRÔNICO </w:t>
      </w:r>
      <w:r>
        <w:rPr>
          <w:b/>
        </w:rPr>
        <w:tab/>
        <w:t xml:space="preserve">POR </w:t>
      </w:r>
      <w:r w:rsidRPr="00435844">
        <w:rPr>
          <w:b/>
          <w:bCs/>
        </w:rPr>
        <w:t xml:space="preserve">REGISTRO DE PREÇOS </w:t>
      </w:r>
      <w:r>
        <w:rPr>
          <w:b/>
        </w:rPr>
        <w:t>Nº 001/2024</w:t>
      </w:r>
    </w:p>
    <w:p w14:paraId="7E43E3DC" w14:textId="77777777" w:rsidR="00857191" w:rsidRPr="00857191" w:rsidRDefault="00857191" w:rsidP="00857191">
      <w:pPr>
        <w:jc w:val="center"/>
        <w:rPr>
          <w:b/>
        </w:rPr>
      </w:pPr>
    </w:p>
    <w:p w14:paraId="29048249" w14:textId="77777777" w:rsidR="009E0BD5" w:rsidRPr="00BC532B" w:rsidRDefault="009E0BD5" w:rsidP="009E0BD5">
      <w:pPr>
        <w:jc w:val="center"/>
        <w:rPr>
          <w:rFonts w:eastAsia="Arial"/>
          <w:b/>
          <w:bCs/>
          <w:sz w:val="28"/>
          <w:szCs w:val="28"/>
        </w:rPr>
      </w:pPr>
      <w:bookmarkStart w:id="62" w:name="_Hlk82471863"/>
    </w:p>
    <w:p w14:paraId="4727D4EC" w14:textId="1313544E" w:rsidR="009E0BD5" w:rsidRDefault="00283C36" w:rsidP="007C748F">
      <w:pPr>
        <w:pStyle w:val="Nivel01"/>
        <w:numPr>
          <w:ilvl w:val="0"/>
          <w:numId w:val="22"/>
        </w:numPr>
        <w:ind w:left="0" w:firstLine="633"/>
        <w:rPr>
          <w:b w:val="0"/>
          <w:bCs w:val="0"/>
        </w:rPr>
      </w:pPr>
      <w:r w:rsidRPr="00283C36">
        <w:rPr>
          <w:rFonts w:eastAsia="Times New Roman"/>
        </w:rPr>
        <w:t xml:space="preserve"> </w:t>
      </w:r>
      <w:r w:rsidR="009661A9">
        <w:rPr>
          <w:b w:val="0"/>
        </w:rPr>
        <w:t xml:space="preserve">FUTURA E EVENTUAL </w:t>
      </w:r>
      <w:r w:rsidR="009661A9" w:rsidRPr="009661A9">
        <w:rPr>
          <w:b w:val="0"/>
          <w:bCs w:val="0"/>
        </w:rPr>
        <w:t xml:space="preserve">AQUISIÇÃO DE APARELHO DE ANESTESIA, FOCO CIRÚRGICO DE TETO COM CÂMERA, MESA CIRÚRGICA E RAIO-X MÓVEL PARA ATENDER AS NECESSIDADES DA FUNDAÇÃO DE ASSISTÊNCIA SOCIAL DE JANAÚBA </w:t>
      </w:r>
      <w:r w:rsidR="009661A9">
        <w:rPr>
          <w:b w:val="0"/>
          <w:bCs w:val="0"/>
        </w:rPr>
        <w:t>–</w:t>
      </w:r>
      <w:r w:rsidR="009661A9" w:rsidRPr="009661A9">
        <w:rPr>
          <w:b w:val="0"/>
          <w:bCs w:val="0"/>
        </w:rPr>
        <w:t xml:space="preserve"> FUNDAJAN</w:t>
      </w:r>
      <w:r w:rsidR="009661A9">
        <w:rPr>
          <w:b w:val="0"/>
          <w:bCs w:val="0"/>
        </w:rPr>
        <w:t xml:space="preserve">., </w:t>
      </w:r>
      <w:r w:rsidR="009E0BD5" w:rsidRPr="007C748F">
        <w:rPr>
          <w:b w:val="0"/>
          <w:bCs w:val="0"/>
        </w:rPr>
        <w:t xml:space="preserve">nos termos da tabela abaixo, conforme condições e exigências estabelecidas </w:t>
      </w:r>
      <w:r w:rsidR="00B8443B">
        <w:rPr>
          <w:b w:val="0"/>
          <w:bCs w:val="0"/>
        </w:rPr>
        <w:t>abaixo</w:t>
      </w:r>
      <w:r w:rsidR="00857191" w:rsidRPr="007C748F">
        <w:rPr>
          <w:b w:val="0"/>
          <w:bCs w:val="0"/>
        </w:rPr>
        <w:t>:</w:t>
      </w:r>
    </w:p>
    <w:p w14:paraId="61949763" w14:textId="77777777" w:rsidR="00E9325E" w:rsidRPr="00E9325E" w:rsidRDefault="00E9325E" w:rsidP="00E9325E"/>
    <w:tbl>
      <w:tblPr>
        <w:tblW w:w="10237" w:type="dxa"/>
        <w:tblCellMar>
          <w:left w:w="0" w:type="dxa"/>
          <w:right w:w="0" w:type="dxa"/>
        </w:tblCellMar>
        <w:tblLook w:val="04A0" w:firstRow="1" w:lastRow="0" w:firstColumn="1" w:lastColumn="0" w:noHBand="0" w:noVBand="1"/>
      </w:tblPr>
      <w:tblGrid>
        <w:gridCol w:w="843"/>
        <w:gridCol w:w="1701"/>
        <w:gridCol w:w="5953"/>
        <w:gridCol w:w="851"/>
        <w:gridCol w:w="889"/>
      </w:tblGrid>
      <w:tr w:rsidR="00B665A6" w:rsidRPr="00265642" w14:paraId="49BD993F" w14:textId="77777777" w:rsidTr="00B665A6">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44F6786B" w14:textId="296839B7" w:rsidR="00B665A6" w:rsidRPr="00265642" w:rsidRDefault="00B665A6" w:rsidP="00851E51">
            <w:pPr>
              <w:jc w:val="center"/>
              <w:rPr>
                <w:b/>
                <w:bCs/>
                <w:sz w:val="22"/>
                <w:szCs w:val="22"/>
              </w:rPr>
            </w:pPr>
            <w:r w:rsidRPr="00265642">
              <w:rPr>
                <w:b/>
                <w:bCs/>
                <w:sz w:val="22"/>
                <w:szCs w:val="22"/>
              </w:rPr>
              <w:t>ITEM</w:t>
            </w:r>
          </w:p>
        </w:tc>
        <w:tc>
          <w:tcPr>
            <w:tcW w:w="1701" w:type="dxa"/>
            <w:tcBorders>
              <w:top w:val="single" w:sz="6" w:space="0" w:color="000000"/>
              <w:left w:val="single" w:sz="6" w:space="0" w:color="CCCCCC"/>
              <w:bottom w:val="single" w:sz="6" w:space="0" w:color="000000"/>
              <w:right w:val="single" w:sz="4" w:space="0" w:color="auto"/>
            </w:tcBorders>
            <w:shd w:val="clear" w:color="auto" w:fill="EFEFEF"/>
            <w:tcMar>
              <w:top w:w="30" w:type="dxa"/>
              <w:left w:w="45" w:type="dxa"/>
              <w:bottom w:w="30" w:type="dxa"/>
              <w:right w:w="45" w:type="dxa"/>
            </w:tcMar>
            <w:vAlign w:val="center"/>
            <w:hideMark/>
          </w:tcPr>
          <w:p w14:paraId="3E7677CA" w14:textId="22B1BCAE" w:rsidR="00B665A6" w:rsidRPr="00265642" w:rsidRDefault="00B665A6" w:rsidP="00851E51">
            <w:pPr>
              <w:jc w:val="center"/>
              <w:rPr>
                <w:b/>
                <w:bCs/>
                <w:sz w:val="22"/>
                <w:szCs w:val="22"/>
              </w:rPr>
            </w:pPr>
            <w:r>
              <w:rPr>
                <w:b/>
                <w:bCs/>
                <w:sz w:val="22"/>
                <w:szCs w:val="22"/>
              </w:rPr>
              <w:t>Objeto</w:t>
            </w:r>
          </w:p>
        </w:tc>
        <w:tc>
          <w:tcPr>
            <w:tcW w:w="5953" w:type="dxa"/>
            <w:tcBorders>
              <w:top w:val="single" w:sz="4" w:space="0" w:color="auto"/>
              <w:left w:val="single" w:sz="4" w:space="0" w:color="auto"/>
              <w:bottom w:val="single" w:sz="4" w:space="0" w:color="auto"/>
              <w:right w:val="single" w:sz="4" w:space="0" w:color="auto"/>
            </w:tcBorders>
            <w:shd w:val="clear" w:color="auto" w:fill="EFEFEF"/>
          </w:tcPr>
          <w:p w14:paraId="0989BF74" w14:textId="7C4F6D50" w:rsidR="00B665A6" w:rsidRPr="00265642" w:rsidRDefault="00B665A6" w:rsidP="00B665A6">
            <w:pPr>
              <w:jc w:val="center"/>
              <w:rPr>
                <w:b/>
                <w:bCs/>
                <w:sz w:val="22"/>
                <w:szCs w:val="22"/>
              </w:rPr>
            </w:pPr>
            <w:r>
              <w:rPr>
                <w:b/>
                <w:bCs/>
                <w:sz w:val="22"/>
                <w:szCs w:val="22"/>
              </w:rPr>
              <w:t>Descrição Tecnica</w:t>
            </w:r>
          </w:p>
        </w:tc>
        <w:tc>
          <w:tcPr>
            <w:tcW w:w="851" w:type="dxa"/>
            <w:tcBorders>
              <w:top w:val="single" w:sz="4" w:space="0" w:color="auto"/>
              <w:left w:val="single" w:sz="4" w:space="0" w:color="auto"/>
              <w:bottom w:val="single" w:sz="4" w:space="0" w:color="auto"/>
              <w:right w:val="single" w:sz="4" w:space="0" w:color="auto"/>
            </w:tcBorders>
            <w:shd w:val="clear" w:color="auto" w:fill="EFEFEF"/>
            <w:tcMar>
              <w:top w:w="30" w:type="dxa"/>
              <w:left w:w="45" w:type="dxa"/>
              <w:bottom w:w="30" w:type="dxa"/>
              <w:right w:w="45" w:type="dxa"/>
            </w:tcMar>
            <w:vAlign w:val="center"/>
            <w:hideMark/>
          </w:tcPr>
          <w:p w14:paraId="61DE4ED5" w14:textId="4D27C3A7" w:rsidR="00B665A6" w:rsidRPr="00265642" w:rsidRDefault="00B665A6" w:rsidP="00B665A6">
            <w:pPr>
              <w:ind w:left="-322" w:firstLine="284"/>
              <w:jc w:val="center"/>
              <w:rPr>
                <w:b/>
                <w:bCs/>
                <w:sz w:val="22"/>
                <w:szCs w:val="22"/>
              </w:rPr>
            </w:pPr>
            <w:r w:rsidRPr="00265642">
              <w:rPr>
                <w:b/>
                <w:bCs/>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EFEFEF"/>
            <w:tcMar>
              <w:top w:w="30" w:type="dxa"/>
              <w:left w:w="45" w:type="dxa"/>
              <w:bottom w:w="30" w:type="dxa"/>
              <w:right w:w="45" w:type="dxa"/>
            </w:tcMar>
            <w:vAlign w:val="center"/>
            <w:hideMark/>
          </w:tcPr>
          <w:p w14:paraId="2883220A" w14:textId="5FDCAAE8" w:rsidR="00B665A6" w:rsidRPr="00265642" w:rsidRDefault="00B665A6" w:rsidP="00851E51">
            <w:pPr>
              <w:jc w:val="center"/>
              <w:rPr>
                <w:b/>
                <w:bCs/>
                <w:sz w:val="22"/>
                <w:szCs w:val="22"/>
              </w:rPr>
            </w:pPr>
            <w:r w:rsidRPr="00265642">
              <w:rPr>
                <w:b/>
                <w:bCs/>
                <w:sz w:val="22"/>
                <w:szCs w:val="22"/>
              </w:rPr>
              <w:t>QTDE</w:t>
            </w:r>
          </w:p>
        </w:tc>
      </w:tr>
      <w:tr w:rsidR="00B665A6" w:rsidRPr="00265642" w14:paraId="19E791C5" w14:textId="77777777" w:rsidTr="00B665A6">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225743A7" w14:textId="66312359" w:rsidR="00B665A6" w:rsidRPr="00B665A6" w:rsidRDefault="00B665A6" w:rsidP="00BF5AE5">
            <w:pPr>
              <w:pStyle w:val="PargrafodaLista"/>
              <w:numPr>
                <w:ilvl w:val="0"/>
                <w:numId w:val="33"/>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08CB25FA" w14:textId="6FD498FD" w:rsidR="00B665A6" w:rsidRPr="00B665A6" w:rsidRDefault="00B665A6" w:rsidP="00B665A6">
            <w:pPr>
              <w:jc w:val="both"/>
              <w:rPr>
                <w:sz w:val="22"/>
                <w:szCs w:val="22"/>
              </w:rPr>
            </w:pPr>
            <w:r>
              <w:rPr>
                <w:sz w:val="22"/>
                <w:szCs w:val="22"/>
              </w:rPr>
              <w:t>A</w:t>
            </w:r>
            <w:r w:rsidRPr="00B665A6">
              <w:rPr>
                <w:sz w:val="22"/>
                <w:szCs w:val="22"/>
              </w:rPr>
              <w:t xml:space="preserve">parelho de anestesia microprocessado </w:t>
            </w:r>
          </w:p>
        </w:tc>
        <w:tc>
          <w:tcPr>
            <w:tcW w:w="5953" w:type="dxa"/>
            <w:tcBorders>
              <w:top w:val="single" w:sz="4" w:space="0" w:color="auto"/>
              <w:left w:val="single" w:sz="4" w:space="0" w:color="auto"/>
              <w:bottom w:val="single" w:sz="4" w:space="0" w:color="auto"/>
              <w:right w:val="single" w:sz="4" w:space="0" w:color="auto"/>
            </w:tcBorders>
          </w:tcPr>
          <w:p w14:paraId="20E21F58" w14:textId="77777777" w:rsidR="00B665A6" w:rsidRPr="00B665A6" w:rsidRDefault="00B665A6" w:rsidP="00B665A6">
            <w:pPr>
              <w:ind w:left="148" w:right="173"/>
              <w:jc w:val="both"/>
              <w:rPr>
                <w:rFonts w:eastAsia="Arial"/>
                <w:sz w:val="18"/>
                <w:szCs w:val="18"/>
              </w:rPr>
            </w:pPr>
            <w:r w:rsidRPr="00B665A6">
              <w:rPr>
                <w:rFonts w:eastAsia="Arial"/>
                <w:sz w:val="18"/>
                <w:szCs w:val="18"/>
              </w:rPr>
              <w:t>ESTAÇÃO DE ANESTESIA PARA ATENDER PACIENTES DE ALTA COMPLEXIDADE. POSSUIR NO MÍNIMO 03 GAVETAS E BANDEJA DE APOIO. VENTILADOR TIPO MICROPROCESSADO PARA PACIENTES NEONATOS, PEDIÁTRICOS, ADULTOS E OBESOS COM OS SEGUINTES MODOS VENTILATÓRIOS: PVC, VCV, SIMV, PCV-VG, PSV E VENTILAÇÃO MANUAL E ESPONTÂNEA. , COM SISTEMA DE AUTOTESTE AO LIGAR O EQUIPAMENTO SEM NECESSIDADE DE INTERVENÇÃO DO OPERADOR COM DETECÇÕES DE ERROS; MONITOR GRÁFICO LCD COLORIDO DE NO MÍNIMO 15" POLEGADAS TOUCHSCREEN, COM POSSIBILIDADE DE APRESENTAÇÃO DE NO MÍNIMO DUAS CURVAS SIMULTÂNEAS PX T, FX T, VX T E ETC02, TAMBÉM DEVE APRESENTAR NO MÍNIMO 2 TIPOS DE LOOPS (ESPIROMETRIA) P X V; F X V; P X F; EQUIPAMENTO COM GRAU DE PROTEÇÃO COM NO  MÍNIMO IPX1.</w:t>
            </w:r>
            <w:r w:rsidRPr="00B665A6">
              <w:rPr>
                <w:rFonts w:eastAsia="Arial"/>
                <w:sz w:val="18"/>
                <w:szCs w:val="18"/>
              </w:rPr>
              <w:br/>
              <w:t>POSSUIR MÓDULO DE ANÁLISE DE GASES E ETC02 COM VISUALIZAÇÃO NA TELA PRINCIPAL DO EQUIPAMENTO DE ANESTESIA.</w:t>
            </w:r>
          </w:p>
          <w:p w14:paraId="1DD93AD4" w14:textId="77777777" w:rsidR="00B665A6" w:rsidRPr="00B665A6" w:rsidRDefault="00B665A6" w:rsidP="00B665A6">
            <w:pPr>
              <w:ind w:left="148" w:right="173"/>
              <w:jc w:val="both"/>
              <w:rPr>
                <w:rFonts w:eastAsia="Arial"/>
                <w:sz w:val="18"/>
                <w:szCs w:val="18"/>
              </w:rPr>
            </w:pPr>
            <w:r w:rsidRPr="00B665A6">
              <w:rPr>
                <w:rFonts w:eastAsia="Arial"/>
                <w:sz w:val="18"/>
                <w:szCs w:val="18"/>
              </w:rPr>
              <w:t>POSSIBILIDADE FUTURA DE INCLUSÃO DE MÓDULOS DE TNM OU BIS NO PRÓPRIO EQUIPAMENTO DE ANESTESIA.</w:t>
            </w:r>
            <w:r w:rsidRPr="00B665A6">
              <w:rPr>
                <w:rFonts w:eastAsia="Arial"/>
                <w:sz w:val="18"/>
                <w:szCs w:val="18"/>
              </w:rPr>
              <w:br/>
              <w:t>MONITORIZAÇÃO QUANTITATIVA DA FREQUÊNCIA RESPIRATÓRIA, VOLUME CORRENTE, VOLUME MINUTO, PRESSÃO: DE PICO, DE PLATÔ E PEEP.</w:t>
            </w:r>
            <w:r w:rsidRPr="00B665A6">
              <w:rPr>
                <w:rFonts w:eastAsia="Arial"/>
                <w:sz w:val="18"/>
                <w:szCs w:val="18"/>
              </w:rPr>
              <w:br/>
              <w:t>PARÂMETROS VENTILATÓRIOS: FREQUÊNCIA RESPIRATÓRIA DE NO MÍNIMO 6 A 70 RPM, FLUXO DE NO MÍNIMO 110 LPM; VOLUME CORRENTE DE 10 A 1400ML, PRESSÃO INSPIRATÓRIA DE NO MÍNIMO 20 A 50 CM H20, PEEP - DESLIGADA,4 A 20 CM H20. ROTÂMETROS (FLUXÔMETRO) DIGITAL, ACIONAMENTO DA SAÍDA AUXILIAR DE GÁS COMUM INDEPENDENTE. FLUXÔMETRO DE O2 AUXILIAR EXTERNO.</w:t>
            </w:r>
            <w:r w:rsidRPr="00B665A6">
              <w:rPr>
                <w:rFonts w:eastAsia="Arial"/>
                <w:sz w:val="18"/>
                <w:szCs w:val="18"/>
              </w:rPr>
              <w:br/>
              <w:t>POSICIONAMENTO PARA DOIS VAPORIZADORES CALIBRADOS DA MESMA MARCA DO EQUIPAMENTO COM SISTEMA DE SEGURANÇA QUE IMPEDE A UTILIZAÇÃO SIMULTÂNEA DOS VAPORIZADORES; POSSIBILIDADE FUTURA DE UTILIZAÇÃO COM VAPORIZADOR DE DESFLURANO DA MESMA MARCA DO APARELHO DE ANESTESIA; CANISTER DE CAL SODADA AUTOCLAVÁVEL; FECHAMENTO DO CANISTER COM ENGATE RÁPIDO E SISTEMA DE BY PASS, QUE PERMITE A TROCA DA CAL SODADA DURANTE O PROCEDIMENTO CIRÚRGICO, SEM QUE HAJA DESPRESSURIZAÇÃO DO SISTEMA E SEM A NECESSIDADE DE UTILIZAR FERRAMENTAS SISTEMA DE ALARME DE PRESSÃO (MÁX, E MÍN.), VOLUME MINUTO (MÁX. E MÍN.), % AGENTE ANESTÉSICO ( MAX. E MÍN.), FI02 (MÁX, E MÍN.), APNÉÍA, BAIXA PRESSÃO E/OU BAIXO FLUXO DE ENTRADA DE 02; FALTA DE ENERGIA ELÉTRICA; POSSUI AJUSTE DE ALARMES DE; TESTE DE COMPLACÊNCIA DO CIRCUITO, E / COMPENSAÇÃO AUTOMÁTICA.</w:t>
            </w:r>
            <w:r w:rsidRPr="00B665A6">
              <w:rPr>
                <w:rFonts w:eastAsia="Arial"/>
                <w:sz w:val="18"/>
                <w:szCs w:val="18"/>
              </w:rPr>
              <w:br/>
              <w:t>SISTEMA DE FREIOS CENTRAL PARA DAR MAIS SEGURANÇA E FACILIDADE.</w:t>
            </w:r>
            <w:r w:rsidRPr="00B665A6">
              <w:rPr>
                <w:rFonts w:eastAsia="Arial"/>
                <w:sz w:val="18"/>
                <w:szCs w:val="18"/>
              </w:rPr>
              <w:br/>
              <w:t>BLOCO RESPIRATÓRIO COM SISTEMA DE AQUECIMENTO OU TECNOLOGIA SIMILAR PARA EVITAR A CONDENSAÇÃO DE ÁGUA NO CIRCUITO; VENTILADOR COM SISTEMA DE FOLE ASCENDENTE COM CAMPÂNULA GRADUADA, PISTÃO OU TURBINA. POSSUI SENSOR DE FLUXO AUTOCLAVÁVEL UNIVERSAL PARA ATENDER A TODAS AS CATEGORIAS DE PACIENTES.</w:t>
            </w:r>
            <w:r w:rsidRPr="00B665A6">
              <w:rPr>
                <w:rFonts w:eastAsia="Arial"/>
                <w:sz w:val="18"/>
                <w:szCs w:val="18"/>
              </w:rPr>
              <w:br/>
              <w:t>INTERFACE DE COMUNICAÇÃO PARA TRANSFERÊNCIA DE DADOS ENTRE O EQUIPAMENTO E DISPOSITIVO EXTERNO; ATUALIZAÇÃO DE SOFTWARE ATRAVÉS DE DISPOSITIVO EXTERNO; REGISTRO INTERNO DE EVENTOS.</w:t>
            </w:r>
            <w:r w:rsidRPr="00B665A6">
              <w:rPr>
                <w:rFonts w:eastAsia="Arial"/>
                <w:sz w:val="18"/>
                <w:szCs w:val="18"/>
              </w:rPr>
              <w:br/>
              <w:t>O EQUIPAMENTO BIVOLT AUTOMÁTICO 127 /220 VOLTS -60 HZ, BATERIA RECARREGÁVEL INCORPORADA NO EQUIPAMENTO DE NO MÍNIMO 60 MINUTOS.</w:t>
            </w:r>
            <w:r w:rsidRPr="00B665A6">
              <w:rPr>
                <w:rFonts w:eastAsia="Arial"/>
                <w:sz w:val="18"/>
                <w:szCs w:val="18"/>
              </w:rPr>
              <w:br/>
              <w:t>DEVE ACOMPANHAR OS SEGUINTES ACESSÓRIOS PARA O APARELHO DE ANESTESIA:</w:t>
            </w:r>
            <w:r w:rsidRPr="00B665A6">
              <w:rPr>
                <w:rFonts w:eastAsia="Arial"/>
                <w:sz w:val="18"/>
                <w:szCs w:val="18"/>
              </w:rPr>
              <w:br/>
              <w:t>01 VAPORIZADOR CALIBRADO DE SEVOFLURANO DA MESMA MARCA DO EQUIPAMENTO DE ANESTESIA,</w:t>
            </w:r>
          </w:p>
          <w:p w14:paraId="31B291E9" w14:textId="77777777" w:rsidR="00B665A6" w:rsidRPr="00B665A6" w:rsidRDefault="00B665A6" w:rsidP="00B665A6">
            <w:pPr>
              <w:ind w:left="148" w:right="173"/>
              <w:jc w:val="both"/>
              <w:rPr>
                <w:rFonts w:eastAsia="Arial"/>
                <w:sz w:val="18"/>
                <w:szCs w:val="18"/>
              </w:rPr>
            </w:pPr>
            <w:r w:rsidRPr="00B665A6">
              <w:rPr>
                <w:rFonts w:eastAsia="Arial"/>
                <w:sz w:val="18"/>
                <w:szCs w:val="18"/>
              </w:rPr>
              <w:t>01 MÓDULO DE GASES COM ETCO2</w:t>
            </w:r>
          </w:p>
          <w:p w14:paraId="2A9468A5" w14:textId="77777777" w:rsidR="00B665A6" w:rsidRPr="00B665A6" w:rsidRDefault="00B665A6" w:rsidP="00B665A6">
            <w:pPr>
              <w:ind w:left="148" w:right="173"/>
              <w:jc w:val="both"/>
              <w:rPr>
                <w:rFonts w:eastAsia="Arial"/>
                <w:sz w:val="18"/>
                <w:szCs w:val="18"/>
              </w:rPr>
            </w:pPr>
            <w:r w:rsidRPr="00B665A6">
              <w:rPr>
                <w:rFonts w:eastAsia="Arial"/>
                <w:sz w:val="18"/>
                <w:szCs w:val="18"/>
              </w:rPr>
              <w:t>01 CIRCUITO RESPIRATÓRIO REUTILIZÁVEL COMPLETO (INCLUINDO BALÃO) ADULTO EM SILICONE AUTOCLAVÁVEL A VAPOR (134ºC),</w:t>
            </w:r>
          </w:p>
          <w:p w14:paraId="1A7F42FB" w14:textId="77777777" w:rsidR="00B665A6" w:rsidRPr="00B665A6" w:rsidRDefault="00B665A6" w:rsidP="00B665A6">
            <w:pPr>
              <w:ind w:left="148" w:right="173"/>
              <w:jc w:val="both"/>
              <w:rPr>
                <w:rFonts w:eastAsia="Arial"/>
                <w:sz w:val="18"/>
                <w:szCs w:val="18"/>
              </w:rPr>
            </w:pPr>
            <w:r w:rsidRPr="00B665A6">
              <w:rPr>
                <w:rFonts w:eastAsia="Arial"/>
                <w:sz w:val="18"/>
                <w:szCs w:val="18"/>
              </w:rPr>
              <w:t>01 CIRCUITO RESPIRATÓRIO REUTILIZÁVEL COMPLETO (INCLUINDO BALÃO VENTILATÓRIO) PEDIÁTRICO AUTOCLAVÁVEL A VAPOR (134ºC).;</w:t>
            </w:r>
          </w:p>
          <w:p w14:paraId="1F396423" w14:textId="77777777" w:rsidR="00B665A6" w:rsidRPr="00B665A6" w:rsidRDefault="00B665A6" w:rsidP="00B665A6">
            <w:pPr>
              <w:ind w:left="148" w:right="173"/>
              <w:jc w:val="both"/>
              <w:rPr>
                <w:rFonts w:eastAsia="Arial"/>
                <w:sz w:val="18"/>
                <w:szCs w:val="18"/>
              </w:rPr>
            </w:pPr>
            <w:r w:rsidRPr="00B665A6">
              <w:rPr>
                <w:rFonts w:eastAsia="Arial"/>
                <w:sz w:val="18"/>
                <w:szCs w:val="18"/>
              </w:rPr>
              <w:t>02 SENSORES DE FLUXO AUTOCLAVÁVEIS;</w:t>
            </w:r>
          </w:p>
          <w:p w14:paraId="77C35B18" w14:textId="77777777" w:rsidR="00B665A6" w:rsidRPr="00B665A6" w:rsidRDefault="00B665A6" w:rsidP="00B665A6">
            <w:pPr>
              <w:ind w:left="148" w:right="173"/>
              <w:jc w:val="both"/>
              <w:rPr>
                <w:rFonts w:eastAsia="Arial"/>
                <w:sz w:val="18"/>
                <w:szCs w:val="18"/>
              </w:rPr>
            </w:pPr>
            <w:r w:rsidRPr="00B665A6">
              <w:rPr>
                <w:rFonts w:eastAsia="Arial"/>
                <w:sz w:val="18"/>
                <w:szCs w:val="18"/>
              </w:rPr>
              <w:t>02 DRENOS (COPINHOS) PARA MÓDULO DE GASES;</w:t>
            </w:r>
          </w:p>
          <w:p w14:paraId="1C8A9365" w14:textId="77777777" w:rsidR="00B665A6" w:rsidRPr="00B665A6" w:rsidRDefault="00B665A6" w:rsidP="00B665A6">
            <w:pPr>
              <w:ind w:left="148" w:right="173"/>
              <w:jc w:val="both"/>
              <w:rPr>
                <w:rFonts w:eastAsia="Arial"/>
                <w:sz w:val="18"/>
                <w:szCs w:val="18"/>
              </w:rPr>
            </w:pPr>
            <w:r w:rsidRPr="00B665A6">
              <w:rPr>
                <w:rFonts w:eastAsia="Arial"/>
                <w:sz w:val="18"/>
                <w:szCs w:val="18"/>
              </w:rPr>
              <w:t>02 LINHAS DE GASES;</w:t>
            </w:r>
          </w:p>
          <w:p w14:paraId="0B453DEC" w14:textId="77777777" w:rsidR="00B665A6" w:rsidRPr="00B665A6" w:rsidRDefault="00B665A6" w:rsidP="00B665A6">
            <w:pPr>
              <w:ind w:left="148" w:right="173"/>
              <w:jc w:val="both"/>
              <w:rPr>
                <w:rFonts w:eastAsia="Arial"/>
                <w:sz w:val="18"/>
                <w:szCs w:val="18"/>
              </w:rPr>
            </w:pPr>
            <w:r w:rsidRPr="00B665A6">
              <w:rPr>
                <w:rFonts w:eastAsia="Arial"/>
                <w:sz w:val="18"/>
                <w:szCs w:val="18"/>
              </w:rPr>
              <w:t>MANGUEIRAS DE 5 METROS PARA OXIGÊNIO, AR COMPRIMIDO E ÓXIDO NITROSO;</w:t>
            </w:r>
          </w:p>
          <w:p w14:paraId="7A652AFF" w14:textId="77777777" w:rsidR="00B665A6" w:rsidRPr="00B665A6" w:rsidRDefault="00B665A6" w:rsidP="00B665A6">
            <w:pPr>
              <w:ind w:left="148" w:right="173"/>
              <w:jc w:val="both"/>
              <w:rPr>
                <w:rFonts w:eastAsia="Arial"/>
                <w:sz w:val="18"/>
                <w:szCs w:val="18"/>
              </w:rPr>
            </w:pPr>
            <w:r w:rsidRPr="00B665A6">
              <w:rPr>
                <w:rFonts w:eastAsia="Arial"/>
                <w:sz w:val="18"/>
                <w:szCs w:val="18"/>
              </w:rPr>
              <w:t>ALÉM DE TODOS OS ACESSÓRIOS E PARTES NECESSÁRIAS PARA O PLENO FUNCIONAMENTO DO EQUIPAMENTO.</w:t>
            </w:r>
          </w:p>
          <w:p w14:paraId="162F758C" w14:textId="77777777" w:rsidR="00B665A6" w:rsidRPr="00B665A6" w:rsidRDefault="00B665A6" w:rsidP="00B665A6">
            <w:pPr>
              <w:ind w:left="148" w:right="173"/>
              <w:jc w:val="both"/>
              <w:rPr>
                <w:rFonts w:eastAsia="Arial"/>
                <w:sz w:val="18"/>
                <w:szCs w:val="18"/>
              </w:rPr>
            </w:pPr>
            <w:r w:rsidRPr="00B665A6">
              <w:rPr>
                <w:rFonts w:eastAsia="Arial"/>
                <w:sz w:val="18"/>
                <w:szCs w:val="18"/>
              </w:rPr>
              <w:t xml:space="preserve"> MONITOR PARA USO EM PACIENTES ADULTOS, PEDIÁTRICOS E NEONATAIS DA MESMA MARCA DO APARELHO DE ANESTESIA.</w:t>
            </w:r>
            <w:r w:rsidRPr="00B665A6">
              <w:rPr>
                <w:rFonts w:eastAsia="Arial"/>
                <w:sz w:val="18"/>
                <w:szCs w:val="18"/>
              </w:rPr>
              <w:br/>
              <w:t xml:space="preserve">  MONITOR MULTIPARAMÉTRICO COM OS PARÂMETROS DE ECG, RESPIRAÇÃO, TEMPERATURA, PNI, SPO2 E PRESSÃO INVASIVA. TELA DE CRISTAL LÍQUIDO COLORIDA (LCD), DE PELO MENOS 12” POLEGADAS, SENSÍVEL AO TOQUE (TOUCHSCREEN) COM RESOLUÇÃO MÍNIMA DE 1024 × 768. PELO MENOS 08 (OITO) CANAIS EM FORMA DE ONDA.</w:t>
            </w:r>
            <w:r w:rsidRPr="00B665A6">
              <w:rPr>
                <w:rFonts w:eastAsia="Arial"/>
                <w:sz w:val="18"/>
                <w:szCs w:val="18"/>
              </w:rPr>
              <w:br/>
              <w:t xml:space="preserve">  DEVE POSSUIR MEMÓRIA DE ARMAZENAMENTO DE TENDÊNCIAS GRÁFICAS E TABULARES PARA, PELO MENOS, 120 (CENTO E VINTE) HORAS, ALÉM DE POSSUIR MEMÓRIA DE EVENTOS DE ALARMES.</w:t>
            </w:r>
            <w:r w:rsidRPr="00B665A6">
              <w:rPr>
                <w:rFonts w:eastAsia="Arial"/>
                <w:sz w:val="18"/>
                <w:szCs w:val="18"/>
              </w:rPr>
              <w:br/>
              <w:t xml:space="preserve">  DEVE POSSUIR ALARMES AUDIOVISUAIS COM 10 NÍVEIS DE PRIORIDADE DE ALARME (ALTA, MÉDIA E BAIXA) AJUSTÁVEIS PELO OPERADOR.</w:t>
            </w:r>
            <w:r w:rsidRPr="00B665A6">
              <w:rPr>
                <w:rFonts w:eastAsia="Arial"/>
                <w:sz w:val="18"/>
                <w:szCs w:val="18"/>
              </w:rPr>
              <w:br/>
              <w:t xml:space="preserve">  ALARMES VISUAIS E SONOROS PARA OS PARÂMETROS MEDIDOS (LIMITES MÁXIMO E MÍNIMO) PROGRAMÁVEIS PELO OPERADOR.</w:t>
            </w:r>
            <w:r w:rsidRPr="00B665A6">
              <w:rPr>
                <w:rFonts w:eastAsia="Arial"/>
                <w:sz w:val="18"/>
                <w:szCs w:val="18"/>
              </w:rPr>
              <w:br/>
              <w:t xml:space="preserve">  ALARMES FUNCIONAIS (SENSOR, BATERIA, FALTA DE ENERGIA ELÉTRICA, ENTRE OUTROS).</w:t>
            </w:r>
            <w:r w:rsidRPr="00B665A6">
              <w:rPr>
                <w:rFonts w:eastAsia="Arial"/>
                <w:sz w:val="18"/>
                <w:szCs w:val="18"/>
              </w:rPr>
              <w:br/>
              <w:t xml:space="preserve">  DEVE POSSUIR MENUS PARA CONFIGURAÇÃO E AJUSTE DE SEUS DIVERSOS PARÂMETROS, NAVEGÁVEIS ATRAVÉS DE UM SELETOR GIRATÓRIO E/OU TELA TOUCHSCREEN; DEVE PERMITIRÁ CONEXÃO EM REDE ATRAVÉS DE PROTOCOLO TCP /IP COM CONECTOR DO TIPO RJ45 FUNCIONAMENTO EM REDE ELÉTRICA 110 /220V BIVOLT AUTOMÁTICO.</w:t>
            </w:r>
            <w:r w:rsidRPr="00B665A6">
              <w:rPr>
                <w:rFonts w:eastAsia="Arial"/>
                <w:sz w:val="18"/>
                <w:szCs w:val="18"/>
              </w:rPr>
              <w:br/>
              <w:t xml:space="preserve">  ALIMENTAÇÃO À BATERIA INTERNA (NÃO MODULAR) DE LÍTIO POR NO MÍNIMO 2 HORAS.</w:t>
            </w:r>
            <w:r w:rsidRPr="00B665A6">
              <w:rPr>
                <w:rFonts w:eastAsia="Arial"/>
                <w:sz w:val="18"/>
                <w:szCs w:val="18"/>
              </w:rPr>
              <w:br/>
              <w:t xml:space="preserve">  INDICAÇÃO VISUAL NO DISPLAY DO EQUIPAMENTO QUE INDIQUE O ESTADO DA BATERIA, BEM COMO SE O EQUIPAMENTO ESTÁ FUNCIONANDO PELA REDE ELÉTRICA OU BATERIA.</w:t>
            </w:r>
            <w:r w:rsidRPr="00B665A6">
              <w:rPr>
                <w:rFonts w:eastAsia="Arial"/>
                <w:sz w:val="18"/>
                <w:szCs w:val="18"/>
              </w:rPr>
              <w:br/>
              <w:t xml:space="preserve">  SOFTWARE DE INTERFACE NA LÍNGUA PORTUGUESA. MANUAL DO USUÁRIO EM LÍNGUA PORTUGUESA.</w:t>
            </w:r>
            <w:r w:rsidRPr="00B665A6">
              <w:rPr>
                <w:rFonts w:eastAsia="Arial"/>
                <w:sz w:val="18"/>
                <w:szCs w:val="18"/>
              </w:rPr>
              <w:br/>
              <w:t xml:space="preserve">  PROTEÇÃO CONTRA DESCARGA E INTERFERÊNCIA DE DESFIBRILADOR E BISTURIS ELETRÔNICOS DETECÇÃO E REJEIÇÃO AUTOMÁTICA DE PULSO DE MARCA-PASSO.</w:t>
            </w:r>
          </w:p>
          <w:p w14:paraId="35BD278B" w14:textId="77777777" w:rsidR="00B665A6" w:rsidRPr="00B665A6" w:rsidRDefault="00B665A6" w:rsidP="00B665A6">
            <w:pPr>
              <w:ind w:left="148" w:right="173"/>
              <w:jc w:val="both"/>
              <w:rPr>
                <w:rFonts w:eastAsia="Arial"/>
                <w:sz w:val="18"/>
                <w:szCs w:val="18"/>
              </w:rPr>
            </w:pPr>
            <w:r w:rsidRPr="00B665A6">
              <w:rPr>
                <w:rFonts w:eastAsia="Arial"/>
                <w:sz w:val="18"/>
                <w:szCs w:val="18"/>
              </w:rPr>
              <w:t>POSSIBILIDADE DE CÓDIGO DE BARRAS;</w:t>
            </w:r>
            <w:r w:rsidRPr="00B665A6">
              <w:rPr>
                <w:rFonts w:eastAsia="Arial"/>
                <w:sz w:val="18"/>
                <w:szCs w:val="18"/>
              </w:rPr>
              <w:br/>
              <w:t xml:space="preserve">  POSSIBILIDADE DE CONEXÃO BIDIRECIONAL COM A CENTRAL DE MONITORAÇÃO E INTEGRAÇÃO COM O SISTEMA DO HOSPITAL PELO PROTOCOLO HL7, DIRETAMENTE NO MONITOR OU ATRAVÉS DA CENTRAL DE MONITORAÇÃO.</w:t>
            </w:r>
            <w:r w:rsidRPr="00B665A6">
              <w:rPr>
                <w:rFonts w:eastAsia="Arial"/>
                <w:sz w:val="18"/>
                <w:szCs w:val="18"/>
              </w:rPr>
              <w:br/>
              <w:t xml:space="preserve">  A CENTRAL DEVERÁ POSSUIR REGISTRO PRÓPRIO NA ANVISA.</w:t>
            </w:r>
          </w:p>
          <w:p w14:paraId="34A2D55D" w14:textId="77777777" w:rsidR="00B665A6" w:rsidRPr="00B665A6" w:rsidRDefault="00B665A6" w:rsidP="00B665A6">
            <w:pPr>
              <w:ind w:left="148" w:right="173"/>
              <w:jc w:val="both"/>
              <w:rPr>
                <w:rFonts w:eastAsia="Arial"/>
                <w:sz w:val="18"/>
                <w:szCs w:val="18"/>
              </w:rPr>
            </w:pPr>
            <w:r w:rsidRPr="00B665A6">
              <w:rPr>
                <w:rFonts w:eastAsia="Arial"/>
                <w:sz w:val="18"/>
                <w:szCs w:val="18"/>
              </w:rPr>
              <w:t>IMPRESSÕES POR MEIO DE INTERFACE COM IMPRESSORA COMPATÍVEL E DEVIDAMENTE HOMOLOGADAS E COM POSSIBILIDADE DE INCLUSÃO FUTURA DE REGISTRADOR TÉRMICO DE 3 OU MAIS CANAIS EMBUTIDOS, COMPATÍVEL COM PAPEL 50 MM, E VELOCIDADE DE REGISTRO AJUSTÁVEL EM 25 MM/SE 50 MM/S. PESO: 6,0 KG, COM TOLERÂNCIA DE ATÉ 20%A MAIS. DEVE POSSUIR ÍNDICE DE PROTEÇÃO IPX1 OU SUPERIOR.</w:t>
            </w:r>
          </w:p>
          <w:p w14:paraId="65E030C4" w14:textId="77777777" w:rsidR="00B665A6" w:rsidRPr="00B665A6" w:rsidRDefault="00B665A6" w:rsidP="00B665A6">
            <w:pPr>
              <w:ind w:left="148" w:right="173"/>
              <w:jc w:val="both"/>
              <w:rPr>
                <w:rFonts w:eastAsia="Arial"/>
                <w:sz w:val="18"/>
                <w:szCs w:val="18"/>
              </w:rPr>
            </w:pPr>
            <w:r w:rsidRPr="00B665A6">
              <w:rPr>
                <w:rFonts w:eastAsia="Arial"/>
                <w:sz w:val="18"/>
                <w:szCs w:val="18"/>
              </w:rPr>
              <w:t>PARÂMETROS QUE DEVEM ACOMPANHAR O MONITOR:</w:t>
            </w:r>
          </w:p>
          <w:p w14:paraId="64BBC331" w14:textId="77777777" w:rsidR="00B665A6" w:rsidRPr="00B665A6" w:rsidRDefault="00B665A6" w:rsidP="00B665A6">
            <w:pPr>
              <w:ind w:left="148" w:right="173"/>
              <w:jc w:val="both"/>
              <w:rPr>
                <w:rFonts w:eastAsia="Arial"/>
                <w:sz w:val="18"/>
                <w:szCs w:val="18"/>
              </w:rPr>
            </w:pPr>
            <w:r w:rsidRPr="00B665A6">
              <w:rPr>
                <w:rFonts w:eastAsia="Arial"/>
                <w:sz w:val="18"/>
                <w:szCs w:val="18"/>
              </w:rPr>
              <w:t>ECG:</w:t>
            </w:r>
          </w:p>
          <w:p w14:paraId="123C0F89" w14:textId="77777777" w:rsidR="00B665A6" w:rsidRPr="00B665A6" w:rsidRDefault="00B665A6" w:rsidP="00B665A6">
            <w:pPr>
              <w:ind w:left="148" w:right="173"/>
              <w:jc w:val="both"/>
              <w:rPr>
                <w:rFonts w:eastAsia="Arial"/>
                <w:sz w:val="18"/>
                <w:szCs w:val="18"/>
              </w:rPr>
            </w:pPr>
            <w:r w:rsidRPr="00B665A6">
              <w:rPr>
                <w:rFonts w:eastAsia="Arial"/>
                <w:sz w:val="18"/>
                <w:szCs w:val="18"/>
              </w:rPr>
              <w:t>COMPATIBILIDADE COM CABOS DE 3 E 5 VIAS; NÚMERO DE DERIVAÇÕES:7 DERIVAÇÕES COM POSSIBILIDADE PARA 12 DERIVAÇÕES; FAIXA DE FREQUÊNCIA CARDÍACA: 30 A 300 BPM; RESOLUÇÃO DA MEDIDA DE FC: 1 BPM; DEVE PERMITIRÁ DETECÇÃO AUTOMÁTICA DE PULSOS DE MARCAPASSO; DEVE POSSUIR MONITORIZAÇÃO DE SEGMENTO ST EM TODAS AS DERIVAÇÕES; DEVE POSSUIR MONITORIZAÇÃO DE SEGMENTO QT E QTC; ANÁLISE DE ARRITMIAS EM NO MÍNIMO DUAS DERIVAÇÕES SIMULTANEAMENTE, COM RECONHECIMENTO DE 24 OU MAIS ARRITMIAS (LETAIS E NÃO LETAIS), INCLUINDO-SE FIBRILAÇÃO ATRIAL.</w:t>
            </w:r>
          </w:p>
          <w:p w14:paraId="252CC15B" w14:textId="77777777" w:rsidR="00B665A6" w:rsidRPr="00B665A6" w:rsidRDefault="00B665A6" w:rsidP="00B665A6">
            <w:pPr>
              <w:ind w:left="148" w:right="173"/>
              <w:jc w:val="both"/>
              <w:rPr>
                <w:rFonts w:eastAsia="Arial"/>
                <w:sz w:val="18"/>
                <w:szCs w:val="18"/>
              </w:rPr>
            </w:pPr>
            <w:r w:rsidRPr="00B665A6">
              <w:rPr>
                <w:rFonts w:eastAsia="Arial"/>
                <w:sz w:val="18"/>
                <w:szCs w:val="18"/>
              </w:rPr>
              <w:t>RESPIRAÇÃO:</w:t>
            </w:r>
          </w:p>
          <w:p w14:paraId="41027795" w14:textId="77777777" w:rsidR="00B665A6" w:rsidRPr="00B665A6" w:rsidRDefault="00B665A6" w:rsidP="00B665A6">
            <w:pPr>
              <w:ind w:left="148" w:right="173"/>
              <w:jc w:val="both"/>
              <w:rPr>
                <w:rFonts w:eastAsia="Arial"/>
                <w:sz w:val="18"/>
                <w:szCs w:val="18"/>
              </w:rPr>
            </w:pPr>
            <w:r w:rsidRPr="00B665A6">
              <w:rPr>
                <w:rFonts w:eastAsia="Arial"/>
                <w:sz w:val="18"/>
                <w:szCs w:val="18"/>
              </w:rPr>
              <w:t>MÉTODO BIOIMPEDÂNCIA (OU IMPEDÂNCIA) TORÁCICA; FAIXA DE FREQUÊNCIA RESPIRATÓRIA 4 A 180 RPM; COM VISUALIZAÇÃO DA ONDA DE RESPIRAÇÃO, INDICAÇÃO DA FR COM DETECÇÃO E ALARME DE APNÉÍA, EM PACIENTES ADULTOS / PEDIÁTRICOS / NEONATAIS; ALARMES VISUAIS E SONOROS PARA OS PARÂMETROS DE FR (LIMITES MÁXIMOS E MÍNIMOS) PROGRAMÁVEIS PELO USUÁRIO.</w:t>
            </w:r>
          </w:p>
          <w:p w14:paraId="16B25976" w14:textId="77777777" w:rsidR="00B665A6" w:rsidRPr="00B665A6" w:rsidRDefault="00B665A6" w:rsidP="00B665A6">
            <w:pPr>
              <w:ind w:left="148" w:right="173"/>
              <w:jc w:val="both"/>
              <w:rPr>
                <w:rFonts w:eastAsia="Arial"/>
                <w:sz w:val="18"/>
                <w:szCs w:val="18"/>
              </w:rPr>
            </w:pPr>
            <w:r w:rsidRPr="00B665A6">
              <w:rPr>
                <w:rFonts w:eastAsia="Arial"/>
                <w:sz w:val="18"/>
                <w:szCs w:val="18"/>
              </w:rPr>
              <w:t>TEMPERATURA CUTÂNEA:</w:t>
            </w:r>
          </w:p>
          <w:p w14:paraId="531EBE89" w14:textId="77777777" w:rsidR="00B665A6" w:rsidRPr="00B665A6" w:rsidRDefault="00B665A6" w:rsidP="00B665A6">
            <w:pPr>
              <w:ind w:left="148" w:right="173"/>
              <w:jc w:val="both"/>
              <w:rPr>
                <w:rFonts w:eastAsia="Arial"/>
                <w:sz w:val="18"/>
                <w:szCs w:val="18"/>
              </w:rPr>
            </w:pPr>
            <w:r w:rsidRPr="00B665A6">
              <w:rPr>
                <w:rFonts w:eastAsia="Arial"/>
                <w:sz w:val="18"/>
                <w:szCs w:val="18"/>
              </w:rPr>
              <w:t>DEVE POSSUIR 02 (DOIS) CANAIS DE TEMPERATURA. COM FAIXA DE MEDIDA DE 0º A 45ºC; DEVE PERMITIR A MEDIDA DA TEMPERATURA POR SENSOR ADERIDO NA PELE DO PACIENTE, OU ATRAVÉS DE CAVIDADES.</w:t>
            </w:r>
          </w:p>
          <w:p w14:paraId="5D807039"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NÃO INVASIVA (PNI):</w:t>
            </w:r>
          </w:p>
          <w:p w14:paraId="235E2E79" w14:textId="77777777" w:rsidR="00B665A6" w:rsidRPr="00B665A6" w:rsidRDefault="00B665A6" w:rsidP="00B665A6">
            <w:pPr>
              <w:ind w:left="148" w:right="173"/>
              <w:jc w:val="both"/>
              <w:rPr>
                <w:rFonts w:eastAsia="Arial"/>
                <w:sz w:val="18"/>
                <w:szCs w:val="18"/>
              </w:rPr>
            </w:pPr>
            <w:r w:rsidRPr="00B665A6">
              <w:rPr>
                <w:rFonts w:eastAsia="Arial"/>
                <w:sz w:val="18"/>
                <w:szCs w:val="18"/>
              </w:rPr>
              <w:t>DEVE APRESENTAR OS VALORES DE PRESSÃO ARTERIAL SISTÓLICA (PAS), PRESSÃO ARTERIAL DIASTÓLICA (PAD) E PRESSÃO ARTERIAL MÉDIA (PAM); MODOS DE MEDIDA: MANUAL, AUTOMÁTICA E STAT; FAIXA DE MEDIDA DE: PACIENTES ADULTOS DE PELO MENOS 10A 250 MMHG / PEDIÁTRICOS DE PELO MENOS 10A 230 MMHG / NEONATAL DE PELO MENOS 10A 120 MMHG; INTERVALO DE MEDIDAS: PELO MENOS DE 5 MINUTOS A 4 HORAS; DEVE POSSUIR PROTEÇÃO CONTRAPRESSÃO EXCESSIVA PARA TIPO DE PACIENTE (ADULTO, PEDIÁTRICO E NEONATAL);</w:t>
            </w:r>
          </w:p>
          <w:p w14:paraId="6F29A3C8" w14:textId="77777777" w:rsidR="00B665A6" w:rsidRPr="00B665A6" w:rsidRDefault="00B665A6" w:rsidP="00B665A6">
            <w:pPr>
              <w:ind w:left="148" w:right="173"/>
              <w:jc w:val="both"/>
              <w:rPr>
                <w:rFonts w:eastAsia="Arial"/>
                <w:sz w:val="18"/>
                <w:szCs w:val="18"/>
              </w:rPr>
            </w:pPr>
            <w:r w:rsidRPr="00B665A6">
              <w:rPr>
                <w:rFonts w:eastAsia="Arial"/>
                <w:sz w:val="18"/>
                <w:szCs w:val="18"/>
              </w:rPr>
              <w:t xml:space="preserve"> OXIMETRIA (SPO2):</w:t>
            </w:r>
          </w:p>
          <w:p w14:paraId="2B7D28F7" w14:textId="77777777" w:rsidR="00B665A6" w:rsidRPr="00B665A6" w:rsidRDefault="00B665A6" w:rsidP="00B665A6">
            <w:pPr>
              <w:ind w:left="148" w:right="173"/>
              <w:jc w:val="both"/>
              <w:rPr>
                <w:rFonts w:eastAsia="Arial"/>
                <w:sz w:val="18"/>
                <w:szCs w:val="18"/>
              </w:rPr>
            </w:pPr>
            <w:r w:rsidRPr="00B665A6">
              <w:rPr>
                <w:rFonts w:eastAsia="Arial"/>
                <w:sz w:val="18"/>
                <w:szCs w:val="18"/>
              </w:rPr>
              <w:t>VISUALIZAÇÃO DA CURVA PLETISMOGRÁFICA; INDICAÇÃO NUMÉRICA DOS VALORES DE SATURAÇÃO E PULSO; INDICAÇÃO NUMÉRICA E GRÁFICA DO ÍNDICE DE PERFUSÃO; ALARMES VISUAIS E SONOROS PARA OS PARÂMETROS DE SPO2 E FC (LIMITES MÁXIMOS E MÍNIMOS) PROGRAMÁVEIS PELO OPERADOR;</w:t>
            </w:r>
          </w:p>
          <w:p w14:paraId="7B996890" w14:textId="77777777" w:rsidR="00B665A6" w:rsidRPr="00B665A6" w:rsidRDefault="00B665A6" w:rsidP="00B665A6">
            <w:pPr>
              <w:ind w:left="148" w:right="173"/>
              <w:jc w:val="both"/>
              <w:rPr>
                <w:rFonts w:eastAsia="Arial"/>
                <w:sz w:val="18"/>
                <w:szCs w:val="18"/>
              </w:rPr>
            </w:pPr>
            <w:r w:rsidRPr="00B665A6">
              <w:rPr>
                <w:rFonts w:eastAsia="Arial"/>
                <w:sz w:val="18"/>
                <w:szCs w:val="18"/>
              </w:rPr>
              <w:br/>
              <w:t>PRESSÃO INVASIVA (PI):</w:t>
            </w:r>
          </w:p>
          <w:p w14:paraId="474D5E8A" w14:textId="77777777" w:rsidR="00B665A6" w:rsidRPr="00B665A6" w:rsidRDefault="00B665A6" w:rsidP="00B665A6">
            <w:pPr>
              <w:ind w:left="148" w:right="173"/>
              <w:jc w:val="both"/>
              <w:rPr>
                <w:rFonts w:eastAsia="Arial"/>
                <w:sz w:val="18"/>
                <w:szCs w:val="18"/>
              </w:rPr>
            </w:pPr>
            <w:r w:rsidRPr="00B665A6">
              <w:rPr>
                <w:rFonts w:eastAsia="Arial"/>
                <w:sz w:val="18"/>
                <w:szCs w:val="18"/>
              </w:rPr>
              <w:t xml:space="preserve">02 (DOIS) CANAIS DE PRESSÃO INVASIVA; MEDIÇÃO DAS PRESSÕES:  </w:t>
            </w:r>
          </w:p>
          <w:p w14:paraId="7E30A221"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ARTERIAL (ART),</w:t>
            </w:r>
          </w:p>
          <w:p w14:paraId="2AC8CF90"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ARTERIAL PULMONAR (PAP),</w:t>
            </w:r>
          </w:p>
          <w:p w14:paraId="74CF9FA6"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ARTERIAL BRAQUIAL (PAB),</w:t>
            </w:r>
          </w:p>
          <w:p w14:paraId="5C2CA96D"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ATRIAL ESQUERDA (PAE),</w:t>
            </w:r>
          </w:p>
          <w:p w14:paraId="386C99AF"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ATRIAL DIREITA (PAD),</w:t>
            </w:r>
          </w:p>
          <w:p w14:paraId="3950954F"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VENTRICULAR ESQUERDA (LV)</w:t>
            </w:r>
          </w:p>
          <w:p w14:paraId="637CBD28"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VENOSA CENTRAL (PVC),</w:t>
            </w:r>
          </w:p>
          <w:p w14:paraId="43718FFB"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AÓRTICA (PAO),</w:t>
            </w:r>
          </w:p>
          <w:p w14:paraId="76AD71F6"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INTRACRANIANA (PIC),</w:t>
            </w:r>
          </w:p>
          <w:p w14:paraId="76F9EC24"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ARTERIAL UMBILICAL (PAU),</w:t>
            </w:r>
          </w:p>
          <w:p w14:paraId="6CE511FE"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VENOSA UMBILICAL (PVU),</w:t>
            </w:r>
          </w:p>
          <w:p w14:paraId="2AF0334A" w14:textId="77777777" w:rsidR="00B665A6" w:rsidRPr="00B665A6" w:rsidRDefault="00B665A6" w:rsidP="00B665A6">
            <w:pPr>
              <w:ind w:left="148" w:right="173"/>
              <w:jc w:val="both"/>
              <w:rPr>
                <w:rFonts w:eastAsia="Arial"/>
                <w:sz w:val="18"/>
                <w:szCs w:val="18"/>
              </w:rPr>
            </w:pPr>
            <w:r w:rsidRPr="00B665A6">
              <w:rPr>
                <w:rFonts w:eastAsia="Arial"/>
                <w:sz w:val="18"/>
                <w:szCs w:val="18"/>
              </w:rPr>
              <w:t>PRESSÃO DA ARTÉRIA FEMORAL (PAF)</w:t>
            </w:r>
          </w:p>
          <w:p w14:paraId="5BEC54A7" w14:textId="77777777" w:rsidR="00B665A6" w:rsidRPr="00B665A6" w:rsidRDefault="00B665A6" w:rsidP="00B665A6">
            <w:pPr>
              <w:ind w:left="148" w:right="173"/>
              <w:jc w:val="both"/>
              <w:rPr>
                <w:rFonts w:eastAsia="Arial"/>
                <w:sz w:val="18"/>
                <w:szCs w:val="18"/>
              </w:rPr>
            </w:pPr>
            <w:r w:rsidRPr="00B665A6">
              <w:rPr>
                <w:rFonts w:eastAsia="Arial"/>
                <w:sz w:val="18"/>
                <w:szCs w:val="18"/>
              </w:rPr>
              <w:t>FAIXA DE MEDIDA: -10 A 350 MMHG RESOLUÇÃO: 1 MMHG.</w:t>
            </w:r>
            <w:r w:rsidRPr="00B665A6">
              <w:rPr>
                <w:rFonts w:eastAsia="Arial"/>
                <w:sz w:val="18"/>
                <w:szCs w:val="18"/>
              </w:rPr>
              <w:br/>
              <w:t>ACESSÓRIOS DO MONITOR:</w:t>
            </w:r>
          </w:p>
          <w:p w14:paraId="14788268" w14:textId="77777777" w:rsidR="00B665A6" w:rsidRPr="00B665A6" w:rsidRDefault="00B665A6" w:rsidP="00B665A6">
            <w:pPr>
              <w:ind w:left="148" w:right="173"/>
              <w:jc w:val="both"/>
              <w:rPr>
                <w:rFonts w:eastAsia="Arial"/>
                <w:sz w:val="18"/>
                <w:szCs w:val="18"/>
              </w:rPr>
            </w:pPr>
            <w:r w:rsidRPr="00B665A6">
              <w:rPr>
                <w:rFonts w:eastAsia="Arial"/>
                <w:sz w:val="18"/>
                <w:szCs w:val="18"/>
              </w:rPr>
              <w:t>01 CABO DE ECG 5 VIAS ADULTO/PEDIÁTRICO.</w:t>
            </w:r>
          </w:p>
          <w:p w14:paraId="6E2F8D4B" w14:textId="77777777" w:rsidR="00B665A6" w:rsidRPr="00B665A6" w:rsidRDefault="00B665A6" w:rsidP="00B665A6">
            <w:pPr>
              <w:ind w:left="148" w:right="173"/>
              <w:jc w:val="both"/>
              <w:rPr>
                <w:rFonts w:eastAsia="Arial"/>
                <w:sz w:val="18"/>
                <w:szCs w:val="18"/>
              </w:rPr>
            </w:pPr>
            <w:r w:rsidRPr="00B665A6">
              <w:rPr>
                <w:rFonts w:eastAsia="Arial"/>
                <w:sz w:val="18"/>
                <w:szCs w:val="18"/>
              </w:rPr>
              <w:t>01 UNIDADE DE SENSOR DE TEMP CUTÂNEO</w:t>
            </w:r>
          </w:p>
          <w:p w14:paraId="314C7B52" w14:textId="77777777" w:rsidR="00B665A6" w:rsidRPr="00B665A6" w:rsidRDefault="00B665A6" w:rsidP="00B665A6">
            <w:pPr>
              <w:ind w:left="148" w:right="173"/>
              <w:jc w:val="both"/>
              <w:rPr>
                <w:rFonts w:eastAsia="Arial"/>
                <w:sz w:val="18"/>
                <w:szCs w:val="18"/>
              </w:rPr>
            </w:pPr>
            <w:r w:rsidRPr="00B665A6">
              <w:rPr>
                <w:rFonts w:eastAsia="Arial"/>
                <w:sz w:val="18"/>
                <w:szCs w:val="18"/>
              </w:rPr>
              <w:t>01 UNIDADE DE MANGUEIRA DE PNI USO ADULTO,</w:t>
            </w:r>
          </w:p>
          <w:p w14:paraId="5E23C30B" w14:textId="77777777" w:rsidR="00B665A6" w:rsidRPr="00B665A6" w:rsidRDefault="00B665A6" w:rsidP="00B665A6">
            <w:pPr>
              <w:ind w:left="148" w:right="173"/>
              <w:jc w:val="both"/>
              <w:rPr>
                <w:rFonts w:eastAsia="Arial"/>
                <w:sz w:val="18"/>
                <w:szCs w:val="18"/>
              </w:rPr>
            </w:pPr>
            <w:r w:rsidRPr="00B665A6">
              <w:rPr>
                <w:rFonts w:eastAsia="Arial"/>
                <w:sz w:val="18"/>
                <w:szCs w:val="18"/>
              </w:rPr>
              <w:t>01 MANGUITO PNI TAMANHO ADULTO.</w:t>
            </w:r>
          </w:p>
          <w:p w14:paraId="1CFE5710" w14:textId="77777777" w:rsidR="00B665A6" w:rsidRPr="00B665A6" w:rsidRDefault="00B665A6" w:rsidP="00B665A6">
            <w:pPr>
              <w:ind w:left="148" w:right="173"/>
              <w:jc w:val="both"/>
              <w:rPr>
                <w:rFonts w:eastAsia="Arial"/>
                <w:sz w:val="18"/>
                <w:szCs w:val="18"/>
              </w:rPr>
            </w:pPr>
            <w:r w:rsidRPr="00B665A6">
              <w:rPr>
                <w:rFonts w:eastAsia="Arial"/>
                <w:sz w:val="18"/>
                <w:szCs w:val="18"/>
              </w:rPr>
              <w:t>01 SENSOR PERMANENTE TIPO CLIP, USO ADULTO.</w:t>
            </w:r>
          </w:p>
          <w:p w14:paraId="645EC106" w14:textId="77777777" w:rsidR="00B665A6" w:rsidRPr="00B665A6" w:rsidRDefault="00B665A6" w:rsidP="00B665A6">
            <w:pPr>
              <w:spacing w:line="276" w:lineRule="auto"/>
              <w:ind w:left="148" w:right="173"/>
              <w:jc w:val="both"/>
              <w:rPr>
                <w:rFonts w:eastAsia="Arial"/>
                <w:sz w:val="18"/>
                <w:szCs w:val="18"/>
              </w:rPr>
            </w:pPr>
            <w:r w:rsidRPr="00B665A6">
              <w:rPr>
                <w:rFonts w:eastAsia="Arial"/>
                <w:sz w:val="18"/>
                <w:szCs w:val="18"/>
              </w:rPr>
              <w:t>01 SUPORTE PARA FIXAR O MONITOR NA ANESTESIA</w:t>
            </w:r>
          </w:p>
          <w:p w14:paraId="221FF692" w14:textId="77777777" w:rsidR="00B665A6" w:rsidRPr="00B665A6" w:rsidRDefault="00B665A6" w:rsidP="00B665A6">
            <w:pPr>
              <w:spacing w:line="276" w:lineRule="auto"/>
              <w:ind w:left="148" w:right="173"/>
              <w:jc w:val="both"/>
              <w:rPr>
                <w:rFonts w:eastAsia="Arial"/>
                <w:sz w:val="18"/>
                <w:szCs w:val="18"/>
              </w:rPr>
            </w:pPr>
            <w:r w:rsidRPr="00B665A6">
              <w:rPr>
                <w:rFonts w:eastAsia="Arial"/>
                <w:sz w:val="18"/>
                <w:szCs w:val="18"/>
              </w:rPr>
              <w:t>DEVE ACOMPANHAR O EQUIPAMENTO:</w:t>
            </w:r>
          </w:p>
          <w:p w14:paraId="3F430E63" w14:textId="77777777" w:rsidR="00B665A6" w:rsidRPr="00B665A6" w:rsidRDefault="00B665A6" w:rsidP="00B665A6">
            <w:pPr>
              <w:spacing w:line="276" w:lineRule="auto"/>
              <w:ind w:left="148" w:right="173"/>
              <w:jc w:val="both"/>
              <w:rPr>
                <w:rFonts w:eastAsia="Arial"/>
                <w:sz w:val="18"/>
                <w:szCs w:val="18"/>
              </w:rPr>
            </w:pPr>
            <w:r w:rsidRPr="00B665A6">
              <w:rPr>
                <w:rFonts w:eastAsia="Arial"/>
                <w:sz w:val="18"/>
                <w:szCs w:val="18"/>
              </w:rPr>
              <w:t>MANUAL OPERACIONAL DO EQUIPAMENTO EM PORTUGUÊS.</w:t>
            </w:r>
          </w:p>
          <w:p w14:paraId="0A8BD385" w14:textId="77777777" w:rsidR="00B665A6" w:rsidRPr="00B665A6" w:rsidRDefault="00B665A6" w:rsidP="00B665A6">
            <w:pPr>
              <w:spacing w:line="276" w:lineRule="auto"/>
              <w:ind w:left="148" w:right="173"/>
              <w:jc w:val="both"/>
              <w:rPr>
                <w:rFonts w:eastAsia="Arial"/>
                <w:sz w:val="18"/>
                <w:szCs w:val="18"/>
              </w:rPr>
            </w:pPr>
            <w:r w:rsidRPr="00B665A6">
              <w:rPr>
                <w:rFonts w:eastAsia="Arial"/>
                <w:sz w:val="18"/>
                <w:szCs w:val="18"/>
              </w:rPr>
              <w:t>EXIGÊNCIAS:</w:t>
            </w:r>
          </w:p>
          <w:p w14:paraId="313E49D8" w14:textId="77777777" w:rsidR="00B665A6" w:rsidRPr="00B665A6" w:rsidRDefault="00B665A6" w:rsidP="00B665A6">
            <w:pPr>
              <w:spacing w:line="276" w:lineRule="auto"/>
              <w:ind w:left="148" w:right="173"/>
              <w:jc w:val="both"/>
              <w:rPr>
                <w:rFonts w:eastAsia="Arial"/>
                <w:sz w:val="18"/>
                <w:szCs w:val="18"/>
              </w:rPr>
            </w:pPr>
            <w:r w:rsidRPr="00B665A6">
              <w:rPr>
                <w:rFonts w:eastAsia="Arial"/>
                <w:sz w:val="18"/>
                <w:szCs w:val="18"/>
              </w:rPr>
              <w:t>O EQUIPAMENTO DEVE POSSUIR REGISTRO NA ANVISA, E A DOCUMENTAÇÃO COMPROBATÓRIA DEVERÁ SER APRESENTADA PELA EMPRESA VENCEDORA.</w:t>
            </w:r>
          </w:p>
          <w:p w14:paraId="3DA3A39C" w14:textId="77777777" w:rsidR="00B665A6" w:rsidRPr="00B665A6" w:rsidRDefault="00B665A6" w:rsidP="00B665A6">
            <w:pPr>
              <w:ind w:left="148" w:right="173"/>
              <w:jc w:val="both"/>
              <w:rPr>
                <w:rFonts w:eastAsia="Arial"/>
                <w:sz w:val="18"/>
                <w:szCs w:val="18"/>
              </w:rPr>
            </w:pPr>
            <w:r w:rsidRPr="00B665A6">
              <w:rPr>
                <w:rFonts w:eastAsia="Arial"/>
                <w:sz w:val="18"/>
                <w:szCs w:val="18"/>
              </w:rPr>
              <w:t>A AVALIAÇÃO TÉCNICA DO EQUIPAMENTO SERÁ REALIZADA COM BASE NO MANUAL REGISTRADO NA ANVISA.</w:t>
            </w:r>
          </w:p>
          <w:p w14:paraId="49C85DBB" w14:textId="77777777" w:rsidR="00B665A6" w:rsidRPr="00B665A6" w:rsidRDefault="00B665A6" w:rsidP="00B665A6">
            <w:pPr>
              <w:ind w:left="148" w:right="173"/>
              <w:jc w:val="both"/>
              <w:rPr>
                <w:rFonts w:eastAsia="Arial"/>
                <w:sz w:val="18"/>
                <w:szCs w:val="18"/>
              </w:rPr>
            </w:pPr>
            <w:r w:rsidRPr="00B665A6">
              <w:rPr>
                <w:rFonts w:eastAsia="Arial"/>
                <w:sz w:val="18"/>
                <w:szCs w:val="18"/>
              </w:rPr>
              <w:t>GARANTIA MÍNIMA DE 12 MESES</w:t>
            </w:r>
          </w:p>
          <w:p w14:paraId="6BC22B4A" w14:textId="77777777" w:rsidR="00B665A6" w:rsidRDefault="00B665A6" w:rsidP="00B665A6">
            <w:pPr>
              <w:ind w:left="148" w:right="173"/>
              <w:rPr>
                <w:rFonts w:eastAsia="Arial"/>
                <w:sz w:val="18"/>
                <w:szCs w:val="18"/>
              </w:rPr>
            </w:pPr>
            <w:r w:rsidRPr="00B665A6">
              <w:rPr>
                <w:rFonts w:eastAsia="Arial"/>
                <w:sz w:val="18"/>
                <w:szCs w:val="18"/>
              </w:rPr>
              <w:t>INSTALAÇÃO E TREINAMENTO OPERACIONAL PARA EQUIPE.</w:t>
            </w:r>
          </w:p>
          <w:p w14:paraId="1C96745B" w14:textId="26C0A268" w:rsidR="00B665A6" w:rsidRPr="00B665A6" w:rsidRDefault="00B665A6" w:rsidP="00B665A6">
            <w:pPr>
              <w:ind w:left="148" w:right="173"/>
              <w:rPr>
                <w:b/>
                <w:bCs/>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747CA628" w14:textId="0491635C" w:rsidR="00B665A6" w:rsidRPr="00B665A6" w:rsidRDefault="00B665A6" w:rsidP="00851E51">
            <w:pPr>
              <w:jc w:val="center"/>
              <w:rPr>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6CFF5187" w14:textId="2A2F55D7" w:rsidR="00B665A6" w:rsidRPr="00B665A6" w:rsidRDefault="00B665A6" w:rsidP="00851E51">
            <w:pPr>
              <w:jc w:val="center"/>
              <w:rPr>
                <w:sz w:val="22"/>
                <w:szCs w:val="22"/>
              </w:rPr>
            </w:pPr>
            <w:r w:rsidRPr="00B665A6">
              <w:rPr>
                <w:sz w:val="22"/>
                <w:szCs w:val="22"/>
              </w:rPr>
              <w:t>01</w:t>
            </w:r>
          </w:p>
        </w:tc>
      </w:tr>
      <w:tr w:rsidR="00B665A6" w:rsidRPr="00265642" w14:paraId="0E1756B7" w14:textId="77777777" w:rsidTr="00B665A6">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4474285B" w14:textId="77777777" w:rsidR="00B665A6" w:rsidRPr="00B665A6" w:rsidRDefault="00B665A6" w:rsidP="00BF5AE5">
            <w:pPr>
              <w:pStyle w:val="PargrafodaLista"/>
              <w:numPr>
                <w:ilvl w:val="0"/>
                <w:numId w:val="33"/>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373CFFF4" w14:textId="01D420CB" w:rsidR="00B665A6" w:rsidRPr="00265642" w:rsidRDefault="00B665A6" w:rsidP="00B665A6">
            <w:pPr>
              <w:jc w:val="both"/>
              <w:rPr>
                <w:b/>
                <w:bCs/>
                <w:sz w:val="22"/>
                <w:szCs w:val="22"/>
              </w:rPr>
            </w:pPr>
            <w:r>
              <w:rPr>
                <w:sz w:val="22"/>
                <w:szCs w:val="22"/>
              </w:rPr>
              <w:t>F</w:t>
            </w:r>
            <w:r w:rsidRPr="00B665A6">
              <w:rPr>
                <w:sz w:val="22"/>
                <w:szCs w:val="22"/>
              </w:rPr>
              <w:t>oco cirúrgico de teto com câmera, suas cúpulas com lâmpada de LED e monitor</w:t>
            </w:r>
            <w:r>
              <w:rPr>
                <w:sz w:val="22"/>
                <w:szCs w:val="22"/>
              </w:rPr>
              <w:t>.</w:t>
            </w:r>
          </w:p>
        </w:tc>
        <w:tc>
          <w:tcPr>
            <w:tcW w:w="5953" w:type="dxa"/>
            <w:tcBorders>
              <w:top w:val="single" w:sz="4" w:space="0" w:color="auto"/>
              <w:left w:val="single" w:sz="4" w:space="0" w:color="auto"/>
              <w:bottom w:val="single" w:sz="4" w:space="0" w:color="auto"/>
              <w:right w:val="single" w:sz="4" w:space="0" w:color="auto"/>
            </w:tcBorders>
          </w:tcPr>
          <w:p w14:paraId="72719AF1" w14:textId="18F2A5D5" w:rsidR="00B665A6" w:rsidRPr="00B665A6" w:rsidRDefault="00B665A6" w:rsidP="00B665A6">
            <w:pPr>
              <w:ind w:left="148" w:right="173"/>
              <w:jc w:val="both"/>
              <w:rPr>
                <w:rFonts w:eastAsia="Arial"/>
                <w:sz w:val="18"/>
                <w:szCs w:val="18"/>
              </w:rPr>
            </w:pPr>
            <w:r w:rsidRPr="00B665A6">
              <w:rPr>
                <w:rFonts w:eastAsia="Arial"/>
                <w:sz w:val="18"/>
                <w:szCs w:val="18"/>
              </w:rPr>
              <w:t>FOCO CIRÚRGICO DE TETO COM DUAS CÚPULAS, 3º BRAÇO, MONITOR GRAU CIRÚRGICO E CÂMERA, FOCO COM LÂMPADAS DE LED E CONTROLE ELETRÔNICO DE INTENSIDADE QUE ATENDA AS ESPECIFICAÇÕES A SEGUIR: FIXAÇÃO AO TETO ATRAVÉS DE HASTE CENTRAL ÚNICA E DEVEM POSSUIR BRAÇOS ARTICULADOS INDEPENDENTES PARA CADA CÚPULA, QUE PERMITA OS MOVIMENTOS DE TORÇÃO 360°, FLEXÃO E ROTAÇÃO EM TORNO DA HASTE CENTRAL; PELO MENOS UMA DAS CÚPULAS DEVERÁ SER PROVIDA DE SISTEMA QUE PERMITA QUE A MESMA FIQUE A ALTURA DE 1 METRO A PARTIR DO PISO (ALTURA DA MESA CIRÚRGICA) COM O FOCO PERPENDICULAR À MESMA (ILUMINAÇÃO DE CAVIDADES); PARA SUSTENTAÇÃO DAS CÚPULAS NÃO DEVE SER EMPREGADO SISTEMA DE CONTRAPESOS, MAS SIM, SISTEMA DE FREIO ADEQUADO QUE PERMITA QUE A CÚPULA FIQUE ESTÁVEL NA POSIÇÃO EM QUE FOI COLOCADA; SISTEMA DE SUSPENSÃO LEVE, FACILITANDO O MOVIMENTO E FORNECENDO RÁPIDA ESTABILIDADE; POSSUIR REVESTIMENTO DAS CÚPULAS EM SUPERFÍCIE EXTREMAMENTE LISA, ISENTA DE PARAFUSOS E SER RESISTENTE A CORROSÃO. ACOMPANHAR: MONITOR GRAU MÉDICO MÍNIMO 23” POLEGADAS E CÂMERA: UMA DAS CÚPULAS POSSUI CÂMERA FULL HD (RESOLUÇÃO MÍNIMA DE 1920X1080), ACOPLADA NA MANOPLA CENTRAL, INSTALADA COM TODO CABEAMENTO NECESSÁRIO, PARA CIRURGIAS DE VÍDEO/GRAVAÇÃO. DEVE POSSUIR SAÍDAS DE VÍDEO COMPATÍVEL COM RESOLUÇÃO; AJUSTE DE IMAGEM E BRANCO; ZOOM DE IMAGEM DIGITAL. CADA CÚPULA DEVERÁ SER DOTADA COM SISTEMA DE ILUMINAÇÃO POR LUZ BRANCA FRIA LED, FORNECENDO LUZ CORRIGIDA DE COR PRÓXIMA AO BRANCO NATURAL; EMPREGO DE SISTEMA DE REDUÇÃO DE SOMBRA; FILTRAGEM EFICIENTE DE RAIOS INFRAVERMELHOS E REDUÇÃO DE RADIAÇÃO ULTRAVIOLETA; O ÍNDICE DE REPRODUÇÃO DE CORES RA E R9 DEVE SER DE 95 OU MAIOR E TEMPERATURA DE COR DE 3000 A 6000º K REGULÁVEL NO MÍNIMO 6 NÍVEIS; COM LCC (LIGHT AND COLOR CONTROL) PARA MANTER O EQUILÍBRIO DE COR E LUZ, PERMITINDO QUE A INTENSIDADE LUMINOSA PERMANEÇA INALTERADA DURANTE O AJUSTE DE TEMPERATURA DE COR. A INTENSIDADE LUMINOSA DE CADA CÚPULA DEVERÁ SER IGUAL OU MAIOR DO QUE 160.000 LUX, MEDIDOS A 1 (UM) METRO DE DISTÂNCIA. A ILUMINAÇÃO DO CAMPO DEVE SER PERFEITA E ISENTA DE SOMBRAS; CADA CÚPULA DEVE POSSUIR SISTEMA ELETRÔNICO DE CONTROLE DA INTENSIDADE LUMINOSA EM LCD DISPOSTO NO PRÓPRIO BRAÇO DA CÚPULA COM A UTILIZAÇÃO DE TECLADO TIPO MEMBRANA DE FÁCIL HIGIENIZAÇÃO E VIA MANOPLA EXISTENTE NO CENTRO DA CÚPULA; GRAU DE PROTEÇÃO IP 54 OU SUPERIOR COMPROVADO PELO CERTIFICADO JUNTO AO INMETRO. PROTEÇÃO DO SISTEMA ELETRÔNICO COM FUSÍVEL, SUBSTITUÍVEL; MANOPLA DE FOCALIZAÇÃO FACILMENTE RETIRÁVEL SEM A UTILIZAÇÃO DE FERRAMENTAS E AUTOCLAVÁVEL, PERMITINDO AJUSTE PELO CIRURGIÃO DURANTE O PROCEDIMENTO E ATRAVÉS DE PAINEL ELETRÔNICO; DIÂMETRO DE CAMPO FOCAL/LUMINOSO DE 180 A 320 MM OU MAIOR, PARA CADA UMA DAS CÚPULAS; CONSUMO DE ENERGIA NÃO SUPERIOR 75 VA POR CÚPULA COMPROVADO ATRAVÉS DE CERTIFICADO INMETRO. AS CÚPULAS DEVEM SER PROVIDAS DE SISTEMA DE DISSIPAÇÃO DE CALOR PASSIVO, OU SEJA, SEM O USO DE VENTOINHAS, COOLER ENTRE OUTROS, IMPEDINDO AUMENTO DE TEMPERATURA SOBRE O CIRURGIÃO E PACIENTE; VIDA ÚTIL DO SISTEMA DE ILUMINAÇÃO LED &gt; 140.000 HORAS. REGISTRO NA ANVISA. INSTALAÇÃO E TREINAMENTO INCLUSOS. GARANTIA TOTAL DE NO MÍNIMO,</w:t>
            </w:r>
            <w:proofErr w:type="gramStart"/>
            <w:r w:rsidRPr="00B665A6">
              <w:rPr>
                <w:rFonts w:eastAsia="Arial"/>
                <w:sz w:val="18"/>
                <w:szCs w:val="18"/>
              </w:rPr>
              <w:t xml:space="preserve">  </w:t>
            </w:r>
            <w:proofErr w:type="gramEnd"/>
            <w:r w:rsidRPr="00B665A6">
              <w:rPr>
                <w:rFonts w:eastAsia="Arial"/>
                <w:sz w:val="18"/>
                <w:szCs w:val="18"/>
              </w:rPr>
              <w:t>12 MESES</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3A3405C3" w14:textId="1A3F654D" w:rsidR="00B665A6" w:rsidRPr="00265642" w:rsidRDefault="00B665A6" w:rsidP="00B665A6">
            <w:pPr>
              <w:jc w:val="center"/>
              <w:rPr>
                <w:b/>
                <w:bCs/>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78CDE6AC" w14:textId="0D1DEE14" w:rsidR="00B665A6" w:rsidRPr="00265642" w:rsidRDefault="00B665A6" w:rsidP="00B665A6">
            <w:pPr>
              <w:jc w:val="center"/>
              <w:rPr>
                <w:b/>
                <w:bCs/>
                <w:sz w:val="22"/>
                <w:szCs w:val="22"/>
              </w:rPr>
            </w:pPr>
            <w:r w:rsidRPr="00B665A6">
              <w:rPr>
                <w:sz w:val="22"/>
                <w:szCs w:val="22"/>
              </w:rPr>
              <w:t>01</w:t>
            </w:r>
          </w:p>
        </w:tc>
      </w:tr>
      <w:tr w:rsidR="00B665A6" w:rsidRPr="00265642" w14:paraId="659866C2" w14:textId="77777777" w:rsidTr="00B665A6">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00FD6AC5" w14:textId="77777777" w:rsidR="00B665A6" w:rsidRPr="00B665A6" w:rsidRDefault="00B665A6" w:rsidP="00BF5AE5">
            <w:pPr>
              <w:pStyle w:val="PargrafodaLista"/>
              <w:numPr>
                <w:ilvl w:val="0"/>
                <w:numId w:val="33"/>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14F5BAF8" w14:textId="78F8D0B5" w:rsidR="00B665A6" w:rsidRPr="00265642" w:rsidRDefault="00B665A6" w:rsidP="00B665A6">
            <w:pPr>
              <w:jc w:val="both"/>
              <w:rPr>
                <w:b/>
                <w:bCs/>
                <w:sz w:val="22"/>
                <w:szCs w:val="22"/>
              </w:rPr>
            </w:pPr>
            <w:r>
              <w:rPr>
                <w:sz w:val="22"/>
                <w:szCs w:val="22"/>
              </w:rPr>
              <w:t>M</w:t>
            </w:r>
            <w:r w:rsidRPr="00B665A6">
              <w:rPr>
                <w:sz w:val="22"/>
                <w:szCs w:val="22"/>
              </w:rPr>
              <w:t xml:space="preserve">esa cirúrgica eletro-hidráulica, com tampo </w:t>
            </w:r>
            <w:proofErr w:type="spellStart"/>
            <w:r w:rsidRPr="00B665A6">
              <w:rPr>
                <w:sz w:val="22"/>
                <w:szCs w:val="22"/>
              </w:rPr>
              <w:t>radiotransparente</w:t>
            </w:r>
            <w:proofErr w:type="spellEnd"/>
            <w:r>
              <w:rPr>
                <w:rFonts w:ascii="Arial" w:eastAsia="Arial" w:hAnsi="Arial" w:cs="Arial"/>
              </w:rPr>
              <w:t>.</w:t>
            </w:r>
          </w:p>
        </w:tc>
        <w:tc>
          <w:tcPr>
            <w:tcW w:w="5953" w:type="dxa"/>
            <w:tcBorders>
              <w:top w:val="single" w:sz="4" w:space="0" w:color="auto"/>
              <w:left w:val="single" w:sz="4" w:space="0" w:color="auto"/>
              <w:bottom w:val="single" w:sz="4" w:space="0" w:color="auto"/>
              <w:right w:val="single" w:sz="4" w:space="0" w:color="auto"/>
            </w:tcBorders>
          </w:tcPr>
          <w:p w14:paraId="04F6C92E"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MESA CIRÚRGICA COM SISTEMA DE ACIONAMENTO ELETRO-HIDRÁULICO PARA TODOS OS MOVIMENTOS, ACIONADO POR CONTROLE REMOTO COM FIO OU NO CONTROLE FIXO NA COLUNA DA MESA;</w:t>
            </w:r>
          </w:p>
          <w:p w14:paraId="0A909CD1"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O TAMPO RADIOTRANSPARENTE, COLCHÃO DE MATERIAL VISCOELÁSTICO;</w:t>
            </w:r>
          </w:p>
          <w:p w14:paraId="68DCACC1"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MÓDULO CIRÚRGICO MÓVEL QUE PERMITA O POSICIONAMENTO DO PACIENTE NA POSIÇÃO NORMAL E REVERSA, EM QUE A PLACA DA CABEÇA E AS PLACAS DAS PERNAS SEJAM</w:t>
            </w:r>
          </w:p>
          <w:p w14:paraId="74DC561B"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INTERCAMBIÁVEIS;</w:t>
            </w:r>
          </w:p>
          <w:p w14:paraId="43E03C86"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BASE CONSTRUÍDA EM AÇO INOXIDÁVEL OU MATERIAL RESISTENTE;</w:t>
            </w:r>
          </w:p>
          <w:p w14:paraId="0C7EBE1E"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O TAMPO DEVE SER DIVIDIDO EM ASSENTO, APOIO DAS COSTAS OU DORSO, PERNEIRAS BIPARTIDAS E APOIO PARA CABEÇA;</w:t>
            </w:r>
          </w:p>
          <w:p w14:paraId="75504BC7"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MOVIMENTO DO DORSO DE NO MÍNIMO 65° PARA CIMA E NO MÍNIMO 35°PARA BAIXO;</w:t>
            </w:r>
          </w:p>
          <w:p w14:paraId="24780B0E"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APOIO DA CABEÇA ARTICULADO COM ACIONAMENTO MANUAL PERMITINDO UMA ANGULAÇÃO MÍNIMA DE 85° PARA BAIXO E 35° PARA CIMA;</w:t>
            </w:r>
          </w:p>
          <w:p w14:paraId="2C4CD202"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APOIO DE PERNAS BIPARTIDO DESTACÁVEL COM MOVIMENTOS INDIVIDUAIS COM ACIONAMENTO MANUAL, PERMITINDO UMA ANGULAÇÃO MÍNIMA DE 85° PARA BAIXO;</w:t>
            </w:r>
          </w:p>
          <w:p w14:paraId="1A2159DD"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POSSIBILITAR MOVIMENTAÇÃO LONGITUDINAL DO TAMPO, COM DESLOCAMENTO ACIONADO ELETRICAMENTE NO CONTROLE REMOTO OU NO PAINEL DE COMANDO POSICIONADO NA COLUNA DA MESA, E NO MÍNIMO DE 310MM;</w:t>
            </w:r>
          </w:p>
          <w:p w14:paraId="0C814389"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AJUSTE DE ALTURA COM ACIONAMENTO ELÉTRICO VIA CONTROLE REMOTO OU CONTROLE POSICIONADO NA COLUNA DA MESA, COM AJUSTE DE ALTURA, REGRESSO DE 500 MM E ELEVAÇÃO DE NO MÍNIMO 980 MM;</w:t>
            </w:r>
          </w:p>
          <w:p w14:paraId="5608A6D9"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AJUSTE DE INCLINAÇÃO LATERAL COM ACIONAMENTO ELÉTRICO VIA CONTROLE REMOTO OU CONTROLE POSICIONADO NA COLUNA DA MESA, COM POSSIBILIDADE DE AJUSTE DE NO MÍNIMO 20° PARA O LADO DIREITO E 20° PARA O LADO ESQUERDO;</w:t>
            </w:r>
          </w:p>
          <w:p w14:paraId="24F5C8FF"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MOVIMENTO DE TRENDELEMBURG/TRENDELEMBURG REVERSO COM ACIONAMENTO ELÉTRICO VIA CONTROLE REMOTO OU CONTROLE POSICIONADO NA COLUNA DA MESA DE NO MÍNIMO 20°;</w:t>
            </w:r>
          </w:p>
          <w:p w14:paraId="042CA346"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O COMPRIMENTO MÍNIMO DEVE SER DE 2.000 MM, INCLUINDO APOIOS DE CABEÇA E PERNAS;</w:t>
            </w:r>
          </w:p>
          <w:p w14:paraId="3F807697"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LARGURA MÍNIMA DA MESA DE 500 MM SEM O TRILHO LATERAL E COM O TRILHO DE NO MÍNIMO 550 MM;</w:t>
            </w:r>
          </w:p>
          <w:p w14:paraId="3E52679B"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CAPACIDADE DE CARGA MÍNIMA DE 350 KG EM POSIÇÃO NORMAL, E CAPACIDADE DE CARGA MÍNIMA DE 180 KG NA POSIÇÃO REVERSA;</w:t>
            </w:r>
          </w:p>
          <w:p w14:paraId="7A5D7C99"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RODÍZIOS COM FREIOS ACIONADOS VIA CONTROLE REMOTO OU VIA CONTROLE POSICIONADO NA COLUNA DA MESA CIRÚRGICA;</w:t>
            </w:r>
          </w:p>
          <w:p w14:paraId="6F81EADF"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CORREDIÇAS OU TRILHOS LATERAIS EM AÇO INOXIDÁVEL PARA COLOCAÇÃO DE ACESSÓRIOS, OS TRILHOS LATERAIS DEVERÃO ACOMPANHAR OS SEGMENTOS DA MESA TANTO PELO LADO DIREITO QUANTO PELO LADO ESQUERDO;</w:t>
            </w:r>
          </w:p>
          <w:p w14:paraId="661C5F6D"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DEVE POSSUIR 02 (DUAS) PLACAS DE BRAÇO OU APOIOS PARA O BRAÇO, COM AJUSTE LATERAL E AJUSTE VERTICAL (PARA CIMA E PARA BAIXO), DEVEM ACOMPANHAR COLCHONETE OU ALMOFADA PARA APOIO DO BRAÇO, FAIXA OU CINTA DE FIXAÇÃO E GRAMPO PARA FIXAÇÃO NOS TRILHOS</w:t>
            </w:r>
          </w:p>
          <w:p w14:paraId="6985C085"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LATERAIS;</w:t>
            </w:r>
          </w:p>
          <w:p w14:paraId="4B37AC0C"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POSSIBILIDADE DE USO DO PEDAL COM ACIONAMENTO ELÉTRICOS PARA ACIONAMENTO DAS POSIÇÕES DA MESA;</w:t>
            </w:r>
          </w:p>
          <w:p w14:paraId="31D01A42"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POSSUIR BATERIA INTERNA RECARREGÁVEL COM AUTONOMIA DE PELO MENOS CINCO DIAS DE USO;</w:t>
            </w:r>
          </w:p>
          <w:p w14:paraId="178C1DE9"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GRAU DE PROTEÇÃO CONTRA PENETRAÇÃO DE LÍQUIDOS IPX4;</w:t>
            </w:r>
          </w:p>
          <w:p w14:paraId="75643581"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ALIMENTAÇÃO ELÉTRICA 220 V / 60 HZ.</w:t>
            </w:r>
          </w:p>
          <w:p w14:paraId="2065891B" w14:textId="77777777" w:rsidR="00B665A6" w:rsidRPr="00B665A6" w:rsidRDefault="00B665A6" w:rsidP="00B665A6">
            <w:pPr>
              <w:spacing w:line="276" w:lineRule="auto"/>
              <w:ind w:left="150" w:right="142"/>
              <w:jc w:val="both"/>
              <w:rPr>
                <w:rFonts w:eastAsia="Arial"/>
                <w:sz w:val="18"/>
                <w:szCs w:val="18"/>
              </w:rPr>
            </w:pPr>
          </w:p>
          <w:p w14:paraId="72499238"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ACESSÓRIOS:</w:t>
            </w:r>
          </w:p>
          <w:p w14:paraId="0B7B5E24"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ARCO DE NARCOSE EM AÇO INOXIDÁVEL;</w:t>
            </w:r>
          </w:p>
          <w:p w14:paraId="16D73EDB"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PAR DE OMBREIRAS EM AÇO INOXIDÁVEL REVESTIDO EM POLIURETANO;</w:t>
            </w:r>
          </w:p>
          <w:p w14:paraId="5A931EBD"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PAR DE PORTA-COXA COM MOVIMENTOS CIRCULARES REVESTIDOS EM POLIURETANO COM HASTE DE FIXAÇÃO EM AÇO INOXIDÁVEL;</w:t>
            </w:r>
          </w:p>
          <w:p w14:paraId="590F27ED"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PAR DE SUPORTES PARA BRAÇO;</w:t>
            </w:r>
          </w:p>
          <w:p w14:paraId="357BA530"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5 FIXADORES RADIAIS EM AÇO INOXIDÁVEL;</w:t>
            </w:r>
          </w:p>
          <w:p w14:paraId="637CE01A"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PAR DE SUPORTES LATERAIS EM AÇO INOXIDÁVEL COM REVESTIMENTO.</w:t>
            </w:r>
          </w:p>
          <w:p w14:paraId="48AE3217" w14:textId="77777777" w:rsidR="00B665A6" w:rsidRPr="00B665A6" w:rsidRDefault="00B665A6" w:rsidP="00B665A6">
            <w:pPr>
              <w:spacing w:line="276" w:lineRule="auto"/>
              <w:ind w:left="150" w:right="142"/>
              <w:jc w:val="both"/>
              <w:rPr>
                <w:rFonts w:eastAsia="Arial"/>
                <w:sz w:val="18"/>
                <w:szCs w:val="18"/>
              </w:rPr>
            </w:pPr>
            <w:r w:rsidRPr="00B665A6">
              <w:rPr>
                <w:rFonts w:eastAsia="Arial"/>
                <w:sz w:val="18"/>
                <w:szCs w:val="18"/>
              </w:rPr>
              <w:t>KIT ORTOPÉDICO EXTENSÃO DE TRAÇÃO</w:t>
            </w:r>
          </w:p>
          <w:p w14:paraId="5DC484BB" w14:textId="77777777" w:rsidR="00B665A6" w:rsidRPr="00B665A6" w:rsidRDefault="00B665A6" w:rsidP="00B665A6">
            <w:pPr>
              <w:ind w:left="150" w:right="142"/>
              <w:jc w:val="both"/>
              <w:rPr>
                <w:rFonts w:eastAsia="Arial"/>
                <w:sz w:val="18"/>
                <w:szCs w:val="18"/>
              </w:rPr>
            </w:pPr>
            <w:r w:rsidRPr="00B665A6">
              <w:rPr>
                <w:rFonts w:eastAsia="Arial"/>
                <w:sz w:val="18"/>
                <w:szCs w:val="18"/>
              </w:rPr>
              <w:t>GARANTIA MÍNIMA DE 12 MESES</w:t>
            </w:r>
          </w:p>
          <w:p w14:paraId="64812450" w14:textId="5724D4BF" w:rsidR="00B665A6" w:rsidRPr="00B665A6" w:rsidRDefault="00B665A6" w:rsidP="00B665A6">
            <w:pPr>
              <w:ind w:left="150" w:right="142"/>
              <w:rPr>
                <w:rFonts w:eastAsia="Arial"/>
                <w:sz w:val="18"/>
                <w:szCs w:val="18"/>
              </w:rPr>
            </w:pPr>
            <w:r w:rsidRPr="00B665A6">
              <w:rPr>
                <w:rFonts w:eastAsia="Arial"/>
                <w:sz w:val="18"/>
                <w:szCs w:val="18"/>
              </w:rPr>
              <w:t>INSTALAÇÃO E TREINAMENTO OPERACIONAL PARA EQUIPE.</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321286CD" w14:textId="63D400B4" w:rsidR="00B665A6" w:rsidRPr="00265642" w:rsidRDefault="00B665A6" w:rsidP="00B665A6">
            <w:pPr>
              <w:jc w:val="center"/>
              <w:rPr>
                <w:b/>
                <w:bCs/>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0BCA2920" w14:textId="572BD939" w:rsidR="00B665A6" w:rsidRPr="00265642" w:rsidRDefault="00B665A6" w:rsidP="00B665A6">
            <w:pPr>
              <w:jc w:val="center"/>
              <w:rPr>
                <w:b/>
                <w:bCs/>
                <w:sz w:val="22"/>
                <w:szCs w:val="22"/>
              </w:rPr>
            </w:pPr>
            <w:r w:rsidRPr="00B665A6">
              <w:rPr>
                <w:sz w:val="22"/>
                <w:szCs w:val="22"/>
              </w:rPr>
              <w:t>01</w:t>
            </w:r>
          </w:p>
        </w:tc>
      </w:tr>
      <w:tr w:rsidR="00B665A6" w:rsidRPr="00265642" w14:paraId="3E36FF03" w14:textId="77777777" w:rsidTr="00B665A6">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4CF2ADA1" w14:textId="77777777" w:rsidR="00B665A6" w:rsidRPr="00B665A6" w:rsidRDefault="00B665A6" w:rsidP="00BF5AE5">
            <w:pPr>
              <w:pStyle w:val="PargrafodaLista"/>
              <w:numPr>
                <w:ilvl w:val="0"/>
                <w:numId w:val="33"/>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14FBC578" w14:textId="239DA68D" w:rsidR="00B665A6" w:rsidRDefault="00B665A6" w:rsidP="00B665A6">
            <w:pPr>
              <w:jc w:val="both"/>
              <w:rPr>
                <w:sz w:val="22"/>
                <w:szCs w:val="22"/>
              </w:rPr>
            </w:pPr>
            <w:r w:rsidRPr="00B665A6">
              <w:rPr>
                <w:sz w:val="22"/>
                <w:szCs w:val="22"/>
              </w:rPr>
              <w:t xml:space="preserve">Raio x móvel, digital </w:t>
            </w:r>
          </w:p>
        </w:tc>
        <w:tc>
          <w:tcPr>
            <w:tcW w:w="5953" w:type="dxa"/>
            <w:tcBorders>
              <w:top w:val="single" w:sz="4" w:space="0" w:color="auto"/>
              <w:left w:val="single" w:sz="4" w:space="0" w:color="auto"/>
              <w:bottom w:val="single" w:sz="4" w:space="0" w:color="auto"/>
              <w:right w:val="single" w:sz="4" w:space="0" w:color="auto"/>
            </w:tcBorders>
          </w:tcPr>
          <w:p w14:paraId="0AD3B9B5" w14:textId="77777777" w:rsidR="00B665A6" w:rsidRPr="00B665A6" w:rsidRDefault="00B665A6" w:rsidP="00B665A6">
            <w:pPr>
              <w:ind w:left="148" w:right="173"/>
              <w:jc w:val="both"/>
              <w:rPr>
                <w:rFonts w:eastAsia="Arial"/>
                <w:sz w:val="18"/>
                <w:szCs w:val="18"/>
              </w:rPr>
            </w:pPr>
            <w:r w:rsidRPr="00B665A6">
              <w:rPr>
                <w:rFonts w:eastAsia="Arial"/>
                <w:sz w:val="18"/>
                <w:szCs w:val="18"/>
              </w:rPr>
              <w:t>APARELHO DE RAIOS-X MÓVEL DIGITAL</w:t>
            </w:r>
          </w:p>
          <w:p w14:paraId="7787FE30" w14:textId="77777777" w:rsidR="00B665A6" w:rsidRPr="00B665A6" w:rsidRDefault="00B665A6" w:rsidP="00B665A6">
            <w:pPr>
              <w:ind w:left="148" w:right="173"/>
              <w:jc w:val="both"/>
              <w:rPr>
                <w:rFonts w:eastAsia="Arial"/>
                <w:sz w:val="18"/>
                <w:szCs w:val="18"/>
              </w:rPr>
            </w:pPr>
            <w:r w:rsidRPr="00B665A6">
              <w:rPr>
                <w:rFonts w:eastAsia="Arial"/>
                <w:sz w:val="18"/>
                <w:szCs w:val="18"/>
              </w:rPr>
              <w:t>GERAÇÃO DE RAIOS X EM ALTA FREQUÊNCIA.</w:t>
            </w:r>
          </w:p>
          <w:p w14:paraId="372F6270" w14:textId="77777777" w:rsidR="00B665A6" w:rsidRPr="00B665A6" w:rsidRDefault="00B665A6" w:rsidP="00B665A6">
            <w:pPr>
              <w:ind w:left="148" w:right="173"/>
              <w:jc w:val="both"/>
              <w:rPr>
                <w:rFonts w:eastAsia="Arial"/>
                <w:sz w:val="18"/>
                <w:szCs w:val="18"/>
              </w:rPr>
            </w:pPr>
            <w:r w:rsidRPr="00B665A6">
              <w:rPr>
                <w:rFonts w:eastAsia="Arial"/>
                <w:sz w:val="18"/>
                <w:szCs w:val="18"/>
              </w:rPr>
              <w:t>TENSÃO DE ALIMENTAÇÃO 127/220VAC – BIVOLT AUTOMÁTICO – MONO/BIFÁSICO.</w:t>
            </w:r>
          </w:p>
          <w:p w14:paraId="2FE024DA" w14:textId="77777777" w:rsidR="00B665A6" w:rsidRPr="00B665A6" w:rsidRDefault="00B665A6" w:rsidP="00B665A6">
            <w:pPr>
              <w:ind w:left="148" w:right="173"/>
              <w:jc w:val="both"/>
              <w:rPr>
                <w:rFonts w:eastAsia="Arial"/>
                <w:sz w:val="18"/>
                <w:szCs w:val="18"/>
              </w:rPr>
            </w:pPr>
            <w:r w:rsidRPr="00B665A6">
              <w:rPr>
                <w:rFonts w:eastAsia="Arial"/>
                <w:sz w:val="18"/>
                <w:szCs w:val="18"/>
              </w:rPr>
              <w:t>POTÊNCIA NOMINAL DE NO MÍNIMO DE 32 KW;</w:t>
            </w:r>
          </w:p>
          <w:p w14:paraId="44F28195" w14:textId="77777777" w:rsidR="00B665A6" w:rsidRPr="00B665A6" w:rsidRDefault="00B665A6" w:rsidP="00B665A6">
            <w:pPr>
              <w:ind w:left="148" w:right="173"/>
              <w:jc w:val="both"/>
              <w:rPr>
                <w:rFonts w:eastAsia="Arial"/>
                <w:sz w:val="18"/>
                <w:szCs w:val="18"/>
              </w:rPr>
            </w:pPr>
            <w:r w:rsidRPr="00B665A6">
              <w:rPr>
                <w:rFonts w:eastAsia="Arial"/>
                <w:sz w:val="18"/>
                <w:szCs w:val="18"/>
              </w:rPr>
              <w:t>FAIXA DE KV 40 A 125 KV, PASSO DE KV 1 KV</w:t>
            </w:r>
          </w:p>
          <w:p w14:paraId="2662086C" w14:textId="77777777" w:rsidR="00B665A6" w:rsidRPr="00B665A6" w:rsidRDefault="00B665A6" w:rsidP="00B665A6">
            <w:pPr>
              <w:ind w:left="148" w:right="173"/>
              <w:jc w:val="both"/>
              <w:rPr>
                <w:rFonts w:eastAsia="Arial"/>
                <w:sz w:val="18"/>
                <w:szCs w:val="18"/>
              </w:rPr>
            </w:pPr>
            <w:r w:rsidRPr="00B665A6">
              <w:rPr>
                <w:rFonts w:eastAsia="Arial"/>
                <w:sz w:val="18"/>
                <w:szCs w:val="18"/>
              </w:rPr>
              <w:t>FAIXA DE MA 20 A 500 MA;</w:t>
            </w:r>
          </w:p>
          <w:p w14:paraId="19E9E22A" w14:textId="77777777" w:rsidR="00B665A6" w:rsidRPr="00B665A6" w:rsidRDefault="00B665A6" w:rsidP="00B665A6">
            <w:pPr>
              <w:ind w:left="148" w:right="173"/>
              <w:jc w:val="both"/>
              <w:rPr>
                <w:rFonts w:eastAsia="Arial"/>
                <w:sz w:val="18"/>
                <w:szCs w:val="18"/>
              </w:rPr>
            </w:pPr>
            <w:r w:rsidRPr="00B665A6">
              <w:rPr>
                <w:rFonts w:eastAsia="Arial"/>
                <w:sz w:val="18"/>
                <w:szCs w:val="18"/>
              </w:rPr>
              <w:t>TEMPO DE EXPOSIÇÃO (2MS)0,002 A 5S;</w:t>
            </w:r>
          </w:p>
          <w:p w14:paraId="3C963150" w14:textId="77777777" w:rsidR="00B665A6" w:rsidRPr="00B665A6" w:rsidRDefault="00B665A6" w:rsidP="00B665A6">
            <w:pPr>
              <w:ind w:left="148" w:right="173"/>
              <w:jc w:val="both"/>
              <w:rPr>
                <w:rFonts w:eastAsia="Arial"/>
                <w:sz w:val="18"/>
                <w:szCs w:val="18"/>
              </w:rPr>
            </w:pPr>
            <w:r w:rsidRPr="00B665A6">
              <w:rPr>
                <w:rFonts w:eastAsia="Arial"/>
                <w:sz w:val="18"/>
                <w:szCs w:val="18"/>
              </w:rPr>
              <w:t>FAIXA DE</w:t>
            </w:r>
            <w:proofErr w:type="gramStart"/>
            <w:r w:rsidRPr="00B665A6">
              <w:rPr>
                <w:rFonts w:eastAsia="Arial"/>
                <w:sz w:val="18"/>
                <w:szCs w:val="18"/>
              </w:rPr>
              <w:t xml:space="preserve"> MAS</w:t>
            </w:r>
            <w:proofErr w:type="gramEnd"/>
            <w:r w:rsidRPr="00B665A6">
              <w:rPr>
                <w:rFonts w:eastAsia="Arial"/>
                <w:sz w:val="18"/>
                <w:szCs w:val="18"/>
              </w:rPr>
              <w:t xml:space="preserve"> 0,1 A 320 MAS;</w:t>
            </w:r>
          </w:p>
          <w:p w14:paraId="68EE8B8C" w14:textId="77777777" w:rsidR="00B665A6" w:rsidRPr="00B665A6" w:rsidRDefault="00B665A6" w:rsidP="00B665A6">
            <w:pPr>
              <w:ind w:left="148" w:right="173"/>
              <w:jc w:val="both"/>
              <w:rPr>
                <w:rFonts w:eastAsia="Arial"/>
                <w:sz w:val="18"/>
                <w:szCs w:val="18"/>
              </w:rPr>
            </w:pPr>
            <w:r w:rsidRPr="00B665A6">
              <w:rPr>
                <w:rFonts w:eastAsia="Arial"/>
                <w:sz w:val="18"/>
                <w:szCs w:val="18"/>
              </w:rPr>
              <w:t>PAINEL DE COMANDO INDICAÇÕES DE PARÂMETROS DE RAIOS X KV/ MAS / MA / TEMPO DE EXPOSIÇÃO;</w:t>
            </w:r>
          </w:p>
          <w:p w14:paraId="226C709F" w14:textId="77777777" w:rsidR="00B665A6" w:rsidRPr="00B665A6" w:rsidRDefault="00B665A6" w:rsidP="00B665A6">
            <w:pPr>
              <w:ind w:left="148" w:right="173"/>
              <w:jc w:val="both"/>
              <w:rPr>
                <w:rFonts w:eastAsia="Arial"/>
                <w:sz w:val="18"/>
                <w:szCs w:val="18"/>
              </w:rPr>
            </w:pPr>
            <w:r w:rsidRPr="00B665A6">
              <w:rPr>
                <w:rFonts w:eastAsia="Arial"/>
                <w:sz w:val="18"/>
                <w:szCs w:val="18"/>
              </w:rPr>
              <w:t>TUBO DE RAIOS X FOCO 0.6/1.2; 230 KHU</w:t>
            </w:r>
          </w:p>
          <w:p w14:paraId="352959C8" w14:textId="77777777" w:rsidR="00B665A6" w:rsidRPr="00B665A6" w:rsidRDefault="00B665A6" w:rsidP="00B665A6">
            <w:pPr>
              <w:ind w:left="148" w:right="173"/>
              <w:jc w:val="both"/>
              <w:rPr>
                <w:rFonts w:eastAsia="Arial"/>
                <w:sz w:val="18"/>
                <w:szCs w:val="18"/>
              </w:rPr>
            </w:pPr>
            <w:r w:rsidRPr="00B665A6">
              <w:rPr>
                <w:rFonts w:eastAsia="Arial"/>
                <w:sz w:val="18"/>
                <w:szCs w:val="18"/>
              </w:rPr>
              <w:t>COLIMADOR MANUAL E LUMINOSO</w:t>
            </w:r>
          </w:p>
          <w:p w14:paraId="0E661537" w14:textId="77777777" w:rsidR="00B665A6" w:rsidRPr="00B665A6" w:rsidRDefault="00B665A6" w:rsidP="00B665A6">
            <w:pPr>
              <w:ind w:left="148" w:right="173"/>
              <w:jc w:val="both"/>
              <w:rPr>
                <w:rFonts w:eastAsia="Arial"/>
                <w:sz w:val="18"/>
                <w:szCs w:val="18"/>
              </w:rPr>
            </w:pPr>
            <w:r w:rsidRPr="00B665A6">
              <w:rPr>
                <w:rFonts w:eastAsia="Arial"/>
                <w:sz w:val="18"/>
                <w:szCs w:val="18"/>
              </w:rPr>
              <w:t>SISTEMA MECÂNICO</w:t>
            </w:r>
          </w:p>
          <w:p w14:paraId="7D48A45C" w14:textId="77777777" w:rsidR="00B665A6" w:rsidRPr="00B665A6" w:rsidRDefault="00B665A6" w:rsidP="00B665A6">
            <w:pPr>
              <w:ind w:left="148" w:right="173"/>
              <w:jc w:val="both"/>
              <w:rPr>
                <w:rFonts w:eastAsia="Arial"/>
                <w:sz w:val="18"/>
                <w:szCs w:val="18"/>
              </w:rPr>
            </w:pPr>
            <w:r w:rsidRPr="00B665A6">
              <w:rPr>
                <w:rFonts w:eastAsia="Arial"/>
                <w:sz w:val="18"/>
                <w:szCs w:val="18"/>
              </w:rPr>
              <w:t>PESO DO GABINETE MAX.210 KG CABO DISPARADOR ESPIRALADO 5 METROS; CABO DE ALIMENTAÇÃO 5 METROS;</w:t>
            </w:r>
          </w:p>
          <w:p w14:paraId="66D66544" w14:textId="13E8FB4C" w:rsidR="00B665A6" w:rsidRPr="00B665A6" w:rsidRDefault="000C170B" w:rsidP="00B665A6">
            <w:pPr>
              <w:ind w:left="148" w:right="173"/>
              <w:jc w:val="both"/>
              <w:rPr>
                <w:rFonts w:eastAsia="Arial"/>
                <w:sz w:val="18"/>
                <w:szCs w:val="18"/>
              </w:rPr>
            </w:pPr>
            <w:r>
              <w:rPr>
                <w:rFonts w:eastAsia="Arial"/>
                <w:sz w:val="18"/>
                <w:szCs w:val="18"/>
              </w:rPr>
              <w:t xml:space="preserve">PORTA CHASSIS ATÉ </w:t>
            </w:r>
            <w:proofErr w:type="gramStart"/>
            <w:r>
              <w:rPr>
                <w:rFonts w:eastAsia="Arial"/>
                <w:sz w:val="18"/>
                <w:szCs w:val="18"/>
              </w:rPr>
              <w:t>3</w:t>
            </w:r>
            <w:proofErr w:type="gramEnd"/>
            <w:r w:rsidR="00B665A6" w:rsidRPr="00B665A6">
              <w:rPr>
                <w:rFonts w:eastAsia="Arial"/>
                <w:sz w:val="18"/>
                <w:szCs w:val="18"/>
              </w:rPr>
              <w:t xml:space="preserve"> CHASSIS 43X43CM;ROTAÇÃO DO BRAÇO ARTICULADO  +/-45 GRAUS (90 GRAUS);</w:t>
            </w:r>
          </w:p>
          <w:p w14:paraId="49F7C7AE" w14:textId="77777777" w:rsidR="00B665A6" w:rsidRPr="00B665A6" w:rsidRDefault="00B665A6" w:rsidP="00B665A6">
            <w:pPr>
              <w:ind w:left="148" w:right="173"/>
              <w:jc w:val="both"/>
              <w:rPr>
                <w:rFonts w:eastAsia="Arial"/>
                <w:sz w:val="18"/>
                <w:szCs w:val="18"/>
              </w:rPr>
            </w:pPr>
            <w:r w:rsidRPr="00B665A6">
              <w:rPr>
                <w:rFonts w:eastAsia="Arial"/>
                <w:sz w:val="18"/>
                <w:szCs w:val="18"/>
              </w:rPr>
              <w:t>GIRO TUBO/COLIMADOR +/- 180 GRAUS (360 GRAUS);</w:t>
            </w:r>
            <w:proofErr w:type="gramStart"/>
            <w:r w:rsidRPr="00B665A6">
              <w:rPr>
                <w:rFonts w:eastAsia="Arial"/>
                <w:sz w:val="18"/>
                <w:szCs w:val="18"/>
              </w:rPr>
              <w:t xml:space="preserve">  </w:t>
            </w:r>
            <w:proofErr w:type="gramEnd"/>
            <w:r w:rsidRPr="00B665A6">
              <w:rPr>
                <w:rFonts w:eastAsia="Arial"/>
                <w:sz w:val="18"/>
                <w:szCs w:val="18"/>
              </w:rPr>
              <w:t>FREIOS MECÂNICOS</w:t>
            </w:r>
          </w:p>
          <w:p w14:paraId="41B44038" w14:textId="77777777" w:rsidR="00B665A6" w:rsidRPr="00B665A6" w:rsidRDefault="00B665A6" w:rsidP="00B665A6">
            <w:pPr>
              <w:ind w:left="148" w:right="173"/>
              <w:jc w:val="both"/>
              <w:rPr>
                <w:rFonts w:eastAsia="Arial"/>
                <w:sz w:val="18"/>
                <w:szCs w:val="18"/>
              </w:rPr>
            </w:pPr>
            <w:r w:rsidRPr="00B665A6">
              <w:rPr>
                <w:rFonts w:eastAsia="Arial"/>
                <w:sz w:val="18"/>
                <w:szCs w:val="18"/>
              </w:rPr>
              <w:t xml:space="preserve">GERADOR ACOPLADO EM SISTEMA MECÂNICO, COM PAINEL DE COMANDO, COM DESLOCAMENTO SOBRE </w:t>
            </w:r>
            <w:proofErr w:type="gramStart"/>
            <w:r w:rsidRPr="00B665A6">
              <w:rPr>
                <w:rFonts w:eastAsia="Arial"/>
                <w:sz w:val="18"/>
                <w:szCs w:val="18"/>
              </w:rPr>
              <w:t>RODAS,</w:t>
            </w:r>
            <w:proofErr w:type="gramEnd"/>
            <w:r w:rsidRPr="00B665A6">
              <w:rPr>
                <w:rFonts w:eastAsia="Arial"/>
                <w:sz w:val="18"/>
                <w:szCs w:val="18"/>
              </w:rPr>
              <w:t>COM BRAÇO ARTICULADO TIPO PANTOGRÁFICO SISTEMA DIGITAL DE IMAGEM COM DETECTOR TIPO DR FLAT PANEL, SEM FIO (WIFI).</w:t>
            </w:r>
          </w:p>
          <w:p w14:paraId="3B106E4C" w14:textId="77777777" w:rsidR="00B665A6" w:rsidRPr="00B665A6" w:rsidRDefault="00B665A6" w:rsidP="00B665A6">
            <w:pPr>
              <w:ind w:left="148" w:right="173"/>
              <w:jc w:val="both"/>
              <w:rPr>
                <w:rFonts w:eastAsia="Arial"/>
                <w:sz w:val="18"/>
                <w:szCs w:val="18"/>
              </w:rPr>
            </w:pPr>
            <w:r w:rsidRPr="00B665A6">
              <w:rPr>
                <w:rFonts w:eastAsia="Arial"/>
                <w:sz w:val="18"/>
                <w:szCs w:val="18"/>
              </w:rPr>
              <w:t>DETECTOR DR TIPO FLAT PANEL, PORTÁTIL, COM TRANSMISSÃO SEM FIO, COM CAPACIDADE DE ARMAZENAMENTO INTERNO DE PELO MENOS 200 IMAGENS PARA ATENDER A EXAMES EM LEITO, COM DISTÂNCIA ENTRE PIXEL MÍNIMO DE 140ΜM,</w:t>
            </w:r>
            <w:proofErr w:type="gramStart"/>
            <w:r w:rsidRPr="00B665A6">
              <w:rPr>
                <w:rFonts w:eastAsia="Arial"/>
                <w:sz w:val="18"/>
                <w:szCs w:val="18"/>
              </w:rPr>
              <w:t xml:space="preserve">  </w:t>
            </w:r>
            <w:proofErr w:type="gramEnd"/>
            <w:r w:rsidRPr="00B665A6">
              <w:rPr>
                <w:rFonts w:eastAsia="Arial"/>
                <w:sz w:val="18"/>
                <w:szCs w:val="18"/>
              </w:rPr>
              <w:t xml:space="preserve">COM ACABAMENTO EXTERNO EM FIBRA DE CARBONO PARA MAIOR RESISTÊNCIA, COM ÁREA APROXIMADA EFETIVA DE IMAGEM DE  358MM X 430MM, COM RESOLUÇÃO DE IMAGEM DIGITAL (A/D) DE 16 BIT. COM SISTEMA DE </w:t>
            </w:r>
            <w:proofErr w:type="gramStart"/>
            <w:r w:rsidRPr="00B665A6">
              <w:rPr>
                <w:rFonts w:eastAsia="Arial"/>
                <w:sz w:val="18"/>
                <w:szCs w:val="18"/>
              </w:rPr>
              <w:t>AUTO DETECÇÃO</w:t>
            </w:r>
            <w:proofErr w:type="gramEnd"/>
            <w:r w:rsidRPr="00B665A6">
              <w:rPr>
                <w:rFonts w:eastAsia="Arial"/>
                <w:sz w:val="18"/>
                <w:szCs w:val="18"/>
              </w:rPr>
              <w:t xml:space="preserve"> DE RAIOS X(AED).</w:t>
            </w:r>
          </w:p>
          <w:p w14:paraId="00643E2B" w14:textId="77777777" w:rsidR="00B665A6" w:rsidRPr="00B665A6" w:rsidRDefault="00B665A6" w:rsidP="00B665A6">
            <w:pPr>
              <w:ind w:left="148" w:right="173"/>
              <w:jc w:val="both"/>
              <w:rPr>
                <w:rFonts w:eastAsia="Arial"/>
                <w:sz w:val="18"/>
                <w:szCs w:val="18"/>
              </w:rPr>
            </w:pPr>
            <w:r w:rsidRPr="00B665A6">
              <w:rPr>
                <w:rFonts w:eastAsia="Arial"/>
                <w:sz w:val="18"/>
                <w:szCs w:val="18"/>
              </w:rPr>
              <w:t>SOFTWARE DE AQUISIÇÃO DE IMAGENS EM PORTUGUÊS. 2 BATERIAS RECARREGÁVEIS, COM MÓDULO CARREGADOR.</w:t>
            </w:r>
          </w:p>
          <w:p w14:paraId="20B1A1F5" w14:textId="77777777" w:rsidR="00B665A6" w:rsidRPr="00B665A6" w:rsidRDefault="00B665A6" w:rsidP="00B665A6">
            <w:pPr>
              <w:ind w:left="148" w:right="173"/>
              <w:jc w:val="both"/>
              <w:rPr>
                <w:rFonts w:eastAsia="Arial"/>
                <w:sz w:val="18"/>
                <w:szCs w:val="18"/>
              </w:rPr>
            </w:pPr>
            <w:r w:rsidRPr="00B665A6">
              <w:rPr>
                <w:rFonts w:eastAsia="Arial"/>
                <w:sz w:val="18"/>
                <w:szCs w:val="18"/>
              </w:rPr>
              <w:t>COMPATIBILIDADE COM O PACS, DICOM STORAGE, DICOM PRINT E DICOM WORKLIST LIBERADOS.</w:t>
            </w:r>
          </w:p>
          <w:p w14:paraId="599EFF88" w14:textId="77777777" w:rsidR="00B665A6" w:rsidRPr="00B665A6" w:rsidRDefault="00B665A6" w:rsidP="00B665A6">
            <w:pPr>
              <w:ind w:left="148" w:right="173"/>
              <w:jc w:val="both"/>
              <w:rPr>
                <w:rFonts w:eastAsia="Arial"/>
                <w:sz w:val="18"/>
                <w:szCs w:val="18"/>
              </w:rPr>
            </w:pPr>
            <w:r w:rsidRPr="00B665A6">
              <w:rPr>
                <w:rFonts w:eastAsia="Arial"/>
                <w:sz w:val="18"/>
                <w:szCs w:val="18"/>
              </w:rPr>
              <w:t xml:space="preserve">COMPUTADOR INCLUSO, MONITOR TOUCH SCREEN ACOPLADO AO CARRINHO </w:t>
            </w:r>
            <w:proofErr w:type="gramStart"/>
            <w:r w:rsidRPr="00B665A6">
              <w:rPr>
                <w:rFonts w:eastAsia="Arial"/>
                <w:sz w:val="18"/>
                <w:szCs w:val="18"/>
              </w:rPr>
              <w:t>MÓVEL,</w:t>
            </w:r>
            <w:proofErr w:type="gramEnd"/>
            <w:r w:rsidRPr="00B665A6">
              <w:rPr>
                <w:rFonts w:eastAsia="Arial"/>
                <w:sz w:val="18"/>
                <w:szCs w:val="18"/>
              </w:rPr>
              <w:t>SOFTWARE DE AQUISIÇÃO DE IMAGEM INCLUSO.</w:t>
            </w:r>
          </w:p>
          <w:p w14:paraId="43BDF03A" w14:textId="77777777" w:rsidR="00B665A6" w:rsidRPr="00B665A6" w:rsidRDefault="00B665A6" w:rsidP="00B665A6">
            <w:pPr>
              <w:ind w:left="148" w:right="173"/>
              <w:jc w:val="both"/>
              <w:rPr>
                <w:rFonts w:eastAsia="Arial"/>
                <w:sz w:val="18"/>
                <w:szCs w:val="18"/>
              </w:rPr>
            </w:pPr>
            <w:r w:rsidRPr="00B665A6">
              <w:rPr>
                <w:rFonts w:eastAsia="Arial"/>
                <w:sz w:val="18"/>
                <w:szCs w:val="18"/>
              </w:rPr>
              <w:t xml:space="preserve"> </w:t>
            </w:r>
          </w:p>
          <w:p w14:paraId="68B5C985" w14:textId="77777777" w:rsidR="00B665A6" w:rsidRPr="00B665A6" w:rsidRDefault="00B665A6" w:rsidP="00B665A6">
            <w:pPr>
              <w:ind w:left="148" w:right="173"/>
              <w:jc w:val="both"/>
              <w:rPr>
                <w:rFonts w:eastAsia="Arial"/>
                <w:sz w:val="18"/>
                <w:szCs w:val="18"/>
              </w:rPr>
            </w:pPr>
            <w:r w:rsidRPr="00B665A6">
              <w:rPr>
                <w:rFonts w:eastAsia="Arial"/>
                <w:sz w:val="18"/>
                <w:szCs w:val="18"/>
              </w:rPr>
              <w:t>GARANTIA MÍNIMA DE 12 MESES</w:t>
            </w:r>
          </w:p>
          <w:p w14:paraId="30DA3B07" w14:textId="77777777" w:rsidR="00B665A6" w:rsidRDefault="00B665A6" w:rsidP="00B665A6">
            <w:pPr>
              <w:ind w:left="148" w:right="173"/>
              <w:jc w:val="both"/>
              <w:rPr>
                <w:rFonts w:ascii="Arial" w:eastAsia="Arial" w:hAnsi="Arial" w:cs="Arial"/>
                <w:sz w:val="20"/>
                <w:szCs w:val="20"/>
              </w:rPr>
            </w:pPr>
            <w:r w:rsidRPr="00B665A6">
              <w:rPr>
                <w:rFonts w:eastAsia="Arial"/>
                <w:sz w:val="18"/>
                <w:szCs w:val="18"/>
              </w:rPr>
              <w:t>INSTALAÇÃO E TREINAMENTO OPERACIONAL PARA EQUIPE</w:t>
            </w:r>
            <w:r>
              <w:rPr>
                <w:rFonts w:ascii="Arial" w:eastAsia="Arial" w:hAnsi="Arial" w:cs="Arial"/>
                <w:sz w:val="20"/>
                <w:szCs w:val="20"/>
              </w:rPr>
              <w:t>.</w:t>
            </w:r>
          </w:p>
          <w:p w14:paraId="19D3471E" w14:textId="2100D51A" w:rsidR="00B665A6" w:rsidRPr="00B665A6" w:rsidRDefault="00B665A6" w:rsidP="00B665A6">
            <w:pPr>
              <w:ind w:left="148" w:right="173"/>
              <w:jc w:val="both"/>
              <w:rPr>
                <w:rFonts w:eastAsia="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595BF80E" w14:textId="02DDA55E" w:rsidR="00B665A6" w:rsidRPr="00265642" w:rsidRDefault="00B665A6" w:rsidP="00B665A6">
            <w:pPr>
              <w:jc w:val="center"/>
              <w:rPr>
                <w:b/>
                <w:bCs/>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384806BB" w14:textId="0C1DC02C" w:rsidR="00B665A6" w:rsidRPr="00265642" w:rsidRDefault="00B665A6" w:rsidP="00B665A6">
            <w:pPr>
              <w:jc w:val="center"/>
              <w:rPr>
                <w:b/>
                <w:bCs/>
                <w:sz w:val="22"/>
                <w:szCs w:val="22"/>
              </w:rPr>
            </w:pPr>
            <w:r w:rsidRPr="00B665A6">
              <w:rPr>
                <w:sz w:val="22"/>
                <w:szCs w:val="22"/>
              </w:rPr>
              <w:t>01</w:t>
            </w:r>
          </w:p>
        </w:tc>
      </w:tr>
    </w:tbl>
    <w:p w14:paraId="61B71623" w14:textId="77777777" w:rsidR="00AB49D3" w:rsidRDefault="00AB49D3" w:rsidP="009E0BD5">
      <w:pPr>
        <w:pStyle w:val="Nivel2"/>
        <w:numPr>
          <w:ilvl w:val="0"/>
          <w:numId w:val="0"/>
        </w:numPr>
      </w:pPr>
    </w:p>
    <w:p w14:paraId="3964A6A2" w14:textId="77777777" w:rsidR="009E0BD5" w:rsidRPr="0020168A" w:rsidRDefault="009E0BD5" w:rsidP="009E0BD5">
      <w:pPr>
        <w:pStyle w:val="Nivel2"/>
        <w:numPr>
          <w:ilvl w:val="0"/>
          <w:numId w:val="0"/>
        </w:numPr>
      </w:pPr>
    </w:p>
    <w:p w14:paraId="65596CE4" w14:textId="1D685CBE" w:rsidR="009E0BD5" w:rsidRPr="007307A9" w:rsidRDefault="009E0BD5" w:rsidP="009E0BD5">
      <w:pPr>
        <w:pStyle w:val="Nivel2"/>
        <w:rPr>
          <w:rFonts w:ascii="Times New Roman" w:hAnsi="Times New Roman" w:cs="Times New Roman"/>
          <w:sz w:val="22"/>
          <w:szCs w:val="22"/>
        </w:rPr>
      </w:pPr>
      <w:r w:rsidRPr="007307A9">
        <w:rPr>
          <w:rFonts w:ascii="Times New Roman" w:hAnsi="Times New Roman" w:cs="Times New Roman"/>
          <w:sz w:val="22"/>
          <w:szCs w:val="22"/>
        </w:rPr>
        <w:t>Os bens objeto desta contratação são caracterizados como comuns.</w:t>
      </w:r>
    </w:p>
    <w:p w14:paraId="32B35114" w14:textId="77777777" w:rsidR="009E0BD5" w:rsidRPr="007307A9" w:rsidRDefault="009E0BD5" w:rsidP="009E0BD5">
      <w:pPr>
        <w:pStyle w:val="Nivel2"/>
        <w:rPr>
          <w:rFonts w:ascii="Times New Roman" w:hAnsi="Times New Roman" w:cs="Times New Roman"/>
          <w:sz w:val="22"/>
          <w:szCs w:val="22"/>
        </w:rPr>
      </w:pPr>
      <w:r w:rsidRPr="007307A9">
        <w:rPr>
          <w:rFonts w:ascii="Times New Roman" w:hAnsi="Times New Roman" w:cs="Times New Roman"/>
          <w:sz w:val="22"/>
          <w:szCs w:val="22"/>
        </w:rPr>
        <w:t xml:space="preserve">O objeto desta contratação não se enquadra como sendo de bem de luxo, nos termos do artigo 20 da Lei nº 14.133, de 2021, que estabelece que os itens de consumo deverão ser de qualidade comum, não superior à necessária para cumprir as finalidades às quais se destinam, vedada a aquisição de artigos de luxo. </w:t>
      </w:r>
    </w:p>
    <w:p w14:paraId="243A3579" w14:textId="77777777" w:rsidR="009E0BD5" w:rsidRPr="007307A9" w:rsidRDefault="009E0BD5" w:rsidP="009E0BD5">
      <w:pPr>
        <w:pStyle w:val="Nvel2-Red"/>
        <w:rPr>
          <w:rFonts w:ascii="Times New Roman" w:hAnsi="Times New Roman" w:cs="Times New Roman"/>
          <w:i w:val="0"/>
          <w:iCs w:val="0"/>
          <w:color w:val="auto"/>
          <w:sz w:val="22"/>
          <w:szCs w:val="22"/>
        </w:rPr>
      </w:pPr>
      <w:r w:rsidRPr="007307A9">
        <w:rPr>
          <w:rFonts w:ascii="Times New Roman" w:hAnsi="Times New Roman" w:cs="Times New Roman"/>
          <w:i w:val="0"/>
          <w:iCs w:val="0"/>
          <w:color w:val="auto"/>
          <w:sz w:val="22"/>
          <w:szCs w:val="22"/>
        </w:rPr>
        <w:t>O prazo de vigência da contratação é de 12 (doze) meses contados</w:t>
      </w:r>
      <w:proofErr w:type="gramStart"/>
      <w:r w:rsidRPr="007307A9">
        <w:rPr>
          <w:rFonts w:ascii="Times New Roman" w:hAnsi="Times New Roman" w:cs="Times New Roman"/>
          <w:i w:val="0"/>
          <w:iCs w:val="0"/>
          <w:color w:val="auto"/>
          <w:sz w:val="22"/>
          <w:szCs w:val="22"/>
        </w:rPr>
        <w:t xml:space="preserve">  </w:t>
      </w:r>
      <w:proofErr w:type="gramEnd"/>
      <w:r w:rsidRPr="007307A9">
        <w:rPr>
          <w:rFonts w:ascii="Times New Roman" w:hAnsi="Times New Roman" w:cs="Times New Roman"/>
          <w:i w:val="0"/>
          <w:iCs w:val="0"/>
          <w:color w:val="auto"/>
          <w:sz w:val="22"/>
          <w:szCs w:val="22"/>
        </w:rPr>
        <w:t>da Formalização do Termo de Contrato e/ou Ata de Registro de Preço, na forma do artigo 105 da Lei n° 14.133, de 2021.</w:t>
      </w:r>
    </w:p>
    <w:p w14:paraId="5419010D" w14:textId="77777777" w:rsidR="00B8443B" w:rsidRDefault="009E0BD5" w:rsidP="00B8443B">
      <w:pPr>
        <w:pStyle w:val="Nivel2"/>
        <w:rPr>
          <w:rFonts w:ascii="Times New Roman" w:hAnsi="Times New Roman" w:cs="Times New Roman"/>
          <w:sz w:val="22"/>
          <w:szCs w:val="22"/>
        </w:rPr>
      </w:pPr>
      <w:r w:rsidRPr="00B8443B">
        <w:rPr>
          <w:rFonts w:ascii="Times New Roman" w:hAnsi="Times New Roman" w:cs="Times New Roman"/>
          <w:sz w:val="22"/>
          <w:szCs w:val="22"/>
        </w:rPr>
        <w:t>O contrato</w:t>
      </w:r>
      <w:r w:rsidR="000C31D5" w:rsidRPr="00B8443B">
        <w:rPr>
          <w:rFonts w:ascii="Times New Roman" w:hAnsi="Times New Roman" w:cs="Times New Roman"/>
          <w:sz w:val="22"/>
          <w:szCs w:val="22"/>
        </w:rPr>
        <w:t xml:space="preserve"> e/ou Ata</w:t>
      </w:r>
      <w:r w:rsidRPr="00B8443B">
        <w:rPr>
          <w:rFonts w:ascii="Times New Roman" w:hAnsi="Times New Roman" w:cs="Times New Roman"/>
          <w:sz w:val="22"/>
          <w:szCs w:val="22"/>
        </w:rPr>
        <w:t xml:space="preserve"> oferece maior detalhamento das regras que serão aplicadas em relação à vigência da contratação.</w:t>
      </w:r>
    </w:p>
    <w:p w14:paraId="016CB35A" w14:textId="77777777" w:rsidR="009E0BD5" w:rsidRDefault="009E0BD5" w:rsidP="00857191">
      <w:pPr>
        <w:pStyle w:val="Nivel01"/>
      </w:pPr>
      <w:r w:rsidRPr="007307A9">
        <w:t>FUNDAMENTAÇÃO E DESCRIÇÃO DA NECESSIDADE DA CONTRATAÇÃO</w:t>
      </w:r>
    </w:p>
    <w:p w14:paraId="169568D4" w14:textId="30FDDE22" w:rsidR="00AF6B57" w:rsidRDefault="00B665A6" w:rsidP="00B665A6">
      <w:pPr>
        <w:ind w:right="-1" w:firstLine="851"/>
        <w:jc w:val="both"/>
        <w:rPr>
          <w:sz w:val="22"/>
          <w:szCs w:val="22"/>
        </w:rPr>
      </w:pPr>
      <w:r>
        <w:rPr>
          <w:sz w:val="22"/>
          <w:szCs w:val="22"/>
        </w:rPr>
        <w:t xml:space="preserve">A </w:t>
      </w:r>
      <w:r w:rsidRPr="00B665A6">
        <w:rPr>
          <w:sz w:val="22"/>
          <w:szCs w:val="22"/>
        </w:rPr>
        <w:t xml:space="preserve">FUNDAJAN - Fundação de Assistência Social de </w:t>
      </w:r>
      <w:proofErr w:type="gramStart"/>
      <w:r w:rsidRPr="00B665A6">
        <w:rPr>
          <w:sz w:val="22"/>
          <w:szCs w:val="22"/>
        </w:rPr>
        <w:t>Janaúba</w:t>
      </w:r>
      <w:r>
        <w:rPr>
          <w:sz w:val="22"/>
          <w:szCs w:val="22"/>
        </w:rPr>
        <w:t>-MG</w:t>
      </w:r>
      <w:proofErr w:type="gramEnd"/>
      <w:r w:rsidRPr="00B665A6">
        <w:rPr>
          <w:sz w:val="22"/>
          <w:szCs w:val="22"/>
        </w:rPr>
        <w:t>, entidade de direito privado, filantrópica, sem fins lucr</w:t>
      </w:r>
      <w:r>
        <w:rPr>
          <w:sz w:val="22"/>
          <w:szCs w:val="22"/>
        </w:rPr>
        <w:t xml:space="preserve">ativos </w:t>
      </w:r>
      <w:r w:rsidRPr="00B665A6">
        <w:rPr>
          <w:sz w:val="22"/>
          <w:szCs w:val="22"/>
        </w:rPr>
        <w:t xml:space="preserve"> instituída pela escritura pública em 24 de abril de 1.974. Nasceu do desejo e da necessidade de assistência méd</w:t>
      </w:r>
      <w:r>
        <w:rPr>
          <w:sz w:val="22"/>
          <w:szCs w:val="22"/>
        </w:rPr>
        <w:t>ico</w:t>
      </w:r>
      <w:r w:rsidRPr="00B665A6">
        <w:rPr>
          <w:sz w:val="22"/>
          <w:szCs w:val="22"/>
        </w:rPr>
        <w:t xml:space="preserve"> hospitalar ao trabalhador rural, em convênio com o, FUNRURAL que construiu e equipou a unidade </w:t>
      </w:r>
      <w:proofErr w:type="gramStart"/>
      <w:r w:rsidRPr="00B665A6">
        <w:rPr>
          <w:sz w:val="22"/>
          <w:szCs w:val="22"/>
        </w:rPr>
        <w:t>hospitala</w:t>
      </w:r>
      <w:r>
        <w:rPr>
          <w:sz w:val="22"/>
          <w:szCs w:val="22"/>
        </w:rPr>
        <w:t>r .</w:t>
      </w:r>
      <w:proofErr w:type="gramEnd"/>
      <w:r>
        <w:rPr>
          <w:sz w:val="22"/>
          <w:szCs w:val="22"/>
        </w:rPr>
        <w:t xml:space="preserve"> A </w:t>
      </w:r>
      <w:r w:rsidRPr="00B665A6">
        <w:rPr>
          <w:sz w:val="22"/>
          <w:szCs w:val="22"/>
        </w:rPr>
        <w:t>FUNDAJAN, construída em um terreno de 6.000m2 pertencente ao Sr. Adão Rocha que doou 2000m2 e a Prefeitura Municipal doou os outros 4.000m2, comprados por CR$ 12.000,00 (Doze mil cruzeiros).</w:t>
      </w:r>
    </w:p>
    <w:p w14:paraId="053AA6B7" w14:textId="77777777" w:rsidR="00B665A6" w:rsidRDefault="00B665A6" w:rsidP="00B665A6">
      <w:pPr>
        <w:ind w:right="-1" w:firstLine="851"/>
        <w:jc w:val="both"/>
        <w:rPr>
          <w:sz w:val="22"/>
          <w:szCs w:val="22"/>
        </w:rPr>
      </w:pPr>
    </w:p>
    <w:p w14:paraId="2E132C06" w14:textId="71B35238" w:rsidR="00B665A6" w:rsidRDefault="00B665A6" w:rsidP="00B665A6">
      <w:pPr>
        <w:ind w:right="-1" w:firstLine="851"/>
        <w:jc w:val="both"/>
        <w:rPr>
          <w:sz w:val="22"/>
          <w:szCs w:val="22"/>
        </w:rPr>
      </w:pPr>
      <w:r w:rsidRPr="00BC6872">
        <w:rPr>
          <w:sz w:val="22"/>
          <w:szCs w:val="22"/>
        </w:rPr>
        <w:t xml:space="preserve">A </w:t>
      </w:r>
      <w:r w:rsidRPr="00B665A6">
        <w:rPr>
          <w:sz w:val="22"/>
          <w:szCs w:val="22"/>
        </w:rPr>
        <w:t>FUNDAJAN - Fundação de Assistência Social de Janaúba</w:t>
      </w:r>
      <w:r>
        <w:rPr>
          <w:sz w:val="22"/>
          <w:szCs w:val="22"/>
        </w:rPr>
        <w:t xml:space="preserve"> foi </w:t>
      </w:r>
      <w:proofErr w:type="gramStart"/>
      <w:r>
        <w:rPr>
          <w:sz w:val="22"/>
          <w:szCs w:val="22"/>
        </w:rPr>
        <w:t>beneficiado</w:t>
      </w:r>
      <w:proofErr w:type="gramEnd"/>
      <w:r>
        <w:rPr>
          <w:sz w:val="22"/>
          <w:szCs w:val="22"/>
        </w:rPr>
        <w:t xml:space="preserve"> pela </w:t>
      </w:r>
      <w:r w:rsidRPr="00B665A6">
        <w:rPr>
          <w:sz w:val="22"/>
          <w:szCs w:val="22"/>
        </w:rPr>
        <w:t>RESOLUÇÃO SES No 9.292, 28 DE DEZEMBRO DE 2023</w:t>
      </w:r>
      <w:r>
        <w:rPr>
          <w:sz w:val="22"/>
          <w:szCs w:val="22"/>
        </w:rPr>
        <w:t xml:space="preserve">, que </w:t>
      </w:r>
      <w:r w:rsidRPr="00B665A6">
        <w:rPr>
          <w:sz w:val="22"/>
          <w:szCs w:val="22"/>
        </w:rPr>
        <w:t>Autoriza o repasse de recursos financeiros de investimento</w:t>
      </w:r>
      <w:r>
        <w:rPr>
          <w:sz w:val="22"/>
          <w:szCs w:val="22"/>
        </w:rPr>
        <w:t xml:space="preserve"> </w:t>
      </w:r>
      <w:r w:rsidRPr="00B665A6">
        <w:rPr>
          <w:sz w:val="22"/>
          <w:szCs w:val="22"/>
        </w:rPr>
        <w:t xml:space="preserve">para o Módulo de Eletivas da Política Hospitalar </w:t>
      </w:r>
      <w:r>
        <w:rPr>
          <w:sz w:val="22"/>
          <w:szCs w:val="22"/>
        </w:rPr>
        <w:t>–</w:t>
      </w:r>
      <w:r w:rsidRPr="00B665A6">
        <w:rPr>
          <w:sz w:val="22"/>
          <w:szCs w:val="22"/>
        </w:rPr>
        <w:t xml:space="preserve"> Valora</w:t>
      </w:r>
      <w:r>
        <w:rPr>
          <w:sz w:val="22"/>
          <w:szCs w:val="22"/>
        </w:rPr>
        <w:t xml:space="preserve"> </w:t>
      </w:r>
      <w:r w:rsidRPr="00B665A6">
        <w:rPr>
          <w:sz w:val="22"/>
          <w:szCs w:val="22"/>
        </w:rPr>
        <w:t>Minas - Opera Mais Minas Gerais, destinados à aquisição de</w:t>
      </w:r>
      <w:r>
        <w:rPr>
          <w:sz w:val="22"/>
          <w:szCs w:val="22"/>
        </w:rPr>
        <w:t xml:space="preserve"> </w:t>
      </w:r>
      <w:r w:rsidRPr="00B665A6">
        <w:rPr>
          <w:sz w:val="22"/>
          <w:szCs w:val="22"/>
        </w:rPr>
        <w:t>equipamentos e materiais permanentes para estabelecimentos</w:t>
      </w:r>
      <w:r>
        <w:rPr>
          <w:sz w:val="22"/>
          <w:szCs w:val="22"/>
        </w:rPr>
        <w:t xml:space="preserve"> </w:t>
      </w:r>
      <w:r w:rsidRPr="00B665A6">
        <w:rPr>
          <w:sz w:val="22"/>
          <w:szCs w:val="22"/>
        </w:rPr>
        <w:t xml:space="preserve">de saúde e municípios de Minas Gerais </w:t>
      </w:r>
      <w:r>
        <w:rPr>
          <w:sz w:val="22"/>
          <w:szCs w:val="22"/>
        </w:rPr>
        <w:t>.  O programa visa o</w:t>
      </w:r>
      <w:proofErr w:type="gramStart"/>
      <w:r>
        <w:rPr>
          <w:sz w:val="22"/>
          <w:szCs w:val="22"/>
        </w:rPr>
        <w:t xml:space="preserve"> </w:t>
      </w:r>
      <w:r w:rsidRPr="00B665A6">
        <w:rPr>
          <w:sz w:val="22"/>
          <w:szCs w:val="22"/>
        </w:rPr>
        <w:t xml:space="preserve"> </w:t>
      </w:r>
      <w:proofErr w:type="gramEnd"/>
      <w:r w:rsidRPr="00B665A6">
        <w:rPr>
          <w:sz w:val="22"/>
          <w:szCs w:val="22"/>
        </w:rPr>
        <w:t>reforço financeiro para a manutenção e ampliação do acesso da população às ações</w:t>
      </w:r>
      <w:r>
        <w:rPr>
          <w:sz w:val="22"/>
          <w:szCs w:val="22"/>
        </w:rPr>
        <w:t xml:space="preserve"> </w:t>
      </w:r>
      <w:r w:rsidRPr="00B665A6">
        <w:rPr>
          <w:sz w:val="22"/>
          <w:szCs w:val="22"/>
        </w:rPr>
        <w:t>e serviços de saúde para o Módulo de Eletivas da Política Hospitalar - Valora Minas - Opera Mais</w:t>
      </w:r>
      <w:r>
        <w:rPr>
          <w:sz w:val="22"/>
          <w:szCs w:val="22"/>
        </w:rPr>
        <w:t xml:space="preserve"> .</w:t>
      </w:r>
      <w:r w:rsidRPr="00B665A6">
        <w:rPr>
          <w:sz w:val="22"/>
          <w:szCs w:val="22"/>
        </w:rPr>
        <w:t>Minas Gerais</w:t>
      </w:r>
      <w:r>
        <w:rPr>
          <w:sz w:val="22"/>
          <w:szCs w:val="22"/>
        </w:rPr>
        <w:t>.</w:t>
      </w:r>
    </w:p>
    <w:p w14:paraId="46318671" w14:textId="77777777" w:rsidR="00B665A6" w:rsidRDefault="00B665A6" w:rsidP="00B665A6">
      <w:pPr>
        <w:ind w:right="-1" w:firstLine="851"/>
        <w:jc w:val="both"/>
        <w:rPr>
          <w:sz w:val="22"/>
          <w:szCs w:val="22"/>
        </w:rPr>
      </w:pPr>
    </w:p>
    <w:p w14:paraId="7317E501" w14:textId="06F1A3CA" w:rsidR="00B665A6" w:rsidRDefault="00B665A6" w:rsidP="00B665A6">
      <w:pPr>
        <w:ind w:right="-1" w:firstLine="851"/>
        <w:jc w:val="both"/>
        <w:rPr>
          <w:sz w:val="22"/>
          <w:szCs w:val="22"/>
        </w:rPr>
      </w:pPr>
      <w:r w:rsidRPr="00B665A6">
        <w:rPr>
          <w:sz w:val="22"/>
          <w:szCs w:val="22"/>
        </w:rPr>
        <w:t>O Valora Minas - Opera Mais Minas Gerais é um programa que visa otimizar a gestão hospitalar e ampliar o acesso da população aos serviços de saúde em Minas Gerais. O Módulo de Eletivas, em particular, concentra-se em procedimentos eletivos, ou seja, aqueles que podem ser agendados com antecedência, como cirurgias eletivas e exames especializados.</w:t>
      </w:r>
    </w:p>
    <w:p w14:paraId="205976C3" w14:textId="77777777" w:rsidR="00B665A6" w:rsidRDefault="00B665A6" w:rsidP="00B665A6">
      <w:pPr>
        <w:ind w:right="-1" w:firstLine="851"/>
        <w:jc w:val="both"/>
        <w:rPr>
          <w:sz w:val="22"/>
          <w:szCs w:val="22"/>
        </w:rPr>
      </w:pPr>
    </w:p>
    <w:p w14:paraId="26456BDA" w14:textId="48B0A57E" w:rsidR="00BC6872" w:rsidRDefault="00B665A6" w:rsidP="00B8443B">
      <w:pPr>
        <w:ind w:right="-1" w:firstLine="851"/>
        <w:jc w:val="both"/>
        <w:rPr>
          <w:sz w:val="22"/>
          <w:szCs w:val="22"/>
        </w:rPr>
      </w:pPr>
      <w:r>
        <w:rPr>
          <w:sz w:val="22"/>
          <w:szCs w:val="22"/>
        </w:rPr>
        <w:t>Neste sentido a</w:t>
      </w:r>
      <w:proofErr w:type="gramStart"/>
      <w:r>
        <w:rPr>
          <w:sz w:val="22"/>
          <w:szCs w:val="22"/>
        </w:rPr>
        <w:t xml:space="preserve"> </w:t>
      </w:r>
      <w:r w:rsidR="00BC6872" w:rsidRPr="00BC6872">
        <w:rPr>
          <w:sz w:val="22"/>
          <w:szCs w:val="22"/>
        </w:rPr>
        <w:t xml:space="preserve"> </w:t>
      </w:r>
      <w:proofErr w:type="gramEnd"/>
      <w:r w:rsidRPr="00B665A6">
        <w:rPr>
          <w:sz w:val="22"/>
          <w:szCs w:val="22"/>
        </w:rPr>
        <w:t>FUNDAJAN - Fundação de Assistência Social de Janaúba</w:t>
      </w:r>
      <w:r w:rsidR="00BC6872">
        <w:rPr>
          <w:sz w:val="22"/>
          <w:szCs w:val="22"/>
        </w:rPr>
        <w:t>,</w:t>
      </w:r>
      <w:r>
        <w:rPr>
          <w:sz w:val="22"/>
          <w:szCs w:val="22"/>
        </w:rPr>
        <w:t xml:space="preserve"> atende atualmente cerca de 05 especialidade medica, sendo :</w:t>
      </w:r>
      <w:r w:rsidR="00BC6872">
        <w:rPr>
          <w:sz w:val="22"/>
          <w:szCs w:val="22"/>
        </w:rPr>
        <w:t xml:space="preserve"> </w:t>
      </w:r>
      <w:r w:rsidRPr="00B665A6">
        <w:rPr>
          <w:sz w:val="22"/>
          <w:szCs w:val="22"/>
        </w:rPr>
        <w:t>Obstetrícia, clinica médica/cirúrgica, pediatria, uti adulto, uti neonatal</w:t>
      </w:r>
      <w:r>
        <w:rPr>
          <w:sz w:val="22"/>
          <w:szCs w:val="22"/>
        </w:rPr>
        <w:t>, com abrangência da</w:t>
      </w:r>
      <w:r w:rsidRPr="00B665A6">
        <w:t xml:space="preserve"> </w:t>
      </w:r>
      <w:r w:rsidRPr="00B665A6">
        <w:rPr>
          <w:sz w:val="22"/>
          <w:szCs w:val="22"/>
        </w:rPr>
        <w:t>Microrregional</w:t>
      </w:r>
      <w:r>
        <w:rPr>
          <w:sz w:val="22"/>
          <w:szCs w:val="22"/>
        </w:rPr>
        <w:t xml:space="preserve">, sendo </w:t>
      </w:r>
      <w:r w:rsidRPr="00B665A6">
        <w:rPr>
          <w:sz w:val="22"/>
          <w:szCs w:val="22"/>
        </w:rPr>
        <w:t>15 cidades</w:t>
      </w:r>
      <w:r>
        <w:rPr>
          <w:sz w:val="22"/>
          <w:szCs w:val="22"/>
        </w:rPr>
        <w:t>:</w:t>
      </w:r>
      <w:r w:rsidRPr="00B665A6">
        <w:rPr>
          <w:sz w:val="22"/>
          <w:szCs w:val="22"/>
        </w:rPr>
        <w:t xml:space="preserve"> Matias Cardoso, Jaíba, </w:t>
      </w:r>
      <w:proofErr w:type="spellStart"/>
      <w:r w:rsidRPr="00B665A6">
        <w:rPr>
          <w:sz w:val="22"/>
          <w:szCs w:val="22"/>
        </w:rPr>
        <w:t>Verdelândia</w:t>
      </w:r>
      <w:proofErr w:type="spellEnd"/>
      <w:r w:rsidRPr="00B665A6">
        <w:rPr>
          <w:sz w:val="22"/>
          <w:szCs w:val="22"/>
        </w:rPr>
        <w:t xml:space="preserve">, Nova Porteirinha, Janaúba, Porteirinha, Pai Pedro, Riacho dos Machados, Serranópolis de Minas, Mato Verde, </w:t>
      </w:r>
      <w:proofErr w:type="spellStart"/>
      <w:r w:rsidRPr="00B665A6">
        <w:rPr>
          <w:sz w:val="22"/>
          <w:szCs w:val="22"/>
        </w:rPr>
        <w:t>Catuti</w:t>
      </w:r>
      <w:proofErr w:type="spellEnd"/>
      <w:r w:rsidRPr="00B665A6">
        <w:rPr>
          <w:sz w:val="22"/>
          <w:szCs w:val="22"/>
        </w:rPr>
        <w:t>, Gameleiras, Mamonas, Monte Azul e Espinosa</w:t>
      </w:r>
      <w:r>
        <w:rPr>
          <w:sz w:val="22"/>
          <w:szCs w:val="22"/>
        </w:rPr>
        <w:t>.</w:t>
      </w:r>
    </w:p>
    <w:p w14:paraId="284D2F1B" w14:textId="77777777" w:rsidR="00B665A6" w:rsidRDefault="00B665A6" w:rsidP="00B8443B">
      <w:pPr>
        <w:ind w:right="-1" w:firstLine="851"/>
        <w:jc w:val="both"/>
        <w:rPr>
          <w:sz w:val="22"/>
          <w:szCs w:val="22"/>
        </w:rPr>
      </w:pPr>
    </w:p>
    <w:p w14:paraId="219F0848" w14:textId="20D50C7F" w:rsidR="007307A9" w:rsidRDefault="00B8443B" w:rsidP="00B8443B">
      <w:pPr>
        <w:ind w:right="-1" w:firstLine="851"/>
        <w:jc w:val="both"/>
        <w:rPr>
          <w:sz w:val="22"/>
          <w:szCs w:val="22"/>
        </w:rPr>
      </w:pPr>
      <w:r>
        <w:rPr>
          <w:sz w:val="22"/>
          <w:szCs w:val="22"/>
        </w:rPr>
        <w:t>Neste sentindo temos a proteção do direito a saúde, n</w:t>
      </w:r>
      <w:r w:rsidR="007307A9" w:rsidRPr="007307A9">
        <w:rPr>
          <w:sz w:val="22"/>
          <w:szCs w:val="22"/>
        </w:rPr>
        <w:t>o âmbito da proteção constitucional do direito à saúde a todos, emerge o artigo 196 da</w:t>
      </w:r>
      <w:r w:rsidR="007307A9">
        <w:rPr>
          <w:sz w:val="22"/>
          <w:szCs w:val="22"/>
        </w:rPr>
        <w:t xml:space="preserve"> </w:t>
      </w:r>
      <w:r w:rsidR="007307A9" w:rsidRPr="007307A9">
        <w:rPr>
          <w:sz w:val="22"/>
          <w:szCs w:val="22"/>
        </w:rPr>
        <w:t>Constituição da República:</w:t>
      </w:r>
    </w:p>
    <w:p w14:paraId="375C99E0" w14:textId="77777777" w:rsidR="007307A9" w:rsidRDefault="007307A9" w:rsidP="007307A9">
      <w:pPr>
        <w:ind w:right="-1" w:firstLine="851"/>
        <w:jc w:val="both"/>
        <w:rPr>
          <w:sz w:val="22"/>
          <w:szCs w:val="22"/>
        </w:rPr>
      </w:pPr>
    </w:p>
    <w:p w14:paraId="5E54C38D" w14:textId="496A774D" w:rsidR="007307A9" w:rsidRDefault="007307A9" w:rsidP="007307A9">
      <w:pPr>
        <w:ind w:left="4248" w:right="-1"/>
        <w:jc w:val="both"/>
        <w:rPr>
          <w:sz w:val="22"/>
          <w:szCs w:val="22"/>
        </w:rPr>
      </w:pPr>
      <w:r w:rsidRPr="007307A9">
        <w:rPr>
          <w:sz w:val="22"/>
          <w:szCs w:val="22"/>
        </w:rPr>
        <w:t>"Artigo 196 — A saúde é direito de todos e dever do Estado,</w:t>
      </w:r>
      <w:r>
        <w:rPr>
          <w:sz w:val="22"/>
          <w:szCs w:val="22"/>
        </w:rPr>
        <w:t xml:space="preserve"> </w:t>
      </w:r>
      <w:r w:rsidRPr="007307A9">
        <w:rPr>
          <w:sz w:val="22"/>
          <w:szCs w:val="22"/>
        </w:rPr>
        <w:t>garantido mediante políticas sociais e econômicas que visem à</w:t>
      </w:r>
      <w:r>
        <w:rPr>
          <w:sz w:val="22"/>
          <w:szCs w:val="22"/>
        </w:rPr>
        <w:t xml:space="preserve"> </w:t>
      </w:r>
      <w:r w:rsidRPr="007307A9">
        <w:rPr>
          <w:sz w:val="22"/>
          <w:szCs w:val="22"/>
        </w:rPr>
        <w:t>redução do risco de doença e de outros agravos e ao acesso universal</w:t>
      </w:r>
      <w:r>
        <w:rPr>
          <w:sz w:val="22"/>
          <w:szCs w:val="22"/>
        </w:rPr>
        <w:t xml:space="preserve"> </w:t>
      </w:r>
      <w:r w:rsidRPr="007307A9">
        <w:rPr>
          <w:sz w:val="22"/>
          <w:szCs w:val="22"/>
        </w:rPr>
        <w:t>e igualitário às ações e serviços para sua promoção, proteção e</w:t>
      </w:r>
      <w:r>
        <w:rPr>
          <w:sz w:val="22"/>
          <w:szCs w:val="22"/>
        </w:rPr>
        <w:t xml:space="preserve"> </w:t>
      </w:r>
      <w:r w:rsidRPr="007307A9">
        <w:rPr>
          <w:sz w:val="22"/>
          <w:szCs w:val="22"/>
        </w:rPr>
        <w:t>recuperação".</w:t>
      </w:r>
    </w:p>
    <w:p w14:paraId="35D8F044" w14:textId="77777777" w:rsidR="00DA18C9" w:rsidRDefault="00DA18C9" w:rsidP="00DA18C9">
      <w:pPr>
        <w:ind w:right="-1"/>
        <w:jc w:val="both"/>
        <w:rPr>
          <w:sz w:val="22"/>
          <w:szCs w:val="22"/>
        </w:rPr>
      </w:pPr>
    </w:p>
    <w:p w14:paraId="5B72DB58" w14:textId="6391B79A" w:rsidR="00DA18C9" w:rsidRDefault="00DA18C9" w:rsidP="0004349D">
      <w:pPr>
        <w:spacing w:line="276" w:lineRule="auto"/>
        <w:ind w:right="-1" w:firstLine="993"/>
        <w:jc w:val="both"/>
        <w:rPr>
          <w:sz w:val="22"/>
          <w:szCs w:val="22"/>
        </w:rPr>
      </w:pPr>
      <w:r w:rsidRPr="00DA18C9">
        <w:rPr>
          <w:sz w:val="22"/>
          <w:szCs w:val="22"/>
        </w:rPr>
        <w:t>É dever do Estado contribuir para manutenção da saúde dos cidadãos, inclusive</w:t>
      </w:r>
      <w:r>
        <w:rPr>
          <w:sz w:val="22"/>
          <w:szCs w:val="22"/>
        </w:rPr>
        <w:t xml:space="preserve"> </w:t>
      </w:r>
      <w:r w:rsidRPr="00DA18C9">
        <w:rPr>
          <w:sz w:val="22"/>
          <w:szCs w:val="22"/>
        </w:rPr>
        <w:t>prestando assistência farmacêutica aos necessitados. O direito à vida é o mais fundamental</w:t>
      </w:r>
      <w:r>
        <w:rPr>
          <w:sz w:val="22"/>
          <w:szCs w:val="22"/>
        </w:rPr>
        <w:t xml:space="preserve"> </w:t>
      </w:r>
      <w:r w:rsidRPr="00DA18C9">
        <w:rPr>
          <w:sz w:val="22"/>
          <w:szCs w:val="22"/>
        </w:rPr>
        <w:t>dos direitos, sendo a assistência à saúde a via principal para assegurá-lo.</w:t>
      </w:r>
      <w:r>
        <w:rPr>
          <w:sz w:val="22"/>
          <w:szCs w:val="22"/>
        </w:rPr>
        <w:t xml:space="preserve"> </w:t>
      </w:r>
      <w:r w:rsidRPr="00DA18C9">
        <w:rPr>
          <w:sz w:val="22"/>
          <w:szCs w:val="22"/>
        </w:rPr>
        <w:t>A saúde do cidadão é prevista como compromisso formal e expresso do Estado,</w:t>
      </w:r>
      <w:r>
        <w:rPr>
          <w:sz w:val="22"/>
          <w:szCs w:val="22"/>
        </w:rPr>
        <w:t xml:space="preserve"> </w:t>
      </w:r>
      <w:r w:rsidRPr="00DA18C9">
        <w:rPr>
          <w:sz w:val="22"/>
          <w:szCs w:val="22"/>
        </w:rPr>
        <w:t>como se vê, entre outras disposições, a contida no inciso II, do artigo 23, da Carta de</w:t>
      </w:r>
      <w:r>
        <w:rPr>
          <w:sz w:val="22"/>
          <w:szCs w:val="22"/>
        </w:rPr>
        <w:t xml:space="preserve"> </w:t>
      </w:r>
      <w:proofErr w:type="spellStart"/>
      <w:r w:rsidRPr="00DA18C9">
        <w:rPr>
          <w:sz w:val="22"/>
          <w:szCs w:val="22"/>
        </w:rPr>
        <w:t>Proncípios</w:t>
      </w:r>
      <w:proofErr w:type="spellEnd"/>
      <w:r w:rsidRPr="00DA18C9">
        <w:rPr>
          <w:sz w:val="22"/>
          <w:szCs w:val="22"/>
        </w:rPr>
        <w:t>, que aclara ser "competência comum da União, dos Estados, do Distrito Federal</w:t>
      </w:r>
      <w:r>
        <w:rPr>
          <w:sz w:val="22"/>
          <w:szCs w:val="22"/>
        </w:rPr>
        <w:t xml:space="preserve"> </w:t>
      </w:r>
      <w:r w:rsidRPr="00DA18C9">
        <w:rPr>
          <w:sz w:val="22"/>
          <w:szCs w:val="22"/>
        </w:rPr>
        <w:t>e dos Municípios: II – cuidar da saúde e assistência pública, da proteção e garantia das</w:t>
      </w:r>
      <w:r>
        <w:rPr>
          <w:sz w:val="22"/>
          <w:szCs w:val="22"/>
        </w:rPr>
        <w:t xml:space="preserve"> </w:t>
      </w:r>
      <w:r w:rsidRPr="00DA18C9">
        <w:rPr>
          <w:sz w:val="22"/>
          <w:szCs w:val="22"/>
        </w:rPr>
        <w:t>pessoas portadoras de deficiência"</w:t>
      </w:r>
    </w:p>
    <w:p w14:paraId="7FF614DA" w14:textId="77777777" w:rsidR="00A713FA" w:rsidRPr="007307A9" w:rsidRDefault="00A713FA" w:rsidP="007307A9">
      <w:pPr>
        <w:ind w:left="4248" w:right="-1"/>
        <w:jc w:val="both"/>
        <w:rPr>
          <w:sz w:val="22"/>
          <w:szCs w:val="22"/>
        </w:rPr>
      </w:pPr>
    </w:p>
    <w:p w14:paraId="31D9F0DA" w14:textId="28019761" w:rsidR="00646DE5" w:rsidRDefault="00B665A6" w:rsidP="00646DE5">
      <w:pPr>
        <w:spacing w:line="276" w:lineRule="auto"/>
        <w:ind w:firstLine="709"/>
        <w:jc w:val="both"/>
        <w:rPr>
          <w:sz w:val="22"/>
          <w:szCs w:val="22"/>
        </w:rPr>
      </w:pPr>
      <w:r w:rsidRPr="00B665A6">
        <w:rPr>
          <w:sz w:val="22"/>
          <w:szCs w:val="22"/>
        </w:rPr>
        <w:t>A aquisição dos equipamentos médicos solicitados - aparelho de anestesia, foco cirúrgico de teto com câmera, mesa cirúrgica e raio-X móvel - representa um investimento fundamental para a melhoria da qualidade dos serviços prestados pela FUNDAJAN e, consequentemente, para a saúde da população de Janaúba</w:t>
      </w:r>
      <w:r>
        <w:rPr>
          <w:sz w:val="22"/>
          <w:szCs w:val="22"/>
        </w:rPr>
        <w:t xml:space="preserve"> e toda microrregião:</w:t>
      </w:r>
    </w:p>
    <w:p w14:paraId="7767424B" w14:textId="53E6298B" w:rsidR="00B665A6" w:rsidRPr="00B665A6" w:rsidRDefault="00B665A6" w:rsidP="00BF5AE5">
      <w:pPr>
        <w:pStyle w:val="PargrafodaLista"/>
        <w:numPr>
          <w:ilvl w:val="0"/>
          <w:numId w:val="39"/>
        </w:numPr>
        <w:spacing w:line="276" w:lineRule="auto"/>
        <w:jc w:val="both"/>
        <w:rPr>
          <w:sz w:val="22"/>
          <w:szCs w:val="22"/>
        </w:rPr>
      </w:pPr>
      <w:r w:rsidRPr="00B665A6">
        <w:rPr>
          <w:b/>
          <w:bCs/>
          <w:sz w:val="22"/>
          <w:szCs w:val="22"/>
        </w:rPr>
        <w:t>Melhoria da qualidade dos procedimentos cirúrgicos:</w:t>
      </w:r>
    </w:p>
    <w:p w14:paraId="4F6720F8" w14:textId="77777777" w:rsidR="00B665A6" w:rsidRPr="00B665A6" w:rsidRDefault="00B665A6" w:rsidP="00BF5AE5">
      <w:pPr>
        <w:numPr>
          <w:ilvl w:val="0"/>
          <w:numId w:val="34"/>
        </w:numPr>
        <w:spacing w:line="276" w:lineRule="auto"/>
        <w:ind w:left="1134" w:firstLine="0"/>
        <w:jc w:val="both"/>
        <w:rPr>
          <w:sz w:val="22"/>
          <w:szCs w:val="22"/>
        </w:rPr>
      </w:pPr>
      <w:r w:rsidRPr="00B665A6">
        <w:rPr>
          <w:b/>
          <w:bCs/>
          <w:sz w:val="22"/>
          <w:szCs w:val="22"/>
        </w:rPr>
        <w:t>Aparelho de anestesia:</w:t>
      </w:r>
      <w:r w:rsidRPr="00B665A6">
        <w:rPr>
          <w:sz w:val="22"/>
          <w:szCs w:val="22"/>
        </w:rPr>
        <w:t xml:space="preserve"> Garante a segurança e o conforto do paciente durante os procedimentos cirúrgicos, permitindo um controle preciso da anestesia e minimizando riscos.</w:t>
      </w:r>
    </w:p>
    <w:p w14:paraId="4268AF52" w14:textId="77777777" w:rsidR="00B665A6" w:rsidRPr="00B665A6" w:rsidRDefault="00B665A6" w:rsidP="00BF5AE5">
      <w:pPr>
        <w:numPr>
          <w:ilvl w:val="0"/>
          <w:numId w:val="34"/>
        </w:numPr>
        <w:spacing w:line="276" w:lineRule="auto"/>
        <w:ind w:left="1134" w:firstLine="0"/>
        <w:jc w:val="both"/>
        <w:rPr>
          <w:sz w:val="22"/>
          <w:szCs w:val="22"/>
        </w:rPr>
      </w:pPr>
      <w:r w:rsidRPr="00B665A6">
        <w:rPr>
          <w:b/>
          <w:bCs/>
          <w:sz w:val="22"/>
          <w:szCs w:val="22"/>
        </w:rPr>
        <w:t>Foco cirúrgico de teto com câmera:</w:t>
      </w:r>
      <w:r w:rsidRPr="00B665A6">
        <w:rPr>
          <w:sz w:val="22"/>
          <w:szCs w:val="22"/>
        </w:rPr>
        <w:t xml:space="preserve"> Proporciona uma iluminação adequada e amplia a visão do cirurgião, aumentando a precisão dos procedimentos e diminuindo o tempo de cirurgia.</w:t>
      </w:r>
    </w:p>
    <w:p w14:paraId="451AC5D7" w14:textId="77777777" w:rsidR="00B665A6" w:rsidRPr="00B665A6" w:rsidRDefault="00B665A6" w:rsidP="00BF5AE5">
      <w:pPr>
        <w:numPr>
          <w:ilvl w:val="0"/>
          <w:numId w:val="34"/>
        </w:numPr>
        <w:spacing w:line="276" w:lineRule="auto"/>
        <w:ind w:left="1134" w:firstLine="0"/>
        <w:jc w:val="both"/>
        <w:rPr>
          <w:sz w:val="22"/>
          <w:szCs w:val="22"/>
        </w:rPr>
      </w:pPr>
      <w:r w:rsidRPr="00B665A6">
        <w:rPr>
          <w:b/>
          <w:bCs/>
          <w:sz w:val="22"/>
          <w:szCs w:val="22"/>
        </w:rPr>
        <w:t>Mesa cirúrgica:</w:t>
      </w:r>
      <w:r w:rsidRPr="00B665A6">
        <w:rPr>
          <w:sz w:val="22"/>
          <w:szCs w:val="22"/>
        </w:rPr>
        <w:t xml:space="preserve"> Permite a posicionamento correto do paciente durante a cirurgia, facilitando o acesso do cirurgião e minimizando o desconforto do paciente.</w:t>
      </w:r>
    </w:p>
    <w:p w14:paraId="2F2495E9" w14:textId="77777777" w:rsidR="00B665A6" w:rsidRDefault="00B665A6" w:rsidP="00BF5AE5">
      <w:pPr>
        <w:numPr>
          <w:ilvl w:val="0"/>
          <w:numId w:val="34"/>
        </w:numPr>
        <w:spacing w:line="276" w:lineRule="auto"/>
        <w:ind w:left="1134" w:firstLine="0"/>
        <w:jc w:val="both"/>
        <w:rPr>
          <w:sz w:val="22"/>
          <w:szCs w:val="22"/>
        </w:rPr>
      </w:pPr>
      <w:r w:rsidRPr="00B665A6">
        <w:rPr>
          <w:b/>
          <w:bCs/>
          <w:sz w:val="22"/>
          <w:szCs w:val="22"/>
        </w:rPr>
        <w:t>Raio-X móvel:</w:t>
      </w:r>
      <w:r w:rsidRPr="00B665A6">
        <w:rPr>
          <w:sz w:val="22"/>
          <w:szCs w:val="22"/>
        </w:rPr>
        <w:t xml:space="preserve"> Facilita a realização de exames de imagem durante a cirurgia, permitindo ao cirurgião avaliar a progressão do procedimento e tomar decisões mais precisas.</w:t>
      </w:r>
    </w:p>
    <w:p w14:paraId="01226145" w14:textId="77777777" w:rsidR="00B665A6" w:rsidRPr="00B665A6" w:rsidRDefault="00B665A6" w:rsidP="00B665A6">
      <w:pPr>
        <w:spacing w:line="276" w:lineRule="auto"/>
        <w:ind w:left="720"/>
        <w:jc w:val="both"/>
        <w:rPr>
          <w:sz w:val="22"/>
          <w:szCs w:val="22"/>
        </w:rPr>
      </w:pPr>
    </w:p>
    <w:p w14:paraId="2997C617" w14:textId="46967AA4" w:rsidR="00B665A6" w:rsidRPr="00B665A6" w:rsidRDefault="00B665A6" w:rsidP="00BF5AE5">
      <w:pPr>
        <w:pStyle w:val="PargrafodaLista"/>
        <w:numPr>
          <w:ilvl w:val="0"/>
          <w:numId w:val="39"/>
        </w:numPr>
        <w:spacing w:line="276" w:lineRule="auto"/>
        <w:jc w:val="both"/>
        <w:rPr>
          <w:sz w:val="22"/>
          <w:szCs w:val="22"/>
        </w:rPr>
      </w:pPr>
      <w:r w:rsidRPr="00B665A6">
        <w:rPr>
          <w:b/>
          <w:bCs/>
          <w:sz w:val="22"/>
          <w:szCs w:val="22"/>
        </w:rPr>
        <w:t>Ampliação da capacidade de atendimento:</w:t>
      </w:r>
    </w:p>
    <w:p w14:paraId="3E972DE8" w14:textId="77777777" w:rsidR="00B665A6" w:rsidRDefault="00B665A6" w:rsidP="00BF5AE5">
      <w:pPr>
        <w:numPr>
          <w:ilvl w:val="0"/>
          <w:numId w:val="35"/>
        </w:numPr>
        <w:tabs>
          <w:tab w:val="clear" w:pos="720"/>
          <w:tab w:val="num" w:pos="1134"/>
        </w:tabs>
        <w:spacing w:line="276" w:lineRule="auto"/>
        <w:ind w:left="1134" w:firstLine="0"/>
        <w:jc w:val="both"/>
        <w:rPr>
          <w:sz w:val="22"/>
          <w:szCs w:val="22"/>
        </w:rPr>
      </w:pPr>
      <w:r w:rsidRPr="00B665A6">
        <w:rPr>
          <w:sz w:val="22"/>
          <w:szCs w:val="22"/>
        </w:rPr>
        <w:t>A aquisição desses equipamentos permitirá que a FUNDAJAN realize um maior número de procedimentos cirúrgicos, reduzindo as filas de espera e garantindo um atendimento mais rápido e eficiente aos pacientes.</w:t>
      </w:r>
    </w:p>
    <w:p w14:paraId="32EDF210" w14:textId="77777777" w:rsidR="00B665A6" w:rsidRPr="00B665A6" w:rsidRDefault="00B665A6" w:rsidP="00B665A6">
      <w:pPr>
        <w:spacing w:line="276" w:lineRule="auto"/>
        <w:ind w:left="720"/>
        <w:jc w:val="both"/>
        <w:rPr>
          <w:sz w:val="22"/>
          <w:szCs w:val="22"/>
        </w:rPr>
      </w:pPr>
    </w:p>
    <w:p w14:paraId="48C8F70C" w14:textId="3D410304" w:rsidR="00B665A6" w:rsidRPr="00B665A6" w:rsidRDefault="00B665A6" w:rsidP="00BF5AE5">
      <w:pPr>
        <w:pStyle w:val="PargrafodaLista"/>
        <w:numPr>
          <w:ilvl w:val="0"/>
          <w:numId w:val="39"/>
        </w:numPr>
        <w:spacing w:line="276" w:lineRule="auto"/>
        <w:jc w:val="both"/>
        <w:rPr>
          <w:sz w:val="22"/>
          <w:szCs w:val="22"/>
        </w:rPr>
      </w:pPr>
      <w:r w:rsidRPr="00B665A6">
        <w:rPr>
          <w:sz w:val="22"/>
          <w:szCs w:val="22"/>
        </w:rPr>
        <w:t xml:space="preserve"> </w:t>
      </w:r>
      <w:r w:rsidRPr="00B665A6">
        <w:rPr>
          <w:b/>
          <w:bCs/>
          <w:sz w:val="22"/>
          <w:szCs w:val="22"/>
        </w:rPr>
        <w:t>Redução de custos:</w:t>
      </w:r>
    </w:p>
    <w:p w14:paraId="60BA5210" w14:textId="77777777" w:rsidR="00B665A6" w:rsidRDefault="00B665A6" w:rsidP="00BF5AE5">
      <w:pPr>
        <w:numPr>
          <w:ilvl w:val="0"/>
          <w:numId w:val="36"/>
        </w:numPr>
        <w:spacing w:line="276" w:lineRule="auto"/>
        <w:ind w:left="1134" w:firstLine="0"/>
        <w:jc w:val="both"/>
        <w:rPr>
          <w:sz w:val="22"/>
          <w:szCs w:val="22"/>
        </w:rPr>
      </w:pPr>
      <w:r w:rsidRPr="00B665A6">
        <w:rPr>
          <w:sz w:val="22"/>
          <w:szCs w:val="22"/>
        </w:rPr>
        <w:t>A realização de procedimentos cirúrgicos dentro da própria instituição, com equipamentos modernos e eficientes, pode reduzir os custos com a contratação de serviços de terceiros.</w:t>
      </w:r>
    </w:p>
    <w:p w14:paraId="3A0099B8" w14:textId="77777777" w:rsidR="00B665A6" w:rsidRPr="00B665A6" w:rsidRDefault="00B665A6" w:rsidP="00B665A6">
      <w:pPr>
        <w:spacing w:line="276" w:lineRule="auto"/>
        <w:ind w:left="1134"/>
        <w:jc w:val="both"/>
        <w:rPr>
          <w:sz w:val="22"/>
          <w:szCs w:val="22"/>
        </w:rPr>
      </w:pPr>
    </w:p>
    <w:p w14:paraId="66EB0D52" w14:textId="4E6C5F30" w:rsidR="00B665A6" w:rsidRPr="00B665A6" w:rsidRDefault="00B665A6" w:rsidP="00BF5AE5">
      <w:pPr>
        <w:pStyle w:val="PargrafodaLista"/>
        <w:numPr>
          <w:ilvl w:val="0"/>
          <w:numId w:val="39"/>
        </w:numPr>
        <w:spacing w:line="276" w:lineRule="auto"/>
        <w:jc w:val="both"/>
        <w:rPr>
          <w:sz w:val="22"/>
          <w:szCs w:val="22"/>
        </w:rPr>
      </w:pPr>
      <w:r w:rsidRPr="00B665A6">
        <w:rPr>
          <w:b/>
          <w:bCs/>
          <w:sz w:val="22"/>
          <w:szCs w:val="22"/>
        </w:rPr>
        <w:t>Melhora da infraestrutura hospitalar:</w:t>
      </w:r>
    </w:p>
    <w:p w14:paraId="626AF700" w14:textId="77777777" w:rsidR="00B665A6" w:rsidRPr="00B665A6" w:rsidRDefault="00B665A6" w:rsidP="00BF5AE5">
      <w:pPr>
        <w:numPr>
          <w:ilvl w:val="0"/>
          <w:numId w:val="37"/>
        </w:numPr>
        <w:spacing w:line="276" w:lineRule="auto"/>
        <w:ind w:left="1134" w:firstLine="0"/>
        <w:jc w:val="both"/>
        <w:rPr>
          <w:sz w:val="22"/>
          <w:szCs w:val="22"/>
        </w:rPr>
      </w:pPr>
      <w:r w:rsidRPr="00B665A6">
        <w:rPr>
          <w:sz w:val="22"/>
          <w:szCs w:val="22"/>
        </w:rPr>
        <w:t>A aquisição desses equipamentos contribui para a modernização da infraestrutura hospitalar da FUNDAJAN, tornando-a mais eficiente e competitiva.</w:t>
      </w:r>
    </w:p>
    <w:p w14:paraId="3C92B0A3" w14:textId="77777777" w:rsidR="00B665A6" w:rsidRPr="00B665A6" w:rsidRDefault="00B665A6" w:rsidP="00B665A6">
      <w:pPr>
        <w:spacing w:line="276" w:lineRule="auto"/>
        <w:ind w:left="1134"/>
        <w:jc w:val="both"/>
        <w:rPr>
          <w:sz w:val="22"/>
          <w:szCs w:val="22"/>
        </w:rPr>
      </w:pPr>
      <w:r w:rsidRPr="00B665A6">
        <w:rPr>
          <w:sz w:val="22"/>
          <w:szCs w:val="22"/>
        </w:rPr>
        <w:t></w:t>
      </w:r>
      <w:proofErr w:type="gramStart"/>
      <w:r w:rsidRPr="00B665A6">
        <w:rPr>
          <w:sz w:val="22"/>
          <w:szCs w:val="22"/>
        </w:rPr>
        <w:t xml:space="preserve">  </w:t>
      </w:r>
      <w:proofErr w:type="gramEnd"/>
      <w:r w:rsidRPr="00B665A6">
        <w:rPr>
          <w:b/>
          <w:bCs/>
          <w:sz w:val="22"/>
          <w:szCs w:val="22"/>
        </w:rPr>
        <w:t>Atendimento às necessidades da população:</w:t>
      </w:r>
    </w:p>
    <w:p w14:paraId="628F3DCC" w14:textId="77777777" w:rsidR="00B665A6" w:rsidRPr="00B665A6" w:rsidRDefault="00B665A6" w:rsidP="00BF5AE5">
      <w:pPr>
        <w:numPr>
          <w:ilvl w:val="0"/>
          <w:numId w:val="38"/>
        </w:numPr>
        <w:spacing w:line="276" w:lineRule="auto"/>
        <w:ind w:left="1134" w:firstLine="0"/>
        <w:jc w:val="both"/>
        <w:rPr>
          <w:sz w:val="22"/>
          <w:szCs w:val="22"/>
        </w:rPr>
      </w:pPr>
      <w:r w:rsidRPr="00B665A6">
        <w:rPr>
          <w:sz w:val="22"/>
          <w:szCs w:val="22"/>
        </w:rPr>
        <w:t>A população de Janaúba e região será beneficiada com a melhoria da qualidade dos serviços de saúde oferecidos pela FUNDAJAN, tendo acesso a procedimentos cirúrgicos mais seguros e eficientes.</w:t>
      </w:r>
    </w:p>
    <w:p w14:paraId="3F7E6455" w14:textId="77777777" w:rsidR="00B665A6" w:rsidRDefault="00B665A6" w:rsidP="00646DE5">
      <w:pPr>
        <w:spacing w:line="276" w:lineRule="auto"/>
        <w:ind w:firstLine="709"/>
        <w:jc w:val="both"/>
        <w:rPr>
          <w:sz w:val="22"/>
          <w:szCs w:val="22"/>
        </w:rPr>
      </w:pPr>
    </w:p>
    <w:p w14:paraId="761C4E00" w14:textId="77777777" w:rsidR="00646DE5" w:rsidRDefault="00646DE5" w:rsidP="00646DE5">
      <w:pPr>
        <w:spacing w:line="276" w:lineRule="auto"/>
        <w:ind w:firstLine="709"/>
        <w:jc w:val="both"/>
        <w:rPr>
          <w:sz w:val="22"/>
          <w:szCs w:val="22"/>
        </w:rPr>
      </w:pPr>
    </w:p>
    <w:p w14:paraId="6F78AE2F" w14:textId="50553C8A" w:rsidR="00646DE5" w:rsidRDefault="00BC6872" w:rsidP="00BC6872">
      <w:pPr>
        <w:ind w:firstLine="720"/>
        <w:jc w:val="both"/>
      </w:pPr>
      <w:r>
        <w:t>Considerando</w:t>
      </w:r>
      <w:r w:rsidR="00B665A6" w:rsidRPr="00B665A6">
        <w:t xml:space="preserve"> </w:t>
      </w:r>
      <w:r w:rsidR="00B665A6">
        <w:t>que aquisição fortalece o</w:t>
      </w:r>
      <w:proofErr w:type="gramStart"/>
      <w:r w:rsidR="00B665A6">
        <w:t xml:space="preserve"> </w:t>
      </w:r>
      <w:r w:rsidR="00B665A6" w:rsidRPr="00B665A6">
        <w:t xml:space="preserve"> </w:t>
      </w:r>
      <w:proofErr w:type="gramEnd"/>
      <w:r w:rsidR="00B665A6" w:rsidRPr="00B665A6">
        <w:t>FUNDAJAN como referência em assistência à saúde: A aquisição desses equipamentos posicionará a FUNDAJAN como uma instituição de referência em assistência à saúde na região, atraindo novos pacientes e fortalecendo sua imagem</w:t>
      </w:r>
      <w:r w:rsidR="00B665A6">
        <w:t>, permitindo o atendimento de mais pacientes .</w:t>
      </w:r>
    </w:p>
    <w:p w14:paraId="362657AC" w14:textId="77777777" w:rsidR="00B665A6" w:rsidRDefault="00B665A6" w:rsidP="00BC6872">
      <w:pPr>
        <w:ind w:firstLine="720"/>
        <w:jc w:val="both"/>
      </w:pPr>
    </w:p>
    <w:p w14:paraId="24D7CC92" w14:textId="09CC1537" w:rsidR="00B665A6" w:rsidRDefault="00B665A6" w:rsidP="00BC6872">
      <w:pPr>
        <w:ind w:firstLine="720"/>
        <w:jc w:val="both"/>
      </w:pPr>
      <w:r>
        <w:t>Considerando que a</w:t>
      </w:r>
      <w:r w:rsidRPr="00B665A6">
        <w:t xml:space="preserve"> aquisição dos equipamentos médicos solicitados para a FUNDAJAN representa um avanço significativo não apenas para a instituição, mas também para a garantia do direito à saúde da população de Janaúba</w:t>
      </w:r>
      <w:r>
        <w:t xml:space="preserve"> e </w:t>
      </w:r>
      <w:proofErr w:type="gramStart"/>
      <w:r>
        <w:t>região .</w:t>
      </w:r>
      <w:proofErr w:type="gramEnd"/>
      <w:r w:rsidRPr="00B665A6">
        <w:t xml:space="preserve"> Essa iniciativa é essencial para garantir que o direito à saúde seja efetivado de forma plena, promovendo melhorias no bem-estar da comunidade e impactando positivamente na qualidade de vida dos cidadãos.</w:t>
      </w:r>
    </w:p>
    <w:p w14:paraId="7020FDC6" w14:textId="77777777" w:rsidR="009E0BD5" w:rsidRPr="00903D9F" w:rsidRDefault="009E0BD5" w:rsidP="00857191">
      <w:pPr>
        <w:pStyle w:val="Nivel01"/>
      </w:pPr>
      <w:r w:rsidRPr="00903D9F">
        <w:t>DESCRIÇÃO DA SOLUÇÃO COMO UM TODO CONSIDERADO O CICLO DE VIDA DO OBJETO E ESPECIFICAÇÃO DO PRODUTO</w:t>
      </w:r>
    </w:p>
    <w:p w14:paraId="3CB47A3C" w14:textId="77777777" w:rsidR="009E0BD5" w:rsidRPr="007307A9" w:rsidRDefault="009E0BD5" w:rsidP="009E0BD5">
      <w:pPr>
        <w:pStyle w:val="Nvel2-Red"/>
        <w:rPr>
          <w:rFonts w:ascii="Times New Roman" w:hAnsi="Times New Roman" w:cs="Times New Roman"/>
          <w:i w:val="0"/>
          <w:iCs w:val="0"/>
          <w:color w:val="auto"/>
          <w:sz w:val="22"/>
          <w:szCs w:val="22"/>
        </w:rPr>
      </w:pPr>
      <w:r w:rsidRPr="007307A9">
        <w:rPr>
          <w:rFonts w:ascii="Times New Roman" w:hAnsi="Times New Roman" w:cs="Times New Roman"/>
          <w:i w:val="0"/>
          <w:iCs w:val="0"/>
          <w:color w:val="auto"/>
          <w:sz w:val="22"/>
          <w:szCs w:val="22"/>
        </w:rPr>
        <w:t>A descrição da solução como um todo encontra-se pormenorizada em tópico específico dos Estudos Técnicos Preliminares, apêndice deste Termo de Referência.</w:t>
      </w:r>
    </w:p>
    <w:p w14:paraId="00348C2B" w14:textId="77777777" w:rsidR="00BC6872" w:rsidRDefault="009E0BD5" w:rsidP="00BC6872">
      <w:pPr>
        <w:pStyle w:val="Nivel01"/>
      </w:pPr>
      <w:r w:rsidRPr="00903D9F">
        <w:t>REQUISITOS DA CONTRATAÇÃO</w:t>
      </w:r>
      <w:r w:rsidR="007307A9">
        <w:t xml:space="preserve">: </w:t>
      </w:r>
    </w:p>
    <w:p w14:paraId="1B573FD3" w14:textId="1A6A6F17" w:rsidR="009E0BD5" w:rsidRPr="00903D9F" w:rsidRDefault="009E0BD5" w:rsidP="00BC6872">
      <w:pPr>
        <w:pStyle w:val="Nivel01"/>
        <w:numPr>
          <w:ilvl w:val="0"/>
          <w:numId w:val="0"/>
        </w:numPr>
        <w:ind w:left="360"/>
      </w:pPr>
      <w:r w:rsidRPr="00903D9F">
        <w:t>Sustentabilidade:</w:t>
      </w:r>
    </w:p>
    <w:p w14:paraId="7D383C78" w14:textId="1EF7C758" w:rsidR="009E0BD5" w:rsidRDefault="009E0BD5" w:rsidP="009E0BD5">
      <w:pPr>
        <w:pStyle w:val="Nivel2"/>
        <w:rPr>
          <w:rFonts w:ascii="Times New Roman" w:hAnsi="Times New Roman" w:cs="Times New Roman"/>
          <w:color w:val="auto"/>
          <w:sz w:val="22"/>
          <w:szCs w:val="22"/>
        </w:rPr>
      </w:pPr>
      <w:r w:rsidRPr="007307A9">
        <w:rPr>
          <w:rFonts w:ascii="Times New Roman" w:hAnsi="Times New Roman" w:cs="Times New Roman"/>
          <w:color w:val="auto"/>
          <w:sz w:val="22"/>
          <w:szCs w:val="22"/>
        </w:rPr>
        <w:t>Além dos critérios de sustentabilidade eventualmente inseridos na descrição do objeto, devem ser atendidos os seguintes requisitos, que se baseiam no Guia Nacional de Contratações Sustentáveis</w:t>
      </w:r>
      <w:r w:rsidR="007170CC">
        <w:rPr>
          <w:rFonts w:ascii="Times New Roman" w:hAnsi="Times New Roman" w:cs="Times New Roman"/>
          <w:color w:val="auto"/>
          <w:sz w:val="22"/>
          <w:szCs w:val="22"/>
        </w:rPr>
        <w:t>, entre eles:</w:t>
      </w:r>
    </w:p>
    <w:p w14:paraId="3FF9F16F" w14:textId="77777777" w:rsidR="00A12ED4" w:rsidRDefault="00A12ED4" w:rsidP="00A12ED4">
      <w:pPr>
        <w:pStyle w:val="Nivel3"/>
        <w:rPr>
          <w:rFonts w:ascii="Times New Roman" w:hAnsi="Times New Roman" w:cs="Times New Roman"/>
        </w:rPr>
      </w:pPr>
      <w:r w:rsidRPr="00A12ED4">
        <w:rPr>
          <w:rFonts w:ascii="Times New Roman" w:hAnsi="Times New Roman" w:cs="Times New Roman"/>
        </w:rPr>
        <w:t>Equipamentos com Baixo Consumo: Priorizar dispositivos que utilizem menos energia, reduzindo custos operacionais e a pegada de carbono do hospital.</w:t>
      </w:r>
    </w:p>
    <w:p w14:paraId="72FFFF44" w14:textId="0E89FD13" w:rsidR="00A12ED4" w:rsidRDefault="00A12ED4" w:rsidP="00A12ED4">
      <w:pPr>
        <w:pStyle w:val="Nivel3"/>
        <w:rPr>
          <w:rFonts w:ascii="Times New Roman" w:hAnsi="Times New Roman" w:cs="Times New Roman"/>
        </w:rPr>
      </w:pPr>
      <w:r w:rsidRPr="00A12ED4">
        <w:rPr>
          <w:rFonts w:ascii="Times New Roman" w:hAnsi="Times New Roman" w:cs="Times New Roman"/>
        </w:rPr>
        <w:t>Sistemas de Monitoramento: Utilizar dispositivos que monitoram o uso de energia e recursos, permitindo ajustes que promovam a eficiência.</w:t>
      </w:r>
    </w:p>
    <w:p w14:paraId="2AE5BD75" w14:textId="25B82BFB" w:rsidR="00A12ED4" w:rsidRPr="00A12ED4" w:rsidRDefault="00A12ED4" w:rsidP="00A12ED4">
      <w:pPr>
        <w:pStyle w:val="Nivel3"/>
        <w:rPr>
          <w:rFonts w:ascii="Times New Roman" w:hAnsi="Times New Roman" w:cs="Times New Roman"/>
        </w:rPr>
      </w:pPr>
      <w:r w:rsidRPr="00A12ED4">
        <w:rPr>
          <w:rFonts w:ascii="Times New Roman" w:hAnsi="Times New Roman" w:cs="Times New Roman"/>
        </w:rPr>
        <w:t>Equipamentos com Certificações: Buscar produtos que possuam certificações ambientais, como ISO 14001, que garantem práticas sustentáveis em sua produção.</w:t>
      </w:r>
    </w:p>
    <w:p w14:paraId="7D5A6B02" w14:textId="77777777" w:rsidR="009E0BD5" w:rsidRPr="0029666E" w:rsidRDefault="009E0BD5" w:rsidP="00857191">
      <w:pPr>
        <w:pStyle w:val="Nvel1-SemNumPreto"/>
        <w:rPr>
          <w:sz w:val="24"/>
          <w:szCs w:val="24"/>
        </w:rPr>
      </w:pPr>
      <w:r w:rsidRPr="0029666E">
        <w:rPr>
          <w:sz w:val="24"/>
          <w:szCs w:val="24"/>
        </w:rPr>
        <w:t>Subcontratação</w:t>
      </w:r>
    </w:p>
    <w:p w14:paraId="10C81E5F" w14:textId="77777777" w:rsidR="009E0BD5" w:rsidRPr="007C47AA" w:rsidRDefault="009E0BD5" w:rsidP="009E0BD5">
      <w:pPr>
        <w:pStyle w:val="Nivel2"/>
        <w:rPr>
          <w:rFonts w:ascii="Times New Roman" w:hAnsi="Times New Roman" w:cs="Times New Roman"/>
          <w:color w:val="auto"/>
          <w:sz w:val="22"/>
          <w:szCs w:val="22"/>
        </w:rPr>
      </w:pPr>
      <w:r w:rsidRPr="007C47AA">
        <w:rPr>
          <w:rFonts w:ascii="Times New Roman" w:hAnsi="Times New Roman" w:cs="Times New Roman"/>
          <w:color w:val="auto"/>
          <w:sz w:val="22"/>
          <w:szCs w:val="22"/>
        </w:rPr>
        <w:t>Não é admitida a subcontratação do objeto contratual.</w:t>
      </w:r>
    </w:p>
    <w:p w14:paraId="6841E977" w14:textId="77777777" w:rsidR="009E0BD5" w:rsidRPr="0029666E" w:rsidRDefault="009E0BD5" w:rsidP="00857191">
      <w:pPr>
        <w:pStyle w:val="Nvel1-SemNumPreto"/>
        <w:rPr>
          <w:sz w:val="24"/>
          <w:szCs w:val="24"/>
        </w:rPr>
      </w:pPr>
      <w:r w:rsidRPr="0029666E">
        <w:rPr>
          <w:sz w:val="24"/>
          <w:szCs w:val="24"/>
        </w:rPr>
        <w:t>Garantia da contratação</w:t>
      </w:r>
    </w:p>
    <w:p w14:paraId="43A67AF5" w14:textId="77777777" w:rsidR="009E0BD5" w:rsidRDefault="009E0BD5" w:rsidP="009E0BD5">
      <w:pPr>
        <w:pStyle w:val="Nvel2-Red"/>
        <w:rPr>
          <w:rFonts w:ascii="Times New Roman" w:hAnsi="Times New Roman" w:cs="Times New Roman"/>
          <w:i w:val="0"/>
          <w:iCs w:val="0"/>
          <w:color w:val="auto"/>
          <w:sz w:val="22"/>
          <w:szCs w:val="22"/>
        </w:rPr>
      </w:pPr>
      <w:r w:rsidRPr="007307A9">
        <w:rPr>
          <w:rFonts w:ascii="Times New Roman" w:hAnsi="Times New Roman" w:cs="Times New Roman"/>
          <w:i w:val="0"/>
          <w:iCs w:val="0"/>
          <w:color w:val="auto"/>
          <w:sz w:val="22"/>
          <w:szCs w:val="22"/>
        </w:rPr>
        <w:t xml:space="preserve">Não haverá exigência da garantia da contratação dos </w:t>
      </w:r>
      <w:hyperlink r:id="rId52" w:anchor="art96">
        <w:r w:rsidRPr="007307A9">
          <w:rPr>
            <w:rStyle w:val="Hyperlink"/>
            <w:rFonts w:ascii="Times New Roman" w:hAnsi="Times New Roman" w:cs="Times New Roman"/>
            <w:i w:val="0"/>
            <w:iCs w:val="0"/>
            <w:color w:val="auto"/>
            <w:sz w:val="22"/>
            <w:szCs w:val="22"/>
          </w:rPr>
          <w:t>artigos 96 e seguintes da Lei nº 14.133, de 2021</w:t>
        </w:r>
      </w:hyperlink>
      <w:r w:rsidRPr="007307A9">
        <w:rPr>
          <w:rFonts w:ascii="Times New Roman" w:hAnsi="Times New Roman" w:cs="Times New Roman"/>
          <w:i w:val="0"/>
          <w:iCs w:val="0"/>
          <w:color w:val="auto"/>
          <w:sz w:val="22"/>
          <w:szCs w:val="22"/>
        </w:rPr>
        <w:t>, por se tratar de bens de entregas continuadas e de forma parcelada.</w:t>
      </w:r>
    </w:p>
    <w:p w14:paraId="5A4CBDB3" w14:textId="77777777" w:rsidR="00740859" w:rsidRPr="00740859" w:rsidRDefault="00740859" w:rsidP="00740859">
      <w:pPr>
        <w:pStyle w:val="Nvel1-SemNum"/>
        <w:rPr>
          <w:color w:val="000000" w:themeColor="text1"/>
        </w:rPr>
      </w:pPr>
      <w:r w:rsidRPr="00740859">
        <w:rPr>
          <w:color w:val="000000" w:themeColor="text1"/>
        </w:rPr>
        <w:t>Indicação de marcas ou modelos (</w:t>
      </w:r>
      <w:hyperlink r:id="rId53" w:anchor="art41" w:history="1">
        <w:r w:rsidRPr="00740859">
          <w:rPr>
            <w:rStyle w:val="Hyperlink"/>
            <w:color w:val="000000" w:themeColor="text1"/>
          </w:rPr>
          <w:t>Art. 41, inciso I, da Lei nº 14.133, de 2021</w:t>
        </w:r>
      </w:hyperlink>
      <w:r w:rsidRPr="00740859">
        <w:rPr>
          <w:color w:val="000000" w:themeColor="text1"/>
        </w:rPr>
        <w:t>):</w:t>
      </w:r>
    </w:p>
    <w:p w14:paraId="4D165BC9" w14:textId="1C8A9C70" w:rsidR="00740859" w:rsidRDefault="00740859" w:rsidP="00740859">
      <w:pPr>
        <w:pStyle w:val="Nivel2"/>
        <w:ind w:left="0" w:firstLine="0"/>
        <w:rPr>
          <w:rFonts w:ascii="Times New Roman" w:hAnsi="Times New Roman" w:cs="Times New Roman"/>
        </w:rPr>
      </w:pPr>
      <w:r w:rsidRPr="00740859">
        <w:rPr>
          <w:rFonts w:ascii="Times New Roman" w:hAnsi="Times New Roman" w:cs="Times New Roman"/>
        </w:rPr>
        <w:t xml:space="preserve">Na presente contratação será admitida a indicação da(s) seguinte(s) marca(s), característica(s) ou modelo(s), de acordo com as justificativas contidas nos Estudos Técnicos Preliminares: </w:t>
      </w:r>
    </w:p>
    <w:tbl>
      <w:tblPr>
        <w:tblW w:w="8784" w:type="dxa"/>
        <w:tblCellMar>
          <w:left w:w="70" w:type="dxa"/>
          <w:right w:w="70" w:type="dxa"/>
        </w:tblCellMar>
        <w:tblLook w:val="04A0" w:firstRow="1" w:lastRow="0" w:firstColumn="1" w:lastColumn="0" w:noHBand="0" w:noVBand="1"/>
      </w:tblPr>
      <w:tblGrid>
        <w:gridCol w:w="6232"/>
        <w:gridCol w:w="2552"/>
      </w:tblGrid>
      <w:tr w:rsidR="00740859" w:rsidRPr="00B665A6" w14:paraId="5E6BBCC1" w14:textId="77777777" w:rsidTr="00B665A6">
        <w:trPr>
          <w:trHeight w:val="34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B85DC5" w14:textId="7A0FA724" w:rsidR="00740859" w:rsidRPr="00B665A6" w:rsidRDefault="00740859" w:rsidP="00740859">
            <w:pPr>
              <w:rPr>
                <w:b/>
                <w:bCs/>
                <w:color w:val="000000"/>
                <w:sz w:val="22"/>
                <w:szCs w:val="22"/>
              </w:rPr>
            </w:pPr>
            <w:r w:rsidRPr="00B665A6">
              <w:rPr>
                <w:b/>
                <w:bCs/>
                <w:color w:val="000000"/>
                <w:sz w:val="22"/>
                <w:szCs w:val="22"/>
              </w:rPr>
              <w:t> </w:t>
            </w:r>
            <w:r w:rsidR="00B665A6" w:rsidRPr="00B665A6">
              <w:rPr>
                <w:b/>
                <w:bCs/>
                <w:color w:val="000000"/>
                <w:sz w:val="22"/>
                <w:szCs w:val="22"/>
              </w:rPr>
              <w:t>Equipamento</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79F245C6" w14:textId="2687EC4A" w:rsidR="00740859" w:rsidRPr="00B665A6" w:rsidRDefault="00B665A6">
            <w:pPr>
              <w:rPr>
                <w:b/>
                <w:bCs/>
                <w:color w:val="000000"/>
                <w:sz w:val="22"/>
                <w:szCs w:val="22"/>
              </w:rPr>
            </w:pPr>
            <w:r w:rsidRPr="00B665A6">
              <w:rPr>
                <w:b/>
                <w:bCs/>
                <w:color w:val="000000"/>
                <w:sz w:val="22"/>
                <w:szCs w:val="22"/>
              </w:rPr>
              <w:t>Marca</w:t>
            </w:r>
          </w:p>
        </w:tc>
      </w:tr>
      <w:tr w:rsidR="00B665A6" w:rsidRPr="00B665A6" w14:paraId="4492EC40" w14:textId="77777777" w:rsidTr="00B665A6">
        <w:trPr>
          <w:trHeight w:val="340"/>
        </w:trPr>
        <w:tc>
          <w:tcPr>
            <w:tcW w:w="6232" w:type="dxa"/>
            <w:tcBorders>
              <w:top w:val="nil"/>
              <w:left w:val="single" w:sz="4" w:space="0" w:color="auto"/>
              <w:bottom w:val="single" w:sz="4" w:space="0" w:color="auto"/>
              <w:right w:val="single" w:sz="4" w:space="0" w:color="auto"/>
            </w:tcBorders>
            <w:shd w:val="clear" w:color="auto" w:fill="auto"/>
            <w:noWrap/>
            <w:hideMark/>
          </w:tcPr>
          <w:p w14:paraId="663533AB" w14:textId="2E272A1D" w:rsidR="00B665A6" w:rsidRPr="00B665A6" w:rsidRDefault="00B665A6" w:rsidP="00B665A6">
            <w:pPr>
              <w:rPr>
                <w:color w:val="000000"/>
                <w:sz w:val="22"/>
                <w:szCs w:val="22"/>
                <w:highlight w:val="yellow"/>
              </w:rPr>
            </w:pPr>
            <w:r w:rsidRPr="00B665A6">
              <w:rPr>
                <w:rFonts w:eastAsia="Arial"/>
                <w:sz w:val="22"/>
                <w:szCs w:val="22"/>
              </w:rPr>
              <w:t>Aparelho de anestesia microprocessado.</w:t>
            </w:r>
          </w:p>
        </w:tc>
        <w:tc>
          <w:tcPr>
            <w:tcW w:w="2552" w:type="dxa"/>
            <w:tcBorders>
              <w:top w:val="nil"/>
              <w:left w:val="nil"/>
              <w:bottom w:val="single" w:sz="4" w:space="0" w:color="auto"/>
              <w:right w:val="single" w:sz="4" w:space="0" w:color="auto"/>
            </w:tcBorders>
            <w:shd w:val="clear" w:color="auto" w:fill="auto"/>
            <w:noWrap/>
            <w:vAlign w:val="bottom"/>
            <w:hideMark/>
          </w:tcPr>
          <w:p w14:paraId="220C151E" w14:textId="40013A3E" w:rsidR="00B665A6" w:rsidRPr="00B665A6" w:rsidRDefault="00B665A6" w:rsidP="00B665A6">
            <w:pPr>
              <w:rPr>
                <w:color w:val="000000"/>
                <w:sz w:val="22"/>
                <w:szCs w:val="22"/>
                <w:highlight w:val="yellow"/>
              </w:rPr>
            </w:pPr>
          </w:p>
        </w:tc>
      </w:tr>
      <w:tr w:rsidR="00B665A6" w:rsidRPr="00B665A6" w14:paraId="1DA9CA07" w14:textId="77777777" w:rsidTr="00B665A6">
        <w:trPr>
          <w:trHeight w:val="340"/>
        </w:trPr>
        <w:tc>
          <w:tcPr>
            <w:tcW w:w="6232" w:type="dxa"/>
            <w:tcBorders>
              <w:top w:val="nil"/>
              <w:left w:val="single" w:sz="4" w:space="0" w:color="auto"/>
              <w:bottom w:val="single" w:sz="4" w:space="0" w:color="auto"/>
              <w:right w:val="single" w:sz="4" w:space="0" w:color="auto"/>
            </w:tcBorders>
            <w:shd w:val="clear" w:color="auto" w:fill="auto"/>
            <w:noWrap/>
          </w:tcPr>
          <w:p w14:paraId="5211AC6E" w14:textId="78A84E24" w:rsidR="00B665A6" w:rsidRPr="00B665A6" w:rsidRDefault="00B665A6" w:rsidP="00B665A6">
            <w:pPr>
              <w:rPr>
                <w:color w:val="000000"/>
                <w:sz w:val="22"/>
                <w:szCs w:val="22"/>
                <w:highlight w:val="yellow"/>
              </w:rPr>
            </w:pPr>
            <w:r w:rsidRPr="00B665A6">
              <w:rPr>
                <w:rFonts w:eastAsia="Arial"/>
                <w:sz w:val="22"/>
                <w:szCs w:val="22"/>
              </w:rPr>
              <w:t>Foco cirúrgico de teto com câmera, suas cúpulas com lâmpada de led e monitor.</w:t>
            </w:r>
          </w:p>
        </w:tc>
        <w:tc>
          <w:tcPr>
            <w:tcW w:w="2552" w:type="dxa"/>
            <w:tcBorders>
              <w:top w:val="nil"/>
              <w:left w:val="nil"/>
              <w:bottom w:val="single" w:sz="4" w:space="0" w:color="auto"/>
              <w:right w:val="single" w:sz="4" w:space="0" w:color="auto"/>
            </w:tcBorders>
            <w:shd w:val="clear" w:color="auto" w:fill="auto"/>
            <w:noWrap/>
            <w:vAlign w:val="bottom"/>
          </w:tcPr>
          <w:p w14:paraId="0B10C6DD" w14:textId="77777777" w:rsidR="00B665A6" w:rsidRPr="00B665A6" w:rsidRDefault="00B665A6" w:rsidP="00B665A6">
            <w:pPr>
              <w:rPr>
                <w:color w:val="000000"/>
                <w:sz w:val="22"/>
                <w:szCs w:val="22"/>
                <w:highlight w:val="yellow"/>
              </w:rPr>
            </w:pPr>
          </w:p>
        </w:tc>
      </w:tr>
      <w:tr w:rsidR="00B665A6" w:rsidRPr="00B665A6" w14:paraId="1B360EE9" w14:textId="77777777" w:rsidTr="00B665A6">
        <w:trPr>
          <w:trHeight w:val="340"/>
        </w:trPr>
        <w:tc>
          <w:tcPr>
            <w:tcW w:w="6232" w:type="dxa"/>
            <w:tcBorders>
              <w:top w:val="nil"/>
              <w:left w:val="single" w:sz="4" w:space="0" w:color="auto"/>
              <w:bottom w:val="single" w:sz="4" w:space="0" w:color="auto"/>
              <w:right w:val="single" w:sz="4" w:space="0" w:color="auto"/>
            </w:tcBorders>
            <w:shd w:val="clear" w:color="auto" w:fill="auto"/>
            <w:noWrap/>
          </w:tcPr>
          <w:p w14:paraId="50363C15" w14:textId="783875B7" w:rsidR="00B665A6" w:rsidRPr="00B665A6" w:rsidRDefault="00B665A6" w:rsidP="00B665A6">
            <w:pPr>
              <w:rPr>
                <w:color w:val="000000"/>
                <w:sz w:val="22"/>
                <w:szCs w:val="22"/>
                <w:highlight w:val="yellow"/>
              </w:rPr>
            </w:pPr>
            <w:r w:rsidRPr="00B665A6">
              <w:rPr>
                <w:rFonts w:eastAsia="Arial"/>
                <w:sz w:val="22"/>
                <w:szCs w:val="22"/>
              </w:rPr>
              <w:t>Mesa cirúrgica eletro-hidráulica, com tampo radio transparente.</w:t>
            </w:r>
          </w:p>
        </w:tc>
        <w:tc>
          <w:tcPr>
            <w:tcW w:w="2552" w:type="dxa"/>
            <w:tcBorders>
              <w:top w:val="nil"/>
              <w:left w:val="nil"/>
              <w:bottom w:val="single" w:sz="4" w:space="0" w:color="auto"/>
              <w:right w:val="single" w:sz="4" w:space="0" w:color="auto"/>
            </w:tcBorders>
            <w:shd w:val="clear" w:color="auto" w:fill="auto"/>
            <w:noWrap/>
            <w:vAlign w:val="bottom"/>
          </w:tcPr>
          <w:p w14:paraId="4BABDC7A" w14:textId="77777777" w:rsidR="00B665A6" w:rsidRPr="00B665A6" w:rsidRDefault="00B665A6" w:rsidP="00B665A6">
            <w:pPr>
              <w:rPr>
                <w:color w:val="000000"/>
                <w:sz w:val="22"/>
                <w:szCs w:val="22"/>
                <w:highlight w:val="yellow"/>
              </w:rPr>
            </w:pPr>
          </w:p>
        </w:tc>
      </w:tr>
      <w:tr w:rsidR="00B665A6" w:rsidRPr="00B665A6" w14:paraId="15D5DD84" w14:textId="77777777" w:rsidTr="00B665A6">
        <w:trPr>
          <w:trHeight w:val="340"/>
        </w:trPr>
        <w:tc>
          <w:tcPr>
            <w:tcW w:w="6232" w:type="dxa"/>
            <w:tcBorders>
              <w:top w:val="nil"/>
              <w:left w:val="single" w:sz="4" w:space="0" w:color="auto"/>
              <w:bottom w:val="single" w:sz="4" w:space="0" w:color="auto"/>
              <w:right w:val="single" w:sz="4" w:space="0" w:color="auto"/>
            </w:tcBorders>
            <w:shd w:val="clear" w:color="auto" w:fill="auto"/>
            <w:noWrap/>
          </w:tcPr>
          <w:p w14:paraId="26ADA9A0" w14:textId="1A6BAFBE" w:rsidR="00B665A6" w:rsidRPr="00B665A6" w:rsidRDefault="00B665A6" w:rsidP="00B665A6">
            <w:pPr>
              <w:rPr>
                <w:color w:val="000000"/>
                <w:sz w:val="22"/>
                <w:szCs w:val="22"/>
                <w:highlight w:val="yellow"/>
              </w:rPr>
            </w:pPr>
            <w:proofErr w:type="spellStart"/>
            <w:r w:rsidRPr="00B665A6">
              <w:rPr>
                <w:rFonts w:eastAsia="Arial"/>
                <w:sz w:val="22"/>
                <w:szCs w:val="22"/>
              </w:rPr>
              <w:t>Raio-x</w:t>
            </w:r>
            <w:proofErr w:type="spellEnd"/>
            <w:r w:rsidRPr="00B665A6">
              <w:rPr>
                <w:rFonts w:eastAsia="Arial"/>
                <w:sz w:val="22"/>
                <w:szCs w:val="22"/>
              </w:rPr>
              <w:t xml:space="preserve"> móvel, digital.</w:t>
            </w:r>
          </w:p>
        </w:tc>
        <w:tc>
          <w:tcPr>
            <w:tcW w:w="2552" w:type="dxa"/>
            <w:tcBorders>
              <w:top w:val="nil"/>
              <w:left w:val="nil"/>
              <w:bottom w:val="single" w:sz="4" w:space="0" w:color="auto"/>
              <w:right w:val="single" w:sz="4" w:space="0" w:color="auto"/>
            </w:tcBorders>
            <w:shd w:val="clear" w:color="auto" w:fill="auto"/>
            <w:noWrap/>
            <w:vAlign w:val="bottom"/>
          </w:tcPr>
          <w:p w14:paraId="6F511D17" w14:textId="77777777" w:rsidR="00B665A6" w:rsidRPr="00B665A6" w:rsidRDefault="00B665A6" w:rsidP="00B665A6">
            <w:pPr>
              <w:rPr>
                <w:color w:val="000000"/>
                <w:sz w:val="22"/>
                <w:szCs w:val="22"/>
                <w:highlight w:val="yellow"/>
              </w:rPr>
            </w:pPr>
          </w:p>
        </w:tc>
      </w:tr>
      <w:tr w:rsidR="00B665A6" w:rsidRPr="00B665A6" w14:paraId="61465FCB" w14:textId="77777777" w:rsidTr="00B665A6">
        <w:trPr>
          <w:trHeight w:val="340"/>
        </w:trPr>
        <w:tc>
          <w:tcPr>
            <w:tcW w:w="6232" w:type="dxa"/>
            <w:tcBorders>
              <w:top w:val="nil"/>
              <w:left w:val="single" w:sz="4" w:space="0" w:color="auto"/>
              <w:bottom w:val="single" w:sz="4" w:space="0" w:color="auto"/>
              <w:right w:val="single" w:sz="4" w:space="0" w:color="auto"/>
            </w:tcBorders>
            <w:shd w:val="clear" w:color="auto" w:fill="auto"/>
            <w:noWrap/>
            <w:vAlign w:val="bottom"/>
            <w:hideMark/>
          </w:tcPr>
          <w:p w14:paraId="537E309C" w14:textId="128F2B56" w:rsidR="00B665A6" w:rsidRPr="00B665A6" w:rsidRDefault="00B665A6" w:rsidP="00B665A6">
            <w:pPr>
              <w:rPr>
                <w:color w:val="000000"/>
                <w:sz w:val="22"/>
                <w:szCs w:val="22"/>
                <w:highlight w:val="yellow"/>
              </w:rPr>
            </w:pPr>
          </w:p>
        </w:tc>
        <w:tc>
          <w:tcPr>
            <w:tcW w:w="2552" w:type="dxa"/>
            <w:tcBorders>
              <w:top w:val="nil"/>
              <w:left w:val="nil"/>
              <w:bottom w:val="single" w:sz="4" w:space="0" w:color="auto"/>
              <w:right w:val="single" w:sz="4" w:space="0" w:color="auto"/>
            </w:tcBorders>
            <w:shd w:val="clear" w:color="auto" w:fill="auto"/>
            <w:noWrap/>
            <w:vAlign w:val="bottom"/>
            <w:hideMark/>
          </w:tcPr>
          <w:p w14:paraId="2B1BB6F3" w14:textId="3392673C" w:rsidR="00B665A6" w:rsidRPr="00B665A6" w:rsidRDefault="00B665A6" w:rsidP="00B665A6">
            <w:pPr>
              <w:rPr>
                <w:color w:val="000000"/>
                <w:sz w:val="22"/>
                <w:szCs w:val="22"/>
              </w:rPr>
            </w:pPr>
          </w:p>
        </w:tc>
      </w:tr>
    </w:tbl>
    <w:p w14:paraId="41C92E49" w14:textId="0A0C31BF" w:rsidR="00740859" w:rsidRPr="00740859" w:rsidRDefault="00740859" w:rsidP="00740859">
      <w:pPr>
        <w:pStyle w:val="Nivel2"/>
        <w:ind w:left="0" w:firstLine="0"/>
        <w:rPr>
          <w:rFonts w:ascii="Times New Roman" w:hAnsi="Times New Roman" w:cs="Times New Roman"/>
          <w:color w:val="000000" w:themeColor="text1"/>
          <w:sz w:val="24"/>
          <w:szCs w:val="24"/>
        </w:rPr>
      </w:pPr>
      <w:r w:rsidRPr="00740859">
        <w:rPr>
          <w:rFonts w:ascii="Times New Roman" w:hAnsi="Times New Roman" w:cs="Times New Roman"/>
        </w:rPr>
        <w:t>Em</w:t>
      </w:r>
      <w:r w:rsidRPr="00740859">
        <w:rPr>
          <w:rFonts w:ascii="Times New Roman" w:hAnsi="Times New Roman" w:cs="Times New Roman"/>
          <w:color w:val="000000" w:themeColor="text1"/>
          <w:sz w:val="24"/>
          <w:szCs w:val="24"/>
        </w:rPr>
        <w:t xml:space="preserve"> todos os itens onde constem marcas ou descrição que remeta a determinada marca é mera referência de capacidade, tipo, padrão de qualidade e desempenho, podendo ser ofertados itens com características semelhantes, equivalentes ou superiores, sendo o mesmo avaliado e aprovado ou não pelo(a) Pregoeiro(a), mediante comparação de capacidade, qualidade e desempenho, e principalmente o atendimento ao serviço proposto. </w:t>
      </w:r>
    </w:p>
    <w:p w14:paraId="64C7E517" w14:textId="77777777" w:rsidR="009E0BD5" w:rsidRPr="00903D9F" w:rsidRDefault="009E0BD5" w:rsidP="00857191">
      <w:pPr>
        <w:pStyle w:val="Nivel01"/>
      </w:pPr>
      <w:r w:rsidRPr="00903D9F">
        <w:t>MODELO DE EXECUÇÃO DO OBJETO</w:t>
      </w:r>
    </w:p>
    <w:p w14:paraId="63AC8642" w14:textId="77777777" w:rsidR="009E0BD5" w:rsidRPr="00857191" w:rsidRDefault="009E0BD5" w:rsidP="00857191">
      <w:pPr>
        <w:pStyle w:val="Nvel1-SemNum"/>
        <w:rPr>
          <w:color w:val="000000" w:themeColor="text1"/>
        </w:rPr>
      </w:pPr>
      <w:r w:rsidRPr="00857191">
        <w:rPr>
          <w:color w:val="000000" w:themeColor="text1"/>
        </w:rPr>
        <w:t>Condições de Entrega</w:t>
      </w:r>
    </w:p>
    <w:p w14:paraId="7B5496B5" w14:textId="3197A1EB" w:rsidR="00F71B2B" w:rsidRPr="00B665A6" w:rsidRDefault="009E0BD5" w:rsidP="00B665A6">
      <w:pPr>
        <w:pStyle w:val="Nvel2-Red"/>
        <w:rPr>
          <w:rFonts w:ascii="Times New Roman" w:hAnsi="Times New Roman" w:cs="Times New Roman"/>
          <w:i w:val="0"/>
          <w:iCs w:val="0"/>
          <w:color w:val="auto"/>
        </w:rPr>
      </w:pPr>
      <w:r w:rsidRPr="00B665A6">
        <w:rPr>
          <w:rFonts w:ascii="Times New Roman" w:hAnsi="Times New Roman" w:cs="Times New Roman"/>
          <w:i w:val="0"/>
          <w:iCs w:val="0"/>
          <w:color w:val="auto"/>
        </w:rPr>
        <w:t xml:space="preserve">O prazo de entrega dos bens é de </w:t>
      </w:r>
      <w:r w:rsidR="0029666E" w:rsidRPr="00B665A6">
        <w:rPr>
          <w:rFonts w:ascii="Times New Roman" w:hAnsi="Times New Roman" w:cs="Times New Roman"/>
          <w:i w:val="0"/>
          <w:iCs w:val="0"/>
          <w:color w:val="auto"/>
        </w:rPr>
        <w:t>30</w:t>
      </w:r>
      <w:r w:rsidRPr="00B665A6">
        <w:rPr>
          <w:rFonts w:ascii="Times New Roman" w:hAnsi="Times New Roman" w:cs="Times New Roman"/>
          <w:i w:val="0"/>
          <w:iCs w:val="0"/>
          <w:color w:val="auto"/>
        </w:rPr>
        <w:t xml:space="preserve"> (</w:t>
      </w:r>
      <w:r w:rsidR="0029666E" w:rsidRPr="00B665A6">
        <w:rPr>
          <w:rFonts w:ascii="Times New Roman" w:hAnsi="Times New Roman" w:cs="Times New Roman"/>
          <w:i w:val="0"/>
          <w:iCs w:val="0"/>
          <w:color w:val="auto"/>
        </w:rPr>
        <w:t>trinta</w:t>
      </w:r>
      <w:r w:rsidRPr="00B665A6">
        <w:rPr>
          <w:rFonts w:ascii="Times New Roman" w:hAnsi="Times New Roman" w:cs="Times New Roman"/>
          <w:i w:val="0"/>
          <w:iCs w:val="0"/>
          <w:color w:val="auto"/>
        </w:rPr>
        <w:t>) dias</w:t>
      </w:r>
      <w:r w:rsidR="007C47AA" w:rsidRPr="00B665A6">
        <w:rPr>
          <w:rFonts w:ascii="Times New Roman" w:hAnsi="Times New Roman" w:cs="Times New Roman"/>
          <w:i w:val="0"/>
          <w:iCs w:val="0"/>
          <w:color w:val="auto"/>
        </w:rPr>
        <w:t xml:space="preserve"> uteis</w:t>
      </w:r>
      <w:r w:rsidRPr="00B665A6">
        <w:rPr>
          <w:rFonts w:ascii="Times New Roman" w:hAnsi="Times New Roman" w:cs="Times New Roman"/>
          <w:i w:val="0"/>
          <w:iCs w:val="0"/>
          <w:color w:val="auto"/>
        </w:rPr>
        <w:t>, contados do recebimento da ordem de fornecimento, em remessa única conforme ordem de fornecimento, quantidades e local indicado</w:t>
      </w:r>
      <w:r w:rsidR="00DF6691" w:rsidRPr="00B665A6">
        <w:rPr>
          <w:rFonts w:ascii="Times New Roman" w:hAnsi="Times New Roman" w:cs="Times New Roman"/>
          <w:i w:val="0"/>
          <w:iCs w:val="0"/>
          <w:color w:val="auto"/>
        </w:rPr>
        <w:t xml:space="preserve">, podendo ser </w:t>
      </w:r>
      <w:r w:rsidR="00A12ED4" w:rsidRPr="00B665A6">
        <w:rPr>
          <w:rFonts w:ascii="Times New Roman" w:hAnsi="Times New Roman" w:cs="Times New Roman"/>
          <w:i w:val="0"/>
          <w:iCs w:val="0"/>
          <w:color w:val="auto"/>
        </w:rPr>
        <w:t>prorrogado por</w:t>
      </w:r>
      <w:r w:rsidR="00DF6691" w:rsidRPr="00B665A6">
        <w:rPr>
          <w:rFonts w:ascii="Times New Roman" w:hAnsi="Times New Roman" w:cs="Times New Roman"/>
          <w:i w:val="0"/>
          <w:iCs w:val="0"/>
          <w:color w:val="auto"/>
        </w:rPr>
        <w:t xml:space="preserve"> igual período desde que solicitado e com justificativa aceita pela </w:t>
      </w:r>
      <w:r w:rsidR="00B665A6" w:rsidRPr="00B665A6">
        <w:rPr>
          <w:rFonts w:ascii="Times New Roman" w:hAnsi="Times New Roman" w:cs="Times New Roman"/>
          <w:i w:val="0"/>
          <w:iCs w:val="0"/>
          <w:color w:val="auto"/>
        </w:rPr>
        <w:t>FUNDAJAN - Fundação de Assistência Social de Janaúba</w:t>
      </w:r>
      <w:r w:rsidR="00DF6691" w:rsidRPr="00B665A6">
        <w:rPr>
          <w:rFonts w:ascii="Times New Roman" w:hAnsi="Times New Roman" w:cs="Times New Roman"/>
          <w:i w:val="0"/>
          <w:iCs w:val="0"/>
          <w:color w:val="auto"/>
        </w:rPr>
        <w:t>.</w:t>
      </w:r>
    </w:p>
    <w:p w14:paraId="6CA7892F" w14:textId="5FFB1BAC" w:rsidR="009E0BD5" w:rsidRPr="00F71B2B" w:rsidRDefault="00F71B2B" w:rsidP="00F71B2B">
      <w:pPr>
        <w:pStyle w:val="Nvel2-Red"/>
        <w:rPr>
          <w:rFonts w:ascii="Times New Roman" w:hAnsi="Times New Roman" w:cs="Times New Roman"/>
          <w:i w:val="0"/>
          <w:iCs w:val="0"/>
          <w:color w:val="auto"/>
        </w:rPr>
      </w:pPr>
      <w:r w:rsidRPr="00DF6691">
        <w:rPr>
          <w:rFonts w:ascii="Times New Roman" w:hAnsi="Times New Roman" w:cs="Times New Roman"/>
          <w:i w:val="0"/>
          <w:iCs w:val="0"/>
          <w:color w:val="auto"/>
        </w:rPr>
        <w:t xml:space="preserve">Os </w:t>
      </w:r>
      <w:r w:rsidR="00296556">
        <w:rPr>
          <w:rFonts w:ascii="Times New Roman" w:hAnsi="Times New Roman" w:cs="Times New Roman"/>
          <w:i w:val="0"/>
          <w:iCs w:val="0"/>
          <w:color w:val="auto"/>
        </w:rPr>
        <w:t>equipamentos</w:t>
      </w:r>
      <w:r w:rsidRPr="00DF6691">
        <w:rPr>
          <w:rFonts w:ascii="Times New Roman" w:hAnsi="Times New Roman" w:cs="Times New Roman"/>
          <w:i w:val="0"/>
          <w:iCs w:val="0"/>
          <w:color w:val="auto"/>
        </w:rPr>
        <w:t xml:space="preserve"> deverão ser entregues rigorosamente com as características e </w:t>
      </w:r>
      <w:proofErr w:type="gramStart"/>
      <w:r w:rsidRPr="00DF6691">
        <w:rPr>
          <w:rFonts w:ascii="Times New Roman" w:hAnsi="Times New Roman" w:cs="Times New Roman"/>
          <w:i w:val="0"/>
          <w:iCs w:val="0"/>
          <w:color w:val="auto"/>
        </w:rPr>
        <w:t>especificações constantes neste termo de referencia, correrá</w:t>
      </w:r>
      <w:proofErr w:type="gramEnd"/>
      <w:r w:rsidRPr="00DF6691">
        <w:rPr>
          <w:rFonts w:ascii="Times New Roman" w:hAnsi="Times New Roman" w:cs="Times New Roman"/>
          <w:i w:val="0"/>
          <w:iCs w:val="0"/>
          <w:color w:val="auto"/>
        </w:rPr>
        <w:t xml:space="preserve"> por conta da CONTRATADA, todas as despesas com transporte, tributos, embalagens, fretes, ônus previdenciários e trabalhistas, segur</w:t>
      </w:r>
      <w:r w:rsidRPr="00F71B2B">
        <w:rPr>
          <w:rFonts w:ascii="Times New Roman" w:hAnsi="Times New Roman" w:cs="Times New Roman"/>
          <w:i w:val="0"/>
          <w:iCs w:val="0"/>
          <w:color w:val="auto"/>
        </w:rPr>
        <w:t>os, encargos ou</w:t>
      </w:r>
      <w:r>
        <w:rPr>
          <w:rFonts w:ascii="Times New Roman" w:hAnsi="Times New Roman" w:cs="Times New Roman"/>
          <w:i w:val="0"/>
          <w:iCs w:val="0"/>
          <w:color w:val="auto"/>
        </w:rPr>
        <w:t xml:space="preserve"> </w:t>
      </w:r>
      <w:r w:rsidRPr="00F71B2B">
        <w:rPr>
          <w:rFonts w:ascii="Times New Roman" w:hAnsi="Times New Roman" w:cs="Times New Roman"/>
          <w:i w:val="0"/>
          <w:iCs w:val="0"/>
          <w:color w:val="auto"/>
        </w:rPr>
        <w:t>acessórios, entre outros que porventura se mostrem necessários para completo atendimento ao</w:t>
      </w:r>
      <w:r>
        <w:rPr>
          <w:rFonts w:ascii="Times New Roman" w:hAnsi="Times New Roman" w:cs="Times New Roman"/>
          <w:i w:val="0"/>
          <w:iCs w:val="0"/>
          <w:color w:val="auto"/>
        </w:rPr>
        <w:t xml:space="preserve"> </w:t>
      </w:r>
      <w:r w:rsidRPr="00F71B2B">
        <w:rPr>
          <w:rFonts w:ascii="Times New Roman" w:hAnsi="Times New Roman" w:cs="Times New Roman"/>
          <w:i w:val="0"/>
          <w:iCs w:val="0"/>
          <w:color w:val="auto"/>
        </w:rPr>
        <w:t>objeto licitado.</w:t>
      </w:r>
      <w:r w:rsidR="009E0BD5" w:rsidRPr="00F71B2B">
        <w:rPr>
          <w:rFonts w:ascii="Times New Roman" w:hAnsi="Times New Roman" w:cs="Times New Roman"/>
          <w:color w:val="auto"/>
        </w:rPr>
        <w:t xml:space="preserve"> </w:t>
      </w:r>
    </w:p>
    <w:p w14:paraId="7246CFE6" w14:textId="6FCCB1D7" w:rsidR="009E0BD5" w:rsidRPr="007307A9" w:rsidRDefault="009E0BD5" w:rsidP="009E0BD5">
      <w:pPr>
        <w:pStyle w:val="Nivel2"/>
        <w:rPr>
          <w:rFonts w:ascii="Times New Roman" w:hAnsi="Times New Roman" w:cs="Times New Roman"/>
          <w:color w:val="auto"/>
        </w:rPr>
      </w:pPr>
      <w:r w:rsidRPr="007307A9">
        <w:rPr>
          <w:rFonts w:ascii="Times New Roman" w:hAnsi="Times New Roman" w:cs="Times New Roman"/>
          <w:color w:val="auto"/>
        </w:rPr>
        <w:t xml:space="preserve">Os bens deverão ser </w:t>
      </w:r>
      <w:proofErr w:type="gramStart"/>
      <w:r w:rsidRPr="007307A9">
        <w:rPr>
          <w:rFonts w:ascii="Times New Roman" w:hAnsi="Times New Roman" w:cs="Times New Roman"/>
          <w:color w:val="auto"/>
        </w:rPr>
        <w:t>entregues n</w:t>
      </w:r>
      <w:r w:rsidR="00296556">
        <w:rPr>
          <w:rFonts w:ascii="Times New Roman" w:hAnsi="Times New Roman" w:cs="Times New Roman"/>
          <w:color w:val="auto"/>
        </w:rPr>
        <w:t>a</w:t>
      </w:r>
      <w:r w:rsidRPr="007307A9">
        <w:rPr>
          <w:rFonts w:ascii="Times New Roman" w:hAnsi="Times New Roman" w:cs="Times New Roman"/>
          <w:color w:val="auto"/>
        </w:rPr>
        <w:t xml:space="preserve"> sede da </w:t>
      </w:r>
      <w:r w:rsidR="00B665A6" w:rsidRPr="00B665A6">
        <w:rPr>
          <w:rFonts w:ascii="Times New Roman" w:hAnsi="Times New Roman" w:cs="Times New Roman"/>
          <w:color w:val="auto"/>
        </w:rPr>
        <w:t>FUNDAJAN - Fundação</w:t>
      </w:r>
      <w:proofErr w:type="gramEnd"/>
      <w:r w:rsidR="00B665A6" w:rsidRPr="00B665A6">
        <w:rPr>
          <w:rFonts w:ascii="Times New Roman" w:hAnsi="Times New Roman" w:cs="Times New Roman"/>
          <w:color w:val="auto"/>
        </w:rPr>
        <w:t xml:space="preserve"> de Assistência Social de Janaúba</w:t>
      </w:r>
      <w:r w:rsidRPr="007307A9">
        <w:rPr>
          <w:rFonts w:ascii="Times New Roman" w:hAnsi="Times New Roman" w:cs="Times New Roman"/>
          <w:color w:val="auto"/>
        </w:rPr>
        <w:t xml:space="preserve">, localizado na </w:t>
      </w:r>
      <w:r w:rsidR="00B665A6" w:rsidRPr="00B665A6">
        <w:rPr>
          <w:rFonts w:ascii="Times New Roman" w:hAnsi="Times New Roman" w:cs="Times New Roman"/>
          <w:color w:val="auto"/>
        </w:rPr>
        <w:t>Avenida Santa Mônica, 349 - São Gonçalo -</w:t>
      </w:r>
      <w:r w:rsidRPr="007307A9">
        <w:rPr>
          <w:rFonts w:ascii="Times New Roman" w:hAnsi="Times New Roman" w:cs="Times New Roman"/>
          <w:color w:val="auto"/>
        </w:rPr>
        <w:t>– Janaúba- MG/ 39440-065, de 08h00min as 11h00min e de 14h00min as 17h00min em dias úteis.</w:t>
      </w:r>
    </w:p>
    <w:p w14:paraId="21A2A61D" w14:textId="716BE8A7" w:rsidR="009E0BD5" w:rsidRPr="00B665A6" w:rsidRDefault="009E0BD5" w:rsidP="00B665A6">
      <w:pPr>
        <w:pStyle w:val="Nvel2-Red"/>
        <w:rPr>
          <w:rFonts w:ascii="Times New Roman" w:hAnsi="Times New Roman" w:cs="Times New Roman"/>
          <w:i w:val="0"/>
          <w:iCs w:val="0"/>
          <w:color w:val="auto"/>
        </w:rPr>
      </w:pPr>
      <w:r w:rsidRPr="00B665A6">
        <w:rPr>
          <w:rFonts w:ascii="Times New Roman" w:hAnsi="Times New Roman" w:cs="Times New Roman"/>
          <w:i w:val="0"/>
          <w:iCs w:val="0"/>
          <w:color w:val="auto"/>
        </w:rPr>
        <w:t xml:space="preserve">A </w:t>
      </w:r>
      <w:r w:rsidR="00B665A6" w:rsidRPr="00B665A6">
        <w:rPr>
          <w:rFonts w:ascii="Times New Roman" w:hAnsi="Times New Roman" w:cs="Times New Roman"/>
          <w:i w:val="0"/>
          <w:iCs w:val="0"/>
          <w:color w:val="auto"/>
        </w:rPr>
        <w:t xml:space="preserve">FUNDAJAN - Fundação de Assistência Social de </w:t>
      </w:r>
      <w:proofErr w:type="gramStart"/>
      <w:r w:rsidR="00B665A6" w:rsidRPr="00B665A6">
        <w:rPr>
          <w:rFonts w:ascii="Times New Roman" w:hAnsi="Times New Roman" w:cs="Times New Roman"/>
          <w:i w:val="0"/>
          <w:iCs w:val="0"/>
          <w:color w:val="auto"/>
        </w:rPr>
        <w:t xml:space="preserve">Janaúba </w:t>
      </w:r>
      <w:r w:rsidRPr="00B665A6">
        <w:rPr>
          <w:rFonts w:ascii="Times New Roman" w:hAnsi="Times New Roman" w:cs="Times New Roman"/>
          <w:i w:val="0"/>
          <w:iCs w:val="0"/>
          <w:color w:val="auto"/>
        </w:rPr>
        <w:t>-MG</w:t>
      </w:r>
      <w:proofErr w:type="gramEnd"/>
      <w:r w:rsidRPr="00B665A6">
        <w:rPr>
          <w:rFonts w:ascii="Times New Roman" w:hAnsi="Times New Roman" w:cs="Times New Roman"/>
          <w:i w:val="0"/>
          <w:iCs w:val="0"/>
          <w:color w:val="auto"/>
        </w:rPr>
        <w:t>., não aceitará a exigência de faturamento mínimo, estipulação de horário ou outras restrições da CONTRATADA que venham a prejudicar .</w:t>
      </w:r>
    </w:p>
    <w:p w14:paraId="77CB6E3D" w14:textId="77777777" w:rsidR="009E0BD5" w:rsidRPr="00857191" w:rsidRDefault="009E0BD5" w:rsidP="00857191">
      <w:pPr>
        <w:pStyle w:val="Nivel01"/>
      </w:pPr>
      <w:r w:rsidRPr="00857191">
        <w:t>MODELO DE GESTÃO DO CONTRATO</w:t>
      </w:r>
    </w:p>
    <w:p w14:paraId="525113D8"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0B731EB6"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As comunicações entre o órgão ou entidade e a contratada devem ser realizadas por escrito sempre que o ato exigir tal formalidade, admitindo-se o uso de mensagem eletrônica para esse fim.</w:t>
      </w:r>
    </w:p>
    <w:p w14:paraId="5A6DEC68"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O órgão ou entidade poderá convocar representante da empresa para adoção de providências que devam ser cumpridas de imediato.</w:t>
      </w:r>
    </w:p>
    <w:p w14:paraId="461325C7"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 Após a assinatura do contrato ou instrumento equivalente</w:t>
      </w:r>
      <w:r w:rsidRPr="0029666E">
        <w:rPr>
          <w:rFonts w:ascii="Times New Roman" w:hAnsi="Times New Roman" w:cs="Times New Roman"/>
          <w:strike/>
          <w:color w:val="auto"/>
          <w:sz w:val="22"/>
          <w:szCs w:val="22"/>
        </w:rPr>
        <w:t>,</w:t>
      </w:r>
      <w:r w:rsidRPr="0029666E">
        <w:rPr>
          <w:rFonts w:ascii="Times New Roman" w:hAnsi="Times New Roman"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FE8F26" w14:textId="74933EB9" w:rsidR="00E13C3A" w:rsidRPr="00E13C3A" w:rsidRDefault="00E13C3A" w:rsidP="00740859">
      <w:pPr>
        <w:pStyle w:val="Nivel01"/>
        <w:numPr>
          <w:ilvl w:val="0"/>
          <w:numId w:val="0"/>
        </w:numPr>
        <w:ind w:left="360" w:hanging="360"/>
      </w:pPr>
      <w:r w:rsidRPr="00296556">
        <w:t>Fiscalização</w:t>
      </w:r>
    </w:p>
    <w:p w14:paraId="0F42EC3F" w14:textId="415B98AA"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A execução do contrato deverá ser acompanhada e fiscalizada pelo(s) fiscal(</w:t>
      </w:r>
      <w:proofErr w:type="spellStart"/>
      <w:r w:rsidRPr="0029666E">
        <w:rPr>
          <w:rFonts w:ascii="Times New Roman" w:hAnsi="Times New Roman" w:cs="Times New Roman"/>
          <w:color w:val="auto"/>
          <w:sz w:val="22"/>
          <w:szCs w:val="22"/>
        </w:rPr>
        <w:t>is</w:t>
      </w:r>
      <w:proofErr w:type="spellEnd"/>
      <w:r w:rsidRPr="0029666E">
        <w:rPr>
          <w:rFonts w:ascii="Times New Roman" w:hAnsi="Times New Roman" w:cs="Times New Roman"/>
          <w:color w:val="auto"/>
          <w:sz w:val="22"/>
          <w:szCs w:val="22"/>
        </w:rPr>
        <w:t>) do contrato, ou pelos respectivos substitutos (</w:t>
      </w:r>
      <w:hyperlink r:id="rId54" w:anchor="art117">
        <w:r w:rsidRPr="0029666E">
          <w:rPr>
            <w:rStyle w:val="Hyperlink"/>
            <w:rFonts w:ascii="Times New Roman" w:hAnsi="Times New Roman" w:cs="Times New Roman"/>
            <w:color w:val="auto"/>
            <w:sz w:val="22"/>
            <w:szCs w:val="22"/>
          </w:rPr>
          <w:t>Lei nº 14.133, de 2021, art. 117, caput</w:t>
        </w:r>
      </w:hyperlink>
      <w:r w:rsidRPr="0029666E">
        <w:rPr>
          <w:rFonts w:ascii="Times New Roman" w:hAnsi="Times New Roman" w:cs="Times New Roman"/>
          <w:color w:val="auto"/>
          <w:sz w:val="22"/>
          <w:szCs w:val="22"/>
        </w:rPr>
        <w:t xml:space="preserve">) indicados pela </w:t>
      </w:r>
      <w:proofErr w:type="spellStart"/>
      <w:r w:rsidRPr="0029666E">
        <w:rPr>
          <w:rFonts w:ascii="Times New Roman" w:hAnsi="Times New Roman" w:cs="Times New Roman"/>
          <w:color w:val="auto"/>
          <w:sz w:val="22"/>
          <w:szCs w:val="22"/>
        </w:rPr>
        <w:t>Funda</w:t>
      </w:r>
      <w:r w:rsidR="0078532D" w:rsidRPr="0029666E">
        <w:rPr>
          <w:rFonts w:ascii="Times New Roman" w:hAnsi="Times New Roman" w:cs="Times New Roman"/>
          <w:color w:val="auto"/>
          <w:sz w:val="22"/>
          <w:szCs w:val="22"/>
        </w:rPr>
        <w:t>ç</w:t>
      </w:r>
      <w:r w:rsidRPr="0029666E">
        <w:rPr>
          <w:rFonts w:ascii="Times New Roman" w:hAnsi="Times New Roman" w:cs="Times New Roman"/>
          <w:color w:val="auto"/>
          <w:sz w:val="22"/>
          <w:szCs w:val="22"/>
        </w:rPr>
        <w:t>ao</w:t>
      </w:r>
      <w:proofErr w:type="spellEnd"/>
      <w:r w:rsidRPr="0029666E">
        <w:rPr>
          <w:rFonts w:ascii="Times New Roman" w:hAnsi="Times New Roman" w:cs="Times New Roman"/>
          <w:color w:val="auto"/>
          <w:sz w:val="22"/>
          <w:szCs w:val="22"/>
        </w:rPr>
        <w:t xml:space="preserve"> Hospitalar de Jana</w:t>
      </w:r>
      <w:r w:rsidR="00DF6691" w:rsidRPr="0029666E">
        <w:rPr>
          <w:rFonts w:ascii="Times New Roman" w:hAnsi="Times New Roman" w:cs="Times New Roman"/>
          <w:color w:val="auto"/>
          <w:sz w:val="22"/>
          <w:szCs w:val="22"/>
        </w:rPr>
        <w:t>ú</w:t>
      </w:r>
      <w:r w:rsidRPr="0029666E">
        <w:rPr>
          <w:rFonts w:ascii="Times New Roman" w:hAnsi="Times New Roman" w:cs="Times New Roman"/>
          <w:color w:val="auto"/>
          <w:sz w:val="22"/>
          <w:szCs w:val="22"/>
        </w:rPr>
        <w:t>ba/MG.</w:t>
      </w:r>
    </w:p>
    <w:p w14:paraId="156DDDE5" w14:textId="77777777" w:rsidR="009E0BD5" w:rsidRPr="00296556" w:rsidRDefault="009E0BD5" w:rsidP="00857191">
      <w:pPr>
        <w:pStyle w:val="Nvel1-SemNumPreto"/>
        <w:rPr>
          <w:sz w:val="22"/>
          <w:szCs w:val="22"/>
        </w:rPr>
      </w:pPr>
      <w:r w:rsidRPr="00296556">
        <w:rPr>
          <w:sz w:val="22"/>
          <w:szCs w:val="22"/>
        </w:rPr>
        <w:t>Fiscalização Técnica</w:t>
      </w:r>
    </w:p>
    <w:p w14:paraId="32E645BA"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470DB880" w14:textId="77777777" w:rsidR="009E0BD5" w:rsidRPr="0029666E" w:rsidRDefault="009E0BD5" w:rsidP="009E0BD5">
      <w:pPr>
        <w:pStyle w:val="Nivel3"/>
        <w:ind w:left="284" w:firstLine="0"/>
        <w:rPr>
          <w:rFonts w:ascii="Times New Roman" w:hAnsi="Times New Roman" w:cs="Times New Roman"/>
          <w:color w:val="auto"/>
          <w:sz w:val="22"/>
          <w:szCs w:val="22"/>
        </w:rPr>
      </w:pPr>
      <w:r w:rsidRPr="0029666E">
        <w:rPr>
          <w:rFonts w:ascii="Times New Roman" w:hAnsi="Times New Roman" w:cs="Times New Roman"/>
          <w:color w:val="auto"/>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55" w:anchor="art117§1">
        <w:r w:rsidRPr="0029666E">
          <w:rPr>
            <w:rStyle w:val="Hyperlink"/>
            <w:rFonts w:ascii="Times New Roman" w:hAnsi="Times New Roman" w:cs="Times New Roman"/>
            <w:color w:val="auto"/>
            <w:sz w:val="22"/>
            <w:szCs w:val="22"/>
          </w:rPr>
          <w:t>Lei nº 14.133, de 2021, art. 117, §1º</w:t>
        </w:r>
      </w:hyperlink>
      <w:r w:rsidRPr="0029666E">
        <w:rPr>
          <w:rFonts w:ascii="Times New Roman" w:hAnsi="Times New Roman" w:cs="Times New Roman"/>
          <w:color w:val="auto"/>
          <w:sz w:val="22"/>
          <w:szCs w:val="22"/>
        </w:rPr>
        <w:t xml:space="preserve">, e </w:t>
      </w:r>
      <w:hyperlink r:id="rId56" w:anchor="art22">
        <w:r w:rsidRPr="0029666E">
          <w:rPr>
            <w:rStyle w:val="Hyperlink"/>
            <w:rFonts w:ascii="Times New Roman" w:hAnsi="Times New Roman" w:cs="Times New Roman"/>
            <w:color w:val="auto"/>
            <w:sz w:val="22"/>
            <w:szCs w:val="22"/>
          </w:rPr>
          <w:t>Decreto nº 11.246, de 2022, art. 22, II);</w:t>
        </w:r>
      </w:hyperlink>
    </w:p>
    <w:p w14:paraId="746BEEB9" w14:textId="77777777" w:rsidR="009E0BD5" w:rsidRPr="0029666E" w:rsidRDefault="009E0BD5" w:rsidP="009E0BD5">
      <w:pPr>
        <w:pStyle w:val="Nivel3"/>
        <w:ind w:left="284" w:firstLine="0"/>
        <w:rPr>
          <w:rFonts w:ascii="Times New Roman" w:hAnsi="Times New Roman" w:cs="Times New Roman"/>
          <w:color w:val="auto"/>
          <w:sz w:val="22"/>
          <w:szCs w:val="22"/>
        </w:rPr>
      </w:pPr>
      <w:r w:rsidRPr="0029666E">
        <w:rPr>
          <w:rFonts w:ascii="Times New Roman" w:hAnsi="Times New Roman" w:cs="Times New Roman"/>
          <w:color w:val="auto"/>
          <w:sz w:val="22"/>
          <w:szCs w:val="22"/>
        </w:rPr>
        <w:t>Identificada qualquer inexatidão ou irregularidade, o fiscal técnico do contrato emitirá notificações para a correção da execução do contrato, determinando prazo para a correção. (</w:t>
      </w:r>
      <w:hyperlink r:id="rId57" w:anchor="art22">
        <w:r w:rsidRPr="0029666E">
          <w:rPr>
            <w:rStyle w:val="Hyperlink"/>
            <w:rFonts w:ascii="Times New Roman" w:hAnsi="Times New Roman" w:cs="Times New Roman"/>
            <w:color w:val="auto"/>
            <w:sz w:val="22"/>
            <w:szCs w:val="22"/>
          </w:rPr>
          <w:t>Decreto nº 11.246, de 2022, art. 22, III</w:t>
        </w:r>
      </w:hyperlink>
      <w:r w:rsidRPr="0029666E">
        <w:rPr>
          <w:rFonts w:ascii="Times New Roman" w:hAnsi="Times New Roman" w:cs="Times New Roman"/>
          <w:color w:val="auto"/>
          <w:sz w:val="22"/>
          <w:szCs w:val="22"/>
        </w:rPr>
        <w:t xml:space="preserve">); </w:t>
      </w:r>
    </w:p>
    <w:p w14:paraId="6BB22272" w14:textId="77777777" w:rsidR="009E0BD5" w:rsidRPr="0029666E" w:rsidRDefault="009E0BD5" w:rsidP="009E0BD5">
      <w:pPr>
        <w:pStyle w:val="Nivel3"/>
        <w:ind w:left="284" w:firstLine="0"/>
        <w:rPr>
          <w:rFonts w:ascii="Times New Roman" w:hAnsi="Times New Roman" w:cs="Times New Roman"/>
          <w:color w:val="auto"/>
          <w:sz w:val="22"/>
          <w:szCs w:val="22"/>
        </w:rPr>
      </w:pPr>
      <w:r w:rsidRPr="0029666E">
        <w:rPr>
          <w:rFonts w:ascii="Times New Roman" w:hAnsi="Times New Roman" w:cs="Times New Roman"/>
          <w:color w:val="auto"/>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58" w:anchor="art22">
        <w:r w:rsidRPr="0029666E">
          <w:rPr>
            <w:rStyle w:val="Hyperlink"/>
            <w:rFonts w:ascii="Times New Roman" w:hAnsi="Times New Roman" w:cs="Times New Roman"/>
            <w:color w:val="auto"/>
            <w:sz w:val="22"/>
            <w:szCs w:val="22"/>
          </w:rPr>
          <w:t>Decreto nº 11.246, de 2022, art. 22, IV</w:t>
        </w:r>
      </w:hyperlink>
      <w:r w:rsidRPr="0029666E">
        <w:rPr>
          <w:rFonts w:ascii="Times New Roman" w:hAnsi="Times New Roman" w:cs="Times New Roman"/>
          <w:color w:val="auto"/>
          <w:sz w:val="22"/>
          <w:szCs w:val="22"/>
        </w:rPr>
        <w:t>).</w:t>
      </w:r>
    </w:p>
    <w:p w14:paraId="2BE05731" w14:textId="77777777" w:rsidR="009E0BD5" w:rsidRPr="0029666E" w:rsidRDefault="009E0BD5" w:rsidP="009E0BD5">
      <w:pPr>
        <w:pStyle w:val="Nivel3"/>
        <w:ind w:left="284" w:firstLine="0"/>
        <w:rPr>
          <w:rFonts w:ascii="Times New Roman" w:hAnsi="Times New Roman" w:cs="Times New Roman"/>
          <w:color w:val="auto"/>
          <w:sz w:val="22"/>
          <w:szCs w:val="22"/>
        </w:rPr>
      </w:pPr>
      <w:r w:rsidRPr="0029666E">
        <w:rPr>
          <w:rFonts w:ascii="Times New Roman" w:hAnsi="Times New Roman" w:cs="Times New Roman"/>
          <w:color w:val="auto"/>
          <w:sz w:val="22"/>
          <w:szCs w:val="22"/>
        </w:rPr>
        <w:t>No caso de ocorrências que possam inviabilizar a execução do contrato nas datas aprazadas, o fiscal técnico do contrato comunicará o fato imediatamente ao gestor do contrato. (</w:t>
      </w:r>
      <w:hyperlink r:id="rId59" w:anchor="art22">
        <w:r w:rsidRPr="0029666E">
          <w:rPr>
            <w:rStyle w:val="Hyperlink"/>
            <w:rFonts w:ascii="Times New Roman" w:hAnsi="Times New Roman" w:cs="Times New Roman"/>
            <w:color w:val="auto"/>
            <w:sz w:val="22"/>
            <w:szCs w:val="22"/>
          </w:rPr>
          <w:t>Decreto nº 11.246, de 2022, art. 22, V</w:t>
        </w:r>
      </w:hyperlink>
      <w:r w:rsidRPr="0029666E">
        <w:rPr>
          <w:rFonts w:ascii="Times New Roman" w:hAnsi="Times New Roman" w:cs="Times New Roman"/>
          <w:color w:val="auto"/>
          <w:sz w:val="22"/>
          <w:szCs w:val="22"/>
        </w:rPr>
        <w:t>).</w:t>
      </w:r>
    </w:p>
    <w:p w14:paraId="587DBC4E" w14:textId="77777777" w:rsidR="009E0BD5" w:rsidRPr="0029666E" w:rsidRDefault="009E0BD5" w:rsidP="009E0BD5">
      <w:pPr>
        <w:pStyle w:val="Nivel3"/>
        <w:ind w:left="284" w:firstLine="0"/>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O fiscal técnico do contrato comunicará ao gestor do contrato, em tempo hábil, o término do contrato sob sua responsabilidade, com vistas à renovação tempestiva ou à prorrogação contratual </w:t>
      </w:r>
      <w:hyperlink r:id="rId60" w:anchor="art22">
        <w:r w:rsidRPr="0029666E">
          <w:rPr>
            <w:rStyle w:val="Hyperlink"/>
            <w:rFonts w:ascii="Times New Roman" w:hAnsi="Times New Roman" w:cs="Times New Roman"/>
            <w:color w:val="auto"/>
            <w:sz w:val="22"/>
            <w:szCs w:val="22"/>
          </w:rPr>
          <w:t>(Decreto nº 11.246, de 2022, art. 22, VII</w:t>
        </w:r>
      </w:hyperlink>
      <w:r w:rsidRPr="0029666E">
        <w:rPr>
          <w:rFonts w:ascii="Times New Roman" w:hAnsi="Times New Roman" w:cs="Times New Roman"/>
          <w:color w:val="auto"/>
          <w:sz w:val="22"/>
          <w:szCs w:val="22"/>
        </w:rPr>
        <w:t>).</w:t>
      </w:r>
    </w:p>
    <w:p w14:paraId="6AADDD71" w14:textId="77777777" w:rsidR="009E0BD5" w:rsidRPr="0078532D" w:rsidRDefault="009E0BD5" w:rsidP="009E0BD5">
      <w:pPr>
        <w:pStyle w:val="Nivel3"/>
        <w:numPr>
          <w:ilvl w:val="0"/>
          <w:numId w:val="0"/>
        </w:numPr>
        <w:rPr>
          <w:rFonts w:ascii="Times New Roman" w:hAnsi="Times New Roman" w:cs="Times New Roman"/>
          <w:b/>
          <w:bCs/>
          <w:color w:val="auto"/>
          <w:sz w:val="22"/>
          <w:szCs w:val="22"/>
        </w:rPr>
      </w:pPr>
      <w:r w:rsidRPr="0078532D">
        <w:rPr>
          <w:rFonts w:ascii="Times New Roman" w:hAnsi="Times New Roman" w:cs="Times New Roman"/>
          <w:b/>
          <w:bCs/>
          <w:color w:val="auto"/>
          <w:sz w:val="22"/>
          <w:szCs w:val="22"/>
        </w:rPr>
        <w:t>Fiscalização Administrativa</w:t>
      </w:r>
    </w:p>
    <w:p w14:paraId="2B15217A" w14:textId="77777777" w:rsidR="009E0BD5" w:rsidRPr="0029666E" w:rsidRDefault="009E0BD5" w:rsidP="00584459">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1" w:anchor="art23">
        <w:r w:rsidRPr="0029666E">
          <w:rPr>
            <w:rFonts w:ascii="Times New Roman" w:hAnsi="Times New Roman" w:cs="Times New Roman"/>
            <w:sz w:val="22"/>
            <w:szCs w:val="22"/>
          </w:rPr>
          <w:t>Art. 23, I e II, do Decreto nº 11.246, de 2022</w:t>
        </w:r>
      </w:hyperlink>
      <w:r w:rsidRPr="0029666E">
        <w:rPr>
          <w:rFonts w:ascii="Times New Roman" w:hAnsi="Times New Roman" w:cs="Times New Roman"/>
          <w:color w:val="auto"/>
          <w:sz w:val="22"/>
          <w:szCs w:val="22"/>
        </w:rPr>
        <w:t>).</w:t>
      </w:r>
    </w:p>
    <w:p w14:paraId="64B20E99" w14:textId="77777777" w:rsidR="009E0BD5" w:rsidRPr="0029666E" w:rsidRDefault="009E0BD5" w:rsidP="009E0BD5">
      <w:pPr>
        <w:pStyle w:val="Nivel3"/>
        <w:ind w:left="284" w:firstLine="0"/>
        <w:rPr>
          <w:rFonts w:ascii="Times New Roman" w:hAnsi="Times New Roman" w:cs="Times New Roman"/>
          <w:color w:val="auto"/>
          <w:sz w:val="22"/>
          <w:szCs w:val="22"/>
        </w:rPr>
      </w:pPr>
      <w:r w:rsidRPr="0029666E">
        <w:rPr>
          <w:rFonts w:ascii="Times New Roman" w:hAnsi="Times New Roman" w:cs="Times New Roman"/>
          <w:color w:val="auto"/>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2" w:anchor="art23">
        <w:r w:rsidRPr="0029666E">
          <w:rPr>
            <w:rStyle w:val="Hyperlink"/>
            <w:rFonts w:ascii="Times New Roman" w:hAnsi="Times New Roman" w:cs="Times New Roman"/>
            <w:color w:val="auto"/>
            <w:sz w:val="22"/>
            <w:szCs w:val="22"/>
          </w:rPr>
          <w:t>Decreto nº 11.246, de 2022, art. 23, IV</w:t>
        </w:r>
      </w:hyperlink>
      <w:r w:rsidRPr="0029666E">
        <w:rPr>
          <w:rFonts w:ascii="Times New Roman" w:hAnsi="Times New Roman" w:cs="Times New Roman"/>
          <w:color w:val="auto"/>
          <w:sz w:val="22"/>
          <w:szCs w:val="22"/>
        </w:rPr>
        <w:t>).</w:t>
      </w:r>
    </w:p>
    <w:p w14:paraId="1DE6F626" w14:textId="77777777" w:rsidR="009E0BD5" w:rsidRPr="0029666E" w:rsidRDefault="009E0BD5" w:rsidP="00857191">
      <w:pPr>
        <w:pStyle w:val="Nvel1-SemNumPreto"/>
        <w:rPr>
          <w:sz w:val="24"/>
          <w:szCs w:val="24"/>
        </w:rPr>
      </w:pPr>
      <w:r w:rsidRPr="0029666E">
        <w:rPr>
          <w:sz w:val="24"/>
          <w:szCs w:val="24"/>
        </w:rPr>
        <w:t>Gestor do Contrato</w:t>
      </w:r>
    </w:p>
    <w:p w14:paraId="407DDF3B" w14:textId="77777777" w:rsidR="009E0BD5" w:rsidRPr="0029666E"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 xml:space="preserve">O gestor do contrato coordenará a atualização do processo de acompanhamento e fiscalização do </w:t>
      </w:r>
      <w:r w:rsidRPr="0029666E">
        <w:rPr>
          <w:rFonts w:ascii="Times New Roman" w:hAnsi="Times New Roman" w:cs="Times New Roman"/>
          <w:color w:val="auto"/>
          <w:sz w:val="22"/>
          <w:szCs w:val="22"/>
        </w:rPr>
        <w:t>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7E9A297"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90F51A0"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BBB27A3"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5EC811D"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6D221AC3"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506993E3" w14:textId="77777777" w:rsidR="009E0BD5" w:rsidRPr="0029666E" w:rsidRDefault="009E0BD5" w:rsidP="009E0BD5">
      <w:pPr>
        <w:pStyle w:val="Nivel2"/>
        <w:rPr>
          <w:rFonts w:ascii="Times New Roman" w:hAnsi="Times New Roman" w:cs="Times New Roman"/>
          <w:color w:val="auto"/>
          <w:sz w:val="22"/>
          <w:szCs w:val="22"/>
        </w:rPr>
      </w:pPr>
      <w:r w:rsidRPr="0029666E">
        <w:rPr>
          <w:rFonts w:ascii="Times New Roman" w:hAnsi="Times New Roman" w:cs="Times New Roman"/>
          <w:color w:val="auto"/>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7D5B5EA0" w14:textId="77777777" w:rsidR="009E0BD5" w:rsidRPr="00903D9F" w:rsidRDefault="009E0BD5" w:rsidP="00857191">
      <w:pPr>
        <w:pStyle w:val="Nivel01"/>
      </w:pPr>
      <w:r w:rsidRPr="00903D9F">
        <w:t>CRITÉRIOS DE RECEBIMENTOS E DE PAGAMENTO</w:t>
      </w:r>
    </w:p>
    <w:p w14:paraId="354A274C" w14:textId="77777777" w:rsidR="009E0BD5" w:rsidRPr="0029666E" w:rsidRDefault="009E0BD5" w:rsidP="00857191">
      <w:pPr>
        <w:pStyle w:val="Nvel1-SemNumPreto"/>
        <w:rPr>
          <w:sz w:val="24"/>
          <w:szCs w:val="24"/>
        </w:rPr>
      </w:pPr>
      <w:r w:rsidRPr="0029666E">
        <w:rPr>
          <w:sz w:val="24"/>
          <w:szCs w:val="24"/>
        </w:rPr>
        <w:t>Recebimento</w:t>
      </w:r>
    </w:p>
    <w:p w14:paraId="78D25C28"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Os bens serão recebidos provisoriamente, de forma sumária, no ato da entrega, juntamente com a </w:t>
      </w:r>
      <w:r w:rsidRPr="0078532D">
        <w:rPr>
          <w:rFonts w:ascii="Times New Roman" w:eastAsia="Calibri" w:hAnsi="Times New Roman" w:cs="Times New Roman"/>
          <w:color w:val="auto"/>
          <w:sz w:val="22"/>
          <w:szCs w:val="22"/>
          <w:lang w:eastAsia="en-US"/>
        </w:rPr>
        <w:t>nota</w:t>
      </w:r>
      <w:r w:rsidRPr="0078532D">
        <w:rPr>
          <w:rFonts w:ascii="Times New Roman" w:hAnsi="Times New Roman" w:cs="Times New Roman"/>
          <w:color w:val="auto"/>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266AA9"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24 </w:t>
      </w:r>
      <w:proofErr w:type="gramStart"/>
      <w:r w:rsidRPr="0078532D">
        <w:rPr>
          <w:rFonts w:ascii="Times New Roman" w:hAnsi="Times New Roman" w:cs="Times New Roman"/>
          <w:color w:val="auto"/>
          <w:sz w:val="22"/>
          <w:szCs w:val="22"/>
          <w:lang w:eastAsia="en-US"/>
        </w:rPr>
        <w:t xml:space="preserve">( </w:t>
      </w:r>
      <w:proofErr w:type="gramEnd"/>
      <w:r w:rsidRPr="0078532D">
        <w:rPr>
          <w:rFonts w:ascii="Times New Roman" w:hAnsi="Times New Roman" w:cs="Times New Roman"/>
          <w:color w:val="auto"/>
          <w:sz w:val="22"/>
          <w:szCs w:val="22"/>
          <w:lang w:eastAsia="en-US"/>
        </w:rPr>
        <w:t>vinte e quatro) horas, a contar da notificação da contratada, às suas custas, sem prejuízo da aplicação das penalidades.</w:t>
      </w:r>
    </w:p>
    <w:p w14:paraId="11D6A01A"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O recebimento definitivo ocorrerá no prazo de 1 (um) dias úteis, a contar do recebimento da nota fiscal ou instrumento de cobrança equivalente pela Administração, após a verificação da qualidade e quantidade do material e consequente aceitação mediante termo detalhado.</w:t>
      </w:r>
    </w:p>
    <w:p w14:paraId="71C8BC97"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3CF7E112" w14:textId="24F70BC8"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No caso de controvérsia sobre a execução do objeto, quanto à dimensão, qualidade e quantidade, deverá ser observado o teor do </w:t>
      </w:r>
      <w:hyperlink r:id="rId63" w:anchor="art143">
        <w:r w:rsidRPr="0078532D">
          <w:rPr>
            <w:rStyle w:val="Hyperlink"/>
            <w:rFonts w:ascii="Times New Roman" w:hAnsi="Times New Roman" w:cs="Times New Roman"/>
            <w:color w:val="auto"/>
            <w:sz w:val="22"/>
            <w:szCs w:val="22"/>
            <w:lang w:eastAsia="en-US"/>
          </w:rPr>
          <w:t>art. 143 da Lei nº 14.133, de 2021</w:t>
        </w:r>
      </w:hyperlink>
      <w:r w:rsidRPr="0078532D">
        <w:rPr>
          <w:rFonts w:ascii="Times New Roman" w:hAnsi="Times New Roman" w:cs="Times New Roman"/>
          <w:color w:val="auto"/>
          <w:sz w:val="22"/>
          <w:szCs w:val="22"/>
          <w:lang w:eastAsia="en-US"/>
        </w:rPr>
        <w:t>, comunicando-se à empresa para emissão de Nota Fiscal no que pertine</w:t>
      </w:r>
      <w:r w:rsidR="00DF6691">
        <w:rPr>
          <w:rFonts w:ascii="Times New Roman" w:hAnsi="Times New Roman" w:cs="Times New Roman"/>
          <w:color w:val="auto"/>
          <w:sz w:val="22"/>
          <w:szCs w:val="22"/>
          <w:lang w:eastAsia="en-US"/>
        </w:rPr>
        <w:t>nte</w:t>
      </w:r>
      <w:r w:rsidRPr="0078532D">
        <w:rPr>
          <w:rFonts w:ascii="Times New Roman" w:hAnsi="Times New Roman" w:cs="Times New Roman"/>
          <w:color w:val="auto"/>
          <w:sz w:val="22"/>
          <w:szCs w:val="22"/>
          <w:lang w:eastAsia="en-US"/>
        </w:rPr>
        <w:t xml:space="preserve"> à parcela incontroversa da execução do objeto, para efeito de liquidação e pagamento.</w:t>
      </w:r>
    </w:p>
    <w:p w14:paraId="0C823EE4"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B37203"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O recebimento provisório ou definitivo não excluirá a responsabilidade civil pela solidez e pela segurança dos bens nem a responsabilidade ético-profissional pela perfeita execução do contrato.</w:t>
      </w:r>
    </w:p>
    <w:p w14:paraId="2E29DE58" w14:textId="77777777" w:rsidR="009E0BD5" w:rsidRPr="00CF7E60" w:rsidRDefault="009E0BD5" w:rsidP="00857191">
      <w:pPr>
        <w:pStyle w:val="Nvel1-SemNumPreto"/>
        <w:rPr>
          <w:sz w:val="24"/>
          <w:szCs w:val="24"/>
        </w:rPr>
      </w:pPr>
      <w:r w:rsidRPr="00CF7E60">
        <w:rPr>
          <w:sz w:val="24"/>
          <w:szCs w:val="24"/>
        </w:rPr>
        <w:t>Liquidação</w:t>
      </w:r>
    </w:p>
    <w:p w14:paraId="1743962F"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Recebida a Nota Fiscal ou documento de cobrança equivalente, correrá o prazo de dez dias úteis para fins de liquidação, na forma desta seção, prorrogáveis por igual período, nos termos do art. 7º, §3</w:t>
      </w:r>
      <w:r w:rsidRPr="0078532D">
        <w:rPr>
          <w:rStyle w:val="Hyperlink"/>
          <w:rFonts w:ascii="Times New Roman" w:hAnsi="Times New Roman" w:cs="Times New Roman"/>
          <w:color w:val="auto"/>
          <w:sz w:val="22"/>
          <w:szCs w:val="22"/>
          <w:lang w:eastAsia="en-US"/>
        </w:rPr>
        <w:t>º da Instrução Normativa SEGES/ME nº 77/2022</w:t>
      </w:r>
      <w:r w:rsidRPr="0078532D">
        <w:rPr>
          <w:rFonts w:ascii="Times New Roman" w:hAnsi="Times New Roman" w:cs="Times New Roman"/>
          <w:color w:val="auto"/>
          <w:sz w:val="22"/>
          <w:szCs w:val="22"/>
          <w:lang w:eastAsia="en-US"/>
        </w:rPr>
        <w:t>.</w:t>
      </w:r>
    </w:p>
    <w:p w14:paraId="16E5561A" w14:textId="77777777" w:rsidR="009E0BD5" w:rsidRPr="0078532D" w:rsidRDefault="009E0BD5" w:rsidP="009E0BD5">
      <w:pPr>
        <w:pStyle w:val="Nivel3"/>
        <w:ind w:left="284" w:firstLine="0"/>
        <w:rPr>
          <w:rFonts w:ascii="Times New Roman" w:hAnsi="Times New Roman" w:cs="Times New Roman"/>
          <w:color w:val="auto"/>
          <w:sz w:val="22"/>
          <w:szCs w:val="22"/>
        </w:rPr>
      </w:pPr>
      <w:r w:rsidRPr="0078532D">
        <w:rPr>
          <w:rFonts w:ascii="Times New Roman" w:hAnsi="Times New Roman" w:cs="Times New Roman"/>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64" w:anchor="art75">
        <w:r w:rsidRPr="0078532D">
          <w:rPr>
            <w:rStyle w:val="Hyperlink"/>
            <w:rFonts w:ascii="Times New Roman" w:hAnsi="Times New Roman" w:cs="Times New Roman"/>
            <w:color w:val="auto"/>
            <w:sz w:val="22"/>
            <w:szCs w:val="22"/>
          </w:rPr>
          <w:t>inciso II do art. 75 da Lei nº 14.133, de 2021</w:t>
        </w:r>
      </w:hyperlink>
      <w:r w:rsidRPr="0078532D">
        <w:rPr>
          <w:rFonts w:ascii="Times New Roman" w:hAnsi="Times New Roman" w:cs="Times New Roman"/>
          <w:color w:val="auto"/>
          <w:sz w:val="22"/>
          <w:szCs w:val="22"/>
        </w:rPr>
        <w:t>.</w:t>
      </w:r>
    </w:p>
    <w:p w14:paraId="7724F2CB"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5F833D4C" w14:textId="77777777" w:rsidR="009E0BD5" w:rsidRPr="0078532D" w:rsidRDefault="009E0BD5" w:rsidP="009E0BD5">
      <w:pPr>
        <w:pStyle w:val="Nivel3"/>
        <w:ind w:left="284" w:firstLine="0"/>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o prazo de validade;</w:t>
      </w:r>
    </w:p>
    <w:p w14:paraId="48D3677F" w14:textId="77777777" w:rsidR="009E0BD5" w:rsidRPr="0078532D" w:rsidRDefault="009E0BD5" w:rsidP="009E0BD5">
      <w:pPr>
        <w:pStyle w:val="Nivel3"/>
        <w:ind w:left="284" w:firstLine="0"/>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a data da emissão; </w:t>
      </w:r>
    </w:p>
    <w:p w14:paraId="713659A3" w14:textId="77777777" w:rsidR="009E0BD5" w:rsidRPr="0078532D" w:rsidRDefault="009E0BD5" w:rsidP="009E0BD5">
      <w:pPr>
        <w:pStyle w:val="Nivel3"/>
        <w:ind w:left="284" w:firstLine="0"/>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os dados do contrato e do órgão contratante; </w:t>
      </w:r>
    </w:p>
    <w:p w14:paraId="4D19AEA3" w14:textId="77777777" w:rsidR="009E0BD5" w:rsidRPr="0078532D" w:rsidRDefault="009E0BD5" w:rsidP="009E0BD5">
      <w:pPr>
        <w:pStyle w:val="Nivel3"/>
        <w:ind w:left="284" w:firstLine="0"/>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o período respectivo de execução do contrato; </w:t>
      </w:r>
    </w:p>
    <w:p w14:paraId="6D4D76C2" w14:textId="77777777" w:rsidR="009E0BD5" w:rsidRPr="0078532D" w:rsidRDefault="009E0BD5" w:rsidP="009E0BD5">
      <w:pPr>
        <w:pStyle w:val="Nivel3"/>
        <w:ind w:left="284" w:firstLine="0"/>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o valor a pagar; e </w:t>
      </w:r>
    </w:p>
    <w:p w14:paraId="4FD1DE9F" w14:textId="77777777" w:rsidR="009E0BD5" w:rsidRPr="0078532D" w:rsidRDefault="009E0BD5" w:rsidP="009E0BD5">
      <w:pPr>
        <w:pStyle w:val="Nivel3"/>
        <w:ind w:left="284" w:firstLine="0"/>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eventual destaque do valor de retenções tributárias cabíveis.</w:t>
      </w:r>
    </w:p>
    <w:p w14:paraId="4156540D"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eastAsia="Calibri" w:hAnsi="Times New Roman" w:cs="Times New Roman"/>
          <w:color w:val="auto"/>
          <w:sz w:val="22"/>
          <w:szCs w:val="22"/>
          <w:lang w:eastAsia="en-US"/>
        </w:rPr>
        <w:t xml:space="preserve"> Havendo erro na apresentação da nota fiscal ou instrumento de cobrança equivalente, ou circunstância que impeça a </w:t>
      </w:r>
      <w:r w:rsidRPr="0078532D">
        <w:rPr>
          <w:rFonts w:ascii="Times New Roman" w:hAnsi="Times New Roman" w:cs="Times New Roman"/>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27E34BD8"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 A nota fiscal ou instrumento de cobrança equivalente deverá ser obrigatoriamente acompanhado da comprovação da regularidade fiscal,  na impossibilidade de acesso ao referido Sistema, mediante consulta aos sítios eletrônicos oficiais ou à documentação mencionada no </w:t>
      </w:r>
      <w:hyperlink r:id="rId65" w:anchor="art68">
        <w:r w:rsidRPr="0078532D">
          <w:rPr>
            <w:rStyle w:val="Hyperlink"/>
            <w:rFonts w:ascii="Times New Roman" w:hAnsi="Times New Roman" w:cs="Times New Roman"/>
            <w:color w:val="auto"/>
            <w:sz w:val="22"/>
            <w:szCs w:val="22"/>
            <w:lang w:eastAsia="en-US"/>
          </w:rPr>
          <w:t xml:space="preserve">art. 68 da Lei nº 14.133, de 2021.  </w:t>
        </w:r>
      </w:hyperlink>
      <w:r w:rsidRPr="0078532D">
        <w:rPr>
          <w:rFonts w:ascii="Times New Roman" w:hAnsi="Times New Roman" w:cs="Times New Roman"/>
          <w:color w:val="auto"/>
          <w:sz w:val="22"/>
          <w:szCs w:val="22"/>
          <w:lang w:eastAsia="en-US"/>
        </w:rPr>
        <w:t xml:space="preserve"> </w:t>
      </w:r>
    </w:p>
    <w:p w14:paraId="55E15E21"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A Administração deverá realizar consulta: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1E50ED3"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7691A4"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EBE0403"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3AACD336"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Havendo a efetiva execução do objeto, os pagamentos serão realizados normalmente, até que se decida pela rescisão do contrato, caso o contratado não regularize sua situação.  </w:t>
      </w:r>
    </w:p>
    <w:p w14:paraId="132F9C95" w14:textId="77777777" w:rsidR="009E0BD5" w:rsidRPr="0029666E" w:rsidRDefault="009E0BD5" w:rsidP="00857191">
      <w:pPr>
        <w:pStyle w:val="Nvel1-SemNumPreto"/>
        <w:rPr>
          <w:sz w:val="24"/>
          <w:szCs w:val="24"/>
        </w:rPr>
      </w:pPr>
      <w:r w:rsidRPr="0029666E">
        <w:rPr>
          <w:sz w:val="24"/>
          <w:szCs w:val="24"/>
        </w:rPr>
        <w:t>Prazo de pagamento</w:t>
      </w:r>
    </w:p>
    <w:p w14:paraId="2496AB11"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 xml:space="preserve">O pagamento será efetuado no prazo de até 30 (trinta) dias  contados da finalização da liquidação da despesa, conforme seção anterior, nos termos da </w:t>
      </w:r>
      <w:hyperlink r:id="rId66">
        <w:r w:rsidRPr="0078532D">
          <w:rPr>
            <w:rStyle w:val="Hyperlink"/>
            <w:rFonts w:ascii="Times New Roman" w:hAnsi="Times New Roman" w:cs="Times New Roman"/>
            <w:color w:val="auto"/>
            <w:sz w:val="22"/>
            <w:szCs w:val="22"/>
          </w:rPr>
          <w:t>Instrução Normativa SEGES/ME nº 77, de 2022</w:t>
        </w:r>
      </w:hyperlink>
      <w:r w:rsidRPr="0078532D">
        <w:rPr>
          <w:rFonts w:ascii="Times New Roman" w:hAnsi="Times New Roman" w:cs="Times New Roman"/>
          <w:color w:val="auto"/>
          <w:sz w:val="22"/>
          <w:szCs w:val="22"/>
        </w:rPr>
        <w:t>.</w:t>
      </w:r>
    </w:p>
    <w:p w14:paraId="432D61B9" w14:textId="77777777" w:rsidR="009E0BD5" w:rsidRPr="0029666E" w:rsidRDefault="009E0BD5" w:rsidP="00857191">
      <w:pPr>
        <w:pStyle w:val="Nvel1-SemNumPreto"/>
        <w:rPr>
          <w:sz w:val="24"/>
          <w:szCs w:val="24"/>
        </w:rPr>
      </w:pPr>
      <w:r w:rsidRPr="0029666E">
        <w:rPr>
          <w:sz w:val="24"/>
          <w:szCs w:val="24"/>
        </w:rPr>
        <w:t>Forma de pagamento</w:t>
      </w:r>
    </w:p>
    <w:p w14:paraId="3F0AD90A" w14:textId="77777777" w:rsidR="009E0BD5" w:rsidRPr="00584459" w:rsidRDefault="009E0BD5" w:rsidP="009E0BD5">
      <w:pPr>
        <w:pStyle w:val="Nivel2"/>
        <w:rPr>
          <w:rFonts w:ascii="Times New Roman" w:hAnsi="Times New Roman" w:cs="Times New Roman"/>
          <w:color w:val="auto"/>
          <w:sz w:val="22"/>
          <w:szCs w:val="22"/>
        </w:rPr>
      </w:pPr>
      <w:r w:rsidRPr="00584459">
        <w:rPr>
          <w:rFonts w:ascii="Times New Roman" w:hAnsi="Times New Roman" w:cs="Times New Roman"/>
          <w:color w:val="auto"/>
          <w:sz w:val="22"/>
          <w:szCs w:val="22"/>
        </w:rPr>
        <w:t>O pagamento será realizado por meio de ordem bancária, para crédito em banco, agência e conta corrente indicados pelo contratado.</w:t>
      </w:r>
    </w:p>
    <w:p w14:paraId="1E351E84" w14:textId="77777777" w:rsidR="009E0BD5" w:rsidRPr="00584459" w:rsidRDefault="009E0BD5" w:rsidP="009E0BD5">
      <w:pPr>
        <w:pStyle w:val="Nivel2"/>
        <w:rPr>
          <w:rFonts w:ascii="Times New Roman" w:hAnsi="Times New Roman" w:cs="Times New Roman"/>
          <w:color w:val="auto"/>
          <w:sz w:val="22"/>
          <w:szCs w:val="22"/>
        </w:rPr>
      </w:pPr>
      <w:r w:rsidRPr="00584459">
        <w:rPr>
          <w:rFonts w:ascii="Times New Roman" w:hAnsi="Times New Roman" w:cs="Times New Roman"/>
          <w:color w:val="auto"/>
          <w:sz w:val="22"/>
          <w:szCs w:val="22"/>
        </w:rPr>
        <w:t>Será considerada data do pagamento o dia em que constar como emitida a ordem bancária para pagamento.</w:t>
      </w:r>
    </w:p>
    <w:p w14:paraId="76E0652C" w14:textId="77777777" w:rsidR="009E0BD5" w:rsidRPr="00584459" w:rsidRDefault="009E0BD5" w:rsidP="009E0BD5">
      <w:pPr>
        <w:pStyle w:val="Nivel2"/>
        <w:rPr>
          <w:rFonts w:ascii="Times New Roman" w:hAnsi="Times New Roman" w:cs="Times New Roman"/>
          <w:color w:val="auto"/>
          <w:sz w:val="22"/>
          <w:szCs w:val="22"/>
        </w:rPr>
      </w:pPr>
      <w:r w:rsidRPr="00584459">
        <w:rPr>
          <w:rFonts w:ascii="Times New Roman" w:hAnsi="Times New Roman" w:cs="Times New Roman"/>
          <w:color w:val="auto"/>
          <w:sz w:val="22"/>
          <w:szCs w:val="22"/>
        </w:rPr>
        <w:t>Quando do pagamento, será efetuada a retenção tributária prevista na legislação aplicável.</w:t>
      </w:r>
    </w:p>
    <w:p w14:paraId="1996442B" w14:textId="77777777" w:rsidR="009E0BD5" w:rsidRPr="00584459" w:rsidRDefault="009E0BD5" w:rsidP="009E0BD5">
      <w:pPr>
        <w:pStyle w:val="Nivel2"/>
        <w:rPr>
          <w:rFonts w:ascii="Times New Roman" w:hAnsi="Times New Roman" w:cs="Times New Roman"/>
          <w:color w:val="auto"/>
          <w:sz w:val="22"/>
          <w:szCs w:val="22"/>
        </w:rPr>
      </w:pPr>
      <w:r w:rsidRPr="00584459">
        <w:rPr>
          <w:rFonts w:ascii="Times New Roman" w:hAnsi="Times New Roman" w:cs="Times New Roman"/>
          <w:color w:val="auto"/>
          <w:sz w:val="22"/>
          <w:szCs w:val="22"/>
        </w:rPr>
        <w:t xml:space="preserve">O contratado regularmente optante pelo Simples Nacional, nos termos da </w:t>
      </w:r>
      <w:hyperlink r:id="rId67">
        <w:r w:rsidRPr="00584459">
          <w:rPr>
            <w:sz w:val="22"/>
            <w:szCs w:val="22"/>
          </w:rPr>
          <w:t>Lei Complementar nº 123, de 2006</w:t>
        </w:r>
      </w:hyperlink>
      <w:r w:rsidRPr="00584459">
        <w:rPr>
          <w:rFonts w:ascii="Times New Roman" w:hAnsi="Times New Roman" w:cs="Times New Roman"/>
          <w:color w:val="auto"/>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C1F0C6" w14:textId="77777777" w:rsidR="009E0BD5" w:rsidRPr="0029666E" w:rsidRDefault="009E0BD5" w:rsidP="00857191">
      <w:pPr>
        <w:pStyle w:val="Nvel1-SemNumPreto"/>
        <w:rPr>
          <w:sz w:val="24"/>
          <w:szCs w:val="24"/>
        </w:rPr>
      </w:pPr>
      <w:r w:rsidRPr="0029666E">
        <w:rPr>
          <w:sz w:val="24"/>
          <w:szCs w:val="24"/>
        </w:rPr>
        <w:t>Cessão de crédito</w:t>
      </w:r>
    </w:p>
    <w:p w14:paraId="0F3EBCE4" w14:textId="77777777" w:rsidR="009E0BD5" w:rsidRPr="0078532D" w:rsidRDefault="009E0BD5" w:rsidP="009E0BD5">
      <w:pPr>
        <w:pStyle w:val="Nivel2"/>
        <w:rPr>
          <w:rFonts w:ascii="Times New Roman" w:hAnsi="Times New Roman" w:cs="Times New Roman"/>
          <w:color w:val="auto"/>
          <w:sz w:val="22"/>
          <w:szCs w:val="22"/>
          <w:lang w:eastAsia="en-US"/>
        </w:rPr>
      </w:pPr>
      <w:r w:rsidRPr="0078532D">
        <w:rPr>
          <w:rFonts w:ascii="Times New Roman" w:hAnsi="Times New Roman" w:cs="Times New Roman"/>
          <w:color w:val="auto"/>
          <w:sz w:val="22"/>
          <w:szCs w:val="22"/>
          <w:lang w:eastAsia="en-US"/>
        </w:rPr>
        <w:t xml:space="preserve">Não será admitida a cessão fiduciária de direitos creditícios com instituição financeira, nos termos e de acordo com os procedimentos previstos na </w:t>
      </w:r>
      <w:hyperlink r:id="rId68">
        <w:r w:rsidRPr="0078532D">
          <w:rPr>
            <w:rStyle w:val="Hyperlink"/>
            <w:rFonts w:ascii="Times New Roman" w:hAnsi="Times New Roman" w:cs="Times New Roman"/>
            <w:color w:val="auto"/>
            <w:sz w:val="22"/>
            <w:szCs w:val="22"/>
            <w:lang w:eastAsia="en-US"/>
          </w:rPr>
          <w:t>Instrução Normativa SEGES/ME nº 53, de 8 de Julho de 2020</w:t>
        </w:r>
      </w:hyperlink>
      <w:r w:rsidRPr="0078532D">
        <w:rPr>
          <w:rFonts w:ascii="Times New Roman" w:hAnsi="Times New Roman" w:cs="Times New Roman"/>
          <w:color w:val="auto"/>
          <w:sz w:val="22"/>
          <w:szCs w:val="22"/>
          <w:lang w:eastAsia="en-US"/>
        </w:rPr>
        <w:t>, conforme as regras deste presente tópico.</w:t>
      </w:r>
    </w:p>
    <w:p w14:paraId="74E12BF3" w14:textId="77777777" w:rsidR="009E0BD5" w:rsidRPr="0029666E" w:rsidRDefault="009E0BD5" w:rsidP="00857191">
      <w:pPr>
        <w:pStyle w:val="Nivel01"/>
        <w:rPr>
          <w:sz w:val="24"/>
          <w:szCs w:val="24"/>
        </w:rPr>
      </w:pPr>
      <w:r w:rsidRPr="0029666E">
        <w:rPr>
          <w:sz w:val="24"/>
          <w:szCs w:val="24"/>
        </w:rPr>
        <w:t>FORMA E CRITÉRIOS DE SELEÇÃO DO FORNECEDOR E FORMA DE FORNECIMENTO</w:t>
      </w:r>
    </w:p>
    <w:p w14:paraId="7D600129" w14:textId="77777777" w:rsidR="009E0BD5" w:rsidRPr="0029666E" w:rsidRDefault="009E0BD5" w:rsidP="00857191">
      <w:pPr>
        <w:pStyle w:val="Nvel1-SemNumPreto"/>
        <w:rPr>
          <w:sz w:val="24"/>
          <w:szCs w:val="24"/>
          <w:highlight w:val="yellow"/>
        </w:rPr>
      </w:pPr>
      <w:r w:rsidRPr="0029666E">
        <w:rPr>
          <w:sz w:val="24"/>
          <w:szCs w:val="24"/>
        </w:rPr>
        <w:t>Forma de seleção e critério de julgamento da proposta</w:t>
      </w:r>
    </w:p>
    <w:p w14:paraId="671973B5" w14:textId="4EEBC38E"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 xml:space="preserve">O fornecedor será selecionado por meio da realização de procedimento de LICITAÇÃO, na modalidade PREGÃO, sob a forma ELETRÔNICA, com adoção do critério de julgamento pelo </w:t>
      </w:r>
      <w:r w:rsidRPr="00584459">
        <w:rPr>
          <w:rFonts w:ascii="Times New Roman" w:hAnsi="Times New Roman" w:cs="Times New Roman"/>
          <w:b/>
          <w:bCs/>
          <w:color w:val="auto"/>
          <w:sz w:val="22"/>
          <w:szCs w:val="22"/>
        </w:rPr>
        <w:t>MENOR VALOR POR ITEM</w:t>
      </w:r>
      <w:r w:rsidR="00584459">
        <w:rPr>
          <w:rFonts w:ascii="Times New Roman" w:hAnsi="Times New Roman" w:cs="Times New Roman"/>
          <w:color w:val="auto"/>
          <w:sz w:val="22"/>
          <w:szCs w:val="22"/>
        </w:rPr>
        <w:t>.</w:t>
      </w:r>
      <w:r w:rsidRPr="0078532D">
        <w:rPr>
          <w:rFonts w:ascii="Times New Roman" w:hAnsi="Times New Roman" w:cs="Times New Roman"/>
          <w:color w:val="auto"/>
          <w:sz w:val="22"/>
          <w:szCs w:val="22"/>
        </w:rPr>
        <w:t xml:space="preserve"> </w:t>
      </w:r>
    </w:p>
    <w:p w14:paraId="5678E3A9" w14:textId="77777777" w:rsidR="009E0BD5" w:rsidRPr="0029666E" w:rsidRDefault="009E0BD5" w:rsidP="00857191">
      <w:pPr>
        <w:pStyle w:val="Nvel1-SemNumPreto"/>
        <w:rPr>
          <w:sz w:val="24"/>
          <w:szCs w:val="24"/>
        </w:rPr>
      </w:pPr>
      <w:r w:rsidRPr="0029666E">
        <w:rPr>
          <w:sz w:val="24"/>
          <w:szCs w:val="24"/>
        </w:rPr>
        <w:t>Forma de fornecimento</w:t>
      </w:r>
    </w:p>
    <w:p w14:paraId="76C29C5D" w14:textId="6863D153" w:rsidR="009E0BD5" w:rsidRPr="0078532D" w:rsidRDefault="009E0BD5" w:rsidP="009E0BD5">
      <w:pPr>
        <w:pStyle w:val="Nivel2"/>
        <w:rPr>
          <w:rFonts w:ascii="Times New Roman" w:hAnsi="Times New Roman" w:cs="Times New Roman"/>
          <w:color w:val="auto"/>
        </w:rPr>
      </w:pPr>
      <w:r w:rsidRPr="0078532D">
        <w:rPr>
          <w:rStyle w:val="normaltextrun"/>
          <w:rFonts w:ascii="Times New Roman" w:hAnsi="Times New Roman" w:cs="Times New Roman"/>
          <w:color w:val="auto"/>
          <w:shd w:val="clear" w:color="auto" w:fill="FFFFFF"/>
        </w:rPr>
        <w:t xml:space="preserve">O </w:t>
      </w:r>
      <w:r w:rsidRPr="0078532D">
        <w:rPr>
          <w:rStyle w:val="findhit"/>
          <w:rFonts w:ascii="Times New Roman" w:hAnsi="Times New Roman" w:cs="Times New Roman"/>
          <w:color w:val="auto"/>
          <w:shd w:val="clear" w:color="auto" w:fill="FFFFFF"/>
        </w:rPr>
        <w:t xml:space="preserve">fornecimento do objeto será </w:t>
      </w:r>
      <w:proofErr w:type="gramStart"/>
      <w:r w:rsidRPr="0078532D">
        <w:rPr>
          <w:rFonts w:ascii="Times New Roman" w:hAnsi="Times New Roman" w:cs="Times New Roman"/>
          <w:color w:val="auto"/>
        </w:rPr>
        <w:t>PARCELADA</w:t>
      </w:r>
      <w:proofErr w:type="gramEnd"/>
      <w:r w:rsidRPr="0078532D">
        <w:rPr>
          <w:rFonts w:ascii="Times New Roman" w:hAnsi="Times New Roman" w:cs="Times New Roman"/>
          <w:color w:val="auto"/>
        </w:rPr>
        <w:t xml:space="preserve">, conforme necessidade da </w:t>
      </w:r>
      <w:r w:rsidR="00B665A6" w:rsidRPr="00B665A6">
        <w:rPr>
          <w:rFonts w:ascii="Times New Roman" w:hAnsi="Times New Roman" w:cs="Times New Roman"/>
          <w:color w:val="auto"/>
        </w:rPr>
        <w:t>FUNDAJAN - Fundação de Assistência Social de Janaúba</w:t>
      </w:r>
      <w:r w:rsidR="00B665A6">
        <w:rPr>
          <w:rFonts w:ascii="Times New Roman" w:hAnsi="Times New Roman" w:cs="Times New Roman"/>
          <w:color w:val="auto"/>
        </w:rPr>
        <w:t>-MG</w:t>
      </w:r>
      <w:r w:rsidRPr="0078532D">
        <w:rPr>
          <w:rFonts w:ascii="Times New Roman" w:hAnsi="Times New Roman" w:cs="Times New Roman"/>
          <w:color w:val="auto"/>
        </w:rPr>
        <w:t>.</w:t>
      </w:r>
    </w:p>
    <w:p w14:paraId="22F5910D" w14:textId="77777777" w:rsidR="009E0BD5" w:rsidRPr="0029666E" w:rsidRDefault="009E0BD5" w:rsidP="00857191">
      <w:pPr>
        <w:pStyle w:val="Nvel1-SemNumPreto"/>
        <w:rPr>
          <w:sz w:val="24"/>
          <w:szCs w:val="24"/>
        </w:rPr>
      </w:pPr>
      <w:r w:rsidRPr="0029666E">
        <w:rPr>
          <w:sz w:val="24"/>
          <w:szCs w:val="24"/>
        </w:rPr>
        <w:t>Exigências de habilitação</w:t>
      </w:r>
    </w:p>
    <w:p w14:paraId="41CA5D8A"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Para fins de habilitação, deverá o licitante comprovar os seguintes requisitos:</w:t>
      </w:r>
    </w:p>
    <w:p w14:paraId="0B734B5B" w14:textId="3F789AC1" w:rsidR="009E0BD5" w:rsidRPr="00CF7E60" w:rsidRDefault="00CF7E60" w:rsidP="00857191">
      <w:pPr>
        <w:pStyle w:val="Nvel1-SemNumPreto"/>
        <w:rPr>
          <w:sz w:val="24"/>
          <w:szCs w:val="24"/>
        </w:rPr>
      </w:pPr>
      <w:r w:rsidRPr="00CF7E60">
        <w:rPr>
          <w:sz w:val="24"/>
          <w:szCs w:val="24"/>
        </w:rPr>
        <w:t>HABILITAÇÃO JURÍDICA</w:t>
      </w:r>
    </w:p>
    <w:p w14:paraId="6E4CEF93"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Empresário individual:</w:t>
      </w:r>
      <w:r w:rsidRPr="0078532D">
        <w:rPr>
          <w:rFonts w:ascii="Times New Roman" w:hAnsi="Times New Roman" w:cs="Times New Roman"/>
          <w:color w:val="auto"/>
          <w:sz w:val="22"/>
          <w:szCs w:val="22"/>
        </w:rPr>
        <w:t xml:space="preserve"> inscrição no Registro Público de Empresas Mercantis, a cargo da Junta Comercial da respectiva sede; </w:t>
      </w:r>
    </w:p>
    <w:p w14:paraId="188FD942"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Microempreendedor Individual - MEI:</w:t>
      </w:r>
      <w:r w:rsidRPr="0078532D">
        <w:rPr>
          <w:rFonts w:ascii="Times New Roman" w:hAnsi="Times New Roman" w:cs="Times New Roman"/>
          <w:color w:val="auto"/>
          <w:sz w:val="22"/>
          <w:szCs w:val="22"/>
        </w:rPr>
        <w:t xml:space="preserve"> Certificado da Condição de Microempreendedor Individual - CCMEI, cuja aceitação ficará condicionada à verificação da autenticidade no sítio </w:t>
      </w:r>
      <w:hyperlink r:id="rId69">
        <w:r w:rsidRPr="0078532D">
          <w:rPr>
            <w:rStyle w:val="Hyperlink"/>
            <w:rFonts w:ascii="Times New Roman" w:hAnsi="Times New Roman" w:cs="Times New Roman"/>
            <w:color w:val="auto"/>
            <w:sz w:val="22"/>
            <w:szCs w:val="22"/>
          </w:rPr>
          <w:t>https://www.gov.br/empresas-e-negocios/pt-br/empreendedor</w:t>
        </w:r>
      </w:hyperlink>
      <w:r w:rsidRPr="0078532D">
        <w:rPr>
          <w:rFonts w:ascii="Times New Roman" w:hAnsi="Times New Roman" w:cs="Times New Roman"/>
          <w:color w:val="auto"/>
          <w:sz w:val="22"/>
          <w:szCs w:val="22"/>
        </w:rPr>
        <w:t xml:space="preserve">; </w:t>
      </w:r>
    </w:p>
    <w:p w14:paraId="618E8062"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2E00D6A"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Sociedade empresária estrangeira:</w:t>
      </w:r>
      <w:r w:rsidRPr="0078532D">
        <w:rPr>
          <w:rFonts w:ascii="Times New Roman" w:hAnsi="Times New Roman" w:cs="Times New Roman"/>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0">
        <w:r w:rsidRPr="0078532D">
          <w:rPr>
            <w:rStyle w:val="Hyperlink"/>
            <w:rFonts w:ascii="Times New Roman" w:hAnsi="Times New Roman" w:cs="Times New Roman"/>
            <w:color w:val="auto"/>
            <w:sz w:val="22"/>
            <w:szCs w:val="22"/>
          </w:rPr>
          <w:t>Normativa DREI/ME n.º 77, de 18 de março de 2020</w:t>
        </w:r>
      </w:hyperlink>
      <w:r w:rsidRPr="0078532D">
        <w:rPr>
          <w:rFonts w:ascii="Times New Roman" w:hAnsi="Times New Roman" w:cs="Times New Roman"/>
          <w:color w:val="auto"/>
          <w:sz w:val="22"/>
          <w:szCs w:val="22"/>
        </w:rPr>
        <w:t>.</w:t>
      </w:r>
    </w:p>
    <w:p w14:paraId="586F5EDE"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 xml:space="preserve">Sociedade simples: </w:t>
      </w:r>
      <w:r w:rsidRPr="0078532D">
        <w:rPr>
          <w:rFonts w:ascii="Times New Roman" w:hAnsi="Times New Roman" w:cs="Times New Roman"/>
          <w:color w:val="auto"/>
          <w:sz w:val="22"/>
          <w:szCs w:val="22"/>
        </w:rPr>
        <w:t>inscrição do ato constitutivo no Registro Civil de Pessoas Jurídicas do local de sua sede, acompanhada de documento comprobatório de seus administradores;</w:t>
      </w:r>
    </w:p>
    <w:p w14:paraId="43974FCD"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Filial, sucursal ou agência de sociedade simples ou empresária:</w:t>
      </w:r>
      <w:r w:rsidRPr="0078532D">
        <w:rPr>
          <w:rFonts w:ascii="Times New Roman" w:hAnsi="Times New Roman" w:cs="Times New Roman"/>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63" w:name="_Int_ySfCXwr4"/>
      <w:r w:rsidRPr="0078532D">
        <w:rPr>
          <w:rFonts w:ascii="Times New Roman" w:hAnsi="Times New Roman" w:cs="Times New Roman"/>
          <w:color w:val="auto"/>
          <w:sz w:val="22"/>
          <w:szCs w:val="22"/>
        </w:rPr>
        <w:t>Mercantis onde</w:t>
      </w:r>
      <w:bookmarkEnd w:id="63"/>
      <w:r w:rsidRPr="0078532D">
        <w:rPr>
          <w:rFonts w:ascii="Times New Roman" w:hAnsi="Times New Roman" w:cs="Times New Roman"/>
          <w:color w:val="auto"/>
          <w:sz w:val="22"/>
          <w:szCs w:val="22"/>
        </w:rPr>
        <w:t xml:space="preserve"> opera, com averbação no Registro onde tem sede a matriz</w:t>
      </w:r>
    </w:p>
    <w:p w14:paraId="1EDD4D8E"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Sociedade cooperativa:</w:t>
      </w:r>
      <w:r w:rsidRPr="0078532D">
        <w:rPr>
          <w:rFonts w:ascii="Times New Roman" w:hAnsi="Times New Roman" w:cs="Times New Roman"/>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71" w:anchor="art107">
        <w:r w:rsidRPr="0078532D">
          <w:rPr>
            <w:rStyle w:val="Hyperlink"/>
            <w:rFonts w:ascii="Times New Roman" w:hAnsi="Times New Roman" w:cs="Times New Roman"/>
            <w:color w:val="auto"/>
            <w:sz w:val="22"/>
            <w:szCs w:val="22"/>
          </w:rPr>
          <w:t>art. 107 da Lei nº 5.764, de 16 de dezembro 1971</w:t>
        </w:r>
      </w:hyperlink>
      <w:r w:rsidRPr="0078532D">
        <w:rPr>
          <w:rFonts w:ascii="Times New Roman" w:hAnsi="Times New Roman" w:cs="Times New Roman"/>
          <w:color w:val="auto"/>
          <w:sz w:val="22"/>
          <w:szCs w:val="22"/>
        </w:rPr>
        <w:t>.</w:t>
      </w:r>
    </w:p>
    <w:p w14:paraId="2AF51183"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Agricultor familiar:</w:t>
      </w:r>
      <w:r w:rsidRPr="0078532D">
        <w:rPr>
          <w:rFonts w:ascii="Times New Roman" w:hAnsi="Times New Roman" w:cs="Times New Roman"/>
          <w:color w:val="auto"/>
          <w:sz w:val="22"/>
          <w:szCs w:val="22"/>
        </w:rPr>
        <w:t xml:space="preserve"> Declaração de Aptidão ao Pronaf – DAP ou DAP-P válida, ou, ainda, outros documentos definidos pela Secretaria Especial de Agricultura Familiar e do Desenvolvimento Agrário, nos termos do</w:t>
      </w:r>
      <w:hyperlink r:id="rId72" w:anchor="art4§2">
        <w:r w:rsidRPr="0078532D">
          <w:rPr>
            <w:rStyle w:val="Hyperlink"/>
            <w:rFonts w:ascii="Times New Roman" w:hAnsi="Times New Roman" w:cs="Times New Roman"/>
            <w:color w:val="auto"/>
            <w:sz w:val="22"/>
            <w:szCs w:val="22"/>
          </w:rPr>
          <w:t xml:space="preserve"> art. 4º, §2º do Decreto nº 10.880, de 2 de dezembro de 2021</w:t>
        </w:r>
      </w:hyperlink>
      <w:r w:rsidRPr="0078532D">
        <w:rPr>
          <w:rFonts w:ascii="Times New Roman" w:hAnsi="Times New Roman" w:cs="Times New Roman"/>
          <w:color w:val="auto"/>
          <w:sz w:val="22"/>
          <w:szCs w:val="22"/>
        </w:rPr>
        <w:t>.</w:t>
      </w:r>
    </w:p>
    <w:p w14:paraId="16AD88AA"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b/>
          <w:bCs/>
          <w:color w:val="auto"/>
          <w:sz w:val="22"/>
          <w:szCs w:val="22"/>
        </w:rPr>
        <w:t>Produtor Rural:</w:t>
      </w:r>
      <w:r w:rsidRPr="0078532D">
        <w:rPr>
          <w:rFonts w:ascii="Times New Roman" w:hAnsi="Times New Roman" w:cs="Times New Roman"/>
          <w:color w:val="auto"/>
          <w:sz w:val="22"/>
          <w:szCs w:val="22"/>
        </w:rPr>
        <w:t xml:space="preserve"> matrícula no Cadastro Específico do INSS – CEI, que comprove a qualificação como produtor rural pessoa física, nos termos da </w:t>
      </w:r>
      <w:hyperlink r:id="rId73">
        <w:r w:rsidRPr="0078532D">
          <w:rPr>
            <w:rStyle w:val="Hyperlink"/>
            <w:rFonts w:ascii="Times New Roman" w:hAnsi="Times New Roman" w:cs="Times New Roman"/>
            <w:color w:val="auto"/>
            <w:sz w:val="22"/>
            <w:szCs w:val="22"/>
          </w:rPr>
          <w:t>Instrução Normativa RFB n. 971, de 13 de novembro de 2009</w:t>
        </w:r>
      </w:hyperlink>
      <w:r w:rsidRPr="0078532D">
        <w:rPr>
          <w:rFonts w:ascii="Times New Roman" w:hAnsi="Times New Roman" w:cs="Times New Roman"/>
          <w:color w:val="auto"/>
          <w:sz w:val="22"/>
          <w:szCs w:val="22"/>
        </w:rPr>
        <w:t xml:space="preserve"> (</w:t>
      </w:r>
      <w:proofErr w:type="spellStart"/>
      <w:r w:rsidRPr="0078532D">
        <w:rPr>
          <w:rFonts w:ascii="Times New Roman" w:hAnsi="Times New Roman" w:cs="Times New Roman"/>
          <w:color w:val="auto"/>
          <w:sz w:val="22"/>
          <w:szCs w:val="22"/>
        </w:rPr>
        <w:t>arts</w:t>
      </w:r>
      <w:proofErr w:type="spellEnd"/>
      <w:r w:rsidRPr="0078532D">
        <w:rPr>
          <w:rFonts w:ascii="Times New Roman" w:hAnsi="Times New Roman" w:cs="Times New Roman"/>
          <w:color w:val="auto"/>
          <w:sz w:val="22"/>
          <w:szCs w:val="22"/>
        </w:rPr>
        <w:t>. 17 a 19 e 165).</w:t>
      </w:r>
    </w:p>
    <w:p w14:paraId="1A608C78"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Os documentos apresentados deverão estar acompanhados de todas as alterações ou da consolidação respectiva.</w:t>
      </w:r>
    </w:p>
    <w:p w14:paraId="04F99F9B" w14:textId="77777777" w:rsidR="009E0BD5" w:rsidRPr="00296556" w:rsidRDefault="009E0BD5" w:rsidP="00857191">
      <w:pPr>
        <w:pStyle w:val="Nvel1-SemNumPreto"/>
        <w:rPr>
          <w:sz w:val="24"/>
          <w:szCs w:val="24"/>
        </w:rPr>
      </w:pPr>
      <w:r w:rsidRPr="00296556">
        <w:rPr>
          <w:sz w:val="24"/>
          <w:szCs w:val="24"/>
        </w:rPr>
        <w:t>Habilitação fiscal, social e trabalhista</w:t>
      </w:r>
    </w:p>
    <w:p w14:paraId="776C9FC6"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Prova de inscrição no Cadastro Nacional de Pessoas Jurídicas ou no Cadastro de Pessoas Físicas, conforme o caso;</w:t>
      </w:r>
    </w:p>
    <w:p w14:paraId="1D3A5E0D"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36DA95"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Prova de regularidade com o Fundo de Garantia do Tempo de Serviço (FGTS);</w:t>
      </w:r>
    </w:p>
    <w:p w14:paraId="4A6C795E"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8F2ED"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Prova de regularidade com a Fazenda [Estadual/Distrital] ou [Municipal/Distrital] do domicílio ou sede do fornecedor, relativa à atividade em cujo exercício contrata ou concorre;</w:t>
      </w:r>
    </w:p>
    <w:p w14:paraId="410C3787"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CBB102F"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68A241" w14:textId="77777777" w:rsidR="009E0BD5" w:rsidRPr="00296556" w:rsidRDefault="009E0BD5" w:rsidP="00857191">
      <w:pPr>
        <w:pStyle w:val="Nvel1-SemNumPreto"/>
        <w:rPr>
          <w:sz w:val="24"/>
          <w:szCs w:val="24"/>
        </w:rPr>
      </w:pPr>
      <w:r w:rsidRPr="00296556">
        <w:rPr>
          <w:sz w:val="24"/>
          <w:szCs w:val="24"/>
        </w:rPr>
        <w:t>Qualificação Econômico-Financeira</w:t>
      </w:r>
    </w:p>
    <w:p w14:paraId="6C2586E1" w14:textId="77777777"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 xml:space="preserve">Certidão negativa de falência e concordata expedida pelo distribuidor da sede do fornecedor - </w:t>
      </w:r>
      <w:hyperlink r:id="rId74" w:anchor="art69">
        <w:r w:rsidRPr="0078532D">
          <w:rPr>
            <w:rStyle w:val="Hyperlink"/>
            <w:rFonts w:ascii="Times New Roman" w:hAnsi="Times New Roman" w:cs="Times New Roman"/>
            <w:color w:val="auto"/>
            <w:sz w:val="22"/>
            <w:szCs w:val="22"/>
          </w:rPr>
          <w:t>Lei nº 14.133, de 2021, art. 69, caput, inciso II</w:t>
        </w:r>
      </w:hyperlink>
      <w:r w:rsidRPr="0078532D">
        <w:rPr>
          <w:rFonts w:ascii="Times New Roman" w:hAnsi="Times New Roman" w:cs="Times New Roman"/>
          <w:color w:val="auto"/>
          <w:sz w:val="22"/>
          <w:szCs w:val="22"/>
        </w:rPr>
        <w:t>);</w:t>
      </w:r>
    </w:p>
    <w:p w14:paraId="76B45BE6" w14:textId="77777777" w:rsidR="009E0BD5" w:rsidRPr="000B69EE" w:rsidRDefault="009E0BD5" w:rsidP="00857191">
      <w:pPr>
        <w:pStyle w:val="Nvel1-SemNumPreto"/>
        <w:rPr>
          <w:sz w:val="24"/>
          <w:szCs w:val="24"/>
        </w:rPr>
      </w:pPr>
      <w:r w:rsidRPr="000B69EE">
        <w:rPr>
          <w:sz w:val="24"/>
          <w:szCs w:val="24"/>
        </w:rPr>
        <w:t>Qualificação Técnica</w:t>
      </w:r>
    </w:p>
    <w:p w14:paraId="410C0F4A" w14:textId="03AE30C8" w:rsidR="00DF7756" w:rsidRPr="00DF7756" w:rsidRDefault="00DF7756" w:rsidP="00DF7756">
      <w:pPr>
        <w:pStyle w:val="Nivel3"/>
        <w:ind w:left="426" w:firstLine="567"/>
        <w:rPr>
          <w:rFonts w:ascii="Times New Roman" w:hAnsi="Times New Roman" w:cs="Times New Roman"/>
          <w:sz w:val="22"/>
          <w:szCs w:val="22"/>
          <w:highlight w:val="yellow"/>
        </w:rPr>
      </w:pPr>
      <w:r w:rsidRPr="007C2AD3">
        <w:rPr>
          <w:rFonts w:ascii="Times New Roman" w:hAnsi="Times New Roman" w:cs="Times New Roman"/>
          <w:sz w:val="22"/>
          <w:szCs w:val="22"/>
          <w:highlight w:val="yellow"/>
        </w:rPr>
        <w:t>Certificados dos Registros dos Equipamentos ofertados ou Certificado de Isenção de Registro, conforme o caso, emitidos pela ANVISA, ou sua publicação</w:t>
      </w:r>
      <w:proofErr w:type="gramStart"/>
      <w:r w:rsidRPr="007C2AD3">
        <w:rPr>
          <w:rFonts w:ascii="Times New Roman" w:hAnsi="Times New Roman" w:cs="Times New Roman"/>
          <w:sz w:val="22"/>
          <w:szCs w:val="22"/>
          <w:highlight w:val="yellow"/>
        </w:rPr>
        <w:t xml:space="preserve">  </w:t>
      </w:r>
      <w:proofErr w:type="gramEnd"/>
      <w:r w:rsidRPr="007C2AD3">
        <w:rPr>
          <w:rFonts w:ascii="Times New Roman" w:hAnsi="Times New Roman" w:cs="Times New Roman"/>
          <w:sz w:val="22"/>
          <w:szCs w:val="22"/>
          <w:highlight w:val="yellow"/>
        </w:rPr>
        <w:t>no DOU.</w:t>
      </w:r>
    </w:p>
    <w:p w14:paraId="003671A2" w14:textId="638A05C4" w:rsidR="009E0BD5" w:rsidRPr="0078532D" w:rsidRDefault="009E0BD5" w:rsidP="009E0BD5">
      <w:pPr>
        <w:pStyle w:val="Nvel2-Red"/>
        <w:rPr>
          <w:rFonts w:ascii="Times New Roman" w:hAnsi="Times New Roman" w:cs="Times New Roman"/>
          <w:i w:val="0"/>
          <w:iCs w:val="0"/>
          <w:color w:val="auto"/>
          <w:sz w:val="22"/>
          <w:szCs w:val="22"/>
        </w:rPr>
      </w:pPr>
      <w:r w:rsidRPr="0078532D">
        <w:rPr>
          <w:rFonts w:ascii="Times New Roman" w:hAnsi="Times New Roman" w:cs="Times New Roman"/>
          <w:i w:val="0"/>
          <w:iCs w:val="0"/>
          <w:color w:val="auto"/>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3B1F6B1" w14:textId="77777777" w:rsidR="009E0BD5" w:rsidRPr="0078532D" w:rsidRDefault="009E0BD5" w:rsidP="009E0BD5">
      <w:pPr>
        <w:pStyle w:val="Nvel3-R"/>
        <w:ind w:left="284" w:firstLine="0"/>
        <w:rPr>
          <w:rFonts w:ascii="Times New Roman" w:hAnsi="Times New Roman" w:cs="Times New Roman"/>
          <w:i w:val="0"/>
          <w:iCs w:val="0"/>
          <w:color w:val="auto"/>
          <w:sz w:val="22"/>
          <w:szCs w:val="22"/>
          <w:shd w:val="clear" w:color="auto" w:fill="FFFF00"/>
        </w:rPr>
      </w:pPr>
      <w:r w:rsidRPr="0078532D">
        <w:rPr>
          <w:rFonts w:ascii="Times New Roman" w:hAnsi="Times New Roman" w:cs="Times New Roman"/>
          <w:i w:val="0"/>
          <w:iCs w:val="0"/>
          <w:color w:val="auto"/>
          <w:sz w:val="22"/>
          <w:szCs w:val="22"/>
        </w:rPr>
        <w:t>Os atestados de capacidade técnica poderão ser apresentados em nome da matriz ou da filial do fornecedor.</w:t>
      </w:r>
    </w:p>
    <w:p w14:paraId="1D51CFE7" w14:textId="77777777" w:rsidR="009E0BD5" w:rsidRDefault="009E0BD5" w:rsidP="009E0BD5">
      <w:pPr>
        <w:pStyle w:val="Nvel3-R"/>
        <w:ind w:left="284" w:firstLine="0"/>
        <w:rPr>
          <w:rFonts w:ascii="Times New Roman" w:hAnsi="Times New Roman" w:cs="Times New Roman"/>
          <w:i w:val="0"/>
          <w:iCs w:val="0"/>
          <w:color w:val="auto"/>
          <w:sz w:val="22"/>
          <w:szCs w:val="22"/>
        </w:rPr>
      </w:pPr>
      <w:r w:rsidRPr="0078532D">
        <w:rPr>
          <w:rFonts w:ascii="Times New Roman" w:hAnsi="Times New Roman" w:cs="Times New Roman"/>
          <w:i w:val="0"/>
          <w:iCs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6A18C7C" w14:textId="77777777" w:rsidR="009E0BD5" w:rsidRPr="00903D9F" w:rsidRDefault="009E0BD5" w:rsidP="00857191">
      <w:pPr>
        <w:pStyle w:val="Nivel01"/>
      </w:pPr>
      <w:r w:rsidRPr="00903D9F">
        <w:t>ESTIMATIVAS DO VALOR DA CONTRATAÇÃO</w:t>
      </w:r>
    </w:p>
    <w:p w14:paraId="5E975A65" w14:textId="77777777" w:rsidR="009E0BD5" w:rsidRPr="00903D9F" w:rsidRDefault="009E0BD5" w:rsidP="009E0BD5">
      <w:pPr>
        <w:pStyle w:val="Nvel2-Red"/>
        <w:rPr>
          <w:rFonts w:ascii="Times New Roman" w:hAnsi="Times New Roman" w:cs="Times New Roman"/>
          <w:i w:val="0"/>
          <w:iCs w:val="0"/>
          <w:color w:val="auto"/>
          <w:sz w:val="22"/>
          <w:szCs w:val="22"/>
        </w:rPr>
      </w:pPr>
      <w:r w:rsidRPr="00903D9F">
        <w:rPr>
          <w:rFonts w:ascii="Times New Roman" w:hAnsi="Times New Roman" w:cs="Times New Roman"/>
          <w:i w:val="0"/>
          <w:iCs w:val="0"/>
          <w:color w:val="auto"/>
          <w:sz w:val="22"/>
          <w:szCs w:val="22"/>
        </w:rPr>
        <w:t xml:space="preserve">O custo estimado da contratação possui caráter sigiloso e será tornado público apenas e imediatamente após o julgamento das propostas. </w:t>
      </w:r>
    </w:p>
    <w:p w14:paraId="6F73BD5D" w14:textId="77777777" w:rsidR="009E0BD5" w:rsidRPr="00903D9F" w:rsidRDefault="009E0BD5" w:rsidP="009E0BD5">
      <w:pPr>
        <w:pStyle w:val="Nvel2-Red"/>
        <w:rPr>
          <w:rFonts w:ascii="Times New Roman" w:hAnsi="Times New Roman" w:cs="Times New Roman"/>
          <w:i w:val="0"/>
          <w:iCs w:val="0"/>
          <w:color w:val="auto"/>
          <w:sz w:val="22"/>
          <w:szCs w:val="22"/>
        </w:rPr>
      </w:pPr>
      <w:r w:rsidRPr="00903D9F">
        <w:rPr>
          <w:rFonts w:ascii="Times New Roman" w:eastAsia="MS Mincho" w:hAnsi="Times New Roman" w:cs="Times New Roman"/>
          <w:i w:val="0"/>
          <w:iCs w:val="0"/>
          <w:color w:val="auto"/>
          <w:sz w:val="22"/>
          <w:szCs w:val="22"/>
        </w:rPr>
        <w:t xml:space="preserve">Em caso de licitação para Registro de Preços, os preços </w:t>
      </w:r>
      <w:r w:rsidRPr="00903D9F">
        <w:rPr>
          <w:rFonts w:ascii="Times New Roman" w:hAnsi="Times New Roman" w:cs="Times New Roman"/>
          <w:i w:val="0"/>
          <w:iCs w:val="0"/>
          <w:color w:val="auto"/>
          <w:sz w:val="22"/>
          <w:szCs w:val="22"/>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46348F79" w14:textId="77777777" w:rsidR="009E0BD5" w:rsidRPr="00903D9F" w:rsidRDefault="009E0BD5" w:rsidP="009E0BD5">
      <w:pPr>
        <w:pStyle w:val="Nvel3-R"/>
        <w:ind w:left="284" w:firstLine="0"/>
        <w:rPr>
          <w:rStyle w:val="Hyperlink"/>
          <w:rFonts w:ascii="Times New Roman" w:eastAsia="MS Mincho" w:hAnsi="Times New Roman" w:cs="Times New Roman"/>
          <w:i w:val="0"/>
          <w:iCs w:val="0"/>
          <w:color w:val="auto"/>
          <w:sz w:val="22"/>
          <w:szCs w:val="22"/>
          <w:u w:val="none"/>
        </w:rPr>
      </w:pPr>
      <w:r w:rsidRPr="00903D9F">
        <w:rPr>
          <w:rFonts w:ascii="Times New Roman" w:hAnsi="Times New Roman" w:cs="Times New Roman"/>
          <w:i w:val="0"/>
          <w:iCs w:val="0"/>
          <w:color w:val="auto"/>
          <w:sz w:val="22"/>
          <w:szCs w:val="22"/>
        </w:rPr>
        <w:t>em caso de força maior, caso fortuito ou fato do príncipe ou em decorrência de fatos imprevisíveis ou previsíveis de consequências incalculáveis, que inviabilizem a execução da ata tal como pactuada, nos termos do disposto na a</w:t>
      </w:r>
      <w:hyperlink r:id="rId75" w:anchor="art124iid">
        <w:r w:rsidRPr="00903D9F">
          <w:rPr>
            <w:rStyle w:val="Hyperlink"/>
            <w:rFonts w:ascii="Times New Roman" w:eastAsia="Arial" w:hAnsi="Times New Roman" w:cs="Times New Roman"/>
            <w:i w:val="0"/>
            <w:iCs w:val="0"/>
            <w:color w:val="auto"/>
            <w:sz w:val="22"/>
            <w:szCs w:val="22"/>
          </w:rPr>
          <w:t>línea “d” do inciso II do capu</w:t>
        </w:r>
        <w:r w:rsidRPr="00903D9F">
          <w:rPr>
            <w:rStyle w:val="Hyperlink"/>
            <w:rFonts w:ascii="Times New Roman" w:eastAsia="Arial" w:hAnsi="Times New Roman" w:cs="Times New Roman"/>
            <w:b/>
            <w:bCs/>
            <w:i w:val="0"/>
            <w:iCs w:val="0"/>
            <w:color w:val="auto"/>
            <w:sz w:val="22"/>
            <w:szCs w:val="22"/>
          </w:rPr>
          <w:t>t</w:t>
        </w:r>
        <w:r w:rsidRPr="00903D9F">
          <w:rPr>
            <w:rStyle w:val="Hyperlink"/>
            <w:rFonts w:ascii="Times New Roman" w:eastAsia="Arial" w:hAnsi="Times New Roman" w:cs="Times New Roman"/>
            <w:i w:val="0"/>
            <w:iCs w:val="0"/>
            <w:color w:val="auto"/>
            <w:sz w:val="22"/>
            <w:szCs w:val="22"/>
          </w:rPr>
          <w:t xml:space="preserve"> do art. 124 da Lei nº 14.133, de 2021;</w:t>
        </w:r>
      </w:hyperlink>
    </w:p>
    <w:p w14:paraId="6970E401" w14:textId="77777777" w:rsidR="009E0BD5" w:rsidRPr="00903D9F" w:rsidRDefault="009E0BD5" w:rsidP="009E0BD5">
      <w:pPr>
        <w:pStyle w:val="Nvel3-R"/>
        <w:ind w:left="284" w:firstLine="0"/>
        <w:rPr>
          <w:rFonts w:ascii="Times New Roman" w:eastAsia="MS Mincho" w:hAnsi="Times New Roman" w:cs="Times New Roman"/>
          <w:i w:val="0"/>
          <w:iCs w:val="0"/>
          <w:color w:val="auto"/>
          <w:sz w:val="22"/>
          <w:szCs w:val="22"/>
        </w:rPr>
      </w:pPr>
      <w:r w:rsidRPr="00903D9F">
        <w:rPr>
          <w:rFonts w:ascii="Times New Roman" w:hAnsi="Times New Roman" w:cs="Times New Roman"/>
          <w:i w:val="0"/>
          <w:iCs w:val="0"/>
          <w:color w:val="auto"/>
          <w:sz w:val="22"/>
          <w:szCs w:val="22"/>
        </w:rPr>
        <w:t>em caso de criação, alteração ou extinção de quaisquer tributos ou encargos legais ou superveniência de disposições legais, com comprovada repercussão sobre os preços registrados;</w:t>
      </w:r>
    </w:p>
    <w:p w14:paraId="2AE7EC68" w14:textId="77777777" w:rsidR="009E0BD5" w:rsidRPr="00903D9F" w:rsidRDefault="009E0BD5" w:rsidP="009E0BD5">
      <w:pPr>
        <w:pStyle w:val="Nvel3-R"/>
        <w:ind w:left="284" w:firstLine="0"/>
        <w:rPr>
          <w:rFonts w:ascii="Times New Roman" w:eastAsia="MS Mincho" w:hAnsi="Times New Roman" w:cs="Times New Roman"/>
          <w:i w:val="0"/>
          <w:iCs w:val="0"/>
          <w:color w:val="auto"/>
          <w:sz w:val="22"/>
          <w:szCs w:val="22"/>
        </w:rPr>
      </w:pPr>
      <w:r w:rsidRPr="00903D9F">
        <w:rPr>
          <w:rFonts w:ascii="Times New Roman" w:hAnsi="Times New Roman" w:cs="Times New Roman"/>
          <w:i w:val="0"/>
          <w:iCs w:val="0"/>
          <w:color w:val="auto"/>
          <w:sz w:val="22"/>
          <w:szCs w:val="22"/>
        </w:rPr>
        <w:t>serão reajustados os preços registrados, respeitada a contagem da anualidade e o índice previsto para a contratação; ou</w:t>
      </w:r>
    </w:p>
    <w:p w14:paraId="1E6516CB" w14:textId="77777777" w:rsidR="009E0BD5" w:rsidRPr="00903D9F" w:rsidRDefault="009E0BD5" w:rsidP="009E0BD5">
      <w:pPr>
        <w:pStyle w:val="Nvel3-R"/>
        <w:ind w:left="284" w:firstLine="0"/>
        <w:rPr>
          <w:rFonts w:ascii="Times New Roman" w:eastAsia="MS Mincho" w:hAnsi="Times New Roman" w:cs="Times New Roman"/>
          <w:i w:val="0"/>
          <w:iCs w:val="0"/>
          <w:color w:val="auto"/>
          <w:sz w:val="22"/>
          <w:szCs w:val="22"/>
        </w:rPr>
      </w:pPr>
      <w:r w:rsidRPr="00903D9F">
        <w:rPr>
          <w:rFonts w:ascii="Times New Roman" w:hAnsi="Times New Roman" w:cs="Times New Roman"/>
          <w:i w:val="0"/>
          <w:iCs w:val="0"/>
          <w:color w:val="auto"/>
          <w:sz w:val="22"/>
          <w:szCs w:val="22"/>
        </w:rPr>
        <w:t>poderão ser repactuados, a pedido do interessado, conforme critérios definidos para a contratação.</w:t>
      </w:r>
    </w:p>
    <w:p w14:paraId="27282863" w14:textId="77777777" w:rsidR="009E0BD5" w:rsidRPr="00903D9F" w:rsidRDefault="009E0BD5" w:rsidP="00857191">
      <w:pPr>
        <w:pStyle w:val="Nivel01"/>
      </w:pPr>
      <w:r w:rsidRPr="00903D9F">
        <w:t>ADEQUAÇÃO ORÇAMENTÁRIA</w:t>
      </w:r>
    </w:p>
    <w:p w14:paraId="4AA2321C" w14:textId="49A16FB3" w:rsidR="009E0BD5" w:rsidRPr="0078532D"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 xml:space="preserve">As despesas decorrentes da presente contratação correrão à conta de recursos específicos consignados no Orçamento da </w:t>
      </w:r>
      <w:r w:rsidR="004D0644" w:rsidRPr="004D0644">
        <w:rPr>
          <w:rFonts w:ascii="Times New Roman" w:hAnsi="Times New Roman" w:cs="Times New Roman"/>
          <w:color w:val="auto"/>
          <w:sz w:val="22"/>
          <w:szCs w:val="22"/>
        </w:rPr>
        <w:t>FUNDAJAN - Fundação de Assistência Social de Janaúba-MG</w:t>
      </w:r>
      <w:r w:rsidRPr="0078532D">
        <w:rPr>
          <w:rFonts w:ascii="Times New Roman" w:hAnsi="Times New Roman" w:cs="Times New Roman"/>
          <w:color w:val="auto"/>
          <w:sz w:val="22"/>
          <w:szCs w:val="22"/>
        </w:rPr>
        <w:t>.</w:t>
      </w:r>
    </w:p>
    <w:p w14:paraId="4B693556" w14:textId="77777777" w:rsidR="009E0BD5" w:rsidRDefault="009E0BD5" w:rsidP="009E0BD5">
      <w:pPr>
        <w:pStyle w:val="Nivel2"/>
        <w:rPr>
          <w:rFonts w:ascii="Times New Roman" w:hAnsi="Times New Roman" w:cs="Times New Roman"/>
          <w:color w:val="auto"/>
          <w:sz w:val="22"/>
          <w:szCs w:val="22"/>
        </w:rPr>
      </w:pPr>
      <w:r w:rsidRPr="0078532D">
        <w:rPr>
          <w:rFonts w:ascii="Times New Roman" w:hAnsi="Times New Roman" w:cs="Times New Roman"/>
          <w:color w:val="auto"/>
          <w:sz w:val="22"/>
          <w:szCs w:val="22"/>
        </w:rPr>
        <w:t>A contratação será atendida pela seguinte dotação:</w:t>
      </w:r>
    </w:p>
    <w:p w14:paraId="5D83A237" w14:textId="21011BC2" w:rsidR="00584459" w:rsidRPr="00584459" w:rsidRDefault="004D0644" w:rsidP="00CD0371">
      <w:pPr>
        <w:rPr>
          <w:rFonts w:eastAsiaTheme="majorEastAsia"/>
          <w:b/>
          <w:bCs/>
          <w:sz w:val="18"/>
          <w:szCs w:val="18"/>
        </w:rPr>
      </w:pPr>
      <w:r w:rsidRPr="004D0644">
        <w:rPr>
          <w:rFonts w:eastAsiaTheme="majorEastAsia"/>
          <w:b/>
          <w:bCs/>
          <w:sz w:val="22"/>
          <w:szCs w:val="22"/>
          <w:highlight w:val="yellow"/>
        </w:rPr>
        <w:t>1111111111</w:t>
      </w:r>
    </w:p>
    <w:p w14:paraId="1A306659" w14:textId="77777777" w:rsidR="0078532D" w:rsidRDefault="0078532D" w:rsidP="00981586">
      <w:pPr>
        <w:pStyle w:val="Nivel2"/>
        <w:numPr>
          <w:ilvl w:val="0"/>
          <w:numId w:val="0"/>
        </w:numPr>
        <w:jc w:val="center"/>
        <w:rPr>
          <w:rFonts w:ascii="Times New Roman" w:hAnsi="Times New Roman" w:cs="Times New Roman"/>
          <w:color w:val="auto"/>
          <w:sz w:val="22"/>
          <w:szCs w:val="22"/>
        </w:rPr>
      </w:pPr>
    </w:p>
    <w:p w14:paraId="4181C851" w14:textId="1BCEEC73" w:rsidR="00296556" w:rsidRPr="00296556" w:rsidRDefault="0078532D" w:rsidP="005C4E44">
      <w:pPr>
        <w:pStyle w:val="Nivel2"/>
        <w:numPr>
          <w:ilvl w:val="0"/>
          <w:numId w:val="0"/>
        </w:numPr>
        <w:jc w:val="center"/>
        <w:rPr>
          <w:rFonts w:ascii="Times New Roman" w:hAnsi="Times New Roman" w:cs="Times New Roman"/>
          <w:color w:val="auto"/>
          <w:sz w:val="22"/>
          <w:szCs w:val="22"/>
          <w:highlight w:val="yellow"/>
        </w:rPr>
      </w:pPr>
      <w:r w:rsidRPr="00296556">
        <w:rPr>
          <w:rFonts w:ascii="Times New Roman" w:hAnsi="Times New Roman" w:cs="Times New Roman"/>
          <w:color w:val="auto"/>
          <w:sz w:val="22"/>
          <w:szCs w:val="22"/>
          <w:highlight w:val="yellow"/>
        </w:rPr>
        <w:t>Janaúba-MG.</w:t>
      </w:r>
      <w:r w:rsidR="00296556" w:rsidRPr="00296556">
        <w:rPr>
          <w:rFonts w:ascii="Times New Roman" w:hAnsi="Times New Roman" w:cs="Times New Roman"/>
          <w:color w:val="auto"/>
          <w:sz w:val="22"/>
          <w:szCs w:val="22"/>
          <w:highlight w:val="yellow"/>
        </w:rPr>
        <w:t xml:space="preserve">, </w:t>
      </w:r>
    </w:p>
    <w:p w14:paraId="636EB7A3" w14:textId="403E8FB6" w:rsidR="0078532D" w:rsidRDefault="0078532D" w:rsidP="00981586">
      <w:pPr>
        <w:pStyle w:val="Nivel2"/>
        <w:numPr>
          <w:ilvl w:val="0"/>
          <w:numId w:val="0"/>
        </w:numPr>
        <w:spacing w:before="0" w:after="0"/>
        <w:jc w:val="center"/>
        <w:rPr>
          <w:rFonts w:ascii="Times New Roman" w:hAnsi="Times New Roman" w:cs="Times New Roman"/>
          <w:color w:val="auto"/>
          <w:sz w:val="22"/>
          <w:szCs w:val="22"/>
        </w:rPr>
      </w:pPr>
      <w:r w:rsidRPr="00296556">
        <w:rPr>
          <w:rFonts w:ascii="Times New Roman" w:hAnsi="Times New Roman" w:cs="Times New Roman"/>
          <w:color w:val="auto"/>
          <w:sz w:val="22"/>
          <w:szCs w:val="22"/>
          <w:highlight w:val="yellow"/>
        </w:rPr>
        <w:t>_______________________</w:t>
      </w:r>
    </w:p>
    <w:bookmarkEnd w:id="62"/>
    <w:p w14:paraId="0D58F33E" w14:textId="41EF5E3E" w:rsidR="000F3782" w:rsidRDefault="000F3782">
      <w:pPr>
        <w:rPr>
          <w:rFonts w:ascii="Arial" w:eastAsia="MS Mincho" w:hAnsi="Arial" w:cs="Arial"/>
          <w:color w:val="000000"/>
          <w:sz w:val="20"/>
          <w:szCs w:val="20"/>
        </w:rPr>
      </w:pPr>
      <w:r>
        <w:rPr>
          <w:rFonts w:ascii="Arial" w:eastAsia="MS Mincho" w:hAnsi="Arial" w:cs="Arial"/>
          <w:color w:val="000000"/>
          <w:sz w:val="20"/>
          <w:szCs w:val="20"/>
        </w:rPr>
        <w:br w:type="page"/>
      </w:r>
    </w:p>
    <w:p w14:paraId="1960AAB3" w14:textId="77777777" w:rsidR="007C748F" w:rsidRDefault="007C748F">
      <w:pPr>
        <w:rPr>
          <w:rFonts w:ascii="Arial" w:eastAsia="MS Mincho" w:hAnsi="Arial" w:cs="Arial"/>
          <w:color w:val="000000"/>
          <w:sz w:val="20"/>
          <w:szCs w:val="20"/>
        </w:rPr>
      </w:pPr>
    </w:p>
    <w:p w14:paraId="7AE63F12" w14:textId="7C019443" w:rsidR="007C748F" w:rsidRDefault="00B665A6" w:rsidP="00B665A6">
      <w:pPr>
        <w:shd w:val="clear" w:color="auto" w:fill="D9D9D9" w:themeFill="background1" w:themeFillShade="D9"/>
        <w:jc w:val="center"/>
        <w:rPr>
          <w:rFonts w:ascii="Arial" w:eastAsia="MS Mincho" w:hAnsi="Arial" w:cs="Arial"/>
          <w:color w:val="000000"/>
          <w:sz w:val="20"/>
          <w:szCs w:val="20"/>
        </w:rPr>
      </w:pPr>
      <w:r w:rsidRPr="007C748F">
        <w:rPr>
          <w:b/>
          <w:sz w:val="22"/>
          <w:szCs w:val="22"/>
        </w:rPr>
        <w:t>ESTUDO TECNICO PRELIMINAR</w:t>
      </w:r>
    </w:p>
    <w:p w14:paraId="63412782" w14:textId="77777777" w:rsidR="007C748F" w:rsidRPr="00E84042" w:rsidRDefault="007C748F" w:rsidP="007C748F">
      <w:pPr>
        <w:pStyle w:val="Nivel2"/>
        <w:numPr>
          <w:ilvl w:val="0"/>
          <w:numId w:val="0"/>
        </w:numPr>
        <w:spacing w:line="240" w:lineRule="auto"/>
        <w:rPr>
          <w:rFonts w:ascii="Times New Roman" w:hAnsi="Times New Roman" w:cs="Times New Roman"/>
          <w:color w:val="auto"/>
          <w:sz w:val="22"/>
          <w:szCs w:val="22"/>
        </w:rPr>
      </w:pPr>
    </w:p>
    <w:tbl>
      <w:tblPr>
        <w:tblW w:w="10934" w:type="dxa"/>
        <w:tblInd w:w="-58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09"/>
        <w:gridCol w:w="2518"/>
        <w:gridCol w:w="1529"/>
        <w:gridCol w:w="1326"/>
        <w:gridCol w:w="608"/>
        <w:gridCol w:w="3644"/>
      </w:tblGrid>
      <w:tr w:rsidR="007C748F" w:rsidRPr="007C748F" w14:paraId="46C8B407" w14:textId="77777777" w:rsidTr="00B665A6">
        <w:tc>
          <w:tcPr>
            <w:tcW w:w="10934" w:type="dxa"/>
            <w:gridSpan w:val="6"/>
            <w:tcBorders>
              <w:top w:val="nil"/>
              <w:left w:val="nil"/>
              <w:bottom w:val="nil"/>
              <w:right w:val="nil"/>
            </w:tcBorders>
            <w:shd w:val="clear" w:color="auto" w:fill="auto"/>
          </w:tcPr>
          <w:p w14:paraId="1416B920" w14:textId="77777777" w:rsidR="007C748F" w:rsidRPr="007C748F" w:rsidRDefault="007C748F" w:rsidP="003C6C81">
            <w:pPr>
              <w:jc w:val="both"/>
              <w:rPr>
                <w:b/>
                <w:sz w:val="22"/>
                <w:szCs w:val="22"/>
              </w:rPr>
            </w:pPr>
          </w:p>
        </w:tc>
      </w:tr>
      <w:tr w:rsidR="007C748F" w:rsidRPr="007C748F" w14:paraId="0980BD67" w14:textId="77777777" w:rsidTr="00B665A6">
        <w:trPr>
          <w:trHeight w:val="95"/>
        </w:trPr>
        <w:tc>
          <w:tcPr>
            <w:tcW w:w="10934" w:type="dxa"/>
            <w:gridSpan w:val="6"/>
            <w:tcBorders>
              <w:top w:val="nil"/>
              <w:left w:val="nil"/>
              <w:bottom w:val="double" w:sz="4" w:space="0" w:color="auto"/>
              <w:right w:val="nil"/>
            </w:tcBorders>
            <w:shd w:val="clear" w:color="auto" w:fill="auto"/>
          </w:tcPr>
          <w:p w14:paraId="1CAF3B40" w14:textId="77777777" w:rsidR="007C748F" w:rsidRPr="007C748F" w:rsidRDefault="007C748F" w:rsidP="003C6C81">
            <w:pPr>
              <w:jc w:val="both"/>
              <w:rPr>
                <w:b/>
                <w:sz w:val="22"/>
                <w:szCs w:val="22"/>
              </w:rPr>
            </w:pPr>
            <w:r w:rsidRPr="007C748F">
              <w:rPr>
                <w:b/>
                <w:sz w:val="22"/>
                <w:szCs w:val="22"/>
              </w:rPr>
              <w:t>DADOS DO RESPONSÁVEL</w:t>
            </w:r>
          </w:p>
        </w:tc>
      </w:tr>
      <w:tr w:rsidR="007C748F" w:rsidRPr="007C748F" w14:paraId="04B3862C" w14:textId="77777777" w:rsidTr="00B665A6">
        <w:tc>
          <w:tcPr>
            <w:tcW w:w="6682" w:type="dxa"/>
            <w:gridSpan w:val="4"/>
            <w:tcBorders>
              <w:bottom w:val="nil"/>
              <w:right w:val="double" w:sz="4" w:space="0" w:color="auto"/>
            </w:tcBorders>
            <w:shd w:val="clear" w:color="auto" w:fill="auto"/>
          </w:tcPr>
          <w:p w14:paraId="2AEEBFE8" w14:textId="329783EB" w:rsidR="007C748F" w:rsidRPr="007C748F" w:rsidRDefault="007C748F" w:rsidP="003C6C81">
            <w:pPr>
              <w:jc w:val="both"/>
              <w:rPr>
                <w:b/>
                <w:sz w:val="22"/>
                <w:szCs w:val="22"/>
              </w:rPr>
            </w:pPr>
            <w:r w:rsidRPr="007C748F">
              <w:rPr>
                <w:b/>
                <w:sz w:val="22"/>
                <w:szCs w:val="22"/>
              </w:rPr>
              <w:t xml:space="preserve">Nome:  </w:t>
            </w:r>
          </w:p>
        </w:tc>
        <w:tc>
          <w:tcPr>
            <w:tcW w:w="4252" w:type="dxa"/>
            <w:gridSpan w:val="2"/>
            <w:tcBorders>
              <w:bottom w:val="nil"/>
              <w:right w:val="double" w:sz="4" w:space="0" w:color="auto"/>
            </w:tcBorders>
            <w:shd w:val="clear" w:color="auto" w:fill="auto"/>
          </w:tcPr>
          <w:p w14:paraId="2444F68F" w14:textId="26303D5B" w:rsidR="007C748F" w:rsidRPr="007C748F" w:rsidRDefault="007C748F" w:rsidP="003C6C81">
            <w:pPr>
              <w:jc w:val="both"/>
              <w:rPr>
                <w:b/>
                <w:sz w:val="22"/>
                <w:szCs w:val="22"/>
              </w:rPr>
            </w:pPr>
            <w:r w:rsidRPr="007C748F">
              <w:rPr>
                <w:b/>
                <w:sz w:val="22"/>
                <w:szCs w:val="22"/>
              </w:rPr>
              <w:t xml:space="preserve">CPF:  </w:t>
            </w:r>
          </w:p>
        </w:tc>
      </w:tr>
      <w:tr w:rsidR="007C748F" w:rsidRPr="007C748F" w14:paraId="74E7130D" w14:textId="77777777" w:rsidTr="00B665A6">
        <w:tc>
          <w:tcPr>
            <w:tcW w:w="6682" w:type="dxa"/>
            <w:gridSpan w:val="4"/>
            <w:tcBorders>
              <w:top w:val="nil"/>
            </w:tcBorders>
            <w:shd w:val="clear" w:color="auto" w:fill="auto"/>
          </w:tcPr>
          <w:p w14:paraId="762EFEA1" w14:textId="77777777" w:rsidR="007C748F" w:rsidRPr="007C748F" w:rsidRDefault="007C748F" w:rsidP="003C6C81">
            <w:pPr>
              <w:jc w:val="both"/>
              <w:rPr>
                <w:sz w:val="22"/>
                <w:szCs w:val="22"/>
              </w:rPr>
            </w:pPr>
          </w:p>
        </w:tc>
        <w:tc>
          <w:tcPr>
            <w:tcW w:w="4252" w:type="dxa"/>
            <w:gridSpan w:val="2"/>
            <w:tcBorders>
              <w:top w:val="nil"/>
              <w:right w:val="double" w:sz="4" w:space="0" w:color="auto"/>
            </w:tcBorders>
            <w:shd w:val="clear" w:color="auto" w:fill="auto"/>
          </w:tcPr>
          <w:p w14:paraId="03EB4C9F" w14:textId="77777777" w:rsidR="007C748F" w:rsidRPr="007C748F" w:rsidRDefault="007C748F" w:rsidP="003C6C81">
            <w:pPr>
              <w:jc w:val="both"/>
              <w:rPr>
                <w:sz w:val="22"/>
                <w:szCs w:val="22"/>
              </w:rPr>
            </w:pPr>
          </w:p>
        </w:tc>
      </w:tr>
      <w:tr w:rsidR="007C748F" w:rsidRPr="007C748F" w14:paraId="369FE6CC" w14:textId="77777777" w:rsidTr="00B665A6">
        <w:tc>
          <w:tcPr>
            <w:tcW w:w="3827" w:type="dxa"/>
            <w:gridSpan w:val="2"/>
            <w:tcBorders>
              <w:bottom w:val="nil"/>
              <w:right w:val="double" w:sz="4" w:space="0" w:color="auto"/>
            </w:tcBorders>
            <w:shd w:val="clear" w:color="auto" w:fill="auto"/>
          </w:tcPr>
          <w:p w14:paraId="5FD2C8C4" w14:textId="6FDCAB4F" w:rsidR="007C748F" w:rsidRPr="007C748F" w:rsidRDefault="007C748F" w:rsidP="003C6C81">
            <w:pPr>
              <w:jc w:val="both"/>
              <w:rPr>
                <w:b/>
                <w:sz w:val="22"/>
                <w:szCs w:val="22"/>
              </w:rPr>
            </w:pPr>
            <w:r w:rsidRPr="007C748F">
              <w:rPr>
                <w:b/>
                <w:sz w:val="22"/>
                <w:szCs w:val="22"/>
              </w:rPr>
              <w:t xml:space="preserve">Telefone: </w:t>
            </w:r>
          </w:p>
        </w:tc>
        <w:tc>
          <w:tcPr>
            <w:tcW w:w="2855" w:type="dxa"/>
            <w:gridSpan w:val="2"/>
            <w:tcBorders>
              <w:bottom w:val="nil"/>
              <w:right w:val="double" w:sz="4" w:space="0" w:color="auto"/>
            </w:tcBorders>
            <w:shd w:val="clear" w:color="auto" w:fill="auto"/>
          </w:tcPr>
          <w:p w14:paraId="346CE863" w14:textId="77777777" w:rsidR="007C748F" w:rsidRPr="007C748F" w:rsidRDefault="007C748F" w:rsidP="003C6C81">
            <w:pPr>
              <w:jc w:val="both"/>
              <w:rPr>
                <w:b/>
                <w:sz w:val="22"/>
                <w:szCs w:val="22"/>
              </w:rPr>
            </w:pPr>
            <w:r w:rsidRPr="007C748F">
              <w:rPr>
                <w:b/>
                <w:sz w:val="22"/>
                <w:szCs w:val="22"/>
              </w:rPr>
              <w:t xml:space="preserve">Celular: </w:t>
            </w:r>
          </w:p>
        </w:tc>
        <w:tc>
          <w:tcPr>
            <w:tcW w:w="4252" w:type="dxa"/>
            <w:gridSpan w:val="2"/>
            <w:tcBorders>
              <w:bottom w:val="nil"/>
              <w:right w:val="double" w:sz="4" w:space="0" w:color="auto"/>
            </w:tcBorders>
            <w:shd w:val="clear" w:color="auto" w:fill="auto"/>
          </w:tcPr>
          <w:p w14:paraId="511BE7FE" w14:textId="23AE9364" w:rsidR="007C748F" w:rsidRPr="007C748F" w:rsidRDefault="007C748F" w:rsidP="003C6C81">
            <w:pPr>
              <w:jc w:val="both"/>
              <w:rPr>
                <w:b/>
                <w:sz w:val="22"/>
                <w:szCs w:val="22"/>
              </w:rPr>
            </w:pPr>
            <w:r w:rsidRPr="007C748F">
              <w:rPr>
                <w:b/>
                <w:sz w:val="22"/>
                <w:szCs w:val="22"/>
              </w:rPr>
              <w:t xml:space="preserve">E-mail:  </w:t>
            </w:r>
          </w:p>
        </w:tc>
      </w:tr>
      <w:tr w:rsidR="007C748F" w:rsidRPr="007C748F" w14:paraId="0DF68176" w14:textId="77777777" w:rsidTr="00B665A6">
        <w:trPr>
          <w:trHeight w:val="365"/>
        </w:trPr>
        <w:tc>
          <w:tcPr>
            <w:tcW w:w="3827" w:type="dxa"/>
            <w:gridSpan w:val="2"/>
            <w:tcBorders>
              <w:top w:val="nil"/>
            </w:tcBorders>
            <w:shd w:val="clear" w:color="auto" w:fill="auto"/>
          </w:tcPr>
          <w:p w14:paraId="2F65ECB0" w14:textId="77777777" w:rsidR="007C748F" w:rsidRPr="007C748F" w:rsidRDefault="007C748F" w:rsidP="003C6C81">
            <w:pPr>
              <w:jc w:val="both"/>
              <w:rPr>
                <w:sz w:val="22"/>
                <w:szCs w:val="22"/>
              </w:rPr>
            </w:pPr>
          </w:p>
        </w:tc>
        <w:tc>
          <w:tcPr>
            <w:tcW w:w="2855" w:type="dxa"/>
            <w:gridSpan w:val="2"/>
            <w:tcBorders>
              <w:top w:val="nil"/>
            </w:tcBorders>
            <w:shd w:val="clear" w:color="auto" w:fill="auto"/>
          </w:tcPr>
          <w:p w14:paraId="7435E7D6" w14:textId="77777777" w:rsidR="007C748F" w:rsidRPr="007C748F" w:rsidRDefault="007C748F" w:rsidP="003C6C81">
            <w:pPr>
              <w:jc w:val="both"/>
              <w:rPr>
                <w:sz w:val="22"/>
                <w:szCs w:val="22"/>
              </w:rPr>
            </w:pPr>
          </w:p>
        </w:tc>
        <w:tc>
          <w:tcPr>
            <w:tcW w:w="4252" w:type="dxa"/>
            <w:gridSpan w:val="2"/>
            <w:tcBorders>
              <w:top w:val="nil"/>
              <w:right w:val="double" w:sz="4" w:space="0" w:color="auto"/>
            </w:tcBorders>
            <w:shd w:val="clear" w:color="auto" w:fill="auto"/>
          </w:tcPr>
          <w:p w14:paraId="530BFD05" w14:textId="77777777" w:rsidR="007C748F" w:rsidRPr="007C748F" w:rsidRDefault="007C748F" w:rsidP="003C6C81">
            <w:pPr>
              <w:jc w:val="both"/>
              <w:rPr>
                <w:sz w:val="22"/>
                <w:szCs w:val="22"/>
              </w:rPr>
            </w:pPr>
          </w:p>
        </w:tc>
      </w:tr>
      <w:tr w:rsidR="007C748F" w:rsidRPr="007C748F" w14:paraId="0DC405A4" w14:textId="77777777" w:rsidTr="00B665A6">
        <w:tc>
          <w:tcPr>
            <w:tcW w:w="10934" w:type="dxa"/>
            <w:gridSpan w:val="6"/>
            <w:tcBorders>
              <w:bottom w:val="nil"/>
              <w:right w:val="double" w:sz="4" w:space="0" w:color="auto"/>
            </w:tcBorders>
            <w:shd w:val="clear" w:color="auto" w:fill="auto"/>
          </w:tcPr>
          <w:p w14:paraId="44D13AC6" w14:textId="77777777" w:rsidR="007C748F" w:rsidRPr="007C748F" w:rsidRDefault="007C748F" w:rsidP="003C6C81">
            <w:pPr>
              <w:jc w:val="both"/>
              <w:rPr>
                <w:b/>
                <w:sz w:val="22"/>
                <w:szCs w:val="22"/>
              </w:rPr>
            </w:pPr>
          </w:p>
          <w:p w14:paraId="29C88C88" w14:textId="77777777" w:rsidR="007C748F" w:rsidRPr="007C748F" w:rsidRDefault="007C748F" w:rsidP="003C6C81">
            <w:pPr>
              <w:jc w:val="both"/>
              <w:rPr>
                <w:b/>
                <w:sz w:val="22"/>
                <w:szCs w:val="22"/>
              </w:rPr>
            </w:pPr>
            <w:r w:rsidRPr="007C748F">
              <w:rPr>
                <w:b/>
                <w:sz w:val="22"/>
                <w:szCs w:val="22"/>
              </w:rPr>
              <w:t xml:space="preserve">Unidade:  </w:t>
            </w:r>
          </w:p>
        </w:tc>
      </w:tr>
      <w:tr w:rsidR="007C748F" w:rsidRPr="007C748F" w14:paraId="42521C08" w14:textId="77777777" w:rsidTr="00B665A6">
        <w:trPr>
          <w:trHeight w:val="321"/>
        </w:trPr>
        <w:tc>
          <w:tcPr>
            <w:tcW w:w="10934" w:type="dxa"/>
            <w:gridSpan w:val="6"/>
            <w:tcBorders>
              <w:top w:val="nil"/>
              <w:right w:val="double" w:sz="4" w:space="0" w:color="auto"/>
            </w:tcBorders>
            <w:shd w:val="clear" w:color="auto" w:fill="auto"/>
          </w:tcPr>
          <w:p w14:paraId="34191BF4" w14:textId="0FC1BA37" w:rsidR="007C748F" w:rsidRPr="007C748F" w:rsidRDefault="00151DA0" w:rsidP="003C6C81">
            <w:pPr>
              <w:jc w:val="both"/>
              <w:rPr>
                <w:sz w:val="22"/>
                <w:szCs w:val="22"/>
              </w:rPr>
            </w:pPr>
            <w:r>
              <w:rPr>
                <w:sz w:val="22"/>
                <w:szCs w:val="22"/>
              </w:rPr>
              <w:t xml:space="preserve">Eletricista </w:t>
            </w:r>
          </w:p>
        </w:tc>
      </w:tr>
      <w:tr w:rsidR="007C748F" w:rsidRPr="007C748F" w14:paraId="1C7FEE6C" w14:textId="77777777" w:rsidTr="00B665A6">
        <w:tc>
          <w:tcPr>
            <w:tcW w:w="10934" w:type="dxa"/>
            <w:gridSpan w:val="6"/>
            <w:tcBorders>
              <w:top w:val="nil"/>
              <w:left w:val="nil"/>
              <w:bottom w:val="nil"/>
              <w:right w:val="nil"/>
            </w:tcBorders>
            <w:shd w:val="clear" w:color="auto" w:fill="auto"/>
          </w:tcPr>
          <w:p w14:paraId="630A482E" w14:textId="77777777" w:rsidR="007C748F" w:rsidRPr="007C748F" w:rsidRDefault="007C748F" w:rsidP="003C6C81">
            <w:pPr>
              <w:jc w:val="both"/>
              <w:rPr>
                <w:b/>
                <w:sz w:val="22"/>
                <w:szCs w:val="22"/>
              </w:rPr>
            </w:pPr>
          </w:p>
        </w:tc>
      </w:tr>
      <w:tr w:rsidR="007C748F" w:rsidRPr="007C748F" w14:paraId="228B191A" w14:textId="77777777" w:rsidTr="00B665A6">
        <w:tc>
          <w:tcPr>
            <w:tcW w:w="10934" w:type="dxa"/>
            <w:gridSpan w:val="6"/>
            <w:tcBorders>
              <w:top w:val="nil"/>
              <w:left w:val="nil"/>
              <w:bottom w:val="double" w:sz="4" w:space="0" w:color="auto"/>
              <w:right w:val="nil"/>
            </w:tcBorders>
            <w:shd w:val="clear" w:color="auto" w:fill="auto"/>
          </w:tcPr>
          <w:p w14:paraId="72EA5350" w14:textId="77777777" w:rsidR="007C748F" w:rsidRPr="007C748F" w:rsidRDefault="007C748F" w:rsidP="003C6C81">
            <w:pPr>
              <w:jc w:val="both"/>
              <w:rPr>
                <w:b/>
                <w:sz w:val="22"/>
                <w:szCs w:val="22"/>
              </w:rPr>
            </w:pPr>
            <w:r w:rsidRPr="007C748F">
              <w:rPr>
                <w:b/>
                <w:sz w:val="22"/>
                <w:szCs w:val="22"/>
              </w:rPr>
              <w:t>INFORMAÇÕES GERAIS</w:t>
            </w:r>
          </w:p>
        </w:tc>
      </w:tr>
      <w:tr w:rsidR="007C748F" w:rsidRPr="007C748F" w14:paraId="629A988E" w14:textId="77777777" w:rsidTr="00B665A6">
        <w:tc>
          <w:tcPr>
            <w:tcW w:w="10934" w:type="dxa"/>
            <w:gridSpan w:val="6"/>
            <w:tcBorders>
              <w:bottom w:val="nil"/>
              <w:right w:val="double" w:sz="4" w:space="0" w:color="auto"/>
            </w:tcBorders>
            <w:shd w:val="clear" w:color="auto" w:fill="auto"/>
          </w:tcPr>
          <w:p w14:paraId="4D4EC9A5" w14:textId="77777777" w:rsidR="007C748F" w:rsidRPr="007C748F" w:rsidRDefault="007C748F" w:rsidP="003C6C81">
            <w:pPr>
              <w:jc w:val="both"/>
              <w:rPr>
                <w:b/>
                <w:sz w:val="22"/>
                <w:szCs w:val="22"/>
              </w:rPr>
            </w:pPr>
            <w:r w:rsidRPr="007C748F">
              <w:rPr>
                <w:b/>
                <w:sz w:val="22"/>
                <w:szCs w:val="22"/>
              </w:rPr>
              <w:t>ORGÃO GERENCIADOR:</w:t>
            </w:r>
          </w:p>
        </w:tc>
      </w:tr>
      <w:tr w:rsidR="007C748F" w:rsidRPr="007C748F" w14:paraId="7E66EC3B" w14:textId="77777777" w:rsidTr="00B665A6">
        <w:tc>
          <w:tcPr>
            <w:tcW w:w="10934" w:type="dxa"/>
            <w:gridSpan w:val="6"/>
            <w:tcBorders>
              <w:top w:val="nil"/>
              <w:right w:val="double" w:sz="4" w:space="0" w:color="auto"/>
            </w:tcBorders>
            <w:shd w:val="clear" w:color="auto" w:fill="auto"/>
          </w:tcPr>
          <w:p w14:paraId="5FDB62B7" w14:textId="77777777" w:rsidR="007C748F" w:rsidRPr="007C748F" w:rsidRDefault="007C748F" w:rsidP="003C6C81">
            <w:pPr>
              <w:jc w:val="both"/>
              <w:rPr>
                <w:sz w:val="22"/>
                <w:szCs w:val="22"/>
              </w:rPr>
            </w:pPr>
          </w:p>
        </w:tc>
      </w:tr>
      <w:tr w:rsidR="007C748F" w:rsidRPr="007C748F" w14:paraId="33E1B752" w14:textId="77777777" w:rsidTr="00B665A6">
        <w:trPr>
          <w:trHeight w:val="469"/>
        </w:trPr>
        <w:tc>
          <w:tcPr>
            <w:tcW w:w="10934" w:type="dxa"/>
            <w:gridSpan w:val="6"/>
            <w:tcBorders>
              <w:right w:val="double" w:sz="4" w:space="0" w:color="auto"/>
            </w:tcBorders>
            <w:shd w:val="clear" w:color="auto" w:fill="F2F2F2" w:themeFill="background1" w:themeFillShade="F2"/>
          </w:tcPr>
          <w:p w14:paraId="4D8186E6" w14:textId="77777777" w:rsidR="007C748F" w:rsidRPr="007C748F" w:rsidRDefault="007C748F" w:rsidP="003C6C81">
            <w:pPr>
              <w:jc w:val="both"/>
              <w:rPr>
                <w:b/>
                <w:sz w:val="22"/>
                <w:szCs w:val="22"/>
              </w:rPr>
            </w:pPr>
          </w:p>
          <w:p w14:paraId="7D20FBF2" w14:textId="77777777" w:rsidR="007C748F" w:rsidRPr="007C748F" w:rsidRDefault="007C748F" w:rsidP="003C6C81">
            <w:pPr>
              <w:jc w:val="both"/>
              <w:rPr>
                <w:b/>
                <w:sz w:val="22"/>
                <w:szCs w:val="22"/>
              </w:rPr>
            </w:pPr>
            <w:r w:rsidRPr="007C748F">
              <w:rPr>
                <w:b/>
                <w:sz w:val="22"/>
                <w:szCs w:val="22"/>
              </w:rPr>
              <w:t>Objeto:</w:t>
            </w:r>
          </w:p>
          <w:p w14:paraId="4B9F5BFA" w14:textId="5DC61D25" w:rsidR="00A12ED4" w:rsidRDefault="009661A9" w:rsidP="0045440D">
            <w:pPr>
              <w:pStyle w:val="PargrafodaLista"/>
              <w:ind w:left="1060"/>
              <w:jc w:val="both"/>
              <w:rPr>
                <w:b/>
                <w:bCs/>
              </w:rPr>
            </w:pPr>
            <w:r w:rsidRPr="009661A9">
              <w:rPr>
                <w:b/>
                <w:bCs/>
              </w:rPr>
              <w:t xml:space="preserve">AQUISIÇÃO DE APARELHO DE ANESTESIA, FOCO CIRÚRGICO DE TETO COM CÂMERA, MESA CIRÚRGICA E RAIO-X MÓVEL PARA ATENDER AS NECESSIDADES DA FUNDAÇÃO DE ASSISTÊNCIA SOCIAL DE JANAÚBA </w:t>
            </w:r>
            <w:r>
              <w:rPr>
                <w:b/>
                <w:bCs/>
              </w:rPr>
              <w:t>–</w:t>
            </w:r>
            <w:r w:rsidRPr="009661A9">
              <w:rPr>
                <w:b/>
                <w:bCs/>
              </w:rPr>
              <w:t xml:space="preserve"> FUNDAJAN</w:t>
            </w:r>
          </w:p>
          <w:p w14:paraId="25FE9D35" w14:textId="0EA4E230" w:rsidR="009661A9" w:rsidRPr="0045440D" w:rsidRDefault="009661A9" w:rsidP="0045440D">
            <w:pPr>
              <w:pStyle w:val="PargrafodaLista"/>
              <w:ind w:left="1060"/>
              <w:jc w:val="both"/>
              <w:rPr>
                <w:b/>
                <w:sz w:val="22"/>
                <w:szCs w:val="22"/>
              </w:rPr>
            </w:pPr>
          </w:p>
        </w:tc>
      </w:tr>
      <w:tr w:rsidR="007C748F" w:rsidRPr="007C748F" w14:paraId="4498D248" w14:textId="77777777" w:rsidTr="00B665A6">
        <w:tc>
          <w:tcPr>
            <w:tcW w:w="3827" w:type="dxa"/>
            <w:gridSpan w:val="2"/>
            <w:tcBorders>
              <w:bottom w:val="nil"/>
              <w:right w:val="double" w:sz="4" w:space="0" w:color="auto"/>
            </w:tcBorders>
            <w:shd w:val="clear" w:color="auto" w:fill="auto"/>
          </w:tcPr>
          <w:p w14:paraId="7542A00C" w14:textId="77777777" w:rsidR="007C748F" w:rsidRPr="007C748F" w:rsidRDefault="007C748F" w:rsidP="003C6C81">
            <w:pPr>
              <w:jc w:val="both"/>
              <w:rPr>
                <w:b/>
                <w:sz w:val="22"/>
                <w:szCs w:val="22"/>
              </w:rPr>
            </w:pPr>
            <w:r w:rsidRPr="007C748F">
              <w:rPr>
                <w:b/>
                <w:sz w:val="22"/>
                <w:szCs w:val="22"/>
              </w:rPr>
              <w:t>Sistema de Registro de Preço:</w:t>
            </w:r>
          </w:p>
        </w:tc>
        <w:tc>
          <w:tcPr>
            <w:tcW w:w="7107" w:type="dxa"/>
            <w:gridSpan w:val="4"/>
            <w:tcBorders>
              <w:bottom w:val="nil"/>
              <w:right w:val="double" w:sz="4" w:space="0" w:color="auto"/>
            </w:tcBorders>
            <w:shd w:val="clear" w:color="auto" w:fill="auto"/>
          </w:tcPr>
          <w:p w14:paraId="1802F5B5" w14:textId="77777777" w:rsidR="007C748F" w:rsidRPr="007C748F" w:rsidRDefault="007C748F" w:rsidP="003C6C81">
            <w:pPr>
              <w:jc w:val="both"/>
              <w:rPr>
                <w:b/>
                <w:sz w:val="22"/>
                <w:szCs w:val="22"/>
              </w:rPr>
            </w:pPr>
            <w:r w:rsidRPr="007C748F">
              <w:rPr>
                <w:b/>
                <w:sz w:val="22"/>
                <w:szCs w:val="22"/>
              </w:rPr>
              <w:t>Vistoria / Amostra:</w:t>
            </w:r>
          </w:p>
        </w:tc>
      </w:tr>
      <w:tr w:rsidR="007C748F" w:rsidRPr="007C748F" w14:paraId="51BE0DDC" w14:textId="77777777" w:rsidTr="00B665A6">
        <w:trPr>
          <w:trHeight w:val="711"/>
        </w:trPr>
        <w:tc>
          <w:tcPr>
            <w:tcW w:w="1309" w:type="dxa"/>
            <w:tcBorders>
              <w:top w:val="nil"/>
              <w:right w:val="nil"/>
            </w:tcBorders>
            <w:shd w:val="clear" w:color="auto" w:fill="auto"/>
          </w:tcPr>
          <w:p w14:paraId="35C7F078"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Sim</w:t>
            </w:r>
          </w:p>
        </w:tc>
        <w:tc>
          <w:tcPr>
            <w:tcW w:w="2518" w:type="dxa"/>
            <w:tcBorders>
              <w:top w:val="nil"/>
              <w:left w:val="nil"/>
            </w:tcBorders>
            <w:shd w:val="clear" w:color="auto" w:fill="auto"/>
          </w:tcPr>
          <w:p w14:paraId="5260FD0A"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Não</w:t>
            </w:r>
          </w:p>
        </w:tc>
        <w:tc>
          <w:tcPr>
            <w:tcW w:w="1529" w:type="dxa"/>
            <w:tcBorders>
              <w:top w:val="nil"/>
              <w:right w:val="nil"/>
            </w:tcBorders>
            <w:shd w:val="clear" w:color="auto" w:fill="auto"/>
          </w:tcPr>
          <w:p w14:paraId="6DD8537A" w14:textId="77777777" w:rsidR="007C748F" w:rsidRPr="007C748F" w:rsidRDefault="007C748F" w:rsidP="003C6C81">
            <w:pPr>
              <w:jc w:val="both"/>
              <w:rPr>
                <w:sz w:val="22"/>
                <w:szCs w:val="22"/>
              </w:rPr>
            </w:pPr>
            <w:r w:rsidRPr="007C748F">
              <w:rPr>
                <w:sz w:val="22"/>
                <w:szCs w:val="22"/>
              </w:rPr>
              <w:t>Obrigatória</w:t>
            </w:r>
          </w:p>
        </w:tc>
        <w:tc>
          <w:tcPr>
            <w:tcW w:w="1934" w:type="dxa"/>
            <w:gridSpan w:val="2"/>
            <w:tcBorders>
              <w:top w:val="nil"/>
              <w:left w:val="nil"/>
              <w:right w:val="nil"/>
            </w:tcBorders>
            <w:shd w:val="clear" w:color="auto" w:fill="auto"/>
          </w:tcPr>
          <w:p w14:paraId="1F077046"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Facultativa</w:t>
            </w:r>
          </w:p>
        </w:tc>
        <w:tc>
          <w:tcPr>
            <w:tcW w:w="3644" w:type="dxa"/>
            <w:tcBorders>
              <w:top w:val="nil"/>
              <w:left w:val="nil"/>
              <w:right w:val="double" w:sz="4" w:space="0" w:color="auto"/>
            </w:tcBorders>
            <w:shd w:val="clear" w:color="auto" w:fill="auto"/>
          </w:tcPr>
          <w:p w14:paraId="7B6AF821"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Não se aplica</w:t>
            </w:r>
          </w:p>
        </w:tc>
      </w:tr>
      <w:tr w:rsidR="007C748F" w:rsidRPr="007C748F" w14:paraId="1B85C640" w14:textId="77777777" w:rsidTr="00B665A6">
        <w:trPr>
          <w:trHeight w:val="1636"/>
        </w:trPr>
        <w:tc>
          <w:tcPr>
            <w:tcW w:w="3827" w:type="dxa"/>
            <w:gridSpan w:val="2"/>
            <w:tcBorders>
              <w:right w:val="double" w:sz="4" w:space="0" w:color="auto"/>
            </w:tcBorders>
            <w:shd w:val="clear" w:color="auto" w:fill="auto"/>
          </w:tcPr>
          <w:p w14:paraId="0326A524" w14:textId="77777777" w:rsidR="007C748F" w:rsidRPr="007C748F" w:rsidRDefault="007C748F" w:rsidP="003C6C81">
            <w:pPr>
              <w:jc w:val="both"/>
              <w:rPr>
                <w:b/>
                <w:sz w:val="22"/>
                <w:szCs w:val="22"/>
              </w:rPr>
            </w:pPr>
            <w:r w:rsidRPr="007C748F">
              <w:rPr>
                <w:b/>
                <w:sz w:val="22"/>
                <w:szCs w:val="22"/>
              </w:rPr>
              <w:t>Adjudicação:</w:t>
            </w:r>
          </w:p>
          <w:p w14:paraId="7C99FEFC"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 xml:space="preserve"> Item</w:t>
            </w:r>
          </w:p>
          <w:p w14:paraId="3AD8107F"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Lote ou Item</w:t>
            </w:r>
          </w:p>
          <w:p w14:paraId="0DFDA7CA" w14:textId="77777777" w:rsidR="007C748F" w:rsidRPr="007C748F" w:rsidRDefault="007C748F" w:rsidP="003C6C81">
            <w:pPr>
              <w:jc w:val="both"/>
              <w:rPr>
                <w:b/>
                <w:sz w:val="22"/>
                <w:szCs w:val="22"/>
              </w:rPr>
            </w:pPr>
            <w:r w:rsidRPr="007C748F">
              <w:rPr>
                <w:rFonts w:ascii="Segoe UI Symbol" w:eastAsia="MS Gothic" w:hAnsi="Segoe UI Symbol" w:cs="Segoe UI Symbol"/>
                <w:sz w:val="22"/>
                <w:szCs w:val="22"/>
              </w:rPr>
              <w:t>☐</w:t>
            </w:r>
            <w:r w:rsidRPr="007C748F">
              <w:rPr>
                <w:sz w:val="22"/>
                <w:szCs w:val="22"/>
              </w:rPr>
              <w:t xml:space="preserve"> Global</w:t>
            </w:r>
          </w:p>
        </w:tc>
        <w:tc>
          <w:tcPr>
            <w:tcW w:w="7107" w:type="dxa"/>
            <w:gridSpan w:val="4"/>
            <w:tcBorders>
              <w:right w:val="double" w:sz="4" w:space="0" w:color="auto"/>
            </w:tcBorders>
            <w:shd w:val="clear" w:color="auto" w:fill="auto"/>
          </w:tcPr>
          <w:p w14:paraId="571AA714" w14:textId="77777777" w:rsidR="007C748F" w:rsidRPr="007C748F" w:rsidRDefault="007C748F" w:rsidP="003C6C81">
            <w:pPr>
              <w:jc w:val="both"/>
              <w:rPr>
                <w:b/>
                <w:sz w:val="22"/>
                <w:szCs w:val="22"/>
              </w:rPr>
            </w:pPr>
            <w:r w:rsidRPr="007C748F">
              <w:rPr>
                <w:b/>
                <w:sz w:val="22"/>
                <w:szCs w:val="22"/>
              </w:rPr>
              <w:t>Representatividade da demanda:</w:t>
            </w:r>
          </w:p>
          <w:p w14:paraId="34889B09"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Investimento</w:t>
            </w:r>
          </w:p>
          <w:p w14:paraId="77B069E7" w14:textId="77777777" w:rsidR="007C748F" w:rsidRPr="007C748F" w:rsidRDefault="007C748F" w:rsidP="003C6C81">
            <w:pPr>
              <w:jc w:val="both"/>
              <w:rPr>
                <w:sz w:val="22"/>
                <w:szCs w:val="22"/>
              </w:rPr>
            </w:pPr>
            <w:r w:rsidRPr="007C748F">
              <w:rPr>
                <w:rFonts w:ascii="Segoe UI Symbol" w:eastAsia="MS Gothic" w:hAnsi="Segoe UI Symbol" w:cs="Segoe UI Symbol"/>
                <w:sz w:val="22"/>
                <w:szCs w:val="22"/>
              </w:rPr>
              <w:t>☒</w:t>
            </w:r>
            <w:r w:rsidRPr="007C748F">
              <w:rPr>
                <w:sz w:val="22"/>
                <w:szCs w:val="22"/>
              </w:rPr>
              <w:t xml:space="preserve"> Custeio</w:t>
            </w:r>
          </w:p>
          <w:p w14:paraId="45DBC79E" w14:textId="77777777" w:rsidR="007C748F" w:rsidRPr="007C748F" w:rsidRDefault="007C748F" w:rsidP="003C6C81">
            <w:pPr>
              <w:jc w:val="both"/>
              <w:rPr>
                <w:b/>
                <w:sz w:val="22"/>
                <w:szCs w:val="22"/>
              </w:rPr>
            </w:pPr>
            <w:r w:rsidRPr="007C748F">
              <w:rPr>
                <w:rFonts w:ascii="Segoe UI Symbol" w:eastAsia="MS Gothic" w:hAnsi="Segoe UI Symbol" w:cs="Segoe UI Symbol"/>
                <w:sz w:val="22"/>
                <w:szCs w:val="22"/>
              </w:rPr>
              <w:t>☐</w:t>
            </w:r>
            <w:r w:rsidRPr="007C748F">
              <w:rPr>
                <w:sz w:val="22"/>
                <w:szCs w:val="22"/>
              </w:rPr>
              <w:t>Custeio (nova contratação)</w:t>
            </w:r>
          </w:p>
        </w:tc>
      </w:tr>
      <w:tr w:rsidR="007C748F" w:rsidRPr="007C748F" w14:paraId="5E9E7943" w14:textId="77777777" w:rsidTr="00B665A6">
        <w:tc>
          <w:tcPr>
            <w:tcW w:w="10934" w:type="dxa"/>
            <w:gridSpan w:val="6"/>
            <w:tcBorders>
              <w:bottom w:val="nil"/>
              <w:right w:val="double" w:sz="4" w:space="0" w:color="auto"/>
            </w:tcBorders>
            <w:shd w:val="clear" w:color="auto" w:fill="auto"/>
          </w:tcPr>
          <w:p w14:paraId="0DD77B22" w14:textId="77777777" w:rsidR="007C748F" w:rsidRDefault="007C748F" w:rsidP="003C6C81">
            <w:pPr>
              <w:jc w:val="both"/>
              <w:rPr>
                <w:b/>
                <w:sz w:val="22"/>
                <w:szCs w:val="22"/>
              </w:rPr>
            </w:pPr>
            <w:r w:rsidRPr="007C748F">
              <w:rPr>
                <w:b/>
                <w:sz w:val="22"/>
                <w:szCs w:val="22"/>
              </w:rPr>
              <w:t>Dotação Orçamentária:</w:t>
            </w:r>
          </w:p>
          <w:p w14:paraId="76135485" w14:textId="56B95B9B" w:rsidR="00A12ED4" w:rsidRPr="007C748F" w:rsidRDefault="00A12ED4" w:rsidP="003C6C81">
            <w:pPr>
              <w:jc w:val="both"/>
              <w:rPr>
                <w:b/>
                <w:sz w:val="22"/>
                <w:szCs w:val="22"/>
              </w:rPr>
            </w:pPr>
            <w:r w:rsidRPr="00A12ED4">
              <w:rPr>
                <w:b/>
                <w:sz w:val="22"/>
                <w:szCs w:val="22"/>
                <w:highlight w:val="yellow"/>
              </w:rPr>
              <w:t>111111111111111</w:t>
            </w:r>
          </w:p>
        </w:tc>
      </w:tr>
      <w:tr w:rsidR="007C748F" w:rsidRPr="007C748F" w14:paraId="02BB6329" w14:textId="77777777" w:rsidTr="00B665A6">
        <w:trPr>
          <w:trHeight w:val="95"/>
        </w:trPr>
        <w:tc>
          <w:tcPr>
            <w:tcW w:w="10934" w:type="dxa"/>
            <w:gridSpan w:val="6"/>
            <w:tcBorders>
              <w:top w:val="nil"/>
              <w:right w:val="double" w:sz="4" w:space="0" w:color="auto"/>
            </w:tcBorders>
            <w:shd w:val="clear" w:color="auto" w:fill="auto"/>
          </w:tcPr>
          <w:p w14:paraId="47589ADD" w14:textId="77777777" w:rsidR="007C748F" w:rsidRDefault="00CD0371" w:rsidP="00CD0371">
            <w:pPr>
              <w:pStyle w:val="PargrafodaLista"/>
              <w:ind w:left="360"/>
              <w:rPr>
                <w:sz w:val="22"/>
                <w:szCs w:val="22"/>
              </w:rPr>
            </w:pPr>
            <w:r>
              <w:rPr>
                <w:sz w:val="22"/>
                <w:szCs w:val="22"/>
              </w:rPr>
              <w:t xml:space="preserve"> </w:t>
            </w:r>
          </w:p>
          <w:p w14:paraId="2F76FC57" w14:textId="5574FCF9" w:rsidR="00CD0371" w:rsidRPr="007C748F" w:rsidRDefault="00CD0371" w:rsidP="00CD0371">
            <w:pPr>
              <w:pStyle w:val="PargrafodaLista"/>
              <w:ind w:left="360"/>
              <w:rPr>
                <w:sz w:val="22"/>
                <w:szCs w:val="22"/>
              </w:rPr>
            </w:pPr>
            <w:r>
              <w:rPr>
                <w:sz w:val="22"/>
                <w:szCs w:val="22"/>
              </w:rPr>
              <w:t xml:space="preserve"> </w:t>
            </w:r>
          </w:p>
        </w:tc>
      </w:tr>
    </w:tbl>
    <w:p w14:paraId="69D7CF4B" w14:textId="77777777" w:rsidR="007C748F" w:rsidRPr="007C748F" w:rsidRDefault="007C748F" w:rsidP="007C748F">
      <w:pPr>
        <w:jc w:val="both"/>
        <w:rPr>
          <w:sz w:val="22"/>
          <w:szCs w:val="22"/>
        </w:rPr>
      </w:pPr>
      <w:r w:rsidRPr="007C748F">
        <w:rPr>
          <w:sz w:val="22"/>
          <w:szCs w:val="22"/>
        </w:rPr>
        <w:br w:type="page"/>
      </w:r>
      <w:bookmarkStart w:id="64" w:name="Estudos_Preliminares_SEEMP_1036605"/>
      <w:bookmarkStart w:id="65" w:name="_Toc120875596"/>
      <w:bookmarkEnd w:id="64"/>
    </w:p>
    <w:p w14:paraId="17386151" w14:textId="77777777" w:rsidR="007C748F" w:rsidRPr="007C748F" w:rsidRDefault="007C748F" w:rsidP="00BF5AE5">
      <w:pPr>
        <w:pStyle w:val="Ttulo1"/>
        <w:numPr>
          <w:ilvl w:val="0"/>
          <w:numId w:val="24"/>
        </w:numPr>
        <w:shd w:val="clear" w:color="auto" w:fill="F2F2F2" w:themeFill="background1" w:themeFillShade="F2"/>
        <w:tabs>
          <w:tab w:val="num" w:pos="360"/>
        </w:tabs>
        <w:ind w:left="0" w:right="2" w:firstLine="0"/>
        <w:rPr>
          <w:rFonts w:ascii="Times New Roman" w:hAnsi="Times New Roman" w:cs="Times New Roman"/>
          <w:i/>
          <w:color w:val="auto"/>
          <w:sz w:val="22"/>
          <w:szCs w:val="22"/>
        </w:rPr>
      </w:pPr>
      <w:r w:rsidRPr="007C748F">
        <w:rPr>
          <w:rFonts w:ascii="Times New Roman" w:hAnsi="Times New Roman" w:cs="Times New Roman"/>
          <w:color w:val="auto"/>
          <w:sz w:val="22"/>
          <w:szCs w:val="22"/>
        </w:rPr>
        <w:t>INTRODUÇÃO</w:t>
      </w:r>
      <w:bookmarkEnd w:id="65"/>
    </w:p>
    <w:p w14:paraId="68FA2E93" w14:textId="77777777" w:rsidR="007C748F" w:rsidRPr="007C748F" w:rsidRDefault="007C748F" w:rsidP="007C748F">
      <w:pPr>
        <w:pStyle w:val="Ttulo1"/>
        <w:spacing w:before="0"/>
        <w:ind w:right="2" w:firstLine="720"/>
        <w:jc w:val="both"/>
        <w:rPr>
          <w:rFonts w:ascii="Times New Roman" w:hAnsi="Times New Roman" w:cs="Times New Roman"/>
          <w:b w:val="0"/>
          <w:bCs w:val="0"/>
          <w:color w:val="auto"/>
          <w:sz w:val="24"/>
          <w:szCs w:val="24"/>
        </w:rPr>
      </w:pPr>
    </w:p>
    <w:p w14:paraId="60D9A88C" w14:textId="00A00670"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 xml:space="preserve">Este documento destina-se a realizar um estudo técnico preliminar visando subsidiar a aquisição de itens essenciais </w:t>
      </w:r>
      <w:r w:rsidR="00151DA0">
        <w:rPr>
          <w:rFonts w:ascii="Times New Roman" w:hAnsi="Times New Roman" w:cs="Times New Roman"/>
          <w:b w:val="0"/>
          <w:bCs w:val="0"/>
          <w:color w:val="auto"/>
          <w:sz w:val="24"/>
          <w:szCs w:val="24"/>
        </w:rPr>
        <w:t xml:space="preserve">para funcionamento da </w:t>
      </w:r>
      <w:r w:rsidR="004D0644" w:rsidRPr="004D0644">
        <w:rPr>
          <w:rFonts w:ascii="Times New Roman" w:hAnsi="Times New Roman" w:cs="Times New Roman"/>
          <w:b w:val="0"/>
          <w:bCs w:val="0"/>
          <w:color w:val="auto"/>
          <w:sz w:val="24"/>
          <w:szCs w:val="24"/>
        </w:rPr>
        <w:t>FUNDAJAN - Fundação de Assistência Social de Janaúba-MG</w:t>
      </w:r>
      <w:r w:rsidRPr="007C748F">
        <w:rPr>
          <w:rFonts w:ascii="Times New Roman" w:hAnsi="Times New Roman" w:cs="Times New Roman"/>
          <w:b w:val="0"/>
          <w:bCs w:val="0"/>
          <w:color w:val="auto"/>
          <w:sz w:val="24"/>
          <w:szCs w:val="24"/>
        </w:rPr>
        <w:t xml:space="preserve">, com base nas condições, quantidades e requisitos identificados neste estudo técnico preliminar - ETP. </w:t>
      </w:r>
    </w:p>
    <w:p w14:paraId="1923F953"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p>
    <w:p w14:paraId="14209F4D"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O objetivo principal é estudar detalhadamente a necessidade e identificar no mercado a melhor solução para supri-la, em observância às normas vigentes e aos princípios que regem a Administração Pública.</w:t>
      </w:r>
    </w:p>
    <w:p w14:paraId="428BFEA6"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p>
    <w:p w14:paraId="0FB5108E"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Este documento consiste em Estudos Preliminares necessários para assegurar a viabilidade da contratação, mensurar os riscos, determinar uma estratégia para a contratação, fornecer subsídios para a elaboração do Termo de Referência, bem como definir um plano de sustentação para a solução contratada.</w:t>
      </w:r>
    </w:p>
    <w:p w14:paraId="3048E0CB" w14:textId="77777777" w:rsidR="007C748F" w:rsidRPr="007C748F" w:rsidRDefault="007C748F" w:rsidP="007C748F">
      <w:pPr>
        <w:rPr>
          <w:rFonts w:eastAsiaTheme="majorEastAsia"/>
        </w:rPr>
      </w:pPr>
    </w:p>
    <w:p w14:paraId="76E490FA"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Este estudo técnico preliminar contém as informações necessárias para o cumprimento das normas do art. Art. 7º da Portaria Normativa ME/SEDGGD/SG nº 40, de 22 de maio de 2020.</w:t>
      </w:r>
      <w:bookmarkStart w:id="66" w:name="_Toc120875599"/>
    </w:p>
    <w:p w14:paraId="399AC0BB" w14:textId="77777777" w:rsidR="007C748F" w:rsidRPr="007C748F" w:rsidRDefault="007C748F" w:rsidP="00BF5AE5">
      <w:pPr>
        <w:pStyle w:val="Ttulo1"/>
        <w:numPr>
          <w:ilvl w:val="0"/>
          <w:numId w:val="24"/>
        </w:numPr>
        <w:shd w:val="clear" w:color="auto" w:fill="F2F2F2" w:themeFill="background1" w:themeFillShade="F2"/>
        <w:tabs>
          <w:tab w:val="num" w:pos="360"/>
        </w:tabs>
        <w:ind w:left="0" w:right="2" w:firstLine="0"/>
        <w:rPr>
          <w:rFonts w:ascii="Times New Roman" w:hAnsi="Times New Roman" w:cs="Times New Roman"/>
          <w:color w:val="auto"/>
          <w:sz w:val="22"/>
          <w:szCs w:val="22"/>
        </w:rPr>
      </w:pPr>
      <w:r w:rsidRPr="007C748F">
        <w:rPr>
          <w:rFonts w:ascii="Times New Roman" w:hAnsi="Times New Roman" w:cs="Times New Roman"/>
          <w:color w:val="auto"/>
          <w:sz w:val="22"/>
          <w:szCs w:val="22"/>
        </w:rPr>
        <w:t>REFERÊNCIA LEGAL</w:t>
      </w:r>
      <w:bookmarkEnd w:id="66"/>
    </w:p>
    <w:p w14:paraId="00E08DCB"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p>
    <w:p w14:paraId="41AC5FA4" w14:textId="77777777" w:rsidR="007C748F" w:rsidRPr="007C748F" w:rsidRDefault="007C748F" w:rsidP="007C748F">
      <w:pPr>
        <w:pStyle w:val="Ttulo1"/>
        <w:spacing w:before="0" w:line="276" w:lineRule="auto"/>
        <w:ind w:right="2" w:firstLine="720"/>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Aplicam-se à contratação proposta, os seguintes marcos normativos:</w:t>
      </w:r>
    </w:p>
    <w:p w14:paraId="0CDDE795" w14:textId="77777777" w:rsidR="007C748F" w:rsidRPr="007C748F" w:rsidRDefault="007C748F" w:rsidP="00BF5AE5">
      <w:pPr>
        <w:pStyle w:val="Ttulo1"/>
        <w:numPr>
          <w:ilvl w:val="0"/>
          <w:numId w:val="23"/>
        </w:numPr>
        <w:tabs>
          <w:tab w:val="num" w:pos="360"/>
        </w:tabs>
        <w:spacing w:before="0" w:line="276" w:lineRule="auto"/>
        <w:ind w:left="1418" w:right="2" w:hanging="425"/>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Lei n.º 14.133, de 1º de abril de 2021, dispõe sobre a Lei de Licitações e Contratos Administrativos.</w:t>
      </w:r>
      <w:bookmarkStart w:id="67" w:name="_Toc120875600"/>
    </w:p>
    <w:p w14:paraId="3809E545" w14:textId="77777777" w:rsidR="007C748F" w:rsidRPr="007C748F" w:rsidRDefault="007C748F" w:rsidP="00BF5AE5">
      <w:pPr>
        <w:pStyle w:val="Ttulo1"/>
        <w:numPr>
          <w:ilvl w:val="0"/>
          <w:numId w:val="23"/>
        </w:numPr>
        <w:tabs>
          <w:tab w:val="num" w:pos="360"/>
        </w:tabs>
        <w:spacing w:before="0" w:line="276" w:lineRule="auto"/>
        <w:ind w:left="1418" w:right="2" w:hanging="425"/>
        <w:jc w:val="both"/>
        <w:rPr>
          <w:rFonts w:ascii="Times New Roman" w:hAnsi="Times New Roman" w:cs="Times New Roman"/>
          <w:b w:val="0"/>
          <w:bCs w:val="0"/>
          <w:color w:val="auto"/>
          <w:sz w:val="24"/>
          <w:szCs w:val="24"/>
        </w:rPr>
      </w:pPr>
      <w:r w:rsidRPr="007C748F">
        <w:rPr>
          <w:rFonts w:ascii="Times New Roman" w:hAnsi="Times New Roman" w:cs="Times New Roman"/>
          <w:b w:val="0"/>
          <w:bCs w:val="0"/>
          <w:color w:val="auto"/>
          <w:sz w:val="24"/>
          <w:szCs w:val="24"/>
        </w:rPr>
        <w:t xml:space="preserve">Lei Complementar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123, de 14 de dezembro de 2006, alterada pela Lei Complementar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147, de 7 de agosto de 2014 e pela Lei Complementar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155 /2016 - Institui o Estatuto Nacional da Micro empresa e da Empresa de Pequeno Porte; altera dispositivos das Leis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8.212 e 8.213, ambas de 24 de julho de 1991, da Consolidação das Leis do Trabalho - CLT, aprovada pelo Decreto-Lei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5.452, de 1 de maio de 1943, da Lei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10.189, de 14 de fevereiro de 2001, da Lei Complementar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63, de 11 de janeiro de 1990; e revoga as Leis </w:t>
      </w:r>
      <w:proofErr w:type="spellStart"/>
      <w:r w:rsidRPr="007C748F">
        <w:rPr>
          <w:rFonts w:ascii="Times New Roman" w:hAnsi="Times New Roman" w:cs="Times New Roman"/>
          <w:b w:val="0"/>
          <w:bCs w:val="0"/>
          <w:color w:val="auto"/>
          <w:sz w:val="24"/>
          <w:szCs w:val="24"/>
        </w:rPr>
        <w:t>n.°</w:t>
      </w:r>
      <w:proofErr w:type="spellEnd"/>
      <w:r w:rsidRPr="007C748F">
        <w:rPr>
          <w:rFonts w:ascii="Times New Roman" w:hAnsi="Times New Roman" w:cs="Times New Roman"/>
          <w:b w:val="0"/>
          <w:bCs w:val="0"/>
          <w:color w:val="auto"/>
          <w:sz w:val="24"/>
          <w:szCs w:val="24"/>
        </w:rPr>
        <w:t xml:space="preserve"> 9.317, de 05 de dezembro de 1996, e 9.841, de 05 de outubro de 1999;</w:t>
      </w:r>
    </w:p>
    <w:p w14:paraId="7AABD530" w14:textId="2E2C606C" w:rsidR="00CF12EA" w:rsidRPr="00CF12EA" w:rsidRDefault="00CF12EA" w:rsidP="00BF5AE5">
      <w:pPr>
        <w:pStyle w:val="Ttulo1"/>
        <w:numPr>
          <w:ilvl w:val="0"/>
          <w:numId w:val="23"/>
        </w:numPr>
        <w:tabs>
          <w:tab w:val="num" w:pos="360"/>
        </w:tabs>
        <w:spacing w:before="0" w:line="276" w:lineRule="auto"/>
        <w:ind w:left="1418" w:right="2" w:hanging="425"/>
        <w:jc w:val="both"/>
        <w:rPr>
          <w:rFonts w:ascii="Times New Roman" w:hAnsi="Times New Roman" w:cs="Times New Roman"/>
          <w:b w:val="0"/>
          <w:bCs w:val="0"/>
          <w:color w:val="auto"/>
          <w:sz w:val="24"/>
          <w:szCs w:val="24"/>
        </w:rPr>
      </w:pPr>
      <w:r w:rsidRPr="00ED6FD8">
        <w:rPr>
          <w:rFonts w:ascii="Times New Roman" w:hAnsi="Times New Roman" w:cs="Times New Roman"/>
          <w:b w:val="0"/>
          <w:bCs w:val="0"/>
          <w:color w:val="auto"/>
          <w:sz w:val="24"/>
          <w:szCs w:val="24"/>
        </w:rPr>
        <w:fldChar w:fldCharType="begin"/>
      </w:r>
      <w:r w:rsidRPr="00CF12EA">
        <w:rPr>
          <w:rFonts w:ascii="Times New Roman" w:hAnsi="Times New Roman" w:cs="Times New Roman"/>
          <w:b w:val="0"/>
          <w:bCs w:val="0"/>
          <w:color w:val="auto"/>
          <w:sz w:val="24"/>
          <w:szCs w:val="24"/>
        </w:rPr>
        <w:instrText>HYPERLINK "https://bvsms.saude.gov.br/bvs/saudelegis/gm/2010/prt4283_30_12_2010.html"</w:instrText>
      </w:r>
      <w:r w:rsidRPr="00ED6FD8">
        <w:rPr>
          <w:rFonts w:ascii="Times New Roman" w:hAnsi="Times New Roman" w:cs="Times New Roman"/>
          <w:b w:val="0"/>
          <w:bCs w:val="0"/>
          <w:color w:val="auto"/>
          <w:sz w:val="24"/>
          <w:szCs w:val="24"/>
        </w:rPr>
        <w:fldChar w:fldCharType="separate"/>
      </w:r>
      <w:r w:rsidR="00B665A6" w:rsidRPr="00B665A6">
        <w:rPr>
          <w:rFonts w:ascii="Times New Roman" w:hAnsi="Times New Roman" w:cs="Times New Roman"/>
          <w:b w:val="0"/>
          <w:bCs w:val="0"/>
          <w:color w:val="auto"/>
          <w:sz w:val="24"/>
          <w:szCs w:val="24"/>
        </w:rPr>
        <w:t xml:space="preserve"> RESOLUÇÃO SES No 9.292, 28 DE DEZEMBRO DE 2023.</w:t>
      </w:r>
    </w:p>
    <w:p w14:paraId="2B7A00E9" w14:textId="782FB6B6" w:rsidR="00ED6FD8" w:rsidRPr="00B665A6" w:rsidRDefault="00CF12EA" w:rsidP="00BF5AE5">
      <w:pPr>
        <w:pStyle w:val="Ttulo1"/>
        <w:numPr>
          <w:ilvl w:val="0"/>
          <w:numId w:val="23"/>
        </w:numPr>
        <w:tabs>
          <w:tab w:val="num" w:pos="360"/>
        </w:tabs>
        <w:spacing w:before="0" w:line="276" w:lineRule="auto"/>
        <w:ind w:left="1418" w:right="2" w:hanging="425"/>
        <w:jc w:val="both"/>
        <w:rPr>
          <w:rFonts w:ascii="Times New Roman" w:hAnsi="Times New Roman" w:cs="Times New Roman"/>
          <w:b w:val="0"/>
          <w:bCs w:val="0"/>
          <w:color w:val="auto"/>
          <w:sz w:val="24"/>
          <w:szCs w:val="24"/>
        </w:rPr>
      </w:pPr>
      <w:r w:rsidRPr="00ED6FD8">
        <w:rPr>
          <w:rFonts w:ascii="Times New Roman" w:hAnsi="Times New Roman" w:cs="Times New Roman"/>
          <w:b w:val="0"/>
          <w:bCs w:val="0"/>
          <w:color w:val="auto"/>
          <w:sz w:val="24"/>
          <w:szCs w:val="24"/>
        </w:rPr>
        <w:fldChar w:fldCharType="end"/>
      </w:r>
      <w:bookmarkEnd w:id="67"/>
      <w:r w:rsidR="00ED6FD8" w:rsidRPr="00B665A6">
        <w:rPr>
          <w:rFonts w:ascii="Times New Roman" w:hAnsi="Times New Roman" w:cs="Times New Roman"/>
          <w:b w:val="0"/>
          <w:bCs w:val="0"/>
          <w:color w:val="auto"/>
          <w:sz w:val="24"/>
          <w:szCs w:val="24"/>
        </w:rPr>
        <w:t>ANVISA (Agência Nacional de Vigilância Sanitária)</w:t>
      </w:r>
    </w:p>
    <w:p w14:paraId="5040BA02" w14:textId="68AFEC25" w:rsidR="00B665A6" w:rsidRDefault="00B665A6" w:rsidP="00BF5AE5">
      <w:pPr>
        <w:pStyle w:val="Ttulo1"/>
        <w:numPr>
          <w:ilvl w:val="0"/>
          <w:numId w:val="23"/>
        </w:numPr>
        <w:tabs>
          <w:tab w:val="num" w:pos="360"/>
        </w:tabs>
        <w:spacing w:before="0" w:line="276" w:lineRule="auto"/>
        <w:ind w:left="1418" w:right="2" w:hanging="425"/>
        <w:jc w:val="both"/>
        <w:rPr>
          <w:rFonts w:ascii="Times New Roman" w:hAnsi="Times New Roman" w:cs="Times New Roman"/>
          <w:b w:val="0"/>
          <w:bCs w:val="0"/>
          <w:color w:val="auto"/>
          <w:sz w:val="24"/>
          <w:szCs w:val="24"/>
        </w:rPr>
      </w:pPr>
      <w:r w:rsidRPr="00B665A6">
        <w:rPr>
          <w:rFonts w:ascii="Times New Roman" w:hAnsi="Times New Roman" w:cs="Times New Roman"/>
          <w:b w:val="0"/>
          <w:bCs w:val="0"/>
          <w:color w:val="auto"/>
          <w:sz w:val="24"/>
          <w:szCs w:val="24"/>
        </w:rPr>
        <w:t>Lei Federal no 8.080, de 19 de setembro de 1990</w:t>
      </w:r>
      <w:r>
        <w:rPr>
          <w:rFonts w:ascii="Times New Roman" w:hAnsi="Times New Roman" w:cs="Times New Roman"/>
          <w:b w:val="0"/>
          <w:bCs w:val="0"/>
          <w:color w:val="auto"/>
          <w:sz w:val="24"/>
          <w:szCs w:val="24"/>
        </w:rPr>
        <w:t>;</w:t>
      </w:r>
    </w:p>
    <w:p w14:paraId="702C330E" w14:textId="7ED0813D" w:rsidR="00B665A6" w:rsidRDefault="00B665A6" w:rsidP="00BF5AE5">
      <w:pPr>
        <w:pStyle w:val="Ttulo1"/>
        <w:numPr>
          <w:ilvl w:val="0"/>
          <w:numId w:val="23"/>
        </w:numPr>
        <w:tabs>
          <w:tab w:val="num" w:pos="360"/>
        </w:tabs>
        <w:spacing w:before="0" w:line="276" w:lineRule="auto"/>
        <w:ind w:left="1418" w:right="2" w:hanging="425"/>
        <w:jc w:val="both"/>
        <w:rPr>
          <w:rFonts w:ascii="Times New Roman" w:hAnsi="Times New Roman" w:cs="Times New Roman"/>
          <w:b w:val="0"/>
          <w:bCs w:val="0"/>
          <w:color w:val="auto"/>
          <w:sz w:val="24"/>
          <w:szCs w:val="24"/>
        </w:rPr>
      </w:pPr>
      <w:r w:rsidRPr="00B665A6">
        <w:rPr>
          <w:rFonts w:ascii="Times New Roman" w:hAnsi="Times New Roman" w:cs="Times New Roman"/>
          <w:b w:val="0"/>
          <w:bCs w:val="0"/>
          <w:color w:val="auto"/>
          <w:sz w:val="24"/>
          <w:szCs w:val="24"/>
        </w:rPr>
        <w:t>Decreto Federal no 7.508, de 28 de junho de 2011, que regulamenta a Lei no 8.080, de 19 de</w:t>
      </w:r>
      <w:r>
        <w:rPr>
          <w:rFonts w:ascii="Times New Roman" w:hAnsi="Times New Roman" w:cs="Times New Roman"/>
          <w:b w:val="0"/>
          <w:bCs w:val="0"/>
          <w:color w:val="auto"/>
          <w:sz w:val="24"/>
          <w:szCs w:val="24"/>
        </w:rPr>
        <w:t xml:space="preserve"> </w:t>
      </w:r>
      <w:r w:rsidRPr="00B665A6">
        <w:rPr>
          <w:rFonts w:ascii="Times New Roman" w:hAnsi="Times New Roman" w:cs="Times New Roman"/>
          <w:b w:val="0"/>
          <w:bCs w:val="0"/>
          <w:color w:val="auto"/>
          <w:sz w:val="24"/>
          <w:szCs w:val="24"/>
        </w:rPr>
        <w:t>setembro de 1990, para dispor sobre a organização do Sistema Único de Saúde – SUS,</w:t>
      </w:r>
    </w:p>
    <w:p w14:paraId="5B822CD5" w14:textId="77777777" w:rsidR="00B665A6" w:rsidRPr="00B665A6" w:rsidRDefault="00B665A6" w:rsidP="00B665A6">
      <w:pPr>
        <w:pStyle w:val="PargrafodaLista"/>
        <w:ind w:left="1440"/>
        <w:rPr>
          <w:rFonts w:eastAsiaTheme="majorEastAsia"/>
        </w:rPr>
      </w:pPr>
    </w:p>
    <w:p w14:paraId="54F523BF" w14:textId="77777777" w:rsidR="00B665A6" w:rsidRPr="00B665A6" w:rsidRDefault="00B665A6" w:rsidP="00B665A6"/>
    <w:p w14:paraId="67603FE3" w14:textId="77777777" w:rsidR="00095D04" w:rsidRDefault="00095D04" w:rsidP="00095D04">
      <w:pPr>
        <w:pStyle w:val="PargrafodaLista"/>
        <w:ind w:left="1418"/>
        <w:rPr>
          <w:rFonts w:eastAsiaTheme="majorEastAsia"/>
        </w:rPr>
      </w:pPr>
    </w:p>
    <w:p w14:paraId="2AC5B7E5" w14:textId="77777777" w:rsidR="00095D04" w:rsidRPr="007C748F" w:rsidRDefault="00095D04" w:rsidP="00095D04">
      <w:pPr>
        <w:pStyle w:val="PargrafodaLista"/>
        <w:ind w:left="1418"/>
        <w:rPr>
          <w:w w:val="115"/>
          <w:sz w:val="22"/>
          <w:szCs w:val="22"/>
        </w:rPr>
      </w:pPr>
    </w:p>
    <w:p w14:paraId="32F56C57" w14:textId="77777777" w:rsidR="00095D04" w:rsidRPr="00095D04" w:rsidRDefault="007C748F" w:rsidP="00BF5AE5">
      <w:pPr>
        <w:pStyle w:val="Ttulo2"/>
        <w:numPr>
          <w:ilvl w:val="0"/>
          <w:numId w:val="24"/>
        </w:numPr>
        <w:shd w:val="clear" w:color="auto" w:fill="F2F2F2" w:themeFill="background1" w:themeFillShade="F2"/>
        <w:tabs>
          <w:tab w:val="num" w:pos="360"/>
        </w:tabs>
        <w:ind w:left="0" w:firstLine="0"/>
        <w:jc w:val="both"/>
        <w:rPr>
          <w:b w:val="0"/>
        </w:rPr>
      </w:pPr>
      <w:bookmarkStart w:id="68" w:name="_Toc120875602"/>
      <w:r w:rsidRPr="007C748F">
        <w:rPr>
          <w:sz w:val="22"/>
          <w:szCs w:val="22"/>
        </w:rPr>
        <w:t>OBJETO:</w:t>
      </w:r>
      <w:r w:rsidRPr="007C748F">
        <w:rPr>
          <w:bCs/>
        </w:rPr>
        <w:t xml:space="preserve"> </w:t>
      </w:r>
    </w:p>
    <w:p w14:paraId="1BBB9576" w14:textId="77777777" w:rsidR="003D713C" w:rsidRDefault="003D713C" w:rsidP="00095D04">
      <w:pPr>
        <w:pStyle w:val="Ttulo2"/>
        <w:jc w:val="both"/>
        <w:rPr>
          <w:b w:val="0"/>
          <w:bCs/>
        </w:rPr>
      </w:pPr>
    </w:p>
    <w:p w14:paraId="374F5E2B" w14:textId="63C1C551" w:rsidR="007C748F" w:rsidRDefault="009661A9" w:rsidP="00095D04">
      <w:pPr>
        <w:pStyle w:val="Ttulo2"/>
        <w:jc w:val="both"/>
        <w:rPr>
          <w:b w:val="0"/>
        </w:rPr>
      </w:pPr>
      <w:r w:rsidRPr="009661A9">
        <w:rPr>
          <w:b w:val="0"/>
          <w:bCs/>
        </w:rPr>
        <w:t xml:space="preserve">AQUISIÇÃO DE APARELHO DE ANESTESIA, FOCO CIRÚRGICO DE TETO COM CÂMERA, MESA CIRÚRGICA E RAIO-X MÓVEL PARA ATENDER AS NECESSIDADES DA FUNDAÇÃO DE ASSISTÊNCIA SOCIAL DE JANAÚBA </w:t>
      </w:r>
      <w:r w:rsidR="00B665A6">
        <w:rPr>
          <w:b w:val="0"/>
          <w:bCs/>
        </w:rPr>
        <w:t>–</w:t>
      </w:r>
      <w:r w:rsidRPr="009661A9">
        <w:rPr>
          <w:b w:val="0"/>
          <w:bCs/>
        </w:rPr>
        <w:t xml:space="preserve"> FUNDAJA</w:t>
      </w:r>
      <w:r w:rsidR="00B665A6">
        <w:rPr>
          <w:b w:val="0"/>
          <w:bCs/>
        </w:rPr>
        <w:t xml:space="preserve">N, </w:t>
      </w:r>
      <w:r w:rsidR="00ED6FD8" w:rsidRPr="00350935">
        <w:rPr>
          <w:b w:val="0"/>
        </w:rPr>
        <w:t>conforme</w:t>
      </w:r>
      <w:r w:rsidR="007C748F" w:rsidRPr="007C748F">
        <w:rPr>
          <w:b w:val="0"/>
        </w:rPr>
        <w:t xml:space="preserve"> descrição e quantidades a seguir:</w:t>
      </w:r>
    </w:p>
    <w:p w14:paraId="73F704AF" w14:textId="77777777" w:rsidR="007C748F" w:rsidRDefault="007C748F" w:rsidP="007C748F"/>
    <w:tbl>
      <w:tblPr>
        <w:tblW w:w="10237" w:type="dxa"/>
        <w:tblCellMar>
          <w:left w:w="0" w:type="dxa"/>
          <w:right w:w="0" w:type="dxa"/>
        </w:tblCellMar>
        <w:tblLook w:val="04A0" w:firstRow="1" w:lastRow="0" w:firstColumn="1" w:lastColumn="0" w:noHBand="0" w:noVBand="1"/>
      </w:tblPr>
      <w:tblGrid>
        <w:gridCol w:w="843"/>
        <w:gridCol w:w="1701"/>
        <w:gridCol w:w="5953"/>
        <w:gridCol w:w="851"/>
        <w:gridCol w:w="889"/>
      </w:tblGrid>
      <w:tr w:rsidR="00B665A6" w:rsidRPr="00265642" w14:paraId="38481671" w14:textId="77777777" w:rsidTr="00851E51">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EFEFEF"/>
            <w:tcMar>
              <w:top w:w="30" w:type="dxa"/>
              <w:left w:w="45" w:type="dxa"/>
              <w:bottom w:w="30" w:type="dxa"/>
              <w:right w:w="45" w:type="dxa"/>
            </w:tcMar>
            <w:vAlign w:val="center"/>
            <w:hideMark/>
          </w:tcPr>
          <w:p w14:paraId="7919BB9A" w14:textId="77777777" w:rsidR="00B665A6" w:rsidRPr="00265642" w:rsidRDefault="00B665A6" w:rsidP="00851E51">
            <w:pPr>
              <w:jc w:val="center"/>
              <w:rPr>
                <w:b/>
                <w:bCs/>
                <w:sz w:val="22"/>
                <w:szCs w:val="22"/>
              </w:rPr>
            </w:pPr>
            <w:r w:rsidRPr="00265642">
              <w:rPr>
                <w:b/>
                <w:bCs/>
                <w:sz w:val="22"/>
                <w:szCs w:val="22"/>
              </w:rPr>
              <w:t>ITEM</w:t>
            </w:r>
          </w:p>
        </w:tc>
        <w:tc>
          <w:tcPr>
            <w:tcW w:w="1701" w:type="dxa"/>
            <w:tcBorders>
              <w:top w:val="single" w:sz="6" w:space="0" w:color="000000"/>
              <w:left w:val="single" w:sz="6" w:space="0" w:color="CCCCCC"/>
              <w:bottom w:val="single" w:sz="6" w:space="0" w:color="000000"/>
              <w:right w:val="single" w:sz="4" w:space="0" w:color="auto"/>
            </w:tcBorders>
            <w:shd w:val="clear" w:color="auto" w:fill="EFEFEF"/>
            <w:tcMar>
              <w:top w:w="30" w:type="dxa"/>
              <w:left w:w="45" w:type="dxa"/>
              <w:bottom w:w="30" w:type="dxa"/>
              <w:right w:w="45" w:type="dxa"/>
            </w:tcMar>
            <w:vAlign w:val="center"/>
            <w:hideMark/>
          </w:tcPr>
          <w:p w14:paraId="6B3F0C70" w14:textId="77777777" w:rsidR="00B665A6" w:rsidRPr="00265642" w:rsidRDefault="00B665A6" w:rsidP="00851E51">
            <w:pPr>
              <w:jc w:val="center"/>
              <w:rPr>
                <w:b/>
                <w:bCs/>
                <w:sz w:val="22"/>
                <w:szCs w:val="22"/>
              </w:rPr>
            </w:pPr>
            <w:r>
              <w:rPr>
                <w:b/>
                <w:bCs/>
                <w:sz w:val="22"/>
                <w:szCs w:val="22"/>
              </w:rPr>
              <w:t>Objeto</w:t>
            </w:r>
          </w:p>
        </w:tc>
        <w:tc>
          <w:tcPr>
            <w:tcW w:w="5953" w:type="dxa"/>
            <w:tcBorders>
              <w:top w:val="single" w:sz="4" w:space="0" w:color="auto"/>
              <w:left w:val="single" w:sz="4" w:space="0" w:color="auto"/>
              <w:bottom w:val="single" w:sz="4" w:space="0" w:color="auto"/>
              <w:right w:val="single" w:sz="4" w:space="0" w:color="auto"/>
            </w:tcBorders>
            <w:shd w:val="clear" w:color="auto" w:fill="EFEFEF"/>
          </w:tcPr>
          <w:p w14:paraId="6CCD0A83" w14:textId="77777777" w:rsidR="00B665A6" w:rsidRPr="00265642" w:rsidRDefault="00B665A6" w:rsidP="00851E51">
            <w:pPr>
              <w:jc w:val="center"/>
              <w:rPr>
                <w:b/>
                <w:bCs/>
                <w:sz w:val="22"/>
                <w:szCs w:val="22"/>
              </w:rPr>
            </w:pPr>
            <w:r>
              <w:rPr>
                <w:b/>
                <w:bCs/>
                <w:sz w:val="22"/>
                <w:szCs w:val="22"/>
              </w:rPr>
              <w:t>Descrição Tecnica</w:t>
            </w:r>
          </w:p>
        </w:tc>
        <w:tc>
          <w:tcPr>
            <w:tcW w:w="851" w:type="dxa"/>
            <w:tcBorders>
              <w:top w:val="single" w:sz="4" w:space="0" w:color="auto"/>
              <w:left w:val="single" w:sz="4" w:space="0" w:color="auto"/>
              <w:bottom w:val="single" w:sz="4" w:space="0" w:color="auto"/>
              <w:right w:val="single" w:sz="4" w:space="0" w:color="auto"/>
            </w:tcBorders>
            <w:shd w:val="clear" w:color="auto" w:fill="EFEFEF"/>
            <w:tcMar>
              <w:top w:w="30" w:type="dxa"/>
              <w:left w:w="45" w:type="dxa"/>
              <w:bottom w:w="30" w:type="dxa"/>
              <w:right w:w="45" w:type="dxa"/>
            </w:tcMar>
            <w:vAlign w:val="center"/>
            <w:hideMark/>
          </w:tcPr>
          <w:p w14:paraId="11193E1A" w14:textId="77777777" w:rsidR="00B665A6" w:rsidRPr="00265642" w:rsidRDefault="00B665A6" w:rsidP="00851E51">
            <w:pPr>
              <w:ind w:left="-322" w:firstLine="284"/>
              <w:jc w:val="center"/>
              <w:rPr>
                <w:b/>
                <w:bCs/>
                <w:sz w:val="22"/>
                <w:szCs w:val="22"/>
              </w:rPr>
            </w:pPr>
            <w:r w:rsidRPr="00265642">
              <w:rPr>
                <w:b/>
                <w:bCs/>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EFEFEF"/>
            <w:tcMar>
              <w:top w:w="30" w:type="dxa"/>
              <w:left w:w="45" w:type="dxa"/>
              <w:bottom w:w="30" w:type="dxa"/>
              <w:right w:w="45" w:type="dxa"/>
            </w:tcMar>
            <w:vAlign w:val="center"/>
            <w:hideMark/>
          </w:tcPr>
          <w:p w14:paraId="10701E53" w14:textId="77777777" w:rsidR="00B665A6" w:rsidRPr="00265642" w:rsidRDefault="00B665A6" w:rsidP="00851E51">
            <w:pPr>
              <w:jc w:val="center"/>
              <w:rPr>
                <w:b/>
                <w:bCs/>
                <w:sz w:val="22"/>
                <w:szCs w:val="22"/>
              </w:rPr>
            </w:pPr>
            <w:r w:rsidRPr="00265642">
              <w:rPr>
                <w:b/>
                <w:bCs/>
                <w:sz w:val="22"/>
                <w:szCs w:val="22"/>
              </w:rPr>
              <w:t>QTDE</w:t>
            </w:r>
          </w:p>
        </w:tc>
      </w:tr>
      <w:tr w:rsidR="00B665A6" w:rsidRPr="00265642" w14:paraId="07B5ED8A" w14:textId="77777777" w:rsidTr="00851E51">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4091C10C" w14:textId="77777777" w:rsidR="00B665A6" w:rsidRPr="00B665A6" w:rsidRDefault="00B665A6" w:rsidP="00BF5AE5">
            <w:pPr>
              <w:pStyle w:val="PargrafodaLista"/>
              <w:numPr>
                <w:ilvl w:val="0"/>
                <w:numId w:val="40"/>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32A7B497" w14:textId="77777777" w:rsidR="00B665A6" w:rsidRPr="00B665A6" w:rsidRDefault="00B665A6" w:rsidP="00851E51">
            <w:pPr>
              <w:jc w:val="both"/>
              <w:rPr>
                <w:sz w:val="22"/>
                <w:szCs w:val="22"/>
              </w:rPr>
            </w:pPr>
            <w:r>
              <w:rPr>
                <w:sz w:val="22"/>
                <w:szCs w:val="22"/>
              </w:rPr>
              <w:t>A</w:t>
            </w:r>
            <w:r w:rsidRPr="00B665A6">
              <w:rPr>
                <w:sz w:val="22"/>
                <w:szCs w:val="22"/>
              </w:rPr>
              <w:t xml:space="preserve">parelho de anestesia microprocessado </w:t>
            </w:r>
          </w:p>
        </w:tc>
        <w:tc>
          <w:tcPr>
            <w:tcW w:w="5953" w:type="dxa"/>
            <w:tcBorders>
              <w:top w:val="single" w:sz="4" w:space="0" w:color="auto"/>
              <w:left w:val="single" w:sz="4" w:space="0" w:color="auto"/>
              <w:bottom w:val="single" w:sz="4" w:space="0" w:color="auto"/>
              <w:right w:val="single" w:sz="4" w:space="0" w:color="auto"/>
            </w:tcBorders>
          </w:tcPr>
          <w:p w14:paraId="66C7C66A" w14:textId="77777777" w:rsidR="00B665A6" w:rsidRPr="00B665A6" w:rsidRDefault="00B665A6" w:rsidP="00851E51">
            <w:pPr>
              <w:ind w:left="148" w:right="173"/>
              <w:jc w:val="both"/>
              <w:rPr>
                <w:rFonts w:eastAsia="Arial"/>
                <w:sz w:val="18"/>
                <w:szCs w:val="18"/>
              </w:rPr>
            </w:pPr>
            <w:r w:rsidRPr="00B665A6">
              <w:rPr>
                <w:rFonts w:eastAsia="Arial"/>
                <w:sz w:val="18"/>
                <w:szCs w:val="18"/>
              </w:rPr>
              <w:t>ESTAÇÃO DE ANESTESIA PARA ATENDER PACIENTES DE ALTA COMPLEXIDADE. POSSUIR NO MÍNIMO 03 GAVETAS E BANDEJA DE APOIO. VENTILADOR TIPO MICROPROCESSADO PARA PACIENTES NEONATOS, PEDIÁTRICOS, ADULTOS E OBESOS COM OS SEGUINTES MODOS VENTILATÓRIOS: PVC, VCV, SIMV, PCV-VG, PSV E VENTILAÇÃO MANUAL E ESPONTÂNEA. , COM SISTEMA DE AUTOTESTE AO LIGAR O EQUIPAMENTO SEM NECESSIDADE DE INTERVENÇÃO DO OPERADOR COM DETECÇÕES DE ERROS; MONITOR GRÁFICO LCD COLORIDO DE NO MÍNIMO 15" POLEGADAS TOUCHSCREEN, COM POSSIBILIDADE DE APRESENTAÇÃO DE NO MÍNIMO DUAS CURVAS SIMULTÂNEAS PX T, FX T, VX T E ETC02, TAMBÉM DEVE APRESENTAR NO MÍNIMO 2 TIPOS DE LOOPS (ESPIROMETRIA) P X V; F X V; P X F; EQUIPAMENTO COM GRAU DE PROTEÇÃO COM NO  MÍNIMO IPX1.</w:t>
            </w:r>
            <w:r w:rsidRPr="00B665A6">
              <w:rPr>
                <w:rFonts w:eastAsia="Arial"/>
                <w:sz w:val="18"/>
                <w:szCs w:val="18"/>
              </w:rPr>
              <w:br/>
              <w:t>POSSUIR MÓDULO DE ANÁLISE DE GASES E ETC02 COM VISUALIZAÇÃO NA TELA PRINCIPAL DO EQUIPAMENTO DE ANESTESIA.</w:t>
            </w:r>
          </w:p>
          <w:p w14:paraId="1913CE3D" w14:textId="77777777" w:rsidR="00B665A6" w:rsidRPr="00B665A6" w:rsidRDefault="00B665A6" w:rsidP="00851E51">
            <w:pPr>
              <w:ind w:left="148" w:right="173"/>
              <w:jc w:val="both"/>
              <w:rPr>
                <w:rFonts w:eastAsia="Arial"/>
                <w:sz w:val="18"/>
                <w:szCs w:val="18"/>
              </w:rPr>
            </w:pPr>
            <w:r w:rsidRPr="00B665A6">
              <w:rPr>
                <w:rFonts w:eastAsia="Arial"/>
                <w:sz w:val="18"/>
                <w:szCs w:val="18"/>
              </w:rPr>
              <w:t>POSSIBILIDADE FUTURA DE INCLUSÃO DE MÓDULOS DE TNM OU BIS NO PRÓPRIO EQUIPAMENTO DE ANESTESIA.</w:t>
            </w:r>
            <w:r w:rsidRPr="00B665A6">
              <w:rPr>
                <w:rFonts w:eastAsia="Arial"/>
                <w:sz w:val="18"/>
                <w:szCs w:val="18"/>
              </w:rPr>
              <w:br/>
              <w:t>MONITORIZAÇÃO QUANTITATIVA DA FREQUÊNCIA RESPIRATÓRIA, VOLUME CORRENTE, VOLUME MINUTO, PRESSÃO: DE PICO, DE PLATÔ E PEEP.</w:t>
            </w:r>
            <w:r w:rsidRPr="00B665A6">
              <w:rPr>
                <w:rFonts w:eastAsia="Arial"/>
                <w:sz w:val="18"/>
                <w:szCs w:val="18"/>
              </w:rPr>
              <w:br/>
              <w:t>PARÂMETROS VENTILATÓRIOS: FREQUÊNCIA RESPIRATÓRIA DE NO MÍNIMO 6 A 70 RPM, FLUXO DE NO MÍNIMO 110 LPM; VOLUME CORRENTE DE 10 A 1400ML, PRESSÃO INSPIRATÓRIA DE NO MÍNIMO 20 A 50 CM H20, PEEP - DESLIGADA,4 A 20 CM H20. ROTÂMETROS (FLUXÔMETRO) DIGITAL, ACIONAMENTO DA SAÍDA AUXILIAR DE GÁS COMUM INDEPENDENTE. FLUXÔMETRO DE O2 AUXILIAR EXTERNO.</w:t>
            </w:r>
            <w:r w:rsidRPr="00B665A6">
              <w:rPr>
                <w:rFonts w:eastAsia="Arial"/>
                <w:sz w:val="18"/>
                <w:szCs w:val="18"/>
              </w:rPr>
              <w:br/>
              <w:t>POSICIONAMENTO PARA DOIS VAPORIZADORES CALIBRADOS DA MESMA MARCA DO EQUIPAMENTO COM SISTEMA DE SEGURANÇA QUE IMPEDE A UTILIZAÇÃO SIMULTÂNEA DOS VAPORIZADORES; POSSIBILIDADE FUTURA DE UTILIZAÇÃO COM VAPORIZADOR DE DESFLURANO DA MESMA MARCA DO APARELHO DE ANESTESIA; CANISTER DE CAL SODADA AUTOCLAVÁVEL; FECHAMENTO DO CANISTER COM ENGATE RÁPIDO E SISTEMA DE BY PASS, QUE PERMITE A TROCA DA CAL SODADA DURANTE O PROCEDIMENTO CIRÚRGICO, SEM QUE HAJA DESPRESSURIZAÇÃO DO SISTEMA E SEM A NECESSIDADE DE UTILIZAR FERRAMENTAS SISTEMA DE ALARME DE PRESSÃO (MÁX, E MÍN.), VOLUME MINUTO (MÁX. E MÍN.), % AGENTE ANESTÉSICO ( MAX. E MÍN.), FI02 (MÁX, E MÍN.), APNÉÍA, BAIXA PRESSÃO E/OU BAIXO FLUXO DE ENTRADA DE 02; FALTA DE ENERGIA ELÉTRICA; POSSUI AJUSTE DE ALARMES DE; TESTE DE COMPLACÊNCIA DO CIRCUITO, E / COMPENSAÇÃO AUTOMÁTICA.</w:t>
            </w:r>
            <w:r w:rsidRPr="00B665A6">
              <w:rPr>
                <w:rFonts w:eastAsia="Arial"/>
                <w:sz w:val="18"/>
                <w:szCs w:val="18"/>
              </w:rPr>
              <w:br/>
              <w:t>SISTEMA DE FREIOS CENTRAL PARA DAR MAIS SEGURANÇA E FACILIDADE.</w:t>
            </w:r>
            <w:r w:rsidRPr="00B665A6">
              <w:rPr>
                <w:rFonts w:eastAsia="Arial"/>
                <w:sz w:val="18"/>
                <w:szCs w:val="18"/>
              </w:rPr>
              <w:br/>
              <w:t>BLOCO RESPIRATÓRIO COM SISTEMA DE AQUECIMENTO OU TECNOLOGIA SIMILAR PARA EVITAR A CONDENSAÇÃO DE ÁGUA NO CIRCUITO; VENTILADOR COM SISTEMA DE FOLE ASCENDENTE COM CAMPÂNULA GRADUADA, PISTÃO OU TURBINA. POSSUI SENSOR DE FLUXO AUTOCLAVÁVEL UNIVERSAL PARA ATENDER A TODAS AS CATEGORIAS DE PACIENTES.</w:t>
            </w:r>
            <w:r w:rsidRPr="00B665A6">
              <w:rPr>
                <w:rFonts w:eastAsia="Arial"/>
                <w:sz w:val="18"/>
                <w:szCs w:val="18"/>
              </w:rPr>
              <w:br/>
              <w:t>INTERFACE DE COMUNICAÇÃO PARA TRANSFERÊNCIA DE DADOS ENTRE O EQUIPAMENTO E DISPOSITIVO EXTERNO; ATUALIZAÇÃO DE SOFTWARE ATRAVÉS DE DISPOSITIVO EXTERNO; REGISTRO INTERNO DE EVENTOS.</w:t>
            </w:r>
            <w:r w:rsidRPr="00B665A6">
              <w:rPr>
                <w:rFonts w:eastAsia="Arial"/>
                <w:sz w:val="18"/>
                <w:szCs w:val="18"/>
              </w:rPr>
              <w:br/>
              <w:t>O EQUIPAMENTO BIVOLT AUTOMÁTICO 127 /220 VOLTS -60 HZ, BATERIA RECARREGÁVEL INCORPORADA NO EQUIPAMENTO DE NO MÍNIMO 60 MINUTOS.</w:t>
            </w:r>
            <w:r w:rsidRPr="00B665A6">
              <w:rPr>
                <w:rFonts w:eastAsia="Arial"/>
                <w:sz w:val="18"/>
                <w:szCs w:val="18"/>
              </w:rPr>
              <w:br/>
              <w:t>DEVE ACOMPANHAR OS SEGUINTES ACESSÓRIOS PARA O APARELHO DE ANESTESIA:</w:t>
            </w:r>
            <w:r w:rsidRPr="00B665A6">
              <w:rPr>
                <w:rFonts w:eastAsia="Arial"/>
                <w:sz w:val="18"/>
                <w:szCs w:val="18"/>
              </w:rPr>
              <w:br/>
              <w:t>01 VAPORIZADOR CALIBRADO DE SEVOFLURANO DA MESMA MARCA DO EQUIPAMENTO DE ANESTESIA,</w:t>
            </w:r>
          </w:p>
          <w:p w14:paraId="27DBCC0F" w14:textId="77777777" w:rsidR="00B665A6" w:rsidRPr="00B665A6" w:rsidRDefault="00B665A6" w:rsidP="00851E51">
            <w:pPr>
              <w:ind w:left="148" w:right="173"/>
              <w:jc w:val="both"/>
              <w:rPr>
                <w:rFonts w:eastAsia="Arial"/>
                <w:sz w:val="18"/>
                <w:szCs w:val="18"/>
              </w:rPr>
            </w:pPr>
            <w:r w:rsidRPr="00B665A6">
              <w:rPr>
                <w:rFonts w:eastAsia="Arial"/>
                <w:sz w:val="18"/>
                <w:szCs w:val="18"/>
              </w:rPr>
              <w:t>01 MÓDULO DE GASES COM ETCO2</w:t>
            </w:r>
          </w:p>
          <w:p w14:paraId="36302362" w14:textId="77777777" w:rsidR="00B665A6" w:rsidRPr="00B665A6" w:rsidRDefault="00B665A6" w:rsidP="00851E51">
            <w:pPr>
              <w:ind w:left="148" w:right="173"/>
              <w:jc w:val="both"/>
              <w:rPr>
                <w:rFonts w:eastAsia="Arial"/>
                <w:sz w:val="18"/>
                <w:szCs w:val="18"/>
              </w:rPr>
            </w:pPr>
            <w:r w:rsidRPr="00B665A6">
              <w:rPr>
                <w:rFonts w:eastAsia="Arial"/>
                <w:sz w:val="18"/>
                <w:szCs w:val="18"/>
              </w:rPr>
              <w:t>01 CIRCUITO RESPIRATÓRIO REUTILIZÁVEL COMPLETO (INCLUINDO BALÃO) ADULTO EM SILICONE AUTOCLAVÁVEL A VAPOR (134ºC),</w:t>
            </w:r>
          </w:p>
          <w:p w14:paraId="6FCA2876" w14:textId="77777777" w:rsidR="00B665A6" w:rsidRPr="00B665A6" w:rsidRDefault="00B665A6" w:rsidP="00851E51">
            <w:pPr>
              <w:ind w:left="148" w:right="173"/>
              <w:jc w:val="both"/>
              <w:rPr>
                <w:rFonts w:eastAsia="Arial"/>
                <w:sz w:val="18"/>
                <w:szCs w:val="18"/>
              </w:rPr>
            </w:pPr>
            <w:r w:rsidRPr="00B665A6">
              <w:rPr>
                <w:rFonts w:eastAsia="Arial"/>
                <w:sz w:val="18"/>
                <w:szCs w:val="18"/>
              </w:rPr>
              <w:t>01 CIRCUITO RESPIRATÓRIO REUTILIZÁVEL COMPLETO (INCLUINDO BALÃO VENTILATÓRIO) PEDIÁTRICO AUTOCLAVÁVEL A VAPOR (134ºC).;</w:t>
            </w:r>
          </w:p>
          <w:p w14:paraId="397F2A1C" w14:textId="77777777" w:rsidR="00B665A6" w:rsidRPr="00B665A6" w:rsidRDefault="00B665A6" w:rsidP="00851E51">
            <w:pPr>
              <w:ind w:left="148" w:right="173"/>
              <w:jc w:val="both"/>
              <w:rPr>
                <w:rFonts w:eastAsia="Arial"/>
                <w:sz w:val="18"/>
                <w:szCs w:val="18"/>
              </w:rPr>
            </w:pPr>
            <w:r w:rsidRPr="00B665A6">
              <w:rPr>
                <w:rFonts w:eastAsia="Arial"/>
                <w:sz w:val="18"/>
                <w:szCs w:val="18"/>
              </w:rPr>
              <w:t>02 SENSORES DE FLUXO AUTOCLAVÁVEIS;</w:t>
            </w:r>
          </w:p>
          <w:p w14:paraId="5E7F3595" w14:textId="77777777" w:rsidR="00B665A6" w:rsidRPr="00B665A6" w:rsidRDefault="00B665A6" w:rsidP="00851E51">
            <w:pPr>
              <w:ind w:left="148" w:right="173"/>
              <w:jc w:val="both"/>
              <w:rPr>
                <w:rFonts w:eastAsia="Arial"/>
                <w:sz w:val="18"/>
                <w:szCs w:val="18"/>
              </w:rPr>
            </w:pPr>
            <w:r w:rsidRPr="00B665A6">
              <w:rPr>
                <w:rFonts w:eastAsia="Arial"/>
                <w:sz w:val="18"/>
                <w:szCs w:val="18"/>
              </w:rPr>
              <w:t>02 DRENOS (COPINHOS) PARA MÓDULO DE GASES;</w:t>
            </w:r>
          </w:p>
          <w:p w14:paraId="513784EC" w14:textId="77777777" w:rsidR="00B665A6" w:rsidRPr="00B665A6" w:rsidRDefault="00B665A6" w:rsidP="00851E51">
            <w:pPr>
              <w:ind w:left="148" w:right="173"/>
              <w:jc w:val="both"/>
              <w:rPr>
                <w:rFonts w:eastAsia="Arial"/>
                <w:sz w:val="18"/>
                <w:szCs w:val="18"/>
              </w:rPr>
            </w:pPr>
            <w:r w:rsidRPr="00B665A6">
              <w:rPr>
                <w:rFonts w:eastAsia="Arial"/>
                <w:sz w:val="18"/>
                <w:szCs w:val="18"/>
              </w:rPr>
              <w:t>02 LINHAS DE GASES;</w:t>
            </w:r>
          </w:p>
          <w:p w14:paraId="59F32BDF" w14:textId="77777777" w:rsidR="00B665A6" w:rsidRPr="00B665A6" w:rsidRDefault="00B665A6" w:rsidP="00851E51">
            <w:pPr>
              <w:ind w:left="148" w:right="173"/>
              <w:jc w:val="both"/>
              <w:rPr>
                <w:rFonts w:eastAsia="Arial"/>
                <w:sz w:val="18"/>
                <w:szCs w:val="18"/>
              </w:rPr>
            </w:pPr>
            <w:r w:rsidRPr="00B665A6">
              <w:rPr>
                <w:rFonts w:eastAsia="Arial"/>
                <w:sz w:val="18"/>
                <w:szCs w:val="18"/>
              </w:rPr>
              <w:t>MANGUEIRAS DE 5 METROS PARA OXIGÊNIO, AR COMPRIMIDO E ÓXIDO NITROSO;</w:t>
            </w:r>
          </w:p>
          <w:p w14:paraId="60E6F78E" w14:textId="77777777" w:rsidR="00B665A6" w:rsidRPr="00B665A6" w:rsidRDefault="00B665A6" w:rsidP="00851E51">
            <w:pPr>
              <w:ind w:left="148" w:right="173"/>
              <w:jc w:val="both"/>
              <w:rPr>
                <w:rFonts w:eastAsia="Arial"/>
                <w:sz w:val="18"/>
                <w:szCs w:val="18"/>
              </w:rPr>
            </w:pPr>
            <w:r w:rsidRPr="00B665A6">
              <w:rPr>
                <w:rFonts w:eastAsia="Arial"/>
                <w:sz w:val="18"/>
                <w:szCs w:val="18"/>
              </w:rPr>
              <w:t>ALÉM DE TODOS OS ACESSÓRIOS E PARTES NECESSÁRIAS PARA O PLENO FUNCIONAMENTO DO EQUIPAMENTO.</w:t>
            </w:r>
          </w:p>
          <w:p w14:paraId="17B3F1DB" w14:textId="77777777" w:rsidR="00B665A6" w:rsidRPr="00B665A6" w:rsidRDefault="00B665A6" w:rsidP="00851E51">
            <w:pPr>
              <w:ind w:left="148" w:right="173"/>
              <w:jc w:val="both"/>
              <w:rPr>
                <w:rFonts w:eastAsia="Arial"/>
                <w:sz w:val="18"/>
                <w:szCs w:val="18"/>
              </w:rPr>
            </w:pPr>
            <w:r w:rsidRPr="00B665A6">
              <w:rPr>
                <w:rFonts w:eastAsia="Arial"/>
                <w:sz w:val="18"/>
                <w:szCs w:val="18"/>
              </w:rPr>
              <w:t xml:space="preserve"> MONITOR PARA USO EM PACIENTES ADULTOS, PEDIÁTRICOS E NEONATAIS DA MESMA MARCA DO APARELHO DE ANESTESIA.</w:t>
            </w:r>
            <w:r w:rsidRPr="00B665A6">
              <w:rPr>
                <w:rFonts w:eastAsia="Arial"/>
                <w:sz w:val="18"/>
                <w:szCs w:val="18"/>
              </w:rPr>
              <w:br/>
              <w:t xml:space="preserve">  MONITOR MULTIPARAMÉTRICO COM OS PARÂMETROS DE ECG, RESPIRAÇÃO, TEMPERATURA, PNI, SPO2 E PRESSÃO INVASIVA. TELA DE CRISTAL LÍQUIDO COLORIDA (LCD), DE PELO MENOS 12” POLEGADAS, SENSÍVEL AO TOQUE (TOUCHSCREEN) COM RESOLUÇÃO MÍNIMA DE 1024 × 768. PELO MENOS 08 (OITO) CANAIS EM FORMA DE ONDA.</w:t>
            </w:r>
            <w:r w:rsidRPr="00B665A6">
              <w:rPr>
                <w:rFonts w:eastAsia="Arial"/>
                <w:sz w:val="18"/>
                <w:szCs w:val="18"/>
              </w:rPr>
              <w:br/>
              <w:t xml:space="preserve">  DEVE POSSUIR MEMÓRIA DE ARMAZENAMENTO DE TENDÊNCIAS GRÁFICAS E TABULARES PARA, PELO MENOS, 120 (CENTO E VINTE) HORAS, ALÉM DE POSSUIR MEMÓRIA DE EVENTOS DE ALARMES.</w:t>
            </w:r>
            <w:r w:rsidRPr="00B665A6">
              <w:rPr>
                <w:rFonts w:eastAsia="Arial"/>
                <w:sz w:val="18"/>
                <w:szCs w:val="18"/>
              </w:rPr>
              <w:br/>
              <w:t xml:space="preserve">  DEVE POSSUIR ALARMES AUDIOVISUAIS COM 10 NÍVEIS DE PRIORIDADE DE ALARME (ALTA, MÉDIA E BAIXA) AJUSTÁVEIS PELO OPERADOR.</w:t>
            </w:r>
            <w:r w:rsidRPr="00B665A6">
              <w:rPr>
                <w:rFonts w:eastAsia="Arial"/>
                <w:sz w:val="18"/>
                <w:szCs w:val="18"/>
              </w:rPr>
              <w:br/>
              <w:t xml:space="preserve">  ALARMES VISUAIS E SONOROS PARA OS PARÂMETROS MEDIDOS (LIMITES MÁXIMO E MÍNIMO) PROGRAMÁVEIS PELO OPERADOR.</w:t>
            </w:r>
            <w:r w:rsidRPr="00B665A6">
              <w:rPr>
                <w:rFonts w:eastAsia="Arial"/>
                <w:sz w:val="18"/>
                <w:szCs w:val="18"/>
              </w:rPr>
              <w:br/>
              <w:t xml:space="preserve">  ALARMES FUNCIONAIS (SENSOR, BATERIA, FALTA DE ENERGIA ELÉTRICA, ENTRE OUTROS).</w:t>
            </w:r>
            <w:r w:rsidRPr="00B665A6">
              <w:rPr>
                <w:rFonts w:eastAsia="Arial"/>
                <w:sz w:val="18"/>
                <w:szCs w:val="18"/>
              </w:rPr>
              <w:br/>
              <w:t xml:space="preserve">  DEVE POSSUIR MENUS PARA CONFIGURAÇÃO E AJUSTE DE SEUS DIVERSOS PARÂMETROS, NAVEGÁVEIS ATRAVÉS DE UM SELETOR GIRATÓRIO E/OU TELA TOUCHSCREEN; DEVE PERMITIRÁ CONEXÃO EM REDE ATRAVÉS DE PROTOCOLO TCP /IP COM CONECTOR DO TIPO RJ45 FUNCIONAMENTO EM REDE ELÉTRICA 110 /220V BIVOLT AUTOMÁTICO.</w:t>
            </w:r>
            <w:r w:rsidRPr="00B665A6">
              <w:rPr>
                <w:rFonts w:eastAsia="Arial"/>
                <w:sz w:val="18"/>
                <w:szCs w:val="18"/>
              </w:rPr>
              <w:br/>
              <w:t xml:space="preserve">  ALIMENTAÇÃO À BATERIA INTERNA (NÃO MODULAR) DE LÍTIO POR NO MÍNIMO 2 HORAS.</w:t>
            </w:r>
            <w:r w:rsidRPr="00B665A6">
              <w:rPr>
                <w:rFonts w:eastAsia="Arial"/>
                <w:sz w:val="18"/>
                <w:szCs w:val="18"/>
              </w:rPr>
              <w:br/>
              <w:t xml:space="preserve">  INDICAÇÃO VISUAL NO DISPLAY DO EQUIPAMENTO QUE INDIQUE O ESTADO DA BATERIA, BEM COMO SE O EQUIPAMENTO ESTÁ FUNCIONANDO PELA REDE ELÉTRICA OU BATERIA.</w:t>
            </w:r>
            <w:r w:rsidRPr="00B665A6">
              <w:rPr>
                <w:rFonts w:eastAsia="Arial"/>
                <w:sz w:val="18"/>
                <w:szCs w:val="18"/>
              </w:rPr>
              <w:br/>
              <w:t xml:space="preserve">  SOFTWARE DE INTERFACE NA LÍNGUA PORTUGUESA. MANUAL DO USUÁRIO EM LÍNGUA PORTUGUESA.</w:t>
            </w:r>
            <w:r w:rsidRPr="00B665A6">
              <w:rPr>
                <w:rFonts w:eastAsia="Arial"/>
                <w:sz w:val="18"/>
                <w:szCs w:val="18"/>
              </w:rPr>
              <w:br/>
              <w:t xml:space="preserve">  PROTEÇÃO CONTRA DESCARGA E INTERFERÊNCIA DE DESFIBRILADOR E BISTURIS ELETRÔNICOS DETECÇÃO E REJEIÇÃO AUTOMÁTICA DE PULSO DE MARCA-PASSO.</w:t>
            </w:r>
          </w:p>
          <w:p w14:paraId="6D522E48" w14:textId="77777777" w:rsidR="00B665A6" w:rsidRPr="00B665A6" w:rsidRDefault="00B665A6" w:rsidP="00851E51">
            <w:pPr>
              <w:ind w:left="148" w:right="173"/>
              <w:jc w:val="both"/>
              <w:rPr>
                <w:rFonts w:eastAsia="Arial"/>
                <w:sz w:val="18"/>
                <w:szCs w:val="18"/>
              </w:rPr>
            </w:pPr>
            <w:r w:rsidRPr="00B665A6">
              <w:rPr>
                <w:rFonts w:eastAsia="Arial"/>
                <w:sz w:val="18"/>
                <w:szCs w:val="18"/>
              </w:rPr>
              <w:t>POSSIBILIDADE DE CÓDIGO DE BARRAS;</w:t>
            </w:r>
            <w:r w:rsidRPr="00B665A6">
              <w:rPr>
                <w:rFonts w:eastAsia="Arial"/>
                <w:sz w:val="18"/>
                <w:szCs w:val="18"/>
              </w:rPr>
              <w:br/>
              <w:t xml:space="preserve">  POSSIBILIDADE DE CONEXÃO BIDIRECIONAL COM A CENTRAL DE MONITORAÇÃO E INTEGRAÇÃO COM O SISTEMA DO HOSPITAL PELO PROTOCOLO HL7, DIRETAMENTE NO MONITOR OU ATRAVÉS DA CENTRAL DE MONITORAÇÃO.</w:t>
            </w:r>
            <w:r w:rsidRPr="00B665A6">
              <w:rPr>
                <w:rFonts w:eastAsia="Arial"/>
                <w:sz w:val="18"/>
                <w:szCs w:val="18"/>
              </w:rPr>
              <w:br/>
              <w:t xml:space="preserve">  A CENTRAL DEVERÁ POSSUIR REGISTRO PRÓPRIO NA ANVISA.</w:t>
            </w:r>
          </w:p>
          <w:p w14:paraId="04C66431" w14:textId="77777777" w:rsidR="00B665A6" w:rsidRPr="00B665A6" w:rsidRDefault="00B665A6" w:rsidP="00851E51">
            <w:pPr>
              <w:ind w:left="148" w:right="173"/>
              <w:jc w:val="both"/>
              <w:rPr>
                <w:rFonts w:eastAsia="Arial"/>
                <w:sz w:val="18"/>
                <w:szCs w:val="18"/>
              </w:rPr>
            </w:pPr>
            <w:r w:rsidRPr="00B665A6">
              <w:rPr>
                <w:rFonts w:eastAsia="Arial"/>
                <w:sz w:val="18"/>
                <w:szCs w:val="18"/>
              </w:rPr>
              <w:t>IMPRESSÕES POR MEIO DE INTERFACE COM IMPRESSORA COMPATÍVEL E DEVIDAMENTE HOMOLOGADAS E COM POSSIBILIDADE DE INCLUSÃO FUTURA DE REGISTRADOR TÉRMICO DE 3 OU MAIS CANAIS EMBUTIDOS, COMPATÍVEL COM PAPEL 50 MM, E VELOCIDADE DE REGISTRO AJUSTÁVEL EM 25 MM/SE 50 MM/S. PESO: 6,0 KG, COM TOLERÂNCIA DE ATÉ 20%A MAIS. DEVE POSSUIR ÍNDICE DE PROTEÇÃO IPX1 OU SUPERIOR.</w:t>
            </w:r>
          </w:p>
          <w:p w14:paraId="49FE4BCB" w14:textId="77777777" w:rsidR="00B665A6" w:rsidRPr="00B665A6" w:rsidRDefault="00B665A6" w:rsidP="00851E51">
            <w:pPr>
              <w:ind w:left="148" w:right="173"/>
              <w:jc w:val="both"/>
              <w:rPr>
                <w:rFonts w:eastAsia="Arial"/>
                <w:sz w:val="18"/>
                <w:szCs w:val="18"/>
              </w:rPr>
            </w:pPr>
            <w:r w:rsidRPr="00B665A6">
              <w:rPr>
                <w:rFonts w:eastAsia="Arial"/>
                <w:sz w:val="18"/>
                <w:szCs w:val="18"/>
              </w:rPr>
              <w:t>PARÂMETROS QUE DEVEM ACOMPANHAR O MONITOR:</w:t>
            </w:r>
          </w:p>
          <w:p w14:paraId="3BAE9A17" w14:textId="77777777" w:rsidR="00B665A6" w:rsidRPr="00B665A6" w:rsidRDefault="00B665A6" w:rsidP="00851E51">
            <w:pPr>
              <w:ind w:left="148" w:right="173"/>
              <w:jc w:val="both"/>
              <w:rPr>
                <w:rFonts w:eastAsia="Arial"/>
                <w:sz w:val="18"/>
                <w:szCs w:val="18"/>
              </w:rPr>
            </w:pPr>
            <w:r w:rsidRPr="00B665A6">
              <w:rPr>
                <w:rFonts w:eastAsia="Arial"/>
                <w:sz w:val="18"/>
                <w:szCs w:val="18"/>
              </w:rPr>
              <w:t>ECG:</w:t>
            </w:r>
          </w:p>
          <w:p w14:paraId="345A3B0C" w14:textId="77777777" w:rsidR="00B665A6" w:rsidRPr="00B665A6" w:rsidRDefault="00B665A6" w:rsidP="00851E51">
            <w:pPr>
              <w:ind w:left="148" w:right="173"/>
              <w:jc w:val="both"/>
              <w:rPr>
                <w:rFonts w:eastAsia="Arial"/>
                <w:sz w:val="18"/>
                <w:szCs w:val="18"/>
              </w:rPr>
            </w:pPr>
            <w:r w:rsidRPr="00B665A6">
              <w:rPr>
                <w:rFonts w:eastAsia="Arial"/>
                <w:sz w:val="18"/>
                <w:szCs w:val="18"/>
              </w:rPr>
              <w:t>COMPATIBILIDADE COM CABOS DE 3 E 5 VIAS; NÚMERO DE DERIVAÇÕES:7 DERIVAÇÕES COM POSSIBILIDADE PARA 12 DERIVAÇÕES; FAIXA DE FREQUÊNCIA CARDÍACA: 30 A 300 BPM; RESOLUÇÃO DA MEDIDA DE FC: 1 BPM; DEVE PERMITIRÁ DETECÇÃO AUTOMÁTICA DE PULSOS DE MARCAPASSO; DEVE POSSUIR MONITORIZAÇÃO DE SEGMENTO ST EM TODAS AS DERIVAÇÕES; DEVE POSSUIR MONITORIZAÇÃO DE SEGMENTO QT E QTC; ANÁLISE DE ARRITMIAS EM NO MÍNIMO DUAS DERIVAÇÕES SIMULTANEAMENTE, COM RECONHECIMENTO DE 24 OU MAIS ARRITMIAS (LETAIS E NÃO LETAIS), INCLUINDO-SE FIBRILAÇÃO ATRIAL.</w:t>
            </w:r>
          </w:p>
          <w:p w14:paraId="04981B46" w14:textId="77777777" w:rsidR="00B665A6" w:rsidRPr="00B665A6" w:rsidRDefault="00B665A6" w:rsidP="00851E51">
            <w:pPr>
              <w:ind w:left="148" w:right="173"/>
              <w:jc w:val="both"/>
              <w:rPr>
                <w:rFonts w:eastAsia="Arial"/>
                <w:sz w:val="18"/>
                <w:szCs w:val="18"/>
              </w:rPr>
            </w:pPr>
            <w:r w:rsidRPr="00B665A6">
              <w:rPr>
                <w:rFonts w:eastAsia="Arial"/>
                <w:sz w:val="18"/>
                <w:szCs w:val="18"/>
              </w:rPr>
              <w:t>RESPIRAÇÃO:</w:t>
            </w:r>
          </w:p>
          <w:p w14:paraId="5A5AECB9" w14:textId="77777777" w:rsidR="00B665A6" w:rsidRPr="00B665A6" w:rsidRDefault="00B665A6" w:rsidP="00851E51">
            <w:pPr>
              <w:ind w:left="148" w:right="173"/>
              <w:jc w:val="both"/>
              <w:rPr>
                <w:rFonts w:eastAsia="Arial"/>
                <w:sz w:val="18"/>
                <w:szCs w:val="18"/>
              </w:rPr>
            </w:pPr>
            <w:r w:rsidRPr="00B665A6">
              <w:rPr>
                <w:rFonts w:eastAsia="Arial"/>
                <w:sz w:val="18"/>
                <w:szCs w:val="18"/>
              </w:rPr>
              <w:t>MÉTODO BIOIMPEDÂNCIA (OU IMPEDÂNCIA) TORÁCICA; FAIXA DE FREQUÊNCIA RESPIRATÓRIA 4 A 180 RPM; COM VISUALIZAÇÃO DA ONDA DE RESPIRAÇÃO, INDICAÇÃO DA FR COM DETECÇÃO E ALARME DE APNÉÍA, EM PACIENTES ADULTOS / PEDIÁTRICOS / NEONATAIS; ALARMES VISUAIS E SONOROS PARA OS PARÂMETROS DE FR (LIMITES MÁXIMOS E MÍNIMOS) PROGRAMÁVEIS PELO USUÁRIO.</w:t>
            </w:r>
          </w:p>
          <w:p w14:paraId="6D385A0F" w14:textId="77777777" w:rsidR="00B665A6" w:rsidRPr="00B665A6" w:rsidRDefault="00B665A6" w:rsidP="00851E51">
            <w:pPr>
              <w:ind w:left="148" w:right="173"/>
              <w:jc w:val="both"/>
              <w:rPr>
                <w:rFonts w:eastAsia="Arial"/>
                <w:sz w:val="18"/>
                <w:szCs w:val="18"/>
              </w:rPr>
            </w:pPr>
            <w:r w:rsidRPr="00B665A6">
              <w:rPr>
                <w:rFonts w:eastAsia="Arial"/>
                <w:sz w:val="18"/>
                <w:szCs w:val="18"/>
              </w:rPr>
              <w:t>TEMPERATURA CUTÂNEA:</w:t>
            </w:r>
          </w:p>
          <w:p w14:paraId="25E3DE06" w14:textId="77777777" w:rsidR="00B665A6" w:rsidRPr="00B665A6" w:rsidRDefault="00B665A6" w:rsidP="00851E51">
            <w:pPr>
              <w:ind w:left="148" w:right="173"/>
              <w:jc w:val="both"/>
              <w:rPr>
                <w:rFonts w:eastAsia="Arial"/>
                <w:sz w:val="18"/>
                <w:szCs w:val="18"/>
              </w:rPr>
            </w:pPr>
            <w:r w:rsidRPr="00B665A6">
              <w:rPr>
                <w:rFonts w:eastAsia="Arial"/>
                <w:sz w:val="18"/>
                <w:szCs w:val="18"/>
              </w:rPr>
              <w:t>DEVE POSSUIR 02 (DOIS) CANAIS DE TEMPERATURA. COM FAIXA DE MEDIDA DE 0º A 45ºC; DEVE PERMITIR A MEDIDA DA TEMPERATURA POR SENSOR ADERIDO NA PELE DO PACIENTE, OU ATRAVÉS DE CAVIDADES.</w:t>
            </w:r>
          </w:p>
          <w:p w14:paraId="31C9474D"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NÃO INVASIVA (PNI):</w:t>
            </w:r>
          </w:p>
          <w:p w14:paraId="11C11484" w14:textId="77777777" w:rsidR="00B665A6" w:rsidRPr="00B665A6" w:rsidRDefault="00B665A6" w:rsidP="00851E51">
            <w:pPr>
              <w:ind w:left="148" w:right="173"/>
              <w:jc w:val="both"/>
              <w:rPr>
                <w:rFonts w:eastAsia="Arial"/>
                <w:sz w:val="18"/>
                <w:szCs w:val="18"/>
              </w:rPr>
            </w:pPr>
            <w:r w:rsidRPr="00B665A6">
              <w:rPr>
                <w:rFonts w:eastAsia="Arial"/>
                <w:sz w:val="18"/>
                <w:szCs w:val="18"/>
              </w:rPr>
              <w:t>DEVE APRESENTAR OS VALORES DE PRESSÃO ARTERIAL SISTÓLICA (PAS), PRESSÃO ARTERIAL DIASTÓLICA (PAD) E PRESSÃO ARTERIAL MÉDIA (PAM); MODOS DE MEDIDA: MANUAL, AUTOMÁTICA E STAT; FAIXA DE MEDIDA DE: PACIENTES ADULTOS DE PELO MENOS 10A 250 MMHG / PEDIÁTRICOS DE PELO MENOS 10A 230 MMHG / NEONATAL DE PELO MENOS 10A 120 MMHG; INTERVALO DE MEDIDAS: PELO MENOS DE 5 MINUTOS A 4 HORAS; DEVE POSSUIR PROTEÇÃO CONTRAPRESSÃO EXCESSIVA PARA TIPO DE PACIENTE (ADULTO, PEDIÁTRICO E NEONATAL);</w:t>
            </w:r>
          </w:p>
          <w:p w14:paraId="373CC0A1" w14:textId="77777777" w:rsidR="00B665A6" w:rsidRPr="00B665A6" w:rsidRDefault="00B665A6" w:rsidP="00851E51">
            <w:pPr>
              <w:ind w:left="148" w:right="173"/>
              <w:jc w:val="both"/>
              <w:rPr>
                <w:rFonts w:eastAsia="Arial"/>
                <w:sz w:val="18"/>
                <w:szCs w:val="18"/>
              </w:rPr>
            </w:pPr>
            <w:r w:rsidRPr="00B665A6">
              <w:rPr>
                <w:rFonts w:eastAsia="Arial"/>
                <w:sz w:val="18"/>
                <w:szCs w:val="18"/>
              </w:rPr>
              <w:t xml:space="preserve"> OXIMETRIA (SPO2):</w:t>
            </w:r>
          </w:p>
          <w:p w14:paraId="30B6AE91" w14:textId="77777777" w:rsidR="00B665A6" w:rsidRPr="00B665A6" w:rsidRDefault="00B665A6" w:rsidP="00851E51">
            <w:pPr>
              <w:ind w:left="148" w:right="173"/>
              <w:jc w:val="both"/>
              <w:rPr>
                <w:rFonts w:eastAsia="Arial"/>
                <w:sz w:val="18"/>
                <w:szCs w:val="18"/>
              </w:rPr>
            </w:pPr>
            <w:r w:rsidRPr="00B665A6">
              <w:rPr>
                <w:rFonts w:eastAsia="Arial"/>
                <w:sz w:val="18"/>
                <w:szCs w:val="18"/>
              </w:rPr>
              <w:t>VISUALIZAÇÃO DA CURVA PLETISMOGRÁFICA; INDICAÇÃO NUMÉRICA DOS VALORES DE SATURAÇÃO E PULSO; INDICAÇÃO NUMÉRICA E GRÁFICA DO ÍNDICE DE PERFUSÃO; ALARMES VISUAIS E SONOROS PARA OS PARÂMETROS DE SPO2 E FC (LIMITES MÁXIMOS E MÍNIMOS) PROGRAMÁVEIS PELO OPERADOR;</w:t>
            </w:r>
          </w:p>
          <w:p w14:paraId="6B53AE7D" w14:textId="77777777" w:rsidR="00B665A6" w:rsidRPr="00B665A6" w:rsidRDefault="00B665A6" w:rsidP="00851E51">
            <w:pPr>
              <w:ind w:left="148" w:right="173"/>
              <w:jc w:val="both"/>
              <w:rPr>
                <w:rFonts w:eastAsia="Arial"/>
                <w:sz w:val="18"/>
                <w:szCs w:val="18"/>
              </w:rPr>
            </w:pPr>
            <w:r w:rsidRPr="00B665A6">
              <w:rPr>
                <w:rFonts w:eastAsia="Arial"/>
                <w:sz w:val="18"/>
                <w:szCs w:val="18"/>
              </w:rPr>
              <w:br/>
              <w:t>PRESSÃO INVASIVA (PI):</w:t>
            </w:r>
          </w:p>
          <w:p w14:paraId="0459EBFF" w14:textId="77777777" w:rsidR="00B665A6" w:rsidRPr="00B665A6" w:rsidRDefault="00B665A6" w:rsidP="00851E51">
            <w:pPr>
              <w:ind w:left="148" w:right="173"/>
              <w:jc w:val="both"/>
              <w:rPr>
                <w:rFonts w:eastAsia="Arial"/>
                <w:sz w:val="18"/>
                <w:szCs w:val="18"/>
              </w:rPr>
            </w:pPr>
            <w:r w:rsidRPr="00B665A6">
              <w:rPr>
                <w:rFonts w:eastAsia="Arial"/>
                <w:sz w:val="18"/>
                <w:szCs w:val="18"/>
              </w:rPr>
              <w:t xml:space="preserve">02 (DOIS) CANAIS DE PRESSÃO INVASIVA; MEDIÇÃO DAS PRESSÕES:  </w:t>
            </w:r>
          </w:p>
          <w:p w14:paraId="08BF4F69"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ARTERIAL (ART),</w:t>
            </w:r>
          </w:p>
          <w:p w14:paraId="2E562458"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ARTERIAL PULMONAR (PAP),</w:t>
            </w:r>
          </w:p>
          <w:p w14:paraId="39BD1C76"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ARTERIAL BRAQUIAL (PAB),</w:t>
            </w:r>
          </w:p>
          <w:p w14:paraId="26F9A233"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ATRIAL ESQUERDA (PAE),</w:t>
            </w:r>
          </w:p>
          <w:p w14:paraId="51D0555E"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ATRIAL DIREITA (PAD),</w:t>
            </w:r>
          </w:p>
          <w:p w14:paraId="4067E4FE"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VENTRICULAR ESQUERDA (LV)</w:t>
            </w:r>
          </w:p>
          <w:p w14:paraId="6CC8C90D"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VENOSA CENTRAL (PVC),</w:t>
            </w:r>
          </w:p>
          <w:p w14:paraId="6DD5DD53"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AÓRTICA (PAO),</w:t>
            </w:r>
          </w:p>
          <w:p w14:paraId="40989EAE"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INTRACRANIANA (PIC),</w:t>
            </w:r>
          </w:p>
          <w:p w14:paraId="3A0C57D9"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ARTERIAL UMBILICAL (PAU),</w:t>
            </w:r>
          </w:p>
          <w:p w14:paraId="0692E31F"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VENOSA UMBILICAL (PVU),</w:t>
            </w:r>
          </w:p>
          <w:p w14:paraId="4C1FD415" w14:textId="77777777" w:rsidR="00B665A6" w:rsidRPr="00B665A6" w:rsidRDefault="00B665A6" w:rsidP="00851E51">
            <w:pPr>
              <w:ind w:left="148" w:right="173"/>
              <w:jc w:val="both"/>
              <w:rPr>
                <w:rFonts w:eastAsia="Arial"/>
                <w:sz w:val="18"/>
                <w:szCs w:val="18"/>
              </w:rPr>
            </w:pPr>
            <w:r w:rsidRPr="00B665A6">
              <w:rPr>
                <w:rFonts w:eastAsia="Arial"/>
                <w:sz w:val="18"/>
                <w:szCs w:val="18"/>
              </w:rPr>
              <w:t>PRESSÃO DA ARTÉRIA FEMORAL (PAF)</w:t>
            </w:r>
          </w:p>
          <w:p w14:paraId="7C180FD4" w14:textId="77777777" w:rsidR="00B665A6" w:rsidRPr="00B665A6" w:rsidRDefault="00B665A6" w:rsidP="00851E51">
            <w:pPr>
              <w:ind w:left="148" w:right="173"/>
              <w:jc w:val="both"/>
              <w:rPr>
                <w:rFonts w:eastAsia="Arial"/>
                <w:sz w:val="18"/>
                <w:szCs w:val="18"/>
              </w:rPr>
            </w:pPr>
            <w:r w:rsidRPr="00B665A6">
              <w:rPr>
                <w:rFonts w:eastAsia="Arial"/>
                <w:sz w:val="18"/>
                <w:szCs w:val="18"/>
              </w:rPr>
              <w:t>FAIXA DE MEDIDA: -10 A 350 MMHG RESOLUÇÃO: 1 MMHG.</w:t>
            </w:r>
            <w:r w:rsidRPr="00B665A6">
              <w:rPr>
                <w:rFonts w:eastAsia="Arial"/>
                <w:sz w:val="18"/>
                <w:szCs w:val="18"/>
              </w:rPr>
              <w:br/>
              <w:t>ACESSÓRIOS DO MONITOR:</w:t>
            </w:r>
          </w:p>
          <w:p w14:paraId="42242EED" w14:textId="77777777" w:rsidR="00B665A6" w:rsidRPr="00B665A6" w:rsidRDefault="00B665A6" w:rsidP="00851E51">
            <w:pPr>
              <w:ind w:left="148" w:right="173"/>
              <w:jc w:val="both"/>
              <w:rPr>
                <w:rFonts w:eastAsia="Arial"/>
                <w:sz w:val="18"/>
                <w:szCs w:val="18"/>
              </w:rPr>
            </w:pPr>
            <w:r w:rsidRPr="00B665A6">
              <w:rPr>
                <w:rFonts w:eastAsia="Arial"/>
                <w:sz w:val="18"/>
                <w:szCs w:val="18"/>
              </w:rPr>
              <w:t>01 CABO DE ECG 5 VIAS ADULTO/PEDIÁTRICO.</w:t>
            </w:r>
          </w:p>
          <w:p w14:paraId="01291E22" w14:textId="77777777" w:rsidR="00B665A6" w:rsidRPr="00B665A6" w:rsidRDefault="00B665A6" w:rsidP="00851E51">
            <w:pPr>
              <w:ind w:left="148" w:right="173"/>
              <w:jc w:val="both"/>
              <w:rPr>
                <w:rFonts w:eastAsia="Arial"/>
                <w:sz w:val="18"/>
                <w:szCs w:val="18"/>
              </w:rPr>
            </w:pPr>
            <w:r w:rsidRPr="00B665A6">
              <w:rPr>
                <w:rFonts w:eastAsia="Arial"/>
                <w:sz w:val="18"/>
                <w:szCs w:val="18"/>
              </w:rPr>
              <w:t>01 UNIDADE DE SENSOR DE TEMP CUTÂNEO</w:t>
            </w:r>
          </w:p>
          <w:p w14:paraId="21759E46" w14:textId="77777777" w:rsidR="00B665A6" w:rsidRPr="00B665A6" w:rsidRDefault="00B665A6" w:rsidP="00851E51">
            <w:pPr>
              <w:ind w:left="148" w:right="173"/>
              <w:jc w:val="both"/>
              <w:rPr>
                <w:rFonts w:eastAsia="Arial"/>
                <w:sz w:val="18"/>
                <w:szCs w:val="18"/>
              </w:rPr>
            </w:pPr>
            <w:r w:rsidRPr="00B665A6">
              <w:rPr>
                <w:rFonts w:eastAsia="Arial"/>
                <w:sz w:val="18"/>
                <w:szCs w:val="18"/>
              </w:rPr>
              <w:t>01 UNIDADE DE MANGUEIRA DE PNI USO ADULTO,</w:t>
            </w:r>
          </w:p>
          <w:p w14:paraId="3845A572" w14:textId="77777777" w:rsidR="00B665A6" w:rsidRPr="00B665A6" w:rsidRDefault="00B665A6" w:rsidP="00851E51">
            <w:pPr>
              <w:ind w:left="148" w:right="173"/>
              <w:jc w:val="both"/>
              <w:rPr>
                <w:rFonts w:eastAsia="Arial"/>
                <w:sz w:val="18"/>
                <w:szCs w:val="18"/>
              </w:rPr>
            </w:pPr>
            <w:r w:rsidRPr="00B665A6">
              <w:rPr>
                <w:rFonts w:eastAsia="Arial"/>
                <w:sz w:val="18"/>
                <w:szCs w:val="18"/>
              </w:rPr>
              <w:t>01 MANGUITO PNI TAMANHO ADULTO.</w:t>
            </w:r>
          </w:p>
          <w:p w14:paraId="62E8C65D" w14:textId="77777777" w:rsidR="00B665A6" w:rsidRPr="00B665A6" w:rsidRDefault="00B665A6" w:rsidP="00851E51">
            <w:pPr>
              <w:ind w:left="148" w:right="173"/>
              <w:jc w:val="both"/>
              <w:rPr>
                <w:rFonts w:eastAsia="Arial"/>
                <w:sz w:val="18"/>
                <w:szCs w:val="18"/>
              </w:rPr>
            </w:pPr>
            <w:r w:rsidRPr="00B665A6">
              <w:rPr>
                <w:rFonts w:eastAsia="Arial"/>
                <w:sz w:val="18"/>
                <w:szCs w:val="18"/>
              </w:rPr>
              <w:t>01 SENSOR PERMANENTE TIPO CLIP, USO ADULTO.</w:t>
            </w:r>
          </w:p>
          <w:p w14:paraId="170ECC02" w14:textId="77777777" w:rsidR="00B665A6" w:rsidRPr="00B665A6" w:rsidRDefault="00B665A6" w:rsidP="00851E51">
            <w:pPr>
              <w:spacing w:line="276" w:lineRule="auto"/>
              <w:ind w:left="148" w:right="173"/>
              <w:jc w:val="both"/>
              <w:rPr>
                <w:rFonts w:eastAsia="Arial"/>
                <w:sz w:val="18"/>
                <w:szCs w:val="18"/>
              </w:rPr>
            </w:pPr>
            <w:r w:rsidRPr="00B665A6">
              <w:rPr>
                <w:rFonts w:eastAsia="Arial"/>
                <w:sz w:val="18"/>
                <w:szCs w:val="18"/>
              </w:rPr>
              <w:t>01 SUPORTE PARA FIXAR O MONITOR NA ANESTESIA</w:t>
            </w:r>
          </w:p>
          <w:p w14:paraId="2DB5239F" w14:textId="77777777" w:rsidR="00B665A6" w:rsidRPr="00B665A6" w:rsidRDefault="00B665A6" w:rsidP="00851E51">
            <w:pPr>
              <w:spacing w:line="276" w:lineRule="auto"/>
              <w:ind w:left="148" w:right="173"/>
              <w:jc w:val="both"/>
              <w:rPr>
                <w:rFonts w:eastAsia="Arial"/>
                <w:sz w:val="18"/>
                <w:szCs w:val="18"/>
              </w:rPr>
            </w:pPr>
            <w:r w:rsidRPr="00B665A6">
              <w:rPr>
                <w:rFonts w:eastAsia="Arial"/>
                <w:sz w:val="18"/>
                <w:szCs w:val="18"/>
              </w:rPr>
              <w:t>DEVE ACOMPANHAR O EQUIPAMENTO:</w:t>
            </w:r>
          </w:p>
          <w:p w14:paraId="19245BC3" w14:textId="77777777" w:rsidR="00B665A6" w:rsidRPr="00B665A6" w:rsidRDefault="00B665A6" w:rsidP="00851E51">
            <w:pPr>
              <w:spacing w:line="276" w:lineRule="auto"/>
              <w:ind w:left="148" w:right="173"/>
              <w:jc w:val="both"/>
              <w:rPr>
                <w:rFonts w:eastAsia="Arial"/>
                <w:sz w:val="18"/>
                <w:szCs w:val="18"/>
              </w:rPr>
            </w:pPr>
            <w:r w:rsidRPr="00B665A6">
              <w:rPr>
                <w:rFonts w:eastAsia="Arial"/>
                <w:sz w:val="18"/>
                <w:szCs w:val="18"/>
              </w:rPr>
              <w:t>MANUAL OPERACIONAL DO EQUIPAMENTO EM PORTUGUÊS.</w:t>
            </w:r>
          </w:p>
          <w:p w14:paraId="22E108E1" w14:textId="77777777" w:rsidR="00B665A6" w:rsidRPr="00B665A6" w:rsidRDefault="00B665A6" w:rsidP="00851E51">
            <w:pPr>
              <w:spacing w:line="276" w:lineRule="auto"/>
              <w:ind w:left="148" w:right="173"/>
              <w:jc w:val="both"/>
              <w:rPr>
                <w:rFonts w:eastAsia="Arial"/>
                <w:sz w:val="18"/>
                <w:szCs w:val="18"/>
              </w:rPr>
            </w:pPr>
            <w:r w:rsidRPr="00B665A6">
              <w:rPr>
                <w:rFonts w:eastAsia="Arial"/>
                <w:sz w:val="18"/>
                <w:szCs w:val="18"/>
              </w:rPr>
              <w:t>EXIGÊNCIAS:</w:t>
            </w:r>
          </w:p>
          <w:p w14:paraId="2E1E6CB1" w14:textId="77777777" w:rsidR="00B665A6" w:rsidRPr="00B665A6" w:rsidRDefault="00B665A6" w:rsidP="00851E51">
            <w:pPr>
              <w:spacing w:line="276" w:lineRule="auto"/>
              <w:ind w:left="148" w:right="173"/>
              <w:jc w:val="both"/>
              <w:rPr>
                <w:rFonts w:eastAsia="Arial"/>
                <w:sz w:val="18"/>
                <w:szCs w:val="18"/>
              </w:rPr>
            </w:pPr>
            <w:r w:rsidRPr="00B665A6">
              <w:rPr>
                <w:rFonts w:eastAsia="Arial"/>
                <w:sz w:val="18"/>
                <w:szCs w:val="18"/>
              </w:rPr>
              <w:t>O EQUIPAMENTO DEVE POSSUIR REGISTRO NA ANVISA, E A DOCUMENTAÇÃO COMPROBATÓRIA DEVERÁ SER APRESENTADA PELA EMPRESA VENCEDORA.</w:t>
            </w:r>
          </w:p>
          <w:p w14:paraId="603C8AAE" w14:textId="77777777" w:rsidR="00B665A6" w:rsidRPr="00B665A6" w:rsidRDefault="00B665A6" w:rsidP="00851E51">
            <w:pPr>
              <w:ind w:left="148" w:right="173"/>
              <w:jc w:val="both"/>
              <w:rPr>
                <w:rFonts w:eastAsia="Arial"/>
                <w:sz w:val="18"/>
                <w:szCs w:val="18"/>
              </w:rPr>
            </w:pPr>
            <w:r w:rsidRPr="00B665A6">
              <w:rPr>
                <w:rFonts w:eastAsia="Arial"/>
                <w:sz w:val="18"/>
                <w:szCs w:val="18"/>
              </w:rPr>
              <w:t>A AVALIAÇÃO TÉCNICA DO EQUIPAMENTO SERÁ REALIZADA COM BASE NO MANUAL REGISTRADO NA ANVISA.</w:t>
            </w:r>
          </w:p>
          <w:p w14:paraId="0DA120E3" w14:textId="77777777" w:rsidR="00B665A6" w:rsidRPr="00B665A6" w:rsidRDefault="00B665A6" w:rsidP="00851E51">
            <w:pPr>
              <w:ind w:left="148" w:right="173"/>
              <w:jc w:val="both"/>
              <w:rPr>
                <w:rFonts w:eastAsia="Arial"/>
                <w:sz w:val="18"/>
                <w:szCs w:val="18"/>
              </w:rPr>
            </w:pPr>
            <w:r w:rsidRPr="00B665A6">
              <w:rPr>
                <w:rFonts w:eastAsia="Arial"/>
                <w:sz w:val="18"/>
                <w:szCs w:val="18"/>
              </w:rPr>
              <w:t>GARANTIA MÍNIMA DE 12 MESES</w:t>
            </w:r>
          </w:p>
          <w:p w14:paraId="7977589D" w14:textId="77777777" w:rsidR="00B665A6" w:rsidRDefault="00B665A6" w:rsidP="00851E51">
            <w:pPr>
              <w:ind w:left="148" w:right="173"/>
              <w:rPr>
                <w:rFonts w:eastAsia="Arial"/>
                <w:sz w:val="18"/>
                <w:szCs w:val="18"/>
              </w:rPr>
            </w:pPr>
            <w:r w:rsidRPr="00B665A6">
              <w:rPr>
                <w:rFonts w:eastAsia="Arial"/>
                <w:sz w:val="18"/>
                <w:szCs w:val="18"/>
              </w:rPr>
              <w:t>INSTALAÇÃO E TREINAMENTO OPERACIONAL PARA EQUIPE.</w:t>
            </w:r>
          </w:p>
          <w:p w14:paraId="728F690E" w14:textId="77777777" w:rsidR="00B665A6" w:rsidRPr="00B665A6" w:rsidRDefault="00B665A6" w:rsidP="00851E51">
            <w:pPr>
              <w:ind w:left="148" w:right="173"/>
              <w:rPr>
                <w:b/>
                <w:bCs/>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02BE3F31" w14:textId="77777777" w:rsidR="00B665A6" w:rsidRPr="00B665A6" w:rsidRDefault="00B665A6" w:rsidP="00851E51">
            <w:pPr>
              <w:jc w:val="center"/>
              <w:rPr>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578AED14" w14:textId="77777777" w:rsidR="00B665A6" w:rsidRPr="00B665A6" w:rsidRDefault="00B665A6" w:rsidP="00851E51">
            <w:pPr>
              <w:jc w:val="center"/>
              <w:rPr>
                <w:sz w:val="22"/>
                <w:szCs w:val="22"/>
              </w:rPr>
            </w:pPr>
            <w:r w:rsidRPr="00B665A6">
              <w:rPr>
                <w:sz w:val="22"/>
                <w:szCs w:val="22"/>
              </w:rPr>
              <w:t>01</w:t>
            </w:r>
          </w:p>
        </w:tc>
      </w:tr>
      <w:tr w:rsidR="00B665A6" w:rsidRPr="00265642" w14:paraId="0C050FBE" w14:textId="77777777" w:rsidTr="00851E51">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6966865F" w14:textId="77777777" w:rsidR="00B665A6" w:rsidRPr="00B665A6" w:rsidRDefault="00B665A6" w:rsidP="00BF5AE5">
            <w:pPr>
              <w:pStyle w:val="PargrafodaLista"/>
              <w:numPr>
                <w:ilvl w:val="0"/>
                <w:numId w:val="40"/>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1D3DD00B" w14:textId="77777777" w:rsidR="00B665A6" w:rsidRPr="00265642" w:rsidRDefault="00B665A6" w:rsidP="00851E51">
            <w:pPr>
              <w:jc w:val="both"/>
              <w:rPr>
                <w:b/>
                <w:bCs/>
                <w:sz w:val="22"/>
                <w:szCs w:val="22"/>
              </w:rPr>
            </w:pPr>
            <w:r>
              <w:rPr>
                <w:sz w:val="22"/>
                <w:szCs w:val="22"/>
              </w:rPr>
              <w:t>F</w:t>
            </w:r>
            <w:r w:rsidRPr="00B665A6">
              <w:rPr>
                <w:sz w:val="22"/>
                <w:szCs w:val="22"/>
              </w:rPr>
              <w:t>oco cirúrgico de teto com câmera, suas cúpulas com lâmpada de LED e monitor</w:t>
            </w:r>
            <w:r>
              <w:rPr>
                <w:sz w:val="22"/>
                <w:szCs w:val="22"/>
              </w:rPr>
              <w:t>.</w:t>
            </w:r>
          </w:p>
        </w:tc>
        <w:tc>
          <w:tcPr>
            <w:tcW w:w="5953" w:type="dxa"/>
            <w:tcBorders>
              <w:top w:val="single" w:sz="4" w:space="0" w:color="auto"/>
              <w:left w:val="single" w:sz="4" w:space="0" w:color="auto"/>
              <w:bottom w:val="single" w:sz="4" w:space="0" w:color="auto"/>
              <w:right w:val="single" w:sz="4" w:space="0" w:color="auto"/>
            </w:tcBorders>
          </w:tcPr>
          <w:p w14:paraId="6762EE31" w14:textId="77777777" w:rsidR="00B665A6" w:rsidRPr="00B665A6" w:rsidRDefault="00B665A6" w:rsidP="00851E51">
            <w:pPr>
              <w:ind w:left="148" w:right="173"/>
              <w:jc w:val="both"/>
              <w:rPr>
                <w:rFonts w:eastAsia="Arial"/>
                <w:sz w:val="18"/>
                <w:szCs w:val="18"/>
              </w:rPr>
            </w:pPr>
            <w:r w:rsidRPr="00B665A6">
              <w:rPr>
                <w:rFonts w:eastAsia="Arial"/>
                <w:sz w:val="18"/>
                <w:szCs w:val="18"/>
              </w:rPr>
              <w:t>FOCO CIRÚRGICO DE TETO COM DUAS CÚPULAS, 3º BRAÇO, MONITOR GRAU CIRÚRGICO E CÂMERA, FOCO COM LÂMPADAS DE LED E CONTROLE ELETRÔNICO DE INTENSIDADE QUE ATENDA AS ESPECIFICAÇÕES A SEGUIR: FIXAÇÃO AO TETO ATRAVÉS DE HASTE CENTRAL ÚNICA E DEVEM POSSUIR BRAÇOS ARTICULADOS INDEPENDENTES PARA CADA CÚPULA, QUE PERMITA OS MOVIMENTOS DE TORÇÃO 360°, FLEXÃO E ROTAÇÃO EM TORNO DA HASTE CENTRAL; PELO MENOS UMA DAS CÚPULAS DEVERÁ SER PROVIDA DE SISTEMA QUE PERMITA QUE A MESMA FIQUE A ALTURA DE 1 METRO A PARTIR DO PISO (ALTURA DA MESA CIRÚRGICA) COM O FOCO PERPENDICULAR À MESMA (ILUMINAÇÃO DE CAVIDADES); PARA SUSTENTAÇÃO DAS CÚPULAS NÃO DEVE SER EMPREGADO SISTEMA DE CONTRAPESOS, MAS SIM, SISTEMA DE FREIO ADEQUADO QUE PERMITA QUE A CÚPULA FIQUE ESTÁVEL NA POSIÇÃO EM QUE FOI COLOCADA; SISTEMA DE SUSPENSÃO LEVE, FACILITANDO O MOVIMENTO E FORNECENDO RÁPIDA ESTABILIDADE; POSSUIR REVESTIMENTO DAS CÚPULAS EM SUPERFÍCIE EXTREMAMENTE LISA, ISENTA DE PARAFUSOS E SER RESISTENTE A CORROSÃO. ACOMPANHAR: MONITOR GRAU MÉDICO MÍNIMO 23” POLEGADAS E CÂMERA: UMA DAS CÚPULAS POSSUI CÂMERA FULL HD (RESOLUÇÃO MÍNIMA DE 1920X1080), ACOPLADA NA MANOPLA CENTRAL, INSTALADA COM TODO CABEAMENTO NECESSÁRIO, PARA CIRURGIAS DE VÍDEO/GRAVAÇÃO. DEVE POSSUIR SAÍDAS DE VÍDEO COMPATÍVEL COM RESOLUÇÃO; AJUSTE DE IMAGEM E BRANCO; ZOOM DE IMAGEM DIGITAL. CADA CÚPULA DEVERÁ SER DOTADA COM SISTEMA DE ILUMINAÇÃO POR LUZ BRANCA FRIA LED, FORNECENDO LUZ CORRIGIDA DE COR PRÓXIMA AO BRANCO NATURAL; EMPREGO DE SISTEMA DE REDUÇÃO DE SOMBRA; FILTRAGEM EFICIENTE DE RAIOS INFRAVERMELHOS E REDUÇÃO DE RADIAÇÃO ULTRAVIOLETA; O ÍNDICE DE REPRODUÇÃO DE CORES RA E R9 DEVE SER DE 95 OU MAIOR E TEMPERATURA DE COR DE 3000 A 6000º K REGULÁVEL NO MÍNIMO 6 NÍVEIS; COM LCC (LIGHT AND COLOR CONTROL) PARA MANTER O EQUILÍBRIO DE COR E LUZ, PERMITINDO QUE A INTENSIDADE LUMINOSA PERMANEÇA INALTERADA DURANTE O AJUSTE DE TEMPERATURA DE COR. A INTENSIDADE LUMINOSA DE CADA CÚPULA DEVERÁ SER IGUAL OU MAIOR DO QUE 160.000 LUX, MEDIDOS A 1 (UM) METRO DE DISTÂNCIA. A ILUMINAÇÃO DO CAMPO DEVE SER PERFEITA E ISENTA DE SOMBRAS; CADA CÚPULA DEVE POSSUIR SISTEMA ELETRÔNICO DE CONTROLE DA INTENSIDADE LUMINOSA EM LCD DISPOSTO NO PRÓPRIO BRAÇO DA CÚPULA COM A UTILIZAÇÃO DE TECLADO TIPO MEMBRANA DE FÁCIL HIGIENIZAÇÃO E VIA MANOPLA EXISTENTE NO CENTRO DA CÚPULA; GRAU DE PROTEÇÃO IP 54 OU SUPERIOR COMPROVADO PELO CERTIFICADO JUNTO AO INMETRO. PROTEÇÃO DO SISTEMA ELETRÔNICO COM FUSÍVEL, SUBSTITUÍVEL; MANOPLA DE FOCALIZAÇÃO FACILMENTE RETIRÁVEL SEM A UTILIZAÇÃO DE FERRAMENTAS E AUTOCLAVÁVEL, PERMITINDO AJUSTE PELO CIRURGIÃO DURANTE O PROCEDIMENTO E ATRAVÉS DE PAINEL ELETRÔNICO; DIÂMETRO DE CAMPO FOCAL/LUMINOSO DE 180 A 320 MM OU MAIOR, PARA CADA UMA DAS CÚPULAS; CONSUMO DE ENERGIA NÃO SUPERIOR 75 VA POR CÚPULA COMPROVADO ATRAVÉS DE CERTIFICADO INMETRO. AS CÚPULAS DEVEM SER PROVIDAS DE SISTEMA DE DISSIPAÇÃO DE CALOR PASSIVO, OU SEJA, SEM O USO DE VENTOINHAS, COOLER ENTRE OUTROS, IMPEDINDO AUMENTO DE TEMPERATURA SOBRE O CIRURGIÃO E PACIENTE; VIDA ÚTIL DO SISTEMA DE ILUMINAÇÃO LED &gt; 140.000 HORAS. REGISTRO NA ANVISA. INSTALAÇÃO E TREINAMENTO INCLUSOS. GARANTIA TOTAL DE NO MÍNIMO,</w:t>
            </w:r>
            <w:proofErr w:type="gramStart"/>
            <w:r w:rsidRPr="00B665A6">
              <w:rPr>
                <w:rFonts w:eastAsia="Arial"/>
                <w:sz w:val="18"/>
                <w:szCs w:val="18"/>
              </w:rPr>
              <w:t xml:space="preserve">  </w:t>
            </w:r>
            <w:proofErr w:type="gramEnd"/>
            <w:r w:rsidRPr="00B665A6">
              <w:rPr>
                <w:rFonts w:eastAsia="Arial"/>
                <w:sz w:val="18"/>
                <w:szCs w:val="18"/>
              </w:rPr>
              <w:t>12 MESES</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5958B07B" w14:textId="77777777" w:rsidR="00B665A6" w:rsidRPr="00265642" w:rsidRDefault="00B665A6" w:rsidP="00851E51">
            <w:pPr>
              <w:jc w:val="center"/>
              <w:rPr>
                <w:b/>
                <w:bCs/>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3A7740FD" w14:textId="77777777" w:rsidR="00B665A6" w:rsidRPr="00265642" w:rsidRDefault="00B665A6" w:rsidP="00851E51">
            <w:pPr>
              <w:jc w:val="center"/>
              <w:rPr>
                <w:b/>
                <w:bCs/>
                <w:sz w:val="22"/>
                <w:szCs w:val="22"/>
              </w:rPr>
            </w:pPr>
            <w:r w:rsidRPr="00B665A6">
              <w:rPr>
                <w:sz w:val="22"/>
                <w:szCs w:val="22"/>
              </w:rPr>
              <w:t>01</w:t>
            </w:r>
          </w:p>
        </w:tc>
      </w:tr>
      <w:tr w:rsidR="00B665A6" w:rsidRPr="00265642" w14:paraId="39DF0421" w14:textId="77777777" w:rsidTr="00851E51">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393999BB" w14:textId="77777777" w:rsidR="00B665A6" w:rsidRPr="00B665A6" w:rsidRDefault="00B665A6" w:rsidP="00BF5AE5">
            <w:pPr>
              <w:pStyle w:val="PargrafodaLista"/>
              <w:numPr>
                <w:ilvl w:val="0"/>
                <w:numId w:val="40"/>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71CB6D21" w14:textId="77777777" w:rsidR="00B665A6" w:rsidRPr="00265642" w:rsidRDefault="00B665A6" w:rsidP="00851E51">
            <w:pPr>
              <w:jc w:val="both"/>
              <w:rPr>
                <w:b/>
                <w:bCs/>
                <w:sz w:val="22"/>
                <w:szCs w:val="22"/>
              </w:rPr>
            </w:pPr>
            <w:r>
              <w:rPr>
                <w:sz w:val="22"/>
                <w:szCs w:val="22"/>
              </w:rPr>
              <w:t>M</w:t>
            </w:r>
            <w:r w:rsidRPr="00B665A6">
              <w:rPr>
                <w:sz w:val="22"/>
                <w:szCs w:val="22"/>
              </w:rPr>
              <w:t xml:space="preserve">esa cirúrgica eletro-hidráulica, com tampo </w:t>
            </w:r>
            <w:proofErr w:type="spellStart"/>
            <w:r w:rsidRPr="00B665A6">
              <w:rPr>
                <w:sz w:val="22"/>
                <w:szCs w:val="22"/>
              </w:rPr>
              <w:t>radiotransparente</w:t>
            </w:r>
            <w:proofErr w:type="spellEnd"/>
            <w:r>
              <w:rPr>
                <w:rFonts w:ascii="Arial" w:eastAsia="Arial" w:hAnsi="Arial" w:cs="Arial"/>
              </w:rPr>
              <w:t>.</w:t>
            </w:r>
          </w:p>
        </w:tc>
        <w:tc>
          <w:tcPr>
            <w:tcW w:w="5953" w:type="dxa"/>
            <w:tcBorders>
              <w:top w:val="single" w:sz="4" w:space="0" w:color="auto"/>
              <w:left w:val="single" w:sz="4" w:space="0" w:color="auto"/>
              <w:bottom w:val="single" w:sz="4" w:space="0" w:color="auto"/>
              <w:right w:val="single" w:sz="4" w:space="0" w:color="auto"/>
            </w:tcBorders>
          </w:tcPr>
          <w:p w14:paraId="24266ECB"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MESA CIRÚRGICA COM SISTEMA DE ACIONAMENTO ELETRO-HIDRÁULICO PARA TODOS OS MOVIMENTOS, ACIONADO POR CONTROLE REMOTO COM FIO OU NO CONTROLE FIXO NA COLUNA DA MESA;</w:t>
            </w:r>
          </w:p>
          <w:p w14:paraId="7175397C"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O TAMPO RADIOTRANSPARENTE, COLCHÃO DE MATERIAL VISCOELÁSTICO;</w:t>
            </w:r>
          </w:p>
          <w:p w14:paraId="392B3EC9"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MÓDULO CIRÚRGICO MÓVEL QUE PERMITA O POSICIONAMENTO DO PACIENTE NA POSIÇÃO NORMAL E REVERSA, EM QUE A PLACA DA CABEÇA E AS PLACAS DAS PERNAS SEJAM</w:t>
            </w:r>
          </w:p>
          <w:p w14:paraId="4B147EB5"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INTERCAMBIÁVEIS;</w:t>
            </w:r>
          </w:p>
          <w:p w14:paraId="6C4DCFDA"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BASE CONSTRUÍDA EM AÇO INOXIDÁVEL OU MATERIAL RESISTENTE;</w:t>
            </w:r>
          </w:p>
          <w:p w14:paraId="002BBFD5"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O TAMPO DEVE SER DIVIDIDO EM ASSENTO, APOIO DAS COSTAS OU DORSO, PERNEIRAS BIPARTIDAS E APOIO PARA CABEÇA;</w:t>
            </w:r>
          </w:p>
          <w:p w14:paraId="296AF591"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MOVIMENTO DO DORSO DE NO MÍNIMO 65° PARA CIMA E NO MÍNIMO 35°PARA BAIXO;</w:t>
            </w:r>
          </w:p>
          <w:p w14:paraId="075B9572"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APOIO DA CABEÇA ARTICULADO COM ACIONAMENTO MANUAL PERMITINDO UMA ANGULAÇÃO MÍNIMA DE 85° PARA BAIXO E 35° PARA CIMA;</w:t>
            </w:r>
          </w:p>
          <w:p w14:paraId="5F80E924"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APOIO DE PERNAS BIPARTIDO DESTACÁVEL COM MOVIMENTOS INDIVIDUAIS COM ACIONAMENTO MANUAL, PERMITINDO UMA ANGULAÇÃO MÍNIMA DE 85° PARA BAIXO;</w:t>
            </w:r>
          </w:p>
          <w:p w14:paraId="6F7CE2CA"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POSSIBILITAR MOVIMENTAÇÃO LONGITUDINAL DO TAMPO, COM DESLOCAMENTO ACIONADO ELETRICAMENTE NO CONTROLE REMOTO OU NO PAINEL DE COMANDO POSICIONADO NA COLUNA DA MESA, E NO MÍNIMO DE 310MM;</w:t>
            </w:r>
          </w:p>
          <w:p w14:paraId="251561FC"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AJUSTE DE ALTURA COM ACIONAMENTO ELÉTRICO VIA CONTROLE REMOTO OU CONTROLE POSICIONADO NA COLUNA DA MESA, COM AJUSTE DE ALTURA, REGRESSO DE 500 MM E ELEVAÇÃO DE NO MÍNIMO 980 MM;</w:t>
            </w:r>
          </w:p>
          <w:p w14:paraId="405CCB1A"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AJUSTE DE INCLINAÇÃO LATERAL COM ACIONAMENTO ELÉTRICO VIA CONTROLE REMOTO OU CONTROLE POSICIONADO NA COLUNA DA MESA, COM POSSIBILIDADE DE AJUSTE DE NO MÍNIMO 20° PARA O LADO DIREITO E 20° PARA O LADO ESQUERDO;</w:t>
            </w:r>
          </w:p>
          <w:p w14:paraId="42E87405"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MOVIMENTO DE TRENDELEMBURG/TRENDELEMBURG REVERSO COM ACIONAMENTO ELÉTRICO VIA CONTROLE REMOTO OU CONTROLE POSICIONADO NA COLUNA DA MESA DE NO MÍNIMO 20°;</w:t>
            </w:r>
          </w:p>
          <w:p w14:paraId="6AB7B9E8"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O COMPRIMENTO MÍNIMO DEVE SER DE 2.000 MM, INCLUINDO APOIOS DE CABEÇA E PERNAS;</w:t>
            </w:r>
          </w:p>
          <w:p w14:paraId="2563EE2C"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LARGURA MÍNIMA DA MESA DE 500 MM SEM O TRILHO LATERAL E COM O TRILHO DE NO MÍNIMO 550 MM;</w:t>
            </w:r>
          </w:p>
          <w:p w14:paraId="05B4CF40"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CAPACIDADE DE CARGA MÍNIMA DE 350 KG EM POSIÇÃO NORMAL, E CAPACIDADE DE CARGA MÍNIMA DE 180 KG NA POSIÇÃO REVERSA;</w:t>
            </w:r>
          </w:p>
          <w:p w14:paraId="047F85BF"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RODÍZIOS COM FREIOS ACIONADOS VIA CONTROLE REMOTO OU VIA CONTROLE POSICIONADO NA COLUNA DA MESA CIRÚRGICA;</w:t>
            </w:r>
          </w:p>
          <w:p w14:paraId="2B3AAC68"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CORREDIÇAS OU TRILHOS LATERAIS EM AÇO INOXIDÁVEL PARA COLOCAÇÃO DE ACESSÓRIOS, OS TRILHOS LATERAIS DEVERÃO ACOMPANHAR OS SEGMENTOS DA MESA TANTO PELO LADO DIREITO QUANTO PELO LADO ESQUERDO;</w:t>
            </w:r>
          </w:p>
          <w:p w14:paraId="04F4D838"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DEVE POSSUIR 02 (DUAS) PLACAS DE BRAÇO OU APOIOS PARA O BRAÇO, COM AJUSTE LATERAL E AJUSTE VERTICAL (PARA CIMA E PARA BAIXO), DEVEM ACOMPANHAR COLCHONETE OU ALMOFADA PARA APOIO DO BRAÇO, FAIXA OU CINTA DE FIXAÇÃO E GRAMPO PARA FIXAÇÃO NOS TRILHOS</w:t>
            </w:r>
          </w:p>
          <w:p w14:paraId="401785EE"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LATERAIS;</w:t>
            </w:r>
          </w:p>
          <w:p w14:paraId="6179CE08"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POSSIBILIDADE DE USO DO PEDAL COM ACIONAMENTO ELÉTRICOS PARA ACIONAMENTO DAS POSIÇÕES DA MESA;</w:t>
            </w:r>
          </w:p>
          <w:p w14:paraId="18E1E931"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POSSUIR BATERIA INTERNA RECARREGÁVEL COM AUTONOMIA DE PELO MENOS CINCO DIAS DE USO;</w:t>
            </w:r>
          </w:p>
          <w:p w14:paraId="2DBBBFF0"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GRAU DE PROTEÇÃO CONTRA PENETRAÇÃO DE LÍQUIDOS IPX4;</w:t>
            </w:r>
          </w:p>
          <w:p w14:paraId="16BF2A70"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ALIMENTAÇÃO ELÉTRICA 220 V / 60 HZ.</w:t>
            </w:r>
          </w:p>
          <w:p w14:paraId="3ECBD2C5" w14:textId="77777777" w:rsidR="00B665A6" w:rsidRPr="00B665A6" w:rsidRDefault="00B665A6" w:rsidP="00851E51">
            <w:pPr>
              <w:spacing w:line="276" w:lineRule="auto"/>
              <w:ind w:left="150" w:right="142"/>
              <w:jc w:val="both"/>
              <w:rPr>
                <w:rFonts w:eastAsia="Arial"/>
                <w:sz w:val="18"/>
                <w:szCs w:val="18"/>
              </w:rPr>
            </w:pPr>
          </w:p>
          <w:p w14:paraId="2C619F5E"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ACESSÓRIOS:</w:t>
            </w:r>
          </w:p>
          <w:p w14:paraId="382B9DC9"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ARCO DE NARCOSE EM AÇO INOXIDÁVEL;</w:t>
            </w:r>
          </w:p>
          <w:p w14:paraId="7C50EA2E"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PAR DE OMBREIRAS EM AÇO INOXIDÁVEL REVESTIDO EM POLIURETANO;</w:t>
            </w:r>
          </w:p>
          <w:p w14:paraId="4734CF76"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PAR DE PORTA-COXA COM MOVIMENTOS CIRCULARES REVESTIDOS EM POLIURETANO COM HASTE DE FIXAÇÃO EM AÇO INOXIDÁVEL;</w:t>
            </w:r>
          </w:p>
          <w:p w14:paraId="5007B928"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PAR DE SUPORTES PARA BRAÇO;</w:t>
            </w:r>
          </w:p>
          <w:p w14:paraId="535724D2"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5 FIXADORES RADIAIS EM AÇO INOXIDÁVEL;</w:t>
            </w:r>
          </w:p>
          <w:p w14:paraId="512C7EB4"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PAR DE SUPORTES LATERAIS EM AÇO INOXIDÁVEL COM REVESTIMENTO.</w:t>
            </w:r>
          </w:p>
          <w:p w14:paraId="3305A73E" w14:textId="77777777" w:rsidR="00B665A6" w:rsidRPr="00B665A6" w:rsidRDefault="00B665A6" w:rsidP="00851E51">
            <w:pPr>
              <w:spacing w:line="276" w:lineRule="auto"/>
              <w:ind w:left="150" w:right="142"/>
              <w:jc w:val="both"/>
              <w:rPr>
                <w:rFonts w:eastAsia="Arial"/>
                <w:sz w:val="18"/>
                <w:szCs w:val="18"/>
              </w:rPr>
            </w:pPr>
            <w:r w:rsidRPr="00B665A6">
              <w:rPr>
                <w:rFonts w:eastAsia="Arial"/>
                <w:sz w:val="18"/>
                <w:szCs w:val="18"/>
              </w:rPr>
              <w:t>KIT ORTOPÉDICO EXTENSÃO DE TRAÇÃO</w:t>
            </w:r>
          </w:p>
          <w:p w14:paraId="7AEDC5EB" w14:textId="77777777" w:rsidR="00B665A6" w:rsidRPr="00B665A6" w:rsidRDefault="00B665A6" w:rsidP="00851E51">
            <w:pPr>
              <w:ind w:left="150" w:right="142"/>
              <w:jc w:val="both"/>
              <w:rPr>
                <w:rFonts w:eastAsia="Arial"/>
                <w:sz w:val="18"/>
                <w:szCs w:val="18"/>
              </w:rPr>
            </w:pPr>
            <w:r w:rsidRPr="00B665A6">
              <w:rPr>
                <w:rFonts w:eastAsia="Arial"/>
                <w:sz w:val="18"/>
                <w:szCs w:val="18"/>
              </w:rPr>
              <w:t>GARANTIA MÍNIMA DE 12 MESES</w:t>
            </w:r>
          </w:p>
          <w:p w14:paraId="0ECEC4C1" w14:textId="77777777" w:rsidR="00B665A6" w:rsidRPr="00B665A6" w:rsidRDefault="00B665A6" w:rsidP="00851E51">
            <w:pPr>
              <w:ind w:left="150" w:right="142"/>
              <w:rPr>
                <w:rFonts w:eastAsia="Arial"/>
                <w:sz w:val="18"/>
                <w:szCs w:val="18"/>
              </w:rPr>
            </w:pPr>
            <w:r w:rsidRPr="00B665A6">
              <w:rPr>
                <w:rFonts w:eastAsia="Arial"/>
                <w:sz w:val="18"/>
                <w:szCs w:val="18"/>
              </w:rPr>
              <w:t>INSTALAÇÃO E TREINAMENTO OPERACIONAL PARA EQUIPE.</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2D5EE7AC" w14:textId="77777777" w:rsidR="00B665A6" w:rsidRPr="00265642" w:rsidRDefault="00B665A6" w:rsidP="00851E51">
            <w:pPr>
              <w:jc w:val="center"/>
              <w:rPr>
                <w:b/>
                <w:bCs/>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2CEA76DF" w14:textId="77777777" w:rsidR="00B665A6" w:rsidRPr="00265642" w:rsidRDefault="00B665A6" w:rsidP="00851E51">
            <w:pPr>
              <w:jc w:val="center"/>
              <w:rPr>
                <w:b/>
                <w:bCs/>
                <w:sz w:val="22"/>
                <w:szCs w:val="22"/>
              </w:rPr>
            </w:pPr>
            <w:r w:rsidRPr="00B665A6">
              <w:rPr>
                <w:sz w:val="22"/>
                <w:szCs w:val="22"/>
              </w:rPr>
              <w:t>01</w:t>
            </w:r>
          </w:p>
        </w:tc>
      </w:tr>
      <w:tr w:rsidR="00B665A6" w:rsidRPr="00265642" w14:paraId="346A8327" w14:textId="77777777" w:rsidTr="00851E51">
        <w:trPr>
          <w:trHeight w:val="315"/>
        </w:trPr>
        <w:tc>
          <w:tcPr>
            <w:tcW w:w="843" w:type="dxa"/>
            <w:tcBorders>
              <w:top w:val="single" w:sz="6" w:space="0" w:color="000000"/>
              <w:left w:val="single" w:sz="6" w:space="0" w:color="000000"/>
              <w:bottom w:val="single" w:sz="6" w:space="0" w:color="000000"/>
              <w:right w:val="single" w:sz="6" w:space="0" w:color="000000"/>
            </w:tcBorders>
            <w:shd w:val="clear" w:color="auto" w:fill="auto"/>
            <w:tcMar>
              <w:top w:w="30" w:type="dxa"/>
              <w:left w:w="45" w:type="dxa"/>
              <w:bottom w:w="30" w:type="dxa"/>
              <w:right w:w="45" w:type="dxa"/>
            </w:tcMar>
            <w:vAlign w:val="center"/>
          </w:tcPr>
          <w:p w14:paraId="3BAE4BE4" w14:textId="77777777" w:rsidR="00B665A6" w:rsidRPr="00B665A6" w:rsidRDefault="00B665A6" w:rsidP="00BF5AE5">
            <w:pPr>
              <w:pStyle w:val="PargrafodaLista"/>
              <w:numPr>
                <w:ilvl w:val="0"/>
                <w:numId w:val="40"/>
              </w:numPr>
              <w:jc w:val="center"/>
              <w:rPr>
                <w:sz w:val="22"/>
                <w:szCs w:val="22"/>
              </w:rPr>
            </w:pPr>
          </w:p>
        </w:tc>
        <w:tc>
          <w:tcPr>
            <w:tcW w:w="1701" w:type="dxa"/>
            <w:tcBorders>
              <w:top w:val="single" w:sz="6" w:space="0" w:color="000000"/>
              <w:left w:val="single" w:sz="6" w:space="0" w:color="CCCCCC"/>
              <w:bottom w:val="single" w:sz="6" w:space="0" w:color="000000"/>
              <w:right w:val="single" w:sz="4" w:space="0" w:color="auto"/>
            </w:tcBorders>
            <w:shd w:val="clear" w:color="auto" w:fill="auto"/>
            <w:tcMar>
              <w:top w:w="30" w:type="dxa"/>
              <w:left w:w="45" w:type="dxa"/>
              <w:bottom w:w="30" w:type="dxa"/>
              <w:right w:w="45" w:type="dxa"/>
            </w:tcMar>
            <w:vAlign w:val="center"/>
          </w:tcPr>
          <w:p w14:paraId="28A244DE" w14:textId="77777777" w:rsidR="00B665A6" w:rsidRDefault="00B665A6" w:rsidP="00851E51">
            <w:pPr>
              <w:jc w:val="both"/>
              <w:rPr>
                <w:sz w:val="22"/>
                <w:szCs w:val="22"/>
              </w:rPr>
            </w:pPr>
            <w:r w:rsidRPr="00B665A6">
              <w:rPr>
                <w:sz w:val="22"/>
                <w:szCs w:val="22"/>
              </w:rPr>
              <w:t xml:space="preserve">Raio x móvel, digital </w:t>
            </w:r>
          </w:p>
        </w:tc>
        <w:tc>
          <w:tcPr>
            <w:tcW w:w="5953" w:type="dxa"/>
            <w:tcBorders>
              <w:top w:val="single" w:sz="4" w:space="0" w:color="auto"/>
              <w:left w:val="single" w:sz="4" w:space="0" w:color="auto"/>
              <w:bottom w:val="single" w:sz="4" w:space="0" w:color="auto"/>
              <w:right w:val="single" w:sz="4" w:space="0" w:color="auto"/>
            </w:tcBorders>
          </w:tcPr>
          <w:p w14:paraId="7438C6B9" w14:textId="77777777" w:rsidR="00B665A6" w:rsidRPr="00B665A6" w:rsidRDefault="00B665A6" w:rsidP="00851E51">
            <w:pPr>
              <w:ind w:left="148" w:right="173"/>
              <w:jc w:val="both"/>
              <w:rPr>
                <w:rFonts w:eastAsia="Arial"/>
                <w:sz w:val="18"/>
                <w:szCs w:val="18"/>
              </w:rPr>
            </w:pPr>
            <w:r w:rsidRPr="00B665A6">
              <w:rPr>
                <w:rFonts w:eastAsia="Arial"/>
                <w:sz w:val="18"/>
                <w:szCs w:val="18"/>
              </w:rPr>
              <w:t>APARELHO DE RAIOS-X MÓVEL DIGITAL</w:t>
            </w:r>
          </w:p>
          <w:p w14:paraId="412C8B63" w14:textId="77777777" w:rsidR="00B665A6" w:rsidRPr="00B665A6" w:rsidRDefault="00B665A6" w:rsidP="00851E51">
            <w:pPr>
              <w:ind w:left="148" w:right="173"/>
              <w:jc w:val="both"/>
              <w:rPr>
                <w:rFonts w:eastAsia="Arial"/>
                <w:sz w:val="18"/>
                <w:szCs w:val="18"/>
              </w:rPr>
            </w:pPr>
            <w:r w:rsidRPr="00B665A6">
              <w:rPr>
                <w:rFonts w:eastAsia="Arial"/>
                <w:sz w:val="18"/>
                <w:szCs w:val="18"/>
              </w:rPr>
              <w:t>GERAÇÃO DE RAIOS X EM ALTA FREQUÊNCIA.</w:t>
            </w:r>
          </w:p>
          <w:p w14:paraId="64EC2942" w14:textId="77777777" w:rsidR="00B665A6" w:rsidRPr="00B665A6" w:rsidRDefault="00B665A6" w:rsidP="00851E51">
            <w:pPr>
              <w:ind w:left="148" w:right="173"/>
              <w:jc w:val="both"/>
              <w:rPr>
                <w:rFonts w:eastAsia="Arial"/>
                <w:sz w:val="18"/>
                <w:szCs w:val="18"/>
              </w:rPr>
            </w:pPr>
            <w:r w:rsidRPr="00B665A6">
              <w:rPr>
                <w:rFonts w:eastAsia="Arial"/>
                <w:sz w:val="18"/>
                <w:szCs w:val="18"/>
              </w:rPr>
              <w:t>TENSÃO DE ALIMENTAÇÃO 127/220VAC – BIVOLT AUTOMÁTICO – MONO/BIFÁSICO.</w:t>
            </w:r>
          </w:p>
          <w:p w14:paraId="52F7B014" w14:textId="77777777" w:rsidR="00B665A6" w:rsidRPr="00B665A6" w:rsidRDefault="00B665A6" w:rsidP="00851E51">
            <w:pPr>
              <w:ind w:left="148" w:right="173"/>
              <w:jc w:val="both"/>
              <w:rPr>
                <w:rFonts w:eastAsia="Arial"/>
                <w:sz w:val="18"/>
                <w:szCs w:val="18"/>
              </w:rPr>
            </w:pPr>
            <w:r w:rsidRPr="00B665A6">
              <w:rPr>
                <w:rFonts w:eastAsia="Arial"/>
                <w:sz w:val="18"/>
                <w:szCs w:val="18"/>
              </w:rPr>
              <w:t>POTÊNCIA NOMINAL DE NO MÍNIMO DE 32 KW;</w:t>
            </w:r>
          </w:p>
          <w:p w14:paraId="032AC6B6" w14:textId="77777777" w:rsidR="00B665A6" w:rsidRPr="00B665A6" w:rsidRDefault="00B665A6" w:rsidP="00851E51">
            <w:pPr>
              <w:ind w:left="148" w:right="173"/>
              <w:jc w:val="both"/>
              <w:rPr>
                <w:rFonts w:eastAsia="Arial"/>
                <w:sz w:val="18"/>
                <w:szCs w:val="18"/>
              </w:rPr>
            </w:pPr>
            <w:r w:rsidRPr="00B665A6">
              <w:rPr>
                <w:rFonts w:eastAsia="Arial"/>
                <w:sz w:val="18"/>
                <w:szCs w:val="18"/>
              </w:rPr>
              <w:t>FAIXA DE KV 40 A 125 KV, PASSO DE KV 1 KV</w:t>
            </w:r>
          </w:p>
          <w:p w14:paraId="1B15E69F" w14:textId="77777777" w:rsidR="00B665A6" w:rsidRPr="00B665A6" w:rsidRDefault="00B665A6" w:rsidP="00851E51">
            <w:pPr>
              <w:ind w:left="148" w:right="173"/>
              <w:jc w:val="both"/>
              <w:rPr>
                <w:rFonts w:eastAsia="Arial"/>
                <w:sz w:val="18"/>
                <w:szCs w:val="18"/>
              </w:rPr>
            </w:pPr>
            <w:r w:rsidRPr="00B665A6">
              <w:rPr>
                <w:rFonts w:eastAsia="Arial"/>
                <w:sz w:val="18"/>
                <w:szCs w:val="18"/>
              </w:rPr>
              <w:t>FAIXA DE MA 20 A 500 MA;</w:t>
            </w:r>
          </w:p>
          <w:p w14:paraId="323D2593" w14:textId="77777777" w:rsidR="00B665A6" w:rsidRPr="00B665A6" w:rsidRDefault="00B665A6" w:rsidP="00851E51">
            <w:pPr>
              <w:ind w:left="148" w:right="173"/>
              <w:jc w:val="both"/>
              <w:rPr>
                <w:rFonts w:eastAsia="Arial"/>
                <w:sz w:val="18"/>
                <w:szCs w:val="18"/>
              </w:rPr>
            </w:pPr>
            <w:r w:rsidRPr="00B665A6">
              <w:rPr>
                <w:rFonts w:eastAsia="Arial"/>
                <w:sz w:val="18"/>
                <w:szCs w:val="18"/>
              </w:rPr>
              <w:t>TEMPO DE EXPOSIÇÃO (2MS)0,002 A 5S;</w:t>
            </w:r>
          </w:p>
          <w:p w14:paraId="6ED751A4" w14:textId="77777777" w:rsidR="00B665A6" w:rsidRPr="00B665A6" w:rsidRDefault="00B665A6" w:rsidP="00851E51">
            <w:pPr>
              <w:ind w:left="148" w:right="173"/>
              <w:jc w:val="both"/>
              <w:rPr>
                <w:rFonts w:eastAsia="Arial"/>
                <w:sz w:val="18"/>
                <w:szCs w:val="18"/>
              </w:rPr>
            </w:pPr>
            <w:r w:rsidRPr="00B665A6">
              <w:rPr>
                <w:rFonts w:eastAsia="Arial"/>
                <w:sz w:val="18"/>
                <w:szCs w:val="18"/>
              </w:rPr>
              <w:t>FAIXA DE</w:t>
            </w:r>
            <w:proofErr w:type="gramStart"/>
            <w:r w:rsidRPr="00B665A6">
              <w:rPr>
                <w:rFonts w:eastAsia="Arial"/>
                <w:sz w:val="18"/>
                <w:szCs w:val="18"/>
              </w:rPr>
              <w:t xml:space="preserve"> MAS</w:t>
            </w:r>
            <w:proofErr w:type="gramEnd"/>
            <w:r w:rsidRPr="00B665A6">
              <w:rPr>
                <w:rFonts w:eastAsia="Arial"/>
                <w:sz w:val="18"/>
                <w:szCs w:val="18"/>
              </w:rPr>
              <w:t xml:space="preserve"> 0,1 A 320 MAS;</w:t>
            </w:r>
          </w:p>
          <w:p w14:paraId="5563E73B" w14:textId="77777777" w:rsidR="00B665A6" w:rsidRPr="00B665A6" w:rsidRDefault="00B665A6" w:rsidP="00851E51">
            <w:pPr>
              <w:ind w:left="148" w:right="173"/>
              <w:jc w:val="both"/>
              <w:rPr>
                <w:rFonts w:eastAsia="Arial"/>
                <w:sz w:val="18"/>
                <w:szCs w:val="18"/>
              </w:rPr>
            </w:pPr>
            <w:r w:rsidRPr="00B665A6">
              <w:rPr>
                <w:rFonts w:eastAsia="Arial"/>
                <w:sz w:val="18"/>
                <w:szCs w:val="18"/>
              </w:rPr>
              <w:t>PAINEL DE COMANDO INDICAÇÕES DE PARÂMETROS DE RAIOS X KV/ MAS / MA / TEMPO DE EXPOSIÇÃO;</w:t>
            </w:r>
          </w:p>
          <w:p w14:paraId="74AA966D" w14:textId="77777777" w:rsidR="00B665A6" w:rsidRPr="00B665A6" w:rsidRDefault="00B665A6" w:rsidP="00851E51">
            <w:pPr>
              <w:ind w:left="148" w:right="173"/>
              <w:jc w:val="both"/>
              <w:rPr>
                <w:rFonts w:eastAsia="Arial"/>
                <w:sz w:val="18"/>
                <w:szCs w:val="18"/>
              </w:rPr>
            </w:pPr>
            <w:r w:rsidRPr="00B665A6">
              <w:rPr>
                <w:rFonts w:eastAsia="Arial"/>
                <w:sz w:val="18"/>
                <w:szCs w:val="18"/>
              </w:rPr>
              <w:t>TUBO DE RAIOS X FOCO 0.6/1.2; 230 KHU</w:t>
            </w:r>
          </w:p>
          <w:p w14:paraId="4F59C530" w14:textId="77777777" w:rsidR="00B665A6" w:rsidRPr="00B665A6" w:rsidRDefault="00B665A6" w:rsidP="00851E51">
            <w:pPr>
              <w:ind w:left="148" w:right="173"/>
              <w:jc w:val="both"/>
              <w:rPr>
                <w:rFonts w:eastAsia="Arial"/>
                <w:sz w:val="18"/>
                <w:szCs w:val="18"/>
              </w:rPr>
            </w:pPr>
            <w:r w:rsidRPr="00B665A6">
              <w:rPr>
                <w:rFonts w:eastAsia="Arial"/>
                <w:sz w:val="18"/>
                <w:szCs w:val="18"/>
              </w:rPr>
              <w:t>COLIMADOR MANUAL E LUMINOSO</w:t>
            </w:r>
          </w:p>
          <w:p w14:paraId="41EEAA5D" w14:textId="77777777" w:rsidR="00B665A6" w:rsidRPr="00B665A6" w:rsidRDefault="00B665A6" w:rsidP="00851E51">
            <w:pPr>
              <w:ind w:left="148" w:right="173"/>
              <w:jc w:val="both"/>
              <w:rPr>
                <w:rFonts w:eastAsia="Arial"/>
                <w:sz w:val="18"/>
                <w:szCs w:val="18"/>
              </w:rPr>
            </w:pPr>
            <w:r w:rsidRPr="00B665A6">
              <w:rPr>
                <w:rFonts w:eastAsia="Arial"/>
                <w:sz w:val="18"/>
                <w:szCs w:val="18"/>
              </w:rPr>
              <w:t>SISTEMA MECÂNICO</w:t>
            </w:r>
          </w:p>
          <w:p w14:paraId="7C0A8926" w14:textId="77777777" w:rsidR="00B665A6" w:rsidRPr="00B665A6" w:rsidRDefault="00B665A6" w:rsidP="00851E51">
            <w:pPr>
              <w:ind w:left="148" w:right="173"/>
              <w:jc w:val="both"/>
              <w:rPr>
                <w:rFonts w:eastAsia="Arial"/>
                <w:sz w:val="18"/>
                <w:szCs w:val="18"/>
              </w:rPr>
            </w:pPr>
            <w:r w:rsidRPr="00B665A6">
              <w:rPr>
                <w:rFonts w:eastAsia="Arial"/>
                <w:sz w:val="18"/>
                <w:szCs w:val="18"/>
              </w:rPr>
              <w:t>PESO DO GABINETE MAX.210 KG CABO DISPARADOR ESPIRALADO 5 METROS; CABO DE ALIMENTAÇÃO 5 METROS;</w:t>
            </w:r>
          </w:p>
          <w:p w14:paraId="3B3C6F11" w14:textId="72701DE1" w:rsidR="00B665A6" w:rsidRPr="00B665A6" w:rsidRDefault="00B665A6" w:rsidP="00851E51">
            <w:pPr>
              <w:ind w:left="148" w:right="173"/>
              <w:jc w:val="both"/>
              <w:rPr>
                <w:rFonts w:eastAsia="Arial"/>
                <w:sz w:val="18"/>
                <w:szCs w:val="18"/>
              </w:rPr>
            </w:pPr>
            <w:r w:rsidRPr="00B665A6">
              <w:rPr>
                <w:rFonts w:eastAsia="Arial"/>
                <w:sz w:val="18"/>
                <w:szCs w:val="18"/>
              </w:rPr>
              <w:t xml:space="preserve">PORTA CHASSIS ATÉ </w:t>
            </w:r>
            <w:proofErr w:type="gramStart"/>
            <w:r w:rsidR="000C170B">
              <w:rPr>
                <w:rFonts w:eastAsia="Arial"/>
                <w:sz w:val="18"/>
                <w:szCs w:val="18"/>
              </w:rPr>
              <w:t>3</w:t>
            </w:r>
            <w:bookmarkStart w:id="69" w:name="_GoBack"/>
            <w:bookmarkEnd w:id="69"/>
            <w:proofErr w:type="gramEnd"/>
            <w:r w:rsidRPr="00B665A6">
              <w:rPr>
                <w:rFonts w:eastAsia="Arial"/>
                <w:sz w:val="18"/>
                <w:szCs w:val="18"/>
              </w:rPr>
              <w:t xml:space="preserve"> CHASSIS 43X43CM;ROTAÇÃO DO BRAÇO ARTICULADO  +/-45 GRAUS (90 GRAUS);</w:t>
            </w:r>
          </w:p>
          <w:p w14:paraId="187DA72F" w14:textId="77777777" w:rsidR="00B665A6" w:rsidRPr="00B665A6" w:rsidRDefault="00B665A6" w:rsidP="00851E51">
            <w:pPr>
              <w:ind w:left="148" w:right="173"/>
              <w:jc w:val="both"/>
              <w:rPr>
                <w:rFonts w:eastAsia="Arial"/>
                <w:sz w:val="18"/>
                <w:szCs w:val="18"/>
              </w:rPr>
            </w:pPr>
            <w:r w:rsidRPr="00B665A6">
              <w:rPr>
                <w:rFonts w:eastAsia="Arial"/>
                <w:sz w:val="18"/>
                <w:szCs w:val="18"/>
              </w:rPr>
              <w:t>GIRO TUBO/COLIMADOR +/- 180 GRAUS (360 GRAUS);</w:t>
            </w:r>
            <w:proofErr w:type="gramStart"/>
            <w:r w:rsidRPr="00B665A6">
              <w:rPr>
                <w:rFonts w:eastAsia="Arial"/>
                <w:sz w:val="18"/>
                <w:szCs w:val="18"/>
              </w:rPr>
              <w:t xml:space="preserve">  </w:t>
            </w:r>
            <w:proofErr w:type="gramEnd"/>
            <w:r w:rsidRPr="00B665A6">
              <w:rPr>
                <w:rFonts w:eastAsia="Arial"/>
                <w:sz w:val="18"/>
                <w:szCs w:val="18"/>
              </w:rPr>
              <w:t>FREIOS MECÂNICOS</w:t>
            </w:r>
          </w:p>
          <w:p w14:paraId="27837EE8" w14:textId="77777777" w:rsidR="00B665A6" w:rsidRPr="00B665A6" w:rsidRDefault="00B665A6" w:rsidP="00851E51">
            <w:pPr>
              <w:ind w:left="148" w:right="173"/>
              <w:jc w:val="both"/>
              <w:rPr>
                <w:rFonts w:eastAsia="Arial"/>
                <w:sz w:val="18"/>
                <w:szCs w:val="18"/>
              </w:rPr>
            </w:pPr>
            <w:r w:rsidRPr="00B665A6">
              <w:rPr>
                <w:rFonts w:eastAsia="Arial"/>
                <w:sz w:val="18"/>
                <w:szCs w:val="18"/>
              </w:rPr>
              <w:t xml:space="preserve">GERADOR ACOPLADO EM SISTEMA MECÂNICO, COM PAINEL DE COMANDO, COM DESLOCAMENTO SOBRE </w:t>
            </w:r>
            <w:proofErr w:type="gramStart"/>
            <w:r w:rsidRPr="00B665A6">
              <w:rPr>
                <w:rFonts w:eastAsia="Arial"/>
                <w:sz w:val="18"/>
                <w:szCs w:val="18"/>
              </w:rPr>
              <w:t>RODAS,</w:t>
            </w:r>
            <w:proofErr w:type="gramEnd"/>
            <w:r w:rsidRPr="00B665A6">
              <w:rPr>
                <w:rFonts w:eastAsia="Arial"/>
                <w:sz w:val="18"/>
                <w:szCs w:val="18"/>
              </w:rPr>
              <w:t>COM BRAÇO ARTICULADO TIPO PANTOGRÁFICO SISTEMA DIGITAL DE IMAGEM COM DETECTOR TIPO DR FLAT PANEL, SEM FIO (WIFI).</w:t>
            </w:r>
          </w:p>
          <w:p w14:paraId="7AA85309" w14:textId="77777777" w:rsidR="00B665A6" w:rsidRPr="00B665A6" w:rsidRDefault="00B665A6" w:rsidP="00851E51">
            <w:pPr>
              <w:ind w:left="148" w:right="173"/>
              <w:jc w:val="both"/>
              <w:rPr>
                <w:rFonts w:eastAsia="Arial"/>
                <w:sz w:val="18"/>
                <w:szCs w:val="18"/>
              </w:rPr>
            </w:pPr>
            <w:r w:rsidRPr="00B665A6">
              <w:rPr>
                <w:rFonts w:eastAsia="Arial"/>
                <w:sz w:val="18"/>
                <w:szCs w:val="18"/>
              </w:rPr>
              <w:t>DETECTOR DR TIPO FLAT PANEL, PORTÁTIL, COM TRANSMISSÃO SEM FIO, COM CAPACIDADE DE ARMAZENAMENTO INTERNO DE PELO MENOS 200 IMAGENS PARA ATENDER A EXAMES EM LEITO, COM DISTÂNCIA ENTRE PIXEL MÍNIMO DE 140ΜM,</w:t>
            </w:r>
            <w:proofErr w:type="gramStart"/>
            <w:r w:rsidRPr="00B665A6">
              <w:rPr>
                <w:rFonts w:eastAsia="Arial"/>
                <w:sz w:val="18"/>
                <w:szCs w:val="18"/>
              </w:rPr>
              <w:t xml:space="preserve">  </w:t>
            </w:r>
            <w:proofErr w:type="gramEnd"/>
            <w:r w:rsidRPr="00B665A6">
              <w:rPr>
                <w:rFonts w:eastAsia="Arial"/>
                <w:sz w:val="18"/>
                <w:szCs w:val="18"/>
              </w:rPr>
              <w:t xml:space="preserve">COM ACABAMENTO EXTERNO EM FIBRA DE CARBONO PARA MAIOR RESISTÊNCIA, COM ÁREA APROXIMADA EFETIVA DE IMAGEM DE  358MM X 430MM, COM RESOLUÇÃO DE IMAGEM DIGITAL (A/D) DE 16 BIT. COM SISTEMA DE </w:t>
            </w:r>
            <w:proofErr w:type="gramStart"/>
            <w:r w:rsidRPr="00B665A6">
              <w:rPr>
                <w:rFonts w:eastAsia="Arial"/>
                <w:sz w:val="18"/>
                <w:szCs w:val="18"/>
              </w:rPr>
              <w:t>AUTO DETECÇÃO</w:t>
            </w:r>
            <w:proofErr w:type="gramEnd"/>
            <w:r w:rsidRPr="00B665A6">
              <w:rPr>
                <w:rFonts w:eastAsia="Arial"/>
                <w:sz w:val="18"/>
                <w:szCs w:val="18"/>
              </w:rPr>
              <w:t xml:space="preserve"> DE RAIOS X(AED).</w:t>
            </w:r>
          </w:p>
          <w:p w14:paraId="2686686C" w14:textId="77777777" w:rsidR="00B665A6" w:rsidRPr="00B665A6" w:rsidRDefault="00B665A6" w:rsidP="00851E51">
            <w:pPr>
              <w:ind w:left="148" w:right="173"/>
              <w:jc w:val="both"/>
              <w:rPr>
                <w:rFonts w:eastAsia="Arial"/>
                <w:sz w:val="18"/>
                <w:szCs w:val="18"/>
              </w:rPr>
            </w:pPr>
            <w:r w:rsidRPr="00B665A6">
              <w:rPr>
                <w:rFonts w:eastAsia="Arial"/>
                <w:sz w:val="18"/>
                <w:szCs w:val="18"/>
              </w:rPr>
              <w:t>SOFTWARE DE AQUISIÇÃO DE IMAGENS EM PORTUGUÊS. 2 BATERIAS RECARREGÁVEIS, COM MÓDULO CARREGADOR.</w:t>
            </w:r>
          </w:p>
          <w:p w14:paraId="0D60BD25" w14:textId="77777777" w:rsidR="00B665A6" w:rsidRPr="00B665A6" w:rsidRDefault="00B665A6" w:rsidP="00851E51">
            <w:pPr>
              <w:ind w:left="148" w:right="173"/>
              <w:jc w:val="both"/>
              <w:rPr>
                <w:rFonts w:eastAsia="Arial"/>
                <w:sz w:val="18"/>
                <w:szCs w:val="18"/>
              </w:rPr>
            </w:pPr>
            <w:r w:rsidRPr="00B665A6">
              <w:rPr>
                <w:rFonts w:eastAsia="Arial"/>
                <w:sz w:val="18"/>
                <w:szCs w:val="18"/>
              </w:rPr>
              <w:t>COMPATIBILIDADE COM O PACS, DICOM STORAGE, DICOM PRINT E DICOM WORKLIST LIBERADOS.</w:t>
            </w:r>
          </w:p>
          <w:p w14:paraId="5344F9F9" w14:textId="77777777" w:rsidR="00B665A6" w:rsidRPr="00B665A6" w:rsidRDefault="00B665A6" w:rsidP="00851E51">
            <w:pPr>
              <w:ind w:left="148" w:right="173"/>
              <w:jc w:val="both"/>
              <w:rPr>
                <w:rFonts w:eastAsia="Arial"/>
                <w:sz w:val="18"/>
                <w:szCs w:val="18"/>
              </w:rPr>
            </w:pPr>
            <w:r w:rsidRPr="00B665A6">
              <w:rPr>
                <w:rFonts w:eastAsia="Arial"/>
                <w:sz w:val="18"/>
                <w:szCs w:val="18"/>
              </w:rPr>
              <w:t xml:space="preserve">COMPUTADOR INCLUSO, MONITOR TOUCH SCREEN ACOPLADO AO CARRINHO </w:t>
            </w:r>
            <w:proofErr w:type="gramStart"/>
            <w:r w:rsidRPr="00B665A6">
              <w:rPr>
                <w:rFonts w:eastAsia="Arial"/>
                <w:sz w:val="18"/>
                <w:szCs w:val="18"/>
              </w:rPr>
              <w:t>MÓVEL,</w:t>
            </w:r>
            <w:proofErr w:type="gramEnd"/>
            <w:r w:rsidRPr="00B665A6">
              <w:rPr>
                <w:rFonts w:eastAsia="Arial"/>
                <w:sz w:val="18"/>
                <w:szCs w:val="18"/>
              </w:rPr>
              <w:t>SOFTWARE DE AQUISIÇÃO DE IMAGEM INCLUSO.</w:t>
            </w:r>
          </w:p>
          <w:p w14:paraId="1836B4E1" w14:textId="77777777" w:rsidR="00B665A6" w:rsidRPr="00B665A6" w:rsidRDefault="00B665A6" w:rsidP="00851E51">
            <w:pPr>
              <w:ind w:left="148" w:right="173"/>
              <w:jc w:val="both"/>
              <w:rPr>
                <w:rFonts w:eastAsia="Arial"/>
                <w:sz w:val="18"/>
                <w:szCs w:val="18"/>
              </w:rPr>
            </w:pPr>
            <w:r w:rsidRPr="00B665A6">
              <w:rPr>
                <w:rFonts w:eastAsia="Arial"/>
                <w:sz w:val="18"/>
                <w:szCs w:val="18"/>
              </w:rPr>
              <w:t xml:space="preserve"> </w:t>
            </w:r>
          </w:p>
          <w:p w14:paraId="05C5D30A" w14:textId="77777777" w:rsidR="00B665A6" w:rsidRPr="00B665A6" w:rsidRDefault="00B665A6" w:rsidP="00851E51">
            <w:pPr>
              <w:ind w:left="148" w:right="173"/>
              <w:jc w:val="both"/>
              <w:rPr>
                <w:rFonts w:eastAsia="Arial"/>
                <w:sz w:val="18"/>
                <w:szCs w:val="18"/>
              </w:rPr>
            </w:pPr>
            <w:r w:rsidRPr="00B665A6">
              <w:rPr>
                <w:rFonts w:eastAsia="Arial"/>
                <w:sz w:val="18"/>
                <w:szCs w:val="18"/>
              </w:rPr>
              <w:t>GARANTIA MÍNIMA DE 12 MESES</w:t>
            </w:r>
          </w:p>
          <w:p w14:paraId="113DDC0F" w14:textId="77777777" w:rsidR="00B665A6" w:rsidRDefault="00B665A6" w:rsidP="00851E51">
            <w:pPr>
              <w:ind w:left="148" w:right="173"/>
              <w:jc w:val="both"/>
              <w:rPr>
                <w:rFonts w:ascii="Arial" w:eastAsia="Arial" w:hAnsi="Arial" w:cs="Arial"/>
                <w:sz w:val="20"/>
                <w:szCs w:val="20"/>
              </w:rPr>
            </w:pPr>
            <w:r w:rsidRPr="00B665A6">
              <w:rPr>
                <w:rFonts w:eastAsia="Arial"/>
                <w:sz w:val="18"/>
                <w:szCs w:val="18"/>
              </w:rPr>
              <w:t>INSTALAÇÃO E TREINAMENTO OPERACIONAL PARA EQUIPE</w:t>
            </w:r>
            <w:r>
              <w:rPr>
                <w:rFonts w:ascii="Arial" w:eastAsia="Arial" w:hAnsi="Arial" w:cs="Arial"/>
                <w:sz w:val="20"/>
                <w:szCs w:val="20"/>
              </w:rPr>
              <w:t>.</w:t>
            </w:r>
          </w:p>
          <w:p w14:paraId="0D2FF27C" w14:textId="77777777" w:rsidR="00B665A6" w:rsidRPr="00B665A6" w:rsidRDefault="00B665A6" w:rsidP="00851E51">
            <w:pPr>
              <w:ind w:left="148" w:right="173"/>
              <w:jc w:val="both"/>
              <w:rPr>
                <w:rFonts w:eastAsia="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03763A05" w14:textId="77777777" w:rsidR="00B665A6" w:rsidRPr="00265642" w:rsidRDefault="00B665A6" w:rsidP="00851E51">
            <w:pPr>
              <w:jc w:val="center"/>
              <w:rPr>
                <w:b/>
                <w:bCs/>
                <w:sz w:val="22"/>
                <w:szCs w:val="22"/>
              </w:rPr>
            </w:pPr>
            <w:r w:rsidRPr="00B665A6">
              <w:rPr>
                <w:sz w:val="22"/>
                <w:szCs w:val="22"/>
              </w:rPr>
              <w:t>UND</w:t>
            </w:r>
          </w:p>
        </w:tc>
        <w:tc>
          <w:tcPr>
            <w:tcW w:w="889" w:type="dxa"/>
            <w:tcBorders>
              <w:top w:val="single" w:sz="4" w:space="0" w:color="auto"/>
              <w:left w:val="single" w:sz="4" w:space="0" w:color="auto"/>
              <w:bottom w:val="single" w:sz="4" w:space="0" w:color="auto"/>
              <w:right w:val="single" w:sz="4" w:space="0" w:color="auto"/>
            </w:tcBorders>
            <w:shd w:val="clear" w:color="auto" w:fill="auto"/>
            <w:tcMar>
              <w:top w:w="30" w:type="dxa"/>
              <w:left w:w="45" w:type="dxa"/>
              <w:bottom w:w="30" w:type="dxa"/>
              <w:right w:w="45" w:type="dxa"/>
            </w:tcMar>
            <w:vAlign w:val="center"/>
          </w:tcPr>
          <w:p w14:paraId="699C836B" w14:textId="77777777" w:rsidR="00B665A6" w:rsidRPr="00265642" w:rsidRDefault="00B665A6" w:rsidP="00851E51">
            <w:pPr>
              <w:jc w:val="center"/>
              <w:rPr>
                <w:b/>
                <w:bCs/>
                <w:sz w:val="22"/>
                <w:szCs w:val="22"/>
              </w:rPr>
            </w:pPr>
            <w:r w:rsidRPr="00B665A6">
              <w:rPr>
                <w:sz w:val="22"/>
                <w:szCs w:val="22"/>
              </w:rPr>
              <w:t>01</w:t>
            </w:r>
          </w:p>
        </w:tc>
      </w:tr>
    </w:tbl>
    <w:p w14:paraId="085E5324" w14:textId="77777777" w:rsidR="00956E77" w:rsidRDefault="00956E77" w:rsidP="007C748F"/>
    <w:p w14:paraId="667BB62B" w14:textId="77777777" w:rsidR="007C748F" w:rsidRPr="007C748F" w:rsidRDefault="007C748F" w:rsidP="007C748F"/>
    <w:p w14:paraId="10A99EA6" w14:textId="51C82B58" w:rsidR="00740859" w:rsidRPr="00740859" w:rsidRDefault="00740859" w:rsidP="00BF5AE5">
      <w:pPr>
        <w:pStyle w:val="Nvel1-SemNum"/>
        <w:numPr>
          <w:ilvl w:val="1"/>
          <w:numId w:val="24"/>
        </w:numPr>
        <w:rPr>
          <w:color w:val="000000" w:themeColor="text1"/>
        </w:rPr>
      </w:pPr>
      <w:r w:rsidRPr="00740859">
        <w:rPr>
          <w:color w:val="000000" w:themeColor="text1"/>
        </w:rPr>
        <w:t>Indicação de marcas ou modelos (</w:t>
      </w:r>
      <w:hyperlink r:id="rId76" w:anchor="art41" w:history="1">
        <w:r w:rsidRPr="00740859">
          <w:rPr>
            <w:rStyle w:val="Hyperlink"/>
            <w:color w:val="000000" w:themeColor="text1"/>
          </w:rPr>
          <w:t>Art. 41, inciso I, da Lei nº 14.133, de 2021</w:t>
        </w:r>
      </w:hyperlink>
      <w:r w:rsidRPr="00740859">
        <w:rPr>
          <w:color w:val="000000" w:themeColor="text1"/>
        </w:rPr>
        <w:t>):</w:t>
      </w:r>
    </w:p>
    <w:p w14:paraId="5637F1FD" w14:textId="54588802" w:rsidR="00740859" w:rsidRDefault="00740859" w:rsidP="00BF5AE5">
      <w:pPr>
        <w:pStyle w:val="Nivel2"/>
        <w:numPr>
          <w:ilvl w:val="2"/>
          <w:numId w:val="24"/>
        </w:numPr>
        <w:ind w:left="0" w:firstLine="284"/>
        <w:rPr>
          <w:rFonts w:ascii="Times New Roman" w:hAnsi="Times New Roman" w:cs="Times New Roman"/>
        </w:rPr>
      </w:pPr>
      <w:r w:rsidRPr="00740859">
        <w:rPr>
          <w:rFonts w:ascii="Times New Roman" w:hAnsi="Times New Roman" w:cs="Times New Roman"/>
        </w:rPr>
        <w:t xml:space="preserve">Na presente contratação será admitida a indicação da(s) seguinte(s) marca(s), característica(s) ou modelo(s), de acordo com as justificativas contidas nos Estudos Técnicos Preliminares: </w:t>
      </w:r>
    </w:p>
    <w:tbl>
      <w:tblPr>
        <w:tblW w:w="8784" w:type="dxa"/>
        <w:tblCellMar>
          <w:left w:w="70" w:type="dxa"/>
          <w:right w:w="70" w:type="dxa"/>
        </w:tblCellMar>
        <w:tblLook w:val="04A0" w:firstRow="1" w:lastRow="0" w:firstColumn="1" w:lastColumn="0" w:noHBand="0" w:noVBand="1"/>
      </w:tblPr>
      <w:tblGrid>
        <w:gridCol w:w="6232"/>
        <w:gridCol w:w="2552"/>
      </w:tblGrid>
      <w:tr w:rsidR="00F54BBA" w:rsidRPr="00B665A6" w14:paraId="6DBDA220" w14:textId="77777777" w:rsidTr="00851E51">
        <w:trPr>
          <w:trHeight w:val="340"/>
        </w:trPr>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CF4ABD" w14:textId="77777777" w:rsidR="00F54BBA" w:rsidRPr="00B665A6" w:rsidRDefault="00F54BBA" w:rsidP="00851E51">
            <w:pPr>
              <w:rPr>
                <w:b/>
                <w:bCs/>
                <w:color w:val="000000"/>
                <w:sz w:val="22"/>
                <w:szCs w:val="22"/>
              </w:rPr>
            </w:pPr>
            <w:r w:rsidRPr="00B665A6">
              <w:rPr>
                <w:b/>
                <w:bCs/>
                <w:color w:val="000000"/>
                <w:sz w:val="22"/>
                <w:szCs w:val="22"/>
              </w:rPr>
              <w:t> Equipamento</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14:paraId="2F731A1D" w14:textId="77777777" w:rsidR="00F54BBA" w:rsidRPr="00B665A6" w:rsidRDefault="00F54BBA" w:rsidP="00851E51">
            <w:pPr>
              <w:rPr>
                <w:b/>
                <w:bCs/>
                <w:color w:val="000000"/>
                <w:sz w:val="22"/>
                <w:szCs w:val="22"/>
              </w:rPr>
            </w:pPr>
            <w:r w:rsidRPr="00B665A6">
              <w:rPr>
                <w:b/>
                <w:bCs/>
                <w:color w:val="000000"/>
                <w:sz w:val="22"/>
                <w:szCs w:val="22"/>
              </w:rPr>
              <w:t>Marca</w:t>
            </w:r>
          </w:p>
        </w:tc>
      </w:tr>
      <w:tr w:rsidR="00F54BBA" w:rsidRPr="00B665A6" w14:paraId="3B7B0B65" w14:textId="77777777" w:rsidTr="00851E51">
        <w:trPr>
          <w:trHeight w:val="340"/>
        </w:trPr>
        <w:tc>
          <w:tcPr>
            <w:tcW w:w="6232" w:type="dxa"/>
            <w:tcBorders>
              <w:top w:val="nil"/>
              <w:left w:val="single" w:sz="4" w:space="0" w:color="auto"/>
              <w:bottom w:val="single" w:sz="4" w:space="0" w:color="auto"/>
              <w:right w:val="single" w:sz="4" w:space="0" w:color="auto"/>
            </w:tcBorders>
            <w:shd w:val="clear" w:color="auto" w:fill="auto"/>
            <w:noWrap/>
            <w:hideMark/>
          </w:tcPr>
          <w:p w14:paraId="1F018C6E" w14:textId="77777777" w:rsidR="00F54BBA" w:rsidRPr="00B665A6" w:rsidRDefault="00F54BBA" w:rsidP="00851E51">
            <w:pPr>
              <w:rPr>
                <w:color w:val="000000"/>
                <w:sz w:val="22"/>
                <w:szCs w:val="22"/>
                <w:highlight w:val="yellow"/>
              </w:rPr>
            </w:pPr>
            <w:r w:rsidRPr="00B665A6">
              <w:rPr>
                <w:rFonts w:eastAsia="Arial"/>
                <w:sz w:val="22"/>
                <w:szCs w:val="22"/>
              </w:rPr>
              <w:t>Aparelho de anestesia microprocessado.</w:t>
            </w:r>
          </w:p>
        </w:tc>
        <w:tc>
          <w:tcPr>
            <w:tcW w:w="2552" w:type="dxa"/>
            <w:tcBorders>
              <w:top w:val="nil"/>
              <w:left w:val="nil"/>
              <w:bottom w:val="single" w:sz="4" w:space="0" w:color="auto"/>
              <w:right w:val="single" w:sz="4" w:space="0" w:color="auto"/>
            </w:tcBorders>
            <w:shd w:val="clear" w:color="auto" w:fill="auto"/>
            <w:noWrap/>
            <w:vAlign w:val="bottom"/>
            <w:hideMark/>
          </w:tcPr>
          <w:p w14:paraId="19751388" w14:textId="77777777" w:rsidR="00F54BBA" w:rsidRPr="00B665A6" w:rsidRDefault="00F54BBA" w:rsidP="00851E51">
            <w:pPr>
              <w:rPr>
                <w:color w:val="000000"/>
                <w:sz w:val="22"/>
                <w:szCs w:val="22"/>
                <w:highlight w:val="yellow"/>
              </w:rPr>
            </w:pPr>
          </w:p>
        </w:tc>
      </w:tr>
      <w:tr w:rsidR="00F54BBA" w:rsidRPr="00B665A6" w14:paraId="725790FC" w14:textId="77777777" w:rsidTr="00851E51">
        <w:trPr>
          <w:trHeight w:val="340"/>
        </w:trPr>
        <w:tc>
          <w:tcPr>
            <w:tcW w:w="6232" w:type="dxa"/>
            <w:tcBorders>
              <w:top w:val="nil"/>
              <w:left w:val="single" w:sz="4" w:space="0" w:color="auto"/>
              <w:bottom w:val="single" w:sz="4" w:space="0" w:color="auto"/>
              <w:right w:val="single" w:sz="4" w:space="0" w:color="auto"/>
            </w:tcBorders>
            <w:shd w:val="clear" w:color="auto" w:fill="auto"/>
            <w:noWrap/>
          </w:tcPr>
          <w:p w14:paraId="7A70E400" w14:textId="77777777" w:rsidR="00F54BBA" w:rsidRPr="00B665A6" w:rsidRDefault="00F54BBA" w:rsidP="00851E51">
            <w:pPr>
              <w:rPr>
                <w:color w:val="000000"/>
                <w:sz w:val="22"/>
                <w:szCs w:val="22"/>
                <w:highlight w:val="yellow"/>
              </w:rPr>
            </w:pPr>
            <w:r w:rsidRPr="00B665A6">
              <w:rPr>
                <w:rFonts w:eastAsia="Arial"/>
                <w:sz w:val="22"/>
                <w:szCs w:val="22"/>
              </w:rPr>
              <w:t>Foco cirúrgico de teto com câmera, suas cúpulas com lâmpada de led e monitor.</w:t>
            </w:r>
          </w:p>
        </w:tc>
        <w:tc>
          <w:tcPr>
            <w:tcW w:w="2552" w:type="dxa"/>
            <w:tcBorders>
              <w:top w:val="nil"/>
              <w:left w:val="nil"/>
              <w:bottom w:val="single" w:sz="4" w:space="0" w:color="auto"/>
              <w:right w:val="single" w:sz="4" w:space="0" w:color="auto"/>
            </w:tcBorders>
            <w:shd w:val="clear" w:color="auto" w:fill="auto"/>
            <w:noWrap/>
            <w:vAlign w:val="bottom"/>
          </w:tcPr>
          <w:p w14:paraId="57E7CAAF" w14:textId="77777777" w:rsidR="00F54BBA" w:rsidRPr="00B665A6" w:rsidRDefault="00F54BBA" w:rsidP="00851E51">
            <w:pPr>
              <w:rPr>
                <w:color w:val="000000"/>
                <w:sz w:val="22"/>
                <w:szCs w:val="22"/>
                <w:highlight w:val="yellow"/>
              </w:rPr>
            </w:pPr>
          </w:p>
        </w:tc>
      </w:tr>
      <w:tr w:rsidR="00F54BBA" w:rsidRPr="00B665A6" w14:paraId="61AEA149" w14:textId="77777777" w:rsidTr="00851E51">
        <w:trPr>
          <w:trHeight w:val="340"/>
        </w:trPr>
        <w:tc>
          <w:tcPr>
            <w:tcW w:w="6232" w:type="dxa"/>
            <w:tcBorders>
              <w:top w:val="nil"/>
              <w:left w:val="single" w:sz="4" w:space="0" w:color="auto"/>
              <w:bottom w:val="single" w:sz="4" w:space="0" w:color="auto"/>
              <w:right w:val="single" w:sz="4" w:space="0" w:color="auto"/>
            </w:tcBorders>
            <w:shd w:val="clear" w:color="auto" w:fill="auto"/>
            <w:noWrap/>
          </w:tcPr>
          <w:p w14:paraId="24620597" w14:textId="77777777" w:rsidR="00F54BBA" w:rsidRPr="00B665A6" w:rsidRDefault="00F54BBA" w:rsidP="00851E51">
            <w:pPr>
              <w:rPr>
                <w:color w:val="000000"/>
                <w:sz w:val="22"/>
                <w:szCs w:val="22"/>
                <w:highlight w:val="yellow"/>
              </w:rPr>
            </w:pPr>
            <w:r w:rsidRPr="00B665A6">
              <w:rPr>
                <w:rFonts w:eastAsia="Arial"/>
                <w:sz w:val="22"/>
                <w:szCs w:val="22"/>
              </w:rPr>
              <w:t>Mesa cirúrgica eletro-hidráulica, com tampo radio transparente.</w:t>
            </w:r>
          </w:p>
        </w:tc>
        <w:tc>
          <w:tcPr>
            <w:tcW w:w="2552" w:type="dxa"/>
            <w:tcBorders>
              <w:top w:val="nil"/>
              <w:left w:val="nil"/>
              <w:bottom w:val="single" w:sz="4" w:space="0" w:color="auto"/>
              <w:right w:val="single" w:sz="4" w:space="0" w:color="auto"/>
            </w:tcBorders>
            <w:shd w:val="clear" w:color="auto" w:fill="auto"/>
            <w:noWrap/>
            <w:vAlign w:val="bottom"/>
          </w:tcPr>
          <w:p w14:paraId="5F7D36DD" w14:textId="77777777" w:rsidR="00F54BBA" w:rsidRPr="00B665A6" w:rsidRDefault="00F54BBA" w:rsidP="00851E51">
            <w:pPr>
              <w:rPr>
                <w:color w:val="000000"/>
                <w:sz w:val="22"/>
                <w:szCs w:val="22"/>
                <w:highlight w:val="yellow"/>
              </w:rPr>
            </w:pPr>
          </w:p>
        </w:tc>
      </w:tr>
      <w:tr w:rsidR="00F54BBA" w:rsidRPr="00B665A6" w14:paraId="4BA9D870" w14:textId="77777777" w:rsidTr="00851E51">
        <w:trPr>
          <w:trHeight w:val="340"/>
        </w:trPr>
        <w:tc>
          <w:tcPr>
            <w:tcW w:w="6232" w:type="dxa"/>
            <w:tcBorders>
              <w:top w:val="nil"/>
              <w:left w:val="single" w:sz="4" w:space="0" w:color="auto"/>
              <w:bottom w:val="single" w:sz="4" w:space="0" w:color="auto"/>
              <w:right w:val="single" w:sz="4" w:space="0" w:color="auto"/>
            </w:tcBorders>
            <w:shd w:val="clear" w:color="auto" w:fill="auto"/>
            <w:noWrap/>
          </w:tcPr>
          <w:p w14:paraId="036E6808" w14:textId="77777777" w:rsidR="00F54BBA" w:rsidRPr="00B665A6" w:rsidRDefault="00F54BBA" w:rsidP="00851E51">
            <w:pPr>
              <w:rPr>
                <w:color w:val="000000"/>
                <w:sz w:val="22"/>
                <w:szCs w:val="22"/>
                <w:highlight w:val="yellow"/>
              </w:rPr>
            </w:pPr>
            <w:proofErr w:type="spellStart"/>
            <w:r w:rsidRPr="00B665A6">
              <w:rPr>
                <w:rFonts w:eastAsia="Arial"/>
                <w:sz w:val="22"/>
                <w:szCs w:val="22"/>
              </w:rPr>
              <w:t>Raio-x</w:t>
            </w:r>
            <w:proofErr w:type="spellEnd"/>
            <w:r w:rsidRPr="00B665A6">
              <w:rPr>
                <w:rFonts w:eastAsia="Arial"/>
                <w:sz w:val="22"/>
                <w:szCs w:val="22"/>
              </w:rPr>
              <w:t xml:space="preserve"> móvel, digital.</w:t>
            </w:r>
          </w:p>
        </w:tc>
        <w:tc>
          <w:tcPr>
            <w:tcW w:w="2552" w:type="dxa"/>
            <w:tcBorders>
              <w:top w:val="nil"/>
              <w:left w:val="nil"/>
              <w:bottom w:val="single" w:sz="4" w:space="0" w:color="auto"/>
              <w:right w:val="single" w:sz="4" w:space="0" w:color="auto"/>
            </w:tcBorders>
            <w:shd w:val="clear" w:color="auto" w:fill="auto"/>
            <w:noWrap/>
            <w:vAlign w:val="bottom"/>
          </w:tcPr>
          <w:p w14:paraId="3D99ADB5" w14:textId="77777777" w:rsidR="00F54BBA" w:rsidRPr="00B665A6" w:rsidRDefault="00F54BBA" w:rsidP="00851E51">
            <w:pPr>
              <w:rPr>
                <w:color w:val="000000"/>
                <w:sz w:val="22"/>
                <w:szCs w:val="22"/>
                <w:highlight w:val="yellow"/>
              </w:rPr>
            </w:pPr>
          </w:p>
        </w:tc>
      </w:tr>
    </w:tbl>
    <w:p w14:paraId="31F31091" w14:textId="18418BA4" w:rsidR="00F54BBA" w:rsidRPr="00F54BBA" w:rsidRDefault="00F54BBA" w:rsidP="00BF5AE5">
      <w:pPr>
        <w:pStyle w:val="Nivel2"/>
        <w:numPr>
          <w:ilvl w:val="2"/>
          <w:numId w:val="24"/>
        </w:numPr>
        <w:ind w:left="0" w:firstLine="284"/>
        <w:rPr>
          <w:rFonts w:ascii="Times New Roman" w:hAnsi="Times New Roman" w:cs="Times New Roman"/>
          <w:color w:val="000000" w:themeColor="text1"/>
          <w:sz w:val="24"/>
          <w:szCs w:val="24"/>
        </w:rPr>
      </w:pPr>
      <w:r w:rsidRPr="00F54BBA">
        <w:rPr>
          <w:rFonts w:ascii="Times New Roman" w:hAnsi="Times New Roman" w:cs="Times New Roman"/>
          <w:color w:val="000000" w:themeColor="text1"/>
          <w:sz w:val="24"/>
          <w:szCs w:val="24"/>
        </w:rPr>
        <w:t>Em pesquisa de mercado, considerando a disponibilidade financeira, as marcas indicadas são a que melhor atendem as peculiaridade e necessidade da FUNDAJAN - Fundação de Assistência Social de Janaúba-MG</w:t>
      </w:r>
      <w:r>
        <w:rPr>
          <w:rFonts w:ascii="Times New Roman" w:hAnsi="Times New Roman" w:cs="Times New Roman"/>
          <w:color w:val="000000" w:themeColor="text1"/>
          <w:sz w:val="24"/>
          <w:szCs w:val="24"/>
        </w:rPr>
        <w:t>.</w:t>
      </w:r>
    </w:p>
    <w:p w14:paraId="2756EC32" w14:textId="4D88D1C2" w:rsidR="00740859" w:rsidRPr="00740859" w:rsidRDefault="00740859" w:rsidP="00BF5AE5">
      <w:pPr>
        <w:pStyle w:val="Nivel2"/>
        <w:numPr>
          <w:ilvl w:val="2"/>
          <w:numId w:val="24"/>
        </w:numPr>
        <w:ind w:left="0" w:firstLine="284"/>
        <w:rPr>
          <w:rFonts w:ascii="Times New Roman" w:hAnsi="Times New Roman" w:cs="Times New Roman"/>
          <w:color w:val="000000" w:themeColor="text1"/>
          <w:sz w:val="24"/>
          <w:szCs w:val="24"/>
        </w:rPr>
      </w:pPr>
      <w:r>
        <w:rPr>
          <w:rFonts w:ascii="Times New Roman" w:hAnsi="Times New Roman" w:cs="Times New Roman"/>
        </w:rPr>
        <w:t>A</w:t>
      </w:r>
      <w:r w:rsidRPr="00740859">
        <w:rPr>
          <w:rFonts w:ascii="Times New Roman" w:hAnsi="Times New Roman" w:cs="Times New Roman"/>
          <w:color w:val="000000" w:themeColor="text1"/>
          <w:sz w:val="24"/>
          <w:szCs w:val="24"/>
        </w:rPr>
        <w:t xml:space="preserve"> marcas ou descrição é mera referência de capacidade, tipo, padrão de qualidade e desempenho, podendo ser ofertados itens com características semelhantes, equivalentes ou superiores, sendo o mesmo avaliado e aprovado</w:t>
      </w:r>
      <w:proofErr w:type="gramStart"/>
      <w:r w:rsidRPr="00740859">
        <w:rPr>
          <w:rFonts w:ascii="Times New Roman" w:hAnsi="Times New Roman" w:cs="Times New Roman"/>
          <w:color w:val="000000" w:themeColor="text1"/>
          <w:sz w:val="24"/>
          <w:szCs w:val="24"/>
        </w:rPr>
        <w:t xml:space="preserve">  </w:t>
      </w:r>
      <w:proofErr w:type="gramEnd"/>
      <w:r w:rsidRPr="00740859">
        <w:rPr>
          <w:rFonts w:ascii="Times New Roman" w:hAnsi="Times New Roman" w:cs="Times New Roman"/>
          <w:color w:val="000000" w:themeColor="text1"/>
          <w:sz w:val="24"/>
          <w:szCs w:val="24"/>
        </w:rPr>
        <w:t xml:space="preserve">mediante comparação de capacidade, qualidade e desempenho, e principalmente o atendimento ao serviço proposto. </w:t>
      </w:r>
    </w:p>
    <w:p w14:paraId="33086E8E" w14:textId="77777777" w:rsidR="007C748F" w:rsidRPr="007C748F" w:rsidRDefault="007C748F" w:rsidP="007C748F"/>
    <w:p w14:paraId="3FD09CE5" w14:textId="77777777" w:rsidR="007C748F" w:rsidRPr="007C748F" w:rsidRDefault="007C748F" w:rsidP="007C748F"/>
    <w:p w14:paraId="411FDFCC" w14:textId="77777777" w:rsidR="007C748F" w:rsidRPr="007C748F" w:rsidRDefault="007C748F" w:rsidP="00BF5AE5">
      <w:pPr>
        <w:pStyle w:val="Ttulo2"/>
        <w:numPr>
          <w:ilvl w:val="0"/>
          <w:numId w:val="24"/>
        </w:numPr>
        <w:shd w:val="clear" w:color="auto" w:fill="F2F2F2" w:themeFill="background1" w:themeFillShade="F2"/>
        <w:tabs>
          <w:tab w:val="num" w:pos="360"/>
        </w:tabs>
        <w:ind w:left="0" w:firstLine="0"/>
        <w:jc w:val="left"/>
        <w:rPr>
          <w:sz w:val="22"/>
          <w:szCs w:val="22"/>
        </w:rPr>
      </w:pPr>
      <w:r w:rsidRPr="007C748F">
        <w:t>FUNDAMENTAÇÃO E DESCRIÇÃO DA NECESSIDADE DA CONTRATAÇÃO</w:t>
      </w:r>
    </w:p>
    <w:p w14:paraId="7ED97072" w14:textId="77777777" w:rsidR="007C748F" w:rsidRPr="007C748F" w:rsidRDefault="007C748F" w:rsidP="007C748F">
      <w:pPr>
        <w:ind w:right="-1" w:firstLine="851"/>
        <w:jc w:val="both"/>
        <w:rPr>
          <w:sz w:val="22"/>
          <w:szCs w:val="22"/>
        </w:rPr>
      </w:pPr>
    </w:p>
    <w:p w14:paraId="76BBAF5C" w14:textId="6A7BDDCC" w:rsidR="007C748F" w:rsidRPr="007C748F" w:rsidRDefault="007C748F" w:rsidP="00BF5AE5">
      <w:pPr>
        <w:pStyle w:val="Nivel01"/>
        <w:numPr>
          <w:ilvl w:val="1"/>
          <w:numId w:val="24"/>
        </w:numPr>
      </w:pPr>
      <w:r w:rsidRPr="007C748F">
        <w:t>FUNDAMENTAÇÃO E DESCRIÇÃO DA NECESSIDADE DA CONTRATAÇÃO</w:t>
      </w:r>
    </w:p>
    <w:p w14:paraId="39645644" w14:textId="671FC639" w:rsidR="00B665A6" w:rsidRDefault="00B665A6" w:rsidP="00B665A6">
      <w:pPr>
        <w:spacing w:line="276" w:lineRule="auto"/>
        <w:ind w:firstLine="709"/>
        <w:jc w:val="both"/>
        <w:rPr>
          <w:sz w:val="22"/>
          <w:szCs w:val="22"/>
        </w:rPr>
      </w:pPr>
      <w:r w:rsidRPr="00B665A6">
        <w:rPr>
          <w:sz w:val="22"/>
          <w:szCs w:val="22"/>
        </w:rPr>
        <w:t>A política Opera Mais, Minas Gerais (módulo de eletivas da Política de Atenção Hospitalar do Estado de Minas Gerais – Valora Minas), implementada por meio da Deliberação CIB-SUS/MG nº 3.593/2021, busca ampliar o acesso da população mineira a cirurgias eletivas hospitalares, a fim de reduzir a fila existente no Estado de Minas Gerais.</w:t>
      </w:r>
      <w:r>
        <w:rPr>
          <w:sz w:val="22"/>
          <w:szCs w:val="22"/>
        </w:rPr>
        <w:t xml:space="preserve"> A </w:t>
      </w:r>
      <w:r w:rsidRPr="00B665A6">
        <w:rPr>
          <w:sz w:val="22"/>
          <w:szCs w:val="22"/>
        </w:rPr>
        <w:t xml:space="preserve">FUNDAJAN - Fundação de Assistência Social de </w:t>
      </w:r>
      <w:proofErr w:type="gramStart"/>
      <w:r w:rsidRPr="00B665A6">
        <w:rPr>
          <w:sz w:val="22"/>
          <w:szCs w:val="22"/>
        </w:rPr>
        <w:t>Janaúba</w:t>
      </w:r>
      <w:r>
        <w:rPr>
          <w:sz w:val="22"/>
          <w:szCs w:val="22"/>
        </w:rPr>
        <w:t>-MG</w:t>
      </w:r>
      <w:proofErr w:type="gramEnd"/>
      <w:r>
        <w:rPr>
          <w:sz w:val="22"/>
          <w:szCs w:val="22"/>
        </w:rPr>
        <w:t xml:space="preserve">., através da A </w:t>
      </w:r>
      <w:r w:rsidRPr="00B665A6">
        <w:rPr>
          <w:sz w:val="22"/>
          <w:szCs w:val="22"/>
        </w:rPr>
        <w:t>RESOLUÇÃO SES No 9.292, 28 DE DEZEMBRO DE 2023</w:t>
      </w:r>
      <w:r>
        <w:rPr>
          <w:sz w:val="22"/>
          <w:szCs w:val="22"/>
        </w:rPr>
        <w:t xml:space="preserve"> foi beneficiada com verbas para aquisição de aparelhos, com vista nos fortalecimentos de politicas publicas de saúde.</w:t>
      </w:r>
    </w:p>
    <w:p w14:paraId="2A3C39F0" w14:textId="77777777" w:rsidR="00B665A6" w:rsidRDefault="00B665A6" w:rsidP="00B665A6">
      <w:pPr>
        <w:spacing w:line="276" w:lineRule="auto"/>
        <w:ind w:firstLine="709"/>
        <w:jc w:val="both"/>
        <w:rPr>
          <w:sz w:val="22"/>
          <w:szCs w:val="22"/>
        </w:rPr>
      </w:pPr>
    </w:p>
    <w:p w14:paraId="7CAA1E10" w14:textId="162E151C" w:rsidR="00B665A6" w:rsidRDefault="00B665A6" w:rsidP="00B665A6">
      <w:pPr>
        <w:spacing w:line="276" w:lineRule="auto"/>
        <w:ind w:firstLine="709"/>
        <w:jc w:val="both"/>
        <w:rPr>
          <w:sz w:val="22"/>
          <w:szCs w:val="22"/>
        </w:rPr>
      </w:pPr>
      <w:r>
        <w:rPr>
          <w:sz w:val="22"/>
          <w:szCs w:val="22"/>
        </w:rPr>
        <w:t>Considerando que a</w:t>
      </w:r>
      <w:proofErr w:type="gramStart"/>
      <w:r>
        <w:rPr>
          <w:sz w:val="22"/>
          <w:szCs w:val="22"/>
        </w:rPr>
        <w:t xml:space="preserve">  </w:t>
      </w:r>
      <w:proofErr w:type="gramEnd"/>
      <w:r w:rsidRPr="00B665A6">
        <w:rPr>
          <w:sz w:val="22"/>
          <w:szCs w:val="22"/>
        </w:rPr>
        <w:t>RESOLUÇÃO SES No 9.292, 28 DE DEZEMBRO DE 2023</w:t>
      </w:r>
      <w:r>
        <w:rPr>
          <w:sz w:val="22"/>
          <w:szCs w:val="22"/>
        </w:rPr>
        <w:t xml:space="preserve">, </w:t>
      </w:r>
      <w:r w:rsidRPr="00B665A6">
        <w:rPr>
          <w:sz w:val="22"/>
          <w:szCs w:val="22"/>
        </w:rPr>
        <w:t>Autoriza o repasse de recursos financeiros de investimento</w:t>
      </w:r>
      <w:r>
        <w:rPr>
          <w:sz w:val="22"/>
          <w:szCs w:val="22"/>
        </w:rPr>
        <w:t xml:space="preserve"> </w:t>
      </w:r>
      <w:r w:rsidRPr="00B665A6">
        <w:rPr>
          <w:sz w:val="22"/>
          <w:szCs w:val="22"/>
        </w:rPr>
        <w:t xml:space="preserve">para o Módulo de Eletivas da Política Hospitalar </w:t>
      </w:r>
      <w:r>
        <w:rPr>
          <w:sz w:val="22"/>
          <w:szCs w:val="22"/>
        </w:rPr>
        <w:t>–</w:t>
      </w:r>
      <w:r w:rsidRPr="00B665A6">
        <w:rPr>
          <w:sz w:val="22"/>
          <w:szCs w:val="22"/>
        </w:rPr>
        <w:t xml:space="preserve"> Valora</w:t>
      </w:r>
      <w:r>
        <w:rPr>
          <w:sz w:val="22"/>
          <w:szCs w:val="22"/>
        </w:rPr>
        <w:t xml:space="preserve"> </w:t>
      </w:r>
      <w:r w:rsidRPr="00B665A6">
        <w:rPr>
          <w:sz w:val="22"/>
          <w:szCs w:val="22"/>
        </w:rPr>
        <w:t>Minas - Opera Mais Minas Gerais, destinados à aquisição de</w:t>
      </w:r>
      <w:r>
        <w:rPr>
          <w:sz w:val="22"/>
          <w:szCs w:val="22"/>
        </w:rPr>
        <w:t xml:space="preserve"> </w:t>
      </w:r>
      <w:r w:rsidRPr="00B665A6">
        <w:rPr>
          <w:sz w:val="22"/>
          <w:szCs w:val="22"/>
        </w:rPr>
        <w:t>equipamentos e materiais permanentes para estabelecimentos</w:t>
      </w:r>
      <w:r>
        <w:rPr>
          <w:sz w:val="22"/>
          <w:szCs w:val="22"/>
        </w:rPr>
        <w:t xml:space="preserve"> </w:t>
      </w:r>
      <w:r w:rsidRPr="00B665A6">
        <w:rPr>
          <w:sz w:val="22"/>
          <w:szCs w:val="22"/>
        </w:rPr>
        <w:t xml:space="preserve">de saúde e municípios de Minas Gerais </w:t>
      </w:r>
      <w:r>
        <w:rPr>
          <w:sz w:val="22"/>
          <w:szCs w:val="22"/>
        </w:rPr>
        <w:t>.</w:t>
      </w:r>
    </w:p>
    <w:p w14:paraId="7F5C7530" w14:textId="77777777" w:rsidR="00B665A6" w:rsidRDefault="00B665A6" w:rsidP="00B665A6">
      <w:pPr>
        <w:spacing w:line="276" w:lineRule="auto"/>
        <w:ind w:firstLine="709"/>
        <w:jc w:val="both"/>
        <w:rPr>
          <w:sz w:val="22"/>
          <w:szCs w:val="22"/>
        </w:rPr>
      </w:pPr>
    </w:p>
    <w:p w14:paraId="46E80AA2" w14:textId="2C99953A" w:rsidR="00B665A6" w:rsidRDefault="00B665A6" w:rsidP="00B665A6">
      <w:pPr>
        <w:spacing w:line="276" w:lineRule="auto"/>
        <w:ind w:firstLine="709"/>
        <w:jc w:val="both"/>
        <w:rPr>
          <w:sz w:val="22"/>
          <w:szCs w:val="22"/>
        </w:rPr>
      </w:pPr>
      <w:r>
        <w:rPr>
          <w:sz w:val="22"/>
          <w:szCs w:val="22"/>
        </w:rPr>
        <w:t xml:space="preserve">Considerando que a </w:t>
      </w:r>
      <w:r w:rsidRPr="00B665A6">
        <w:rPr>
          <w:sz w:val="22"/>
          <w:szCs w:val="22"/>
        </w:rPr>
        <w:t>RESOLUÇÃO SES No 9.292, 28 DE DEZEMBRO DE 2023</w:t>
      </w:r>
      <w:r>
        <w:rPr>
          <w:sz w:val="22"/>
          <w:szCs w:val="22"/>
        </w:rPr>
        <w:t xml:space="preserve">, </w:t>
      </w:r>
      <w:r w:rsidRPr="00B665A6">
        <w:rPr>
          <w:sz w:val="22"/>
          <w:szCs w:val="22"/>
        </w:rPr>
        <w:t>Autorizar a transferência de recursos financeiros de investimento para o Módulo de Eletivas</w:t>
      </w:r>
      <w:r>
        <w:rPr>
          <w:sz w:val="22"/>
          <w:szCs w:val="22"/>
        </w:rPr>
        <w:t xml:space="preserve"> </w:t>
      </w:r>
      <w:r w:rsidRPr="00B665A6">
        <w:rPr>
          <w:sz w:val="22"/>
          <w:szCs w:val="22"/>
        </w:rPr>
        <w:t>da Política Hospitalar - Valora Minas - Opera Mais Minas Gerais a título de incentivo, destinados à</w:t>
      </w:r>
      <w:r>
        <w:rPr>
          <w:sz w:val="22"/>
          <w:szCs w:val="22"/>
        </w:rPr>
        <w:t xml:space="preserve"> </w:t>
      </w:r>
      <w:r w:rsidRPr="00B665A6">
        <w:rPr>
          <w:sz w:val="22"/>
          <w:szCs w:val="22"/>
        </w:rPr>
        <w:t>aquisição de equipamentos e materiais permanentes dos municípios e estabelecimentos de saúde</w:t>
      </w:r>
      <w:r>
        <w:rPr>
          <w:sz w:val="22"/>
          <w:szCs w:val="22"/>
        </w:rPr>
        <w:t>.</w:t>
      </w:r>
    </w:p>
    <w:p w14:paraId="513D71A5" w14:textId="77777777" w:rsidR="00B665A6" w:rsidRDefault="00B665A6" w:rsidP="00B665A6">
      <w:pPr>
        <w:spacing w:line="276" w:lineRule="auto"/>
        <w:ind w:firstLine="709"/>
        <w:jc w:val="both"/>
        <w:rPr>
          <w:sz w:val="22"/>
          <w:szCs w:val="22"/>
        </w:rPr>
      </w:pPr>
    </w:p>
    <w:p w14:paraId="325BB1C4" w14:textId="2A1478EC" w:rsidR="00B665A6" w:rsidRDefault="00B665A6" w:rsidP="00B665A6">
      <w:pPr>
        <w:spacing w:line="276" w:lineRule="auto"/>
        <w:ind w:firstLine="709"/>
        <w:jc w:val="both"/>
        <w:rPr>
          <w:sz w:val="22"/>
          <w:szCs w:val="22"/>
        </w:rPr>
      </w:pPr>
      <w:r w:rsidRPr="00B665A6">
        <w:rPr>
          <w:sz w:val="22"/>
          <w:szCs w:val="22"/>
          <w:lang w:val="pt-PT"/>
        </w:rPr>
        <w:t xml:space="preserve">O programa Valora Minas </w:t>
      </w:r>
      <w:r w:rsidRPr="00B665A6">
        <w:rPr>
          <w:b/>
          <w:bCs/>
          <w:sz w:val="22"/>
          <w:szCs w:val="22"/>
          <w:lang w:val="pt-PT"/>
        </w:rPr>
        <w:t>representa a Política de Atenção Hospitalar de Minas Gerais com a finalidade de incorporar as particularidades de diversas regiões</w:t>
      </w:r>
      <w:r w:rsidRPr="00B665A6">
        <w:rPr>
          <w:sz w:val="22"/>
          <w:szCs w:val="22"/>
          <w:lang w:val="pt-PT"/>
        </w:rPr>
        <w:t>. Essa política tem como foco os usuários do Sistema Único de Saúde (SUS) e busca aprimorar a qualidade da assistência, expandir o acesso e atender à população.</w:t>
      </w:r>
      <w:r>
        <w:rPr>
          <w:sz w:val="22"/>
          <w:szCs w:val="22"/>
        </w:rPr>
        <w:t xml:space="preserve"> </w:t>
      </w:r>
    </w:p>
    <w:p w14:paraId="4EE8F533" w14:textId="77777777" w:rsidR="00B665A6" w:rsidRDefault="00B665A6" w:rsidP="00B665A6">
      <w:pPr>
        <w:spacing w:line="276" w:lineRule="auto"/>
        <w:ind w:firstLine="709"/>
        <w:jc w:val="both"/>
        <w:rPr>
          <w:sz w:val="22"/>
          <w:szCs w:val="22"/>
        </w:rPr>
      </w:pPr>
    </w:p>
    <w:p w14:paraId="39E480FE" w14:textId="3ACB040F" w:rsidR="00B665A6" w:rsidRDefault="00B665A6" w:rsidP="00B665A6">
      <w:pPr>
        <w:spacing w:line="276" w:lineRule="auto"/>
        <w:ind w:firstLine="709"/>
        <w:jc w:val="both"/>
        <w:rPr>
          <w:sz w:val="22"/>
          <w:szCs w:val="22"/>
        </w:rPr>
      </w:pPr>
      <w:r w:rsidRPr="00B665A6">
        <w:rPr>
          <w:sz w:val="22"/>
          <w:szCs w:val="22"/>
          <w:lang w:val="pt-PT"/>
        </w:rPr>
        <w:t>O programa Valora Minas</w:t>
      </w:r>
      <w:r>
        <w:rPr>
          <w:sz w:val="22"/>
          <w:szCs w:val="22"/>
          <w:lang w:val="pt-PT"/>
        </w:rPr>
        <w:t xml:space="preserve"> é </w:t>
      </w:r>
      <w:r w:rsidRPr="00B665A6">
        <w:rPr>
          <w:sz w:val="22"/>
          <w:szCs w:val="22"/>
        </w:rPr>
        <w:t>justificada por diversos fatores que impactam diretamente a saúde da população minei</w:t>
      </w:r>
      <w:r>
        <w:rPr>
          <w:sz w:val="22"/>
          <w:szCs w:val="22"/>
        </w:rPr>
        <w:t>ra:</w:t>
      </w:r>
    </w:p>
    <w:p w14:paraId="6D83EDAD" w14:textId="77777777" w:rsidR="00B665A6" w:rsidRDefault="00B665A6" w:rsidP="00B665A6">
      <w:pPr>
        <w:spacing w:line="276" w:lineRule="auto"/>
        <w:ind w:firstLine="709"/>
        <w:jc w:val="both"/>
        <w:rPr>
          <w:sz w:val="22"/>
          <w:szCs w:val="22"/>
        </w:rPr>
      </w:pPr>
    </w:p>
    <w:p w14:paraId="2696AD07" w14:textId="77777777" w:rsidR="00B665A6" w:rsidRPr="00B665A6" w:rsidRDefault="00B665A6" w:rsidP="00B665A6">
      <w:pPr>
        <w:spacing w:line="276" w:lineRule="auto"/>
        <w:ind w:firstLine="709"/>
        <w:jc w:val="both"/>
        <w:rPr>
          <w:sz w:val="22"/>
          <w:szCs w:val="22"/>
        </w:rPr>
      </w:pPr>
      <w:r w:rsidRPr="00B665A6">
        <w:rPr>
          <w:sz w:val="22"/>
          <w:szCs w:val="22"/>
        </w:rPr>
        <w:t></w:t>
      </w:r>
      <w:proofErr w:type="gramStart"/>
      <w:r w:rsidRPr="00B665A6">
        <w:rPr>
          <w:sz w:val="22"/>
          <w:szCs w:val="22"/>
        </w:rPr>
        <w:t xml:space="preserve">  </w:t>
      </w:r>
      <w:proofErr w:type="gramEnd"/>
      <w:r w:rsidRPr="00B665A6">
        <w:rPr>
          <w:b/>
          <w:bCs/>
          <w:sz w:val="22"/>
          <w:szCs w:val="22"/>
        </w:rPr>
        <w:t>Aumento da demanda:</w:t>
      </w:r>
      <w:r w:rsidRPr="00B665A6">
        <w:rPr>
          <w:sz w:val="22"/>
          <w:szCs w:val="22"/>
        </w:rPr>
        <w:t xml:space="preserve"> A demanda por serviços de saúde, especialmente procedimentos eletivos, tende a aumentar ao longo do tempo, devido ao envelhecimento da população, ao crescimento da população e ao aumento da expectativa de vida. </w:t>
      </w:r>
    </w:p>
    <w:p w14:paraId="7D78AD8C" w14:textId="77777777" w:rsidR="00B665A6" w:rsidRPr="00B665A6" w:rsidRDefault="00B665A6" w:rsidP="00B665A6">
      <w:pPr>
        <w:spacing w:line="276" w:lineRule="auto"/>
        <w:ind w:firstLine="709"/>
        <w:jc w:val="both"/>
        <w:rPr>
          <w:sz w:val="22"/>
          <w:szCs w:val="22"/>
        </w:rPr>
      </w:pPr>
      <w:r w:rsidRPr="00B665A6">
        <w:rPr>
          <w:sz w:val="22"/>
          <w:szCs w:val="22"/>
        </w:rPr>
        <w:t></w:t>
      </w:r>
      <w:proofErr w:type="gramStart"/>
      <w:r w:rsidRPr="00B665A6">
        <w:rPr>
          <w:sz w:val="22"/>
          <w:szCs w:val="22"/>
        </w:rPr>
        <w:t xml:space="preserve">  </w:t>
      </w:r>
      <w:proofErr w:type="gramEnd"/>
      <w:r w:rsidRPr="00B665A6">
        <w:rPr>
          <w:b/>
          <w:bCs/>
          <w:sz w:val="22"/>
          <w:szCs w:val="22"/>
        </w:rPr>
        <w:t>Custos crescentes:</w:t>
      </w:r>
      <w:r w:rsidRPr="00B665A6">
        <w:rPr>
          <w:sz w:val="22"/>
          <w:szCs w:val="22"/>
        </w:rPr>
        <w:t xml:space="preserve"> Os custos dos equipamentos médicos, insumos e recursos humanos na área da saúde têm aumentado significativamente, exigindo um maior investimento financeiro para manter a qualidade dos serviços. </w:t>
      </w:r>
    </w:p>
    <w:p w14:paraId="19A6C30E" w14:textId="77777777" w:rsidR="00B665A6" w:rsidRPr="00B665A6" w:rsidRDefault="00B665A6" w:rsidP="00B665A6">
      <w:pPr>
        <w:spacing w:line="276" w:lineRule="auto"/>
        <w:ind w:firstLine="709"/>
        <w:jc w:val="both"/>
        <w:rPr>
          <w:sz w:val="22"/>
          <w:szCs w:val="22"/>
        </w:rPr>
      </w:pPr>
      <w:r w:rsidRPr="00B665A6">
        <w:rPr>
          <w:sz w:val="22"/>
          <w:szCs w:val="22"/>
        </w:rPr>
        <w:t></w:t>
      </w:r>
      <w:proofErr w:type="gramStart"/>
      <w:r w:rsidRPr="00B665A6">
        <w:rPr>
          <w:sz w:val="22"/>
          <w:szCs w:val="22"/>
        </w:rPr>
        <w:t xml:space="preserve">  </w:t>
      </w:r>
      <w:proofErr w:type="gramEnd"/>
      <w:r w:rsidRPr="00B665A6">
        <w:rPr>
          <w:b/>
          <w:bCs/>
          <w:sz w:val="22"/>
          <w:szCs w:val="22"/>
        </w:rPr>
        <w:t>Inovações tecnológicas:</w:t>
      </w:r>
      <w:r w:rsidRPr="00B665A6">
        <w:rPr>
          <w:sz w:val="22"/>
          <w:szCs w:val="22"/>
        </w:rPr>
        <w:t xml:space="preserve"> A área da saúde está em constante evolução, com o surgimento de novas tecnologias e equipamentos mais sofisticados. A atualização tecnológica é essencial para garantir a qualidade do atendimento e a segurança dos pacientes, porém representa um custo adicional. </w:t>
      </w:r>
    </w:p>
    <w:p w14:paraId="2D95B8D8" w14:textId="77777777" w:rsidR="00B665A6" w:rsidRPr="00B665A6" w:rsidRDefault="00B665A6" w:rsidP="00B665A6">
      <w:pPr>
        <w:spacing w:line="276" w:lineRule="auto"/>
        <w:ind w:firstLine="709"/>
        <w:jc w:val="both"/>
        <w:rPr>
          <w:sz w:val="22"/>
          <w:szCs w:val="22"/>
        </w:rPr>
      </w:pPr>
      <w:r w:rsidRPr="00B665A6">
        <w:rPr>
          <w:sz w:val="22"/>
          <w:szCs w:val="22"/>
        </w:rPr>
        <w:t></w:t>
      </w:r>
      <w:proofErr w:type="gramStart"/>
      <w:r w:rsidRPr="00B665A6">
        <w:rPr>
          <w:sz w:val="22"/>
          <w:szCs w:val="22"/>
        </w:rPr>
        <w:t xml:space="preserve">  </w:t>
      </w:r>
      <w:proofErr w:type="gramEnd"/>
      <w:r w:rsidRPr="00B665A6">
        <w:rPr>
          <w:b/>
          <w:bCs/>
          <w:sz w:val="22"/>
          <w:szCs w:val="22"/>
        </w:rPr>
        <w:t>Impacto da pandemia da COVID-19:</w:t>
      </w:r>
      <w:r w:rsidRPr="00B665A6">
        <w:rPr>
          <w:sz w:val="22"/>
          <w:szCs w:val="22"/>
        </w:rPr>
        <w:t xml:space="preserve"> A pandemia da COVID-19 sobrecarregou os sistemas de saúde em todo o mundo, incluindo Minas Gerais. A recuperação dos serviços de saúde e a retomada dos procedimentos eletivos exigem um investimento significativo. </w:t>
      </w:r>
    </w:p>
    <w:p w14:paraId="736AE3DA" w14:textId="63E0F841" w:rsidR="00B665A6" w:rsidRDefault="00B665A6" w:rsidP="00B665A6">
      <w:pPr>
        <w:spacing w:line="276" w:lineRule="auto"/>
        <w:ind w:firstLine="709"/>
        <w:jc w:val="both"/>
        <w:rPr>
          <w:sz w:val="22"/>
          <w:szCs w:val="22"/>
        </w:rPr>
      </w:pPr>
      <w:r w:rsidRPr="00B665A6">
        <w:rPr>
          <w:sz w:val="22"/>
          <w:szCs w:val="22"/>
        </w:rPr>
        <w:t></w:t>
      </w:r>
      <w:proofErr w:type="gramStart"/>
      <w:r w:rsidRPr="00B665A6">
        <w:rPr>
          <w:sz w:val="22"/>
          <w:szCs w:val="22"/>
        </w:rPr>
        <w:t xml:space="preserve">  </w:t>
      </w:r>
      <w:proofErr w:type="gramEnd"/>
      <w:r w:rsidRPr="00B665A6">
        <w:rPr>
          <w:b/>
          <w:bCs/>
          <w:sz w:val="22"/>
          <w:szCs w:val="22"/>
        </w:rPr>
        <w:t>Desigualdades regionais:</w:t>
      </w:r>
      <w:r w:rsidRPr="00B665A6">
        <w:rPr>
          <w:sz w:val="22"/>
          <w:szCs w:val="22"/>
        </w:rPr>
        <w:t xml:space="preserve"> As necessidades de saúde variam de acordo com as regiões do estado. Um reforço financeiro pode contribuir para reduzir as desigualdades e garantir um acesso mais equânime aos serviços de saúde.</w:t>
      </w:r>
    </w:p>
    <w:p w14:paraId="7B767FB2" w14:textId="77777777" w:rsidR="00095D04" w:rsidRDefault="00095D04" w:rsidP="003A2FFF">
      <w:pPr>
        <w:spacing w:line="276" w:lineRule="auto"/>
        <w:ind w:firstLine="709"/>
        <w:jc w:val="both"/>
        <w:rPr>
          <w:sz w:val="22"/>
          <w:szCs w:val="22"/>
        </w:rPr>
      </w:pPr>
    </w:p>
    <w:p w14:paraId="13DE4744" w14:textId="4999BDF0" w:rsidR="00095D04" w:rsidRDefault="00B665A6" w:rsidP="003A2FFF">
      <w:pPr>
        <w:spacing w:line="276" w:lineRule="auto"/>
        <w:ind w:firstLine="709"/>
        <w:jc w:val="both"/>
        <w:rPr>
          <w:sz w:val="22"/>
          <w:szCs w:val="22"/>
        </w:rPr>
      </w:pPr>
      <w:r>
        <w:rPr>
          <w:sz w:val="22"/>
          <w:szCs w:val="22"/>
        </w:rPr>
        <w:t xml:space="preserve">A </w:t>
      </w:r>
      <w:r w:rsidRPr="00B665A6">
        <w:rPr>
          <w:sz w:val="22"/>
          <w:szCs w:val="22"/>
        </w:rPr>
        <w:t xml:space="preserve">FUNDAJAN - Fundação de Assistência Social de </w:t>
      </w:r>
      <w:proofErr w:type="gramStart"/>
      <w:r w:rsidRPr="00B665A6">
        <w:rPr>
          <w:sz w:val="22"/>
          <w:szCs w:val="22"/>
        </w:rPr>
        <w:t>Janaúba</w:t>
      </w:r>
      <w:r>
        <w:rPr>
          <w:sz w:val="22"/>
          <w:szCs w:val="22"/>
        </w:rPr>
        <w:t>-MG</w:t>
      </w:r>
      <w:proofErr w:type="gramEnd"/>
      <w:r>
        <w:rPr>
          <w:sz w:val="22"/>
          <w:szCs w:val="22"/>
        </w:rPr>
        <w:t>., busca com aquisição</w:t>
      </w:r>
      <w:r w:rsidRPr="00B665A6">
        <w:rPr>
          <w:sz w:val="22"/>
          <w:szCs w:val="22"/>
        </w:rPr>
        <w:t xml:space="preserve"> não apenas melhoram a qualidade do atendimento e a segurança dos pacientes, mas também FUNDJAN se posicion</w:t>
      </w:r>
      <w:r>
        <w:rPr>
          <w:sz w:val="22"/>
          <w:szCs w:val="22"/>
        </w:rPr>
        <w:t>ar</w:t>
      </w:r>
      <w:r w:rsidRPr="00B665A6">
        <w:rPr>
          <w:sz w:val="22"/>
          <w:szCs w:val="22"/>
        </w:rPr>
        <w:t xml:space="preserve"> como um centro de excelência em saúde </w:t>
      </w:r>
      <w:r>
        <w:rPr>
          <w:sz w:val="22"/>
          <w:szCs w:val="22"/>
        </w:rPr>
        <w:t>nos 15 municípios que é referencia:</w:t>
      </w:r>
    </w:p>
    <w:p w14:paraId="11332595" w14:textId="77777777" w:rsidR="00B665A6" w:rsidRDefault="00B665A6" w:rsidP="003A2FFF">
      <w:pPr>
        <w:spacing w:line="276" w:lineRule="auto"/>
        <w:ind w:firstLine="709"/>
        <w:jc w:val="both"/>
        <w:rPr>
          <w:sz w:val="22"/>
          <w:szCs w:val="22"/>
        </w:rPr>
      </w:pPr>
    </w:p>
    <w:tbl>
      <w:tblPr>
        <w:tblW w:w="5387"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0"/>
        <w:gridCol w:w="2767"/>
      </w:tblGrid>
      <w:tr w:rsidR="00B665A6" w:rsidRPr="00A51706" w14:paraId="47F44706" w14:textId="77777777" w:rsidTr="00B665A6">
        <w:trPr>
          <w:trHeight w:val="320"/>
        </w:trPr>
        <w:tc>
          <w:tcPr>
            <w:tcW w:w="2620" w:type="dxa"/>
            <w:shd w:val="clear" w:color="auto" w:fill="D9D9D9" w:themeFill="background1" w:themeFillShade="D9"/>
            <w:noWrap/>
            <w:vAlign w:val="center"/>
          </w:tcPr>
          <w:p w14:paraId="7F203802" w14:textId="77777777" w:rsidR="00B665A6" w:rsidRPr="005E536E" w:rsidRDefault="00B665A6" w:rsidP="00851E51">
            <w:pPr>
              <w:jc w:val="both"/>
              <w:rPr>
                <w:b/>
                <w:bCs/>
                <w:color w:val="000000"/>
                <w:sz w:val="22"/>
                <w:szCs w:val="22"/>
              </w:rPr>
            </w:pPr>
            <w:r w:rsidRPr="005E536E">
              <w:rPr>
                <w:b/>
                <w:bCs/>
                <w:color w:val="000000"/>
                <w:sz w:val="22"/>
                <w:szCs w:val="22"/>
              </w:rPr>
              <w:t>Cidades</w:t>
            </w:r>
          </w:p>
        </w:tc>
        <w:tc>
          <w:tcPr>
            <w:tcW w:w="2767" w:type="dxa"/>
            <w:shd w:val="clear" w:color="auto" w:fill="D9D9D9" w:themeFill="background1" w:themeFillShade="D9"/>
            <w:noWrap/>
            <w:vAlign w:val="bottom"/>
          </w:tcPr>
          <w:p w14:paraId="121197AB" w14:textId="77777777" w:rsidR="00B665A6" w:rsidRPr="005E536E" w:rsidRDefault="00B665A6" w:rsidP="00851E51">
            <w:pPr>
              <w:jc w:val="right"/>
              <w:rPr>
                <w:b/>
                <w:bCs/>
                <w:color w:val="000000"/>
              </w:rPr>
            </w:pPr>
            <w:r w:rsidRPr="005E536E">
              <w:rPr>
                <w:b/>
                <w:bCs/>
                <w:color w:val="000000"/>
              </w:rPr>
              <w:t>População Senso 2022</w:t>
            </w:r>
          </w:p>
        </w:tc>
      </w:tr>
      <w:tr w:rsidR="00B665A6" w:rsidRPr="00A51706" w14:paraId="49A2CEB1" w14:textId="77777777" w:rsidTr="00851E51">
        <w:trPr>
          <w:trHeight w:val="320"/>
        </w:trPr>
        <w:tc>
          <w:tcPr>
            <w:tcW w:w="2620" w:type="dxa"/>
            <w:shd w:val="clear" w:color="auto" w:fill="auto"/>
            <w:noWrap/>
            <w:vAlign w:val="center"/>
            <w:hideMark/>
          </w:tcPr>
          <w:p w14:paraId="01558B19" w14:textId="77777777" w:rsidR="00B665A6" w:rsidRPr="00A51706" w:rsidRDefault="00B665A6" w:rsidP="00851E51">
            <w:pPr>
              <w:jc w:val="both"/>
              <w:rPr>
                <w:color w:val="000000"/>
                <w:sz w:val="22"/>
                <w:szCs w:val="22"/>
              </w:rPr>
            </w:pPr>
            <w:proofErr w:type="spellStart"/>
            <w:r w:rsidRPr="00A51706">
              <w:rPr>
                <w:color w:val="000000"/>
                <w:sz w:val="22"/>
                <w:szCs w:val="22"/>
              </w:rPr>
              <w:t>Catuti</w:t>
            </w:r>
            <w:proofErr w:type="spellEnd"/>
          </w:p>
        </w:tc>
        <w:tc>
          <w:tcPr>
            <w:tcW w:w="2767" w:type="dxa"/>
            <w:shd w:val="clear" w:color="auto" w:fill="auto"/>
            <w:noWrap/>
            <w:vAlign w:val="bottom"/>
            <w:hideMark/>
          </w:tcPr>
          <w:p w14:paraId="49C5F05C" w14:textId="77777777" w:rsidR="00B665A6" w:rsidRPr="00A51706" w:rsidRDefault="00B665A6" w:rsidP="00851E51">
            <w:pPr>
              <w:jc w:val="right"/>
              <w:rPr>
                <w:color w:val="000000"/>
              </w:rPr>
            </w:pPr>
            <w:r w:rsidRPr="00A51706">
              <w:rPr>
                <w:color w:val="000000"/>
              </w:rPr>
              <w:t>4.739</w:t>
            </w:r>
          </w:p>
        </w:tc>
      </w:tr>
      <w:tr w:rsidR="00B665A6" w:rsidRPr="00A51706" w14:paraId="5E86E0CF" w14:textId="77777777" w:rsidTr="00851E51">
        <w:trPr>
          <w:trHeight w:val="320"/>
        </w:trPr>
        <w:tc>
          <w:tcPr>
            <w:tcW w:w="2620" w:type="dxa"/>
            <w:shd w:val="clear" w:color="auto" w:fill="auto"/>
            <w:noWrap/>
            <w:vAlign w:val="center"/>
            <w:hideMark/>
          </w:tcPr>
          <w:p w14:paraId="05E0365E" w14:textId="77777777" w:rsidR="00B665A6" w:rsidRPr="00A51706" w:rsidRDefault="00B665A6" w:rsidP="00851E51">
            <w:pPr>
              <w:jc w:val="both"/>
              <w:rPr>
                <w:color w:val="000000"/>
                <w:sz w:val="22"/>
                <w:szCs w:val="22"/>
              </w:rPr>
            </w:pPr>
            <w:r w:rsidRPr="00A51706">
              <w:rPr>
                <w:color w:val="000000"/>
                <w:sz w:val="22"/>
                <w:szCs w:val="22"/>
              </w:rPr>
              <w:t>Espinosa</w:t>
            </w:r>
          </w:p>
        </w:tc>
        <w:tc>
          <w:tcPr>
            <w:tcW w:w="2767" w:type="dxa"/>
            <w:shd w:val="clear" w:color="auto" w:fill="auto"/>
            <w:noWrap/>
            <w:vAlign w:val="bottom"/>
            <w:hideMark/>
          </w:tcPr>
          <w:p w14:paraId="0592745E" w14:textId="77777777" w:rsidR="00B665A6" w:rsidRPr="00A51706" w:rsidRDefault="00B665A6" w:rsidP="00851E51">
            <w:pPr>
              <w:jc w:val="right"/>
              <w:rPr>
                <w:color w:val="000000"/>
              </w:rPr>
            </w:pPr>
            <w:r w:rsidRPr="00A51706">
              <w:rPr>
                <w:color w:val="000000"/>
              </w:rPr>
              <w:t>30.443</w:t>
            </w:r>
          </w:p>
        </w:tc>
      </w:tr>
      <w:tr w:rsidR="00B665A6" w:rsidRPr="00A51706" w14:paraId="3F5B4D0D" w14:textId="77777777" w:rsidTr="00851E51">
        <w:trPr>
          <w:trHeight w:val="320"/>
        </w:trPr>
        <w:tc>
          <w:tcPr>
            <w:tcW w:w="2620" w:type="dxa"/>
            <w:shd w:val="clear" w:color="auto" w:fill="auto"/>
            <w:noWrap/>
            <w:vAlign w:val="center"/>
            <w:hideMark/>
          </w:tcPr>
          <w:p w14:paraId="776B5AE9" w14:textId="77777777" w:rsidR="00B665A6" w:rsidRPr="00A51706" w:rsidRDefault="00B665A6" w:rsidP="00851E51">
            <w:pPr>
              <w:jc w:val="both"/>
              <w:rPr>
                <w:color w:val="000000"/>
                <w:sz w:val="22"/>
                <w:szCs w:val="22"/>
              </w:rPr>
            </w:pPr>
            <w:r w:rsidRPr="00A51706">
              <w:rPr>
                <w:color w:val="000000"/>
                <w:sz w:val="22"/>
                <w:szCs w:val="22"/>
              </w:rPr>
              <w:t>Gameleira</w:t>
            </w:r>
          </w:p>
        </w:tc>
        <w:tc>
          <w:tcPr>
            <w:tcW w:w="2767" w:type="dxa"/>
            <w:shd w:val="clear" w:color="auto" w:fill="auto"/>
            <w:noWrap/>
            <w:vAlign w:val="bottom"/>
            <w:hideMark/>
          </w:tcPr>
          <w:p w14:paraId="6C8B8431" w14:textId="77777777" w:rsidR="00B665A6" w:rsidRPr="00A51706" w:rsidRDefault="00B665A6" w:rsidP="00851E51">
            <w:pPr>
              <w:jc w:val="right"/>
              <w:rPr>
                <w:color w:val="000000"/>
              </w:rPr>
            </w:pPr>
            <w:r w:rsidRPr="00A51706">
              <w:rPr>
                <w:color w:val="000000"/>
              </w:rPr>
              <w:t>18.214</w:t>
            </w:r>
          </w:p>
        </w:tc>
      </w:tr>
      <w:tr w:rsidR="00B665A6" w:rsidRPr="00A51706" w14:paraId="339C4C5A" w14:textId="77777777" w:rsidTr="00851E51">
        <w:trPr>
          <w:trHeight w:val="320"/>
        </w:trPr>
        <w:tc>
          <w:tcPr>
            <w:tcW w:w="2620" w:type="dxa"/>
            <w:shd w:val="clear" w:color="auto" w:fill="auto"/>
            <w:noWrap/>
            <w:vAlign w:val="center"/>
            <w:hideMark/>
          </w:tcPr>
          <w:p w14:paraId="2CA7D24D" w14:textId="77777777" w:rsidR="00B665A6" w:rsidRPr="00A51706" w:rsidRDefault="00B665A6" w:rsidP="00851E51">
            <w:pPr>
              <w:jc w:val="both"/>
              <w:rPr>
                <w:color w:val="000000"/>
                <w:sz w:val="22"/>
                <w:szCs w:val="22"/>
              </w:rPr>
            </w:pPr>
            <w:r w:rsidRPr="00A51706">
              <w:rPr>
                <w:color w:val="000000"/>
                <w:sz w:val="22"/>
                <w:szCs w:val="22"/>
              </w:rPr>
              <w:t xml:space="preserve"> </w:t>
            </w:r>
            <w:proofErr w:type="spellStart"/>
            <w:r w:rsidRPr="00A51706">
              <w:rPr>
                <w:color w:val="000000"/>
                <w:sz w:val="22"/>
                <w:szCs w:val="22"/>
              </w:rPr>
              <w:t>Jaiba</w:t>
            </w:r>
            <w:proofErr w:type="spellEnd"/>
          </w:p>
        </w:tc>
        <w:tc>
          <w:tcPr>
            <w:tcW w:w="2767" w:type="dxa"/>
            <w:shd w:val="clear" w:color="auto" w:fill="auto"/>
            <w:noWrap/>
            <w:vAlign w:val="bottom"/>
            <w:hideMark/>
          </w:tcPr>
          <w:p w14:paraId="3D3BA100" w14:textId="77777777" w:rsidR="00B665A6" w:rsidRPr="00A51706" w:rsidRDefault="00B665A6" w:rsidP="00851E51">
            <w:pPr>
              <w:jc w:val="right"/>
              <w:rPr>
                <w:color w:val="000000"/>
              </w:rPr>
            </w:pPr>
            <w:r w:rsidRPr="00A51706">
              <w:rPr>
                <w:color w:val="000000"/>
              </w:rPr>
              <w:t>37.660</w:t>
            </w:r>
          </w:p>
        </w:tc>
      </w:tr>
      <w:tr w:rsidR="00B665A6" w:rsidRPr="00A51706" w14:paraId="558C0969" w14:textId="77777777" w:rsidTr="00851E51">
        <w:trPr>
          <w:trHeight w:val="320"/>
        </w:trPr>
        <w:tc>
          <w:tcPr>
            <w:tcW w:w="2620" w:type="dxa"/>
            <w:shd w:val="clear" w:color="auto" w:fill="auto"/>
            <w:noWrap/>
            <w:vAlign w:val="center"/>
            <w:hideMark/>
          </w:tcPr>
          <w:p w14:paraId="0E29D9E3" w14:textId="77777777" w:rsidR="00B665A6" w:rsidRPr="00A51706" w:rsidRDefault="00B665A6" w:rsidP="00851E51">
            <w:pPr>
              <w:jc w:val="both"/>
              <w:rPr>
                <w:color w:val="000000"/>
                <w:sz w:val="22"/>
                <w:szCs w:val="22"/>
              </w:rPr>
            </w:pPr>
            <w:r w:rsidRPr="00A51706">
              <w:rPr>
                <w:color w:val="000000"/>
                <w:sz w:val="22"/>
                <w:szCs w:val="22"/>
              </w:rPr>
              <w:t>Mato Verde</w:t>
            </w:r>
          </w:p>
        </w:tc>
        <w:tc>
          <w:tcPr>
            <w:tcW w:w="2767" w:type="dxa"/>
            <w:shd w:val="clear" w:color="auto" w:fill="auto"/>
            <w:noWrap/>
            <w:vAlign w:val="bottom"/>
            <w:hideMark/>
          </w:tcPr>
          <w:p w14:paraId="76988DFD" w14:textId="77777777" w:rsidR="00B665A6" w:rsidRPr="00A51706" w:rsidRDefault="00B665A6" w:rsidP="00851E51">
            <w:pPr>
              <w:jc w:val="right"/>
              <w:rPr>
                <w:color w:val="000000"/>
              </w:rPr>
            </w:pPr>
            <w:r w:rsidRPr="00A51706">
              <w:rPr>
                <w:color w:val="000000"/>
              </w:rPr>
              <w:t>12.038</w:t>
            </w:r>
          </w:p>
        </w:tc>
      </w:tr>
      <w:tr w:rsidR="00B665A6" w:rsidRPr="00A51706" w14:paraId="5F001D9E" w14:textId="77777777" w:rsidTr="00851E51">
        <w:trPr>
          <w:trHeight w:val="320"/>
        </w:trPr>
        <w:tc>
          <w:tcPr>
            <w:tcW w:w="2620" w:type="dxa"/>
            <w:shd w:val="clear" w:color="auto" w:fill="auto"/>
            <w:noWrap/>
            <w:vAlign w:val="center"/>
            <w:hideMark/>
          </w:tcPr>
          <w:p w14:paraId="7851ED90" w14:textId="77777777" w:rsidR="00B665A6" w:rsidRPr="00A51706" w:rsidRDefault="00B665A6" w:rsidP="00851E51">
            <w:pPr>
              <w:jc w:val="both"/>
              <w:rPr>
                <w:color w:val="000000"/>
                <w:sz w:val="22"/>
                <w:szCs w:val="22"/>
              </w:rPr>
            </w:pPr>
            <w:r w:rsidRPr="00A51706">
              <w:rPr>
                <w:color w:val="000000"/>
                <w:sz w:val="22"/>
                <w:szCs w:val="22"/>
              </w:rPr>
              <w:t>Mamonas</w:t>
            </w:r>
          </w:p>
        </w:tc>
        <w:tc>
          <w:tcPr>
            <w:tcW w:w="2767" w:type="dxa"/>
            <w:shd w:val="clear" w:color="auto" w:fill="auto"/>
            <w:noWrap/>
            <w:vAlign w:val="bottom"/>
            <w:hideMark/>
          </w:tcPr>
          <w:p w14:paraId="7A13A725" w14:textId="77777777" w:rsidR="00B665A6" w:rsidRPr="00A51706" w:rsidRDefault="00B665A6" w:rsidP="00851E51">
            <w:pPr>
              <w:jc w:val="right"/>
              <w:rPr>
                <w:color w:val="000000"/>
              </w:rPr>
            </w:pPr>
            <w:r w:rsidRPr="00A51706">
              <w:rPr>
                <w:color w:val="000000"/>
              </w:rPr>
              <w:t>5.997</w:t>
            </w:r>
          </w:p>
        </w:tc>
      </w:tr>
      <w:tr w:rsidR="00B665A6" w:rsidRPr="00A51706" w14:paraId="4293FAFD" w14:textId="77777777" w:rsidTr="00851E51">
        <w:trPr>
          <w:trHeight w:val="320"/>
        </w:trPr>
        <w:tc>
          <w:tcPr>
            <w:tcW w:w="2620" w:type="dxa"/>
            <w:shd w:val="clear" w:color="auto" w:fill="auto"/>
            <w:noWrap/>
            <w:vAlign w:val="center"/>
            <w:hideMark/>
          </w:tcPr>
          <w:p w14:paraId="227D14E3" w14:textId="77777777" w:rsidR="00B665A6" w:rsidRPr="00A51706" w:rsidRDefault="00B665A6" w:rsidP="00851E51">
            <w:pPr>
              <w:jc w:val="both"/>
              <w:rPr>
                <w:color w:val="000000"/>
                <w:sz w:val="22"/>
                <w:szCs w:val="22"/>
              </w:rPr>
            </w:pPr>
            <w:r w:rsidRPr="00A51706">
              <w:rPr>
                <w:color w:val="000000"/>
                <w:sz w:val="22"/>
                <w:szCs w:val="22"/>
              </w:rPr>
              <w:t>Matias Cardoso</w:t>
            </w:r>
          </w:p>
        </w:tc>
        <w:tc>
          <w:tcPr>
            <w:tcW w:w="2767" w:type="dxa"/>
            <w:shd w:val="clear" w:color="auto" w:fill="auto"/>
            <w:noWrap/>
            <w:vAlign w:val="bottom"/>
            <w:hideMark/>
          </w:tcPr>
          <w:p w14:paraId="3396FDD1" w14:textId="77777777" w:rsidR="00B665A6" w:rsidRPr="00A51706" w:rsidRDefault="00B665A6" w:rsidP="00851E51">
            <w:pPr>
              <w:jc w:val="right"/>
              <w:rPr>
                <w:color w:val="000000"/>
              </w:rPr>
            </w:pPr>
            <w:r w:rsidRPr="00A51706">
              <w:rPr>
                <w:color w:val="000000"/>
              </w:rPr>
              <w:t>8.895</w:t>
            </w:r>
          </w:p>
        </w:tc>
      </w:tr>
      <w:tr w:rsidR="00B665A6" w:rsidRPr="00A51706" w14:paraId="324AFDAE" w14:textId="77777777" w:rsidTr="00851E51">
        <w:trPr>
          <w:trHeight w:val="320"/>
        </w:trPr>
        <w:tc>
          <w:tcPr>
            <w:tcW w:w="2620" w:type="dxa"/>
            <w:shd w:val="clear" w:color="auto" w:fill="auto"/>
            <w:noWrap/>
            <w:vAlign w:val="center"/>
            <w:hideMark/>
          </w:tcPr>
          <w:p w14:paraId="4210A15D" w14:textId="77777777" w:rsidR="00B665A6" w:rsidRPr="00A51706" w:rsidRDefault="00B665A6" w:rsidP="00851E51">
            <w:pPr>
              <w:jc w:val="both"/>
              <w:rPr>
                <w:color w:val="000000"/>
                <w:sz w:val="22"/>
                <w:szCs w:val="22"/>
              </w:rPr>
            </w:pPr>
            <w:r w:rsidRPr="00A51706">
              <w:rPr>
                <w:color w:val="000000"/>
                <w:sz w:val="22"/>
                <w:szCs w:val="22"/>
              </w:rPr>
              <w:t xml:space="preserve"> Monte Azul</w:t>
            </w:r>
          </w:p>
        </w:tc>
        <w:tc>
          <w:tcPr>
            <w:tcW w:w="2767" w:type="dxa"/>
            <w:shd w:val="clear" w:color="auto" w:fill="auto"/>
            <w:noWrap/>
            <w:vAlign w:val="bottom"/>
            <w:hideMark/>
          </w:tcPr>
          <w:p w14:paraId="130B4461" w14:textId="77777777" w:rsidR="00B665A6" w:rsidRPr="00A51706" w:rsidRDefault="00B665A6" w:rsidP="00851E51">
            <w:pPr>
              <w:jc w:val="right"/>
              <w:rPr>
                <w:color w:val="000000"/>
              </w:rPr>
            </w:pPr>
            <w:r w:rsidRPr="00A51706">
              <w:rPr>
                <w:color w:val="000000"/>
              </w:rPr>
              <w:t>20.328</w:t>
            </w:r>
          </w:p>
        </w:tc>
      </w:tr>
      <w:tr w:rsidR="00B665A6" w:rsidRPr="00A51706" w14:paraId="131A1A42" w14:textId="77777777" w:rsidTr="00851E51">
        <w:trPr>
          <w:trHeight w:val="320"/>
        </w:trPr>
        <w:tc>
          <w:tcPr>
            <w:tcW w:w="2620" w:type="dxa"/>
            <w:shd w:val="clear" w:color="auto" w:fill="auto"/>
            <w:noWrap/>
            <w:vAlign w:val="center"/>
            <w:hideMark/>
          </w:tcPr>
          <w:p w14:paraId="01F2B7C8" w14:textId="77777777" w:rsidR="00B665A6" w:rsidRPr="00A51706" w:rsidRDefault="00B665A6" w:rsidP="00851E51">
            <w:pPr>
              <w:jc w:val="both"/>
              <w:rPr>
                <w:color w:val="000000"/>
                <w:sz w:val="22"/>
                <w:szCs w:val="22"/>
              </w:rPr>
            </w:pPr>
            <w:r w:rsidRPr="00A51706">
              <w:rPr>
                <w:color w:val="000000"/>
                <w:sz w:val="22"/>
                <w:szCs w:val="22"/>
              </w:rPr>
              <w:t>Nova Porteirinha</w:t>
            </w:r>
          </w:p>
        </w:tc>
        <w:tc>
          <w:tcPr>
            <w:tcW w:w="2767" w:type="dxa"/>
            <w:shd w:val="clear" w:color="auto" w:fill="auto"/>
            <w:noWrap/>
            <w:vAlign w:val="bottom"/>
            <w:hideMark/>
          </w:tcPr>
          <w:p w14:paraId="578136A4" w14:textId="77777777" w:rsidR="00B665A6" w:rsidRPr="00A51706" w:rsidRDefault="00B665A6" w:rsidP="00851E51">
            <w:pPr>
              <w:jc w:val="right"/>
              <w:rPr>
                <w:color w:val="000000"/>
              </w:rPr>
            </w:pPr>
            <w:r w:rsidRPr="00A51706">
              <w:rPr>
                <w:color w:val="000000"/>
              </w:rPr>
              <w:t>6.706</w:t>
            </w:r>
          </w:p>
        </w:tc>
      </w:tr>
      <w:tr w:rsidR="00B665A6" w:rsidRPr="00A51706" w14:paraId="47431145" w14:textId="77777777" w:rsidTr="00851E51">
        <w:trPr>
          <w:trHeight w:val="320"/>
        </w:trPr>
        <w:tc>
          <w:tcPr>
            <w:tcW w:w="2620" w:type="dxa"/>
            <w:shd w:val="clear" w:color="auto" w:fill="auto"/>
            <w:noWrap/>
            <w:vAlign w:val="center"/>
            <w:hideMark/>
          </w:tcPr>
          <w:p w14:paraId="6B6E16F0" w14:textId="77777777" w:rsidR="00B665A6" w:rsidRPr="00A51706" w:rsidRDefault="00B665A6" w:rsidP="00851E51">
            <w:pPr>
              <w:jc w:val="both"/>
              <w:rPr>
                <w:color w:val="000000"/>
                <w:sz w:val="22"/>
                <w:szCs w:val="22"/>
              </w:rPr>
            </w:pPr>
            <w:r w:rsidRPr="00A51706">
              <w:rPr>
                <w:color w:val="000000"/>
                <w:sz w:val="22"/>
                <w:szCs w:val="22"/>
              </w:rPr>
              <w:t>Pai Pedro</w:t>
            </w:r>
          </w:p>
        </w:tc>
        <w:tc>
          <w:tcPr>
            <w:tcW w:w="2767" w:type="dxa"/>
            <w:shd w:val="clear" w:color="auto" w:fill="auto"/>
            <w:noWrap/>
            <w:vAlign w:val="bottom"/>
            <w:hideMark/>
          </w:tcPr>
          <w:p w14:paraId="7972E188" w14:textId="77777777" w:rsidR="00B665A6" w:rsidRPr="00A51706" w:rsidRDefault="00B665A6" w:rsidP="00851E51">
            <w:pPr>
              <w:jc w:val="right"/>
              <w:rPr>
                <w:color w:val="000000"/>
              </w:rPr>
            </w:pPr>
            <w:r w:rsidRPr="00A51706">
              <w:rPr>
                <w:color w:val="000000"/>
              </w:rPr>
              <w:t>5.551</w:t>
            </w:r>
          </w:p>
        </w:tc>
      </w:tr>
      <w:tr w:rsidR="00B665A6" w:rsidRPr="00A51706" w14:paraId="58315A72" w14:textId="77777777" w:rsidTr="00851E51">
        <w:trPr>
          <w:trHeight w:val="320"/>
        </w:trPr>
        <w:tc>
          <w:tcPr>
            <w:tcW w:w="2620" w:type="dxa"/>
            <w:shd w:val="clear" w:color="auto" w:fill="auto"/>
            <w:noWrap/>
            <w:vAlign w:val="center"/>
            <w:hideMark/>
          </w:tcPr>
          <w:p w14:paraId="72FA6F70" w14:textId="77777777" w:rsidR="00B665A6" w:rsidRPr="00A51706" w:rsidRDefault="00B665A6" w:rsidP="00851E51">
            <w:pPr>
              <w:jc w:val="both"/>
              <w:rPr>
                <w:color w:val="000000"/>
                <w:sz w:val="22"/>
                <w:szCs w:val="22"/>
              </w:rPr>
            </w:pPr>
            <w:r w:rsidRPr="00A51706">
              <w:rPr>
                <w:color w:val="000000"/>
                <w:sz w:val="22"/>
                <w:szCs w:val="22"/>
              </w:rPr>
              <w:t>Porteirinha</w:t>
            </w:r>
          </w:p>
        </w:tc>
        <w:tc>
          <w:tcPr>
            <w:tcW w:w="2767" w:type="dxa"/>
            <w:shd w:val="clear" w:color="auto" w:fill="auto"/>
            <w:noWrap/>
            <w:vAlign w:val="bottom"/>
            <w:hideMark/>
          </w:tcPr>
          <w:p w14:paraId="0C9200B2" w14:textId="77777777" w:rsidR="00B665A6" w:rsidRPr="00A51706" w:rsidRDefault="00B665A6" w:rsidP="00851E51">
            <w:pPr>
              <w:jc w:val="right"/>
              <w:rPr>
                <w:color w:val="000000"/>
              </w:rPr>
            </w:pPr>
            <w:r w:rsidRPr="00A51706">
              <w:rPr>
                <w:color w:val="000000"/>
              </w:rPr>
              <w:t>37.438</w:t>
            </w:r>
          </w:p>
        </w:tc>
      </w:tr>
      <w:tr w:rsidR="00B665A6" w:rsidRPr="00A51706" w14:paraId="15446CF9" w14:textId="77777777" w:rsidTr="00851E51">
        <w:trPr>
          <w:trHeight w:val="320"/>
        </w:trPr>
        <w:tc>
          <w:tcPr>
            <w:tcW w:w="2620" w:type="dxa"/>
            <w:shd w:val="clear" w:color="auto" w:fill="auto"/>
            <w:noWrap/>
            <w:vAlign w:val="center"/>
            <w:hideMark/>
          </w:tcPr>
          <w:p w14:paraId="7867A093" w14:textId="77777777" w:rsidR="00B665A6" w:rsidRPr="00A51706" w:rsidRDefault="00B665A6" w:rsidP="00851E51">
            <w:pPr>
              <w:jc w:val="both"/>
              <w:rPr>
                <w:color w:val="000000"/>
                <w:sz w:val="22"/>
                <w:szCs w:val="22"/>
              </w:rPr>
            </w:pPr>
            <w:r w:rsidRPr="00A51706">
              <w:rPr>
                <w:color w:val="000000"/>
                <w:sz w:val="22"/>
                <w:szCs w:val="22"/>
              </w:rPr>
              <w:t>Riacho dos Machados</w:t>
            </w:r>
          </w:p>
        </w:tc>
        <w:tc>
          <w:tcPr>
            <w:tcW w:w="2767" w:type="dxa"/>
            <w:shd w:val="clear" w:color="auto" w:fill="auto"/>
            <w:noWrap/>
            <w:vAlign w:val="bottom"/>
            <w:hideMark/>
          </w:tcPr>
          <w:p w14:paraId="3A882D73" w14:textId="77777777" w:rsidR="00B665A6" w:rsidRPr="00A51706" w:rsidRDefault="00B665A6" w:rsidP="00851E51">
            <w:pPr>
              <w:jc w:val="right"/>
              <w:rPr>
                <w:color w:val="000000"/>
              </w:rPr>
            </w:pPr>
            <w:r w:rsidRPr="00A51706">
              <w:rPr>
                <w:color w:val="000000"/>
              </w:rPr>
              <w:t>8.756</w:t>
            </w:r>
          </w:p>
        </w:tc>
      </w:tr>
      <w:tr w:rsidR="00B665A6" w:rsidRPr="00A51706" w14:paraId="0299F04E" w14:textId="77777777" w:rsidTr="00851E51">
        <w:trPr>
          <w:trHeight w:val="320"/>
        </w:trPr>
        <w:tc>
          <w:tcPr>
            <w:tcW w:w="2620" w:type="dxa"/>
            <w:shd w:val="clear" w:color="auto" w:fill="auto"/>
            <w:noWrap/>
            <w:vAlign w:val="center"/>
            <w:hideMark/>
          </w:tcPr>
          <w:p w14:paraId="7D1537E9" w14:textId="77777777" w:rsidR="00B665A6" w:rsidRPr="00A51706" w:rsidRDefault="00B665A6" w:rsidP="00851E51">
            <w:pPr>
              <w:jc w:val="both"/>
              <w:rPr>
                <w:color w:val="000000"/>
                <w:sz w:val="22"/>
                <w:szCs w:val="22"/>
              </w:rPr>
            </w:pPr>
            <w:r w:rsidRPr="00A51706">
              <w:rPr>
                <w:color w:val="000000"/>
                <w:sz w:val="22"/>
                <w:szCs w:val="22"/>
              </w:rPr>
              <w:t>Serranópolis de Minas</w:t>
            </w:r>
          </w:p>
        </w:tc>
        <w:tc>
          <w:tcPr>
            <w:tcW w:w="2767" w:type="dxa"/>
            <w:shd w:val="clear" w:color="auto" w:fill="auto"/>
            <w:noWrap/>
            <w:vAlign w:val="bottom"/>
            <w:hideMark/>
          </w:tcPr>
          <w:p w14:paraId="320EF356" w14:textId="77777777" w:rsidR="00B665A6" w:rsidRPr="00A51706" w:rsidRDefault="00B665A6" w:rsidP="00851E51">
            <w:pPr>
              <w:jc w:val="right"/>
              <w:rPr>
                <w:color w:val="000000"/>
              </w:rPr>
            </w:pPr>
            <w:r w:rsidRPr="00A51706">
              <w:rPr>
                <w:color w:val="000000"/>
              </w:rPr>
              <w:t>4.399</w:t>
            </w:r>
          </w:p>
        </w:tc>
      </w:tr>
      <w:tr w:rsidR="00B665A6" w:rsidRPr="00A51706" w14:paraId="28FC197C" w14:textId="77777777" w:rsidTr="00851E51">
        <w:trPr>
          <w:trHeight w:val="320"/>
        </w:trPr>
        <w:tc>
          <w:tcPr>
            <w:tcW w:w="2620" w:type="dxa"/>
            <w:shd w:val="clear" w:color="auto" w:fill="auto"/>
            <w:noWrap/>
            <w:vAlign w:val="center"/>
            <w:hideMark/>
          </w:tcPr>
          <w:p w14:paraId="66A48D71" w14:textId="77777777" w:rsidR="00B665A6" w:rsidRPr="00A51706" w:rsidRDefault="00B665A6" w:rsidP="00851E51">
            <w:pPr>
              <w:rPr>
                <w:color w:val="000000"/>
                <w:sz w:val="22"/>
                <w:szCs w:val="22"/>
              </w:rPr>
            </w:pPr>
            <w:r w:rsidRPr="00A51706">
              <w:rPr>
                <w:color w:val="000000"/>
                <w:sz w:val="22"/>
                <w:szCs w:val="22"/>
              </w:rPr>
              <w:t xml:space="preserve"> </w:t>
            </w:r>
            <w:proofErr w:type="spellStart"/>
            <w:r w:rsidRPr="00A51706">
              <w:rPr>
                <w:color w:val="000000"/>
                <w:sz w:val="22"/>
                <w:szCs w:val="22"/>
              </w:rPr>
              <w:t>Verdelandia</w:t>
            </w:r>
            <w:proofErr w:type="spellEnd"/>
          </w:p>
        </w:tc>
        <w:tc>
          <w:tcPr>
            <w:tcW w:w="2767" w:type="dxa"/>
            <w:shd w:val="clear" w:color="auto" w:fill="auto"/>
            <w:noWrap/>
            <w:vAlign w:val="bottom"/>
            <w:hideMark/>
          </w:tcPr>
          <w:p w14:paraId="51D30F3B" w14:textId="77777777" w:rsidR="00B665A6" w:rsidRPr="00A51706" w:rsidRDefault="00B665A6" w:rsidP="00851E51">
            <w:pPr>
              <w:jc w:val="right"/>
              <w:rPr>
                <w:color w:val="000000"/>
              </w:rPr>
            </w:pPr>
            <w:r w:rsidRPr="00A51706">
              <w:rPr>
                <w:color w:val="000000"/>
              </w:rPr>
              <w:t>7.672</w:t>
            </w:r>
          </w:p>
        </w:tc>
      </w:tr>
      <w:tr w:rsidR="00B665A6" w:rsidRPr="00A51706" w14:paraId="1445E61D" w14:textId="77777777" w:rsidTr="00851E51">
        <w:trPr>
          <w:trHeight w:val="320"/>
        </w:trPr>
        <w:tc>
          <w:tcPr>
            <w:tcW w:w="2620" w:type="dxa"/>
            <w:shd w:val="clear" w:color="auto" w:fill="auto"/>
            <w:noWrap/>
            <w:vAlign w:val="center"/>
          </w:tcPr>
          <w:p w14:paraId="2D7B4F5C" w14:textId="5F2FB558" w:rsidR="00B665A6" w:rsidRPr="00A51706" w:rsidRDefault="00B665A6" w:rsidP="00851E51">
            <w:pPr>
              <w:rPr>
                <w:color w:val="000000"/>
                <w:sz w:val="22"/>
                <w:szCs w:val="22"/>
              </w:rPr>
            </w:pPr>
            <w:r w:rsidRPr="00B665A6">
              <w:rPr>
                <w:color w:val="000000"/>
                <w:sz w:val="22"/>
                <w:szCs w:val="22"/>
              </w:rPr>
              <w:t>Varzelândia</w:t>
            </w:r>
          </w:p>
        </w:tc>
        <w:tc>
          <w:tcPr>
            <w:tcW w:w="2767" w:type="dxa"/>
            <w:shd w:val="clear" w:color="auto" w:fill="auto"/>
            <w:noWrap/>
            <w:vAlign w:val="bottom"/>
          </w:tcPr>
          <w:p w14:paraId="6EA03CB5" w14:textId="5B490285" w:rsidR="00B665A6" w:rsidRPr="00A51706" w:rsidRDefault="00B665A6" w:rsidP="00851E51">
            <w:pPr>
              <w:jc w:val="right"/>
              <w:rPr>
                <w:color w:val="000000"/>
              </w:rPr>
            </w:pPr>
            <w:r w:rsidRPr="00B665A6">
              <w:rPr>
                <w:color w:val="000000"/>
              </w:rPr>
              <w:t>18.840</w:t>
            </w:r>
          </w:p>
        </w:tc>
      </w:tr>
    </w:tbl>
    <w:p w14:paraId="305D1CA2" w14:textId="77777777" w:rsidR="00B665A6" w:rsidRDefault="00B665A6" w:rsidP="003A2FFF">
      <w:pPr>
        <w:spacing w:line="276" w:lineRule="auto"/>
        <w:ind w:firstLine="709"/>
        <w:jc w:val="both"/>
        <w:rPr>
          <w:sz w:val="22"/>
          <w:szCs w:val="22"/>
        </w:rPr>
      </w:pPr>
    </w:p>
    <w:p w14:paraId="1B19F222" w14:textId="273A9B04" w:rsidR="00B665A6" w:rsidRDefault="00EE34C1" w:rsidP="00EE34C1">
      <w:pPr>
        <w:spacing w:line="276" w:lineRule="auto"/>
        <w:ind w:firstLine="709"/>
        <w:jc w:val="both"/>
        <w:rPr>
          <w:sz w:val="22"/>
          <w:szCs w:val="22"/>
        </w:rPr>
      </w:pPr>
      <w:r>
        <w:rPr>
          <w:sz w:val="22"/>
          <w:szCs w:val="22"/>
        </w:rPr>
        <w:t xml:space="preserve">A </w:t>
      </w:r>
      <w:r w:rsidRPr="00B665A6">
        <w:rPr>
          <w:sz w:val="22"/>
          <w:szCs w:val="22"/>
        </w:rPr>
        <w:t>FUNDAJAN - Fundação de Assistência Social de Janaúba</w:t>
      </w:r>
      <w:r>
        <w:rPr>
          <w:sz w:val="22"/>
          <w:szCs w:val="22"/>
        </w:rPr>
        <w:t>-MG.  P</w:t>
      </w:r>
      <w:r w:rsidR="0055710E">
        <w:rPr>
          <w:sz w:val="22"/>
          <w:szCs w:val="22"/>
        </w:rPr>
        <w:t>o</w:t>
      </w:r>
      <w:r>
        <w:rPr>
          <w:sz w:val="22"/>
          <w:szCs w:val="22"/>
        </w:rPr>
        <w:t xml:space="preserve">ssui hoje cerca de mais de 730m2 de área construída, 02 salas de cirurgia, </w:t>
      </w:r>
      <w:proofErr w:type="gramStart"/>
      <w:r>
        <w:rPr>
          <w:sz w:val="22"/>
          <w:szCs w:val="22"/>
        </w:rPr>
        <w:t>cerca de 6</w:t>
      </w:r>
      <w:r w:rsidRPr="00EE34C1">
        <w:rPr>
          <w:sz w:val="22"/>
          <w:szCs w:val="22"/>
        </w:rPr>
        <w:t>8</w:t>
      </w:r>
      <w:proofErr w:type="gramEnd"/>
      <w:r>
        <w:rPr>
          <w:sz w:val="22"/>
          <w:szCs w:val="22"/>
        </w:rPr>
        <w:t xml:space="preserve"> </w:t>
      </w:r>
      <w:r w:rsidRPr="00EE34C1">
        <w:rPr>
          <w:sz w:val="22"/>
          <w:szCs w:val="22"/>
        </w:rPr>
        <w:t>leitos</w:t>
      </w:r>
      <w:r>
        <w:rPr>
          <w:sz w:val="22"/>
          <w:szCs w:val="22"/>
        </w:rPr>
        <w:t xml:space="preserve">, atendendo as especialidades de </w:t>
      </w:r>
      <w:r w:rsidRPr="00EE34C1">
        <w:rPr>
          <w:sz w:val="22"/>
          <w:szCs w:val="22"/>
        </w:rPr>
        <w:t>Obstetrícia, clinica médica/cirúrgica, pediatria, uti adulto, uti neonatal</w:t>
      </w:r>
      <w:r w:rsidR="0055710E">
        <w:rPr>
          <w:sz w:val="22"/>
          <w:szCs w:val="22"/>
        </w:rPr>
        <w:t xml:space="preserve">; realizando cerca de </w:t>
      </w:r>
      <w:r w:rsidR="0055710E" w:rsidRPr="0055710E">
        <w:rPr>
          <w:sz w:val="22"/>
          <w:szCs w:val="22"/>
        </w:rPr>
        <w:t>2148 cirurgias nos últimos 12 meses</w:t>
      </w:r>
      <w:r w:rsidR="0055710E">
        <w:rPr>
          <w:sz w:val="22"/>
          <w:szCs w:val="22"/>
        </w:rPr>
        <w:t>.</w:t>
      </w:r>
    </w:p>
    <w:p w14:paraId="42FD2C7D" w14:textId="77777777" w:rsidR="00EE34C1" w:rsidRDefault="00EE34C1" w:rsidP="00EE34C1">
      <w:pPr>
        <w:spacing w:line="276" w:lineRule="auto"/>
        <w:ind w:firstLine="709"/>
        <w:jc w:val="both"/>
        <w:rPr>
          <w:sz w:val="22"/>
          <w:szCs w:val="22"/>
        </w:rPr>
      </w:pPr>
    </w:p>
    <w:p w14:paraId="7D24A815" w14:textId="02511A6E" w:rsidR="00EE34C1" w:rsidRDefault="00EE34C1" w:rsidP="00EE34C1">
      <w:pPr>
        <w:spacing w:line="276" w:lineRule="auto"/>
        <w:ind w:firstLine="709"/>
        <w:jc w:val="both"/>
        <w:rPr>
          <w:sz w:val="22"/>
          <w:szCs w:val="22"/>
        </w:rPr>
      </w:pPr>
      <w:r>
        <w:rPr>
          <w:noProof/>
          <w:sz w:val="22"/>
          <w:szCs w:val="22"/>
        </w:rPr>
        <w:drawing>
          <wp:inline distT="0" distB="0" distL="0" distR="0" wp14:anchorId="7C6F978B" wp14:editId="51E00816">
            <wp:extent cx="6120130" cy="3643630"/>
            <wp:effectExtent l="0" t="0" r="1270" b="1270"/>
            <wp:docPr id="1171829371" name="Imagem 3"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829371" name="Imagem 3" descr="Tabela&#10;&#10;Descrição gerada automaticamente"/>
                    <pic:cNvPicPr/>
                  </pic:nvPicPr>
                  <pic:blipFill>
                    <a:blip r:embed="rId77"/>
                    <a:stretch>
                      <a:fillRect/>
                    </a:stretch>
                  </pic:blipFill>
                  <pic:spPr>
                    <a:xfrm>
                      <a:off x="0" y="0"/>
                      <a:ext cx="6120130" cy="3643630"/>
                    </a:xfrm>
                    <a:prstGeom prst="rect">
                      <a:avLst/>
                    </a:prstGeom>
                  </pic:spPr>
                </pic:pic>
              </a:graphicData>
            </a:graphic>
          </wp:inline>
        </w:drawing>
      </w:r>
    </w:p>
    <w:p w14:paraId="0DCC2C31" w14:textId="21BBC2F2" w:rsidR="005E536E" w:rsidRDefault="005E536E" w:rsidP="005E536E">
      <w:pPr>
        <w:tabs>
          <w:tab w:val="left" w:pos="1418"/>
        </w:tabs>
        <w:spacing w:line="276" w:lineRule="auto"/>
        <w:ind w:right="2" w:firstLine="1701"/>
        <w:jc w:val="both"/>
        <w:rPr>
          <w:sz w:val="22"/>
          <w:szCs w:val="22"/>
        </w:rPr>
      </w:pPr>
    </w:p>
    <w:p w14:paraId="148147FF" w14:textId="523303FC" w:rsidR="00C04E55" w:rsidRDefault="00F258C9" w:rsidP="00B665A6">
      <w:pPr>
        <w:spacing w:line="276" w:lineRule="auto"/>
        <w:ind w:right="-1" w:firstLine="851"/>
        <w:jc w:val="both"/>
        <w:rPr>
          <w:sz w:val="22"/>
          <w:szCs w:val="22"/>
        </w:rPr>
      </w:pPr>
      <w:r w:rsidRPr="00A12ED4">
        <w:rPr>
          <w:sz w:val="22"/>
          <w:szCs w:val="22"/>
        </w:rPr>
        <w:t xml:space="preserve">A aquisição de equipamentos médicos modernos é fundamental para garantir a qualidade do atendimento prestado na </w:t>
      </w:r>
      <w:r w:rsidR="00B665A6" w:rsidRPr="00B665A6">
        <w:rPr>
          <w:sz w:val="22"/>
          <w:szCs w:val="22"/>
        </w:rPr>
        <w:t xml:space="preserve">FUNDAJAN - Fundação de Assistência Social de </w:t>
      </w:r>
      <w:proofErr w:type="gramStart"/>
      <w:r w:rsidR="00B665A6" w:rsidRPr="00B665A6">
        <w:rPr>
          <w:sz w:val="22"/>
          <w:szCs w:val="22"/>
        </w:rPr>
        <w:t>Janaúba</w:t>
      </w:r>
      <w:r w:rsidR="00B665A6">
        <w:rPr>
          <w:sz w:val="22"/>
          <w:szCs w:val="22"/>
        </w:rPr>
        <w:t>-MG</w:t>
      </w:r>
      <w:proofErr w:type="gramEnd"/>
      <w:r w:rsidRPr="00A12ED4">
        <w:rPr>
          <w:sz w:val="22"/>
          <w:szCs w:val="22"/>
        </w:rPr>
        <w:t>.</w:t>
      </w:r>
      <w:r w:rsidR="00EE34C1">
        <w:rPr>
          <w:sz w:val="22"/>
          <w:szCs w:val="22"/>
        </w:rPr>
        <w:t>, e continuar sendo referencia na rede SUS-JANAUBA</w:t>
      </w:r>
      <w:r w:rsidR="0055710E">
        <w:rPr>
          <w:sz w:val="22"/>
          <w:szCs w:val="22"/>
        </w:rPr>
        <w:t>, e a c</w:t>
      </w:r>
      <w:r w:rsidR="0055710E" w:rsidRPr="0055710E">
        <w:rPr>
          <w:sz w:val="22"/>
          <w:szCs w:val="22"/>
        </w:rPr>
        <w:t>onsolidação do SUS como um sistema capaz de atender de forma eficiente e eficaz as demandas da população,</w:t>
      </w:r>
    </w:p>
    <w:p w14:paraId="76DC043E" w14:textId="77777777" w:rsidR="00B665A6" w:rsidRDefault="00B665A6" w:rsidP="00B665A6">
      <w:pPr>
        <w:spacing w:line="276" w:lineRule="auto"/>
        <w:ind w:right="-1" w:firstLine="851"/>
        <w:jc w:val="both"/>
        <w:rPr>
          <w:sz w:val="22"/>
          <w:szCs w:val="22"/>
        </w:rPr>
      </w:pPr>
    </w:p>
    <w:p w14:paraId="210E4802" w14:textId="77777777" w:rsidR="00B665A6" w:rsidRPr="00B665A6" w:rsidRDefault="00B665A6" w:rsidP="00B665A6">
      <w:pPr>
        <w:spacing w:line="276" w:lineRule="auto"/>
        <w:ind w:right="-1" w:firstLine="851"/>
        <w:jc w:val="both"/>
        <w:rPr>
          <w:sz w:val="22"/>
          <w:szCs w:val="22"/>
        </w:rPr>
      </w:pPr>
      <w:r w:rsidRPr="00B665A6">
        <w:rPr>
          <w:sz w:val="22"/>
          <w:szCs w:val="22"/>
        </w:rPr>
        <w:t>A aquisição de equipamentos como o raio-X móvel, a mesa cirúrgica, o aparelho de anestesia e o foco com câmera ampliará significativamente a capacidade e a eficiência do centro cirúrgico. Com o raio-X móvel, os profissionais poderão realizar diagnósticos e monitoramentos durante a cirurgia sem a necessidade de transferir o paciente para outra área, economizando tempo e aumentando a segurança. A mesa cirúrgica ajustável permitirá uma ampla gama de posicionamentos, proporcionando conforto ao paciente e melhor ergonomia para a equipe, o que contribui diretamente para a precisão e segurança dos procedimentos.</w:t>
      </w:r>
    </w:p>
    <w:p w14:paraId="3BED3CA9" w14:textId="77777777" w:rsidR="00B665A6" w:rsidRPr="00B665A6" w:rsidRDefault="00B665A6" w:rsidP="00B665A6">
      <w:pPr>
        <w:spacing w:line="276" w:lineRule="auto"/>
        <w:ind w:right="-1" w:firstLine="851"/>
        <w:jc w:val="both"/>
        <w:rPr>
          <w:sz w:val="22"/>
          <w:szCs w:val="22"/>
        </w:rPr>
      </w:pPr>
    </w:p>
    <w:p w14:paraId="173CE142" w14:textId="77777777" w:rsidR="00B665A6" w:rsidRPr="00B665A6" w:rsidRDefault="00B665A6" w:rsidP="00B665A6">
      <w:pPr>
        <w:spacing w:line="276" w:lineRule="auto"/>
        <w:ind w:right="-1" w:firstLine="851"/>
        <w:jc w:val="both"/>
        <w:rPr>
          <w:sz w:val="22"/>
          <w:szCs w:val="22"/>
        </w:rPr>
      </w:pPr>
      <w:r w:rsidRPr="00B665A6">
        <w:rPr>
          <w:sz w:val="22"/>
          <w:szCs w:val="22"/>
        </w:rPr>
        <w:t>O aparelho de anestesia avançado proporcionará um controle preciso dos gases e um monitoramento vital contínuo, reduzindo os riscos e aumentando a segurança anestésica. Já o foco cirúrgico com câmera garantirá iluminação direcionada e de alta intensidade no campo operatório, essencial para uma visão detalhada, além de permitir o registro e transmissão ao vivo do procedimento, o que beneficia tanto a documentação quanto o ensino médico.</w:t>
      </w:r>
    </w:p>
    <w:p w14:paraId="159A6DDB" w14:textId="77777777" w:rsidR="00B665A6" w:rsidRPr="00B665A6" w:rsidRDefault="00B665A6" w:rsidP="00B665A6">
      <w:pPr>
        <w:spacing w:line="276" w:lineRule="auto"/>
        <w:ind w:right="-1" w:firstLine="851"/>
        <w:jc w:val="both"/>
        <w:rPr>
          <w:sz w:val="22"/>
          <w:szCs w:val="22"/>
        </w:rPr>
      </w:pPr>
    </w:p>
    <w:p w14:paraId="003588A2" w14:textId="60752BF8" w:rsidR="00B665A6" w:rsidRDefault="00B665A6" w:rsidP="00B665A6">
      <w:pPr>
        <w:spacing w:line="276" w:lineRule="auto"/>
        <w:ind w:right="-1" w:firstLine="851"/>
        <w:jc w:val="both"/>
        <w:rPr>
          <w:sz w:val="22"/>
          <w:szCs w:val="22"/>
        </w:rPr>
      </w:pPr>
      <w:r w:rsidRPr="00B665A6">
        <w:rPr>
          <w:sz w:val="22"/>
          <w:szCs w:val="22"/>
        </w:rPr>
        <w:t>A adição desses equipamentos permite não apenas um atendimento cirúrgico mais seguro e de qualidade, mas também uma maior capacidade de realizar um volume mais elevado de cirurgias com agilidade. Isso contribui para a otimização dos recursos do hospital e para uma resposta mais eficaz às demandas dos pacientes, melhorando significativamente o fluxo e a capacidade operativa do centro cirúrgico.</w:t>
      </w:r>
    </w:p>
    <w:p w14:paraId="33149388" w14:textId="77777777" w:rsidR="00B665A6" w:rsidRDefault="00B665A6" w:rsidP="00B665A6">
      <w:pPr>
        <w:spacing w:line="276" w:lineRule="auto"/>
        <w:ind w:right="-1" w:firstLine="851"/>
        <w:jc w:val="both"/>
        <w:rPr>
          <w:sz w:val="22"/>
          <w:szCs w:val="22"/>
        </w:rPr>
      </w:pPr>
    </w:p>
    <w:p w14:paraId="02BA1E31" w14:textId="77777777" w:rsidR="00B665A6" w:rsidRPr="00B665A6" w:rsidRDefault="00B665A6" w:rsidP="00B665A6">
      <w:pPr>
        <w:spacing w:line="276" w:lineRule="auto"/>
        <w:ind w:right="-1" w:firstLine="851"/>
        <w:jc w:val="both"/>
        <w:rPr>
          <w:b/>
          <w:bCs/>
          <w:sz w:val="22"/>
          <w:szCs w:val="22"/>
        </w:rPr>
      </w:pPr>
      <w:r w:rsidRPr="00B665A6">
        <w:rPr>
          <w:b/>
          <w:bCs/>
          <w:sz w:val="22"/>
          <w:szCs w:val="22"/>
        </w:rPr>
        <w:t>Aprimoramento da Assistência Cirúrgica</w:t>
      </w:r>
    </w:p>
    <w:p w14:paraId="39250030" w14:textId="77777777" w:rsidR="00B665A6" w:rsidRPr="00B665A6" w:rsidRDefault="00B665A6" w:rsidP="00BF5AE5">
      <w:pPr>
        <w:numPr>
          <w:ilvl w:val="0"/>
          <w:numId w:val="41"/>
        </w:numPr>
        <w:spacing w:line="276" w:lineRule="auto"/>
        <w:ind w:right="-1"/>
        <w:jc w:val="both"/>
        <w:rPr>
          <w:sz w:val="22"/>
          <w:szCs w:val="22"/>
        </w:rPr>
      </w:pPr>
      <w:r w:rsidRPr="00B665A6">
        <w:rPr>
          <w:b/>
          <w:bCs/>
          <w:sz w:val="22"/>
          <w:szCs w:val="22"/>
        </w:rPr>
        <w:t>Equipamentos de Anestesia</w:t>
      </w:r>
      <w:r w:rsidRPr="00B665A6">
        <w:rPr>
          <w:sz w:val="22"/>
          <w:szCs w:val="22"/>
        </w:rPr>
        <w:t>: A modernização do aparelho de anestesia é crucial para garantir a segurança dos pacientes durante os procedimentos cirúrgicos. Equipamentos de última geração permitem um monitoramento mais eficaz dos sinais vitais e uma administração mais precisa dos anestésicos.</w:t>
      </w:r>
    </w:p>
    <w:p w14:paraId="5B8508BB" w14:textId="77777777" w:rsidR="00B665A6" w:rsidRDefault="00B665A6" w:rsidP="00BF5AE5">
      <w:pPr>
        <w:numPr>
          <w:ilvl w:val="0"/>
          <w:numId w:val="41"/>
        </w:numPr>
        <w:spacing w:line="276" w:lineRule="auto"/>
        <w:ind w:right="-1"/>
        <w:jc w:val="both"/>
        <w:rPr>
          <w:sz w:val="22"/>
          <w:szCs w:val="22"/>
        </w:rPr>
      </w:pPr>
      <w:r w:rsidRPr="00B665A6">
        <w:rPr>
          <w:b/>
          <w:bCs/>
          <w:sz w:val="22"/>
          <w:szCs w:val="22"/>
        </w:rPr>
        <w:t>Mesa Cirúrgica</w:t>
      </w:r>
      <w:r w:rsidRPr="00B665A6">
        <w:rPr>
          <w:sz w:val="22"/>
          <w:szCs w:val="22"/>
        </w:rPr>
        <w:t>: A aquisição de uma mesa cirúrgica adequada proporciona maior conforto e segurança para os pacientes, além de facilitar o trabalho da equipe médica, permitindo melhor posicionamento e acesso à área cirúrgica.</w:t>
      </w:r>
    </w:p>
    <w:p w14:paraId="29989305" w14:textId="77777777" w:rsidR="00B665A6" w:rsidRPr="00B665A6" w:rsidRDefault="00B665A6" w:rsidP="00B665A6">
      <w:pPr>
        <w:spacing w:line="276" w:lineRule="auto"/>
        <w:ind w:left="720" w:right="-1"/>
        <w:jc w:val="both"/>
        <w:rPr>
          <w:sz w:val="22"/>
          <w:szCs w:val="22"/>
        </w:rPr>
      </w:pPr>
    </w:p>
    <w:p w14:paraId="19ACCFDE" w14:textId="3FEF61C1" w:rsidR="00B665A6" w:rsidRPr="00B665A6" w:rsidRDefault="00B665A6" w:rsidP="00B665A6">
      <w:pPr>
        <w:spacing w:line="276" w:lineRule="auto"/>
        <w:ind w:right="-1" w:firstLine="851"/>
        <w:jc w:val="both"/>
        <w:rPr>
          <w:b/>
          <w:bCs/>
          <w:sz w:val="22"/>
          <w:szCs w:val="22"/>
        </w:rPr>
      </w:pPr>
      <w:r w:rsidRPr="00B665A6">
        <w:rPr>
          <w:b/>
          <w:bCs/>
          <w:sz w:val="22"/>
          <w:szCs w:val="22"/>
        </w:rPr>
        <w:t>Melhoria na Qualidade do Diagnóstico</w:t>
      </w:r>
    </w:p>
    <w:p w14:paraId="15AF3AA3" w14:textId="77777777" w:rsidR="00B665A6" w:rsidRDefault="00B665A6" w:rsidP="00BF5AE5">
      <w:pPr>
        <w:numPr>
          <w:ilvl w:val="0"/>
          <w:numId w:val="42"/>
        </w:numPr>
        <w:spacing w:line="276" w:lineRule="auto"/>
        <w:ind w:right="-1"/>
        <w:jc w:val="both"/>
        <w:rPr>
          <w:sz w:val="22"/>
          <w:szCs w:val="22"/>
        </w:rPr>
      </w:pPr>
      <w:proofErr w:type="gramStart"/>
      <w:r w:rsidRPr="00B665A6">
        <w:rPr>
          <w:b/>
          <w:bCs/>
          <w:sz w:val="22"/>
          <w:szCs w:val="22"/>
        </w:rPr>
        <w:t>Raio-X</w:t>
      </w:r>
      <w:proofErr w:type="gramEnd"/>
      <w:r w:rsidRPr="00B665A6">
        <w:rPr>
          <w:b/>
          <w:bCs/>
          <w:sz w:val="22"/>
          <w:szCs w:val="22"/>
        </w:rPr>
        <w:t xml:space="preserve"> Móvel</w:t>
      </w:r>
      <w:r w:rsidRPr="00B665A6">
        <w:rPr>
          <w:sz w:val="22"/>
          <w:szCs w:val="22"/>
        </w:rPr>
        <w:t>: O equipamento de raio-X móvel é fundamental para realizar diagnósticos em tempo real, especialmente em situações de emergência e durante procedimentos cirúrgicos. Ele permite uma avaliação imediata, reduzindo o tempo de espera e melhorando a tomada de decisões.</w:t>
      </w:r>
    </w:p>
    <w:p w14:paraId="7962B9DA" w14:textId="77777777" w:rsidR="00B665A6" w:rsidRPr="00B665A6" w:rsidRDefault="00B665A6" w:rsidP="00B665A6">
      <w:pPr>
        <w:spacing w:line="276" w:lineRule="auto"/>
        <w:ind w:left="720" w:right="-1"/>
        <w:jc w:val="both"/>
        <w:rPr>
          <w:sz w:val="22"/>
          <w:szCs w:val="22"/>
        </w:rPr>
      </w:pPr>
    </w:p>
    <w:p w14:paraId="7E694186" w14:textId="1C5CDFEA" w:rsidR="00B665A6" w:rsidRPr="00B665A6" w:rsidRDefault="00B665A6" w:rsidP="00B665A6">
      <w:pPr>
        <w:spacing w:line="276" w:lineRule="auto"/>
        <w:ind w:right="-1" w:firstLine="851"/>
        <w:jc w:val="both"/>
        <w:rPr>
          <w:b/>
          <w:bCs/>
          <w:sz w:val="22"/>
          <w:szCs w:val="22"/>
        </w:rPr>
      </w:pPr>
      <w:r w:rsidRPr="00B665A6">
        <w:rPr>
          <w:b/>
          <w:bCs/>
          <w:sz w:val="22"/>
          <w:szCs w:val="22"/>
        </w:rPr>
        <w:t>Segurança e Eficácia nos Procedimentos</w:t>
      </w:r>
    </w:p>
    <w:p w14:paraId="2703A85E" w14:textId="77777777" w:rsidR="00B665A6" w:rsidRDefault="00B665A6" w:rsidP="00BF5AE5">
      <w:pPr>
        <w:numPr>
          <w:ilvl w:val="0"/>
          <w:numId w:val="43"/>
        </w:numPr>
        <w:spacing w:line="276" w:lineRule="auto"/>
        <w:ind w:right="-1"/>
        <w:jc w:val="both"/>
        <w:rPr>
          <w:sz w:val="22"/>
          <w:szCs w:val="22"/>
        </w:rPr>
      </w:pPr>
      <w:r w:rsidRPr="00B665A6">
        <w:rPr>
          <w:b/>
          <w:bCs/>
          <w:sz w:val="22"/>
          <w:szCs w:val="22"/>
        </w:rPr>
        <w:t>Foco Cirúrgico de Teto com Câmera</w:t>
      </w:r>
      <w:r w:rsidRPr="00B665A6">
        <w:rPr>
          <w:sz w:val="22"/>
          <w:szCs w:val="22"/>
        </w:rPr>
        <w:t>: Este equipamento proporciona uma iluminação adequada e controlada da área cirúrgica, além de possibilitar a visualização em tempo real, melhorando a precisão dos procedimentos e aumentando a segurança do paciente.</w:t>
      </w:r>
    </w:p>
    <w:p w14:paraId="4B9DD502" w14:textId="77777777" w:rsidR="00B665A6" w:rsidRPr="00B665A6" w:rsidRDefault="00B665A6" w:rsidP="00B665A6">
      <w:pPr>
        <w:spacing w:line="276" w:lineRule="auto"/>
        <w:ind w:left="720" w:right="-1"/>
        <w:jc w:val="both"/>
        <w:rPr>
          <w:sz w:val="22"/>
          <w:szCs w:val="22"/>
        </w:rPr>
      </w:pPr>
    </w:p>
    <w:p w14:paraId="525EED32" w14:textId="3F1AD2DA" w:rsidR="00B665A6" w:rsidRPr="00B665A6" w:rsidRDefault="00B665A6" w:rsidP="00B665A6">
      <w:pPr>
        <w:spacing w:line="276" w:lineRule="auto"/>
        <w:ind w:right="-1" w:firstLine="851"/>
        <w:jc w:val="both"/>
        <w:rPr>
          <w:b/>
          <w:bCs/>
          <w:sz w:val="22"/>
          <w:szCs w:val="22"/>
        </w:rPr>
      </w:pPr>
      <w:r w:rsidRPr="00B665A6">
        <w:rPr>
          <w:b/>
          <w:bCs/>
          <w:sz w:val="22"/>
          <w:szCs w:val="22"/>
        </w:rPr>
        <w:t>Atendimento à Demanda Crescente</w:t>
      </w:r>
    </w:p>
    <w:p w14:paraId="1EBE8935" w14:textId="77777777" w:rsidR="00B665A6" w:rsidRDefault="00B665A6" w:rsidP="00BF5AE5">
      <w:pPr>
        <w:numPr>
          <w:ilvl w:val="0"/>
          <w:numId w:val="44"/>
        </w:numPr>
        <w:spacing w:line="276" w:lineRule="auto"/>
        <w:ind w:right="-1"/>
        <w:jc w:val="both"/>
        <w:rPr>
          <w:sz w:val="22"/>
          <w:szCs w:val="22"/>
        </w:rPr>
      </w:pPr>
      <w:r w:rsidRPr="00B665A6">
        <w:rPr>
          <w:sz w:val="22"/>
          <w:szCs w:val="22"/>
        </w:rPr>
        <w:t>A demanda por procedimentos cirúrgicos na comunidade tem aumentado, e a aquisição desses equipamentos é necessária para atender a essa demanda de forma eficaz, reduzindo filas e tempo de espera.</w:t>
      </w:r>
    </w:p>
    <w:p w14:paraId="41B521D5" w14:textId="77777777" w:rsidR="00B665A6" w:rsidRPr="00B665A6" w:rsidRDefault="00B665A6" w:rsidP="00B665A6">
      <w:pPr>
        <w:spacing w:line="276" w:lineRule="auto"/>
        <w:ind w:left="720" w:right="-1"/>
        <w:jc w:val="both"/>
        <w:rPr>
          <w:sz w:val="22"/>
          <w:szCs w:val="22"/>
        </w:rPr>
      </w:pPr>
    </w:p>
    <w:p w14:paraId="0EA27B44" w14:textId="58D0A81E" w:rsidR="00B665A6" w:rsidRPr="00B665A6" w:rsidRDefault="00B665A6" w:rsidP="00B665A6">
      <w:pPr>
        <w:spacing w:line="276" w:lineRule="auto"/>
        <w:ind w:right="-1" w:firstLine="851"/>
        <w:jc w:val="both"/>
        <w:rPr>
          <w:b/>
          <w:bCs/>
          <w:sz w:val="22"/>
          <w:szCs w:val="22"/>
        </w:rPr>
      </w:pPr>
      <w:r w:rsidRPr="00B665A6">
        <w:rPr>
          <w:b/>
          <w:bCs/>
          <w:sz w:val="22"/>
          <w:szCs w:val="22"/>
        </w:rPr>
        <w:t>Apoio à Formação e Capacitação</w:t>
      </w:r>
    </w:p>
    <w:p w14:paraId="0A5F9E59" w14:textId="77777777" w:rsidR="00B665A6" w:rsidRPr="00B665A6" w:rsidRDefault="00B665A6" w:rsidP="00BF5AE5">
      <w:pPr>
        <w:numPr>
          <w:ilvl w:val="0"/>
          <w:numId w:val="45"/>
        </w:numPr>
        <w:spacing w:line="276" w:lineRule="auto"/>
        <w:ind w:right="-1"/>
        <w:jc w:val="both"/>
        <w:rPr>
          <w:sz w:val="22"/>
          <w:szCs w:val="22"/>
        </w:rPr>
      </w:pPr>
      <w:r w:rsidRPr="00B665A6">
        <w:rPr>
          <w:sz w:val="22"/>
          <w:szCs w:val="22"/>
        </w:rPr>
        <w:t>A disponibilização de tecnologia avançada facilita a formação de novos profissionais de saúde, permitindo que estudantes e residentes aprendam em um ambiente com equipamentos modernos, o que é fundamental para a formação de uma nova geração de profissionais qualificados.</w:t>
      </w:r>
    </w:p>
    <w:p w14:paraId="1FC178E4" w14:textId="77777777" w:rsidR="00B665A6" w:rsidRDefault="00B665A6" w:rsidP="00B665A6">
      <w:pPr>
        <w:spacing w:line="276" w:lineRule="auto"/>
        <w:ind w:right="-1" w:firstLine="851"/>
        <w:jc w:val="both"/>
        <w:rPr>
          <w:b/>
          <w:bCs/>
          <w:sz w:val="22"/>
          <w:szCs w:val="22"/>
        </w:rPr>
      </w:pPr>
    </w:p>
    <w:p w14:paraId="114A6A1E" w14:textId="6BB527B7" w:rsidR="00B665A6" w:rsidRPr="00B665A6" w:rsidRDefault="00B665A6" w:rsidP="00B665A6">
      <w:pPr>
        <w:spacing w:line="276" w:lineRule="auto"/>
        <w:ind w:right="-1" w:firstLine="851"/>
        <w:jc w:val="both"/>
        <w:rPr>
          <w:b/>
          <w:bCs/>
          <w:sz w:val="22"/>
          <w:szCs w:val="22"/>
        </w:rPr>
      </w:pPr>
      <w:r w:rsidRPr="00B665A6">
        <w:rPr>
          <w:b/>
          <w:bCs/>
          <w:sz w:val="22"/>
          <w:szCs w:val="22"/>
        </w:rPr>
        <w:t>Cumprimento das Normas de Saúde</w:t>
      </w:r>
    </w:p>
    <w:p w14:paraId="6ED5B3B3" w14:textId="77777777" w:rsidR="00B665A6" w:rsidRPr="00B665A6" w:rsidRDefault="00B665A6" w:rsidP="00BF5AE5">
      <w:pPr>
        <w:numPr>
          <w:ilvl w:val="0"/>
          <w:numId w:val="46"/>
        </w:numPr>
        <w:spacing w:line="276" w:lineRule="auto"/>
        <w:ind w:right="-1"/>
        <w:jc w:val="both"/>
        <w:rPr>
          <w:sz w:val="22"/>
          <w:szCs w:val="22"/>
        </w:rPr>
      </w:pPr>
      <w:r w:rsidRPr="00B665A6">
        <w:rPr>
          <w:sz w:val="22"/>
          <w:szCs w:val="22"/>
        </w:rPr>
        <w:t>A atualização dos equipamentos é necessária para atender às normas e regulamentações do setor de saúde, garantindo que a FUNDJAN mantenha padrões de qualidade e segurança em suas práticas.</w:t>
      </w:r>
    </w:p>
    <w:p w14:paraId="5D2341DC" w14:textId="77777777" w:rsidR="00B665A6" w:rsidRPr="00C04E55" w:rsidRDefault="00B665A6" w:rsidP="00B665A6">
      <w:pPr>
        <w:spacing w:line="276" w:lineRule="auto"/>
        <w:ind w:right="-1" w:firstLine="851"/>
        <w:jc w:val="both"/>
        <w:rPr>
          <w:sz w:val="22"/>
          <w:szCs w:val="22"/>
        </w:rPr>
      </w:pPr>
    </w:p>
    <w:p w14:paraId="6FDF2284" w14:textId="77777777" w:rsidR="005E536E" w:rsidRPr="005E536E" w:rsidRDefault="005E536E" w:rsidP="005E536E">
      <w:pPr>
        <w:tabs>
          <w:tab w:val="left" w:pos="1418"/>
        </w:tabs>
        <w:spacing w:line="276" w:lineRule="auto"/>
        <w:ind w:right="2" w:firstLine="1701"/>
        <w:jc w:val="both"/>
        <w:rPr>
          <w:sz w:val="22"/>
          <w:szCs w:val="22"/>
        </w:rPr>
      </w:pPr>
    </w:p>
    <w:p w14:paraId="5E3E21B0" w14:textId="5C9EBD91" w:rsidR="00A75CE1" w:rsidRDefault="00B665A6" w:rsidP="00B665A6">
      <w:pPr>
        <w:ind w:left="284" w:firstLine="567"/>
        <w:jc w:val="both"/>
        <w:rPr>
          <w:sz w:val="22"/>
          <w:szCs w:val="22"/>
        </w:rPr>
      </w:pPr>
      <w:r w:rsidRPr="00B665A6">
        <w:rPr>
          <w:sz w:val="22"/>
          <w:szCs w:val="22"/>
        </w:rPr>
        <w:t>O investimento em novos equipamentos médico-hospitalares, através do reforço financeiro ao Módulo de Eletivas do Valora Minas, é fundamental para garantir o acesso da população a serviços de saúde de qualidade, reduzir as desigualdades e fortalecer o Sistema Único de Saúde em Minas Gerais. Essa medida representa um investimento a longo prazo que trará benefícios para toda a sociedade.</w:t>
      </w:r>
    </w:p>
    <w:p w14:paraId="60C005ED" w14:textId="77777777" w:rsidR="00B665A6" w:rsidRDefault="00B665A6" w:rsidP="00B665A6">
      <w:pPr>
        <w:ind w:left="284" w:firstLine="567"/>
        <w:jc w:val="both"/>
        <w:rPr>
          <w:sz w:val="22"/>
          <w:szCs w:val="22"/>
        </w:rPr>
      </w:pPr>
    </w:p>
    <w:p w14:paraId="6ADBD287" w14:textId="77777777" w:rsidR="00B665A6" w:rsidRPr="00B665A6" w:rsidRDefault="00B665A6" w:rsidP="00B665A6">
      <w:pPr>
        <w:ind w:left="284" w:firstLine="567"/>
        <w:jc w:val="both"/>
      </w:pPr>
      <w:r w:rsidRPr="00B665A6">
        <w:t></w:t>
      </w:r>
      <w:proofErr w:type="gramStart"/>
      <w:r w:rsidRPr="00B665A6">
        <w:t xml:space="preserve">  </w:t>
      </w:r>
      <w:proofErr w:type="gramEnd"/>
      <w:r w:rsidRPr="00B665A6">
        <w:rPr>
          <w:b/>
          <w:bCs/>
        </w:rPr>
        <w:t>Melhoria da qualidade do atendimento:</w:t>
      </w:r>
      <w:r w:rsidRPr="00B665A6">
        <w:t xml:space="preserve"> Equipamentos modernos permitem diagnósticos mais precisos, procedimentos cirúrgicos mais seguros e eficientes, e menor tempo de recuperação para os pacientes. </w:t>
      </w:r>
    </w:p>
    <w:p w14:paraId="0E2869E6" w14:textId="77777777" w:rsidR="00B665A6" w:rsidRPr="00B665A6" w:rsidRDefault="00B665A6" w:rsidP="00B665A6">
      <w:pPr>
        <w:ind w:left="284" w:firstLine="567"/>
        <w:jc w:val="both"/>
      </w:pPr>
      <w:r w:rsidRPr="00B665A6">
        <w:t></w:t>
      </w:r>
      <w:proofErr w:type="gramStart"/>
      <w:r w:rsidRPr="00B665A6">
        <w:t xml:space="preserve">  </w:t>
      </w:r>
      <w:proofErr w:type="gramEnd"/>
      <w:r w:rsidRPr="00B665A6">
        <w:rPr>
          <w:b/>
          <w:bCs/>
        </w:rPr>
        <w:t>Redução das filas de espera:</w:t>
      </w:r>
      <w:r w:rsidRPr="00B665A6">
        <w:t xml:space="preserve"> Aumento da capacidade de realização de procedimentos cirúrgicos, diminuindo o tempo de espera dos pacientes. </w:t>
      </w:r>
    </w:p>
    <w:p w14:paraId="3F7362C3" w14:textId="77777777" w:rsidR="00B665A6" w:rsidRPr="00B665A6" w:rsidRDefault="00B665A6" w:rsidP="00B665A6">
      <w:pPr>
        <w:ind w:left="284" w:firstLine="567"/>
        <w:jc w:val="both"/>
      </w:pPr>
      <w:r w:rsidRPr="00B665A6">
        <w:t></w:t>
      </w:r>
      <w:proofErr w:type="gramStart"/>
      <w:r w:rsidRPr="00B665A6">
        <w:t xml:space="preserve">  </w:t>
      </w:r>
      <w:proofErr w:type="gramEnd"/>
      <w:r w:rsidRPr="00B665A6">
        <w:rPr>
          <w:b/>
          <w:bCs/>
        </w:rPr>
        <w:t>Aumento da eficiência:</w:t>
      </w:r>
      <w:r w:rsidRPr="00B665A6">
        <w:t xml:space="preserve"> Otimização dos processos de trabalho, redução de desperdícios e maior produtividade dos profissionais de saúde. </w:t>
      </w:r>
    </w:p>
    <w:p w14:paraId="48A0B43F" w14:textId="77777777" w:rsidR="00B665A6" w:rsidRPr="00B665A6" w:rsidRDefault="00B665A6" w:rsidP="00B665A6">
      <w:pPr>
        <w:ind w:left="284" w:firstLine="567"/>
        <w:jc w:val="both"/>
      </w:pPr>
      <w:r w:rsidRPr="00B665A6">
        <w:t></w:t>
      </w:r>
      <w:proofErr w:type="gramStart"/>
      <w:r w:rsidRPr="00B665A6">
        <w:t xml:space="preserve">  </w:t>
      </w:r>
      <w:proofErr w:type="gramEnd"/>
      <w:r w:rsidRPr="00B665A6">
        <w:rPr>
          <w:b/>
          <w:bCs/>
        </w:rPr>
        <w:t>Satisfação dos pacientes:</w:t>
      </w:r>
      <w:r w:rsidRPr="00B665A6">
        <w:t xml:space="preserve"> Melhora da experiência do paciente durante o atendimento, com procedimentos mais rápidos e menos invasivos. </w:t>
      </w:r>
    </w:p>
    <w:p w14:paraId="097E4085" w14:textId="582FB3D2" w:rsidR="00B665A6" w:rsidRDefault="00B665A6" w:rsidP="00B665A6">
      <w:pPr>
        <w:ind w:left="284" w:firstLine="567"/>
        <w:jc w:val="both"/>
      </w:pPr>
      <w:r w:rsidRPr="00B665A6">
        <w:t></w:t>
      </w:r>
      <w:proofErr w:type="gramStart"/>
      <w:r w:rsidRPr="00B665A6">
        <w:t xml:space="preserve">  </w:t>
      </w:r>
      <w:proofErr w:type="gramEnd"/>
      <w:r w:rsidRPr="00B665A6">
        <w:rPr>
          <w:b/>
          <w:bCs/>
        </w:rPr>
        <w:t>Fortalecimento do Sistema Único de Saúde (SUS):</w:t>
      </w:r>
      <w:r w:rsidRPr="00B665A6">
        <w:t xml:space="preserve"> Contribuição para a consolidação do SUS como um sistema de saúde universal e de qualidade.</w:t>
      </w:r>
    </w:p>
    <w:p w14:paraId="22040333" w14:textId="77777777" w:rsidR="000820B8" w:rsidRPr="001B0060" w:rsidRDefault="000820B8" w:rsidP="00266E51">
      <w:pPr>
        <w:ind w:left="284" w:firstLine="567"/>
      </w:pPr>
    </w:p>
    <w:p w14:paraId="18EB9BEF" w14:textId="77777777" w:rsidR="00B41953" w:rsidRDefault="00B41953" w:rsidP="00E82C92"/>
    <w:p w14:paraId="777DDF00" w14:textId="77777777" w:rsidR="00B41953" w:rsidRPr="007C748F" w:rsidRDefault="00B41953" w:rsidP="00E82C92"/>
    <w:p w14:paraId="3BC3D3B4" w14:textId="3629F26D" w:rsidR="007C748F" w:rsidRPr="007C748F" w:rsidRDefault="007C748F" w:rsidP="00BF5AE5">
      <w:pPr>
        <w:pStyle w:val="Ttulo2"/>
        <w:numPr>
          <w:ilvl w:val="0"/>
          <w:numId w:val="24"/>
        </w:numPr>
        <w:shd w:val="clear" w:color="auto" w:fill="F2F2F2" w:themeFill="background1" w:themeFillShade="F2"/>
        <w:jc w:val="left"/>
        <w:rPr>
          <w:sz w:val="22"/>
          <w:szCs w:val="22"/>
        </w:rPr>
      </w:pPr>
      <w:r w:rsidRPr="007C748F">
        <w:rPr>
          <w:sz w:val="22"/>
          <w:szCs w:val="22"/>
        </w:rPr>
        <w:t>REQUISITOS DA SOLUÇÃO</w:t>
      </w:r>
      <w:bookmarkEnd w:id="68"/>
    </w:p>
    <w:p w14:paraId="629D7941" w14:textId="77777777" w:rsidR="007C748F" w:rsidRPr="007C748F" w:rsidRDefault="007C748F" w:rsidP="007C748F">
      <w:pPr>
        <w:tabs>
          <w:tab w:val="left" w:pos="1418"/>
        </w:tabs>
        <w:ind w:right="2" w:firstLine="1701"/>
        <w:jc w:val="both"/>
        <w:rPr>
          <w:w w:val="115"/>
          <w:sz w:val="22"/>
          <w:szCs w:val="22"/>
        </w:rPr>
      </w:pPr>
    </w:p>
    <w:p w14:paraId="4E419CC9" w14:textId="46BEFD6C" w:rsidR="007C748F" w:rsidRDefault="00903BB0" w:rsidP="00B665A6">
      <w:pPr>
        <w:spacing w:line="276" w:lineRule="auto"/>
        <w:ind w:firstLine="709"/>
        <w:jc w:val="both"/>
        <w:rPr>
          <w:sz w:val="22"/>
          <w:szCs w:val="22"/>
        </w:rPr>
      </w:pPr>
      <w:r w:rsidRPr="00903BB0">
        <w:rPr>
          <w:sz w:val="22"/>
          <w:szCs w:val="22"/>
        </w:rPr>
        <w:t xml:space="preserve">A aquisição dos bens elencados tem como objetivo atender </w:t>
      </w:r>
      <w:r w:rsidR="00B665A6" w:rsidRPr="00B665A6">
        <w:rPr>
          <w:sz w:val="22"/>
          <w:szCs w:val="22"/>
        </w:rPr>
        <w:t xml:space="preserve">o </w:t>
      </w:r>
      <w:r w:rsidR="00B665A6" w:rsidRPr="00B665A6">
        <w:rPr>
          <w:b/>
          <w:bCs/>
          <w:sz w:val="22"/>
          <w:szCs w:val="22"/>
        </w:rPr>
        <w:t xml:space="preserve">Módulo de Eletivas do Valora Minas - Opera Mais Minas </w:t>
      </w:r>
      <w:proofErr w:type="gramStart"/>
      <w:r w:rsidR="00B665A6" w:rsidRPr="00B665A6">
        <w:rPr>
          <w:b/>
          <w:bCs/>
          <w:sz w:val="22"/>
          <w:szCs w:val="22"/>
        </w:rPr>
        <w:t>Gerais</w:t>
      </w:r>
      <w:r w:rsidR="00B665A6" w:rsidRPr="00B665A6">
        <w:rPr>
          <w:sz w:val="22"/>
          <w:szCs w:val="22"/>
        </w:rPr>
        <w:t xml:space="preserve"> </w:t>
      </w:r>
      <w:r w:rsidR="00B665A6">
        <w:rPr>
          <w:sz w:val="22"/>
          <w:szCs w:val="22"/>
        </w:rPr>
        <w:t>,</w:t>
      </w:r>
      <w:proofErr w:type="gramEnd"/>
      <w:r w:rsidR="00B665A6">
        <w:rPr>
          <w:sz w:val="22"/>
          <w:szCs w:val="22"/>
        </w:rPr>
        <w:t xml:space="preserve"> através da execução da </w:t>
      </w:r>
      <w:r w:rsidR="00B665A6" w:rsidRPr="00B665A6">
        <w:rPr>
          <w:sz w:val="22"/>
          <w:szCs w:val="22"/>
        </w:rPr>
        <w:t>RESOLUÇÃO SES No 9.292, 28 DE DEZEMBRO DE 2023</w:t>
      </w:r>
      <w:r w:rsidR="00B665A6">
        <w:rPr>
          <w:sz w:val="22"/>
          <w:szCs w:val="22"/>
        </w:rPr>
        <w:t xml:space="preserve">, </w:t>
      </w:r>
      <w:r w:rsidR="00B665A6" w:rsidRPr="00B665A6">
        <w:rPr>
          <w:sz w:val="22"/>
          <w:szCs w:val="22"/>
        </w:rPr>
        <w:t>Autoriza o repasse de recursos financeiros de investimento</w:t>
      </w:r>
      <w:r w:rsidR="00B665A6">
        <w:rPr>
          <w:sz w:val="22"/>
          <w:szCs w:val="22"/>
        </w:rPr>
        <w:t xml:space="preserve"> </w:t>
      </w:r>
      <w:r w:rsidR="00B665A6" w:rsidRPr="00B665A6">
        <w:rPr>
          <w:sz w:val="22"/>
          <w:szCs w:val="22"/>
        </w:rPr>
        <w:t xml:space="preserve">para o Módulo de Eletivas da Política Hospitalar </w:t>
      </w:r>
      <w:r w:rsidR="00B665A6">
        <w:rPr>
          <w:sz w:val="22"/>
          <w:szCs w:val="22"/>
        </w:rPr>
        <w:t>–</w:t>
      </w:r>
      <w:r w:rsidR="00B665A6" w:rsidRPr="00B665A6">
        <w:rPr>
          <w:sz w:val="22"/>
          <w:szCs w:val="22"/>
        </w:rPr>
        <w:t xml:space="preserve"> Valora</w:t>
      </w:r>
      <w:r w:rsidR="00B665A6">
        <w:rPr>
          <w:sz w:val="22"/>
          <w:szCs w:val="22"/>
        </w:rPr>
        <w:t xml:space="preserve"> </w:t>
      </w:r>
      <w:r w:rsidR="00B665A6" w:rsidRPr="00B665A6">
        <w:rPr>
          <w:sz w:val="22"/>
          <w:szCs w:val="22"/>
        </w:rPr>
        <w:t>Minas - Opera Mais Minas Gerais, destinados à aquisição de</w:t>
      </w:r>
      <w:r w:rsidR="00B665A6">
        <w:rPr>
          <w:sz w:val="22"/>
          <w:szCs w:val="22"/>
        </w:rPr>
        <w:t xml:space="preserve"> </w:t>
      </w:r>
      <w:r w:rsidR="00B665A6" w:rsidRPr="00B665A6">
        <w:rPr>
          <w:sz w:val="22"/>
          <w:szCs w:val="22"/>
        </w:rPr>
        <w:t>equipamentos e materiais permanentes para estabelecimentos</w:t>
      </w:r>
      <w:r w:rsidR="00B665A6">
        <w:rPr>
          <w:sz w:val="22"/>
          <w:szCs w:val="22"/>
        </w:rPr>
        <w:t xml:space="preserve"> </w:t>
      </w:r>
      <w:r w:rsidR="00B665A6" w:rsidRPr="00B665A6">
        <w:rPr>
          <w:sz w:val="22"/>
          <w:szCs w:val="22"/>
        </w:rPr>
        <w:t xml:space="preserve">de saúde e municípios de Minas Gerais </w:t>
      </w:r>
      <w:r w:rsidR="00B665A6">
        <w:rPr>
          <w:sz w:val="22"/>
          <w:szCs w:val="22"/>
        </w:rPr>
        <w:t>.</w:t>
      </w:r>
    </w:p>
    <w:p w14:paraId="5CBAE460" w14:textId="77777777" w:rsidR="00C04E55" w:rsidRDefault="00C04E55" w:rsidP="00C04E55">
      <w:pPr>
        <w:tabs>
          <w:tab w:val="left" w:pos="1418"/>
        </w:tabs>
        <w:spacing w:line="276" w:lineRule="auto"/>
        <w:ind w:right="2" w:firstLine="1701"/>
        <w:jc w:val="both"/>
        <w:rPr>
          <w:sz w:val="22"/>
          <w:szCs w:val="22"/>
        </w:rPr>
      </w:pPr>
    </w:p>
    <w:p w14:paraId="098B5891" w14:textId="77777777" w:rsidR="00B665A6" w:rsidRDefault="00C04E55" w:rsidP="00C04E55">
      <w:pPr>
        <w:tabs>
          <w:tab w:val="left" w:pos="1418"/>
        </w:tabs>
        <w:spacing w:line="276" w:lineRule="auto"/>
        <w:ind w:right="2" w:firstLine="1701"/>
        <w:jc w:val="both"/>
        <w:rPr>
          <w:sz w:val="22"/>
          <w:szCs w:val="22"/>
        </w:rPr>
      </w:pPr>
      <w:r w:rsidRPr="00C04E55">
        <w:rPr>
          <w:sz w:val="22"/>
          <w:szCs w:val="22"/>
        </w:rPr>
        <w:t xml:space="preserve">Os requisitos estabelecidos para cada equipamento visam garantir que a aquisição atenda às necessidades específicas </w:t>
      </w:r>
      <w:r w:rsidR="00B665A6">
        <w:rPr>
          <w:sz w:val="22"/>
          <w:szCs w:val="22"/>
        </w:rPr>
        <w:t xml:space="preserve">do </w:t>
      </w:r>
      <w:r w:rsidR="00B665A6" w:rsidRPr="00B665A6">
        <w:rPr>
          <w:b/>
          <w:bCs/>
          <w:sz w:val="22"/>
          <w:szCs w:val="22"/>
        </w:rPr>
        <w:t>Módulo de Eletivas do Valora Minas - Opera Mais Minas Gerais</w:t>
      </w:r>
      <w:r w:rsidRPr="00C04E55">
        <w:rPr>
          <w:sz w:val="22"/>
          <w:szCs w:val="22"/>
        </w:rPr>
        <w:t xml:space="preserve">, </w:t>
      </w:r>
      <w:r w:rsidR="00B665A6" w:rsidRPr="00B665A6">
        <w:rPr>
          <w:sz w:val="22"/>
          <w:szCs w:val="22"/>
        </w:rPr>
        <w:t xml:space="preserve">representa </w:t>
      </w:r>
      <w:r w:rsidR="00B665A6">
        <w:rPr>
          <w:sz w:val="22"/>
          <w:szCs w:val="22"/>
        </w:rPr>
        <w:t xml:space="preserve">ando </w:t>
      </w:r>
      <w:r w:rsidR="00B665A6" w:rsidRPr="00B665A6">
        <w:rPr>
          <w:sz w:val="22"/>
          <w:szCs w:val="22"/>
        </w:rPr>
        <w:t>um avanço significativo na garantia do direito constitucional à saúde no estado de Minas Gerais. Ao direcionar recursos para a realização de procedimentos eletivos, esse programa contribui diretamente para a melhoria da qualidade de vida da população e para a redução das desigualdades em saúde.</w:t>
      </w:r>
    </w:p>
    <w:p w14:paraId="3BFCC00A" w14:textId="0D2618A0" w:rsidR="0015579B" w:rsidRPr="00C04E55" w:rsidRDefault="00C04E55" w:rsidP="00C04E55">
      <w:pPr>
        <w:tabs>
          <w:tab w:val="left" w:pos="1418"/>
        </w:tabs>
        <w:spacing w:line="276" w:lineRule="auto"/>
        <w:ind w:right="2" w:firstLine="1701"/>
        <w:jc w:val="both"/>
        <w:rPr>
          <w:sz w:val="22"/>
          <w:szCs w:val="22"/>
        </w:rPr>
      </w:pPr>
      <w:r w:rsidRPr="00C04E55">
        <w:rPr>
          <w:sz w:val="22"/>
          <w:szCs w:val="22"/>
        </w:rPr>
        <w:t>A seleção de fornecedores deve priorizar a qualidade, suporte técnico e a conformidade com normas regulatórias de saúde e segurança.</w:t>
      </w:r>
    </w:p>
    <w:p w14:paraId="15C7E612" w14:textId="77777777" w:rsidR="007C748F" w:rsidRDefault="007C748F" w:rsidP="007C748F">
      <w:pPr>
        <w:tabs>
          <w:tab w:val="left" w:pos="1418"/>
        </w:tabs>
        <w:ind w:right="2" w:firstLine="1701"/>
        <w:jc w:val="both"/>
        <w:rPr>
          <w:b/>
          <w:bCs/>
        </w:rPr>
      </w:pPr>
    </w:p>
    <w:p w14:paraId="5F92A214" w14:textId="106DA39D" w:rsidR="00B665A6" w:rsidRPr="00B665A6" w:rsidRDefault="00B665A6" w:rsidP="00BF5AE5">
      <w:pPr>
        <w:pStyle w:val="PargrafodaLista"/>
        <w:numPr>
          <w:ilvl w:val="1"/>
          <w:numId w:val="51"/>
        </w:numPr>
        <w:tabs>
          <w:tab w:val="left" w:pos="1418"/>
        </w:tabs>
        <w:ind w:right="2"/>
        <w:jc w:val="both"/>
      </w:pPr>
      <w:r w:rsidRPr="00B665A6">
        <w:rPr>
          <w:b/>
          <w:bCs/>
        </w:rPr>
        <w:t>Aparelho de Anestesia:</w:t>
      </w:r>
      <w:r w:rsidRPr="00B665A6">
        <w:t xml:space="preserve"> </w:t>
      </w:r>
    </w:p>
    <w:p w14:paraId="1760CE62" w14:textId="77777777" w:rsidR="00B665A6" w:rsidRPr="00B665A6" w:rsidRDefault="00B665A6" w:rsidP="00BF5AE5">
      <w:pPr>
        <w:numPr>
          <w:ilvl w:val="0"/>
          <w:numId w:val="47"/>
        </w:numPr>
        <w:tabs>
          <w:tab w:val="left" w:pos="1418"/>
        </w:tabs>
        <w:ind w:right="2"/>
        <w:jc w:val="both"/>
      </w:pPr>
      <w:r w:rsidRPr="00B665A6">
        <w:t>Modos de ventilação: Volume controlado, pressão controlada, pressão de suporte.</w:t>
      </w:r>
    </w:p>
    <w:p w14:paraId="77DA3567" w14:textId="77777777" w:rsidR="00B665A6" w:rsidRPr="00B665A6" w:rsidRDefault="00B665A6" w:rsidP="00BF5AE5">
      <w:pPr>
        <w:numPr>
          <w:ilvl w:val="0"/>
          <w:numId w:val="47"/>
        </w:numPr>
        <w:tabs>
          <w:tab w:val="left" w:pos="1418"/>
        </w:tabs>
        <w:ind w:right="2"/>
        <w:jc w:val="both"/>
      </w:pPr>
      <w:r w:rsidRPr="00B665A6">
        <w:t>Monitorização: Frequência cardíaca, pressão arterial, oximetria de pulso, capnografia.</w:t>
      </w:r>
    </w:p>
    <w:p w14:paraId="093FAC47" w14:textId="77777777" w:rsidR="00B665A6" w:rsidRPr="00B665A6" w:rsidRDefault="00B665A6" w:rsidP="00BF5AE5">
      <w:pPr>
        <w:numPr>
          <w:ilvl w:val="0"/>
          <w:numId w:val="47"/>
        </w:numPr>
        <w:tabs>
          <w:tab w:val="left" w:pos="1418"/>
        </w:tabs>
        <w:ind w:right="2"/>
        <w:jc w:val="both"/>
      </w:pPr>
      <w:r w:rsidRPr="00B665A6">
        <w:t>Gases medicinais compatíveis.</w:t>
      </w:r>
    </w:p>
    <w:p w14:paraId="6AC0DD02" w14:textId="77777777" w:rsidR="00B665A6" w:rsidRPr="00B665A6" w:rsidRDefault="00B665A6" w:rsidP="00BF5AE5">
      <w:pPr>
        <w:numPr>
          <w:ilvl w:val="0"/>
          <w:numId w:val="47"/>
        </w:numPr>
        <w:tabs>
          <w:tab w:val="left" w:pos="1418"/>
        </w:tabs>
        <w:ind w:right="2"/>
        <w:jc w:val="both"/>
      </w:pPr>
      <w:r w:rsidRPr="00B665A6">
        <w:t>Alarmes e segurança: Alarmes auditivos e visuais para eventos adversos, sistema de segurança contra falhas.</w:t>
      </w:r>
    </w:p>
    <w:p w14:paraId="03EB7EEE" w14:textId="77777777" w:rsidR="00B665A6" w:rsidRDefault="00B665A6" w:rsidP="00BF5AE5">
      <w:pPr>
        <w:numPr>
          <w:ilvl w:val="0"/>
          <w:numId w:val="47"/>
        </w:numPr>
        <w:tabs>
          <w:tab w:val="left" w:pos="1418"/>
        </w:tabs>
        <w:ind w:right="2"/>
        <w:jc w:val="both"/>
      </w:pPr>
      <w:r w:rsidRPr="00B665A6">
        <w:t>Facilidade de uso e manutenção.</w:t>
      </w:r>
    </w:p>
    <w:p w14:paraId="5FEDF678" w14:textId="77777777" w:rsidR="00B665A6" w:rsidRPr="00B665A6" w:rsidRDefault="00B665A6" w:rsidP="00B665A6">
      <w:pPr>
        <w:tabs>
          <w:tab w:val="left" w:pos="1418"/>
        </w:tabs>
        <w:ind w:left="720" w:right="2"/>
        <w:jc w:val="both"/>
      </w:pPr>
    </w:p>
    <w:p w14:paraId="7C7124D5" w14:textId="01CB4D48" w:rsidR="00B665A6" w:rsidRPr="00B665A6" w:rsidRDefault="00B665A6" w:rsidP="00BF5AE5">
      <w:pPr>
        <w:pStyle w:val="PargrafodaLista"/>
        <w:numPr>
          <w:ilvl w:val="1"/>
          <w:numId w:val="51"/>
        </w:numPr>
        <w:tabs>
          <w:tab w:val="left" w:pos="1418"/>
        </w:tabs>
        <w:ind w:right="2"/>
        <w:jc w:val="both"/>
      </w:pPr>
      <w:r w:rsidRPr="00B665A6">
        <w:rPr>
          <w:b/>
          <w:bCs/>
        </w:rPr>
        <w:t>Foco Cirúrgico de Teto com Câmera:</w:t>
      </w:r>
      <w:r w:rsidRPr="00B665A6">
        <w:t xml:space="preserve"> </w:t>
      </w:r>
    </w:p>
    <w:p w14:paraId="1B9EFE4F" w14:textId="77777777" w:rsidR="00B665A6" w:rsidRPr="00B665A6" w:rsidRDefault="00B665A6" w:rsidP="00BF5AE5">
      <w:pPr>
        <w:numPr>
          <w:ilvl w:val="0"/>
          <w:numId w:val="48"/>
        </w:numPr>
        <w:tabs>
          <w:tab w:val="left" w:pos="1418"/>
        </w:tabs>
        <w:ind w:right="2"/>
        <w:jc w:val="both"/>
      </w:pPr>
      <w:r w:rsidRPr="00B665A6">
        <w:t>Intensidade luminosa: Nível de iluminação adequado para diferentes procedimentos.</w:t>
      </w:r>
    </w:p>
    <w:p w14:paraId="3D8EEB00" w14:textId="77777777" w:rsidR="00B665A6" w:rsidRPr="00B665A6" w:rsidRDefault="00B665A6" w:rsidP="00BF5AE5">
      <w:pPr>
        <w:numPr>
          <w:ilvl w:val="0"/>
          <w:numId w:val="48"/>
        </w:numPr>
        <w:tabs>
          <w:tab w:val="left" w:pos="1418"/>
        </w:tabs>
        <w:ind w:right="2"/>
        <w:jc w:val="both"/>
      </w:pPr>
      <w:r w:rsidRPr="00B665A6">
        <w:t>Temperatura de cor: Luz branca fria para melhor visualização dos tecidos.</w:t>
      </w:r>
    </w:p>
    <w:p w14:paraId="2EDA31B9" w14:textId="77777777" w:rsidR="00B665A6" w:rsidRPr="00B665A6" w:rsidRDefault="00B665A6" w:rsidP="00BF5AE5">
      <w:pPr>
        <w:numPr>
          <w:ilvl w:val="0"/>
          <w:numId w:val="48"/>
        </w:numPr>
        <w:tabs>
          <w:tab w:val="left" w:pos="1418"/>
        </w:tabs>
        <w:ind w:right="2"/>
        <w:jc w:val="both"/>
      </w:pPr>
      <w:r w:rsidRPr="00B665A6">
        <w:t>Campo de iluminação: Dimensões e uniformidade do campo luminoso.</w:t>
      </w:r>
    </w:p>
    <w:p w14:paraId="03B24E11" w14:textId="77777777" w:rsidR="00B665A6" w:rsidRPr="00B665A6" w:rsidRDefault="00B665A6" w:rsidP="00BF5AE5">
      <w:pPr>
        <w:numPr>
          <w:ilvl w:val="0"/>
          <w:numId w:val="48"/>
        </w:numPr>
        <w:tabs>
          <w:tab w:val="left" w:pos="1418"/>
        </w:tabs>
        <w:ind w:right="2"/>
        <w:jc w:val="both"/>
      </w:pPr>
      <w:r w:rsidRPr="00B665A6">
        <w:t>Qualidade da imagem da câmera: Resolução, zoom, foco automático.</w:t>
      </w:r>
    </w:p>
    <w:p w14:paraId="6A699D11" w14:textId="77777777" w:rsidR="00B665A6" w:rsidRPr="00B665A6" w:rsidRDefault="00B665A6" w:rsidP="00BF5AE5">
      <w:pPr>
        <w:numPr>
          <w:ilvl w:val="0"/>
          <w:numId w:val="48"/>
        </w:numPr>
        <w:tabs>
          <w:tab w:val="left" w:pos="1418"/>
        </w:tabs>
        <w:ind w:right="2"/>
        <w:jc w:val="both"/>
      </w:pPr>
      <w:r w:rsidRPr="00B665A6">
        <w:t>Mobilidade e flexibilidade do braço.</w:t>
      </w:r>
    </w:p>
    <w:p w14:paraId="70BB8C89" w14:textId="5C73C613" w:rsidR="00B665A6" w:rsidRPr="00B665A6" w:rsidRDefault="00B665A6" w:rsidP="00BF5AE5">
      <w:pPr>
        <w:pStyle w:val="PargrafodaLista"/>
        <w:numPr>
          <w:ilvl w:val="1"/>
          <w:numId w:val="51"/>
        </w:numPr>
        <w:tabs>
          <w:tab w:val="left" w:pos="1418"/>
        </w:tabs>
        <w:ind w:right="2"/>
        <w:jc w:val="both"/>
      </w:pPr>
      <w:r w:rsidRPr="00B665A6">
        <w:rPr>
          <w:b/>
          <w:bCs/>
        </w:rPr>
        <w:t>Mesa Cirúrgica:</w:t>
      </w:r>
      <w:r w:rsidRPr="00B665A6">
        <w:t xml:space="preserve"> </w:t>
      </w:r>
    </w:p>
    <w:p w14:paraId="660B4B2B" w14:textId="77777777" w:rsidR="00B665A6" w:rsidRPr="00B665A6" w:rsidRDefault="00B665A6" w:rsidP="00BF5AE5">
      <w:pPr>
        <w:numPr>
          <w:ilvl w:val="0"/>
          <w:numId w:val="49"/>
        </w:numPr>
        <w:tabs>
          <w:tab w:val="left" w:pos="1418"/>
        </w:tabs>
        <w:ind w:right="2"/>
        <w:jc w:val="both"/>
      </w:pPr>
      <w:r w:rsidRPr="00B665A6">
        <w:t>Capacidade de peso: Adequada para diferentes tipos de pacientes.</w:t>
      </w:r>
    </w:p>
    <w:p w14:paraId="5A4FA3EF" w14:textId="77777777" w:rsidR="00B665A6" w:rsidRPr="00B665A6" w:rsidRDefault="00B665A6" w:rsidP="00BF5AE5">
      <w:pPr>
        <w:numPr>
          <w:ilvl w:val="0"/>
          <w:numId w:val="49"/>
        </w:numPr>
        <w:tabs>
          <w:tab w:val="left" w:pos="1418"/>
        </w:tabs>
        <w:ind w:right="2"/>
        <w:jc w:val="both"/>
      </w:pPr>
      <w:r w:rsidRPr="00B665A6">
        <w:t>Posicionamento: Variedade de posições para diferentes procedimentos.</w:t>
      </w:r>
    </w:p>
    <w:p w14:paraId="3C50F692" w14:textId="77777777" w:rsidR="00B665A6" w:rsidRPr="00B665A6" w:rsidRDefault="00B665A6" w:rsidP="00BF5AE5">
      <w:pPr>
        <w:numPr>
          <w:ilvl w:val="0"/>
          <w:numId w:val="49"/>
        </w:numPr>
        <w:tabs>
          <w:tab w:val="left" w:pos="1418"/>
        </w:tabs>
        <w:ind w:right="2"/>
        <w:jc w:val="both"/>
      </w:pPr>
      <w:r w:rsidRPr="00B665A6">
        <w:t>Estabilidade e segurança: Mecanismos de bloqueio e segurança.</w:t>
      </w:r>
    </w:p>
    <w:p w14:paraId="0910045A" w14:textId="77777777" w:rsidR="00B665A6" w:rsidRPr="00B665A6" w:rsidRDefault="00B665A6" w:rsidP="00BF5AE5">
      <w:pPr>
        <w:numPr>
          <w:ilvl w:val="0"/>
          <w:numId w:val="49"/>
        </w:numPr>
        <w:tabs>
          <w:tab w:val="left" w:pos="1418"/>
        </w:tabs>
        <w:ind w:right="2"/>
        <w:jc w:val="both"/>
      </w:pPr>
      <w:r w:rsidRPr="00B665A6">
        <w:t>Facilidade de limpeza e desinfecção.</w:t>
      </w:r>
    </w:p>
    <w:p w14:paraId="4683A4D8" w14:textId="0921AEE1" w:rsidR="00B665A6" w:rsidRPr="00B665A6" w:rsidRDefault="00B665A6" w:rsidP="00BF5AE5">
      <w:pPr>
        <w:pStyle w:val="PargrafodaLista"/>
        <w:numPr>
          <w:ilvl w:val="1"/>
          <w:numId w:val="51"/>
        </w:numPr>
        <w:tabs>
          <w:tab w:val="left" w:pos="1418"/>
        </w:tabs>
        <w:ind w:right="2"/>
        <w:jc w:val="both"/>
      </w:pPr>
      <w:r w:rsidRPr="00B665A6">
        <w:rPr>
          <w:b/>
          <w:bCs/>
        </w:rPr>
        <w:t>Raio-X Móvel:</w:t>
      </w:r>
      <w:r w:rsidRPr="00B665A6">
        <w:t xml:space="preserve"> </w:t>
      </w:r>
    </w:p>
    <w:p w14:paraId="4357DC7E" w14:textId="77777777" w:rsidR="00B665A6" w:rsidRPr="00B665A6" w:rsidRDefault="00B665A6" w:rsidP="00BF5AE5">
      <w:pPr>
        <w:numPr>
          <w:ilvl w:val="0"/>
          <w:numId w:val="50"/>
        </w:numPr>
        <w:tabs>
          <w:tab w:val="left" w:pos="1418"/>
        </w:tabs>
        <w:ind w:right="2"/>
        <w:jc w:val="both"/>
      </w:pPr>
      <w:r w:rsidRPr="00B665A6">
        <w:t>Potência: Suficiente para diferentes tipos de exames.</w:t>
      </w:r>
    </w:p>
    <w:p w14:paraId="1CB2A870" w14:textId="77777777" w:rsidR="00B665A6" w:rsidRPr="00B665A6" w:rsidRDefault="00B665A6" w:rsidP="00BF5AE5">
      <w:pPr>
        <w:numPr>
          <w:ilvl w:val="0"/>
          <w:numId w:val="50"/>
        </w:numPr>
        <w:tabs>
          <w:tab w:val="left" w:pos="1418"/>
        </w:tabs>
        <w:ind w:right="2"/>
        <w:jc w:val="both"/>
      </w:pPr>
      <w:r w:rsidRPr="00B665A6">
        <w:t>Qualidade da imagem: Alta resolução e contraste.</w:t>
      </w:r>
    </w:p>
    <w:p w14:paraId="0CF4A24A" w14:textId="77777777" w:rsidR="00B665A6" w:rsidRPr="00B665A6" w:rsidRDefault="00B665A6" w:rsidP="00BF5AE5">
      <w:pPr>
        <w:numPr>
          <w:ilvl w:val="0"/>
          <w:numId w:val="50"/>
        </w:numPr>
        <w:tabs>
          <w:tab w:val="left" w:pos="1418"/>
        </w:tabs>
        <w:ind w:right="2"/>
        <w:jc w:val="both"/>
      </w:pPr>
      <w:r w:rsidRPr="00B665A6">
        <w:t>Dose de radiação: Baixa dose para proteger o paciente e o operador.</w:t>
      </w:r>
    </w:p>
    <w:p w14:paraId="20029CF1" w14:textId="77777777" w:rsidR="00B665A6" w:rsidRPr="00B665A6" w:rsidRDefault="00B665A6" w:rsidP="00BF5AE5">
      <w:pPr>
        <w:numPr>
          <w:ilvl w:val="0"/>
          <w:numId w:val="50"/>
        </w:numPr>
        <w:tabs>
          <w:tab w:val="left" w:pos="1418"/>
        </w:tabs>
        <w:ind w:right="2"/>
        <w:jc w:val="both"/>
      </w:pPr>
      <w:r w:rsidRPr="00B665A6">
        <w:t>Mobilidade e autonomia: Facilidade de transporte e bateria com longa duração.</w:t>
      </w:r>
    </w:p>
    <w:p w14:paraId="3C692066" w14:textId="77777777" w:rsidR="00B665A6" w:rsidRDefault="00B665A6" w:rsidP="007C748F">
      <w:pPr>
        <w:tabs>
          <w:tab w:val="left" w:pos="1418"/>
        </w:tabs>
        <w:ind w:right="2" w:firstLine="1701"/>
        <w:jc w:val="both"/>
      </w:pPr>
    </w:p>
    <w:p w14:paraId="0994C35A" w14:textId="77777777" w:rsidR="00B665A6" w:rsidRPr="00B665A6" w:rsidRDefault="00B665A6" w:rsidP="00BF5AE5">
      <w:pPr>
        <w:pStyle w:val="PargrafodaLista"/>
        <w:numPr>
          <w:ilvl w:val="1"/>
          <w:numId w:val="31"/>
        </w:numPr>
        <w:tabs>
          <w:tab w:val="left" w:pos="1418"/>
        </w:tabs>
        <w:ind w:left="0" w:right="2" w:firstLine="142"/>
        <w:jc w:val="both"/>
        <w:rPr>
          <w:sz w:val="22"/>
          <w:szCs w:val="22"/>
        </w:rPr>
      </w:pPr>
      <w:r w:rsidRPr="00B665A6">
        <w:rPr>
          <w:b/>
          <w:bCs/>
          <w:sz w:val="22"/>
          <w:szCs w:val="22"/>
        </w:rPr>
        <w:t>Conformidade com Normas Regulamentadoras:</w:t>
      </w:r>
    </w:p>
    <w:p w14:paraId="479C4004" w14:textId="5B37BAD6" w:rsidR="00B665A6" w:rsidRDefault="00B665A6" w:rsidP="00BF5AE5">
      <w:pPr>
        <w:pStyle w:val="PargrafodaLista"/>
        <w:numPr>
          <w:ilvl w:val="2"/>
          <w:numId w:val="24"/>
        </w:numPr>
        <w:tabs>
          <w:tab w:val="left" w:pos="1418"/>
        </w:tabs>
        <w:ind w:left="1560" w:right="2" w:firstLine="142"/>
        <w:jc w:val="both"/>
        <w:rPr>
          <w:sz w:val="22"/>
          <w:szCs w:val="22"/>
        </w:rPr>
      </w:pPr>
      <w:r w:rsidRPr="00B665A6">
        <w:rPr>
          <w:b/>
          <w:bCs/>
          <w:sz w:val="22"/>
          <w:szCs w:val="22"/>
        </w:rPr>
        <w:t>Anvisa:</w:t>
      </w:r>
      <w:r w:rsidRPr="00B665A6">
        <w:rPr>
          <w:sz w:val="22"/>
          <w:szCs w:val="22"/>
        </w:rPr>
        <w:t xml:space="preserve"> Todos os equipamentos devem possuir registro na Anvisa e atender aos requisitos de segurança e eficácia estabelecidos pela agência.</w:t>
      </w:r>
    </w:p>
    <w:p w14:paraId="6E85528E" w14:textId="77777777" w:rsidR="00B665A6" w:rsidRPr="00B665A6" w:rsidRDefault="00B665A6" w:rsidP="00B665A6">
      <w:pPr>
        <w:pStyle w:val="PargrafodaLista"/>
        <w:tabs>
          <w:tab w:val="left" w:pos="1418"/>
        </w:tabs>
        <w:ind w:left="1560" w:right="2" w:firstLine="142"/>
        <w:jc w:val="both"/>
        <w:rPr>
          <w:sz w:val="22"/>
          <w:szCs w:val="22"/>
        </w:rPr>
      </w:pPr>
    </w:p>
    <w:p w14:paraId="5050C533" w14:textId="77777777" w:rsidR="00B665A6" w:rsidRDefault="00B665A6" w:rsidP="00BF5AE5">
      <w:pPr>
        <w:pStyle w:val="PargrafodaLista"/>
        <w:numPr>
          <w:ilvl w:val="1"/>
          <w:numId w:val="31"/>
        </w:numPr>
        <w:tabs>
          <w:tab w:val="left" w:pos="1418"/>
        </w:tabs>
        <w:ind w:left="0" w:right="2" w:firstLine="142"/>
        <w:jc w:val="both"/>
        <w:rPr>
          <w:sz w:val="22"/>
          <w:szCs w:val="22"/>
        </w:rPr>
      </w:pPr>
      <w:r w:rsidRPr="00B665A6">
        <w:rPr>
          <w:b/>
          <w:bCs/>
          <w:sz w:val="22"/>
          <w:szCs w:val="22"/>
        </w:rPr>
        <w:t>Normas técnicas:</w:t>
      </w:r>
      <w:r w:rsidRPr="00B665A6">
        <w:rPr>
          <w:sz w:val="22"/>
          <w:szCs w:val="22"/>
        </w:rPr>
        <w:t xml:space="preserve"> Os equipamentos devem atender às normas técnicas nacionais e internacionais aplicáveis, como as normas da ABNT e da IEC.</w:t>
      </w:r>
    </w:p>
    <w:p w14:paraId="1388D04C" w14:textId="77777777" w:rsidR="00B665A6" w:rsidRPr="00B665A6" w:rsidRDefault="00B665A6" w:rsidP="00B665A6">
      <w:pPr>
        <w:pStyle w:val="PargrafodaLista"/>
        <w:tabs>
          <w:tab w:val="left" w:pos="1418"/>
        </w:tabs>
        <w:ind w:left="709" w:right="2" w:firstLine="142"/>
        <w:jc w:val="both"/>
        <w:rPr>
          <w:sz w:val="22"/>
          <w:szCs w:val="22"/>
        </w:rPr>
      </w:pPr>
    </w:p>
    <w:p w14:paraId="636CA92C" w14:textId="77777777" w:rsidR="00B665A6" w:rsidRPr="00B665A6" w:rsidRDefault="00B665A6" w:rsidP="00BF5AE5">
      <w:pPr>
        <w:pStyle w:val="PargrafodaLista"/>
        <w:numPr>
          <w:ilvl w:val="1"/>
          <w:numId w:val="31"/>
        </w:numPr>
        <w:tabs>
          <w:tab w:val="left" w:pos="1418"/>
        </w:tabs>
        <w:ind w:left="0" w:right="2" w:firstLine="142"/>
        <w:jc w:val="both"/>
        <w:rPr>
          <w:sz w:val="22"/>
          <w:szCs w:val="22"/>
        </w:rPr>
      </w:pPr>
      <w:r w:rsidRPr="00B665A6">
        <w:rPr>
          <w:b/>
          <w:bCs/>
          <w:sz w:val="22"/>
          <w:szCs w:val="22"/>
        </w:rPr>
        <w:t>Garantia e Assistência Técnica:</w:t>
      </w:r>
    </w:p>
    <w:p w14:paraId="4A6BE129" w14:textId="77777777" w:rsidR="00B665A6" w:rsidRPr="00B665A6" w:rsidRDefault="00B665A6" w:rsidP="00BF5AE5">
      <w:pPr>
        <w:pStyle w:val="PargrafodaLista"/>
        <w:numPr>
          <w:ilvl w:val="2"/>
          <w:numId w:val="52"/>
        </w:numPr>
        <w:tabs>
          <w:tab w:val="left" w:pos="1418"/>
        </w:tabs>
        <w:ind w:right="2" w:firstLine="142"/>
        <w:jc w:val="both"/>
        <w:rPr>
          <w:sz w:val="22"/>
          <w:szCs w:val="22"/>
        </w:rPr>
      </w:pPr>
      <w:r w:rsidRPr="00B665A6">
        <w:rPr>
          <w:b/>
          <w:bCs/>
          <w:sz w:val="22"/>
          <w:szCs w:val="22"/>
        </w:rPr>
        <w:t>Período de garantia:</w:t>
      </w:r>
      <w:r w:rsidRPr="00B665A6">
        <w:rPr>
          <w:sz w:val="22"/>
          <w:szCs w:val="22"/>
        </w:rPr>
        <w:t xml:space="preserve"> O fornecedor deve oferecer um período de garantia</w:t>
      </w:r>
      <w:proofErr w:type="gramStart"/>
      <w:r w:rsidRPr="00B665A6">
        <w:rPr>
          <w:sz w:val="22"/>
          <w:szCs w:val="22"/>
        </w:rPr>
        <w:t xml:space="preserve"> </w:t>
      </w:r>
      <w:r w:rsidR="00C77EB1" w:rsidRPr="00B665A6">
        <w:rPr>
          <w:highlight w:val="yellow"/>
        </w:rPr>
        <w:t xml:space="preserve"> </w:t>
      </w:r>
      <w:proofErr w:type="gramEnd"/>
      <w:r w:rsidR="00C77EB1" w:rsidRPr="00B665A6">
        <w:rPr>
          <w:highlight w:val="yellow"/>
        </w:rPr>
        <w:t xml:space="preserve">mínima de 12 meses para todos os equipamentos. </w:t>
      </w:r>
    </w:p>
    <w:p w14:paraId="72D935DB" w14:textId="77777777" w:rsidR="00B665A6" w:rsidRPr="00B665A6" w:rsidRDefault="00B665A6" w:rsidP="00B665A6">
      <w:pPr>
        <w:pStyle w:val="PargrafodaLista"/>
        <w:tabs>
          <w:tab w:val="left" w:pos="1418"/>
        </w:tabs>
        <w:ind w:left="1560" w:right="2" w:firstLine="142"/>
        <w:jc w:val="both"/>
        <w:rPr>
          <w:sz w:val="22"/>
          <w:szCs w:val="22"/>
        </w:rPr>
      </w:pPr>
    </w:p>
    <w:p w14:paraId="4AEE3D52" w14:textId="77777777" w:rsidR="00B665A6" w:rsidRPr="00B665A6" w:rsidRDefault="00C77EB1" w:rsidP="00BF5AE5">
      <w:pPr>
        <w:pStyle w:val="PargrafodaLista"/>
        <w:numPr>
          <w:ilvl w:val="1"/>
          <w:numId w:val="52"/>
        </w:numPr>
        <w:tabs>
          <w:tab w:val="left" w:pos="1418"/>
        </w:tabs>
        <w:ind w:right="2" w:firstLine="142"/>
        <w:jc w:val="both"/>
        <w:rPr>
          <w:sz w:val="22"/>
          <w:szCs w:val="22"/>
        </w:rPr>
      </w:pPr>
      <w:r w:rsidRPr="00B665A6">
        <w:rPr>
          <w:highlight w:val="yellow"/>
        </w:rPr>
        <w:t xml:space="preserve">Assistência técnica: Disponibilidade de assistência técnica no local e fornecimento de peças de reposição. </w:t>
      </w:r>
    </w:p>
    <w:p w14:paraId="25BEECFE" w14:textId="782764BF" w:rsidR="00C77EB1" w:rsidRPr="00B665A6" w:rsidRDefault="00C77EB1" w:rsidP="00BF5AE5">
      <w:pPr>
        <w:pStyle w:val="PargrafodaLista"/>
        <w:numPr>
          <w:ilvl w:val="1"/>
          <w:numId w:val="52"/>
        </w:numPr>
        <w:tabs>
          <w:tab w:val="left" w:pos="1418"/>
        </w:tabs>
        <w:ind w:right="2" w:firstLine="142"/>
        <w:jc w:val="both"/>
        <w:rPr>
          <w:sz w:val="22"/>
          <w:szCs w:val="22"/>
        </w:rPr>
      </w:pPr>
      <w:r w:rsidRPr="00B665A6">
        <w:rPr>
          <w:highlight w:val="yellow"/>
        </w:rPr>
        <w:t>Treinamento: Oferecimento de treinamento para a equipe médica e técnica</w:t>
      </w:r>
      <w:r w:rsidR="00B665A6">
        <w:t>, de no mínimo 20(vinte) horas</w:t>
      </w:r>
    </w:p>
    <w:p w14:paraId="28969C60" w14:textId="2CC9EBE2" w:rsidR="00C77EB1" w:rsidRPr="00C77EB1" w:rsidRDefault="00C77EB1" w:rsidP="00BF5AE5">
      <w:pPr>
        <w:pStyle w:val="PargrafodaLista"/>
        <w:numPr>
          <w:ilvl w:val="1"/>
          <w:numId w:val="52"/>
        </w:numPr>
        <w:tabs>
          <w:tab w:val="left" w:pos="1418"/>
        </w:tabs>
        <w:ind w:left="0" w:right="2" w:firstLine="142"/>
        <w:jc w:val="both"/>
        <w:rPr>
          <w:highlight w:val="yellow"/>
        </w:rPr>
      </w:pPr>
      <w:r w:rsidRPr="00C77EB1">
        <w:rPr>
          <w:highlight w:val="yellow"/>
        </w:rPr>
        <w:t xml:space="preserve">Conformidade com as normas: Conformidade com as normas da ANVISA e outras normas técnicas aplicáveis. </w:t>
      </w:r>
    </w:p>
    <w:p w14:paraId="30D20BD8" w14:textId="4EE69078" w:rsidR="007C748F" w:rsidRPr="00502960" w:rsidRDefault="00C77EB1" w:rsidP="00BF5AE5">
      <w:pPr>
        <w:pStyle w:val="PargrafodaLista"/>
        <w:numPr>
          <w:ilvl w:val="1"/>
          <w:numId w:val="52"/>
        </w:numPr>
        <w:tabs>
          <w:tab w:val="left" w:pos="1418"/>
        </w:tabs>
        <w:ind w:left="0" w:right="2" w:firstLine="142"/>
        <w:jc w:val="both"/>
        <w:rPr>
          <w:highlight w:val="yellow"/>
        </w:rPr>
      </w:pPr>
      <w:r w:rsidRPr="00502960">
        <w:rPr>
          <w:highlight w:val="yellow"/>
        </w:rPr>
        <w:t>Manual de instruções em português.</w:t>
      </w:r>
    </w:p>
    <w:p w14:paraId="491E0FAB" w14:textId="77777777" w:rsidR="00C77EB1" w:rsidRDefault="00C77EB1" w:rsidP="00C77EB1">
      <w:pPr>
        <w:pStyle w:val="PargrafodaLista"/>
        <w:tabs>
          <w:tab w:val="left" w:pos="1418"/>
        </w:tabs>
        <w:ind w:right="2"/>
        <w:jc w:val="both"/>
        <w:rPr>
          <w:b/>
          <w:bCs/>
          <w:w w:val="115"/>
          <w:sz w:val="22"/>
          <w:szCs w:val="22"/>
        </w:rPr>
      </w:pPr>
    </w:p>
    <w:p w14:paraId="024D98D9" w14:textId="77777777" w:rsidR="00502960" w:rsidRPr="00C77EB1" w:rsidRDefault="00502960" w:rsidP="00C77EB1">
      <w:pPr>
        <w:pStyle w:val="PargrafodaLista"/>
        <w:tabs>
          <w:tab w:val="left" w:pos="1418"/>
        </w:tabs>
        <w:ind w:right="2"/>
        <w:jc w:val="both"/>
        <w:rPr>
          <w:b/>
          <w:bCs/>
          <w:w w:val="115"/>
          <w:sz w:val="22"/>
          <w:szCs w:val="22"/>
        </w:rPr>
      </w:pPr>
    </w:p>
    <w:p w14:paraId="4A47A13F" w14:textId="06F68CC2" w:rsidR="007C748F" w:rsidRDefault="003A2FFF" w:rsidP="00BF5AE5">
      <w:pPr>
        <w:pStyle w:val="Ttulo2"/>
        <w:numPr>
          <w:ilvl w:val="0"/>
          <w:numId w:val="52"/>
        </w:numPr>
        <w:shd w:val="clear" w:color="auto" w:fill="F2F2F2" w:themeFill="background1" w:themeFillShade="F2"/>
        <w:ind w:left="0" w:right="140" w:firstLine="0"/>
        <w:jc w:val="both"/>
      </w:pPr>
      <w:bookmarkStart w:id="70" w:name="_Toc120875603"/>
      <w:r w:rsidRPr="003A2FFF">
        <w:t>DA DEMANDA CONTRATADA X QUANTIDADE DO</w:t>
      </w:r>
      <w:r>
        <w:t xml:space="preserve"> </w:t>
      </w:r>
      <w:r w:rsidRPr="003A2FFF">
        <w:t>MATERIAL A SER FORNECIDO</w:t>
      </w:r>
    </w:p>
    <w:p w14:paraId="7D4C7ED5" w14:textId="77777777" w:rsidR="003A2FFF" w:rsidRPr="003A2FFF" w:rsidRDefault="003A2FFF" w:rsidP="003A2FFF"/>
    <w:p w14:paraId="49668F55" w14:textId="77777777" w:rsidR="00CC74E5" w:rsidRPr="00CC74E5" w:rsidRDefault="00CC74E5" w:rsidP="00CC74E5">
      <w:pPr>
        <w:spacing w:line="276" w:lineRule="auto"/>
        <w:ind w:right="-1" w:firstLine="851"/>
        <w:jc w:val="both"/>
        <w:rPr>
          <w:sz w:val="22"/>
          <w:szCs w:val="22"/>
        </w:rPr>
      </w:pPr>
    </w:p>
    <w:p w14:paraId="3901C029" w14:textId="72D98217" w:rsidR="007C748F" w:rsidRDefault="00CC74E5" w:rsidP="00C74541">
      <w:pPr>
        <w:spacing w:line="276" w:lineRule="auto"/>
        <w:ind w:firstLine="709"/>
        <w:jc w:val="both"/>
        <w:rPr>
          <w:sz w:val="22"/>
          <w:szCs w:val="22"/>
        </w:rPr>
      </w:pPr>
      <w:r w:rsidRPr="00CC74E5">
        <w:rPr>
          <w:sz w:val="22"/>
          <w:szCs w:val="22"/>
        </w:rPr>
        <w:t>A aquisição alinha-se</w:t>
      </w:r>
      <w:proofErr w:type="gramStart"/>
      <w:r w:rsidRPr="00CC74E5">
        <w:rPr>
          <w:sz w:val="22"/>
          <w:szCs w:val="22"/>
        </w:rPr>
        <w:t xml:space="preserve"> </w:t>
      </w:r>
      <w:r w:rsidR="00C44FCC">
        <w:rPr>
          <w:sz w:val="22"/>
          <w:szCs w:val="22"/>
        </w:rPr>
        <w:t xml:space="preserve"> </w:t>
      </w:r>
      <w:proofErr w:type="gramEnd"/>
      <w:r w:rsidR="00C44FCC">
        <w:rPr>
          <w:sz w:val="22"/>
          <w:szCs w:val="22"/>
        </w:rPr>
        <w:t xml:space="preserve">com a normativa que deu origem a aquisição: </w:t>
      </w:r>
      <w:r w:rsidR="00C44FCC" w:rsidRPr="00B665A6">
        <w:rPr>
          <w:sz w:val="22"/>
          <w:szCs w:val="22"/>
        </w:rPr>
        <w:t>RESOLUÇÃO SES No 9.292, 28 DE DEZEMBRO DE 2023</w:t>
      </w:r>
      <w:r w:rsidR="00C44FCC">
        <w:rPr>
          <w:sz w:val="22"/>
          <w:szCs w:val="22"/>
        </w:rPr>
        <w:t xml:space="preserve">, </w:t>
      </w:r>
      <w:r w:rsidR="00C44FCC" w:rsidRPr="00B665A6">
        <w:rPr>
          <w:sz w:val="22"/>
          <w:szCs w:val="22"/>
        </w:rPr>
        <w:t>Autoriza o repasse de recursos financeiros de investimento</w:t>
      </w:r>
      <w:r w:rsidR="00C44FCC">
        <w:rPr>
          <w:sz w:val="22"/>
          <w:szCs w:val="22"/>
        </w:rPr>
        <w:t xml:space="preserve"> </w:t>
      </w:r>
      <w:r w:rsidR="00C44FCC" w:rsidRPr="00B665A6">
        <w:rPr>
          <w:sz w:val="22"/>
          <w:szCs w:val="22"/>
        </w:rPr>
        <w:t xml:space="preserve">para o Módulo de Eletivas da Política Hospitalar </w:t>
      </w:r>
      <w:r w:rsidR="00C44FCC">
        <w:rPr>
          <w:sz w:val="22"/>
          <w:szCs w:val="22"/>
        </w:rPr>
        <w:t>–</w:t>
      </w:r>
      <w:r w:rsidR="00C44FCC" w:rsidRPr="00B665A6">
        <w:rPr>
          <w:sz w:val="22"/>
          <w:szCs w:val="22"/>
        </w:rPr>
        <w:t xml:space="preserve"> Valora</w:t>
      </w:r>
      <w:r w:rsidR="00C44FCC">
        <w:rPr>
          <w:sz w:val="22"/>
          <w:szCs w:val="22"/>
        </w:rPr>
        <w:t xml:space="preserve"> </w:t>
      </w:r>
      <w:r w:rsidR="00C44FCC" w:rsidRPr="00B665A6">
        <w:rPr>
          <w:sz w:val="22"/>
          <w:szCs w:val="22"/>
        </w:rPr>
        <w:t>Minas - Opera Mais Minas Gerais, destinados à aquisição de</w:t>
      </w:r>
      <w:r w:rsidR="00C44FCC">
        <w:rPr>
          <w:sz w:val="22"/>
          <w:szCs w:val="22"/>
        </w:rPr>
        <w:t xml:space="preserve"> </w:t>
      </w:r>
      <w:r w:rsidR="00C44FCC" w:rsidRPr="00B665A6">
        <w:rPr>
          <w:sz w:val="22"/>
          <w:szCs w:val="22"/>
        </w:rPr>
        <w:t>equipamentos e materiais permanentes para estabelecimentos</w:t>
      </w:r>
      <w:r w:rsidR="00C44FCC">
        <w:rPr>
          <w:sz w:val="22"/>
          <w:szCs w:val="22"/>
        </w:rPr>
        <w:t xml:space="preserve"> </w:t>
      </w:r>
      <w:r w:rsidR="00C44FCC" w:rsidRPr="00B665A6">
        <w:rPr>
          <w:sz w:val="22"/>
          <w:szCs w:val="22"/>
        </w:rPr>
        <w:t xml:space="preserve">de saúde e municípios de Minas Gerais </w:t>
      </w:r>
      <w:r w:rsidR="00C44FCC">
        <w:rPr>
          <w:sz w:val="22"/>
          <w:szCs w:val="22"/>
        </w:rPr>
        <w:t>.</w:t>
      </w:r>
    </w:p>
    <w:p w14:paraId="7FF8A10A" w14:textId="77777777" w:rsidR="00064B58" w:rsidRPr="007C748F" w:rsidRDefault="00064B58" w:rsidP="00064B58">
      <w:pPr>
        <w:spacing w:line="276" w:lineRule="auto"/>
        <w:jc w:val="both"/>
        <w:rPr>
          <w:sz w:val="22"/>
          <w:szCs w:val="22"/>
        </w:rPr>
      </w:pPr>
    </w:p>
    <w:p w14:paraId="1335A94F" w14:textId="296BD707" w:rsidR="007C748F" w:rsidRDefault="007D6E5B" w:rsidP="00064B58">
      <w:pPr>
        <w:spacing w:line="276" w:lineRule="auto"/>
        <w:ind w:right="-1" w:firstLine="851"/>
        <w:jc w:val="both"/>
        <w:rPr>
          <w:b/>
          <w:bCs/>
          <w:i/>
          <w:iCs/>
          <w:sz w:val="22"/>
          <w:szCs w:val="22"/>
        </w:rPr>
      </w:pPr>
      <w:r>
        <w:rPr>
          <w:sz w:val="22"/>
          <w:szCs w:val="22"/>
        </w:rPr>
        <w:t xml:space="preserve">A </w:t>
      </w:r>
      <w:r w:rsidR="00064B58" w:rsidRPr="00B665A6">
        <w:rPr>
          <w:sz w:val="22"/>
          <w:szCs w:val="22"/>
        </w:rPr>
        <w:t>RESOLUÇÃO SES No 9.292, 28 DE DEZEMBRO DE 2023</w:t>
      </w:r>
      <w:r w:rsidR="00064B58">
        <w:rPr>
          <w:sz w:val="22"/>
          <w:szCs w:val="22"/>
        </w:rPr>
        <w:t xml:space="preserve"> autoriza em seu anexo a aquisição dos equipamentos de Aparelho de Anestesia e do Foco Cirúrgico, conforme tabela abaixo extraída da resolução, entretanto no paragrafo permite a aquisição de mais equipamentos, decorrente do saldo remanescente : </w:t>
      </w:r>
      <w:r w:rsidR="00064B58" w:rsidRPr="00064B58">
        <w:rPr>
          <w:b/>
          <w:bCs/>
          <w:i/>
          <w:iCs/>
          <w:sz w:val="22"/>
          <w:szCs w:val="22"/>
        </w:rPr>
        <w:t>“§5o - Na hipótese de o custo final para aquisição dos equipamentos e materiais permanentes ser inferior ao montante dos recursos financeiros transferidos pela SES/MG, os valores remanescentes poderão ser utilizados para a aquisição de outros equipamentos ou materiais permanentes que se enquadrem na mesma tipologia e ação orçamentária do objeto principal, nos termos desta Resolução.”</w:t>
      </w:r>
    </w:p>
    <w:p w14:paraId="0EBB20C4" w14:textId="77777777" w:rsidR="00064B58" w:rsidRDefault="00064B58" w:rsidP="00064B58">
      <w:pPr>
        <w:spacing w:line="276" w:lineRule="auto"/>
        <w:ind w:right="-1" w:firstLine="851"/>
        <w:jc w:val="both"/>
        <w:rPr>
          <w:b/>
          <w:bCs/>
          <w:i/>
          <w:iCs/>
          <w:sz w:val="22"/>
          <w:szCs w:val="22"/>
        </w:rPr>
      </w:pPr>
    </w:p>
    <w:p w14:paraId="4F2BF471" w14:textId="15C6CD76" w:rsidR="00064B58" w:rsidRDefault="00064B58" w:rsidP="00064B58">
      <w:pPr>
        <w:spacing w:line="276" w:lineRule="auto"/>
        <w:ind w:right="-1" w:firstLine="851"/>
        <w:jc w:val="both"/>
        <w:rPr>
          <w:sz w:val="22"/>
          <w:szCs w:val="22"/>
        </w:rPr>
      </w:pPr>
      <w:r>
        <w:rPr>
          <w:noProof/>
          <w:sz w:val="22"/>
          <w:szCs w:val="22"/>
        </w:rPr>
        <w:drawing>
          <wp:inline distT="0" distB="0" distL="0" distR="0" wp14:anchorId="06C4E084" wp14:editId="5001D8C1">
            <wp:extent cx="6120130" cy="2195830"/>
            <wp:effectExtent l="0" t="0" r="1270" b="1270"/>
            <wp:docPr id="968145392" name="Imagem 4"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145392" name="Imagem 4" descr="Tabela&#10;&#10;Descrição gerada automaticamente"/>
                    <pic:cNvPicPr/>
                  </pic:nvPicPr>
                  <pic:blipFill>
                    <a:blip r:embed="rId78"/>
                    <a:stretch>
                      <a:fillRect/>
                    </a:stretch>
                  </pic:blipFill>
                  <pic:spPr>
                    <a:xfrm>
                      <a:off x="0" y="0"/>
                      <a:ext cx="6120130" cy="2195830"/>
                    </a:xfrm>
                    <a:prstGeom prst="rect">
                      <a:avLst/>
                    </a:prstGeom>
                  </pic:spPr>
                </pic:pic>
              </a:graphicData>
            </a:graphic>
          </wp:inline>
        </w:drawing>
      </w:r>
    </w:p>
    <w:p w14:paraId="10B58C75" w14:textId="77777777" w:rsidR="00064B58" w:rsidRDefault="00064B58" w:rsidP="00502960">
      <w:pPr>
        <w:tabs>
          <w:tab w:val="left" w:pos="1418"/>
        </w:tabs>
        <w:spacing w:line="276" w:lineRule="auto"/>
        <w:ind w:right="2" w:firstLine="1701"/>
        <w:jc w:val="both"/>
        <w:rPr>
          <w:sz w:val="22"/>
          <w:szCs w:val="22"/>
        </w:rPr>
      </w:pPr>
    </w:p>
    <w:p w14:paraId="0DCDFEBD" w14:textId="77777777" w:rsidR="00064B58" w:rsidRDefault="00064B58" w:rsidP="00502960">
      <w:pPr>
        <w:tabs>
          <w:tab w:val="left" w:pos="1418"/>
        </w:tabs>
        <w:spacing w:line="276" w:lineRule="auto"/>
        <w:ind w:right="2" w:firstLine="1701"/>
        <w:jc w:val="both"/>
        <w:rPr>
          <w:sz w:val="22"/>
          <w:szCs w:val="22"/>
        </w:rPr>
      </w:pPr>
    </w:p>
    <w:p w14:paraId="7BAFBCF0" w14:textId="3B9DD7D3" w:rsidR="00064B58" w:rsidRPr="007D6E5B" w:rsidRDefault="007D6E5B" w:rsidP="00502960">
      <w:pPr>
        <w:tabs>
          <w:tab w:val="left" w:pos="1418"/>
        </w:tabs>
        <w:spacing w:line="276" w:lineRule="auto"/>
        <w:ind w:right="2" w:firstLine="1701"/>
        <w:jc w:val="both"/>
        <w:rPr>
          <w:sz w:val="22"/>
          <w:szCs w:val="22"/>
        </w:rPr>
      </w:pPr>
      <w:r>
        <w:rPr>
          <w:sz w:val="22"/>
          <w:szCs w:val="22"/>
        </w:rPr>
        <w:t xml:space="preserve">Conforme pesquisa de mercado, os valores abrangidos pela </w:t>
      </w:r>
      <w:r w:rsidRPr="00B665A6">
        <w:rPr>
          <w:sz w:val="22"/>
          <w:szCs w:val="22"/>
        </w:rPr>
        <w:t>RESOLUÇÃO SES No 9.292, 28 DE DEZEMBRO DE 2023</w:t>
      </w:r>
      <w:r>
        <w:rPr>
          <w:sz w:val="22"/>
          <w:szCs w:val="22"/>
        </w:rPr>
        <w:t xml:space="preserve">, possibilita a compra dos equipamentos </w:t>
      </w:r>
      <w:r w:rsidRPr="007D6E5B">
        <w:rPr>
          <w:sz w:val="22"/>
          <w:szCs w:val="22"/>
        </w:rPr>
        <w:t xml:space="preserve">MESA CIRÚRGICA E </w:t>
      </w:r>
      <w:proofErr w:type="gramStart"/>
      <w:r w:rsidRPr="007D6E5B">
        <w:rPr>
          <w:sz w:val="22"/>
          <w:szCs w:val="22"/>
        </w:rPr>
        <w:t>RAIO-X</w:t>
      </w:r>
      <w:proofErr w:type="gramEnd"/>
      <w:r w:rsidRPr="007D6E5B">
        <w:rPr>
          <w:sz w:val="22"/>
          <w:szCs w:val="22"/>
        </w:rPr>
        <w:t xml:space="preserve"> MÓVEL, </w:t>
      </w:r>
      <w:r>
        <w:rPr>
          <w:sz w:val="22"/>
          <w:szCs w:val="22"/>
        </w:rPr>
        <w:t xml:space="preserve">pois os mesmo se </w:t>
      </w:r>
      <w:r w:rsidRPr="00064B58">
        <w:rPr>
          <w:b/>
          <w:bCs/>
          <w:i/>
          <w:iCs/>
          <w:sz w:val="22"/>
          <w:szCs w:val="22"/>
        </w:rPr>
        <w:t>enquadr</w:t>
      </w:r>
      <w:r>
        <w:rPr>
          <w:b/>
          <w:bCs/>
          <w:i/>
          <w:iCs/>
          <w:sz w:val="22"/>
          <w:szCs w:val="22"/>
        </w:rPr>
        <w:t xml:space="preserve">am </w:t>
      </w:r>
      <w:r w:rsidRPr="00064B58">
        <w:rPr>
          <w:b/>
          <w:bCs/>
          <w:i/>
          <w:iCs/>
          <w:sz w:val="22"/>
          <w:szCs w:val="22"/>
        </w:rPr>
        <w:t>na mesma tipologia e ação orçamentária do objeto principal</w:t>
      </w:r>
      <w:r>
        <w:rPr>
          <w:b/>
          <w:bCs/>
          <w:i/>
          <w:iCs/>
          <w:sz w:val="22"/>
          <w:szCs w:val="22"/>
        </w:rPr>
        <w:t xml:space="preserve"> , </w:t>
      </w:r>
      <w:r w:rsidRPr="007D6E5B">
        <w:rPr>
          <w:sz w:val="22"/>
          <w:szCs w:val="22"/>
        </w:rPr>
        <w:t xml:space="preserve">sendo </w:t>
      </w:r>
      <w:r>
        <w:rPr>
          <w:sz w:val="22"/>
          <w:szCs w:val="22"/>
        </w:rPr>
        <w:t>de extrema importância para ofertar serviços de saúde de qualidade.</w:t>
      </w:r>
    </w:p>
    <w:p w14:paraId="5EA8B68F" w14:textId="77777777" w:rsidR="007D6E5B" w:rsidRDefault="007D6E5B" w:rsidP="00502960">
      <w:pPr>
        <w:tabs>
          <w:tab w:val="left" w:pos="1418"/>
        </w:tabs>
        <w:spacing w:line="276" w:lineRule="auto"/>
        <w:ind w:right="2" w:firstLine="1701"/>
        <w:jc w:val="both"/>
        <w:rPr>
          <w:sz w:val="22"/>
          <w:szCs w:val="22"/>
        </w:rPr>
      </w:pPr>
    </w:p>
    <w:p w14:paraId="5A2635AB" w14:textId="32B2428C" w:rsidR="00502960" w:rsidRPr="005E536E" w:rsidRDefault="00502960" w:rsidP="00502960">
      <w:pPr>
        <w:tabs>
          <w:tab w:val="left" w:pos="1418"/>
        </w:tabs>
        <w:spacing w:line="276" w:lineRule="auto"/>
        <w:ind w:right="2" w:firstLine="1701"/>
        <w:jc w:val="both"/>
        <w:rPr>
          <w:sz w:val="22"/>
          <w:szCs w:val="22"/>
        </w:rPr>
      </w:pPr>
      <w:r w:rsidRPr="005E536E">
        <w:rPr>
          <w:sz w:val="22"/>
          <w:szCs w:val="22"/>
        </w:rPr>
        <w:t>Entre as principais justificativas para a aquisição dos aparelhos estão:</w:t>
      </w:r>
    </w:p>
    <w:p w14:paraId="1D779E87" w14:textId="5E5E1C37" w:rsidR="00C74541" w:rsidRPr="00C74541" w:rsidRDefault="00502960" w:rsidP="00C74541">
      <w:pPr>
        <w:tabs>
          <w:tab w:val="left" w:pos="1418"/>
        </w:tabs>
        <w:spacing w:line="276" w:lineRule="auto"/>
        <w:ind w:right="2"/>
        <w:jc w:val="both"/>
        <w:rPr>
          <w:sz w:val="22"/>
          <w:szCs w:val="22"/>
        </w:rPr>
      </w:pPr>
      <w:r w:rsidRPr="005E536E">
        <w:rPr>
          <w:sz w:val="22"/>
          <w:szCs w:val="22"/>
        </w:rPr>
        <w:tab/>
        <w:t>1.</w:t>
      </w:r>
      <w:r w:rsidRPr="005E536E">
        <w:rPr>
          <w:sz w:val="22"/>
          <w:szCs w:val="22"/>
        </w:rPr>
        <w:tab/>
      </w:r>
      <w:r w:rsidR="00C74541" w:rsidRPr="00C74541">
        <w:rPr>
          <w:sz w:val="22"/>
          <w:szCs w:val="22"/>
        </w:rPr>
        <w:t>Ampliação do Acesso a Procedimentos Cirúrgicos</w:t>
      </w:r>
      <w:r w:rsidR="00C74541">
        <w:rPr>
          <w:sz w:val="22"/>
          <w:szCs w:val="22"/>
        </w:rPr>
        <w:t xml:space="preserve">: </w:t>
      </w:r>
      <w:r w:rsidR="00C74541" w:rsidRPr="00C74541">
        <w:rPr>
          <w:sz w:val="22"/>
          <w:szCs w:val="22"/>
        </w:rPr>
        <w:t>A Política Opera Mais visa reduzir as filas de espera para cirurgias eletivas, garantindo que mais cidadãos tenham acesso rápido e adequado a procedimentos essenciais. Isso é crucial para a saúde da população, evitando a piora de condições clínicas que poderiam ser tratadas precocemente.</w:t>
      </w:r>
    </w:p>
    <w:p w14:paraId="110972DE" w14:textId="77777777" w:rsidR="00C74541" w:rsidRPr="00C74541" w:rsidRDefault="00C74541" w:rsidP="00C74541">
      <w:pPr>
        <w:tabs>
          <w:tab w:val="left" w:pos="1418"/>
        </w:tabs>
        <w:spacing w:line="276" w:lineRule="auto"/>
        <w:ind w:right="2" w:firstLine="1134"/>
        <w:jc w:val="both"/>
        <w:rPr>
          <w:sz w:val="22"/>
          <w:szCs w:val="22"/>
        </w:rPr>
      </w:pPr>
    </w:p>
    <w:p w14:paraId="12BDAC52" w14:textId="16462E96" w:rsidR="00C74541" w:rsidRPr="00C74541" w:rsidRDefault="00C74541" w:rsidP="00C74541">
      <w:pPr>
        <w:tabs>
          <w:tab w:val="left" w:pos="1418"/>
        </w:tabs>
        <w:spacing w:line="276" w:lineRule="auto"/>
        <w:ind w:right="2" w:firstLine="1134"/>
        <w:jc w:val="both"/>
        <w:rPr>
          <w:sz w:val="22"/>
          <w:szCs w:val="22"/>
        </w:rPr>
      </w:pPr>
      <w:r w:rsidRPr="00C74541">
        <w:rPr>
          <w:sz w:val="22"/>
          <w:szCs w:val="22"/>
        </w:rPr>
        <w:t xml:space="preserve">2. Qualidade e Segurança nos </w:t>
      </w:r>
      <w:proofErr w:type="gramStart"/>
      <w:r w:rsidRPr="00C74541">
        <w:rPr>
          <w:sz w:val="22"/>
          <w:szCs w:val="22"/>
        </w:rPr>
        <w:t>Atendimentos</w:t>
      </w:r>
      <w:r>
        <w:rPr>
          <w:sz w:val="22"/>
          <w:szCs w:val="22"/>
        </w:rPr>
        <w:t xml:space="preserve"> :</w:t>
      </w:r>
      <w:proofErr w:type="gramEnd"/>
      <w:r>
        <w:rPr>
          <w:sz w:val="22"/>
          <w:szCs w:val="22"/>
        </w:rPr>
        <w:t xml:space="preserve"> </w:t>
      </w:r>
      <w:r w:rsidRPr="00C74541">
        <w:rPr>
          <w:sz w:val="22"/>
          <w:szCs w:val="22"/>
        </w:rPr>
        <w:t xml:space="preserve"> A implementação dessa política inclui diretrizes para a melhoria das condições de atendimento nos hospitais, assegurando que os procedimentos cirúrgicos sejam realizados em ambientes adequados e com equipes capacitadas. Isso garante não apenas a qualidade, mas também a segurança dos pacientes.</w:t>
      </w:r>
    </w:p>
    <w:p w14:paraId="11888ABA" w14:textId="77777777" w:rsidR="00C74541" w:rsidRPr="00C74541" w:rsidRDefault="00C74541" w:rsidP="00C74541">
      <w:pPr>
        <w:tabs>
          <w:tab w:val="left" w:pos="1418"/>
        </w:tabs>
        <w:spacing w:line="276" w:lineRule="auto"/>
        <w:ind w:right="2" w:firstLine="1134"/>
        <w:jc w:val="both"/>
        <w:rPr>
          <w:sz w:val="22"/>
          <w:szCs w:val="22"/>
        </w:rPr>
      </w:pPr>
    </w:p>
    <w:p w14:paraId="7015B92C" w14:textId="1615FDF4" w:rsidR="00C74541" w:rsidRPr="00C74541" w:rsidRDefault="00C74541" w:rsidP="00C74541">
      <w:pPr>
        <w:tabs>
          <w:tab w:val="left" w:pos="1418"/>
        </w:tabs>
        <w:spacing w:line="276" w:lineRule="auto"/>
        <w:ind w:right="2" w:firstLine="1134"/>
        <w:jc w:val="both"/>
        <w:rPr>
          <w:sz w:val="22"/>
          <w:szCs w:val="22"/>
        </w:rPr>
      </w:pPr>
      <w:r w:rsidRPr="00C74541">
        <w:rPr>
          <w:sz w:val="22"/>
          <w:szCs w:val="22"/>
        </w:rPr>
        <w:t>3. Integração e Articulação de Serviços</w:t>
      </w:r>
      <w:r>
        <w:rPr>
          <w:sz w:val="22"/>
          <w:szCs w:val="22"/>
        </w:rPr>
        <w:t xml:space="preserve">: </w:t>
      </w:r>
      <w:r w:rsidRPr="00C74541">
        <w:rPr>
          <w:sz w:val="22"/>
          <w:szCs w:val="22"/>
        </w:rPr>
        <w:t xml:space="preserve"> A Opera Mais promove a articulação entre diferentes serviços de saúde, facilitando a comunicação e o encaminhamento dos pacientes. Essa integração é fundamental para garantir um atendimento contínuo e de qualidade, desde o diagnóstico até a recuperação pós-cirúrgica.</w:t>
      </w:r>
    </w:p>
    <w:p w14:paraId="0C6DB031" w14:textId="77777777" w:rsidR="00C74541" w:rsidRPr="00C74541" w:rsidRDefault="00C74541" w:rsidP="00C74541">
      <w:pPr>
        <w:tabs>
          <w:tab w:val="left" w:pos="1418"/>
        </w:tabs>
        <w:spacing w:line="276" w:lineRule="auto"/>
        <w:ind w:right="2" w:firstLine="1134"/>
        <w:jc w:val="both"/>
        <w:rPr>
          <w:sz w:val="22"/>
          <w:szCs w:val="22"/>
        </w:rPr>
      </w:pPr>
    </w:p>
    <w:p w14:paraId="3ED27F11" w14:textId="6E21F894" w:rsidR="00C74541" w:rsidRPr="00C74541" w:rsidRDefault="00C74541" w:rsidP="00C74541">
      <w:pPr>
        <w:tabs>
          <w:tab w:val="left" w:pos="1418"/>
        </w:tabs>
        <w:spacing w:line="276" w:lineRule="auto"/>
        <w:ind w:right="2" w:firstLine="1134"/>
        <w:jc w:val="both"/>
        <w:rPr>
          <w:sz w:val="22"/>
          <w:szCs w:val="22"/>
        </w:rPr>
      </w:pPr>
      <w:r w:rsidRPr="00C74541">
        <w:rPr>
          <w:sz w:val="22"/>
          <w:szCs w:val="22"/>
        </w:rPr>
        <w:t>4. Foco na Humanização do Atendimento</w:t>
      </w:r>
      <w:r>
        <w:rPr>
          <w:sz w:val="22"/>
          <w:szCs w:val="22"/>
        </w:rPr>
        <w:t xml:space="preserve">: </w:t>
      </w:r>
      <w:r w:rsidRPr="00C74541">
        <w:rPr>
          <w:sz w:val="22"/>
          <w:szCs w:val="22"/>
        </w:rPr>
        <w:t>A política enfatiza a importância de um atendimento humanizado, respeitando as necessidades e o bem-estar dos pacientes. Isso contribui para a melhoria da experiência do usuário no sistema de saúde, promovendo uma abordagem mais acolhedora e sensível.</w:t>
      </w:r>
    </w:p>
    <w:p w14:paraId="2C618F29" w14:textId="77777777" w:rsidR="00C74541" w:rsidRPr="00C74541" w:rsidRDefault="00C74541" w:rsidP="00C74541">
      <w:pPr>
        <w:tabs>
          <w:tab w:val="left" w:pos="1418"/>
        </w:tabs>
        <w:spacing w:line="276" w:lineRule="auto"/>
        <w:ind w:right="2" w:firstLine="1134"/>
        <w:jc w:val="both"/>
        <w:rPr>
          <w:sz w:val="22"/>
          <w:szCs w:val="22"/>
        </w:rPr>
      </w:pPr>
    </w:p>
    <w:p w14:paraId="417011CA" w14:textId="5E34447E" w:rsidR="00CF12EA" w:rsidRPr="007C748F" w:rsidRDefault="00C74541" w:rsidP="00BB37BA">
      <w:pPr>
        <w:pStyle w:val="PargrafodaLista"/>
        <w:spacing w:line="276" w:lineRule="auto"/>
        <w:ind w:left="0" w:right="-1" w:firstLine="851"/>
        <w:jc w:val="both"/>
        <w:rPr>
          <w:sz w:val="22"/>
          <w:szCs w:val="22"/>
        </w:rPr>
      </w:pPr>
      <w:r w:rsidRPr="00C74541">
        <w:rPr>
          <w:sz w:val="22"/>
          <w:szCs w:val="22"/>
        </w:rPr>
        <w:t>Em resumo, a Política Opera Mais representa um avanço significativo na atenção hospitalar em Minas Gerais, promovendo o acesso, a qualidade e a humanização dos serviços de saúde, e garantindo que o direito à saúde seja efetivamente respeitado e promovido.</w:t>
      </w:r>
    </w:p>
    <w:p w14:paraId="5F368DAD" w14:textId="77777777" w:rsidR="007C748F" w:rsidRPr="007C748F" w:rsidRDefault="007C748F" w:rsidP="007C748F">
      <w:pPr>
        <w:tabs>
          <w:tab w:val="left" w:pos="1418"/>
          <w:tab w:val="left" w:pos="1801"/>
        </w:tabs>
        <w:spacing w:line="360" w:lineRule="auto"/>
        <w:ind w:right="2" w:firstLine="1701"/>
        <w:jc w:val="both"/>
      </w:pPr>
    </w:p>
    <w:p w14:paraId="4AE6205B" w14:textId="77777777" w:rsidR="007C748F" w:rsidRPr="007C748F" w:rsidRDefault="007C748F" w:rsidP="007C748F"/>
    <w:p w14:paraId="79741C38" w14:textId="77777777" w:rsidR="007C748F" w:rsidRPr="007C748F" w:rsidRDefault="007C748F" w:rsidP="00BF5AE5">
      <w:pPr>
        <w:pStyle w:val="Ttulo2"/>
        <w:numPr>
          <w:ilvl w:val="0"/>
          <w:numId w:val="52"/>
        </w:numPr>
        <w:shd w:val="clear" w:color="auto" w:fill="F2F2F2" w:themeFill="background1" w:themeFillShade="F2"/>
        <w:ind w:left="0" w:firstLine="0"/>
        <w:jc w:val="left"/>
        <w:rPr>
          <w:sz w:val="22"/>
          <w:szCs w:val="22"/>
        </w:rPr>
      </w:pPr>
      <w:r w:rsidRPr="007C748F">
        <w:rPr>
          <w:sz w:val="22"/>
          <w:szCs w:val="22"/>
        </w:rPr>
        <w:t>LEVANTAMENTO DAS OPÇÕES DISPONÍVEIS</w:t>
      </w:r>
      <w:bookmarkEnd w:id="70"/>
    </w:p>
    <w:p w14:paraId="766B9663" w14:textId="77777777" w:rsidR="007C748F" w:rsidRPr="007C748F" w:rsidRDefault="007C748F" w:rsidP="007C748F">
      <w:pPr>
        <w:pStyle w:val="PargrafodaLista"/>
        <w:ind w:left="0" w:right="2"/>
        <w:rPr>
          <w:b/>
          <w:sz w:val="22"/>
          <w:szCs w:val="22"/>
        </w:rPr>
      </w:pPr>
    </w:p>
    <w:p w14:paraId="18755285" w14:textId="77777777" w:rsidR="007C748F" w:rsidRDefault="007C748F" w:rsidP="007C748F">
      <w:pPr>
        <w:tabs>
          <w:tab w:val="left" w:pos="1418"/>
        </w:tabs>
        <w:ind w:right="2" w:firstLine="1701"/>
        <w:jc w:val="both"/>
        <w:rPr>
          <w:sz w:val="22"/>
          <w:szCs w:val="22"/>
        </w:rPr>
      </w:pPr>
      <w:r w:rsidRPr="007C748F">
        <w:rPr>
          <w:sz w:val="22"/>
          <w:szCs w:val="22"/>
        </w:rPr>
        <w:t>Diante das necessidades apontadas neste estudo, o atendimento à solução exige a contratação de empresa especializada cujo ramo de atividade seja compatível com o objeto pretendido.</w:t>
      </w:r>
    </w:p>
    <w:p w14:paraId="28D96953" w14:textId="77777777" w:rsidR="009A4934" w:rsidRDefault="009A4934" w:rsidP="007C748F">
      <w:pPr>
        <w:tabs>
          <w:tab w:val="left" w:pos="1418"/>
        </w:tabs>
        <w:ind w:right="2" w:firstLine="1701"/>
        <w:jc w:val="both"/>
        <w:rPr>
          <w:sz w:val="22"/>
          <w:szCs w:val="22"/>
        </w:rPr>
      </w:pPr>
    </w:p>
    <w:p w14:paraId="1D155E9E" w14:textId="1328CBEC" w:rsidR="009A4934" w:rsidRPr="009A4934" w:rsidRDefault="009A4934" w:rsidP="00BF5AE5">
      <w:pPr>
        <w:pStyle w:val="PargrafodaLista"/>
        <w:numPr>
          <w:ilvl w:val="2"/>
          <w:numId w:val="28"/>
        </w:numPr>
        <w:rPr>
          <w:sz w:val="22"/>
          <w:szCs w:val="22"/>
        </w:rPr>
      </w:pPr>
      <w:r w:rsidRPr="009A4934">
        <w:rPr>
          <w:sz w:val="22"/>
          <w:szCs w:val="22"/>
        </w:rPr>
        <w:t>Aquisição d</w:t>
      </w:r>
      <w:r w:rsidR="00502960">
        <w:rPr>
          <w:sz w:val="22"/>
          <w:szCs w:val="22"/>
        </w:rPr>
        <w:t>os</w:t>
      </w:r>
      <w:r w:rsidRPr="009A4934">
        <w:rPr>
          <w:sz w:val="22"/>
          <w:szCs w:val="22"/>
        </w:rPr>
        <w:t xml:space="preserve"> </w:t>
      </w:r>
      <w:proofErr w:type="gramStart"/>
      <w:r w:rsidR="00502960">
        <w:rPr>
          <w:sz w:val="22"/>
          <w:szCs w:val="22"/>
        </w:rPr>
        <w:t xml:space="preserve">equipamentos </w:t>
      </w:r>
      <w:r w:rsidRPr="009A4934">
        <w:rPr>
          <w:sz w:val="22"/>
          <w:szCs w:val="22"/>
        </w:rPr>
        <w:t>.</w:t>
      </w:r>
      <w:proofErr w:type="gramEnd"/>
      <w:r w:rsidRPr="009A4934">
        <w:rPr>
          <w:sz w:val="22"/>
          <w:szCs w:val="22"/>
        </w:rPr>
        <w:t xml:space="preserve"> </w:t>
      </w:r>
    </w:p>
    <w:p w14:paraId="75E7A4AD" w14:textId="46FEB03E" w:rsidR="009A4934" w:rsidRPr="009A4934" w:rsidRDefault="009A4934" w:rsidP="00BF5AE5">
      <w:pPr>
        <w:pStyle w:val="PargrafodaLista"/>
        <w:numPr>
          <w:ilvl w:val="2"/>
          <w:numId w:val="28"/>
        </w:numPr>
        <w:tabs>
          <w:tab w:val="left" w:pos="1418"/>
        </w:tabs>
        <w:ind w:right="2"/>
        <w:jc w:val="both"/>
        <w:rPr>
          <w:sz w:val="22"/>
          <w:szCs w:val="22"/>
        </w:rPr>
      </w:pPr>
      <w:r>
        <w:rPr>
          <w:sz w:val="22"/>
          <w:szCs w:val="22"/>
        </w:rPr>
        <w:t>Contratação de empresa para aluguel de</w:t>
      </w:r>
      <w:r w:rsidR="00502960">
        <w:rPr>
          <w:sz w:val="22"/>
          <w:szCs w:val="22"/>
        </w:rPr>
        <w:t xml:space="preserve"> aparelhos e/ou doações</w:t>
      </w:r>
      <w:r>
        <w:rPr>
          <w:sz w:val="22"/>
          <w:szCs w:val="22"/>
        </w:rPr>
        <w:t xml:space="preserve">. </w:t>
      </w:r>
    </w:p>
    <w:p w14:paraId="67EB8A36" w14:textId="77777777" w:rsidR="007C748F" w:rsidRPr="007C748F" w:rsidRDefault="007C748F" w:rsidP="007C748F">
      <w:pPr>
        <w:tabs>
          <w:tab w:val="left" w:pos="1418"/>
        </w:tabs>
        <w:ind w:right="2" w:firstLine="1701"/>
        <w:jc w:val="both"/>
        <w:rPr>
          <w:sz w:val="22"/>
          <w:szCs w:val="22"/>
        </w:rPr>
      </w:pPr>
    </w:p>
    <w:p w14:paraId="557C94BC" w14:textId="5988AC12" w:rsidR="009A4934" w:rsidRDefault="009A4934" w:rsidP="007C748F">
      <w:pPr>
        <w:tabs>
          <w:tab w:val="left" w:pos="1418"/>
        </w:tabs>
        <w:ind w:right="2" w:firstLine="1701"/>
        <w:jc w:val="both"/>
        <w:rPr>
          <w:sz w:val="22"/>
          <w:szCs w:val="22"/>
        </w:rPr>
      </w:pPr>
      <w:r>
        <w:rPr>
          <w:sz w:val="22"/>
          <w:szCs w:val="22"/>
        </w:rPr>
        <w:t xml:space="preserve">Diante do mercado atual e das necessidades da </w:t>
      </w:r>
      <w:r w:rsidR="00C74541" w:rsidRPr="00B665A6">
        <w:rPr>
          <w:sz w:val="22"/>
          <w:szCs w:val="22"/>
        </w:rPr>
        <w:t xml:space="preserve">FUNDAJAN - Fundação de Assistência Social de </w:t>
      </w:r>
      <w:proofErr w:type="gramStart"/>
      <w:r w:rsidR="00C74541" w:rsidRPr="00B665A6">
        <w:rPr>
          <w:sz w:val="22"/>
          <w:szCs w:val="22"/>
        </w:rPr>
        <w:t>Janaúba</w:t>
      </w:r>
      <w:r w:rsidR="00C74541">
        <w:rPr>
          <w:sz w:val="22"/>
          <w:szCs w:val="22"/>
        </w:rPr>
        <w:t>-MG</w:t>
      </w:r>
      <w:proofErr w:type="gramEnd"/>
      <w:r>
        <w:rPr>
          <w:sz w:val="22"/>
          <w:szCs w:val="22"/>
        </w:rPr>
        <w:t>, a</w:t>
      </w:r>
      <w:r w:rsidR="007C748F" w:rsidRPr="007C748F">
        <w:rPr>
          <w:sz w:val="22"/>
          <w:szCs w:val="22"/>
        </w:rPr>
        <w:t xml:space="preserve"> aquisição é mais viável e econômica, </w:t>
      </w:r>
      <w:r>
        <w:rPr>
          <w:sz w:val="22"/>
          <w:szCs w:val="22"/>
        </w:rPr>
        <w:t xml:space="preserve">visto </w:t>
      </w:r>
      <w:r w:rsidR="00C74541">
        <w:rPr>
          <w:sz w:val="22"/>
          <w:szCs w:val="22"/>
        </w:rPr>
        <w:t xml:space="preserve">os termos que determina a </w:t>
      </w:r>
      <w:r>
        <w:rPr>
          <w:sz w:val="22"/>
          <w:szCs w:val="22"/>
        </w:rPr>
        <w:t xml:space="preserve"> </w:t>
      </w:r>
      <w:r w:rsidR="00C74541" w:rsidRPr="00C74541">
        <w:rPr>
          <w:sz w:val="22"/>
          <w:szCs w:val="22"/>
        </w:rPr>
        <w:t>RESOLUÇÃO SES No 9.292, 28 DE DEZEMBRO DE 2023</w:t>
      </w:r>
      <w:r w:rsidR="00C74541">
        <w:rPr>
          <w:sz w:val="22"/>
          <w:szCs w:val="22"/>
        </w:rPr>
        <w:t xml:space="preserve">: </w:t>
      </w:r>
    </w:p>
    <w:p w14:paraId="1748FE97" w14:textId="77777777" w:rsidR="00502960" w:rsidRDefault="00502960" w:rsidP="007C748F">
      <w:pPr>
        <w:tabs>
          <w:tab w:val="left" w:pos="1418"/>
        </w:tabs>
        <w:ind w:right="2" w:firstLine="1701"/>
        <w:jc w:val="both"/>
        <w:rPr>
          <w:sz w:val="22"/>
          <w:szCs w:val="22"/>
        </w:rPr>
      </w:pPr>
    </w:p>
    <w:p w14:paraId="658CA5E8" w14:textId="63561259" w:rsidR="00502960" w:rsidRDefault="00502960" w:rsidP="00BF5AE5">
      <w:pPr>
        <w:pStyle w:val="PargrafodaLista"/>
        <w:numPr>
          <w:ilvl w:val="0"/>
          <w:numId w:val="32"/>
        </w:numPr>
        <w:tabs>
          <w:tab w:val="left" w:pos="1418"/>
        </w:tabs>
        <w:ind w:right="2"/>
        <w:jc w:val="both"/>
        <w:rPr>
          <w:sz w:val="22"/>
          <w:szCs w:val="22"/>
        </w:rPr>
      </w:pPr>
      <w:r w:rsidRPr="00502960">
        <w:rPr>
          <w:sz w:val="22"/>
          <w:szCs w:val="22"/>
        </w:rPr>
        <w:t>Inovação e Desenvolvimento</w:t>
      </w:r>
      <w:r w:rsidR="007C2AD3">
        <w:rPr>
          <w:sz w:val="22"/>
          <w:szCs w:val="22"/>
        </w:rPr>
        <w:t>;</w:t>
      </w:r>
    </w:p>
    <w:p w14:paraId="4E94FBA8" w14:textId="4AAE948F" w:rsidR="007C2AD3" w:rsidRDefault="007C2AD3" w:rsidP="00BF5AE5">
      <w:pPr>
        <w:pStyle w:val="PargrafodaLista"/>
        <w:numPr>
          <w:ilvl w:val="0"/>
          <w:numId w:val="32"/>
        </w:numPr>
        <w:tabs>
          <w:tab w:val="left" w:pos="1418"/>
        </w:tabs>
        <w:ind w:right="2"/>
        <w:jc w:val="both"/>
        <w:rPr>
          <w:sz w:val="22"/>
          <w:szCs w:val="22"/>
        </w:rPr>
      </w:pPr>
      <w:r w:rsidRPr="007C2AD3">
        <w:rPr>
          <w:sz w:val="22"/>
          <w:szCs w:val="22"/>
        </w:rPr>
        <w:t>Aumento da Produtividade</w:t>
      </w:r>
      <w:r>
        <w:rPr>
          <w:sz w:val="22"/>
          <w:szCs w:val="22"/>
        </w:rPr>
        <w:t>;</w:t>
      </w:r>
    </w:p>
    <w:p w14:paraId="7E9C0045" w14:textId="586A8F32" w:rsidR="007C2AD3" w:rsidRDefault="007C2AD3" w:rsidP="00BF5AE5">
      <w:pPr>
        <w:pStyle w:val="PargrafodaLista"/>
        <w:numPr>
          <w:ilvl w:val="0"/>
          <w:numId w:val="32"/>
        </w:numPr>
        <w:tabs>
          <w:tab w:val="left" w:pos="1418"/>
        </w:tabs>
        <w:ind w:right="2"/>
        <w:jc w:val="both"/>
        <w:rPr>
          <w:sz w:val="22"/>
          <w:szCs w:val="22"/>
        </w:rPr>
      </w:pPr>
      <w:r w:rsidRPr="007C2AD3">
        <w:rPr>
          <w:b/>
          <w:bCs/>
          <w:sz w:val="22"/>
          <w:szCs w:val="22"/>
        </w:rPr>
        <w:t>Padronização:</w:t>
      </w:r>
      <w:r w:rsidRPr="007C2AD3">
        <w:rPr>
          <w:sz w:val="22"/>
          <w:szCs w:val="22"/>
        </w:rPr>
        <w:t xml:space="preserve"> A utilização de novas tecnologias permite padronizar processos e garantir a qualidade dos produtos e serviços</w:t>
      </w:r>
      <w:r>
        <w:rPr>
          <w:sz w:val="22"/>
          <w:szCs w:val="22"/>
        </w:rPr>
        <w:t>;</w:t>
      </w:r>
    </w:p>
    <w:p w14:paraId="3F81AE3E" w14:textId="77777777" w:rsidR="007C2AD3" w:rsidRPr="00502960" w:rsidRDefault="007C2AD3" w:rsidP="007C2AD3">
      <w:pPr>
        <w:pStyle w:val="PargrafodaLista"/>
        <w:tabs>
          <w:tab w:val="left" w:pos="1418"/>
        </w:tabs>
        <w:ind w:left="2061" w:right="2"/>
        <w:jc w:val="both"/>
        <w:rPr>
          <w:sz w:val="22"/>
          <w:szCs w:val="22"/>
        </w:rPr>
      </w:pPr>
    </w:p>
    <w:p w14:paraId="523E936E" w14:textId="77777777" w:rsidR="009A4934" w:rsidRDefault="009A4934" w:rsidP="007C748F">
      <w:pPr>
        <w:tabs>
          <w:tab w:val="left" w:pos="1418"/>
        </w:tabs>
        <w:ind w:right="2" w:firstLine="1701"/>
        <w:jc w:val="both"/>
        <w:rPr>
          <w:sz w:val="22"/>
          <w:szCs w:val="22"/>
        </w:rPr>
      </w:pPr>
    </w:p>
    <w:p w14:paraId="522227E9" w14:textId="734F0DF0" w:rsidR="007C748F" w:rsidRPr="007C748F" w:rsidRDefault="009A4934" w:rsidP="007C748F">
      <w:pPr>
        <w:tabs>
          <w:tab w:val="left" w:pos="1418"/>
        </w:tabs>
        <w:ind w:right="2" w:firstLine="1701"/>
        <w:jc w:val="both"/>
        <w:rPr>
          <w:sz w:val="22"/>
          <w:szCs w:val="22"/>
        </w:rPr>
      </w:pPr>
      <w:r>
        <w:rPr>
          <w:sz w:val="22"/>
          <w:szCs w:val="22"/>
        </w:rPr>
        <w:t>Considerando a compra como mais viável,</w:t>
      </w:r>
      <w:proofErr w:type="gramStart"/>
      <w:r>
        <w:rPr>
          <w:sz w:val="22"/>
          <w:szCs w:val="22"/>
        </w:rPr>
        <w:t xml:space="preserve"> </w:t>
      </w:r>
      <w:r w:rsidR="007C748F" w:rsidRPr="007C748F">
        <w:rPr>
          <w:sz w:val="22"/>
          <w:szCs w:val="22"/>
        </w:rPr>
        <w:t xml:space="preserve"> </w:t>
      </w:r>
      <w:proofErr w:type="gramEnd"/>
      <w:r w:rsidR="007C748F" w:rsidRPr="007C748F">
        <w:rPr>
          <w:sz w:val="22"/>
          <w:szCs w:val="22"/>
        </w:rPr>
        <w:t xml:space="preserve">temos </w:t>
      </w:r>
      <w:r>
        <w:rPr>
          <w:sz w:val="22"/>
          <w:szCs w:val="22"/>
        </w:rPr>
        <w:t>as opções</w:t>
      </w:r>
      <w:r w:rsidR="007C748F" w:rsidRPr="007C748F">
        <w:rPr>
          <w:sz w:val="22"/>
          <w:szCs w:val="22"/>
        </w:rPr>
        <w:t>:</w:t>
      </w:r>
    </w:p>
    <w:p w14:paraId="0361FDE0" w14:textId="77777777" w:rsidR="007C748F" w:rsidRPr="007C748F" w:rsidRDefault="007C748F" w:rsidP="007C748F">
      <w:pPr>
        <w:tabs>
          <w:tab w:val="left" w:pos="1418"/>
        </w:tabs>
        <w:ind w:right="2" w:firstLine="1701"/>
        <w:jc w:val="both"/>
        <w:rPr>
          <w:sz w:val="22"/>
          <w:szCs w:val="22"/>
        </w:rPr>
      </w:pPr>
    </w:p>
    <w:p w14:paraId="615520E3" w14:textId="77777777" w:rsidR="007C748F" w:rsidRPr="007C748F" w:rsidRDefault="007C748F" w:rsidP="00BF5AE5">
      <w:pPr>
        <w:pStyle w:val="PargrafodaLista"/>
        <w:numPr>
          <w:ilvl w:val="0"/>
          <w:numId w:val="25"/>
        </w:numPr>
        <w:tabs>
          <w:tab w:val="left" w:pos="1418"/>
        </w:tabs>
        <w:ind w:right="2"/>
        <w:jc w:val="both"/>
        <w:rPr>
          <w:sz w:val="22"/>
          <w:szCs w:val="22"/>
        </w:rPr>
      </w:pPr>
      <w:r w:rsidRPr="007C748F">
        <w:rPr>
          <w:sz w:val="22"/>
          <w:szCs w:val="22"/>
        </w:rPr>
        <w:t xml:space="preserve"> Buscar atas de registro de preços disponíveis para a realização de adesão.</w:t>
      </w:r>
    </w:p>
    <w:p w14:paraId="19DB8C3E" w14:textId="77777777" w:rsidR="007C748F" w:rsidRPr="007C748F" w:rsidRDefault="007C748F" w:rsidP="00BF5AE5">
      <w:pPr>
        <w:pStyle w:val="PargrafodaLista"/>
        <w:numPr>
          <w:ilvl w:val="0"/>
          <w:numId w:val="25"/>
        </w:numPr>
        <w:tabs>
          <w:tab w:val="left" w:pos="1418"/>
        </w:tabs>
        <w:ind w:right="2"/>
        <w:jc w:val="both"/>
        <w:rPr>
          <w:sz w:val="22"/>
          <w:szCs w:val="22"/>
        </w:rPr>
      </w:pPr>
      <w:r w:rsidRPr="007C748F">
        <w:rPr>
          <w:sz w:val="22"/>
          <w:szCs w:val="22"/>
        </w:rPr>
        <w:t>Manifestar intenção de registro de preços junto a outro órgão, na condição de participante.</w:t>
      </w:r>
    </w:p>
    <w:p w14:paraId="169FEFF5" w14:textId="77777777" w:rsidR="007C748F" w:rsidRDefault="007C748F" w:rsidP="00BF5AE5">
      <w:pPr>
        <w:pStyle w:val="PargrafodaLista"/>
        <w:numPr>
          <w:ilvl w:val="0"/>
          <w:numId w:val="25"/>
        </w:numPr>
        <w:tabs>
          <w:tab w:val="left" w:pos="1418"/>
        </w:tabs>
        <w:ind w:right="2"/>
        <w:jc w:val="both"/>
        <w:rPr>
          <w:sz w:val="22"/>
          <w:szCs w:val="22"/>
        </w:rPr>
      </w:pPr>
      <w:r w:rsidRPr="007C748F">
        <w:rPr>
          <w:sz w:val="22"/>
          <w:szCs w:val="22"/>
        </w:rPr>
        <w:t>Realizar licitação própria.</w:t>
      </w:r>
    </w:p>
    <w:p w14:paraId="588D45D5" w14:textId="77777777" w:rsidR="009A4934" w:rsidRDefault="009A4934" w:rsidP="009A4934">
      <w:pPr>
        <w:tabs>
          <w:tab w:val="left" w:pos="1418"/>
        </w:tabs>
        <w:ind w:right="2"/>
        <w:jc w:val="both"/>
        <w:rPr>
          <w:sz w:val="22"/>
          <w:szCs w:val="22"/>
        </w:rPr>
      </w:pPr>
    </w:p>
    <w:p w14:paraId="0899D893" w14:textId="7D308A89" w:rsidR="009A4934" w:rsidRDefault="009A4934" w:rsidP="009A4934">
      <w:pPr>
        <w:tabs>
          <w:tab w:val="left" w:pos="1418"/>
        </w:tabs>
        <w:ind w:right="2" w:firstLine="851"/>
        <w:jc w:val="both"/>
        <w:rPr>
          <w:sz w:val="22"/>
          <w:szCs w:val="22"/>
        </w:rPr>
      </w:pPr>
      <w:r>
        <w:rPr>
          <w:sz w:val="22"/>
          <w:szCs w:val="22"/>
        </w:rPr>
        <w:t xml:space="preserve">O mais viável entre as opções, temos a REALIZAÇÃO DE LICITAÇÃO PRÓPRIA como mais </w:t>
      </w:r>
      <w:proofErr w:type="gramStart"/>
      <w:r>
        <w:rPr>
          <w:sz w:val="22"/>
          <w:szCs w:val="22"/>
        </w:rPr>
        <w:t xml:space="preserve">vantajoso </w:t>
      </w:r>
      <w:r w:rsidR="00C74541">
        <w:rPr>
          <w:sz w:val="22"/>
          <w:szCs w:val="22"/>
        </w:rPr>
        <w:t>,</w:t>
      </w:r>
      <w:proofErr w:type="gramEnd"/>
      <w:r w:rsidR="00C74541">
        <w:rPr>
          <w:sz w:val="22"/>
          <w:szCs w:val="22"/>
        </w:rPr>
        <w:t xml:space="preserve"> tendo :</w:t>
      </w:r>
    </w:p>
    <w:p w14:paraId="0859FC58" w14:textId="77777777" w:rsidR="00C74541" w:rsidRDefault="00C74541" w:rsidP="009A4934">
      <w:pPr>
        <w:tabs>
          <w:tab w:val="left" w:pos="1418"/>
        </w:tabs>
        <w:ind w:right="2" w:firstLine="851"/>
        <w:jc w:val="both"/>
        <w:rPr>
          <w:sz w:val="22"/>
          <w:szCs w:val="22"/>
        </w:rPr>
      </w:pPr>
    </w:p>
    <w:p w14:paraId="4DC1D063" w14:textId="5A21FAEA" w:rsidR="00C74541" w:rsidRDefault="00C74541" w:rsidP="00BF5AE5">
      <w:pPr>
        <w:pStyle w:val="PargrafodaLista"/>
        <w:numPr>
          <w:ilvl w:val="0"/>
          <w:numId w:val="53"/>
        </w:numPr>
        <w:tabs>
          <w:tab w:val="left" w:pos="1418"/>
        </w:tabs>
        <w:ind w:right="2" w:firstLine="632"/>
        <w:jc w:val="both"/>
        <w:rPr>
          <w:sz w:val="22"/>
          <w:szCs w:val="22"/>
        </w:rPr>
      </w:pPr>
      <w:r w:rsidRPr="00C74541">
        <w:rPr>
          <w:sz w:val="22"/>
          <w:szCs w:val="22"/>
        </w:rPr>
        <w:t>Maior Controle sobre o Processo</w:t>
      </w:r>
      <w:r>
        <w:rPr>
          <w:sz w:val="22"/>
          <w:szCs w:val="22"/>
        </w:rPr>
        <w:t>;</w:t>
      </w:r>
    </w:p>
    <w:p w14:paraId="78DE3F02" w14:textId="4B030BE2" w:rsidR="00C74541" w:rsidRDefault="00C74541" w:rsidP="00BF5AE5">
      <w:pPr>
        <w:pStyle w:val="PargrafodaLista"/>
        <w:numPr>
          <w:ilvl w:val="0"/>
          <w:numId w:val="53"/>
        </w:numPr>
        <w:tabs>
          <w:tab w:val="left" w:pos="1418"/>
        </w:tabs>
        <w:ind w:right="2" w:firstLine="632"/>
        <w:jc w:val="both"/>
        <w:rPr>
          <w:sz w:val="22"/>
          <w:szCs w:val="22"/>
        </w:rPr>
      </w:pPr>
      <w:r w:rsidRPr="00C74541">
        <w:rPr>
          <w:b/>
          <w:bCs/>
          <w:sz w:val="22"/>
          <w:szCs w:val="22"/>
        </w:rPr>
        <w:t>Customização</w:t>
      </w:r>
      <w:r w:rsidRPr="00C74541">
        <w:rPr>
          <w:sz w:val="22"/>
          <w:szCs w:val="22"/>
        </w:rPr>
        <w:t>: A possibilidade de personalizar os requisitos do edital garante que os fornecedores se adequem às necessidades reais da administração, resultando em propostas mais alinhadas.</w:t>
      </w:r>
    </w:p>
    <w:p w14:paraId="1134F684" w14:textId="5A16E16C" w:rsidR="00C74541" w:rsidRDefault="00C74541" w:rsidP="00BF5AE5">
      <w:pPr>
        <w:pStyle w:val="PargrafodaLista"/>
        <w:numPr>
          <w:ilvl w:val="0"/>
          <w:numId w:val="53"/>
        </w:numPr>
        <w:tabs>
          <w:tab w:val="left" w:pos="1418"/>
        </w:tabs>
        <w:ind w:right="2" w:firstLine="632"/>
        <w:jc w:val="both"/>
        <w:rPr>
          <w:sz w:val="22"/>
          <w:szCs w:val="22"/>
        </w:rPr>
      </w:pPr>
      <w:r w:rsidRPr="00C74541">
        <w:rPr>
          <w:b/>
          <w:bCs/>
          <w:sz w:val="22"/>
          <w:szCs w:val="22"/>
        </w:rPr>
        <w:t>Flexibilidade</w:t>
      </w:r>
      <w:r w:rsidRPr="00C74541">
        <w:rPr>
          <w:sz w:val="22"/>
          <w:szCs w:val="22"/>
        </w:rPr>
        <w:t xml:space="preserve">: Ao conduzir uma licitação própria, a administração tem mais controle sobre as etapas do processo, desde a elaboração do edital até a seleção dos fornecedores. Isso permite ajustes que atendam melhor às necessidades </w:t>
      </w:r>
      <w:proofErr w:type="gramStart"/>
      <w:r w:rsidRPr="00C74541">
        <w:rPr>
          <w:sz w:val="22"/>
          <w:szCs w:val="22"/>
        </w:rPr>
        <w:t xml:space="preserve">específicas </w:t>
      </w:r>
      <w:r>
        <w:rPr>
          <w:sz w:val="22"/>
          <w:szCs w:val="22"/>
        </w:rPr>
        <w:t>.</w:t>
      </w:r>
      <w:proofErr w:type="gramEnd"/>
    </w:p>
    <w:p w14:paraId="471EC95F" w14:textId="19A31DAD" w:rsidR="00C74541" w:rsidRDefault="00C74541" w:rsidP="00BF5AE5">
      <w:pPr>
        <w:pStyle w:val="PargrafodaLista"/>
        <w:numPr>
          <w:ilvl w:val="0"/>
          <w:numId w:val="53"/>
        </w:numPr>
        <w:tabs>
          <w:tab w:val="left" w:pos="1418"/>
        </w:tabs>
        <w:ind w:right="2" w:firstLine="632"/>
        <w:jc w:val="both"/>
        <w:rPr>
          <w:sz w:val="22"/>
          <w:szCs w:val="22"/>
        </w:rPr>
      </w:pPr>
      <w:r w:rsidRPr="00C74541">
        <w:rPr>
          <w:b/>
          <w:bCs/>
          <w:sz w:val="22"/>
          <w:szCs w:val="22"/>
        </w:rPr>
        <w:t>Condições de Pagamento</w:t>
      </w:r>
      <w:r w:rsidRPr="00C74541">
        <w:rPr>
          <w:sz w:val="22"/>
          <w:szCs w:val="22"/>
        </w:rPr>
        <w:t>: A licitação própria permite a negociação de melhores condições de pagamento e prazos, adaptando-se à realidade financeira</w:t>
      </w:r>
      <w:r>
        <w:rPr>
          <w:sz w:val="22"/>
          <w:szCs w:val="22"/>
        </w:rPr>
        <w:t>.</w:t>
      </w:r>
    </w:p>
    <w:p w14:paraId="678F61F7" w14:textId="77777777" w:rsidR="00C74541" w:rsidRPr="00C74541" w:rsidRDefault="00C74541" w:rsidP="00C74541">
      <w:pPr>
        <w:pStyle w:val="PargrafodaLista"/>
        <w:tabs>
          <w:tab w:val="left" w:pos="1418"/>
        </w:tabs>
        <w:ind w:left="1211" w:right="2"/>
        <w:jc w:val="both"/>
        <w:rPr>
          <w:sz w:val="22"/>
          <w:szCs w:val="22"/>
        </w:rPr>
      </w:pPr>
    </w:p>
    <w:p w14:paraId="10C53DC8" w14:textId="77777777" w:rsidR="007C748F" w:rsidRPr="007C748F" w:rsidRDefault="007C748F" w:rsidP="007C748F">
      <w:pPr>
        <w:tabs>
          <w:tab w:val="left" w:pos="1418"/>
        </w:tabs>
        <w:ind w:right="2" w:firstLine="1701"/>
        <w:jc w:val="both"/>
        <w:rPr>
          <w:sz w:val="22"/>
          <w:szCs w:val="22"/>
        </w:rPr>
      </w:pPr>
    </w:p>
    <w:p w14:paraId="79DFE8D6" w14:textId="77777777" w:rsidR="007C748F" w:rsidRDefault="007C748F" w:rsidP="007C748F">
      <w:pPr>
        <w:tabs>
          <w:tab w:val="left" w:pos="0"/>
        </w:tabs>
        <w:ind w:right="2" w:firstLine="851"/>
        <w:jc w:val="both"/>
        <w:rPr>
          <w:rFonts w:eastAsiaTheme="majorEastAsia"/>
        </w:rPr>
      </w:pPr>
      <w:r w:rsidRPr="007C748F">
        <w:rPr>
          <w:rFonts w:eastAsiaTheme="majorEastAsia"/>
        </w:rPr>
        <w:t>O objeto demandado possui contratações similares feitas por outros órgãos e entidades públicas, ou seja, não se trata de demanda exclusiva ou estranha para o mercado; Dentro a região tem-se grande demandas do tipo:</w:t>
      </w:r>
    </w:p>
    <w:p w14:paraId="12C57612" w14:textId="77777777" w:rsidR="000F166A" w:rsidRPr="007C748F" w:rsidRDefault="000F166A" w:rsidP="007C748F">
      <w:pPr>
        <w:tabs>
          <w:tab w:val="left" w:pos="0"/>
        </w:tabs>
        <w:ind w:right="2" w:firstLine="851"/>
        <w:jc w:val="both"/>
        <w:rPr>
          <w:rFonts w:eastAsiaTheme="majorEastAsia"/>
        </w:rPr>
      </w:pPr>
    </w:p>
    <w:p w14:paraId="61BE45E3" w14:textId="06B9C67A" w:rsidR="00C74541" w:rsidRDefault="00EC41A5" w:rsidP="00BF5AE5">
      <w:pPr>
        <w:pStyle w:val="PargrafodaLista"/>
        <w:numPr>
          <w:ilvl w:val="1"/>
          <w:numId w:val="50"/>
        </w:numPr>
        <w:tabs>
          <w:tab w:val="left" w:pos="0"/>
        </w:tabs>
        <w:ind w:right="2"/>
        <w:jc w:val="both"/>
      </w:pPr>
      <w:hyperlink r:id="rId79" w:history="1">
        <w:r w:rsidR="00C74541" w:rsidRPr="00737187">
          <w:rPr>
            <w:rStyle w:val="Hyperlink"/>
          </w:rPr>
          <w:t>https://centraldecompras.pb.gov.br/appls/sgc/Document.nsf/0/04C36767B2101A3A03258AE70048F256/$FILE/Ata%200037.2024.pdf</w:t>
        </w:r>
      </w:hyperlink>
    </w:p>
    <w:p w14:paraId="39963350" w14:textId="08B63617" w:rsidR="00C74541" w:rsidRDefault="00EC41A5" w:rsidP="00BF5AE5">
      <w:pPr>
        <w:pStyle w:val="PargrafodaLista"/>
        <w:numPr>
          <w:ilvl w:val="1"/>
          <w:numId w:val="50"/>
        </w:numPr>
        <w:tabs>
          <w:tab w:val="left" w:pos="0"/>
        </w:tabs>
        <w:ind w:right="2"/>
        <w:jc w:val="both"/>
      </w:pPr>
      <w:hyperlink r:id="rId80" w:history="1">
        <w:r w:rsidR="00C74541" w:rsidRPr="00737187">
          <w:rPr>
            <w:rStyle w:val="Hyperlink"/>
          </w:rPr>
          <w:t>https://pncp.gov.br/app/editais/02056729000105/2024/203</w:t>
        </w:r>
      </w:hyperlink>
    </w:p>
    <w:p w14:paraId="103736D0" w14:textId="5B5438BA" w:rsidR="00C74541" w:rsidRDefault="00EC41A5" w:rsidP="00BF5AE5">
      <w:pPr>
        <w:pStyle w:val="PargrafodaLista"/>
        <w:numPr>
          <w:ilvl w:val="1"/>
          <w:numId w:val="50"/>
        </w:numPr>
        <w:tabs>
          <w:tab w:val="left" w:pos="0"/>
        </w:tabs>
        <w:ind w:right="2"/>
        <w:jc w:val="both"/>
      </w:pPr>
      <w:hyperlink r:id="rId81" w:history="1">
        <w:r w:rsidR="00C74541" w:rsidRPr="00737187">
          <w:rPr>
            <w:rStyle w:val="Hyperlink"/>
          </w:rPr>
          <w:t>https://pncp.gov.br/app/editais/18338228000151/2024/19</w:t>
        </w:r>
      </w:hyperlink>
      <w:r w:rsidR="00C74541">
        <w:t xml:space="preserve"> </w:t>
      </w:r>
    </w:p>
    <w:p w14:paraId="63A846F4" w14:textId="673E2A99" w:rsidR="00C74541" w:rsidRDefault="00EC41A5" w:rsidP="00BF5AE5">
      <w:pPr>
        <w:pStyle w:val="PargrafodaLista"/>
        <w:numPr>
          <w:ilvl w:val="1"/>
          <w:numId w:val="50"/>
        </w:numPr>
        <w:tabs>
          <w:tab w:val="left" w:pos="0"/>
        </w:tabs>
        <w:ind w:right="2"/>
        <w:jc w:val="both"/>
      </w:pPr>
      <w:hyperlink r:id="rId82" w:history="1">
        <w:r w:rsidR="00C74541" w:rsidRPr="00737187">
          <w:rPr>
            <w:rStyle w:val="Hyperlink"/>
          </w:rPr>
          <w:t>https://www.licitacao.maceio.al.gov.br/visualizar/2826/esclarecimento/7333</w:t>
        </w:r>
      </w:hyperlink>
      <w:r w:rsidR="00C74541">
        <w:t xml:space="preserve"> </w:t>
      </w:r>
    </w:p>
    <w:p w14:paraId="14903D5E" w14:textId="0BF382C3" w:rsidR="00C74541" w:rsidRDefault="00EC41A5" w:rsidP="00BF5AE5">
      <w:pPr>
        <w:pStyle w:val="PargrafodaLista"/>
        <w:numPr>
          <w:ilvl w:val="1"/>
          <w:numId w:val="50"/>
        </w:numPr>
        <w:tabs>
          <w:tab w:val="left" w:pos="0"/>
        </w:tabs>
        <w:ind w:right="2"/>
        <w:jc w:val="both"/>
      </w:pPr>
      <w:hyperlink r:id="rId83" w:history="1">
        <w:r w:rsidR="00C74541" w:rsidRPr="00737187">
          <w:rPr>
            <w:rStyle w:val="Hyperlink"/>
          </w:rPr>
          <w:t>https://pncp.gov.br/app/editais/13937032000160/2024/2021</w:t>
        </w:r>
      </w:hyperlink>
    </w:p>
    <w:p w14:paraId="2AF124DB" w14:textId="0BFF7083" w:rsidR="00C74541" w:rsidRDefault="00EC41A5" w:rsidP="00BF5AE5">
      <w:pPr>
        <w:pStyle w:val="PargrafodaLista"/>
        <w:numPr>
          <w:ilvl w:val="1"/>
          <w:numId w:val="50"/>
        </w:numPr>
        <w:tabs>
          <w:tab w:val="left" w:pos="0"/>
        </w:tabs>
        <w:ind w:right="2"/>
        <w:jc w:val="both"/>
      </w:pPr>
      <w:hyperlink r:id="rId84" w:history="1">
        <w:r w:rsidR="00C74541" w:rsidRPr="00737187">
          <w:rPr>
            <w:rStyle w:val="Hyperlink"/>
          </w:rPr>
          <w:t>https://pncp.gov.br/app/editais/13817576000198/2024/14</w:t>
        </w:r>
      </w:hyperlink>
    </w:p>
    <w:p w14:paraId="5157845A" w14:textId="5DC516AA" w:rsidR="00C74541" w:rsidRDefault="00C74541" w:rsidP="00BF5AE5">
      <w:pPr>
        <w:pStyle w:val="PargrafodaLista"/>
        <w:numPr>
          <w:ilvl w:val="1"/>
          <w:numId w:val="50"/>
        </w:numPr>
        <w:tabs>
          <w:tab w:val="left" w:pos="0"/>
        </w:tabs>
        <w:ind w:right="2"/>
        <w:jc w:val="both"/>
      </w:pPr>
      <w:r w:rsidRPr="00C74541">
        <w:t>https://pncp.gov.br/app/editais/08778268000160/2024/803</w:t>
      </w:r>
    </w:p>
    <w:p w14:paraId="3A201911" w14:textId="77777777" w:rsidR="00C74541" w:rsidRPr="00C74541" w:rsidRDefault="00C74541" w:rsidP="00C74541">
      <w:pPr>
        <w:pStyle w:val="PargrafodaLista"/>
        <w:tabs>
          <w:tab w:val="left" w:pos="0"/>
        </w:tabs>
        <w:ind w:left="1440" w:right="2"/>
        <w:jc w:val="both"/>
      </w:pPr>
    </w:p>
    <w:p w14:paraId="7B615AD1" w14:textId="40A11FCB" w:rsidR="00EB6228" w:rsidRPr="000F166A" w:rsidRDefault="00EB6228" w:rsidP="00EB6228">
      <w:pPr>
        <w:pStyle w:val="PargrafodaLista"/>
        <w:tabs>
          <w:tab w:val="left" w:pos="0"/>
        </w:tabs>
        <w:ind w:left="1571" w:right="2"/>
        <w:jc w:val="both"/>
        <w:rPr>
          <w:rFonts w:eastAsiaTheme="majorEastAsia"/>
        </w:rPr>
      </w:pPr>
      <w:r w:rsidRPr="000F166A">
        <w:rPr>
          <w:rFonts w:eastAsiaTheme="majorEastAsia"/>
        </w:rPr>
        <w:t>Empresas comuns no ramo:</w:t>
      </w:r>
    </w:p>
    <w:p w14:paraId="1C75D6B7" w14:textId="487EBF86" w:rsidR="00AE2127" w:rsidRDefault="00EC41A5" w:rsidP="00BF5AE5">
      <w:pPr>
        <w:pStyle w:val="PargrafodaLista"/>
        <w:numPr>
          <w:ilvl w:val="2"/>
          <w:numId w:val="30"/>
        </w:numPr>
        <w:tabs>
          <w:tab w:val="left" w:pos="0"/>
        </w:tabs>
        <w:ind w:right="2"/>
        <w:jc w:val="both"/>
      </w:pPr>
      <w:hyperlink r:id="rId85" w:history="1">
        <w:r w:rsidR="004806E8" w:rsidRPr="00737187">
          <w:rPr>
            <w:rStyle w:val="Hyperlink"/>
          </w:rPr>
          <w:t>https://www.marcamedica.com.b</w:t>
        </w:r>
      </w:hyperlink>
    </w:p>
    <w:p w14:paraId="3A405222" w14:textId="5F6A97B2" w:rsidR="004806E8" w:rsidRDefault="004806E8" w:rsidP="00BF5AE5">
      <w:pPr>
        <w:pStyle w:val="PargrafodaLista"/>
        <w:numPr>
          <w:ilvl w:val="2"/>
          <w:numId w:val="30"/>
        </w:numPr>
        <w:tabs>
          <w:tab w:val="left" w:pos="0"/>
        </w:tabs>
        <w:ind w:right="2"/>
        <w:jc w:val="both"/>
      </w:pPr>
      <w:r>
        <w:t>Labor Med Aparelhagem de Precisão Ltda, CPF/CNPJ: 32.150.633/0001-72, ME/EPP</w:t>
      </w:r>
    </w:p>
    <w:p w14:paraId="509BC674" w14:textId="174A7AE8" w:rsidR="004806E8" w:rsidRDefault="004806E8" w:rsidP="00BF5AE5">
      <w:pPr>
        <w:pStyle w:val="PargrafodaLista"/>
        <w:numPr>
          <w:ilvl w:val="2"/>
          <w:numId w:val="30"/>
        </w:numPr>
        <w:tabs>
          <w:tab w:val="left" w:pos="0"/>
        </w:tabs>
        <w:ind w:right="2"/>
        <w:jc w:val="both"/>
      </w:pPr>
      <w:r>
        <w:t>HOSPITRONICA COM. EQUIPAMENTO MED. HOSPITALAR, CPF/CNPJ: 17.737.428/0001-14, ME/EPP</w:t>
      </w:r>
    </w:p>
    <w:p w14:paraId="031943C2" w14:textId="1F59D7B2" w:rsidR="004806E8" w:rsidRDefault="004806E8" w:rsidP="00BF5AE5">
      <w:pPr>
        <w:pStyle w:val="PargrafodaLista"/>
        <w:numPr>
          <w:ilvl w:val="2"/>
          <w:numId w:val="30"/>
        </w:numPr>
        <w:tabs>
          <w:tab w:val="left" w:pos="0"/>
        </w:tabs>
        <w:ind w:right="2"/>
        <w:jc w:val="both"/>
      </w:pPr>
      <w:r>
        <w:t>CASA HOSPITALAR IBIPORA EIRELI, CPF/CNPJ: 10.769.989/0001-56, ME/EPP</w:t>
      </w:r>
    </w:p>
    <w:p w14:paraId="7B49275D" w14:textId="54B49118" w:rsidR="004806E8" w:rsidRDefault="004806E8" w:rsidP="00BF5AE5">
      <w:pPr>
        <w:pStyle w:val="PargrafodaLista"/>
        <w:numPr>
          <w:ilvl w:val="2"/>
          <w:numId w:val="30"/>
        </w:numPr>
        <w:tabs>
          <w:tab w:val="left" w:pos="0"/>
        </w:tabs>
        <w:ind w:right="2"/>
        <w:jc w:val="both"/>
      </w:pPr>
      <w:r>
        <w:t>JARAGUA MERCANTIL LTDA ME, CPF/CNPJ: 13.390.706/0001-59, ME/EPP</w:t>
      </w:r>
    </w:p>
    <w:p w14:paraId="72EB8EB6" w14:textId="5A60730A" w:rsidR="004806E8" w:rsidRDefault="004806E8" w:rsidP="00BF5AE5">
      <w:pPr>
        <w:pStyle w:val="PargrafodaLista"/>
        <w:numPr>
          <w:ilvl w:val="2"/>
          <w:numId w:val="30"/>
        </w:numPr>
        <w:tabs>
          <w:tab w:val="left" w:pos="0"/>
        </w:tabs>
        <w:ind w:right="2"/>
        <w:jc w:val="both"/>
      </w:pPr>
      <w:r>
        <w:t>MANANCIAL MEDICAL LTDA, CPF/CNPJ: 24.603.766/0001-29, ME/EPP</w:t>
      </w:r>
    </w:p>
    <w:p w14:paraId="5AE40241" w14:textId="412A3D9F" w:rsidR="004806E8" w:rsidRPr="009661A9" w:rsidRDefault="004806E8" w:rsidP="00BF5AE5">
      <w:pPr>
        <w:pStyle w:val="PargrafodaLista"/>
        <w:numPr>
          <w:ilvl w:val="2"/>
          <w:numId w:val="30"/>
        </w:numPr>
        <w:tabs>
          <w:tab w:val="left" w:pos="0"/>
        </w:tabs>
        <w:ind w:right="2"/>
        <w:jc w:val="both"/>
        <w:rPr>
          <w:lang w:val="en-US"/>
        </w:rPr>
      </w:pPr>
      <w:r>
        <w:t xml:space="preserve">Medical </w:t>
      </w:r>
      <w:proofErr w:type="spellStart"/>
      <w:r>
        <w:t>Sil</w:t>
      </w:r>
      <w:proofErr w:type="spellEnd"/>
      <w:r>
        <w:t xml:space="preserve"> Comercio de Equipamentos Odont. </w:t>
      </w:r>
      <w:r w:rsidRPr="009661A9">
        <w:rPr>
          <w:lang w:val="en-US"/>
        </w:rPr>
        <w:t>Med. Hosp. LTDA, CPF/CNPJ: 21.552.695/0001-94, ME/EPP:</w:t>
      </w:r>
    </w:p>
    <w:p w14:paraId="783770D8" w14:textId="780F44D6" w:rsidR="004806E8" w:rsidRDefault="004806E8" w:rsidP="00BF5AE5">
      <w:pPr>
        <w:pStyle w:val="PargrafodaLista"/>
        <w:numPr>
          <w:ilvl w:val="2"/>
          <w:numId w:val="30"/>
        </w:numPr>
        <w:tabs>
          <w:tab w:val="left" w:pos="0"/>
        </w:tabs>
        <w:ind w:right="2"/>
        <w:jc w:val="both"/>
      </w:pPr>
      <w:r>
        <w:t xml:space="preserve">Olympus </w:t>
      </w:r>
      <w:proofErr w:type="spellStart"/>
      <w:r>
        <w:t>Optical</w:t>
      </w:r>
      <w:proofErr w:type="spellEnd"/>
      <w:r>
        <w:t xml:space="preserve"> do Brasil Ltda, CPF/CNPJ: 04.937.243/0009-69, ME/EPP</w:t>
      </w:r>
    </w:p>
    <w:p w14:paraId="5700E35C" w14:textId="7CD0C305" w:rsidR="004806E8" w:rsidRDefault="004806E8" w:rsidP="00BF5AE5">
      <w:pPr>
        <w:pStyle w:val="PargrafodaLista"/>
        <w:numPr>
          <w:ilvl w:val="2"/>
          <w:numId w:val="30"/>
        </w:numPr>
        <w:tabs>
          <w:tab w:val="left" w:pos="0"/>
        </w:tabs>
        <w:ind w:right="2"/>
        <w:jc w:val="both"/>
      </w:pPr>
      <w:r>
        <w:t>MICHELE ALVES E SI606LVA 09085983, CPF/CNPJ: 37.240.147/0001-69, ME/EPP</w:t>
      </w:r>
    </w:p>
    <w:p w14:paraId="5B1DE367" w14:textId="77777777" w:rsidR="004806E8" w:rsidRPr="00AE2127" w:rsidRDefault="004806E8" w:rsidP="00AE2127">
      <w:pPr>
        <w:pStyle w:val="PargrafodaLista"/>
        <w:tabs>
          <w:tab w:val="left" w:pos="0"/>
        </w:tabs>
        <w:ind w:left="2160" w:right="2"/>
        <w:jc w:val="both"/>
        <w:rPr>
          <w:rFonts w:eastAsiaTheme="majorEastAsia"/>
        </w:rPr>
      </w:pPr>
    </w:p>
    <w:p w14:paraId="75904A13" w14:textId="246AF550" w:rsidR="007C748F" w:rsidRPr="007C748F" w:rsidRDefault="007C748F" w:rsidP="007C748F">
      <w:pPr>
        <w:pStyle w:val="PargrafodaLista"/>
        <w:tabs>
          <w:tab w:val="left" w:pos="0"/>
        </w:tabs>
        <w:ind w:left="1211" w:right="2"/>
        <w:jc w:val="both"/>
        <w:rPr>
          <w:rFonts w:eastAsiaTheme="majorEastAsia"/>
        </w:rPr>
      </w:pPr>
      <w:r w:rsidRPr="007C748F">
        <w:rPr>
          <w:rFonts w:eastAsiaTheme="majorEastAsia"/>
        </w:rPr>
        <w:t xml:space="preserve">Chega-se a conclusão: </w:t>
      </w:r>
    </w:p>
    <w:p w14:paraId="3B76B88F" w14:textId="77777777" w:rsidR="007C748F" w:rsidRPr="007C748F" w:rsidRDefault="007C748F" w:rsidP="007C748F">
      <w:pPr>
        <w:pStyle w:val="PargrafodaLista"/>
        <w:tabs>
          <w:tab w:val="left" w:pos="0"/>
        </w:tabs>
        <w:ind w:left="1211" w:right="2"/>
        <w:jc w:val="both"/>
        <w:rPr>
          <w:rFonts w:eastAsiaTheme="majorEastAsia"/>
        </w:rPr>
      </w:pPr>
    </w:p>
    <w:p w14:paraId="549310F4" w14:textId="77777777" w:rsidR="007C748F" w:rsidRPr="007C748F" w:rsidRDefault="007C748F" w:rsidP="00BF5AE5">
      <w:pPr>
        <w:pStyle w:val="PargrafodaLista"/>
        <w:numPr>
          <w:ilvl w:val="0"/>
          <w:numId w:val="26"/>
        </w:numPr>
        <w:tabs>
          <w:tab w:val="left" w:pos="0"/>
        </w:tabs>
        <w:spacing w:line="276" w:lineRule="auto"/>
        <w:ind w:left="426" w:right="2" w:firstLine="1145"/>
        <w:jc w:val="both"/>
        <w:rPr>
          <w:rFonts w:eastAsiaTheme="majorEastAsia"/>
        </w:rPr>
      </w:pPr>
      <w:r w:rsidRPr="007C748F">
        <w:rPr>
          <w:rFonts w:eastAsiaTheme="majorEastAsia"/>
        </w:rPr>
        <w:t>O SRP é uma alternativa viável e bem conhecida entre as empresas do ramo;</w:t>
      </w:r>
    </w:p>
    <w:p w14:paraId="28FE33AA" w14:textId="77777777" w:rsidR="007C748F" w:rsidRPr="007C748F" w:rsidRDefault="007C748F" w:rsidP="00BF5AE5">
      <w:pPr>
        <w:pStyle w:val="PargrafodaLista"/>
        <w:numPr>
          <w:ilvl w:val="0"/>
          <w:numId w:val="26"/>
        </w:numPr>
        <w:tabs>
          <w:tab w:val="left" w:pos="0"/>
        </w:tabs>
        <w:spacing w:line="276" w:lineRule="auto"/>
        <w:ind w:left="426" w:right="2" w:firstLine="1145"/>
        <w:jc w:val="both"/>
        <w:rPr>
          <w:rFonts w:eastAsiaTheme="majorEastAsia"/>
        </w:rPr>
      </w:pPr>
      <w:r w:rsidRPr="007C748F">
        <w:rPr>
          <w:rFonts w:eastAsiaTheme="majorEastAsia"/>
        </w:rPr>
        <w:t>Em razão da baixa complexidade do objeto demandado não será necessário a realização de audiência e/ou consulta pública, junto ao mercado para coleta de contribuições;</w:t>
      </w:r>
    </w:p>
    <w:p w14:paraId="3B10BE20" w14:textId="77777777" w:rsidR="007C748F" w:rsidRPr="007C748F" w:rsidRDefault="007C748F" w:rsidP="00BF5AE5">
      <w:pPr>
        <w:pStyle w:val="PargrafodaLista"/>
        <w:numPr>
          <w:ilvl w:val="0"/>
          <w:numId w:val="26"/>
        </w:numPr>
        <w:tabs>
          <w:tab w:val="left" w:pos="0"/>
        </w:tabs>
        <w:spacing w:line="276" w:lineRule="auto"/>
        <w:ind w:left="426" w:right="2" w:firstLine="1145"/>
        <w:jc w:val="both"/>
        <w:rPr>
          <w:rFonts w:eastAsiaTheme="majorEastAsia"/>
        </w:rPr>
      </w:pPr>
      <w:r w:rsidRPr="007C748F">
        <w:rPr>
          <w:rFonts w:eastAsiaTheme="majorEastAsia"/>
        </w:rPr>
        <w:t>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w:t>
      </w:r>
    </w:p>
    <w:p w14:paraId="0C5AA267" w14:textId="72250CB5" w:rsidR="007C748F" w:rsidRPr="007C748F" w:rsidRDefault="007C748F" w:rsidP="00BF5AE5">
      <w:pPr>
        <w:pStyle w:val="PargrafodaLista"/>
        <w:numPr>
          <w:ilvl w:val="0"/>
          <w:numId w:val="26"/>
        </w:numPr>
        <w:tabs>
          <w:tab w:val="left" w:pos="0"/>
        </w:tabs>
        <w:spacing w:line="276" w:lineRule="auto"/>
        <w:ind w:left="426" w:right="2" w:firstLine="1145"/>
        <w:jc w:val="both"/>
        <w:rPr>
          <w:rFonts w:eastAsiaTheme="majorEastAsia"/>
        </w:rPr>
      </w:pPr>
      <w:r w:rsidRPr="007C748F">
        <w:rPr>
          <w:rFonts w:eastAsiaTheme="majorEastAsia"/>
        </w:rPr>
        <w:t>A aquisição dos materiais objeto do presente Estudo Técnico Preliminar se constitui, no atual cenário, em objeto de frequente aquisição</w:t>
      </w:r>
      <w:r w:rsidR="000314B9">
        <w:rPr>
          <w:rFonts w:eastAsiaTheme="majorEastAsia"/>
        </w:rPr>
        <w:t>.</w:t>
      </w:r>
    </w:p>
    <w:p w14:paraId="0C14F58E" w14:textId="77777777" w:rsidR="007C748F" w:rsidRPr="007C748F" w:rsidRDefault="007C748F" w:rsidP="00BF5AE5">
      <w:pPr>
        <w:pStyle w:val="PargrafodaLista"/>
        <w:numPr>
          <w:ilvl w:val="0"/>
          <w:numId w:val="26"/>
        </w:numPr>
        <w:tabs>
          <w:tab w:val="left" w:pos="0"/>
        </w:tabs>
        <w:spacing w:line="276" w:lineRule="auto"/>
        <w:ind w:left="426" w:right="2" w:firstLine="1145"/>
        <w:jc w:val="both"/>
        <w:rPr>
          <w:rFonts w:eastAsiaTheme="majorEastAsia"/>
        </w:rPr>
      </w:pPr>
      <w:r w:rsidRPr="007C748F">
        <w:rPr>
          <w:rFonts w:eastAsiaTheme="majorEastAsia"/>
        </w:rPr>
        <w:t>Verifica-se a ampla disponibilidade de empresas aptas ao fornecimento dos materiais a serem adquiridos, conforme os requisitos estabelecidos neste documento.</w:t>
      </w:r>
    </w:p>
    <w:p w14:paraId="1B1CFB8A" w14:textId="77777777" w:rsidR="007C748F" w:rsidRPr="007C748F" w:rsidRDefault="007C748F" w:rsidP="007C748F">
      <w:pPr>
        <w:tabs>
          <w:tab w:val="left" w:pos="0"/>
        </w:tabs>
        <w:ind w:right="2" w:firstLine="851"/>
        <w:jc w:val="both"/>
        <w:rPr>
          <w:rFonts w:eastAsiaTheme="majorEastAsia"/>
        </w:rPr>
      </w:pPr>
    </w:p>
    <w:p w14:paraId="41EAA464" w14:textId="77777777" w:rsidR="007C748F" w:rsidRPr="007C748F" w:rsidRDefault="007C748F" w:rsidP="007C748F">
      <w:pPr>
        <w:tabs>
          <w:tab w:val="left" w:pos="1418"/>
        </w:tabs>
        <w:ind w:right="2"/>
        <w:jc w:val="both"/>
        <w:rPr>
          <w:w w:val="115"/>
          <w:sz w:val="22"/>
          <w:szCs w:val="22"/>
        </w:rPr>
      </w:pPr>
    </w:p>
    <w:p w14:paraId="61B16033" w14:textId="77777777" w:rsidR="007C748F" w:rsidRPr="007C748F" w:rsidRDefault="007C748F" w:rsidP="007C748F">
      <w:pPr>
        <w:tabs>
          <w:tab w:val="left" w:pos="1418"/>
        </w:tabs>
        <w:ind w:right="2" w:firstLine="1701"/>
        <w:jc w:val="both"/>
        <w:rPr>
          <w:w w:val="115"/>
          <w:sz w:val="22"/>
          <w:szCs w:val="22"/>
        </w:rPr>
      </w:pPr>
    </w:p>
    <w:p w14:paraId="6CC4767E" w14:textId="77777777" w:rsidR="007C748F" w:rsidRPr="007C748F" w:rsidRDefault="007C748F" w:rsidP="00BF5AE5">
      <w:pPr>
        <w:pStyle w:val="Ttulo2"/>
        <w:numPr>
          <w:ilvl w:val="0"/>
          <w:numId w:val="52"/>
        </w:numPr>
        <w:shd w:val="clear" w:color="auto" w:fill="F2F2F2" w:themeFill="background1" w:themeFillShade="F2"/>
        <w:ind w:left="0" w:firstLine="0"/>
        <w:jc w:val="left"/>
        <w:rPr>
          <w:sz w:val="22"/>
          <w:szCs w:val="22"/>
        </w:rPr>
      </w:pPr>
      <w:r w:rsidRPr="007C748F">
        <w:rPr>
          <w:w w:val="115"/>
          <w:sz w:val="22"/>
          <w:szCs w:val="22"/>
        </w:rPr>
        <w:t xml:space="preserve"> </w:t>
      </w:r>
      <w:bookmarkStart w:id="71" w:name="_Toc120875604"/>
      <w:r w:rsidRPr="007C748F">
        <w:rPr>
          <w:sz w:val="22"/>
          <w:szCs w:val="22"/>
        </w:rPr>
        <w:t>DO MODELO A SER ADOTADO</w:t>
      </w:r>
      <w:bookmarkEnd w:id="71"/>
    </w:p>
    <w:p w14:paraId="4802A42D" w14:textId="77777777" w:rsidR="007C748F" w:rsidRPr="007C748F" w:rsidRDefault="007C748F" w:rsidP="007C748F">
      <w:pPr>
        <w:tabs>
          <w:tab w:val="left" w:pos="1418"/>
        </w:tabs>
        <w:ind w:right="2"/>
        <w:jc w:val="both"/>
        <w:rPr>
          <w:w w:val="115"/>
          <w:sz w:val="22"/>
          <w:szCs w:val="22"/>
        </w:rPr>
      </w:pPr>
    </w:p>
    <w:p w14:paraId="7D4C7C3B" w14:textId="77777777" w:rsidR="000314B9" w:rsidRDefault="007C748F" w:rsidP="00BD521F">
      <w:pPr>
        <w:pStyle w:val="Ttulo1"/>
        <w:spacing w:before="0" w:line="276" w:lineRule="auto"/>
        <w:ind w:right="2" w:firstLine="720"/>
        <w:jc w:val="both"/>
        <w:rPr>
          <w:rFonts w:ascii="Times New Roman" w:hAnsi="Times New Roman" w:cs="Times New Roman"/>
          <w:b w:val="0"/>
          <w:bCs w:val="0"/>
          <w:color w:val="auto"/>
          <w:sz w:val="22"/>
          <w:szCs w:val="22"/>
        </w:rPr>
      </w:pPr>
      <w:r w:rsidRPr="00BD521F">
        <w:rPr>
          <w:rFonts w:ascii="Times New Roman" w:hAnsi="Times New Roman" w:cs="Times New Roman"/>
          <w:b w:val="0"/>
          <w:bCs w:val="0"/>
          <w:color w:val="auto"/>
          <w:sz w:val="22"/>
          <w:szCs w:val="22"/>
        </w:rPr>
        <w:t xml:space="preserve">Informo que é de entendimento que essa aquisição é mais viável e executável a aquisição </w:t>
      </w:r>
      <w:r w:rsidR="000314B9">
        <w:rPr>
          <w:rFonts w:ascii="Times New Roman" w:hAnsi="Times New Roman" w:cs="Times New Roman"/>
          <w:b w:val="0"/>
          <w:bCs w:val="0"/>
          <w:color w:val="auto"/>
          <w:sz w:val="22"/>
          <w:szCs w:val="22"/>
        </w:rPr>
        <w:t>dos itens, sendo inviável a contratação por aluguel dos itens.</w:t>
      </w:r>
    </w:p>
    <w:p w14:paraId="202B0BAF" w14:textId="2AF5984A" w:rsidR="00BD521F" w:rsidRPr="00BD521F" w:rsidRDefault="000314B9" w:rsidP="00BD521F">
      <w:pPr>
        <w:pStyle w:val="Ttulo1"/>
        <w:spacing w:before="0" w:line="276" w:lineRule="auto"/>
        <w:ind w:right="2" w:firstLine="720"/>
        <w:jc w:val="both"/>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 aquisição dos itens é o mais viável e econômico, tendo como </w:t>
      </w:r>
      <w:r w:rsidRPr="00BD521F">
        <w:rPr>
          <w:rFonts w:ascii="Times New Roman" w:hAnsi="Times New Roman" w:cs="Times New Roman"/>
          <w:b w:val="0"/>
          <w:bCs w:val="0"/>
          <w:color w:val="auto"/>
          <w:sz w:val="22"/>
          <w:szCs w:val="22"/>
        </w:rPr>
        <w:t>julgamento</w:t>
      </w:r>
      <w:r w:rsidR="007C748F" w:rsidRPr="00BD521F">
        <w:rPr>
          <w:rFonts w:ascii="Times New Roman" w:hAnsi="Times New Roman" w:cs="Times New Roman"/>
          <w:b w:val="0"/>
          <w:bCs w:val="0"/>
          <w:color w:val="auto"/>
          <w:sz w:val="22"/>
          <w:szCs w:val="22"/>
        </w:rPr>
        <w:t xml:space="preserve"> por ITEM, visando a economia. Outro ponto que se entende como ampliação da vantajosidade, tornando a disputa de preços mais acirrada. </w:t>
      </w:r>
    </w:p>
    <w:p w14:paraId="0FAC1043" w14:textId="7D2EC1AF" w:rsidR="007C748F" w:rsidRPr="00BD521F" w:rsidRDefault="00BD521F" w:rsidP="00BD521F">
      <w:pPr>
        <w:pStyle w:val="Ttulo1"/>
        <w:spacing w:before="0" w:line="276" w:lineRule="auto"/>
        <w:ind w:right="2" w:firstLine="720"/>
        <w:jc w:val="both"/>
        <w:rPr>
          <w:rFonts w:ascii="Times New Roman" w:hAnsi="Times New Roman" w:cs="Times New Roman"/>
          <w:b w:val="0"/>
          <w:bCs w:val="0"/>
          <w:color w:val="auto"/>
          <w:sz w:val="22"/>
          <w:szCs w:val="22"/>
        </w:rPr>
      </w:pPr>
      <w:r w:rsidRPr="00BD521F">
        <w:rPr>
          <w:rFonts w:ascii="Times New Roman" w:hAnsi="Times New Roman" w:cs="Times New Roman"/>
          <w:b w:val="0"/>
          <w:bCs w:val="0"/>
          <w:color w:val="auto"/>
          <w:sz w:val="22"/>
          <w:szCs w:val="22"/>
        </w:rPr>
        <w:t>P</w:t>
      </w:r>
      <w:r w:rsidR="007C748F" w:rsidRPr="00BD521F">
        <w:rPr>
          <w:rFonts w:ascii="Times New Roman" w:hAnsi="Times New Roman" w:cs="Times New Roman"/>
          <w:b w:val="0"/>
          <w:bCs w:val="0"/>
          <w:color w:val="auto"/>
          <w:sz w:val="22"/>
          <w:szCs w:val="22"/>
        </w:rPr>
        <w:t>elos moldes que se pretende a contratação será mais vantajosa tanto a empresa quanto para a Administração.</w:t>
      </w:r>
    </w:p>
    <w:p w14:paraId="56F881E7" w14:textId="77777777" w:rsidR="007C748F" w:rsidRPr="007C748F" w:rsidRDefault="007C748F" w:rsidP="007C748F"/>
    <w:p w14:paraId="169C512A" w14:textId="77777777" w:rsidR="007C748F" w:rsidRPr="000314B9" w:rsidRDefault="007C748F" w:rsidP="00BF5AE5">
      <w:pPr>
        <w:pStyle w:val="Ttulo2"/>
        <w:numPr>
          <w:ilvl w:val="0"/>
          <w:numId w:val="52"/>
        </w:numPr>
        <w:shd w:val="clear" w:color="auto" w:fill="F2F2F2" w:themeFill="background1" w:themeFillShade="F2"/>
        <w:ind w:left="0" w:firstLine="0"/>
        <w:jc w:val="left"/>
        <w:rPr>
          <w:sz w:val="22"/>
          <w:szCs w:val="22"/>
        </w:rPr>
      </w:pPr>
      <w:bookmarkStart w:id="72" w:name="_Toc120875606"/>
      <w:r w:rsidRPr="000314B9">
        <w:rPr>
          <w:sz w:val="22"/>
          <w:szCs w:val="22"/>
        </w:rPr>
        <w:t>INDICAÇÃO DA SOLUÇÃO MAIS ADEQUADA.</w:t>
      </w:r>
      <w:bookmarkEnd w:id="72"/>
    </w:p>
    <w:p w14:paraId="05E26E5C" w14:textId="77777777" w:rsidR="007C748F" w:rsidRPr="007C748F" w:rsidRDefault="007C748F" w:rsidP="007C748F">
      <w:pPr>
        <w:tabs>
          <w:tab w:val="left" w:pos="0"/>
        </w:tabs>
        <w:ind w:right="2" w:firstLine="1701"/>
        <w:jc w:val="both"/>
        <w:rPr>
          <w:w w:val="115"/>
          <w:sz w:val="22"/>
          <w:szCs w:val="22"/>
        </w:rPr>
      </w:pPr>
    </w:p>
    <w:p w14:paraId="5AB07871" w14:textId="6F7A881F" w:rsidR="007C748F" w:rsidRDefault="007C748F" w:rsidP="00BD521F">
      <w:pPr>
        <w:tabs>
          <w:tab w:val="left" w:pos="0"/>
        </w:tabs>
        <w:spacing w:line="360" w:lineRule="auto"/>
        <w:ind w:right="2" w:firstLine="851"/>
        <w:jc w:val="both"/>
        <w:rPr>
          <w:rFonts w:eastAsiaTheme="majorEastAsia"/>
          <w:sz w:val="22"/>
          <w:szCs w:val="22"/>
        </w:rPr>
      </w:pPr>
      <w:r w:rsidRPr="00BD521F">
        <w:rPr>
          <w:rFonts w:eastAsiaTheme="majorEastAsia"/>
          <w:sz w:val="22"/>
          <w:szCs w:val="22"/>
        </w:rPr>
        <w:t xml:space="preserve">A descrição dos produtos foi levantada após profunda pesquisa mercadológica e conforme </w:t>
      </w:r>
      <w:proofErr w:type="gramStart"/>
      <w:r w:rsidRPr="00BD521F">
        <w:rPr>
          <w:rFonts w:eastAsiaTheme="majorEastAsia"/>
          <w:sz w:val="22"/>
          <w:szCs w:val="22"/>
        </w:rPr>
        <w:t>necessidades especificas</w:t>
      </w:r>
      <w:proofErr w:type="gramEnd"/>
      <w:r w:rsidR="000314B9">
        <w:rPr>
          <w:rFonts w:eastAsiaTheme="majorEastAsia"/>
          <w:sz w:val="22"/>
          <w:szCs w:val="22"/>
        </w:rPr>
        <w:t xml:space="preserve"> de </w:t>
      </w:r>
      <w:r w:rsidR="000314B9" w:rsidRPr="000314B9">
        <w:rPr>
          <w:rFonts w:eastAsiaTheme="majorEastAsia"/>
          <w:sz w:val="22"/>
          <w:szCs w:val="22"/>
        </w:rPr>
        <w:t>expansão dos atendimentos e do parque tecnológico</w:t>
      </w:r>
      <w:r w:rsidRPr="00BD521F">
        <w:rPr>
          <w:rFonts w:eastAsiaTheme="majorEastAsia"/>
          <w:sz w:val="22"/>
          <w:szCs w:val="22"/>
        </w:rPr>
        <w:t xml:space="preserve">, sendo o mais viável a </w:t>
      </w:r>
      <w:r w:rsidR="004D0644" w:rsidRPr="00B665A6">
        <w:rPr>
          <w:sz w:val="22"/>
          <w:szCs w:val="22"/>
        </w:rPr>
        <w:t>FUNDAJAN - Fundação de Assistência Social de Janaúba</w:t>
      </w:r>
      <w:r w:rsidR="004D0644">
        <w:rPr>
          <w:sz w:val="22"/>
          <w:szCs w:val="22"/>
        </w:rPr>
        <w:t xml:space="preserve">-MG., </w:t>
      </w:r>
      <w:r w:rsidRPr="00BD521F">
        <w:rPr>
          <w:rFonts w:eastAsiaTheme="majorEastAsia"/>
          <w:sz w:val="22"/>
          <w:szCs w:val="22"/>
        </w:rPr>
        <w:t xml:space="preserve"> realizar </w:t>
      </w:r>
      <w:r w:rsidRPr="00BD521F">
        <w:rPr>
          <w:rFonts w:eastAsiaTheme="majorEastAsia"/>
          <w:b/>
          <w:bCs/>
          <w:sz w:val="22"/>
          <w:szCs w:val="22"/>
        </w:rPr>
        <w:t>LICITAÇÃO PRÓPRIA</w:t>
      </w:r>
      <w:r w:rsidR="000314B9">
        <w:rPr>
          <w:rFonts w:eastAsiaTheme="majorEastAsia"/>
          <w:b/>
          <w:bCs/>
          <w:sz w:val="22"/>
          <w:szCs w:val="22"/>
        </w:rPr>
        <w:t xml:space="preserve"> </w:t>
      </w:r>
      <w:r w:rsidR="000314B9" w:rsidRPr="000314B9">
        <w:rPr>
          <w:rFonts w:eastAsiaTheme="majorEastAsia"/>
          <w:sz w:val="22"/>
          <w:szCs w:val="22"/>
        </w:rPr>
        <w:t>para aquisição</w:t>
      </w:r>
      <w:r w:rsidRPr="00BD521F">
        <w:rPr>
          <w:rFonts w:eastAsiaTheme="majorEastAsia"/>
          <w:sz w:val="22"/>
          <w:szCs w:val="22"/>
        </w:rPr>
        <w:t xml:space="preserve"> processada por </w:t>
      </w:r>
      <w:r w:rsidRPr="00BD521F">
        <w:rPr>
          <w:rFonts w:eastAsiaTheme="majorEastAsia"/>
          <w:b/>
          <w:bCs/>
          <w:sz w:val="22"/>
          <w:szCs w:val="22"/>
        </w:rPr>
        <w:t>PREGÃO POR REGISTRO DE PREÇO , do tipo ELETR</w:t>
      </w:r>
      <w:r w:rsidR="000314B9">
        <w:rPr>
          <w:rFonts w:eastAsiaTheme="majorEastAsia"/>
          <w:b/>
          <w:bCs/>
          <w:sz w:val="22"/>
          <w:szCs w:val="22"/>
        </w:rPr>
        <w:t>Ô</w:t>
      </w:r>
      <w:r w:rsidRPr="00BD521F">
        <w:rPr>
          <w:rFonts w:eastAsiaTheme="majorEastAsia"/>
          <w:b/>
          <w:bCs/>
          <w:sz w:val="22"/>
          <w:szCs w:val="22"/>
        </w:rPr>
        <w:t>NICA , JULGAMENTO POR ITEM</w:t>
      </w:r>
      <w:r w:rsidRPr="00BD521F">
        <w:rPr>
          <w:rFonts w:eastAsiaTheme="majorEastAsia"/>
          <w:sz w:val="22"/>
          <w:szCs w:val="22"/>
        </w:rPr>
        <w:t>, o mais viável, para uma compra eficiente.</w:t>
      </w:r>
    </w:p>
    <w:p w14:paraId="48B7DEC9" w14:textId="77777777" w:rsidR="000314B9" w:rsidRPr="00BD521F" w:rsidRDefault="000314B9" w:rsidP="00BD521F">
      <w:pPr>
        <w:tabs>
          <w:tab w:val="left" w:pos="0"/>
        </w:tabs>
        <w:spacing w:line="360" w:lineRule="auto"/>
        <w:ind w:right="2" w:firstLine="851"/>
        <w:jc w:val="both"/>
        <w:rPr>
          <w:rFonts w:eastAsiaTheme="majorEastAsia"/>
          <w:sz w:val="22"/>
          <w:szCs w:val="22"/>
        </w:rPr>
      </w:pPr>
    </w:p>
    <w:p w14:paraId="3F0969A8" w14:textId="77777777" w:rsidR="007C748F" w:rsidRPr="007C748F" w:rsidRDefault="007C748F" w:rsidP="007C748F">
      <w:pPr>
        <w:tabs>
          <w:tab w:val="left" w:pos="0"/>
        </w:tabs>
        <w:ind w:right="2" w:firstLine="1701"/>
        <w:jc w:val="both"/>
        <w:rPr>
          <w:w w:val="115"/>
          <w:sz w:val="22"/>
          <w:szCs w:val="22"/>
        </w:rPr>
      </w:pPr>
    </w:p>
    <w:p w14:paraId="640F118A" w14:textId="77777777" w:rsidR="008F4599" w:rsidRPr="000314B9" w:rsidRDefault="007C748F" w:rsidP="00BF5AE5">
      <w:pPr>
        <w:pStyle w:val="Ttulo2"/>
        <w:numPr>
          <w:ilvl w:val="0"/>
          <w:numId w:val="52"/>
        </w:numPr>
        <w:shd w:val="clear" w:color="auto" w:fill="F2F2F2" w:themeFill="background1" w:themeFillShade="F2"/>
        <w:ind w:left="0" w:firstLine="0"/>
        <w:jc w:val="left"/>
        <w:rPr>
          <w:sz w:val="22"/>
          <w:szCs w:val="22"/>
        </w:rPr>
      </w:pPr>
      <w:r w:rsidRPr="000314B9">
        <w:rPr>
          <w:sz w:val="22"/>
          <w:szCs w:val="22"/>
        </w:rPr>
        <w:t>JUSTIFICATIVA PARA O PARCELAMENTO OU NÃO DA SOLUÇÃO</w:t>
      </w:r>
      <w:r w:rsidR="008F4599" w:rsidRPr="000314B9">
        <w:rPr>
          <w:sz w:val="22"/>
          <w:szCs w:val="22"/>
        </w:rPr>
        <w:t xml:space="preserve"> JUSTIFICATIVA DO AGRUPAMENTO DO OBJETO EM LOTES DIVERSOS OU LOTE ÚNICO</w:t>
      </w:r>
    </w:p>
    <w:p w14:paraId="3120B7BF" w14:textId="77777777" w:rsidR="008F4599" w:rsidRPr="007C748F" w:rsidRDefault="008F4599" w:rsidP="008F4599">
      <w:pPr>
        <w:tabs>
          <w:tab w:val="left" w:pos="1418"/>
        </w:tabs>
        <w:ind w:right="2" w:firstLine="1701"/>
        <w:jc w:val="both"/>
        <w:rPr>
          <w:w w:val="115"/>
          <w:sz w:val="22"/>
          <w:szCs w:val="22"/>
        </w:rPr>
      </w:pPr>
    </w:p>
    <w:p w14:paraId="67272D5E" w14:textId="78BD2593" w:rsidR="007C748F" w:rsidRPr="00BD521F" w:rsidRDefault="008F4599" w:rsidP="008F4599">
      <w:pPr>
        <w:tabs>
          <w:tab w:val="left" w:pos="1418"/>
        </w:tabs>
        <w:spacing w:line="276" w:lineRule="auto"/>
        <w:ind w:right="2" w:firstLine="1701"/>
        <w:jc w:val="both"/>
        <w:rPr>
          <w:rFonts w:eastAsiaTheme="majorEastAsia"/>
          <w:sz w:val="22"/>
          <w:szCs w:val="22"/>
        </w:rPr>
      </w:pPr>
      <w:r w:rsidRPr="00BD521F">
        <w:rPr>
          <w:rFonts w:eastAsiaTheme="majorEastAsia"/>
          <w:sz w:val="22"/>
          <w:szCs w:val="22"/>
        </w:rPr>
        <w:t xml:space="preserve">O certame licitatório deverá ser realizado sob o critério de menor preço por item, mesmo que os bens guardam características de similaridade e técnicas para justificar o agrupamento em lote, o julgamento por </w:t>
      </w:r>
      <w:r w:rsidR="000314B9" w:rsidRPr="00BD521F">
        <w:rPr>
          <w:rFonts w:eastAsiaTheme="majorEastAsia"/>
          <w:sz w:val="22"/>
          <w:szCs w:val="22"/>
        </w:rPr>
        <w:t>item não</w:t>
      </w:r>
      <w:r w:rsidRPr="00BD521F">
        <w:rPr>
          <w:rFonts w:eastAsiaTheme="majorEastAsia"/>
          <w:sz w:val="22"/>
          <w:szCs w:val="22"/>
        </w:rPr>
        <w:t xml:space="preserve"> dispõe de prejuízo para o conjunto da solução ou perda de economia de escala, do qual irá propiciar a ampla participação de licitantes, que embora não disponham de capacidade para execução da totalidade dos objetos, possam fazê-lo com relação ao item concorrido.</w:t>
      </w:r>
    </w:p>
    <w:p w14:paraId="65045918" w14:textId="77777777" w:rsidR="007C748F" w:rsidRPr="00BD521F" w:rsidRDefault="007C748F" w:rsidP="007C748F">
      <w:pPr>
        <w:tabs>
          <w:tab w:val="left" w:pos="0"/>
        </w:tabs>
        <w:ind w:right="2" w:firstLine="1701"/>
        <w:jc w:val="both"/>
        <w:rPr>
          <w:w w:val="115"/>
          <w:sz w:val="22"/>
          <w:szCs w:val="22"/>
        </w:rPr>
      </w:pPr>
    </w:p>
    <w:p w14:paraId="72DAE7C6" w14:textId="77777777" w:rsidR="007C748F" w:rsidRPr="00BD521F" w:rsidRDefault="007C748F" w:rsidP="007C748F">
      <w:pPr>
        <w:tabs>
          <w:tab w:val="left" w:pos="1418"/>
        </w:tabs>
        <w:ind w:right="2" w:firstLine="1701"/>
        <w:jc w:val="both"/>
        <w:rPr>
          <w:rFonts w:eastAsiaTheme="majorEastAsia"/>
          <w:sz w:val="22"/>
          <w:szCs w:val="22"/>
        </w:rPr>
      </w:pPr>
      <w:r w:rsidRPr="00BD521F">
        <w:rPr>
          <w:rFonts w:eastAsiaTheme="majorEastAsia"/>
          <w:sz w:val="22"/>
          <w:szCs w:val="22"/>
        </w:rPr>
        <w:t>Em regra, conforme disposições estabelecidas na alínea b, inciso V, do art. 40 da Lei n.º 14.133/21, o planejamento da compra deverá atender, entre outros, ao princípio do parcelamento, quando for tecnicamente viável e economicamente vantajoso, com vistas ao melhor aproveitamento dos recursos disponíveis no mercado e à ampliação da competitividade sem perda da economia de escala.</w:t>
      </w:r>
    </w:p>
    <w:p w14:paraId="52FA9303" w14:textId="77777777" w:rsidR="007C748F" w:rsidRPr="00BD521F" w:rsidRDefault="007C748F" w:rsidP="007C748F">
      <w:pPr>
        <w:tabs>
          <w:tab w:val="left" w:pos="1418"/>
        </w:tabs>
        <w:ind w:right="2" w:firstLine="1701"/>
        <w:jc w:val="both"/>
        <w:rPr>
          <w:rFonts w:eastAsiaTheme="majorEastAsia"/>
          <w:sz w:val="22"/>
          <w:szCs w:val="22"/>
        </w:rPr>
      </w:pPr>
      <w:r w:rsidRPr="00BD521F">
        <w:rPr>
          <w:rFonts w:eastAsiaTheme="majorEastAsia"/>
          <w:sz w:val="22"/>
          <w:szCs w:val="22"/>
        </w:rPr>
        <w:t>Considerando as especificidades do presente objeto a demanda será parcelada, haja visto, se comprovarem ser técnica e economicamente viável, com vistas a propiciar o melhor aproveitamento do mercado e a ampliação da competitividade.</w:t>
      </w:r>
    </w:p>
    <w:p w14:paraId="58FDF064" w14:textId="77777777" w:rsidR="00DB0C6C" w:rsidRPr="00BD521F" w:rsidRDefault="00DB0C6C" w:rsidP="007C748F">
      <w:pPr>
        <w:tabs>
          <w:tab w:val="left" w:pos="1418"/>
        </w:tabs>
        <w:ind w:right="2" w:firstLine="1701"/>
        <w:jc w:val="both"/>
        <w:rPr>
          <w:rFonts w:eastAsiaTheme="majorEastAsia"/>
          <w:sz w:val="22"/>
          <w:szCs w:val="22"/>
        </w:rPr>
      </w:pPr>
    </w:p>
    <w:p w14:paraId="4AA4C96E" w14:textId="5047057B" w:rsidR="00DB0C6C" w:rsidRPr="000314B9" w:rsidRDefault="000314B9" w:rsidP="00BF5AE5">
      <w:pPr>
        <w:pStyle w:val="PargrafodaLista"/>
        <w:numPr>
          <w:ilvl w:val="1"/>
          <w:numId w:val="29"/>
        </w:numPr>
        <w:tabs>
          <w:tab w:val="left" w:pos="1418"/>
        </w:tabs>
        <w:ind w:left="1560" w:right="2"/>
        <w:jc w:val="both"/>
        <w:rPr>
          <w:rFonts w:eastAsiaTheme="majorEastAsia"/>
          <w:sz w:val="22"/>
          <w:szCs w:val="22"/>
        </w:rPr>
      </w:pPr>
      <w:r w:rsidRPr="000314B9">
        <w:rPr>
          <w:rFonts w:eastAsiaTheme="majorEastAsia"/>
          <w:sz w:val="22"/>
          <w:szCs w:val="22"/>
        </w:rPr>
        <w:t>A presente aquisição será dividida em itens.</w:t>
      </w:r>
    </w:p>
    <w:p w14:paraId="2ED06C8F" w14:textId="6D3EE43E" w:rsidR="00DB0C6C" w:rsidRPr="000314B9" w:rsidRDefault="00DB0C6C" w:rsidP="00BF5AE5">
      <w:pPr>
        <w:pStyle w:val="PargrafodaLista"/>
        <w:numPr>
          <w:ilvl w:val="1"/>
          <w:numId w:val="29"/>
        </w:numPr>
        <w:tabs>
          <w:tab w:val="left" w:pos="1418"/>
        </w:tabs>
        <w:ind w:left="1560" w:right="2"/>
        <w:jc w:val="both"/>
        <w:rPr>
          <w:rFonts w:eastAsiaTheme="majorEastAsia"/>
          <w:sz w:val="22"/>
          <w:szCs w:val="22"/>
        </w:rPr>
      </w:pPr>
      <w:r w:rsidRPr="000314B9">
        <w:rPr>
          <w:rFonts w:eastAsiaTheme="majorEastAsia"/>
          <w:sz w:val="22"/>
          <w:szCs w:val="22"/>
        </w:rPr>
        <w:t>Não há a necessidade de agrupamento dos itens.</w:t>
      </w:r>
    </w:p>
    <w:p w14:paraId="0384C342" w14:textId="4BBBDA30" w:rsidR="00DB0C6C" w:rsidRPr="000314B9" w:rsidRDefault="00DB0C6C" w:rsidP="00BF5AE5">
      <w:pPr>
        <w:pStyle w:val="PargrafodaLista"/>
        <w:numPr>
          <w:ilvl w:val="1"/>
          <w:numId w:val="29"/>
        </w:numPr>
        <w:tabs>
          <w:tab w:val="left" w:pos="1418"/>
        </w:tabs>
        <w:ind w:left="1560" w:right="2"/>
        <w:jc w:val="both"/>
        <w:rPr>
          <w:rFonts w:eastAsiaTheme="majorEastAsia"/>
          <w:sz w:val="22"/>
          <w:szCs w:val="22"/>
        </w:rPr>
      </w:pPr>
      <w:r w:rsidRPr="000314B9">
        <w:rPr>
          <w:rFonts w:eastAsiaTheme="majorEastAsia"/>
          <w:sz w:val="22"/>
          <w:szCs w:val="22"/>
        </w:rPr>
        <w:t xml:space="preserve">Não há prejuízo para a </w:t>
      </w:r>
      <w:r w:rsidR="000314B9" w:rsidRPr="000314B9">
        <w:rPr>
          <w:rFonts w:eastAsiaTheme="majorEastAsia"/>
          <w:sz w:val="22"/>
          <w:szCs w:val="22"/>
        </w:rPr>
        <w:t>administração caso sejam reservadas cotas em favor de me/</w:t>
      </w:r>
      <w:proofErr w:type="spellStart"/>
      <w:r w:rsidR="000314B9" w:rsidRPr="000314B9">
        <w:rPr>
          <w:rFonts w:eastAsiaTheme="majorEastAsia"/>
          <w:sz w:val="22"/>
          <w:szCs w:val="22"/>
        </w:rPr>
        <w:t>epp</w:t>
      </w:r>
      <w:proofErr w:type="spellEnd"/>
    </w:p>
    <w:p w14:paraId="71E6AC22" w14:textId="77777777" w:rsidR="007C748F" w:rsidRPr="007C748F" w:rsidRDefault="007C748F" w:rsidP="007C748F">
      <w:pPr>
        <w:tabs>
          <w:tab w:val="left" w:pos="1418"/>
        </w:tabs>
        <w:ind w:right="2" w:firstLine="1701"/>
        <w:jc w:val="both"/>
        <w:rPr>
          <w:w w:val="115"/>
          <w:sz w:val="22"/>
          <w:szCs w:val="22"/>
        </w:rPr>
      </w:pPr>
    </w:p>
    <w:p w14:paraId="39669095" w14:textId="77777777" w:rsidR="007C748F" w:rsidRDefault="007C748F" w:rsidP="007C748F">
      <w:pPr>
        <w:tabs>
          <w:tab w:val="left" w:pos="1418"/>
        </w:tabs>
        <w:ind w:right="2" w:firstLine="1701"/>
        <w:jc w:val="both"/>
        <w:rPr>
          <w:w w:val="115"/>
          <w:sz w:val="22"/>
          <w:szCs w:val="22"/>
        </w:rPr>
      </w:pPr>
    </w:p>
    <w:p w14:paraId="288844AF" w14:textId="6E4C4148" w:rsidR="008F4599" w:rsidRPr="001E4EA4" w:rsidRDefault="008F4599" w:rsidP="00BF5AE5">
      <w:pPr>
        <w:pStyle w:val="Ttulo2"/>
        <w:numPr>
          <w:ilvl w:val="0"/>
          <w:numId w:val="52"/>
        </w:numPr>
        <w:shd w:val="clear" w:color="auto" w:fill="F2F2F2" w:themeFill="background1" w:themeFillShade="F2"/>
        <w:ind w:left="0" w:firstLine="0"/>
        <w:jc w:val="left"/>
        <w:rPr>
          <w:sz w:val="22"/>
          <w:szCs w:val="22"/>
        </w:rPr>
      </w:pPr>
      <w:r w:rsidRPr="001E4EA4">
        <w:rPr>
          <w:sz w:val="22"/>
          <w:szCs w:val="22"/>
        </w:rPr>
        <w:t>DA GARANTIA DO PRODUTO</w:t>
      </w:r>
    </w:p>
    <w:p w14:paraId="6A44603F" w14:textId="77777777" w:rsidR="008F4599" w:rsidRPr="00BD521F" w:rsidRDefault="008F4599" w:rsidP="00BF5AE5">
      <w:pPr>
        <w:pStyle w:val="PargrafodaLista"/>
        <w:numPr>
          <w:ilvl w:val="1"/>
          <w:numId w:val="52"/>
        </w:numPr>
        <w:tabs>
          <w:tab w:val="left" w:pos="1418"/>
        </w:tabs>
        <w:spacing w:line="276" w:lineRule="auto"/>
        <w:ind w:left="0" w:right="2" w:firstLine="1701"/>
        <w:jc w:val="both"/>
        <w:rPr>
          <w:rFonts w:eastAsiaTheme="majorEastAsia"/>
          <w:sz w:val="22"/>
          <w:szCs w:val="22"/>
        </w:rPr>
      </w:pPr>
      <w:r w:rsidRPr="00BD521F">
        <w:rPr>
          <w:rFonts w:eastAsiaTheme="majorEastAsia"/>
          <w:sz w:val="22"/>
          <w:szCs w:val="22"/>
        </w:rPr>
        <w:t>A garantia consiste na prestação pela empresa, de todas as obrigações previstas na Lei nº. 8.078, de 11/09/1990 – Código de Defesa do Consumidor - e alterações subsequentes.</w:t>
      </w:r>
    </w:p>
    <w:p w14:paraId="10D27005" w14:textId="7963642C" w:rsidR="008F4599" w:rsidRPr="00BD521F" w:rsidRDefault="008F4599" w:rsidP="00BF5AE5">
      <w:pPr>
        <w:pStyle w:val="PargrafodaLista"/>
        <w:numPr>
          <w:ilvl w:val="1"/>
          <w:numId w:val="52"/>
        </w:numPr>
        <w:tabs>
          <w:tab w:val="left" w:pos="1418"/>
        </w:tabs>
        <w:spacing w:line="276" w:lineRule="auto"/>
        <w:ind w:left="0" w:right="2" w:firstLine="1701"/>
        <w:jc w:val="both"/>
        <w:rPr>
          <w:rFonts w:eastAsiaTheme="majorEastAsia"/>
          <w:sz w:val="22"/>
          <w:szCs w:val="22"/>
        </w:rPr>
      </w:pPr>
      <w:r w:rsidRPr="00BD521F">
        <w:rPr>
          <w:rFonts w:eastAsiaTheme="majorEastAsia"/>
          <w:sz w:val="22"/>
          <w:szCs w:val="22"/>
        </w:rPr>
        <w:t xml:space="preserve">A empresa fornecedora dos bens será responsável pela substituição, troca ou reposição dos </w:t>
      </w:r>
      <w:r w:rsidR="001E4EA4">
        <w:rPr>
          <w:rFonts w:eastAsiaTheme="majorEastAsia"/>
          <w:sz w:val="22"/>
          <w:szCs w:val="22"/>
        </w:rPr>
        <w:t>equipamentos</w:t>
      </w:r>
      <w:r w:rsidRPr="00BD521F">
        <w:rPr>
          <w:rFonts w:eastAsiaTheme="majorEastAsia"/>
          <w:sz w:val="22"/>
          <w:szCs w:val="22"/>
        </w:rPr>
        <w:t xml:space="preserve"> porventura entregues com defeito, danificados, ou não compatíveis com as especificações do Termo.</w:t>
      </w:r>
    </w:p>
    <w:p w14:paraId="76FB05DB" w14:textId="54C13152" w:rsidR="008F4599" w:rsidRPr="00BD521F" w:rsidRDefault="008F4599" w:rsidP="00BF5AE5">
      <w:pPr>
        <w:pStyle w:val="PargrafodaLista"/>
        <w:numPr>
          <w:ilvl w:val="1"/>
          <w:numId w:val="52"/>
        </w:numPr>
        <w:tabs>
          <w:tab w:val="left" w:pos="1418"/>
        </w:tabs>
        <w:spacing w:line="276" w:lineRule="auto"/>
        <w:ind w:left="0" w:right="2" w:firstLine="1701"/>
        <w:jc w:val="both"/>
        <w:rPr>
          <w:rFonts w:eastAsiaTheme="majorEastAsia"/>
          <w:sz w:val="22"/>
          <w:szCs w:val="22"/>
        </w:rPr>
      </w:pPr>
      <w:r w:rsidRPr="00BD521F">
        <w:rPr>
          <w:rFonts w:eastAsiaTheme="majorEastAsia"/>
          <w:sz w:val="22"/>
          <w:szCs w:val="22"/>
        </w:rPr>
        <w:t xml:space="preserve">Na substituição de </w:t>
      </w:r>
      <w:r w:rsidR="001E4EA4">
        <w:rPr>
          <w:rFonts w:eastAsiaTheme="majorEastAsia"/>
          <w:sz w:val="22"/>
          <w:szCs w:val="22"/>
        </w:rPr>
        <w:t>equipamentos</w:t>
      </w:r>
      <w:r w:rsidRPr="00BD521F">
        <w:rPr>
          <w:rFonts w:eastAsiaTheme="majorEastAsia"/>
          <w:sz w:val="22"/>
          <w:szCs w:val="22"/>
        </w:rPr>
        <w:t xml:space="preserve"> defeituosos, a reposição será por outro com especificações técnicas iguais, ou superiores com aprovação prévia da Contratante, sem custo adicional para a Contratante.</w:t>
      </w:r>
    </w:p>
    <w:p w14:paraId="1980C843" w14:textId="2EB36041" w:rsidR="008F4599" w:rsidRPr="00871EC9" w:rsidRDefault="0040253C" w:rsidP="00BF5AE5">
      <w:pPr>
        <w:pStyle w:val="PargrafodaLista"/>
        <w:numPr>
          <w:ilvl w:val="1"/>
          <w:numId w:val="52"/>
        </w:numPr>
        <w:tabs>
          <w:tab w:val="left" w:pos="1418"/>
        </w:tabs>
        <w:spacing w:line="276" w:lineRule="auto"/>
        <w:ind w:left="0" w:right="2" w:firstLine="1701"/>
        <w:jc w:val="both"/>
        <w:rPr>
          <w:rFonts w:eastAsiaTheme="majorEastAsia"/>
          <w:b/>
          <w:bCs/>
          <w:sz w:val="22"/>
          <w:szCs w:val="22"/>
          <w:u w:val="single"/>
        </w:rPr>
      </w:pPr>
      <w:r w:rsidRPr="00BD521F">
        <w:rPr>
          <w:rFonts w:eastAsiaTheme="majorEastAsia"/>
          <w:sz w:val="22"/>
          <w:szCs w:val="22"/>
        </w:rPr>
        <w:t xml:space="preserve">Os produtos ofertados pelos licitantes devem ter garantia mínima </w:t>
      </w:r>
      <w:r w:rsidRPr="00871EC9">
        <w:rPr>
          <w:rFonts w:eastAsiaTheme="majorEastAsia"/>
          <w:b/>
          <w:bCs/>
          <w:sz w:val="22"/>
          <w:szCs w:val="22"/>
          <w:u w:val="single"/>
        </w:rPr>
        <w:t>de 12 (doze) meses contados da data de instalação /entrega ou contra defeito de fabricação;</w:t>
      </w:r>
    </w:p>
    <w:p w14:paraId="59B817EB" w14:textId="77777777" w:rsidR="001E4EA4" w:rsidRDefault="001E4EA4" w:rsidP="001E4EA4">
      <w:pPr>
        <w:pStyle w:val="PargrafodaLista"/>
        <w:tabs>
          <w:tab w:val="left" w:pos="1418"/>
        </w:tabs>
        <w:spacing w:line="276" w:lineRule="auto"/>
        <w:ind w:left="1701" w:right="2"/>
        <w:jc w:val="both"/>
        <w:rPr>
          <w:rFonts w:eastAsiaTheme="majorEastAsia"/>
          <w:sz w:val="22"/>
          <w:szCs w:val="22"/>
        </w:rPr>
      </w:pPr>
    </w:p>
    <w:p w14:paraId="47E25A80" w14:textId="77777777" w:rsidR="001E4EA4" w:rsidRPr="00BD521F" w:rsidRDefault="001E4EA4" w:rsidP="001E4EA4">
      <w:pPr>
        <w:pStyle w:val="PargrafodaLista"/>
        <w:tabs>
          <w:tab w:val="left" w:pos="1418"/>
        </w:tabs>
        <w:spacing w:line="276" w:lineRule="auto"/>
        <w:ind w:left="1701" w:right="2"/>
        <w:jc w:val="both"/>
        <w:rPr>
          <w:rFonts w:eastAsiaTheme="majorEastAsia"/>
          <w:sz w:val="22"/>
          <w:szCs w:val="22"/>
        </w:rPr>
      </w:pPr>
    </w:p>
    <w:p w14:paraId="435F5FF3" w14:textId="79BF8E9B" w:rsidR="008F4599" w:rsidRPr="001E4EA4" w:rsidRDefault="008F4599" w:rsidP="00BF5AE5">
      <w:pPr>
        <w:pStyle w:val="Ttulo2"/>
        <w:numPr>
          <w:ilvl w:val="0"/>
          <w:numId w:val="52"/>
        </w:numPr>
        <w:shd w:val="clear" w:color="auto" w:fill="F2F2F2" w:themeFill="background1" w:themeFillShade="F2"/>
        <w:ind w:left="0" w:firstLine="0"/>
        <w:jc w:val="left"/>
        <w:rPr>
          <w:sz w:val="22"/>
          <w:szCs w:val="22"/>
        </w:rPr>
      </w:pPr>
      <w:r w:rsidRPr="001E4EA4">
        <w:rPr>
          <w:sz w:val="22"/>
          <w:szCs w:val="22"/>
        </w:rPr>
        <w:t xml:space="preserve">DA </w:t>
      </w:r>
      <w:r w:rsidR="005479B0" w:rsidRPr="001E4EA4">
        <w:rPr>
          <w:sz w:val="22"/>
          <w:szCs w:val="22"/>
        </w:rPr>
        <w:t>AMOSTRAS</w:t>
      </w:r>
    </w:p>
    <w:p w14:paraId="19E75F94" w14:textId="1C57B5A1" w:rsidR="005479B0" w:rsidRDefault="005479B0" w:rsidP="00BF5AE5">
      <w:pPr>
        <w:pStyle w:val="PargrafodaLista"/>
        <w:numPr>
          <w:ilvl w:val="1"/>
          <w:numId w:val="52"/>
        </w:numPr>
        <w:ind w:left="0" w:firstLine="1701"/>
        <w:jc w:val="both"/>
        <w:rPr>
          <w:rFonts w:eastAsiaTheme="majorEastAsia"/>
        </w:rPr>
      </w:pPr>
      <w:r w:rsidRPr="005479B0">
        <w:rPr>
          <w:rFonts w:eastAsiaTheme="majorEastAsia"/>
        </w:rPr>
        <w:t xml:space="preserve">Não será solicitado amostra. </w:t>
      </w:r>
      <w:r w:rsidR="00BD521F" w:rsidRPr="005479B0">
        <w:rPr>
          <w:rFonts w:eastAsiaTheme="majorEastAsia"/>
        </w:rPr>
        <w:t>A compatibilidade com as especificações demandadas será</w:t>
      </w:r>
      <w:r w:rsidRPr="005479B0">
        <w:rPr>
          <w:rFonts w:eastAsiaTheme="majorEastAsia"/>
        </w:rPr>
        <w:t xml:space="preserve"> </w:t>
      </w:r>
      <w:proofErr w:type="gramStart"/>
      <w:r w:rsidRPr="005479B0">
        <w:rPr>
          <w:rFonts w:eastAsiaTheme="majorEastAsia"/>
        </w:rPr>
        <w:t>aferidas</w:t>
      </w:r>
      <w:proofErr w:type="gramEnd"/>
      <w:r w:rsidRPr="005479B0">
        <w:rPr>
          <w:rFonts w:eastAsiaTheme="majorEastAsia"/>
        </w:rPr>
        <w:t xml:space="preserve"> pela proposta da</w:t>
      </w:r>
      <w:r>
        <w:rPr>
          <w:rFonts w:eastAsiaTheme="majorEastAsia"/>
        </w:rPr>
        <w:t xml:space="preserve"> </w:t>
      </w:r>
      <w:r w:rsidRPr="005479B0">
        <w:rPr>
          <w:rFonts w:eastAsiaTheme="majorEastAsia"/>
        </w:rPr>
        <w:t>empresa, a qual deverá ser enviada juntamente com o catálogo dos materiais.</w:t>
      </w:r>
    </w:p>
    <w:p w14:paraId="3505BCAE" w14:textId="77777777" w:rsidR="001E4EA4" w:rsidRDefault="001E4EA4" w:rsidP="001E4EA4">
      <w:pPr>
        <w:pStyle w:val="PargrafodaLista"/>
        <w:ind w:left="1701"/>
        <w:jc w:val="both"/>
        <w:rPr>
          <w:rFonts w:eastAsiaTheme="majorEastAsia"/>
        </w:rPr>
      </w:pPr>
    </w:p>
    <w:p w14:paraId="5DEA5935" w14:textId="77777777" w:rsidR="001E4EA4" w:rsidRPr="005479B0" w:rsidRDefault="001E4EA4" w:rsidP="001E4EA4">
      <w:pPr>
        <w:pStyle w:val="PargrafodaLista"/>
        <w:ind w:left="1701"/>
        <w:jc w:val="both"/>
        <w:rPr>
          <w:rFonts w:eastAsiaTheme="majorEastAsia"/>
        </w:rPr>
      </w:pPr>
    </w:p>
    <w:p w14:paraId="2EC5841D" w14:textId="77777777" w:rsidR="007C748F" w:rsidRPr="001E4EA4" w:rsidRDefault="007C748F" w:rsidP="00BF5AE5">
      <w:pPr>
        <w:pStyle w:val="Ttulo2"/>
        <w:numPr>
          <w:ilvl w:val="0"/>
          <w:numId w:val="52"/>
        </w:numPr>
        <w:shd w:val="clear" w:color="auto" w:fill="F2F2F2" w:themeFill="background1" w:themeFillShade="F2"/>
        <w:ind w:left="0" w:firstLine="0"/>
        <w:jc w:val="left"/>
        <w:rPr>
          <w:sz w:val="22"/>
          <w:szCs w:val="22"/>
        </w:rPr>
      </w:pPr>
      <w:r w:rsidRPr="001E4EA4">
        <w:rPr>
          <w:sz w:val="22"/>
          <w:szCs w:val="22"/>
        </w:rPr>
        <w:t>NATUREZA DO OBJETO</w:t>
      </w:r>
    </w:p>
    <w:p w14:paraId="6A6A1A29" w14:textId="77777777" w:rsidR="007C748F" w:rsidRPr="007C748F" w:rsidRDefault="007C748F" w:rsidP="007C748F">
      <w:pPr>
        <w:tabs>
          <w:tab w:val="left" w:pos="1418"/>
        </w:tabs>
        <w:ind w:right="2" w:firstLine="1701"/>
        <w:jc w:val="both"/>
        <w:rPr>
          <w:w w:val="115"/>
          <w:sz w:val="22"/>
          <w:szCs w:val="22"/>
        </w:rPr>
      </w:pPr>
    </w:p>
    <w:p w14:paraId="037A77A2" w14:textId="3A00A962" w:rsidR="007C748F" w:rsidRPr="007C748F" w:rsidRDefault="007C748F" w:rsidP="007C748F">
      <w:pPr>
        <w:tabs>
          <w:tab w:val="left" w:pos="1418"/>
        </w:tabs>
        <w:ind w:right="2" w:firstLine="1701"/>
        <w:jc w:val="both"/>
        <w:rPr>
          <w:rFonts w:eastAsiaTheme="majorEastAsia"/>
        </w:rPr>
      </w:pPr>
      <w:r w:rsidRPr="007C748F">
        <w:rPr>
          <w:rFonts w:eastAsiaTheme="majorEastAsia"/>
        </w:rPr>
        <w:t xml:space="preserve">Trata-se de aquisição de bens </w:t>
      </w:r>
      <w:r w:rsidR="00BD521F">
        <w:rPr>
          <w:rFonts w:eastAsiaTheme="majorEastAsia"/>
        </w:rPr>
        <w:t>COMUNS</w:t>
      </w:r>
      <w:r w:rsidRPr="007C748F">
        <w:rPr>
          <w:rFonts w:eastAsiaTheme="majorEastAsia"/>
        </w:rPr>
        <w:t>.</w:t>
      </w:r>
    </w:p>
    <w:p w14:paraId="0C4C2213" w14:textId="77777777" w:rsidR="007C748F" w:rsidRPr="007C748F" w:rsidRDefault="007C748F" w:rsidP="007C748F">
      <w:pPr>
        <w:tabs>
          <w:tab w:val="left" w:pos="1418"/>
        </w:tabs>
        <w:ind w:right="2" w:firstLine="1701"/>
        <w:jc w:val="both"/>
        <w:rPr>
          <w:rFonts w:eastAsiaTheme="majorEastAsia"/>
        </w:rPr>
      </w:pPr>
    </w:p>
    <w:p w14:paraId="5FC3EA6C" w14:textId="082AD4E0" w:rsidR="007C748F" w:rsidRPr="007C748F" w:rsidRDefault="007C748F" w:rsidP="007C748F">
      <w:pPr>
        <w:tabs>
          <w:tab w:val="left" w:pos="1418"/>
        </w:tabs>
        <w:ind w:right="2" w:firstLine="1701"/>
        <w:jc w:val="both"/>
        <w:rPr>
          <w:rFonts w:eastAsiaTheme="majorEastAsia"/>
        </w:rPr>
      </w:pPr>
      <w:r w:rsidRPr="007C748F">
        <w:rPr>
          <w:rFonts w:eastAsiaTheme="majorEastAsia"/>
        </w:rPr>
        <w:t>(</w:t>
      </w:r>
      <w:r w:rsidR="001E4EA4">
        <w:rPr>
          <w:rFonts w:eastAsiaTheme="majorEastAsia"/>
        </w:rPr>
        <w:t xml:space="preserve">. </w:t>
      </w:r>
      <w:r w:rsidRPr="007C748F">
        <w:rPr>
          <w:rFonts w:eastAsiaTheme="majorEastAsia"/>
        </w:rPr>
        <w:t xml:space="preserve"> ) Serviço Comum;</w:t>
      </w:r>
    </w:p>
    <w:p w14:paraId="7A0521EC" w14:textId="577C3F6E" w:rsidR="007C748F" w:rsidRPr="007C748F" w:rsidRDefault="007C748F" w:rsidP="007C748F">
      <w:pPr>
        <w:tabs>
          <w:tab w:val="left" w:pos="1418"/>
        </w:tabs>
        <w:ind w:right="2" w:firstLine="1701"/>
        <w:jc w:val="both"/>
        <w:rPr>
          <w:rFonts w:eastAsiaTheme="majorEastAsia"/>
        </w:rPr>
      </w:pPr>
      <w:proofErr w:type="gramStart"/>
      <w:r w:rsidRPr="007C748F">
        <w:rPr>
          <w:rFonts w:eastAsiaTheme="majorEastAsia"/>
        </w:rPr>
        <w:t xml:space="preserve">( </w:t>
      </w:r>
      <w:r w:rsidR="001E4EA4">
        <w:rPr>
          <w:rFonts w:eastAsiaTheme="majorEastAsia"/>
        </w:rPr>
        <w:t xml:space="preserve">  </w:t>
      </w:r>
      <w:proofErr w:type="gramEnd"/>
      <w:r w:rsidRPr="007C748F">
        <w:rPr>
          <w:rFonts w:eastAsiaTheme="majorEastAsia"/>
        </w:rPr>
        <w:t>) Serviço Técnico;</w:t>
      </w:r>
    </w:p>
    <w:p w14:paraId="31F36222" w14:textId="441E5C41" w:rsidR="007C748F" w:rsidRPr="007C748F" w:rsidRDefault="007C748F" w:rsidP="007C748F">
      <w:pPr>
        <w:tabs>
          <w:tab w:val="left" w:pos="1418"/>
        </w:tabs>
        <w:ind w:right="2" w:firstLine="1701"/>
        <w:jc w:val="both"/>
        <w:rPr>
          <w:rFonts w:eastAsiaTheme="majorEastAsia"/>
        </w:rPr>
      </w:pPr>
      <w:proofErr w:type="gramStart"/>
      <w:r w:rsidRPr="007C748F">
        <w:rPr>
          <w:rFonts w:eastAsiaTheme="majorEastAsia"/>
        </w:rPr>
        <w:t>(</w:t>
      </w:r>
      <w:r w:rsidR="001E4EA4">
        <w:rPr>
          <w:rFonts w:eastAsiaTheme="majorEastAsia"/>
        </w:rPr>
        <w:t xml:space="preserve">   </w:t>
      </w:r>
      <w:proofErr w:type="gramEnd"/>
      <w:r w:rsidRPr="007C748F">
        <w:rPr>
          <w:rFonts w:eastAsiaTheme="majorEastAsia"/>
        </w:rPr>
        <w:t>) Material de consumo;</w:t>
      </w:r>
    </w:p>
    <w:p w14:paraId="61086E84" w14:textId="56177118" w:rsidR="007C748F" w:rsidRDefault="007C748F" w:rsidP="007C748F">
      <w:pPr>
        <w:tabs>
          <w:tab w:val="left" w:pos="1418"/>
        </w:tabs>
        <w:ind w:right="2" w:firstLine="1701"/>
        <w:jc w:val="both"/>
        <w:rPr>
          <w:rFonts w:eastAsiaTheme="majorEastAsia"/>
        </w:rPr>
      </w:pPr>
      <w:proofErr w:type="gramStart"/>
      <w:r w:rsidRPr="007C748F">
        <w:rPr>
          <w:rFonts w:eastAsiaTheme="majorEastAsia"/>
        </w:rPr>
        <w:t xml:space="preserve">( </w:t>
      </w:r>
      <w:proofErr w:type="gramEnd"/>
      <w:r w:rsidR="005479B0">
        <w:rPr>
          <w:rFonts w:eastAsiaTheme="majorEastAsia"/>
        </w:rPr>
        <w:t>x</w:t>
      </w:r>
      <w:r w:rsidRPr="007C748F">
        <w:rPr>
          <w:rFonts w:eastAsiaTheme="majorEastAsia"/>
        </w:rPr>
        <w:t>) Material Permanente;</w:t>
      </w:r>
    </w:p>
    <w:p w14:paraId="04FBDFEF" w14:textId="77777777" w:rsidR="001E4EA4" w:rsidRPr="007C748F" w:rsidRDefault="001E4EA4" w:rsidP="007C748F">
      <w:pPr>
        <w:tabs>
          <w:tab w:val="left" w:pos="1418"/>
        </w:tabs>
        <w:ind w:right="2" w:firstLine="1701"/>
        <w:jc w:val="both"/>
        <w:rPr>
          <w:rFonts w:eastAsiaTheme="majorEastAsia"/>
        </w:rPr>
      </w:pPr>
    </w:p>
    <w:p w14:paraId="3E895394" w14:textId="77777777" w:rsidR="007C748F" w:rsidRPr="007C748F" w:rsidRDefault="007C748F" w:rsidP="007C748F">
      <w:pPr>
        <w:tabs>
          <w:tab w:val="left" w:pos="1418"/>
        </w:tabs>
        <w:ind w:right="2" w:firstLine="1701"/>
        <w:jc w:val="both"/>
        <w:rPr>
          <w:w w:val="115"/>
          <w:sz w:val="22"/>
          <w:szCs w:val="22"/>
        </w:rPr>
      </w:pPr>
    </w:p>
    <w:p w14:paraId="35583B6B" w14:textId="77777777" w:rsidR="007C748F" w:rsidRPr="001E4EA4" w:rsidRDefault="007C748F" w:rsidP="00BF5AE5">
      <w:pPr>
        <w:pStyle w:val="Ttulo2"/>
        <w:numPr>
          <w:ilvl w:val="0"/>
          <w:numId w:val="52"/>
        </w:numPr>
        <w:shd w:val="clear" w:color="auto" w:fill="F2F2F2" w:themeFill="background1" w:themeFillShade="F2"/>
        <w:ind w:left="0" w:firstLine="0"/>
        <w:jc w:val="left"/>
        <w:rPr>
          <w:sz w:val="22"/>
          <w:szCs w:val="22"/>
        </w:rPr>
      </w:pPr>
      <w:r w:rsidRPr="001E4EA4">
        <w:rPr>
          <w:sz w:val="22"/>
          <w:szCs w:val="22"/>
        </w:rPr>
        <w:t>DOS PRAZOS</w:t>
      </w:r>
    </w:p>
    <w:p w14:paraId="14EC4BDE" w14:textId="77777777" w:rsidR="007C748F" w:rsidRPr="007C748F" w:rsidRDefault="007C748F" w:rsidP="007C748F">
      <w:pPr>
        <w:tabs>
          <w:tab w:val="left" w:pos="1418"/>
        </w:tabs>
        <w:ind w:right="2"/>
        <w:jc w:val="both"/>
        <w:rPr>
          <w:w w:val="115"/>
          <w:sz w:val="22"/>
          <w:szCs w:val="22"/>
        </w:rPr>
      </w:pPr>
    </w:p>
    <w:p w14:paraId="2B6D9BEF" w14:textId="7E883D99" w:rsidR="00CA531D" w:rsidRDefault="007C748F"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604DB4">
        <w:rPr>
          <w:rFonts w:eastAsiaTheme="majorEastAsia"/>
          <w:b w:val="0"/>
          <w:color w:val="auto"/>
          <w:szCs w:val="24"/>
        </w:rPr>
        <w:t xml:space="preserve">O fornecimento dos bens deverá ser efetuado no prazo de </w:t>
      </w:r>
      <w:r w:rsidRPr="00604DB4">
        <w:rPr>
          <w:rFonts w:eastAsiaTheme="majorEastAsia"/>
          <w:b w:val="0"/>
          <w:color w:val="auto"/>
          <w:szCs w:val="24"/>
          <w:highlight w:val="yellow"/>
        </w:rPr>
        <w:t xml:space="preserve">até </w:t>
      </w:r>
      <w:r w:rsidR="000B69EE">
        <w:rPr>
          <w:rFonts w:eastAsiaTheme="majorEastAsia"/>
          <w:b w:val="0"/>
          <w:color w:val="auto"/>
          <w:szCs w:val="24"/>
          <w:highlight w:val="yellow"/>
        </w:rPr>
        <w:t>3</w:t>
      </w:r>
      <w:r w:rsidR="00903BB0">
        <w:rPr>
          <w:rFonts w:eastAsiaTheme="majorEastAsia"/>
          <w:b w:val="0"/>
          <w:color w:val="auto"/>
          <w:szCs w:val="24"/>
          <w:highlight w:val="yellow"/>
        </w:rPr>
        <w:t>0</w:t>
      </w:r>
      <w:r w:rsidRPr="00604DB4">
        <w:rPr>
          <w:rFonts w:eastAsiaTheme="majorEastAsia"/>
          <w:b w:val="0"/>
          <w:color w:val="auto"/>
          <w:szCs w:val="24"/>
          <w:highlight w:val="yellow"/>
        </w:rPr>
        <w:t xml:space="preserve"> (</w:t>
      </w:r>
      <w:r w:rsidR="00903BB0">
        <w:rPr>
          <w:rFonts w:eastAsiaTheme="majorEastAsia"/>
          <w:b w:val="0"/>
          <w:color w:val="auto"/>
          <w:szCs w:val="24"/>
          <w:highlight w:val="yellow"/>
        </w:rPr>
        <w:t>dez</w:t>
      </w:r>
      <w:r w:rsidRPr="00604DB4">
        <w:rPr>
          <w:rFonts w:eastAsiaTheme="majorEastAsia"/>
          <w:b w:val="0"/>
          <w:color w:val="auto"/>
          <w:szCs w:val="24"/>
          <w:highlight w:val="yellow"/>
        </w:rPr>
        <w:t>) dias</w:t>
      </w:r>
      <w:r w:rsidR="008F4599" w:rsidRPr="00604DB4">
        <w:rPr>
          <w:rFonts w:eastAsiaTheme="majorEastAsia"/>
          <w:b w:val="0"/>
          <w:color w:val="auto"/>
          <w:szCs w:val="24"/>
          <w:highlight w:val="yellow"/>
        </w:rPr>
        <w:t xml:space="preserve"> </w:t>
      </w:r>
      <w:proofErr w:type="gramStart"/>
      <w:r w:rsidR="00903BB0">
        <w:rPr>
          <w:rFonts w:eastAsiaTheme="majorEastAsia"/>
          <w:b w:val="0"/>
          <w:color w:val="auto"/>
          <w:szCs w:val="24"/>
          <w:highlight w:val="yellow"/>
        </w:rPr>
        <w:t>corridos</w:t>
      </w:r>
      <w:r w:rsidR="008F4599" w:rsidRPr="00604DB4">
        <w:rPr>
          <w:rFonts w:eastAsiaTheme="majorEastAsia"/>
          <w:b w:val="0"/>
          <w:color w:val="auto"/>
          <w:szCs w:val="24"/>
          <w:highlight w:val="yellow"/>
        </w:rPr>
        <w:t xml:space="preserve"> ,</w:t>
      </w:r>
      <w:proofErr w:type="gramEnd"/>
      <w:r w:rsidRPr="00604DB4">
        <w:rPr>
          <w:rFonts w:eastAsiaTheme="majorEastAsia"/>
          <w:b w:val="0"/>
          <w:color w:val="auto"/>
          <w:szCs w:val="24"/>
        </w:rPr>
        <w:t xml:space="preserve"> a contar do recebimento da nota de empenho pela contratada, de acordo com as</w:t>
      </w:r>
      <w:r w:rsidR="00CA531D">
        <w:rPr>
          <w:rFonts w:eastAsiaTheme="majorEastAsia"/>
          <w:b w:val="0"/>
          <w:color w:val="auto"/>
          <w:szCs w:val="24"/>
        </w:rPr>
        <w:t xml:space="preserve"> </w:t>
      </w:r>
      <w:r w:rsidRPr="00604DB4">
        <w:rPr>
          <w:rFonts w:eastAsiaTheme="majorEastAsia"/>
          <w:b w:val="0"/>
          <w:color w:val="auto"/>
          <w:szCs w:val="24"/>
        </w:rPr>
        <w:t>especificações e demais condições estipuladas em sua proposta comercial</w:t>
      </w:r>
      <w:r w:rsidR="008F4599" w:rsidRPr="00604DB4">
        <w:rPr>
          <w:rFonts w:eastAsiaTheme="majorEastAsia"/>
          <w:b w:val="0"/>
          <w:color w:val="auto"/>
          <w:szCs w:val="24"/>
        </w:rPr>
        <w:t>, em local indicado.</w:t>
      </w:r>
    </w:p>
    <w:p w14:paraId="67EEB323" w14:textId="01F0F7A6" w:rsidR="00CA531D" w:rsidRPr="00CA531D" w:rsidRDefault="00CA531D"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CA531D">
        <w:rPr>
          <w:rFonts w:eastAsiaTheme="majorEastAsia"/>
          <w:b w:val="0"/>
          <w:color w:val="auto"/>
          <w:szCs w:val="24"/>
        </w:rPr>
        <w:t xml:space="preserve">Os </w:t>
      </w:r>
      <w:r w:rsidR="001E4EA4">
        <w:rPr>
          <w:rFonts w:eastAsiaTheme="majorEastAsia"/>
          <w:b w:val="0"/>
          <w:color w:val="auto"/>
          <w:szCs w:val="24"/>
        </w:rPr>
        <w:t>equipamentos</w:t>
      </w:r>
      <w:r w:rsidRPr="00CA531D">
        <w:rPr>
          <w:rFonts w:eastAsiaTheme="majorEastAsia"/>
          <w:b w:val="0"/>
          <w:color w:val="auto"/>
          <w:szCs w:val="24"/>
        </w:rPr>
        <w:t xml:space="preserve"> deverão ser entregues </w:t>
      </w:r>
      <w:r w:rsidR="00C74541">
        <w:rPr>
          <w:rFonts w:eastAsiaTheme="majorEastAsia"/>
          <w:b w:val="0"/>
          <w:color w:val="auto"/>
          <w:szCs w:val="24"/>
        </w:rPr>
        <w:t xml:space="preserve">na sede </w:t>
      </w:r>
      <w:r w:rsidR="00C74541">
        <w:rPr>
          <w:sz w:val="22"/>
          <w:szCs w:val="22"/>
        </w:rPr>
        <w:t xml:space="preserve">A </w:t>
      </w:r>
      <w:r w:rsidR="00C74541" w:rsidRPr="00B665A6">
        <w:rPr>
          <w:sz w:val="22"/>
          <w:szCs w:val="22"/>
        </w:rPr>
        <w:t xml:space="preserve">FUNDAJAN - Fundação de Assistência Social de </w:t>
      </w:r>
      <w:proofErr w:type="gramStart"/>
      <w:r w:rsidR="00C74541" w:rsidRPr="00B665A6">
        <w:rPr>
          <w:sz w:val="22"/>
          <w:szCs w:val="22"/>
        </w:rPr>
        <w:t>Janaúba</w:t>
      </w:r>
      <w:r w:rsidR="00C74541">
        <w:rPr>
          <w:sz w:val="22"/>
          <w:szCs w:val="22"/>
        </w:rPr>
        <w:t>-MG</w:t>
      </w:r>
      <w:proofErr w:type="gramEnd"/>
      <w:r w:rsidR="00604DB4" w:rsidRPr="00CA531D">
        <w:rPr>
          <w:rFonts w:eastAsiaTheme="majorEastAsia"/>
          <w:b w:val="0"/>
          <w:color w:val="auto"/>
          <w:szCs w:val="24"/>
        </w:rPr>
        <w:t xml:space="preserve">, </w:t>
      </w:r>
      <w:r w:rsidR="00C74541">
        <w:rPr>
          <w:rFonts w:eastAsiaTheme="majorEastAsia"/>
          <w:b w:val="0"/>
          <w:color w:val="auto"/>
          <w:szCs w:val="24"/>
        </w:rPr>
        <w:t xml:space="preserve">localizado na </w:t>
      </w:r>
      <w:r w:rsidR="00C74541" w:rsidRPr="00C74541">
        <w:rPr>
          <w:rFonts w:eastAsiaTheme="majorEastAsia"/>
          <w:b w:val="0"/>
          <w:color w:val="auto"/>
          <w:szCs w:val="24"/>
        </w:rPr>
        <w:t>Avenida Santa Mônica, 349 - São Gonçalo - Janaúba - MG</w:t>
      </w:r>
      <w:r w:rsidR="00C74541" w:rsidRPr="00C74541">
        <w:rPr>
          <w:rFonts w:eastAsiaTheme="majorEastAsia"/>
          <w:color w:val="auto"/>
          <w:szCs w:val="24"/>
        </w:rPr>
        <w:t xml:space="preserve"> </w:t>
      </w:r>
      <w:r w:rsidR="00604DB4" w:rsidRPr="00CA531D">
        <w:rPr>
          <w:rFonts w:eastAsiaTheme="majorEastAsia"/>
          <w:b w:val="0"/>
          <w:color w:val="auto"/>
          <w:szCs w:val="24"/>
        </w:rPr>
        <w:t>quando se tratar de Nota Fiscal com natureza de operação</w:t>
      </w:r>
      <w:r w:rsidRPr="00CA531D">
        <w:rPr>
          <w:rFonts w:eastAsiaTheme="majorEastAsia"/>
          <w:b w:val="0"/>
          <w:color w:val="auto"/>
          <w:szCs w:val="24"/>
        </w:rPr>
        <w:t xml:space="preserve"> </w:t>
      </w:r>
      <w:r w:rsidR="00604DB4" w:rsidRPr="00CA531D">
        <w:rPr>
          <w:rFonts w:eastAsiaTheme="majorEastAsia"/>
          <w:b w:val="0"/>
          <w:color w:val="auto"/>
          <w:szCs w:val="24"/>
        </w:rPr>
        <w:t xml:space="preserve">venda, sendo o recebimento, neste momento, de caráter provisório, compreendido no horário compreendido entre </w:t>
      </w:r>
      <w:r w:rsidRPr="00CA531D">
        <w:rPr>
          <w:rFonts w:eastAsiaTheme="majorEastAsia"/>
          <w:b w:val="0"/>
          <w:color w:val="auto"/>
          <w:szCs w:val="24"/>
        </w:rPr>
        <w:t>0</w:t>
      </w:r>
      <w:r w:rsidR="00604DB4" w:rsidRPr="00CA531D">
        <w:rPr>
          <w:rFonts w:eastAsiaTheme="majorEastAsia"/>
          <w:b w:val="0"/>
          <w:color w:val="auto"/>
          <w:szCs w:val="24"/>
        </w:rPr>
        <w:t>7:</w:t>
      </w:r>
      <w:r w:rsidRPr="00CA531D">
        <w:rPr>
          <w:rFonts w:eastAsiaTheme="majorEastAsia"/>
          <w:b w:val="0"/>
          <w:color w:val="auto"/>
          <w:szCs w:val="24"/>
        </w:rPr>
        <w:t>0</w:t>
      </w:r>
      <w:r w:rsidR="00604DB4" w:rsidRPr="00CA531D">
        <w:rPr>
          <w:rFonts w:eastAsiaTheme="majorEastAsia"/>
          <w:b w:val="0"/>
          <w:color w:val="auto"/>
          <w:szCs w:val="24"/>
        </w:rPr>
        <w:t>0 às 1</w:t>
      </w:r>
      <w:r w:rsidRPr="00CA531D">
        <w:rPr>
          <w:rFonts w:eastAsiaTheme="majorEastAsia"/>
          <w:b w:val="0"/>
          <w:color w:val="auto"/>
          <w:szCs w:val="24"/>
        </w:rPr>
        <w:t>7</w:t>
      </w:r>
      <w:r w:rsidR="00604DB4" w:rsidRPr="00CA531D">
        <w:rPr>
          <w:rFonts w:eastAsiaTheme="majorEastAsia"/>
          <w:b w:val="0"/>
          <w:color w:val="auto"/>
          <w:szCs w:val="24"/>
        </w:rPr>
        <w:t xml:space="preserve">:00h, de segunda a </w:t>
      </w:r>
      <w:r w:rsidRPr="00CA531D">
        <w:rPr>
          <w:rFonts w:eastAsiaTheme="majorEastAsia"/>
          <w:b w:val="0"/>
          <w:color w:val="auto"/>
          <w:szCs w:val="24"/>
        </w:rPr>
        <w:t>sexta-feira.</w:t>
      </w:r>
    </w:p>
    <w:p w14:paraId="7AEF229F" w14:textId="4CB36AEF" w:rsidR="00B51D4A" w:rsidRDefault="00604DB4"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CA531D">
        <w:rPr>
          <w:rFonts w:eastAsiaTheme="majorEastAsia"/>
          <w:b w:val="0"/>
          <w:color w:val="auto"/>
          <w:szCs w:val="24"/>
        </w:rPr>
        <w:t xml:space="preserve">Para </w:t>
      </w:r>
      <w:r w:rsidR="00C74541" w:rsidRPr="00C74541">
        <w:rPr>
          <w:b w:val="0"/>
          <w:bCs/>
          <w:sz w:val="22"/>
          <w:szCs w:val="22"/>
        </w:rPr>
        <w:t>a</w:t>
      </w:r>
      <w:r w:rsidR="00C74541">
        <w:rPr>
          <w:sz w:val="22"/>
          <w:szCs w:val="22"/>
        </w:rPr>
        <w:t xml:space="preserve"> </w:t>
      </w:r>
      <w:r w:rsidR="00C74541" w:rsidRPr="00B665A6">
        <w:rPr>
          <w:sz w:val="22"/>
          <w:szCs w:val="22"/>
        </w:rPr>
        <w:t>FUNDAJAN - Fundação de Assistência Social de Janaúba</w:t>
      </w:r>
      <w:r w:rsidR="00C74541">
        <w:rPr>
          <w:sz w:val="22"/>
          <w:szCs w:val="22"/>
        </w:rPr>
        <w:t>-MG</w:t>
      </w:r>
      <w:r w:rsidR="00CA531D" w:rsidRPr="00CA531D">
        <w:rPr>
          <w:rFonts w:eastAsiaTheme="majorEastAsia"/>
          <w:b w:val="0"/>
          <w:color w:val="auto"/>
          <w:szCs w:val="24"/>
        </w:rPr>
        <w:t>., a</w:t>
      </w:r>
      <w:r w:rsidRPr="00CA531D">
        <w:rPr>
          <w:rFonts w:eastAsiaTheme="majorEastAsia"/>
          <w:b w:val="0"/>
          <w:color w:val="auto"/>
          <w:szCs w:val="24"/>
        </w:rPr>
        <w:t xml:space="preserve"> remessa do pedido deverá ser iniciada após o recebimento da ORDEM DE FORNECIMENTO ao</w:t>
      </w:r>
      <w:r w:rsidR="00B51D4A">
        <w:rPr>
          <w:rFonts w:eastAsiaTheme="majorEastAsia"/>
          <w:b w:val="0"/>
          <w:color w:val="auto"/>
          <w:szCs w:val="24"/>
        </w:rPr>
        <w:t xml:space="preserve"> </w:t>
      </w:r>
      <w:r w:rsidRPr="00B51D4A">
        <w:rPr>
          <w:rFonts w:eastAsiaTheme="majorEastAsia"/>
          <w:b w:val="0"/>
          <w:color w:val="auto"/>
          <w:szCs w:val="24"/>
        </w:rPr>
        <w:t>longo do período de vigência da Ata de Registro de Preços (ARP), em conformidade com as necessidades do órgão. Para os</w:t>
      </w:r>
      <w:r w:rsidR="00B51D4A">
        <w:rPr>
          <w:rFonts w:eastAsiaTheme="majorEastAsia"/>
          <w:b w:val="0"/>
          <w:color w:val="auto"/>
          <w:szCs w:val="24"/>
        </w:rPr>
        <w:t xml:space="preserve"> </w:t>
      </w:r>
      <w:r w:rsidRPr="00B51D4A">
        <w:rPr>
          <w:rFonts w:eastAsiaTheme="majorEastAsia"/>
          <w:b w:val="0"/>
          <w:color w:val="auto"/>
          <w:szCs w:val="24"/>
        </w:rPr>
        <w:t>órgãos participantes a remessa será iniciada conforme orientações do órgão.</w:t>
      </w:r>
    </w:p>
    <w:p w14:paraId="235347BF" w14:textId="6D328A34" w:rsidR="00B51D4A" w:rsidRDefault="00604DB4"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B51D4A">
        <w:rPr>
          <w:rFonts w:eastAsiaTheme="majorEastAsia"/>
          <w:b w:val="0"/>
          <w:color w:val="auto"/>
          <w:szCs w:val="24"/>
        </w:rPr>
        <w:t xml:space="preserve">A “ORDEM DE FORNECIMENTO”, será emitida </w:t>
      </w:r>
      <w:r w:rsidR="00B51D4A">
        <w:rPr>
          <w:rFonts w:eastAsiaTheme="majorEastAsia"/>
          <w:b w:val="0"/>
          <w:color w:val="auto"/>
          <w:szCs w:val="24"/>
        </w:rPr>
        <w:t xml:space="preserve">e encaminhada ao </w:t>
      </w:r>
      <w:r w:rsidR="00BD521F">
        <w:rPr>
          <w:rFonts w:eastAsiaTheme="majorEastAsia"/>
          <w:b w:val="0"/>
          <w:color w:val="auto"/>
          <w:szCs w:val="24"/>
        </w:rPr>
        <w:t>e-mail</w:t>
      </w:r>
      <w:r w:rsidR="00B51D4A">
        <w:rPr>
          <w:rFonts w:eastAsiaTheme="majorEastAsia"/>
          <w:b w:val="0"/>
          <w:color w:val="auto"/>
          <w:szCs w:val="24"/>
        </w:rPr>
        <w:t xml:space="preserve">. </w:t>
      </w:r>
    </w:p>
    <w:p w14:paraId="03FF9B55" w14:textId="77777777" w:rsidR="00B51D4A" w:rsidRDefault="00604DB4"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B51D4A">
        <w:rPr>
          <w:rFonts w:eastAsiaTheme="majorEastAsia"/>
          <w:b w:val="0"/>
          <w:color w:val="auto"/>
          <w:szCs w:val="24"/>
        </w:rPr>
        <w:t>O prazo estabelecido acima poderá ser prorrogado por solicitação escrita e justificada do licitante, formulada antes de</w:t>
      </w:r>
      <w:r w:rsidR="00B51D4A" w:rsidRPr="00B51D4A">
        <w:rPr>
          <w:rFonts w:eastAsiaTheme="majorEastAsia"/>
          <w:b w:val="0"/>
          <w:color w:val="auto"/>
          <w:szCs w:val="24"/>
        </w:rPr>
        <w:t xml:space="preserve"> </w:t>
      </w:r>
      <w:r w:rsidRPr="00B51D4A">
        <w:rPr>
          <w:rFonts w:eastAsiaTheme="majorEastAsia"/>
          <w:b w:val="0"/>
          <w:color w:val="auto"/>
          <w:szCs w:val="24"/>
        </w:rPr>
        <w:t>findo o prazo estabelecido, e formalmente aceito pela Autoridade Competente.</w:t>
      </w:r>
    </w:p>
    <w:p w14:paraId="20DE1A78" w14:textId="792DF9CB" w:rsidR="00604DB4" w:rsidRDefault="00604DB4"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B51D4A">
        <w:rPr>
          <w:rFonts w:eastAsiaTheme="majorEastAsia"/>
          <w:b w:val="0"/>
          <w:color w:val="auto"/>
          <w:szCs w:val="24"/>
        </w:rPr>
        <w:t>A entrega será efetuada em razão da emissão de nota de empenho, ao longo do período de vigência da Ata de</w:t>
      </w:r>
      <w:r w:rsidR="00B51D4A" w:rsidRPr="00B51D4A">
        <w:rPr>
          <w:rFonts w:eastAsiaTheme="majorEastAsia"/>
          <w:b w:val="0"/>
          <w:color w:val="auto"/>
          <w:szCs w:val="24"/>
        </w:rPr>
        <w:t xml:space="preserve"> </w:t>
      </w:r>
      <w:r w:rsidRPr="00B51D4A">
        <w:rPr>
          <w:rFonts w:eastAsiaTheme="majorEastAsia"/>
          <w:b w:val="0"/>
          <w:color w:val="auto"/>
          <w:szCs w:val="24"/>
        </w:rPr>
        <w:t>Registro de Preços (ARP), em conformidade com as necessidades do órgão.</w:t>
      </w:r>
    </w:p>
    <w:p w14:paraId="3C2FF4A1" w14:textId="77777777" w:rsidR="006812FF" w:rsidRDefault="006812FF"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6812FF">
        <w:rPr>
          <w:rFonts w:eastAsiaTheme="majorEastAsia"/>
          <w:b w:val="0"/>
          <w:color w:val="auto"/>
          <w:szCs w:val="24"/>
        </w:rPr>
        <w:t>Caberá à Seção de Almoxarifado com o auxílio do setor solicitante, o recebimento dos materiais, incumbindo-lhe a</w:t>
      </w:r>
      <w:r>
        <w:rPr>
          <w:rFonts w:eastAsiaTheme="majorEastAsia"/>
          <w:b w:val="0"/>
          <w:color w:val="auto"/>
          <w:szCs w:val="24"/>
        </w:rPr>
        <w:t xml:space="preserve"> </w:t>
      </w:r>
      <w:r w:rsidRPr="006812FF">
        <w:rPr>
          <w:rFonts w:eastAsiaTheme="majorEastAsia"/>
          <w:b w:val="0"/>
          <w:color w:val="auto"/>
          <w:szCs w:val="24"/>
        </w:rPr>
        <w:t>declaração do aceito dos materiais conforme as especificações do edital.</w:t>
      </w:r>
    </w:p>
    <w:p w14:paraId="4DFC35D4" w14:textId="5EECF687" w:rsidR="006812FF" w:rsidRDefault="006812FF" w:rsidP="00BF5AE5">
      <w:pPr>
        <w:pStyle w:val="Ttulo2"/>
        <w:numPr>
          <w:ilvl w:val="1"/>
          <w:numId w:val="27"/>
        </w:numPr>
        <w:tabs>
          <w:tab w:val="left" w:pos="1418"/>
        </w:tabs>
        <w:spacing w:line="276" w:lineRule="auto"/>
        <w:ind w:left="0" w:right="2" w:firstLine="1418"/>
        <w:jc w:val="both"/>
        <w:rPr>
          <w:rFonts w:eastAsiaTheme="majorEastAsia"/>
          <w:b w:val="0"/>
          <w:color w:val="auto"/>
          <w:szCs w:val="24"/>
        </w:rPr>
      </w:pPr>
      <w:r w:rsidRPr="006812FF">
        <w:rPr>
          <w:rFonts w:eastAsiaTheme="majorEastAsia"/>
          <w:b w:val="0"/>
          <w:color w:val="auto"/>
          <w:szCs w:val="24"/>
        </w:rPr>
        <w:t>O recebimento dos materiais licitados está condicionado à conferência, avaliações qualitativas e aceitação final,</w:t>
      </w:r>
      <w:r>
        <w:rPr>
          <w:rFonts w:eastAsiaTheme="majorEastAsia"/>
          <w:b w:val="0"/>
          <w:color w:val="auto"/>
          <w:szCs w:val="24"/>
        </w:rPr>
        <w:t xml:space="preserve"> </w:t>
      </w:r>
      <w:r w:rsidRPr="006812FF">
        <w:rPr>
          <w:rFonts w:eastAsiaTheme="majorEastAsia"/>
          <w:b w:val="0"/>
          <w:color w:val="auto"/>
          <w:szCs w:val="24"/>
        </w:rPr>
        <w:t>obrigando-se o licitante vencedor a reparar e corrigir os eventuais vícios, defeitos ou incorreções porventura detectados, na forma</w:t>
      </w:r>
      <w:r>
        <w:rPr>
          <w:rFonts w:eastAsiaTheme="majorEastAsia"/>
          <w:b w:val="0"/>
          <w:color w:val="auto"/>
          <w:szCs w:val="24"/>
        </w:rPr>
        <w:t xml:space="preserve"> </w:t>
      </w:r>
      <w:r w:rsidRPr="006812FF">
        <w:rPr>
          <w:rFonts w:eastAsiaTheme="majorEastAsia"/>
          <w:b w:val="0"/>
          <w:color w:val="auto"/>
          <w:szCs w:val="24"/>
        </w:rPr>
        <w:t xml:space="preserve">prevista neste Termo de Referência, na Lei nº </w:t>
      </w:r>
      <w:r>
        <w:rPr>
          <w:rFonts w:eastAsiaTheme="majorEastAsia"/>
          <w:b w:val="0"/>
          <w:color w:val="auto"/>
          <w:szCs w:val="24"/>
        </w:rPr>
        <w:t>14.133/21</w:t>
      </w:r>
      <w:r w:rsidRPr="006812FF">
        <w:rPr>
          <w:rFonts w:eastAsiaTheme="majorEastAsia"/>
          <w:b w:val="0"/>
          <w:color w:val="auto"/>
          <w:szCs w:val="24"/>
        </w:rPr>
        <w:t xml:space="preserve"> e no Código de Defesa do Consumidor, em tudo o que couber.</w:t>
      </w:r>
    </w:p>
    <w:p w14:paraId="7F4F7735" w14:textId="77777777" w:rsidR="001E4EA4" w:rsidRPr="001E4EA4" w:rsidRDefault="001E4EA4" w:rsidP="001E4EA4">
      <w:pPr>
        <w:rPr>
          <w:rFonts w:eastAsiaTheme="majorEastAsia"/>
        </w:rPr>
      </w:pPr>
    </w:p>
    <w:p w14:paraId="66E19F80" w14:textId="77777777" w:rsidR="007C748F" w:rsidRPr="007C748F" w:rsidRDefault="007C748F" w:rsidP="00BD521F">
      <w:pPr>
        <w:pStyle w:val="Ttulo2"/>
        <w:tabs>
          <w:tab w:val="left" w:pos="1418"/>
        </w:tabs>
        <w:ind w:right="2"/>
        <w:jc w:val="both"/>
        <w:rPr>
          <w:b w:val="0"/>
          <w:bCs/>
          <w:w w:val="115"/>
          <w:sz w:val="22"/>
          <w:szCs w:val="22"/>
        </w:rPr>
      </w:pPr>
    </w:p>
    <w:p w14:paraId="78B0DFCB" w14:textId="77777777" w:rsidR="007C748F" w:rsidRPr="001E4EA4" w:rsidRDefault="007C748F" w:rsidP="00BF5AE5">
      <w:pPr>
        <w:pStyle w:val="Ttulo2"/>
        <w:numPr>
          <w:ilvl w:val="0"/>
          <w:numId w:val="52"/>
        </w:numPr>
        <w:shd w:val="clear" w:color="auto" w:fill="F2F2F2" w:themeFill="background1" w:themeFillShade="F2"/>
        <w:ind w:left="0" w:firstLine="0"/>
        <w:jc w:val="left"/>
        <w:rPr>
          <w:sz w:val="22"/>
          <w:szCs w:val="22"/>
        </w:rPr>
      </w:pPr>
      <w:bookmarkStart w:id="73" w:name="_Toc120875610"/>
      <w:r w:rsidRPr="001E4EA4">
        <w:rPr>
          <w:sz w:val="22"/>
          <w:szCs w:val="22"/>
        </w:rPr>
        <w:t>INDICADORES DE DESEMPENHO DA CONTRATAÇÃO</w:t>
      </w:r>
      <w:bookmarkEnd w:id="73"/>
    </w:p>
    <w:p w14:paraId="348656F9" w14:textId="77777777" w:rsidR="007C748F" w:rsidRPr="007C748F" w:rsidRDefault="007C748F" w:rsidP="007C748F"/>
    <w:p w14:paraId="20C35B69" w14:textId="77777777" w:rsidR="007C748F" w:rsidRDefault="007C748F" w:rsidP="007C748F">
      <w:pPr>
        <w:tabs>
          <w:tab w:val="left" w:pos="142"/>
        </w:tabs>
        <w:ind w:right="2" w:firstLine="1701"/>
        <w:jc w:val="both"/>
        <w:rPr>
          <w:rFonts w:eastAsiaTheme="majorEastAsia"/>
          <w:sz w:val="22"/>
          <w:szCs w:val="22"/>
        </w:rPr>
      </w:pPr>
      <w:r w:rsidRPr="00433DF4">
        <w:rPr>
          <w:rFonts w:eastAsiaTheme="majorEastAsia"/>
          <w:sz w:val="22"/>
          <w:szCs w:val="22"/>
        </w:rPr>
        <w:t>A empresa vencedora deverá proceder a entrega do produto em tempo pactuado e ainda assegurar a qualidade e garantia.</w:t>
      </w:r>
    </w:p>
    <w:p w14:paraId="61ADBD06" w14:textId="77777777" w:rsidR="001E4EA4" w:rsidRPr="00433DF4" w:rsidRDefault="001E4EA4" w:rsidP="007C748F">
      <w:pPr>
        <w:tabs>
          <w:tab w:val="left" w:pos="142"/>
        </w:tabs>
        <w:ind w:right="2" w:firstLine="1701"/>
        <w:jc w:val="both"/>
        <w:rPr>
          <w:rFonts w:eastAsiaTheme="majorEastAsia"/>
          <w:sz w:val="22"/>
          <w:szCs w:val="22"/>
        </w:rPr>
      </w:pPr>
    </w:p>
    <w:p w14:paraId="01969388" w14:textId="77777777" w:rsidR="007C748F" w:rsidRPr="007C748F" w:rsidRDefault="007C748F" w:rsidP="007C748F">
      <w:pPr>
        <w:tabs>
          <w:tab w:val="left" w:pos="142"/>
        </w:tabs>
        <w:ind w:right="2" w:firstLine="1701"/>
        <w:jc w:val="both"/>
        <w:rPr>
          <w:sz w:val="22"/>
          <w:szCs w:val="22"/>
        </w:rPr>
      </w:pPr>
    </w:p>
    <w:p w14:paraId="08A6675B" w14:textId="77777777" w:rsidR="007C748F" w:rsidRPr="001E4EA4" w:rsidRDefault="007C748F" w:rsidP="00BF5AE5">
      <w:pPr>
        <w:pStyle w:val="Ttulo2"/>
        <w:numPr>
          <w:ilvl w:val="0"/>
          <w:numId w:val="52"/>
        </w:numPr>
        <w:shd w:val="clear" w:color="auto" w:fill="F2F2F2" w:themeFill="background1" w:themeFillShade="F2"/>
        <w:ind w:left="0" w:firstLine="0"/>
        <w:jc w:val="left"/>
        <w:rPr>
          <w:sz w:val="22"/>
          <w:szCs w:val="22"/>
        </w:rPr>
      </w:pPr>
      <w:bookmarkStart w:id="74" w:name="_Toc120875611"/>
      <w:r w:rsidRPr="001E4EA4">
        <w:rPr>
          <w:sz w:val="22"/>
          <w:szCs w:val="22"/>
        </w:rPr>
        <w:t>RISCOS DA AQUISIÇÃO</w:t>
      </w:r>
      <w:bookmarkEnd w:id="74"/>
    </w:p>
    <w:p w14:paraId="72D7C235" w14:textId="77777777" w:rsidR="007C748F" w:rsidRPr="007C748F" w:rsidRDefault="007C748F" w:rsidP="007C748F">
      <w:pPr>
        <w:tabs>
          <w:tab w:val="left" w:pos="142"/>
        </w:tabs>
        <w:ind w:right="2" w:firstLine="1701"/>
        <w:jc w:val="both"/>
        <w:rPr>
          <w:w w:val="115"/>
          <w:sz w:val="22"/>
          <w:szCs w:val="22"/>
        </w:rPr>
      </w:pPr>
    </w:p>
    <w:p w14:paraId="5A4260C7" w14:textId="10BD7F28" w:rsidR="007C748F" w:rsidRPr="001E4EA4" w:rsidRDefault="007C748F" w:rsidP="007C748F">
      <w:pPr>
        <w:tabs>
          <w:tab w:val="left" w:pos="142"/>
        </w:tabs>
        <w:ind w:right="2" w:firstLine="1701"/>
        <w:jc w:val="both"/>
        <w:rPr>
          <w:rFonts w:eastAsiaTheme="majorEastAsia"/>
          <w:sz w:val="22"/>
          <w:szCs w:val="22"/>
        </w:rPr>
      </w:pPr>
      <w:r w:rsidRPr="001E4EA4">
        <w:rPr>
          <w:rFonts w:eastAsiaTheme="majorEastAsia"/>
          <w:sz w:val="22"/>
          <w:szCs w:val="22"/>
        </w:rPr>
        <w:t xml:space="preserve">A presente contratação ainda não possui gerenciamento de riscos, </w:t>
      </w:r>
      <w:r w:rsidR="008F4599" w:rsidRPr="001E4EA4">
        <w:rPr>
          <w:rFonts w:eastAsiaTheme="majorEastAsia"/>
          <w:sz w:val="22"/>
          <w:szCs w:val="22"/>
        </w:rPr>
        <w:t>entretanto</w:t>
      </w:r>
      <w:r w:rsidRPr="001E4EA4">
        <w:rPr>
          <w:rFonts w:eastAsiaTheme="majorEastAsia"/>
          <w:sz w:val="22"/>
          <w:szCs w:val="22"/>
        </w:rPr>
        <w:t>, lista-se a seguir os riscos identificados na última contratação:</w:t>
      </w:r>
    </w:p>
    <w:tbl>
      <w:tblPr>
        <w:tblStyle w:val="TableNormal"/>
        <w:tblpPr w:leftFromText="141" w:rightFromText="141" w:vertAnchor="text" w:horzAnchor="margin" w:tblpX="-441" w:tblpY="308"/>
        <w:tblOverlap w:val="never"/>
        <w:tblW w:w="10282"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1986"/>
        <w:gridCol w:w="668"/>
        <w:gridCol w:w="4844"/>
        <w:gridCol w:w="2784"/>
      </w:tblGrid>
      <w:tr w:rsidR="007C748F" w:rsidRPr="003D713C" w14:paraId="3DBDE30C" w14:textId="77777777" w:rsidTr="003D713C">
        <w:trPr>
          <w:trHeight w:val="168"/>
        </w:trPr>
        <w:tc>
          <w:tcPr>
            <w:tcW w:w="1986" w:type="dxa"/>
            <w:shd w:val="clear" w:color="auto" w:fill="FDE9D9" w:themeFill="accent6" w:themeFillTint="33"/>
          </w:tcPr>
          <w:p w14:paraId="3F879B91" w14:textId="77777777" w:rsidR="007C748F" w:rsidRPr="003D713C" w:rsidRDefault="007C748F" w:rsidP="003C6C81">
            <w:pPr>
              <w:pStyle w:val="TableParagraph"/>
              <w:ind w:right="2"/>
              <w:jc w:val="both"/>
              <w:rPr>
                <w:rFonts w:ascii="Times New Roman" w:hAnsi="Times New Roman" w:cs="Times New Roman"/>
                <w:b/>
              </w:rPr>
            </w:pPr>
            <w:r w:rsidRPr="003D713C">
              <w:rPr>
                <w:rFonts w:ascii="Times New Roman" w:hAnsi="Times New Roman" w:cs="Times New Roman"/>
                <w:b/>
                <w:w w:val="125"/>
              </w:rPr>
              <w:t>Risco:</w:t>
            </w:r>
          </w:p>
        </w:tc>
        <w:tc>
          <w:tcPr>
            <w:tcW w:w="8296" w:type="dxa"/>
            <w:gridSpan w:val="3"/>
            <w:tcBorders>
              <w:right w:val="single" w:sz="12" w:space="0" w:color="7F7F7F"/>
            </w:tcBorders>
            <w:shd w:val="clear" w:color="auto" w:fill="FDE9D9" w:themeFill="accent6" w:themeFillTint="33"/>
          </w:tcPr>
          <w:p w14:paraId="5067EB62" w14:textId="77777777" w:rsidR="007C748F" w:rsidRPr="003D713C" w:rsidRDefault="007C748F" w:rsidP="003C6C81">
            <w:pPr>
              <w:pStyle w:val="TableParagraph"/>
              <w:ind w:right="2"/>
              <w:jc w:val="both"/>
              <w:rPr>
                <w:rFonts w:ascii="Times New Roman" w:hAnsi="Times New Roman" w:cs="Times New Roman"/>
                <w:b/>
              </w:rPr>
            </w:pPr>
            <w:r w:rsidRPr="003D713C">
              <w:rPr>
                <w:rFonts w:ascii="Times New Roman" w:hAnsi="Times New Roman" w:cs="Times New Roman"/>
                <w:b/>
                <w:spacing w:val="-3"/>
                <w:w w:val="125"/>
              </w:rPr>
              <w:t>Contratada</w:t>
            </w:r>
            <w:r w:rsidRPr="003D713C">
              <w:rPr>
                <w:rFonts w:ascii="Times New Roman" w:hAnsi="Times New Roman" w:cs="Times New Roman"/>
                <w:b/>
                <w:spacing w:val="-7"/>
                <w:w w:val="125"/>
              </w:rPr>
              <w:t xml:space="preserve"> </w:t>
            </w:r>
            <w:r w:rsidRPr="003D713C">
              <w:rPr>
                <w:rFonts w:ascii="Times New Roman" w:hAnsi="Times New Roman" w:cs="Times New Roman"/>
                <w:b/>
                <w:spacing w:val="-3"/>
                <w:w w:val="125"/>
              </w:rPr>
              <w:t>falha</w:t>
            </w:r>
            <w:r w:rsidRPr="003D713C">
              <w:rPr>
                <w:rFonts w:ascii="Times New Roman" w:hAnsi="Times New Roman" w:cs="Times New Roman"/>
                <w:b/>
                <w:spacing w:val="-6"/>
                <w:w w:val="125"/>
              </w:rPr>
              <w:t xml:space="preserve"> </w:t>
            </w:r>
            <w:r w:rsidRPr="003D713C">
              <w:rPr>
                <w:rFonts w:ascii="Times New Roman" w:hAnsi="Times New Roman" w:cs="Times New Roman"/>
                <w:b/>
                <w:spacing w:val="-3"/>
                <w:w w:val="125"/>
              </w:rPr>
              <w:t>com</w:t>
            </w:r>
            <w:r w:rsidRPr="003D713C">
              <w:rPr>
                <w:rFonts w:ascii="Times New Roman" w:hAnsi="Times New Roman" w:cs="Times New Roman"/>
                <w:b/>
                <w:spacing w:val="-1"/>
                <w:w w:val="125"/>
              </w:rPr>
              <w:t xml:space="preserve"> </w:t>
            </w:r>
            <w:r w:rsidRPr="003D713C">
              <w:rPr>
                <w:rFonts w:ascii="Times New Roman" w:hAnsi="Times New Roman" w:cs="Times New Roman"/>
                <w:b/>
                <w:spacing w:val="-2"/>
                <w:w w:val="125"/>
              </w:rPr>
              <w:t>a</w:t>
            </w:r>
            <w:r w:rsidRPr="003D713C">
              <w:rPr>
                <w:rFonts w:ascii="Times New Roman" w:hAnsi="Times New Roman" w:cs="Times New Roman"/>
                <w:b/>
                <w:spacing w:val="-6"/>
                <w:w w:val="125"/>
              </w:rPr>
              <w:t xml:space="preserve"> </w:t>
            </w:r>
            <w:r w:rsidRPr="003D713C">
              <w:rPr>
                <w:rFonts w:ascii="Times New Roman" w:hAnsi="Times New Roman" w:cs="Times New Roman"/>
                <w:b/>
                <w:spacing w:val="-2"/>
                <w:w w:val="125"/>
              </w:rPr>
              <w:t>execução,</w:t>
            </w:r>
            <w:r w:rsidRPr="003D713C">
              <w:rPr>
                <w:rFonts w:ascii="Times New Roman" w:hAnsi="Times New Roman" w:cs="Times New Roman"/>
                <w:b/>
                <w:spacing w:val="-1"/>
                <w:w w:val="125"/>
              </w:rPr>
              <w:t xml:space="preserve"> </w:t>
            </w:r>
            <w:r w:rsidRPr="003D713C">
              <w:rPr>
                <w:rFonts w:ascii="Times New Roman" w:hAnsi="Times New Roman" w:cs="Times New Roman"/>
                <w:b/>
                <w:spacing w:val="-2"/>
                <w:w w:val="125"/>
              </w:rPr>
              <w:t>implicando</w:t>
            </w:r>
            <w:r w:rsidRPr="003D713C">
              <w:rPr>
                <w:rFonts w:ascii="Times New Roman" w:hAnsi="Times New Roman" w:cs="Times New Roman"/>
                <w:b/>
                <w:spacing w:val="-8"/>
                <w:w w:val="125"/>
              </w:rPr>
              <w:t xml:space="preserve"> </w:t>
            </w:r>
            <w:r w:rsidRPr="003D713C">
              <w:rPr>
                <w:rFonts w:ascii="Times New Roman" w:hAnsi="Times New Roman" w:cs="Times New Roman"/>
                <w:b/>
                <w:spacing w:val="-2"/>
                <w:w w:val="125"/>
              </w:rPr>
              <w:t>inexecução</w:t>
            </w:r>
            <w:r w:rsidRPr="003D713C">
              <w:rPr>
                <w:rFonts w:ascii="Times New Roman" w:hAnsi="Times New Roman" w:cs="Times New Roman"/>
                <w:b/>
                <w:spacing w:val="-8"/>
                <w:w w:val="125"/>
              </w:rPr>
              <w:t xml:space="preserve"> </w:t>
            </w:r>
            <w:r w:rsidRPr="003D713C">
              <w:rPr>
                <w:rFonts w:ascii="Times New Roman" w:hAnsi="Times New Roman" w:cs="Times New Roman"/>
                <w:b/>
                <w:spacing w:val="-2"/>
                <w:w w:val="125"/>
              </w:rPr>
              <w:t>parcial</w:t>
            </w:r>
            <w:r w:rsidRPr="003D713C">
              <w:rPr>
                <w:rFonts w:ascii="Times New Roman" w:hAnsi="Times New Roman" w:cs="Times New Roman"/>
                <w:b/>
                <w:spacing w:val="-16"/>
                <w:w w:val="125"/>
              </w:rPr>
              <w:t xml:space="preserve"> </w:t>
            </w:r>
            <w:r w:rsidRPr="003D713C">
              <w:rPr>
                <w:rFonts w:ascii="Times New Roman" w:hAnsi="Times New Roman" w:cs="Times New Roman"/>
                <w:b/>
                <w:spacing w:val="-2"/>
                <w:w w:val="125"/>
              </w:rPr>
              <w:t>ou</w:t>
            </w:r>
            <w:r w:rsidRPr="003D713C">
              <w:rPr>
                <w:rFonts w:ascii="Times New Roman" w:hAnsi="Times New Roman" w:cs="Times New Roman"/>
                <w:b/>
                <w:spacing w:val="-12"/>
                <w:w w:val="125"/>
              </w:rPr>
              <w:t xml:space="preserve"> </w:t>
            </w:r>
            <w:r w:rsidRPr="003D713C">
              <w:rPr>
                <w:rFonts w:ascii="Times New Roman" w:hAnsi="Times New Roman" w:cs="Times New Roman"/>
                <w:b/>
                <w:spacing w:val="-2"/>
                <w:w w:val="125"/>
              </w:rPr>
              <w:t>total</w:t>
            </w:r>
          </w:p>
        </w:tc>
      </w:tr>
      <w:tr w:rsidR="007C748F" w:rsidRPr="003D713C" w14:paraId="7AA5699E" w14:textId="77777777" w:rsidTr="003D713C">
        <w:trPr>
          <w:trHeight w:val="523"/>
        </w:trPr>
        <w:tc>
          <w:tcPr>
            <w:tcW w:w="1986" w:type="dxa"/>
            <w:shd w:val="clear" w:color="auto" w:fill="auto"/>
          </w:tcPr>
          <w:p w14:paraId="38BC1209"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Probabilidade (alto, médio,</w:t>
            </w:r>
          </w:p>
          <w:p w14:paraId="220CB279"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baixo)</w:t>
            </w:r>
          </w:p>
        </w:tc>
        <w:tc>
          <w:tcPr>
            <w:tcW w:w="668" w:type="dxa"/>
            <w:shd w:val="clear" w:color="auto" w:fill="auto"/>
          </w:tcPr>
          <w:p w14:paraId="5C277F35"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p>
          <w:p w14:paraId="7247F762"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Id</w:t>
            </w:r>
          </w:p>
        </w:tc>
        <w:tc>
          <w:tcPr>
            <w:tcW w:w="4844" w:type="dxa"/>
            <w:shd w:val="clear" w:color="auto" w:fill="auto"/>
          </w:tcPr>
          <w:p w14:paraId="4DEA505B"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p>
          <w:p w14:paraId="31198029"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Dano</w:t>
            </w:r>
          </w:p>
        </w:tc>
        <w:tc>
          <w:tcPr>
            <w:tcW w:w="2784" w:type="dxa"/>
            <w:tcBorders>
              <w:right w:val="single" w:sz="12" w:space="0" w:color="7F7F7F"/>
            </w:tcBorders>
            <w:shd w:val="clear" w:color="auto" w:fill="auto"/>
          </w:tcPr>
          <w:p w14:paraId="3A567B36"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p>
          <w:p w14:paraId="22C1AA0D"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Impacto (alto, médio, baixo)</w:t>
            </w:r>
          </w:p>
        </w:tc>
      </w:tr>
      <w:tr w:rsidR="007C748F" w:rsidRPr="003D713C" w14:paraId="099027B9" w14:textId="77777777" w:rsidTr="003D713C">
        <w:trPr>
          <w:trHeight w:val="168"/>
        </w:trPr>
        <w:tc>
          <w:tcPr>
            <w:tcW w:w="1986" w:type="dxa"/>
            <w:shd w:val="clear" w:color="auto" w:fill="auto"/>
          </w:tcPr>
          <w:p w14:paraId="36D1DBBE"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Média</w:t>
            </w:r>
          </w:p>
        </w:tc>
        <w:tc>
          <w:tcPr>
            <w:tcW w:w="668" w:type="dxa"/>
            <w:shd w:val="clear" w:color="auto" w:fill="auto"/>
          </w:tcPr>
          <w:p w14:paraId="2BE7DFEA"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1</w:t>
            </w:r>
          </w:p>
        </w:tc>
        <w:tc>
          <w:tcPr>
            <w:tcW w:w="4844" w:type="dxa"/>
            <w:shd w:val="clear" w:color="auto" w:fill="auto"/>
          </w:tcPr>
          <w:p w14:paraId="7985F051"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Atrasar entrega</w:t>
            </w:r>
          </w:p>
        </w:tc>
        <w:tc>
          <w:tcPr>
            <w:tcW w:w="2784" w:type="dxa"/>
            <w:tcBorders>
              <w:right w:val="single" w:sz="12" w:space="0" w:color="7F7F7F"/>
            </w:tcBorders>
            <w:shd w:val="clear" w:color="auto" w:fill="auto"/>
          </w:tcPr>
          <w:p w14:paraId="22614B3D" w14:textId="493DAEE9" w:rsidR="007C748F" w:rsidRPr="003D713C" w:rsidRDefault="00926F8C" w:rsidP="00871EC9">
            <w:pPr>
              <w:pStyle w:val="TableParagraph"/>
              <w:ind w:right="2"/>
              <w:jc w:val="center"/>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MÉDIO</w:t>
            </w:r>
          </w:p>
        </w:tc>
      </w:tr>
      <w:tr w:rsidR="007C748F" w:rsidRPr="003D713C" w14:paraId="3784B578" w14:textId="77777777" w:rsidTr="003D713C">
        <w:trPr>
          <w:trHeight w:hRule="exact" w:val="791"/>
        </w:trPr>
        <w:tc>
          <w:tcPr>
            <w:tcW w:w="1986" w:type="dxa"/>
            <w:shd w:val="clear" w:color="auto" w:fill="auto"/>
          </w:tcPr>
          <w:p w14:paraId="7A509F66"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Baixa</w:t>
            </w:r>
          </w:p>
        </w:tc>
        <w:tc>
          <w:tcPr>
            <w:tcW w:w="668" w:type="dxa"/>
            <w:shd w:val="clear" w:color="auto" w:fill="auto"/>
          </w:tcPr>
          <w:p w14:paraId="01FFF8EE"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2</w:t>
            </w:r>
          </w:p>
        </w:tc>
        <w:tc>
          <w:tcPr>
            <w:tcW w:w="4844" w:type="dxa"/>
            <w:shd w:val="clear" w:color="auto" w:fill="auto"/>
          </w:tcPr>
          <w:p w14:paraId="53FD7317"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Inexecução parcial ou total da obrigação</w:t>
            </w:r>
          </w:p>
        </w:tc>
        <w:tc>
          <w:tcPr>
            <w:tcW w:w="2784" w:type="dxa"/>
            <w:tcBorders>
              <w:right w:val="single" w:sz="12" w:space="0" w:color="7F7F7F"/>
            </w:tcBorders>
            <w:shd w:val="clear" w:color="auto" w:fill="auto"/>
          </w:tcPr>
          <w:p w14:paraId="3D350EC7" w14:textId="77777777" w:rsidR="007C748F" w:rsidRPr="003D713C" w:rsidRDefault="007C748F" w:rsidP="00871EC9">
            <w:pPr>
              <w:pStyle w:val="TableParagraph"/>
              <w:ind w:right="2"/>
              <w:jc w:val="center"/>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MÉDIO</w:t>
            </w:r>
          </w:p>
        </w:tc>
      </w:tr>
      <w:tr w:rsidR="007C748F" w:rsidRPr="003D713C" w14:paraId="0B6E7B4C" w14:textId="77777777" w:rsidTr="003D713C">
        <w:trPr>
          <w:trHeight w:val="345"/>
        </w:trPr>
        <w:tc>
          <w:tcPr>
            <w:tcW w:w="1986" w:type="dxa"/>
            <w:shd w:val="clear" w:color="auto" w:fill="auto"/>
          </w:tcPr>
          <w:p w14:paraId="793299E0"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Média</w:t>
            </w:r>
          </w:p>
        </w:tc>
        <w:tc>
          <w:tcPr>
            <w:tcW w:w="668" w:type="dxa"/>
            <w:shd w:val="clear" w:color="auto" w:fill="auto"/>
          </w:tcPr>
          <w:p w14:paraId="25462C0D"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3</w:t>
            </w:r>
          </w:p>
        </w:tc>
        <w:tc>
          <w:tcPr>
            <w:tcW w:w="4844" w:type="dxa"/>
            <w:shd w:val="clear" w:color="auto" w:fill="auto"/>
          </w:tcPr>
          <w:p w14:paraId="1014A400"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Recusar-se a troca ou substituição</w:t>
            </w:r>
          </w:p>
        </w:tc>
        <w:tc>
          <w:tcPr>
            <w:tcW w:w="2784" w:type="dxa"/>
            <w:tcBorders>
              <w:right w:val="single" w:sz="12" w:space="0" w:color="7F7F7F"/>
            </w:tcBorders>
            <w:shd w:val="clear" w:color="auto" w:fill="auto"/>
          </w:tcPr>
          <w:p w14:paraId="02E44D19" w14:textId="223041C9" w:rsidR="007C748F" w:rsidRPr="003D713C" w:rsidRDefault="00871EC9" w:rsidP="00871EC9">
            <w:pPr>
              <w:pStyle w:val="TableParagraph"/>
              <w:ind w:right="2"/>
              <w:jc w:val="center"/>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ALTO</w:t>
            </w:r>
          </w:p>
        </w:tc>
      </w:tr>
      <w:tr w:rsidR="007C748F" w:rsidRPr="003D713C" w14:paraId="24B9DE27" w14:textId="77777777" w:rsidTr="003D713C">
        <w:trPr>
          <w:trHeight w:val="168"/>
        </w:trPr>
        <w:tc>
          <w:tcPr>
            <w:tcW w:w="1986" w:type="dxa"/>
            <w:shd w:val="clear" w:color="auto" w:fill="FDE9D9" w:themeFill="accent6" w:themeFillTint="33"/>
          </w:tcPr>
          <w:p w14:paraId="287CC377"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Id</w:t>
            </w:r>
          </w:p>
        </w:tc>
        <w:tc>
          <w:tcPr>
            <w:tcW w:w="5512" w:type="dxa"/>
            <w:gridSpan w:val="2"/>
            <w:shd w:val="clear" w:color="auto" w:fill="FDE9D9" w:themeFill="accent6" w:themeFillTint="33"/>
          </w:tcPr>
          <w:p w14:paraId="5563872F"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Ação de Mitigação e Contingência</w:t>
            </w:r>
          </w:p>
        </w:tc>
        <w:tc>
          <w:tcPr>
            <w:tcW w:w="2784" w:type="dxa"/>
            <w:tcBorders>
              <w:right w:val="single" w:sz="12" w:space="0" w:color="7F7F7F"/>
            </w:tcBorders>
            <w:shd w:val="clear" w:color="auto" w:fill="FDE9D9" w:themeFill="accent6" w:themeFillTint="33"/>
          </w:tcPr>
          <w:p w14:paraId="6645F44B"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Responsável</w:t>
            </w:r>
          </w:p>
        </w:tc>
      </w:tr>
      <w:tr w:rsidR="007C748F" w:rsidRPr="003D713C" w14:paraId="72059E59" w14:textId="77777777" w:rsidTr="003D713C">
        <w:trPr>
          <w:trHeight w:val="168"/>
        </w:trPr>
        <w:tc>
          <w:tcPr>
            <w:tcW w:w="1986" w:type="dxa"/>
            <w:shd w:val="clear" w:color="auto" w:fill="auto"/>
          </w:tcPr>
          <w:p w14:paraId="098C5025"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1</w:t>
            </w:r>
          </w:p>
        </w:tc>
        <w:tc>
          <w:tcPr>
            <w:tcW w:w="5512" w:type="dxa"/>
            <w:gridSpan w:val="2"/>
            <w:shd w:val="clear" w:color="auto" w:fill="auto"/>
          </w:tcPr>
          <w:p w14:paraId="66EB43FA"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Acompanhamento dos prazos de execução da demanda</w:t>
            </w:r>
          </w:p>
        </w:tc>
        <w:tc>
          <w:tcPr>
            <w:tcW w:w="2784" w:type="dxa"/>
            <w:tcBorders>
              <w:right w:val="single" w:sz="12" w:space="0" w:color="7F7F7F"/>
            </w:tcBorders>
            <w:shd w:val="clear" w:color="auto" w:fill="auto"/>
          </w:tcPr>
          <w:p w14:paraId="6A9BB1EC"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Gestor da contratação</w:t>
            </w:r>
          </w:p>
        </w:tc>
      </w:tr>
      <w:tr w:rsidR="007C748F" w:rsidRPr="003D713C" w14:paraId="32278CFC" w14:textId="77777777" w:rsidTr="003D713C">
        <w:trPr>
          <w:trHeight w:val="345"/>
        </w:trPr>
        <w:tc>
          <w:tcPr>
            <w:tcW w:w="1986" w:type="dxa"/>
            <w:shd w:val="clear" w:color="auto" w:fill="auto"/>
          </w:tcPr>
          <w:p w14:paraId="5C98A096"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1, 2 e 3</w:t>
            </w:r>
          </w:p>
        </w:tc>
        <w:tc>
          <w:tcPr>
            <w:tcW w:w="5512" w:type="dxa"/>
            <w:gridSpan w:val="2"/>
            <w:shd w:val="clear" w:color="auto" w:fill="auto"/>
          </w:tcPr>
          <w:p w14:paraId="665575AE"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Composição de sanções contratuais adequadas</w:t>
            </w:r>
          </w:p>
        </w:tc>
        <w:tc>
          <w:tcPr>
            <w:tcW w:w="2784" w:type="dxa"/>
            <w:tcBorders>
              <w:right w:val="single" w:sz="12" w:space="0" w:color="7F7F7F"/>
            </w:tcBorders>
            <w:shd w:val="clear" w:color="auto" w:fill="auto"/>
          </w:tcPr>
          <w:p w14:paraId="77907038"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Equipe de planejamento da</w:t>
            </w:r>
          </w:p>
          <w:p w14:paraId="7B2E16A4"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contratação</w:t>
            </w:r>
          </w:p>
        </w:tc>
      </w:tr>
      <w:tr w:rsidR="007C748F" w:rsidRPr="003D713C" w14:paraId="260CE885" w14:textId="77777777" w:rsidTr="003D713C">
        <w:trPr>
          <w:trHeight w:val="523"/>
        </w:trPr>
        <w:tc>
          <w:tcPr>
            <w:tcW w:w="1986" w:type="dxa"/>
            <w:shd w:val="clear" w:color="auto" w:fill="auto"/>
          </w:tcPr>
          <w:p w14:paraId="32587FAE"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2</w:t>
            </w:r>
          </w:p>
        </w:tc>
        <w:tc>
          <w:tcPr>
            <w:tcW w:w="5512" w:type="dxa"/>
            <w:gridSpan w:val="2"/>
            <w:shd w:val="clear" w:color="auto" w:fill="auto"/>
          </w:tcPr>
          <w:p w14:paraId="082711C7"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Rescisão da contratação e convocação da empresa que apresentar a segunda melhor proposta</w:t>
            </w:r>
          </w:p>
        </w:tc>
        <w:tc>
          <w:tcPr>
            <w:tcW w:w="2784" w:type="dxa"/>
            <w:tcBorders>
              <w:right w:val="single" w:sz="12" w:space="0" w:color="7F7F7F"/>
            </w:tcBorders>
            <w:shd w:val="clear" w:color="auto" w:fill="auto"/>
          </w:tcPr>
          <w:p w14:paraId="5DE1B16B"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 xml:space="preserve">Gestor da contratação </w:t>
            </w:r>
          </w:p>
          <w:p w14:paraId="36604391"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p>
        </w:tc>
      </w:tr>
      <w:tr w:rsidR="007C748F" w:rsidRPr="003D713C" w14:paraId="6D010AB4" w14:textId="77777777" w:rsidTr="003D713C">
        <w:trPr>
          <w:trHeight w:val="168"/>
        </w:trPr>
        <w:tc>
          <w:tcPr>
            <w:tcW w:w="1986" w:type="dxa"/>
            <w:tcBorders>
              <w:bottom w:val="single" w:sz="12" w:space="0" w:color="7F7F7F"/>
            </w:tcBorders>
            <w:shd w:val="clear" w:color="auto" w:fill="auto"/>
          </w:tcPr>
          <w:p w14:paraId="5840FDCC" w14:textId="77777777" w:rsidR="007C748F" w:rsidRPr="003D713C" w:rsidRDefault="007C748F" w:rsidP="003C6C81">
            <w:pPr>
              <w:pStyle w:val="TableParagraph"/>
              <w:ind w:right="2"/>
              <w:jc w:val="both"/>
              <w:rPr>
                <w:rFonts w:ascii="Times New Roman" w:eastAsiaTheme="majorEastAsia" w:hAnsi="Times New Roman" w:cs="Times New Roman"/>
                <w:b/>
                <w:bCs/>
                <w:lang w:val="pt-BR" w:eastAsia="pt-BR" w:bidi="ar-SA"/>
              </w:rPr>
            </w:pPr>
            <w:r w:rsidRPr="003D713C">
              <w:rPr>
                <w:rFonts w:ascii="Times New Roman" w:eastAsiaTheme="majorEastAsia" w:hAnsi="Times New Roman" w:cs="Times New Roman"/>
                <w:b/>
                <w:bCs/>
                <w:lang w:val="pt-BR" w:eastAsia="pt-BR" w:bidi="ar-SA"/>
              </w:rPr>
              <w:t>3</w:t>
            </w:r>
          </w:p>
        </w:tc>
        <w:tc>
          <w:tcPr>
            <w:tcW w:w="5512" w:type="dxa"/>
            <w:gridSpan w:val="2"/>
            <w:tcBorders>
              <w:bottom w:val="single" w:sz="12" w:space="0" w:color="7F7F7F"/>
            </w:tcBorders>
            <w:shd w:val="clear" w:color="auto" w:fill="auto"/>
          </w:tcPr>
          <w:p w14:paraId="50555FE3"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Não atesto da execução dos serviços</w:t>
            </w:r>
          </w:p>
        </w:tc>
        <w:tc>
          <w:tcPr>
            <w:tcW w:w="2784" w:type="dxa"/>
            <w:tcBorders>
              <w:bottom w:val="single" w:sz="12" w:space="0" w:color="7F7F7F"/>
              <w:right w:val="single" w:sz="12" w:space="0" w:color="7F7F7F"/>
            </w:tcBorders>
            <w:shd w:val="clear" w:color="auto" w:fill="auto"/>
          </w:tcPr>
          <w:p w14:paraId="764C6D11" w14:textId="77777777" w:rsidR="007C748F" w:rsidRPr="003D713C" w:rsidRDefault="007C748F" w:rsidP="003C6C81">
            <w:pPr>
              <w:pStyle w:val="TableParagraph"/>
              <w:ind w:right="2"/>
              <w:jc w:val="both"/>
              <w:rPr>
                <w:rFonts w:ascii="Times New Roman" w:eastAsiaTheme="majorEastAsia" w:hAnsi="Times New Roman" w:cs="Times New Roman"/>
                <w:lang w:val="pt-BR" w:eastAsia="pt-BR" w:bidi="ar-SA"/>
              </w:rPr>
            </w:pPr>
            <w:r w:rsidRPr="003D713C">
              <w:rPr>
                <w:rFonts w:ascii="Times New Roman" w:eastAsiaTheme="majorEastAsia" w:hAnsi="Times New Roman" w:cs="Times New Roman"/>
                <w:lang w:val="pt-BR" w:eastAsia="pt-BR" w:bidi="ar-SA"/>
              </w:rPr>
              <w:t xml:space="preserve">Gestores </w:t>
            </w:r>
          </w:p>
        </w:tc>
      </w:tr>
    </w:tbl>
    <w:p w14:paraId="5C047A06" w14:textId="77777777" w:rsidR="007C748F" w:rsidRPr="007C748F" w:rsidRDefault="007C748F" w:rsidP="007C748F">
      <w:pPr>
        <w:pStyle w:val="Corpodetexto"/>
        <w:ind w:right="2"/>
        <w:jc w:val="both"/>
        <w:rPr>
          <w:sz w:val="22"/>
          <w:szCs w:val="22"/>
        </w:rPr>
      </w:pPr>
    </w:p>
    <w:p w14:paraId="0F838013" w14:textId="77777777" w:rsidR="007C748F" w:rsidRPr="007C748F" w:rsidRDefault="007C748F" w:rsidP="00926F8C">
      <w:pPr>
        <w:ind w:right="2"/>
        <w:jc w:val="both"/>
        <w:rPr>
          <w:w w:val="120"/>
          <w:sz w:val="22"/>
          <w:szCs w:val="22"/>
        </w:rPr>
      </w:pPr>
    </w:p>
    <w:p w14:paraId="42D5149F" w14:textId="77777777" w:rsidR="007C748F" w:rsidRPr="000F3920" w:rsidRDefault="007C748F" w:rsidP="00BF5AE5">
      <w:pPr>
        <w:pStyle w:val="Ttulo2"/>
        <w:numPr>
          <w:ilvl w:val="0"/>
          <w:numId w:val="52"/>
        </w:numPr>
        <w:shd w:val="clear" w:color="auto" w:fill="F2F2F2" w:themeFill="background1" w:themeFillShade="F2"/>
        <w:ind w:left="0" w:firstLine="0"/>
        <w:jc w:val="left"/>
        <w:rPr>
          <w:sz w:val="22"/>
          <w:szCs w:val="22"/>
        </w:rPr>
      </w:pPr>
      <w:bookmarkStart w:id="75" w:name="_Toc120875613"/>
      <w:r w:rsidRPr="000F3920">
        <w:rPr>
          <w:sz w:val="22"/>
          <w:szCs w:val="22"/>
        </w:rPr>
        <w:t>INDIQUE OS RESULTADOS ESPERADOS DA AQUISIÇÃO</w:t>
      </w:r>
      <w:bookmarkEnd w:id="75"/>
    </w:p>
    <w:p w14:paraId="0384E8B0" w14:textId="77777777" w:rsidR="007C748F" w:rsidRPr="007C748F" w:rsidRDefault="007C748F" w:rsidP="007C748F">
      <w:pPr>
        <w:ind w:right="2" w:firstLine="1701"/>
        <w:jc w:val="both"/>
        <w:rPr>
          <w:spacing w:val="-1"/>
          <w:w w:val="115"/>
          <w:sz w:val="22"/>
          <w:szCs w:val="22"/>
        </w:rPr>
      </w:pPr>
    </w:p>
    <w:p w14:paraId="2F3FF714" w14:textId="7905128D" w:rsidR="00C74541" w:rsidRDefault="007C748F" w:rsidP="00C74541">
      <w:pPr>
        <w:spacing w:line="276" w:lineRule="auto"/>
        <w:ind w:firstLine="709"/>
        <w:jc w:val="both"/>
        <w:rPr>
          <w:sz w:val="22"/>
          <w:szCs w:val="22"/>
        </w:rPr>
      </w:pPr>
      <w:r w:rsidRPr="007C748F">
        <w:rPr>
          <w:sz w:val="22"/>
          <w:szCs w:val="22"/>
        </w:rPr>
        <w:t xml:space="preserve">Aquisição em tela é </w:t>
      </w:r>
      <w:r w:rsidR="00926F8C">
        <w:rPr>
          <w:sz w:val="22"/>
          <w:szCs w:val="22"/>
        </w:rPr>
        <w:t>busca-se</w:t>
      </w:r>
      <w:r w:rsidRPr="007C748F">
        <w:rPr>
          <w:sz w:val="22"/>
          <w:szCs w:val="22"/>
        </w:rPr>
        <w:t xml:space="preserve"> atender às necessidades da </w:t>
      </w:r>
      <w:r w:rsidR="00C74541" w:rsidRPr="00B665A6">
        <w:rPr>
          <w:sz w:val="22"/>
          <w:szCs w:val="22"/>
        </w:rPr>
        <w:t>FUNDAJAN - Fundação de Assistência Social de Janaúba</w:t>
      </w:r>
      <w:r w:rsidR="00C74541">
        <w:rPr>
          <w:sz w:val="22"/>
          <w:szCs w:val="22"/>
        </w:rPr>
        <w:t>-MG</w:t>
      </w:r>
      <w:r w:rsidRPr="007C748F">
        <w:rPr>
          <w:sz w:val="22"/>
          <w:szCs w:val="22"/>
        </w:rPr>
        <w:t xml:space="preserve">, </w:t>
      </w:r>
      <w:r w:rsidR="000F3920">
        <w:rPr>
          <w:sz w:val="22"/>
          <w:szCs w:val="22"/>
        </w:rPr>
        <w:t>afim de manter os atendimentos e a expansão das demandas</w:t>
      </w:r>
      <w:r w:rsidR="00C74541">
        <w:rPr>
          <w:sz w:val="22"/>
          <w:szCs w:val="22"/>
        </w:rPr>
        <w:t xml:space="preserve"> nos termos da </w:t>
      </w:r>
      <w:r w:rsidR="00C74541" w:rsidRPr="00B665A6">
        <w:rPr>
          <w:sz w:val="22"/>
          <w:szCs w:val="22"/>
        </w:rPr>
        <w:t>RESOLUÇÃO SES No 9.292, 28 DE DEZEMBRO DE 2023</w:t>
      </w:r>
      <w:r w:rsidR="00C74541">
        <w:rPr>
          <w:sz w:val="22"/>
          <w:szCs w:val="22"/>
        </w:rPr>
        <w:t xml:space="preserve">,  que </w:t>
      </w:r>
      <w:r w:rsidR="00C74541" w:rsidRPr="00B665A6">
        <w:rPr>
          <w:sz w:val="22"/>
          <w:szCs w:val="22"/>
        </w:rPr>
        <w:t>Autoriza o repasse de recursos financeiros de investimento</w:t>
      </w:r>
      <w:r w:rsidR="00C74541">
        <w:rPr>
          <w:sz w:val="22"/>
          <w:szCs w:val="22"/>
        </w:rPr>
        <w:t xml:space="preserve"> </w:t>
      </w:r>
      <w:r w:rsidR="00C74541" w:rsidRPr="00B665A6">
        <w:rPr>
          <w:sz w:val="22"/>
          <w:szCs w:val="22"/>
        </w:rPr>
        <w:t xml:space="preserve">para o Módulo de Eletivas da Política Hospitalar </w:t>
      </w:r>
      <w:r w:rsidR="00C74541">
        <w:rPr>
          <w:sz w:val="22"/>
          <w:szCs w:val="22"/>
        </w:rPr>
        <w:t>–</w:t>
      </w:r>
      <w:r w:rsidR="00C74541" w:rsidRPr="00B665A6">
        <w:rPr>
          <w:sz w:val="22"/>
          <w:szCs w:val="22"/>
        </w:rPr>
        <w:t xml:space="preserve"> Valora</w:t>
      </w:r>
      <w:r w:rsidR="00C74541">
        <w:rPr>
          <w:sz w:val="22"/>
          <w:szCs w:val="22"/>
        </w:rPr>
        <w:t xml:space="preserve"> </w:t>
      </w:r>
      <w:r w:rsidR="00C74541" w:rsidRPr="00B665A6">
        <w:rPr>
          <w:sz w:val="22"/>
          <w:szCs w:val="22"/>
        </w:rPr>
        <w:t>Minas - Opera Mais Minas Gerais, destinados à aquisição de</w:t>
      </w:r>
      <w:r w:rsidR="00C74541">
        <w:rPr>
          <w:sz w:val="22"/>
          <w:szCs w:val="22"/>
        </w:rPr>
        <w:t xml:space="preserve"> </w:t>
      </w:r>
      <w:r w:rsidR="00C74541" w:rsidRPr="00B665A6">
        <w:rPr>
          <w:sz w:val="22"/>
          <w:szCs w:val="22"/>
        </w:rPr>
        <w:t>equipamentos e materiais permanentes para estabelecimentos</w:t>
      </w:r>
      <w:r w:rsidR="00C74541">
        <w:rPr>
          <w:sz w:val="22"/>
          <w:szCs w:val="22"/>
        </w:rPr>
        <w:t xml:space="preserve"> </w:t>
      </w:r>
      <w:r w:rsidR="00C74541" w:rsidRPr="00B665A6">
        <w:rPr>
          <w:sz w:val="22"/>
          <w:szCs w:val="22"/>
        </w:rPr>
        <w:t xml:space="preserve">de saúde e municípios de Minas Gerais </w:t>
      </w:r>
      <w:r w:rsidR="00C74541">
        <w:rPr>
          <w:sz w:val="22"/>
          <w:szCs w:val="22"/>
        </w:rPr>
        <w:t xml:space="preserve">. </w:t>
      </w:r>
      <w:r w:rsidR="00C74541" w:rsidRPr="00C74541">
        <w:rPr>
          <w:sz w:val="22"/>
          <w:szCs w:val="22"/>
        </w:rPr>
        <w:t>Essa política tem como principal objetivo a ampliação e a melhoria do acesso aos serviços cirúrgicos, promovendo um atendimento mais ágil e eficiente à população.</w:t>
      </w:r>
    </w:p>
    <w:p w14:paraId="09C96C4C" w14:textId="77777777" w:rsidR="00C74541" w:rsidRDefault="00C74541" w:rsidP="00C74541">
      <w:pPr>
        <w:spacing w:line="276" w:lineRule="auto"/>
        <w:ind w:firstLine="709"/>
        <w:jc w:val="both"/>
        <w:rPr>
          <w:sz w:val="22"/>
          <w:szCs w:val="22"/>
        </w:rPr>
      </w:pPr>
    </w:p>
    <w:p w14:paraId="1B4B5E14" w14:textId="5AD98866" w:rsidR="00C74541" w:rsidRDefault="00C74541" w:rsidP="00C74541">
      <w:pPr>
        <w:spacing w:line="276" w:lineRule="auto"/>
        <w:ind w:firstLine="709"/>
        <w:jc w:val="both"/>
        <w:rPr>
          <w:sz w:val="22"/>
          <w:szCs w:val="22"/>
        </w:rPr>
      </w:pPr>
      <w:r>
        <w:rPr>
          <w:sz w:val="22"/>
          <w:szCs w:val="22"/>
        </w:rPr>
        <w:t xml:space="preserve">Os principais objetivos com a aquisição </w:t>
      </w:r>
      <w:proofErr w:type="gramStart"/>
      <w:r>
        <w:rPr>
          <w:sz w:val="22"/>
          <w:szCs w:val="22"/>
        </w:rPr>
        <w:t>é :</w:t>
      </w:r>
      <w:proofErr w:type="gramEnd"/>
    </w:p>
    <w:p w14:paraId="6419E17F" w14:textId="77777777" w:rsidR="00C74541" w:rsidRDefault="00C74541" w:rsidP="00C74541">
      <w:pPr>
        <w:spacing w:line="276" w:lineRule="auto"/>
        <w:ind w:firstLine="709"/>
        <w:jc w:val="both"/>
        <w:rPr>
          <w:sz w:val="22"/>
          <w:szCs w:val="22"/>
        </w:rPr>
      </w:pPr>
    </w:p>
    <w:p w14:paraId="5E4935CD" w14:textId="72610E7B" w:rsidR="00C74541" w:rsidRPr="00C74541" w:rsidRDefault="00C74541" w:rsidP="00C74541">
      <w:pPr>
        <w:spacing w:line="276" w:lineRule="auto"/>
        <w:ind w:firstLine="709"/>
        <w:jc w:val="both"/>
        <w:rPr>
          <w:sz w:val="22"/>
          <w:szCs w:val="22"/>
        </w:rPr>
      </w:pPr>
      <w:r>
        <w:rPr>
          <w:sz w:val="22"/>
          <w:szCs w:val="22"/>
        </w:rPr>
        <w:t xml:space="preserve">17.1. </w:t>
      </w:r>
      <w:r w:rsidRPr="00C74541">
        <w:rPr>
          <w:b/>
          <w:bCs/>
          <w:sz w:val="22"/>
          <w:szCs w:val="22"/>
        </w:rPr>
        <w:t>Redução das Filas de Espera</w:t>
      </w:r>
      <w:r w:rsidRPr="00C74541">
        <w:rPr>
          <w:sz w:val="22"/>
          <w:szCs w:val="22"/>
        </w:rPr>
        <w:t>:</w:t>
      </w:r>
    </w:p>
    <w:p w14:paraId="39A1DDF4" w14:textId="77777777" w:rsidR="00C74541" w:rsidRDefault="00C74541" w:rsidP="00BF5AE5">
      <w:pPr>
        <w:numPr>
          <w:ilvl w:val="0"/>
          <w:numId w:val="54"/>
        </w:numPr>
        <w:spacing w:line="276" w:lineRule="auto"/>
        <w:jc w:val="both"/>
        <w:rPr>
          <w:sz w:val="22"/>
          <w:szCs w:val="22"/>
        </w:rPr>
      </w:pPr>
      <w:r w:rsidRPr="00C74541">
        <w:rPr>
          <w:sz w:val="22"/>
          <w:szCs w:val="22"/>
        </w:rPr>
        <w:t>Espera-se uma diminuição significativa nas filas para cirurgias eletivas, permitindo que os pacientes tenham acesso mais rápido aos procedimentos necessários.</w:t>
      </w:r>
    </w:p>
    <w:p w14:paraId="6205A1FF" w14:textId="77777777" w:rsidR="00C74541" w:rsidRPr="00C74541" w:rsidRDefault="00C74541" w:rsidP="00C74541">
      <w:pPr>
        <w:spacing w:line="276" w:lineRule="auto"/>
        <w:ind w:left="720"/>
        <w:jc w:val="both"/>
        <w:rPr>
          <w:sz w:val="22"/>
          <w:szCs w:val="22"/>
        </w:rPr>
      </w:pPr>
    </w:p>
    <w:p w14:paraId="11CCA360" w14:textId="176D8704" w:rsidR="00C74541" w:rsidRPr="00C74541" w:rsidRDefault="00C74541" w:rsidP="00C74541">
      <w:pPr>
        <w:spacing w:line="276" w:lineRule="auto"/>
        <w:ind w:firstLine="709"/>
        <w:jc w:val="both"/>
        <w:rPr>
          <w:sz w:val="22"/>
          <w:szCs w:val="22"/>
        </w:rPr>
      </w:pPr>
      <w:r>
        <w:rPr>
          <w:sz w:val="22"/>
          <w:szCs w:val="22"/>
        </w:rPr>
        <w:t xml:space="preserve">17.2. </w:t>
      </w:r>
      <w:r w:rsidRPr="00C74541">
        <w:rPr>
          <w:b/>
          <w:bCs/>
          <w:sz w:val="22"/>
          <w:szCs w:val="22"/>
        </w:rPr>
        <w:t>Aumento na Capacidade Cirúrgica</w:t>
      </w:r>
      <w:r w:rsidRPr="00C74541">
        <w:rPr>
          <w:sz w:val="22"/>
          <w:szCs w:val="22"/>
        </w:rPr>
        <w:t>:</w:t>
      </w:r>
    </w:p>
    <w:p w14:paraId="72A44328" w14:textId="77777777" w:rsidR="00C74541" w:rsidRPr="00C74541" w:rsidRDefault="00C74541" w:rsidP="00BF5AE5">
      <w:pPr>
        <w:numPr>
          <w:ilvl w:val="0"/>
          <w:numId w:val="55"/>
        </w:numPr>
        <w:spacing w:line="276" w:lineRule="auto"/>
        <w:jc w:val="both"/>
        <w:rPr>
          <w:sz w:val="22"/>
          <w:szCs w:val="22"/>
        </w:rPr>
      </w:pPr>
      <w:r w:rsidRPr="00C74541">
        <w:rPr>
          <w:sz w:val="22"/>
          <w:szCs w:val="22"/>
        </w:rPr>
        <w:t>A ampliação da capacidade de realização de cirurgias em hospitais, possibilitando que mais procedimentos sejam realizados em um menor período de tempo.</w:t>
      </w:r>
    </w:p>
    <w:p w14:paraId="141CF184" w14:textId="77777777" w:rsidR="00C74541" w:rsidRDefault="00C74541" w:rsidP="00C74541">
      <w:pPr>
        <w:spacing w:line="276" w:lineRule="auto"/>
        <w:ind w:firstLine="709"/>
        <w:jc w:val="both"/>
        <w:rPr>
          <w:sz w:val="22"/>
          <w:szCs w:val="22"/>
        </w:rPr>
      </w:pPr>
    </w:p>
    <w:p w14:paraId="22B158F5" w14:textId="3EF67BF4" w:rsidR="00C74541" w:rsidRPr="00C74541" w:rsidRDefault="00C74541" w:rsidP="00C74541">
      <w:pPr>
        <w:spacing w:line="276" w:lineRule="auto"/>
        <w:ind w:firstLine="709"/>
        <w:jc w:val="both"/>
        <w:rPr>
          <w:sz w:val="22"/>
          <w:szCs w:val="22"/>
        </w:rPr>
      </w:pPr>
      <w:r>
        <w:rPr>
          <w:sz w:val="22"/>
          <w:szCs w:val="22"/>
        </w:rPr>
        <w:t xml:space="preserve">17.3. </w:t>
      </w:r>
      <w:r w:rsidRPr="00C74541">
        <w:rPr>
          <w:b/>
          <w:bCs/>
          <w:sz w:val="22"/>
          <w:szCs w:val="22"/>
        </w:rPr>
        <w:t>Melhoria na Qualidade do Atendimento</w:t>
      </w:r>
      <w:r w:rsidRPr="00C74541">
        <w:rPr>
          <w:sz w:val="22"/>
          <w:szCs w:val="22"/>
        </w:rPr>
        <w:t>:</w:t>
      </w:r>
    </w:p>
    <w:p w14:paraId="08AE7969" w14:textId="77777777" w:rsidR="00C74541" w:rsidRPr="00C74541" w:rsidRDefault="00C74541" w:rsidP="00BF5AE5">
      <w:pPr>
        <w:numPr>
          <w:ilvl w:val="0"/>
          <w:numId w:val="56"/>
        </w:numPr>
        <w:spacing w:line="276" w:lineRule="auto"/>
        <w:jc w:val="both"/>
        <w:rPr>
          <w:sz w:val="22"/>
          <w:szCs w:val="22"/>
        </w:rPr>
      </w:pPr>
      <w:r w:rsidRPr="00C74541">
        <w:rPr>
          <w:sz w:val="22"/>
          <w:szCs w:val="22"/>
        </w:rPr>
        <w:t>A implementação de melhores práticas e protocolos que resultem em um atendimento cirúrgico mais seguro e eficaz, aumentando a satisfação dos pacientes.</w:t>
      </w:r>
    </w:p>
    <w:p w14:paraId="3D4A90EC" w14:textId="77777777" w:rsidR="00C74541" w:rsidRDefault="00C74541" w:rsidP="00C74541">
      <w:pPr>
        <w:spacing w:line="276" w:lineRule="auto"/>
        <w:ind w:firstLine="709"/>
        <w:jc w:val="both"/>
        <w:rPr>
          <w:sz w:val="22"/>
          <w:szCs w:val="22"/>
        </w:rPr>
      </w:pPr>
    </w:p>
    <w:p w14:paraId="287472C9" w14:textId="65B922C1" w:rsidR="00C74541" w:rsidRPr="00C74541" w:rsidRDefault="00C74541" w:rsidP="00C74541">
      <w:pPr>
        <w:spacing w:line="276" w:lineRule="auto"/>
        <w:ind w:firstLine="709"/>
        <w:jc w:val="both"/>
        <w:rPr>
          <w:sz w:val="22"/>
          <w:szCs w:val="22"/>
        </w:rPr>
      </w:pPr>
      <w:r>
        <w:rPr>
          <w:sz w:val="22"/>
          <w:szCs w:val="22"/>
        </w:rPr>
        <w:t xml:space="preserve">17.4. </w:t>
      </w:r>
      <w:r w:rsidRPr="00C74541">
        <w:rPr>
          <w:b/>
          <w:bCs/>
          <w:sz w:val="22"/>
          <w:szCs w:val="22"/>
        </w:rPr>
        <w:t>Integração dos Serviços de Saúde</w:t>
      </w:r>
      <w:r w:rsidRPr="00C74541">
        <w:rPr>
          <w:sz w:val="22"/>
          <w:szCs w:val="22"/>
        </w:rPr>
        <w:t>:</w:t>
      </w:r>
    </w:p>
    <w:p w14:paraId="166440FE" w14:textId="77777777" w:rsidR="00C74541" w:rsidRPr="00C74541" w:rsidRDefault="00C74541" w:rsidP="00BF5AE5">
      <w:pPr>
        <w:numPr>
          <w:ilvl w:val="0"/>
          <w:numId w:val="57"/>
        </w:numPr>
        <w:spacing w:line="276" w:lineRule="auto"/>
        <w:jc w:val="both"/>
        <w:rPr>
          <w:sz w:val="22"/>
          <w:szCs w:val="22"/>
        </w:rPr>
      </w:pPr>
      <w:r w:rsidRPr="00C74541">
        <w:rPr>
          <w:sz w:val="22"/>
          <w:szCs w:val="22"/>
        </w:rPr>
        <w:t>Melhora na articulação entre os diversos níveis de atenção à saúde, promovendo um fluxo contínuo de atendimento desde o diagnóstico até a recuperação.</w:t>
      </w:r>
    </w:p>
    <w:p w14:paraId="5662BB42" w14:textId="77777777" w:rsidR="00C74541" w:rsidRDefault="00C74541" w:rsidP="00C74541">
      <w:pPr>
        <w:spacing w:line="276" w:lineRule="auto"/>
        <w:ind w:firstLine="709"/>
        <w:jc w:val="both"/>
        <w:rPr>
          <w:sz w:val="22"/>
          <w:szCs w:val="22"/>
        </w:rPr>
      </w:pPr>
    </w:p>
    <w:p w14:paraId="1F1E1E0D" w14:textId="09834E97" w:rsidR="00C74541" w:rsidRPr="00C74541" w:rsidRDefault="00C74541" w:rsidP="00C74541">
      <w:pPr>
        <w:spacing w:line="276" w:lineRule="auto"/>
        <w:ind w:firstLine="709"/>
        <w:jc w:val="both"/>
        <w:rPr>
          <w:sz w:val="22"/>
          <w:szCs w:val="22"/>
        </w:rPr>
      </w:pPr>
      <w:r>
        <w:rPr>
          <w:sz w:val="22"/>
          <w:szCs w:val="22"/>
        </w:rPr>
        <w:t xml:space="preserve">17.5. </w:t>
      </w:r>
      <w:r w:rsidRPr="00C74541">
        <w:rPr>
          <w:b/>
          <w:bCs/>
          <w:sz w:val="22"/>
          <w:szCs w:val="22"/>
        </w:rPr>
        <w:t>Humanização do Atendimento</w:t>
      </w:r>
      <w:r w:rsidRPr="00C74541">
        <w:rPr>
          <w:sz w:val="22"/>
          <w:szCs w:val="22"/>
        </w:rPr>
        <w:t>:</w:t>
      </w:r>
    </w:p>
    <w:p w14:paraId="6173A107" w14:textId="77777777" w:rsidR="00C74541" w:rsidRPr="00C74541" w:rsidRDefault="00C74541" w:rsidP="00BF5AE5">
      <w:pPr>
        <w:numPr>
          <w:ilvl w:val="0"/>
          <w:numId w:val="58"/>
        </w:numPr>
        <w:spacing w:line="276" w:lineRule="auto"/>
        <w:jc w:val="both"/>
        <w:rPr>
          <w:sz w:val="22"/>
          <w:szCs w:val="22"/>
        </w:rPr>
      </w:pPr>
      <w:r w:rsidRPr="00C74541">
        <w:rPr>
          <w:sz w:val="22"/>
          <w:szCs w:val="22"/>
        </w:rPr>
        <w:t>Promoção de um atendimento mais humanizado, que respeite as necessidades e a dignidade dos pacientes, contribuindo para uma melhor experiência no processo cirúrgico.</w:t>
      </w:r>
    </w:p>
    <w:p w14:paraId="3C7D4053" w14:textId="77777777" w:rsidR="00C74541" w:rsidRDefault="00C74541" w:rsidP="00C74541">
      <w:pPr>
        <w:spacing w:line="276" w:lineRule="auto"/>
        <w:ind w:firstLine="709"/>
        <w:jc w:val="both"/>
        <w:rPr>
          <w:sz w:val="22"/>
          <w:szCs w:val="22"/>
        </w:rPr>
      </w:pPr>
    </w:p>
    <w:p w14:paraId="2BF56E40" w14:textId="66DBD967" w:rsidR="00C74541" w:rsidRPr="00C74541" w:rsidRDefault="00C74541" w:rsidP="00C74541">
      <w:pPr>
        <w:spacing w:line="276" w:lineRule="auto"/>
        <w:ind w:firstLine="709"/>
        <w:jc w:val="both"/>
        <w:rPr>
          <w:sz w:val="22"/>
          <w:szCs w:val="22"/>
        </w:rPr>
      </w:pPr>
      <w:r>
        <w:rPr>
          <w:sz w:val="22"/>
          <w:szCs w:val="22"/>
        </w:rPr>
        <w:t xml:space="preserve">17.6. </w:t>
      </w:r>
      <w:r w:rsidRPr="00C74541">
        <w:rPr>
          <w:b/>
          <w:bCs/>
          <w:sz w:val="22"/>
          <w:szCs w:val="22"/>
        </w:rPr>
        <w:t>Fortalecimento do Sistema Único de Saúde (SUS)</w:t>
      </w:r>
      <w:r w:rsidRPr="00C74541">
        <w:rPr>
          <w:sz w:val="22"/>
          <w:szCs w:val="22"/>
        </w:rPr>
        <w:t>:</w:t>
      </w:r>
    </w:p>
    <w:p w14:paraId="01934586" w14:textId="77777777" w:rsidR="00C74541" w:rsidRDefault="00C74541" w:rsidP="00BF5AE5">
      <w:pPr>
        <w:numPr>
          <w:ilvl w:val="0"/>
          <w:numId w:val="59"/>
        </w:numPr>
        <w:spacing w:line="276" w:lineRule="auto"/>
        <w:jc w:val="both"/>
        <w:rPr>
          <w:sz w:val="22"/>
          <w:szCs w:val="22"/>
        </w:rPr>
      </w:pPr>
      <w:r w:rsidRPr="00C74541">
        <w:rPr>
          <w:sz w:val="22"/>
          <w:szCs w:val="22"/>
        </w:rPr>
        <w:t>Consolidação do SUS como um sistema capaz de atender de forma eficiente e eficaz as demandas da população, aumentando a confiança da sociedade nas instituições de saúde pública.</w:t>
      </w:r>
    </w:p>
    <w:p w14:paraId="738A643F" w14:textId="77777777" w:rsidR="00C74541" w:rsidRPr="00C74541" w:rsidRDefault="00C74541" w:rsidP="00C74541">
      <w:pPr>
        <w:spacing w:line="276" w:lineRule="auto"/>
        <w:ind w:left="720"/>
        <w:jc w:val="both"/>
        <w:rPr>
          <w:sz w:val="22"/>
          <w:szCs w:val="22"/>
        </w:rPr>
      </w:pPr>
    </w:p>
    <w:p w14:paraId="09DEE8F8" w14:textId="1331B3ED" w:rsidR="00C74541" w:rsidRPr="00C74541" w:rsidRDefault="00C74541" w:rsidP="00C74541">
      <w:pPr>
        <w:spacing w:line="276" w:lineRule="auto"/>
        <w:ind w:firstLine="709"/>
        <w:jc w:val="both"/>
        <w:rPr>
          <w:sz w:val="22"/>
          <w:szCs w:val="22"/>
        </w:rPr>
      </w:pPr>
      <w:r>
        <w:rPr>
          <w:sz w:val="22"/>
          <w:szCs w:val="22"/>
        </w:rPr>
        <w:t xml:space="preserve">17.7. </w:t>
      </w:r>
      <w:r w:rsidRPr="00C74541">
        <w:rPr>
          <w:sz w:val="22"/>
          <w:szCs w:val="22"/>
        </w:rPr>
        <w:t xml:space="preserve"> </w:t>
      </w:r>
      <w:r w:rsidRPr="00C74541">
        <w:rPr>
          <w:b/>
          <w:bCs/>
          <w:sz w:val="22"/>
          <w:szCs w:val="22"/>
        </w:rPr>
        <w:t>Promoção da Saúde e Prevenção de Doenças</w:t>
      </w:r>
      <w:r w:rsidRPr="00C74541">
        <w:rPr>
          <w:sz w:val="22"/>
          <w:szCs w:val="22"/>
        </w:rPr>
        <w:t>:</w:t>
      </w:r>
    </w:p>
    <w:p w14:paraId="479C29EB" w14:textId="77777777" w:rsidR="00C74541" w:rsidRPr="00C74541" w:rsidRDefault="00C74541" w:rsidP="00BF5AE5">
      <w:pPr>
        <w:numPr>
          <w:ilvl w:val="0"/>
          <w:numId w:val="60"/>
        </w:numPr>
        <w:spacing w:line="276" w:lineRule="auto"/>
        <w:jc w:val="both"/>
        <w:rPr>
          <w:sz w:val="22"/>
          <w:szCs w:val="22"/>
        </w:rPr>
      </w:pPr>
      <w:r w:rsidRPr="00C74541">
        <w:rPr>
          <w:sz w:val="22"/>
          <w:szCs w:val="22"/>
        </w:rPr>
        <w:t>Aumentar a conscientização sobre a importância da saúde preventiva, reduzindo a incidência de doenças que poderiam ser evitadas com intervenções precoces.</w:t>
      </w:r>
    </w:p>
    <w:p w14:paraId="483BF936" w14:textId="77777777" w:rsidR="00C74541" w:rsidRPr="007C748F" w:rsidRDefault="00C74541" w:rsidP="00C74541">
      <w:pPr>
        <w:spacing w:line="276" w:lineRule="auto"/>
        <w:ind w:firstLine="709"/>
        <w:jc w:val="both"/>
        <w:rPr>
          <w:sz w:val="22"/>
          <w:szCs w:val="22"/>
        </w:rPr>
      </w:pPr>
    </w:p>
    <w:p w14:paraId="54D0734C" w14:textId="14144C58" w:rsidR="00871EC9" w:rsidRDefault="00C74541" w:rsidP="000F3920">
      <w:pPr>
        <w:spacing w:line="276" w:lineRule="auto"/>
        <w:ind w:right="2" w:firstLine="851"/>
        <w:jc w:val="both"/>
        <w:rPr>
          <w:sz w:val="22"/>
          <w:szCs w:val="22"/>
        </w:rPr>
      </w:pPr>
      <w:r w:rsidRPr="00B665A6">
        <w:rPr>
          <w:sz w:val="22"/>
          <w:szCs w:val="22"/>
        </w:rPr>
        <w:t xml:space="preserve">FUNDAJAN - Fundação de Assistência Social de </w:t>
      </w:r>
      <w:proofErr w:type="gramStart"/>
      <w:r w:rsidRPr="00B665A6">
        <w:rPr>
          <w:sz w:val="22"/>
          <w:szCs w:val="22"/>
        </w:rPr>
        <w:t>Janaúba</w:t>
      </w:r>
      <w:r>
        <w:rPr>
          <w:sz w:val="22"/>
          <w:szCs w:val="22"/>
        </w:rPr>
        <w:t>-MG</w:t>
      </w:r>
      <w:proofErr w:type="gramEnd"/>
      <w:r w:rsidRPr="007C748F">
        <w:rPr>
          <w:sz w:val="22"/>
          <w:szCs w:val="22"/>
        </w:rPr>
        <w:t>,</w:t>
      </w:r>
      <w:r>
        <w:rPr>
          <w:sz w:val="22"/>
          <w:szCs w:val="22"/>
        </w:rPr>
        <w:t xml:space="preserve">, busca com os </w:t>
      </w:r>
      <w:r w:rsidRPr="00C74541">
        <w:rPr>
          <w:sz w:val="22"/>
          <w:szCs w:val="22"/>
        </w:rPr>
        <w:t xml:space="preserve"> resultados esperados da Política Opera Mais </w:t>
      </w:r>
      <w:r>
        <w:rPr>
          <w:sz w:val="22"/>
          <w:szCs w:val="22"/>
        </w:rPr>
        <w:t xml:space="preserve">, </w:t>
      </w:r>
      <w:r w:rsidRPr="00C74541">
        <w:rPr>
          <w:sz w:val="22"/>
          <w:szCs w:val="22"/>
        </w:rPr>
        <w:t xml:space="preserve">promover uma assistência cirúrgica de qualidade, garantir o direito à saúde e melhorar o bem-estar da população </w:t>
      </w:r>
      <w:r>
        <w:rPr>
          <w:sz w:val="22"/>
          <w:szCs w:val="22"/>
        </w:rPr>
        <w:t>da microrregião de referencia e assim contribuir para o de Minas Gerais</w:t>
      </w:r>
      <w:r w:rsidRPr="00C74541">
        <w:rPr>
          <w:sz w:val="22"/>
          <w:szCs w:val="22"/>
        </w:rPr>
        <w:t>. Ao focar na redução das filas de espera e na melhoria do atendimento, a política busca assegurar que todos os cidadãos tenham acesso a cuidados de saúde adequados e oportunos.</w:t>
      </w:r>
    </w:p>
    <w:p w14:paraId="56CD72F7" w14:textId="77777777" w:rsidR="00871EC9" w:rsidRDefault="00871EC9" w:rsidP="000F3920">
      <w:pPr>
        <w:spacing w:line="276" w:lineRule="auto"/>
        <w:ind w:right="2" w:firstLine="851"/>
        <w:jc w:val="both"/>
        <w:rPr>
          <w:sz w:val="22"/>
          <w:szCs w:val="22"/>
        </w:rPr>
      </w:pPr>
    </w:p>
    <w:p w14:paraId="34F0CF82" w14:textId="77777777" w:rsidR="00350935" w:rsidRDefault="00350935" w:rsidP="000F3920">
      <w:pPr>
        <w:spacing w:line="276" w:lineRule="auto"/>
        <w:ind w:right="2" w:firstLine="851"/>
        <w:jc w:val="both"/>
        <w:rPr>
          <w:sz w:val="22"/>
          <w:szCs w:val="22"/>
        </w:rPr>
      </w:pPr>
    </w:p>
    <w:p w14:paraId="0A77A6B3" w14:textId="77777777" w:rsidR="00350935" w:rsidRPr="007C748F" w:rsidRDefault="00350935" w:rsidP="000F3920">
      <w:pPr>
        <w:spacing w:line="276" w:lineRule="auto"/>
        <w:ind w:right="2" w:firstLine="851"/>
        <w:jc w:val="both"/>
        <w:rPr>
          <w:sz w:val="22"/>
          <w:szCs w:val="22"/>
        </w:rPr>
      </w:pPr>
    </w:p>
    <w:p w14:paraId="40BFB7CD" w14:textId="77777777" w:rsidR="007C748F" w:rsidRPr="00350935" w:rsidRDefault="007C748F" w:rsidP="00BF5AE5">
      <w:pPr>
        <w:pStyle w:val="Ttulo2"/>
        <w:numPr>
          <w:ilvl w:val="0"/>
          <w:numId w:val="52"/>
        </w:numPr>
        <w:shd w:val="clear" w:color="auto" w:fill="F2F2F2" w:themeFill="background1" w:themeFillShade="F2"/>
        <w:ind w:left="0" w:firstLine="0"/>
        <w:jc w:val="left"/>
        <w:rPr>
          <w:sz w:val="22"/>
          <w:szCs w:val="22"/>
        </w:rPr>
      </w:pPr>
      <w:r w:rsidRPr="00350935">
        <w:rPr>
          <w:sz w:val="22"/>
          <w:szCs w:val="22"/>
        </w:rPr>
        <w:t>DECLARAÇÃO ACERCA DA VIABILIDADE DA CONTRATAÇÃO</w:t>
      </w:r>
    </w:p>
    <w:p w14:paraId="15FAFB7B" w14:textId="77777777" w:rsidR="007C748F" w:rsidRPr="007C748F" w:rsidRDefault="007C748F" w:rsidP="007C748F">
      <w:pPr>
        <w:ind w:right="2"/>
        <w:jc w:val="both"/>
        <w:rPr>
          <w:sz w:val="22"/>
          <w:szCs w:val="22"/>
        </w:rPr>
      </w:pPr>
    </w:p>
    <w:p w14:paraId="588E6683" w14:textId="0BC2AEBF" w:rsidR="007C748F" w:rsidRDefault="007C748F" w:rsidP="007C748F">
      <w:pPr>
        <w:spacing w:line="276" w:lineRule="auto"/>
        <w:ind w:firstLine="851"/>
        <w:jc w:val="both"/>
        <w:rPr>
          <w:sz w:val="22"/>
          <w:szCs w:val="22"/>
        </w:rPr>
      </w:pPr>
      <w:r w:rsidRPr="007C748F">
        <w:rPr>
          <w:sz w:val="22"/>
          <w:szCs w:val="22"/>
        </w:rPr>
        <w:t xml:space="preserve">Considerando os Estudos Preliminares, declaramos a viabilidade de </w:t>
      </w:r>
      <w:r w:rsidR="00C74541" w:rsidRPr="009661A9">
        <w:rPr>
          <w:b/>
          <w:bCs/>
        </w:rPr>
        <w:t>AQUISIÇÃO DE APARELHO DE ANESTESIA, FOCO CIRÚRGICO DE TETO COM CÂMERA, MESA CIRÚRGICA E RAIO-X MÓVEL PARA ATENDER AS NECESSIDADES DA FUNDAÇÃO DE ASSISTÊNCIA SOCIAL DE JANAÚBA - FUNDAJAN</w:t>
      </w:r>
      <w:r w:rsidR="00871EC9" w:rsidRPr="00871EC9">
        <w:rPr>
          <w:b/>
          <w:bCs/>
        </w:rPr>
        <w:t>.</w:t>
      </w:r>
      <w:r w:rsidR="006828C6">
        <w:rPr>
          <w:b/>
          <w:bCs/>
        </w:rPr>
        <w:t xml:space="preserve">, </w:t>
      </w:r>
      <w:r w:rsidRPr="007C748F">
        <w:rPr>
          <w:sz w:val="22"/>
          <w:szCs w:val="22"/>
        </w:rPr>
        <w:t>da solução de registro de preço em ata, uma vez que se demonstra viável econômica e tecnicamente, além de necessária e adequada ao fim que se destina.</w:t>
      </w:r>
    </w:p>
    <w:p w14:paraId="311ECD8F" w14:textId="77777777" w:rsidR="00350935" w:rsidRPr="007C748F" w:rsidRDefault="00350935" w:rsidP="007C748F">
      <w:pPr>
        <w:spacing w:line="276" w:lineRule="auto"/>
        <w:ind w:firstLine="851"/>
        <w:jc w:val="both"/>
        <w:rPr>
          <w:b/>
          <w:bCs/>
        </w:rPr>
      </w:pPr>
    </w:p>
    <w:p w14:paraId="69FF9EB5" w14:textId="77777777" w:rsidR="007C748F" w:rsidRPr="007C748F" w:rsidRDefault="007C748F" w:rsidP="007C748F">
      <w:pPr>
        <w:ind w:right="2"/>
        <w:jc w:val="both"/>
        <w:rPr>
          <w:spacing w:val="-1"/>
          <w:w w:val="115"/>
          <w:sz w:val="22"/>
          <w:szCs w:val="22"/>
        </w:rPr>
      </w:pPr>
    </w:p>
    <w:p w14:paraId="0E786DE8" w14:textId="77777777" w:rsidR="007C748F" w:rsidRPr="007C748F" w:rsidRDefault="007C748F" w:rsidP="00BF5AE5">
      <w:pPr>
        <w:pStyle w:val="Ttulo2"/>
        <w:numPr>
          <w:ilvl w:val="0"/>
          <w:numId w:val="52"/>
        </w:numPr>
        <w:shd w:val="clear" w:color="auto" w:fill="F2F2F2" w:themeFill="background1" w:themeFillShade="F2"/>
        <w:ind w:left="0" w:firstLine="0"/>
        <w:jc w:val="left"/>
        <w:rPr>
          <w:rFonts w:eastAsiaTheme="minorEastAsia"/>
          <w:bCs/>
          <w:w w:val="115"/>
          <w:sz w:val="22"/>
          <w:szCs w:val="22"/>
        </w:rPr>
      </w:pPr>
      <w:r w:rsidRPr="00350935">
        <w:rPr>
          <w:sz w:val="22"/>
          <w:szCs w:val="22"/>
        </w:rPr>
        <w:t>DA COMPOSIÇÃO DOS VALORES E DIVULGAÇAO DO PREÇO MÉDIO</w:t>
      </w:r>
    </w:p>
    <w:p w14:paraId="4F5CCB54" w14:textId="77777777" w:rsidR="00574CCD" w:rsidRDefault="00574CCD" w:rsidP="007C748F">
      <w:pPr>
        <w:spacing w:line="276" w:lineRule="auto"/>
        <w:ind w:firstLine="851"/>
        <w:jc w:val="both"/>
        <w:rPr>
          <w:sz w:val="22"/>
          <w:szCs w:val="22"/>
          <w:highlight w:val="yellow"/>
        </w:rPr>
      </w:pPr>
    </w:p>
    <w:p w14:paraId="1483D0AE" w14:textId="2BB51427" w:rsidR="00350935" w:rsidRPr="00350935" w:rsidRDefault="007C748F" w:rsidP="00350935">
      <w:pPr>
        <w:spacing w:before="240"/>
        <w:ind w:firstLine="851"/>
        <w:jc w:val="both"/>
        <w:rPr>
          <w:sz w:val="22"/>
          <w:szCs w:val="22"/>
        </w:rPr>
      </w:pPr>
      <w:r w:rsidRPr="00574CCD">
        <w:rPr>
          <w:sz w:val="22"/>
          <w:szCs w:val="22"/>
        </w:rPr>
        <w:t xml:space="preserve">O preço médio teve como base </w:t>
      </w:r>
      <w:r w:rsidR="00350935">
        <w:rPr>
          <w:sz w:val="22"/>
          <w:szCs w:val="22"/>
        </w:rPr>
        <w:t>orçamentos colhidos com</w:t>
      </w:r>
      <w:r w:rsidR="00350935" w:rsidRPr="00350935">
        <w:rPr>
          <w:sz w:val="22"/>
          <w:szCs w:val="22"/>
        </w:rPr>
        <w:t xml:space="preserve"> FORNECEDORES</w:t>
      </w:r>
      <w:r w:rsidR="00350935">
        <w:rPr>
          <w:sz w:val="22"/>
          <w:szCs w:val="22"/>
        </w:rPr>
        <w:t xml:space="preserve">, </w:t>
      </w:r>
      <w:proofErr w:type="gramStart"/>
      <w:r w:rsidR="00350935">
        <w:rPr>
          <w:sz w:val="22"/>
          <w:szCs w:val="22"/>
        </w:rPr>
        <w:t>que :</w:t>
      </w:r>
      <w:proofErr w:type="gramEnd"/>
    </w:p>
    <w:p w14:paraId="2F8C6EB8" w14:textId="77777777" w:rsidR="00350935" w:rsidRDefault="00350935" w:rsidP="00BF5AE5">
      <w:pPr>
        <w:pStyle w:val="PargrafodaLista"/>
        <w:numPr>
          <w:ilvl w:val="2"/>
          <w:numId w:val="29"/>
        </w:numPr>
        <w:spacing w:before="240"/>
        <w:ind w:left="1276"/>
        <w:jc w:val="both"/>
        <w:rPr>
          <w:sz w:val="22"/>
          <w:szCs w:val="22"/>
        </w:rPr>
      </w:pPr>
      <w:r w:rsidRPr="00350935">
        <w:rPr>
          <w:sz w:val="22"/>
          <w:szCs w:val="22"/>
        </w:rPr>
        <w:t xml:space="preserve">Fornecedores que atuam no ramo empresarial relativo ao objeto da contratação; </w:t>
      </w:r>
    </w:p>
    <w:p w14:paraId="67319483" w14:textId="77777777" w:rsidR="00350935" w:rsidRDefault="00350935" w:rsidP="00BF5AE5">
      <w:pPr>
        <w:pStyle w:val="PargrafodaLista"/>
        <w:numPr>
          <w:ilvl w:val="2"/>
          <w:numId w:val="29"/>
        </w:numPr>
        <w:spacing w:before="240"/>
        <w:ind w:left="1276"/>
        <w:jc w:val="both"/>
        <w:rPr>
          <w:sz w:val="22"/>
          <w:szCs w:val="22"/>
        </w:rPr>
      </w:pPr>
      <w:r w:rsidRPr="00350935">
        <w:rPr>
          <w:sz w:val="22"/>
          <w:szCs w:val="22"/>
        </w:rPr>
        <w:t xml:space="preserve">Fornecedores cadastrados junto ao contratante e/ou que tenham fornecido no passado objeto similar; </w:t>
      </w:r>
    </w:p>
    <w:p w14:paraId="192DCA23" w14:textId="56F0992F" w:rsidR="00350935" w:rsidRPr="00350935" w:rsidRDefault="00350935" w:rsidP="00BF5AE5">
      <w:pPr>
        <w:pStyle w:val="PargrafodaLista"/>
        <w:numPr>
          <w:ilvl w:val="2"/>
          <w:numId w:val="29"/>
        </w:numPr>
        <w:spacing w:before="240"/>
        <w:ind w:left="1276"/>
        <w:jc w:val="both"/>
        <w:rPr>
          <w:sz w:val="22"/>
          <w:szCs w:val="22"/>
        </w:rPr>
      </w:pPr>
      <w:r w:rsidRPr="00350935">
        <w:rPr>
          <w:sz w:val="22"/>
          <w:szCs w:val="22"/>
        </w:rPr>
        <w:t>Fornecedores que venceram licitações de objetos similares em outros órgãos públicos;</w:t>
      </w:r>
    </w:p>
    <w:p w14:paraId="096DB04D" w14:textId="55E9DEC9" w:rsidR="007C748F" w:rsidRPr="00574CCD" w:rsidRDefault="007C748F" w:rsidP="00350935">
      <w:pPr>
        <w:spacing w:before="240" w:line="276" w:lineRule="auto"/>
        <w:ind w:firstLine="851"/>
        <w:jc w:val="both"/>
        <w:rPr>
          <w:sz w:val="22"/>
          <w:szCs w:val="22"/>
        </w:rPr>
      </w:pPr>
      <w:r w:rsidRPr="00574CCD">
        <w:rPr>
          <w:sz w:val="22"/>
          <w:szCs w:val="22"/>
        </w:rPr>
        <w:t xml:space="preserve">Os valores unitários de pesquisa de mercado não deverão ser divulgados no edital, ficando </w:t>
      </w:r>
      <w:r w:rsidR="00350935" w:rsidRPr="00574CCD">
        <w:rPr>
          <w:sz w:val="22"/>
          <w:szCs w:val="22"/>
        </w:rPr>
        <w:t>disponível</w:t>
      </w:r>
      <w:r w:rsidRPr="00574CCD">
        <w:rPr>
          <w:sz w:val="22"/>
          <w:szCs w:val="22"/>
        </w:rPr>
        <w:t xml:space="preserve"> apenas para os órgãos de controle, conforme orientação do acordão 903/2019 do plenário do TCU. Após a </w:t>
      </w:r>
      <w:proofErr w:type="spellStart"/>
      <w:r w:rsidRPr="00574CCD">
        <w:rPr>
          <w:sz w:val="22"/>
          <w:szCs w:val="22"/>
        </w:rPr>
        <w:t>fasede</w:t>
      </w:r>
      <w:proofErr w:type="spellEnd"/>
      <w:r w:rsidRPr="00574CCD">
        <w:rPr>
          <w:sz w:val="22"/>
          <w:szCs w:val="22"/>
        </w:rPr>
        <w:t xml:space="preserve"> lances a pesquisa de mercado com os preços médios ficarão à disposição dos licitantes interessados em fazer vistas. Ressalta que, há benefício à eficiência administrativa, do qual a publicidade pode ser postergada. Nessa perspectiva, se posicionariam Jorge Ulisses </w:t>
      </w:r>
      <w:proofErr w:type="spellStart"/>
      <w:r w:rsidRPr="00574CCD">
        <w:rPr>
          <w:sz w:val="22"/>
          <w:szCs w:val="22"/>
        </w:rPr>
        <w:t>Jacoby</w:t>
      </w:r>
      <w:proofErr w:type="spellEnd"/>
      <w:r w:rsidRPr="00574CCD">
        <w:rPr>
          <w:sz w:val="22"/>
          <w:szCs w:val="22"/>
        </w:rPr>
        <w:t xml:space="preserve"> Fernandes e Maria Sylvia </w:t>
      </w:r>
      <w:proofErr w:type="spellStart"/>
      <w:r w:rsidRPr="00574CCD">
        <w:rPr>
          <w:sz w:val="22"/>
          <w:szCs w:val="22"/>
        </w:rPr>
        <w:t>di</w:t>
      </w:r>
      <w:proofErr w:type="spellEnd"/>
      <w:r w:rsidRPr="00574CCD">
        <w:rPr>
          <w:sz w:val="22"/>
          <w:szCs w:val="22"/>
        </w:rPr>
        <w:t xml:space="preserve"> Pietro. Dentre as razões, citam-se a de inibir a tentativa de o licitante limitar seu preço ao estimado, permitir ao pregoeiro obter preços inferiores ao estimado e não vincular os preços à época da pesquisa.</w:t>
      </w:r>
    </w:p>
    <w:p w14:paraId="50113145" w14:textId="77777777" w:rsidR="007C748F" w:rsidRPr="00574CCD" w:rsidRDefault="007C748F" w:rsidP="00350935">
      <w:pPr>
        <w:spacing w:before="240" w:line="276" w:lineRule="auto"/>
        <w:ind w:firstLine="851"/>
        <w:jc w:val="both"/>
        <w:rPr>
          <w:sz w:val="22"/>
          <w:szCs w:val="22"/>
        </w:rPr>
      </w:pPr>
      <w:r w:rsidRPr="00574CCD">
        <w:rPr>
          <w:sz w:val="22"/>
          <w:szCs w:val="22"/>
        </w:rPr>
        <w:t>No relatório do Acórdão 2080/2012-TCU-Plenário cita que a não divulgação do orçamento estimativo também deveria ser avaliada considerando-se a finalidade da regra contida no inciso XVII do art. 4º da Lei 10.520/2002, que possibilita ao pregoeiro negociar com o licitante vencedor no intuito de obter preço ainda mais vantajoso para a Administração.</w:t>
      </w:r>
    </w:p>
    <w:p w14:paraId="3E9BFFDB" w14:textId="77777777" w:rsidR="007C748F" w:rsidRPr="00574CCD" w:rsidRDefault="007C748F" w:rsidP="00350935">
      <w:pPr>
        <w:spacing w:before="240" w:line="276" w:lineRule="auto"/>
        <w:ind w:firstLine="851"/>
        <w:jc w:val="both"/>
        <w:rPr>
          <w:sz w:val="22"/>
          <w:szCs w:val="22"/>
        </w:rPr>
      </w:pPr>
      <w:r w:rsidRPr="00574CCD">
        <w:rPr>
          <w:sz w:val="22"/>
          <w:szCs w:val="22"/>
        </w:rPr>
        <w:t>O fato é que, a depender do mercado, a publicação do orçamento estimado da contração ocasiona o chamado efeito âncora, elevando os preços das propostas ao mais próximo possível do valor de referência da Administração. Nessas situações, a consagração de princípios próprios da Administração Pública (interesse público e eficiência, sobretudo) recomendam que o preço orçado pela Administração seja mantido sob sigilo até o fim da disputa pelo contrato.</w:t>
      </w:r>
    </w:p>
    <w:p w14:paraId="01B33B98" w14:textId="77777777" w:rsidR="007C748F" w:rsidRDefault="007C748F" w:rsidP="00350935">
      <w:pPr>
        <w:spacing w:before="240" w:line="276" w:lineRule="auto"/>
        <w:ind w:firstLine="851"/>
        <w:jc w:val="both"/>
        <w:rPr>
          <w:sz w:val="22"/>
          <w:szCs w:val="22"/>
        </w:rPr>
      </w:pPr>
      <w:r w:rsidRPr="00574CCD">
        <w:rPr>
          <w:sz w:val="22"/>
          <w:szCs w:val="22"/>
        </w:rPr>
        <w:t>As vantagens do orçamento sigiloso são inúmeras, dentre elas pontuamos as seguintes: (i) busca diminuir a assimetria de informações entre a administração e o licitante e, dentre podemos citar: (</w:t>
      </w:r>
      <w:proofErr w:type="spellStart"/>
      <w:r w:rsidRPr="00574CCD">
        <w:rPr>
          <w:sz w:val="22"/>
          <w:szCs w:val="22"/>
        </w:rPr>
        <w:t>ii</w:t>
      </w:r>
      <w:proofErr w:type="spellEnd"/>
      <w:r w:rsidRPr="00574CCD">
        <w:rPr>
          <w:sz w:val="22"/>
          <w:szCs w:val="22"/>
        </w:rPr>
        <w:t>) estimula os licitantes a apresentarem propostas reais de preços, de acordo com os seus custos efetivos; (</w:t>
      </w:r>
      <w:proofErr w:type="spellStart"/>
      <w:r w:rsidRPr="00574CCD">
        <w:rPr>
          <w:sz w:val="22"/>
          <w:szCs w:val="22"/>
        </w:rPr>
        <w:t>iii</w:t>
      </w:r>
      <w:proofErr w:type="spellEnd"/>
      <w:r w:rsidRPr="00574CCD">
        <w:rPr>
          <w:sz w:val="22"/>
          <w:szCs w:val="22"/>
        </w:rPr>
        <w:t>) dificulta a participação de empresas sem expertise, com menor capacidade de planejamento ou responsabilidade técnica na confecção das propostas; busca fazer com que os licitantes apresentem suas melhores propostas; (</w:t>
      </w:r>
      <w:proofErr w:type="spellStart"/>
      <w:r w:rsidRPr="00574CCD">
        <w:rPr>
          <w:sz w:val="22"/>
          <w:szCs w:val="22"/>
        </w:rPr>
        <w:t>iv</w:t>
      </w:r>
      <w:proofErr w:type="spellEnd"/>
      <w:r w:rsidRPr="00574CCD">
        <w:rPr>
          <w:sz w:val="22"/>
          <w:szCs w:val="22"/>
        </w:rPr>
        <w:t>) fomenta a negociação; (v) busca evitar o conluio nas licitações, ou seja, tem por escopo principal selecionar a proposta mais vantajosa para a administração.</w:t>
      </w:r>
    </w:p>
    <w:p w14:paraId="5A410CF6" w14:textId="77777777" w:rsidR="00350935" w:rsidRPr="00574CCD" w:rsidRDefault="00350935" w:rsidP="00350935">
      <w:pPr>
        <w:spacing w:before="240" w:line="276" w:lineRule="auto"/>
        <w:ind w:firstLine="851"/>
        <w:jc w:val="both"/>
        <w:rPr>
          <w:sz w:val="22"/>
          <w:szCs w:val="22"/>
        </w:rPr>
      </w:pPr>
    </w:p>
    <w:p w14:paraId="131372AA" w14:textId="77777777" w:rsidR="00A41940" w:rsidRPr="00350935" w:rsidRDefault="00A41940" w:rsidP="00BF5AE5">
      <w:pPr>
        <w:pStyle w:val="Ttulo2"/>
        <w:numPr>
          <w:ilvl w:val="0"/>
          <w:numId w:val="52"/>
        </w:numPr>
        <w:shd w:val="clear" w:color="auto" w:fill="F2F2F2" w:themeFill="background1" w:themeFillShade="F2"/>
        <w:ind w:left="0" w:firstLine="0"/>
        <w:jc w:val="left"/>
        <w:rPr>
          <w:sz w:val="22"/>
          <w:szCs w:val="22"/>
        </w:rPr>
      </w:pPr>
      <w:r w:rsidRPr="00350935">
        <w:rPr>
          <w:sz w:val="22"/>
          <w:szCs w:val="22"/>
        </w:rPr>
        <w:t>CONTRATAÇÕES CORRELATAS E/OU INTERDEPENDENTES</w:t>
      </w:r>
    </w:p>
    <w:p w14:paraId="4D6BE0DC" w14:textId="3224A70C" w:rsidR="00A41940" w:rsidRDefault="00A41940" w:rsidP="00BF5AE5">
      <w:pPr>
        <w:pStyle w:val="Ttulo1"/>
        <w:numPr>
          <w:ilvl w:val="1"/>
          <w:numId w:val="61"/>
        </w:numPr>
        <w:jc w:val="both"/>
        <w:rPr>
          <w:rFonts w:ascii="Times New Roman" w:eastAsiaTheme="minorEastAsia" w:hAnsi="Times New Roman" w:cs="Times New Roman"/>
          <w:b w:val="0"/>
          <w:bCs w:val="0"/>
          <w:color w:val="auto"/>
          <w:sz w:val="22"/>
          <w:szCs w:val="22"/>
        </w:rPr>
      </w:pPr>
      <w:r w:rsidRPr="00A41940">
        <w:rPr>
          <w:rFonts w:ascii="Times New Roman" w:eastAsiaTheme="minorEastAsia" w:hAnsi="Times New Roman" w:cs="Times New Roman"/>
          <w:b w:val="0"/>
          <w:bCs w:val="0"/>
          <w:color w:val="auto"/>
          <w:sz w:val="22"/>
          <w:szCs w:val="22"/>
        </w:rPr>
        <w:t>Não há contratações correlatas e/ou interdependentes.</w:t>
      </w:r>
    </w:p>
    <w:p w14:paraId="25FEFA57" w14:textId="77777777" w:rsidR="00350935" w:rsidRPr="00350935" w:rsidRDefault="00350935" w:rsidP="00350935">
      <w:pPr>
        <w:rPr>
          <w:rFonts w:eastAsiaTheme="minorEastAsia"/>
        </w:rPr>
      </w:pPr>
    </w:p>
    <w:p w14:paraId="5401F130" w14:textId="6B6CF124" w:rsidR="007C748F" w:rsidRPr="00350935" w:rsidRDefault="007C748F" w:rsidP="00BF5AE5">
      <w:pPr>
        <w:pStyle w:val="Ttulo2"/>
        <w:numPr>
          <w:ilvl w:val="0"/>
          <w:numId w:val="61"/>
        </w:numPr>
        <w:shd w:val="clear" w:color="auto" w:fill="F2F2F2" w:themeFill="background1" w:themeFillShade="F2"/>
        <w:ind w:left="0" w:firstLine="0"/>
        <w:jc w:val="left"/>
        <w:rPr>
          <w:sz w:val="22"/>
          <w:szCs w:val="22"/>
        </w:rPr>
      </w:pPr>
      <w:r w:rsidRPr="00350935">
        <w:rPr>
          <w:sz w:val="22"/>
          <w:szCs w:val="22"/>
        </w:rPr>
        <w:t>PRAZO DE VIGÊNCIA</w:t>
      </w:r>
    </w:p>
    <w:p w14:paraId="698E9667" w14:textId="77777777" w:rsidR="007C748F" w:rsidRPr="007C748F" w:rsidRDefault="007C748F" w:rsidP="007C748F">
      <w:pPr>
        <w:ind w:right="2" w:firstLine="851"/>
        <w:jc w:val="both"/>
        <w:rPr>
          <w:sz w:val="22"/>
          <w:szCs w:val="22"/>
        </w:rPr>
      </w:pPr>
    </w:p>
    <w:p w14:paraId="1E2CE7B4" w14:textId="56CDD5E0" w:rsidR="007C748F" w:rsidRPr="00C74541" w:rsidRDefault="007C748F" w:rsidP="00BF5AE5">
      <w:pPr>
        <w:pStyle w:val="PargrafodaLista"/>
        <w:numPr>
          <w:ilvl w:val="1"/>
          <w:numId w:val="61"/>
        </w:numPr>
        <w:spacing w:line="276" w:lineRule="auto"/>
        <w:ind w:right="2"/>
        <w:jc w:val="both"/>
        <w:rPr>
          <w:sz w:val="22"/>
          <w:szCs w:val="22"/>
        </w:rPr>
      </w:pPr>
      <w:r w:rsidRPr="00C74541">
        <w:rPr>
          <w:sz w:val="22"/>
          <w:szCs w:val="22"/>
        </w:rPr>
        <w:t xml:space="preserve">A aquisição será para o período de 12(doze) </w:t>
      </w:r>
      <w:proofErr w:type="gramStart"/>
      <w:r w:rsidRPr="00C74541">
        <w:rPr>
          <w:sz w:val="22"/>
          <w:szCs w:val="22"/>
        </w:rPr>
        <w:t>meses ,</w:t>
      </w:r>
      <w:proofErr w:type="gramEnd"/>
      <w:r w:rsidRPr="00C74541">
        <w:rPr>
          <w:sz w:val="22"/>
          <w:szCs w:val="22"/>
        </w:rPr>
        <w:t xml:space="preserve"> assim o prazo de vigência da ATA DE REGISTRO DE PREÇO devera ser de 12(doze). </w:t>
      </w:r>
    </w:p>
    <w:p w14:paraId="326CF708" w14:textId="77777777" w:rsidR="00350935" w:rsidRPr="007C748F" w:rsidRDefault="00350935" w:rsidP="007C748F">
      <w:pPr>
        <w:spacing w:line="276" w:lineRule="auto"/>
        <w:ind w:right="2" w:firstLine="851"/>
        <w:jc w:val="both"/>
        <w:rPr>
          <w:sz w:val="22"/>
          <w:szCs w:val="22"/>
        </w:rPr>
      </w:pPr>
    </w:p>
    <w:p w14:paraId="0F6FD45B" w14:textId="77777777" w:rsidR="007C748F" w:rsidRPr="007C748F" w:rsidRDefault="007C748F" w:rsidP="007C748F">
      <w:pPr>
        <w:tabs>
          <w:tab w:val="left" w:pos="6019"/>
        </w:tabs>
        <w:ind w:right="2"/>
        <w:jc w:val="both"/>
        <w:rPr>
          <w:b/>
          <w:sz w:val="22"/>
          <w:szCs w:val="22"/>
        </w:rPr>
      </w:pPr>
    </w:p>
    <w:bookmarkStart w:id="76" w:name="_Toc120875614"/>
    <w:p w14:paraId="503257B0" w14:textId="77777777" w:rsidR="007C748F" w:rsidRPr="00350935" w:rsidRDefault="007C748F" w:rsidP="00BF5AE5">
      <w:pPr>
        <w:pStyle w:val="Ttulo2"/>
        <w:numPr>
          <w:ilvl w:val="0"/>
          <w:numId w:val="61"/>
        </w:numPr>
        <w:shd w:val="clear" w:color="auto" w:fill="F2F2F2" w:themeFill="background1" w:themeFillShade="F2"/>
        <w:ind w:left="0" w:firstLine="0"/>
        <w:jc w:val="left"/>
        <w:rPr>
          <w:sz w:val="22"/>
          <w:szCs w:val="22"/>
        </w:rPr>
      </w:pPr>
      <w:r w:rsidRPr="00350935">
        <w:rPr>
          <w:noProof/>
          <w:sz w:val="22"/>
          <w:szCs w:val="22"/>
        </w:rPr>
        <mc:AlternateContent>
          <mc:Choice Requires="wps">
            <w:drawing>
              <wp:anchor distT="0" distB="0" distL="114300" distR="114300" simplePos="0" relativeHeight="251659264" behindDoc="0" locked="0" layoutInCell="1" allowOverlap="1" wp14:anchorId="35788781" wp14:editId="6BF341CB">
                <wp:simplePos x="0" y="0"/>
                <wp:positionH relativeFrom="page">
                  <wp:posOffset>564515</wp:posOffset>
                </wp:positionH>
                <wp:positionV relativeFrom="page">
                  <wp:posOffset>10279380</wp:posOffset>
                </wp:positionV>
                <wp:extent cx="10160" cy="48895"/>
                <wp:effectExtent l="0" t="0" r="0" b="0"/>
                <wp:wrapNone/>
                <wp:docPr id="563" name="Freeform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0" cy="48895"/>
                        </a:xfrm>
                        <a:custGeom>
                          <a:avLst/>
                          <a:gdLst>
                            <a:gd name="T0" fmla="+- 0 904 889"/>
                            <a:gd name="T1" fmla="*/ T0 w 16"/>
                            <a:gd name="T2" fmla="+- 0 16264 16188"/>
                            <a:gd name="T3" fmla="*/ 16264 h 77"/>
                            <a:gd name="T4" fmla="+- 0 889 889"/>
                            <a:gd name="T5" fmla="*/ T4 w 16"/>
                            <a:gd name="T6" fmla="+- 0 16264 16188"/>
                            <a:gd name="T7" fmla="*/ 16264 h 77"/>
                            <a:gd name="T8" fmla="+- 0 889 889"/>
                            <a:gd name="T9" fmla="*/ T8 w 16"/>
                            <a:gd name="T10" fmla="+- 0 16188 16188"/>
                            <a:gd name="T11" fmla="*/ 16188 h 77"/>
                            <a:gd name="T12" fmla="+- 0 904 889"/>
                            <a:gd name="T13" fmla="*/ T12 w 16"/>
                            <a:gd name="T14" fmla="+- 0 16203 16188"/>
                            <a:gd name="T15" fmla="*/ 16203 h 77"/>
                            <a:gd name="T16" fmla="+- 0 904 889"/>
                            <a:gd name="T17" fmla="*/ T16 w 16"/>
                            <a:gd name="T18" fmla="+- 0 16264 16188"/>
                            <a:gd name="T19" fmla="*/ 16264 h 77"/>
                          </a:gdLst>
                          <a:ahLst/>
                          <a:cxnLst>
                            <a:cxn ang="0">
                              <a:pos x="T1" y="T3"/>
                            </a:cxn>
                            <a:cxn ang="0">
                              <a:pos x="T5" y="T7"/>
                            </a:cxn>
                            <a:cxn ang="0">
                              <a:pos x="T9" y="T11"/>
                            </a:cxn>
                            <a:cxn ang="0">
                              <a:pos x="T13" y="T15"/>
                            </a:cxn>
                            <a:cxn ang="0">
                              <a:pos x="T17" y="T19"/>
                            </a:cxn>
                          </a:cxnLst>
                          <a:rect l="0" t="0" r="r" b="b"/>
                          <a:pathLst>
                            <a:path w="16" h="77">
                              <a:moveTo>
                                <a:pt x="15" y="76"/>
                              </a:moveTo>
                              <a:lnTo>
                                <a:pt x="0" y="76"/>
                              </a:lnTo>
                              <a:lnTo>
                                <a:pt x="0" y="0"/>
                              </a:lnTo>
                              <a:lnTo>
                                <a:pt x="15" y="15"/>
                              </a:lnTo>
                              <a:lnTo>
                                <a:pt x="15" y="76"/>
                              </a:lnTo>
                              <a:close/>
                            </a:path>
                          </a:pathLst>
                        </a:custGeom>
                        <a:solidFill>
                          <a:srgbClr val="2B2B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5E56421" id="Freeform 287" o:spid="_x0000_s1026" style="position:absolute;margin-left:44.45pt;margin-top:809.4pt;width:.8pt;height:3.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" path="m15,76l,76,,,15,15r,61xe" fillcolor="#2b2b2b" stroked="f">
                <v:path arrowok="t" o:connecttype="custom" o:connectlocs="9525,10327640;0,10327640;0,10279380;9525,10288905;9525,10327640" o:connectangles="0,0,0,0,0"/>
                <w10:wrap anchorx="page" anchory="page"/>
              </v:shape>
            </w:pict>
          </mc:Fallback>
        </mc:AlternateContent>
      </w:r>
      <w:bookmarkStart w:id="77" w:name="Lista_AJU_1089705"/>
      <w:bookmarkEnd w:id="77"/>
      <w:r w:rsidRPr="00350935">
        <w:rPr>
          <w:sz w:val="22"/>
          <w:szCs w:val="22"/>
        </w:rPr>
        <w:t>CONCLUSÃO</w:t>
      </w:r>
      <w:bookmarkEnd w:id="76"/>
    </w:p>
    <w:p w14:paraId="365AD05B" w14:textId="77777777" w:rsidR="007C748F" w:rsidRPr="007C748F" w:rsidRDefault="007C748F" w:rsidP="007C748F"/>
    <w:p w14:paraId="54F80F98" w14:textId="77777777" w:rsidR="007C748F" w:rsidRPr="00574CCD" w:rsidRDefault="007C748F" w:rsidP="007C748F">
      <w:pPr>
        <w:pStyle w:val="PargrafodaLista"/>
        <w:tabs>
          <w:tab w:val="left" w:pos="2531"/>
        </w:tabs>
        <w:spacing w:line="360" w:lineRule="auto"/>
        <w:ind w:left="0" w:right="-1" w:firstLine="1701"/>
        <w:jc w:val="both"/>
        <w:rPr>
          <w:sz w:val="22"/>
          <w:szCs w:val="22"/>
        </w:rPr>
      </w:pPr>
      <w:r w:rsidRPr="00574CCD">
        <w:rPr>
          <w:sz w:val="22"/>
          <w:szCs w:val="22"/>
        </w:rPr>
        <w:t>Assim, considerando o exposto, conclui-se que a presente documento elaborada esteja dentro dos padrões exigidos para que guarneçam de legalidade as regras para a contratação nos moldes pretendido.</w:t>
      </w:r>
    </w:p>
    <w:p w14:paraId="4B7B2092" w14:textId="77777777" w:rsidR="007C748F" w:rsidRPr="007C748F" w:rsidRDefault="007C748F" w:rsidP="007C748F">
      <w:pPr>
        <w:pStyle w:val="PargrafodaLista"/>
        <w:tabs>
          <w:tab w:val="left" w:pos="2531"/>
        </w:tabs>
        <w:spacing w:line="360" w:lineRule="auto"/>
        <w:ind w:left="0" w:right="-1" w:firstLine="1701"/>
        <w:jc w:val="both"/>
      </w:pPr>
    </w:p>
    <w:p w14:paraId="4D9D5F86" w14:textId="77777777" w:rsidR="007C748F" w:rsidRPr="007C748F" w:rsidRDefault="007C748F" w:rsidP="007C748F">
      <w:pPr>
        <w:pStyle w:val="PargrafodaLista"/>
        <w:tabs>
          <w:tab w:val="left" w:pos="2531"/>
        </w:tabs>
        <w:spacing w:line="360" w:lineRule="auto"/>
        <w:ind w:left="0" w:right="-1" w:firstLine="1701"/>
        <w:jc w:val="both"/>
      </w:pPr>
    </w:p>
    <w:p w14:paraId="0DB6F5C8" w14:textId="77777777" w:rsidR="008C5DDA" w:rsidRDefault="008C5DDA" w:rsidP="008C5DDA">
      <w:pPr>
        <w:pStyle w:val="Nivel2"/>
        <w:numPr>
          <w:ilvl w:val="0"/>
          <w:numId w:val="0"/>
        </w:numPr>
        <w:spacing w:before="0" w:after="0"/>
        <w:jc w:val="center"/>
        <w:rPr>
          <w:rFonts w:ascii="Times New Roman" w:hAnsi="Times New Roman" w:cs="Times New Roman"/>
          <w:color w:val="auto"/>
          <w:sz w:val="22"/>
          <w:szCs w:val="22"/>
        </w:rPr>
      </w:pPr>
      <w:r>
        <w:rPr>
          <w:rFonts w:ascii="Times New Roman" w:hAnsi="Times New Roman" w:cs="Times New Roman"/>
          <w:color w:val="auto"/>
          <w:sz w:val="22"/>
          <w:szCs w:val="22"/>
        </w:rPr>
        <w:t>_______________________</w:t>
      </w:r>
    </w:p>
    <w:p w14:paraId="72FAB380" w14:textId="47EF7919" w:rsidR="008C5DDA" w:rsidRDefault="00350935" w:rsidP="008C5DDA">
      <w:pPr>
        <w:pStyle w:val="Nivel2"/>
        <w:numPr>
          <w:ilvl w:val="0"/>
          <w:numId w:val="0"/>
        </w:numPr>
        <w:spacing w:before="0" w:after="0"/>
        <w:jc w:val="center"/>
        <w:rPr>
          <w:rFonts w:ascii="Times New Roman" w:hAnsi="Times New Roman" w:cs="Times New Roman"/>
          <w:color w:val="auto"/>
          <w:sz w:val="22"/>
          <w:szCs w:val="22"/>
        </w:rPr>
      </w:pPr>
      <w:r>
        <w:rPr>
          <w:rFonts w:ascii="Times New Roman" w:hAnsi="Times New Roman" w:cs="Times New Roman"/>
          <w:color w:val="auto"/>
          <w:sz w:val="22"/>
          <w:szCs w:val="22"/>
        </w:rPr>
        <w:t xml:space="preserve">Engenheira Clinica </w:t>
      </w:r>
    </w:p>
    <w:p w14:paraId="664839F4" w14:textId="7BE42206" w:rsidR="00C74541" w:rsidRDefault="00C74541">
      <w:pPr>
        <w:rPr>
          <w:sz w:val="22"/>
          <w:szCs w:val="22"/>
        </w:rPr>
      </w:pPr>
      <w:r>
        <w:rPr>
          <w:sz w:val="22"/>
          <w:szCs w:val="22"/>
        </w:rPr>
        <w:br w:type="page"/>
      </w:r>
    </w:p>
    <w:p w14:paraId="79FA3EF5" w14:textId="77777777" w:rsidR="00C74541" w:rsidRPr="0078532D" w:rsidRDefault="00C74541" w:rsidP="008C5DDA">
      <w:pPr>
        <w:pStyle w:val="Nivel2"/>
        <w:numPr>
          <w:ilvl w:val="0"/>
          <w:numId w:val="0"/>
        </w:numPr>
        <w:spacing w:before="0" w:after="0"/>
        <w:jc w:val="center"/>
        <w:rPr>
          <w:rFonts w:ascii="Times New Roman" w:hAnsi="Times New Roman" w:cs="Times New Roman"/>
          <w:color w:val="auto"/>
          <w:sz w:val="22"/>
          <w:szCs w:val="22"/>
        </w:rPr>
      </w:pPr>
    </w:p>
    <w:p w14:paraId="3AD92FEC" w14:textId="77777777" w:rsidR="00981586" w:rsidRPr="003A209C" w:rsidRDefault="00981586" w:rsidP="00981586">
      <w:pPr>
        <w:pStyle w:val="Nivel3"/>
        <w:numPr>
          <w:ilvl w:val="0"/>
          <w:numId w:val="0"/>
        </w:numPr>
        <w:pBdr>
          <w:top w:val="single" w:sz="4" w:space="1" w:color="auto"/>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I</w:t>
      </w:r>
      <w:r w:rsidRPr="003A209C">
        <w:rPr>
          <w:rFonts w:ascii="Times New Roman" w:hAnsi="Times New Roman" w:cs="Times New Roman"/>
          <w:b/>
          <w:bCs/>
          <w:sz w:val="24"/>
          <w:szCs w:val="24"/>
        </w:rPr>
        <w:t xml:space="preserve">I </w:t>
      </w:r>
      <w:r>
        <w:rPr>
          <w:rFonts w:ascii="Times New Roman" w:hAnsi="Times New Roman" w:cs="Times New Roman"/>
          <w:b/>
          <w:bCs/>
          <w:sz w:val="24"/>
          <w:szCs w:val="24"/>
        </w:rPr>
        <w:t>–</w:t>
      </w:r>
      <w:r w:rsidRPr="003A209C">
        <w:rPr>
          <w:rFonts w:ascii="Times New Roman" w:hAnsi="Times New Roman" w:cs="Times New Roman"/>
          <w:b/>
          <w:bCs/>
          <w:sz w:val="24"/>
          <w:szCs w:val="24"/>
        </w:rPr>
        <w:t xml:space="preserve"> </w:t>
      </w:r>
      <w:r>
        <w:rPr>
          <w:rFonts w:ascii="Times New Roman" w:hAnsi="Times New Roman" w:cs="Times New Roman"/>
          <w:b/>
          <w:bCs/>
          <w:sz w:val="24"/>
          <w:szCs w:val="24"/>
        </w:rPr>
        <w:t>MODELO DE PROPOSTA</w:t>
      </w:r>
    </w:p>
    <w:p w14:paraId="39104135" w14:textId="77777777" w:rsidR="00981586" w:rsidRDefault="00981586" w:rsidP="00981586">
      <w:pPr>
        <w:spacing w:beforeLines="120" w:before="288" w:afterLines="120" w:after="288" w:line="312" w:lineRule="auto"/>
        <w:ind w:firstLine="567"/>
        <w:rPr>
          <w:rFonts w:ascii="Arial" w:eastAsia="MS Mincho" w:hAnsi="Arial" w:cs="Arial"/>
          <w:color w:val="000000"/>
          <w:sz w:val="20"/>
          <w:szCs w:val="20"/>
        </w:rPr>
      </w:pPr>
    </w:p>
    <w:p w14:paraId="7553B4AD" w14:textId="77777777" w:rsidR="009661A9" w:rsidRDefault="009661A9" w:rsidP="009661A9">
      <w:pPr>
        <w:jc w:val="center"/>
        <w:rPr>
          <w:b/>
        </w:rPr>
      </w:pPr>
      <w:r>
        <w:rPr>
          <w:b/>
        </w:rPr>
        <w:t>EDITAL  001/2024</w:t>
      </w:r>
    </w:p>
    <w:p w14:paraId="274734CE" w14:textId="77777777" w:rsidR="009661A9" w:rsidRDefault="009661A9" w:rsidP="009661A9">
      <w:pPr>
        <w:jc w:val="center"/>
        <w:rPr>
          <w:b/>
        </w:rPr>
      </w:pPr>
      <w:r>
        <w:rPr>
          <w:b/>
        </w:rPr>
        <w:t>PROCEDIMENTO LICITATÓRIO N° 001/2024</w:t>
      </w:r>
    </w:p>
    <w:p w14:paraId="71C18226" w14:textId="77777777" w:rsidR="009661A9" w:rsidRDefault="009661A9" w:rsidP="009661A9">
      <w:pPr>
        <w:jc w:val="center"/>
        <w:rPr>
          <w:b/>
        </w:rPr>
      </w:pPr>
      <w:r>
        <w:rPr>
          <w:b/>
        </w:rPr>
        <w:t xml:space="preserve">PREGÃO ELETRÔNICO </w:t>
      </w:r>
      <w:r>
        <w:rPr>
          <w:b/>
        </w:rPr>
        <w:tab/>
        <w:t xml:space="preserve">POR </w:t>
      </w:r>
      <w:r w:rsidRPr="00435844">
        <w:rPr>
          <w:b/>
          <w:bCs/>
        </w:rPr>
        <w:t xml:space="preserve">REGISTRO DE PREÇOS </w:t>
      </w:r>
      <w:r>
        <w:rPr>
          <w:b/>
        </w:rPr>
        <w:t>Nº 001/2024</w:t>
      </w:r>
    </w:p>
    <w:p w14:paraId="513047F0" w14:textId="77777777" w:rsidR="00981586" w:rsidRDefault="00981586" w:rsidP="00981586">
      <w:pPr>
        <w:tabs>
          <w:tab w:val="left" w:pos="709"/>
        </w:tabs>
        <w:jc w:val="center"/>
      </w:pPr>
      <w:r>
        <w:t>(papel timbrado da empresa licitante)</w:t>
      </w:r>
    </w:p>
    <w:p w14:paraId="4444AD1C" w14:textId="77777777" w:rsidR="00981586" w:rsidRDefault="00981586" w:rsidP="00981586">
      <w:pPr>
        <w:tabs>
          <w:tab w:val="left" w:pos="709"/>
        </w:tabs>
        <w:jc w:val="center"/>
      </w:pPr>
    </w:p>
    <w:p w14:paraId="19B1ECBB" w14:textId="20BD97F9" w:rsidR="00981586" w:rsidRPr="00992080" w:rsidRDefault="00981586" w:rsidP="00981586">
      <w:pPr>
        <w:spacing w:before="120" w:after="120"/>
        <w:jc w:val="both"/>
        <w:rPr>
          <w:b/>
          <w:bCs/>
        </w:rPr>
      </w:pPr>
      <w:r>
        <w:rPr>
          <w:b/>
        </w:rPr>
        <w:t>OBJETO</w:t>
      </w:r>
      <w:r w:rsidR="002726A4">
        <w:rPr>
          <w:b/>
          <w:bCs/>
        </w:rPr>
        <w:t xml:space="preserve">: </w:t>
      </w:r>
      <w:r w:rsidR="00C74541">
        <w:rPr>
          <w:b/>
        </w:rPr>
        <w:t xml:space="preserve">FUTURA E EVENTUAL </w:t>
      </w:r>
      <w:r w:rsidR="00C74541" w:rsidRPr="009661A9">
        <w:rPr>
          <w:b/>
          <w:bCs/>
        </w:rPr>
        <w:t>AQUISIÇÃO DE APARELHO DE ANESTESIA, FOCO CIRÚRGICO DE TETO COM CÂMERA, MESA CIRÚRGICA E RAIO-X MÓVEL PARA ATENDER AS NECESSIDADES DA FUNDAÇÃO DE ASSISTÊNCIA SOCIAL DE JANAÚBA - FUNDAJAN</w:t>
      </w:r>
      <w:r w:rsidR="006828C6" w:rsidRPr="00F20BA2">
        <w:rPr>
          <w:b/>
          <w:bCs/>
        </w:rPr>
        <w:t>.</w:t>
      </w:r>
    </w:p>
    <w:p w14:paraId="59D38871" w14:textId="77777777" w:rsidR="00981586" w:rsidRPr="00C96B1E" w:rsidRDefault="00981586" w:rsidP="00981586">
      <w:pPr>
        <w:spacing w:before="120"/>
        <w:jc w:val="both"/>
        <w:rPr>
          <w:i/>
          <w:iCs/>
        </w:rPr>
      </w:pPr>
      <w:r w:rsidRPr="000E0BAC">
        <w:rPr>
          <w:i/>
          <w:iCs/>
        </w:rPr>
        <w:t>.</w:t>
      </w:r>
    </w:p>
    <w:p w14:paraId="23262DF8" w14:textId="77777777" w:rsidR="00981586" w:rsidRDefault="00981586" w:rsidP="00981586">
      <w:pPr>
        <w:spacing w:before="120"/>
        <w:jc w:val="both"/>
        <w:rPr>
          <w:bCs/>
        </w:rPr>
      </w:pPr>
    </w:p>
    <w:tbl>
      <w:tblPr>
        <w:tblStyle w:val="TableNormal"/>
        <w:tblW w:w="9709" w:type="dxa"/>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2881"/>
        <w:gridCol w:w="709"/>
        <w:gridCol w:w="2929"/>
      </w:tblGrid>
      <w:tr w:rsidR="00981586" w:rsidRPr="00DB696C" w14:paraId="424B2227" w14:textId="77777777" w:rsidTr="00C74541">
        <w:trPr>
          <w:trHeight w:val="801"/>
        </w:trPr>
        <w:tc>
          <w:tcPr>
            <w:tcW w:w="9709" w:type="dxa"/>
            <w:gridSpan w:val="4"/>
            <w:shd w:val="clear" w:color="auto" w:fill="D9D9D9" w:themeFill="background1" w:themeFillShade="D9"/>
          </w:tcPr>
          <w:p w14:paraId="3DA9A996" w14:textId="77777777" w:rsidR="008C441F" w:rsidRDefault="008C441F" w:rsidP="00844D4E">
            <w:pPr>
              <w:pStyle w:val="TableParagraph"/>
              <w:spacing w:line="264" w:lineRule="exact"/>
              <w:ind w:left="649" w:right="643"/>
              <w:jc w:val="center"/>
              <w:rPr>
                <w:rFonts w:ascii="Times New Roman" w:hAnsi="Times New Roman" w:cs="Times New Roman"/>
                <w:b/>
              </w:rPr>
            </w:pPr>
          </w:p>
          <w:p w14:paraId="0ABE518C" w14:textId="1E0B96EC" w:rsidR="00981586" w:rsidRPr="00DB696C" w:rsidRDefault="00981586" w:rsidP="00844D4E">
            <w:pPr>
              <w:pStyle w:val="TableParagraph"/>
              <w:spacing w:line="264" w:lineRule="exact"/>
              <w:ind w:left="649" w:right="643"/>
              <w:jc w:val="center"/>
              <w:rPr>
                <w:rFonts w:ascii="Times New Roman" w:hAnsi="Times New Roman" w:cs="Times New Roman"/>
              </w:rPr>
            </w:pPr>
            <w:r w:rsidRPr="00DB696C">
              <w:rPr>
                <w:rFonts w:ascii="Times New Roman" w:hAnsi="Times New Roman" w:cs="Times New Roman"/>
                <w:b/>
              </w:rPr>
              <w:t>PROPOSTA</w:t>
            </w:r>
            <w:r w:rsidRPr="00DB696C">
              <w:rPr>
                <w:rFonts w:ascii="Times New Roman" w:hAnsi="Times New Roman" w:cs="Times New Roman"/>
                <w:b/>
                <w:spacing w:val="-5"/>
              </w:rPr>
              <w:t xml:space="preserve"> </w:t>
            </w:r>
            <w:r w:rsidRPr="00DB696C">
              <w:rPr>
                <w:rFonts w:ascii="Times New Roman" w:hAnsi="Times New Roman" w:cs="Times New Roman"/>
                <w:b/>
              </w:rPr>
              <w:t>COMERCIAL</w:t>
            </w:r>
            <w:r w:rsidRPr="00DB696C">
              <w:rPr>
                <w:rFonts w:ascii="Times New Roman" w:hAnsi="Times New Roman" w:cs="Times New Roman"/>
                <w:b/>
                <w:spacing w:val="-4"/>
              </w:rPr>
              <w:t xml:space="preserve"> </w:t>
            </w:r>
          </w:p>
        </w:tc>
      </w:tr>
      <w:tr w:rsidR="00981586" w:rsidRPr="00DB696C" w14:paraId="7891C87C" w14:textId="77777777" w:rsidTr="00844D4E">
        <w:trPr>
          <w:trHeight w:val="729"/>
        </w:trPr>
        <w:tc>
          <w:tcPr>
            <w:tcW w:w="3190" w:type="dxa"/>
          </w:tcPr>
          <w:p w14:paraId="576A1825" w14:textId="77777777" w:rsidR="00981586" w:rsidRPr="00DC48AE" w:rsidRDefault="00981586" w:rsidP="00844D4E">
            <w:pPr>
              <w:pStyle w:val="TableParagraph"/>
              <w:ind w:left="396" w:right="394"/>
              <w:jc w:val="center"/>
              <w:rPr>
                <w:rFonts w:ascii="Times New Roman" w:hAnsi="Times New Roman" w:cs="Times New Roman"/>
                <w:b/>
                <w:bCs/>
                <w:sz w:val="20"/>
              </w:rPr>
            </w:pPr>
            <w:r w:rsidRPr="00DC48AE">
              <w:rPr>
                <w:rFonts w:ascii="Times New Roman" w:hAnsi="Times New Roman" w:cs="Times New Roman"/>
                <w:b/>
                <w:bCs/>
                <w:sz w:val="20"/>
              </w:rPr>
              <w:t>DADOS</w:t>
            </w:r>
            <w:r w:rsidRPr="00DC48AE">
              <w:rPr>
                <w:rFonts w:ascii="Times New Roman" w:hAnsi="Times New Roman" w:cs="Times New Roman"/>
                <w:b/>
                <w:bCs/>
                <w:spacing w:val="-4"/>
                <w:sz w:val="20"/>
              </w:rPr>
              <w:t xml:space="preserve"> </w:t>
            </w:r>
            <w:r w:rsidRPr="00DC48AE">
              <w:rPr>
                <w:rFonts w:ascii="Times New Roman" w:hAnsi="Times New Roman" w:cs="Times New Roman"/>
                <w:b/>
                <w:bCs/>
                <w:sz w:val="20"/>
              </w:rPr>
              <w:t>A</w:t>
            </w:r>
            <w:r w:rsidRPr="00DC48AE">
              <w:rPr>
                <w:rFonts w:ascii="Times New Roman" w:hAnsi="Times New Roman" w:cs="Times New Roman"/>
                <w:b/>
                <w:bCs/>
                <w:spacing w:val="-1"/>
                <w:sz w:val="20"/>
              </w:rPr>
              <w:t xml:space="preserve"> </w:t>
            </w:r>
            <w:r w:rsidRPr="00DC48AE">
              <w:rPr>
                <w:rFonts w:ascii="Times New Roman" w:hAnsi="Times New Roman" w:cs="Times New Roman"/>
                <w:b/>
                <w:bCs/>
                <w:sz w:val="20"/>
              </w:rPr>
              <w:t>CONSTAR</w:t>
            </w:r>
            <w:r w:rsidRPr="00DC48AE">
              <w:rPr>
                <w:rFonts w:ascii="Times New Roman" w:hAnsi="Times New Roman" w:cs="Times New Roman"/>
                <w:b/>
                <w:bCs/>
                <w:spacing w:val="-1"/>
                <w:sz w:val="20"/>
              </w:rPr>
              <w:t xml:space="preserve"> </w:t>
            </w:r>
            <w:r w:rsidRPr="00DC48AE">
              <w:rPr>
                <w:rFonts w:ascii="Times New Roman" w:hAnsi="Times New Roman" w:cs="Times New Roman"/>
                <w:b/>
                <w:bCs/>
                <w:sz w:val="20"/>
              </w:rPr>
              <w:t>NA</w:t>
            </w:r>
          </w:p>
          <w:p w14:paraId="1C2D2573" w14:textId="77777777" w:rsidR="00981586" w:rsidRPr="00DC48AE" w:rsidRDefault="00981586" w:rsidP="00844D4E">
            <w:pPr>
              <w:pStyle w:val="TableParagraph"/>
              <w:spacing w:before="122"/>
              <w:ind w:left="394" w:right="394"/>
              <w:jc w:val="center"/>
              <w:rPr>
                <w:rFonts w:ascii="Times New Roman" w:hAnsi="Times New Roman" w:cs="Times New Roman"/>
                <w:b/>
                <w:bCs/>
                <w:sz w:val="20"/>
              </w:rPr>
            </w:pPr>
            <w:r w:rsidRPr="00DC48AE">
              <w:rPr>
                <w:rFonts w:ascii="Times New Roman" w:hAnsi="Times New Roman" w:cs="Times New Roman"/>
                <w:b/>
                <w:bCs/>
                <w:sz w:val="20"/>
              </w:rPr>
              <w:t>PROPOSTA</w:t>
            </w:r>
          </w:p>
        </w:tc>
        <w:tc>
          <w:tcPr>
            <w:tcW w:w="6519" w:type="dxa"/>
            <w:gridSpan w:val="3"/>
          </w:tcPr>
          <w:p w14:paraId="0B0276BC" w14:textId="77777777" w:rsidR="00981586" w:rsidRPr="00DC48AE" w:rsidRDefault="00981586" w:rsidP="00844D4E">
            <w:pPr>
              <w:pStyle w:val="TableParagraph"/>
              <w:ind w:left="1361"/>
              <w:rPr>
                <w:rFonts w:ascii="Times New Roman" w:hAnsi="Times New Roman" w:cs="Times New Roman"/>
                <w:b/>
                <w:bCs/>
                <w:sz w:val="20"/>
              </w:rPr>
            </w:pPr>
            <w:r w:rsidRPr="00DC48AE">
              <w:rPr>
                <w:rFonts w:ascii="Times New Roman" w:hAnsi="Times New Roman" w:cs="Times New Roman"/>
                <w:b/>
                <w:bCs/>
                <w:sz w:val="20"/>
              </w:rPr>
              <w:t>PREENCHIMENTO</w:t>
            </w:r>
            <w:r w:rsidRPr="00DC48AE">
              <w:rPr>
                <w:rFonts w:ascii="Times New Roman" w:hAnsi="Times New Roman" w:cs="Times New Roman"/>
                <w:b/>
                <w:bCs/>
                <w:spacing w:val="-5"/>
                <w:sz w:val="20"/>
              </w:rPr>
              <w:t xml:space="preserve"> </w:t>
            </w:r>
            <w:r w:rsidRPr="00DC48AE">
              <w:rPr>
                <w:rFonts w:ascii="Times New Roman" w:hAnsi="Times New Roman" w:cs="Times New Roman"/>
                <w:b/>
                <w:bCs/>
                <w:sz w:val="20"/>
              </w:rPr>
              <w:t>PELO</w:t>
            </w:r>
            <w:r w:rsidRPr="00DC48AE">
              <w:rPr>
                <w:rFonts w:ascii="Times New Roman" w:hAnsi="Times New Roman" w:cs="Times New Roman"/>
                <w:b/>
                <w:bCs/>
                <w:spacing w:val="-3"/>
                <w:sz w:val="20"/>
              </w:rPr>
              <w:t xml:space="preserve"> </w:t>
            </w:r>
            <w:r w:rsidRPr="00DC48AE">
              <w:rPr>
                <w:rFonts w:ascii="Times New Roman" w:hAnsi="Times New Roman" w:cs="Times New Roman"/>
                <w:b/>
                <w:bCs/>
                <w:sz w:val="20"/>
              </w:rPr>
              <w:t>PROPONENTE</w:t>
            </w:r>
          </w:p>
        </w:tc>
      </w:tr>
      <w:tr w:rsidR="00981586" w:rsidRPr="00DB696C" w14:paraId="171E4D56" w14:textId="77777777" w:rsidTr="00844D4E">
        <w:trPr>
          <w:trHeight w:val="402"/>
        </w:trPr>
        <w:tc>
          <w:tcPr>
            <w:tcW w:w="3190" w:type="dxa"/>
          </w:tcPr>
          <w:p w14:paraId="0BC5341D" w14:textId="77777777" w:rsidR="00981586" w:rsidRPr="00DB696C" w:rsidRDefault="00981586" w:rsidP="00844D4E">
            <w:pPr>
              <w:pStyle w:val="TableParagraph"/>
              <w:spacing w:line="267" w:lineRule="exact"/>
              <w:ind w:left="69"/>
              <w:rPr>
                <w:rFonts w:ascii="Times New Roman" w:hAnsi="Times New Roman" w:cs="Times New Roman"/>
              </w:rPr>
            </w:pPr>
            <w:r w:rsidRPr="00DB696C">
              <w:rPr>
                <w:rFonts w:ascii="Times New Roman" w:hAnsi="Times New Roman" w:cs="Times New Roman"/>
              </w:rPr>
              <w:t>Razão</w:t>
            </w:r>
            <w:r w:rsidRPr="00DB696C">
              <w:rPr>
                <w:rFonts w:ascii="Times New Roman" w:hAnsi="Times New Roman" w:cs="Times New Roman"/>
                <w:spacing w:val="-3"/>
              </w:rPr>
              <w:t xml:space="preserve"> </w:t>
            </w:r>
            <w:r w:rsidRPr="00DB696C">
              <w:rPr>
                <w:rFonts w:ascii="Times New Roman" w:hAnsi="Times New Roman" w:cs="Times New Roman"/>
              </w:rPr>
              <w:t>Social</w:t>
            </w:r>
          </w:p>
        </w:tc>
        <w:tc>
          <w:tcPr>
            <w:tcW w:w="6519" w:type="dxa"/>
            <w:gridSpan w:val="3"/>
          </w:tcPr>
          <w:p w14:paraId="276CE1C7" w14:textId="77777777" w:rsidR="00981586" w:rsidRPr="00DB696C" w:rsidRDefault="00981586" w:rsidP="00844D4E">
            <w:pPr>
              <w:pStyle w:val="TableParagraph"/>
              <w:rPr>
                <w:rFonts w:ascii="Times New Roman" w:hAnsi="Times New Roman" w:cs="Times New Roman"/>
                <w:sz w:val="20"/>
              </w:rPr>
            </w:pPr>
          </w:p>
        </w:tc>
      </w:tr>
      <w:tr w:rsidR="00981586" w:rsidRPr="00DB696C" w14:paraId="03559E0B" w14:textId="77777777" w:rsidTr="00844D4E">
        <w:trPr>
          <w:trHeight w:val="364"/>
        </w:trPr>
        <w:tc>
          <w:tcPr>
            <w:tcW w:w="3190" w:type="dxa"/>
          </w:tcPr>
          <w:p w14:paraId="00899F02" w14:textId="77777777" w:rsidR="00981586" w:rsidRPr="00DB696C" w:rsidRDefault="00981586" w:rsidP="00844D4E">
            <w:pPr>
              <w:pStyle w:val="TableParagraph"/>
              <w:spacing w:line="241" w:lineRule="exact"/>
              <w:ind w:left="69"/>
              <w:rPr>
                <w:rFonts w:ascii="Times New Roman" w:hAnsi="Times New Roman" w:cs="Times New Roman"/>
                <w:sz w:val="20"/>
              </w:rPr>
            </w:pPr>
            <w:r w:rsidRPr="00DB696C">
              <w:rPr>
                <w:rFonts w:ascii="Times New Roman" w:hAnsi="Times New Roman" w:cs="Times New Roman"/>
                <w:sz w:val="20"/>
              </w:rPr>
              <w:t>CNPJ</w:t>
            </w:r>
          </w:p>
        </w:tc>
        <w:tc>
          <w:tcPr>
            <w:tcW w:w="6519" w:type="dxa"/>
            <w:gridSpan w:val="3"/>
          </w:tcPr>
          <w:p w14:paraId="3AA5BD22" w14:textId="77777777" w:rsidR="00981586" w:rsidRPr="00DB696C" w:rsidRDefault="00981586" w:rsidP="00844D4E">
            <w:pPr>
              <w:pStyle w:val="TableParagraph"/>
              <w:rPr>
                <w:rFonts w:ascii="Times New Roman" w:hAnsi="Times New Roman" w:cs="Times New Roman"/>
                <w:sz w:val="20"/>
              </w:rPr>
            </w:pPr>
          </w:p>
        </w:tc>
      </w:tr>
      <w:tr w:rsidR="00981586" w:rsidRPr="00DB696C" w14:paraId="62E3BC88" w14:textId="77777777" w:rsidTr="00844D4E">
        <w:trPr>
          <w:trHeight w:val="365"/>
        </w:trPr>
        <w:tc>
          <w:tcPr>
            <w:tcW w:w="3190" w:type="dxa"/>
          </w:tcPr>
          <w:p w14:paraId="069CBF07" w14:textId="77777777" w:rsidR="00981586" w:rsidRPr="00DB696C" w:rsidRDefault="00981586" w:rsidP="00844D4E">
            <w:pPr>
              <w:pStyle w:val="TableParagraph"/>
              <w:spacing w:line="242" w:lineRule="exact"/>
              <w:ind w:left="69"/>
              <w:rPr>
                <w:rFonts w:ascii="Times New Roman" w:hAnsi="Times New Roman" w:cs="Times New Roman"/>
                <w:sz w:val="20"/>
              </w:rPr>
            </w:pPr>
            <w:r w:rsidRPr="00DB696C">
              <w:rPr>
                <w:rFonts w:ascii="Times New Roman" w:hAnsi="Times New Roman" w:cs="Times New Roman"/>
                <w:sz w:val="20"/>
              </w:rPr>
              <w:t>Endereço</w:t>
            </w:r>
          </w:p>
        </w:tc>
        <w:tc>
          <w:tcPr>
            <w:tcW w:w="6519" w:type="dxa"/>
            <w:gridSpan w:val="3"/>
          </w:tcPr>
          <w:p w14:paraId="46591768" w14:textId="77777777" w:rsidR="00981586" w:rsidRPr="00DB696C" w:rsidRDefault="00981586" w:rsidP="00844D4E">
            <w:pPr>
              <w:pStyle w:val="TableParagraph"/>
              <w:rPr>
                <w:rFonts w:ascii="Times New Roman" w:hAnsi="Times New Roman" w:cs="Times New Roman"/>
                <w:sz w:val="20"/>
              </w:rPr>
            </w:pPr>
          </w:p>
        </w:tc>
      </w:tr>
      <w:tr w:rsidR="00981586" w:rsidRPr="00DB696C" w14:paraId="43EE8296" w14:textId="77777777" w:rsidTr="00844D4E">
        <w:trPr>
          <w:trHeight w:val="364"/>
        </w:trPr>
        <w:tc>
          <w:tcPr>
            <w:tcW w:w="3190" w:type="dxa"/>
          </w:tcPr>
          <w:p w14:paraId="55C49FBF" w14:textId="77777777" w:rsidR="00981586" w:rsidRPr="00DB696C" w:rsidRDefault="00981586" w:rsidP="00844D4E">
            <w:pPr>
              <w:pStyle w:val="TableParagraph"/>
              <w:spacing w:line="241" w:lineRule="exact"/>
              <w:ind w:left="69"/>
              <w:rPr>
                <w:rFonts w:ascii="Times New Roman" w:hAnsi="Times New Roman" w:cs="Times New Roman"/>
                <w:sz w:val="20"/>
              </w:rPr>
            </w:pPr>
            <w:r w:rsidRPr="00DB696C">
              <w:rPr>
                <w:rFonts w:ascii="Times New Roman" w:hAnsi="Times New Roman" w:cs="Times New Roman"/>
                <w:sz w:val="20"/>
              </w:rPr>
              <w:t>Telefone</w:t>
            </w:r>
            <w:r w:rsidRPr="00DB696C">
              <w:rPr>
                <w:rFonts w:ascii="Times New Roman" w:hAnsi="Times New Roman" w:cs="Times New Roman"/>
                <w:spacing w:val="-3"/>
                <w:sz w:val="20"/>
              </w:rPr>
              <w:t xml:space="preserve"> </w:t>
            </w:r>
            <w:r w:rsidRPr="00DB696C">
              <w:rPr>
                <w:rFonts w:ascii="Times New Roman" w:hAnsi="Times New Roman" w:cs="Times New Roman"/>
                <w:sz w:val="20"/>
              </w:rPr>
              <w:t>e</w:t>
            </w:r>
            <w:r w:rsidRPr="00DB696C">
              <w:rPr>
                <w:rFonts w:ascii="Times New Roman" w:hAnsi="Times New Roman" w:cs="Times New Roman"/>
                <w:spacing w:val="-2"/>
                <w:sz w:val="20"/>
              </w:rPr>
              <w:t xml:space="preserve"> </w:t>
            </w:r>
            <w:r w:rsidRPr="00DB696C">
              <w:rPr>
                <w:rFonts w:ascii="Times New Roman" w:hAnsi="Times New Roman" w:cs="Times New Roman"/>
                <w:sz w:val="20"/>
              </w:rPr>
              <w:t>e-mail de</w:t>
            </w:r>
            <w:r w:rsidRPr="00DB696C">
              <w:rPr>
                <w:rFonts w:ascii="Times New Roman" w:hAnsi="Times New Roman" w:cs="Times New Roman"/>
                <w:spacing w:val="-4"/>
                <w:sz w:val="20"/>
              </w:rPr>
              <w:t xml:space="preserve"> </w:t>
            </w:r>
            <w:r w:rsidRPr="00DB696C">
              <w:rPr>
                <w:rFonts w:ascii="Times New Roman" w:hAnsi="Times New Roman" w:cs="Times New Roman"/>
                <w:sz w:val="20"/>
              </w:rPr>
              <w:t>contato</w:t>
            </w:r>
          </w:p>
        </w:tc>
        <w:tc>
          <w:tcPr>
            <w:tcW w:w="6519" w:type="dxa"/>
            <w:gridSpan w:val="3"/>
          </w:tcPr>
          <w:p w14:paraId="73314344" w14:textId="77777777" w:rsidR="00981586" w:rsidRPr="00DB696C" w:rsidRDefault="00981586" w:rsidP="00844D4E">
            <w:pPr>
              <w:pStyle w:val="TableParagraph"/>
              <w:rPr>
                <w:rFonts w:ascii="Times New Roman" w:hAnsi="Times New Roman" w:cs="Times New Roman"/>
                <w:sz w:val="20"/>
              </w:rPr>
            </w:pPr>
          </w:p>
        </w:tc>
      </w:tr>
      <w:tr w:rsidR="00981586" w:rsidRPr="00DB696C" w14:paraId="7E10E4BB" w14:textId="77777777" w:rsidTr="00844D4E">
        <w:trPr>
          <w:trHeight w:val="400"/>
        </w:trPr>
        <w:tc>
          <w:tcPr>
            <w:tcW w:w="3190" w:type="dxa"/>
          </w:tcPr>
          <w:p w14:paraId="30148A23" w14:textId="77777777" w:rsidR="00981586" w:rsidRPr="00DB696C" w:rsidRDefault="00981586" w:rsidP="00844D4E">
            <w:pPr>
              <w:pStyle w:val="TableParagraph"/>
              <w:spacing w:before="17"/>
              <w:ind w:left="69"/>
              <w:rPr>
                <w:rFonts w:ascii="Times New Roman" w:hAnsi="Times New Roman" w:cs="Times New Roman"/>
                <w:sz w:val="20"/>
              </w:rPr>
            </w:pPr>
            <w:r w:rsidRPr="00DB696C">
              <w:rPr>
                <w:rFonts w:ascii="Times New Roman" w:hAnsi="Times New Roman" w:cs="Times New Roman"/>
                <w:sz w:val="20"/>
              </w:rPr>
              <w:t>Nome</w:t>
            </w:r>
            <w:r w:rsidRPr="00DB696C">
              <w:rPr>
                <w:rFonts w:ascii="Times New Roman" w:hAnsi="Times New Roman" w:cs="Times New Roman"/>
                <w:spacing w:val="-6"/>
                <w:sz w:val="20"/>
              </w:rPr>
              <w:t xml:space="preserve"> </w:t>
            </w:r>
            <w:r w:rsidRPr="00DB696C">
              <w:rPr>
                <w:rFonts w:ascii="Times New Roman" w:hAnsi="Times New Roman" w:cs="Times New Roman"/>
                <w:sz w:val="20"/>
              </w:rPr>
              <w:t>do</w:t>
            </w:r>
            <w:r w:rsidRPr="00DB696C">
              <w:rPr>
                <w:rFonts w:ascii="Times New Roman" w:hAnsi="Times New Roman" w:cs="Times New Roman"/>
                <w:spacing w:val="-2"/>
                <w:sz w:val="20"/>
              </w:rPr>
              <w:t xml:space="preserve"> </w:t>
            </w:r>
            <w:r w:rsidRPr="00DB696C">
              <w:rPr>
                <w:rFonts w:ascii="Times New Roman" w:hAnsi="Times New Roman" w:cs="Times New Roman"/>
                <w:sz w:val="20"/>
              </w:rPr>
              <w:t>Representante</w:t>
            </w:r>
            <w:r w:rsidRPr="00DB696C">
              <w:rPr>
                <w:rFonts w:ascii="Times New Roman" w:hAnsi="Times New Roman" w:cs="Times New Roman"/>
                <w:spacing w:val="-6"/>
                <w:sz w:val="20"/>
              </w:rPr>
              <w:t xml:space="preserve"> </w:t>
            </w:r>
            <w:r w:rsidRPr="00DB696C">
              <w:rPr>
                <w:rFonts w:ascii="Times New Roman" w:hAnsi="Times New Roman" w:cs="Times New Roman"/>
                <w:sz w:val="20"/>
              </w:rPr>
              <w:t>Legal</w:t>
            </w:r>
          </w:p>
        </w:tc>
        <w:tc>
          <w:tcPr>
            <w:tcW w:w="6519" w:type="dxa"/>
            <w:gridSpan w:val="3"/>
          </w:tcPr>
          <w:p w14:paraId="1F042BCC" w14:textId="77777777" w:rsidR="00981586" w:rsidRPr="00DB696C" w:rsidRDefault="00981586" w:rsidP="00844D4E">
            <w:pPr>
              <w:pStyle w:val="TableParagraph"/>
              <w:rPr>
                <w:rFonts w:ascii="Times New Roman" w:hAnsi="Times New Roman" w:cs="Times New Roman"/>
                <w:sz w:val="20"/>
              </w:rPr>
            </w:pPr>
          </w:p>
        </w:tc>
      </w:tr>
      <w:tr w:rsidR="00981586" w:rsidRPr="00DB696C" w14:paraId="754D9B12" w14:textId="77777777" w:rsidTr="00844D4E">
        <w:trPr>
          <w:trHeight w:val="729"/>
        </w:trPr>
        <w:tc>
          <w:tcPr>
            <w:tcW w:w="3190" w:type="dxa"/>
          </w:tcPr>
          <w:p w14:paraId="6923DFE7" w14:textId="77777777" w:rsidR="00981586" w:rsidRPr="00DB696C" w:rsidRDefault="00981586" w:rsidP="00844D4E">
            <w:pPr>
              <w:pStyle w:val="TableParagraph"/>
              <w:spacing w:line="241" w:lineRule="exact"/>
              <w:ind w:left="69"/>
              <w:rPr>
                <w:rFonts w:ascii="Times New Roman" w:hAnsi="Times New Roman" w:cs="Times New Roman"/>
                <w:sz w:val="20"/>
              </w:rPr>
            </w:pPr>
            <w:r w:rsidRPr="00DB696C">
              <w:rPr>
                <w:rFonts w:ascii="Times New Roman" w:hAnsi="Times New Roman" w:cs="Times New Roman"/>
                <w:sz w:val="20"/>
              </w:rPr>
              <w:t>Identidade</w:t>
            </w:r>
            <w:r w:rsidRPr="00DB696C">
              <w:rPr>
                <w:rFonts w:ascii="Times New Roman" w:hAnsi="Times New Roman" w:cs="Times New Roman"/>
                <w:spacing w:val="-6"/>
                <w:sz w:val="20"/>
              </w:rPr>
              <w:t xml:space="preserve"> </w:t>
            </w:r>
            <w:r w:rsidRPr="00DB696C">
              <w:rPr>
                <w:rFonts w:ascii="Times New Roman" w:hAnsi="Times New Roman" w:cs="Times New Roman"/>
                <w:sz w:val="20"/>
              </w:rPr>
              <w:t>do</w:t>
            </w:r>
            <w:r w:rsidRPr="00DB696C">
              <w:rPr>
                <w:rFonts w:ascii="Times New Roman" w:hAnsi="Times New Roman" w:cs="Times New Roman"/>
                <w:spacing w:val="-4"/>
                <w:sz w:val="20"/>
              </w:rPr>
              <w:t xml:space="preserve"> </w:t>
            </w:r>
            <w:r w:rsidRPr="00DB696C">
              <w:rPr>
                <w:rFonts w:ascii="Times New Roman" w:hAnsi="Times New Roman" w:cs="Times New Roman"/>
                <w:sz w:val="20"/>
              </w:rPr>
              <w:t>Representante</w:t>
            </w:r>
          </w:p>
          <w:p w14:paraId="2051986E" w14:textId="77777777" w:rsidR="00981586" w:rsidRPr="00DB696C" w:rsidRDefault="00981586" w:rsidP="00844D4E">
            <w:pPr>
              <w:pStyle w:val="TableParagraph"/>
              <w:spacing w:before="121"/>
              <w:ind w:left="69"/>
              <w:rPr>
                <w:rFonts w:ascii="Times New Roman" w:hAnsi="Times New Roman" w:cs="Times New Roman"/>
                <w:sz w:val="20"/>
              </w:rPr>
            </w:pPr>
            <w:r w:rsidRPr="00DB696C">
              <w:rPr>
                <w:rFonts w:ascii="Times New Roman" w:hAnsi="Times New Roman" w:cs="Times New Roman"/>
                <w:sz w:val="20"/>
              </w:rPr>
              <w:t>Legal</w:t>
            </w:r>
          </w:p>
        </w:tc>
        <w:tc>
          <w:tcPr>
            <w:tcW w:w="2881" w:type="dxa"/>
          </w:tcPr>
          <w:p w14:paraId="755182EF" w14:textId="77777777" w:rsidR="00981586" w:rsidRPr="00DB696C" w:rsidRDefault="00981586" w:rsidP="00844D4E">
            <w:pPr>
              <w:pStyle w:val="TableParagraph"/>
              <w:rPr>
                <w:rFonts w:ascii="Times New Roman" w:hAnsi="Times New Roman" w:cs="Times New Roman"/>
                <w:sz w:val="20"/>
              </w:rPr>
            </w:pPr>
          </w:p>
        </w:tc>
        <w:tc>
          <w:tcPr>
            <w:tcW w:w="709" w:type="dxa"/>
          </w:tcPr>
          <w:p w14:paraId="5318F5E5" w14:textId="77777777" w:rsidR="00981586" w:rsidRPr="00DB696C" w:rsidRDefault="00981586" w:rsidP="00844D4E">
            <w:pPr>
              <w:pStyle w:val="TableParagraph"/>
              <w:spacing w:before="180"/>
              <w:ind w:left="69"/>
              <w:rPr>
                <w:rFonts w:ascii="Times New Roman" w:hAnsi="Times New Roman" w:cs="Times New Roman"/>
                <w:sz w:val="20"/>
              </w:rPr>
            </w:pPr>
            <w:r w:rsidRPr="00DB696C">
              <w:rPr>
                <w:rFonts w:ascii="Times New Roman" w:hAnsi="Times New Roman" w:cs="Times New Roman"/>
                <w:sz w:val="20"/>
              </w:rPr>
              <w:t>CPF:</w:t>
            </w:r>
          </w:p>
        </w:tc>
        <w:tc>
          <w:tcPr>
            <w:tcW w:w="2929" w:type="dxa"/>
          </w:tcPr>
          <w:p w14:paraId="7F9E41C2" w14:textId="77777777" w:rsidR="00981586" w:rsidRPr="00DB696C" w:rsidRDefault="00981586" w:rsidP="00844D4E">
            <w:pPr>
              <w:pStyle w:val="TableParagraph"/>
              <w:rPr>
                <w:rFonts w:ascii="Times New Roman" w:hAnsi="Times New Roman" w:cs="Times New Roman"/>
                <w:sz w:val="20"/>
              </w:rPr>
            </w:pPr>
            <w:r w:rsidRPr="00DB696C">
              <w:rPr>
                <w:rFonts w:ascii="Times New Roman" w:hAnsi="Times New Roman" w:cs="Times New Roman"/>
                <w:szCs w:val="24"/>
              </w:rPr>
              <w:t xml:space="preserve"> </w:t>
            </w:r>
          </w:p>
        </w:tc>
      </w:tr>
      <w:tr w:rsidR="00981586" w:rsidRPr="00DB696C" w14:paraId="12AECD2C" w14:textId="77777777" w:rsidTr="00844D4E">
        <w:trPr>
          <w:trHeight w:val="729"/>
        </w:trPr>
        <w:tc>
          <w:tcPr>
            <w:tcW w:w="3190" w:type="dxa"/>
          </w:tcPr>
          <w:p w14:paraId="3D42FB73" w14:textId="77777777" w:rsidR="00981586" w:rsidRPr="00DB696C" w:rsidRDefault="00981586" w:rsidP="00844D4E">
            <w:pPr>
              <w:pStyle w:val="TableParagraph"/>
              <w:spacing w:line="241" w:lineRule="exact"/>
              <w:ind w:left="69"/>
              <w:rPr>
                <w:rFonts w:ascii="Times New Roman" w:hAnsi="Times New Roman" w:cs="Times New Roman"/>
                <w:sz w:val="20"/>
              </w:rPr>
            </w:pPr>
            <w:r w:rsidRPr="00DB696C">
              <w:rPr>
                <w:rFonts w:ascii="Times New Roman" w:hAnsi="Times New Roman" w:cs="Times New Roman"/>
                <w:sz w:val="20"/>
              </w:rPr>
              <w:t>Conta:</w:t>
            </w:r>
          </w:p>
        </w:tc>
        <w:tc>
          <w:tcPr>
            <w:tcW w:w="3590" w:type="dxa"/>
            <w:gridSpan w:val="2"/>
          </w:tcPr>
          <w:p w14:paraId="4DB532A2" w14:textId="77777777" w:rsidR="00981586" w:rsidRPr="00DB696C" w:rsidRDefault="00981586" w:rsidP="00844D4E">
            <w:pPr>
              <w:pStyle w:val="TableParagraph"/>
              <w:spacing w:line="241" w:lineRule="exact"/>
              <w:ind w:left="69"/>
              <w:rPr>
                <w:rFonts w:ascii="Times New Roman" w:hAnsi="Times New Roman" w:cs="Times New Roman"/>
                <w:sz w:val="20"/>
              </w:rPr>
            </w:pPr>
            <w:r w:rsidRPr="00DB696C">
              <w:rPr>
                <w:rFonts w:ascii="Times New Roman" w:hAnsi="Times New Roman" w:cs="Times New Roman"/>
                <w:sz w:val="20"/>
              </w:rPr>
              <w:t xml:space="preserve">Agencia: </w:t>
            </w:r>
          </w:p>
        </w:tc>
        <w:tc>
          <w:tcPr>
            <w:tcW w:w="2929" w:type="dxa"/>
          </w:tcPr>
          <w:p w14:paraId="3B64521C" w14:textId="77777777" w:rsidR="00981586" w:rsidRPr="00DB696C" w:rsidRDefault="00981586" w:rsidP="00844D4E">
            <w:pPr>
              <w:pStyle w:val="TableParagraph"/>
              <w:rPr>
                <w:rFonts w:ascii="Times New Roman" w:hAnsi="Times New Roman" w:cs="Times New Roman"/>
                <w:szCs w:val="24"/>
              </w:rPr>
            </w:pPr>
            <w:r w:rsidRPr="00DB696C">
              <w:rPr>
                <w:rFonts w:ascii="Times New Roman" w:hAnsi="Times New Roman" w:cs="Times New Roman"/>
                <w:szCs w:val="24"/>
              </w:rPr>
              <w:t>Banco:</w:t>
            </w:r>
          </w:p>
        </w:tc>
      </w:tr>
    </w:tbl>
    <w:p w14:paraId="5701D205" w14:textId="77777777" w:rsidR="00981586" w:rsidRDefault="00981586" w:rsidP="00981586">
      <w:pPr>
        <w:spacing w:before="120"/>
        <w:jc w:val="both"/>
        <w:rPr>
          <w:bCs/>
        </w:rPr>
      </w:pPr>
    </w:p>
    <w:p w14:paraId="7BE2FD21" w14:textId="77777777" w:rsidR="00981586" w:rsidRDefault="00981586" w:rsidP="00981586">
      <w:pPr>
        <w:spacing w:before="120"/>
        <w:jc w:val="both"/>
      </w:pPr>
    </w:p>
    <w:p w14:paraId="4E15C9BB" w14:textId="77777777" w:rsidR="00981586" w:rsidRDefault="00981586" w:rsidP="00981586">
      <w:pPr>
        <w:spacing w:before="120"/>
        <w:jc w:val="both"/>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800"/>
        <w:gridCol w:w="794"/>
        <w:gridCol w:w="3686"/>
        <w:gridCol w:w="1276"/>
        <w:gridCol w:w="1417"/>
        <w:gridCol w:w="1559"/>
      </w:tblGrid>
      <w:tr w:rsidR="00981586" w14:paraId="0F77246E" w14:textId="77777777" w:rsidTr="00844D4E">
        <w:trPr>
          <w:trHeight w:val="490"/>
        </w:trPr>
        <w:tc>
          <w:tcPr>
            <w:tcW w:w="669" w:type="dxa"/>
          </w:tcPr>
          <w:p w14:paraId="34E8F6C2" w14:textId="77777777" w:rsidR="00981586" w:rsidRDefault="00981586" w:rsidP="00844D4E">
            <w:pPr>
              <w:ind w:right="-229"/>
              <w:rPr>
                <w:b/>
                <w:sz w:val="20"/>
                <w:szCs w:val="20"/>
              </w:rPr>
            </w:pPr>
            <w:r>
              <w:rPr>
                <w:b/>
                <w:sz w:val="20"/>
                <w:szCs w:val="20"/>
              </w:rPr>
              <w:t>ÍTEM</w:t>
            </w:r>
          </w:p>
        </w:tc>
        <w:tc>
          <w:tcPr>
            <w:tcW w:w="800" w:type="dxa"/>
          </w:tcPr>
          <w:p w14:paraId="684F3290" w14:textId="77777777" w:rsidR="00981586" w:rsidRDefault="00981586" w:rsidP="00844D4E">
            <w:pPr>
              <w:ind w:left="-148" w:right="-229"/>
              <w:jc w:val="center"/>
              <w:rPr>
                <w:b/>
                <w:sz w:val="20"/>
                <w:szCs w:val="20"/>
              </w:rPr>
            </w:pPr>
            <w:r>
              <w:rPr>
                <w:b/>
                <w:sz w:val="20"/>
                <w:szCs w:val="20"/>
              </w:rPr>
              <w:t>UNID</w:t>
            </w:r>
          </w:p>
        </w:tc>
        <w:tc>
          <w:tcPr>
            <w:tcW w:w="794" w:type="dxa"/>
          </w:tcPr>
          <w:p w14:paraId="4153A018" w14:textId="77777777" w:rsidR="00981586" w:rsidRDefault="00981586" w:rsidP="00844D4E">
            <w:pPr>
              <w:ind w:left="-108" w:right="-108"/>
              <w:jc w:val="center"/>
              <w:rPr>
                <w:b/>
                <w:sz w:val="20"/>
                <w:szCs w:val="20"/>
              </w:rPr>
            </w:pPr>
            <w:r>
              <w:rPr>
                <w:b/>
                <w:sz w:val="20"/>
                <w:szCs w:val="20"/>
              </w:rPr>
              <w:t>QUANT</w:t>
            </w:r>
          </w:p>
        </w:tc>
        <w:tc>
          <w:tcPr>
            <w:tcW w:w="3686" w:type="dxa"/>
          </w:tcPr>
          <w:p w14:paraId="40319422" w14:textId="77777777" w:rsidR="00981586" w:rsidRDefault="00981586" w:rsidP="00844D4E">
            <w:pPr>
              <w:ind w:right="-229"/>
              <w:jc w:val="center"/>
              <w:rPr>
                <w:b/>
                <w:sz w:val="20"/>
                <w:szCs w:val="20"/>
              </w:rPr>
            </w:pPr>
            <w:r>
              <w:rPr>
                <w:b/>
                <w:sz w:val="20"/>
                <w:szCs w:val="20"/>
              </w:rPr>
              <w:t>DESCRIÇÃO</w:t>
            </w:r>
          </w:p>
        </w:tc>
        <w:tc>
          <w:tcPr>
            <w:tcW w:w="1276" w:type="dxa"/>
          </w:tcPr>
          <w:p w14:paraId="490CA6E8" w14:textId="77777777" w:rsidR="00981586" w:rsidRDefault="00981586" w:rsidP="00844D4E">
            <w:pPr>
              <w:ind w:right="-229"/>
              <w:jc w:val="center"/>
              <w:rPr>
                <w:b/>
                <w:sz w:val="20"/>
                <w:szCs w:val="20"/>
              </w:rPr>
            </w:pPr>
            <w:r>
              <w:rPr>
                <w:b/>
                <w:sz w:val="20"/>
                <w:szCs w:val="20"/>
              </w:rPr>
              <w:t>MARCA</w:t>
            </w:r>
          </w:p>
        </w:tc>
        <w:tc>
          <w:tcPr>
            <w:tcW w:w="1417" w:type="dxa"/>
          </w:tcPr>
          <w:p w14:paraId="056BE1DC" w14:textId="77777777" w:rsidR="00981586" w:rsidRDefault="00981586" w:rsidP="00844D4E">
            <w:pPr>
              <w:ind w:right="-229"/>
              <w:jc w:val="center"/>
              <w:rPr>
                <w:b/>
                <w:sz w:val="20"/>
                <w:szCs w:val="20"/>
              </w:rPr>
            </w:pPr>
            <w:r>
              <w:rPr>
                <w:b/>
                <w:sz w:val="20"/>
                <w:szCs w:val="20"/>
              </w:rPr>
              <w:t xml:space="preserve">VLR. </w:t>
            </w:r>
          </w:p>
          <w:p w14:paraId="16C464A7" w14:textId="77777777" w:rsidR="00981586" w:rsidRDefault="00981586" w:rsidP="00844D4E">
            <w:pPr>
              <w:ind w:right="-229"/>
              <w:jc w:val="center"/>
              <w:rPr>
                <w:b/>
                <w:sz w:val="20"/>
                <w:szCs w:val="20"/>
              </w:rPr>
            </w:pPr>
            <w:r>
              <w:rPr>
                <w:b/>
                <w:sz w:val="20"/>
                <w:szCs w:val="20"/>
              </w:rPr>
              <w:t>UNITARIO</w:t>
            </w:r>
          </w:p>
        </w:tc>
        <w:tc>
          <w:tcPr>
            <w:tcW w:w="1559" w:type="dxa"/>
          </w:tcPr>
          <w:p w14:paraId="07562932" w14:textId="77777777" w:rsidR="00981586" w:rsidRDefault="00981586" w:rsidP="00844D4E">
            <w:pPr>
              <w:ind w:right="404"/>
              <w:jc w:val="center"/>
              <w:rPr>
                <w:b/>
                <w:sz w:val="20"/>
                <w:szCs w:val="20"/>
              </w:rPr>
            </w:pPr>
            <w:r>
              <w:rPr>
                <w:b/>
                <w:sz w:val="20"/>
                <w:szCs w:val="20"/>
              </w:rPr>
              <w:t>VLR. TOTAL</w:t>
            </w:r>
          </w:p>
        </w:tc>
      </w:tr>
      <w:tr w:rsidR="00981586" w14:paraId="3D606026" w14:textId="77777777" w:rsidTr="00844D4E">
        <w:tc>
          <w:tcPr>
            <w:tcW w:w="669" w:type="dxa"/>
            <w:vAlign w:val="center"/>
          </w:tcPr>
          <w:p w14:paraId="68BD4B74" w14:textId="77777777" w:rsidR="00981586" w:rsidRDefault="00981586" w:rsidP="00844D4E">
            <w:pPr>
              <w:spacing w:before="120" w:after="120"/>
              <w:ind w:right="-229"/>
              <w:jc w:val="center"/>
            </w:pPr>
          </w:p>
        </w:tc>
        <w:tc>
          <w:tcPr>
            <w:tcW w:w="800" w:type="dxa"/>
            <w:vAlign w:val="center"/>
          </w:tcPr>
          <w:p w14:paraId="41048386" w14:textId="77777777" w:rsidR="00981586" w:rsidRDefault="00981586" w:rsidP="00844D4E">
            <w:pPr>
              <w:spacing w:before="120" w:after="120"/>
              <w:ind w:left="-148" w:right="-229"/>
              <w:jc w:val="center"/>
              <w:rPr>
                <w:color w:val="000000"/>
              </w:rPr>
            </w:pPr>
          </w:p>
        </w:tc>
        <w:tc>
          <w:tcPr>
            <w:tcW w:w="794" w:type="dxa"/>
            <w:vAlign w:val="center"/>
          </w:tcPr>
          <w:p w14:paraId="6536721C" w14:textId="77777777" w:rsidR="00981586" w:rsidRDefault="00981586" w:rsidP="00844D4E">
            <w:pPr>
              <w:spacing w:before="120" w:after="120"/>
              <w:ind w:right="-108"/>
              <w:jc w:val="center"/>
              <w:rPr>
                <w:color w:val="000000"/>
              </w:rPr>
            </w:pPr>
          </w:p>
        </w:tc>
        <w:tc>
          <w:tcPr>
            <w:tcW w:w="3686" w:type="dxa"/>
          </w:tcPr>
          <w:p w14:paraId="74C4927B" w14:textId="77777777" w:rsidR="00981586" w:rsidRDefault="00981586" w:rsidP="00844D4E">
            <w:pPr>
              <w:spacing w:before="120" w:after="120"/>
              <w:jc w:val="both"/>
            </w:pPr>
          </w:p>
        </w:tc>
        <w:tc>
          <w:tcPr>
            <w:tcW w:w="1276" w:type="dxa"/>
          </w:tcPr>
          <w:p w14:paraId="3434719E" w14:textId="77777777" w:rsidR="00981586" w:rsidRDefault="00981586" w:rsidP="00844D4E">
            <w:pPr>
              <w:spacing w:before="120" w:after="120"/>
              <w:jc w:val="both"/>
            </w:pPr>
          </w:p>
        </w:tc>
        <w:tc>
          <w:tcPr>
            <w:tcW w:w="1417" w:type="dxa"/>
          </w:tcPr>
          <w:p w14:paraId="5AF79AD4" w14:textId="77777777" w:rsidR="00981586" w:rsidRDefault="00981586" w:rsidP="00844D4E">
            <w:pPr>
              <w:spacing w:before="120" w:after="120"/>
              <w:jc w:val="both"/>
            </w:pPr>
          </w:p>
        </w:tc>
        <w:tc>
          <w:tcPr>
            <w:tcW w:w="1559" w:type="dxa"/>
          </w:tcPr>
          <w:p w14:paraId="67FBAE73" w14:textId="77777777" w:rsidR="00981586" w:rsidRDefault="00981586" w:rsidP="00844D4E">
            <w:pPr>
              <w:spacing w:before="120" w:after="120"/>
              <w:jc w:val="both"/>
              <w:rPr>
                <w:color w:val="000000"/>
              </w:rPr>
            </w:pPr>
          </w:p>
        </w:tc>
      </w:tr>
      <w:tr w:rsidR="00981586" w14:paraId="0709FD3F" w14:textId="77777777" w:rsidTr="00844D4E">
        <w:tc>
          <w:tcPr>
            <w:tcW w:w="8642" w:type="dxa"/>
            <w:gridSpan w:val="6"/>
          </w:tcPr>
          <w:p w14:paraId="35555AA3" w14:textId="77777777" w:rsidR="00981586" w:rsidRDefault="00981586" w:rsidP="00844D4E">
            <w:pPr>
              <w:spacing w:before="120" w:after="120"/>
              <w:ind w:left="7080" w:right="33"/>
              <w:jc w:val="both"/>
              <w:rPr>
                <w:b/>
              </w:rPr>
            </w:pPr>
            <w:r>
              <w:rPr>
                <w:b/>
              </w:rPr>
              <w:t>TOTAL</w:t>
            </w:r>
          </w:p>
        </w:tc>
        <w:tc>
          <w:tcPr>
            <w:tcW w:w="1559" w:type="dxa"/>
          </w:tcPr>
          <w:p w14:paraId="2682E7F9" w14:textId="77777777" w:rsidR="00981586" w:rsidRDefault="00981586" w:rsidP="00844D4E">
            <w:pPr>
              <w:spacing w:before="120" w:after="120"/>
              <w:ind w:right="33"/>
              <w:jc w:val="both"/>
              <w:rPr>
                <w:color w:val="000000"/>
              </w:rPr>
            </w:pPr>
          </w:p>
        </w:tc>
      </w:tr>
    </w:tbl>
    <w:p w14:paraId="25451FCC" w14:textId="77777777" w:rsidR="00981586" w:rsidRDefault="00981586" w:rsidP="00981586">
      <w:pPr>
        <w:spacing w:before="120"/>
        <w:jc w:val="both"/>
      </w:pPr>
    </w:p>
    <w:p w14:paraId="67E19AA4" w14:textId="77777777" w:rsidR="00981586" w:rsidRDefault="00981586" w:rsidP="00BF0E93">
      <w:pPr>
        <w:pStyle w:val="PargrafodaLista"/>
        <w:numPr>
          <w:ilvl w:val="0"/>
          <w:numId w:val="15"/>
        </w:numPr>
        <w:pBdr>
          <w:top w:val="nil"/>
          <w:left w:val="nil"/>
          <w:bottom w:val="nil"/>
          <w:right w:val="nil"/>
          <w:between w:val="nil"/>
        </w:pBdr>
        <w:spacing w:before="120"/>
        <w:jc w:val="both"/>
      </w:pPr>
      <w:r w:rsidRPr="00366AED">
        <w:rPr>
          <w:b/>
          <w:bCs/>
        </w:rPr>
        <w:t xml:space="preserve">CONDIÇÕES </w:t>
      </w:r>
      <w:proofErr w:type="gramStart"/>
      <w:r w:rsidRPr="00366AED">
        <w:rPr>
          <w:b/>
          <w:bCs/>
        </w:rPr>
        <w:t>GERAIS</w:t>
      </w:r>
      <w:r w:rsidRPr="00366AED">
        <w:t xml:space="preserve"> </w:t>
      </w:r>
      <w:r>
        <w:t>:</w:t>
      </w:r>
      <w:proofErr w:type="gramEnd"/>
      <w:r>
        <w:t xml:space="preserve"> </w:t>
      </w:r>
      <w:r w:rsidRPr="00366AED">
        <w:t>A proponente declara conhecer os termos do instrumento convocatório</w:t>
      </w:r>
      <w:r>
        <w:t xml:space="preserve"> </w:t>
      </w:r>
      <w:r w:rsidRPr="00366AED">
        <w:t>que rege a presente licitação.</w:t>
      </w:r>
    </w:p>
    <w:p w14:paraId="54F674FF" w14:textId="77777777" w:rsidR="00981586" w:rsidRDefault="00981586" w:rsidP="00981586">
      <w:pPr>
        <w:pStyle w:val="PargrafodaLista"/>
        <w:pBdr>
          <w:top w:val="nil"/>
          <w:left w:val="nil"/>
          <w:bottom w:val="nil"/>
          <w:right w:val="nil"/>
          <w:between w:val="nil"/>
        </w:pBdr>
        <w:spacing w:before="120"/>
        <w:jc w:val="both"/>
      </w:pPr>
    </w:p>
    <w:p w14:paraId="0DF3384D" w14:textId="77777777" w:rsidR="00981586" w:rsidRPr="00366AED" w:rsidRDefault="00981586" w:rsidP="00BF0E93">
      <w:pPr>
        <w:pStyle w:val="PargrafodaLista"/>
        <w:numPr>
          <w:ilvl w:val="0"/>
          <w:numId w:val="15"/>
        </w:numPr>
        <w:pBdr>
          <w:top w:val="nil"/>
          <w:left w:val="nil"/>
          <w:bottom w:val="nil"/>
          <w:right w:val="nil"/>
          <w:between w:val="nil"/>
        </w:pBdr>
        <w:spacing w:before="120"/>
        <w:jc w:val="both"/>
      </w:pPr>
      <w:r w:rsidRPr="007C3E06">
        <w:rPr>
          <w:b/>
          <w:bCs/>
        </w:rPr>
        <w:t xml:space="preserve">LOCAL E PRAZO DE </w:t>
      </w:r>
      <w:proofErr w:type="gramStart"/>
      <w:r w:rsidRPr="007C3E06">
        <w:rPr>
          <w:b/>
          <w:bCs/>
        </w:rPr>
        <w:t>ENTREGA</w:t>
      </w:r>
      <w:r>
        <w:t xml:space="preserve"> :</w:t>
      </w:r>
      <w:proofErr w:type="gramEnd"/>
      <w:r>
        <w:t xml:space="preserve"> </w:t>
      </w:r>
      <w:r w:rsidRPr="00366AED">
        <w:t>De acordo com o especificado no Termo de Referência, deste Edital.</w:t>
      </w:r>
      <w:r>
        <w:t xml:space="preserve"> </w:t>
      </w:r>
      <w:r w:rsidRPr="00366AED">
        <w:t>No preço cotado já estão incluídas eventuais vantagens e/ou abatimentos, impostos, taxas</w:t>
      </w:r>
      <w:r>
        <w:t xml:space="preserve"> </w:t>
      </w:r>
      <w:r w:rsidRPr="00366AED">
        <w:t>e encargos sociais, obrigações trabalhistas, previdenciárias, fiscais e comerciais, assim como</w:t>
      </w:r>
      <w:r>
        <w:t xml:space="preserve"> </w:t>
      </w:r>
      <w:r w:rsidRPr="00366AED">
        <w:t>despesas com transportes e deslocamentos e outras quaisquer que incidam sobre a contratação.</w:t>
      </w:r>
      <w:r w:rsidRPr="00366AED">
        <w:rPr>
          <w:color w:val="000000"/>
        </w:rPr>
        <w:t xml:space="preserve"> </w:t>
      </w:r>
    </w:p>
    <w:p w14:paraId="46C39765" w14:textId="77777777" w:rsidR="00981586" w:rsidRPr="00366AED" w:rsidRDefault="00981586" w:rsidP="00981586">
      <w:pPr>
        <w:pStyle w:val="PargrafodaLista"/>
        <w:rPr>
          <w:color w:val="000000"/>
        </w:rPr>
      </w:pPr>
    </w:p>
    <w:p w14:paraId="5893EB16" w14:textId="77777777" w:rsidR="00981586" w:rsidRPr="00366AED" w:rsidRDefault="00981586" w:rsidP="00BF0E93">
      <w:pPr>
        <w:pStyle w:val="PargrafodaLista"/>
        <w:numPr>
          <w:ilvl w:val="0"/>
          <w:numId w:val="15"/>
        </w:numPr>
        <w:pBdr>
          <w:top w:val="nil"/>
          <w:left w:val="nil"/>
          <w:bottom w:val="nil"/>
          <w:right w:val="nil"/>
          <w:between w:val="nil"/>
        </w:pBdr>
        <w:spacing w:before="120"/>
        <w:jc w:val="both"/>
      </w:pPr>
      <w:r w:rsidRPr="00366AED">
        <w:rPr>
          <w:color w:val="000000"/>
        </w:rPr>
        <w:t>Preço total da Proposta (em algarismos): R$___ Valor por extenso: ____________</w:t>
      </w:r>
    </w:p>
    <w:p w14:paraId="3DAE8C53" w14:textId="77777777" w:rsidR="00981586" w:rsidRPr="00366AED" w:rsidRDefault="00981586" w:rsidP="00981586">
      <w:pPr>
        <w:pStyle w:val="PargrafodaLista"/>
      </w:pPr>
    </w:p>
    <w:p w14:paraId="6C4A241E" w14:textId="77777777" w:rsidR="00981586" w:rsidRPr="00366AED" w:rsidRDefault="00981586" w:rsidP="00BF0E93">
      <w:pPr>
        <w:pStyle w:val="PargrafodaLista"/>
        <w:numPr>
          <w:ilvl w:val="0"/>
          <w:numId w:val="15"/>
        </w:numPr>
        <w:pBdr>
          <w:top w:val="nil"/>
          <w:left w:val="nil"/>
          <w:bottom w:val="nil"/>
          <w:right w:val="nil"/>
          <w:between w:val="nil"/>
        </w:pBdr>
        <w:spacing w:before="120"/>
        <w:jc w:val="both"/>
      </w:pPr>
      <w:r w:rsidRPr="00366AED">
        <w:t xml:space="preserve">Prazo de validade da proposta (não inferior a 60 dias, contados da data de apresentação da mesma): _______ (_____________________) dias.  </w:t>
      </w:r>
    </w:p>
    <w:p w14:paraId="7358762D" w14:textId="77777777" w:rsidR="00981586" w:rsidRDefault="00981586" w:rsidP="00BF0E93">
      <w:pPr>
        <w:numPr>
          <w:ilvl w:val="1"/>
          <w:numId w:val="14"/>
        </w:numPr>
        <w:tabs>
          <w:tab w:val="left" w:pos="0"/>
        </w:tabs>
        <w:spacing w:line="360" w:lineRule="auto"/>
        <w:jc w:val="center"/>
      </w:pPr>
    </w:p>
    <w:p w14:paraId="23BA901D" w14:textId="77777777" w:rsidR="00981586" w:rsidRDefault="00981586" w:rsidP="00BF0E93">
      <w:pPr>
        <w:numPr>
          <w:ilvl w:val="1"/>
          <w:numId w:val="14"/>
        </w:numPr>
        <w:tabs>
          <w:tab w:val="left" w:pos="0"/>
        </w:tabs>
        <w:spacing w:line="360" w:lineRule="auto"/>
        <w:jc w:val="center"/>
      </w:pPr>
    </w:p>
    <w:p w14:paraId="47377470" w14:textId="77777777" w:rsidR="00981586" w:rsidRDefault="00981586" w:rsidP="00BF0E93">
      <w:pPr>
        <w:numPr>
          <w:ilvl w:val="1"/>
          <w:numId w:val="14"/>
        </w:numPr>
        <w:tabs>
          <w:tab w:val="left" w:pos="0"/>
        </w:tabs>
        <w:spacing w:line="360" w:lineRule="auto"/>
        <w:jc w:val="center"/>
      </w:pPr>
      <w:r>
        <w:t xml:space="preserve">_____________, ____, de ____________ </w:t>
      </w:r>
      <w:proofErr w:type="spellStart"/>
      <w:r>
        <w:t>de</w:t>
      </w:r>
      <w:proofErr w:type="spellEnd"/>
      <w:r>
        <w:t xml:space="preserve"> 2024.</w:t>
      </w:r>
    </w:p>
    <w:p w14:paraId="357AC69A" w14:textId="77777777" w:rsidR="00981586" w:rsidRPr="00710EB3" w:rsidRDefault="00981586" w:rsidP="00BF0E93">
      <w:pPr>
        <w:numPr>
          <w:ilvl w:val="3"/>
          <w:numId w:val="14"/>
        </w:numPr>
        <w:tabs>
          <w:tab w:val="left" w:pos="0"/>
        </w:tabs>
        <w:spacing w:line="360" w:lineRule="auto"/>
        <w:jc w:val="center"/>
        <w:rPr>
          <w:b/>
          <w:i/>
        </w:rPr>
      </w:pPr>
    </w:p>
    <w:p w14:paraId="4221DA96" w14:textId="77777777" w:rsidR="00981586" w:rsidRDefault="00981586" w:rsidP="00BF0E93">
      <w:pPr>
        <w:numPr>
          <w:ilvl w:val="3"/>
          <w:numId w:val="14"/>
        </w:numPr>
        <w:tabs>
          <w:tab w:val="left" w:pos="0"/>
        </w:tabs>
        <w:spacing w:line="360" w:lineRule="auto"/>
        <w:jc w:val="center"/>
        <w:rPr>
          <w:b/>
          <w:i/>
        </w:rPr>
      </w:pPr>
      <w:r>
        <w:t>Assinatura:</w:t>
      </w:r>
      <w:r>
        <w:rPr>
          <w:b/>
          <w:i/>
        </w:rPr>
        <w:t>_________________________________________________________</w:t>
      </w:r>
    </w:p>
    <w:p w14:paraId="27CB81C3" w14:textId="77777777" w:rsidR="00981586" w:rsidRDefault="00981586" w:rsidP="00981586">
      <w:pPr>
        <w:spacing w:beforeLines="120" w:before="288" w:afterLines="120" w:after="288" w:line="312" w:lineRule="auto"/>
        <w:ind w:firstLine="567"/>
      </w:pPr>
      <w:r>
        <w:t>Obs.: Identificar o responsável pela empresa com CPF e utilizar carimbo padronizado da empresa.</w:t>
      </w:r>
    </w:p>
    <w:p w14:paraId="453DE471" w14:textId="77777777" w:rsidR="00981586" w:rsidRDefault="00981586" w:rsidP="00981586">
      <w:r>
        <w:br w:type="page"/>
      </w:r>
    </w:p>
    <w:p w14:paraId="0C7D93C2" w14:textId="7E0ED2A8" w:rsidR="007C3E06" w:rsidRDefault="007C3E06" w:rsidP="00981586"/>
    <w:p w14:paraId="09A28CC1" w14:textId="77777777" w:rsidR="007C3E06" w:rsidRDefault="007C3E06" w:rsidP="007C3E06">
      <w:pPr>
        <w:spacing w:beforeLines="120" w:before="288" w:afterLines="120" w:after="288" w:line="312" w:lineRule="auto"/>
        <w:ind w:firstLine="567"/>
        <w:rPr>
          <w:rFonts w:ascii="Arial" w:eastAsia="MS Mincho" w:hAnsi="Arial" w:cs="Arial"/>
          <w:color w:val="000000"/>
          <w:sz w:val="20"/>
          <w:szCs w:val="20"/>
        </w:rPr>
      </w:pPr>
    </w:p>
    <w:p w14:paraId="3DDCB52A" w14:textId="569A4F77" w:rsidR="007C3E06" w:rsidRPr="003A209C" w:rsidRDefault="007C3E06" w:rsidP="007C3E06">
      <w:pPr>
        <w:pStyle w:val="Nivel3"/>
        <w:numPr>
          <w:ilvl w:val="0"/>
          <w:numId w:val="0"/>
        </w:numPr>
        <w:pBdr>
          <w:top w:val="single" w:sz="4" w:space="1" w:color="auto"/>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I</w:t>
      </w:r>
      <w:r w:rsidRPr="003A209C">
        <w:rPr>
          <w:rFonts w:ascii="Times New Roman" w:hAnsi="Times New Roman" w:cs="Times New Roman"/>
          <w:b/>
          <w:bCs/>
          <w:sz w:val="24"/>
          <w:szCs w:val="24"/>
        </w:rPr>
        <w:t>I</w:t>
      </w:r>
      <w:r>
        <w:rPr>
          <w:rFonts w:ascii="Times New Roman" w:hAnsi="Times New Roman" w:cs="Times New Roman"/>
          <w:b/>
          <w:bCs/>
          <w:sz w:val="24"/>
          <w:szCs w:val="24"/>
        </w:rPr>
        <w:t>I–</w:t>
      </w:r>
      <w:r w:rsidRPr="003A209C">
        <w:rPr>
          <w:rFonts w:ascii="Times New Roman" w:hAnsi="Times New Roman" w:cs="Times New Roman"/>
          <w:b/>
          <w:bCs/>
          <w:sz w:val="24"/>
          <w:szCs w:val="24"/>
        </w:rPr>
        <w:t xml:space="preserve"> </w:t>
      </w:r>
      <w:r>
        <w:rPr>
          <w:rFonts w:ascii="Times New Roman" w:hAnsi="Times New Roman" w:cs="Times New Roman"/>
          <w:b/>
          <w:bCs/>
          <w:sz w:val="24"/>
          <w:szCs w:val="24"/>
        </w:rPr>
        <w:t>DECLARAÇ</w:t>
      </w:r>
      <w:r w:rsidR="00C65519">
        <w:rPr>
          <w:rFonts w:ascii="Times New Roman" w:hAnsi="Times New Roman" w:cs="Times New Roman"/>
          <w:b/>
          <w:bCs/>
          <w:sz w:val="24"/>
          <w:szCs w:val="24"/>
        </w:rPr>
        <w:t>ÃO</w:t>
      </w:r>
      <w:r>
        <w:rPr>
          <w:rFonts w:ascii="Times New Roman" w:hAnsi="Times New Roman" w:cs="Times New Roman"/>
          <w:b/>
          <w:bCs/>
          <w:sz w:val="24"/>
          <w:szCs w:val="24"/>
        </w:rPr>
        <w:t xml:space="preserve"> UNIFICADA</w:t>
      </w:r>
    </w:p>
    <w:p w14:paraId="571EDB02" w14:textId="77777777" w:rsidR="007C3E06" w:rsidRDefault="007C3E06" w:rsidP="007C3E06">
      <w:pPr>
        <w:spacing w:beforeLines="120" w:before="288" w:afterLines="120" w:after="288" w:line="312" w:lineRule="auto"/>
        <w:ind w:firstLine="567"/>
        <w:rPr>
          <w:rFonts w:ascii="Arial" w:eastAsia="MS Mincho" w:hAnsi="Arial" w:cs="Arial"/>
          <w:color w:val="000000"/>
          <w:sz w:val="20"/>
          <w:szCs w:val="20"/>
        </w:rPr>
      </w:pPr>
    </w:p>
    <w:p w14:paraId="27AAD84D" w14:textId="77777777" w:rsidR="009661A9" w:rsidRDefault="009661A9" w:rsidP="009661A9">
      <w:pPr>
        <w:jc w:val="center"/>
        <w:rPr>
          <w:b/>
        </w:rPr>
      </w:pPr>
      <w:r>
        <w:rPr>
          <w:b/>
        </w:rPr>
        <w:t>EDITAL  001/2024</w:t>
      </w:r>
    </w:p>
    <w:p w14:paraId="6038DC69" w14:textId="77777777" w:rsidR="009661A9" w:rsidRDefault="009661A9" w:rsidP="009661A9">
      <w:pPr>
        <w:jc w:val="center"/>
        <w:rPr>
          <w:b/>
        </w:rPr>
      </w:pPr>
      <w:r>
        <w:rPr>
          <w:b/>
        </w:rPr>
        <w:t>PROCEDIMENTO LICITATÓRIO N° 001/2024</w:t>
      </w:r>
    </w:p>
    <w:p w14:paraId="006C8B34" w14:textId="77777777" w:rsidR="009661A9" w:rsidRDefault="009661A9" w:rsidP="009661A9">
      <w:pPr>
        <w:jc w:val="center"/>
        <w:rPr>
          <w:b/>
        </w:rPr>
      </w:pPr>
      <w:r>
        <w:rPr>
          <w:b/>
        </w:rPr>
        <w:t xml:space="preserve">PREGÃO ELETRÔNICO </w:t>
      </w:r>
      <w:r>
        <w:rPr>
          <w:b/>
        </w:rPr>
        <w:tab/>
        <w:t xml:space="preserve">POR </w:t>
      </w:r>
      <w:r w:rsidRPr="00435844">
        <w:rPr>
          <w:b/>
          <w:bCs/>
        </w:rPr>
        <w:t xml:space="preserve">REGISTRO DE PREÇOS </w:t>
      </w:r>
      <w:r>
        <w:rPr>
          <w:b/>
        </w:rPr>
        <w:t>Nº 001/2024</w:t>
      </w:r>
    </w:p>
    <w:p w14:paraId="18D0A800" w14:textId="77777777" w:rsidR="007C3E06" w:rsidRDefault="007C3E06" w:rsidP="007C3E06">
      <w:pPr>
        <w:tabs>
          <w:tab w:val="left" w:pos="709"/>
        </w:tabs>
        <w:jc w:val="center"/>
      </w:pPr>
      <w:r>
        <w:t>(papel timbrado da empresa licitante)</w:t>
      </w:r>
    </w:p>
    <w:p w14:paraId="17C9B9D5" w14:textId="77777777" w:rsidR="007C3E06" w:rsidRDefault="007C3E06" w:rsidP="007C3E06">
      <w:pPr>
        <w:tabs>
          <w:tab w:val="left" w:pos="709"/>
        </w:tabs>
        <w:jc w:val="center"/>
      </w:pPr>
    </w:p>
    <w:p w14:paraId="53B7FE8D" w14:textId="4320BA96" w:rsidR="00276AED" w:rsidRDefault="007C3E06" w:rsidP="00871EC9">
      <w:pPr>
        <w:spacing w:before="120" w:after="120"/>
        <w:jc w:val="both"/>
        <w:rPr>
          <w:b/>
          <w:bCs/>
        </w:rPr>
      </w:pPr>
      <w:r>
        <w:rPr>
          <w:b/>
        </w:rPr>
        <w:t xml:space="preserve">OBJETO: </w:t>
      </w:r>
      <w:r w:rsidR="00C74541">
        <w:rPr>
          <w:b/>
        </w:rPr>
        <w:t xml:space="preserve">FUTURA E EVENTUAL </w:t>
      </w:r>
      <w:r w:rsidR="00C74541" w:rsidRPr="009661A9">
        <w:rPr>
          <w:b/>
          <w:bCs/>
        </w:rPr>
        <w:t>AQUISIÇÃO DE APARELHO DE ANESTESIA, FOCO CIRÚRGICO DE TETO COM CÂMERA, MESA CIRÚRGICA E RAIO-X MÓVEL PARA ATENDER AS NECESSIDADES DA FUNDAÇÃO DE ASSISTÊNCIA SOCIAL DE JANAÚBA - FUNDAJAN</w:t>
      </w:r>
      <w:r w:rsidR="00871EC9" w:rsidRPr="00F20BA2">
        <w:rPr>
          <w:b/>
          <w:bCs/>
        </w:rPr>
        <w:t>.</w:t>
      </w:r>
    </w:p>
    <w:p w14:paraId="083F374D" w14:textId="77777777" w:rsidR="00871EC9" w:rsidRDefault="00871EC9" w:rsidP="00871EC9">
      <w:pPr>
        <w:spacing w:before="120" w:after="120"/>
        <w:jc w:val="both"/>
        <w:rPr>
          <w:rFonts w:eastAsia="MS Mincho"/>
          <w:color w:val="000000"/>
        </w:rPr>
      </w:pPr>
    </w:p>
    <w:p w14:paraId="73209C0C" w14:textId="02FBD2EB" w:rsidR="007C3E06" w:rsidRPr="00276AED" w:rsidRDefault="007C3E06" w:rsidP="007C3E06">
      <w:pPr>
        <w:spacing w:beforeLines="120" w:before="288" w:afterLines="120" w:after="288" w:line="360" w:lineRule="auto"/>
        <w:ind w:firstLine="567"/>
        <w:jc w:val="both"/>
        <w:rPr>
          <w:rFonts w:eastAsia="MS Mincho"/>
          <w:color w:val="000000"/>
          <w:sz w:val="22"/>
          <w:szCs w:val="22"/>
        </w:rPr>
      </w:pPr>
      <w:r w:rsidRPr="00276AED">
        <w:rPr>
          <w:rFonts w:eastAsia="MS Mincho"/>
          <w:color w:val="000000"/>
          <w:sz w:val="22"/>
          <w:szCs w:val="22"/>
        </w:rPr>
        <w:t xml:space="preserve">(Nome da empresa)..................................................................................................., inscrita no CNPJ sob o nº........................................................, por intermédio de seu representante legal........................., portador(a) da Carteira de Identidade nº................................. e inscrito no CPF sob o nº..............................., FONE: (0xx......... ) </w:t>
      </w:r>
      <w:r w:rsidR="00276AED" w:rsidRPr="00276AED">
        <w:rPr>
          <w:rFonts w:eastAsia="MS Mincho"/>
          <w:b/>
          <w:bCs/>
          <w:color w:val="000000"/>
          <w:sz w:val="22"/>
          <w:szCs w:val="22"/>
        </w:rPr>
        <w:t>DECLARAMOS</w:t>
      </w:r>
      <w:r w:rsidRPr="00276AED">
        <w:rPr>
          <w:rFonts w:eastAsia="MS Mincho"/>
          <w:color w:val="000000"/>
          <w:sz w:val="22"/>
          <w:szCs w:val="22"/>
        </w:rPr>
        <w:t xml:space="preserve"> para os fins de direito, na qualidade de proponente do procedimento licitatório instaurado pela </w:t>
      </w:r>
      <w:r w:rsidR="004D0644" w:rsidRPr="00B665A6">
        <w:rPr>
          <w:sz w:val="22"/>
          <w:szCs w:val="22"/>
        </w:rPr>
        <w:t>FUNDAJAN - Fundação de Assistência Social de Janaúba</w:t>
      </w:r>
      <w:r w:rsidR="004D0644">
        <w:rPr>
          <w:sz w:val="22"/>
          <w:szCs w:val="22"/>
        </w:rPr>
        <w:t>-MG</w:t>
      </w:r>
      <w:r w:rsidRPr="00276AED">
        <w:rPr>
          <w:rFonts w:eastAsia="MS Mincho"/>
          <w:color w:val="000000"/>
          <w:sz w:val="22"/>
          <w:szCs w:val="22"/>
        </w:rPr>
        <w:t>, que:</w:t>
      </w:r>
    </w:p>
    <w:p w14:paraId="4C1438DF" w14:textId="77777777" w:rsidR="00276AED" w:rsidRPr="00276AED" w:rsidRDefault="00276AED" w:rsidP="00BF0E93">
      <w:pPr>
        <w:pStyle w:val="Nivel3"/>
        <w:numPr>
          <w:ilvl w:val="0"/>
          <w:numId w:val="16"/>
        </w:numPr>
        <w:ind w:left="0" w:firstLine="1134"/>
        <w:rPr>
          <w:rFonts w:ascii="Times New Roman" w:eastAsia="MS Mincho" w:hAnsi="Times New Roman" w:cs="Times New Roman"/>
          <w:sz w:val="22"/>
          <w:szCs w:val="22"/>
        </w:rPr>
      </w:pPr>
      <w:r w:rsidRPr="00276AED">
        <w:rPr>
          <w:rFonts w:ascii="Times New Roman" w:eastAsia="MS Mincho" w:hAnsi="Times New Roman" w:cs="Times New Roman"/>
          <w:sz w:val="22"/>
          <w:szCs w:val="22"/>
        </w:rPr>
        <w:t>Não emprega menor de 18 anos em trabalho noturno, perigoso ou insalubre e não emprega menor de 16 anos, salvo na condição de aprendiz, a partir de 14 anos, sob as penas da Lei, conforme o disposto no artigo. 7º, inciso XXXIII da Constituição Federal e</w:t>
      </w:r>
      <w:proofErr w:type="gramStart"/>
      <w:r w:rsidRPr="00276AED">
        <w:rPr>
          <w:rFonts w:ascii="Times New Roman" w:eastAsia="MS Mincho" w:hAnsi="Times New Roman" w:cs="Times New Roman"/>
          <w:sz w:val="22"/>
          <w:szCs w:val="22"/>
        </w:rPr>
        <w:t xml:space="preserve">  </w:t>
      </w:r>
      <w:proofErr w:type="gramEnd"/>
      <w:r w:rsidRPr="00276AED">
        <w:rPr>
          <w:rFonts w:ascii="Times New Roman" w:eastAsia="MS Mincho" w:hAnsi="Times New Roman" w:cs="Times New Roman"/>
          <w:sz w:val="22"/>
          <w:szCs w:val="22"/>
        </w:rPr>
        <w:t>inciso VI do art. 68 da Lei Federal nº 14.133/21</w:t>
      </w:r>
    </w:p>
    <w:p w14:paraId="3FF860CF" w14:textId="77777777" w:rsidR="00276AED" w:rsidRPr="00276AED" w:rsidRDefault="00276AED" w:rsidP="00BF0E93">
      <w:pPr>
        <w:pStyle w:val="Nivel3"/>
        <w:numPr>
          <w:ilvl w:val="0"/>
          <w:numId w:val="16"/>
        </w:numPr>
        <w:ind w:left="0" w:firstLine="1134"/>
        <w:rPr>
          <w:rFonts w:ascii="Times New Roman" w:eastAsia="MS Mincho" w:hAnsi="Times New Roman" w:cs="Times New Roman"/>
          <w:sz w:val="22"/>
          <w:szCs w:val="22"/>
        </w:rPr>
      </w:pPr>
      <w:r w:rsidRPr="00276AED">
        <w:rPr>
          <w:rFonts w:ascii="Times New Roman" w:eastAsia="MS Mincho" w:hAnsi="Times New Roman" w:cs="Times New Roman"/>
          <w:sz w:val="22"/>
          <w:szCs w:val="22"/>
        </w:rPr>
        <w:t>Inexiste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w:t>
      </w:r>
    </w:p>
    <w:p w14:paraId="14F9A2C0" w14:textId="77777777" w:rsidR="00276AED" w:rsidRDefault="007C3E06" w:rsidP="00BF0E93">
      <w:pPr>
        <w:pStyle w:val="Nivel3"/>
        <w:numPr>
          <w:ilvl w:val="0"/>
          <w:numId w:val="16"/>
        </w:numPr>
        <w:ind w:left="0" w:firstLine="1134"/>
        <w:rPr>
          <w:rFonts w:ascii="Times New Roman" w:eastAsia="MS Mincho" w:hAnsi="Times New Roman" w:cs="Times New Roman"/>
          <w:sz w:val="22"/>
          <w:szCs w:val="22"/>
        </w:rPr>
      </w:pPr>
      <w:r w:rsidRPr="00276AED">
        <w:rPr>
          <w:rFonts w:ascii="Times New Roman" w:eastAsia="MS Mincho" w:hAnsi="Times New Roman" w:cs="Times New Roman"/>
          <w:sz w:val="22"/>
          <w:szCs w:val="22"/>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C7E6682" w14:textId="77777777" w:rsidR="00276AED" w:rsidRDefault="007C3E06" w:rsidP="00BF0E93">
      <w:pPr>
        <w:pStyle w:val="Nivel3"/>
        <w:numPr>
          <w:ilvl w:val="0"/>
          <w:numId w:val="16"/>
        </w:numPr>
        <w:ind w:left="0" w:firstLine="1134"/>
        <w:rPr>
          <w:rFonts w:ascii="Times New Roman" w:eastAsia="MS Mincho" w:hAnsi="Times New Roman" w:cs="Times New Roman"/>
          <w:sz w:val="22"/>
          <w:szCs w:val="22"/>
        </w:rPr>
      </w:pPr>
      <w:r w:rsidRPr="00276AED">
        <w:rPr>
          <w:rFonts w:ascii="Times New Roman" w:eastAsia="MS Mincho" w:hAnsi="Times New Roman" w:cs="Times New Roman"/>
          <w:sz w:val="22"/>
          <w:szCs w:val="22"/>
        </w:rPr>
        <w:t>Não possuímos empregados executando trabalho degradante ou forçado, observando o disposto nos incisos III e IV do art. 1º e no inciso III do art. 5º da Constituição Federal.</w:t>
      </w:r>
    </w:p>
    <w:p w14:paraId="11E1245F" w14:textId="77777777" w:rsidR="00276AED" w:rsidRDefault="007C3E06" w:rsidP="00BF0E93">
      <w:pPr>
        <w:pStyle w:val="Nivel3"/>
        <w:numPr>
          <w:ilvl w:val="0"/>
          <w:numId w:val="16"/>
        </w:numPr>
        <w:ind w:left="0" w:firstLine="1134"/>
        <w:rPr>
          <w:rFonts w:ascii="Times New Roman" w:eastAsia="MS Mincho" w:hAnsi="Times New Roman" w:cs="Times New Roman"/>
          <w:sz w:val="22"/>
          <w:szCs w:val="22"/>
        </w:rPr>
      </w:pPr>
      <w:r w:rsidRPr="00276AED">
        <w:rPr>
          <w:rFonts w:ascii="Times New Roman" w:eastAsia="MS Mincho" w:hAnsi="Times New Roman" w:cs="Times New Roman"/>
          <w:sz w:val="22"/>
          <w:szCs w:val="22"/>
        </w:rPr>
        <w:t>Cumprimos as exigências de reserva de cargos para pessoa com deficiência e para reabilitado da Previdência Social, previstas em lei e em outras normas específicas.</w:t>
      </w:r>
    </w:p>
    <w:p w14:paraId="79B75162" w14:textId="26C5EB50" w:rsidR="007C3E06" w:rsidRPr="00276AED" w:rsidRDefault="007C3E06" w:rsidP="00BF0E93">
      <w:pPr>
        <w:pStyle w:val="Nivel3"/>
        <w:numPr>
          <w:ilvl w:val="0"/>
          <w:numId w:val="16"/>
        </w:numPr>
        <w:ind w:left="0" w:firstLine="1134"/>
        <w:rPr>
          <w:rFonts w:ascii="Times New Roman" w:eastAsia="MS Mincho" w:hAnsi="Times New Roman" w:cs="Times New Roman"/>
          <w:sz w:val="22"/>
          <w:szCs w:val="22"/>
        </w:rPr>
      </w:pPr>
      <w:r w:rsidRPr="00276AED">
        <w:rPr>
          <w:rFonts w:ascii="Times New Roman" w:eastAsia="MS Mincho" w:hAnsi="Times New Roman" w:cs="Times New Roman"/>
          <w:sz w:val="22"/>
          <w:szCs w:val="22"/>
        </w:rPr>
        <w:t>Estamos sob o regime de microempresa ou empresa de pequeno porte, para efeito do disposto na Lei Complementar 123, de 14 de dezembro de 2006.</w:t>
      </w:r>
    </w:p>
    <w:p w14:paraId="08BA2773" w14:textId="77777777" w:rsidR="007C3E06" w:rsidRPr="007C3E06" w:rsidRDefault="007C3E06" w:rsidP="007C3E06">
      <w:pPr>
        <w:spacing w:beforeLines="120" w:before="288" w:afterLines="120" w:after="288"/>
        <w:ind w:firstLine="567"/>
        <w:rPr>
          <w:rFonts w:eastAsia="MS Mincho"/>
          <w:color w:val="000000"/>
          <w:sz w:val="22"/>
          <w:szCs w:val="22"/>
        </w:rPr>
      </w:pPr>
      <w:r w:rsidRPr="007C3E06">
        <w:rPr>
          <w:rFonts w:eastAsia="MS Mincho"/>
          <w:color w:val="000000"/>
          <w:sz w:val="22"/>
          <w:szCs w:val="22"/>
        </w:rPr>
        <w:t xml:space="preserve">SIM </w:t>
      </w:r>
      <w:proofErr w:type="gramStart"/>
      <w:r w:rsidRPr="007C3E06">
        <w:rPr>
          <w:rFonts w:eastAsia="MS Mincho"/>
          <w:color w:val="000000"/>
          <w:sz w:val="22"/>
          <w:szCs w:val="22"/>
        </w:rPr>
        <w:t xml:space="preserve">( </w:t>
      </w:r>
      <w:proofErr w:type="gramEnd"/>
      <w:r w:rsidRPr="007C3E06">
        <w:rPr>
          <w:rFonts w:eastAsia="MS Mincho"/>
          <w:color w:val="000000"/>
          <w:sz w:val="22"/>
          <w:szCs w:val="22"/>
        </w:rPr>
        <w:t>) NÃO ( ).</w:t>
      </w:r>
    </w:p>
    <w:p w14:paraId="6AF957C0" w14:textId="77777777" w:rsidR="00276AED" w:rsidRPr="00710EB3" w:rsidRDefault="00276AED" w:rsidP="00BF0E93">
      <w:pPr>
        <w:numPr>
          <w:ilvl w:val="3"/>
          <w:numId w:val="14"/>
        </w:numPr>
        <w:tabs>
          <w:tab w:val="left" w:pos="0"/>
        </w:tabs>
        <w:spacing w:line="360" w:lineRule="auto"/>
        <w:jc w:val="center"/>
        <w:rPr>
          <w:b/>
          <w:i/>
        </w:rPr>
      </w:pPr>
    </w:p>
    <w:p w14:paraId="7AA857A8" w14:textId="77777777" w:rsidR="00276AED" w:rsidRDefault="00276AED" w:rsidP="00BF0E93">
      <w:pPr>
        <w:numPr>
          <w:ilvl w:val="3"/>
          <w:numId w:val="14"/>
        </w:numPr>
        <w:tabs>
          <w:tab w:val="left" w:pos="0"/>
        </w:tabs>
        <w:spacing w:line="360" w:lineRule="auto"/>
        <w:jc w:val="center"/>
        <w:rPr>
          <w:b/>
          <w:i/>
        </w:rPr>
      </w:pPr>
      <w:r>
        <w:t>Assinatura:</w:t>
      </w:r>
      <w:r>
        <w:rPr>
          <w:b/>
          <w:i/>
        </w:rPr>
        <w:t>_________________________________________________________</w:t>
      </w:r>
    </w:p>
    <w:p w14:paraId="2737D26D" w14:textId="77777777" w:rsidR="00276AED" w:rsidRDefault="00276AED" w:rsidP="00276AED">
      <w:pPr>
        <w:spacing w:beforeLines="120" w:before="288" w:afterLines="120" w:after="288" w:line="312" w:lineRule="auto"/>
        <w:ind w:firstLine="567"/>
      </w:pPr>
      <w:r>
        <w:t>Obs.: Identificar o responsável pela empresa com CPF e utilizar carimbo padronizado da empresa.</w:t>
      </w:r>
    </w:p>
    <w:p w14:paraId="49C6993B" w14:textId="31CD2C77" w:rsidR="00C65519" w:rsidRDefault="00C65519">
      <w:pPr>
        <w:rPr>
          <w:rFonts w:eastAsia="MS Mincho"/>
          <w:color w:val="000000"/>
          <w:sz w:val="22"/>
          <w:szCs w:val="22"/>
        </w:rPr>
      </w:pPr>
      <w:r>
        <w:rPr>
          <w:rFonts w:eastAsia="MS Mincho"/>
          <w:color w:val="000000"/>
          <w:sz w:val="22"/>
          <w:szCs w:val="22"/>
        </w:rPr>
        <w:br w:type="page"/>
      </w:r>
    </w:p>
    <w:p w14:paraId="671C6D3D" w14:textId="77777777" w:rsidR="00C65519" w:rsidRDefault="00C65519" w:rsidP="00C65519">
      <w:pPr>
        <w:spacing w:beforeLines="120" w:before="288" w:afterLines="120" w:after="288" w:line="312" w:lineRule="auto"/>
        <w:ind w:firstLine="567"/>
        <w:rPr>
          <w:rFonts w:ascii="Arial" w:eastAsia="MS Mincho" w:hAnsi="Arial" w:cs="Arial"/>
          <w:color w:val="000000"/>
          <w:sz w:val="20"/>
          <w:szCs w:val="20"/>
        </w:rPr>
      </w:pPr>
    </w:p>
    <w:p w14:paraId="4897B98A" w14:textId="29511ED8" w:rsidR="00C65519" w:rsidRPr="003A209C" w:rsidRDefault="00C65519" w:rsidP="00C65519">
      <w:pPr>
        <w:pStyle w:val="Nivel3"/>
        <w:numPr>
          <w:ilvl w:val="0"/>
          <w:numId w:val="0"/>
        </w:numPr>
        <w:pBdr>
          <w:top w:val="single" w:sz="4" w:space="1" w:color="auto"/>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IV–</w:t>
      </w:r>
      <w:r w:rsidRPr="003A209C">
        <w:rPr>
          <w:rFonts w:ascii="Times New Roman" w:hAnsi="Times New Roman" w:cs="Times New Roman"/>
          <w:b/>
          <w:bCs/>
          <w:sz w:val="24"/>
          <w:szCs w:val="24"/>
        </w:rPr>
        <w:t xml:space="preserve"> </w:t>
      </w:r>
      <w:r>
        <w:rPr>
          <w:rFonts w:ascii="Times New Roman" w:hAnsi="Times New Roman" w:cs="Times New Roman"/>
          <w:b/>
          <w:bCs/>
          <w:sz w:val="24"/>
          <w:szCs w:val="24"/>
        </w:rPr>
        <w:t>MINUTA DE ATA DE REGISTRO DE PREÇO</w:t>
      </w:r>
    </w:p>
    <w:p w14:paraId="7FB5D10D" w14:textId="77777777" w:rsidR="00C65519" w:rsidRDefault="00C65519" w:rsidP="00C65519">
      <w:pPr>
        <w:spacing w:beforeLines="120" w:before="288" w:afterLines="120" w:after="288" w:line="312" w:lineRule="auto"/>
        <w:ind w:firstLine="567"/>
        <w:rPr>
          <w:rFonts w:ascii="Arial" w:eastAsia="MS Mincho" w:hAnsi="Arial" w:cs="Arial"/>
          <w:color w:val="000000"/>
          <w:sz w:val="20"/>
          <w:szCs w:val="20"/>
        </w:rPr>
      </w:pPr>
    </w:p>
    <w:p w14:paraId="5F25024F" w14:textId="77777777" w:rsidR="009661A9" w:rsidRDefault="009661A9" w:rsidP="009661A9">
      <w:pPr>
        <w:jc w:val="center"/>
        <w:rPr>
          <w:b/>
        </w:rPr>
      </w:pPr>
      <w:r>
        <w:rPr>
          <w:b/>
        </w:rPr>
        <w:t>EDITAL  001/2024</w:t>
      </w:r>
    </w:p>
    <w:p w14:paraId="29D6884A" w14:textId="77777777" w:rsidR="009661A9" w:rsidRDefault="009661A9" w:rsidP="009661A9">
      <w:pPr>
        <w:jc w:val="center"/>
        <w:rPr>
          <w:b/>
        </w:rPr>
      </w:pPr>
      <w:r>
        <w:rPr>
          <w:b/>
        </w:rPr>
        <w:t>PROCEDIMENTO LICITATÓRIO N° 001/2024</w:t>
      </w:r>
    </w:p>
    <w:p w14:paraId="263739EE" w14:textId="77777777" w:rsidR="009661A9" w:rsidRDefault="009661A9" w:rsidP="009661A9">
      <w:pPr>
        <w:jc w:val="center"/>
        <w:rPr>
          <w:b/>
        </w:rPr>
      </w:pPr>
      <w:r>
        <w:rPr>
          <w:b/>
        </w:rPr>
        <w:t xml:space="preserve">PREGÃO ELETRÔNICO </w:t>
      </w:r>
      <w:r>
        <w:rPr>
          <w:b/>
        </w:rPr>
        <w:tab/>
        <w:t xml:space="preserve">POR </w:t>
      </w:r>
      <w:r w:rsidRPr="00435844">
        <w:rPr>
          <w:b/>
          <w:bCs/>
        </w:rPr>
        <w:t xml:space="preserve">REGISTRO DE PREÇOS </w:t>
      </w:r>
      <w:r>
        <w:rPr>
          <w:b/>
        </w:rPr>
        <w:t>Nº 001/2024</w:t>
      </w:r>
    </w:p>
    <w:p w14:paraId="72F53857" w14:textId="77777777" w:rsidR="00C65519" w:rsidRDefault="00C65519" w:rsidP="00C65519">
      <w:pPr>
        <w:tabs>
          <w:tab w:val="left" w:pos="709"/>
        </w:tabs>
        <w:jc w:val="center"/>
      </w:pPr>
      <w:r>
        <w:t>(papel timbrado da empresa licitante)</w:t>
      </w:r>
    </w:p>
    <w:p w14:paraId="447F4629" w14:textId="77777777" w:rsidR="00C65519" w:rsidRDefault="00C65519" w:rsidP="00C65519">
      <w:pPr>
        <w:tabs>
          <w:tab w:val="left" w:pos="709"/>
        </w:tabs>
        <w:jc w:val="center"/>
      </w:pPr>
    </w:p>
    <w:p w14:paraId="7069D1A0" w14:textId="33629B1E" w:rsidR="003439F4" w:rsidRPr="00776124" w:rsidRDefault="003439F4" w:rsidP="003439F4">
      <w:pPr>
        <w:spacing w:line="360" w:lineRule="auto"/>
        <w:jc w:val="center"/>
        <w:rPr>
          <w:sz w:val="22"/>
          <w:szCs w:val="22"/>
        </w:rPr>
      </w:pPr>
      <w:r w:rsidRPr="00776124">
        <w:rPr>
          <w:b/>
          <w:bCs/>
          <w:iCs/>
          <w:sz w:val="22"/>
          <w:szCs w:val="22"/>
        </w:rPr>
        <w:t>ATA DE REGISTRO DE PREÇOS</w:t>
      </w:r>
      <w:r w:rsidR="00EB79D1">
        <w:rPr>
          <w:b/>
          <w:bCs/>
          <w:iCs/>
          <w:sz w:val="22"/>
          <w:szCs w:val="22"/>
        </w:rPr>
        <w:t xml:space="preserve"> N </w:t>
      </w:r>
    </w:p>
    <w:p w14:paraId="269BD439" w14:textId="77777777" w:rsidR="003439F4" w:rsidRPr="00776124" w:rsidRDefault="003439F4" w:rsidP="003439F4">
      <w:pPr>
        <w:widowControl w:val="0"/>
        <w:autoSpaceDE w:val="0"/>
        <w:autoSpaceDN w:val="0"/>
        <w:adjustRightInd w:val="0"/>
        <w:spacing w:line="360" w:lineRule="auto"/>
        <w:ind w:right="-30"/>
        <w:jc w:val="both"/>
        <w:rPr>
          <w:sz w:val="22"/>
          <w:szCs w:val="22"/>
        </w:rPr>
      </w:pPr>
    </w:p>
    <w:p w14:paraId="4329542A" w14:textId="120DC2C5" w:rsidR="003439F4" w:rsidRDefault="003439F4" w:rsidP="003439F4">
      <w:pPr>
        <w:widowControl w:val="0"/>
        <w:tabs>
          <w:tab w:val="center" w:pos="4779"/>
          <w:tab w:val="right" w:pos="9198"/>
        </w:tabs>
        <w:autoSpaceDE w:val="0"/>
        <w:autoSpaceDN w:val="0"/>
        <w:adjustRightInd w:val="0"/>
        <w:spacing w:before="120" w:after="120" w:line="276" w:lineRule="auto"/>
        <w:ind w:right="-28" w:firstLine="1418"/>
        <w:jc w:val="both"/>
        <w:rPr>
          <w:sz w:val="22"/>
          <w:szCs w:val="22"/>
        </w:rPr>
      </w:pPr>
      <w:proofErr w:type="gramStart"/>
      <w:r w:rsidRPr="00776124">
        <w:rPr>
          <w:sz w:val="22"/>
          <w:szCs w:val="22"/>
        </w:rPr>
        <w:t>O(</w:t>
      </w:r>
      <w:proofErr w:type="gramEnd"/>
      <w:r w:rsidRPr="00776124">
        <w:rPr>
          <w:sz w:val="22"/>
          <w:szCs w:val="22"/>
        </w:rPr>
        <w:t>A)......(</w:t>
      </w:r>
      <w:r w:rsidRPr="00776124">
        <w:rPr>
          <w:i/>
          <w:iCs/>
          <w:sz w:val="22"/>
          <w:szCs w:val="22"/>
        </w:rPr>
        <w:t>órgão ou entidade pública que gerenciará a ata de registro de preços</w:t>
      </w:r>
      <w:r w:rsidRPr="00776124">
        <w:rPr>
          <w:sz w:val="22"/>
          <w:szCs w:val="22"/>
        </w:rPr>
        <w:t>), com sede no(a) ......, na cidade de ........, inscrito(a) no CNPJ/MF sob o nº ....., neste ato representado(a) pelo(a) ...... (</w:t>
      </w:r>
      <w:r w:rsidRPr="00776124">
        <w:rPr>
          <w:i/>
          <w:iCs/>
          <w:sz w:val="22"/>
          <w:szCs w:val="22"/>
        </w:rPr>
        <w:t>cargo e nome</w:t>
      </w:r>
      <w:r w:rsidRPr="00776124">
        <w:rPr>
          <w:sz w:val="22"/>
          <w:szCs w:val="22"/>
        </w:rPr>
        <w:t xml:space="preserve">), nomeado(a) pela  Portaria nº ...... de ..... de ...... de 202..., publicada no ....... </w:t>
      </w:r>
      <w:proofErr w:type="gramStart"/>
      <w:r w:rsidRPr="00776124">
        <w:rPr>
          <w:sz w:val="22"/>
          <w:szCs w:val="22"/>
        </w:rPr>
        <w:t>de</w:t>
      </w:r>
      <w:proofErr w:type="gramEnd"/>
      <w:r w:rsidRPr="00776124">
        <w:rPr>
          <w:sz w:val="22"/>
          <w:szCs w:val="22"/>
        </w:rPr>
        <w:t xml:space="preserv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00</w:t>
      </w:r>
      <w:r>
        <w:rPr>
          <w:sz w:val="22"/>
          <w:szCs w:val="22"/>
        </w:rPr>
        <w:t>0</w:t>
      </w:r>
      <w:r w:rsidRPr="00776124">
        <w:rPr>
          <w:sz w:val="22"/>
          <w:szCs w:val="22"/>
        </w:rPr>
        <w:t>/2024, PROCEDIMENTO LICITATÓRIO N° 00</w:t>
      </w:r>
      <w:r>
        <w:rPr>
          <w:sz w:val="22"/>
          <w:szCs w:val="22"/>
        </w:rPr>
        <w:t>0</w:t>
      </w:r>
      <w:r w:rsidRPr="00776124">
        <w:rPr>
          <w:sz w:val="22"/>
          <w:szCs w:val="22"/>
        </w:rPr>
        <w:t>/2024, PREGÃO ELETRÔNICO Nº 00</w:t>
      </w:r>
      <w:r>
        <w:rPr>
          <w:sz w:val="22"/>
          <w:szCs w:val="22"/>
        </w:rPr>
        <w:t>0</w:t>
      </w:r>
      <w:r w:rsidRPr="00776124">
        <w:rPr>
          <w:sz w:val="22"/>
          <w:szCs w:val="22"/>
        </w:rPr>
        <w:t>/2024, REGISTRO DE PREÇOS Nº 000</w:t>
      </w:r>
      <w:r>
        <w:rPr>
          <w:sz w:val="22"/>
          <w:szCs w:val="22"/>
        </w:rPr>
        <w:t>0</w:t>
      </w:r>
      <w:r w:rsidRPr="00776124">
        <w:rPr>
          <w:sz w:val="22"/>
          <w:szCs w:val="22"/>
        </w:rPr>
        <w:t>/2024, sujeitando-se as partes às normas constantes na Lei nº 14.133, de 1º de abril de 2021, em conformidade com as disposições a seguir:</w:t>
      </w:r>
    </w:p>
    <w:p w14:paraId="38EE47AA" w14:textId="5AE9C021" w:rsidR="00067A68" w:rsidRPr="00067A68" w:rsidRDefault="00067A68" w:rsidP="00067A68">
      <w:pPr>
        <w:widowControl w:val="0"/>
        <w:tabs>
          <w:tab w:val="center" w:pos="4779"/>
          <w:tab w:val="right" w:pos="9198"/>
        </w:tabs>
        <w:autoSpaceDE w:val="0"/>
        <w:autoSpaceDN w:val="0"/>
        <w:adjustRightInd w:val="0"/>
        <w:spacing w:before="120" w:after="120" w:line="276" w:lineRule="auto"/>
        <w:ind w:right="-28"/>
        <w:jc w:val="both"/>
        <w:rPr>
          <w:b/>
          <w:bCs/>
          <w:sz w:val="22"/>
          <w:szCs w:val="22"/>
        </w:rPr>
      </w:pPr>
      <w:proofErr w:type="gramStart"/>
      <w:r w:rsidRPr="00067A68">
        <w:rPr>
          <w:b/>
          <w:bCs/>
          <w:sz w:val="22"/>
          <w:szCs w:val="22"/>
        </w:rPr>
        <w:t>EMPRESA :</w:t>
      </w:r>
      <w:proofErr w:type="gramEnd"/>
    </w:p>
    <w:p w14:paraId="4D0C67A6" w14:textId="5B9826EF" w:rsidR="00067A68" w:rsidRPr="00067A68" w:rsidRDefault="00067A68" w:rsidP="00067A68">
      <w:pPr>
        <w:widowControl w:val="0"/>
        <w:tabs>
          <w:tab w:val="center" w:pos="4779"/>
          <w:tab w:val="right" w:pos="9198"/>
        </w:tabs>
        <w:autoSpaceDE w:val="0"/>
        <w:autoSpaceDN w:val="0"/>
        <w:adjustRightInd w:val="0"/>
        <w:spacing w:before="120" w:after="120" w:line="276" w:lineRule="auto"/>
        <w:ind w:right="-28"/>
        <w:jc w:val="both"/>
        <w:rPr>
          <w:b/>
          <w:bCs/>
          <w:sz w:val="22"/>
          <w:szCs w:val="22"/>
        </w:rPr>
      </w:pPr>
      <w:r w:rsidRPr="00067A68">
        <w:rPr>
          <w:b/>
          <w:bCs/>
          <w:sz w:val="22"/>
          <w:szCs w:val="22"/>
        </w:rPr>
        <w:t>CNPJ:</w:t>
      </w:r>
    </w:p>
    <w:p w14:paraId="503D24C7" w14:textId="58D82A16" w:rsidR="00067A68" w:rsidRPr="00067A68" w:rsidRDefault="00067A68" w:rsidP="00004E62">
      <w:pPr>
        <w:widowControl w:val="0"/>
        <w:tabs>
          <w:tab w:val="center" w:pos="4779"/>
          <w:tab w:val="right" w:pos="9198"/>
        </w:tabs>
        <w:autoSpaceDE w:val="0"/>
        <w:autoSpaceDN w:val="0"/>
        <w:adjustRightInd w:val="0"/>
        <w:spacing w:before="120" w:after="120" w:line="360" w:lineRule="auto"/>
        <w:ind w:right="-28"/>
        <w:jc w:val="both"/>
        <w:rPr>
          <w:b/>
          <w:bCs/>
          <w:sz w:val="22"/>
          <w:szCs w:val="22"/>
        </w:rPr>
      </w:pPr>
      <w:r w:rsidRPr="00067A68">
        <w:rPr>
          <w:b/>
          <w:bCs/>
          <w:sz w:val="22"/>
          <w:szCs w:val="22"/>
        </w:rPr>
        <w:t>ENDERENÇO:</w:t>
      </w:r>
    </w:p>
    <w:p w14:paraId="032F3478" w14:textId="575FE409" w:rsidR="00067A68" w:rsidRPr="00067A68" w:rsidRDefault="00067A68" w:rsidP="00067A68">
      <w:pPr>
        <w:widowControl w:val="0"/>
        <w:tabs>
          <w:tab w:val="center" w:pos="4779"/>
          <w:tab w:val="right" w:pos="9198"/>
        </w:tabs>
        <w:autoSpaceDE w:val="0"/>
        <w:autoSpaceDN w:val="0"/>
        <w:adjustRightInd w:val="0"/>
        <w:spacing w:before="120" w:after="120" w:line="276" w:lineRule="auto"/>
        <w:ind w:right="-28"/>
        <w:jc w:val="both"/>
        <w:rPr>
          <w:b/>
          <w:bCs/>
          <w:sz w:val="22"/>
          <w:szCs w:val="22"/>
        </w:rPr>
      </w:pPr>
      <w:r w:rsidRPr="00067A68">
        <w:rPr>
          <w:b/>
          <w:bCs/>
          <w:sz w:val="22"/>
          <w:szCs w:val="22"/>
        </w:rPr>
        <w:t>REPRESENTANTE</w:t>
      </w:r>
    </w:p>
    <w:p w14:paraId="238EB7B6" w14:textId="77777777" w:rsidR="003439F4" w:rsidRPr="00776124" w:rsidRDefault="003439F4" w:rsidP="00857191">
      <w:pPr>
        <w:pStyle w:val="Nivel01"/>
        <w:numPr>
          <w:ilvl w:val="0"/>
          <w:numId w:val="18"/>
        </w:numPr>
      </w:pPr>
      <w:r w:rsidRPr="00776124">
        <w:t>DO OBJETO</w:t>
      </w:r>
    </w:p>
    <w:p w14:paraId="352A7C89" w14:textId="2E9220D0" w:rsidR="003439F4" w:rsidRPr="008C441F" w:rsidRDefault="003439F4" w:rsidP="008C441F">
      <w:pPr>
        <w:pStyle w:val="Nivel2"/>
        <w:numPr>
          <w:ilvl w:val="1"/>
          <w:numId w:val="18"/>
        </w:numPr>
        <w:autoSpaceDE w:val="0"/>
        <w:autoSpaceDN w:val="0"/>
        <w:adjustRightInd w:val="0"/>
        <w:rPr>
          <w:rFonts w:ascii="Times New Roman" w:hAnsi="Times New Roman" w:cs="Times New Roman"/>
          <w:color w:val="auto"/>
          <w:sz w:val="22"/>
          <w:szCs w:val="22"/>
        </w:rPr>
      </w:pPr>
      <w:r w:rsidRPr="008C441F">
        <w:rPr>
          <w:rFonts w:ascii="Times New Roman" w:hAnsi="Times New Roman" w:cs="Times New Roman"/>
          <w:color w:val="auto"/>
          <w:sz w:val="22"/>
          <w:szCs w:val="22"/>
        </w:rPr>
        <w:t xml:space="preserve">A presente Ata tem por objeto o registro de preços para a eventual contratação </w:t>
      </w:r>
      <w:proofErr w:type="gramStart"/>
      <w:r w:rsidRPr="008C441F">
        <w:rPr>
          <w:rFonts w:ascii="Times New Roman" w:hAnsi="Times New Roman" w:cs="Times New Roman"/>
          <w:color w:val="auto"/>
          <w:sz w:val="22"/>
          <w:szCs w:val="22"/>
        </w:rPr>
        <w:t>de ...</w:t>
      </w:r>
      <w:proofErr w:type="gramEnd"/>
      <w:r w:rsidRPr="008C441F">
        <w:rPr>
          <w:rFonts w:ascii="Times New Roman" w:hAnsi="Times New Roman" w:cs="Times New Roman"/>
          <w:color w:val="auto"/>
          <w:sz w:val="22"/>
          <w:szCs w:val="22"/>
        </w:rPr>
        <w:t xml:space="preserve">..... , especificado(s) no(s) </w:t>
      </w:r>
      <w:proofErr w:type="gramStart"/>
      <w:r w:rsidRPr="008C441F">
        <w:rPr>
          <w:rFonts w:ascii="Times New Roman" w:hAnsi="Times New Roman" w:cs="Times New Roman"/>
          <w:color w:val="auto"/>
          <w:sz w:val="22"/>
          <w:szCs w:val="22"/>
        </w:rPr>
        <w:t>item(</w:t>
      </w:r>
      <w:proofErr w:type="spellStart"/>
      <w:proofErr w:type="gramEnd"/>
      <w:r w:rsidRPr="008C441F">
        <w:rPr>
          <w:rFonts w:ascii="Times New Roman" w:hAnsi="Times New Roman" w:cs="Times New Roman"/>
          <w:color w:val="auto"/>
          <w:sz w:val="22"/>
          <w:szCs w:val="22"/>
        </w:rPr>
        <w:t>ns</w:t>
      </w:r>
      <w:proofErr w:type="spellEnd"/>
      <w:r w:rsidRPr="008C441F">
        <w:rPr>
          <w:rFonts w:ascii="Times New Roman" w:hAnsi="Times New Roman" w:cs="Times New Roman"/>
          <w:color w:val="auto"/>
          <w:sz w:val="22"/>
          <w:szCs w:val="22"/>
        </w:rPr>
        <w:t xml:space="preserve">).......... do .......... Termo de Referência, anexo </w:t>
      </w:r>
      <w:r w:rsidR="008C441F" w:rsidRPr="008C441F">
        <w:rPr>
          <w:rFonts w:ascii="Times New Roman" w:hAnsi="Times New Roman" w:cs="Times New Roman"/>
          <w:color w:val="auto"/>
          <w:sz w:val="22"/>
          <w:szCs w:val="22"/>
        </w:rPr>
        <w:t>EDITAL</w:t>
      </w:r>
      <w:proofErr w:type="gramStart"/>
      <w:r w:rsidR="008C441F" w:rsidRPr="008C441F">
        <w:rPr>
          <w:rFonts w:ascii="Times New Roman" w:hAnsi="Times New Roman" w:cs="Times New Roman"/>
          <w:color w:val="auto"/>
          <w:sz w:val="22"/>
          <w:szCs w:val="22"/>
        </w:rPr>
        <w:t xml:space="preserve">  </w:t>
      </w:r>
      <w:proofErr w:type="gramEnd"/>
      <w:r w:rsidR="008C441F" w:rsidRPr="008C441F">
        <w:rPr>
          <w:rFonts w:ascii="Times New Roman" w:hAnsi="Times New Roman" w:cs="Times New Roman"/>
          <w:color w:val="auto"/>
          <w:sz w:val="22"/>
          <w:szCs w:val="22"/>
        </w:rPr>
        <w:t>0</w:t>
      </w:r>
      <w:r w:rsidR="00C74541">
        <w:rPr>
          <w:rFonts w:ascii="Times New Roman" w:hAnsi="Times New Roman" w:cs="Times New Roman"/>
          <w:color w:val="auto"/>
          <w:sz w:val="22"/>
          <w:szCs w:val="22"/>
        </w:rPr>
        <w:t>00</w:t>
      </w:r>
      <w:r w:rsidR="008C441F" w:rsidRPr="008C441F">
        <w:rPr>
          <w:rFonts w:ascii="Times New Roman" w:hAnsi="Times New Roman" w:cs="Times New Roman"/>
          <w:color w:val="auto"/>
          <w:sz w:val="22"/>
          <w:szCs w:val="22"/>
        </w:rPr>
        <w:t>/2024, PROCEDIMENTO LICITATÓRIO N° 0</w:t>
      </w:r>
      <w:r w:rsidR="00F868FF">
        <w:rPr>
          <w:rFonts w:ascii="Times New Roman" w:hAnsi="Times New Roman" w:cs="Times New Roman"/>
          <w:color w:val="auto"/>
          <w:sz w:val="22"/>
          <w:szCs w:val="22"/>
        </w:rPr>
        <w:t>00</w:t>
      </w:r>
      <w:r w:rsidR="008C441F" w:rsidRPr="008C441F">
        <w:rPr>
          <w:rFonts w:ascii="Times New Roman" w:hAnsi="Times New Roman" w:cs="Times New Roman"/>
          <w:color w:val="auto"/>
          <w:sz w:val="22"/>
          <w:szCs w:val="22"/>
        </w:rPr>
        <w:t>/2024, PREGÃO ELETRÔNICO Nº 0</w:t>
      </w:r>
      <w:r w:rsidR="00F868FF">
        <w:rPr>
          <w:rFonts w:ascii="Times New Roman" w:hAnsi="Times New Roman" w:cs="Times New Roman"/>
          <w:color w:val="auto"/>
          <w:sz w:val="22"/>
          <w:szCs w:val="22"/>
        </w:rPr>
        <w:t>00</w:t>
      </w:r>
      <w:r w:rsidR="008C441F" w:rsidRPr="008C441F">
        <w:rPr>
          <w:rFonts w:ascii="Times New Roman" w:hAnsi="Times New Roman" w:cs="Times New Roman"/>
          <w:color w:val="auto"/>
          <w:sz w:val="22"/>
          <w:szCs w:val="22"/>
        </w:rPr>
        <w:t>/2024</w:t>
      </w:r>
      <w:r w:rsidR="00F868FF">
        <w:rPr>
          <w:rFonts w:ascii="Times New Roman" w:hAnsi="Times New Roman" w:cs="Times New Roman"/>
          <w:color w:val="auto"/>
          <w:sz w:val="22"/>
          <w:szCs w:val="22"/>
        </w:rPr>
        <w:t xml:space="preserve">, </w:t>
      </w:r>
      <w:r w:rsidR="008C441F" w:rsidRPr="008C441F">
        <w:rPr>
          <w:rFonts w:ascii="Times New Roman" w:hAnsi="Times New Roman" w:cs="Times New Roman"/>
          <w:color w:val="auto"/>
          <w:sz w:val="22"/>
          <w:szCs w:val="22"/>
        </w:rPr>
        <w:t>REGISTRO DE PREÇOS Nº 0</w:t>
      </w:r>
      <w:r w:rsidR="00F868FF">
        <w:rPr>
          <w:rFonts w:ascii="Times New Roman" w:hAnsi="Times New Roman" w:cs="Times New Roman"/>
          <w:color w:val="auto"/>
          <w:sz w:val="22"/>
          <w:szCs w:val="22"/>
        </w:rPr>
        <w:t>00</w:t>
      </w:r>
      <w:r w:rsidR="008C441F" w:rsidRPr="008C441F">
        <w:rPr>
          <w:rFonts w:ascii="Times New Roman" w:hAnsi="Times New Roman" w:cs="Times New Roman"/>
          <w:color w:val="auto"/>
          <w:sz w:val="22"/>
          <w:szCs w:val="22"/>
        </w:rPr>
        <w:t>/2024</w:t>
      </w:r>
      <w:r w:rsidRPr="008C441F">
        <w:rPr>
          <w:rFonts w:ascii="Times New Roman" w:hAnsi="Times New Roman" w:cs="Times New Roman"/>
          <w:i/>
          <w:color w:val="auto"/>
          <w:sz w:val="22"/>
          <w:szCs w:val="22"/>
        </w:rPr>
        <w:t xml:space="preserve"> </w:t>
      </w:r>
      <w:r w:rsidRPr="008C441F">
        <w:rPr>
          <w:rFonts w:ascii="Times New Roman" w:hAnsi="Times New Roman" w:cs="Times New Roman"/>
          <w:color w:val="auto"/>
          <w:sz w:val="22"/>
          <w:szCs w:val="22"/>
        </w:rPr>
        <w:t>, que é parte integrante desta Ata, assim como as propostas cujos preços tenham sido registrados, independentemente de transcrição.</w:t>
      </w:r>
    </w:p>
    <w:p w14:paraId="39F86F2F" w14:textId="77777777" w:rsidR="003439F4" w:rsidRPr="00776124" w:rsidRDefault="003439F4" w:rsidP="00857191">
      <w:pPr>
        <w:pStyle w:val="Nivel01"/>
        <w:numPr>
          <w:ilvl w:val="0"/>
          <w:numId w:val="18"/>
        </w:numPr>
      </w:pPr>
      <w:r w:rsidRPr="00776124">
        <w:t>DOS PREÇOS, ESPECIFICAÇÕES E QUANTITATIVOS</w:t>
      </w:r>
    </w:p>
    <w:p w14:paraId="0ACE28A2"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O preço registrado, as especificações do objeto, as quantidades e as demais condições ofertadas na(s) proposta(s) são as que seguem: </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9"/>
        <w:gridCol w:w="800"/>
        <w:gridCol w:w="794"/>
        <w:gridCol w:w="2977"/>
        <w:gridCol w:w="1418"/>
        <w:gridCol w:w="1559"/>
        <w:gridCol w:w="1559"/>
      </w:tblGrid>
      <w:tr w:rsidR="003439F4" w:rsidRPr="00776124" w14:paraId="4369A106" w14:textId="77777777" w:rsidTr="00AF2BA1">
        <w:trPr>
          <w:trHeight w:val="490"/>
        </w:trPr>
        <w:tc>
          <w:tcPr>
            <w:tcW w:w="669" w:type="dxa"/>
          </w:tcPr>
          <w:p w14:paraId="21F97810" w14:textId="77777777" w:rsidR="003439F4" w:rsidRPr="00776124" w:rsidRDefault="003439F4" w:rsidP="00AF2BA1">
            <w:pPr>
              <w:ind w:right="-229"/>
              <w:rPr>
                <w:b/>
                <w:sz w:val="22"/>
                <w:szCs w:val="22"/>
              </w:rPr>
            </w:pPr>
            <w:r w:rsidRPr="00776124">
              <w:rPr>
                <w:b/>
                <w:sz w:val="22"/>
                <w:szCs w:val="22"/>
              </w:rPr>
              <w:t>ÍTEM</w:t>
            </w:r>
          </w:p>
        </w:tc>
        <w:tc>
          <w:tcPr>
            <w:tcW w:w="800" w:type="dxa"/>
          </w:tcPr>
          <w:p w14:paraId="7A7FD3E7" w14:textId="77777777" w:rsidR="003439F4" w:rsidRPr="00776124" w:rsidRDefault="003439F4" w:rsidP="00AF2BA1">
            <w:pPr>
              <w:ind w:left="-148" w:right="-229"/>
              <w:jc w:val="center"/>
              <w:rPr>
                <w:b/>
                <w:sz w:val="22"/>
                <w:szCs w:val="22"/>
              </w:rPr>
            </w:pPr>
            <w:r w:rsidRPr="00776124">
              <w:rPr>
                <w:b/>
                <w:sz w:val="22"/>
                <w:szCs w:val="22"/>
              </w:rPr>
              <w:t>UNID</w:t>
            </w:r>
          </w:p>
        </w:tc>
        <w:tc>
          <w:tcPr>
            <w:tcW w:w="794" w:type="dxa"/>
          </w:tcPr>
          <w:p w14:paraId="14F139CF" w14:textId="77777777" w:rsidR="003439F4" w:rsidRPr="00776124" w:rsidRDefault="003439F4" w:rsidP="00AF2BA1">
            <w:pPr>
              <w:ind w:left="-108" w:right="-108"/>
              <w:jc w:val="center"/>
              <w:rPr>
                <w:b/>
                <w:sz w:val="22"/>
                <w:szCs w:val="22"/>
              </w:rPr>
            </w:pPr>
            <w:r w:rsidRPr="00776124">
              <w:rPr>
                <w:b/>
                <w:sz w:val="22"/>
                <w:szCs w:val="22"/>
              </w:rPr>
              <w:t>QUANT</w:t>
            </w:r>
          </w:p>
        </w:tc>
        <w:tc>
          <w:tcPr>
            <w:tcW w:w="2977" w:type="dxa"/>
          </w:tcPr>
          <w:p w14:paraId="05437B77" w14:textId="77777777" w:rsidR="003439F4" w:rsidRPr="00776124" w:rsidRDefault="003439F4" w:rsidP="00AF2BA1">
            <w:pPr>
              <w:ind w:right="-229"/>
              <w:jc w:val="center"/>
              <w:rPr>
                <w:b/>
                <w:sz w:val="22"/>
                <w:szCs w:val="22"/>
              </w:rPr>
            </w:pPr>
            <w:r w:rsidRPr="00776124">
              <w:rPr>
                <w:b/>
                <w:sz w:val="22"/>
                <w:szCs w:val="22"/>
              </w:rPr>
              <w:t>DESCRIÇÃO</w:t>
            </w:r>
          </w:p>
        </w:tc>
        <w:tc>
          <w:tcPr>
            <w:tcW w:w="1418" w:type="dxa"/>
          </w:tcPr>
          <w:p w14:paraId="08E43FBA" w14:textId="77777777" w:rsidR="003439F4" w:rsidRPr="00776124" w:rsidRDefault="003439F4" w:rsidP="00AF2BA1">
            <w:pPr>
              <w:ind w:right="-229"/>
              <w:jc w:val="center"/>
              <w:rPr>
                <w:b/>
                <w:sz w:val="22"/>
                <w:szCs w:val="22"/>
              </w:rPr>
            </w:pPr>
            <w:r w:rsidRPr="00776124">
              <w:rPr>
                <w:b/>
                <w:sz w:val="22"/>
                <w:szCs w:val="22"/>
              </w:rPr>
              <w:t>MARCA</w:t>
            </w:r>
          </w:p>
        </w:tc>
        <w:tc>
          <w:tcPr>
            <w:tcW w:w="1559" w:type="dxa"/>
          </w:tcPr>
          <w:p w14:paraId="376D7E97" w14:textId="77777777" w:rsidR="003439F4" w:rsidRPr="00776124" w:rsidRDefault="003439F4" w:rsidP="00AF2BA1">
            <w:pPr>
              <w:ind w:right="-229"/>
              <w:jc w:val="center"/>
              <w:rPr>
                <w:b/>
                <w:sz w:val="22"/>
                <w:szCs w:val="22"/>
              </w:rPr>
            </w:pPr>
            <w:r w:rsidRPr="00776124">
              <w:rPr>
                <w:b/>
                <w:sz w:val="22"/>
                <w:szCs w:val="22"/>
              </w:rPr>
              <w:t xml:space="preserve">VLR. </w:t>
            </w:r>
          </w:p>
          <w:p w14:paraId="7E9E2D49" w14:textId="77777777" w:rsidR="003439F4" w:rsidRPr="00776124" w:rsidRDefault="003439F4" w:rsidP="00AF2BA1">
            <w:pPr>
              <w:ind w:right="-229"/>
              <w:jc w:val="center"/>
              <w:rPr>
                <w:b/>
                <w:sz w:val="22"/>
                <w:szCs w:val="22"/>
              </w:rPr>
            </w:pPr>
            <w:r w:rsidRPr="00776124">
              <w:rPr>
                <w:b/>
                <w:sz w:val="22"/>
                <w:szCs w:val="22"/>
              </w:rPr>
              <w:t>UNITARIO</w:t>
            </w:r>
          </w:p>
        </w:tc>
        <w:tc>
          <w:tcPr>
            <w:tcW w:w="1559" w:type="dxa"/>
          </w:tcPr>
          <w:p w14:paraId="153C3FD6" w14:textId="77777777" w:rsidR="003439F4" w:rsidRPr="00776124" w:rsidRDefault="003439F4" w:rsidP="00AF2BA1">
            <w:pPr>
              <w:ind w:right="404"/>
              <w:jc w:val="center"/>
              <w:rPr>
                <w:b/>
                <w:sz w:val="22"/>
                <w:szCs w:val="22"/>
              </w:rPr>
            </w:pPr>
            <w:r w:rsidRPr="00776124">
              <w:rPr>
                <w:b/>
                <w:sz w:val="22"/>
                <w:szCs w:val="22"/>
              </w:rPr>
              <w:t>VLR. TOTAL</w:t>
            </w:r>
          </w:p>
        </w:tc>
      </w:tr>
      <w:tr w:rsidR="003439F4" w:rsidRPr="00776124" w14:paraId="1A0EA30E" w14:textId="77777777" w:rsidTr="00AF2BA1">
        <w:tc>
          <w:tcPr>
            <w:tcW w:w="669" w:type="dxa"/>
            <w:vAlign w:val="center"/>
          </w:tcPr>
          <w:p w14:paraId="46534A6E" w14:textId="77777777" w:rsidR="003439F4" w:rsidRPr="00776124" w:rsidRDefault="003439F4" w:rsidP="00AF2BA1">
            <w:pPr>
              <w:spacing w:before="120" w:after="120"/>
              <w:ind w:right="-229"/>
              <w:jc w:val="center"/>
              <w:rPr>
                <w:sz w:val="22"/>
                <w:szCs w:val="22"/>
              </w:rPr>
            </w:pPr>
          </w:p>
        </w:tc>
        <w:tc>
          <w:tcPr>
            <w:tcW w:w="800" w:type="dxa"/>
            <w:vAlign w:val="center"/>
          </w:tcPr>
          <w:p w14:paraId="045B4358" w14:textId="77777777" w:rsidR="003439F4" w:rsidRPr="00776124" w:rsidRDefault="003439F4" w:rsidP="00AF2BA1">
            <w:pPr>
              <w:spacing w:before="120" w:after="120"/>
              <w:ind w:left="-148" w:right="-229"/>
              <w:jc w:val="center"/>
              <w:rPr>
                <w:sz w:val="22"/>
                <w:szCs w:val="22"/>
              </w:rPr>
            </w:pPr>
          </w:p>
        </w:tc>
        <w:tc>
          <w:tcPr>
            <w:tcW w:w="794" w:type="dxa"/>
            <w:vAlign w:val="center"/>
          </w:tcPr>
          <w:p w14:paraId="3C33313B" w14:textId="77777777" w:rsidR="003439F4" w:rsidRPr="00776124" w:rsidRDefault="003439F4" w:rsidP="00AF2BA1">
            <w:pPr>
              <w:spacing w:before="120" w:after="120"/>
              <w:ind w:right="-108"/>
              <w:jc w:val="center"/>
              <w:rPr>
                <w:sz w:val="22"/>
                <w:szCs w:val="22"/>
              </w:rPr>
            </w:pPr>
          </w:p>
        </w:tc>
        <w:tc>
          <w:tcPr>
            <w:tcW w:w="2977" w:type="dxa"/>
          </w:tcPr>
          <w:p w14:paraId="12F468FF" w14:textId="77777777" w:rsidR="003439F4" w:rsidRPr="00776124" w:rsidRDefault="003439F4" w:rsidP="00AF2BA1">
            <w:pPr>
              <w:spacing w:before="120" w:after="120"/>
              <w:jc w:val="both"/>
              <w:rPr>
                <w:sz w:val="22"/>
                <w:szCs w:val="22"/>
              </w:rPr>
            </w:pPr>
          </w:p>
        </w:tc>
        <w:tc>
          <w:tcPr>
            <w:tcW w:w="1418" w:type="dxa"/>
          </w:tcPr>
          <w:p w14:paraId="456CB9D4" w14:textId="77777777" w:rsidR="003439F4" w:rsidRPr="00776124" w:rsidRDefault="003439F4" w:rsidP="00AF2BA1">
            <w:pPr>
              <w:spacing w:before="120" w:after="120"/>
              <w:jc w:val="both"/>
              <w:rPr>
                <w:sz w:val="22"/>
                <w:szCs w:val="22"/>
              </w:rPr>
            </w:pPr>
          </w:p>
        </w:tc>
        <w:tc>
          <w:tcPr>
            <w:tcW w:w="1559" w:type="dxa"/>
          </w:tcPr>
          <w:p w14:paraId="7721E6E2" w14:textId="77777777" w:rsidR="003439F4" w:rsidRPr="00776124" w:rsidRDefault="003439F4" w:rsidP="00AF2BA1">
            <w:pPr>
              <w:spacing w:before="120" w:after="120"/>
              <w:jc w:val="both"/>
              <w:rPr>
                <w:sz w:val="22"/>
                <w:szCs w:val="22"/>
              </w:rPr>
            </w:pPr>
          </w:p>
        </w:tc>
        <w:tc>
          <w:tcPr>
            <w:tcW w:w="1559" w:type="dxa"/>
          </w:tcPr>
          <w:p w14:paraId="6AA36961" w14:textId="77777777" w:rsidR="003439F4" w:rsidRPr="00776124" w:rsidRDefault="003439F4" w:rsidP="00AF2BA1">
            <w:pPr>
              <w:spacing w:before="120" w:after="120"/>
              <w:jc w:val="both"/>
              <w:rPr>
                <w:sz w:val="22"/>
                <w:szCs w:val="22"/>
              </w:rPr>
            </w:pPr>
          </w:p>
        </w:tc>
      </w:tr>
      <w:tr w:rsidR="003439F4" w:rsidRPr="00776124" w14:paraId="6E924CFC" w14:textId="77777777" w:rsidTr="00AF2BA1">
        <w:tc>
          <w:tcPr>
            <w:tcW w:w="8217" w:type="dxa"/>
            <w:gridSpan w:val="6"/>
          </w:tcPr>
          <w:p w14:paraId="3E920A61" w14:textId="77777777" w:rsidR="003439F4" w:rsidRPr="00776124" w:rsidRDefault="003439F4" w:rsidP="00AF2BA1">
            <w:pPr>
              <w:spacing w:before="120" w:after="120"/>
              <w:ind w:right="33"/>
              <w:jc w:val="both"/>
              <w:rPr>
                <w:b/>
                <w:sz w:val="22"/>
                <w:szCs w:val="22"/>
              </w:rPr>
            </w:pPr>
            <w:r w:rsidRPr="00776124">
              <w:rPr>
                <w:b/>
                <w:sz w:val="22"/>
                <w:szCs w:val="22"/>
              </w:rPr>
              <w:t>TOTAL</w:t>
            </w:r>
          </w:p>
        </w:tc>
        <w:tc>
          <w:tcPr>
            <w:tcW w:w="1559" w:type="dxa"/>
          </w:tcPr>
          <w:p w14:paraId="03A51138" w14:textId="77777777" w:rsidR="003439F4" w:rsidRPr="00776124" w:rsidRDefault="003439F4" w:rsidP="00AF2BA1">
            <w:pPr>
              <w:spacing w:before="120" w:after="120"/>
              <w:ind w:right="33"/>
              <w:jc w:val="both"/>
              <w:rPr>
                <w:sz w:val="22"/>
                <w:szCs w:val="22"/>
              </w:rPr>
            </w:pPr>
          </w:p>
        </w:tc>
      </w:tr>
    </w:tbl>
    <w:p w14:paraId="7DA04FDC" w14:textId="77777777" w:rsidR="003439F4" w:rsidRPr="00776124" w:rsidRDefault="003439F4" w:rsidP="003439F4">
      <w:pPr>
        <w:spacing w:line="360" w:lineRule="auto"/>
        <w:rPr>
          <w:sz w:val="22"/>
          <w:szCs w:val="22"/>
          <w:lang w:eastAsia="en-US"/>
        </w:rPr>
      </w:pPr>
    </w:p>
    <w:p w14:paraId="0A24B5EB" w14:textId="77777777" w:rsidR="003439F4" w:rsidRPr="00776124" w:rsidRDefault="003439F4" w:rsidP="00857191">
      <w:pPr>
        <w:pStyle w:val="Nivel01"/>
        <w:numPr>
          <w:ilvl w:val="0"/>
          <w:numId w:val="18"/>
        </w:numPr>
        <w:rPr>
          <w:i/>
        </w:rPr>
      </w:pPr>
      <w:r w:rsidRPr="00776124">
        <w:t xml:space="preserve">DA ADESÃO À ATA DE REGISTRO DE PREÇOS </w:t>
      </w:r>
    </w:p>
    <w:p w14:paraId="3D63A9C0" w14:textId="77777777" w:rsidR="003439F4" w:rsidRPr="00776124" w:rsidRDefault="003439F4" w:rsidP="00BF0E93">
      <w:pPr>
        <w:pStyle w:val="Nvel2-Red"/>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lang w:eastAsia="en-US"/>
        </w:rPr>
        <w:t xml:space="preserve"> Não será admitida a adesão à ata de registro de preços decorrente desta licitação </w:t>
      </w:r>
      <w:r w:rsidRPr="00776124">
        <w:rPr>
          <w:rFonts w:ascii="Times New Roman" w:hAnsi="Times New Roman" w:cs="Times New Roman"/>
          <w:color w:val="auto"/>
          <w:sz w:val="22"/>
          <w:szCs w:val="22"/>
        </w:rPr>
        <w:t>Vedação a acréscimo de quantitativos</w:t>
      </w:r>
    </w:p>
    <w:p w14:paraId="3373F920"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É vedado efetuar acréscimos nos quantitativos fixados na ata de registro de preços.</w:t>
      </w:r>
    </w:p>
    <w:p w14:paraId="03291A51" w14:textId="77777777" w:rsidR="003439F4" w:rsidRPr="00776124" w:rsidRDefault="003439F4" w:rsidP="00857191">
      <w:pPr>
        <w:pStyle w:val="Nivel01"/>
        <w:numPr>
          <w:ilvl w:val="0"/>
          <w:numId w:val="18"/>
        </w:numPr>
      </w:pPr>
      <w:r w:rsidRPr="00776124">
        <w:t>VALIDADE, FORMALIZAÇÃO DA ATA DE REGISTRO DE PREÇOS E CADASTRO RESERVA</w:t>
      </w:r>
    </w:p>
    <w:p w14:paraId="5AE35929"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iCs/>
          <w:color w:val="auto"/>
          <w:sz w:val="22"/>
          <w:szCs w:val="22"/>
        </w:rPr>
      </w:pPr>
      <w:r w:rsidRPr="00776124">
        <w:rPr>
          <w:rFonts w:ascii="Times New Roman" w:hAnsi="Times New Roman" w:cs="Times New Roman"/>
          <w:color w:val="auto"/>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EE05B87"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242E85"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formalização do contrato ou do instrumento substituto deverá haver a indicação da disponibilidade dos créditos orçamentários respectivos.</w:t>
      </w:r>
    </w:p>
    <w:p w14:paraId="67199468"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 contratação com os fornecedores registrados na ata será formalizada pelo órgão ou pela en</w:t>
      </w:r>
      <w:r w:rsidRPr="00776124">
        <w:rPr>
          <w:rFonts w:ascii="Times New Roman" w:eastAsia="Arial" w:hAnsi="Times New Roman" w:cs="Times New Roman"/>
          <w:color w:val="auto"/>
          <w:sz w:val="22"/>
          <w:szCs w:val="22"/>
        </w:rPr>
        <w:t>ti</w:t>
      </w:r>
      <w:r w:rsidRPr="00776124">
        <w:rPr>
          <w:rFonts w:ascii="Times New Roman" w:hAnsi="Times New Roman" w:cs="Times New Roman"/>
          <w:color w:val="auto"/>
          <w:sz w:val="22"/>
          <w:szCs w:val="22"/>
        </w:rPr>
        <w:t>dade interessada por intermédio de instrumento contratual, emissão de nota de empenho de despesa, autorização de compra ou outro instrumento hábil, conforme o art. 95 da Lei nº 14.133, de 2021.</w:t>
      </w:r>
    </w:p>
    <w:p w14:paraId="5B5F4FCB"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 O instrumento contratual de que trata o item 5.2. deverá ser assinado no prazo de validade da ata de registro de preços.</w:t>
      </w:r>
    </w:p>
    <w:p w14:paraId="7284FBCE"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Os contratos decorrentes do sistema de registro de preços poderão ser alterados, observado o art. 124 da Lei nº 14.133, de 2021.</w:t>
      </w:r>
    </w:p>
    <w:p w14:paraId="72BCFE9A"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Após a homologação da licitação, deverão ser observadas as seguintes condições para formalização da ata de registro de preços:</w:t>
      </w:r>
    </w:p>
    <w:p w14:paraId="57804205"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Serão registrados na ata os preços e os quantita</w:t>
      </w:r>
      <w:r w:rsidRPr="00776124">
        <w:rPr>
          <w:rFonts w:ascii="Times New Roman" w:eastAsia="Arial" w:hAnsi="Times New Roman" w:cs="Times New Roman"/>
          <w:color w:val="auto"/>
          <w:sz w:val="22"/>
          <w:szCs w:val="22"/>
        </w:rPr>
        <w:t>ti</w:t>
      </w:r>
      <w:r w:rsidRPr="00776124">
        <w:rPr>
          <w:rFonts w:ascii="Times New Roman" w:hAnsi="Times New Roman" w:cs="Times New Roman"/>
          <w:color w:val="auto"/>
          <w:sz w:val="22"/>
          <w:szCs w:val="22"/>
        </w:rPr>
        <w:t xml:space="preserve">vos do adjudicatário, devendo ser observada a possibilidade de o licitante oferecer ou não proposta em quantitativo inferior ao máximo previsto </w:t>
      </w:r>
      <w:r w:rsidRPr="00776124">
        <w:rPr>
          <w:rFonts w:ascii="Times New Roman" w:hAnsi="Times New Roman" w:cs="Times New Roman"/>
          <w:i/>
          <w:iCs/>
          <w:color w:val="auto"/>
          <w:sz w:val="22"/>
          <w:szCs w:val="22"/>
        </w:rPr>
        <w:t xml:space="preserve">no edital </w:t>
      </w:r>
      <w:r w:rsidRPr="00776124">
        <w:rPr>
          <w:rFonts w:ascii="Times New Roman" w:hAnsi="Times New Roman" w:cs="Times New Roman"/>
          <w:color w:val="auto"/>
          <w:sz w:val="22"/>
          <w:szCs w:val="22"/>
        </w:rPr>
        <w:t>e se obrigar nos limites dela;</w:t>
      </w:r>
    </w:p>
    <w:p w14:paraId="6E719F31"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Será incluído na ata, na forma de anexo, o registro dos licitantes ou dos fornecedores que:</w:t>
      </w:r>
    </w:p>
    <w:p w14:paraId="17F511CA" w14:textId="77777777" w:rsidR="003439F4" w:rsidRPr="00776124" w:rsidRDefault="003439F4" w:rsidP="003439F4">
      <w:pPr>
        <w:pStyle w:val="Nvel4"/>
        <w:numPr>
          <w:ilvl w:val="3"/>
          <w:numId w:val="0"/>
        </w:numPr>
        <w:ind w:left="567"/>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Aceitarem cotar os bens, as obras ou os serviços com preços iguais aos do adjudicatário, observada a classificação da licitação; e </w:t>
      </w:r>
    </w:p>
    <w:p w14:paraId="2FB836F2" w14:textId="77777777" w:rsidR="003439F4" w:rsidRPr="00776124" w:rsidRDefault="003439F4" w:rsidP="003439F4">
      <w:pPr>
        <w:pStyle w:val="Nvel4"/>
        <w:numPr>
          <w:ilvl w:val="3"/>
          <w:numId w:val="0"/>
        </w:numPr>
        <w:ind w:left="567"/>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Mantiverem sua proposta original. </w:t>
      </w:r>
      <w:bookmarkStart w:id="78" w:name="cadastro_reserva"/>
      <w:bookmarkEnd w:id="78"/>
    </w:p>
    <w:p w14:paraId="49209D1B"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Será respeitada, nas contratações, a ordem de classificação dos licitantes ou dos fornecedores registrados na ata.</w:t>
      </w:r>
    </w:p>
    <w:p w14:paraId="033801AF"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registro a que se refere o item 5.4.2</w:t>
      </w:r>
      <w:r w:rsidRPr="00776124">
        <w:rPr>
          <w:rFonts w:ascii="Times New Roman" w:hAnsi="Times New Roman" w:cs="Times New Roman"/>
          <w:b/>
          <w:bCs/>
          <w:color w:val="auto"/>
          <w:sz w:val="22"/>
          <w:szCs w:val="22"/>
        </w:rPr>
        <w:t xml:space="preserve"> </w:t>
      </w:r>
      <w:r w:rsidRPr="00776124">
        <w:rPr>
          <w:rFonts w:ascii="Times New Roman" w:hAnsi="Times New Roman" w:cs="Times New Roman"/>
          <w:color w:val="auto"/>
          <w:sz w:val="22"/>
          <w:szCs w:val="22"/>
        </w:rPr>
        <w:t>tem por obje</w:t>
      </w:r>
      <w:r w:rsidRPr="00776124">
        <w:rPr>
          <w:rFonts w:ascii="Times New Roman" w:eastAsia="Arial" w:hAnsi="Times New Roman" w:cs="Times New Roman"/>
          <w:color w:val="auto"/>
          <w:sz w:val="22"/>
          <w:szCs w:val="22"/>
        </w:rPr>
        <w:t>ti</w:t>
      </w:r>
      <w:r w:rsidRPr="00776124">
        <w:rPr>
          <w:rFonts w:ascii="Times New Roman" w:hAnsi="Times New Roman" w:cs="Times New Roman"/>
          <w:color w:val="auto"/>
          <w:sz w:val="22"/>
          <w:szCs w:val="22"/>
        </w:rPr>
        <w:t>vo a formação de cadastro de reserva para o caso de impossibilidade de atendimento pelo signatário da ata.</w:t>
      </w:r>
    </w:p>
    <w:p w14:paraId="16A54721"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Para fins da ordem de classificação, os licitantes ou fornecedores que aceitarem reduzir suas propostas para o preço do adjudicatário antecederão aqueles que mantiverem sua proposta original.</w:t>
      </w:r>
    </w:p>
    <w:p w14:paraId="5DA68B70"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A habilitação dos licitantes que comporão o cadastro de reserva a que se refere 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cadastro_reserva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proofErr w:type="gramStart"/>
      <w:r w:rsidR="00844D4E">
        <w:rPr>
          <w:rFonts w:ascii="Times New Roman" w:hAnsi="Times New Roman" w:cs="Times New Roman"/>
          <w:color w:val="auto"/>
          <w:sz w:val="22"/>
          <w:szCs w:val="22"/>
        </w:rPr>
        <w:t>0</w:t>
      </w:r>
      <w:proofErr w:type="gramEnd"/>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xml:space="preserve"> somente será efetuada quando houver necessidade de contratação dos licitantes remanescentes, nas seguintes hipóteses:</w:t>
      </w:r>
      <w:bookmarkStart w:id="79" w:name="habilitacao_reserva"/>
      <w:bookmarkEnd w:id="79"/>
    </w:p>
    <w:p w14:paraId="59403F59"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Quando o licitante vencedor não assinar a ata de registro de preços, no prazo e nas condições estabelecidos </w:t>
      </w:r>
      <w:r w:rsidRPr="00776124">
        <w:rPr>
          <w:rFonts w:ascii="Times New Roman" w:hAnsi="Times New Roman" w:cs="Times New Roman"/>
          <w:i/>
          <w:iCs/>
          <w:color w:val="auto"/>
          <w:sz w:val="22"/>
          <w:szCs w:val="22"/>
        </w:rPr>
        <w:t>no edital;</w:t>
      </w:r>
      <w:r w:rsidRPr="00776124">
        <w:rPr>
          <w:rFonts w:ascii="Times New Roman" w:hAnsi="Times New Roman" w:cs="Times New Roman"/>
          <w:color w:val="auto"/>
          <w:sz w:val="22"/>
          <w:szCs w:val="22"/>
        </w:rPr>
        <w:t xml:space="preserve"> e</w:t>
      </w:r>
    </w:p>
    <w:p w14:paraId="10CB163F"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Quando houver o cancelamento do registro do licitante ou do registro de preços nas hipóteses previstas no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cancelamento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proofErr w:type="gramStart"/>
      <w:r w:rsidR="00844D4E">
        <w:rPr>
          <w:rFonts w:ascii="Times New Roman" w:hAnsi="Times New Roman" w:cs="Times New Roman"/>
          <w:color w:val="auto"/>
          <w:sz w:val="22"/>
          <w:szCs w:val="22"/>
        </w:rPr>
        <w:t>7</w:t>
      </w:r>
      <w:proofErr w:type="gramEnd"/>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w:t>
      </w:r>
    </w:p>
    <w:p w14:paraId="5A212B5A"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preço registrado com indicação dos licitantes e fornecedores será divulgado no PNCP e ficará disponibilizado durante a vigência da ata de registro de preços.</w:t>
      </w:r>
    </w:p>
    <w:p w14:paraId="45890BF0"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Após a homologação da licitação,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59BD3C6"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61827C0"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 ata de registro de preços será assinada por meio de assinatura digital e disponibilizada.</w:t>
      </w:r>
    </w:p>
    <w:p w14:paraId="57B9BBE7"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Quando o convocado não assinar a ata de registro de preços no prazo e nas condições estabelecidos no edital, e observado o disposto no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habilitacao_reserva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r w:rsidR="00844D4E">
        <w:rPr>
          <w:rFonts w:ascii="Times New Roman" w:hAnsi="Times New Roman" w:cs="Times New Roman"/>
          <w:color w:val="auto"/>
          <w:sz w:val="22"/>
          <w:szCs w:val="22"/>
        </w:rPr>
        <w:t>4.7</w:t>
      </w:r>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80" w:name="recusa_dos_que_baixaram_preco"/>
      <w:bookmarkEnd w:id="80"/>
    </w:p>
    <w:p w14:paraId="0B6A6DE1"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nenhum dos licitantes que trata o item 5.4.2.1, aceitar a contratação nos termos do item anterior, a Administração, observados o valor es</w:t>
      </w:r>
      <w:r w:rsidRPr="00776124">
        <w:rPr>
          <w:rFonts w:ascii="Times New Roman" w:eastAsia="Arial" w:hAnsi="Times New Roman" w:cs="Times New Roman"/>
          <w:color w:val="auto"/>
          <w:sz w:val="22"/>
          <w:szCs w:val="22"/>
        </w:rPr>
        <w:t>ti</w:t>
      </w:r>
      <w:r w:rsidRPr="00776124">
        <w:rPr>
          <w:rFonts w:ascii="Times New Roman" w:hAnsi="Times New Roman" w:cs="Times New Roman"/>
          <w:color w:val="auto"/>
          <w:sz w:val="22"/>
          <w:szCs w:val="22"/>
        </w:rPr>
        <w:t xml:space="preserve">mado e sua eventual atualização nos termos </w:t>
      </w:r>
      <w:r w:rsidRPr="00776124">
        <w:rPr>
          <w:rFonts w:ascii="Times New Roman" w:hAnsi="Times New Roman" w:cs="Times New Roman"/>
          <w:i/>
          <w:iCs/>
          <w:color w:val="auto"/>
          <w:sz w:val="22"/>
          <w:szCs w:val="22"/>
        </w:rPr>
        <w:t>do edital</w:t>
      </w:r>
      <w:r w:rsidRPr="00776124">
        <w:rPr>
          <w:rFonts w:ascii="Times New Roman" w:hAnsi="Times New Roman" w:cs="Times New Roman"/>
          <w:color w:val="auto"/>
          <w:sz w:val="22"/>
          <w:szCs w:val="22"/>
        </w:rPr>
        <w:t>, poderá:</w:t>
      </w:r>
    </w:p>
    <w:p w14:paraId="0D0605DE"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3B1BC0CF"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Adjudicar e firmar o contrato nas condições ofertadas pelos licitantes ou fornecedores remanescentes, atendida a ordem classificatória, quando frustrada a negociação de melhor condição.</w:t>
      </w:r>
    </w:p>
    <w:p w14:paraId="32C090A7"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07A2D23" w14:textId="77777777" w:rsidR="003439F4" w:rsidRPr="00776124" w:rsidRDefault="003439F4" w:rsidP="00857191">
      <w:pPr>
        <w:pStyle w:val="Nivel01"/>
        <w:numPr>
          <w:ilvl w:val="0"/>
          <w:numId w:val="18"/>
        </w:numPr>
      </w:pPr>
      <w:r w:rsidRPr="00776124">
        <w:t>ALTERAÇÃO OU ATUALIZAÇÃO DOS PREÇOS REGISTRADOS</w:t>
      </w:r>
    </w:p>
    <w:p w14:paraId="0A2262B9"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Os preços registrados poderão ser alterados ou atualizados em decorrência de eventual redução dos preços pra</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cados no mercado ou de fato que eleve o custo dos bens, das obras ou dos serviços registrados, nas seguintes situações:</w:t>
      </w:r>
    </w:p>
    <w:p w14:paraId="6431FFDD"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D31A503"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Em caso de criação, alteração ou ex</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 xml:space="preserve">nção de quaisquer tributos ou encargos legais ou a superveniência de disposições legais, com comprovada repercussão sobre os preços registrados; </w:t>
      </w:r>
    </w:p>
    <w:p w14:paraId="24945B3A"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Na hipótese de previsão no </w:t>
      </w:r>
      <w:proofErr w:type="gramStart"/>
      <w:r w:rsidRPr="00776124">
        <w:rPr>
          <w:rFonts w:ascii="Times New Roman" w:hAnsi="Times New Roman" w:cs="Times New Roman"/>
          <w:color w:val="auto"/>
          <w:sz w:val="22"/>
          <w:szCs w:val="22"/>
        </w:rPr>
        <w:t>edital ,</w:t>
      </w:r>
      <w:proofErr w:type="gramEnd"/>
      <w:r w:rsidRPr="00776124">
        <w:rPr>
          <w:rFonts w:ascii="Times New Roman" w:hAnsi="Times New Roman" w:cs="Times New Roman"/>
          <w:color w:val="auto"/>
          <w:sz w:val="22"/>
          <w:szCs w:val="22"/>
        </w:rPr>
        <w:t xml:space="preserve"> casos de reajustamento ou repactuação sobre os preços registrados, nos termos da Lei nº 14.133, de 2021.</w:t>
      </w:r>
    </w:p>
    <w:p w14:paraId="6A7C9290" w14:textId="77777777" w:rsidR="003439F4" w:rsidRPr="00776124" w:rsidRDefault="003439F4" w:rsidP="003439F4">
      <w:pPr>
        <w:pStyle w:val="Nvel4"/>
        <w:numPr>
          <w:ilvl w:val="3"/>
          <w:numId w:val="0"/>
        </w:numPr>
        <w:ind w:left="567"/>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No caso do reajustamento, deverá ser respeitada a contagem da anualidade e o índice previstos para a contratação;  </w:t>
      </w:r>
    </w:p>
    <w:p w14:paraId="480F9DFD" w14:textId="77777777" w:rsidR="003439F4" w:rsidRPr="00776124" w:rsidRDefault="003439F4" w:rsidP="003439F4">
      <w:pPr>
        <w:pStyle w:val="Nvel4"/>
        <w:numPr>
          <w:ilvl w:val="3"/>
          <w:numId w:val="0"/>
        </w:numPr>
        <w:ind w:left="567"/>
        <w:rPr>
          <w:rFonts w:ascii="Times New Roman" w:hAnsi="Times New Roman" w:cs="Times New Roman"/>
          <w:color w:val="auto"/>
          <w:sz w:val="22"/>
          <w:szCs w:val="22"/>
        </w:rPr>
      </w:pPr>
      <w:r w:rsidRPr="00776124">
        <w:rPr>
          <w:rFonts w:ascii="Times New Roman" w:hAnsi="Times New Roman" w:cs="Times New Roman"/>
          <w:color w:val="auto"/>
          <w:sz w:val="22"/>
          <w:szCs w:val="22"/>
        </w:rPr>
        <w:t>No caso da repactuação, poderá ser a pedido do interessado, conforme critérios definidos para a contratação.</w:t>
      </w:r>
    </w:p>
    <w:p w14:paraId="1A2CE088" w14:textId="77777777" w:rsidR="003439F4" w:rsidRPr="00776124" w:rsidRDefault="003439F4" w:rsidP="00857191">
      <w:pPr>
        <w:pStyle w:val="Nivel01"/>
        <w:numPr>
          <w:ilvl w:val="0"/>
          <w:numId w:val="18"/>
        </w:numPr>
      </w:pPr>
      <w:r w:rsidRPr="00776124">
        <w:t>NEGOCIAÇÃO DE PREÇOS REGISTRADOS</w:t>
      </w:r>
    </w:p>
    <w:p w14:paraId="46AE9148"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o preço registrado tornar-se superior ao preço pra</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cado no mercado por mo</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vo superveniente, o órgão ou en</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dade gerenciadora convocará o fornecedor para negociar a redução do preço registrado.</w:t>
      </w:r>
    </w:p>
    <w:p w14:paraId="320842C3"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Caso não aceite reduzir seu preço aos valores pra</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cados pelo mercado, o fornecedor será liberado do compromisso assumido quanto ao item registrado, sem aplicação de penalidades administrativas.</w:t>
      </w:r>
    </w:p>
    <w:p w14:paraId="01F5F0E2"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326D0DD"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Se não obtiver êxito nas negociações, o órgão ou en</w:t>
      </w:r>
      <w:r w:rsidRPr="00776124">
        <w:rPr>
          <w:rFonts w:ascii="Times New Roman" w:eastAsia="Calibri" w:hAnsi="Times New Roman" w:cs="Times New Roman"/>
          <w:color w:val="auto"/>
          <w:sz w:val="22"/>
          <w:szCs w:val="22"/>
        </w:rPr>
        <w:t>tid</w:t>
      </w:r>
      <w:r w:rsidRPr="00776124">
        <w:rPr>
          <w:rFonts w:ascii="Times New Roman" w:hAnsi="Times New Roman" w:cs="Times New Roman"/>
          <w:color w:val="auto"/>
          <w:sz w:val="22"/>
          <w:szCs w:val="22"/>
        </w:rPr>
        <w:t>ade gerenciadora procederá ao cancelamento da ata de registro de preços, adotando as medidas cabíveis para obtenção de contratação mais vantajosa.</w:t>
      </w:r>
      <w:bookmarkStart w:id="81" w:name="reducao_preco_mercado_negociacao_frustra"/>
      <w:bookmarkEnd w:id="81"/>
    </w:p>
    <w:p w14:paraId="1327820F"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redução do preço registrado, o gerenciador comunicará aos órgãos e às en</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 xml:space="preserve">dades que </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6DB546C6"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2" w:name="hipotese_preco_mercado_maior"/>
      <w:bookmarkEnd w:id="82"/>
    </w:p>
    <w:p w14:paraId="5E690527"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83" w:name="prova_preco_mercado_maior"/>
      <w:bookmarkEnd w:id="83"/>
    </w:p>
    <w:p w14:paraId="7DF7804E"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Não hipótese de não comprovação da existência de fato superveniente que inviabilize o preço registrado, o pedido será indeferido pelo órgão ou en</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 xml:space="preserve">dade gerenciadora e o fornecedor deverá cumprir as obrigações estabelecidas na ata, </w:t>
      </w:r>
      <w:proofErr w:type="gramStart"/>
      <w:r w:rsidRPr="00776124">
        <w:rPr>
          <w:rFonts w:ascii="Times New Roman" w:hAnsi="Times New Roman" w:cs="Times New Roman"/>
          <w:color w:val="auto"/>
          <w:sz w:val="22"/>
          <w:szCs w:val="22"/>
        </w:rPr>
        <w:t>sob pena</w:t>
      </w:r>
      <w:proofErr w:type="gramEnd"/>
      <w:r w:rsidRPr="00776124">
        <w:rPr>
          <w:rFonts w:ascii="Times New Roman" w:hAnsi="Times New Roman" w:cs="Times New Roman"/>
          <w:color w:val="auto"/>
          <w:sz w:val="22"/>
          <w:szCs w:val="22"/>
        </w:rPr>
        <w:t xml:space="preserve"> de cancelamento do seu registro, nos termos do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cancelamento_do_fornecedor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r w:rsidR="00844D4E">
        <w:rPr>
          <w:rFonts w:ascii="Times New Roman" w:hAnsi="Times New Roman" w:cs="Times New Roman"/>
          <w:color w:val="auto"/>
          <w:sz w:val="22"/>
          <w:szCs w:val="22"/>
        </w:rPr>
        <w:t>7.1</w:t>
      </w:r>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sem prejuízo das sanções previstas na Lei nº 14.133, de 2021, e na legislação aplicável.</w:t>
      </w:r>
      <w:bookmarkStart w:id="84" w:name="nao_comprovacao_majoracao_mercado"/>
      <w:bookmarkEnd w:id="84"/>
    </w:p>
    <w:p w14:paraId="1B023A0F"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F79FF61"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Se não obtiver êxito nas negociações, o órgão ou entidade gerenciadora procederá ao cancelamento da ata de registro de preços, nos termos do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cancelamento_da_ata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r w:rsidR="00844D4E">
        <w:rPr>
          <w:rFonts w:ascii="Times New Roman" w:hAnsi="Times New Roman" w:cs="Times New Roman"/>
          <w:color w:val="auto"/>
          <w:sz w:val="22"/>
          <w:szCs w:val="22"/>
        </w:rPr>
        <w:t>7.4</w:t>
      </w:r>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e adotará as medidas cabíveis para a obtenção da contratação mais vantajosa.</w:t>
      </w:r>
      <w:bookmarkStart w:id="85" w:name="majora_preco_mercado_negociacao_frustra"/>
      <w:bookmarkEnd w:id="85"/>
    </w:p>
    <w:p w14:paraId="46471357"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Na hipótese de comprovação da majoração do preço de mercado que inviabilize o preço registrado, conforme previsto no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hipotese_preco_mercado_maior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r w:rsidR="00844D4E">
        <w:rPr>
          <w:rFonts w:ascii="Times New Roman" w:hAnsi="Times New Roman" w:cs="Times New Roman"/>
          <w:color w:val="auto"/>
          <w:sz w:val="22"/>
          <w:szCs w:val="22"/>
        </w:rPr>
        <w:t>6.2</w:t>
      </w:r>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xml:space="preserve"> e no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prova_preco_mercado_maior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r w:rsidR="00844D4E">
        <w:rPr>
          <w:rFonts w:ascii="Times New Roman" w:hAnsi="Times New Roman" w:cs="Times New Roman"/>
          <w:color w:val="auto"/>
          <w:sz w:val="22"/>
          <w:szCs w:val="22"/>
        </w:rPr>
        <w:t>6.2.1</w:t>
      </w:r>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o órgão ou en</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dade gerenciadora atualizará o preço registrado, de acordo com a realidade dos valores praticados pelo mercado.</w:t>
      </w:r>
    </w:p>
    <w:p w14:paraId="2FBDC80C"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 O órgão ou en</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dade gerenciadora comunicará aos órgãos e às en</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 xml:space="preserve">dades que </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verem firmado contratos decorrentes da ata de registro de preços sobre a efe</w:t>
      </w:r>
      <w:r w:rsidRPr="00776124">
        <w:rPr>
          <w:rFonts w:ascii="Times New Roman" w:eastAsia="Calibri" w:hAnsi="Times New Roman" w:cs="Times New Roman"/>
          <w:color w:val="auto"/>
          <w:sz w:val="22"/>
          <w:szCs w:val="22"/>
        </w:rPr>
        <w:t>ti</w:t>
      </w:r>
      <w:r w:rsidRPr="00776124">
        <w:rPr>
          <w:rFonts w:ascii="Times New Roman" w:hAnsi="Times New Roman" w:cs="Times New Roman"/>
          <w:color w:val="auto"/>
          <w:sz w:val="22"/>
          <w:szCs w:val="22"/>
        </w:rPr>
        <w:t>va alteração do preço registrado, para que avaliem a necessidade de alteração contratual, observado o disposto no art. 124 da Lei nº 14.133, de 2021.</w:t>
      </w:r>
    </w:p>
    <w:p w14:paraId="1EB04D3A" w14:textId="77777777" w:rsidR="003439F4" w:rsidRPr="00776124" w:rsidRDefault="003439F4" w:rsidP="00857191">
      <w:pPr>
        <w:pStyle w:val="Nivel01"/>
        <w:numPr>
          <w:ilvl w:val="0"/>
          <w:numId w:val="18"/>
        </w:numPr>
        <w:rPr>
          <w:iCs/>
        </w:rPr>
      </w:pPr>
      <w:r w:rsidRPr="00776124">
        <w:t>CANCELAMENTO DO REGISTRO DO LICITANTE VENCEDOR E DOS PREÇOS REGISTRADOS</w:t>
      </w:r>
      <w:bookmarkStart w:id="86" w:name="cancelamento"/>
      <w:bookmarkEnd w:id="86"/>
    </w:p>
    <w:p w14:paraId="6C8F6DE1"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registro do fornecedor será cancelado pelo gerenciador, quando o fornecedor:</w:t>
      </w:r>
      <w:bookmarkStart w:id="87" w:name="cancelamento_do_fornecedor"/>
      <w:bookmarkEnd w:id="87"/>
    </w:p>
    <w:p w14:paraId="55773956"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Descumprir as condições da ata de registro de preços, sem motivo justificado;</w:t>
      </w:r>
    </w:p>
    <w:p w14:paraId="59DF87F6"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Não re</w:t>
      </w:r>
      <w:r w:rsidRPr="00776124">
        <w:rPr>
          <w:rFonts w:ascii="Times New Roman" w:eastAsia="Arial" w:hAnsi="Times New Roman" w:cs="Times New Roman"/>
          <w:color w:val="auto"/>
          <w:sz w:val="22"/>
          <w:szCs w:val="22"/>
        </w:rPr>
        <w:t>ti</w:t>
      </w:r>
      <w:r w:rsidRPr="00776124">
        <w:rPr>
          <w:rFonts w:ascii="Times New Roman" w:hAnsi="Times New Roman" w:cs="Times New Roman"/>
          <w:color w:val="auto"/>
          <w:sz w:val="22"/>
          <w:szCs w:val="22"/>
        </w:rPr>
        <w:t>rar a nota de empenho, ou instrumento equivalente, no prazo estabelecido pela Administração sem justificativa razoável;</w:t>
      </w:r>
    </w:p>
    <w:p w14:paraId="6F6FBB89"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Não aceitar manter seu preço registrado, na hipótese prevista no artigo 27, § 2º, do Decreto nº 11.462, de 2023; ou</w:t>
      </w:r>
    </w:p>
    <w:p w14:paraId="2C7A6870"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 Sofrer sanção prevista nos incisos III ou IV do caput do art. 156 da Lei nº 14.133, de 2021.</w:t>
      </w:r>
    </w:p>
    <w:p w14:paraId="6F05594A" w14:textId="77777777" w:rsidR="003439F4" w:rsidRPr="00776124" w:rsidRDefault="003439F4" w:rsidP="003439F4">
      <w:pPr>
        <w:pStyle w:val="Nvel4"/>
        <w:numPr>
          <w:ilvl w:val="3"/>
          <w:numId w:val="0"/>
        </w:numPr>
        <w:ind w:left="567"/>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3F6C76"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 O cancelamento de registros nas hipóteses previstas no item </w:t>
      </w:r>
      <w:r w:rsidRPr="00776124">
        <w:rPr>
          <w:rFonts w:ascii="Times New Roman" w:hAnsi="Times New Roman" w:cs="Times New Roman"/>
          <w:color w:val="auto"/>
          <w:sz w:val="22"/>
          <w:szCs w:val="22"/>
        </w:rPr>
        <w:fldChar w:fldCharType="begin"/>
      </w:r>
      <w:r w:rsidRPr="00776124">
        <w:rPr>
          <w:rFonts w:ascii="Times New Roman" w:hAnsi="Times New Roman" w:cs="Times New Roman"/>
          <w:color w:val="auto"/>
          <w:sz w:val="22"/>
          <w:szCs w:val="22"/>
        </w:rPr>
        <w:instrText xml:space="preserve"> REF cancelamento_do_fornecedor \r \h  \* MERGEFORMAT </w:instrText>
      </w:r>
      <w:r w:rsidRPr="00776124">
        <w:rPr>
          <w:rFonts w:ascii="Times New Roman" w:hAnsi="Times New Roman" w:cs="Times New Roman"/>
          <w:color w:val="auto"/>
          <w:sz w:val="22"/>
          <w:szCs w:val="22"/>
        </w:rPr>
      </w:r>
      <w:r w:rsidRPr="00776124">
        <w:rPr>
          <w:rFonts w:ascii="Times New Roman" w:hAnsi="Times New Roman" w:cs="Times New Roman"/>
          <w:color w:val="auto"/>
          <w:sz w:val="22"/>
          <w:szCs w:val="22"/>
        </w:rPr>
        <w:fldChar w:fldCharType="separate"/>
      </w:r>
      <w:r w:rsidR="00844D4E">
        <w:rPr>
          <w:rFonts w:ascii="Times New Roman" w:hAnsi="Times New Roman" w:cs="Times New Roman"/>
          <w:color w:val="auto"/>
          <w:sz w:val="22"/>
          <w:szCs w:val="22"/>
        </w:rPr>
        <w:t>7.1</w:t>
      </w:r>
      <w:r w:rsidRPr="00776124">
        <w:rPr>
          <w:rFonts w:ascii="Times New Roman" w:hAnsi="Times New Roman" w:cs="Times New Roman"/>
          <w:color w:val="auto"/>
          <w:sz w:val="22"/>
          <w:szCs w:val="22"/>
        </w:rPr>
        <w:fldChar w:fldCharType="end"/>
      </w:r>
      <w:r w:rsidRPr="00776124">
        <w:rPr>
          <w:rFonts w:ascii="Times New Roman" w:hAnsi="Times New Roman" w:cs="Times New Roman"/>
          <w:color w:val="auto"/>
          <w:sz w:val="22"/>
          <w:szCs w:val="22"/>
        </w:rPr>
        <w:t xml:space="preserve"> será formalizado por despacho do órgão ou da entidade gerenciadora, garantidos os princípios do contraditório e da ampla defesa.</w:t>
      </w:r>
    </w:p>
    <w:p w14:paraId="0B30B905"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Na hipótese de cancelamento do registro do fornecedor, o órgão ou a entidade gerenciadora poderá convocar os licitantes que compõem o cadastro de reserva, observada a ordem de classificação.</w:t>
      </w:r>
    </w:p>
    <w:p w14:paraId="6736B999"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cancelamento dos preços registrados poderá ser realizado pelo gerenciador, em determinada ata de registro de preços, total ou parcialmente, nas seguintes hipóteses, desde que devidamente comprovadas e justificadas:</w:t>
      </w:r>
      <w:bookmarkStart w:id="88" w:name="cancelamento_da_ata"/>
      <w:bookmarkEnd w:id="88"/>
      <w:r w:rsidRPr="00776124">
        <w:rPr>
          <w:rFonts w:ascii="Times New Roman" w:hAnsi="Times New Roman" w:cs="Times New Roman"/>
          <w:color w:val="auto"/>
          <w:sz w:val="22"/>
          <w:szCs w:val="22"/>
        </w:rPr>
        <w:t xml:space="preserve"> </w:t>
      </w:r>
    </w:p>
    <w:p w14:paraId="397B190B"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Por razão de interesse público;</w:t>
      </w:r>
    </w:p>
    <w:p w14:paraId="427C9B81"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A pedido do fornecedor, decorrente de caso fortuito ou força maior; ou</w:t>
      </w:r>
    </w:p>
    <w:p w14:paraId="41667BE7"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Se não houver êxito nas negociações, nas hipóteses em que o preço de mercado tornar-se superior ou inferior ao preço registrado, nos termos </w:t>
      </w:r>
      <w:proofErr w:type="gramStart"/>
      <w:r w:rsidRPr="00776124">
        <w:rPr>
          <w:rFonts w:ascii="Times New Roman" w:hAnsi="Times New Roman" w:cs="Times New Roman"/>
          <w:color w:val="auto"/>
          <w:sz w:val="22"/>
          <w:szCs w:val="22"/>
        </w:rPr>
        <w:t>do artigos 26</w:t>
      </w:r>
      <w:proofErr w:type="gramEnd"/>
      <w:r w:rsidRPr="00776124">
        <w:rPr>
          <w:rFonts w:ascii="Times New Roman" w:hAnsi="Times New Roman" w:cs="Times New Roman"/>
          <w:color w:val="auto"/>
          <w:sz w:val="22"/>
          <w:szCs w:val="22"/>
        </w:rPr>
        <w:t xml:space="preserve">, § 3º e  27, § 4º, ambos do Decreto nº 11.462, de 2023. </w:t>
      </w:r>
    </w:p>
    <w:p w14:paraId="13AC372B" w14:textId="77777777" w:rsidR="003439F4" w:rsidRPr="00776124" w:rsidRDefault="003439F4" w:rsidP="00857191">
      <w:pPr>
        <w:pStyle w:val="Nivel01"/>
        <w:numPr>
          <w:ilvl w:val="0"/>
          <w:numId w:val="18"/>
        </w:numPr>
      </w:pPr>
      <w:r w:rsidRPr="00776124">
        <w:t>DAS PENALIDADES</w:t>
      </w:r>
    </w:p>
    <w:p w14:paraId="50CD35D3"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O descumprimento da Ata de Registro de Preços ensejará aplicação das penalidades estabelecidas </w:t>
      </w:r>
      <w:r w:rsidRPr="00776124">
        <w:rPr>
          <w:rFonts w:ascii="Times New Roman" w:hAnsi="Times New Roman" w:cs="Times New Roman"/>
          <w:i/>
          <w:color w:val="auto"/>
          <w:sz w:val="22"/>
          <w:szCs w:val="22"/>
        </w:rPr>
        <w:t>no edital</w:t>
      </w:r>
      <w:r w:rsidRPr="00776124">
        <w:rPr>
          <w:rFonts w:ascii="Times New Roman" w:hAnsi="Times New Roman" w:cs="Times New Roman"/>
          <w:color w:val="auto"/>
          <w:sz w:val="22"/>
          <w:szCs w:val="22"/>
        </w:rPr>
        <w:t>.</w:t>
      </w:r>
    </w:p>
    <w:p w14:paraId="6B96CB3F" w14:textId="77777777" w:rsidR="003439F4" w:rsidRPr="00776124" w:rsidRDefault="003439F4" w:rsidP="00BF0E93">
      <w:pPr>
        <w:pStyle w:val="Nvel3"/>
        <w:numPr>
          <w:ilvl w:val="2"/>
          <w:numId w:val="18"/>
        </w:numPr>
        <w:ind w:left="284"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 xml:space="preserve">As sanções também se aplicam aos integrantes do cadastro de reserva no registro de preços que, convocados, não honrarem o compromisso assumido injustificadamente após terem assinado a ata. </w:t>
      </w:r>
    </w:p>
    <w:p w14:paraId="130029CC"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8503EF8"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color w:val="auto"/>
          <w:sz w:val="22"/>
          <w:szCs w:val="22"/>
        </w:rPr>
      </w:pPr>
      <w:r w:rsidRPr="00776124">
        <w:rPr>
          <w:rFonts w:ascii="Times New Roman" w:hAnsi="Times New Roman" w:cs="Times New Roman"/>
          <w:color w:val="auto"/>
          <w:sz w:val="22"/>
          <w:szCs w:val="22"/>
        </w:rPr>
        <w:t>O órgão ou entidade participante deverá comunicar ao órgão gerenciador qualquer das ocorrências previstas no item 9.1, dada a necessidade de instauração de procedimento para cancelamento do registro do fornecedor.</w:t>
      </w:r>
    </w:p>
    <w:p w14:paraId="098C6AFE" w14:textId="77777777" w:rsidR="003439F4" w:rsidRPr="00776124" w:rsidRDefault="003439F4" w:rsidP="00857191">
      <w:pPr>
        <w:pStyle w:val="Nivel01"/>
        <w:numPr>
          <w:ilvl w:val="0"/>
          <w:numId w:val="18"/>
        </w:numPr>
      </w:pPr>
      <w:r w:rsidRPr="00776124">
        <w:t>CONDIÇÕES GERAIS</w:t>
      </w:r>
    </w:p>
    <w:p w14:paraId="6AF13CE8"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i/>
          <w:iCs/>
          <w:color w:val="auto"/>
          <w:sz w:val="22"/>
          <w:szCs w:val="22"/>
        </w:rPr>
      </w:pPr>
      <w:r w:rsidRPr="00776124">
        <w:rPr>
          <w:rFonts w:ascii="Times New Roman" w:hAnsi="Times New Roman" w:cs="Times New Roman"/>
          <w:color w:val="auto"/>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76124">
        <w:rPr>
          <w:rFonts w:ascii="Times New Roman" w:hAnsi="Times New Roman" w:cs="Times New Roman"/>
          <w:i/>
          <w:color w:val="auto"/>
          <w:sz w:val="22"/>
          <w:szCs w:val="22"/>
        </w:rPr>
        <w:t xml:space="preserve">AO EDITAL </w:t>
      </w:r>
    </w:p>
    <w:p w14:paraId="43BA77AF" w14:textId="77777777" w:rsidR="003439F4" w:rsidRPr="00776124" w:rsidRDefault="003439F4" w:rsidP="00BF0E93">
      <w:pPr>
        <w:pStyle w:val="Nivel2"/>
        <w:numPr>
          <w:ilvl w:val="1"/>
          <w:numId w:val="18"/>
        </w:numPr>
        <w:autoSpaceDE w:val="0"/>
        <w:autoSpaceDN w:val="0"/>
        <w:adjustRightInd w:val="0"/>
        <w:ind w:left="0" w:firstLine="0"/>
        <w:rPr>
          <w:rFonts w:ascii="Times New Roman" w:hAnsi="Times New Roman" w:cs="Times New Roman"/>
          <w:i/>
          <w:iCs/>
          <w:color w:val="auto"/>
          <w:sz w:val="22"/>
          <w:szCs w:val="22"/>
        </w:rPr>
      </w:pPr>
      <w:r w:rsidRPr="00776124">
        <w:rPr>
          <w:rFonts w:ascii="Times New Roman" w:hAnsi="Times New Roman" w:cs="Times New Roman"/>
          <w:color w:val="auto"/>
          <w:sz w:val="22"/>
          <w:szCs w:val="22"/>
        </w:rPr>
        <w:t>Para firmeza e validade do pactuado, a presente Ata foi lavrada em .... (....) vias de igual teor, que, depois de lida e achada em ordem, vai assinada pelas partes</w:t>
      </w:r>
      <w:r w:rsidRPr="00776124">
        <w:rPr>
          <w:rFonts w:ascii="Times New Roman" w:hAnsi="Times New Roman" w:cs="Times New Roman"/>
          <w:i/>
          <w:iCs/>
          <w:color w:val="auto"/>
          <w:sz w:val="22"/>
          <w:szCs w:val="22"/>
        </w:rPr>
        <w:t xml:space="preserve">. </w:t>
      </w:r>
    </w:p>
    <w:p w14:paraId="272F92B8" w14:textId="77777777" w:rsidR="007C3E06" w:rsidRDefault="007C3E06" w:rsidP="00276AED">
      <w:pPr>
        <w:spacing w:beforeLines="120" w:before="288" w:afterLines="120" w:after="288"/>
        <w:ind w:firstLine="567"/>
        <w:rPr>
          <w:rFonts w:eastAsia="MS Mincho"/>
          <w:color w:val="000000"/>
          <w:sz w:val="22"/>
          <w:szCs w:val="22"/>
        </w:rPr>
      </w:pPr>
    </w:p>
    <w:p w14:paraId="132B9918" w14:textId="77777777" w:rsidR="00EB79D1" w:rsidRPr="00EB79D1" w:rsidRDefault="00EB79D1" w:rsidP="00EB79D1">
      <w:pPr>
        <w:widowControl w:val="0"/>
        <w:autoSpaceDE w:val="0"/>
        <w:autoSpaceDN w:val="0"/>
        <w:adjustRightInd w:val="0"/>
        <w:spacing w:line="360" w:lineRule="auto"/>
        <w:ind w:right="-30"/>
        <w:jc w:val="center"/>
        <w:rPr>
          <w:sz w:val="20"/>
          <w:szCs w:val="20"/>
        </w:rPr>
      </w:pPr>
      <w:r w:rsidRPr="00EB79D1">
        <w:rPr>
          <w:sz w:val="20"/>
          <w:szCs w:val="20"/>
        </w:rPr>
        <w:t>Assinaturas</w:t>
      </w:r>
    </w:p>
    <w:p w14:paraId="0A9CF9A0" w14:textId="77777777" w:rsidR="00EB79D1" w:rsidRPr="00EB79D1" w:rsidRDefault="00EB79D1" w:rsidP="00EB79D1">
      <w:pPr>
        <w:widowControl w:val="0"/>
        <w:autoSpaceDE w:val="0"/>
        <w:autoSpaceDN w:val="0"/>
        <w:adjustRightInd w:val="0"/>
        <w:spacing w:line="360" w:lineRule="auto"/>
        <w:ind w:right="-30"/>
        <w:jc w:val="center"/>
        <w:rPr>
          <w:sz w:val="20"/>
          <w:szCs w:val="20"/>
        </w:rPr>
      </w:pPr>
    </w:p>
    <w:p w14:paraId="2A68BCB6" w14:textId="77777777" w:rsidR="00981586" w:rsidRDefault="00EB79D1" w:rsidP="00EB79D1">
      <w:pPr>
        <w:widowControl w:val="0"/>
        <w:autoSpaceDE w:val="0"/>
        <w:autoSpaceDN w:val="0"/>
        <w:adjustRightInd w:val="0"/>
        <w:spacing w:line="360" w:lineRule="auto"/>
        <w:ind w:right="-30"/>
        <w:jc w:val="center"/>
        <w:rPr>
          <w:sz w:val="20"/>
          <w:szCs w:val="20"/>
        </w:rPr>
      </w:pPr>
      <w:r w:rsidRPr="00EB79D1">
        <w:rPr>
          <w:sz w:val="20"/>
          <w:szCs w:val="20"/>
        </w:rPr>
        <w:t xml:space="preserve">Representante legal do órgão gerenciador e </w:t>
      </w:r>
    </w:p>
    <w:p w14:paraId="432122AD" w14:textId="0F1C6524" w:rsidR="00EB79D1" w:rsidRPr="00EB79D1" w:rsidRDefault="00EB79D1" w:rsidP="00EB79D1">
      <w:pPr>
        <w:widowControl w:val="0"/>
        <w:autoSpaceDE w:val="0"/>
        <w:autoSpaceDN w:val="0"/>
        <w:adjustRightInd w:val="0"/>
        <w:spacing w:line="360" w:lineRule="auto"/>
        <w:ind w:right="-30"/>
        <w:jc w:val="center"/>
        <w:rPr>
          <w:color w:val="000000"/>
          <w:sz w:val="20"/>
          <w:szCs w:val="20"/>
        </w:rPr>
      </w:pPr>
      <w:r w:rsidRPr="00EB79D1">
        <w:rPr>
          <w:sz w:val="20"/>
          <w:szCs w:val="20"/>
        </w:rPr>
        <w:t>representante(s) legal(</w:t>
      </w:r>
      <w:proofErr w:type="spellStart"/>
      <w:r w:rsidRPr="00EB79D1">
        <w:rPr>
          <w:sz w:val="20"/>
          <w:szCs w:val="20"/>
        </w:rPr>
        <w:t>is</w:t>
      </w:r>
      <w:proofErr w:type="spellEnd"/>
      <w:r w:rsidRPr="00EB79D1">
        <w:rPr>
          <w:sz w:val="20"/>
          <w:szCs w:val="20"/>
        </w:rPr>
        <w:t xml:space="preserve">) do(s) </w:t>
      </w:r>
      <w:r w:rsidRPr="00EB79D1">
        <w:rPr>
          <w:color w:val="000000"/>
          <w:sz w:val="20"/>
          <w:szCs w:val="20"/>
        </w:rPr>
        <w:t>fornecedor(s) registrado(s)</w:t>
      </w:r>
    </w:p>
    <w:p w14:paraId="180BAE54" w14:textId="2C6D669E" w:rsidR="00EB79D1" w:rsidRDefault="00EB79D1">
      <w:pPr>
        <w:rPr>
          <w:rFonts w:eastAsia="MS Mincho"/>
          <w:color w:val="000000"/>
          <w:sz w:val="22"/>
          <w:szCs w:val="22"/>
        </w:rPr>
      </w:pPr>
      <w:r>
        <w:rPr>
          <w:rFonts w:eastAsia="MS Mincho"/>
          <w:color w:val="000000"/>
          <w:sz w:val="22"/>
          <w:szCs w:val="22"/>
        </w:rPr>
        <w:br w:type="page"/>
      </w:r>
    </w:p>
    <w:p w14:paraId="68E5A1E4" w14:textId="77777777" w:rsidR="00EB79D1" w:rsidRDefault="00EB79D1" w:rsidP="00EB79D1">
      <w:pPr>
        <w:spacing w:beforeLines="120" w:before="288" w:afterLines="120" w:after="288" w:line="312" w:lineRule="auto"/>
        <w:ind w:firstLine="567"/>
        <w:rPr>
          <w:rFonts w:ascii="Arial" w:eastAsia="MS Mincho" w:hAnsi="Arial" w:cs="Arial"/>
          <w:color w:val="000000"/>
          <w:sz w:val="20"/>
          <w:szCs w:val="20"/>
        </w:rPr>
      </w:pPr>
    </w:p>
    <w:p w14:paraId="4C80996B" w14:textId="456276E8" w:rsidR="00EB79D1" w:rsidRPr="003A209C" w:rsidRDefault="00EB79D1" w:rsidP="00EB79D1">
      <w:pPr>
        <w:pStyle w:val="Nivel3"/>
        <w:numPr>
          <w:ilvl w:val="0"/>
          <w:numId w:val="0"/>
        </w:numPr>
        <w:pBdr>
          <w:top w:val="single" w:sz="4" w:space="1" w:color="auto"/>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V–</w:t>
      </w:r>
      <w:r w:rsidRPr="003A209C">
        <w:rPr>
          <w:rFonts w:ascii="Times New Roman" w:hAnsi="Times New Roman" w:cs="Times New Roman"/>
          <w:b/>
          <w:bCs/>
          <w:sz w:val="24"/>
          <w:szCs w:val="24"/>
        </w:rPr>
        <w:t xml:space="preserve"> </w:t>
      </w:r>
      <w:r>
        <w:rPr>
          <w:rFonts w:ascii="Times New Roman" w:hAnsi="Times New Roman" w:cs="Times New Roman"/>
          <w:b/>
          <w:bCs/>
          <w:sz w:val="24"/>
          <w:szCs w:val="24"/>
        </w:rPr>
        <w:t>MINUTA DO TERMO DO CONTRATO</w:t>
      </w:r>
    </w:p>
    <w:p w14:paraId="7C8A85CB" w14:textId="77777777" w:rsidR="00EB79D1" w:rsidRDefault="00EB79D1" w:rsidP="00EB79D1">
      <w:pPr>
        <w:spacing w:beforeLines="120" w:before="288" w:afterLines="120" w:after="288" w:line="312" w:lineRule="auto"/>
        <w:ind w:firstLine="567"/>
        <w:rPr>
          <w:rFonts w:ascii="Arial" w:eastAsia="MS Mincho" w:hAnsi="Arial" w:cs="Arial"/>
          <w:color w:val="000000"/>
          <w:sz w:val="20"/>
          <w:szCs w:val="20"/>
        </w:rPr>
      </w:pPr>
    </w:p>
    <w:p w14:paraId="2FB61808" w14:textId="77777777" w:rsidR="009661A9" w:rsidRDefault="009661A9" w:rsidP="009661A9">
      <w:pPr>
        <w:jc w:val="center"/>
        <w:rPr>
          <w:b/>
        </w:rPr>
      </w:pPr>
      <w:r>
        <w:rPr>
          <w:b/>
        </w:rPr>
        <w:t>EDITAL  001/2024</w:t>
      </w:r>
    </w:p>
    <w:p w14:paraId="77C4CA10" w14:textId="77777777" w:rsidR="009661A9" w:rsidRDefault="009661A9" w:rsidP="009661A9">
      <w:pPr>
        <w:jc w:val="center"/>
        <w:rPr>
          <w:b/>
        </w:rPr>
      </w:pPr>
      <w:r>
        <w:rPr>
          <w:b/>
        </w:rPr>
        <w:t>PROCEDIMENTO LICITATÓRIO N° 001/2024</w:t>
      </w:r>
    </w:p>
    <w:p w14:paraId="5388BBE0" w14:textId="77777777" w:rsidR="009661A9" w:rsidRDefault="009661A9" w:rsidP="009661A9">
      <w:pPr>
        <w:jc w:val="center"/>
        <w:rPr>
          <w:b/>
        </w:rPr>
      </w:pPr>
      <w:r>
        <w:rPr>
          <w:b/>
        </w:rPr>
        <w:t xml:space="preserve">PREGÃO ELETRÔNICO </w:t>
      </w:r>
      <w:r>
        <w:rPr>
          <w:b/>
        </w:rPr>
        <w:tab/>
        <w:t xml:space="preserve">POR </w:t>
      </w:r>
      <w:r w:rsidRPr="00435844">
        <w:rPr>
          <w:b/>
          <w:bCs/>
        </w:rPr>
        <w:t xml:space="preserve">REGISTRO DE PREÇOS </w:t>
      </w:r>
      <w:r>
        <w:rPr>
          <w:b/>
        </w:rPr>
        <w:t>Nº 001/2024</w:t>
      </w:r>
    </w:p>
    <w:p w14:paraId="184392E9" w14:textId="77777777" w:rsidR="00EB79D1" w:rsidRDefault="00EB79D1" w:rsidP="00EB79D1">
      <w:pPr>
        <w:tabs>
          <w:tab w:val="left" w:pos="709"/>
        </w:tabs>
        <w:jc w:val="center"/>
      </w:pPr>
      <w:r>
        <w:t>(papel timbrado da empresa licitante)</w:t>
      </w:r>
    </w:p>
    <w:p w14:paraId="4DC07FE3" w14:textId="77777777" w:rsidR="00BD4FF0" w:rsidRDefault="00BD4FF0" w:rsidP="00BD4FF0">
      <w:pPr>
        <w:pStyle w:val="Prembulo"/>
        <w:spacing w:before="120" w:afterLines="120" w:after="288" w:line="312" w:lineRule="auto"/>
        <w:rPr>
          <w:rFonts w:ascii="Times New Roman" w:hAnsi="Times New Roman" w:cs="Times New Roman"/>
          <w:bCs w:val="0"/>
          <w:sz w:val="22"/>
          <w:szCs w:val="22"/>
        </w:rPr>
      </w:pPr>
    </w:p>
    <w:p w14:paraId="3EE48784" w14:textId="004FF4AF" w:rsidR="00BD4FF0" w:rsidRPr="00AD6C45" w:rsidRDefault="00BD4FF0" w:rsidP="00BD4FF0">
      <w:pPr>
        <w:pStyle w:val="Prembulo"/>
        <w:spacing w:before="120" w:afterLines="120" w:after="288" w:line="312" w:lineRule="auto"/>
        <w:rPr>
          <w:rFonts w:ascii="Times New Roman" w:hAnsi="Times New Roman" w:cs="Times New Roman"/>
          <w:bCs w:val="0"/>
          <w:sz w:val="22"/>
          <w:szCs w:val="22"/>
        </w:rPr>
      </w:pPr>
      <w:r w:rsidRPr="00AD6C45">
        <w:rPr>
          <w:rFonts w:ascii="Times New Roman" w:hAnsi="Times New Roman" w:cs="Times New Roman"/>
          <w:bCs w:val="0"/>
          <w:sz w:val="22"/>
          <w:szCs w:val="22"/>
        </w:rPr>
        <w:t xml:space="preserve">CONTRATO ADMINISTRATIVO Nº ......../...., QUE FAZEM ENTRE SI A </w:t>
      </w:r>
      <w:r w:rsidR="004D0644" w:rsidRPr="004D0644">
        <w:rPr>
          <w:rFonts w:ascii="Times New Roman" w:hAnsi="Times New Roman" w:cs="Times New Roman"/>
          <w:bCs w:val="0"/>
          <w:sz w:val="22"/>
          <w:szCs w:val="22"/>
        </w:rPr>
        <w:t>FUNDAJAN - Fundação de Assistência Social de Janaúba-MG</w:t>
      </w:r>
      <w:r w:rsidRPr="00AD6C45">
        <w:rPr>
          <w:rFonts w:ascii="Times New Roman" w:hAnsi="Times New Roman" w:cs="Times New Roman"/>
          <w:bCs w:val="0"/>
          <w:sz w:val="22"/>
          <w:szCs w:val="22"/>
        </w:rPr>
        <w:t xml:space="preserve">, POR INTERMÉDIO DO (A) ......................................................... E .............................................................  </w:t>
      </w:r>
    </w:p>
    <w:p w14:paraId="602FAF30" w14:textId="4E1E92DD" w:rsidR="00BD4FF0" w:rsidRPr="00AD6C45" w:rsidRDefault="004D0644" w:rsidP="00BD4FF0">
      <w:pPr>
        <w:spacing w:before="120" w:after="120" w:line="276" w:lineRule="auto"/>
        <w:ind w:firstLine="1418"/>
        <w:jc w:val="both"/>
        <w:rPr>
          <w:rFonts w:eastAsia="Arial"/>
          <w:sz w:val="22"/>
          <w:szCs w:val="22"/>
        </w:rPr>
      </w:pPr>
      <w:r w:rsidRPr="00B665A6">
        <w:rPr>
          <w:sz w:val="22"/>
          <w:szCs w:val="22"/>
        </w:rPr>
        <w:t>FUNDAJAN - Fundação de Assistência Social de Janaúba</w:t>
      </w:r>
      <w:r>
        <w:rPr>
          <w:sz w:val="22"/>
          <w:szCs w:val="22"/>
        </w:rPr>
        <w:t>-MG</w:t>
      </w:r>
      <w:r w:rsidR="00BD4FF0" w:rsidRPr="00AD6C45">
        <w:rPr>
          <w:rFonts w:eastAsia="Arial"/>
          <w:sz w:val="22"/>
          <w:szCs w:val="22"/>
        </w:rPr>
        <w:t>, por intermédio do(a) .................................... (órgão contratante), com sede no(a) ....................................................., na cidade de ...................................... /Estado ..., inscrito(a) no CNPJ sob o nº ................................, neste ato representado(a) pelo(a) ......................... (cargo e nome),</w:t>
      </w:r>
      <w:proofErr w:type="gramStart"/>
      <w:r w:rsidR="00BD4FF0" w:rsidRPr="00AD6C45">
        <w:rPr>
          <w:rFonts w:eastAsia="Arial"/>
          <w:sz w:val="22"/>
          <w:szCs w:val="22"/>
        </w:rPr>
        <w:t xml:space="preserve">  </w:t>
      </w:r>
      <w:proofErr w:type="gramEnd"/>
      <w:r w:rsidR="00BD4FF0" w:rsidRPr="00AD6C45">
        <w:rPr>
          <w:rFonts w:eastAsia="Arial"/>
          <w:sz w:val="22"/>
          <w:szCs w:val="22"/>
        </w:rPr>
        <w:t xml:space="preserve">doravante denominado CONTRATANTE, e o(a) .............................., inscrito(a) no CNPJ/MF sob o nº ............................, sediado(a) na ..................................., doravante designado CONTRATADO, neste ato representado(a) por .................................. (nome e função no contratado), conforme atos constitutivos da empresa </w:t>
      </w:r>
      <w:r w:rsidR="00BD4FF0" w:rsidRPr="00AD6C45">
        <w:rPr>
          <w:rFonts w:eastAsia="Arial"/>
          <w:b/>
          <w:bCs/>
          <w:sz w:val="22"/>
          <w:szCs w:val="22"/>
        </w:rPr>
        <w:t>OU</w:t>
      </w:r>
      <w:r w:rsidR="00BD4FF0" w:rsidRPr="00AD6C45">
        <w:rPr>
          <w:rFonts w:eastAsia="Arial"/>
          <w:sz w:val="22"/>
          <w:szCs w:val="22"/>
        </w:rPr>
        <w:t xml:space="preserve"> procuração apresentada nos autos, tendo em vista o que consta no Processo nº .............................. e em observância às disposições da </w:t>
      </w:r>
      <w:hyperlink r:id="rId86" w:history="1">
        <w:r w:rsidR="00BD4FF0" w:rsidRPr="00AD6C45">
          <w:rPr>
            <w:rStyle w:val="Hyperlink"/>
            <w:rFonts w:eastAsia="Arial"/>
            <w:color w:val="auto"/>
            <w:sz w:val="22"/>
            <w:szCs w:val="22"/>
          </w:rPr>
          <w:t>Lei nº 14.133, de 1º de abril de 2021</w:t>
        </w:r>
      </w:hyperlink>
      <w:r w:rsidR="00BD4FF0" w:rsidRPr="00AD6C45">
        <w:rPr>
          <w:rFonts w:eastAsia="Arial"/>
          <w:sz w:val="22"/>
          <w:szCs w:val="22"/>
        </w:rPr>
        <w:t>, e demais legislação aplicável, resolvem celebrar o presente Termo de Contrato, decorrente do Pregão Eletrônico n. .../..., mediante as cláusulas e condições a seguir enunciadas.</w:t>
      </w:r>
    </w:p>
    <w:p w14:paraId="2060B548" w14:textId="77777777" w:rsidR="00BD4FF0" w:rsidRPr="00857191" w:rsidRDefault="00BD4FF0" w:rsidP="00857191">
      <w:pPr>
        <w:pStyle w:val="Nivel01"/>
        <w:numPr>
          <w:ilvl w:val="0"/>
          <w:numId w:val="9"/>
        </w:numPr>
        <w:rPr>
          <w:color w:val="FFFFFF" w:themeColor="background1"/>
        </w:rPr>
      </w:pPr>
      <w:r w:rsidRPr="004827F2">
        <w:t>CLÁUSULA PRIMEIRA – OBJETO (</w:t>
      </w:r>
      <w:hyperlink r:id="rId87" w:anchor="art92" w:history="1">
        <w:r w:rsidRPr="004827F2">
          <w:rPr>
            <w:rStyle w:val="Hyperlink"/>
          </w:rPr>
          <w:t>art. 92, I e II</w:t>
        </w:r>
      </w:hyperlink>
      <w:r w:rsidRPr="004827F2">
        <w:t>)</w:t>
      </w:r>
    </w:p>
    <w:p w14:paraId="391753C3"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O objeto do presente instrumento é a contratação de </w:t>
      </w:r>
      <w:r w:rsidRPr="00AD6C45">
        <w:rPr>
          <w:rFonts w:ascii="Times New Roman" w:hAnsi="Times New Roman" w:cs="Times New Roman"/>
          <w:color w:val="FF0000"/>
          <w:sz w:val="22"/>
          <w:szCs w:val="22"/>
        </w:rPr>
        <w:t>..........................</w:t>
      </w:r>
      <w:r w:rsidRPr="00AD6C45">
        <w:rPr>
          <w:rFonts w:ascii="Times New Roman" w:hAnsi="Times New Roman" w:cs="Times New Roman"/>
          <w:sz w:val="22"/>
          <w:szCs w:val="22"/>
        </w:rPr>
        <w:t>, nas condições estabelecidas no Termo de Referência.</w:t>
      </w:r>
    </w:p>
    <w:p w14:paraId="4EF53A0E"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Objeto da contratação:</w:t>
      </w:r>
    </w:p>
    <w:tbl>
      <w:tblPr>
        <w:tblW w:w="9779" w:type="dxa"/>
        <w:tblInd w:w="-5" w:type="dxa"/>
        <w:tblLayout w:type="fixed"/>
        <w:tblLook w:val="04A0" w:firstRow="1" w:lastRow="0" w:firstColumn="1" w:lastColumn="0" w:noHBand="0" w:noVBand="1"/>
      </w:tblPr>
      <w:tblGrid>
        <w:gridCol w:w="707"/>
        <w:gridCol w:w="2554"/>
        <w:gridCol w:w="1134"/>
        <w:gridCol w:w="1558"/>
        <w:gridCol w:w="1558"/>
        <w:gridCol w:w="1279"/>
        <w:gridCol w:w="989"/>
      </w:tblGrid>
      <w:tr w:rsidR="00C74541" w:rsidRPr="004827F2" w14:paraId="1EDE2F37" w14:textId="77777777" w:rsidTr="00C7454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0F93D" w14:textId="77777777" w:rsidR="00C74541" w:rsidRPr="004827F2" w:rsidRDefault="00C74541" w:rsidP="00AF2BA1">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76265DF1" w14:textId="77777777" w:rsidR="00C74541" w:rsidRPr="004827F2" w:rsidRDefault="00C74541" w:rsidP="00AF2BA1">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EDD03" w14:textId="77777777" w:rsidR="00C74541" w:rsidRPr="004827F2" w:rsidRDefault="00C74541" w:rsidP="00AF2BA1">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A19CAC" w14:textId="77777777" w:rsidR="00C74541" w:rsidRPr="004827F2" w:rsidRDefault="00C74541" w:rsidP="00AF2BA1">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314B1" w14:textId="68E6BE91" w:rsidR="00C74541" w:rsidRPr="004827F2" w:rsidRDefault="00C74541" w:rsidP="00AF2BA1">
            <w:pPr>
              <w:widowControl w:val="0"/>
              <w:spacing w:before="120" w:afterLines="120" w:after="288" w:line="312" w:lineRule="auto"/>
              <w:jc w:val="center"/>
              <w:rPr>
                <w:rFonts w:ascii="Arial" w:eastAsia="Arial" w:hAnsi="Arial" w:cs="Arial"/>
                <w:b/>
                <w:bCs/>
                <w:sz w:val="20"/>
                <w:szCs w:val="20"/>
              </w:rPr>
            </w:pPr>
            <w:r>
              <w:rPr>
                <w:rFonts w:ascii="Arial" w:eastAsia="Arial" w:hAnsi="Arial" w:cs="Arial"/>
                <w:b/>
                <w:bCs/>
                <w:sz w:val="20"/>
                <w:szCs w:val="20"/>
              </w:rPr>
              <w:t>MARCA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4517E" w14:textId="67AE2BCC" w:rsidR="00C74541" w:rsidRPr="004827F2" w:rsidRDefault="00C74541" w:rsidP="00AF2BA1">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B734E7" w14:textId="77777777" w:rsidR="00C74541" w:rsidRPr="004827F2" w:rsidRDefault="00C74541" w:rsidP="00AF2BA1">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754B80" w14:textId="77777777" w:rsidR="00C74541" w:rsidRPr="004827F2" w:rsidRDefault="00C74541" w:rsidP="00AF2BA1">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C74541" w:rsidRPr="004827F2" w14:paraId="2AF85F4E" w14:textId="77777777" w:rsidTr="00C7454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60FEB" w14:textId="77777777" w:rsidR="00C74541" w:rsidRPr="004827F2" w:rsidRDefault="00C74541" w:rsidP="00AF2BA1">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D9A63"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8B702"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C5275"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1A8E9" w14:textId="7FCD8D22"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9BCAD"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97FE01"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r>
      <w:tr w:rsidR="00C74541" w:rsidRPr="004827F2" w14:paraId="257B44EA" w14:textId="77777777" w:rsidTr="00C7454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6CFF3E" w14:textId="77777777" w:rsidR="00C74541" w:rsidRPr="004827F2" w:rsidRDefault="00C74541" w:rsidP="00AF2BA1">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8A114"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82E8B"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9841EE"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3E5FC5" w14:textId="6CE404C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CB0CE"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79712"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r>
      <w:tr w:rsidR="00C74541" w:rsidRPr="004827F2" w14:paraId="5B4BDECF" w14:textId="77777777" w:rsidTr="00C7454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F8167" w14:textId="77777777" w:rsidR="00C74541" w:rsidRPr="004827F2" w:rsidRDefault="00C74541" w:rsidP="00AF2BA1">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40F54"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CEB39"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96E43"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48BE27" w14:textId="2625EFB3"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B3ACD7"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AA9AA"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r>
      <w:tr w:rsidR="00C74541" w:rsidRPr="004827F2" w14:paraId="06ECC7E6" w14:textId="77777777" w:rsidTr="00C74541">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F9560" w14:textId="77777777" w:rsidR="00C74541" w:rsidRPr="004827F2" w:rsidRDefault="00C74541" w:rsidP="00AF2BA1">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2461C" w14:textId="77777777" w:rsidR="00C74541" w:rsidRPr="004827F2" w:rsidRDefault="00C74541" w:rsidP="00AF2BA1">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488FE5"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21C2B"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4F100" w14:textId="1FB7CEB8"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E584E"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E70DD" w14:textId="77777777" w:rsidR="00C74541" w:rsidRPr="004827F2" w:rsidRDefault="00C74541" w:rsidP="00AF2BA1">
            <w:pPr>
              <w:widowControl w:val="0"/>
              <w:spacing w:before="120" w:afterLines="120" w:after="288" w:line="312" w:lineRule="auto"/>
              <w:rPr>
                <w:rFonts w:ascii="Arial" w:eastAsia="Arial" w:hAnsi="Arial" w:cs="Arial"/>
                <w:color w:val="000000"/>
                <w:sz w:val="20"/>
                <w:szCs w:val="20"/>
              </w:rPr>
            </w:pPr>
          </w:p>
        </w:tc>
      </w:tr>
    </w:tbl>
    <w:p w14:paraId="44BD6E8A" w14:textId="77777777" w:rsidR="00BD4FF0" w:rsidRPr="004827F2" w:rsidRDefault="00BD4FF0" w:rsidP="00BF5AE5">
      <w:pPr>
        <w:pStyle w:val="Nivel2"/>
        <w:numPr>
          <w:ilvl w:val="1"/>
          <w:numId w:val="61"/>
        </w:numPr>
        <w:ind w:left="0" w:firstLine="0"/>
      </w:pPr>
      <w:r w:rsidRPr="004827F2">
        <w:t xml:space="preserve">Vinculam </w:t>
      </w:r>
      <w:r w:rsidRPr="004E64AA">
        <w:t>esta</w:t>
      </w:r>
      <w:r w:rsidRPr="004827F2">
        <w:t xml:space="preserve"> contratação, independentemente de transcrição:</w:t>
      </w:r>
    </w:p>
    <w:p w14:paraId="32466F83" w14:textId="77777777" w:rsidR="00BD4FF0" w:rsidRPr="004827F2" w:rsidRDefault="00BD4FF0" w:rsidP="00BF5AE5">
      <w:pPr>
        <w:pStyle w:val="Nivel3"/>
        <w:numPr>
          <w:ilvl w:val="2"/>
          <w:numId w:val="61"/>
        </w:numPr>
        <w:ind w:left="284" w:firstLine="0"/>
      </w:pPr>
      <w:r w:rsidRPr="004827F2">
        <w:t xml:space="preserve">O </w:t>
      </w:r>
      <w:r w:rsidRPr="004E64AA">
        <w:t>Termo</w:t>
      </w:r>
      <w:r w:rsidRPr="004827F2">
        <w:t xml:space="preserve"> de Referência;</w:t>
      </w:r>
    </w:p>
    <w:p w14:paraId="5330C417" w14:textId="77777777" w:rsidR="00BD4FF0" w:rsidRPr="004827F2" w:rsidRDefault="00BD4FF0" w:rsidP="00BF5AE5">
      <w:pPr>
        <w:pStyle w:val="Nivel3"/>
        <w:numPr>
          <w:ilvl w:val="2"/>
          <w:numId w:val="61"/>
        </w:numPr>
        <w:ind w:left="284" w:firstLine="0"/>
      </w:pPr>
      <w:r w:rsidRPr="004827F2">
        <w:t xml:space="preserve">O Edital </w:t>
      </w:r>
      <w:r w:rsidRPr="004E64AA">
        <w:t>da</w:t>
      </w:r>
      <w:r w:rsidRPr="004827F2">
        <w:t xml:space="preserve"> Licitação;</w:t>
      </w:r>
    </w:p>
    <w:p w14:paraId="10DF757C" w14:textId="77777777" w:rsidR="00BD4FF0" w:rsidRPr="004827F2" w:rsidRDefault="00BD4FF0" w:rsidP="00BF5AE5">
      <w:pPr>
        <w:pStyle w:val="Nivel3"/>
        <w:numPr>
          <w:ilvl w:val="2"/>
          <w:numId w:val="61"/>
        </w:numPr>
        <w:ind w:left="284" w:firstLine="0"/>
      </w:pPr>
      <w:r w:rsidRPr="004827F2">
        <w:t xml:space="preserve">A </w:t>
      </w:r>
      <w:r w:rsidRPr="004E64AA">
        <w:t>Proposta</w:t>
      </w:r>
      <w:r w:rsidRPr="004827F2">
        <w:t xml:space="preserve"> do contratado;</w:t>
      </w:r>
    </w:p>
    <w:p w14:paraId="67AAC254" w14:textId="77777777" w:rsidR="00BD4FF0" w:rsidRPr="004827F2" w:rsidRDefault="00BD4FF0" w:rsidP="00BF5AE5">
      <w:pPr>
        <w:pStyle w:val="Nivel3"/>
        <w:numPr>
          <w:ilvl w:val="2"/>
          <w:numId w:val="61"/>
        </w:numPr>
        <w:ind w:left="284" w:firstLine="0"/>
      </w:pPr>
      <w:r w:rsidRPr="004827F2">
        <w:t xml:space="preserve">Eventuais </w:t>
      </w:r>
      <w:r w:rsidRPr="004E64AA">
        <w:t>anexos</w:t>
      </w:r>
      <w:r w:rsidRPr="004827F2">
        <w:t xml:space="preserve"> dos documentos supracitados.</w:t>
      </w:r>
    </w:p>
    <w:p w14:paraId="1CEDF7C5" w14:textId="77777777" w:rsidR="00BD4FF0" w:rsidRPr="004827F2" w:rsidRDefault="00BD4FF0" w:rsidP="00BF5AE5">
      <w:pPr>
        <w:pStyle w:val="Nivel01"/>
        <w:numPr>
          <w:ilvl w:val="0"/>
          <w:numId w:val="61"/>
        </w:numPr>
        <w:rPr>
          <w:color w:val="FFFFFF" w:themeColor="background1"/>
        </w:rPr>
      </w:pPr>
      <w:r w:rsidRPr="004827F2">
        <w:t>CLÁUSULA SEGUNDA – VIGÊNCIA E PRORROGAÇÃO</w:t>
      </w:r>
    </w:p>
    <w:p w14:paraId="7046FF94"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rPr>
      </w:pPr>
      <w:r w:rsidRPr="00AD6C45">
        <w:rPr>
          <w:rFonts w:ascii="Times New Roman" w:hAnsi="Times New Roman" w:cs="Times New Roman"/>
          <w:i w:val="0"/>
          <w:iCs w:val="0"/>
          <w:color w:val="auto"/>
        </w:rPr>
        <w:t xml:space="preserve">O prazo de vigência da contratação é de 12 (doze) meses contados do(a) ............................., na forma do </w:t>
      </w:r>
      <w:hyperlink r:id="rId88" w:anchor="art105" w:history="1">
        <w:r w:rsidRPr="00AD6C45">
          <w:rPr>
            <w:rStyle w:val="Hyperlink"/>
            <w:rFonts w:ascii="Times New Roman" w:hAnsi="Times New Roman" w:cs="Times New Roman"/>
            <w:i w:val="0"/>
            <w:iCs w:val="0"/>
            <w:color w:val="auto"/>
          </w:rPr>
          <w:t>artigo 105 da Lei n° 14.133, de 2021</w:t>
        </w:r>
      </w:hyperlink>
      <w:r w:rsidRPr="00AD6C45">
        <w:rPr>
          <w:rFonts w:ascii="Times New Roman" w:hAnsi="Times New Roman" w:cs="Times New Roman"/>
          <w:i w:val="0"/>
          <w:iCs w:val="0"/>
          <w:color w:val="auto"/>
        </w:rPr>
        <w:t>.</w:t>
      </w:r>
    </w:p>
    <w:p w14:paraId="6EC7C7C0" w14:textId="77777777" w:rsidR="00BD4FF0" w:rsidRPr="00AD6C45" w:rsidRDefault="00BD4FF0" w:rsidP="00BF5AE5">
      <w:pPr>
        <w:pStyle w:val="Nvel3-R"/>
        <w:numPr>
          <w:ilvl w:val="2"/>
          <w:numId w:val="61"/>
        </w:numPr>
        <w:ind w:left="284" w:firstLine="0"/>
        <w:rPr>
          <w:color w:val="auto"/>
        </w:rPr>
      </w:pPr>
      <w:r w:rsidRPr="00AD6C45">
        <w:rPr>
          <w:rFonts w:ascii="Times New Roman" w:hAnsi="Times New Roman" w:cs="Times New Roman"/>
          <w:i w:val="0"/>
          <w:iCs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0146FBAD" w14:textId="71D27FA5" w:rsidR="00BD4FF0" w:rsidRPr="004827F2" w:rsidRDefault="00BD4FF0" w:rsidP="00BF5AE5">
      <w:pPr>
        <w:pStyle w:val="Nivel01"/>
        <w:numPr>
          <w:ilvl w:val="0"/>
          <w:numId w:val="61"/>
        </w:numPr>
        <w:rPr>
          <w:color w:val="FFFFFF" w:themeColor="background1"/>
        </w:rPr>
      </w:pPr>
      <w:r w:rsidRPr="004827F2">
        <w:t xml:space="preserve">CLÁUSULA TERCEIRA – MODELOS DE EXECUÇÃO E GESTÃO CONTRATUAIS </w:t>
      </w:r>
    </w:p>
    <w:p w14:paraId="1B31D71E"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O regime de execução contratual, os modelos de gestão e de execução, assim como os prazos e condições de conclusão, entrega, observação e recebimento do objeto constam no Termo de Referência, anexo a este Contrato.</w:t>
      </w:r>
    </w:p>
    <w:p w14:paraId="62166760" w14:textId="77777777" w:rsidR="00BD4FF0" w:rsidRPr="004827F2" w:rsidRDefault="00BD4FF0" w:rsidP="00BF5AE5">
      <w:pPr>
        <w:pStyle w:val="Nivel01"/>
        <w:numPr>
          <w:ilvl w:val="0"/>
          <w:numId w:val="61"/>
        </w:numPr>
        <w:rPr>
          <w:color w:val="FFFFFF" w:themeColor="background1"/>
        </w:rPr>
      </w:pPr>
      <w:r w:rsidRPr="004827F2">
        <w:t>CLÁUSULA QUARTA – SUBCONTRATAÇÃO</w:t>
      </w:r>
    </w:p>
    <w:p w14:paraId="1088AC2D"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rPr>
      </w:pPr>
      <w:r w:rsidRPr="00AD6C45">
        <w:rPr>
          <w:rFonts w:ascii="Times New Roman" w:hAnsi="Times New Roman" w:cs="Times New Roman"/>
          <w:i w:val="0"/>
          <w:iCs w:val="0"/>
          <w:color w:val="auto"/>
        </w:rPr>
        <w:t>Não será admitida a subcontratação do objeto contratual.</w:t>
      </w:r>
    </w:p>
    <w:p w14:paraId="6641F17E" w14:textId="2D75065A" w:rsidR="00BD4FF0" w:rsidRPr="00362E67" w:rsidRDefault="00BD4FF0" w:rsidP="00BF5AE5">
      <w:pPr>
        <w:pStyle w:val="Nivel01"/>
        <w:numPr>
          <w:ilvl w:val="0"/>
          <w:numId w:val="61"/>
        </w:numPr>
        <w:rPr>
          <w:color w:val="FFFFFF" w:themeColor="background1"/>
        </w:rPr>
      </w:pPr>
      <w:r w:rsidRPr="004827F2">
        <w:t xml:space="preserve">CLÁUSULA QUINTA </w:t>
      </w:r>
      <w:r>
        <w:t>–</w:t>
      </w:r>
      <w:r w:rsidRPr="004827F2">
        <w:t xml:space="preserve"> PREÇO</w:t>
      </w:r>
      <w:r>
        <w:t xml:space="preserve"> </w:t>
      </w:r>
    </w:p>
    <w:p w14:paraId="0ADA62FE" w14:textId="24B75332" w:rsidR="00BD4FF0" w:rsidRPr="008C0DC9" w:rsidRDefault="00BD4FF0" w:rsidP="00BF5AE5">
      <w:pPr>
        <w:pStyle w:val="Nvel2-Red"/>
        <w:numPr>
          <w:ilvl w:val="1"/>
          <w:numId w:val="61"/>
        </w:numPr>
        <w:ind w:left="0" w:firstLine="0"/>
        <w:rPr>
          <w:rFonts w:ascii="Times New Roman" w:hAnsi="Times New Roman" w:cs="Times New Roman"/>
          <w:i w:val="0"/>
          <w:iCs w:val="0"/>
          <w:color w:val="auto"/>
          <w:sz w:val="22"/>
          <w:szCs w:val="22"/>
        </w:rPr>
      </w:pPr>
      <w:r w:rsidRPr="008C0DC9">
        <w:rPr>
          <w:rFonts w:ascii="Times New Roman" w:hAnsi="Times New Roman" w:cs="Times New Roman"/>
          <w:i w:val="0"/>
          <w:iCs w:val="0"/>
          <w:color w:val="auto"/>
          <w:sz w:val="22"/>
          <w:szCs w:val="22"/>
        </w:rPr>
        <w:t>O valor total da contratação é de R$.......... (</w:t>
      </w:r>
      <w:proofErr w:type="gramStart"/>
      <w:r w:rsidRPr="008C0DC9">
        <w:rPr>
          <w:rFonts w:ascii="Times New Roman" w:hAnsi="Times New Roman" w:cs="Times New Roman"/>
          <w:i w:val="0"/>
          <w:iCs w:val="0"/>
          <w:color w:val="auto"/>
          <w:sz w:val="22"/>
          <w:szCs w:val="22"/>
        </w:rPr>
        <w:t>.....</w:t>
      </w:r>
      <w:proofErr w:type="gramEnd"/>
      <w:r w:rsidRPr="008C0DC9">
        <w:rPr>
          <w:rFonts w:ascii="Times New Roman" w:hAnsi="Times New Roman" w:cs="Times New Roman"/>
          <w:i w:val="0"/>
          <w:iCs w:val="0"/>
          <w:color w:val="auto"/>
          <w:sz w:val="22"/>
          <w:szCs w:val="22"/>
        </w:rPr>
        <w:t xml:space="preserve">), conforme valores unitários e totais </w:t>
      </w:r>
      <w:r w:rsidR="008C0DC9" w:rsidRPr="008C0DC9">
        <w:rPr>
          <w:rFonts w:ascii="Times New Roman" w:hAnsi="Times New Roman" w:cs="Times New Roman"/>
          <w:i w:val="0"/>
          <w:iCs w:val="0"/>
          <w:color w:val="auto"/>
          <w:sz w:val="22"/>
          <w:szCs w:val="22"/>
        </w:rPr>
        <w:t>lançados</w:t>
      </w:r>
      <w:r w:rsidRPr="008C0DC9">
        <w:rPr>
          <w:rFonts w:ascii="Times New Roman" w:hAnsi="Times New Roman" w:cs="Times New Roman"/>
          <w:i w:val="0"/>
          <w:iCs w:val="0"/>
          <w:color w:val="auto"/>
          <w:sz w:val="22"/>
          <w:szCs w:val="22"/>
        </w:rPr>
        <w:t xml:space="preserve"> no mapa acima.</w:t>
      </w:r>
    </w:p>
    <w:p w14:paraId="7714532E" w14:textId="77777777" w:rsidR="00BD4FF0" w:rsidRPr="004827F2" w:rsidRDefault="00BD4FF0" w:rsidP="00BF5AE5">
      <w:pPr>
        <w:pStyle w:val="Nivel2"/>
        <w:numPr>
          <w:ilvl w:val="1"/>
          <w:numId w:val="61"/>
        </w:numPr>
        <w:ind w:left="0" w:firstLine="0"/>
      </w:pPr>
      <w:r w:rsidRPr="008C0DC9">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4827F2">
        <w:t>.</w:t>
      </w:r>
    </w:p>
    <w:p w14:paraId="61C812A8" w14:textId="1E9E4E61" w:rsidR="00BD4FF0" w:rsidRPr="008C0DC9" w:rsidRDefault="00BD4FF0" w:rsidP="00BF5AE5">
      <w:pPr>
        <w:pStyle w:val="Nivel01"/>
        <w:numPr>
          <w:ilvl w:val="0"/>
          <w:numId w:val="61"/>
        </w:numPr>
        <w:rPr>
          <w:color w:val="FFFFFF" w:themeColor="background1"/>
        </w:rPr>
      </w:pPr>
      <w:r w:rsidRPr="008C0DC9">
        <w:t xml:space="preserve">CLÁUSULA SEXTA - PAGAMENTO </w:t>
      </w:r>
    </w:p>
    <w:p w14:paraId="5380961D"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 xml:space="preserve">O prazo para pagamento </w:t>
      </w:r>
      <w:r w:rsidRPr="008C0DC9">
        <w:rPr>
          <w:rFonts w:ascii="Times New Roman" w:hAnsi="Times New Roman" w:cs="Times New Roman"/>
          <w:color w:val="auto"/>
          <w:sz w:val="22"/>
          <w:szCs w:val="22"/>
          <w:lang w:eastAsia="en-US"/>
        </w:rPr>
        <w:t>ao contratado</w:t>
      </w:r>
      <w:r w:rsidRPr="008C0DC9">
        <w:rPr>
          <w:rFonts w:ascii="Times New Roman" w:hAnsi="Times New Roman" w:cs="Times New Roman"/>
          <w:sz w:val="22"/>
          <w:szCs w:val="22"/>
        </w:rPr>
        <w:t xml:space="preserve"> e demais condições a ele referentes encontram-se definidos no Termo de Referência, anexo a este Contrato.</w:t>
      </w:r>
    </w:p>
    <w:p w14:paraId="070BC3A2" w14:textId="3A31B1CF" w:rsidR="00BD4FF0" w:rsidRPr="008C0DC9" w:rsidRDefault="00BD4FF0" w:rsidP="00BF5AE5">
      <w:pPr>
        <w:pStyle w:val="Nivel01"/>
        <w:numPr>
          <w:ilvl w:val="0"/>
          <w:numId w:val="61"/>
        </w:numPr>
        <w:rPr>
          <w:color w:val="FFFFFF" w:themeColor="background1"/>
        </w:rPr>
      </w:pPr>
      <w:r w:rsidRPr="008C0DC9">
        <w:t xml:space="preserve">CLÁUSULA SÉTIMA - REAJUSTE </w:t>
      </w:r>
    </w:p>
    <w:p w14:paraId="695CE34F" w14:textId="77777777" w:rsidR="00BD4FF0" w:rsidRPr="008C0DC9" w:rsidRDefault="00BD4FF0" w:rsidP="00BF5AE5">
      <w:pPr>
        <w:pStyle w:val="Nivel2"/>
        <w:numPr>
          <w:ilvl w:val="1"/>
          <w:numId w:val="61"/>
        </w:numPr>
        <w:shd w:val="clear" w:color="auto" w:fill="FFFF00"/>
        <w:ind w:left="0" w:firstLine="0"/>
        <w:rPr>
          <w:rFonts w:ascii="Times New Roman" w:hAnsi="Times New Roman" w:cs="Times New Roman"/>
          <w:sz w:val="22"/>
          <w:szCs w:val="22"/>
        </w:rPr>
      </w:pPr>
      <w:r w:rsidRPr="008C0DC9">
        <w:rPr>
          <w:rFonts w:ascii="Times New Roman" w:hAnsi="Times New Roman" w:cs="Times New Roman"/>
          <w:sz w:val="22"/>
          <w:szCs w:val="22"/>
        </w:rPr>
        <w:t xml:space="preserve">Os preços inicialmente contratados são fixos e irreajustáveis no prazo de um ano contado da data do orçamento estimado, em </w:t>
      </w:r>
      <w:r w:rsidRPr="008C0DC9">
        <w:rPr>
          <w:rFonts w:ascii="Times New Roman" w:hAnsi="Times New Roman" w:cs="Times New Roman"/>
          <w:i/>
          <w:iCs/>
          <w:color w:val="FF0000"/>
          <w:sz w:val="22"/>
          <w:szCs w:val="22"/>
        </w:rPr>
        <w:t>__/__/__ (DD/MM/AAAA)</w:t>
      </w:r>
      <w:r w:rsidRPr="008C0DC9">
        <w:rPr>
          <w:rFonts w:ascii="Times New Roman" w:hAnsi="Times New Roman" w:cs="Times New Roman"/>
          <w:sz w:val="22"/>
          <w:szCs w:val="22"/>
        </w:rPr>
        <w:t>.</w:t>
      </w:r>
    </w:p>
    <w:p w14:paraId="2B893627"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 xml:space="preserve">Após o interregno de um ano, e independentemente de pedido do contratado, os preços iniciais serão reajustados, mediante a aplicação, pelo contratante, do índice </w:t>
      </w:r>
      <w:r w:rsidRPr="008C0DC9">
        <w:rPr>
          <w:rFonts w:ascii="Times New Roman" w:hAnsi="Times New Roman" w:cs="Times New Roman"/>
          <w:color w:val="auto"/>
          <w:sz w:val="22"/>
          <w:szCs w:val="22"/>
        </w:rPr>
        <w:t>INPC</w:t>
      </w:r>
      <w:r w:rsidRPr="008C0DC9">
        <w:rPr>
          <w:rFonts w:ascii="Times New Roman" w:hAnsi="Times New Roman" w:cs="Times New Roman"/>
          <w:sz w:val="22"/>
          <w:szCs w:val="22"/>
        </w:rPr>
        <w:t xml:space="preserve"> exclusivamente para as obrigações iniciadas e concluídas após a ocorrência da anualidade.</w:t>
      </w:r>
    </w:p>
    <w:p w14:paraId="49EF3196"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Nos reajustes subsequentes ao primeiro, o interregno mínimo de um ano será contado a partir dos efeitos financeiros do último reajuste.</w:t>
      </w:r>
    </w:p>
    <w:p w14:paraId="784E22E7"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89DE8D5"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Nas aferições finais, o(s) índice(s) utilizado(s) para reajuste será(</w:t>
      </w:r>
      <w:proofErr w:type="spellStart"/>
      <w:r w:rsidRPr="008C0DC9">
        <w:rPr>
          <w:rFonts w:ascii="Times New Roman" w:hAnsi="Times New Roman" w:cs="Times New Roman"/>
          <w:sz w:val="22"/>
          <w:szCs w:val="22"/>
        </w:rPr>
        <w:t>ão</w:t>
      </w:r>
      <w:proofErr w:type="spellEnd"/>
      <w:r w:rsidRPr="008C0DC9">
        <w:rPr>
          <w:rFonts w:ascii="Times New Roman" w:hAnsi="Times New Roman" w:cs="Times New Roman"/>
          <w:sz w:val="22"/>
          <w:szCs w:val="22"/>
        </w:rPr>
        <w:t>), obrigatoriamente, o(s) definitivo(s).</w:t>
      </w:r>
    </w:p>
    <w:p w14:paraId="0CFA2965"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Caso o(s) índice(s) estabelecido(s) para reajustamento venha(m) a ser extinto(s) ou de qualquer forma não possa(m) mais ser utilizado(s), será(</w:t>
      </w:r>
      <w:proofErr w:type="spellStart"/>
      <w:r w:rsidRPr="008C0DC9">
        <w:rPr>
          <w:rFonts w:ascii="Times New Roman" w:hAnsi="Times New Roman" w:cs="Times New Roman"/>
          <w:sz w:val="22"/>
          <w:szCs w:val="22"/>
        </w:rPr>
        <w:t>ão</w:t>
      </w:r>
      <w:proofErr w:type="spellEnd"/>
      <w:r w:rsidRPr="008C0DC9">
        <w:rPr>
          <w:rFonts w:ascii="Times New Roman" w:hAnsi="Times New Roman" w:cs="Times New Roman"/>
          <w:sz w:val="22"/>
          <w:szCs w:val="22"/>
        </w:rPr>
        <w:t>) adotado(s), em substituição, o(s) que vier(em) a ser determinado(s) pela legislação então em vigor.</w:t>
      </w:r>
    </w:p>
    <w:p w14:paraId="7412BE63"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0E1ECCBC" w14:textId="77777777" w:rsidR="00BD4FF0" w:rsidRPr="008C0DC9" w:rsidRDefault="00BD4FF0" w:rsidP="00BF5AE5">
      <w:pPr>
        <w:pStyle w:val="Nivel2"/>
        <w:numPr>
          <w:ilvl w:val="1"/>
          <w:numId w:val="61"/>
        </w:numPr>
        <w:ind w:left="0" w:firstLine="0"/>
        <w:rPr>
          <w:rFonts w:ascii="Times New Roman" w:hAnsi="Times New Roman" w:cs="Times New Roman"/>
          <w:sz w:val="22"/>
          <w:szCs w:val="22"/>
        </w:rPr>
      </w:pPr>
      <w:r w:rsidRPr="008C0DC9">
        <w:rPr>
          <w:rFonts w:ascii="Times New Roman" w:hAnsi="Times New Roman" w:cs="Times New Roman"/>
          <w:sz w:val="22"/>
          <w:szCs w:val="22"/>
        </w:rPr>
        <w:t>O reajuste será realizado por apostilamento.</w:t>
      </w:r>
    </w:p>
    <w:p w14:paraId="4EA10A02" w14:textId="07435C3D" w:rsidR="00BD4FF0" w:rsidRPr="004827F2" w:rsidRDefault="00BD4FF0" w:rsidP="00BF5AE5">
      <w:pPr>
        <w:pStyle w:val="Nivel01"/>
        <w:numPr>
          <w:ilvl w:val="0"/>
          <w:numId w:val="61"/>
        </w:numPr>
        <w:rPr>
          <w:color w:val="FFFFFF" w:themeColor="background1"/>
        </w:rPr>
      </w:pPr>
      <w:r w:rsidRPr="004827F2">
        <w:t xml:space="preserve">CLÁUSULA OITAVA - OBRIGAÇÕES DO CONTRATANTE </w:t>
      </w:r>
    </w:p>
    <w:p w14:paraId="1309D408"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b/>
          <w:bCs/>
          <w:sz w:val="22"/>
          <w:szCs w:val="22"/>
        </w:rPr>
      </w:pPr>
      <w:r w:rsidRPr="00AD6C45">
        <w:rPr>
          <w:rFonts w:ascii="Times New Roman" w:hAnsi="Times New Roman" w:cs="Times New Roman"/>
          <w:sz w:val="22"/>
          <w:szCs w:val="22"/>
        </w:rPr>
        <w:t>São obrigações do Contratante:</w:t>
      </w:r>
    </w:p>
    <w:p w14:paraId="7B18008F"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Exigir o cumprimento de todas as obrigações assumidas pelo Contratado, de acordo com o contrato e seus anexos;</w:t>
      </w:r>
    </w:p>
    <w:p w14:paraId="62DA5CFE"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Receber o objeto no prazo e condições estabelecidas no Termo de Referência;</w:t>
      </w:r>
    </w:p>
    <w:p w14:paraId="6E2E5D74"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14:paraId="03C41B89"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Acompanhar e fiscalizar a execução do contrato e o cumprimento das obrigações pelo Contratado;</w:t>
      </w:r>
    </w:p>
    <w:p w14:paraId="15611BEE"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Efetuar o pagamento ao Contratado do valor correspondente ao fornecimento do objeto, no prazo, forma e condições estabelecidos no presente Contrato.</w:t>
      </w:r>
    </w:p>
    <w:p w14:paraId="4979460A"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 xml:space="preserve">Aplicar ao Contratado as sanções previstas na lei e neste Contrato; </w:t>
      </w:r>
    </w:p>
    <w:p w14:paraId="4C80B989"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015A96B0"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B539038"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b/>
          <w:bCs/>
          <w:sz w:val="22"/>
          <w:szCs w:val="22"/>
        </w:rPr>
      </w:pPr>
      <w:r w:rsidRPr="00AD6C45">
        <w:rPr>
          <w:rFonts w:ascii="Times New Roman" w:hAnsi="Times New Roman" w:cs="Times New Roman"/>
          <w:sz w:val="22"/>
          <w:szCs w:val="22"/>
        </w:rPr>
        <w:t xml:space="preserve"> A Administração terá o prazo de</w:t>
      </w:r>
      <w:r w:rsidRPr="00AD6C45">
        <w:rPr>
          <w:rFonts w:ascii="Times New Roman" w:hAnsi="Times New Roman" w:cs="Times New Roman"/>
          <w:i/>
          <w:iCs/>
          <w:color w:val="FF0000"/>
          <w:sz w:val="22"/>
          <w:szCs w:val="22"/>
        </w:rPr>
        <w:t xml:space="preserve"> </w:t>
      </w:r>
      <w:r w:rsidRPr="00AD6C45">
        <w:rPr>
          <w:rFonts w:ascii="Times New Roman" w:hAnsi="Times New Roman" w:cs="Times New Roman"/>
          <w:i/>
          <w:iCs/>
          <w:color w:val="auto"/>
          <w:sz w:val="22"/>
          <w:szCs w:val="22"/>
        </w:rPr>
        <w:t>05 (cinco) dias</w:t>
      </w:r>
      <w:r w:rsidRPr="00AD6C45">
        <w:rPr>
          <w:rFonts w:ascii="Times New Roman" w:hAnsi="Times New Roman" w:cs="Times New Roman"/>
          <w:color w:val="auto"/>
          <w:sz w:val="22"/>
          <w:szCs w:val="22"/>
        </w:rPr>
        <w:t xml:space="preserve"> </w:t>
      </w:r>
      <w:r w:rsidRPr="00AD6C45">
        <w:rPr>
          <w:rFonts w:ascii="Times New Roman" w:hAnsi="Times New Roman" w:cs="Times New Roman"/>
          <w:sz w:val="22"/>
          <w:szCs w:val="22"/>
        </w:rPr>
        <w:t xml:space="preserve">a contar da data do protocolo do requerimento para decidir, admitida a prorrogação motivada, por igual período. </w:t>
      </w:r>
    </w:p>
    <w:p w14:paraId="1FD06341"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color w:val="FF0000"/>
          <w:sz w:val="22"/>
          <w:szCs w:val="22"/>
        </w:rPr>
      </w:pPr>
      <w:r w:rsidRPr="00AD6C45">
        <w:rPr>
          <w:rFonts w:ascii="Times New Roman" w:hAnsi="Times New Roman" w:cs="Times New Roman"/>
          <w:sz w:val="22"/>
          <w:szCs w:val="22"/>
        </w:rPr>
        <w:t xml:space="preserve">Responder eventuais pedidos de reestabelecimento do equilíbrio econômico-financeiro feitos pelo contratado no prazo máximo de </w:t>
      </w:r>
      <w:r w:rsidRPr="00AD6C45">
        <w:rPr>
          <w:rFonts w:ascii="Times New Roman" w:hAnsi="Times New Roman" w:cs="Times New Roman"/>
          <w:i/>
          <w:iCs/>
          <w:color w:val="auto"/>
          <w:sz w:val="22"/>
          <w:szCs w:val="22"/>
        </w:rPr>
        <w:t>05 (cinco) dias</w:t>
      </w:r>
      <w:r w:rsidRPr="00AD6C45">
        <w:rPr>
          <w:rFonts w:ascii="Times New Roman" w:hAnsi="Times New Roman" w:cs="Times New Roman"/>
          <w:color w:val="FF0000"/>
          <w:sz w:val="22"/>
          <w:szCs w:val="22"/>
        </w:rPr>
        <w:t>.</w:t>
      </w:r>
    </w:p>
    <w:p w14:paraId="187C685B" w14:textId="77777777" w:rsidR="00BD4FF0" w:rsidRPr="00AD6C45" w:rsidRDefault="00BD4FF0" w:rsidP="00BF5AE5">
      <w:pPr>
        <w:pStyle w:val="Nvel2-Red"/>
        <w:numPr>
          <w:ilvl w:val="1"/>
          <w:numId w:val="61"/>
        </w:numPr>
        <w:spacing w:line="240" w:lineRule="auto"/>
        <w:ind w:left="0" w:firstLine="0"/>
        <w:rPr>
          <w:rFonts w:ascii="Times New Roman" w:hAnsi="Times New Roman" w:cs="Times New Roman"/>
          <w:i w:val="0"/>
          <w:iCs w:val="0"/>
          <w:color w:val="auto"/>
          <w:sz w:val="22"/>
          <w:szCs w:val="22"/>
        </w:rPr>
      </w:pPr>
      <w:r w:rsidRPr="00AD6C45">
        <w:rPr>
          <w:rFonts w:ascii="Times New Roman" w:hAnsi="Times New Roman" w:cs="Times New Roman"/>
          <w:i w:val="0"/>
          <w:iCs w:val="0"/>
          <w:color w:val="auto"/>
          <w:sz w:val="22"/>
          <w:szCs w:val="22"/>
        </w:rPr>
        <w:t>Notificar os emitentes das garantias quanto ao início de processo administrativo para apuração de descumprimento de cláusulas contratuais.</w:t>
      </w:r>
    </w:p>
    <w:p w14:paraId="77BC1B92" w14:textId="77777777" w:rsidR="00BD4FF0" w:rsidRPr="00AD6C45" w:rsidRDefault="00BD4FF0" w:rsidP="00BF5AE5">
      <w:pPr>
        <w:pStyle w:val="Nivel2"/>
        <w:numPr>
          <w:ilvl w:val="1"/>
          <w:numId w:val="61"/>
        </w:numPr>
        <w:spacing w:line="240" w:lineRule="auto"/>
        <w:ind w:left="0" w:firstLine="0"/>
        <w:rPr>
          <w:rFonts w:ascii="Times New Roman" w:hAnsi="Times New Roman" w:cs="Times New Roman"/>
          <w:sz w:val="22"/>
          <w:szCs w:val="22"/>
        </w:rPr>
      </w:pPr>
      <w:r w:rsidRPr="00AD6C45">
        <w:rPr>
          <w:rFonts w:ascii="Times New Roman" w:hAnsi="Times New Roman" w:cs="Times New Roman"/>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7AB48E" w14:textId="3E363699" w:rsidR="00BD4FF0" w:rsidRPr="004827F2" w:rsidRDefault="00BD4FF0" w:rsidP="00BF5AE5">
      <w:pPr>
        <w:pStyle w:val="Nivel01"/>
        <w:numPr>
          <w:ilvl w:val="0"/>
          <w:numId w:val="61"/>
        </w:numPr>
        <w:rPr>
          <w:color w:val="FFFFFF" w:themeColor="background1"/>
        </w:rPr>
      </w:pPr>
      <w:r w:rsidRPr="004827F2">
        <w:t xml:space="preserve">CLÁUSULA NONA - </w:t>
      </w:r>
      <w:r w:rsidRPr="00F8329F">
        <w:t>OBRIGAÇÕES</w:t>
      </w:r>
      <w:r w:rsidRPr="004827F2">
        <w:t xml:space="preserve"> DO CONTRATADO </w:t>
      </w:r>
    </w:p>
    <w:p w14:paraId="2C6D54B9"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9580C54"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Responsabilizar-se pelos vícios e danos decorrentes do objeto, de acordo com o Código de Defesa do Consumidor (</w:t>
      </w:r>
      <w:hyperlink r:id="rId89" w:history="1">
        <w:r w:rsidRPr="00AD6C45">
          <w:rPr>
            <w:rStyle w:val="Hyperlink"/>
            <w:rFonts w:ascii="Times New Roman" w:hAnsi="Times New Roman" w:cs="Times New Roman"/>
            <w:color w:val="auto"/>
            <w:sz w:val="22"/>
            <w:szCs w:val="22"/>
          </w:rPr>
          <w:t>Lei nº 8.078, de 1990</w:t>
        </w:r>
      </w:hyperlink>
      <w:r w:rsidRPr="00AD6C45">
        <w:rPr>
          <w:rFonts w:ascii="Times New Roman" w:hAnsi="Times New Roman" w:cs="Times New Roman"/>
          <w:color w:val="auto"/>
          <w:sz w:val="22"/>
          <w:szCs w:val="22"/>
        </w:rPr>
        <w:t>);</w:t>
      </w:r>
    </w:p>
    <w:p w14:paraId="41DDEB86"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Comunicar ao contratante, no prazo máximo de 24 (vinte e quatro) horas que antecede a data da entrega, os motivos que impossibilitem o cumprimento do prazo previsto, com a devida comprovação;</w:t>
      </w:r>
    </w:p>
    <w:p w14:paraId="79A15B01"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Atender às determinações regulares emitidas pelo fiscal ou gestor do contrato ou autoridade superior (</w:t>
      </w:r>
      <w:hyperlink r:id="rId90" w:anchor="art137" w:history="1">
        <w:r w:rsidRPr="00AD6C45">
          <w:rPr>
            <w:rStyle w:val="Hyperlink"/>
            <w:rFonts w:ascii="Times New Roman" w:hAnsi="Times New Roman" w:cs="Times New Roman"/>
            <w:color w:val="auto"/>
            <w:sz w:val="22"/>
            <w:szCs w:val="22"/>
          </w:rPr>
          <w:t>art. 137, II, da Lei n.º 14.133, de 2021</w:t>
        </w:r>
      </w:hyperlink>
      <w:r w:rsidRPr="00AD6C45">
        <w:rPr>
          <w:rFonts w:ascii="Times New Roman" w:hAnsi="Times New Roman" w:cs="Times New Roman"/>
          <w:color w:val="auto"/>
          <w:sz w:val="22"/>
          <w:szCs w:val="22"/>
        </w:rPr>
        <w:t>) e prestar todo esclarecimento ou informação por eles solicitados;</w:t>
      </w:r>
    </w:p>
    <w:p w14:paraId="3E2D21B6"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4730F9E"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D2B0BB2"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 xml:space="preserve">Quando não for possível a verificação da regularidade </w:t>
      </w:r>
      <w:r>
        <w:rPr>
          <w:rFonts w:ascii="Times New Roman" w:hAnsi="Times New Roman" w:cs="Times New Roman"/>
          <w:color w:val="auto"/>
          <w:sz w:val="22"/>
          <w:szCs w:val="22"/>
        </w:rPr>
        <w:t>dos</w:t>
      </w:r>
      <w:r w:rsidRPr="00AD6C45">
        <w:rPr>
          <w:rFonts w:ascii="Times New Roman" w:hAnsi="Times New Roman" w:cs="Times New Roman"/>
          <w:color w:val="auto"/>
          <w:sz w:val="22"/>
          <w:szCs w:val="22"/>
        </w:rPr>
        <w:t xml:space="preserve"> Fornecedores ,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6C89B2"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EB704B"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Comunicar ao Fiscal do contrato, no prazo de 24 (vinte e quatro) horas, qualquer ocorrência anormal ou acidente que se verifique no local da execução do objeto contratual.</w:t>
      </w:r>
    </w:p>
    <w:p w14:paraId="683FC609"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Paralisar, por determinação do contratante, qualquer atividade que não esteja sendo executada de acordo com a boa técnica ou que ponha em risco a segurança de pessoas ou bens de terceiros.</w:t>
      </w:r>
    </w:p>
    <w:p w14:paraId="719D2A79"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 xml:space="preserve">Manter durante toda a vigência do contrato, em compatibilidade com as obrigações assumidas, todas as condições exigidas para habilitação na licitação; </w:t>
      </w:r>
    </w:p>
    <w:p w14:paraId="357350AE" w14:textId="77777777" w:rsidR="00BD4FF0" w:rsidRPr="00AD6C45" w:rsidRDefault="00BD4FF0" w:rsidP="00BF5AE5">
      <w:pPr>
        <w:pStyle w:val="Nivel2"/>
        <w:numPr>
          <w:ilvl w:val="1"/>
          <w:numId w:val="61"/>
        </w:numPr>
        <w:ind w:left="0" w:firstLine="0"/>
        <w:rPr>
          <w:rFonts w:ascii="Times New Roman" w:hAnsi="Times New Roman" w:cs="Times New Roman"/>
          <w:b/>
          <w:bCs/>
          <w:color w:val="auto"/>
          <w:sz w:val="22"/>
          <w:szCs w:val="22"/>
        </w:rPr>
      </w:pPr>
      <w:r w:rsidRPr="00AD6C45">
        <w:rPr>
          <w:rFonts w:ascii="Times New Roman" w:hAnsi="Times New Roman" w:cs="Times New Roman"/>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1" w:anchor="art116" w:history="1">
        <w:r w:rsidRPr="00AD6C45">
          <w:rPr>
            <w:rStyle w:val="Hyperlink"/>
            <w:rFonts w:ascii="Times New Roman" w:hAnsi="Times New Roman" w:cs="Times New Roman"/>
            <w:color w:val="auto"/>
            <w:sz w:val="22"/>
            <w:szCs w:val="22"/>
          </w:rPr>
          <w:t>art. 116, da Lei n.º 14.133, de 2021</w:t>
        </w:r>
      </w:hyperlink>
      <w:r w:rsidRPr="00AD6C45">
        <w:rPr>
          <w:rFonts w:ascii="Times New Roman" w:hAnsi="Times New Roman" w:cs="Times New Roman"/>
          <w:color w:val="auto"/>
          <w:sz w:val="22"/>
          <w:szCs w:val="22"/>
        </w:rPr>
        <w:t>);</w:t>
      </w:r>
    </w:p>
    <w:p w14:paraId="23EAEC45"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Comprovar a reserva de cargos a que se refere a cláusula acima, no prazo fixado pelo fiscal do contrato, com a indicação dos empregados que preencheram as referidas vagas (</w:t>
      </w:r>
      <w:hyperlink r:id="rId92" w:anchor="art116" w:history="1">
        <w:r w:rsidRPr="00AD6C45">
          <w:rPr>
            <w:rStyle w:val="Hyperlink"/>
            <w:rFonts w:ascii="Times New Roman" w:hAnsi="Times New Roman" w:cs="Times New Roman"/>
            <w:color w:val="auto"/>
            <w:sz w:val="22"/>
            <w:szCs w:val="22"/>
          </w:rPr>
          <w:t>art. 116, parágrafo único, da Lei n.º 14.133, de 2021</w:t>
        </w:r>
      </w:hyperlink>
      <w:r w:rsidRPr="00AD6C45">
        <w:rPr>
          <w:rFonts w:ascii="Times New Roman" w:hAnsi="Times New Roman" w:cs="Times New Roman"/>
          <w:color w:val="auto"/>
          <w:sz w:val="22"/>
          <w:szCs w:val="22"/>
        </w:rPr>
        <w:t>);</w:t>
      </w:r>
    </w:p>
    <w:p w14:paraId="0676CA5E"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 xml:space="preserve">  Guardar sigilo sobre todas as informações obtidas em decorrência do cumprimento do contrato; </w:t>
      </w:r>
    </w:p>
    <w:p w14:paraId="163E2D93"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AD6C45">
          <w:rPr>
            <w:rStyle w:val="Hyperlink"/>
            <w:rFonts w:ascii="Times New Roman" w:hAnsi="Times New Roman" w:cs="Times New Roman"/>
            <w:color w:val="auto"/>
            <w:sz w:val="22"/>
            <w:szCs w:val="22"/>
          </w:rPr>
          <w:t>art. 124, II, d, da Lei nº 14.133, de 2021.</w:t>
        </w:r>
      </w:hyperlink>
    </w:p>
    <w:p w14:paraId="6A67276F"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rPr>
        <w:t>Cumprir, além dos postulados legais vigentes de âmbito federal, estadual ou municipal, as normas de segurança do contratante;</w:t>
      </w:r>
    </w:p>
    <w:p w14:paraId="1260AEA9"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sz w:val="22"/>
          <w:szCs w:val="22"/>
        </w:rPr>
      </w:pPr>
      <w:r w:rsidRPr="00AD6C45">
        <w:rPr>
          <w:rFonts w:ascii="Times New Roman" w:hAnsi="Times New Roman" w:cs="Times New Roman"/>
          <w:i w:val="0"/>
          <w:iCs w:val="0"/>
          <w:color w:val="auto"/>
          <w:sz w:val="22"/>
          <w:szCs w:val="22"/>
        </w:rPr>
        <w:t>Conduzir os trabalhos com estrita observância às normas da legislação pertinente, cumprindo as determinações dos Poderes Públicos, mantendo sempre limpo o local d</w:t>
      </w:r>
      <w:r w:rsidRPr="00AD6C45">
        <w:rPr>
          <w:rFonts w:ascii="Times New Roman" w:hAnsi="Times New Roman" w:cs="Times New Roman"/>
          <w:i w:val="0"/>
          <w:iCs w:val="0"/>
          <w:color w:val="auto"/>
          <w:sz w:val="22"/>
          <w:szCs w:val="22"/>
          <w:lang w:eastAsia="en-US"/>
        </w:rPr>
        <w:t>e execução do objeto</w:t>
      </w:r>
      <w:r w:rsidRPr="00AD6C45">
        <w:rPr>
          <w:rFonts w:ascii="Times New Roman" w:hAnsi="Times New Roman" w:cs="Times New Roman"/>
          <w:i w:val="0"/>
          <w:iCs w:val="0"/>
          <w:color w:val="auto"/>
          <w:sz w:val="22"/>
          <w:szCs w:val="22"/>
        </w:rPr>
        <w:t xml:space="preserve"> e nas melhores condições de segurança, higiene e disciplina.</w:t>
      </w:r>
    </w:p>
    <w:p w14:paraId="22193B00"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sz w:val="22"/>
          <w:szCs w:val="22"/>
        </w:rPr>
      </w:pPr>
      <w:r w:rsidRPr="00AD6C45">
        <w:rPr>
          <w:rFonts w:ascii="Times New Roman" w:hAnsi="Times New Roman" w:cs="Times New Roman"/>
          <w:i w:val="0"/>
          <w:iCs w:val="0"/>
          <w:color w:val="auto"/>
          <w:sz w:val="22"/>
          <w:szCs w:val="22"/>
        </w:rPr>
        <w:t>Submeter previamente, por escrito, ao contratante, para análise e aprovação, quaisquer mudanças nos métodos executivos que fujam às especificações do memorial descritivo ou instrumento congênere.</w:t>
      </w:r>
    </w:p>
    <w:p w14:paraId="3CF92BEB"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sz w:val="22"/>
          <w:szCs w:val="22"/>
        </w:rPr>
      </w:pPr>
      <w:bookmarkStart w:id="89" w:name="_Ref118293030"/>
      <w:r w:rsidRPr="00AD6C45">
        <w:rPr>
          <w:rFonts w:ascii="Times New Roman" w:hAnsi="Times New Roman" w:cs="Times New Roman"/>
          <w:i w:val="0"/>
          <w:iCs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89"/>
    </w:p>
    <w:p w14:paraId="3E16A3B3" w14:textId="160833BA" w:rsidR="00BD4FF0" w:rsidRPr="004827F2" w:rsidRDefault="00BD4FF0" w:rsidP="00BF5AE5">
      <w:pPr>
        <w:pStyle w:val="Nivel01"/>
        <w:numPr>
          <w:ilvl w:val="0"/>
          <w:numId w:val="61"/>
        </w:numPr>
        <w:rPr>
          <w:color w:val="FFFFFF" w:themeColor="background1"/>
        </w:rPr>
      </w:pPr>
      <w:r w:rsidRPr="004827F2">
        <w:t xml:space="preserve">CLÁUSULA </w:t>
      </w:r>
      <w:r w:rsidRPr="00142122">
        <w:t>DÉCIMA</w:t>
      </w:r>
      <w:r w:rsidRPr="004827F2">
        <w:t xml:space="preserve">– GARANTIA DE EXECUÇÃO </w:t>
      </w:r>
    </w:p>
    <w:p w14:paraId="0592CEE4" w14:textId="77777777" w:rsidR="00BD4FF0" w:rsidRPr="00AD6C45" w:rsidRDefault="00BD4FF0" w:rsidP="00BF5AE5">
      <w:pPr>
        <w:pStyle w:val="Nvel2-Red"/>
        <w:numPr>
          <w:ilvl w:val="1"/>
          <w:numId w:val="61"/>
        </w:numPr>
        <w:ind w:left="0" w:firstLine="0"/>
        <w:rPr>
          <w:rFonts w:ascii="Times New Roman" w:hAnsi="Times New Roman" w:cs="Times New Roman"/>
          <w:i w:val="0"/>
          <w:iCs w:val="0"/>
          <w:sz w:val="22"/>
          <w:szCs w:val="22"/>
        </w:rPr>
      </w:pPr>
      <w:r w:rsidRPr="004827F2">
        <w:t xml:space="preserve">  </w:t>
      </w:r>
      <w:r w:rsidRPr="00AD6C45">
        <w:rPr>
          <w:rFonts w:ascii="Times New Roman" w:hAnsi="Times New Roman" w:cs="Times New Roman"/>
          <w:i w:val="0"/>
          <w:iCs w:val="0"/>
          <w:color w:val="auto"/>
          <w:sz w:val="22"/>
          <w:szCs w:val="22"/>
        </w:rPr>
        <w:t>Não haverá exigência de garantia contratual da execução.</w:t>
      </w:r>
    </w:p>
    <w:p w14:paraId="6C17B187" w14:textId="65701322" w:rsidR="00BD4FF0" w:rsidRPr="004827F2" w:rsidRDefault="00BD4FF0" w:rsidP="00BF5AE5">
      <w:pPr>
        <w:pStyle w:val="Nivel01"/>
        <w:numPr>
          <w:ilvl w:val="0"/>
          <w:numId w:val="61"/>
        </w:numPr>
        <w:rPr>
          <w:color w:val="FFFFFF" w:themeColor="background1"/>
        </w:rPr>
      </w:pPr>
      <w:r w:rsidRPr="004827F2">
        <w:t xml:space="preserve">CLÁUSULA DÉCIMA </w:t>
      </w:r>
      <w:r w:rsidRPr="00142122">
        <w:t>PRIMEIRA</w:t>
      </w:r>
      <w:r w:rsidRPr="004827F2">
        <w:t xml:space="preserve"> – INFRAÇÕES E SANÇÕES ADMINISTRATIVAS</w:t>
      </w:r>
    </w:p>
    <w:p w14:paraId="64028ACA"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Comete infração administrativa, nos termos da </w:t>
      </w:r>
      <w:hyperlink r:id="rId94" w:history="1">
        <w:r w:rsidRPr="00AD6C45">
          <w:rPr>
            <w:rStyle w:val="Hyperlink"/>
            <w:rFonts w:ascii="Times New Roman" w:hAnsi="Times New Roman" w:cs="Times New Roman"/>
            <w:sz w:val="22"/>
            <w:szCs w:val="22"/>
          </w:rPr>
          <w:t>Lei nº 14.133, de 2021</w:t>
        </w:r>
      </w:hyperlink>
      <w:r w:rsidRPr="00AD6C45">
        <w:rPr>
          <w:rFonts w:ascii="Times New Roman" w:hAnsi="Times New Roman" w:cs="Times New Roman"/>
          <w:sz w:val="22"/>
          <w:szCs w:val="22"/>
        </w:rPr>
        <w:t>, o contratado que:</w:t>
      </w:r>
    </w:p>
    <w:p w14:paraId="5093663C"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der causa à inexecução parcial do contrato;</w:t>
      </w:r>
    </w:p>
    <w:p w14:paraId="41C5F97E"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der causa à inexecução parcial do contrato que cause grave dano à Administração ou ao funcionamento dos serviços públicos ou ao interesse coletivo;</w:t>
      </w:r>
    </w:p>
    <w:p w14:paraId="63012D9D"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der causa à inexecução total do contrato;</w:t>
      </w:r>
    </w:p>
    <w:p w14:paraId="3F3FCDE1"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ensejar o retardamento da execução ou da entrega do objeto da contratação sem motivo justificado;</w:t>
      </w:r>
    </w:p>
    <w:p w14:paraId="0DCA1585"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apresentar documentação falsa ou prestar declaração falsa durante a execução do contrato;</w:t>
      </w:r>
    </w:p>
    <w:p w14:paraId="1CA84E8F"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praticar ato fraudulento na execução do contrato;</w:t>
      </w:r>
    </w:p>
    <w:p w14:paraId="7FDA831C"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comportar-se de modo inidôneo ou cometer fraude de qualquer natureza;</w:t>
      </w:r>
    </w:p>
    <w:p w14:paraId="7CE4CE17" w14:textId="77777777" w:rsidR="00BD4FF0" w:rsidRPr="00AD6C45" w:rsidRDefault="00BD4FF0" w:rsidP="00BF0E93">
      <w:pPr>
        <w:numPr>
          <w:ilvl w:val="2"/>
          <w:numId w:val="20"/>
        </w:numPr>
        <w:suppressAutoHyphens/>
        <w:spacing w:before="120" w:after="120" w:line="276" w:lineRule="auto"/>
        <w:ind w:left="284" w:firstLine="0"/>
        <w:jc w:val="both"/>
        <w:rPr>
          <w:rFonts w:eastAsia="Arial"/>
          <w:sz w:val="22"/>
          <w:szCs w:val="22"/>
        </w:rPr>
      </w:pPr>
      <w:r w:rsidRPr="00AD6C45">
        <w:rPr>
          <w:rFonts w:eastAsia="Arial"/>
          <w:sz w:val="22"/>
          <w:szCs w:val="22"/>
        </w:rPr>
        <w:t xml:space="preserve">praticar ato lesivo previsto no </w:t>
      </w:r>
      <w:hyperlink r:id="rId95" w:anchor="art5" w:history="1">
        <w:r w:rsidRPr="00AD6C45">
          <w:rPr>
            <w:rStyle w:val="Hyperlink"/>
            <w:rFonts w:eastAsia="Arial"/>
            <w:sz w:val="22"/>
            <w:szCs w:val="22"/>
          </w:rPr>
          <w:t>art. 5º da Lei nº 12.846, de 1º de agosto de 2013</w:t>
        </w:r>
      </w:hyperlink>
      <w:r w:rsidRPr="00AD6C45">
        <w:rPr>
          <w:rFonts w:eastAsia="Arial"/>
          <w:sz w:val="22"/>
          <w:szCs w:val="22"/>
        </w:rPr>
        <w:t>.</w:t>
      </w:r>
    </w:p>
    <w:p w14:paraId="70C35166"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Serão aplicadas ao contratado que incorrer nas infrações acima descritas as seguintes sanções:</w:t>
      </w:r>
    </w:p>
    <w:p w14:paraId="10169870" w14:textId="77777777" w:rsidR="00BD4FF0" w:rsidRPr="00AD6C45" w:rsidRDefault="00BD4FF0" w:rsidP="00BF0E93">
      <w:pPr>
        <w:pStyle w:val="PargrafodaLista"/>
        <w:numPr>
          <w:ilvl w:val="0"/>
          <w:numId w:val="21"/>
        </w:numPr>
        <w:suppressAutoHyphens/>
        <w:spacing w:before="120" w:after="120" w:line="276" w:lineRule="auto"/>
        <w:ind w:left="284" w:firstLine="0"/>
        <w:jc w:val="both"/>
        <w:rPr>
          <w:rFonts w:eastAsia="Arial"/>
          <w:sz w:val="22"/>
          <w:szCs w:val="22"/>
        </w:rPr>
      </w:pPr>
      <w:r w:rsidRPr="00AD6C45">
        <w:rPr>
          <w:rFonts w:eastAsia="Arial"/>
          <w:b/>
          <w:bCs/>
          <w:sz w:val="22"/>
          <w:szCs w:val="22"/>
        </w:rPr>
        <w:t>Advertência</w:t>
      </w:r>
      <w:r w:rsidRPr="00AD6C45">
        <w:rPr>
          <w:rFonts w:eastAsia="Arial"/>
          <w:sz w:val="22"/>
          <w:szCs w:val="22"/>
        </w:rPr>
        <w:t>, quando o contratado der causa à inexecução parcial do contrato, sempre que não se justificar a imposição de penalidade mais grave (</w:t>
      </w:r>
      <w:hyperlink r:id="rId96" w:anchor="art156§2" w:history="1">
        <w:r w:rsidRPr="00AD6C45">
          <w:rPr>
            <w:rStyle w:val="Hyperlink"/>
            <w:rFonts w:eastAsia="Arial"/>
            <w:sz w:val="22"/>
            <w:szCs w:val="22"/>
          </w:rPr>
          <w:t xml:space="preserve">art. 156, §2º, da </w:t>
        </w:r>
        <w:bookmarkStart w:id="90" w:name="_Hlk114504069"/>
        <w:r w:rsidRPr="00AD6C45">
          <w:rPr>
            <w:rStyle w:val="Hyperlink"/>
            <w:rFonts w:eastAsia="Arial"/>
            <w:sz w:val="22"/>
            <w:szCs w:val="22"/>
          </w:rPr>
          <w:t>Lei nº 14.133, de 2021</w:t>
        </w:r>
        <w:bookmarkEnd w:id="90"/>
      </w:hyperlink>
      <w:r w:rsidRPr="00AD6C45">
        <w:rPr>
          <w:rFonts w:eastAsia="Arial"/>
          <w:sz w:val="22"/>
          <w:szCs w:val="22"/>
        </w:rPr>
        <w:t>);</w:t>
      </w:r>
    </w:p>
    <w:p w14:paraId="4DE2C732" w14:textId="77777777" w:rsidR="00BD4FF0" w:rsidRPr="00AD6C45" w:rsidRDefault="00BD4FF0" w:rsidP="00BF0E93">
      <w:pPr>
        <w:pStyle w:val="PargrafodaLista"/>
        <w:numPr>
          <w:ilvl w:val="0"/>
          <w:numId w:val="21"/>
        </w:numPr>
        <w:suppressAutoHyphens/>
        <w:spacing w:before="120" w:after="120" w:line="276" w:lineRule="auto"/>
        <w:ind w:left="284" w:firstLine="0"/>
        <w:jc w:val="both"/>
        <w:rPr>
          <w:rFonts w:eastAsia="Arial"/>
          <w:sz w:val="22"/>
          <w:szCs w:val="22"/>
        </w:rPr>
      </w:pPr>
      <w:r w:rsidRPr="00AD6C45">
        <w:rPr>
          <w:rFonts w:eastAsia="Arial"/>
          <w:b/>
          <w:bCs/>
          <w:sz w:val="22"/>
          <w:szCs w:val="22"/>
        </w:rPr>
        <w:t>Impedimento de licitar e contratar</w:t>
      </w:r>
      <w:r w:rsidRPr="00AD6C45">
        <w:rPr>
          <w:rFonts w:eastAsia="Arial"/>
          <w:sz w:val="22"/>
          <w:szCs w:val="22"/>
        </w:rPr>
        <w:t>, quando praticadas as condutas descritas nas alíneas “b”, “c” e “d” do subitem acima deste Contrato, sempre que não se justificar a imposição de penalidade mais grave (</w:t>
      </w:r>
      <w:hyperlink r:id="rId97" w:anchor="art156§4" w:history="1">
        <w:r w:rsidRPr="00AD6C45">
          <w:rPr>
            <w:rStyle w:val="Hyperlink"/>
            <w:rFonts w:eastAsia="Arial"/>
            <w:sz w:val="22"/>
            <w:szCs w:val="22"/>
          </w:rPr>
          <w:t>art. 156, § 4º, da Lei nº 14.133, de 2021</w:t>
        </w:r>
      </w:hyperlink>
      <w:r w:rsidRPr="00AD6C45">
        <w:rPr>
          <w:rFonts w:eastAsia="Arial"/>
          <w:sz w:val="22"/>
          <w:szCs w:val="22"/>
        </w:rPr>
        <w:t>);</w:t>
      </w:r>
    </w:p>
    <w:p w14:paraId="1000A016" w14:textId="77777777" w:rsidR="00BD4FF0" w:rsidRPr="00AD6C45" w:rsidRDefault="00BD4FF0" w:rsidP="00BF0E93">
      <w:pPr>
        <w:pStyle w:val="PargrafodaLista"/>
        <w:numPr>
          <w:ilvl w:val="0"/>
          <w:numId w:val="21"/>
        </w:numPr>
        <w:suppressAutoHyphens/>
        <w:spacing w:before="120" w:after="120" w:line="276" w:lineRule="auto"/>
        <w:ind w:left="284" w:firstLine="0"/>
        <w:jc w:val="both"/>
        <w:rPr>
          <w:rFonts w:eastAsia="Arial"/>
          <w:sz w:val="22"/>
          <w:szCs w:val="22"/>
        </w:rPr>
      </w:pPr>
      <w:r w:rsidRPr="00AD6C45">
        <w:rPr>
          <w:rFonts w:eastAsia="Arial"/>
          <w:b/>
          <w:bCs/>
          <w:sz w:val="22"/>
          <w:szCs w:val="22"/>
        </w:rPr>
        <w:t>Declaração de inidoneidade para licitar e contratar</w:t>
      </w:r>
      <w:r w:rsidRPr="00AD6C45">
        <w:rPr>
          <w:rFonts w:eastAsia="Arial"/>
          <w:sz w:val="22"/>
          <w:szCs w:val="22"/>
        </w:rPr>
        <w:t>, quando praticadas as condutas descritas nas alíneas “e”, “f”, “g” e “h” do subitem acima deste Contrato, bem como nas alíneas “b”, “c” e “d”, que justifiquem a imposição de penalidade mais grave (</w:t>
      </w:r>
      <w:hyperlink r:id="rId98" w:anchor="art156§5" w:history="1">
        <w:r w:rsidRPr="00AD6C45">
          <w:rPr>
            <w:rStyle w:val="Hyperlink"/>
            <w:rFonts w:eastAsia="Arial"/>
            <w:color w:val="auto"/>
            <w:sz w:val="22"/>
            <w:szCs w:val="22"/>
          </w:rPr>
          <w:t>art. 156, §5º, da Lei nº 14.133, de 2021</w:t>
        </w:r>
      </w:hyperlink>
      <w:r w:rsidRPr="00AD6C45">
        <w:rPr>
          <w:rFonts w:eastAsia="Arial"/>
          <w:sz w:val="22"/>
          <w:szCs w:val="22"/>
        </w:rPr>
        <w:t>).</w:t>
      </w:r>
    </w:p>
    <w:p w14:paraId="030A1415" w14:textId="77777777" w:rsidR="00BD4FF0" w:rsidRPr="00AD6C45" w:rsidRDefault="00BD4FF0" w:rsidP="00BF0E93">
      <w:pPr>
        <w:pStyle w:val="PargrafodaLista"/>
        <w:numPr>
          <w:ilvl w:val="0"/>
          <w:numId w:val="21"/>
        </w:numPr>
        <w:suppressAutoHyphens/>
        <w:spacing w:before="120" w:after="120" w:line="276" w:lineRule="auto"/>
        <w:ind w:left="284" w:firstLine="0"/>
        <w:jc w:val="both"/>
        <w:rPr>
          <w:rFonts w:eastAsia="Arial"/>
          <w:sz w:val="22"/>
          <w:szCs w:val="22"/>
        </w:rPr>
      </w:pPr>
      <w:r w:rsidRPr="00AD6C45">
        <w:rPr>
          <w:rFonts w:eastAsia="Arial"/>
          <w:b/>
          <w:bCs/>
          <w:sz w:val="22"/>
          <w:szCs w:val="22"/>
        </w:rPr>
        <w:t>Multa:</w:t>
      </w:r>
    </w:p>
    <w:p w14:paraId="34B123ED" w14:textId="77777777" w:rsidR="00BD4FF0" w:rsidRPr="00AD6C45" w:rsidRDefault="00BD4FF0" w:rsidP="00BF0E93">
      <w:pPr>
        <w:pStyle w:val="PargrafodaLista"/>
        <w:numPr>
          <w:ilvl w:val="1"/>
          <w:numId w:val="21"/>
        </w:numPr>
        <w:suppressAutoHyphens/>
        <w:spacing w:before="120" w:after="120" w:line="276" w:lineRule="auto"/>
        <w:ind w:left="567" w:firstLine="0"/>
        <w:jc w:val="both"/>
        <w:rPr>
          <w:rFonts w:eastAsia="Arial"/>
          <w:sz w:val="22"/>
          <w:szCs w:val="22"/>
        </w:rPr>
      </w:pPr>
      <w:r w:rsidRPr="00AD6C45">
        <w:rPr>
          <w:rFonts w:eastAsia="Arial"/>
          <w:sz w:val="22"/>
          <w:szCs w:val="22"/>
        </w:rPr>
        <w:t>Moratória de 0,5 % por dia de atraso injustificado sobre o valor da parcela inadimplida, até o limite de 5 (cinco) dias;</w:t>
      </w:r>
    </w:p>
    <w:p w14:paraId="0ABBFAB8" w14:textId="77777777" w:rsidR="00BD4FF0" w:rsidRPr="00AD6C45" w:rsidRDefault="00BD4FF0" w:rsidP="00BF0E93">
      <w:pPr>
        <w:pStyle w:val="PargrafodaLista"/>
        <w:numPr>
          <w:ilvl w:val="2"/>
          <w:numId w:val="21"/>
        </w:numPr>
        <w:suppressAutoHyphens/>
        <w:spacing w:before="120" w:after="120" w:line="276" w:lineRule="auto"/>
        <w:ind w:left="851" w:firstLine="0"/>
        <w:jc w:val="both"/>
        <w:rPr>
          <w:rFonts w:eastAsia="Arial"/>
          <w:sz w:val="22"/>
          <w:szCs w:val="22"/>
        </w:rPr>
      </w:pPr>
      <w:r w:rsidRPr="00AD6C45">
        <w:rPr>
          <w:rFonts w:eastAsia="Arial"/>
          <w:sz w:val="22"/>
          <w:szCs w:val="22"/>
        </w:rPr>
        <w:t xml:space="preserve">O atraso superior a 10(dez) dias autoriza a Administração a promover a extinção do contrato por descumprimento ou cumprimento irregular de suas cláusulas, conforme dispõe o inciso I do art. 137 da Lei n. 14.133, de 2021. </w:t>
      </w:r>
    </w:p>
    <w:p w14:paraId="688E1120"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A aplicação das sanções previstas neste Contrato não exclui, em hipótese alguma, a obrigação de reparação integral do dano causado ao Contratante (</w:t>
      </w:r>
      <w:hyperlink r:id="rId99" w:anchor="art156§9" w:history="1">
        <w:r w:rsidRPr="00AD6C45">
          <w:rPr>
            <w:rStyle w:val="Hyperlink"/>
            <w:rFonts w:ascii="Times New Roman" w:hAnsi="Times New Roman" w:cs="Times New Roman"/>
            <w:sz w:val="22"/>
            <w:szCs w:val="22"/>
          </w:rPr>
          <w:t>art. 156, §9º, da Lei nº 14.133, de 2021</w:t>
        </w:r>
      </w:hyperlink>
      <w:r w:rsidRPr="00AD6C45">
        <w:rPr>
          <w:rFonts w:ascii="Times New Roman" w:hAnsi="Times New Roman" w:cs="Times New Roman"/>
          <w:sz w:val="22"/>
          <w:szCs w:val="22"/>
        </w:rPr>
        <w:t>)</w:t>
      </w:r>
    </w:p>
    <w:p w14:paraId="2D33DFE1"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Todas as sanções previstas neste Contrato poderão ser aplicadas cumulativamente com a multa (</w:t>
      </w:r>
      <w:hyperlink r:id="rId100" w:anchor="art156§7" w:history="1">
        <w:r w:rsidRPr="00AD6C45">
          <w:rPr>
            <w:rStyle w:val="Hyperlink"/>
            <w:rFonts w:ascii="Times New Roman" w:hAnsi="Times New Roman" w:cs="Times New Roman"/>
            <w:sz w:val="22"/>
            <w:szCs w:val="22"/>
          </w:rPr>
          <w:t>art. 156, §7º, da Lei nº 14.133, de 2021</w:t>
        </w:r>
      </w:hyperlink>
      <w:r w:rsidRPr="00AD6C45">
        <w:rPr>
          <w:rFonts w:ascii="Times New Roman" w:hAnsi="Times New Roman" w:cs="Times New Roman"/>
          <w:sz w:val="22"/>
          <w:szCs w:val="22"/>
        </w:rPr>
        <w:t>).</w:t>
      </w:r>
    </w:p>
    <w:p w14:paraId="3A2079C1"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Antes da aplicação da multa será facultada a defesa do interessado no prazo de 15 (quinze) dias úteis, contado da data de sua intimação (</w:t>
      </w:r>
      <w:hyperlink r:id="rId101" w:anchor="art157" w:history="1">
        <w:r w:rsidRPr="00AD6C45">
          <w:rPr>
            <w:rStyle w:val="Hyperlink"/>
            <w:rFonts w:ascii="Times New Roman" w:hAnsi="Times New Roman" w:cs="Times New Roman"/>
            <w:sz w:val="22"/>
            <w:szCs w:val="22"/>
          </w:rPr>
          <w:t>art. 157, da Lei nº 14.133, de 2021</w:t>
        </w:r>
      </w:hyperlink>
      <w:r w:rsidRPr="00AD6C45">
        <w:rPr>
          <w:rFonts w:ascii="Times New Roman" w:hAnsi="Times New Roman" w:cs="Times New Roman"/>
          <w:sz w:val="22"/>
          <w:szCs w:val="22"/>
        </w:rPr>
        <w:t>)</w:t>
      </w:r>
    </w:p>
    <w:p w14:paraId="0AEBB1BD"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Pr="00AD6C45">
          <w:rPr>
            <w:rStyle w:val="Hyperlink"/>
            <w:rFonts w:ascii="Times New Roman" w:hAnsi="Times New Roman" w:cs="Times New Roman"/>
            <w:sz w:val="22"/>
            <w:szCs w:val="22"/>
          </w:rPr>
          <w:t>art. 156, §8º, da Lei nº 14.133, de 2021</w:t>
        </w:r>
      </w:hyperlink>
      <w:r w:rsidRPr="00AD6C45">
        <w:rPr>
          <w:rFonts w:ascii="Times New Roman" w:hAnsi="Times New Roman" w:cs="Times New Roman"/>
          <w:sz w:val="22"/>
          <w:szCs w:val="22"/>
        </w:rPr>
        <w:t>).</w:t>
      </w:r>
    </w:p>
    <w:p w14:paraId="0F0E6439"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 xml:space="preserve">Previamente ao encaminhamento à cobrança judicial, a multa poderá ser recolhida administrativamente no prazo máximo de </w:t>
      </w:r>
      <w:r w:rsidRPr="00AD6C45">
        <w:rPr>
          <w:rFonts w:ascii="Times New Roman" w:hAnsi="Times New Roman" w:cs="Times New Roman"/>
          <w:i/>
          <w:iCs/>
          <w:color w:val="auto"/>
          <w:sz w:val="22"/>
          <w:szCs w:val="22"/>
        </w:rPr>
        <w:t xml:space="preserve">30 (trinta) </w:t>
      </w:r>
      <w:r w:rsidRPr="00AD6C45">
        <w:rPr>
          <w:rFonts w:ascii="Times New Roman" w:hAnsi="Times New Roman" w:cs="Times New Roman"/>
          <w:sz w:val="22"/>
          <w:szCs w:val="22"/>
        </w:rPr>
        <w:t>dias, a contar da data do recebimento da comunicação enviada pela autoridade competente.</w:t>
      </w:r>
      <w:bookmarkStart w:id="91" w:name="_Hlk78351618"/>
      <w:bookmarkEnd w:id="91"/>
    </w:p>
    <w:p w14:paraId="362799E7"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AD6C45">
        <w:rPr>
          <w:rFonts w:ascii="Times New Roman" w:hAnsi="Times New Roman" w:cs="Times New Roman"/>
          <w:b/>
          <w:bCs/>
          <w:sz w:val="22"/>
          <w:szCs w:val="22"/>
        </w:rPr>
        <w:t xml:space="preserve">caput </w:t>
      </w:r>
      <w:r w:rsidRPr="00AD6C45">
        <w:rPr>
          <w:rFonts w:ascii="Times New Roman" w:hAnsi="Times New Roman" w:cs="Times New Roman"/>
          <w:sz w:val="22"/>
          <w:szCs w:val="22"/>
        </w:rPr>
        <w:t xml:space="preserve">e parágrafos do </w:t>
      </w:r>
      <w:hyperlink r:id="rId103" w:anchor="art158" w:history="1">
        <w:r w:rsidRPr="00AD6C45">
          <w:rPr>
            <w:rStyle w:val="Hyperlink"/>
            <w:rFonts w:ascii="Times New Roman" w:hAnsi="Times New Roman" w:cs="Times New Roman"/>
            <w:sz w:val="22"/>
            <w:szCs w:val="22"/>
          </w:rPr>
          <w:t>art. 158 da Lei nº 14.133, de 2021</w:t>
        </w:r>
      </w:hyperlink>
      <w:r w:rsidRPr="00AD6C45">
        <w:rPr>
          <w:rFonts w:ascii="Times New Roman" w:hAnsi="Times New Roman" w:cs="Times New Roman"/>
          <w:sz w:val="22"/>
          <w:szCs w:val="22"/>
        </w:rPr>
        <w:t>, para as penalidades de impedimento de licitar e contratar e de declaração de inidoneidade para licitar ou contratar.</w:t>
      </w:r>
    </w:p>
    <w:p w14:paraId="2847F96D"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Na aplicação das sanções serão considerados (</w:t>
      </w:r>
      <w:hyperlink r:id="rId104" w:anchor="art156§1" w:history="1">
        <w:r w:rsidRPr="00AD6C45">
          <w:rPr>
            <w:rStyle w:val="Hyperlink"/>
            <w:rFonts w:ascii="Times New Roman" w:hAnsi="Times New Roman" w:cs="Times New Roman"/>
            <w:sz w:val="22"/>
            <w:szCs w:val="22"/>
          </w:rPr>
          <w:t>art. 156, §1º, da Lei nº 14.133, de 2021</w:t>
        </w:r>
      </w:hyperlink>
      <w:r w:rsidRPr="00AD6C45">
        <w:rPr>
          <w:rFonts w:ascii="Times New Roman" w:hAnsi="Times New Roman" w:cs="Times New Roman"/>
          <w:sz w:val="22"/>
          <w:szCs w:val="22"/>
        </w:rPr>
        <w:t>):</w:t>
      </w:r>
    </w:p>
    <w:p w14:paraId="6C38A183" w14:textId="77777777" w:rsidR="00BD4FF0" w:rsidRPr="00AD6C45" w:rsidRDefault="00BD4FF0" w:rsidP="00BF0E93">
      <w:pPr>
        <w:numPr>
          <w:ilvl w:val="0"/>
          <w:numId w:val="19"/>
        </w:numPr>
        <w:suppressAutoHyphens/>
        <w:spacing w:before="120" w:after="120" w:line="276" w:lineRule="auto"/>
        <w:ind w:left="284" w:firstLine="0"/>
        <w:contextualSpacing/>
        <w:jc w:val="both"/>
        <w:rPr>
          <w:rFonts w:eastAsia="Arial"/>
          <w:sz w:val="22"/>
          <w:szCs w:val="22"/>
        </w:rPr>
      </w:pPr>
      <w:r w:rsidRPr="00AD6C45">
        <w:rPr>
          <w:rFonts w:eastAsia="Arial"/>
          <w:sz w:val="22"/>
          <w:szCs w:val="22"/>
        </w:rPr>
        <w:t>a natureza e a gravidade da infração cometida;</w:t>
      </w:r>
    </w:p>
    <w:p w14:paraId="53991367" w14:textId="77777777" w:rsidR="00BD4FF0" w:rsidRPr="00AD6C45" w:rsidRDefault="00BD4FF0" w:rsidP="00BF0E93">
      <w:pPr>
        <w:numPr>
          <w:ilvl w:val="0"/>
          <w:numId w:val="19"/>
        </w:numPr>
        <w:suppressAutoHyphens/>
        <w:spacing w:before="120" w:after="120" w:line="276" w:lineRule="auto"/>
        <w:ind w:left="284" w:firstLine="0"/>
        <w:contextualSpacing/>
        <w:jc w:val="both"/>
        <w:rPr>
          <w:rFonts w:eastAsia="Arial"/>
          <w:sz w:val="22"/>
          <w:szCs w:val="22"/>
        </w:rPr>
      </w:pPr>
      <w:r w:rsidRPr="00AD6C45">
        <w:rPr>
          <w:rFonts w:eastAsia="Arial"/>
          <w:sz w:val="22"/>
          <w:szCs w:val="22"/>
        </w:rPr>
        <w:t>as peculiaridades do caso concreto;</w:t>
      </w:r>
    </w:p>
    <w:p w14:paraId="328A3727" w14:textId="77777777" w:rsidR="00BD4FF0" w:rsidRPr="00AD6C45" w:rsidRDefault="00BD4FF0" w:rsidP="00BF0E93">
      <w:pPr>
        <w:numPr>
          <w:ilvl w:val="0"/>
          <w:numId w:val="19"/>
        </w:numPr>
        <w:suppressAutoHyphens/>
        <w:spacing w:before="120" w:after="120" w:line="276" w:lineRule="auto"/>
        <w:ind w:left="284" w:firstLine="0"/>
        <w:contextualSpacing/>
        <w:jc w:val="both"/>
        <w:rPr>
          <w:rFonts w:eastAsia="Arial"/>
          <w:sz w:val="22"/>
          <w:szCs w:val="22"/>
        </w:rPr>
      </w:pPr>
      <w:r w:rsidRPr="00AD6C45">
        <w:rPr>
          <w:rFonts w:eastAsia="Arial"/>
          <w:sz w:val="22"/>
          <w:szCs w:val="22"/>
        </w:rPr>
        <w:t>as circunstâncias agravantes ou atenuantes;</w:t>
      </w:r>
    </w:p>
    <w:p w14:paraId="7B7299BF" w14:textId="77777777" w:rsidR="00BD4FF0" w:rsidRPr="00AD6C45" w:rsidRDefault="00BD4FF0" w:rsidP="00BF0E93">
      <w:pPr>
        <w:numPr>
          <w:ilvl w:val="0"/>
          <w:numId w:val="19"/>
        </w:numPr>
        <w:suppressAutoHyphens/>
        <w:spacing w:before="120" w:after="120" w:line="276" w:lineRule="auto"/>
        <w:ind w:left="284" w:firstLine="0"/>
        <w:contextualSpacing/>
        <w:jc w:val="both"/>
        <w:rPr>
          <w:rFonts w:eastAsia="Arial"/>
          <w:sz w:val="22"/>
          <w:szCs w:val="22"/>
        </w:rPr>
      </w:pPr>
      <w:r w:rsidRPr="00AD6C45">
        <w:rPr>
          <w:rFonts w:eastAsia="Arial"/>
          <w:sz w:val="22"/>
          <w:szCs w:val="22"/>
        </w:rPr>
        <w:t>os danos que dela provierem para o Contratante;</w:t>
      </w:r>
    </w:p>
    <w:p w14:paraId="768138A2" w14:textId="77777777" w:rsidR="00BD4FF0" w:rsidRPr="00AD6C45" w:rsidRDefault="00BD4FF0" w:rsidP="00BF0E93">
      <w:pPr>
        <w:numPr>
          <w:ilvl w:val="0"/>
          <w:numId w:val="19"/>
        </w:numPr>
        <w:suppressAutoHyphens/>
        <w:spacing w:before="120" w:after="120" w:line="276" w:lineRule="auto"/>
        <w:ind w:left="284" w:firstLine="0"/>
        <w:contextualSpacing/>
        <w:jc w:val="both"/>
        <w:rPr>
          <w:rFonts w:eastAsia="Arial"/>
          <w:sz w:val="22"/>
          <w:szCs w:val="22"/>
        </w:rPr>
      </w:pPr>
      <w:r w:rsidRPr="00AD6C45">
        <w:rPr>
          <w:rFonts w:eastAsia="Arial"/>
          <w:sz w:val="22"/>
          <w:szCs w:val="22"/>
        </w:rPr>
        <w:t>a implantação ou o aperfeiçoamento de programa de integridade, conforme normas e orientações dos órgãos de controle.</w:t>
      </w:r>
    </w:p>
    <w:p w14:paraId="56668F9E"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Os atos previstos como infrações administrativas na </w:t>
      </w:r>
      <w:hyperlink r:id="rId105" w:history="1">
        <w:r w:rsidRPr="00AD6C45">
          <w:rPr>
            <w:rStyle w:val="Hyperlink"/>
            <w:rFonts w:ascii="Times New Roman" w:hAnsi="Times New Roman" w:cs="Times New Roman"/>
            <w:sz w:val="22"/>
            <w:szCs w:val="22"/>
          </w:rPr>
          <w:t>Lei nº 14.133, de 2021</w:t>
        </w:r>
      </w:hyperlink>
      <w:r w:rsidRPr="00AD6C45">
        <w:rPr>
          <w:rFonts w:ascii="Times New Roman" w:hAnsi="Times New Roman" w:cs="Times New Roman"/>
          <w:sz w:val="22"/>
          <w:szCs w:val="22"/>
        </w:rPr>
        <w:t xml:space="preserve">, ou em outras leis de licitações e contratos da Administração Pública que também sejam tipificados como atos lesivos na </w:t>
      </w:r>
      <w:hyperlink r:id="rId106" w:history="1">
        <w:r w:rsidRPr="00AD6C45">
          <w:rPr>
            <w:rStyle w:val="Hyperlink"/>
            <w:rFonts w:ascii="Times New Roman" w:hAnsi="Times New Roman" w:cs="Times New Roman"/>
            <w:sz w:val="22"/>
            <w:szCs w:val="22"/>
          </w:rPr>
          <w:t>Lei nº 12.846, de 2013</w:t>
        </w:r>
      </w:hyperlink>
      <w:r w:rsidRPr="00AD6C45">
        <w:rPr>
          <w:rFonts w:ascii="Times New Roman" w:hAnsi="Times New Roman" w:cs="Times New Roman"/>
          <w:sz w:val="22"/>
          <w:szCs w:val="22"/>
        </w:rPr>
        <w:t>, serão apurados e julgados conjuntamente, nos mesmos autos, observados o rito procedimental e autoridade competente definidos na referida Lei (</w:t>
      </w:r>
      <w:hyperlink r:id="rId107" w:history="1">
        <w:r w:rsidRPr="00AD6C45">
          <w:rPr>
            <w:rStyle w:val="Hyperlink"/>
            <w:rFonts w:ascii="Times New Roman" w:hAnsi="Times New Roman" w:cs="Times New Roman"/>
            <w:sz w:val="22"/>
            <w:szCs w:val="22"/>
          </w:rPr>
          <w:t>art. 159</w:t>
        </w:r>
      </w:hyperlink>
      <w:r w:rsidRPr="00AD6C45">
        <w:rPr>
          <w:rFonts w:ascii="Times New Roman" w:hAnsi="Times New Roman" w:cs="Times New Roman"/>
          <w:sz w:val="22"/>
          <w:szCs w:val="22"/>
        </w:rPr>
        <w:t>).</w:t>
      </w:r>
    </w:p>
    <w:p w14:paraId="37A0887A" w14:textId="77777777" w:rsidR="00BD4FF0" w:rsidRPr="00AD6C45" w:rsidRDefault="00BD4FF0" w:rsidP="00BF5AE5">
      <w:pPr>
        <w:pStyle w:val="Nivel2"/>
        <w:numPr>
          <w:ilvl w:val="1"/>
          <w:numId w:val="61"/>
        </w:numPr>
        <w:ind w:left="0" w:firstLine="0"/>
        <w:rPr>
          <w:rFonts w:ascii="Times New Roman" w:hAnsi="Times New Roman" w:cs="Times New Roman"/>
          <w:i/>
          <w:iCs/>
          <w:sz w:val="22"/>
          <w:szCs w:val="22"/>
        </w:rPr>
      </w:pPr>
      <w:r w:rsidRPr="00AD6C45">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Pr="00AD6C45">
          <w:rPr>
            <w:rStyle w:val="Hyperlink"/>
            <w:rFonts w:ascii="Times New Roman" w:hAnsi="Times New Roman" w:cs="Times New Roman"/>
            <w:sz w:val="22"/>
            <w:szCs w:val="22"/>
          </w:rPr>
          <w:t>art. 160, da Lei nº 14.133, de 2021</w:t>
        </w:r>
      </w:hyperlink>
      <w:r w:rsidRPr="00AD6C45">
        <w:rPr>
          <w:rFonts w:ascii="Times New Roman" w:hAnsi="Times New Roman" w:cs="Times New Roman"/>
          <w:sz w:val="22"/>
          <w:szCs w:val="22"/>
        </w:rPr>
        <w:t>).</w:t>
      </w:r>
    </w:p>
    <w:p w14:paraId="24A06F43" w14:textId="77777777" w:rsidR="00BD4FF0" w:rsidRPr="00AD6C45" w:rsidRDefault="00BD4FF0" w:rsidP="00BF5AE5">
      <w:pPr>
        <w:pStyle w:val="Nivel2"/>
        <w:numPr>
          <w:ilvl w:val="1"/>
          <w:numId w:val="61"/>
        </w:numPr>
        <w:ind w:left="0" w:firstLine="0"/>
        <w:rPr>
          <w:rFonts w:ascii="Times New Roman" w:hAnsi="Times New Roman" w:cs="Times New Roman"/>
          <w:i/>
          <w:iCs/>
          <w:sz w:val="22"/>
          <w:szCs w:val="22"/>
        </w:rPr>
      </w:pPr>
      <w:r w:rsidRPr="00AD6C45">
        <w:rPr>
          <w:rFonts w:ascii="Times New Roman" w:hAnsi="Times New Roman" w:cs="Times New Roman"/>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D6C45">
        <w:rPr>
          <w:rFonts w:ascii="Times New Roman" w:hAnsi="Times New Roman" w:cs="Times New Roman"/>
          <w:sz w:val="22"/>
          <w:szCs w:val="22"/>
        </w:rPr>
        <w:t>Ceis</w:t>
      </w:r>
      <w:proofErr w:type="spellEnd"/>
      <w:r w:rsidRPr="00AD6C45">
        <w:rPr>
          <w:rFonts w:ascii="Times New Roman" w:hAnsi="Times New Roman" w:cs="Times New Roman"/>
          <w:sz w:val="22"/>
          <w:szCs w:val="22"/>
        </w:rPr>
        <w:t>) e no Cadastro Nacional de Empresas Punidas (</w:t>
      </w:r>
      <w:proofErr w:type="spellStart"/>
      <w:r w:rsidRPr="00AD6C45">
        <w:rPr>
          <w:rFonts w:ascii="Times New Roman" w:hAnsi="Times New Roman" w:cs="Times New Roman"/>
          <w:sz w:val="22"/>
          <w:szCs w:val="22"/>
        </w:rPr>
        <w:t>Cnep</w:t>
      </w:r>
      <w:proofErr w:type="spellEnd"/>
      <w:r w:rsidRPr="00AD6C45">
        <w:rPr>
          <w:rFonts w:ascii="Times New Roman" w:hAnsi="Times New Roman" w:cs="Times New Roman"/>
          <w:sz w:val="22"/>
          <w:szCs w:val="22"/>
        </w:rPr>
        <w:t>), instituídos no âmbito do Poder Executivo Federal. (</w:t>
      </w:r>
      <w:hyperlink r:id="rId109" w:anchor="art161" w:history="1">
        <w:r w:rsidRPr="00AD6C45">
          <w:rPr>
            <w:rStyle w:val="Hyperlink"/>
            <w:rFonts w:ascii="Times New Roman" w:hAnsi="Times New Roman" w:cs="Times New Roman"/>
            <w:sz w:val="22"/>
            <w:szCs w:val="22"/>
          </w:rPr>
          <w:t>Art. 161, da Lei nº 14.133, de 2021</w:t>
        </w:r>
      </w:hyperlink>
      <w:r w:rsidRPr="00AD6C45">
        <w:rPr>
          <w:rFonts w:ascii="Times New Roman" w:hAnsi="Times New Roman" w:cs="Times New Roman"/>
          <w:sz w:val="22"/>
          <w:szCs w:val="22"/>
        </w:rPr>
        <w:t>).</w:t>
      </w:r>
    </w:p>
    <w:p w14:paraId="39D926FF" w14:textId="77777777" w:rsidR="00BD4FF0" w:rsidRPr="00AD6C45" w:rsidRDefault="00BD4FF0" w:rsidP="00BF5AE5">
      <w:pPr>
        <w:pStyle w:val="Nivel2"/>
        <w:numPr>
          <w:ilvl w:val="1"/>
          <w:numId w:val="61"/>
        </w:numPr>
        <w:ind w:left="0" w:firstLine="0"/>
        <w:rPr>
          <w:rFonts w:ascii="Times New Roman" w:hAnsi="Times New Roman" w:cs="Times New Roman"/>
          <w:i/>
          <w:iCs/>
          <w:sz w:val="22"/>
          <w:szCs w:val="22"/>
        </w:rPr>
      </w:pPr>
      <w:r w:rsidRPr="00AD6C45">
        <w:rPr>
          <w:rFonts w:ascii="Times New Roman" w:hAnsi="Times New Roman" w:cs="Times New Roman"/>
          <w:sz w:val="22"/>
          <w:szCs w:val="22"/>
        </w:rPr>
        <w:t xml:space="preserve">As sanções de impedimento de licitar e contratar e declaração de inidoneidade para licitar ou contratar são passíveis de reabilitação na forma do </w:t>
      </w:r>
      <w:hyperlink r:id="rId110" w:anchor="163" w:history="1">
        <w:r w:rsidRPr="00AD6C45">
          <w:rPr>
            <w:rStyle w:val="Hyperlink"/>
            <w:rFonts w:ascii="Times New Roman" w:hAnsi="Times New Roman" w:cs="Times New Roman"/>
            <w:sz w:val="22"/>
            <w:szCs w:val="22"/>
          </w:rPr>
          <w:t>art. 163 da Lei nº 14.133/21</w:t>
        </w:r>
      </w:hyperlink>
      <w:r w:rsidRPr="00AD6C45">
        <w:rPr>
          <w:rFonts w:ascii="Times New Roman" w:hAnsi="Times New Roman" w:cs="Times New Roman"/>
          <w:sz w:val="22"/>
          <w:szCs w:val="22"/>
        </w:rPr>
        <w:t>.</w:t>
      </w:r>
    </w:p>
    <w:p w14:paraId="5AB9CD51"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1" w:history="1">
        <w:r w:rsidRPr="00AD6C45">
          <w:rPr>
            <w:rStyle w:val="Hyperlink"/>
            <w:rFonts w:ascii="Times New Roman" w:hAnsi="Times New Roman" w:cs="Times New Roman"/>
            <w:sz w:val="22"/>
            <w:szCs w:val="22"/>
          </w:rPr>
          <w:t>Normativa SEGES/ME nº 26, de 13 de abril de 2022</w:t>
        </w:r>
      </w:hyperlink>
      <w:r w:rsidRPr="00AD6C45">
        <w:rPr>
          <w:rFonts w:ascii="Times New Roman" w:hAnsi="Times New Roman" w:cs="Times New Roman"/>
          <w:sz w:val="22"/>
          <w:szCs w:val="22"/>
        </w:rPr>
        <w:t xml:space="preserve">. </w:t>
      </w:r>
    </w:p>
    <w:p w14:paraId="25067D9C" w14:textId="77777777" w:rsidR="00BD4FF0" w:rsidRPr="004827F2" w:rsidRDefault="00BD4FF0" w:rsidP="00BF5AE5">
      <w:pPr>
        <w:pStyle w:val="Nivel01"/>
        <w:numPr>
          <w:ilvl w:val="0"/>
          <w:numId w:val="61"/>
        </w:numPr>
        <w:rPr>
          <w:color w:val="FFFFFF" w:themeColor="background1"/>
        </w:rPr>
      </w:pPr>
      <w:r w:rsidRPr="004827F2">
        <w:t>CLÁUSULA DÉCIMA SEGUNDA– DA EXTINÇÃO CONTRATUAL (</w:t>
      </w:r>
      <w:hyperlink r:id="rId112" w:anchor="art92" w:history="1">
        <w:r w:rsidRPr="004827F2">
          <w:rPr>
            <w:rStyle w:val="Hyperlink"/>
          </w:rPr>
          <w:t>art. 92, XIX</w:t>
        </w:r>
      </w:hyperlink>
      <w:r w:rsidRPr="004827F2">
        <w:t>)</w:t>
      </w:r>
    </w:p>
    <w:p w14:paraId="050D93B4"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sz w:val="22"/>
          <w:szCs w:val="22"/>
        </w:rPr>
      </w:pPr>
      <w:r w:rsidRPr="00AD6C45">
        <w:rPr>
          <w:rFonts w:ascii="Times New Roman" w:hAnsi="Times New Roman" w:cs="Times New Roman"/>
          <w:i w:val="0"/>
          <w:iCs w:val="0"/>
          <w:color w:val="auto"/>
          <w:sz w:val="22"/>
          <w:szCs w:val="22"/>
        </w:rPr>
        <w:t>O contrato será extinto quando cumpridas as obrigações de ambas as partes, ainda que isso ocorra antes do prazo estipulado para tanto.</w:t>
      </w:r>
    </w:p>
    <w:p w14:paraId="74E8258C" w14:textId="77777777" w:rsidR="00BD4FF0" w:rsidRPr="00AD6C45" w:rsidRDefault="00BD4FF0" w:rsidP="00BF5AE5">
      <w:pPr>
        <w:pStyle w:val="Nvel2-Red"/>
        <w:numPr>
          <w:ilvl w:val="1"/>
          <w:numId w:val="61"/>
        </w:numPr>
        <w:ind w:left="0" w:firstLine="0"/>
        <w:rPr>
          <w:rFonts w:ascii="Times New Roman" w:hAnsi="Times New Roman" w:cs="Times New Roman"/>
          <w:i w:val="0"/>
          <w:iCs w:val="0"/>
          <w:color w:val="auto"/>
          <w:sz w:val="22"/>
          <w:szCs w:val="22"/>
        </w:rPr>
      </w:pPr>
      <w:r w:rsidRPr="00AD6C45">
        <w:rPr>
          <w:rFonts w:ascii="Times New Roman" w:hAnsi="Times New Roman" w:cs="Times New Roman"/>
          <w:i w:val="0"/>
          <w:iCs w:val="0"/>
          <w:color w:val="auto"/>
          <w:sz w:val="22"/>
          <w:szCs w:val="22"/>
        </w:rPr>
        <w:t>O contrato será extinto quando vencido o prazo nele estipulado, independentemente de terem sido cumpridas ou não as obrigações de ambas as partes contraentes.</w:t>
      </w:r>
    </w:p>
    <w:p w14:paraId="08F55ECE"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O contrato poderá ser extinto antes de cumpridas as obrigações nele estipuladas, ou antes do prazo nele fixado, por algum dos motivos previstos no </w:t>
      </w:r>
      <w:hyperlink r:id="rId113" w:anchor="art137" w:history="1">
        <w:r w:rsidRPr="00AD6C45">
          <w:rPr>
            <w:rStyle w:val="Hyperlink"/>
            <w:rFonts w:ascii="Times New Roman" w:hAnsi="Times New Roman" w:cs="Times New Roman"/>
            <w:sz w:val="22"/>
            <w:szCs w:val="22"/>
          </w:rPr>
          <w:t>artigo 137 da Lei nº 14.133/21</w:t>
        </w:r>
      </w:hyperlink>
      <w:r w:rsidRPr="00AD6C45">
        <w:rPr>
          <w:rFonts w:ascii="Times New Roman" w:hAnsi="Times New Roman" w:cs="Times New Roman"/>
          <w:sz w:val="22"/>
          <w:szCs w:val="22"/>
        </w:rPr>
        <w:t xml:space="preserve">, bem como amigavelmente, </w:t>
      </w:r>
      <w:r w:rsidRPr="00AD6C45">
        <w:rPr>
          <w:rFonts w:ascii="Times New Roman" w:hAnsi="Times New Roman" w:cs="Times New Roman"/>
          <w:color w:val="000000" w:themeColor="text1"/>
          <w:sz w:val="22"/>
          <w:szCs w:val="22"/>
        </w:rPr>
        <w:t>assegurados o contraditório e a ampla defesa</w:t>
      </w:r>
      <w:r w:rsidRPr="00AD6C45">
        <w:rPr>
          <w:rFonts w:ascii="Times New Roman" w:hAnsi="Times New Roman" w:cs="Times New Roman"/>
          <w:sz w:val="22"/>
          <w:szCs w:val="22"/>
        </w:rPr>
        <w:t>.</w:t>
      </w:r>
    </w:p>
    <w:p w14:paraId="4842AA60"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 xml:space="preserve">Nesta hipótese, aplicam-se também os </w:t>
      </w:r>
      <w:hyperlink r:id="rId114" w:anchor="art138" w:history="1">
        <w:r w:rsidRPr="00AD6C45">
          <w:rPr>
            <w:rStyle w:val="Hyperlink"/>
            <w:rFonts w:ascii="Times New Roman" w:hAnsi="Times New Roman" w:cs="Times New Roman"/>
            <w:sz w:val="22"/>
            <w:szCs w:val="22"/>
          </w:rPr>
          <w:t>artigos 138 e 139 da mesma Lei</w:t>
        </w:r>
      </w:hyperlink>
      <w:r w:rsidRPr="00AD6C45">
        <w:rPr>
          <w:rFonts w:ascii="Times New Roman" w:hAnsi="Times New Roman" w:cs="Times New Roman"/>
          <w:sz w:val="22"/>
          <w:szCs w:val="22"/>
        </w:rPr>
        <w:t>.</w:t>
      </w:r>
    </w:p>
    <w:p w14:paraId="408EFECA"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A alteração social ou a modificação da finalidade ou da estrutura da empresa não ensejará a extinção se não restringir sua capacidade de concluir o contrato.</w:t>
      </w:r>
    </w:p>
    <w:p w14:paraId="48D16406" w14:textId="77777777" w:rsidR="00BD4FF0" w:rsidRPr="00AD6C45" w:rsidRDefault="00BD4FF0" w:rsidP="00BF5AE5">
      <w:pPr>
        <w:pStyle w:val="Nivel4"/>
        <w:numPr>
          <w:ilvl w:val="3"/>
          <w:numId w:val="61"/>
        </w:numPr>
        <w:ind w:left="567" w:firstLine="0"/>
        <w:rPr>
          <w:rFonts w:ascii="Times New Roman" w:hAnsi="Times New Roman" w:cs="Times New Roman"/>
          <w:sz w:val="22"/>
          <w:szCs w:val="22"/>
        </w:rPr>
      </w:pPr>
      <w:r w:rsidRPr="00AD6C45">
        <w:rPr>
          <w:rFonts w:ascii="Times New Roman" w:hAnsi="Times New Roman" w:cs="Times New Roman"/>
          <w:color w:val="000000" w:themeColor="text1"/>
          <w:sz w:val="22"/>
          <w:szCs w:val="22"/>
        </w:rPr>
        <w:t xml:space="preserve">Se a </w:t>
      </w:r>
      <w:r w:rsidRPr="00AD6C45">
        <w:rPr>
          <w:rFonts w:ascii="Times New Roman" w:hAnsi="Times New Roman" w:cs="Times New Roman"/>
          <w:sz w:val="22"/>
          <w:szCs w:val="22"/>
        </w:rPr>
        <w:t>operação</w:t>
      </w:r>
      <w:r w:rsidRPr="00AD6C45">
        <w:rPr>
          <w:rFonts w:ascii="Times New Roman" w:hAnsi="Times New Roman" w:cs="Times New Roman"/>
          <w:color w:val="000000" w:themeColor="text1"/>
          <w:sz w:val="22"/>
          <w:szCs w:val="22"/>
        </w:rPr>
        <w:t xml:space="preserve"> </w:t>
      </w:r>
      <w:r w:rsidRPr="00AD6C45">
        <w:rPr>
          <w:rFonts w:ascii="Times New Roman" w:hAnsi="Times New Roman" w:cs="Times New Roman"/>
          <w:sz w:val="22"/>
          <w:szCs w:val="22"/>
        </w:rPr>
        <w:t>implicar mudança da pessoa jurídica contratada, deverá ser formalizado termo aditivo para alteração subjetiva.</w:t>
      </w:r>
    </w:p>
    <w:p w14:paraId="23F70F73"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O termo de extinção, sempre que possível, será precedido:</w:t>
      </w:r>
    </w:p>
    <w:p w14:paraId="58187D60"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Balanço dos eventos contratuais já cumpridos ou parcialmente cumpridos;</w:t>
      </w:r>
    </w:p>
    <w:p w14:paraId="3E8EBA78"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Relação dos pagamentos já efetuados e ainda devidos;</w:t>
      </w:r>
    </w:p>
    <w:p w14:paraId="04946B55" w14:textId="77777777" w:rsidR="00BD4FF0" w:rsidRPr="00AD6C45" w:rsidRDefault="00BD4FF0" w:rsidP="00BF5AE5">
      <w:pPr>
        <w:pStyle w:val="Nivel3"/>
        <w:numPr>
          <w:ilvl w:val="2"/>
          <w:numId w:val="61"/>
        </w:numPr>
        <w:ind w:left="284" w:firstLine="0"/>
        <w:rPr>
          <w:rFonts w:ascii="Times New Roman" w:hAnsi="Times New Roman" w:cs="Times New Roman"/>
          <w:sz w:val="22"/>
          <w:szCs w:val="22"/>
        </w:rPr>
      </w:pPr>
      <w:r w:rsidRPr="00AD6C45">
        <w:rPr>
          <w:rFonts w:ascii="Times New Roman" w:hAnsi="Times New Roman" w:cs="Times New Roman"/>
          <w:sz w:val="22"/>
          <w:szCs w:val="22"/>
        </w:rPr>
        <w:t>Indenizações e multas.</w:t>
      </w:r>
    </w:p>
    <w:p w14:paraId="4CE65845"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A extinção do contrato não configura óbice para o reconhecimento do desequilíbrio econômico-financeiro, hipótese em que será concedida indenização por meio de termo indenizatório (</w:t>
      </w:r>
      <w:hyperlink r:id="rId115" w:anchor="art131">
        <w:r w:rsidRPr="00AD6C45">
          <w:rPr>
            <w:rStyle w:val="Hyperlink"/>
            <w:rFonts w:ascii="Times New Roman" w:hAnsi="Times New Roman" w:cs="Times New Roman"/>
            <w:sz w:val="22"/>
            <w:szCs w:val="22"/>
          </w:rPr>
          <w:t xml:space="preserve">art. 131, </w:t>
        </w:r>
        <w:r w:rsidRPr="00AD6C45">
          <w:rPr>
            <w:rStyle w:val="Hyperlink"/>
            <w:rFonts w:ascii="Times New Roman" w:hAnsi="Times New Roman" w:cs="Times New Roman"/>
            <w:i/>
            <w:iCs/>
            <w:sz w:val="22"/>
            <w:szCs w:val="22"/>
          </w:rPr>
          <w:t xml:space="preserve">caput, </w:t>
        </w:r>
        <w:r w:rsidRPr="00AD6C45">
          <w:rPr>
            <w:rStyle w:val="Hyperlink"/>
            <w:rFonts w:ascii="Times New Roman" w:hAnsi="Times New Roman" w:cs="Times New Roman"/>
            <w:sz w:val="22"/>
            <w:szCs w:val="22"/>
          </w:rPr>
          <w:t>da Lei n.º 14.133, de 2021</w:t>
        </w:r>
      </w:hyperlink>
      <w:r w:rsidRPr="00AD6C45">
        <w:rPr>
          <w:rFonts w:ascii="Times New Roman" w:hAnsi="Times New Roman" w:cs="Times New Roman"/>
          <w:sz w:val="22"/>
          <w:szCs w:val="22"/>
        </w:rPr>
        <w:t xml:space="preserve">). </w:t>
      </w:r>
    </w:p>
    <w:p w14:paraId="3BD53857"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DDF434F" w14:textId="2DCC98F8" w:rsidR="00BD4FF0" w:rsidRPr="004827F2" w:rsidRDefault="00BD4FF0" w:rsidP="00BF5AE5">
      <w:pPr>
        <w:pStyle w:val="Nivel01"/>
        <w:numPr>
          <w:ilvl w:val="0"/>
          <w:numId w:val="61"/>
        </w:numPr>
        <w:rPr>
          <w:color w:val="FFFFFF" w:themeColor="background1"/>
        </w:rPr>
      </w:pPr>
      <w:r w:rsidRPr="004827F2">
        <w:t>CLÁUSULA DÉCIMA TERCEIRA – DOTAÇÃO ORÇAMENTÁRIA</w:t>
      </w:r>
    </w:p>
    <w:p w14:paraId="79262881" w14:textId="1AB3E561" w:rsidR="00BD4FF0" w:rsidRPr="00CD0371" w:rsidRDefault="00BD4FF0" w:rsidP="00BF5AE5">
      <w:pPr>
        <w:pStyle w:val="Nivel2"/>
        <w:numPr>
          <w:ilvl w:val="1"/>
          <w:numId w:val="61"/>
        </w:numPr>
        <w:ind w:left="0" w:firstLine="0"/>
        <w:rPr>
          <w:rFonts w:ascii="Times New Roman" w:hAnsi="Times New Roman" w:cs="Times New Roman"/>
        </w:rPr>
      </w:pPr>
      <w:r w:rsidRPr="00CD0371">
        <w:rPr>
          <w:rFonts w:ascii="Times New Roman" w:hAnsi="Times New Roman" w:cs="Times New Roman"/>
        </w:rPr>
        <w:t xml:space="preserve">As despesas decorrentes da presente contratação correrão à conta de recursos específicos consignados no Orçamento Geral </w:t>
      </w:r>
      <w:r w:rsidR="00CD0371" w:rsidRPr="00CD0371">
        <w:rPr>
          <w:rFonts w:ascii="Times New Roman" w:hAnsi="Times New Roman" w:cs="Times New Roman"/>
        </w:rPr>
        <w:t xml:space="preserve">da </w:t>
      </w:r>
      <w:r w:rsidR="004D0644" w:rsidRPr="004D0644">
        <w:rPr>
          <w:rFonts w:ascii="Times New Roman" w:hAnsi="Times New Roman" w:cs="Times New Roman"/>
        </w:rPr>
        <w:t>FUNDAJAN - Fundação de Assistência Social de Janaúba-MG</w:t>
      </w:r>
      <w:r w:rsidR="00CD0371" w:rsidRPr="00CD0371">
        <w:rPr>
          <w:rFonts w:ascii="Times New Roman" w:hAnsi="Times New Roman" w:cs="Times New Roman"/>
        </w:rPr>
        <w:t xml:space="preserve">., </w:t>
      </w:r>
      <w:r w:rsidRPr="00CD0371">
        <w:rPr>
          <w:rFonts w:ascii="Times New Roman" w:hAnsi="Times New Roman" w:cs="Times New Roman"/>
        </w:rPr>
        <w:t>deste exercício, na dotação abaixo discriminada:</w:t>
      </w:r>
    </w:p>
    <w:p w14:paraId="70EDC7B3" w14:textId="77777777" w:rsidR="00CD0371" w:rsidRPr="00CD0371" w:rsidRDefault="00CD0371" w:rsidP="00CD0371">
      <w:pPr>
        <w:pStyle w:val="Nivel2"/>
        <w:numPr>
          <w:ilvl w:val="0"/>
          <w:numId w:val="0"/>
        </w:numPr>
        <w:spacing w:line="240" w:lineRule="auto"/>
        <w:rPr>
          <w:rFonts w:ascii="Times New Roman" w:hAnsi="Times New Roman" w:cs="Times New Roman"/>
        </w:rPr>
      </w:pPr>
      <w:r w:rsidRPr="00E17F04">
        <w:rPr>
          <w:rFonts w:ascii="Times New Roman" w:hAnsi="Times New Roman" w:cs="Times New Roman"/>
          <w:highlight w:val="yellow"/>
        </w:rPr>
        <w:t>14.01.01.0.302.0011.4002.39.03.000 Ficha 1034 Fonte 1500001002</w:t>
      </w:r>
    </w:p>
    <w:p w14:paraId="63403A10" w14:textId="67881B78" w:rsidR="00BD4FF0" w:rsidRPr="004827F2" w:rsidRDefault="00BD4FF0" w:rsidP="00BF5AE5">
      <w:pPr>
        <w:pStyle w:val="Nivel01"/>
        <w:numPr>
          <w:ilvl w:val="0"/>
          <w:numId w:val="61"/>
        </w:numPr>
        <w:rPr>
          <w:color w:val="FFFFFF" w:themeColor="background1"/>
        </w:rPr>
      </w:pPr>
      <w:r w:rsidRPr="00142122">
        <w:t>CLÁUSULA</w:t>
      </w:r>
      <w:r w:rsidRPr="004827F2">
        <w:t xml:space="preserve"> DÉCIMA QUARTA – DOS CASOS OMISSOS </w:t>
      </w:r>
    </w:p>
    <w:p w14:paraId="32005446" w14:textId="77777777" w:rsidR="00BD4FF0" w:rsidRPr="00AD6C45" w:rsidRDefault="00BD4FF0" w:rsidP="00BF5AE5">
      <w:pPr>
        <w:pStyle w:val="Nivel2"/>
        <w:numPr>
          <w:ilvl w:val="1"/>
          <w:numId w:val="61"/>
        </w:numPr>
        <w:ind w:left="0" w:firstLine="0"/>
        <w:rPr>
          <w:rFonts w:ascii="Times New Roman" w:hAnsi="Times New Roman" w:cs="Times New Roman"/>
          <w:sz w:val="21"/>
          <w:szCs w:val="21"/>
        </w:rPr>
      </w:pPr>
      <w:r w:rsidRPr="00AD6C45">
        <w:rPr>
          <w:rFonts w:ascii="Times New Roman" w:hAnsi="Times New Roman" w:cs="Times New Roman"/>
          <w:sz w:val="21"/>
          <w:szCs w:val="21"/>
        </w:rPr>
        <w:t xml:space="preserve">Os casos omissos serão decididos pelo contratante, segundo as disposições contidas na Lei </w:t>
      </w:r>
      <w:hyperlink r:id="rId116" w:history="1">
        <w:r w:rsidRPr="00AD6C45">
          <w:rPr>
            <w:rStyle w:val="Hyperlink"/>
            <w:rFonts w:ascii="Times New Roman" w:hAnsi="Times New Roman" w:cs="Times New Roman"/>
            <w:sz w:val="21"/>
            <w:szCs w:val="21"/>
          </w:rPr>
          <w:t>nº 14.133, de 2021</w:t>
        </w:r>
      </w:hyperlink>
      <w:r w:rsidRPr="00AD6C45">
        <w:rPr>
          <w:rFonts w:ascii="Times New Roman" w:hAnsi="Times New Roman" w:cs="Times New Roman"/>
          <w:sz w:val="21"/>
          <w:szCs w:val="21"/>
        </w:rPr>
        <w:t xml:space="preserve">, e demais normas federais aplicáveis e, subsidiariamente, segundo as disposições contidas na </w:t>
      </w:r>
      <w:hyperlink r:id="rId117" w:history="1">
        <w:r w:rsidRPr="00AD6C45">
          <w:rPr>
            <w:rStyle w:val="Hyperlink"/>
            <w:rFonts w:ascii="Times New Roman" w:hAnsi="Times New Roman" w:cs="Times New Roman"/>
            <w:sz w:val="21"/>
            <w:szCs w:val="21"/>
          </w:rPr>
          <w:t>Lei nº 8.078, de 1990 – Código de Defesa do Consumidor</w:t>
        </w:r>
      </w:hyperlink>
      <w:r w:rsidRPr="00AD6C45">
        <w:rPr>
          <w:rFonts w:ascii="Times New Roman" w:hAnsi="Times New Roman" w:cs="Times New Roman"/>
          <w:sz w:val="21"/>
          <w:szCs w:val="21"/>
        </w:rPr>
        <w:t xml:space="preserve"> – e normas e princípios gerais dos contratos.</w:t>
      </w:r>
    </w:p>
    <w:p w14:paraId="51ADE0D0" w14:textId="77777777" w:rsidR="00BD4FF0" w:rsidRPr="004827F2" w:rsidRDefault="00BD4FF0" w:rsidP="00BF5AE5">
      <w:pPr>
        <w:pStyle w:val="Nivel01"/>
        <w:numPr>
          <w:ilvl w:val="0"/>
          <w:numId w:val="61"/>
        </w:numPr>
        <w:rPr>
          <w:color w:val="FFFFFF" w:themeColor="background1"/>
        </w:rPr>
      </w:pPr>
      <w:r w:rsidRPr="004827F2">
        <w:t xml:space="preserve">CLÁUSULA </w:t>
      </w:r>
      <w:r w:rsidRPr="00142122">
        <w:t>DÉCIMA</w:t>
      </w:r>
      <w:r w:rsidRPr="004827F2">
        <w:t xml:space="preserve"> QUINTA – ALTERAÇÕES</w:t>
      </w:r>
    </w:p>
    <w:p w14:paraId="16966E2C"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Eventuais alterações contratuais reger-se-ão pela disciplina dos </w:t>
      </w:r>
      <w:hyperlink r:id="rId118" w:anchor="art124" w:history="1">
        <w:proofErr w:type="spellStart"/>
        <w:r w:rsidRPr="00AD6C45">
          <w:rPr>
            <w:rStyle w:val="Hyperlink"/>
            <w:rFonts w:ascii="Times New Roman" w:hAnsi="Times New Roman" w:cs="Times New Roman"/>
            <w:sz w:val="22"/>
            <w:szCs w:val="22"/>
          </w:rPr>
          <w:t>arts</w:t>
        </w:r>
        <w:proofErr w:type="spellEnd"/>
        <w:r w:rsidRPr="00AD6C45">
          <w:rPr>
            <w:rStyle w:val="Hyperlink"/>
            <w:rFonts w:ascii="Times New Roman" w:hAnsi="Times New Roman" w:cs="Times New Roman"/>
            <w:sz w:val="22"/>
            <w:szCs w:val="22"/>
          </w:rPr>
          <w:t>. 124 e seguintes da Lei nº 14.133, de 2021</w:t>
        </w:r>
      </w:hyperlink>
      <w:r w:rsidRPr="00AD6C45">
        <w:rPr>
          <w:rFonts w:ascii="Times New Roman" w:hAnsi="Times New Roman" w:cs="Times New Roman"/>
          <w:sz w:val="22"/>
          <w:szCs w:val="22"/>
        </w:rPr>
        <w:t>.</w:t>
      </w:r>
    </w:p>
    <w:p w14:paraId="240D42F6"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do contrato.</w:t>
      </w:r>
    </w:p>
    <w:p w14:paraId="2BCE9AF4"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01B5656"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Registros que não caracterizam alteração do contrato podem ser realizados por simples apostila, dispensada a celebração de termo aditivo, na forma do </w:t>
      </w:r>
      <w:hyperlink r:id="rId119" w:anchor="art136" w:history="1">
        <w:r w:rsidRPr="00AD6C45">
          <w:rPr>
            <w:rStyle w:val="Hyperlink"/>
            <w:rFonts w:ascii="Times New Roman" w:hAnsi="Times New Roman" w:cs="Times New Roman"/>
            <w:sz w:val="22"/>
            <w:szCs w:val="22"/>
          </w:rPr>
          <w:t>art. 136 da Lei nº 14.133, de 2021</w:t>
        </w:r>
      </w:hyperlink>
      <w:r w:rsidRPr="00AD6C45">
        <w:rPr>
          <w:rFonts w:ascii="Times New Roman" w:hAnsi="Times New Roman" w:cs="Times New Roman"/>
          <w:sz w:val="22"/>
          <w:szCs w:val="22"/>
        </w:rPr>
        <w:t>.</w:t>
      </w:r>
    </w:p>
    <w:p w14:paraId="23CBF6F6" w14:textId="77777777" w:rsidR="00BD4FF0" w:rsidRPr="004827F2" w:rsidRDefault="00BD4FF0" w:rsidP="00BF5AE5">
      <w:pPr>
        <w:pStyle w:val="Nivel01"/>
        <w:numPr>
          <w:ilvl w:val="0"/>
          <w:numId w:val="61"/>
        </w:numPr>
        <w:rPr>
          <w:color w:val="FFFFFF" w:themeColor="background1"/>
        </w:rPr>
      </w:pPr>
      <w:r w:rsidRPr="004827F2">
        <w:t xml:space="preserve">CLÁUSULA </w:t>
      </w:r>
      <w:r w:rsidRPr="00142122">
        <w:t>DÉCIMA</w:t>
      </w:r>
      <w:r w:rsidRPr="004827F2">
        <w:t xml:space="preserve"> SEXTA – PUBLICAÇÃO</w:t>
      </w:r>
    </w:p>
    <w:p w14:paraId="62CE0D69" w14:textId="77777777" w:rsidR="00BD4FF0" w:rsidRPr="00AD6C45" w:rsidRDefault="00BD4FF0" w:rsidP="00BF5AE5">
      <w:pPr>
        <w:pStyle w:val="Nivel2"/>
        <w:numPr>
          <w:ilvl w:val="1"/>
          <w:numId w:val="61"/>
        </w:numPr>
        <w:ind w:left="0" w:firstLine="0"/>
        <w:rPr>
          <w:rFonts w:ascii="Times New Roman" w:hAnsi="Times New Roman" w:cs="Times New Roman"/>
          <w:sz w:val="22"/>
          <w:szCs w:val="22"/>
        </w:rPr>
      </w:pPr>
      <w:r w:rsidRPr="00AD6C45">
        <w:rPr>
          <w:rFonts w:ascii="Times New Roman" w:hAnsi="Times New Roman" w:cs="Times New Roman"/>
          <w:sz w:val="22"/>
          <w:szCs w:val="22"/>
        </w:rPr>
        <w:t xml:space="preserve">Incumbirá ao contratante divulgar o presente instrumento no Portal Nacional de Contratações Públicas (PNCP), na forma prevista no </w:t>
      </w:r>
      <w:hyperlink r:id="rId120" w:anchor="art94" w:history="1">
        <w:r w:rsidRPr="00AD6C45">
          <w:rPr>
            <w:rStyle w:val="Hyperlink"/>
            <w:rFonts w:ascii="Times New Roman" w:hAnsi="Times New Roman" w:cs="Times New Roman"/>
            <w:sz w:val="22"/>
            <w:szCs w:val="22"/>
          </w:rPr>
          <w:t>art. 94 da Lei 14.133, de 2021</w:t>
        </w:r>
      </w:hyperlink>
      <w:r w:rsidRPr="00AD6C45">
        <w:rPr>
          <w:rFonts w:ascii="Times New Roman" w:hAnsi="Times New Roman" w:cs="Times New Roman"/>
          <w:sz w:val="22"/>
          <w:szCs w:val="22"/>
        </w:rPr>
        <w:t xml:space="preserve">, bem como no respectivo sítio oficial na Internet, em atenção ao art. 91, </w:t>
      </w:r>
      <w:r w:rsidRPr="00AD6C45">
        <w:rPr>
          <w:rFonts w:ascii="Times New Roman" w:hAnsi="Times New Roman" w:cs="Times New Roman"/>
          <w:i/>
          <w:sz w:val="22"/>
          <w:szCs w:val="22"/>
        </w:rPr>
        <w:t>caput,</w:t>
      </w:r>
      <w:r w:rsidRPr="00AD6C45">
        <w:rPr>
          <w:rFonts w:ascii="Times New Roman" w:hAnsi="Times New Roman" w:cs="Times New Roman"/>
          <w:sz w:val="22"/>
          <w:szCs w:val="22"/>
        </w:rPr>
        <w:t xml:space="preserve"> da Lei n.º 14.133, de 2021, e ao </w:t>
      </w:r>
      <w:hyperlink r:id="rId121" w:anchor="art8§2" w:history="1">
        <w:r w:rsidRPr="00AD6C45">
          <w:rPr>
            <w:rStyle w:val="Hyperlink"/>
            <w:rFonts w:ascii="Times New Roman" w:hAnsi="Times New Roman" w:cs="Times New Roman"/>
            <w:sz w:val="22"/>
            <w:szCs w:val="22"/>
          </w:rPr>
          <w:t>art. 8º, §2º, da Lei n. 12.527, de 2011</w:t>
        </w:r>
      </w:hyperlink>
      <w:r w:rsidRPr="00AD6C45">
        <w:rPr>
          <w:rFonts w:ascii="Times New Roman" w:hAnsi="Times New Roman" w:cs="Times New Roman"/>
          <w:sz w:val="22"/>
          <w:szCs w:val="22"/>
        </w:rPr>
        <w:t xml:space="preserve">, c/c </w:t>
      </w:r>
      <w:hyperlink r:id="rId122" w:anchor="art7§3" w:history="1">
        <w:r w:rsidRPr="00AD6C45">
          <w:rPr>
            <w:rStyle w:val="Hyperlink"/>
            <w:rFonts w:ascii="Times New Roman" w:hAnsi="Times New Roman" w:cs="Times New Roman"/>
            <w:sz w:val="22"/>
            <w:szCs w:val="22"/>
          </w:rPr>
          <w:t>art. 7º, §3º, inciso V, do Decreto n. 7.724, de 2012</w:t>
        </w:r>
      </w:hyperlink>
      <w:r w:rsidRPr="00AD6C45">
        <w:rPr>
          <w:rFonts w:ascii="Times New Roman" w:hAnsi="Times New Roman" w:cs="Times New Roman"/>
          <w:sz w:val="22"/>
          <w:szCs w:val="22"/>
        </w:rPr>
        <w:t>.</w:t>
      </w:r>
    </w:p>
    <w:p w14:paraId="15E57161" w14:textId="76786870" w:rsidR="00BD4FF0" w:rsidRPr="004827F2" w:rsidRDefault="00BD4FF0" w:rsidP="00BF5AE5">
      <w:pPr>
        <w:pStyle w:val="Nivel01"/>
        <w:numPr>
          <w:ilvl w:val="0"/>
          <w:numId w:val="61"/>
        </w:numPr>
        <w:rPr>
          <w:color w:val="FFFFFF" w:themeColor="background1"/>
        </w:rPr>
      </w:pPr>
      <w:r w:rsidRPr="004827F2">
        <w:t xml:space="preserve">CLÁUSULA </w:t>
      </w:r>
      <w:r w:rsidRPr="00142122">
        <w:t>DÉCIMA</w:t>
      </w:r>
      <w:r w:rsidRPr="004827F2">
        <w:t xml:space="preserve"> SÉTIMA– FORO </w:t>
      </w:r>
    </w:p>
    <w:p w14:paraId="1E3B4FDC" w14:textId="77777777" w:rsidR="00BD4FF0" w:rsidRPr="00AD6C45" w:rsidRDefault="00BD4FF0" w:rsidP="00BF5AE5">
      <w:pPr>
        <w:pStyle w:val="Nivel2"/>
        <w:numPr>
          <w:ilvl w:val="1"/>
          <w:numId w:val="61"/>
        </w:numPr>
        <w:ind w:left="0" w:firstLine="0"/>
        <w:rPr>
          <w:rFonts w:ascii="Times New Roman" w:hAnsi="Times New Roman" w:cs="Times New Roman"/>
          <w:color w:val="auto"/>
          <w:sz w:val="22"/>
          <w:szCs w:val="22"/>
        </w:rPr>
      </w:pPr>
      <w:r w:rsidRPr="00AD6C45">
        <w:rPr>
          <w:rFonts w:ascii="Times New Roman" w:hAnsi="Times New Roman" w:cs="Times New Roman"/>
          <w:color w:val="auto"/>
          <w:sz w:val="22"/>
          <w:szCs w:val="22"/>
          <w:lang w:eastAsia="en-US"/>
        </w:rPr>
        <w:t>Fica eleito o Foro de Janaúba-MG.,</w:t>
      </w:r>
      <w:r w:rsidRPr="00AD6C45">
        <w:rPr>
          <w:rFonts w:ascii="Times New Roman" w:hAnsi="Times New Roman" w:cs="Times New Roman"/>
          <w:color w:val="auto"/>
          <w:sz w:val="22"/>
          <w:szCs w:val="22"/>
        </w:rPr>
        <w:t xml:space="preserve"> para dirimir os litígios que decorrerem da execução deste Termo de Contrato que não puderem ser compostos pela conciliação, conforme </w:t>
      </w:r>
      <w:hyperlink r:id="rId123" w:anchor="art92§1" w:history="1">
        <w:r w:rsidRPr="00AD6C45">
          <w:rPr>
            <w:rStyle w:val="Hyperlink"/>
            <w:rFonts w:ascii="Times New Roman" w:hAnsi="Times New Roman" w:cs="Times New Roman"/>
            <w:color w:val="auto"/>
            <w:sz w:val="22"/>
            <w:szCs w:val="22"/>
          </w:rPr>
          <w:t>art. 92, §1º, da Lei nº 14.133/21</w:t>
        </w:r>
      </w:hyperlink>
      <w:r w:rsidRPr="00AD6C45">
        <w:rPr>
          <w:rFonts w:ascii="Times New Roman" w:hAnsi="Times New Roman" w:cs="Times New Roman"/>
          <w:color w:val="auto"/>
          <w:sz w:val="22"/>
          <w:szCs w:val="22"/>
        </w:rPr>
        <w:t>.</w:t>
      </w:r>
    </w:p>
    <w:p w14:paraId="6473788C" w14:textId="77777777" w:rsidR="00BD4FF0" w:rsidRPr="00AD6C45" w:rsidRDefault="00BD4FF0" w:rsidP="00BD4FF0">
      <w:pPr>
        <w:pStyle w:val="Nivel2"/>
        <w:numPr>
          <w:ilvl w:val="0"/>
          <w:numId w:val="0"/>
        </w:numPr>
        <w:spacing w:afterLines="120" w:after="288" w:line="312" w:lineRule="auto"/>
        <w:ind w:firstLine="567"/>
        <w:rPr>
          <w:rFonts w:ascii="Times New Roman" w:hAnsi="Times New Roman" w:cs="Times New Roman"/>
          <w:color w:val="auto"/>
          <w:sz w:val="22"/>
          <w:szCs w:val="22"/>
        </w:rPr>
      </w:pPr>
      <w:r w:rsidRPr="00AD6C45">
        <w:rPr>
          <w:rFonts w:ascii="Times New Roman" w:hAnsi="Times New Roman" w:cs="Times New Roman"/>
          <w:color w:val="auto"/>
          <w:sz w:val="22"/>
          <w:szCs w:val="22"/>
        </w:rPr>
        <w:t>[Local], [dia] de [mês] de [ano].</w:t>
      </w:r>
    </w:p>
    <w:p w14:paraId="3CE47398" w14:textId="77777777" w:rsidR="00BD4FF0" w:rsidRPr="00AD6C45" w:rsidRDefault="00BD4FF0" w:rsidP="00BD4FF0">
      <w:pPr>
        <w:spacing w:before="120" w:afterLines="120" w:after="288" w:line="312" w:lineRule="auto"/>
        <w:ind w:firstLine="567"/>
        <w:jc w:val="center"/>
        <w:rPr>
          <w:bCs/>
          <w:sz w:val="22"/>
          <w:szCs w:val="22"/>
        </w:rPr>
      </w:pPr>
      <w:r w:rsidRPr="00AD6C45">
        <w:rPr>
          <w:bCs/>
          <w:sz w:val="22"/>
          <w:szCs w:val="22"/>
        </w:rPr>
        <w:t>_________________________</w:t>
      </w:r>
    </w:p>
    <w:p w14:paraId="233354CE" w14:textId="77777777" w:rsidR="00BD4FF0" w:rsidRPr="00AD6C45" w:rsidRDefault="00BD4FF0" w:rsidP="00BD4FF0">
      <w:pPr>
        <w:spacing w:before="120" w:afterLines="120" w:after="288" w:line="312" w:lineRule="auto"/>
        <w:ind w:firstLine="567"/>
        <w:jc w:val="center"/>
        <w:rPr>
          <w:bCs/>
          <w:sz w:val="22"/>
          <w:szCs w:val="22"/>
        </w:rPr>
      </w:pPr>
      <w:r w:rsidRPr="00AD6C45">
        <w:rPr>
          <w:bCs/>
          <w:sz w:val="22"/>
          <w:szCs w:val="22"/>
        </w:rPr>
        <w:t>Representante legal do CONTRATANTE</w:t>
      </w:r>
    </w:p>
    <w:p w14:paraId="03491A5D" w14:textId="77777777" w:rsidR="00BD4FF0" w:rsidRPr="00AD6C45" w:rsidRDefault="00BD4FF0" w:rsidP="00BD4FF0">
      <w:pPr>
        <w:spacing w:before="120" w:afterLines="120" w:after="288" w:line="312" w:lineRule="auto"/>
        <w:ind w:firstLine="567"/>
        <w:jc w:val="center"/>
        <w:rPr>
          <w:sz w:val="22"/>
          <w:szCs w:val="22"/>
        </w:rPr>
      </w:pPr>
      <w:r w:rsidRPr="00AD6C45">
        <w:rPr>
          <w:sz w:val="22"/>
          <w:szCs w:val="22"/>
        </w:rPr>
        <w:t>_________________________</w:t>
      </w:r>
    </w:p>
    <w:p w14:paraId="268505C1" w14:textId="77777777" w:rsidR="00BD4FF0" w:rsidRPr="00AD6C45" w:rsidRDefault="00BD4FF0" w:rsidP="00BD4FF0">
      <w:pPr>
        <w:spacing w:before="120" w:afterLines="120" w:after="288" w:line="312" w:lineRule="auto"/>
        <w:ind w:firstLine="567"/>
        <w:jc w:val="center"/>
        <w:rPr>
          <w:sz w:val="22"/>
          <w:szCs w:val="22"/>
        </w:rPr>
      </w:pPr>
      <w:r w:rsidRPr="00AD6C45">
        <w:rPr>
          <w:bCs/>
          <w:sz w:val="22"/>
          <w:szCs w:val="22"/>
        </w:rPr>
        <w:t>Representante</w:t>
      </w:r>
      <w:r w:rsidRPr="00AD6C45">
        <w:rPr>
          <w:sz w:val="22"/>
          <w:szCs w:val="22"/>
        </w:rPr>
        <w:t xml:space="preserve"> legal do CONTRATADO</w:t>
      </w:r>
    </w:p>
    <w:p w14:paraId="583A77C9" w14:textId="77777777" w:rsidR="00BD4FF0" w:rsidRPr="00AD6C45" w:rsidRDefault="00BD4FF0" w:rsidP="00BD4FF0">
      <w:pPr>
        <w:spacing w:before="120" w:afterLines="120" w:after="288" w:line="312" w:lineRule="auto"/>
        <w:ind w:firstLine="567"/>
        <w:jc w:val="both"/>
        <w:rPr>
          <w:sz w:val="22"/>
          <w:szCs w:val="22"/>
        </w:rPr>
      </w:pPr>
      <w:r w:rsidRPr="00AD6C45">
        <w:rPr>
          <w:sz w:val="22"/>
          <w:szCs w:val="22"/>
        </w:rPr>
        <w:t>TESTEMUNHAS:</w:t>
      </w:r>
    </w:p>
    <w:p w14:paraId="56122D1D" w14:textId="77777777" w:rsidR="00BD4FF0" w:rsidRPr="00AD6C45" w:rsidRDefault="00BD4FF0" w:rsidP="00BD4FF0">
      <w:pPr>
        <w:spacing w:before="120" w:afterLines="120" w:after="288" w:line="312" w:lineRule="auto"/>
        <w:ind w:firstLine="567"/>
        <w:rPr>
          <w:sz w:val="22"/>
          <w:szCs w:val="22"/>
        </w:rPr>
      </w:pPr>
      <w:r w:rsidRPr="00AD6C45">
        <w:rPr>
          <w:sz w:val="22"/>
          <w:szCs w:val="22"/>
        </w:rPr>
        <w:t>1-</w:t>
      </w:r>
    </w:p>
    <w:p w14:paraId="12599C3C" w14:textId="77777777" w:rsidR="00BD4FF0" w:rsidRPr="00BD4FF0" w:rsidRDefault="00BD4FF0" w:rsidP="00BD4FF0">
      <w:pPr>
        <w:spacing w:before="120" w:afterLines="120" w:after="288" w:line="312" w:lineRule="auto"/>
        <w:ind w:firstLine="567"/>
        <w:rPr>
          <w:rFonts w:ascii="Arial" w:hAnsi="Arial" w:cs="Arial"/>
          <w:sz w:val="20"/>
          <w:szCs w:val="20"/>
        </w:rPr>
      </w:pPr>
      <w:r w:rsidRPr="00BD4FF0">
        <w:rPr>
          <w:rFonts w:ascii="Arial" w:hAnsi="Arial" w:cs="Arial"/>
          <w:i/>
          <w:iCs/>
          <w:sz w:val="20"/>
          <w:szCs w:val="20"/>
        </w:rPr>
        <w:t xml:space="preserve">2- </w:t>
      </w:r>
    </w:p>
    <w:p w14:paraId="7C067F5B" w14:textId="77777777" w:rsidR="00EB79D1" w:rsidRPr="007C3E06" w:rsidRDefault="00EB79D1" w:rsidP="00276AED">
      <w:pPr>
        <w:spacing w:beforeLines="120" w:before="288" w:afterLines="120" w:after="288"/>
        <w:ind w:firstLine="567"/>
        <w:rPr>
          <w:rFonts w:eastAsia="MS Mincho"/>
          <w:color w:val="000000"/>
          <w:sz w:val="22"/>
          <w:szCs w:val="22"/>
        </w:rPr>
      </w:pPr>
    </w:p>
    <w:sectPr w:rsidR="00EB79D1" w:rsidRPr="007C3E06" w:rsidSect="005C4E44">
      <w:headerReference w:type="default" r:id="rId124"/>
      <w:footerReference w:type="default" r:id="rId125"/>
      <w:headerReference w:type="first" r:id="rId126"/>
      <w:pgSz w:w="11906" w:h="16838" w:code="9"/>
      <w:pgMar w:top="1418" w:right="1134" w:bottom="113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29C0C2" w14:textId="77777777" w:rsidR="00EC41A5" w:rsidRDefault="00EC41A5">
      <w:r>
        <w:separator/>
      </w:r>
    </w:p>
  </w:endnote>
  <w:endnote w:type="continuationSeparator" w:id="0">
    <w:p w14:paraId="4767289E" w14:textId="77777777" w:rsidR="00EC41A5" w:rsidRDefault="00EC41A5">
      <w:r>
        <w:continuationSeparator/>
      </w:r>
    </w:p>
  </w:endnote>
  <w:endnote w:type="continuationNotice" w:id="1">
    <w:p w14:paraId="7604F0A5" w14:textId="77777777" w:rsidR="00EC41A5" w:rsidRDefault="00EC41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Noto Sans Symbols">
    <w:altName w:val="Calibri"/>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844D4E" w:rsidRPr="007B5385" w:rsidRDefault="00844D4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844D4E" w:rsidRPr="00244403" w:rsidRDefault="00844D4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0C170B">
          <w:rPr>
            <w:rFonts w:ascii="Arial" w:hAnsi="Arial" w:cs="Arial"/>
            <w:noProof/>
            <w:color w:val="595959" w:themeColor="text1" w:themeTint="A6"/>
            <w:sz w:val="18"/>
            <w:szCs w:val="18"/>
          </w:rPr>
          <w:t>81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0C170B">
          <w:rPr>
            <w:rFonts w:ascii="Arial" w:hAnsi="Arial" w:cs="Arial"/>
            <w:noProof/>
            <w:color w:val="595959" w:themeColor="text1" w:themeTint="A6"/>
            <w:sz w:val="18"/>
            <w:szCs w:val="18"/>
          </w:rPr>
          <w:t>85</w:t>
        </w:r>
        <w:r w:rsidRPr="00244403">
          <w:rPr>
            <w:rFonts w:ascii="Arial" w:hAnsi="Arial" w:cs="Arial"/>
            <w:color w:val="595959" w:themeColor="text1" w:themeTint="A6"/>
            <w:sz w:val="18"/>
            <w:szCs w:val="18"/>
          </w:rPr>
          <w:fldChar w:fldCharType="end"/>
        </w:r>
      </w:p>
      <w:p w14:paraId="7E6308F2" w14:textId="086444BA" w:rsidR="00844D4E" w:rsidRPr="00B9651D" w:rsidRDefault="00EC41A5" w:rsidP="00225EC5">
        <w:pPr>
          <w:pStyle w:val="Rodap"/>
          <w:rPr>
            <w:rFonts w:ascii="Arial" w:hAnsi="Arial" w:cs="Arial"/>
            <w:sz w:val="14"/>
            <w:szCs w:val="14"/>
          </w:rPr>
        </w:pPr>
      </w:p>
      <w:bookmarkStart w:id="92" w:name="_Hlk135299703" w:displacedByCustomXml="next"/>
    </w:sdtContent>
  </w:sdt>
  <w:bookmarkEnd w:id="92"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86F9A" w14:textId="77777777" w:rsidR="00EC41A5" w:rsidRDefault="00EC41A5">
      <w:r>
        <w:separator/>
      </w:r>
    </w:p>
  </w:footnote>
  <w:footnote w:type="continuationSeparator" w:id="0">
    <w:p w14:paraId="682CACF5" w14:textId="77777777" w:rsidR="00EC41A5" w:rsidRDefault="00EC41A5">
      <w:r>
        <w:continuationSeparator/>
      </w:r>
    </w:p>
  </w:footnote>
  <w:footnote w:type="continuationNotice" w:id="1">
    <w:p w14:paraId="71E28909" w14:textId="77777777" w:rsidR="00EC41A5" w:rsidRDefault="00EC41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58E01" w14:textId="4A0C3D33" w:rsidR="00844D4E" w:rsidRDefault="004F17CD" w:rsidP="00AC5259">
    <w:pPr>
      <w:pStyle w:val="Cabealho"/>
      <w:jc w:val="right"/>
    </w:pPr>
    <w:r>
      <w:rPr>
        <w:noProof/>
        <w:sz w:val="28"/>
      </w:rPr>
      <w:drawing>
        <wp:inline distT="0" distB="0" distL="0" distR="0" wp14:anchorId="5294B8AD" wp14:editId="2E7D94F3">
          <wp:extent cx="5743575" cy="1038225"/>
          <wp:effectExtent l="0" t="0" r="9525" b="9525"/>
          <wp:docPr id="550105249" name="Imagem 550105249" descr="c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1038225"/>
                  </a:xfrm>
                  <a:prstGeom prst="rect">
                    <a:avLst/>
                  </a:prstGeom>
                  <a:noFill/>
                  <a:ln>
                    <a:noFill/>
                  </a:ln>
                </pic:spPr>
              </pic:pic>
            </a:graphicData>
          </a:graphic>
        </wp:inline>
      </w:drawing>
    </w:r>
  </w:p>
  <w:p w14:paraId="36411352" w14:textId="77777777" w:rsidR="00844D4E" w:rsidRDefault="00844D4E"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69190" w14:textId="30241F08" w:rsidR="00844D4E" w:rsidRDefault="009661A9">
    <w:pPr>
      <w:pStyle w:val="Cabealho"/>
    </w:pPr>
    <w:r>
      <w:rPr>
        <w:noProof/>
        <w:sz w:val="28"/>
      </w:rPr>
      <w:drawing>
        <wp:inline distT="0" distB="0" distL="0" distR="0" wp14:anchorId="74C737FD" wp14:editId="19BBED0F">
          <wp:extent cx="5743575" cy="1038225"/>
          <wp:effectExtent l="0" t="0" r="9525" b="9525"/>
          <wp:docPr id="1" name="Imagem 1" descr="c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3575" cy="10382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45418F"/>
    <w:multiLevelType w:val="multilevel"/>
    <w:tmpl w:val="7BDC0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upperLetter"/>
      <w:lvlText w:val="%5-"/>
      <w:lvlJc w:val="left"/>
      <w:pPr>
        <w:ind w:left="3600"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73E786A"/>
    <w:multiLevelType w:val="multilevel"/>
    <w:tmpl w:val="7FF8D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56A4B"/>
    <w:multiLevelType w:val="multilevel"/>
    <w:tmpl w:val="14B0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1E7156"/>
    <w:multiLevelType w:val="hybridMultilevel"/>
    <w:tmpl w:val="63EE3F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937117"/>
    <w:multiLevelType w:val="multilevel"/>
    <w:tmpl w:val="853A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DC7136"/>
    <w:multiLevelType w:val="hybridMultilevel"/>
    <w:tmpl w:val="05AA97C6"/>
    <w:lvl w:ilvl="0" w:tplc="190077B0">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8">
    <w:nsid w:val="11936CDE"/>
    <w:multiLevelType w:val="multilevel"/>
    <w:tmpl w:val="A3D0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1E7E07"/>
    <w:multiLevelType w:val="hybridMultilevel"/>
    <w:tmpl w:val="79C60926"/>
    <w:lvl w:ilvl="0" w:tplc="4838F180">
      <w:start w:val="1"/>
      <w:numFmt w:val="decimal"/>
      <w:lvlText w:val="%1-"/>
      <w:lvlJc w:val="left"/>
      <w:pPr>
        <w:ind w:left="2421" w:hanging="360"/>
      </w:pPr>
      <w:rPr>
        <w:rFonts w:ascii="Times New Roman" w:eastAsiaTheme="minorEastAsia" w:hAnsi="Times New Roman" w:cs="Times New Roman"/>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6CD7B07"/>
    <w:multiLevelType w:val="multilevel"/>
    <w:tmpl w:val="359042A2"/>
    <w:lvl w:ilvl="0">
      <w:start w:val="1"/>
      <w:numFmt w:val="bullet"/>
      <w:lvlText w:val="●"/>
      <w:lvlJc w:val="left"/>
      <w:pPr>
        <w:ind w:left="153" w:hanging="360"/>
      </w:pPr>
      <w:rPr>
        <w:rFonts w:ascii="Noto Sans Symbols" w:eastAsia="Noto Sans Symbols" w:hAnsi="Noto Sans Symbols" w:cs="Noto Sans Symbols"/>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12">
    <w:nsid w:val="178623E9"/>
    <w:multiLevelType w:val="multilevel"/>
    <w:tmpl w:val="A66E3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417396"/>
    <w:multiLevelType w:val="multilevel"/>
    <w:tmpl w:val="08E8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765D34"/>
    <w:multiLevelType w:val="hybridMultilevel"/>
    <w:tmpl w:val="88861D6C"/>
    <w:lvl w:ilvl="0" w:tplc="04160015">
      <w:start w:val="1"/>
      <w:numFmt w:val="upperLetter"/>
      <w:lvlText w:val="%1."/>
      <w:lvlJc w:val="left"/>
      <w:pPr>
        <w:ind w:left="2421" w:hanging="360"/>
      </w:pPr>
    </w:lvl>
    <w:lvl w:ilvl="1" w:tplc="04160019">
      <w:start w:val="1"/>
      <w:numFmt w:val="lowerLetter"/>
      <w:lvlText w:val="%2."/>
      <w:lvlJc w:val="left"/>
      <w:pPr>
        <w:ind w:left="3141" w:hanging="360"/>
      </w:pPr>
    </w:lvl>
    <w:lvl w:ilvl="2" w:tplc="17440D10">
      <w:start w:val="1"/>
      <w:numFmt w:val="lowerLetter"/>
      <w:lvlText w:val="%3-"/>
      <w:lvlJc w:val="left"/>
      <w:pPr>
        <w:ind w:left="4041" w:hanging="360"/>
      </w:pPr>
      <w:rPr>
        <w:rFonts w:hint="default"/>
      </w:r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15">
    <w:nsid w:val="1C577DEA"/>
    <w:multiLevelType w:val="multilevel"/>
    <w:tmpl w:val="7CD2FD2C"/>
    <w:lvl w:ilvl="0">
      <w:start w:val="5"/>
      <w:numFmt w:val="decimal"/>
      <w:lvlText w:val="%1."/>
      <w:lvlJc w:val="left"/>
      <w:pPr>
        <w:ind w:left="500" w:hanging="500"/>
      </w:pPr>
      <w:rPr>
        <w:rFonts w:hint="default"/>
        <w:b/>
      </w:rPr>
    </w:lvl>
    <w:lvl w:ilvl="1">
      <w:start w:val="3"/>
      <w:numFmt w:val="decimal"/>
      <w:lvlText w:val="%1.%2."/>
      <w:lvlJc w:val="left"/>
      <w:pPr>
        <w:ind w:left="860" w:hanging="50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6">
    <w:nsid w:val="1D5C100D"/>
    <w:multiLevelType w:val="multilevel"/>
    <w:tmpl w:val="703658E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6956A8E"/>
    <w:multiLevelType w:val="hybridMultilevel"/>
    <w:tmpl w:val="8DC652A6"/>
    <w:lvl w:ilvl="0" w:tplc="4B2AE01E">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nsid w:val="26A95073"/>
    <w:multiLevelType w:val="multilevel"/>
    <w:tmpl w:val="EFBCAD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607051"/>
    <w:multiLevelType w:val="multilevel"/>
    <w:tmpl w:val="23469C78"/>
    <w:lvl w:ilvl="0">
      <w:start w:val="5"/>
      <w:numFmt w:val="decimal"/>
      <w:lvlText w:val="%1."/>
      <w:lvlJc w:val="left"/>
      <w:pPr>
        <w:ind w:left="380" w:hanging="380"/>
      </w:pPr>
      <w:rPr>
        <w:rFonts w:hint="default"/>
        <w:b/>
      </w:rPr>
    </w:lvl>
    <w:lvl w:ilvl="1">
      <w:start w:val="1"/>
      <w:numFmt w:val="decimal"/>
      <w:lvlText w:val="%1.%2."/>
      <w:lvlJc w:val="left"/>
      <w:pPr>
        <w:ind w:left="720" w:hanging="720"/>
      </w:pPr>
      <w:rPr>
        <w:rFonts w:hint="default"/>
        <w:b/>
      </w:rPr>
    </w:lvl>
    <w:lvl w:ilvl="2">
      <w:start w:val="1"/>
      <w:numFmt w:val="upperLetter"/>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nsid w:val="2AF3703B"/>
    <w:multiLevelType w:val="multilevel"/>
    <w:tmpl w:val="CFAA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nsid w:val="34F304B6"/>
    <w:multiLevelType w:val="hybridMultilevel"/>
    <w:tmpl w:val="94E82BD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nsid w:val="372E1771"/>
    <w:multiLevelType w:val="multilevel"/>
    <w:tmpl w:val="F46E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14F2862"/>
    <w:multiLevelType w:val="hybridMultilevel"/>
    <w:tmpl w:val="63EE3F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43B25599"/>
    <w:multiLevelType w:val="multilevel"/>
    <w:tmpl w:val="3360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385EEE"/>
    <w:multiLevelType w:val="multilevel"/>
    <w:tmpl w:val="1EAC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290530"/>
    <w:multiLevelType w:val="multilevel"/>
    <w:tmpl w:val="E9D890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540406"/>
    <w:multiLevelType w:val="multilevel"/>
    <w:tmpl w:val="34E46904"/>
    <w:lvl w:ilvl="0">
      <w:start w:val="1"/>
      <w:numFmt w:val="bullet"/>
      <w:lvlText w:val="●"/>
      <w:lvlJc w:val="left"/>
      <w:pPr>
        <w:ind w:left="153" w:hanging="360"/>
      </w:pPr>
      <w:rPr>
        <w:rFonts w:ascii="Noto Sans Symbols" w:eastAsia="Noto Sans Symbols" w:hAnsi="Noto Sans Symbols" w:cs="Noto Sans Symbols"/>
      </w:rPr>
    </w:lvl>
    <w:lvl w:ilvl="1">
      <w:start w:val="1"/>
      <w:numFmt w:val="bullet"/>
      <w:lvlText w:val="o"/>
      <w:lvlJc w:val="left"/>
      <w:pPr>
        <w:ind w:left="873" w:hanging="360"/>
      </w:pPr>
      <w:rPr>
        <w:rFonts w:ascii="Courier New" w:eastAsia="Courier New" w:hAnsi="Courier New" w:cs="Courier New"/>
      </w:rPr>
    </w:lvl>
    <w:lvl w:ilvl="2">
      <w:start w:val="1"/>
      <w:numFmt w:val="bullet"/>
      <w:lvlText w:val="▪"/>
      <w:lvlJc w:val="left"/>
      <w:pPr>
        <w:ind w:left="1593" w:hanging="360"/>
      </w:pPr>
      <w:rPr>
        <w:rFonts w:ascii="Noto Sans Symbols" w:eastAsia="Noto Sans Symbols" w:hAnsi="Noto Sans Symbols" w:cs="Noto Sans Symbols"/>
      </w:rPr>
    </w:lvl>
    <w:lvl w:ilvl="3">
      <w:start w:val="1"/>
      <w:numFmt w:val="bullet"/>
      <w:lvlText w:val="●"/>
      <w:lvlJc w:val="left"/>
      <w:pPr>
        <w:ind w:left="2313" w:hanging="360"/>
      </w:pPr>
      <w:rPr>
        <w:rFonts w:ascii="Noto Sans Symbols" w:eastAsia="Noto Sans Symbols" w:hAnsi="Noto Sans Symbols" w:cs="Noto Sans Symbols"/>
      </w:rPr>
    </w:lvl>
    <w:lvl w:ilvl="4">
      <w:start w:val="1"/>
      <w:numFmt w:val="bullet"/>
      <w:lvlText w:val="o"/>
      <w:lvlJc w:val="left"/>
      <w:pPr>
        <w:ind w:left="3033" w:hanging="360"/>
      </w:pPr>
      <w:rPr>
        <w:rFonts w:ascii="Courier New" w:eastAsia="Courier New" w:hAnsi="Courier New" w:cs="Courier New"/>
      </w:rPr>
    </w:lvl>
    <w:lvl w:ilvl="5">
      <w:start w:val="1"/>
      <w:numFmt w:val="bullet"/>
      <w:lvlText w:val="▪"/>
      <w:lvlJc w:val="left"/>
      <w:pPr>
        <w:ind w:left="3753" w:hanging="360"/>
      </w:pPr>
      <w:rPr>
        <w:rFonts w:ascii="Noto Sans Symbols" w:eastAsia="Noto Sans Symbols" w:hAnsi="Noto Sans Symbols" w:cs="Noto Sans Symbols"/>
      </w:rPr>
    </w:lvl>
    <w:lvl w:ilvl="6">
      <w:start w:val="1"/>
      <w:numFmt w:val="bullet"/>
      <w:lvlText w:val="●"/>
      <w:lvlJc w:val="left"/>
      <w:pPr>
        <w:ind w:left="4473" w:hanging="360"/>
      </w:pPr>
      <w:rPr>
        <w:rFonts w:ascii="Noto Sans Symbols" w:eastAsia="Noto Sans Symbols" w:hAnsi="Noto Sans Symbols" w:cs="Noto Sans Symbols"/>
      </w:rPr>
    </w:lvl>
    <w:lvl w:ilvl="7">
      <w:start w:val="1"/>
      <w:numFmt w:val="bullet"/>
      <w:lvlText w:val="o"/>
      <w:lvlJc w:val="left"/>
      <w:pPr>
        <w:ind w:left="5193" w:hanging="360"/>
      </w:pPr>
      <w:rPr>
        <w:rFonts w:ascii="Courier New" w:eastAsia="Courier New" w:hAnsi="Courier New" w:cs="Courier New"/>
      </w:rPr>
    </w:lvl>
    <w:lvl w:ilvl="8">
      <w:start w:val="1"/>
      <w:numFmt w:val="bullet"/>
      <w:lvlText w:val="▪"/>
      <w:lvlJc w:val="left"/>
      <w:pPr>
        <w:ind w:left="5913" w:hanging="360"/>
      </w:pPr>
      <w:rPr>
        <w:rFonts w:ascii="Noto Sans Symbols" w:eastAsia="Noto Sans Symbols" w:hAnsi="Noto Sans Symbols" w:cs="Noto Sans Symbols"/>
      </w:rPr>
    </w:lvl>
  </w:abstractNum>
  <w:abstractNum w:abstractNumId="31">
    <w:nsid w:val="49377867"/>
    <w:multiLevelType w:val="multilevel"/>
    <w:tmpl w:val="D97E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E5A1D6E"/>
    <w:multiLevelType w:val="multilevel"/>
    <w:tmpl w:val="0F662D94"/>
    <w:styleLink w:val="Estilo7"/>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57645107"/>
    <w:multiLevelType w:val="multilevel"/>
    <w:tmpl w:val="A0648DA8"/>
    <w:lvl w:ilvl="0">
      <w:start w:val="14"/>
      <w:numFmt w:val="decimal"/>
      <w:lvlText w:val="%1"/>
      <w:lvlJc w:val="left"/>
      <w:pPr>
        <w:ind w:left="420" w:hanging="420"/>
      </w:pPr>
      <w:rPr>
        <w:rFonts w:hint="default"/>
      </w:rPr>
    </w:lvl>
    <w:lvl w:ilvl="1">
      <w:start w:val="1"/>
      <w:numFmt w:val="decimal"/>
      <w:lvlText w:val="%1.%2"/>
      <w:lvlJc w:val="left"/>
      <w:pPr>
        <w:ind w:left="1550" w:hanging="420"/>
      </w:pPr>
      <w:rPr>
        <w:rFonts w:hint="default"/>
      </w:rPr>
    </w:lvl>
    <w:lvl w:ilvl="2">
      <w:start w:val="1"/>
      <w:numFmt w:val="decimal"/>
      <w:lvlText w:val="%1.%2.%3"/>
      <w:lvlJc w:val="left"/>
      <w:pPr>
        <w:ind w:left="2980" w:hanging="720"/>
      </w:pPr>
      <w:rPr>
        <w:rFonts w:hint="default"/>
      </w:rPr>
    </w:lvl>
    <w:lvl w:ilvl="3">
      <w:start w:val="1"/>
      <w:numFmt w:val="decimalZero"/>
      <w:lvlText w:val="%1.%2.%3.%4"/>
      <w:lvlJc w:val="left"/>
      <w:pPr>
        <w:ind w:left="4110" w:hanging="720"/>
      </w:pPr>
      <w:rPr>
        <w:rFonts w:hint="default"/>
      </w:rPr>
    </w:lvl>
    <w:lvl w:ilvl="4">
      <w:start w:val="1"/>
      <w:numFmt w:val="decimal"/>
      <w:lvlText w:val="%1.%2.%3.%4.%5"/>
      <w:lvlJc w:val="left"/>
      <w:pPr>
        <w:ind w:left="5600" w:hanging="1080"/>
      </w:pPr>
      <w:rPr>
        <w:rFonts w:hint="default"/>
      </w:rPr>
    </w:lvl>
    <w:lvl w:ilvl="5">
      <w:start w:val="1"/>
      <w:numFmt w:val="decimalZero"/>
      <w:lvlText w:val="%1.%2.%3.%4.%5.%6"/>
      <w:lvlJc w:val="left"/>
      <w:pPr>
        <w:ind w:left="6730" w:hanging="1080"/>
      </w:pPr>
      <w:rPr>
        <w:rFonts w:hint="default"/>
      </w:rPr>
    </w:lvl>
    <w:lvl w:ilvl="6">
      <w:start w:val="1"/>
      <w:numFmt w:val="decimal"/>
      <w:lvlText w:val="%1.%2.%3.%4.%5.%6.%7"/>
      <w:lvlJc w:val="left"/>
      <w:pPr>
        <w:ind w:left="8220" w:hanging="1440"/>
      </w:pPr>
      <w:rPr>
        <w:rFonts w:hint="default"/>
      </w:rPr>
    </w:lvl>
    <w:lvl w:ilvl="7">
      <w:start w:val="1"/>
      <w:numFmt w:val="decimal"/>
      <w:lvlText w:val="%1.%2.%3.%4.%5.%6.%7.%8"/>
      <w:lvlJc w:val="left"/>
      <w:pPr>
        <w:ind w:left="9350" w:hanging="1440"/>
      </w:pPr>
      <w:rPr>
        <w:rFonts w:hint="default"/>
      </w:rPr>
    </w:lvl>
    <w:lvl w:ilvl="8">
      <w:start w:val="1"/>
      <w:numFmt w:val="decimalZero"/>
      <w:lvlText w:val="%1.%2.%3.%4.%5.%6.%7.%8.%9"/>
      <w:lvlJc w:val="left"/>
      <w:pPr>
        <w:ind w:left="10840" w:hanging="1800"/>
      </w:pPr>
      <w:rPr>
        <w:rFonts w:hint="default"/>
      </w:rPr>
    </w:lvl>
  </w:abstractNum>
  <w:abstractNum w:abstractNumId="35">
    <w:nsid w:val="58092364"/>
    <w:multiLevelType w:val="hybridMultilevel"/>
    <w:tmpl w:val="209C427A"/>
    <w:lvl w:ilvl="0" w:tplc="DBD88F5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6">
    <w:nsid w:val="5ADB50D1"/>
    <w:multiLevelType w:val="multilevel"/>
    <w:tmpl w:val="49A8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DA3133D"/>
    <w:multiLevelType w:val="multilevel"/>
    <w:tmpl w:val="7A2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6B2FEE"/>
    <w:multiLevelType w:val="hybridMultilevel"/>
    <w:tmpl w:val="05946828"/>
    <w:lvl w:ilvl="0" w:tplc="FD4AB212">
      <w:start w:val="1"/>
      <w:numFmt w:val="upp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9">
    <w:nsid w:val="62AC3CCB"/>
    <w:multiLevelType w:val="hybridMultilevel"/>
    <w:tmpl w:val="D5D4B640"/>
    <w:lvl w:ilvl="0" w:tplc="04160013">
      <w:start w:val="1"/>
      <w:numFmt w:val="upperRoman"/>
      <w:lvlText w:val="%1."/>
      <w:lvlJc w:val="right"/>
      <w:pPr>
        <w:ind w:left="1931" w:hanging="360"/>
      </w:pPr>
    </w:lvl>
    <w:lvl w:ilvl="1" w:tplc="04160019" w:tentative="1">
      <w:start w:val="1"/>
      <w:numFmt w:val="lowerLetter"/>
      <w:lvlText w:val="%2."/>
      <w:lvlJc w:val="left"/>
      <w:pPr>
        <w:ind w:left="2651" w:hanging="360"/>
      </w:pPr>
    </w:lvl>
    <w:lvl w:ilvl="2" w:tplc="0416001B" w:tentative="1">
      <w:start w:val="1"/>
      <w:numFmt w:val="lowerRoman"/>
      <w:lvlText w:val="%3."/>
      <w:lvlJc w:val="right"/>
      <w:pPr>
        <w:ind w:left="3371" w:hanging="180"/>
      </w:pPr>
    </w:lvl>
    <w:lvl w:ilvl="3" w:tplc="0416000F" w:tentative="1">
      <w:start w:val="1"/>
      <w:numFmt w:val="decimal"/>
      <w:lvlText w:val="%4."/>
      <w:lvlJc w:val="left"/>
      <w:pPr>
        <w:ind w:left="4091" w:hanging="360"/>
      </w:pPr>
    </w:lvl>
    <w:lvl w:ilvl="4" w:tplc="04160019" w:tentative="1">
      <w:start w:val="1"/>
      <w:numFmt w:val="lowerLetter"/>
      <w:lvlText w:val="%5."/>
      <w:lvlJc w:val="left"/>
      <w:pPr>
        <w:ind w:left="4811" w:hanging="360"/>
      </w:pPr>
    </w:lvl>
    <w:lvl w:ilvl="5" w:tplc="0416001B" w:tentative="1">
      <w:start w:val="1"/>
      <w:numFmt w:val="lowerRoman"/>
      <w:lvlText w:val="%6."/>
      <w:lvlJc w:val="right"/>
      <w:pPr>
        <w:ind w:left="5531" w:hanging="180"/>
      </w:pPr>
    </w:lvl>
    <w:lvl w:ilvl="6" w:tplc="0416000F" w:tentative="1">
      <w:start w:val="1"/>
      <w:numFmt w:val="decimal"/>
      <w:lvlText w:val="%7."/>
      <w:lvlJc w:val="left"/>
      <w:pPr>
        <w:ind w:left="6251" w:hanging="360"/>
      </w:pPr>
    </w:lvl>
    <w:lvl w:ilvl="7" w:tplc="04160019" w:tentative="1">
      <w:start w:val="1"/>
      <w:numFmt w:val="lowerLetter"/>
      <w:lvlText w:val="%8."/>
      <w:lvlJc w:val="left"/>
      <w:pPr>
        <w:ind w:left="6971" w:hanging="360"/>
      </w:pPr>
    </w:lvl>
    <w:lvl w:ilvl="8" w:tplc="0416001B" w:tentative="1">
      <w:start w:val="1"/>
      <w:numFmt w:val="lowerRoman"/>
      <w:lvlText w:val="%9."/>
      <w:lvlJc w:val="right"/>
      <w:pPr>
        <w:ind w:left="7691" w:hanging="180"/>
      </w:pPr>
    </w:lvl>
  </w:abstractNum>
  <w:abstractNum w:abstractNumId="40">
    <w:nsid w:val="63B677E5"/>
    <w:multiLevelType w:val="multilevel"/>
    <w:tmpl w:val="A1DAA77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1">
    <w:nsid w:val="65CE59E9"/>
    <w:multiLevelType w:val="multilevel"/>
    <w:tmpl w:val="5440AB74"/>
    <w:lvl w:ilvl="0">
      <w:start w:val="1"/>
      <w:numFmt w:val="decimal"/>
      <w:lvlText w:val="%1."/>
      <w:lvlJc w:val="left"/>
      <w:pPr>
        <w:ind w:left="720" w:hanging="360"/>
      </w:pPr>
      <w:rPr>
        <w:rFonts w:hint="default"/>
        <w:b/>
        <w:bCs w:val="0"/>
        <w:i w:val="0"/>
        <w:color w:val="auto"/>
      </w:rPr>
    </w:lvl>
    <w:lvl w:ilvl="1">
      <w:start w:val="1"/>
      <w:numFmt w:val="decimal"/>
      <w:isLgl/>
      <w:lvlText w:val="%1.%2."/>
      <w:lvlJc w:val="left"/>
      <w:pPr>
        <w:ind w:left="2181" w:hanging="480"/>
      </w:pPr>
      <w:rPr>
        <w:rFonts w:hint="default"/>
      </w:rPr>
    </w:lvl>
    <w:lvl w:ilvl="2">
      <w:start w:val="1"/>
      <w:numFmt w:val="decimal"/>
      <w:isLgl/>
      <w:lvlText w:val="%1.%2.%3."/>
      <w:lvlJc w:val="left"/>
      <w:pPr>
        <w:ind w:left="3762" w:hanging="720"/>
      </w:pPr>
      <w:rPr>
        <w:rFonts w:hint="default"/>
      </w:rPr>
    </w:lvl>
    <w:lvl w:ilvl="3">
      <w:start w:val="1"/>
      <w:numFmt w:val="decimalZero"/>
      <w:isLgl/>
      <w:lvlText w:val="%1.%2.%3.%4."/>
      <w:lvlJc w:val="left"/>
      <w:pPr>
        <w:ind w:left="5103" w:hanging="720"/>
      </w:pPr>
      <w:rPr>
        <w:rFonts w:hint="default"/>
      </w:rPr>
    </w:lvl>
    <w:lvl w:ilvl="4">
      <w:start w:val="1"/>
      <w:numFmt w:val="decimal"/>
      <w:isLgl/>
      <w:lvlText w:val="%1.%2.%3.%4.%5."/>
      <w:lvlJc w:val="left"/>
      <w:pPr>
        <w:ind w:left="6804" w:hanging="1080"/>
      </w:pPr>
      <w:rPr>
        <w:rFonts w:hint="default"/>
      </w:rPr>
    </w:lvl>
    <w:lvl w:ilvl="5">
      <w:start w:val="1"/>
      <w:numFmt w:val="decimalZero"/>
      <w:isLgl/>
      <w:lvlText w:val="%1.%2.%3.%4.%5.%6."/>
      <w:lvlJc w:val="left"/>
      <w:pPr>
        <w:ind w:left="8145" w:hanging="1080"/>
      </w:pPr>
      <w:rPr>
        <w:rFonts w:hint="default"/>
      </w:rPr>
    </w:lvl>
    <w:lvl w:ilvl="6">
      <w:start w:val="1"/>
      <w:numFmt w:val="decimal"/>
      <w:isLgl/>
      <w:lvlText w:val="%1.%2.%3.%4.%5.%6.%7."/>
      <w:lvlJc w:val="left"/>
      <w:pPr>
        <w:ind w:left="9846" w:hanging="1440"/>
      </w:pPr>
      <w:rPr>
        <w:rFonts w:hint="default"/>
      </w:rPr>
    </w:lvl>
    <w:lvl w:ilvl="7">
      <w:start w:val="1"/>
      <w:numFmt w:val="decimal"/>
      <w:isLgl/>
      <w:lvlText w:val="%1.%2.%3.%4.%5.%6.%7.%8."/>
      <w:lvlJc w:val="left"/>
      <w:pPr>
        <w:ind w:left="11187" w:hanging="1440"/>
      </w:pPr>
      <w:rPr>
        <w:rFonts w:hint="default"/>
      </w:rPr>
    </w:lvl>
    <w:lvl w:ilvl="8">
      <w:start w:val="1"/>
      <w:numFmt w:val="decimalZero"/>
      <w:isLgl/>
      <w:lvlText w:val="%1.%2.%3.%4.%5.%6.%7.%8.%9."/>
      <w:lvlJc w:val="left"/>
      <w:pPr>
        <w:ind w:left="12888" w:hanging="1800"/>
      </w:pPr>
      <w:rPr>
        <w:rFonts w:hint="default"/>
      </w:rPr>
    </w:lvl>
  </w:abstractNum>
  <w:abstractNum w:abstractNumId="42">
    <w:nsid w:val="67230672"/>
    <w:multiLevelType w:val="multilevel"/>
    <w:tmpl w:val="ED0EC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6B795C66"/>
    <w:multiLevelType w:val="multilevel"/>
    <w:tmpl w:val="00227696"/>
    <w:lvl w:ilvl="0">
      <w:start w:val="1"/>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45">
    <w:nsid w:val="6DC2755A"/>
    <w:multiLevelType w:val="multilevel"/>
    <w:tmpl w:val="7CD69038"/>
    <w:lvl w:ilvl="0">
      <w:start w:val="20"/>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1C019DB"/>
    <w:multiLevelType w:val="multilevel"/>
    <w:tmpl w:val="3208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2311A0D"/>
    <w:multiLevelType w:val="multilevel"/>
    <w:tmpl w:val="5A1C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4BD41E7"/>
    <w:multiLevelType w:val="multilevel"/>
    <w:tmpl w:val="D54C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5451770"/>
    <w:multiLevelType w:val="multilevel"/>
    <w:tmpl w:val="CEFA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5D37733"/>
    <w:multiLevelType w:val="multilevel"/>
    <w:tmpl w:val="48CE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nsid w:val="775537F9"/>
    <w:multiLevelType w:val="multilevel"/>
    <w:tmpl w:val="0BF8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83F53B8"/>
    <w:multiLevelType w:val="hybridMultilevel"/>
    <w:tmpl w:val="DFA66AA0"/>
    <w:lvl w:ilvl="0" w:tplc="8AA44ED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nsid w:val="7AD3470F"/>
    <w:multiLevelType w:val="multilevel"/>
    <w:tmpl w:val="BDD8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7">
    <w:nsid w:val="7F2E615C"/>
    <w:multiLevelType w:val="multilevel"/>
    <w:tmpl w:val="0F662D94"/>
    <w:numStyleLink w:val="Estilo7"/>
  </w:abstractNum>
  <w:num w:numId="1">
    <w:abstractNumId w:val="16"/>
  </w:num>
  <w:num w:numId="2">
    <w:abstractNumId w:val="0"/>
  </w:num>
  <w:num w:numId="3">
    <w:abstractNumId w:val="51"/>
  </w:num>
  <w:num w:numId="4">
    <w:abstractNumId w:val="55"/>
  </w:num>
  <w:num w:numId="5">
    <w:abstractNumId w:val="25"/>
  </w:num>
  <w:num w:numId="6">
    <w:abstractNumId w:val="21"/>
  </w:num>
  <w:num w:numId="7">
    <w:abstractNumId w:val="32"/>
  </w:num>
  <w:num w:numId="8">
    <w:abstractNumId w:val="4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9"/>
    </w:lvlOverride>
    <w:lvlOverride w:ilvl="1">
      <w:startOverride w:val="2"/>
    </w:lvlOverride>
    <w:lvlOverride w:ilvl="2">
      <w:startOverride w:val="1"/>
    </w:lvlOverride>
  </w:num>
  <w:num w:numId="12">
    <w:abstractNumId w:val="30"/>
  </w:num>
  <w:num w:numId="13">
    <w:abstractNumId w:val="11"/>
  </w:num>
  <w:num w:numId="14">
    <w:abstractNumId w:val="40"/>
  </w:num>
  <w:num w:numId="15">
    <w:abstractNumId w:val="53"/>
  </w:num>
  <w:num w:numId="16">
    <w:abstractNumId w:val="38"/>
  </w:num>
  <w:num w:numId="17">
    <w:abstractNumId w:val="33"/>
  </w:num>
  <w:num w:numId="18">
    <w:abstractNumId w:val="57"/>
  </w:num>
  <w:num w:numId="19">
    <w:abstractNumId w:val="2"/>
  </w:num>
  <w:num w:numId="20">
    <w:abstractNumId w:val="56"/>
  </w:num>
  <w:num w:numId="21">
    <w:abstractNumId w:val="10"/>
  </w:num>
  <w:num w:numId="22">
    <w:abstractNumId w:val="16"/>
    <w:lvlOverride w:ilvl="0">
      <w:startOverride w:val="1"/>
    </w:lvlOverride>
  </w:num>
  <w:num w:numId="23">
    <w:abstractNumId w:val="23"/>
  </w:num>
  <w:num w:numId="24">
    <w:abstractNumId w:val="41"/>
  </w:num>
  <w:num w:numId="25">
    <w:abstractNumId w:val="9"/>
  </w:num>
  <w:num w:numId="26">
    <w:abstractNumId w:val="39"/>
  </w:num>
  <w:num w:numId="27">
    <w:abstractNumId w:val="34"/>
  </w:num>
  <w:num w:numId="28">
    <w:abstractNumId w:val="1"/>
  </w:num>
  <w:num w:numId="29">
    <w:abstractNumId w:val="14"/>
  </w:num>
  <w:num w:numId="30">
    <w:abstractNumId w:val="29"/>
  </w:num>
  <w:num w:numId="31">
    <w:abstractNumId w:val="19"/>
  </w:num>
  <w:num w:numId="32">
    <w:abstractNumId w:val="7"/>
  </w:num>
  <w:num w:numId="33">
    <w:abstractNumId w:val="5"/>
  </w:num>
  <w:num w:numId="34">
    <w:abstractNumId w:val="52"/>
  </w:num>
  <w:num w:numId="35">
    <w:abstractNumId w:val="50"/>
  </w:num>
  <w:num w:numId="36">
    <w:abstractNumId w:val="37"/>
  </w:num>
  <w:num w:numId="37">
    <w:abstractNumId w:val="54"/>
  </w:num>
  <w:num w:numId="38">
    <w:abstractNumId w:val="3"/>
  </w:num>
  <w:num w:numId="39">
    <w:abstractNumId w:val="35"/>
  </w:num>
  <w:num w:numId="40">
    <w:abstractNumId w:val="26"/>
  </w:num>
  <w:num w:numId="41">
    <w:abstractNumId w:val="4"/>
  </w:num>
  <w:num w:numId="42">
    <w:abstractNumId w:val="20"/>
  </w:num>
  <w:num w:numId="43">
    <w:abstractNumId w:val="31"/>
  </w:num>
  <w:num w:numId="44">
    <w:abstractNumId w:val="46"/>
  </w:num>
  <w:num w:numId="45">
    <w:abstractNumId w:val="47"/>
  </w:num>
  <w:num w:numId="46">
    <w:abstractNumId w:val="28"/>
  </w:num>
  <w:num w:numId="47">
    <w:abstractNumId w:val="49"/>
  </w:num>
  <w:num w:numId="48">
    <w:abstractNumId w:val="12"/>
  </w:num>
  <w:num w:numId="49">
    <w:abstractNumId w:val="36"/>
  </w:num>
  <w:num w:numId="50">
    <w:abstractNumId w:val="18"/>
  </w:num>
  <w:num w:numId="51">
    <w:abstractNumId w:val="44"/>
  </w:num>
  <w:num w:numId="52">
    <w:abstractNumId w:val="15"/>
  </w:num>
  <w:num w:numId="53">
    <w:abstractNumId w:val="17"/>
  </w:num>
  <w:num w:numId="54">
    <w:abstractNumId w:val="8"/>
  </w:num>
  <w:num w:numId="55">
    <w:abstractNumId w:val="6"/>
  </w:num>
  <w:num w:numId="56">
    <w:abstractNumId w:val="24"/>
  </w:num>
  <w:num w:numId="57">
    <w:abstractNumId w:val="13"/>
  </w:num>
  <w:num w:numId="58">
    <w:abstractNumId w:val="27"/>
  </w:num>
  <w:num w:numId="59">
    <w:abstractNumId w:val="48"/>
  </w:num>
  <w:num w:numId="60">
    <w:abstractNumId w:val="42"/>
  </w:num>
  <w:num w:numId="61">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PT"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E62"/>
    <w:rsid w:val="00004FCA"/>
    <w:rsid w:val="00005278"/>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4B9"/>
    <w:rsid w:val="000318BA"/>
    <w:rsid w:val="00031DBE"/>
    <w:rsid w:val="00031E06"/>
    <w:rsid w:val="000321F5"/>
    <w:rsid w:val="000322A8"/>
    <w:rsid w:val="00032EA8"/>
    <w:rsid w:val="000335F5"/>
    <w:rsid w:val="00033DA9"/>
    <w:rsid w:val="00033E86"/>
    <w:rsid w:val="000340B8"/>
    <w:rsid w:val="000346EE"/>
    <w:rsid w:val="00034A29"/>
    <w:rsid w:val="00034FD6"/>
    <w:rsid w:val="00035D80"/>
    <w:rsid w:val="00036571"/>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49D"/>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DB4"/>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B58"/>
    <w:rsid w:val="0006504E"/>
    <w:rsid w:val="000652F6"/>
    <w:rsid w:val="0006537A"/>
    <w:rsid w:val="00065883"/>
    <w:rsid w:val="000662C1"/>
    <w:rsid w:val="00066368"/>
    <w:rsid w:val="00066564"/>
    <w:rsid w:val="00066C2F"/>
    <w:rsid w:val="000670EC"/>
    <w:rsid w:val="000677A2"/>
    <w:rsid w:val="00067A68"/>
    <w:rsid w:val="00067B0A"/>
    <w:rsid w:val="0007019A"/>
    <w:rsid w:val="00070375"/>
    <w:rsid w:val="0007075C"/>
    <w:rsid w:val="000709FF"/>
    <w:rsid w:val="00070EA5"/>
    <w:rsid w:val="00070FD8"/>
    <w:rsid w:val="000725AE"/>
    <w:rsid w:val="000725B5"/>
    <w:rsid w:val="00073004"/>
    <w:rsid w:val="000730B6"/>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0B8"/>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A76"/>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9DB"/>
    <w:rsid w:val="00094A8E"/>
    <w:rsid w:val="00094D55"/>
    <w:rsid w:val="00095D04"/>
    <w:rsid w:val="00096087"/>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69EE"/>
    <w:rsid w:val="000B7B55"/>
    <w:rsid w:val="000B7E7F"/>
    <w:rsid w:val="000C052F"/>
    <w:rsid w:val="000C05F5"/>
    <w:rsid w:val="000C08E9"/>
    <w:rsid w:val="000C0A7A"/>
    <w:rsid w:val="000C123B"/>
    <w:rsid w:val="000C170B"/>
    <w:rsid w:val="000C19BD"/>
    <w:rsid w:val="000C1A8D"/>
    <w:rsid w:val="000C20BD"/>
    <w:rsid w:val="000C21AD"/>
    <w:rsid w:val="000C2C16"/>
    <w:rsid w:val="000C2E00"/>
    <w:rsid w:val="000C31D5"/>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67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66A"/>
    <w:rsid w:val="000F1778"/>
    <w:rsid w:val="000F1C1C"/>
    <w:rsid w:val="000F1CCF"/>
    <w:rsid w:val="000F2B66"/>
    <w:rsid w:val="000F2D6D"/>
    <w:rsid w:val="000F3782"/>
    <w:rsid w:val="000F3920"/>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1DD"/>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DA0"/>
    <w:rsid w:val="0015394F"/>
    <w:rsid w:val="00153E25"/>
    <w:rsid w:val="00154505"/>
    <w:rsid w:val="00154567"/>
    <w:rsid w:val="00154B86"/>
    <w:rsid w:val="00154BF4"/>
    <w:rsid w:val="0015579B"/>
    <w:rsid w:val="00155D25"/>
    <w:rsid w:val="001562A8"/>
    <w:rsid w:val="00156349"/>
    <w:rsid w:val="001565DA"/>
    <w:rsid w:val="00156767"/>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6C8C"/>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67F"/>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0FB"/>
    <w:rsid w:val="001A570F"/>
    <w:rsid w:val="001A6234"/>
    <w:rsid w:val="001A7EEF"/>
    <w:rsid w:val="001A7F1F"/>
    <w:rsid w:val="001B005B"/>
    <w:rsid w:val="001B0060"/>
    <w:rsid w:val="001B1079"/>
    <w:rsid w:val="001B1976"/>
    <w:rsid w:val="001B2538"/>
    <w:rsid w:val="001B2A3F"/>
    <w:rsid w:val="001B2FAE"/>
    <w:rsid w:val="001B3448"/>
    <w:rsid w:val="001B3617"/>
    <w:rsid w:val="001B3DA3"/>
    <w:rsid w:val="001B4796"/>
    <w:rsid w:val="001B4A0C"/>
    <w:rsid w:val="001B4DFC"/>
    <w:rsid w:val="001B53DE"/>
    <w:rsid w:val="001B6423"/>
    <w:rsid w:val="001B6FDF"/>
    <w:rsid w:val="001B7184"/>
    <w:rsid w:val="001B7FE6"/>
    <w:rsid w:val="001C11C5"/>
    <w:rsid w:val="001C2C97"/>
    <w:rsid w:val="001C2E71"/>
    <w:rsid w:val="001C2FA4"/>
    <w:rsid w:val="001C3C76"/>
    <w:rsid w:val="001C3F13"/>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5E1"/>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4"/>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475"/>
    <w:rsid w:val="00200A4B"/>
    <w:rsid w:val="002018CC"/>
    <w:rsid w:val="00201BC1"/>
    <w:rsid w:val="00201F24"/>
    <w:rsid w:val="00202234"/>
    <w:rsid w:val="00202A04"/>
    <w:rsid w:val="00202BFE"/>
    <w:rsid w:val="00202D7C"/>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95B"/>
    <w:rsid w:val="00216492"/>
    <w:rsid w:val="0021698A"/>
    <w:rsid w:val="00216AA5"/>
    <w:rsid w:val="0021733C"/>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83F"/>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451"/>
    <w:rsid w:val="00250B89"/>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42"/>
    <w:rsid w:val="002656A2"/>
    <w:rsid w:val="00265B35"/>
    <w:rsid w:val="00265F07"/>
    <w:rsid w:val="00265FB6"/>
    <w:rsid w:val="002664B0"/>
    <w:rsid w:val="00266E51"/>
    <w:rsid w:val="00267125"/>
    <w:rsid w:val="00267178"/>
    <w:rsid w:val="00267993"/>
    <w:rsid w:val="00267B22"/>
    <w:rsid w:val="002706C0"/>
    <w:rsid w:val="0027097C"/>
    <w:rsid w:val="002711B5"/>
    <w:rsid w:val="00271CB6"/>
    <w:rsid w:val="002722EA"/>
    <w:rsid w:val="0027248A"/>
    <w:rsid w:val="002726A4"/>
    <w:rsid w:val="00272E2D"/>
    <w:rsid w:val="0027301A"/>
    <w:rsid w:val="002735FF"/>
    <w:rsid w:val="00273748"/>
    <w:rsid w:val="0027376C"/>
    <w:rsid w:val="00273809"/>
    <w:rsid w:val="0027381F"/>
    <w:rsid w:val="002744AA"/>
    <w:rsid w:val="00274FAF"/>
    <w:rsid w:val="00276AED"/>
    <w:rsid w:val="00276ECC"/>
    <w:rsid w:val="00277FA1"/>
    <w:rsid w:val="0028037D"/>
    <w:rsid w:val="00280846"/>
    <w:rsid w:val="00281E5E"/>
    <w:rsid w:val="002821A0"/>
    <w:rsid w:val="00282AC5"/>
    <w:rsid w:val="00282DB1"/>
    <w:rsid w:val="00283BFE"/>
    <w:rsid w:val="00283C36"/>
    <w:rsid w:val="00283D51"/>
    <w:rsid w:val="002840F4"/>
    <w:rsid w:val="0028552D"/>
    <w:rsid w:val="00285733"/>
    <w:rsid w:val="00285983"/>
    <w:rsid w:val="00286AD9"/>
    <w:rsid w:val="00286AF4"/>
    <w:rsid w:val="0028765E"/>
    <w:rsid w:val="0028769B"/>
    <w:rsid w:val="00287BB2"/>
    <w:rsid w:val="00287D22"/>
    <w:rsid w:val="00290164"/>
    <w:rsid w:val="00290260"/>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2F56"/>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482"/>
    <w:rsid w:val="00296556"/>
    <w:rsid w:val="0029666E"/>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70F"/>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696"/>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887"/>
    <w:rsid w:val="00311D0A"/>
    <w:rsid w:val="00313147"/>
    <w:rsid w:val="0031358C"/>
    <w:rsid w:val="00313B45"/>
    <w:rsid w:val="00313E32"/>
    <w:rsid w:val="003141E8"/>
    <w:rsid w:val="00314264"/>
    <w:rsid w:val="00314319"/>
    <w:rsid w:val="00314402"/>
    <w:rsid w:val="00314CA9"/>
    <w:rsid w:val="003156BC"/>
    <w:rsid w:val="00315A92"/>
    <w:rsid w:val="00315CA8"/>
    <w:rsid w:val="00316D00"/>
    <w:rsid w:val="0031715D"/>
    <w:rsid w:val="0032015F"/>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2D65"/>
    <w:rsid w:val="00343032"/>
    <w:rsid w:val="00343533"/>
    <w:rsid w:val="003439F4"/>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93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6AED"/>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97D7A"/>
    <w:rsid w:val="003A05B0"/>
    <w:rsid w:val="003A0A19"/>
    <w:rsid w:val="003A0AD2"/>
    <w:rsid w:val="003A0D0D"/>
    <w:rsid w:val="003A0DE2"/>
    <w:rsid w:val="003A16B8"/>
    <w:rsid w:val="003A1A1A"/>
    <w:rsid w:val="003A1ED1"/>
    <w:rsid w:val="003A209C"/>
    <w:rsid w:val="003A2584"/>
    <w:rsid w:val="003A2654"/>
    <w:rsid w:val="003A29A9"/>
    <w:rsid w:val="003A2D48"/>
    <w:rsid w:val="003A2FDC"/>
    <w:rsid w:val="003A2FFF"/>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3C"/>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330"/>
    <w:rsid w:val="0040253C"/>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DF4"/>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5F39"/>
    <w:rsid w:val="00446E40"/>
    <w:rsid w:val="0044725C"/>
    <w:rsid w:val="00447465"/>
    <w:rsid w:val="004479B1"/>
    <w:rsid w:val="00447F3E"/>
    <w:rsid w:val="004505C1"/>
    <w:rsid w:val="004507B8"/>
    <w:rsid w:val="00450CD0"/>
    <w:rsid w:val="00451065"/>
    <w:rsid w:val="0045133B"/>
    <w:rsid w:val="00452011"/>
    <w:rsid w:val="00452457"/>
    <w:rsid w:val="00452D4A"/>
    <w:rsid w:val="00453647"/>
    <w:rsid w:val="0045384E"/>
    <w:rsid w:val="00453C82"/>
    <w:rsid w:val="00453EC6"/>
    <w:rsid w:val="0045440D"/>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07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794"/>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06E8"/>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73D"/>
    <w:rsid w:val="00493D94"/>
    <w:rsid w:val="004946CD"/>
    <w:rsid w:val="00494AE7"/>
    <w:rsid w:val="00494E37"/>
    <w:rsid w:val="004958BE"/>
    <w:rsid w:val="004959C2"/>
    <w:rsid w:val="00495FC7"/>
    <w:rsid w:val="0049669A"/>
    <w:rsid w:val="00496712"/>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E80"/>
    <w:rsid w:val="004C4F8F"/>
    <w:rsid w:val="004C52CE"/>
    <w:rsid w:val="004C6779"/>
    <w:rsid w:val="004C755A"/>
    <w:rsid w:val="004C77A7"/>
    <w:rsid w:val="004D0644"/>
    <w:rsid w:val="004D067A"/>
    <w:rsid w:val="004D0D16"/>
    <w:rsid w:val="004D133F"/>
    <w:rsid w:val="004D2BC8"/>
    <w:rsid w:val="004D31CA"/>
    <w:rsid w:val="004D3268"/>
    <w:rsid w:val="004D374E"/>
    <w:rsid w:val="004D38D3"/>
    <w:rsid w:val="004D3991"/>
    <w:rsid w:val="004D39AE"/>
    <w:rsid w:val="004D4748"/>
    <w:rsid w:val="004D4A53"/>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7CD"/>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60"/>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984"/>
    <w:rsid w:val="00520D64"/>
    <w:rsid w:val="00521DA7"/>
    <w:rsid w:val="00521DFE"/>
    <w:rsid w:val="00522127"/>
    <w:rsid w:val="0052318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E3"/>
    <w:rsid w:val="00533750"/>
    <w:rsid w:val="005338DF"/>
    <w:rsid w:val="0053391D"/>
    <w:rsid w:val="005347B6"/>
    <w:rsid w:val="0053498D"/>
    <w:rsid w:val="00534B33"/>
    <w:rsid w:val="00535637"/>
    <w:rsid w:val="005356C1"/>
    <w:rsid w:val="00535A68"/>
    <w:rsid w:val="00536740"/>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9B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10E"/>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408"/>
    <w:rsid w:val="0057154B"/>
    <w:rsid w:val="0057249A"/>
    <w:rsid w:val="00572580"/>
    <w:rsid w:val="00572663"/>
    <w:rsid w:val="00572C95"/>
    <w:rsid w:val="00572EE5"/>
    <w:rsid w:val="00573B09"/>
    <w:rsid w:val="00573BD8"/>
    <w:rsid w:val="00574CCD"/>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59"/>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445"/>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CEF"/>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0D6F"/>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443"/>
    <w:rsid w:val="005C0A2B"/>
    <w:rsid w:val="005C1511"/>
    <w:rsid w:val="005C1659"/>
    <w:rsid w:val="005C25B5"/>
    <w:rsid w:val="005C3069"/>
    <w:rsid w:val="005C3522"/>
    <w:rsid w:val="005C36F8"/>
    <w:rsid w:val="005C3930"/>
    <w:rsid w:val="005C3E02"/>
    <w:rsid w:val="005C434E"/>
    <w:rsid w:val="005C4633"/>
    <w:rsid w:val="005C4DA7"/>
    <w:rsid w:val="005C4E44"/>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4FC9"/>
    <w:rsid w:val="005E536E"/>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B4"/>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AE7"/>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4DB"/>
    <w:rsid w:val="00625595"/>
    <w:rsid w:val="00625D3B"/>
    <w:rsid w:val="006260A4"/>
    <w:rsid w:val="00626502"/>
    <w:rsid w:val="00626903"/>
    <w:rsid w:val="006272FB"/>
    <w:rsid w:val="0062767A"/>
    <w:rsid w:val="00627C2F"/>
    <w:rsid w:val="00627F57"/>
    <w:rsid w:val="0063029C"/>
    <w:rsid w:val="00630464"/>
    <w:rsid w:val="00630CF2"/>
    <w:rsid w:val="00630F60"/>
    <w:rsid w:val="00631511"/>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DE5"/>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3C7"/>
    <w:rsid w:val="006536A3"/>
    <w:rsid w:val="00653C85"/>
    <w:rsid w:val="006549BF"/>
    <w:rsid w:val="00654A62"/>
    <w:rsid w:val="00654AF1"/>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57E8"/>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F19"/>
    <w:rsid w:val="006803C4"/>
    <w:rsid w:val="00680467"/>
    <w:rsid w:val="0068087C"/>
    <w:rsid w:val="00680B7E"/>
    <w:rsid w:val="006812FF"/>
    <w:rsid w:val="00681927"/>
    <w:rsid w:val="00681F9B"/>
    <w:rsid w:val="0068204B"/>
    <w:rsid w:val="00682215"/>
    <w:rsid w:val="006828C6"/>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1E"/>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5CF"/>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BF6"/>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0CC"/>
    <w:rsid w:val="00720342"/>
    <w:rsid w:val="00720EA6"/>
    <w:rsid w:val="007214E3"/>
    <w:rsid w:val="00721D2B"/>
    <w:rsid w:val="00721F24"/>
    <w:rsid w:val="00722D13"/>
    <w:rsid w:val="00722EB6"/>
    <w:rsid w:val="00723B4F"/>
    <w:rsid w:val="007242A3"/>
    <w:rsid w:val="00724356"/>
    <w:rsid w:val="007262AF"/>
    <w:rsid w:val="00726924"/>
    <w:rsid w:val="0072717B"/>
    <w:rsid w:val="0072781B"/>
    <w:rsid w:val="00727F52"/>
    <w:rsid w:val="0073009A"/>
    <w:rsid w:val="007307A9"/>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59"/>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1FC0"/>
    <w:rsid w:val="00752277"/>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00D2"/>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532D"/>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B9B"/>
    <w:rsid w:val="007A7CE5"/>
    <w:rsid w:val="007B02C3"/>
    <w:rsid w:val="007B04E7"/>
    <w:rsid w:val="007B07CA"/>
    <w:rsid w:val="007B0C6A"/>
    <w:rsid w:val="007B19CE"/>
    <w:rsid w:val="007B1E12"/>
    <w:rsid w:val="007B1E53"/>
    <w:rsid w:val="007B2CA4"/>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AD3"/>
    <w:rsid w:val="007C2DD4"/>
    <w:rsid w:val="007C33CF"/>
    <w:rsid w:val="007C3543"/>
    <w:rsid w:val="007C36CB"/>
    <w:rsid w:val="007C3E06"/>
    <w:rsid w:val="007C47AA"/>
    <w:rsid w:val="007C5CF3"/>
    <w:rsid w:val="007C608B"/>
    <w:rsid w:val="007C62E7"/>
    <w:rsid w:val="007C6623"/>
    <w:rsid w:val="007C671E"/>
    <w:rsid w:val="007C6AA3"/>
    <w:rsid w:val="007C7457"/>
    <w:rsid w:val="007C748F"/>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6E5B"/>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952"/>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53F"/>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4847"/>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D4E"/>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191"/>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EC9"/>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B5A"/>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C15"/>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AC6"/>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BD2"/>
    <w:rsid w:val="008C04DF"/>
    <w:rsid w:val="008C082D"/>
    <w:rsid w:val="008C0DC9"/>
    <w:rsid w:val="008C1041"/>
    <w:rsid w:val="008C1880"/>
    <w:rsid w:val="008C1897"/>
    <w:rsid w:val="008C1971"/>
    <w:rsid w:val="008C21BF"/>
    <w:rsid w:val="008C2AD0"/>
    <w:rsid w:val="008C2FA8"/>
    <w:rsid w:val="008C31AE"/>
    <w:rsid w:val="008C3BC3"/>
    <w:rsid w:val="008C441F"/>
    <w:rsid w:val="008C452F"/>
    <w:rsid w:val="008C4AF5"/>
    <w:rsid w:val="008C4B80"/>
    <w:rsid w:val="008C5036"/>
    <w:rsid w:val="008C5399"/>
    <w:rsid w:val="008C5DDA"/>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0C0"/>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627"/>
    <w:rsid w:val="008E775F"/>
    <w:rsid w:val="008E7D8A"/>
    <w:rsid w:val="008E7F47"/>
    <w:rsid w:val="008F1A30"/>
    <w:rsid w:val="008F1C6E"/>
    <w:rsid w:val="008F1FC1"/>
    <w:rsid w:val="008F2238"/>
    <w:rsid w:val="008F2691"/>
    <w:rsid w:val="008F2DF6"/>
    <w:rsid w:val="008F2E3D"/>
    <w:rsid w:val="008F330B"/>
    <w:rsid w:val="008F35DC"/>
    <w:rsid w:val="008F4599"/>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3B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CB7"/>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753"/>
    <w:rsid w:val="00925C6F"/>
    <w:rsid w:val="0092607C"/>
    <w:rsid w:val="00926081"/>
    <w:rsid w:val="0092675A"/>
    <w:rsid w:val="00926F8C"/>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0D9F"/>
    <w:rsid w:val="00941580"/>
    <w:rsid w:val="00942962"/>
    <w:rsid w:val="00943006"/>
    <w:rsid w:val="009436FA"/>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7B4"/>
    <w:rsid w:val="0095083A"/>
    <w:rsid w:val="00950D81"/>
    <w:rsid w:val="00950FF6"/>
    <w:rsid w:val="00951BD9"/>
    <w:rsid w:val="009528A2"/>
    <w:rsid w:val="00952A05"/>
    <w:rsid w:val="00953831"/>
    <w:rsid w:val="00953F58"/>
    <w:rsid w:val="009543EB"/>
    <w:rsid w:val="009543FC"/>
    <w:rsid w:val="00954978"/>
    <w:rsid w:val="00954B1B"/>
    <w:rsid w:val="00956E77"/>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D05"/>
    <w:rsid w:val="00965E26"/>
    <w:rsid w:val="009661A9"/>
    <w:rsid w:val="009663C6"/>
    <w:rsid w:val="0096643C"/>
    <w:rsid w:val="00966580"/>
    <w:rsid w:val="00966F17"/>
    <w:rsid w:val="00967ED7"/>
    <w:rsid w:val="00970139"/>
    <w:rsid w:val="00970A6B"/>
    <w:rsid w:val="00971154"/>
    <w:rsid w:val="00971171"/>
    <w:rsid w:val="00971251"/>
    <w:rsid w:val="009713C6"/>
    <w:rsid w:val="00971D9B"/>
    <w:rsid w:val="00972983"/>
    <w:rsid w:val="00972EC5"/>
    <w:rsid w:val="009731EC"/>
    <w:rsid w:val="009732E9"/>
    <w:rsid w:val="00973586"/>
    <w:rsid w:val="009737D9"/>
    <w:rsid w:val="00973C29"/>
    <w:rsid w:val="00973F7E"/>
    <w:rsid w:val="0097505B"/>
    <w:rsid w:val="009758E3"/>
    <w:rsid w:val="009763C4"/>
    <w:rsid w:val="0097676D"/>
    <w:rsid w:val="00976C4F"/>
    <w:rsid w:val="009772F1"/>
    <w:rsid w:val="00977A6B"/>
    <w:rsid w:val="009803F1"/>
    <w:rsid w:val="0098062F"/>
    <w:rsid w:val="009807B4"/>
    <w:rsid w:val="00981586"/>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194"/>
    <w:rsid w:val="0099079E"/>
    <w:rsid w:val="0099188F"/>
    <w:rsid w:val="0099189A"/>
    <w:rsid w:val="00991F5D"/>
    <w:rsid w:val="00992080"/>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934"/>
    <w:rsid w:val="009A4EAB"/>
    <w:rsid w:val="009A5BCC"/>
    <w:rsid w:val="009A5C8B"/>
    <w:rsid w:val="009A5F58"/>
    <w:rsid w:val="009A6897"/>
    <w:rsid w:val="009A6A2B"/>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047"/>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52EC"/>
    <w:rsid w:val="009D655A"/>
    <w:rsid w:val="009D68FB"/>
    <w:rsid w:val="009D6EE3"/>
    <w:rsid w:val="009D72FC"/>
    <w:rsid w:val="009D771F"/>
    <w:rsid w:val="009D7BA9"/>
    <w:rsid w:val="009D7BB9"/>
    <w:rsid w:val="009D7CD5"/>
    <w:rsid w:val="009E0117"/>
    <w:rsid w:val="009E04B3"/>
    <w:rsid w:val="009E0780"/>
    <w:rsid w:val="009E0BD5"/>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D81"/>
    <w:rsid w:val="009E6E9A"/>
    <w:rsid w:val="009E7C14"/>
    <w:rsid w:val="009F0803"/>
    <w:rsid w:val="009F094B"/>
    <w:rsid w:val="009F0A01"/>
    <w:rsid w:val="009F14DF"/>
    <w:rsid w:val="009F1B50"/>
    <w:rsid w:val="009F1EFE"/>
    <w:rsid w:val="009F1F1A"/>
    <w:rsid w:val="009F2D3D"/>
    <w:rsid w:val="009F2DE4"/>
    <w:rsid w:val="009F3B2B"/>
    <w:rsid w:val="009F3CA2"/>
    <w:rsid w:val="009F3EA2"/>
    <w:rsid w:val="009F419C"/>
    <w:rsid w:val="009F43E0"/>
    <w:rsid w:val="009F486D"/>
    <w:rsid w:val="009F49B2"/>
    <w:rsid w:val="009F52C1"/>
    <w:rsid w:val="009F52CE"/>
    <w:rsid w:val="009F5EB6"/>
    <w:rsid w:val="009F62D9"/>
    <w:rsid w:val="009F6347"/>
    <w:rsid w:val="009F663E"/>
    <w:rsid w:val="009F6F37"/>
    <w:rsid w:val="00A00C12"/>
    <w:rsid w:val="00A00F2E"/>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2ED4"/>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940"/>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BE4"/>
    <w:rsid w:val="00A70DF7"/>
    <w:rsid w:val="00A711F0"/>
    <w:rsid w:val="00A713FA"/>
    <w:rsid w:val="00A71593"/>
    <w:rsid w:val="00A71EFB"/>
    <w:rsid w:val="00A72644"/>
    <w:rsid w:val="00A72B79"/>
    <w:rsid w:val="00A73268"/>
    <w:rsid w:val="00A73BD7"/>
    <w:rsid w:val="00A742C7"/>
    <w:rsid w:val="00A743AB"/>
    <w:rsid w:val="00A7453E"/>
    <w:rsid w:val="00A753C0"/>
    <w:rsid w:val="00A75510"/>
    <w:rsid w:val="00A75CE1"/>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9D3"/>
    <w:rsid w:val="00AB53E4"/>
    <w:rsid w:val="00AB5467"/>
    <w:rsid w:val="00AB5488"/>
    <w:rsid w:val="00AB6007"/>
    <w:rsid w:val="00AB6EAC"/>
    <w:rsid w:val="00AC00D2"/>
    <w:rsid w:val="00AC0699"/>
    <w:rsid w:val="00AC071F"/>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11B"/>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127"/>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2BA1"/>
    <w:rsid w:val="00AF313A"/>
    <w:rsid w:val="00AF3ABE"/>
    <w:rsid w:val="00AF49C5"/>
    <w:rsid w:val="00AF52E0"/>
    <w:rsid w:val="00AF5615"/>
    <w:rsid w:val="00AF6079"/>
    <w:rsid w:val="00AF6286"/>
    <w:rsid w:val="00AF6959"/>
    <w:rsid w:val="00AF6B57"/>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8DC"/>
    <w:rsid w:val="00B05CBC"/>
    <w:rsid w:val="00B06363"/>
    <w:rsid w:val="00B06A70"/>
    <w:rsid w:val="00B06B41"/>
    <w:rsid w:val="00B06BA8"/>
    <w:rsid w:val="00B06D0F"/>
    <w:rsid w:val="00B0706E"/>
    <w:rsid w:val="00B076BD"/>
    <w:rsid w:val="00B07A6A"/>
    <w:rsid w:val="00B07B44"/>
    <w:rsid w:val="00B07BE6"/>
    <w:rsid w:val="00B07E14"/>
    <w:rsid w:val="00B10A7B"/>
    <w:rsid w:val="00B10BBD"/>
    <w:rsid w:val="00B1122A"/>
    <w:rsid w:val="00B11638"/>
    <w:rsid w:val="00B11829"/>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AC"/>
    <w:rsid w:val="00B41953"/>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922"/>
    <w:rsid w:val="00B47CC4"/>
    <w:rsid w:val="00B5124B"/>
    <w:rsid w:val="00B517F7"/>
    <w:rsid w:val="00B518E5"/>
    <w:rsid w:val="00B51AE9"/>
    <w:rsid w:val="00B51C75"/>
    <w:rsid w:val="00B51D4A"/>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26"/>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5A6"/>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23E"/>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43B"/>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18"/>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7BA"/>
    <w:rsid w:val="00BB3940"/>
    <w:rsid w:val="00BB4389"/>
    <w:rsid w:val="00BB5587"/>
    <w:rsid w:val="00BB5F6F"/>
    <w:rsid w:val="00BB611F"/>
    <w:rsid w:val="00BB61BE"/>
    <w:rsid w:val="00BB64A9"/>
    <w:rsid w:val="00BB65C3"/>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89B"/>
    <w:rsid w:val="00BC4952"/>
    <w:rsid w:val="00BC54CD"/>
    <w:rsid w:val="00BC56F5"/>
    <w:rsid w:val="00BC6014"/>
    <w:rsid w:val="00BC615D"/>
    <w:rsid w:val="00BC6872"/>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FF0"/>
    <w:rsid w:val="00BD50D4"/>
    <w:rsid w:val="00BD512A"/>
    <w:rsid w:val="00BD521F"/>
    <w:rsid w:val="00BD5479"/>
    <w:rsid w:val="00BD57EF"/>
    <w:rsid w:val="00BD59E3"/>
    <w:rsid w:val="00BD672B"/>
    <w:rsid w:val="00BD6970"/>
    <w:rsid w:val="00BD771F"/>
    <w:rsid w:val="00BD7997"/>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EFC"/>
    <w:rsid w:val="00BE44F2"/>
    <w:rsid w:val="00BE76D4"/>
    <w:rsid w:val="00BF0A46"/>
    <w:rsid w:val="00BF0E8E"/>
    <w:rsid w:val="00BF0E93"/>
    <w:rsid w:val="00BF0EC6"/>
    <w:rsid w:val="00BF17C6"/>
    <w:rsid w:val="00BF1A7F"/>
    <w:rsid w:val="00BF2085"/>
    <w:rsid w:val="00BF2E36"/>
    <w:rsid w:val="00BF3E91"/>
    <w:rsid w:val="00BF501A"/>
    <w:rsid w:val="00BF5324"/>
    <w:rsid w:val="00BF561D"/>
    <w:rsid w:val="00BF5652"/>
    <w:rsid w:val="00BF577F"/>
    <w:rsid w:val="00BF5A3F"/>
    <w:rsid w:val="00BF5AE5"/>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4E55"/>
    <w:rsid w:val="00C0501B"/>
    <w:rsid w:val="00C05C5B"/>
    <w:rsid w:val="00C05DDE"/>
    <w:rsid w:val="00C0648F"/>
    <w:rsid w:val="00C06812"/>
    <w:rsid w:val="00C06BCC"/>
    <w:rsid w:val="00C102A0"/>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6A40"/>
    <w:rsid w:val="00C17715"/>
    <w:rsid w:val="00C17B48"/>
    <w:rsid w:val="00C17E55"/>
    <w:rsid w:val="00C20227"/>
    <w:rsid w:val="00C2039E"/>
    <w:rsid w:val="00C20514"/>
    <w:rsid w:val="00C205BD"/>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D8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1991"/>
    <w:rsid w:val="00C431D6"/>
    <w:rsid w:val="00C434C7"/>
    <w:rsid w:val="00C439B8"/>
    <w:rsid w:val="00C445C2"/>
    <w:rsid w:val="00C446B0"/>
    <w:rsid w:val="00C44FCC"/>
    <w:rsid w:val="00C45B88"/>
    <w:rsid w:val="00C461F2"/>
    <w:rsid w:val="00C46492"/>
    <w:rsid w:val="00C466B5"/>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519"/>
    <w:rsid w:val="00C65917"/>
    <w:rsid w:val="00C671D2"/>
    <w:rsid w:val="00C6777F"/>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4541"/>
    <w:rsid w:val="00C75173"/>
    <w:rsid w:val="00C754E8"/>
    <w:rsid w:val="00C75791"/>
    <w:rsid w:val="00C75B78"/>
    <w:rsid w:val="00C75F30"/>
    <w:rsid w:val="00C76304"/>
    <w:rsid w:val="00C76427"/>
    <w:rsid w:val="00C765FF"/>
    <w:rsid w:val="00C769B0"/>
    <w:rsid w:val="00C770C4"/>
    <w:rsid w:val="00C7762E"/>
    <w:rsid w:val="00C77AEC"/>
    <w:rsid w:val="00C77EB1"/>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441"/>
    <w:rsid w:val="00CA0AEE"/>
    <w:rsid w:val="00CA14C9"/>
    <w:rsid w:val="00CA1A6A"/>
    <w:rsid w:val="00CA20A3"/>
    <w:rsid w:val="00CA236E"/>
    <w:rsid w:val="00CA24FB"/>
    <w:rsid w:val="00CA27D6"/>
    <w:rsid w:val="00CA2D5B"/>
    <w:rsid w:val="00CA2F94"/>
    <w:rsid w:val="00CA3143"/>
    <w:rsid w:val="00CA3B64"/>
    <w:rsid w:val="00CA4E97"/>
    <w:rsid w:val="00CA531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5D7"/>
    <w:rsid w:val="00CC0DEB"/>
    <w:rsid w:val="00CC1417"/>
    <w:rsid w:val="00CC1478"/>
    <w:rsid w:val="00CC1720"/>
    <w:rsid w:val="00CC17AF"/>
    <w:rsid w:val="00CC191C"/>
    <w:rsid w:val="00CC1F0F"/>
    <w:rsid w:val="00CC2759"/>
    <w:rsid w:val="00CC2F44"/>
    <w:rsid w:val="00CC356D"/>
    <w:rsid w:val="00CC3FEB"/>
    <w:rsid w:val="00CC469A"/>
    <w:rsid w:val="00CC52D2"/>
    <w:rsid w:val="00CC5719"/>
    <w:rsid w:val="00CC6A5F"/>
    <w:rsid w:val="00CC6F87"/>
    <w:rsid w:val="00CC7262"/>
    <w:rsid w:val="00CC74E5"/>
    <w:rsid w:val="00CC7A24"/>
    <w:rsid w:val="00CC7DFE"/>
    <w:rsid w:val="00CD0040"/>
    <w:rsid w:val="00CD0371"/>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467"/>
    <w:rsid w:val="00CE6713"/>
    <w:rsid w:val="00CE71E9"/>
    <w:rsid w:val="00CE7B1F"/>
    <w:rsid w:val="00CE7F9D"/>
    <w:rsid w:val="00CF0DEC"/>
    <w:rsid w:val="00CF10DB"/>
    <w:rsid w:val="00CF126F"/>
    <w:rsid w:val="00CF12EA"/>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E60"/>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6F66"/>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4B41"/>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73F"/>
    <w:rsid w:val="00D95B4C"/>
    <w:rsid w:val="00D963A9"/>
    <w:rsid w:val="00D96479"/>
    <w:rsid w:val="00D964FA"/>
    <w:rsid w:val="00D96A89"/>
    <w:rsid w:val="00D96D2A"/>
    <w:rsid w:val="00D96F2A"/>
    <w:rsid w:val="00D97571"/>
    <w:rsid w:val="00D97A50"/>
    <w:rsid w:val="00DA05BF"/>
    <w:rsid w:val="00DA05C0"/>
    <w:rsid w:val="00DA0C2C"/>
    <w:rsid w:val="00DA18C9"/>
    <w:rsid w:val="00DA193F"/>
    <w:rsid w:val="00DA1B0B"/>
    <w:rsid w:val="00DA23FA"/>
    <w:rsid w:val="00DA2589"/>
    <w:rsid w:val="00DA29C7"/>
    <w:rsid w:val="00DA2AF8"/>
    <w:rsid w:val="00DA2C76"/>
    <w:rsid w:val="00DA3782"/>
    <w:rsid w:val="00DA37EF"/>
    <w:rsid w:val="00DA386A"/>
    <w:rsid w:val="00DA3AE5"/>
    <w:rsid w:val="00DA466E"/>
    <w:rsid w:val="00DA47A8"/>
    <w:rsid w:val="00DA524D"/>
    <w:rsid w:val="00DA7D61"/>
    <w:rsid w:val="00DB0BB5"/>
    <w:rsid w:val="00DB0C6C"/>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8AE"/>
    <w:rsid w:val="00DC5B1A"/>
    <w:rsid w:val="00DC6AB8"/>
    <w:rsid w:val="00DC6DB4"/>
    <w:rsid w:val="00DC738E"/>
    <w:rsid w:val="00DC744C"/>
    <w:rsid w:val="00DC78C8"/>
    <w:rsid w:val="00DC795E"/>
    <w:rsid w:val="00DC7CC8"/>
    <w:rsid w:val="00DD0482"/>
    <w:rsid w:val="00DD0533"/>
    <w:rsid w:val="00DD0DBB"/>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691"/>
    <w:rsid w:val="00DF6703"/>
    <w:rsid w:val="00DF68C0"/>
    <w:rsid w:val="00DF73BB"/>
    <w:rsid w:val="00DF7546"/>
    <w:rsid w:val="00DF7650"/>
    <w:rsid w:val="00DF7756"/>
    <w:rsid w:val="00DF791C"/>
    <w:rsid w:val="00DF7F5A"/>
    <w:rsid w:val="00E00303"/>
    <w:rsid w:val="00E00332"/>
    <w:rsid w:val="00E0073A"/>
    <w:rsid w:val="00E008BA"/>
    <w:rsid w:val="00E00DD1"/>
    <w:rsid w:val="00E00EBC"/>
    <w:rsid w:val="00E00FFD"/>
    <w:rsid w:val="00E016C2"/>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C3A"/>
    <w:rsid w:val="00E14042"/>
    <w:rsid w:val="00E144E8"/>
    <w:rsid w:val="00E14CA5"/>
    <w:rsid w:val="00E15202"/>
    <w:rsid w:val="00E152DF"/>
    <w:rsid w:val="00E15505"/>
    <w:rsid w:val="00E15611"/>
    <w:rsid w:val="00E162B5"/>
    <w:rsid w:val="00E17141"/>
    <w:rsid w:val="00E17D3D"/>
    <w:rsid w:val="00E17F04"/>
    <w:rsid w:val="00E205D8"/>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345"/>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C92"/>
    <w:rsid w:val="00E8357D"/>
    <w:rsid w:val="00E8373C"/>
    <w:rsid w:val="00E83967"/>
    <w:rsid w:val="00E839AD"/>
    <w:rsid w:val="00E83E51"/>
    <w:rsid w:val="00E83FCE"/>
    <w:rsid w:val="00E84570"/>
    <w:rsid w:val="00E846CA"/>
    <w:rsid w:val="00E8487A"/>
    <w:rsid w:val="00E85726"/>
    <w:rsid w:val="00E85E2B"/>
    <w:rsid w:val="00E87136"/>
    <w:rsid w:val="00E872A7"/>
    <w:rsid w:val="00E878CC"/>
    <w:rsid w:val="00E87A7D"/>
    <w:rsid w:val="00E87EAD"/>
    <w:rsid w:val="00E901AB"/>
    <w:rsid w:val="00E90AF8"/>
    <w:rsid w:val="00E90C30"/>
    <w:rsid w:val="00E923FD"/>
    <w:rsid w:val="00E924F7"/>
    <w:rsid w:val="00E9292A"/>
    <w:rsid w:val="00E9308C"/>
    <w:rsid w:val="00E9325E"/>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7B"/>
    <w:rsid w:val="00EA539E"/>
    <w:rsid w:val="00EA5F80"/>
    <w:rsid w:val="00EA6087"/>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228"/>
    <w:rsid w:val="00EB644D"/>
    <w:rsid w:val="00EB675E"/>
    <w:rsid w:val="00EB6BB7"/>
    <w:rsid w:val="00EB72D2"/>
    <w:rsid w:val="00EB780D"/>
    <w:rsid w:val="00EB79D1"/>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1A5"/>
    <w:rsid w:val="00EC4915"/>
    <w:rsid w:val="00EC5199"/>
    <w:rsid w:val="00EC6827"/>
    <w:rsid w:val="00EC6B1F"/>
    <w:rsid w:val="00EC6D38"/>
    <w:rsid w:val="00EC7169"/>
    <w:rsid w:val="00EC7333"/>
    <w:rsid w:val="00EC7B1E"/>
    <w:rsid w:val="00EC7C76"/>
    <w:rsid w:val="00EC7F14"/>
    <w:rsid w:val="00EC7FC4"/>
    <w:rsid w:val="00ED0190"/>
    <w:rsid w:val="00ED1A6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D8"/>
    <w:rsid w:val="00ED7770"/>
    <w:rsid w:val="00ED78E4"/>
    <w:rsid w:val="00EE1043"/>
    <w:rsid w:val="00EE1A88"/>
    <w:rsid w:val="00EE1CA1"/>
    <w:rsid w:val="00EE220A"/>
    <w:rsid w:val="00EE2448"/>
    <w:rsid w:val="00EE249B"/>
    <w:rsid w:val="00EE2853"/>
    <w:rsid w:val="00EE3012"/>
    <w:rsid w:val="00EE31AF"/>
    <w:rsid w:val="00EE34C1"/>
    <w:rsid w:val="00EE352A"/>
    <w:rsid w:val="00EE4A0C"/>
    <w:rsid w:val="00EE5F9E"/>
    <w:rsid w:val="00EE627B"/>
    <w:rsid w:val="00EE7A5E"/>
    <w:rsid w:val="00EF0685"/>
    <w:rsid w:val="00EF073E"/>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5A7A"/>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BA2"/>
    <w:rsid w:val="00F21BE9"/>
    <w:rsid w:val="00F22750"/>
    <w:rsid w:val="00F23455"/>
    <w:rsid w:val="00F23A49"/>
    <w:rsid w:val="00F23CA1"/>
    <w:rsid w:val="00F2401A"/>
    <w:rsid w:val="00F24798"/>
    <w:rsid w:val="00F24B19"/>
    <w:rsid w:val="00F2516C"/>
    <w:rsid w:val="00F257BB"/>
    <w:rsid w:val="00F258C9"/>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976"/>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014"/>
    <w:rsid w:val="00F54824"/>
    <w:rsid w:val="00F54B2F"/>
    <w:rsid w:val="00F54BBA"/>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B2B"/>
    <w:rsid w:val="00F71FF8"/>
    <w:rsid w:val="00F721E2"/>
    <w:rsid w:val="00F723CF"/>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8FF"/>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525"/>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427"/>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D3C"/>
    <w:rsid w:val="00FE1050"/>
    <w:rsid w:val="00FE116B"/>
    <w:rsid w:val="00FE153D"/>
    <w:rsid w:val="00FE1DD3"/>
    <w:rsid w:val="00FE2690"/>
    <w:rsid w:val="00FE2700"/>
    <w:rsid w:val="00FE27F4"/>
    <w:rsid w:val="00FE3184"/>
    <w:rsid w:val="00FE374D"/>
    <w:rsid w:val="00FE3887"/>
    <w:rsid w:val="00FE3BFD"/>
    <w:rsid w:val="00FE41B2"/>
    <w:rsid w:val="00FE42BA"/>
    <w:rsid w:val="00FE44FB"/>
    <w:rsid w:val="00FE5BBC"/>
    <w:rsid w:val="00FE5DEC"/>
    <w:rsid w:val="00FE6509"/>
    <w:rsid w:val="00FE6638"/>
    <w:rsid w:val="00FE69B0"/>
    <w:rsid w:val="00FE77ED"/>
    <w:rsid w:val="00FE7BF7"/>
    <w:rsid w:val="00FE7D6B"/>
    <w:rsid w:val="00FE7EEA"/>
    <w:rsid w:val="00FF1003"/>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B665A6"/>
    <w:rPr>
      <w:rFonts w:eastAsia="Times New Roman"/>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ED6FD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hd,he,Char Char Char,encabezado, Char Char Char Char Char Char,Char Char Char Char Char Char"/>
    <w:basedOn w:val="Normal"/>
    <w:link w:val="CabealhoChar"/>
    <w:uiPriority w:val="99"/>
    <w:rsid w:val="00CA24FB"/>
    <w:pPr>
      <w:tabs>
        <w:tab w:val="center" w:pos="4252"/>
        <w:tab w:val="right" w:pos="8504"/>
      </w:tabs>
    </w:pPr>
  </w:style>
  <w:style w:type="character" w:customStyle="1" w:styleId="CabealhoChar">
    <w:name w:val="Cabeçalho Char"/>
    <w:aliases w:val=" Char Char,hd Char,he Char,Char Char Char Char,encabezado Char, Char Char Char Char Char Char Char,Char Char Char Char Char 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57191"/>
    <w:pPr>
      <w:numPr>
        <w:numId w:val="1"/>
      </w:numPr>
      <w:tabs>
        <w:tab w:val="left" w:pos="567"/>
      </w:tabs>
      <w:spacing w:beforeLines="120" w:before="288" w:afterLines="120" w:after="288" w:line="276" w:lineRule="auto"/>
      <w:jc w:val="both"/>
    </w:pPr>
    <w:rPr>
      <w:rFonts w:ascii="Times New Roman" w:hAnsi="Times New Roman" w:cs="Times New Roman"/>
      <w:color w:val="auto"/>
      <w:sz w:val="22"/>
      <w:szCs w:val="22"/>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57191"/>
    <w:rPr>
      <w:rFonts w:asciiTheme="majorHAnsi" w:eastAsiaTheme="majorEastAsia" w:hAnsiTheme="majorHAnsi" w:cstheme="majorBidi"/>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eastAsia="Times New Roman" w:hAnsi="Arial" w:cs="Arial"/>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eastAsia="Times New Roman"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i/>
      <w:noProof/>
      <w:color w:val="FF0000"/>
    </w:rPr>
  </w:style>
  <w:style w:type="paragraph" w:customStyle="1" w:styleId="Nvel3Opcional">
    <w:name w:val="Nível 3 Opcional"/>
    <w:basedOn w:val="Nivel3"/>
    <w:link w:val="Nvel3OpcionalChar"/>
    <w:rsid w:val="00A831D9"/>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eastAsia="Times New Roman"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eastAsia="Times New Roman" w:hAnsi="Arial" w:cs="Arial"/>
      <w:color w:val="000000"/>
      <w:lang w:eastAsia="pt-BR"/>
    </w:rPr>
  </w:style>
  <w:style w:type="character" w:customStyle="1" w:styleId="Nvel3-RChar">
    <w:name w:val="Nível 3-R Char"/>
    <w:basedOn w:val="Nivel3Char"/>
    <w:link w:val="Nvel3-R"/>
    <w:rsid w:val="00447F3E"/>
    <w:rPr>
      <w:rFonts w:ascii="Arial" w:eastAsia="Times New Roman"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eastAsia="Times New Roman"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ableParagraph">
    <w:name w:val="Table Paragraph"/>
    <w:basedOn w:val="Normal"/>
    <w:uiPriority w:val="1"/>
    <w:qFormat/>
    <w:rsid w:val="00366AED"/>
    <w:pPr>
      <w:widowControl w:val="0"/>
      <w:autoSpaceDE w:val="0"/>
      <w:autoSpaceDN w:val="0"/>
      <w:spacing w:before="6"/>
    </w:pPr>
    <w:rPr>
      <w:rFonts w:ascii="Arial" w:eastAsia="Arial" w:hAnsi="Arial" w:cs="Arial"/>
      <w:sz w:val="22"/>
      <w:szCs w:val="22"/>
      <w:lang w:val="pt-PT" w:eastAsia="pt-PT" w:bidi="pt-PT"/>
    </w:rPr>
  </w:style>
  <w:style w:type="table" w:customStyle="1" w:styleId="TableNormal">
    <w:name w:val="Table Normal"/>
    <w:uiPriority w:val="2"/>
    <w:unhideWhenUsed/>
    <w:qFormat/>
    <w:rsid w:val="00366AE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Nvel3">
    <w:name w:val="Nível 3"/>
    <w:basedOn w:val="Nvel3-R"/>
    <w:link w:val="Nvel3Char"/>
    <w:qFormat/>
    <w:rsid w:val="003439F4"/>
    <w:pPr>
      <w:ind w:left="284" w:firstLine="0"/>
    </w:pPr>
    <w:rPr>
      <w:i w:val="0"/>
      <w:iCs w:val="0"/>
    </w:rPr>
  </w:style>
  <w:style w:type="paragraph" w:customStyle="1" w:styleId="Nvel4">
    <w:name w:val="Nível 4"/>
    <w:basedOn w:val="Nvel3"/>
    <w:link w:val="Nvel4Char"/>
    <w:qFormat/>
    <w:rsid w:val="003439F4"/>
    <w:pPr>
      <w:numPr>
        <w:ilvl w:val="0"/>
        <w:numId w:val="0"/>
      </w:numPr>
      <w:ind w:left="567"/>
    </w:pPr>
  </w:style>
  <w:style w:type="character" w:customStyle="1" w:styleId="Nvel3Char">
    <w:name w:val="Nível 3 Char"/>
    <w:basedOn w:val="Nvel3-RChar"/>
    <w:link w:val="Nvel3"/>
    <w:rsid w:val="003439F4"/>
    <w:rPr>
      <w:rFonts w:ascii="Arial" w:eastAsia="Times New Roman" w:hAnsi="Arial" w:cs="Arial"/>
      <w:i w:val="0"/>
      <w:iCs w:val="0"/>
      <w:color w:val="FF0000"/>
      <w:lang w:eastAsia="pt-BR"/>
    </w:rPr>
  </w:style>
  <w:style w:type="character" w:customStyle="1" w:styleId="Nvel4Char">
    <w:name w:val="Nível 4 Char"/>
    <w:basedOn w:val="Nvel3Char"/>
    <w:link w:val="Nvel4"/>
    <w:rsid w:val="003439F4"/>
    <w:rPr>
      <w:rFonts w:ascii="Arial" w:eastAsia="Times New Roman" w:hAnsi="Arial" w:cs="Arial"/>
      <w:i w:val="0"/>
      <w:iCs w:val="0"/>
      <w:color w:val="FF0000"/>
      <w:lang w:eastAsia="pt-BR"/>
    </w:rPr>
  </w:style>
  <w:style w:type="numbering" w:customStyle="1" w:styleId="Estilo7">
    <w:name w:val="Estilo7"/>
    <w:uiPriority w:val="99"/>
    <w:rsid w:val="003439F4"/>
    <w:pPr>
      <w:numPr>
        <w:numId w:val="17"/>
      </w:numPr>
    </w:pPr>
  </w:style>
  <w:style w:type="character" w:customStyle="1" w:styleId="findhit">
    <w:name w:val="findhit"/>
    <w:basedOn w:val="Fontepargpadro"/>
    <w:rsid w:val="009E0BD5"/>
  </w:style>
  <w:style w:type="paragraph" w:customStyle="1" w:styleId="Nvel1-SemNumPreto">
    <w:name w:val="Nível 1-Sem Num Preto"/>
    <w:basedOn w:val="Nvel1-SemNum"/>
    <w:link w:val="Nvel1-SemNumPretoChar"/>
    <w:qFormat/>
    <w:rsid w:val="009E0BD5"/>
    <w:pPr>
      <w:spacing w:beforeLines="0" w:before="240" w:afterLines="0" w:after="120"/>
    </w:pPr>
    <w:rPr>
      <w:color w:val="000000" w:themeColor="text1"/>
      <w:spacing w:val="-10"/>
      <w:kern w:val="28"/>
      <w:sz w:val="52"/>
      <w:szCs w:val="52"/>
      <w:lang w:eastAsia="zh-CN" w:bidi="hi-IN"/>
    </w:rPr>
  </w:style>
  <w:style w:type="character" w:customStyle="1" w:styleId="Nvel1-SemNumPretoChar">
    <w:name w:val="Nível 1-Sem Num Preto Char"/>
    <w:basedOn w:val="Nvel1-SemNumChar"/>
    <w:link w:val="Nvel1-SemNumPreto"/>
    <w:rsid w:val="009E0BD5"/>
    <w:rPr>
      <w:rFonts w:ascii="Arial" w:eastAsiaTheme="majorEastAsia" w:hAnsi="Arial" w:cs="Arial"/>
      <w:b/>
      <w:bCs/>
      <w:color w:val="000000" w:themeColor="text1"/>
      <w:spacing w:val="-10"/>
      <w:kern w:val="28"/>
      <w:sz w:val="52"/>
      <w:szCs w:val="52"/>
      <w:lang w:eastAsia="zh-CN" w:bidi="hi-IN"/>
    </w:rPr>
  </w:style>
  <w:style w:type="character" w:customStyle="1" w:styleId="UnresolvedMention">
    <w:name w:val="Unresolved Mention"/>
    <w:basedOn w:val="Fontepargpadro"/>
    <w:uiPriority w:val="99"/>
    <w:semiHidden/>
    <w:unhideWhenUsed/>
    <w:rsid w:val="00FE0D3C"/>
    <w:rPr>
      <w:color w:val="605E5C"/>
      <w:shd w:val="clear" w:color="auto" w:fill="E1DFDD"/>
    </w:rPr>
  </w:style>
  <w:style w:type="character" w:customStyle="1" w:styleId="Ttulo5Char">
    <w:name w:val="Título 5 Char"/>
    <w:basedOn w:val="Fontepargpadro"/>
    <w:link w:val="Ttulo5"/>
    <w:uiPriority w:val="9"/>
    <w:rsid w:val="00ED6FD8"/>
    <w:rPr>
      <w:rFonts w:asciiTheme="majorHAnsi" w:eastAsiaTheme="majorEastAsia" w:hAnsiTheme="majorHAnsi" w:cstheme="majorBidi"/>
      <w:color w:val="365F91" w:themeColor="accent1" w:themeShade="BF"/>
      <w:sz w:val="24"/>
      <w:szCs w:val="24"/>
      <w:lang w:eastAsia="pt-BR"/>
    </w:rPr>
  </w:style>
  <w:style w:type="paragraph" w:styleId="SemEspaamento">
    <w:name w:val="No Spacing"/>
    <w:uiPriority w:val="1"/>
    <w:qFormat/>
    <w:rsid w:val="00265642"/>
    <w:pPr>
      <w:widowControl w:val="0"/>
      <w:autoSpaceDE w:val="0"/>
      <w:autoSpaceDN w:val="0"/>
    </w:pPr>
    <w:rPr>
      <w:rFonts w:ascii="Calibri" w:eastAsia="Calibri" w:hAnsi="Calibri" w:cs="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B665A6"/>
    <w:rPr>
      <w:rFonts w:eastAsia="Times New Roman"/>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ED6FD8"/>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hd,he,Char Char Char,encabezado, Char Char Char Char Char Char,Char Char Char Char Char Char"/>
    <w:basedOn w:val="Normal"/>
    <w:link w:val="CabealhoChar"/>
    <w:uiPriority w:val="99"/>
    <w:rsid w:val="00CA24FB"/>
    <w:pPr>
      <w:tabs>
        <w:tab w:val="center" w:pos="4252"/>
        <w:tab w:val="right" w:pos="8504"/>
      </w:tabs>
    </w:pPr>
  </w:style>
  <w:style w:type="character" w:customStyle="1" w:styleId="CabealhoChar">
    <w:name w:val="Cabeçalho Char"/>
    <w:aliases w:val=" Char Char,hd Char,he Char,Char Char Char Char,encabezado Char, Char Char Char Char Char Char Char,Char Char Char Char Char 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57191"/>
    <w:pPr>
      <w:numPr>
        <w:numId w:val="1"/>
      </w:numPr>
      <w:tabs>
        <w:tab w:val="left" w:pos="567"/>
      </w:tabs>
      <w:spacing w:beforeLines="120" w:before="288" w:afterLines="120" w:after="288" w:line="276" w:lineRule="auto"/>
      <w:jc w:val="both"/>
    </w:pPr>
    <w:rPr>
      <w:rFonts w:ascii="Times New Roman" w:hAnsi="Times New Roman" w:cs="Times New Roman"/>
      <w:color w:val="auto"/>
      <w:sz w:val="22"/>
      <w:szCs w:val="22"/>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57191"/>
    <w:rPr>
      <w:rFonts w:asciiTheme="majorHAnsi" w:eastAsiaTheme="majorEastAsia" w:hAnsiTheme="majorHAnsi" w:cstheme="majorBidi"/>
      <w:b/>
      <w:bCs/>
      <w:color w:val="17365D" w:themeColor="text2" w:themeShade="BF"/>
      <w:spacing w:val="5"/>
      <w:kern w:val="28"/>
      <w:sz w:val="22"/>
      <w:szCs w:val="2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eastAsia="Times New Roman" w:hAnsi="Arial" w:cs="Arial"/>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eastAsia="Times New Roman"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i/>
      <w:noProof/>
      <w:color w:val="FF0000"/>
    </w:rPr>
  </w:style>
  <w:style w:type="paragraph" w:customStyle="1" w:styleId="Nvel3Opcional">
    <w:name w:val="Nível 3 Opcional"/>
    <w:basedOn w:val="Nivel3"/>
    <w:link w:val="Nvel3OpcionalChar"/>
    <w:rsid w:val="00A831D9"/>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eastAsia="Times New Roman"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eastAsia="Times New Roman" w:hAnsi="Arial" w:cs="Arial"/>
      <w:color w:val="000000"/>
      <w:lang w:eastAsia="pt-BR"/>
    </w:rPr>
  </w:style>
  <w:style w:type="character" w:customStyle="1" w:styleId="Nvel3-RChar">
    <w:name w:val="Nível 3-R Char"/>
    <w:basedOn w:val="Nivel3Char"/>
    <w:link w:val="Nvel3-R"/>
    <w:rsid w:val="00447F3E"/>
    <w:rPr>
      <w:rFonts w:ascii="Arial" w:eastAsia="Times New Roman"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eastAsia="Times New Roman"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ableParagraph">
    <w:name w:val="Table Paragraph"/>
    <w:basedOn w:val="Normal"/>
    <w:uiPriority w:val="1"/>
    <w:qFormat/>
    <w:rsid w:val="00366AED"/>
    <w:pPr>
      <w:widowControl w:val="0"/>
      <w:autoSpaceDE w:val="0"/>
      <w:autoSpaceDN w:val="0"/>
      <w:spacing w:before="6"/>
    </w:pPr>
    <w:rPr>
      <w:rFonts w:ascii="Arial" w:eastAsia="Arial" w:hAnsi="Arial" w:cs="Arial"/>
      <w:sz w:val="22"/>
      <w:szCs w:val="22"/>
      <w:lang w:val="pt-PT" w:eastAsia="pt-PT" w:bidi="pt-PT"/>
    </w:rPr>
  </w:style>
  <w:style w:type="table" w:customStyle="1" w:styleId="TableNormal">
    <w:name w:val="Table Normal"/>
    <w:uiPriority w:val="2"/>
    <w:unhideWhenUsed/>
    <w:qFormat/>
    <w:rsid w:val="00366AED"/>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Nvel3">
    <w:name w:val="Nível 3"/>
    <w:basedOn w:val="Nvel3-R"/>
    <w:link w:val="Nvel3Char"/>
    <w:qFormat/>
    <w:rsid w:val="003439F4"/>
    <w:pPr>
      <w:ind w:left="284" w:firstLine="0"/>
    </w:pPr>
    <w:rPr>
      <w:i w:val="0"/>
      <w:iCs w:val="0"/>
    </w:rPr>
  </w:style>
  <w:style w:type="paragraph" w:customStyle="1" w:styleId="Nvel4">
    <w:name w:val="Nível 4"/>
    <w:basedOn w:val="Nvel3"/>
    <w:link w:val="Nvel4Char"/>
    <w:qFormat/>
    <w:rsid w:val="003439F4"/>
    <w:pPr>
      <w:numPr>
        <w:ilvl w:val="0"/>
        <w:numId w:val="0"/>
      </w:numPr>
      <w:ind w:left="567"/>
    </w:pPr>
  </w:style>
  <w:style w:type="character" w:customStyle="1" w:styleId="Nvel3Char">
    <w:name w:val="Nível 3 Char"/>
    <w:basedOn w:val="Nvel3-RChar"/>
    <w:link w:val="Nvel3"/>
    <w:rsid w:val="003439F4"/>
    <w:rPr>
      <w:rFonts w:ascii="Arial" w:eastAsia="Times New Roman" w:hAnsi="Arial" w:cs="Arial"/>
      <w:i w:val="0"/>
      <w:iCs w:val="0"/>
      <w:color w:val="FF0000"/>
      <w:lang w:eastAsia="pt-BR"/>
    </w:rPr>
  </w:style>
  <w:style w:type="character" w:customStyle="1" w:styleId="Nvel4Char">
    <w:name w:val="Nível 4 Char"/>
    <w:basedOn w:val="Nvel3Char"/>
    <w:link w:val="Nvel4"/>
    <w:rsid w:val="003439F4"/>
    <w:rPr>
      <w:rFonts w:ascii="Arial" w:eastAsia="Times New Roman" w:hAnsi="Arial" w:cs="Arial"/>
      <w:i w:val="0"/>
      <w:iCs w:val="0"/>
      <w:color w:val="FF0000"/>
      <w:lang w:eastAsia="pt-BR"/>
    </w:rPr>
  </w:style>
  <w:style w:type="numbering" w:customStyle="1" w:styleId="Estilo7">
    <w:name w:val="Estilo7"/>
    <w:uiPriority w:val="99"/>
    <w:rsid w:val="003439F4"/>
    <w:pPr>
      <w:numPr>
        <w:numId w:val="17"/>
      </w:numPr>
    </w:pPr>
  </w:style>
  <w:style w:type="character" w:customStyle="1" w:styleId="findhit">
    <w:name w:val="findhit"/>
    <w:basedOn w:val="Fontepargpadro"/>
    <w:rsid w:val="009E0BD5"/>
  </w:style>
  <w:style w:type="paragraph" w:customStyle="1" w:styleId="Nvel1-SemNumPreto">
    <w:name w:val="Nível 1-Sem Num Preto"/>
    <w:basedOn w:val="Nvel1-SemNum"/>
    <w:link w:val="Nvel1-SemNumPretoChar"/>
    <w:qFormat/>
    <w:rsid w:val="009E0BD5"/>
    <w:pPr>
      <w:spacing w:beforeLines="0" w:before="240" w:afterLines="0" w:after="120"/>
    </w:pPr>
    <w:rPr>
      <w:color w:val="000000" w:themeColor="text1"/>
      <w:spacing w:val="-10"/>
      <w:kern w:val="28"/>
      <w:sz w:val="52"/>
      <w:szCs w:val="52"/>
      <w:lang w:eastAsia="zh-CN" w:bidi="hi-IN"/>
    </w:rPr>
  </w:style>
  <w:style w:type="character" w:customStyle="1" w:styleId="Nvel1-SemNumPretoChar">
    <w:name w:val="Nível 1-Sem Num Preto Char"/>
    <w:basedOn w:val="Nvel1-SemNumChar"/>
    <w:link w:val="Nvel1-SemNumPreto"/>
    <w:rsid w:val="009E0BD5"/>
    <w:rPr>
      <w:rFonts w:ascii="Arial" w:eastAsiaTheme="majorEastAsia" w:hAnsi="Arial" w:cs="Arial"/>
      <w:b/>
      <w:bCs/>
      <w:color w:val="000000" w:themeColor="text1"/>
      <w:spacing w:val="-10"/>
      <w:kern w:val="28"/>
      <w:sz w:val="52"/>
      <w:szCs w:val="52"/>
      <w:lang w:eastAsia="zh-CN" w:bidi="hi-IN"/>
    </w:rPr>
  </w:style>
  <w:style w:type="character" w:customStyle="1" w:styleId="UnresolvedMention">
    <w:name w:val="Unresolved Mention"/>
    <w:basedOn w:val="Fontepargpadro"/>
    <w:uiPriority w:val="99"/>
    <w:semiHidden/>
    <w:unhideWhenUsed/>
    <w:rsid w:val="00FE0D3C"/>
    <w:rPr>
      <w:color w:val="605E5C"/>
      <w:shd w:val="clear" w:color="auto" w:fill="E1DFDD"/>
    </w:rPr>
  </w:style>
  <w:style w:type="character" w:customStyle="1" w:styleId="Ttulo5Char">
    <w:name w:val="Título 5 Char"/>
    <w:basedOn w:val="Fontepargpadro"/>
    <w:link w:val="Ttulo5"/>
    <w:uiPriority w:val="9"/>
    <w:rsid w:val="00ED6FD8"/>
    <w:rPr>
      <w:rFonts w:asciiTheme="majorHAnsi" w:eastAsiaTheme="majorEastAsia" w:hAnsiTheme="majorHAnsi" w:cstheme="majorBidi"/>
      <w:color w:val="365F91" w:themeColor="accent1" w:themeShade="BF"/>
      <w:sz w:val="24"/>
      <w:szCs w:val="24"/>
      <w:lang w:eastAsia="pt-BR"/>
    </w:rPr>
  </w:style>
  <w:style w:type="paragraph" w:styleId="SemEspaamento">
    <w:name w:val="No Spacing"/>
    <w:uiPriority w:val="1"/>
    <w:qFormat/>
    <w:rsid w:val="00265642"/>
    <w:pPr>
      <w:widowControl w:val="0"/>
      <w:autoSpaceDE w:val="0"/>
      <w:autoSpaceDN w:val="0"/>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099">
      <w:bodyDiv w:val="1"/>
      <w:marLeft w:val="0"/>
      <w:marRight w:val="0"/>
      <w:marTop w:val="0"/>
      <w:marBottom w:val="0"/>
      <w:divBdr>
        <w:top w:val="none" w:sz="0" w:space="0" w:color="auto"/>
        <w:left w:val="none" w:sz="0" w:space="0" w:color="auto"/>
        <w:bottom w:val="none" w:sz="0" w:space="0" w:color="auto"/>
        <w:right w:val="none" w:sz="0" w:space="0" w:color="auto"/>
      </w:divBdr>
      <w:divsChild>
        <w:div w:id="1151946317">
          <w:marLeft w:val="0"/>
          <w:marRight w:val="0"/>
          <w:marTop w:val="0"/>
          <w:marBottom w:val="0"/>
          <w:divBdr>
            <w:top w:val="none" w:sz="0" w:space="0" w:color="auto"/>
            <w:left w:val="none" w:sz="0" w:space="0" w:color="auto"/>
            <w:bottom w:val="none" w:sz="0" w:space="0" w:color="auto"/>
            <w:right w:val="none" w:sz="0" w:space="0" w:color="auto"/>
          </w:divBdr>
          <w:divsChild>
            <w:div w:id="396362033">
              <w:marLeft w:val="0"/>
              <w:marRight w:val="0"/>
              <w:marTop w:val="0"/>
              <w:marBottom w:val="0"/>
              <w:divBdr>
                <w:top w:val="none" w:sz="0" w:space="0" w:color="auto"/>
                <w:left w:val="none" w:sz="0" w:space="0" w:color="auto"/>
                <w:bottom w:val="none" w:sz="0" w:space="0" w:color="auto"/>
                <w:right w:val="none" w:sz="0" w:space="0" w:color="auto"/>
              </w:divBdr>
            </w:div>
            <w:div w:id="2043943904">
              <w:marLeft w:val="0"/>
              <w:marRight w:val="0"/>
              <w:marTop w:val="0"/>
              <w:marBottom w:val="0"/>
              <w:divBdr>
                <w:top w:val="none" w:sz="0" w:space="0" w:color="auto"/>
                <w:left w:val="none" w:sz="0" w:space="0" w:color="auto"/>
                <w:bottom w:val="none" w:sz="0" w:space="0" w:color="auto"/>
                <w:right w:val="none" w:sz="0" w:space="0" w:color="auto"/>
              </w:divBdr>
              <w:divsChild>
                <w:div w:id="1219710868">
                  <w:marLeft w:val="30"/>
                  <w:marRight w:val="30"/>
                  <w:marTop w:val="30"/>
                  <w:marBottom w:val="30"/>
                  <w:divBdr>
                    <w:top w:val="none" w:sz="0" w:space="0" w:color="auto"/>
                    <w:left w:val="none" w:sz="0" w:space="0" w:color="auto"/>
                    <w:bottom w:val="none" w:sz="0" w:space="0" w:color="auto"/>
                    <w:right w:val="none" w:sz="0" w:space="0" w:color="auto"/>
                  </w:divBdr>
                </w:div>
              </w:divsChild>
            </w:div>
            <w:div w:id="1403990295">
              <w:marLeft w:val="0"/>
              <w:marRight w:val="0"/>
              <w:marTop w:val="0"/>
              <w:marBottom w:val="0"/>
              <w:divBdr>
                <w:top w:val="none" w:sz="0" w:space="0" w:color="auto"/>
                <w:left w:val="none" w:sz="0" w:space="0" w:color="auto"/>
                <w:bottom w:val="none" w:sz="0" w:space="0" w:color="auto"/>
                <w:right w:val="none" w:sz="0" w:space="0" w:color="auto"/>
              </w:divBdr>
              <w:divsChild>
                <w:div w:id="816149140">
                  <w:marLeft w:val="30"/>
                  <w:marRight w:val="30"/>
                  <w:marTop w:val="30"/>
                  <w:marBottom w:val="30"/>
                  <w:divBdr>
                    <w:top w:val="none" w:sz="0" w:space="0" w:color="auto"/>
                    <w:left w:val="none" w:sz="0" w:space="0" w:color="auto"/>
                    <w:bottom w:val="none" w:sz="0" w:space="0" w:color="auto"/>
                    <w:right w:val="none" w:sz="0" w:space="0" w:color="auto"/>
                  </w:divBdr>
                  <w:divsChild>
                    <w:div w:id="57562311">
                      <w:marLeft w:val="0"/>
                      <w:marRight w:val="0"/>
                      <w:marTop w:val="0"/>
                      <w:marBottom w:val="0"/>
                      <w:divBdr>
                        <w:top w:val="none" w:sz="0" w:space="0" w:color="auto"/>
                        <w:left w:val="none" w:sz="0" w:space="0" w:color="auto"/>
                        <w:bottom w:val="none" w:sz="0" w:space="0" w:color="auto"/>
                        <w:right w:val="none" w:sz="0" w:space="0" w:color="auto"/>
                      </w:divBdr>
                    </w:div>
                    <w:div w:id="2097365344">
                      <w:marLeft w:val="0"/>
                      <w:marRight w:val="0"/>
                      <w:marTop w:val="0"/>
                      <w:marBottom w:val="0"/>
                      <w:divBdr>
                        <w:top w:val="none" w:sz="0" w:space="0" w:color="auto"/>
                        <w:left w:val="none" w:sz="0" w:space="0" w:color="auto"/>
                        <w:bottom w:val="none" w:sz="0" w:space="0" w:color="auto"/>
                        <w:right w:val="none" w:sz="0" w:space="0" w:color="auto"/>
                      </w:divBdr>
                    </w:div>
                    <w:div w:id="757402891">
                      <w:marLeft w:val="0"/>
                      <w:marRight w:val="0"/>
                      <w:marTop w:val="0"/>
                      <w:marBottom w:val="0"/>
                      <w:divBdr>
                        <w:top w:val="none" w:sz="0" w:space="0" w:color="auto"/>
                        <w:left w:val="none" w:sz="0" w:space="0" w:color="auto"/>
                        <w:bottom w:val="none" w:sz="0" w:space="0" w:color="auto"/>
                        <w:right w:val="none" w:sz="0" w:space="0" w:color="auto"/>
                      </w:divBdr>
                    </w:div>
                    <w:div w:id="170073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1709804">
      <w:bodyDiv w:val="1"/>
      <w:marLeft w:val="0"/>
      <w:marRight w:val="0"/>
      <w:marTop w:val="0"/>
      <w:marBottom w:val="0"/>
      <w:divBdr>
        <w:top w:val="none" w:sz="0" w:space="0" w:color="auto"/>
        <w:left w:val="none" w:sz="0" w:space="0" w:color="auto"/>
        <w:bottom w:val="none" w:sz="0" w:space="0" w:color="auto"/>
        <w:right w:val="none" w:sz="0" w:space="0" w:color="auto"/>
      </w:divBdr>
    </w:div>
    <w:div w:id="43215682">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7847743">
      <w:bodyDiv w:val="1"/>
      <w:marLeft w:val="0"/>
      <w:marRight w:val="0"/>
      <w:marTop w:val="0"/>
      <w:marBottom w:val="0"/>
      <w:divBdr>
        <w:top w:val="none" w:sz="0" w:space="0" w:color="auto"/>
        <w:left w:val="none" w:sz="0" w:space="0" w:color="auto"/>
        <w:bottom w:val="none" w:sz="0" w:space="0" w:color="auto"/>
        <w:right w:val="none" w:sz="0" w:space="0" w:color="auto"/>
      </w:divBdr>
    </w:div>
    <w:div w:id="168646355">
      <w:bodyDiv w:val="1"/>
      <w:marLeft w:val="0"/>
      <w:marRight w:val="0"/>
      <w:marTop w:val="0"/>
      <w:marBottom w:val="0"/>
      <w:divBdr>
        <w:top w:val="none" w:sz="0" w:space="0" w:color="auto"/>
        <w:left w:val="none" w:sz="0" w:space="0" w:color="auto"/>
        <w:bottom w:val="none" w:sz="0" w:space="0" w:color="auto"/>
        <w:right w:val="none" w:sz="0" w:space="0" w:color="auto"/>
      </w:divBdr>
    </w:div>
    <w:div w:id="183635359">
      <w:bodyDiv w:val="1"/>
      <w:marLeft w:val="0"/>
      <w:marRight w:val="0"/>
      <w:marTop w:val="0"/>
      <w:marBottom w:val="0"/>
      <w:divBdr>
        <w:top w:val="none" w:sz="0" w:space="0" w:color="auto"/>
        <w:left w:val="none" w:sz="0" w:space="0" w:color="auto"/>
        <w:bottom w:val="none" w:sz="0" w:space="0" w:color="auto"/>
        <w:right w:val="none" w:sz="0" w:space="0" w:color="auto"/>
      </w:divBdr>
    </w:div>
    <w:div w:id="18429205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834606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7435151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1101624">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4727428">
      <w:bodyDiv w:val="1"/>
      <w:marLeft w:val="0"/>
      <w:marRight w:val="0"/>
      <w:marTop w:val="0"/>
      <w:marBottom w:val="0"/>
      <w:divBdr>
        <w:top w:val="none" w:sz="0" w:space="0" w:color="auto"/>
        <w:left w:val="none" w:sz="0" w:space="0" w:color="auto"/>
        <w:bottom w:val="none" w:sz="0" w:space="0" w:color="auto"/>
        <w:right w:val="none" w:sz="0" w:space="0" w:color="auto"/>
      </w:divBdr>
    </w:div>
    <w:div w:id="521280164">
      <w:bodyDiv w:val="1"/>
      <w:marLeft w:val="0"/>
      <w:marRight w:val="0"/>
      <w:marTop w:val="0"/>
      <w:marBottom w:val="0"/>
      <w:divBdr>
        <w:top w:val="none" w:sz="0" w:space="0" w:color="auto"/>
        <w:left w:val="none" w:sz="0" w:space="0" w:color="auto"/>
        <w:bottom w:val="none" w:sz="0" w:space="0" w:color="auto"/>
        <w:right w:val="none" w:sz="0" w:space="0" w:color="auto"/>
      </w:divBdr>
    </w:div>
    <w:div w:id="524372328">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9605685">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27862257">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964565">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4109479">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0098208">
      <w:bodyDiv w:val="1"/>
      <w:marLeft w:val="0"/>
      <w:marRight w:val="0"/>
      <w:marTop w:val="0"/>
      <w:marBottom w:val="0"/>
      <w:divBdr>
        <w:top w:val="none" w:sz="0" w:space="0" w:color="auto"/>
        <w:left w:val="none" w:sz="0" w:space="0" w:color="auto"/>
        <w:bottom w:val="none" w:sz="0" w:space="0" w:color="auto"/>
        <w:right w:val="none" w:sz="0" w:space="0" w:color="auto"/>
      </w:divBdr>
    </w:div>
    <w:div w:id="76599877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516635">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5905113">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1405791">
      <w:bodyDiv w:val="1"/>
      <w:marLeft w:val="0"/>
      <w:marRight w:val="0"/>
      <w:marTop w:val="0"/>
      <w:marBottom w:val="0"/>
      <w:divBdr>
        <w:top w:val="none" w:sz="0" w:space="0" w:color="auto"/>
        <w:left w:val="none" w:sz="0" w:space="0" w:color="auto"/>
        <w:bottom w:val="none" w:sz="0" w:space="0" w:color="auto"/>
        <w:right w:val="none" w:sz="0" w:space="0" w:color="auto"/>
      </w:divBdr>
    </w:div>
    <w:div w:id="876552667">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625897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7525315">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3714993">
      <w:bodyDiv w:val="1"/>
      <w:marLeft w:val="0"/>
      <w:marRight w:val="0"/>
      <w:marTop w:val="0"/>
      <w:marBottom w:val="0"/>
      <w:divBdr>
        <w:top w:val="none" w:sz="0" w:space="0" w:color="auto"/>
        <w:left w:val="none" w:sz="0" w:space="0" w:color="auto"/>
        <w:bottom w:val="none" w:sz="0" w:space="0" w:color="auto"/>
        <w:right w:val="none" w:sz="0" w:space="0" w:color="auto"/>
      </w:divBdr>
    </w:div>
    <w:div w:id="115410276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9197367">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53510371">
      <w:bodyDiv w:val="1"/>
      <w:marLeft w:val="0"/>
      <w:marRight w:val="0"/>
      <w:marTop w:val="0"/>
      <w:marBottom w:val="0"/>
      <w:divBdr>
        <w:top w:val="none" w:sz="0" w:space="0" w:color="auto"/>
        <w:left w:val="none" w:sz="0" w:space="0" w:color="auto"/>
        <w:bottom w:val="none" w:sz="0" w:space="0" w:color="auto"/>
        <w:right w:val="none" w:sz="0" w:space="0" w:color="auto"/>
      </w:divBdr>
    </w:div>
    <w:div w:id="1267813613">
      <w:bodyDiv w:val="1"/>
      <w:marLeft w:val="0"/>
      <w:marRight w:val="0"/>
      <w:marTop w:val="0"/>
      <w:marBottom w:val="0"/>
      <w:divBdr>
        <w:top w:val="none" w:sz="0" w:space="0" w:color="auto"/>
        <w:left w:val="none" w:sz="0" w:space="0" w:color="auto"/>
        <w:bottom w:val="none" w:sz="0" w:space="0" w:color="auto"/>
        <w:right w:val="none" w:sz="0" w:space="0" w:color="auto"/>
      </w:divBdr>
    </w:div>
    <w:div w:id="1268347159">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584203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49058867">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1078840">
      <w:bodyDiv w:val="1"/>
      <w:marLeft w:val="0"/>
      <w:marRight w:val="0"/>
      <w:marTop w:val="0"/>
      <w:marBottom w:val="0"/>
      <w:divBdr>
        <w:top w:val="none" w:sz="0" w:space="0" w:color="auto"/>
        <w:left w:val="none" w:sz="0" w:space="0" w:color="auto"/>
        <w:bottom w:val="none" w:sz="0" w:space="0" w:color="auto"/>
        <w:right w:val="none" w:sz="0" w:space="0" w:color="auto"/>
      </w:divBdr>
    </w:div>
    <w:div w:id="1412312279">
      <w:bodyDiv w:val="1"/>
      <w:marLeft w:val="0"/>
      <w:marRight w:val="0"/>
      <w:marTop w:val="0"/>
      <w:marBottom w:val="0"/>
      <w:divBdr>
        <w:top w:val="none" w:sz="0" w:space="0" w:color="auto"/>
        <w:left w:val="none" w:sz="0" w:space="0" w:color="auto"/>
        <w:bottom w:val="none" w:sz="0" w:space="0" w:color="auto"/>
        <w:right w:val="none" w:sz="0" w:space="0" w:color="auto"/>
      </w:divBdr>
      <w:divsChild>
        <w:div w:id="2005862658">
          <w:marLeft w:val="0"/>
          <w:marRight w:val="0"/>
          <w:marTop w:val="0"/>
          <w:marBottom w:val="0"/>
          <w:divBdr>
            <w:top w:val="none" w:sz="0" w:space="0" w:color="auto"/>
            <w:left w:val="none" w:sz="0" w:space="0" w:color="auto"/>
            <w:bottom w:val="none" w:sz="0" w:space="0" w:color="auto"/>
            <w:right w:val="none" w:sz="0" w:space="0" w:color="auto"/>
          </w:divBdr>
        </w:div>
        <w:div w:id="449400119">
          <w:marLeft w:val="0"/>
          <w:marRight w:val="0"/>
          <w:marTop w:val="0"/>
          <w:marBottom w:val="0"/>
          <w:divBdr>
            <w:top w:val="none" w:sz="0" w:space="0" w:color="auto"/>
            <w:left w:val="none" w:sz="0" w:space="0" w:color="auto"/>
            <w:bottom w:val="none" w:sz="0" w:space="0" w:color="auto"/>
            <w:right w:val="none" w:sz="0" w:space="0" w:color="auto"/>
          </w:divBdr>
        </w:div>
      </w:divsChild>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1355157">
      <w:bodyDiv w:val="1"/>
      <w:marLeft w:val="0"/>
      <w:marRight w:val="0"/>
      <w:marTop w:val="0"/>
      <w:marBottom w:val="0"/>
      <w:divBdr>
        <w:top w:val="none" w:sz="0" w:space="0" w:color="auto"/>
        <w:left w:val="none" w:sz="0" w:space="0" w:color="auto"/>
        <w:bottom w:val="none" w:sz="0" w:space="0" w:color="auto"/>
        <w:right w:val="none" w:sz="0" w:space="0" w:color="auto"/>
      </w:divBdr>
    </w:div>
    <w:div w:id="1618100737">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2611771">
      <w:bodyDiv w:val="1"/>
      <w:marLeft w:val="0"/>
      <w:marRight w:val="0"/>
      <w:marTop w:val="0"/>
      <w:marBottom w:val="0"/>
      <w:divBdr>
        <w:top w:val="none" w:sz="0" w:space="0" w:color="auto"/>
        <w:left w:val="none" w:sz="0" w:space="0" w:color="auto"/>
        <w:bottom w:val="none" w:sz="0" w:space="0" w:color="auto"/>
        <w:right w:val="none" w:sz="0" w:space="0" w:color="auto"/>
      </w:divBdr>
      <w:divsChild>
        <w:div w:id="1230773349">
          <w:marLeft w:val="0"/>
          <w:marRight w:val="0"/>
          <w:marTop w:val="0"/>
          <w:marBottom w:val="0"/>
          <w:divBdr>
            <w:top w:val="none" w:sz="0" w:space="0" w:color="auto"/>
            <w:left w:val="none" w:sz="0" w:space="0" w:color="auto"/>
            <w:bottom w:val="none" w:sz="0" w:space="0" w:color="auto"/>
            <w:right w:val="none" w:sz="0" w:space="0" w:color="auto"/>
          </w:divBdr>
          <w:divsChild>
            <w:div w:id="966424250">
              <w:marLeft w:val="0"/>
              <w:marRight w:val="0"/>
              <w:marTop w:val="0"/>
              <w:marBottom w:val="0"/>
              <w:divBdr>
                <w:top w:val="none" w:sz="0" w:space="0" w:color="auto"/>
                <w:left w:val="none" w:sz="0" w:space="0" w:color="auto"/>
                <w:bottom w:val="none" w:sz="0" w:space="0" w:color="auto"/>
                <w:right w:val="none" w:sz="0" w:space="0" w:color="auto"/>
              </w:divBdr>
            </w:div>
            <w:div w:id="779765593">
              <w:marLeft w:val="0"/>
              <w:marRight w:val="0"/>
              <w:marTop w:val="0"/>
              <w:marBottom w:val="0"/>
              <w:divBdr>
                <w:top w:val="none" w:sz="0" w:space="0" w:color="auto"/>
                <w:left w:val="none" w:sz="0" w:space="0" w:color="auto"/>
                <w:bottom w:val="none" w:sz="0" w:space="0" w:color="auto"/>
                <w:right w:val="none" w:sz="0" w:space="0" w:color="auto"/>
              </w:divBdr>
              <w:divsChild>
                <w:div w:id="1908371725">
                  <w:marLeft w:val="30"/>
                  <w:marRight w:val="30"/>
                  <w:marTop w:val="30"/>
                  <w:marBottom w:val="30"/>
                  <w:divBdr>
                    <w:top w:val="none" w:sz="0" w:space="0" w:color="auto"/>
                    <w:left w:val="none" w:sz="0" w:space="0" w:color="auto"/>
                    <w:bottom w:val="none" w:sz="0" w:space="0" w:color="auto"/>
                    <w:right w:val="none" w:sz="0" w:space="0" w:color="auto"/>
                  </w:divBdr>
                </w:div>
              </w:divsChild>
            </w:div>
            <w:div w:id="1457483489">
              <w:marLeft w:val="0"/>
              <w:marRight w:val="0"/>
              <w:marTop w:val="0"/>
              <w:marBottom w:val="0"/>
              <w:divBdr>
                <w:top w:val="none" w:sz="0" w:space="0" w:color="auto"/>
                <w:left w:val="none" w:sz="0" w:space="0" w:color="auto"/>
                <w:bottom w:val="none" w:sz="0" w:space="0" w:color="auto"/>
                <w:right w:val="none" w:sz="0" w:space="0" w:color="auto"/>
              </w:divBdr>
              <w:divsChild>
                <w:div w:id="196357469">
                  <w:marLeft w:val="30"/>
                  <w:marRight w:val="30"/>
                  <w:marTop w:val="30"/>
                  <w:marBottom w:val="30"/>
                  <w:divBdr>
                    <w:top w:val="none" w:sz="0" w:space="0" w:color="auto"/>
                    <w:left w:val="none" w:sz="0" w:space="0" w:color="auto"/>
                    <w:bottom w:val="none" w:sz="0" w:space="0" w:color="auto"/>
                    <w:right w:val="none" w:sz="0" w:space="0" w:color="auto"/>
                  </w:divBdr>
                  <w:divsChild>
                    <w:div w:id="771243186">
                      <w:marLeft w:val="0"/>
                      <w:marRight w:val="0"/>
                      <w:marTop w:val="0"/>
                      <w:marBottom w:val="0"/>
                      <w:divBdr>
                        <w:top w:val="none" w:sz="0" w:space="0" w:color="auto"/>
                        <w:left w:val="none" w:sz="0" w:space="0" w:color="auto"/>
                        <w:bottom w:val="none" w:sz="0" w:space="0" w:color="auto"/>
                        <w:right w:val="none" w:sz="0" w:space="0" w:color="auto"/>
                      </w:divBdr>
                    </w:div>
                    <w:div w:id="514879178">
                      <w:marLeft w:val="0"/>
                      <w:marRight w:val="0"/>
                      <w:marTop w:val="0"/>
                      <w:marBottom w:val="0"/>
                      <w:divBdr>
                        <w:top w:val="none" w:sz="0" w:space="0" w:color="auto"/>
                        <w:left w:val="none" w:sz="0" w:space="0" w:color="auto"/>
                        <w:bottom w:val="none" w:sz="0" w:space="0" w:color="auto"/>
                        <w:right w:val="none" w:sz="0" w:space="0" w:color="auto"/>
                      </w:divBdr>
                    </w:div>
                    <w:div w:id="1801461569">
                      <w:marLeft w:val="0"/>
                      <w:marRight w:val="0"/>
                      <w:marTop w:val="0"/>
                      <w:marBottom w:val="0"/>
                      <w:divBdr>
                        <w:top w:val="none" w:sz="0" w:space="0" w:color="auto"/>
                        <w:left w:val="none" w:sz="0" w:space="0" w:color="auto"/>
                        <w:bottom w:val="none" w:sz="0" w:space="0" w:color="auto"/>
                        <w:right w:val="none" w:sz="0" w:space="0" w:color="auto"/>
                      </w:divBdr>
                    </w:div>
                    <w:div w:id="58819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120231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64394901">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525778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79145466">
      <w:bodyDiv w:val="1"/>
      <w:marLeft w:val="0"/>
      <w:marRight w:val="0"/>
      <w:marTop w:val="0"/>
      <w:marBottom w:val="0"/>
      <w:divBdr>
        <w:top w:val="none" w:sz="0" w:space="0" w:color="auto"/>
        <w:left w:val="none" w:sz="0" w:space="0" w:color="auto"/>
        <w:bottom w:val="none" w:sz="0" w:space="0" w:color="auto"/>
        <w:right w:val="none" w:sz="0" w:space="0" w:color="auto"/>
      </w:divBdr>
    </w:div>
    <w:div w:id="1983777726">
      <w:bodyDiv w:val="1"/>
      <w:marLeft w:val="0"/>
      <w:marRight w:val="0"/>
      <w:marTop w:val="0"/>
      <w:marBottom w:val="0"/>
      <w:divBdr>
        <w:top w:val="none" w:sz="0" w:space="0" w:color="auto"/>
        <w:left w:val="none" w:sz="0" w:space="0" w:color="auto"/>
        <w:bottom w:val="none" w:sz="0" w:space="0" w:color="auto"/>
        <w:right w:val="none" w:sz="0" w:space="0" w:color="auto"/>
      </w:divBdr>
    </w:div>
    <w:div w:id="200469753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411813">
      <w:bodyDiv w:val="1"/>
      <w:marLeft w:val="0"/>
      <w:marRight w:val="0"/>
      <w:marTop w:val="0"/>
      <w:marBottom w:val="0"/>
      <w:divBdr>
        <w:top w:val="none" w:sz="0" w:space="0" w:color="auto"/>
        <w:left w:val="none" w:sz="0" w:space="0" w:color="auto"/>
        <w:bottom w:val="none" w:sz="0" w:space="0" w:color="auto"/>
        <w:right w:val="none" w:sz="0" w:space="0" w:color="auto"/>
      </w:divBdr>
      <w:divsChild>
        <w:div w:id="903761881">
          <w:marLeft w:val="0"/>
          <w:marRight w:val="0"/>
          <w:marTop w:val="0"/>
          <w:marBottom w:val="0"/>
          <w:divBdr>
            <w:top w:val="none" w:sz="0" w:space="0" w:color="auto"/>
            <w:left w:val="none" w:sz="0" w:space="0" w:color="auto"/>
            <w:bottom w:val="none" w:sz="0" w:space="0" w:color="auto"/>
            <w:right w:val="none" w:sz="0" w:space="0" w:color="auto"/>
          </w:divBdr>
        </w:div>
        <w:div w:id="1573661252">
          <w:marLeft w:val="0"/>
          <w:marRight w:val="0"/>
          <w:marTop w:val="0"/>
          <w:marBottom w:val="0"/>
          <w:divBdr>
            <w:top w:val="none" w:sz="0" w:space="0" w:color="auto"/>
            <w:left w:val="none" w:sz="0" w:space="0" w:color="auto"/>
            <w:bottom w:val="none" w:sz="0" w:space="0" w:color="auto"/>
            <w:right w:val="none" w:sz="0" w:space="0" w:color="auto"/>
          </w:divBdr>
        </w:div>
      </w:divsChild>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1785092">
      <w:bodyDiv w:val="1"/>
      <w:marLeft w:val="0"/>
      <w:marRight w:val="0"/>
      <w:marTop w:val="0"/>
      <w:marBottom w:val="0"/>
      <w:divBdr>
        <w:top w:val="none" w:sz="0" w:space="0" w:color="auto"/>
        <w:left w:val="none" w:sz="0" w:space="0" w:color="auto"/>
        <w:bottom w:val="none" w:sz="0" w:space="0" w:color="auto"/>
        <w:right w:val="none" w:sz="0" w:space="0" w:color="auto"/>
      </w:divBdr>
    </w:div>
    <w:div w:id="2090302547">
      <w:bodyDiv w:val="1"/>
      <w:marLeft w:val="0"/>
      <w:marRight w:val="0"/>
      <w:marTop w:val="0"/>
      <w:marBottom w:val="0"/>
      <w:divBdr>
        <w:top w:val="none" w:sz="0" w:space="0" w:color="auto"/>
        <w:left w:val="none" w:sz="0" w:space="0" w:color="auto"/>
        <w:bottom w:val="none" w:sz="0" w:space="0" w:color="auto"/>
        <w:right w:val="none" w:sz="0" w:space="0" w:color="auto"/>
      </w:divBdr>
    </w:div>
    <w:div w:id="2090499661">
      <w:bodyDiv w:val="1"/>
      <w:marLeft w:val="0"/>
      <w:marRight w:val="0"/>
      <w:marTop w:val="0"/>
      <w:marBottom w:val="0"/>
      <w:divBdr>
        <w:top w:val="none" w:sz="0" w:space="0" w:color="auto"/>
        <w:left w:val="none" w:sz="0" w:space="0" w:color="auto"/>
        <w:bottom w:val="none" w:sz="0" w:space="0" w:color="auto"/>
        <w:right w:val="none" w:sz="0" w:space="0" w:color="auto"/>
      </w:divBdr>
    </w:div>
    <w:div w:id="209080371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0127975">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6561466">
      <w:bodyDiv w:val="1"/>
      <w:marLeft w:val="0"/>
      <w:marRight w:val="0"/>
      <w:marTop w:val="0"/>
      <w:marBottom w:val="0"/>
      <w:divBdr>
        <w:top w:val="none" w:sz="0" w:space="0" w:color="auto"/>
        <w:left w:val="none" w:sz="0" w:space="0" w:color="auto"/>
        <w:bottom w:val="none" w:sz="0" w:space="0" w:color="auto"/>
        <w:right w:val="none" w:sz="0" w:space="0" w:color="auto"/>
      </w:divBdr>
    </w:div>
    <w:div w:id="2143113752">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planalto.gov.br/ccivil_03/leis/l8078compilado.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gov.br/compras/pt-br/acesso-a-informacao/legislacao/instrucoes-normativas/instrucao-normativa-no-53-de-8-de-julho-de-2020" TargetMode="External"/><Relationship Id="rId84" Type="http://schemas.openxmlformats.org/officeDocument/2006/relationships/hyperlink" Target="https://pncp.gov.br/app/editais/13817576000198/2024/14"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endnotes" Target="endnotes.xm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9-2022/2022/Decreto/D11246.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centraldecompras.pb.gov.br/appls/sgc/Document.nsf/0/04C36767B2101A3A03258AE70048F256/$FILE/Ata%200037.2024.pdf"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empresas-e-negocios/pt-br/empreendedor" TargetMode="External"/><Relationship Id="rId77" Type="http://schemas.openxmlformats.org/officeDocument/2006/relationships/image" Target="media/image1.png"/><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eader" Target="header2.xml"/><Relationship Id="rId8" Type="http://schemas.openxmlformats.org/officeDocument/2006/relationships/settings" Target="settings.xml"/><Relationship Id="rId51" Type="http://schemas.openxmlformats.org/officeDocument/2006/relationships/hyperlink" Target="http://www.portaldecompraspublicas.com.br/" TargetMode="External"/><Relationship Id="rId72" Type="http://schemas.openxmlformats.org/officeDocument/2006/relationships/hyperlink" Target="https://www.planalto.gov.br/ccivil_03/_ato2019-2022/2021/decreto/d10880.htm" TargetMode="External"/><Relationship Id="rId80" Type="http://schemas.openxmlformats.org/officeDocument/2006/relationships/hyperlink" Target="https://pncp.gov.br/app/editais/02056729000105/2024/203" TargetMode="External"/><Relationship Id="rId85" Type="http://schemas.openxmlformats.org/officeDocument/2006/relationships/hyperlink" Target="https://www.marcamedica.com.br/conjunto-de-3-pistolas-pressurizada-para-limpeza-de-agua-ar-e-detergente-enzimatico/"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_ato2011-2014/2011/lei/l12527.htm" TargetMode="External"/><Relationship Id="rId3" Type="http://schemas.openxmlformats.org/officeDocument/2006/relationships/customXml" Target="../customXml/item3.xml"/><Relationship Id="rId12" Type="http://schemas.openxmlformats.org/officeDocument/2006/relationships/hyperlink" Target="mailto:fundajan@nortec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67"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s://www.gov.br/economia/pt-br/assuntos/drei/legislacao/arquivos/legislacoes-federais/indrei772020.pdf"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pncp.gov.br/app/editais/13937032000160/2024/2021"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trabalho-e-previdencia/pt-br/servicos/empregador/programa-de-alimentacao-do-trabalhador-pat/arquivos-legislacao/instrucoes-normativas/pat_in_971_2009.pdf" TargetMode="External"/><Relationship Id="rId78" Type="http://schemas.openxmlformats.org/officeDocument/2006/relationships/image" Target="media/image2.png"/><Relationship Id="rId81" Type="http://schemas.openxmlformats.org/officeDocument/2006/relationships/hyperlink" Target="https://pncp.gov.br/app/editais/18338228000151/2024/19"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2/decreto/d7724.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comprasbr.com.br/" TargetMode="External"/><Relationship Id="rId18" Type="http://schemas.openxmlformats.org/officeDocument/2006/relationships/hyperlink" Target="https://comprasbr.com.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ortaldecompraspublicas.com.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footer" Target="footer1.xml"/><Relationship Id="rId7" Type="http://schemas.microsoft.com/office/2007/relationships/stylesWithEffects" Target="stylesWithEffects.xml"/><Relationship Id="rId71" Type="http://schemas.openxmlformats.org/officeDocument/2006/relationships/hyperlink" Target="https://www.planalto.gov.br/ccivil_03/leis/l5764.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s://in.gov.br/en/web/dou/-/instrucao-normativa-seges/me-n-77-de-4-de-novembro-de-2022-441681061"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s://www.licitacao.maceio.al.gov.br/visualizar/2826/esclarecimento/73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5FA4F0-35DE-4605-A90A-113B27C6C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32513</Words>
  <Characters>175572</Characters>
  <Application>Microsoft Office Word</Application>
  <DocSecurity>0</DocSecurity>
  <Lines>1463</Lines>
  <Paragraphs>415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207670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2024-11-18T17:42:00Z</dcterms:created>
  <dcterms:modified xsi:type="dcterms:W3CDTF">2024-11-18T17:55:00Z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