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9D799" w14:textId="77777777" w:rsidR="003B222A" w:rsidRPr="0013290E" w:rsidRDefault="003B222A" w:rsidP="003B222A">
      <w:pPr>
        <w:spacing w:line="312" w:lineRule="auto"/>
        <w:jc w:val="center"/>
        <w:rPr>
          <w:rFonts w:asciiTheme="majorHAnsi" w:hAnsiTheme="majorHAnsi" w:cstheme="majorHAnsi"/>
          <w:b/>
          <w:bCs/>
          <w:sz w:val="22"/>
          <w:szCs w:val="22"/>
        </w:rPr>
      </w:pPr>
      <w:bookmarkStart w:id="0" w:name="_Hlk82471863"/>
      <w:r w:rsidRPr="0013290E">
        <w:rPr>
          <w:rFonts w:asciiTheme="majorHAnsi" w:hAnsiTheme="majorHAnsi" w:cstheme="majorHAnsi"/>
          <w:b/>
          <w:bCs/>
          <w:sz w:val="22"/>
          <w:szCs w:val="22"/>
        </w:rPr>
        <w:t>ANEXO I</w:t>
      </w:r>
    </w:p>
    <w:p w14:paraId="6C1A98CB" w14:textId="7AEFADC2" w:rsidR="00E80392" w:rsidRPr="0013290E" w:rsidRDefault="008E3E07" w:rsidP="003B222A">
      <w:pPr>
        <w:spacing w:line="312" w:lineRule="auto"/>
        <w:jc w:val="center"/>
        <w:rPr>
          <w:rFonts w:asciiTheme="majorHAnsi" w:hAnsiTheme="majorHAnsi" w:cstheme="majorHAnsi"/>
          <w:b/>
          <w:bCs/>
          <w:sz w:val="22"/>
          <w:szCs w:val="22"/>
        </w:rPr>
      </w:pPr>
      <w:r w:rsidRPr="0013290E">
        <w:rPr>
          <w:rFonts w:asciiTheme="majorHAnsi" w:hAnsiTheme="majorHAnsi" w:cstheme="majorHAnsi"/>
          <w:b/>
          <w:bCs/>
          <w:sz w:val="22"/>
          <w:szCs w:val="22"/>
        </w:rPr>
        <w:t>TERMO DE REFERÊNCIA</w:t>
      </w:r>
    </w:p>
    <w:p w14:paraId="53649C9B" w14:textId="77777777" w:rsidR="00573B28" w:rsidRPr="0013290E" w:rsidRDefault="47ECDB10" w:rsidP="003B222A">
      <w:pPr>
        <w:pStyle w:val="Nivel01"/>
        <w:rPr>
          <w:iCs w:val="0"/>
        </w:rPr>
      </w:pPr>
      <w:bookmarkStart w:id="1" w:name="_Hlk176363679"/>
      <w:bookmarkStart w:id="2" w:name="_Hlk82473550"/>
      <w:r w:rsidRPr="0013290E">
        <w:rPr>
          <w:iCs w:val="0"/>
        </w:rPr>
        <w:t>CONDIÇÕES GERAIS DA CONTRATAÇÃO</w:t>
      </w:r>
    </w:p>
    <w:p w14:paraId="1AACC982" w14:textId="1F5B705C" w:rsidR="00C76D94" w:rsidRPr="0013290E" w:rsidRDefault="00C76D94" w:rsidP="00C76D94">
      <w:pPr>
        <w:spacing w:before="120" w:after="120"/>
        <w:jc w:val="both"/>
        <w:rPr>
          <w:rFonts w:asciiTheme="majorHAnsi" w:hAnsiTheme="majorHAnsi" w:cstheme="majorHAnsi"/>
          <w:sz w:val="22"/>
          <w:szCs w:val="22"/>
        </w:rPr>
      </w:pPr>
      <w:bookmarkStart w:id="3" w:name="_Hlk171370816"/>
      <w:r w:rsidRPr="0013290E">
        <w:rPr>
          <w:rFonts w:asciiTheme="majorHAnsi" w:hAnsiTheme="majorHAnsi" w:cstheme="majorHAnsi"/>
          <w:sz w:val="22"/>
          <w:szCs w:val="22"/>
        </w:rPr>
        <w:t>Contratação de empresa especializada para prestação de serviços continuados de comunicação, compreendendo a produção, redação, edição e divulgação de conteúdos informativos de interesse público, incluindo elaboração de textos, materiais gráficos e audiovisuais, cobertura de atos oficiais, bem como gestão e atualização dos canais oficiais da Prefeitura Municipal, mediante demandas previamente autorizadas pela Administração, conforme condições estabelecidas no Termo de Referência.</w:t>
      </w:r>
    </w:p>
    <w:tbl>
      <w:tblPr>
        <w:tblW w:w="9708" w:type="dxa"/>
        <w:tblInd w:w="1" w:type="dxa"/>
        <w:tblCellMar>
          <w:left w:w="70" w:type="dxa"/>
          <w:right w:w="70" w:type="dxa"/>
        </w:tblCellMar>
        <w:tblLook w:val="04A0" w:firstRow="1" w:lastRow="0" w:firstColumn="1" w:lastColumn="0" w:noHBand="0" w:noVBand="1"/>
      </w:tblPr>
      <w:tblGrid>
        <w:gridCol w:w="608"/>
        <w:gridCol w:w="5008"/>
        <w:gridCol w:w="850"/>
        <w:gridCol w:w="881"/>
        <w:gridCol w:w="1112"/>
        <w:gridCol w:w="1249"/>
      </w:tblGrid>
      <w:tr w:rsidR="00246864" w:rsidRPr="0013290E" w14:paraId="0B331671" w14:textId="77777777" w:rsidTr="007F1E0A">
        <w:trPr>
          <w:trHeight w:val="255"/>
        </w:trPr>
        <w:tc>
          <w:tcPr>
            <w:tcW w:w="590" w:type="dxa"/>
            <w:tcBorders>
              <w:top w:val="single" w:sz="8" w:space="0" w:color="BFBFBF"/>
              <w:left w:val="single" w:sz="8" w:space="0" w:color="BFBFBF"/>
              <w:bottom w:val="single" w:sz="8" w:space="0" w:color="BFBFBF"/>
              <w:right w:val="single" w:sz="8" w:space="0" w:color="BFBFBF"/>
            </w:tcBorders>
            <w:shd w:val="clear" w:color="auto" w:fill="9BBB59" w:themeFill="accent3"/>
            <w:noWrap/>
            <w:vAlign w:val="center"/>
            <w:hideMark/>
          </w:tcPr>
          <w:p w14:paraId="4D27AB3F" w14:textId="77777777" w:rsidR="00145AFA" w:rsidRPr="0013290E" w:rsidRDefault="00145AFA" w:rsidP="00CC5E33">
            <w:pPr>
              <w:jc w:val="center"/>
              <w:rPr>
                <w:rFonts w:asciiTheme="majorHAnsi" w:eastAsia="Times New Roman" w:hAnsiTheme="majorHAnsi" w:cstheme="majorHAnsi"/>
                <w:b/>
                <w:bCs/>
                <w:sz w:val="22"/>
                <w:szCs w:val="22"/>
              </w:rPr>
            </w:pPr>
            <w:r w:rsidRPr="0013290E">
              <w:rPr>
                <w:rFonts w:asciiTheme="majorHAnsi" w:eastAsia="Times New Roman" w:hAnsiTheme="majorHAnsi" w:cstheme="majorHAnsi"/>
                <w:b/>
                <w:bCs/>
                <w:sz w:val="22"/>
                <w:szCs w:val="22"/>
              </w:rPr>
              <w:t>ITEM</w:t>
            </w:r>
          </w:p>
        </w:tc>
        <w:tc>
          <w:tcPr>
            <w:tcW w:w="5008" w:type="dxa"/>
            <w:tcBorders>
              <w:top w:val="single" w:sz="8" w:space="0" w:color="BFBFBF"/>
              <w:left w:val="nil"/>
              <w:bottom w:val="single" w:sz="8" w:space="0" w:color="BFBFBF"/>
              <w:right w:val="single" w:sz="8" w:space="0" w:color="BFBFBF"/>
            </w:tcBorders>
            <w:shd w:val="clear" w:color="auto" w:fill="9BBB59" w:themeFill="accent3"/>
            <w:noWrap/>
            <w:vAlign w:val="center"/>
            <w:hideMark/>
          </w:tcPr>
          <w:p w14:paraId="05E173B2" w14:textId="5DD952A0" w:rsidR="00145AFA" w:rsidRPr="0013290E" w:rsidRDefault="00145AFA" w:rsidP="00CC5E33">
            <w:pPr>
              <w:jc w:val="center"/>
              <w:rPr>
                <w:rFonts w:asciiTheme="majorHAnsi" w:eastAsia="Times New Roman" w:hAnsiTheme="majorHAnsi" w:cstheme="majorHAnsi"/>
                <w:b/>
                <w:bCs/>
                <w:sz w:val="22"/>
                <w:szCs w:val="22"/>
              </w:rPr>
            </w:pPr>
            <w:r w:rsidRPr="0013290E">
              <w:rPr>
                <w:rFonts w:asciiTheme="majorHAnsi" w:eastAsia="Times New Roman" w:hAnsiTheme="majorHAnsi" w:cstheme="majorHAnsi"/>
                <w:b/>
                <w:bCs/>
                <w:sz w:val="22"/>
                <w:szCs w:val="22"/>
              </w:rPr>
              <w:t>ESPECIFICAÇÕES MÍNIMAS DOS SERVIÇOS</w:t>
            </w:r>
          </w:p>
        </w:tc>
        <w:tc>
          <w:tcPr>
            <w:tcW w:w="850" w:type="dxa"/>
            <w:tcBorders>
              <w:top w:val="single" w:sz="8" w:space="0" w:color="BFBFBF"/>
              <w:left w:val="nil"/>
              <w:bottom w:val="single" w:sz="8" w:space="0" w:color="BFBFBF"/>
              <w:right w:val="single" w:sz="8" w:space="0" w:color="BFBFBF"/>
            </w:tcBorders>
            <w:shd w:val="clear" w:color="auto" w:fill="9BBB59" w:themeFill="accent3"/>
            <w:noWrap/>
            <w:vAlign w:val="center"/>
            <w:hideMark/>
          </w:tcPr>
          <w:p w14:paraId="3520250B" w14:textId="77777777" w:rsidR="00145AFA" w:rsidRPr="0013290E" w:rsidRDefault="00145AFA" w:rsidP="00CC5E33">
            <w:pPr>
              <w:jc w:val="center"/>
              <w:rPr>
                <w:rFonts w:asciiTheme="majorHAnsi" w:eastAsia="Times New Roman" w:hAnsiTheme="majorHAnsi" w:cstheme="majorHAnsi"/>
                <w:b/>
                <w:bCs/>
                <w:sz w:val="22"/>
                <w:szCs w:val="22"/>
              </w:rPr>
            </w:pPr>
            <w:r w:rsidRPr="0013290E">
              <w:rPr>
                <w:rFonts w:asciiTheme="majorHAnsi" w:eastAsia="Times New Roman" w:hAnsiTheme="majorHAnsi" w:cstheme="majorHAnsi"/>
                <w:b/>
                <w:bCs/>
                <w:sz w:val="22"/>
                <w:szCs w:val="22"/>
              </w:rPr>
              <w:t>UNID.</w:t>
            </w:r>
          </w:p>
        </w:tc>
        <w:tc>
          <w:tcPr>
            <w:tcW w:w="851" w:type="dxa"/>
            <w:tcBorders>
              <w:top w:val="single" w:sz="8" w:space="0" w:color="BFBFBF"/>
              <w:left w:val="nil"/>
              <w:bottom w:val="single" w:sz="8" w:space="0" w:color="BFBFBF"/>
              <w:right w:val="single" w:sz="8" w:space="0" w:color="BFBFBF"/>
            </w:tcBorders>
            <w:shd w:val="clear" w:color="auto" w:fill="9BBB59" w:themeFill="accent3"/>
            <w:noWrap/>
            <w:vAlign w:val="center"/>
            <w:hideMark/>
          </w:tcPr>
          <w:p w14:paraId="2D39E55F" w14:textId="77777777" w:rsidR="00145AFA" w:rsidRPr="0013290E" w:rsidRDefault="00145AFA" w:rsidP="00CC5E33">
            <w:pPr>
              <w:jc w:val="center"/>
              <w:rPr>
                <w:rFonts w:asciiTheme="majorHAnsi" w:eastAsia="Times New Roman" w:hAnsiTheme="majorHAnsi" w:cstheme="majorHAnsi"/>
                <w:b/>
                <w:bCs/>
                <w:sz w:val="22"/>
                <w:szCs w:val="22"/>
              </w:rPr>
            </w:pPr>
            <w:r w:rsidRPr="0013290E">
              <w:rPr>
                <w:rFonts w:asciiTheme="majorHAnsi" w:eastAsia="Times New Roman" w:hAnsiTheme="majorHAnsi" w:cstheme="majorHAnsi"/>
                <w:b/>
                <w:bCs/>
                <w:sz w:val="22"/>
                <w:szCs w:val="22"/>
              </w:rPr>
              <w:t>QUANT.</w:t>
            </w:r>
          </w:p>
        </w:tc>
        <w:tc>
          <w:tcPr>
            <w:tcW w:w="1134" w:type="dxa"/>
            <w:tcBorders>
              <w:top w:val="single" w:sz="8" w:space="0" w:color="BFBFBF"/>
              <w:left w:val="nil"/>
              <w:bottom w:val="single" w:sz="8" w:space="0" w:color="BFBFBF"/>
              <w:right w:val="single" w:sz="8" w:space="0" w:color="BFBFBF"/>
            </w:tcBorders>
            <w:shd w:val="clear" w:color="auto" w:fill="9BBB59" w:themeFill="accent3"/>
          </w:tcPr>
          <w:p w14:paraId="21214734" w14:textId="77777777" w:rsidR="00145AFA" w:rsidRPr="0013290E" w:rsidRDefault="00145AFA" w:rsidP="00CC5E33">
            <w:pPr>
              <w:jc w:val="center"/>
              <w:rPr>
                <w:rFonts w:asciiTheme="majorHAnsi" w:eastAsia="Times New Roman" w:hAnsiTheme="majorHAnsi" w:cstheme="majorHAnsi"/>
                <w:b/>
                <w:bCs/>
                <w:sz w:val="22"/>
                <w:szCs w:val="22"/>
              </w:rPr>
            </w:pPr>
            <w:r w:rsidRPr="0013290E">
              <w:rPr>
                <w:rFonts w:asciiTheme="majorHAnsi" w:eastAsia="Times New Roman" w:hAnsiTheme="majorHAnsi" w:cstheme="majorHAnsi"/>
                <w:b/>
                <w:bCs/>
                <w:sz w:val="22"/>
                <w:szCs w:val="22"/>
              </w:rPr>
              <w:t>Valor</w:t>
            </w:r>
          </w:p>
          <w:p w14:paraId="14B559A1" w14:textId="77777777" w:rsidR="00145AFA" w:rsidRPr="0013290E" w:rsidRDefault="00145AFA" w:rsidP="00CC5E33">
            <w:pPr>
              <w:jc w:val="center"/>
              <w:rPr>
                <w:rFonts w:asciiTheme="majorHAnsi" w:eastAsia="Times New Roman" w:hAnsiTheme="majorHAnsi" w:cstheme="majorHAnsi"/>
                <w:b/>
                <w:bCs/>
                <w:sz w:val="22"/>
                <w:szCs w:val="22"/>
              </w:rPr>
            </w:pPr>
            <w:r w:rsidRPr="0013290E">
              <w:rPr>
                <w:rFonts w:asciiTheme="majorHAnsi" w:eastAsia="Times New Roman" w:hAnsiTheme="majorHAnsi" w:cstheme="majorHAnsi"/>
                <w:b/>
                <w:bCs/>
                <w:sz w:val="22"/>
                <w:szCs w:val="22"/>
              </w:rPr>
              <w:t xml:space="preserve"> Unitário</w:t>
            </w:r>
          </w:p>
        </w:tc>
        <w:tc>
          <w:tcPr>
            <w:tcW w:w="1275" w:type="dxa"/>
            <w:tcBorders>
              <w:top w:val="single" w:sz="8" w:space="0" w:color="BFBFBF"/>
              <w:left w:val="nil"/>
              <w:bottom w:val="single" w:sz="8" w:space="0" w:color="BFBFBF"/>
              <w:right w:val="single" w:sz="8" w:space="0" w:color="BFBFBF"/>
            </w:tcBorders>
            <w:shd w:val="clear" w:color="auto" w:fill="9BBB59" w:themeFill="accent3"/>
          </w:tcPr>
          <w:p w14:paraId="0C3C30C3" w14:textId="77777777" w:rsidR="00145AFA" w:rsidRPr="0013290E" w:rsidRDefault="00145AFA" w:rsidP="00CC5E33">
            <w:pPr>
              <w:jc w:val="center"/>
              <w:rPr>
                <w:rFonts w:asciiTheme="majorHAnsi" w:eastAsia="Times New Roman" w:hAnsiTheme="majorHAnsi" w:cstheme="majorHAnsi"/>
                <w:b/>
                <w:bCs/>
                <w:sz w:val="22"/>
                <w:szCs w:val="22"/>
              </w:rPr>
            </w:pPr>
            <w:r w:rsidRPr="0013290E">
              <w:rPr>
                <w:rFonts w:asciiTheme="majorHAnsi" w:eastAsia="Times New Roman" w:hAnsiTheme="majorHAnsi" w:cstheme="majorHAnsi"/>
                <w:b/>
                <w:bCs/>
                <w:sz w:val="22"/>
                <w:szCs w:val="22"/>
              </w:rPr>
              <w:t xml:space="preserve">Valor </w:t>
            </w:r>
          </w:p>
          <w:p w14:paraId="7C274FF3" w14:textId="77777777" w:rsidR="00145AFA" w:rsidRPr="0013290E" w:rsidRDefault="00145AFA" w:rsidP="00CC5E33">
            <w:pPr>
              <w:jc w:val="center"/>
              <w:rPr>
                <w:rFonts w:asciiTheme="majorHAnsi" w:eastAsia="Times New Roman" w:hAnsiTheme="majorHAnsi" w:cstheme="majorHAnsi"/>
                <w:b/>
                <w:bCs/>
                <w:sz w:val="22"/>
                <w:szCs w:val="22"/>
              </w:rPr>
            </w:pPr>
            <w:r w:rsidRPr="0013290E">
              <w:rPr>
                <w:rFonts w:asciiTheme="majorHAnsi" w:eastAsia="Times New Roman" w:hAnsiTheme="majorHAnsi" w:cstheme="majorHAnsi"/>
                <w:b/>
                <w:bCs/>
                <w:sz w:val="22"/>
                <w:szCs w:val="22"/>
              </w:rPr>
              <w:t>Total</w:t>
            </w:r>
          </w:p>
        </w:tc>
      </w:tr>
      <w:tr w:rsidR="00246864" w:rsidRPr="0013290E" w14:paraId="670DCEE0" w14:textId="77777777" w:rsidTr="007F1E0A">
        <w:trPr>
          <w:trHeight w:val="402"/>
        </w:trPr>
        <w:tc>
          <w:tcPr>
            <w:tcW w:w="590" w:type="dxa"/>
            <w:tcBorders>
              <w:top w:val="nil"/>
              <w:left w:val="single" w:sz="8" w:space="0" w:color="BFBFBF"/>
              <w:bottom w:val="single" w:sz="8" w:space="0" w:color="BFBFBF"/>
              <w:right w:val="single" w:sz="8" w:space="0" w:color="BFBFBF"/>
            </w:tcBorders>
            <w:noWrap/>
            <w:vAlign w:val="center"/>
            <w:hideMark/>
          </w:tcPr>
          <w:p w14:paraId="41F09596" w14:textId="66AEB77B" w:rsidR="000D3E58" w:rsidRPr="0013290E" w:rsidRDefault="000D3E58" w:rsidP="000D3E58">
            <w:pPr>
              <w:jc w:val="center"/>
              <w:rPr>
                <w:rFonts w:asciiTheme="majorHAnsi" w:eastAsia="Times New Roman" w:hAnsiTheme="majorHAnsi" w:cstheme="majorHAnsi"/>
                <w:sz w:val="22"/>
                <w:szCs w:val="22"/>
              </w:rPr>
            </w:pPr>
            <w:r w:rsidRPr="0013290E">
              <w:rPr>
                <w:rFonts w:asciiTheme="majorHAnsi" w:hAnsiTheme="majorHAnsi" w:cstheme="majorHAnsi"/>
                <w:sz w:val="22"/>
                <w:szCs w:val="22"/>
              </w:rPr>
              <w:t>1</w:t>
            </w:r>
          </w:p>
        </w:tc>
        <w:tc>
          <w:tcPr>
            <w:tcW w:w="5008" w:type="dxa"/>
            <w:tcBorders>
              <w:top w:val="nil"/>
              <w:left w:val="nil"/>
              <w:bottom w:val="single" w:sz="8" w:space="0" w:color="BFBFBF"/>
              <w:right w:val="single" w:sz="8" w:space="0" w:color="BFBFBF"/>
            </w:tcBorders>
            <w:noWrap/>
          </w:tcPr>
          <w:p w14:paraId="45A77F99" w14:textId="1768E622" w:rsidR="000D3E58" w:rsidRPr="0013290E" w:rsidRDefault="00C76D94" w:rsidP="000D3E58">
            <w:pPr>
              <w:jc w:val="both"/>
              <w:rPr>
                <w:rFonts w:asciiTheme="majorHAnsi" w:eastAsia="Times New Roman" w:hAnsiTheme="majorHAnsi" w:cstheme="majorHAnsi"/>
                <w:b/>
                <w:bCs/>
                <w:sz w:val="22"/>
                <w:szCs w:val="22"/>
              </w:rPr>
            </w:pPr>
            <w:r w:rsidRPr="0013290E">
              <w:rPr>
                <w:rFonts w:asciiTheme="majorHAnsi" w:hAnsiTheme="majorHAnsi" w:cstheme="majorHAnsi"/>
                <w:sz w:val="22"/>
                <w:szCs w:val="22"/>
              </w:rPr>
              <w:t>Prestação de serviços de comunicação, compreendendo a produção, redação, edição e divulgação de conteúdos informativos de interesse público, incluindo elaboração de textos, materiais gráficos e audiovisuais, cobertura de atos oficiais, bem como gestão e atualização dos canais oficiais da Prefeitura, mediante demandas previamente autorizadas pela Administração.</w:t>
            </w:r>
          </w:p>
        </w:tc>
        <w:tc>
          <w:tcPr>
            <w:tcW w:w="850" w:type="dxa"/>
            <w:tcBorders>
              <w:top w:val="nil"/>
              <w:left w:val="nil"/>
              <w:bottom w:val="single" w:sz="8" w:space="0" w:color="BFBFBF"/>
              <w:right w:val="single" w:sz="8" w:space="0" w:color="BFBFBF"/>
            </w:tcBorders>
            <w:noWrap/>
            <w:vAlign w:val="center"/>
          </w:tcPr>
          <w:p w14:paraId="45D6DDD5" w14:textId="20B60D18" w:rsidR="000D3E58" w:rsidRPr="0013290E" w:rsidRDefault="000D3E58" w:rsidP="000D3E58">
            <w:pPr>
              <w:jc w:val="center"/>
              <w:rPr>
                <w:rFonts w:asciiTheme="majorHAnsi" w:eastAsia="Times New Roman" w:hAnsiTheme="majorHAnsi" w:cstheme="majorHAnsi"/>
                <w:sz w:val="22"/>
                <w:szCs w:val="22"/>
              </w:rPr>
            </w:pPr>
            <w:r w:rsidRPr="0013290E">
              <w:rPr>
                <w:rFonts w:asciiTheme="majorHAnsi" w:hAnsiTheme="majorHAnsi" w:cstheme="majorHAnsi"/>
                <w:sz w:val="22"/>
                <w:szCs w:val="22"/>
              </w:rPr>
              <w:t>MÊS</w:t>
            </w:r>
          </w:p>
        </w:tc>
        <w:tc>
          <w:tcPr>
            <w:tcW w:w="851" w:type="dxa"/>
            <w:tcBorders>
              <w:top w:val="nil"/>
              <w:left w:val="nil"/>
              <w:bottom w:val="single" w:sz="8" w:space="0" w:color="BFBFBF"/>
              <w:right w:val="single" w:sz="8" w:space="0" w:color="BFBFBF"/>
            </w:tcBorders>
            <w:noWrap/>
            <w:vAlign w:val="center"/>
          </w:tcPr>
          <w:p w14:paraId="5F0918A2" w14:textId="25389C2F" w:rsidR="000D3E58" w:rsidRPr="0013290E" w:rsidRDefault="000D3E58" w:rsidP="000D3E58">
            <w:pPr>
              <w:jc w:val="center"/>
              <w:rPr>
                <w:rFonts w:asciiTheme="majorHAnsi" w:eastAsia="Times New Roman" w:hAnsiTheme="majorHAnsi" w:cstheme="majorHAnsi"/>
                <w:sz w:val="22"/>
                <w:szCs w:val="22"/>
              </w:rPr>
            </w:pPr>
            <w:r w:rsidRPr="0013290E">
              <w:rPr>
                <w:rFonts w:asciiTheme="majorHAnsi" w:hAnsiTheme="majorHAnsi" w:cstheme="majorHAnsi"/>
                <w:sz w:val="22"/>
                <w:szCs w:val="22"/>
              </w:rPr>
              <w:t>12</w:t>
            </w:r>
          </w:p>
        </w:tc>
        <w:tc>
          <w:tcPr>
            <w:tcW w:w="1134" w:type="dxa"/>
            <w:tcBorders>
              <w:top w:val="nil"/>
              <w:left w:val="nil"/>
              <w:bottom w:val="single" w:sz="8" w:space="0" w:color="BFBFBF"/>
              <w:right w:val="single" w:sz="8" w:space="0" w:color="BFBFBF"/>
            </w:tcBorders>
            <w:vAlign w:val="center"/>
          </w:tcPr>
          <w:p w14:paraId="7B02DA09" w14:textId="4E3A88F5" w:rsidR="000D3E58" w:rsidRPr="0013290E" w:rsidRDefault="00486081" w:rsidP="000D3E58">
            <w:pPr>
              <w:jc w:val="center"/>
              <w:rPr>
                <w:rFonts w:asciiTheme="majorHAnsi" w:eastAsia="Times New Roman" w:hAnsiTheme="majorHAnsi" w:cstheme="majorHAnsi"/>
                <w:sz w:val="22"/>
                <w:szCs w:val="22"/>
              </w:rPr>
            </w:pPr>
            <w:r w:rsidRPr="0013290E">
              <w:rPr>
                <w:rFonts w:asciiTheme="majorHAnsi" w:eastAsia="Times New Roman" w:hAnsiTheme="majorHAnsi" w:cstheme="majorHAnsi"/>
                <w:sz w:val="22"/>
                <w:szCs w:val="22"/>
              </w:rPr>
              <w:t>5.</w:t>
            </w:r>
            <w:r w:rsidR="00116BC7">
              <w:rPr>
                <w:rFonts w:asciiTheme="majorHAnsi" w:eastAsia="Times New Roman" w:hAnsiTheme="majorHAnsi" w:cstheme="majorHAnsi"/>
                <w:sz w:val="22"/>
                <w:szCs w:val="22"/>
              </w:rPr>
              <w:t>409,46</w:t>
            </w:r>
          </w:p>
        </w:tc>
        <w:tc>
          <w:tcPr>
            <w:tcW w:w="1275" w:type="dxa"/>
            <w:tcBorders>
              <w:top w:val="nil"/>
              <w:left w:val="nil"/>
              <w:bottom w:val="single" w:sz="8" w:space="0" w:color="BFBFBF"/>
              <w:right w:val="single" w:sz="8" w:space="0" w:color="BFBFBF"/>
            </w:tcBorders>
            <w:vAlign w:val="center"/>
          </w:tcPr>
          <w:p w14:paraId="37738DA5" w14:textId="5E417FF8" w:rsidR="000D3E58" w:rsidRPr="0013290E" w:rsidRDefault="00486081" w:rsidP="000D3E58">
            <w:pPr>
              <w:jc w:val="center"/>
              <w:rPr>
                <w:rFonts w:asciiTheme="majorHAnsi" w:eastAsia="Times New Roman" w:hAnsiTheme="majorHAnsi" w:cstheme="majorHAnsi"/>
                <w:sz w:val="22"/>
                <w:szCs w:val="22"/>
              </w:rPr>
            </w:pPr>
            <w:r w:rsidRPr="0013290E">
              <w:rPr>
                <w:rFonts w:asciiTheme="majorHAnsi" w:eastAsia="Times New Roman" w:hAnsiTheme="majorHAnsi" w:cstheme="majorHAnsi"/>
                <w:sz w:val="22"/>
                <w:szCs w:val="22"/>
              </w:rPr>
              <w:t>64.</w:t>
            </w:r>
            <w:r w:rsidR="00116BC7">
              <w:rPr>
                <w:rFonts w:asciiTheme="majorHAnsi" w:eastAsia="Times New Roman" w:hAnsiTheme="majorHAnsi" w:cstheme="majorHAnsi"/>
                <w:sz w:val="22"/>
                <w:szCs w:val="22"/>
              </w:rPr>
              <w:t>913,52</w:t>
            </w:r>
          </w:p>
        </w:tc>
      </w:tr>
      <w:tr w:rsidR="00246864" w:rsidRPr="0013290E" w14:paraId="130BDD31" w14:textId="77777777" w:rsidTr="007F1E0A">
        <w:trPr>
          <w:trHeight w:val="58"/>
        </w:trPr>
        <w:tc>
          <w:tcPr>
            <w:tcW w:w="7299" w:type="dxa"/>
            <w:gridSpan w:val="4"/>
            <w:tcBorders>
              <w:top w:val="single" w:sz="4" w:space="0" w:color="auto"/>
              <w:left w:val="single" w:sz="8" w:space="0" w:color="BFBFBF"/>
              <w:bottom w:val="single" w:sz="8" w:space="0" w:color="BFBFBF"/>
              <w:right w:val="single" w:sz="8" w:space="0" w:color="BFBFBF"/>
            </w:tcBorders>
            <w:noWrap/>
            <w:vAlign w:val="center"/>
          </w:tcPr>
          <w:p w14:paraId="7632708B" w14:textId="4EDE34F1" w:rsidR="00145AFA" w:rsidRPr="0013290E" w:rsidRDefault="00145AFA" w:rsidP="00CC5E33">
            <w:pPr>
              <w:rPr>
                <w:rFonts w:asciiTheme="majorHAnsi" w:eastAsia="Times New Roman" w:hAnsiTheme="majorHAnsi" w:cstheme="majorHAnsi"/>
                <w:b/>
                <w:bCs/>
                <w:sz w:val="22"/>
                <w:szCs w:val="22"/>
              </w:rPr>
            </w:pPr>
            <w:r w:rsidRPr="0013290E">
              <w:rPr>
                <w:rFonts w:asciiTheme="majorHAnsi" w:eastAsia="Times New Roman" w:hAnsiTheme="majorHAnsi" w:cstheme="majorHAnsi"/>
                <w:b/>
                <w:bCs/>
                <w:sz w:val="22"/>
                <w:szCs w:val="22"/>
              </w:rPr>
              <w:t xml:space="preserve">Total por extenso: </w:t>
            </w:r>
            <w:r w:rsidR="00486081" w:rsidRPr="0013290E">
              <w:rPr>
                <w:rFonts w:asciiTheme="majorHAnsi" w:eastAsia="Times New Roman" w:hAnsiTheme="majorHAnsi" w:cstheme="majorHAnsi"/>
                <w:b/>
                <w:bCs/>
                <w:sz w:val="22"/>
                <w:szCs w:val="22"/>
              </w:rPr>
              <w:t xml:space="preserve">sessenta e quatro mil, </w:t>
            </w:r>
            <w:r w:rsidR="00116BC7">
              <w:rPr>
                <w:rFonts w:asciiTheme="majorHAnsi" w:eastAsia="Times New Roman" w:hAnsiTheme="majorHAnsi" w:cstheme="majorHAnsi"/>
                <w:b/>
                <w:bCs/>
                <w:sz w:val="22"/>
                <w:szCs w:val="22"/>
              </w:rPr>
              <w:t>novec</w:t>
            </w:r>
            <w:r w:rsidR="00486081" w:rsidRPr="0013290E">
              <w:rPr>
                <w:rFonts w:asciiTheme="majorHAnsi" w:eastAsia="Times New Roman" w:hAnsiTheme="majorHAnsi" w:cstheme="majorHAnsi"/>
                <w:b/>
                <w:bCs/>
                <w:sz w:val="22"/>
                <w:szCs w:val="22"/>
              </w:rPr>
              <w:t xml:space="preserve">entos e </w:t>
            </w:r>
            <w:r w:rsidR="00116BC7">
              <w:rPr>
                <w:rFonts w:asciiTheme="majorHAnsi" w:eastAsia="Times New Roman" w:hAnsiTheme="majorHAnsi" w:cstheme="majorHAnsi"/>
                <w:b/>
                <w:bCs/>
                <w:sz w:val="22"/>
                <w:szCs w:val="22"/>
              </w:rPr>
              <w:t xml:space="preserve">treze </w:t>
            </w:r>
            <w:r w:rsidR="00486081" w:rsidRPr="0013290E">
              <w:rPr>
                <w:rFonts w:asciiTheme="majorHAnsi" w:eastAsia="Times New Roman" w:hAnsiTheme="majorHAnsi" w:cstheme="majorHAnsi"/>
                <w:b/>
                <w:bCs/>
                <w:sz w:val="22"/>
                <w:szCs w:val="22"/>
              </w:rPr>
              <w:t xml:space="preserve">reais e cinquenta e </w:t>
            </w:r>
            <w:r w:rsidR="00116BC7">
              <w:rPr>
                <w:rFonts w:asciiTheme="majorHAnsi" w:eastAsia="Times New Roman" w:hAnsiTheme="majorHAnsi" w:cstheme="majorHAnsi"/>
                <w:b/>
                <w:bCs/>
                <w:sz w:val="22"/>
                <w:szCs w:val="22"/>
              </w:rPr>
              <w:t>dois</w:t>
            </w:r>
            <w:r w:rsidR="00486081" w:rsidRPr="0013290E">
              <w:rPr>
                <w:rFonts w:asciiTheme="majorHAnsi" w:eastAsia="Times New Roman" w:hAnsiTheme="majorHAnsi" w:cstheme="majorHAnsi"/>
                <w:b/>
                <w:bCs/>
                <w:sz w:val="22"/>
                <w:szCs w:val="22"/>
              </w:rPr>
              <w:t xml:space="preserve"> centavos</w:t>
            </w:r>
          </w:p>
        </w:tc>
        <w:tc>
          <w:tcPr>
            <w:tcW w:w="2409" w:type="dxa"/>
            <w:gridSpan w:val="2"/>
            <w:tcBorders>
              <w:top w:val="single" w:sz="4" w:space="0" w:color="auto"/>
              <w:left w:val="nil"/>
              <w:bottom w:val="single" w:sz="8" w:space="0" w:color="BFBFBF"/>
              <w:right w:val="single" w:sz="8" w:space="0" w:color="BFBFBF"/>
            </w:tcBorders>
            <w:vAlign w:val="center"/>
          </w:tcPr>
          <w:p w14:paraId="08146FA6" w14:textId="18DDE380" w:rsidR="00145AFA" w:rsidRPr="0013290E" w:rsidRDefault="00145AFA" w:rsidP="00CC5E33">
            <w:pPr>
              <w:jc w:val="center"/>
              <w:rPr>
                <w:rFonts w:asciiTheme="majorHAnsi" w:eastAsia="Times New Roman" w:hAnsiTheme="majorHAnsi" w:cstheme="majorHAnsi"/>
                <w:b/>
                <w:bCs/>
                <w:sz w:val="22"/>
                <w:szCs w:val="22"/>
              </w:rPr>
            </w:pPr>
            <w:r w:rsidRPr="0013290E">
              <w:rPr>
                <w:rFonts w:asciiTheme="majorHAnsi" w:eastAsia="Times New Roman" w:hAnsiTheme="majorHAnsi" w:cstheme="majorHAnsi"/>
                <w:b/>
                <w:bCs/>
                <w:sz w:val="22"/>
                <w:szCs w:val="22"/>
              </w:rPr>
              <w:t xml:space="preserve">R$ </w:t>
            </w:r>
            <w:r w:rsidR="00486081" w:rsidRPr="0013290E">
              <w:rPr>
                <w:rFonts w:asciiTheme="majorHAnsi" w:eastAsia="Times New Roman" w:hAnsiTheme="majorHAnsi" w:cstheme="majorHAnsi"/>
                <w:b/>
                <w:bCs/>
                <w:sz w:val="22"/>
                <w:szCs w:val="22"/>
              </w:rPr>
              <w:t>64.</w:t>
            </w:r>
            <w:r w:rsidR="00116BC7">
              <w:rPr>
                <w:rFonts w:asciiTheme="majorHAnsi" w:eastAsia="Times New Roman" w:hAnsiTheme="majorHAnsi" w:cstheme="majorHAnsi"/>
                <w:b/>
                <w:bCs/>
                <w:sz w:val="22"/>
                <w:szCs w:val="22"/>
              </w:rPr>
              <w:t>913,52</w:t>
            </w:r>
          </w:p>
        </w:tc>
      </w:tr>
    </w:tbl>
    <w:p w14:paraId="588CD95C" w14:textId="31CA1582" w:rsidR="00413A9C" w:rsidRPr="0013290E" w:rsidRDefault="00145AFA" w:rsidP="00C85C38">
      <w:pPr>
        <w:pStyle w:val="Nvel2-Opcional"/>
        <w:rPr>
          <w:b/>
          <w:bCs/>
          <w:i w:val="0"/>
          <w:iCs w:val="0"/>
          <w:color w:val="auto"/>
        </w:rPr>
      </w:pPr>
      <w:r w:rsidRPr="0013290E">
        <w:rPr>
          <w:b/>
          <w:bCs/>
          <w:i w:val="0"/>
          <w:iCs w:val="0"/>
          <w:color w:val="auto"/>
        </w:rPr>
        <w:t xml:space="preserve">1.1 </w:t>
      </w:r>
      <w:r w:rsidR="006D740A" w:rsidRPr="0013290E">
        <w:rPr>
          <w:b/>
          <w:bCs/>
          <w:i w:val="0"/>
          <w:iCs w:val="0"/>
          <w:color w:val="000000" w:themeColor="text1"/>
        </w:rPr>
        <w:t>Especificações dos serviços.</w:t>
      </w:r>
    </w:p>
    <w:p w14:paraId="554AEB46" w14:textId="7AE98B52" w:rsidR="00413A9C" w:rsidRPr="0013290E" w:rsidRDefault="006D740A" w:rsidP="00C85C38">
      <w:pPr>
        <w:pStyle w:val="Nvel2-Opcional"/>
        <w:rPr>
          <w:i w:val="0"/>
          <w:iCs w:val="0"/>
          <w:color w:val="auto"/>
        </w:rPr>
      </w:pPr>
      <w:r w:rsidRPr="0013290E">
        <w:rPr>
          <w:i w:val="0"/>
          <w:iCs w:val="0"/>
          <w:color w:val="auto"/>
        </w:rPr>
        <w:t>Os serviços a serem prestados compreendem, de forma contínua, no mínimo:</w:t>
      </w:r>
    </w:p>
    <w:p w14:paraId="69B857A8" w14:textId="11391F76" w:rsidR="006D740A" w:rsidRPr="0013290E" w:rsidRDefault="00C76D94">
      <w:pPr>
        <w:pStyle w:val="Nvel2-Opcional"/>
        <w:numPr>
          <w:ilvl w:val="2"/>
          <w:numId w:val="13"/>
        </w:numPr>
        <w:rPr>
          <w:i w:val="0"/>
          <w:iCs w:val="0"/>
          <w:color w:val="auto"/>
        </w:rPr>
      </w:pPr>
      <w:r w:rsidRPr="0013290E">
        <w:rPr>
          <w:i w:val="0"/>
          <w:iCs w:val="0"/>
          <w:color w:val="auto"/>
        </w:rPr>
        <w:t>Produção e edição de conteúdo</w:t>
      </w:r>
    </w:p>
    <w:p w14:paraId="2B415C04" w14:textId="0573DF12" w:rsidR="00C76D94" w:rsidRPr="0013290E" w:rsidRDefault="00C76D94" w:rsidP="00C76D94">
      <w:pPr>
        <w:pStyle w:val="PargrafodaLista"/>
        <w:numPr>
          <w:ilvl w:val="0"/>
          <w:numId w:val="24"/>
        </w:numPr>
        <w:spacing w:after="160" w:line="278" w:lineRule="auto"/>
        <w:rPr>
          <w:rFonts w:asciiTheme="majorHAnsi" w:hAnsiTheme="majorHAnsi" w:cstheme="majorHAnsi"/>
          <w:sz w:val="22"/>
          <w:szCs w:val="22"/>
        </w:rPr>
      </w:pPr>
      <w:r w:rsidRPr="0013290E">
        <w:rPr>
          <w:rFonts w:asciiTheme="majorHAnsi" w:hAnsiTheme="majorHAnsi" w:cstheme="majorHAnsi"/>
          <w:sz w:val="22"/>
          <w:szCs w:val="22"/>
        </w:rPr>
        <w:t>Elaboração de textos informativos de interesse público;</w:t>
      </w:r>
    </w:p>
    <w:p w14:paraId="40D99203" w14:textId="77777777" w:rsidR="00C76D94" w:rsidRPr="0013290E" w:rsidRDefault="00C76D94" w:rsidP="00C76D94">
      <w:pPr>
        <w:pStyle w:val="PargrafodaLista"/>
        <w:numPr>
          <w:ilvl w:val="0"/>
          <w:numId w:val="24"/>
        </w:numPr>
        <w:spacing w:after="160" w:line="278" w:lineRule="auto"/>
        <w:rPr>
          <w:rFonts w:asciiTheme="majorHAnsi" w:hAnsiTheme="majorHAnsi" w:cstheme="majorHAnsi"/>
          <w:sz w:val="22"/>
          <w:szCs w:val="22"/>
        </w:rPr>
      </w:pPr>
      <w:r w:rsidRPr="0013290E">
        <w:rPr>
          <w:rFonts w:asciiTheme="majorHAnsi" w:hAnsiTheme="majorHAnsi" w:cstheme="majorHAnsi"/>
          <w:sz w:val="22"/>
          <w:szCs w:val="22"/>
        </w:rPr>
        <w:t xml:space="preserve">Produção e edição de </w:t>
      </w:r>
      <w:proofErr w:type="spellStart"/>
      <w:r w:rsidRPr="0013290E">
        <w:rPr>
          <w:rFonts w:asciiTheme="majorHAnsi" w:hAnsiTheme="majorHAnsi" w:cstheme="majorHAnsi"/>
          <w:sz w:val="22"/>
          <w:szCs w:val="22"/>
        </w:rPr>
        <w:t>conteúdos</w:t>
      </w:r>
      <w:proofErr w:type="spellEnd"/>
      <w:r w:rsidRPr="0013290E">
        <w:rPr>
          <w:rFonts w:asciiTheme="majorHAnsi" w:hAnsiTheme="majorHAnsi" w:cstheme="majorHAnsi"/>
          <w:sz w:val="22"/>
          <w:szCs w:val="22"/>
        </w:rPr>
        <w:t xml:space="preserve"> para canais digitais;</w:t>
      </w:r>
    </w:p>
    <w:p w14:paraId="73FD8F4F" w14:textId="77777777" w:rsidR="00C76D94" w:rsidRPr="0013290E" w:rsidRDefault="00C76D94" w:rsidP="00C76D94">
      <w:pPr>
        <w:pStyle w:val="PargrafodaLista"/>
        <w:numPr>
          <w:ilvl w:val="0"/>
          <w:numId w:val="24"/>
        </w:numPr>
        <w:spacing w:after="160" w:line="278" w:lineRule="auto"/>
        <w:rPr>
          <w:rFonts w:asciiTheme="majorHAnsi" w:hAnsiTheme="majorHAnsi" w:cstheme="majorHAnsi"/>
          <w:sz w:val="22"/>
          <w:szCs w:val="22"/>
        </w:rPr>
      </w:pPr>
      <w:r w:rsidRPr="0013290E">
        <w:rPr>
          <w:rFonts w:asciiTheme="majorHAnsi" w:hAnsiTheme="majorHAnsi" w:cstheme="majorHAnsi"/>
          <w:sz w:val="22"/>
          <w:szCs w:val="22"/>
        </w:rPr>
        <w:t>Adequação da linguagem conforme padrões da Administração Pública;</w:t>
      </w:r>
    </w:p>
    <w:p w14:paraId="08C939CB" w14:textId="5C4538E1" w:rsidR="00C76D94" w:rsidRPr="0013290E" w:rsidRDefault="00C76D94" w:rsidP="00C76D94">
      <w:pPr>
        <w:pStyle w:val="PargrafodaLista"/>
        <w:numPr>
          <w:ilvl w:val="0"/>
          <w:numId w:val="24"/>
        </w:numPr>
        <w:spacing w:after="160" w:line="278" w:lineRule="auto"/>
        <w:rPr>
          <w:rFonts w:asciiTheme="majorHAnsi" w:hAnsiTheme="majorHAnsi" w:cstheme="majorHAnsi"/>
          <w:sz w:val="22"/>
          <w:szCs w:val="22"/>
        </w:rPr>
      </w:pPr>
      <w:r w:rsidRPr="0013290E">
        <w:rPr>
          <w:rFonts w:asciiTheme="majorHAnsi" w:hAnsiTheme="majorHAnsi" w:cstheme="majorHAnsi"/>
          <w:sz w:val="22"/>
          <w:szCs w:val="22"/>
        </w:rPr>
        <w:t>Produção de fotografias em atos oficiais;</w:t>
      </w:r>
    </w:p>
    <w:p w14:paraId="38208F89" w14:textId="5C6D5BB3" w:rsidR="006D740A" w:rsidRPr="0013290E" w:rsidRDefault="00C76D94" w:rsidP="00C76D94">
      <w:pPr>
        <w:pStyle w:val="PargrafodaLista"/>
        <w:numPr>
          <w:ilvl w:val="0"/>
          <w:numId w:val="24"/>
        </w:numPr>
        <w:spacing w:after="160" w:line="278" w:lineRule="auto"/>
        <w:rPr>
          <w:rFonts w:asciiTheme="majorHAnsi" w:hAnsiTheme="majorHAnsi" w:cstheme="majorHAnsi"/>
          <w:sz w:val="22"/>
          <w:szCs w:val="22"/>
        </w:rPr>
      </w:pPr>
      <w:r w:rsidRPr="0013290E">
        <w:rPr>
          <w:rFonts w:asciiTheme="majorHAnsi" w:hAnsiTheme="majorHAnsi" w:cstheme="majorHAnsi"/>
          <w:sz w:val="22"/>
          <w:szCs w:val="22"/>
        </w:rPr>
        <w:t>Produção de vídeos informativos (captação, edição e finalização).</w:t>
      </w:r>
    </w:p>
    <w:p w14:paraId="213B752F" w14:textId="5F7DE16D" w:rsidR="006D740A" w:rsidRPr="0013290E" w:rsidRDefault="0019541E">
      <w:pPr>
        <w:pStyle w:val="Nvel2-Opcional"/>
        <w:numPr>
          <w:ilvl w:val="2"/>
          <w:numId w:val="13"/>
        </w:numPr>
        <w:rPr>
          <w:i w:val="0"/>
          <w:iCs w:val="0"/>
          <w:color w:val="auto"/>
        </w:rPr>
      </w:pPr>
      <w:r w:rsidRPr="0013290E">
        <w:rPr>
          <w:i w:val="0"/>
          <w:iCs w:val="0"/>
          <w:color w:val="auto"/>
        </w:rPr>
        <w:t>Elaboração de materiais gráficos e digitais</w:t>
      </w:r>
    </w:p>
    <w:p w14:paraId="439A30B5" w14:textId="25426A64" w:rsidR="0019541E" w:rsidRPr="0013290E" w:rsidRDefault="0019541E" w:rsidP="0019541E">
      <w:pPr>
        <w:pStyle w:val="Nvel2-Opcional"/>
        <w:numPr>
          <w:ilvl w:val="0"/>
          <w:numId w:val="15"/>
        </w:numPr>
        <w:ind w:left="1418" w:hanging="436"/>
        <w:rPr>
          <w:rFonts w:eastAsiaTheme="minorEastAsia"/>
          <w:i w:val="0"/>
          <w:iCs w:val="0"/>
          <w:color w:val="auto"/>
          <w:shd w:val="clear" w:color="auto" w:fill="auto"/>
        </w:rPr>
      </w:pPr>
      <w:r w:rsidRPr="0013290E">
        <w:rPr>
          <w:rFonts w:eastAsiaTheme="minorEastAsia"/>
          <w:i w:val="0"/>
          <w:iCs w:val="0"/>
          <w:color w:val="auto"/>
          <w:shd w:val="clear" w:color="auto" w:fill="auto"/>
        </w:rPr>
        <w:t>Criação de peças gráficas (artes digitais, folders, cartazes, banners e similares);</w:t>
      </w:r>
    </w:p>
    <w:p w14:paraId="0D4B6733" w14:textId="337EAA91" w:rsidR="0019541E" w:rsidRPr="0013290E" w:rsidRDefault="0019541E" w:rsidP="0019541E">
      <w:pPr>
        <w:pStyle w:val="Nvel2-Opcional"/>
        <w:numPr>
          <w:ilvl w:val="0"/>
          <w:numId w:val="15"/>
        </w:numPr>
        <w:ind w:left="1418" w:hanging="436"/>
        <w:rPr>
          <w:rFonts w:eastAsiaTheme="minorEastAsia"/>
          <w:i w:val="0"/>
          <w:iCs w:val="0"/>
          <w:color w:val="auto"/>
          <w:shd w:val="clear" w:color="auto" w:fill="auto"/>
        </w:rPr>
      </w:pPr>
      <w:r w:rsidRPr="0013290E">
        <w:rPr>
          <w:rFonts w:eastAsiaTheme="minorEastAsia"/>
          <w:i w:val="0"/>
          <w:iCs w:val="0"/>
          <w:color w:val="auto"/>
          <w:shd w:val="clear" w:color="auto" w:fill="auto"/>
        </w:rPr>
        <w:t xml:space="preserve">Adaptação de </w:t>
      </w:r>
      <w:proofErr w:type="spellStart"/>
      <w:r w:rsidRPr="0013290E">
        <w:rPr>
          <w:rFonts w:eastAsiaTheme="minorEastAsia"/>
          <w:i w:val="0"/>
          <w:iCs w:val="0"/>
          <w:color w:val="auto"/>
          <w:shd w:val="clear" w:color="auto" w:fill="auto"/>
        </w:rPr>
        <w:t>conteúdos</w:t>
      </w:r>
      <w:proofErr w:type="spellEnd"/>
      <w:r w:rsidRPr="0013290E">
        <w:rPr>
          <w:rFonts w:eastAsiaTheme="minorEastAsia"/>
          <w:i w:val="0"/>
          <w:iCs w:val="0"/>
          <w:color w:val="auto"/>
          <w:shd w:val="clear" w:color="auto" w:fill="auto"/>
        </w:rPr>
        <w:t xml:space="preserve"> para diferentes formatos e canais;</w:t>
      </w:r>
    </w:p>
    <w:p w14:paraId="28C847EE" w14:textId="4E5F2797" w:rsidR="006D740A" w:rsidRPr="0013290E" w:rsidRDefault="0019541E" w:rsidP="0019541E">
      <w:pPr>
        <w:pStyle w:val="Nvel2-Opcional"/>
        <w:numPr>
          <w:ilvl w:val="0"/>
          <w:numId w:val="15"/>
        </w:numPr>
        <w:ind w:left="1418" w:hanging="436"/>
        <w:rPr>
          <w:i w:val="0"/>
          <w:iCs w:val="0"/>
          <w:color w:val="auto"/>
        </w:rPr>
      </w:pPr>
      <w:r w:rsidRPr="0013290E">
        <w:rPr>
          <w:rFonts w:eastAsiaTheme="minorEastAsia"/>
          <w:i w:val="0"/>
          <w:iCs w:val="0"/>
          <w:color w:val="auto"/>
          <w:shd w:val="clear" w:color="auto" w:fill="auto"/>
        </w:rPr>
        <w:t>Entrega de materiais em formatos editáveis e finais.</w:t>
      </w:r>
    </w:p>
    <w:p w14:paraId="282AC96B" w14:textId="1FA3FF00" w:rsidR="00BB31F0" w:rsidRPr="0013290E" w:rsidRDefault="0019541E">
      <w:pPr>
        <w:pStyle w:val="Nvel2-Opcional"/>
        <w:numPr>
          <w:ilvl w:val="2"/>
          <w:numId w:val="13"/>
        </w:numPr>
        <w:rPr>
          <w:i w:val="0"/>
          <w:iCs w:val="0"/>
          <w:color w:val="auto"/>
        </w:rPr>
      </w:pPr>
      <w:r w:rsidRPr="0013290E">
        <w:rPr>
          <w:i w:val="0"/>
          <w:iCs w:val="0"/>
          <w:color w:val="auto"/>
        </w:rPr>
        <w:t>Atualização de canais digitais</w:t>
      </w:r>
    </w:p>
    <w:p w14:paraId="44D24357" w14:textId="7AC08853" w:rsidR="0019541E" w:rsidRPr="0013290E" w:rsidRDefault="0019541E" w:rsidP="0019541E">
      <w:pPr>
        <w:pStyle w:val="PargrafodaLista"/>
        <w:numPr>
          <w:ilvl w:val="0"/>
          <w:numId w:val="25"/>
        </w:numPr>
        <w:ind w:left="1560"/>
        <w:rPr>
          <w:rFonts w:asciiTheme="majorHAnsi" w:hAnsiTheme="majorHAnsi" w:cstheme="majorHAnsi"/>
          <w:sz w:val="22"/>
          <w:szCs w:val="22"/>
        </w:rPr>
      </w:pPr>
      <w:r w:rsidRPr="0013290E">
        <w:rPr>
          <w:rFonts w:asciiTheme="majorHAnsi" w:hAnsiTheme="majorHAnsi" w:cstheme="majorHAnsi"/>
          <w:sz w:val="22"/>
          <w:szCs w:val="22"/>
        </w:rPr>
        <w:t xml:space="preserve"> Atualização dos perfis oficiais da Prefeitura nos canais digitais;</w:t>
      </w:r>
    </w:p>
    <w:p w14:paraId="516E42B0" w14:textId="7DC57854" w:rsidR="0019541E" w:rsidRPr="0013290E" w:rsidRDefault="0019541E" w:rsidP="0019541E">
      <w:pPr>
        <w:pStyle w:val="PargrafodaLista"/>
        <w:numPr>
          <w:ilvl w:val="0"/>
          <w:numId w:val="25"/>
        </w:numPr>
        <w:ind w:left="1560"/>
        <w:rPr>
          <w:rFonts w:asciiTheme="majorHAnsi" w:hAnsiTheme="majorHAnsi" w:cstheme="majorHAnsi"/>
          <w:sz w:val="22"/>
          <w:szCs w:val="22"/>
        </w:rPr>
      </w:pPr>
      <w:r w:rsidRPr="0013290E">
        <w:rPr>
          <w:rFonts w:asciiTheme="majorHAnsi" w:hAnsiTheme="majorHAnsi" w:cstheme="majorHAnsi"/>
          <w:sz w:val="22"/>
          <w:szCs w:val="22"/>
        </w:rPr>
        <w:t xml:space="preserve"> Publicação de conteúdos informativos previamente aprovados;</w:t>
      </w:r>
    </w:p>
    <w:p w14:paraId="0E012ADD" w14:textId="5F11D7E6" w:rsidR="0019541E" w:rsidRPr="0013290E" w:rsidRDefault="0019541E" w:rsidP="0019541E">
      <w:pPr>
        <w:pStyle w:val="PargrafodaLista"/>
        <w:numPr>
          <w:ilvl w:val="0"/>
          <w:numId w:val="25"/>
        </w:numPr>
        <w:ind w:left="1560"/>
        <w:rPr>
          <w:rFonts w:asciiTheme="majorHAnsi" w:hAnsiTheme="majorHAnsi" w:cstheme="majorHAnsi"/>
          <w:sz w:val="22"/>
          <w:szCs w:val="22"/>
        </w:rPr>
      </w:pPr>
      <w:r w:rsidRPr="0013290E">
        <w:rPr>
          <w:rFonts w:asciiTheme="majorHAnsi" w:hAnsiTheme="majorHAnsi" w:cstheme="majorHAnsi"/>
          <w:sz w:val="22"/>
          <w:szCs w:val="22"/>
        </w:rPr>
        <w:t xml:space="preserve"> Encaminhamento à Administração de mensagens e manifestações recebidas que demandem providências;</w:t>
      </w:r>
    </w:p>
    <w:p w14:paraId="120CC868" w14:textId="1756B6C4" w:rsidR="0019541E" w:rsidRPr="0013290E" w:rsidRDefault="0019541E" w:rsidP="0019541E">
      <w:pPr>
        <w:pStyle w:val="PargrafodaLista"/>
        <w:numPr>
          <w:ilvl w:val="0"/>
          <w:numId w:val="25"/>
        </w:numPr>
        <w:ind w:left="1560"/>
        <w:rPr>
          <w:rFonts w:asciiTheme="majorHAnsi" w:hAnsiTheme="majorHAnsi" w:cstheme="majorHAnsi"/>
          <w:sz w:val="22"/>
          <w:szCs w:val="22"/>
        </w:rPr>
      </w:pPr>
      <w:r w:rsidRPr="0013290E">
        <w:rPr>
          <w:rFonts w:asciiTheme="majorHAnsi" w:hAnsiTheme="majorHAnsi" w:cstheme="majorHAnsi"/>
          <w:sz w:val="22"/>
          <w:szCs w:val="22"/>
        </w:rPr>
        <w:t>Organização e manutenção dos conteúdos publicados;</w:t>
      </w:r>
    </w:p>
    <w:p w14:paraId="7E7C67E9" w14:textId="53781C4E" w:rsidR="00AF30E5" w:rsidRPr="0013290E" w:rsidRDefault="0019541E" w:rsidP="0019541E">
      <w:pPr>
        <w:pStyle w:val="PargrafodaLista"/>
        <w:numPr>
          <w:ilvl w:val="0"/>
          <w:numId w:val="25"/>
        </w:numPr>
        <w:ind w:left="1560"/>
        <w:rPr>
          <w:rFonts w:asciiTheme="majorHAnsi" w:hAnsiTheme="majorHAnsi" w:cstheme="majorHAnsi"/>
          <w:sz w:val="22"/>
          <w:szCs w:val="22"/>
        </w:rPr>
      </w:pPr>
      <w:r w:rsidRPr="0013290E">
        <w:rPr>
          <w:rFonts w:asciiTheme="majorHAnsi" w:hAnsiTheme="majorHAnsi" w:cstheme="majorHAnsi"/>
          <w:sz w:val="22"/>
          <w:szCs w:val="22"/>
        </w:rPr>
        <w:t xml:space="preserve"> Elaboração de relatórios simples de atividades realizadas.</w:t>
      </w:r>
    </w:p>
    <w:p w14:paraId="3127A306" w14:textId="7F358F25" w:rsidR="00AF30E5" w:rsidRPr="0013290E" w:rsidRDefault="00253F14">
      <w:pPr>
        <w:pStyle w:val="Nvel2-Opcional"/>
        <w:numPr>
          <w:ilvl w:val="2"/>
          <w:numId w:val="13"/>
        </w:numPr>
        <w:rPr>
          <w:i w:val="0"/>
          <w:iCs w:val="0"/>
          <w:color w:val="auto"/>
        </w:rPr>
      </w:pPr>
      <w:r w:rsidRPr="0013290E">
        <w:rPr>
          <w:i w:val="0"/>
          <w:iCs w:val="0"/>
          <w:color w:val="auto"/>
        </w:rPr>
        <w:lastRenderedPageBreak/>
        <w:t>Cobertura de atos oficiais</w:t>
      </w:r>
    </w:p>
    <w:p w14:paraId="648177DF" w14:textId="1B4514A3" w:rsidR="00C7509D" w:rsidRPr="0013290E" w:rsidRDefault="00253F14" w:rsidP="003F0F4A">
      <w:pPr>
        <w:pStyle w:val="PargrafodaLista"/>
        <w:numPr>
          <w:ilvl w:val="0"/>
          <w:numId w:val="17"/>
        </w:numPr>
        <w:spacing w:after="160" w:line="278" w:lineRule="auto"/>
        <w:ind w:left="1560"/>
        <w:rPr>
          <w:rFonts w:asciiTheme="majorHAnsi" w:hAnsiTheme="majorHAnsi" w:cstheme="majorHAnsi"/>
          <w:sz w:val="22"/>
          <w:szCs w:val="22"/>
        </w:rPr>
      </w:pPr>
      <w:r w:rsidRPr="0013290E">
        <w:rPr>
          <w:rFonts w:asciiTheme="majorHAnsi" w:hAnsiTheme="majorHAnsi" w:cstheme="majorHAnsi"/>
          <w:sz w:val="22"/>
          <w:szCs w:val="22"/>
        </w:rPr>
        <w:t>Registro fotográfico e audiovisual de atos oficiais;</w:t>
      </w:r>
    </w:p>
    <w:p w14:paraId="55E08DF0" w14:textId="3BE23E9C" w:rsidR="00C7509D" w:rsidRPr="0013290E" w:rsidRDefault="00F50B25" w:rsidP="003F0F4A">
      <w:pPr>
        <w:pStyle w:val="PargrafodaLista"/>
        <w:numPr>
          <w:ilvl w:val="0"/>
          <w:numId w:val="17"/>
        </w:numPr>
        <w:spacing w:after="160" w:line="278" w:lineRule="auto"/>
        <w:ind w:left="1560"/>
        <w:rPr>
          <w:rFonts w:asciiTheme="majorHAnsi" w:hAnsiTheme="majorHAnsi" w:cstheme="majorHAnsi"/>
          <w:sz w:val="22"/>
          <w:szCs w:val="22"/>
        </w:rPr>
      </w:pPr>
      <w:r w:rsidRPr="0013290E">
        <w:rPr>
          <w:rFonts w:asciiTheme="majorHAnsi" w:hAnsiTheme="majorHAnsi" w:cstheme="majorHAnsi"/>
          <w:sz w:val="22"/>
          <w:szCs w:val="22"/>
        </w:rPr>
        <w:t>Produção de conteúdos informativos relacionados às atividades realizadas;</w:t>
      </w:r>
    </w:p>
    <w:p w14:paraId="22B2078E" w14:textId="3FC19D3B" w:rsidR="00C7509D" w:rsidRPr="0013290E" w:rsidRDefault="00F50B25" w:rsidP="003F0F4A">
      <w:pPr>
        <w:pStyle w:val="PargrafodaLista"/>
        <w:numPr>
          <w:ilvl w:val="0"/>
          <w:numId w:val="17"/>
        </w:numPr>
        <w:spacing w:after="160" w:line="278" w:lineRule="auto"/>
        <w:ind w:left="1560"/>
        <w:rPr>
          <w:rFonts w:asciiTheme="majorHAnsi" w:hAnsiTheme="majorHAnsi" w:cstheme="majorHAnsi"/>
          <w:sz w:val="22"/>
          <w:szCs w:val="22"/>
        </w:rPr>
      </w:pPr>
      <w:r w:rsidRPr="0013290E">
        <w:rPr>
          <w:rFonts w:asciiTheme="majorHAnsi" w:hAnsiTheme="majorHAnsi" w:cstheme="majorHAnsi"/>
          <w:sz w:val="22"/>
          <w:szCs w:val="22"/>
        </w:rPr>
        <w:t>Disponibilização dos materiais à Administração</w:t>
      </w:r>
      <w:r w:rsidR="00C7509D" w:rsidRPr="0013290E">
        <w:rPr>
          <w:rFonts w:asciiTheme="majorHAnsi" w:hAnsiTheme="majorHAnsi" w:cstheme="majorHAnsi"/>
          <w:sz w:val="22"/>
          <w:szCs w:val="22"/>
        </w:rPr>
        <w:t>.</w:t>
      </w:r>
    </w:p>
    <w:p w14:paraId="708F7D2B" w14:textId="7285BA19" w:rsidR="00AF30E5" w:rsidRPr="0013290E" w:rsidRDefault="00F50B25">
      <w:pPr>
        <w:pStyle w:val="Nvel2-Opcional"/>
        <w:numPr>
          <w:ilvl w:val="2"/>
          <w:numId w:val="13"/>
        </w:numPr>
        <w:rPr>
          <w:i w:val="0"/>
          <w:iCs w:val="0"/>
          <w:color w:val="auto"/>
        </w:rPr>
      </w:pPr>
      <w:r w:rsidRPr="0013290E">
        <w:rPr>
          <w:i w:val="0"/>
          <w:iCs w:val="0"/>
          <w:color w:val="auto"/>
        </w:rPr>
        <w:t>Apoio técnico</w:t>
      </w:r>
    </w:p>
    <w:p w14:paraId="6BC10783" w14:textId="24BADA29" w:rsidR="00652048" w:rsidRPr="0013290E" w:rsidRDefault="00F50B25" w:rsidP="003F0F4A">
      <w:pPr>
        <w:pStyle w:val="PargrafodaLista"/>
        <w:numPr>
          <w:ilvl w:val="0"/>
          <w:numId w:val="18"/>
        </w:numPr>
        <w:spacing w:after="160" w:line="278" w:lineRule="auto"/>
        <w:ind w:left="1560"/>
        <w:jc w:val="both"/>
        <w:rPr>
          <w:rFonts w:asciiTheme="majorHAnsi" w:hAnsiTheme="majorHAnsi" w:cstheme="majorHAnsi"/>
          <w:sz w:val="22"/>
          <w:szCs w:val="22"/>
        </w:rPr>
      </w:pPr>
      <w:r w:rsidRPr="0013290E">
        <w:rPr>
          <w:rFonts w:asciiTheme="majorHAnsi" w:hAnsiTheme="majorHAnsi" w:cstheme="majorHAnsi"/>
          <w:sz w:val="22"/>
          <w:szCs w:val="22"/>
        </w:rPr>
        <w:t>Apoio às secretarias municipais na elaboração de conteúdos informativos</w:t>
      </w:r>
      <w:r w:rsidR="00652048" w:rsidRPr="0013290E">
        <w:rPr>
          <w:rFonts w:asciiTheme="majorHAnsi" w:hAnsiTheme="majorHAnsi" w:cstheme="majorHAnsi"/>
          <w:sz w:val="22"/>
          <w:szCs w:val="22"/>
        </w:rPr>
        <w:t>;</w:t>
      </w:r>
    </w:p>
    <w:p w14:paraId="674A1A22" w14:textId="407CE1BB" w:rsidR="00652048" w:rsidRPr="0013290E" w:rsidRDefault="00F50B25" w:rsidP="003F0F4A">
      <w:pPr>
        <w:pStyle w:val="PargrafodaLista"/>
        <w:numPr>
          <w:ilvl w:val="0"/>
          <w:numId w:val="18"/>
        </w:numPr>
        <w:spacing w:after="160" w:line="278" w:lineRule="auto"/>
        <w:ind w:left="1560"/>
        <w:jc w:val="both"/>
        <w:rPr>
          <w:rFonts w:asciiTheme="majorHAnsi" w:hAnsiTheme="majorHAnsi" w:cstheme="majorHAnsi"/>
          <w:sz w:val="22"/>
          <w:szCs w:val="22"/>
        </w:rPr>
      </w:pPr>
      <w:r w:rsidRPr="0013290E">
        <w:rPr>
          <w:rFonts w:asciiTheme="majorHAnsi" w:hAnsiTheme="majorHAnsi" w:cstheme="majorHAnsi"/>
          <w:sz w:val="22"/>
          <w:szCs w:val="22"/>
        </w:rPr>
        <w:t xml:space="preserve">Padronização dos materiais produzidos conforme orientações da </w:t>
      </w:r>
      <w:r w:rsidR="003F0F4A" w:rsidRPr="0013290E">
        <w:rPr>
          <w:rFonts w:asciiTheme="majorHAnsi" w:hAnsiTheme="majorHAnsi" w:cstheme="majorHAnsi"/>
          <w:sz w:val="22"/>
          <w:szCs w:val="22"/>
        </w:rPr>
        <w:t>A</w:t>
      </w:r>
      <w:r w:rsidRPr="0013290E">
        <w:rPr>
          <w:rFonts w:asciiTheme="majorHAnsi" w:hAnsiTheme="majorHAnsi" w:cstheme="majorHAnsi"/>
          <w:sz w:val="22"/>
          <w:szCs w:val="22"/>
        </w:rPr>
        <w:t>dministração;</w:t>
      </w:r>
    </w:p>
    <w:p w14:paraId="18A211DE" w14:textId="3A13D33F" w:rsidR="00F50B25" w:rsidRPr="0013290E" w:rsidRDefault="00F50B25" w:rsidP="003F0F4A">
      <w:pPr>
        <w:pStyle w:val="PargrafodaLista"/>
        <w:numPr>
          <w:ilvl w:val="0"/>
          <w:numId w:val="18"/>
        </w:numPr>
        <w:spacing w:after="160" w:line="278" w:lineRule="auto"/>
        <w:ind w:left="1560"/>
        <w:jc w:val="both"/>
        <w:rPr>
          <w:rFonts w:asciiTheme="majorHAnsi" w:hAnsiTheme="majorHAnsi" w:cstheme="majorHAnsi"/>
          <w:sz w:val="22"/>
          <w:szCs w:val="22"/>
        </w:rPr>
      </w:pPr>
      <w:r w:rsidRPr="0013290E">
        <w:rPr>
          <w:rFonts w:asciiTheme="majorHAnsi" w:hAnsiTheme="majorHAnsi" w:cstheme="majorHAnsi"/>
          <w:sz w:val="22"/>
          <w:szCs w:val="22"/>
        </w:rPr>
        <w:t>Observância das normas legais aplicáveis à divulgação de informações públicas.</w:t>
      </w:r>
    </w:p>
    <w:p w14:paraId="53B3E5CE" w14:textId="77777777" w:rsidR="00652048" w:rsidRPr="0013290E" w:rsidRDefault="00652048" w:rsidP="006D740A">
      <w:pPr>
        <w:pStyle w:val="Nvel2-Opcional"/>
        <w:rPr>
          <w:i w:val="0"/>
          <w:iCs w:val="0"/>
          <w:color w:val="auto"/>
        </w:rPr>
      </w:pPr>
    </w:p>
    <w:p w14:paraId="66118C8A" w14:textId="3F1789A0" w:rsidR="00AF30E5" w:rsidRPr="0013290E" w:rsidRDefault="0012513E">
      <w:pPr>
        <w:pStyle w:val="Nvel2-Opcional"/>
        <w:numPr>
          <w:ilvl w:val="1"/>
          <w:numId w:val="13"/>
        </w:numPr>
        <w:rPr>
          <w:b/>
          <w:bCs/>
          <w:i w:val="0"/>
          <w:iCs w:val="0"/>
          <w:color w:val="auto"/>
        </w:rPr>
      </w:pPr>
      <w:r w:rsidRPr="0013290E">
        <w:rPr>
          <w:b/>
          <w:bCs/>
          <w:i w:val="0"/>
          <w:iCs w:val="0"/>
          <w:color w:val="auto"/>
        </w:rPr>
        <w:t>Dos produtos e entregáveis</w:t>
      </w:r>
    </w:p>
    <w:p w14:paraId="150C550B" w14:textId="3CF4BB30" w:rsidR="002A7A73" w:rsidRPr="0013290E" w:rsidRDefault="002A7A73" w:rsidP="002A7A73">
      <w:pPr>
        <w:rPr>
          <w:rFonts w:asciiTheme="majorHAnsi" w:hAnsiTheme="majorHAnsi" w:cstheme="majorHAnsi"/>
          <w:sz w:val="22"/>
          <w:szCs w:val="22"/>
        </w:rPr>
      </w:pPr>
      <w:r w:rsidRPr="0013290E">
        <w:rPr>
          <w:rFonts w:asciiTheme="majorHAnsi" w:hAnsiTheme="majorHAnsi" w:cstheme="majorHAnsi"/>
          <w:sz w:val="22"/>
          <w:szCs w:val="22"/>
        </w:rPr>
        <w:t>A contratada deverá entregar, conforme demanda:</w:t>
      </w:r>
    </w:p>
    <w:p w14:paraId="51E87E88" w14:textId="270E4C6E" w:rsidR="0068494D" w:rsidRPr="0013290E" w:rsidRDefault="0068494D" w:rsidP="0068494D">
      <w:pPr>
        <w:pStyle w:val="PargrafodaLista"/>
        <w:numPr>
          <w:ilvl w:val="0"/>
          <w:numId w:val="20"/>
        </w:numPr>
        <w:spacing w:after="160" w:line="278" w:lineRule="auto"/>
        <w:ind w:left="1560"/>
        <w:rPr>
          <w:rFonts w:asciiTheme="majorHAnsi" w:hAnsiTheme="majorHAnsi" w:cstheme="majorHAnsi"/>
          <w:sz w:val="22"/>
          <w:szCs w:val="22"/>
        </w:rPr>
      </w:pPr>
      <w:r w:rsidRPr="0013290E">
        <w:rPr>
          <w:rFonts w:asciiTheme="majorHAnsi" w:hAnsiTheme="majorHAnsi" w:cstheme="majorHAnsi"/>
          <w:sz w:val="22"/>
          <w:szCs w:val="22"/>
        </w:rPr>
        <w:t>Textos e conteúdos informativos;</w:t>
      </w:r>
    </w:p>
    <w:p w14:paraId="5F4AFBD9" w14:textId="71CE40F8" w:rsidR="0068494D" w:rsidRPr="0013290E" w:rsidRDefault="0068494D" w:rsidP="0068494D">
      <w:pPr>
        <w:pStyle w:val="PargrafodaLista"/>
        <w:numPr>
          <w:ilvl w:val="0"/>
          <w:numId w:val="20"/>
        </w:numPr>
        <w:spacing w:after="160" w:line="278" w:lineRule="auto"/>
        <w:ind w:left="1560"/>
        <w:rPr>
          <w:rFonts w:asciiTheme="majorHAnsi" w:hAnsiTheme="majorHAnsi" w:cstheme="majorHAnsi"/>
          <w:sz w:val="22"/>
          <w:szCs w:val="22"/>
        </w:rPr>
      </w:pPr>
      <w:r w:rsidRPr="0013290E">
        <w:rPr>
          <w:rFonts w:asciiTheme="majorHAnsi" w:hAnsiTheme="majorHAnsi" w:cstheme="majorHAnsi"/>
          <w:sz w:val="22"/>
          <w:szCs w:val="22"/>
        </w:rPr>
        <w:t>Peças gráficas e digitais em formatos editáveis e finais;</w:t>
      </w:r>
    </w:p>
    <w:p w14:paraId="5AACA8DE" w14:textId="3D809C2A" w:rsidR="0068494D" w:rsidRPr="0013290E" w:rsidRDefault="0068494D" w:rsidP="0068494D">
      <w:pPr>
        <w:pStyle w:val="PargrafodaLista"/>
        <w:numPr>
          <w:ilvl w:val="0"/>
          <w:numId w:val="20"/>
        </w:numPr>
        <w:spacing w:after="160" w:line="278" w:lineRule="auto"/>
        <w:ind w:left="1560"/>
        <w:rPr>
          <w:rFonts w:asciiTheme="majorHAnsi" w:hAnsiTheme="majorHAnsi" w:cstheme="majorHAnsi"/>
          <w:sz w:val="22"/>
          <w:szCs w:val="22"/>
        </w:rPr>
      </w:pPr>
      <w:r w:rsidRPr="0013290E">
        <w:rPr>
          <w:rFonts w:asciiTheme="majorHAnsi" w:hAnsiTheme="majorHAnsi" w:cstheme="majorHAnsi"/>
          <w:sz w:val="22"/>
          <w:szCs w:val="22"/>
        </w:rPr>
        <w:t>Conteúdos audiovisuais finalizados;</w:t>
      </w:r>
    </w:p>
    <w:p w14:paraId="2CD74236" w14:textId="72F1BF48" w:rsidR="0068494D" w:rsidRPr="0013290E" w:rsidRDefault="0068494D" w:rsidP="0068494D">
      <w:pPr>
        <w:pStyle w:val="PargrafodaLista"/>
        <w:numPr>
          <w:ilvl w:val="0"/>
          <w:numId w:val="20"/>
        </w:numPr>
        <w:spacing w:after="160" w:line="278" w:lineRule="auto"/>
        <w:ind w:left="1560"/>
        <w:rPr>
          <w:rFonts w:asciiTheme="majorHAnsi" w:hAnsiTheme="majorHAnsi" w:cstheme="majorHAnsi"/>
          <w:sz w:val="22"/>
          <w:szCs w:val="22"/>
        </w:rPr>
      </w:pPr>
      <w:r w:rsidRPr="0013290E">
        <w:rPr>
          <w:rFonts w:asciiTheme="majorHAnsi" w:hAnsiTheme="majorHAnsi" w:cstheme="majorHAnsi"/>
          <w:sz w:val="22"/>
          <w:szCs w:val="22"/>
        </w:rPr>
        <w:t>Relatórios simples de atividades executadas;</w:t>
      </w:r>
    </w:p>
    <w:p w14:paraId="5E0D87AB" w14:textId="330D30EE" w:rsidR="002A7A73" w:rsidRPr="0013290E" w:rsidRDefault="0068494D" w:rsidP="0068494D">
      <w:pPr>
        <w:pStyle w:val="PargrafodaLista"/>
        <w:numPr>
          <w:ilvl w:val="0"/>
          <w:numId w:val="20"/>
        </w:numPr>
        <w:spacing w:after="160" w:line="278" w:lineRule="auto"/>
        <w:ind w:left="1560"/>
        <w:rPr>
          <w:rFonts w:asciiTheme="majorHAnsi" w:hAnsiTheme="majorHAnsi" w:cstheme="majorHAnsi"/>
          <w:sz w:val="22"/>
          <w:szCs w:val="22"/>
        </w:rPr>
      </w:pPr>
      <w:r w:rsidRPr="0013290E">
        <w:rPr>
          <w:rFonts w:asciiTheme="majorHAnsi" w:hAnsiTheme="majorHAnsi" w:cstheme="majorHAnsi"/>
          <w:sz w:val="22"/>
          <w:szCs w:val="22"/>
        </w:rPr>
        <w:t>Comprovação dos serviços realizados.</w:t>
      </w:r>
    </w:p>
    <w:p w14:paraId="5A4B717B" w14:textId="29282090" w:rsidR="002A7A73" w:rsidRPr="0013290E" w:rsidRDefault="00A475BC">
      <w:pPr>
        <w:pStyle w:val="Nvel2-Opcional"/>
        <w:numPr>
          <w:ilvl w:val="2"/>
          <w:numId w:val="13"/>
        </w:numPr>
        <w:rPr>
          <w:i w:val="0"/>
          <w:iCs w:val="0"/>
          <w:color w:val="auto"/>
        </w:rPr>
      </w:pPr>
      <w:r w:rsidRPr="0013290E">
        <w:rPr>
          <w:i w:val="0"/>
          <w:iCs w:val="0"/>
          <w:color w:val="auto"/>
        </w:rPr>
        <w:t>Prazos para entrega</w:t>
      </w:r>
    </w:p>
    <w:p w14:paraId="7ECE697C" w14:textId="77777777" w:rsidR="0068494D" w:rsidRPr="0013290E" w:rsidRDefault="0068494D" w:rsidP="0068494D">
      <w:pPr>
        <w:jc w:val="both"/>
        <w:rPr>
          <w:rFonts w:asciiTheme="majorHAnsi" w:hAnsiTheme="majorHAnsi" w:cstheme="majorHAnsi"/>
          <w:sz w:val="22"/>
          <w:szCs w:val="22"/>
        </w:rPr>
      </w:pPr>
      <w:r w:rsidRPr="0013290E">
        <w:rPr>
          <w:rFonts w:asciiTheme="majorHAnsi" w:hAnsiTheme="majorHAnsi" w:cstheme="majorHAnsi"/>
          <w:sz w:val="22"/>
          <w:szCs w:val="22"/>
        </w:rPr>
        <w:t>Os prazos para criação e produção obedecerão:</w:t>
      </w:r>
    </w:p>
    <w:p w14:paraId="4FB1B3F4" w14:textId="77777777" w:rsidR="0068494D" w:rsidRPr="0013290E" w:rsidRDefault="0068494D" w:rsidP="0068494D">
      <w:pPr>
        <w:jc w:val="both"/>
        <w:rPr>
          <w:rFonts w:asciiTheme="majorHAnsi" w:hAnsiTheme="majorHAnsi" w:cstheme="majorHAnsi"/>
          <w:sz w:val="22"/>
          <w:szCs w:val="22"/>
        </w:rPr>
      </w:pPr>
    </w:p>
    <w:p w14:paraId="6F5185DC" w14:textId="47AF13E3" w:rsidR="0068494D" w:rsidRPr="0013290E" w:rsidRDefault="0068494D" w:rsidP="0068494D">
      <w:pPr>
        <w:pStyle w:val="PargrafodaLista"/>
        <w:numPr>
          <w:ilvl w:val="0"/>
          <w:numId w:val="26"/>
        </w:numPr>
        <w:ind w:left="1701"/>
        <w:jc w:val="both"/>
        <w:rPr>
          <w:rFonts w:asciiTheme="majorHAnsi" w:hAnsiTheme="majorHAnsi" w:cstheme="majorHAnsi"/>
          <w:sz w:val="22"/>
          <w:szCs w:val="22"/>
        </w:rPr>
      </w:pPr>
      <w:r w:rsidRPr="0013290E">
        <w:rPr>
          <w:rFonts w:asciiTheme="majorHAnsi" w:hAnsiTheme="majorHAnsi" w:cstheme="majorHAnsi"/>
          <w:sz w:val="22"/>
          <w:szCs w:val="22"/>
        </w:rPr>
        <w:t>Demandas ordinárias: até 24 (vinte e quatro) horas;</w:t>
      </w:r>
    </w:p>
    <w:p w14:paraId="25892A2E" w14:textId="7564DCB5" w:rsidR="0068494D" w:rsidRPr="0013290E" w:rsidRDefault="0068494D" w:rsidP="0068494D">
      <w:pPr>
        <w:pStyle w:val="PargrafodaLista"/>
        <w:numPr>
          <w:ilvl w:val="0"/>
          <w:numId w:val="26"/>
        </w:numPr>
        <w:ind w:left="1701"/>
        <w:jc w:val="both"/>
        <w:rPr>
          <w:rFonts w:asciiTheme="majorHAnsi" w:hAnsiTheme="majorHAnsi" w:cstheme="majorHAnsi"/>
          <w:sz w:val="22"/>
          <w:szCs w:val="22"/>
        </w:rPr>
      </w:pPr>
      <w:r w:rsidRPr="0013290E">
        <w:rPr>
          <w:rFonts w:asciiTheme="majorHAnsi" w:hAnsiTheme="majorHAnsi" w:cstheme="majorHAnsi"/>
          <w:sz w:val="22"/>
          <w:szCs w:val="22"/>
        </w:rPr>
        <w:t>Demandas urgentes: até 2 (duas) horas.</w:t>
      </w:r>
    </w:p>
    <w:p w14:paraId="1A23F7DC" w14:textId="77777777" w:rsidR="0068494D" w:rsidRPr="0013290E" w:rsidRDefault="0068494D" w:rsidP="0068494D">
      <w:pPr>
        <w:jc w:val="both"/>
        <w:rPr>
          <w:rFonts w:asciiTheme="majorHAnsi" w:hAnsiTheme="majorHAnsi" w:cstheme="majorHAnsi"/>
          <w:sz w:val="22"/>
          <w:szCs w:val="22"/>
        </w:rPr>
      </w:pPr>
    </w:p>
    <w:p w14:paraId="52C707AF" w14:textId="70E881E5" w:rsidR="00A475BC" w:rsidRPr="0013290E" w:rsidRDefault="0068494D" w:rsidP="0068494D">
      <w:pPr>
        <w:jc w:val="both"/>
        <w:rPr>
          <w:rFonts w:asciiTheme="majorHAnsi" w:hAnsiTheme="majorHAnsi" w:cstheme="majorHAnsi"/>
          <w:sz w:val="22"/>
          <w:szCs w:val="22"/>
        </w:rPr>
      </w:pPr>
      <w:r w:rsidRPr="0013290E">
        <w:rPr>
          <w:rFonts w:asciiTheme="majorHAnsi" w:hAnsiTheme="majorHAnsi" w:cstheme="majorHAnsi"/>
          <w:sz w:val="22"/>
          <w:szCs w:val="22"/>
        </w:rPr>
        <w:t>Parágrafo único. O atendimento às demandas urgentes deverá ocorrer em regime contínuo, inclusive aos finais de semana e feriados</w:t>
      </w:r>
    </w:p>
    <w:p w14:paraId="67B42470" w14:textId="496291CD" w:rsidR="00A731FC" w:rsidRPr="00A731FC" w:rsidRDefault="00A731FC" w:rsidP="00A731FC">
      <w:pPr>
        <w:pStyle w:val="Nvel2-Opcional"/>
        <w:rPr>
          <w:i w:val="0"/>
          <w:iCs w:val="0"/>
          <w:color w:val="auto"/>
        </w:rPr>
      </w:pPr>
      <w:r>
        <w:rPr>
          <w:i w:val="0"/>
          <w:iCs w:val="0"/>
          <w:color w:val="auto"/>
        </w:rPr>
        <w:t xml:space="preserve">OBS: </w:t>
      </w:r>
      <w:r w:rsidRPr="00A731FC">
        <w:rPr>
          <w:i w:val="0"/>
          <w:iCs w:val="0"/>
          <w:color w:val="auto"/>
        </w:rPr>
        <w:t>Os prazos para cria</w:t>
      </w:r>
      <w:r w:rsidRPr="00A731FC">
        <w:rPr>
          <w:rFonts w:hint="eastAsia"/>
          <w:i w:val="0"/>
          <w:iCs w:val="0"/>
          <w:color w:val="auto"/>
        </w:rPr>
        <w:t>çã</w:t>
      </w:r>
      <w:r w:rsidRPr="00A731FC">
        <w:rPr>
          <w:i w:val="0"/>
          <w:iCs w:val="0"/>
          <w:color w:val="auto"/>
        </w:rPr>
        <w:t>o e produ</w:t>
      </w:r>
      <w:r w:rsidRPr="00A731FC">
        <w:rPr>
          <w:rFonts w:hint="eastAsia"/>
          <w:i w:val="0"/>
          <w:iCs w:val="0"/>
          <w:color w:val="auto"/>
        </w:rPr>
        <w:t>çã</w:t>
      </w:r>
      <w:r w:rsidRPr="00A731FC">
        <w:rPr>
          <w:i w:val="0"/>
          <w:iCs w:val="0"/>
          <w:color w:val="auto"/>
        </w:rPr>
        <w:t>o obedecer</w:t>
      </w:r>
      <w:r w:rsidRPr="00A731FC">
        <w:rPr>
          <w:rFonts w:hint="eastAsia"/>
          <w:i w:val="0"/>
          <w:iCs w:val="0"/>
          <w:color w:val="auto"/>
        </w:rPr>
        <w:t>ã</w:t>
      </w:r>
      <w:r w:rsidRPr="00A731FC">
        <w:rPr>
          <w:i w:val="0"/>
          <w:iCs w:val="0"/>
          <w:color w:val="auto"/>
        </w:rPr>
        <w:t>o aos seguintes crit</w:t>
      </w:r>
      <w:r w:rsidRPr="00A731FC">
        <w:rPr>
          <w:rFonts w:hint="eastAsia"/>
          <w:i w:val="0"/>
          <w:iCs w:val="0"/>
          <w:color w:val="auto"/>
        </w:rPr>
        <w:t>é</w:t>
      </w:r>
      <w:r w:rsidRPr="00A731FC">
        <w:rPr>
          <w:i w:val="0"/>
          <w:iCs w:val="0"/>
          <w:color w:val="auto"/>
        </w:rPr>
        <w:t>rios, considerando exclusivamente demandas que possam ser executadas remotamente, sem necessidade de cobertura presencial, capta</w:t>
      </w:r>
      <w:r w:rsidRPr="00A731FC">
        <w:rPr>
          <w:rFonts w:hint="eastAsia"/>
          <w:i w:val="0"/>
          <w:iCs w:val="0"/>
          <w:color w:val="auto"/>
        </w:rPr>
        <w:t>çã</w:t>
      </w:r>
      <w:r w:rsidRPr="00A731FC">
        <w:rPr>
          <w:i w:val="0"/>
          <w:iCs w:val="0"/>
          <w:color w:val="auto"/>
        </w:rPr>
        <w:t>o externa de imagens, produ</w:t>
      </w:r>
      <w:r w:rsidRPr="00A731FC">
        <w:rPr>
          <w:rFonts w:hint="eastAsia"/>
          <w:i w:val="0"/>
          <w:iCs w:val="0"/>
          <w:color w:val="auto"/>
        </w:rPr>
        <w:t>çã</w:t>
      </w:r>
      <w:r w:rsidRPr="00A731FC">
        <w:rPr>
          <w:i w:val="0"/>
          <w:iCs w:val="0"/>
          <w:color w:val="auto"/>
        </w:rPr>
        <w:t>o de conte</w:t>
      </w:r>
      <w:r w:rsidRPr="00A731FC">
        <w:rPr>
          <w:rFonts w:hint="eastAsia"/>
          <w:i w:val="0"/>
          <w:iCs w:val="0"/>
          <w:color w:val="auto"/>
        </w:rPr>
        <w:t>ú</w:t>
      </w:r>
      <w:r w:rsidRPr="00A731FC">
        <w:rPr>
          <w:i w:val="0"/>
          <w:iCs w:val="0"/>
          <w:color w:val="auto"/>
        </w:rPr>
        <w:t>do in loco, entrevistas, deslocamentos ou demais atividades que demandem tempo adicional de execu</w:t>
      </w:r>
      <w:r w:rsidRPr="00A731FC">
        <w:rPr>
          <w:rFonts w:hint="eastAsia"/>
          <w:i w:val="0"/>
          <w:iCs w:val="0"/>
          <w:color w:val="auto"/>
        </w:rPr>
        <w:t>çã</w:t>
      </w:r>
      <w:r w:rsidRPr="00A731FC">
        <w:rPr>
          <w:i w:val="0"/>
          <w:iCs w:val="0"/>
          <w:color w:val="auto"/>
        </w:rPr>
        <w:t>o:</w:t>
      </w:r>
    </w:p>
    <w:p w14:paraId="05BE9E15" w14:textId="7CC33210" w:rsidR="00A731FC" w:rsidRPr="00A731FC" w:rsidRDefault="00A731FC" w:rsidP="00A731FC">
      <w:pPr>
        <w:pStyle w:val="Nvel2-Opcional"/>
        <w:rPr>
          <w:i w:val="0"/>
          <w:iCs w:val="0"/>
          <w:color w:val="auto"/>
        </w:rPr>
      </w:pPr>
      <w:r w:rsidRPr="00A731FC">
        <w:rPr>
          <w:i w:val="0"/>
          <w:iCs w:val="0"/>
          <w:color w:val="auto"/>
        </w:rPr>
        <w:t>I. Demandas ordin</w:t>
      </w:r>
      <w:r w:rsidRPr="00A731FC">
        <w:rPr>
          <w:rFonts w:hint="eastAsia"/>
          <w:i w:val="0"/>
          <w:iCs w:val="0"/>
          <w:color w:val="auto"/>
        </w:rPr>
        <w:t>á</w:t>
      </w:r>
      <w:r w:rsidRPr="00A731FC">
        <w:rPr>
          <w:i w:val="0"/>
          <w:iCs w:val="0"/>
          <w:color w:val="auto"/>
        </w:rPr>
        <w:t>rias: at</w:t>
      </w:r>
      <w:r w:rsidRPr="00A731FC">
        <w:rPr>
          <w:rFonts w:hint="eastAsia"/>
          <w:i w:val="0"/>
          <w:iCs w:val="0"/>
          <w:color w:val="auto"/>
        </w:rPr>
        <w:t>é</w:t>
      </w:r>
      <w:r w:rsidRPr="00A731FC">
        <w:rPr>
          <w:i w:val="0"/>
          <w:iCs w:val="0"/>
          <w:color w:val="auto"/>
        </w:rPr>
        <w:t xml:space="preserve"> 24 (vinte e quatro) horas, compreendendo pe</w:t>
      </w:r>
      <w:r w:rsidRPr="00A731FC">
        <w:rPr>
          <w:rFonts w:hint="eastAsia"/>
          <w:i w:val="0"/>
          <w:iCs w:val="0"/>
          <w:color w:val="auto"/>
        </w:rPr>
        <w:t>ç</w:t>
      </w:r>
      <w:r w:rsidRPr="00A731FC">
        <w:rPr>
          <w:i w:val="0"/>
          <w:iCs w:val="0"/>
          <w:color w:val="auto"/>
        </w:rPr>
        <w:t>as gr</w:t>
      </w:r>
      <w:r w:rsidRPr="00A731FC">
        <w:rPr>
          <w:rFonts w:hint="eastAsia"/>
          <w:i w:val="0"/>
          <w:iCs w:val="0"/>
          <w:color w:val="auto"/>
        </w:rPr>
        <w:t>á</w:t>
      </w:r>
      <w:r w:rsidRPr="00A731FC">
        <w:rPr>
          <w:i w:val="0"/>
          <w:iCs w:val="0"/>
          <w:color w:val="auto"/>
        </w:rPr>
        <w:t>ficas, artes institucionais, cards informativos, ajustes visuais, diagrama</w:t>
      </w:r>
      <w:r w:rsidRPr="00A731FC">
        <w:rPr>
          <w:rFonts w:hint="eastAsia"/>
          <w:i w:val="0"/>
          <w:iCs w:val="0"/>
          <w:color w:val="auto"/>
        </w:rPr>
        <w:t>çõ</w:t>
      </w:r>
      <w:r w:rsidRPr="00A731FC">
        <w:rPr>
          <w:i w:val="0"/>
          <w:iCs w:val="0"/>
          <w:color w:val="auto"/>
        </w:rPr>
        <w:t>es simples, convites, avisos, comunicados oficiais e demais materiais cuja elabora</w:t>
      </w:r>
      <w:r w:rsidRPr="00A731FC">
        <w:rPr>
          <w:rFonts w:hint="eastAsia"/>
          <w:i w:val="0"/>
          <w:iCs w:val="0"/>
          <w:color w:val="auto"/>
        </w:rPr>
        <w:t>çã</w:t>
      </w:r>
      <w:r w:rsidRPr="00A731FC">
        <w:rPr>
          <w:i w:val="0"/>
          <w:iCs w:val="0"/>
          <w:color w:val="auto"/>
        </w:rPr>
        <w:t>o possa ser realizada remotamente, a partir de informa</w:t>
      </w:r>
      <w:r w:rsidRPr="00A731FC">
        <w:rPr>
          <w:rFonts w:hint="eastAsia"/>
          <w:i w:val="0"/>
          <w:iCs w:val="0"/>
          <w:color w:val="auto"/>
        </w:rPr>
        <w:t>çõ</w:t>
      </w:r>
      <w:r w:rsidRPr="00A731FC">
        <w:rPr>
          <w:i w:val="0"/>
          <w:iCs w:val="0"/>
          <w:color w:val="auto"/>
        </w:rPr>
        <w:t>es previamente fornecidas pela Administra</w:t>
      </w:r>
      <w:r w:rsidRPr="00A731FC">
        <w:rPr>
          <w:rFonts w:hint="eastAsia"/>
          <w:i w:val="0"/>
          <w:iCs w:val="0"/>
          <w:color w:val="auto"/>
        </w:rPr>
        <w:t>çã</w:t>
      </w:r>
      <w:r w:rsidRPr="00A731FC">
        <w:rPr>
          <w:i w:val="0"/>
          <w:iCs w:val="0"/>
          <w:color w:val="auto"/>
        </w:rPr>
        <w:t>o P</w:t>
      </w:r>
      <w:r w:rsidRPr="00A731FC">
        <w:rPr>
          <w:rFonts w:hint="eastAsia"/>
          <w:i w:val="0"/>
          <w:iCs w:val="0"/>
          <w:color w:val="auto"/>
        </w:rPr>
        <w:t>ú</w:t>
      </w:r>
      <w:r w:rsidRPr="00A731FC">
        <w:rPr>
          <w:i w:val="0"/>
          <w:iCs w:val="0"/>
          <w:color w:val="auto"/>
        </w:rPr>
        <w:t>blica, sem necessidade de produ</w:t>
      </w:r>
      <w:r w:rsidRPr="00A731FC">
        <w:rPr>
          <w:rFonts w:hint="eastAsia"/>
          <w:i w:val="0"/>
          <w:iCs w:val="0"/>
          <w:color w:val="auto"/>
        </w:rPr>
        <w:t>çã</w:t>
      </w:r>
      <w:r w:rsidRPr="00A731FC">
        <w:rPr>
          <w:i w:val="0"/>
          <w:iCs w:val="0"/>
          <w:color w:val="auto"/>
        </w:rPr>
        <w:t>o de conte</w:t>
      </w:r>
      <w:r w:rsidRPr="00A731FC">
        <w:rPr>
          <w:rFonts w:hint="eastAsia"/>
          <w:i w:val="0"/>
          <w:iCs w:val="0"/>
          <w:color w:val="auto"/>
        </w:rPr>
        <w:t>ú</w:t>
      </w:r>
      <w:r w:rsidRPr="00A731FC">
        <w:rPr>
          <w:i w:val="0"/>
          <w:iCs w:val="0"/>
          <w:color w:val="auto"/>
        </w:rPr>
        <w:t>do externo ou acompanhamento presencial;</w:t>
      </w:r>
    </w:p>
    <w:p w14:paraId="52A7595C" w14:textId="368B4884" w:rsidR="00A731FC" w:rsidRPr="00A731FC" w:rsidRDefault="00A731FC" w:rsidP="00A731FC">
      <w:pPr>
        <w:pStyle w:val="Nvel2-Opcional"/>
        <w:rPr>
          <w:i w:val="0"/>
          <w:iCs w:val="0"/>
          <w:color w:val="auto"/>
        </w:rPr>
      </w:pPr>
      <w:r w:rsidRPr="00A731FC">
        <w:rPr>
          <w:i w:val="0"/>
          <w:iCs w:val="0"/>
          <w:color w:val="auto"/>
        </w:rPr>
        <w:t>II. Demandas urgentes: at</w:t>
      </w:r>
      <w:r w:rsidRPr="00A731FC">
        <w:rPr>
          <w:rFonts w:hint="eastAsia"/>
          <w:i w:val="0"/>
          <w:iCs w:val="0"/>
          <w:color w:val="auto"/>
        </w:rPr>
        <w:t>é</w:t>
      </w:r>
      <w:r w:rsidRPr="00A731FC">
        <w:rPr>
          <w:i w:val="0"/>
          <w:iCs w:val="0"/>
          <w:color w:val="auto"/>
        </w:rPr>
        <w:t xml:space="preserve"> 2 (duas) horas, compreendendo comunica</w:t>
      </w:r>
      <w:r w:rsidRPr="00A731FC">
        <w:rPr>
          <w:rFonts w:hint="eastAsia"/>
          <w:i w:val="0"/>
          <w:iCs w:val="0"/>
          <w:color w:val="auto"/>
        </w:rPr>
        <w:t>çõ</w:t>
      </w:r>
      <w:r w:rsidRPr="00A731FC">
        <w:rPr>
          <w:i w:val="0"/>
          <w:iCs w:val="0"/>
          <w:color w:val="auto"/>
        </w:rPr>
        <w:t>es de car</w:t>
      </w:r>
      <w:r w:rsidRPr="00A731FC">
        <w:rPr>
          <w:rFonts w:hint="eastAsia"/>
          <w:i w:val="0"/>
          <w:iCs w:val="0"/>
          <w:color w:val="auto"/>
        </w:rPr>
        <w:t>á</w:t>
      </w:r>
      <w:r w:rsidRPr="00A731FC">
        <w:rPr>
          <w:i w:val="0"/>
          <w:iCs w:val="0"/>
          <w:color w:val="auto"/>
        </w:rPr>
        <w:t>ter emergencial, imediato ou de relevante interesse p</w:t>
      </w:r>
      <w:r w:rsidRPr="00A731FC">
        <w:rPr>
          <w:rFonts w:hint="eastAsia"/>
          <w:i w:val="0"/>
          <w:iCs w:val="0"/>
          <w:color w:val="auto"/>
        </w:rPr>
        <w:t>ú</w:t>
      </w:r>
      <w:r w:rsidRPr="00A731FC">
        <w:rPr>
          <w:i w:val="0"/>
          <w:iCs w:val="0"/>
          <w:color w:val="auto"/>
        </w:rPr>
        <w:t>blico, que demandem r</w:t>
      </w:r>
      <w:r w:rsidRPr="00A731FC">
        <w:rPr>
          <w:rFonts w:hint="eastAsia"/>
          <w:i w:val="0"/>
          <w:iCs w:val="0"/>
          <w:color w:val="auto"/>
        </w:rPr>
        <w:t>á</w:t>
      </w:r>
      <w:r w:rsidRPr="00A731FC">
        <w:rPr>
          <w:i w:val="0"/>
          <w:iCs w:val="0"/>
          <w:color w:val="auto"/>
        </w:rPr>
        <w:t>pida divulga</w:t>
      </w:r>
      <w:r w:rsidRPr="00A731FC">
        <w:rPr>
          <w:rFonts w:hint="eastAsia"/>
          <w:i w:val="0"/>
          <w:iCs w:val="0"/>
          <w:color w:val="auto"/>
        </w:rPr>
        <w:t>çã</w:t>
      </w:r>
      <w:r w:rsidRPr="00A731FC">
        <w:rPr>
          <w:i w:val="0"/>
          <w:iCs w:val="0"/>
          <w:color w:val="auto"/>
        </w:rPr>
        <w:t xml:space="preserve">o </w:t>
      </w:r>
      <w:r w:rsidRPr="00A731FC">
        <w:rPr>
          <w:rFonts w:hint="eastAsia"/>
          <w:i w:val="0"/>
          <w:iCs w:val="0"/>
          <w:color w:val="auto"/>
        </w:rPr>
        <w:t>à</w:t>
      </w:r>
      <w:r w:rsidRPr="00A731FC">
        <w:rPr>
          <w:i w:val="0"/>
          <w:iCs w:val="0"/>
          <w:color w:val="auto"/>
        </w:rPr>
        <w:t xml:space="preserve"> popula</w:t>
      </w:r>
      <w:r w:rsidRPr="00A731FC">
        <w:rPr>
          <w:rFonts w:hint="eastAsia"/>
          <w:i w:val="0"/>
          <w:iCs w:val="0"/>
          <w:color w:val="auto"/>
        </w:rPr>
        <w:t>çã</w:t>
      </w:r>
      <w:r w:rsidRPr="00A731FC">
        <w:rPr>
          <w:i w:val="0"/>
          <w:iCs w:val="0"/>
          <w:color w:val="auto"/>
        </w:rPr>
        <w:t>o, desde que possam ser executadas remotamente. Incluem-se, exemplificativamente, notas de pesar, comunicados de falecimento, decretos emergenciais, suspens</w:t>
      </w:r>
      <w:r w:rsidRPr="00A731FC">
        <w:rPr>
          <w:rFonts w:hint="eastAsia"/>
          <w:i w:val="0"/>
          <w:iCs w:val="0"/>
          <w:color w:val="auto"/>
        </w:rPr>
        <w:t>ã</w:t>
      </w:r>
      <w:r w:rsidRPr="00A731FC">
        <w:rPr>
          <w:i w:val="0"/>
          <w:iCs w:val="0"/>
          <w:color w:val="auto"/>
        </w:rPr>
        <w:t>o de servi</w:t>
      </w:r>
      <w:r w:rsidRPr="00A731FC">
        <w:rPr>
          <w:rFonts w:hint="eastAsia"/>
          <w:i w:val="0"/>
          <w:iCs w:val="0"/>
          <w:color w:val="auto"/>
        </w:rPr>
        <w:t>ç</w:t>
      </w:r>
      <w:r w:rsidRPr="00A731FC">
        <w:rPr>
          <w:i w:val="0"/>
          <w:iCs w:val="0"/>
          <w:color w:val="auto"/>
        </w:rPr>
        <w:t>os p</w:t>
      </w:r>
      <w:r w:rsidRPr="00A731FC">
        <w:rPr>
          <w:rFonts w:hint="eastAsia"/>
          <w:i w:val="0"/>
          <w:iCs w:val="0"/>
          <w:color w:val="auto"/>
        </w:rPr>
        <w:t>ú</w:t>
      </w:r>
      <w:r w:rsidRPr="00A731FC">
        <w:rPr>
          <w:i w:val="0"/>
          <w:iCs w:val="0"/>
          <w:color w:val="auto"/>
        </w:rPr>
        <w:t>blicos, altera</w:t>
      </w:r>
      <w:r w:rsidRPr="00A731FC">
        <w:rPr>
          <w:rFonts w:hint="eastAsia"/>
          <w:i w:val="0"/>
          <w:iCs w:val="0"/>
          <w:color w:val="auto"/>
        </w:rPr>
        <w:t>çõ</w:t>
      </w:r>
      <w:r w:rsidRPr="00A731FC">
        <w:rPr>
          <w:i w:val="0"/>
          <w:iCs w:val="0"/>
          <w:color w:val="auto"/>
        </w:rPr>
        <w:t>es em atendimentos, avisos meteorol</w:t>
      </w:r>
      <w:r w:rsidRPr="00A731FC">
        <w:rPr>
          <w:rFonts w:hint="eastAsia"/>
          <w:i w:val="0"/>
          <w:iCs w:val="0"/>
          <w:color w:val="auto"/>
        </w:rPr>
        <w:t>ó</w:t>
      </w:r>
      <w:r w:rsidRPr="00A731FC">
        <w:rPr>
          <w:i w:val="0"/>
          <w:iCs w:val="0"/>
          <w:color w:val="auto"/>
        </w:rPr>
        <w:t>gicos, interrup</w:t>
      </w:r>
      <w:r w:rsidRPr="00A731FC">
        <w:rPr>
          <w:rFonts w:hint="eastAsia"/>
          <w:i w:val="0"/>
          <w:iCs w:val="0"/>
          <w:color w:val="auto"/>
        </w:rPr>
        <w:t>çõ</w:t>
      </w:r>
      <w:r w:rsidRPr="00A731FC">
        <w:rPr>
          <w:i w:val="0"/>
          <w:iCs w:val="0"/>
          <w:color w:val="auto"/>
        </w:rPr>
        <w:t xml:space="preserve">es no abastecimento de </w:t>
      </w:r>
      <w:r w:rsidRPr="00A731FC">
        <w:rPr>
          <w:rFonts w:hint="eastAsia"/>
          <w:i w:val="0"/>
          <w:iCs w:val="0"/>
          <w:color w:val="auto"/>
        </w:rPr>
        <w:t>á</w:t>
      </w:r>
      <w:r w:rsidRPr="00A731FC">
        <w:rPr>
          <w:i w:val="0"/>
          <w:iCs w:val="0"/>
          <w:color w:val="auto"/>
        </w:rPr>
        <w:t xml:space="preserve">gua ou energia, cancelamentos de eventos, </w:t>
      </w:r>
      <w:r w:rsidRPr="00A731FC">
        <w:rPr>
          <w:i w:val="0"/>
          <w:iCs w:val="0"/>
          <w:color w:val="auto"/>
        </w:rPr>
        <w:lastRenderedPageBreak/>
        <w:t>alertas de sa</w:t>
      </w:r>
      <w:r w:rsidRPr="00A731FC">
        <w:rPr>
          <w:rFonts w:hint="eastAsia"/>
          <w:i w:val="0"/>
          <w:iCs w:val="0"/>
          <w:color w:val="auto"/>
        </w:rPr>
        <w:t>ú</w:t>
      </w:r>
      <w:r w:rsidRPr="00A731FC">
        <w:rPr>
          <w:i w:val="0"/>
          <w:iCs w:val="0"/>
          <w:color w:val="auto"/>
        </w:rPr>
        <w:t>de p</w:t>
      </w:r>
      <w:r w:rsidRPr="00A731FC">
        <w:rPr>
          <w:rFonts w:hint="eastAsia"/>
          <w:i w:val="0"/>
          <w:iCs w:val="0"/>
          <w:color w:val="auto"/>
        </w:rPr>
        <w:t>ú</w:t>
      </w:r>
      <w:r w:rsidRPr="00A731FC">
        <w:rPr>
          <w:i w:val="0"/>
          <w:iCs w:val="0"/>
          <w:color w:val="auto"/>
        </w:rPr>
        <w:t>blica, campanhas emergenciais, informes de utilidade p</w:t>
      </w:r>
      <w:r w:rsidRPr="00A731FC">
        <w:rPr>
          <w:rFonts w:hint="eastAsia"/>
          <w:i w:val="0"/>
          <w:iCs w:val="0"/>
          <w:color w:val="auto"/>
        </w:rPr>
        <w:t>ú</w:t>
      </w:r>
      <w:r w:rsidRPr="00A731FC">
        <w:rPr>
          <w:i w:val="0"/>
          <w:iCs w:val="0"/>
          <w:color w:val="auto"/>
        </w:rPr>
        <w:t>blica e demais pe</w:t>
      </w:r>
      <w:r w:rsidRPr="00A731FC">
        <w:rPr>
          <w:rFonts w:hint="eastAsia"/>
          <w:i w:val="0"/>
          <w:iCs w:val="0"/>
          <w:color w:val="auto"/>
        </w:rPr>
        <w:t>ç</w:t>
      </w:r>
      <w:r w:rsidRPr="00A731FC">
        <w:rPr>
          <w:i w:val="0"/>
          <w:iCs w:val="0"/>
          <w:color w:val="auto"/>
        </w:rPr>
        <w:t>as gr</w:t>
      </w:r>
      <w:r w:rsidRPr="00A731FC">
        <w:rPr>
          <w:rFonts w:hint="eastAsia"/>
          <w:i w:val="0"/>
          <w:iCs w:val="0"/>
          <w:color w:val="auto"/>
        </w:rPr>
        <w:t>á</w:t>
      </w:r>
      <w:r w:rsidRPr="00A731FC">
        <w:rPr>
          <w:i w:val="0"/>
          <w:iCs w:val="0"/>
          <w:color w:val="auto"/>
        </w:rPr>
        <w:t>ficas de r</w:t>
      </w:r>
      <w:r w:rsidRPr="00A731FC">
        <w:rPr>
          <w:rFonts w:hint="eastAsia"/>
          <w:i w:val="0"/>
          <w:iCs w:val="0"/>
          <w:color w:val="auto"/>
        </w:rPr>
        <w:t>á</w:t>
      </w:r>
      <w:r w:rsidRPr="00A731FC">
        <w:rPr>
          <w:i w:val="0"/>
          <w:iCs w:val="0"/>
          <w:color w:val="auto"/>
        </w:rPr>
        <w:t>pida execu</w:t>
      </w:r>
      <w:r w:rsidRPr="00A731FC">
        <w:rPr>
          <w:rFonts w:hint="eastAsia"/>
          <w:i w:val="0"/>
          <w:iCs w:val="0"/>
          <w:color w:val="auto"/>
        </w:rPr>
        <w:t>çã</w:t>
      </w:r>
      <w:r w:rsidRPr="00A731FC">
        <w:rPr>
          <w:i w:val="0"/>
          <w:iCs w:val="0"/>
          <w:color w:val="auto"/>
        </w:rPr>
        <w:t>o.</w:t>
      </w:r>
    </w:p>
    <w:p w14:paraId="44688D79" w14:textId="29EAFA26" w:rsidR="00A731FC" w:rsidRPr="00A731FC" w:rsidRDefault="00A731FC" w:rsidP="00A731FC">
      <w:pPr>
        <w:pStyle w:val="Nvel2-Opcional"/>
        <w:rPr>
          <w:i w:val="0"/>
          <w:iCs w:val="0"/>
          <w:color w:val="auto"/>
        </w:rPr>
      </w:pPr>
      <w:r w:rsidRPr="00A731FC">
        <w:rPr>
          <w:rFonts w:hint="eastAsia"/>
          <w:i w:val="0"/>
          <w:iCs w:val="0"/>
          <w:color w:val="auto"/>
        </w:rPr>
        <w:t>§</w:t>
      </w:r>
      <w:r w:rsidRPr="00A731FC">
        <w:rPr>
          <w:i w:val="0"/>
          <w:iCs w:val="0"/>
          <w:color w:val="auto"/>
        </w:rPr>
        <w:t xml:space="preserve"> 1</w:t>
      </w:r>
      <w:r w:rsidRPr="00A731FC">
        <w:rPr>
          <w:rFonts w:hint="eastAsia"/>
          <w:i w:val="0"/>
          <w:iCs w:val="0"/>
          <w:color w:val="auto"/>
        </w:rPr>
        <w:t>º</w:t>
      </w:r>
      <w:r w:rsidRPr="00A731FC">
        <w:rPr>
          <w:i w:val="0"/>
          <w:iCs w:val="0"/>
          <w:color w:val="auto"/>
        </w:rPr>
        <w:t xml:space="preserve"> O atendimento </w:t>
      </w:r>
      <w:r w:rsidRPr="00A731FC">
        <w:rPr>
          <w:rFonts w:hint="eastAsia"/>
          <w:i w:val="0"/>
          <w:iCs w:val="0"/>
          <w:color w:val="auto"/>
        </w:rPr>
        <w:t>à</w:t>
      </w:r>
      <w:r w:rsidRPr="00A731FC">
        <w:rPr>
          <w:i w:val="0"/>
          <w:iCs w:val="0"/>
          <w:color w:val="auto"/>
        </w:rPr>
        <w:t>s demandas urgentes dever</w:t>
      </w:r>
      <w:r w:rsidRPr="00A731FC">
        <w:rPr>
          <w:rFonts w:hint="eastAsia"/>
          <w:i w:val="0"/>
          <w:iCs w:val="0"/>
          <w:color w:val="auto"/>
        </w:rPr>
        <w:t>á</w:t>
      </w:r>
      <w:r w:rsidRPr="00A731FC">
        <w:rPr>
          <w:i w:val="0"/>
          <w:iCs w:val="0"/>
          <w:color w:val="auto"/>
        </w:rPr>
        <w:t xml:space="preserve"> ocorrer em regime cont</w:t>
      </w:r>
      <w:r w:rsidRPr="00A731FC">
        <w:rPr>
          <w:rFonts w:hint="eastAsia"/>
          <w:i w:val="0"/>
          <w:iCs w:val="0"/>
          <w:color w:val="auto"/>
        </w:rPr>
        <w:t>í</w:t>
      </w:r>
      <w:r w:rsidRPr="00A731FC">
        <w:rPr>
          <w:i w:val="0"/>
          <w:iCs w:val="0"/>
          <w:color w:val="auto"/>
        </w:rPr>
        <w:t>nuo, inclusive aos finais de semana e feriados, observada a natureza excepcional das solicita</w:t>
      </w:r>
      <w:r w:rsidRPr="00A731FC">
        <w:rPr>
          <w:rFonts w:hint="eastAsia"/>
          <w:i w:val="0"/>
          <w:iCs w:val="0"/>
          <w:color w:val="auto"/>
        </w:rPr>
        <w:t>çõ</w:t>
      </w:r>
      <w:r w:rsidRPr="00A731FC">
        <w:rPr>
          <w:i w:val="0"/>
          <w:iCs w:val="0"/>
          <w:color w:val="auto"/>
        </w:rPr>
        <w:t>es e desde que n</w:t>
      </w:r>
      <w:r w:rsidRPr="00A731FC">
        <w:rPr>
          <w:rFonts w:hint="eastAsia"/>
          <w:i w:val="0"/>
          <w:iCs w:val="0"/>
          <w:color w:val="auto"/>
        </w:rPr>
        <w:t>ã</w:t>
      </w:r>
      <w:r w:rsidRPr="00A731FC">
        <w:rPr>
          <w:i w:val="0"/>
          <w:iCs w:val="0"/>
          <w:color w:val="auto"/>
        </w:rPr>
        <w:t>o envolvam atividades presenciais, cobertura externa, produ</w:t>
      </w:r>
      <w:r w:rsidRPr="00A731FC">
        <w:rPr>
          <w:rFonts w:hint="eastAsia"/>
          <w:i w:val="0"/>
          <w:iCs w:val="0"/>
          <w:color w:val="auto"/>
        </w:rPr>
        <w:t>çã</w:t>
      </w:r>
      <w:r w:rsidRPr="00A731FC">
        <w:rPr>
          <w:i w:val="0"/>
          <w:iCs w:val="0"/>
          <w:color w:val="auto"/>
        </w:rPr>
        <w:t>o audiovisual in loco ou outras demandas incompat</w:t>
      </w:r>
      <w:r w:rsidRPr="00A731FC">
        <w:rPr>
          <w:rFonts w:hint="eastAsia"/>
          <w:i w:val="0"/>
          <w:iCs w:val="0"/>
          <w:color w:val="auto"/>
        </w:rPr>
        <w:t>í</w:t>
      </w:r>
      <w:r w:rsidRPr="00A731FC">
        <w:rPr>
          <w:i w:val="0"/>
          <w:iCs w:val="0"/>
          <w:color w:val="auto"/>
        </w:rPr>
        <w:t>veis com o prazo estabelecido.</w:t>
      </w:r>
    </w:p>
    <w:p w14:paraId="27BBC956" w14:textId="3B904D1C" w:rsidR="00A731FC" w:rsidRPr="00A731FC" w:rsidRDefault="00A731FC" w:rsidP="00A731FC">
      <w:pPr>
        <w:pStyle w:val="Nvel2-Opcional"/>
        <w:rPr>
          <w:i w:val="0"/>
          <w:iCs w:val="0"/>
          <w:color w:val="auto"/>
        </w:rPr>
      </w:pPr>
      <w:r w:rsidRPr="00A731FC">
        <w:rPr>
          <w:rFonts w:hint="eastAsia"/>
          <w:i w:val="0"/>
          <w:iCs w:val="0"/>
          <w:color w:val="auto"/>
        </w:rPr>
        <w:t>§</w:t>
      </w:r>
      <w:r w:rsidRPr="00A731FC">
        <w:rPr>
          <w:i w:val="0"/>
          <w:iCs w:val="0"/>
          <w:color w:val="auto"/>
        </w:rPr>
        <w:t xml:space="preserve"> 2</w:t>
      </w:r>
      <w:r w:rsidRPr="00A731FC">
        <w:rPr>
          <w:rFonts w:hint="eastAsia"/>
          <w:i w:val="0"/>
          <w:iCs w:val="0"/>
          <w:color w:val="auto"/>
        </w:rPr>
        <w:t>º</w:t>
      </w:r>
      <w:r w:rsidRPr="00A731FC">
        <w:rPr>
          <w:i w:val="0"/>
          <w:iCs w:val="0"/>
          <w:color w:val="auto"/>
        </w:rPr>
        <w:t xml:space="preserve"> As solicita</w:t>
      </w:r>
      <w:r w:rsidRPr="00A731FC">
        <w:rPr>
          <w:rFonts w:hint="eastAsia"/>
          <w:i w:val="0"/>
          <w:iCs w:val="0"/>
          <w:color w:val="auto"/>
        </w:rPr>
        <w:t>çõ</w:t>
      </w:r>
      <w:r w:rsidRPr="00A731FC">
        <w:rPr>
          <w:i w:val="0"/>
          <w:iCs w:val="0"/>
          <w:color w:val="auto"/>
        </w:rPr>
        <w:t>es de altera</w:t>
      </w:r>
      <w:r w:rsidRPr="00A731FC">
        <w:rPr>
          <w:rFonts w:hint="eastAsia"/>
          <w:i w:val="0"/>
          <w:iCs w:val="0"/>
          <w:color w:val="auto"/>
        </w:rPr>
        <w:t>çã</w:t>
      </w:r>
      <w:r w:rsidRPr="00A731FC">
        <w:rPr>
          <w:i w:val="0"/>
          <w:iCs w:val="0"/>
          <w:color w:val="auto"/>
        </w:rPr>
        <w:t>o ou ajustes em demandas ordin</w:t>
      </w:r>
      <w:r w:rsidRPr="00A731FC">
        <w:rPr>
          <w:rFonts w:hint="eastAsia"/>
          <w:i w:val="0"/>
          <w:iCs w:val="0"/>
          <w:color w:val="auto"/>
        </w:rPr>
        <w:t>á</w:t>
      </w:r>
      <w:r w:rsidRPr="00A731FC">
        <w:rPr>
          <w:i w:val="0"/>
          <w:iCs w:val="0"/>
          <w:color w:val="auto"/>
        </w:rPr>
        <w:t>rias j</w:t>
      </w:r>
      <w:r w:rsidRPr="00A731FC">
        <w:rPr>
          <w:rFonts w:hint="eastAsia"/>
          <w:i w:val="0"/>
          <w:iCs w:val="0"/>
          <w:color w:val="auto"/>
        </w:rPr>
        <w:t>á</w:t>
      </w:r>
      <w:r w:rsidRPr="00A731FC">
        <w:rPr>
          <w:i w:val="0"/>
          <w:iCs w:val="0"/>
          <w:color w:val="auto"/>
        </w:rPr>
        <w:t xml:space="preserve"> entregues dever</w:t>
      </w:r>
      <w:r w:rsidRPr="00A731FC">
        <w:rPr>
          <w:rFonts w:hint="eastAsia"/>
          <w:i w:val="0"/>
          <w:iCs w:val="0"/>
          <w:color w:val="auto"/>
        </w:rPr>
        <w:t>ã</w:t>
      </w:r>
      <w:r w:rsidRPr="00A731FC">
        <w:rPr>
          <w:i w:val="0"/>
          <w:iCs w:val="0"/>
          <w:color w:val="auto"/>
        </w:rPr>
        <w:t>o ser atendidas no prazo m</w:t>
      </w:r>
      <w:r w:rsidRPr="00A731FC">
        <w:rPr>
          <w:rFonts w:hint="eastAsia"/>
          <w:i w:val="0"/>
          <w:iCs w:val="0"/>
          <w:color w:val="auto"/>
        </w:rPr>
        <w:t>á</w:t>
      </w:r>
      <w:r w:rsidRPr="00A731FC">
        <w:rPr>
          <w:i w:val="0"/>
          <w:iCs w:val="0"/>
          <w:color w:val="auto"/>
        </w:rPr>
        <w:t>ximo de at</w:t>
      </w:r>
      <w:r w:rsidRPr="00A731FC">
        <w:rPr>
          <w:rFonts w:hint="eastAsia"/>
          <w:i w:val="0"/>
          <w:iCs w:val="0"/>
          <w:color w:val="auto"/>
        </w:rPr>
        <w:t>é</w:t>
      </w:r>
      <w:r w:rsidRPr="00A731FC">
        <w:rPr>
          <w:i w:val="0"/>
          <w:iCs w:val="0"/>
          <w:color w:val="auto"/>
        </w:rPr>
        <w:t xml:space="preserve"> 12 (doze) horas, contadas da formaliza</w:t>
      </w:r>
      <w:r w:rsidRPr="00A731FC">
        <w:rPr>
          <w:rFonts w:hint="eastAsia"/>
          <w:i w:val="0"/>
          <w:iCs w:val="0"/>
          <w:color w:val="auto"/>
        </w:rPr>
        <w:t>çã</w:t>
      </w:r>
      <w:r w:rsidRPr="00A731FC">
        <w:rPr>
          <w:i w:val="0"/>
          <w:iCs w:val="0"/>
          <w:color w:val="auto"/>
        </w:rPr>
        <w:t>o da solicita</w:t>
      </w:r>
      <w:r w:rsidRPr="00A731FC">
        <w:rPr>
          <w:rFonts w:hint="eastAsia"/>
          <w:i w:val="0"/>
          <w:iCs w:val="0"/>
          <w:color w:val="auto"/>
        </w:rPr>
        <w:t>çã</w:t>
      </w:r>
      <w:r w:rsidRPr="00A731FC">
        <w:rPr>
          <w:i w:val="0"/>
          <w:iCs w:val="0"/>
          <w:color w:val="auto"/>
        </w:rPr>
        <w:t>o pela Administra</w:t>
      </w:r>
      <w:r w:rsidRPr="00A731FC">
        <w:rPr>
          <w:rFonts w:hint="eastAsia"/>
          <w:i w:val="0"/>
          <w:iCs w:val="0"/>
          <w:color w:val="auto"/>
        </w:rPr>
        <w:t>çã</w:t>
      </w:r>
      <w:r w:rsidRPr="00A731FC">
        <w:rPr>
          <w:i w:val="0"/>
          <w:iCs w:val="0"/>
          <w:color w:val="auto"/>
        </w:rPr>
        <w:t>o P</w:t>
      </w:r>
      <w:r w:rsidRPr="00A731FC">
        <w:rPr>
          <w:rFonts w:hint="eastAsia"/>
          <w:i w:val="0"/>
          <w:iCs w:val="0"/>
          <w:color w:val="auto"/>
        </w:rPr>
        <w:t>ú</w:t>
      </w:r>
      <w:r w:rsidRPr="00A731FC">
        <w:rPr>
          <w:i w:val="0"/>
          <w:iCs w:val="0"/>
          <w:color w:val="auto"/>
        </w:rPr>
        <w:t>blica, quando se tratar de adequa</w:t>
      </w:r>
      <w:r w:rsidRPr="00A731FC">
        <w:rPr>
          <w:rFonts w:hint="eastAsia"/>
          <w:i w:val="0"/>
          <w:iCs w:val="0"/>
          <w:color w:val="auto"/>
        </w:rPr>
        <w:t>çõ</w:t>
      </w:r>
      <w:r w:rsidRPr="00A731FC">
        <w:rPr>
          <w:i w:val="0"/>
          <w:iCs w:val="0"/>
          <w:color w:val="auto"/>
        </w:rPr>
        <w:t>es, complementa</w:t>
      </w:r>
      <w:r w:rsidRPr="00A731FC">
        <w:rPr>
          <w:rFonts w:hint="eastAsia"/>
          <w:i w:val="0"/>
          <w:iCs w:val="0"/>
          <w:color w:val="auto"/>
        </w:rPr>
        <w:t>çõ</w:t>
      </w:r>
      <w:r w:rsidRPr="00A731FC">
        <w:rPr>
          <w:i w:val="0"/>
          <w:iCs w:val="0"/>
          <w:color w:val="auto"/>
        </w:rPr>
        <w:t>es ou modifica</w:t>
      </w:r>
      <w:r w:rsidRPr="00A731FC">
        <w:rPr>
          <w:rFonts w:hint="eastAsia"/>
          <w:i w:val="0"/>
          <w:iCs w:val="0"/>
          <w:color w:val="auto"/>
        </w:rPr>
        <w:t>çõ</w:t>
      </w:r>
      <w:r w:rsidRPr="00A731FC">
        <w:rPr>
          <w:i w:val="0"/>
          <w:iCs w:val="0"/>
          <w:color w:val="auto"/>
        </w:rPr>
        <w:t>es supervenientes solicitadas pelo contratante.</w:t>
      </w:r>
    </w:p>
    <w:p w14:paraId="0E2BA0E5" w14:textId="550F006E" w:rsidR="00A731FC" w:rsidRPr="00A731FC" w:rsidRDefault="00A731FC" w:rsidP="00A731FC">
      <w:pPr>
        <w:pStyle w:val="Nvel2-Opcional"/>
        <w:rPr>
          <w:i w:val="0"/>
          <w:iCs w:val="0"/>
          <w:color w:val="auto"/>
        </w:rPr>
      </w:pPr>
      <w:r w:rsidRPr="00A731FC">
        <w:rPr>
          <w:rFonts w:hint="eastAsia"/>
          <w:i w:val="0"/>
          <w:iCs w:val="0"/>
          <w:color w:val="auto"/>
        </w:rPr>
        <w:t>§</w:t>
      </w:r>
      <w:r w:rsidRPr="00A731FC">
        <w:rPr>
          <w:i w:val="0"/>
          <w:iCs w:val="0"/>
          <w:color w:val="auto"/>
        </w:rPr>
        <w:t xml:space="preserve"> 3</w:t>
      </w:r>
      <w:r w:rsidRPr="00A731FC">
        <w:rPr>
          <w:rFonts w:hint="eastAsia"/>
          <w:i w:val="0"/>
          <w:iCs w:val="0"/>
          <w:color w:val="auto"/>
        </w:rPr>
        <w:t>º</w:t>
      </w:r>
      <w:r w:rsidRPr="00A731FC">
        <w:rPr>
          <w:i w:val="0"/>
          <w:iCs w:val="0"/>
          <w:color w:val="auto"/>
        </w:rPr>
        <w:t xml:space="preserve"> Quando a necessidade de altera</w:t>
      </w:r>
      <w:r w:rsidRPr="00A731FC">
        <w:rPr>
          <w:rFonts w:hint="eastAsia"/>
          <w:i w:val="0"/>
          <w:iCs w:val="0"/>
          <w:color w:val="auto"/>
        </w:rPr>
        <w:t>çã</w:t>
      </w:r>
      <w:r w:rsidRPr="00A731FC">
        <w:rPr>
          <w:i w:val="0"/>
          <w:iCs w:val="0"/>
          <w:color w:val="auto"/>
        </w:rPr>
        <w:t>o decorrer de erro, inconsist</w:t>
      </w:r>
      <w:r w:rsidRPr="00A731FC">
        <w:rPr>
          <w:rFonts w:hint="eastAsia"/>
          <w:i w:val="0"/>
          <w:iCs w:val="0"/>
          <w:color w:val="auto"/>
        </w:rPr>
        <w:t>ê</w:t>
      </w:r>
      <w:r w:rsidRPr="00A731FC">
        <w:rPr>
          <w:i w:val="0"/>
          <w:iCs w:val="0"/>
          <w:color w:val="auto"/>
        </w:rPr>
        <w:t>ncia, informa</w:t>
      </w:r>
      <w:r w:rsidRPr="00A731FC">
        <w:rPr>
          <w:rFonts w:hint="eastAsia"/>
          <w:i w:val="0"/>
          <w:iCs w:val="0"/>
          <w:color w:val="auto"/>
        </w:rPr>
        <w:t>çã</w:t>
      </w:r>
      <w:r w:rsidRPr="00A731FC">
        <w:rPr>
          <w:i w:val="0"/>
          <w:iCs w:val="0"/>
          <w:color w:val="auto"/>
        </w:rPr>
        <w:t>o incorreta, falha t</w:t>
      </w:r>
      <w:r w:rsidRPr="00A731FC">
        <w:rPr>
          <w:rFonts w:hint="eastAsia"/>
          <w:i w:val="0"/>
          <w:iCs w:val="0"/>
          <w:color w:val="auto"/>
        </w:rPr>
        <w:t>é</w:t>
      </w:r>
      <w:r w:rsidRPr="00A731FC">
        <w:rPr>
          <w:i w:val="0"/>
          <w:iCs w:val="0"/>
          <w:color w:val="auto"/>
        </w:rPr>
        <w:t>cnica, inadequa</w:t>
      </w:r>
      <w:r w:rsidRPr="00A731FC">
        <w:rPr>
          <w:rFonts w:hint="eastAsia"/>
          <w:i w:val="0"/>
          <w:iCs w:val="0"/>
          <w:color w:val="auto"/>
        </w:rPr>
        <w:t>çã</w:t>
      </w:r>
      <w:r w:rsidRPr="00A731FC">
        <w:rPr>
          <w:i w:val="0"/>
          <w:iCs w:val="0"/>
          <w:color w:val="auto"/>
        </w:rPr>
        <w:t>o de layout, ortografia, diagrama</w:t>
      </w:r>
      <w:r w:rsidRPr="00A731FC">
        <w:rPr>
          <w:rFonts w:hint="eastAsia"/>
          <w:i w:val="0"/>
          <w:iCs w:val="0"/>
          <w:color w:val="auto"/>
        </w:rPr>
        <w:t>çã</w:t>
      </w:r>
      <w:r w:rsidRPr="00A731FC">
        <w:rPr>
          <w:i w:val="0"/>
          <w:iCs w:val="0"/>
          <w:color w:val="auto"/>
        </w:rPr>
        <w:t>o ou qualquer outro equ</w:t>
      </w:r>
      <w:r w:rsidRPr="00A731FC">
        <w:rPr>
          <w:rFonts w:hint="eastAsia"/>
          <w:i w:val="0"/>
          <w:iCs w:val="0"/>
          <w:color w:val="auto"/>
        </w:rPr>
        <w:t>í</w:t>
      </w:r>
      <w:r w:rsidRPr="00A731FC">
        <w:rPr>
          <w:i w:val="0"/>
          <w:iCs w:val="0"/>
          <w:color w:val="auto"/>
        </w:rPr>
        <w:t>voco atribu</w:t>
      </w:r>
      <w:r w:rsidRPr="00A731FC">
        <w:rPr>
          <w:rFonts w:hint="eastAsia"/>
          <w:i w:val="0"/>
          <w:iCs w:val="0"/>
          <w:color w:val="auto"/>
        </w:rPr>
        <w:t>í</w:t>
      </w:r>
      <w:r w:rsidRPr="00A731FC">
        <w:rPr>
          <w:i w:val="0"/>
          <w:iCs w:val="0"/>
          <w:color w:val="auto"/>
        </w:rPr>
        <w:t xml:space="preserve">vel </w:t>
      </w:r>
      <w:r w:rsidRPr="00A731FC">
        <w:rPr>
          <w:rFonts w:hint="eastAsia"/>
          <w:i w:val="0"/>
          <w:iCs w:val="0"/>
          <w:color w:val="auto"/>
        </w:rPr>
        <w:t>à</w:t>
      </w:r>
      <w:r w:rsidRPr="00A731FC">
        <w:rPr>
          <w:i w:val="0"/>
          <w:iCs w:val="0"/>
          <w:color w:val="auto"/>
        </w:rPr>
        <w:t xml:space="preserve"> contratada, a corre</w:t>
      </w:r>
      <w:r w:rsidRPr="00A731FC">
        <w:rPr>
          <w:rFonts w:hint="eastAsia"/>
          <w:i w:val="0"/>
          <w:iCs w:val="0"/>
          <w:color w:val="auto"/>
        </w:rPr>
        <w:t>çã</w:t>
      </w:r>
      <w:r w:rsidRPr="00A731FC">
        <w:rPr>
          <w:i w:val="0"/>
          <w:iCs w:val="0"/>
          <w:color w:val="auto"/>
        </w:rPr>
        <w:t>o e devolu</w:t>
      </w:r>
      <w:r w:rsidRPr="00A731FC">
        <w:rPr>
          <w:rFonts w:hint="eastAsia"/>
          <w:i w:val="0"/>
          <w:iCs w:val="0"/>
          <w:color w:val="auto"/>
        </w:rPr>
        <w:t>çã</w:t>
      </w:r>
      <w:r w:rsidRPr="00A731FC">
        <w:rPr>
          <w:i w:val="0"/>
          <w:iCs w:val="0"/>
          <w:color w:val="auto"/>
        </w:rPr>
        <w:t>o da pe</w:t>
      </w:r>
      <w:r w:rsidRPr="00A731FC">
        <w:rPr>
          <w:rFonts w:hint="eastAsia"/>
          <w:i w:val="0"/>
          <w:iCs w:val="0"/>
          <w:color w:val="auto"/>
        </w:rPr>
        <w:t>ç</w:t>
      </w:r>
      <w:r w:rsidRPr="00A731FC">
        <w:rPr>
          <w:i w:val="0"/>
          <w:iCs w:val="0"/>
          <w:color w:val="auto"/>
        </w:rPr>
        <w:t>a revisada dever</w:t>
      </w:r>
      <w:r w:rsidRPr="00A731FC">
        <w:rPr>
          <w:rFonts w:hint="eastAsia"/>
          <w:i w:val="0"/>
          <w:iCs w:val="0"/>
          <w:color w:val="auto"/>
        </w:rPr>
        <w:t>á</w:t>
      </w:r>
      <w:r w:rsidRPr="00A731FC">
        <w:rPr>
          <w:i w:val="0"/>
          <w:iCs w:val="0"/>
          <w:color w:val="auto"/>
        </w:rPr>
        <w:t xml:space="preserve"> ocorrer no prazo m</w:t>
      </w:r>
      <w:r w:rsidRPr="00A731FC">
        <w:rPr>
          <w:rFonts w:hint="eastAsia"/>
          <w:i w:val="0"/>
          <w:iCs w:val="0"/>
          <w:color w:val="auto"/>
        </w:rPr>
        <w:t>á</w:t>
      </w:r>
      <w:r w:rsidRPr="00A731FC">
        <w:rPr>
          <w:i w:val="0"/>
          <w:iCs w:val="0"/>
          <w:color w:val="auto"/>
        </w:rPr>
        <w:t>ximo de at</w:t>
      </w:r>
      <w:r w:rsidRPr="00A731FC">
        <w:rPr>
          <w:rFonts w:hint="eastAsia"/>
          <w:i w:val="0"/>
          <w:iCs w:val="0"/>
          <w:color w:val="auto"/>
        </w:rPr>
        <w:t>é</w:t>
      </w:r>
      <w:r w:rsidRPr="00A731FC">
        <w:rPr>
          <w:i w:val="0"/>
          <w:iCs w:val="0"/>
          <w:color w:val="auto"/>
        </w:rPr>
        <w:t xml:space="preserve"> 6 (seis) horas, independentemente da natureza da demanda original.</w:t>
      </w:r>
    </w:p>
    <w:p w14:paraId="7FDCB299" w14:textId="3AC83899" w:rsidR="002A7A73" w:rsidRPr="0013290E" w:rsidRDefault="00A731FC" w:rsidP="00A731FC">
      <w:pPr>
        <w:pStyle w:val="Nvel2-Opcional"/>
        <w:rPr>
          <w:i w:val="0"/>
          <w:iCs w:val="0"/>
          <w:color w:val="auto"/>
        </w:rPr>
      </w:pPr>
      <w:r w:rsidRPr="00A731FC">
        <w:rPr>
          <w:rFonts w:hint="eastAsia"/>
          <w:i w:val="0"/>
          <w:iCs w:val="0"/>
          <w:color w:val="auto"/>
        </w:rPr>
        <w:t>§</w:t>
      </w:r>
      <w:r w:rsidRPr="00A731FC">
        <w:rPr>
          <w:i w:val="0"/>
          <w:iCs w:val="0"/>
          <w:color w:val="auto"/>
        </w:rPr>
        <w:t xml:space="preserve"> 4</w:t>
      </w:r>
      <w:r w:rsidRPr="00A731FC">
        <w:rPr>
          <w:rFonts w:hint="eastAsia"/>
          <w:i w:val="0"/>
          <w:iCs w:val="0"/>
          <w:color w:val="auto"/>
        </w:rPr>
        <w:t>º</w:t>
      </w:r>
      <w:r w:rsidRPr="00A731FC">
        <w:rPr>
          <w:i w:val="0"/>
          <w:iCs w:val="0"/>
          <w:color w:val="auto"/>
        </w:rPr>
        <w:t xml:space="preserve"> Nas demandas classificadas como urgentes, a contratada dever</w:t>
      </w:r>
      <w:r w:rsidRPr="00A731FC">
        <w:rPr>
          <w:rFonts w:hint="eastAsia"/>
          <w:i w:val="0"/>
          <w:iCs w:val="0"/>
          <w:color w:val="auto"/>
        </w:rPr>
        <w:t>á</w:t>
      </w:r>
      <w:r w:rsidRPr="00A731FC">
        <w:rPr>
          <w:i w:val="0"/>
          <w:iCs w:val="0"/>
          <w:color w:val="auto"/>
        </w:rPr>
        <w:t xml:space="preserve"> observar rigorosamente todas as informa</w:t>
      </w:r>
      <w:r w:rsidRPr="00A731FC">
        <w:rPr>
          <w:rFonts w:hint="eastAsia"/>
          <w:i w:val="0"/>
          <w:iCs w:val="0"/>
          <w:color w:val="auto"/>
        </w:rPr>
        <w:t>çõ</w:t>
      </w:r>
      <w:r w:rsidRPr="00A731FC">
        <w:rPr>
          <w:i w:val="0"/>
          <w:iCs w:val="0"/>
          <w:color w:val="auto"/>
        </w:rPr>
        <w:t>es repassadas pela Administra</w:t>
      </w:r>
      <w:r w:rsidRPr="00A731FC">
        <w:rPr>
          <w:rFonts w:hint="eastAsia"/>
          <w:i w:val="0"/>
          <w:iCs w:val="0"/>
          <w:color w:val="auto"/>
        </w:rPr>
        <w:t>çã</w:t>
      </w:r>
      <w:r w:rsidRPr="00A731FC">
        <w:rPr>
          <w:i w:val="0"/>
          <w:iCs w:val="0"/>
          <w:color w:val="auto"/>
        </w:rPr>
        <w:t>o P</w:t>
      </w:r>
      <w:r w:rsidRPr="00A731FC">
        <w:rPr>
          <w:rFonts w:hint="eastAsia"/>
          <w:i w:val="0"/>
          <w:iCs w:val="0"/>
          <w:color w:val="auto"/>
        </w:rPr>
        <w:t>ú</w:t>
      </w:r>
      <w:r w:rsidRPr="00A731FC">
        <w:rPr>
          <w:i w:val="0"/>
          <w:iCs w:val="0"/>
          <w:color w:val="auto"/>
        </w:rPr>
        <w:t>blica, adotando os cuidados necess</w:t>
      </w:r>
      <w:r w:rsidRPr="00A731FC">
        <w:rPr>
          <w:rFonts w:hint="eastAsia"/>
          <w:i w:val="0"/>
          <w:iCs w:val="0"/>
          <w:color w:val="auto"/>
        </w:rPr>
        <w:t>á</w:t>
      </w:r>
      <w:r w:rsidRPr="00A731FC">
        <w:rPr>
          <w:i w:val="0"/>
          <w:iCs w:val="0"/>
          <w:color w:val="auto"/>
        </w:rPr>
        <w:t>rios para minimizar erros e retrabalhos, em raz</w:t>
      </w:r>
      <w:r w:rsidRPr="00A731FC">
        <w:rPr>
          <w:rFonts w:hint="eastAsia"/>
          <w:i w:val="0"/>
          <w:iCs w:val="0"/>
          <w:color w:val="auto"/>
        </w:rPr>
        <w:t>ã</w:t>
      </w:r>
      <w:r w:rsidRPr="00A731FC">
        <w:rPr>
          <w:i w:val="0"/>
          <w:iCs w:val="0"/>
          <w:color w:val="auto"/>
        </w:rPr>
        <w:t>o do car</w:t>
      </w:r>
      <w:r w:rsidRPr="00A731FC">
        <w:rPr>
          <w:rFonts w:hint="eastAsia"/>
          <w:i w:val="0"/>
          <w:iCs w:val="0"/>
          <w:color w:val="auto"/>
        </w:rPr>
        <w:t>á</w:t>
      </w:r>
      <w:r w:rsidRPr="00A731FC">
        <w:rPr>
          <w:i w:val="0"/>
          <w:iCs w:val="0"/>
          <w:color w:val="auto"/>
        </w:rPr>
        <w:t>ter emergencial da comunica</w:t>
      </w:r>
      <w:r w:rsidRPr="00A731FC">
        <w:rPr>
          <w:rFonts w:hint="eastAsia"/>
          <w:i w:val="0"/>
          <w:iCs w:val="0"/>
          <w:color w:val="auto"/>
        </w:rPr>
        <w:t>çã</w:t>
      </w:r>
      <w:r w:rsidRPr="00A731FC">
        <w:rPr>
          <w:i w:val="0"/>
          <w:iCs w:val="0"/>
          <w:color w:val="auto"/>
        </w:rPr>
        <w:t>o e da necessidade de divulga</w:t>
      </w:r>
      <w:r w:rsidRPr="00A731FC">
        <w:rPr>
          <w:rFonts w:hint="eastAsia"/>
          <w:i w:val="0"/>
          <w:iCs w:val="0"/>
          <w:color w:val="auto"/>
        </w:rPr>
        <w:t>çã</w:t>
      </w:r>
      <w:r w:rsidRPr="00A731FC">
        <w:rPr>
          <w:i w:val="0"/>
          <w:iCs w:val="0"/>
          <w:color w:val="auto"/>
        </w:rPr>
        <w:t xml:space="preserve">o imediata </w:t>
      </w:r>
      <w:r w:rsidRPr="00A731FC">
        <w:rPr>
          <w:rFonts w:hint="eastAsia"/>
          <w:i w:val="0"/>
          <w:iCs w:val="0"/>
          <w:color w:val="auto"/>
        </w:rPr>
        <w:t>à</w:t>
      </w:r>
      <w:r w:rsidRPr="00A731FC">
        <w:rPr>
          <w:i w:val="0"/>
          <w:iCs w:val="0"/>
          <w:color w:val="auto"/>
        </w:rPr>
        <w:t xml:space="preserve"> popula</w:t>
      </w:r>
      <w:r w:rsidRPr="00A731FC">
        <w:rPr>
          <w:rFonts w:hint="eastAsia"/>
          <w:i w:val="0"/>
          <w:iCs w:val="0"/>
          <w:color w:val="auto"/>
        </w:rPr>
        <w:t>çã</w:t>
      </w:r>
      <w:r w:rsidRPr="00A731FC">
        <w:rPr>
          <w:i w:val="0"/>
          <w:iCs w:val="0"/>
          <w:color w:val="auto"/>
        </w:rPr>
        <w:t>o.</w:t>
      </w:r>
    </w:p>
    <w:p w14:paraId="4A0971FD" w14:textId="49DCFA87" w:rsidR="00363DC6" w:rsidRPr="0013290E" w:rsidRDefault="00363DC6">
      <w:pPr>
        <w:pStyle w:val="Nvel2-Opcional"/>
        <w:numPr>
          <w:ilvl w:val="1"/>
          <w:numId w:val="13"/>
        </w:numPr>
        <w:rPr>
          <w:b/>
          <w:bCs/>
          <w:i w:val="0"/>
          <w:iCs w:val="0"/>
          <w:color w:val="auto"/>
        </w:rPr>
      </w:pPr>
      <w:r w:rsidRPr="0013290E">
        <w:rPr>
          <w:b/>
          <w:bCs/>
          <w:i w:val="0"/>
          <w:iCs w:val="0"/>
          <w:color w:val="auto"/>
        </w:rPr>
        <w:t>Da equipe técnica mínima</w:t>
      </w:r>
    </w:p>
    <w:p w14:paraId="3461D5FD" w14:textId="3861F48B" w:rsidR="00363DC6" w:rsidRPr="0013290E" w:rsidRDefault="008F2377" w:rsidP="00363DC6">
      <w:pPr>
        <w:rPr>
          <w:rFonts w:asciiTheme="majorHAnsi" w:hAnsiTheme="majorHAnsi" w:cstheme="majorHAnsi"/>
          <w:sz w:val="22"/>
          <w:szCs w:val="22"/>
        </w:rPr>
      </w:pPr>
      <w:r w:rsidRPr="0013290E">
        <w:rPr>
          <w:rFonts w:asciiTheme="majorHAnsi" w:hAnsiTheme="majorHAnsi" w:cstheme="majorHAnsi"/>
          <w:sz w:val="22"/>
          <w:szCs w:val="22"/>
        </w:rPr>
        <w:t>A empresa deverá dispor de equipe qualificada, composta, no mínimo, por:</w:t>
      </w:r>
    </w:p>
    <w:p w14:paraId="5F9560F8" w14:textId="77777777" w:rsidR="008F2377" w:rsidRPr="0013290E" w:rsidRDefault="008F2377" w:rsidP="00363DC6">
      <w:pPr>
        <w:rPr>
          <w:rFonts w:asciiTheme="majorHAnsi" w:hAnsiTheme="majorHAnsi" w:cstheme="majorHAnsi"/>
          <w:sz w:val="22"/>
          <w:szCs w:val="22"/>
        </w:rPr>
      </w:pPr>
    </w:p>
    <w:p w14:paraId="285B1D2F" w14:textId="54028B20" w:rsidR="00363DC6" w:rsidRPr="0013290E" w:rsidRDefault="00363DC6">
      <w:pPr>
        <w:pStyle w:val="PargrafodaLista"/>
        <w:numPr>
          <w:ilvl w:val="0"/>
          <w:numId w:val="22"/>
        </w:numPr>
        <w:spacing w:after="160" w:line="278" w:lineRule="auto"/>
        <w:rPr>
          <w:rFonts w:asciiTheme="majorHAnsi" w:hAnsiTheme="majorHAnsi" w:cstheme="majorHAnsi"/>
          <w:sz w:val="22"/>
          <w:szCs w:val="22"/>
        </w:rPr>
      </w:pPr>
      <w:r w:rsidRPr="0013290E">
        <w:rPr>
          <w:rFonts w:asciiTheme="majorHAnsi" w:hAnsiTheme="majorHAnsi" w:cstheme="majorHAnsi"/>
          <w:sz w:val="22"/>
          <w:szCs w:val="22"/>
        </w:rPr>
        <w:t>Profissional responsável técnico</w:t>
      </w:r>
      <w:r w:rsidR="008F2377" w:rsidRPr="0013290E">
        <w:rPr>
          <w:rFonts w:asciiTheme="majorHAnsi" w:hAnsiTheme="majorHAnsi" w:cstheme="majorHAnsi"/>
          <w:sz w:val="22"/>
          <w:szCs w:val="22"/>
        </w:rPr>
        <w:t>;</w:t>
      </w:r>
    </w:p>
    <w:p w14:paraId="4A7B587C" w14:textId="77777777" w:rsidR="00363DC6" w:rsidRPr="0013290E" w:rsidRDefault="00363DC6">
      <w:pPr>
        <w:pStyle w:val="PargrafodaLista"/>
        <w:numPr>
          <w:ilvl w:val="0"/>
          <w:numId w:val="22"/>
        </w:numPr>
        <w:spacing w:after="160" w:line="278" w:lineRule="auto"/>
        <w:rPr>
          <w:rFonts w:asciiTheme="majorHAnsi" w:hAnsiTheme="majorHAnsi" w:cstheme="majorHAnsi"/>
          <w:sz w:val="22"/>
          <w:szCs w:val="22"/>
        </w:rPr>
      </w:pPr>
      <w:r w:rsidRPr="0013290E">
        <w:rPr>
          <w:rFonts w:asciiTheme="majorHAnsi" w:hAnsiTheme="majorHAnsi" w:cstheme="majorHAnsi"/>
          <w:sz w:val="22"/>
          <w:szCs w:val="22"/>
        </w:rPr>
        <w:t>Designer gráfico;</w:t>
      </w:r>
    </w:p>
    <w:p w14:paraId="78FE60AA" w14:textId="6318422C" w:rsidR="00363DC6" w:rsidRPr="0013290E" w:rsidRDefault="00363DC6">
      <w:pPr>
        <w:pStyle w:val="PargrafodaLista"/>
        <w:numPr>
          <w:ilvl w:val="0"/>
          <w:numId w:val="22"/>
        </w:numPr>
        <w:spacing w:after="160" w:line="278" w:lineRule="auto"/>
        <w:rPr>
          <w:rFonts w:asciiTheme="majorHAnsi" w:hAnsiTheme="majorHAnsi" w:cstheme="majorHAnsi"/>
          <w:sz w:val="22"/>
          <w:szCs w:val="22"/>
        </w:rPr>
      </w:pPr>
      <w:r w:rsidRPr="0013290E">
        <w:rPr>
          <w:rFonts w:asciiTheme="majorHAnsi" w:hAnsiTheme="majorHAnsi" w:cstheme="majorHAnsi"/>
          <w:sz w:val="22"/>
          <w:szCs w:val="22"/>
        </w:rPr>
        <w:t>Profissional de redação;</w:t>
      </w:r>
    </w:p>
    <w:p w14:paraId="41938653" w14:textId="77777777" w:rsidR="001D6CB0" w:rsidRPr="0013290E" w:rsidRDefault="00363DC6" w:rsidP="00346997">
      <w:pPr>
        <w:pStyle w:val="PargrafodaLista"/>
        <w:numPr>
          <w:ilvl w:val="0"/>
          <w:numId w:val="22"/>
        </w:numPr>
        <w:spacing w:after="160" w:line="278" w:lineRule="auto"/>
        <w:rPr>
          <w:rFonts w:asciiTheme="majorHAnsi" w:hAnsiTheme="majorHAnsi" w:cstheme="majorHAnsi"/>
          <w:sz w:val="22"/>
          <w:szCs w:val="22"/>
        </w:rPr>
      </w:pPr>
      <w:r w:rsidRPr="0013290E">
        <w:rPr>
          <w:rFonts w:asciiTheme="majorHAnsi" w:hAnsiTheme="majorHAnsi" w:cstheme="majorHAnsi"/>
          <w:sz w:val="22"/>
          <w:szCs w:val="22"/>
        </w:rPr>
        <w:t>Profissional de audiovisual (</w:t>
      </w:r>
      <w:r w:rsidR="001D6CB0" w:rsidRPr="0013290E">
        <w:rPr>
          <w:rFonts w:asciiTheme="majorHAnsi" w:hAnsiTheme="majorHAnsi" w:cstheme="majorHAnsi"/>
          <w:sz w:val="22"/>
          <w:szCs w:val="22"/>
        </w:rPr>
        <w:t>captação e edição</w:t>
      </w:r>
      <w:r w:rsidRPr="0013290E">
        <w:rPr>
          <w:rFonts w:asciiTheme="majorHAnsi" w:hAnsiTheme="majorHAnsi" w:cstheme="majorHAnsi"/>
          <w:sz w:val="22"/>
          <w:szCs w:val="22"/>
        </w:rPr>
        <w:t>)</w:t>
      </w:r>
    </w:p>
    <w:p w14:paraId="700355B9" w14:textId="5394F837" w:rsidR="002A7A73" w:rsidRPr="0013290E" w:rsidRDefault="001D6CB0" w:rsidP="00346997">
      <w:pPr>
        <w:pStyle w:val="PargrafodaLista"/>
        <w:numPr>
          <w:ilvl w:val="0"/>
          <w:numId w:val="22"/>
        </w:numPr>
        <w:spacing w:after="160" w:line="278" w:lineRule="auto"/>
        <w:rPr>
          <w:rFonts w:asciiTheme="majorHAnsi" w:hAnsiTheme="majorHAnsi" w:cstheme="majorHAnsi"/>
          <w:sz w:val="22"/>
          <w:szCs w:val="22"/>
        </w:rPr>
      </w:pPr>
      <w:r w:rsidRPr="0013290E">
        <w:rPr>
          <w:rFonts w:asciiTheme="majorHAnsi" w:hAnsiTheme="majorHAnsi" w:cstheme="majorHAnsi"/>
          <w:sz w:val="22"/>
          <w:szCs w:val="22"/>
        </w:rPr>
        <w:t>P</w:t>
      </w:r>
      <w:r w:rsidR="00363DC6" w:rsidRPr="0013290E">
        <w:rPr>
          <w:rFonts w:asciiTheme="majorHAnsi" w:hAnsiTheme="majorHAnsi" w:cstheme="majorHAnsi"/>
          <w:sz w:val="22"/>
          <w:szCs w:val="22"/>
        </w:rPr>
        <w:t xml:space="preserve">rofissional </w:t>
      </w:r>
      <w:r w:rsidRPr="0013290E">
        <w:rPr>
          <w:rFonts w:asciiTheme="majorHAnsi" w:hAnsiTheme="majorHAnsi" w:cstheme="majorHAnsi"/>
          <w:sz w:val="22"/>
          <w:szCs w:val="22"/>
        </w:rPr>
        <w:t>para apoio na atualização de canis digitai</w:t>
      </w:r>
      <w:r w:rsidR="00363DC6" w:rsidRPr="0013290E">
        <w:rPr>
          <w:rFonts w:asciiTheme="majorHAnsi" w:hAnsiTheme="majorHAnsi" w:cstheme="majorHAnsi"/>
          <w:sz w:val="22"/>
          <w:szCs w:val="22"/>
        </w:rPr>
        <w:t>s</w:t>
      </w:r>
    </w:p>
    <w:p w14:paraId="1EC3840A" w14:textId="77777777" w:rsidR="00D021BE" w:rsidRPr="0013290E" w:rsidRDefault="00D021BE" w:rsidP="00C85C38">
      <w:pPr>
        <w:pStyle w:val="Nvel2-Opcional"/>
        <w:rPr>
          <w:b/>
          <w:bCs/>
          <w:i w:val="0"/>
          <w:iCs w:val="0"/>
          <w:color w:val="auto"/>
        </w:rPr>
      </w:pPr>
    </w:p>
    <w:p w14:paraId="532ED800" w14:textId="301B34C0" w:rsidR="003C6C11" w:rsidRPr="0013290E" w:rsidRDefault="0018377B" w:rsidP="00C85C38">
      <w:pPr>
        <w:pStyle w:val="Nvel2-Opcional"/>
        <w:rPr>
          <w:i w:val="0"/>
          <w:iCs w:val="0"/>
          <w:color w:val="auto"/>
        </w:rPr>
      </w:pPr>
      <w:r w:rsidRPr="0013290E">
        <w:rPr>
          <w:b/>
          <w:bCs/>
          <w:i w:val="0"/>
          <w:iCs w:val="0"/>
          <w:color w:val="auto"/>
        </w:rPr>
        <w:t>1.4.</w:t>
      </w:r>
      <w:r w:rsidRPr="0013290E">
        <w:rPr>
          <w:i w:val="0"/>
          <w:iCs w:val="0"/>
          <w:color w:val="auto"/>
        </w:rPr>
        <w:t xml:space="preserve"> </w:t>
      </w:r>
      <w:r w:rsidR="003C6C11" w:rsidRPr="0013290E">
        <w:rPr>
          <w:i w:val="0"/>
          <w:iCs w:val="0"/>
          <w:color w:val="auto"/>
        </w:rPr>
        <w:t>Em</w:t>
      </w:r>
      <w:r w:rsidR="00F46C98" w:rsidRPr="0013290E">
        <w:rPr>
          <w:i w:val="0"/>
          <w:iCs w:val="0"/>
          <w:color w:val="auto"/>
        </w:rPr>
        <w:t xml:space="preserve"> </w:t>
      </w:r>
      <w:r w:rsidR="00ED48EE" w:rsidRPr="0013290E">
        <w:rPr>
          <w:i w:val="0"/>
          <w:iCs w:val="0"/>
          <w:color w:val="auto"/>
        </w:rPr>
        <w:t xml:space="preserve">caso de divergência entre as especificações constantes no Termo de Referência e aquelas inseridas no Sistema de Compras Governamentais, </w:t>
      </w:r>
      <w:r w:rsidR="00ED48EE" w:rsidRPr="0013290E">
        <w:rPr>
          <w:b/>
          <w:bCs/>
          <w:i w:val="0"/>
          <w:iCs w:val="0"/>
          <w:color w:val="auto"/>
        </w:rPr>
        <w:t>prevalecerão as descrições, quantidades e unidades de medida previstas neste Termo de Referência</w:t>
      </w:r>
      <w:r w:rsidR="00ED48EE" w:rsidRPr="0013290E">
        <w:rPr>
          <w:i w:val="0"/>
          <w:iCs w:val="0"/>
          <w:color w:val="auto"/>
        </w:rPr>
        <w:t>, que integra o Edital para todos os fins, servindo como referência oficial para julgamento das propostas e execução contratual.</w:t>
      </w:r>
    </w:p>
    <w:p w14:paraId="4721562F" w14:textId="4DAD48C0" w:rsidR="00573B28" w:rsidRPr="0013290E" w:rsidRDefault="00145AFA" w:rsidP="00C85C38">
      <w:pPr>
        <w:pStyle w:val="Nvel2-Opcional"/>
        <w:rPr>
          <w:i w:val="0"/>
          <w:iCs w:val="0"/>
          <w:color w:val="auto"/>
        </w:rPr>
      </w:pPr>
      <w:r w:rsidRPr="0013290E">
        <w:rPr>
          <w:b/>
          <w:bCs/>
          <w:i w:val="0"/>
          <w:iCs w:val="0"/>
          <w:color w:val="auto"/>
        </w:rPr>
        <w:t>1.</w:t>
      </w:r>
      <w:r w:rsidR="0018377B" w:rsidRPr="0013290E">
        <w:rPr>
          <w:b/>
          <w:bCs/>
          <w:i w:val="0"/>
          <w:iCs w:val="0"/>
          <w:color w:val="auto"/>
        </w:rPr>
        <w:t>5.</w:t>
      </w:r>
      <w:r w:rsidRPr="0013290E">
        <w:rPr>
          <w:i w:val="0"/>
          <w:iCs w:val="0"/>
          <w:color w:val="auto"/>
        </w:rPr>
        <w:t xml:space="preserve"> </w:t>
      </w:r>
      <w:r w:rsidR="00F46C98" w:rsidRPr="0013290E">
        <w:rPr>
          <w:i w:val="0"/>
          <w:iCs w:val="0"/>
          <w:color w:val="auto"/>
        </w:rPr>
        <w:t xml:space="preserve">Os serviços </w:t>
      </w:r>
      <w:r w:rsidR="003C0D2D" w:rsidRPr="0013290E">
        <w:rPr>
          <w:i w:val="0"/>
          <w:iCs w:val="0"/>
          <w:color w:val="auto"/>
        </w:rPr>
        <w:t>objeto desta contratação são caracterizados como comuns por apresentarem especificações usuais no mercado, com padrões de desempenho e qualidade que podem ser objetivamente definidos no Termo de Referência, conforme previsto no art. 6º, inciso VIII, da Lei Federal nº 14.133/2021.</w:t>
      </w:r>
      <w:bookmarkEnd w:id="1"/>
      <w:bookmarkEnd w:id="3"/>
    </w:p>
    <w:p w14:paraId="64F42F46" w14:textId="64B138BF" w:rsidR="00573B28" w:rsidRPr="0013290E" w:rsidRDefault="00145AFA" w:rsidP="00C85C38">
      <w:pPr>
        <w:pStyle w:val="Nvel2-Opcional"/>
        <w:rPr>
          <w:i w:val="0"/>
          <w:iCs w:val="0"/>
          <w:color w:val="auto"/>
        </w:rPr>
      </w:pPr>
      <w:r w:rsidRPr="0013290E">
        <w:rPr>
          <w:b/>
          <w:bCs/>
          <w:i w:val="0"/>
          <w:iCs w:val="0"/>
          <w:color w:val="auto"/>
        </w:rPr>
        <w:t>1.</w:t>
      </w:r>
      <w:r w:rsidR="0018377B" w:rsidRPr="0013290E">
        <w:rPr>
          <w:b/>
          <w:bCs/>
          <w:i w:val="0"/>
          <w:iCs w:val="0"/>
          <w:color w:val="auto"/>
        </w:rPr>
        <w:t>6.</w:t>
      </w:r>
      <w:r w:rsidR="0018377B" w:rsidRPr="0013290E">
        <w:rPr>
          <w:i w:val="0"/>
          <w:iCs w:val="0"/>
          <w:color w:val="auto"/>
        </w:rPr>
        <w:t xml:space="preserve"> </w:t>
      </w:r>
      <w:r w:rsidR="0AE1E968" w:rsidRPr="0013290E">
        <w:rPr>
          <w:i w:val="0"/>
          <w:iCs w:val="0"/>
          <w:color w:val="auto"/>
        </w:rPr>
        <w:t xml:space="preserve">O prazo de vigência da contratação é de </w:t>
      </w:r>
      <w:r w:rsidR="003C0D2D" w:rsidRPr="0013290E">
        <w:rPr>
          <w:b/>
          <w:bCs/>
          <w:i w:val="0"/>
          <w:iCs w:val="0"/>
          <w:color w:val="auto"/>
        </w:rPr>
        <w:t>12 (doze) meses</w:t>
      </w:r>
      <w:r w:rsidR="0AE1E968" w:rsidRPr="0013290E">
        <w:rPr>
          <w:i w:val="0"/>
          <w:iCs w:val="0"/>
          <w:color w:val="auto"/>
        </w:rPr>
        <w:t xml:space="preserve"> contados </w:t>
      </w:r>
      <w:r w:rsidR="003C0D2D" w:rsidRPr="0013290E">
        <w:rPr>
          <w:i w:val="0"/>
          <w:iCs w:val="0"/>
          <w:color w:val="auto"/>
        </w:rPr>
        <w:t>da assinatura do contrato</w:t>
      </w:r>
      <w:r w:rsidR="006F066D" w:rsidRPr="0013290E">
        <w:rPr>
          <w:i w:val="0"/>
          <w:iCs w:val="0"/>
          <w:color w:val="auto"/>
        </w:rPr>
        <w:t>,</w:t>
      </w:r>
      <w:r w:rsidR="0AE1E968" w:rsidRPr="0013290E">
        <w:rPr>
          <w:i w:val="0"/>
          <w:iCs w:val="0"/>
          <w:color w:val="auto"/>
        </w:rPr>
        <w:t xml:space="preserve"> prorrogável por até </w:t>
      </w:r>
      <w:r w:rsidR="003C0D2D" w:rsidRPr="0013290E">
        <w:rPr>
          <w:i w:val="0"/>
          <w:iCs w:val="0"/>
          <w:color w:val="auto"/>
        </w:rPr>
        <w:t xml:space="preserve">5 </w:t>
      </w:r>
      <w:r w:rsidR="0AE1E968" w:rsidRPr="0013290E">
        <w:rPr>
          <w:i w:val="0"/>
          <w:iCs w:val="0"/>
          <w:color w:val="auto"/>
        </w:rPr>
        <w:t>anos, na forma do artigo 106 Lei n° 14.133, de 2021.</w:t>
      </w:r>
    </w:p>
    <w:p w14:paraId="06C68758" w14:textId="2FB885FD" w:rsidR="00615323" w:rsidRPr="0013290E" w:rsidRDefault="00145AFA" w:rsidP="00C85C38">
      <w:pPr>
        <w:pStyle w:val="Nvel02"/>
        <w:rPr>
          <w:rStyle w:val="markedcontent"/>
          <w:iCs w:val="0"/>
        </w:rPr>
      </w:pPr>
      <w:r w:rsidRPr="0013290E">
        <w:rPr>
          <w:b/>
          <w:bCs/>
          <w:iCs w:val="0"/>
        </w:rPr>
        <w:t>1.</w:t>
      </w:r>
      <w:r w:rsidR="0018377B" w:rsidRPr="0013290E">
        <w:rPr>
          <w:b/>
          <w:bCs/>
          <w:iCs w:val="0"/>
        </w:rPr>
        <w:t>7.</w:t>
      </w:r>
      <w:r w:rsidRPr="0013290E">
        <w:rPr>
          <w:iCs w:val="0"/>
        </w:rPr>
        <w:t xml:space="preserve"> </w:t>
      </w:r>
      <w:r w:rsidR="00484732" w:rsidRPr="0013290E">
        <w:rPr>
          <w:iCs w:val="0"/>
        </w:rPr>
        <w:t>O contrato ou outro instrumento hábil que o substitua oferece maior detalhamento das regras que serão aplicadas em relação à vigência da contratação</w:t>
      </w:r>
      <w:r w:rsidR="000400CE" w:rsidRPr="0013290E">
        <w:rPr>
          <w:iCs w:val="0"/>
        </w:rPr>
        <w:t>.</w:t>
      </w:r>
    </w:p>
    <w:p w14:paraId="0942F890" w14:textId="065234D1" w:rsidR="00414F5F" w:rsidRPr="0013290E" w:rsidRDefault="00145AFA" w:rsidP="00C85C38">
      <w:pPr>
        <w:pStyle w:val="Nvel02"/>
        <w:rPr>
          <w:rStyle w:val="markedcontent"/>
          <w:b/>
          <w:bCs/>
          <w:iCs w:val="0"/>
        </w:rPr>
      </w:pPr>
      <w:bookmarkStart w:id="4" w:name="_Hlk218602459"/>
      <w:r w:rsidRPr="0013290E">
        <w:rPr>
          <w:rStyle w:val="markedcontent"/>
          <w:b/>
          <w:bCs/>
          <w:iCs w:val="0"/>
        </w:rPr>
        <w:lastRenderedPageBreak/>
        <w:t>1.</w:t>
      </w:r>
      <w:r w:rsidR="0018377B" w:rsidRPr="0013290E">
        <w:rPr>
          <w:rStyle w:val="markedcontent"/>
          <w:b/>
          <w:bCs/>
          <w:iCs w:val="0"/>
        </w:rPr>
        <w:t>8.</w:t>
      </w:r>
      <w:r w:rsidRPr="0013290E">
        <w:rPr>
          <w:rStyle w:val="markedcontent"/>
          <w:b/>
          <w:bCs/>
          <w:iCs w:val="0"/>
        </w:rPr>
        <w:t xml:space="preserve"> </w:t>
      </w:r>
      <w:r w:rsidR="00414F5F" w:rsidRPr="0013290E">
        <w:rPr>
          <w:rStyle w:val="markedcontent"/>
          <w:b/>
          <w:bCs/>
          <w:iCs w:val="0"/>
        </w:rPr>
        <w:t>ITENS ABAIXO DE R$80.000,00 (oitenta mil reais) SERÃO EXCLUSIVOS PARA MEI/ME/EPP.</w:t>
      </w:r>
    </w:p>
    <w:bookmarkEnd w:id="4"/>
    <w:p w14:paraId="4D9BC59F" w14:textId="77777777" w:rsidR="00386F0C" w:rsidRPr="0013290E" w:rsidRDefault="47ECDB10" w:rsidP="003B222A">
      <w:pPr>
        <w:pStyle w:val="Nivel01"/>
        <w:rPr>
          <w:iCs w:val="0"/>
        </w:rPr>
      </w:pPr>
      <w:r w:rsidRPr="0013290E">
        <w:rPr>
          <w:iCs w:val="0"/>
        </w:rPr>
        <w:t>FUNDAMENTAÇÃO E DESCRIÇÃO DA NECESSIDADE DA CONTRATAÇÃO</w:t>
      </w:r>
    </w:p>
    <w:p w14:paraId="5E7445EF" w14:textId="73A38DE0" w:rsidR="00B30A1B" w:rsidRPr="0013290E" w:rsidRDefault="00B30A1B" w:rsidP="00B30A1B">
      <w:pPr>
        <w:tabs>
          <w:tab w:val="left" w:pos="9781"/>
        </w:tabs>
        <w:jc w:val="both"/>
        <w:rPr>
          <w:rFonts w:asciiTheme="majorHAnsi" w:eastAsia="Times New Roman" w:hAnsiTheme="majorHAnsi" w:cstheme="majorHAnsi"/>
          <w:sz w:val="22"/>
          <w:szCs w:val="22"/>
        </w:rPr>
      </w:pPr>
      <w:bookmarkStart w:id="5" w:name="_Hlk170988156"/>
      <w:bookmarkStart w:id="6" w:name="_Hlk224041680"/>
      <w:r w:rsidRPr="0013290E">
        <w:rPr>
          <w:rFonts w:asciiTheme="majorHAnsi" w:eastAsia="Times New Roman" w:hAnsiTheme="majorHAnsi" w:cstheme="majorHAnsi"/>
          <w:sz w:val="22"/>
          <w:szCs w:val="22"/>
        </w:rPr>
        <w:t xml:space="preserve">A presente contratação tem por finalidade assegurar a continuidade dos serviços de comunicação da Prefeitura Municipal, garantindo a produção e divulgação de conteúdos informativos de interesse público, a cobertura de atos oficiais e a atualização dos canais oficiais do Município. A comunicação é essencial para promover a transparência administrativa e assegurar que a população tenha acesso às informações relacionadas às atividades do Poder Público. </w:t>
      </w:r>
    </w:p>
    <w:bookmarkEnd w:id="5"/>
    <w:bookmarkEnd w:id="6"/>
    <w:p w14:paraId="3DC365B3" w14:textId="77777777" w:rsidR="00573B28" w:rsidRPr="0013290E" w:rsidRDefault="47ECDB10" w:rsidP="003B222A">
      <w:pPr>
        <w:pStyle w:val="Nivel01"/>
        <w:rPr>
          <w:iCs w:val="0"/>
        </w:rPr>
      </w:pPr>
      <w:r w:rsidRPr="0013290E">
        <w:rPr>
          <w:iCs w:val="0"/>
        </w:rPr>
        <w:t>DESCRIÇÃO DA SOLUÇÃO COMO UM TODO CONSIDERADO O CICLO DE VIDA DO OBJETO</w:t>
      </w:r>
      <w:r w:rsidR="006D5FA5" w:rsidRPr="0013290E">
        <w:rPr>
          <w:iCs w:val="0"/>
        </w:rPr>
        <w:t xml:space="preserve"> E ESPECIFICAÇÃO DO PRODUTO</w:t>
      </w:r>
    </w:p>
    <w:p w14:paraId="49D95E3E" w14:textId="30C88051" w:rsidR="005404E5" w:rsidRPr="0013290E" w:rsidRDefault="005404E5" w:rsidP="005404E5">
      <w:pPr>
        <w:jc w:val="both"/>
        <w:rPr>
          <w:rFonts w:asciiTheme="majorHAnsi" w:hAnsiTheme="majorHAnsi" w:cstheme="majorHAnsi"/>
          <w:sz w:val="22"/>
          <w:szCs w:val="22"/>
        </w:rPr>
      </w:pPr>
      <w:bookmarkStart w:id="7" w:name="_Ref121236534"/>
      <w:bookmarkStart w:id="8" w:name="_Hlk223615941"/>
      <w:r w:rsidRPr="0013290E">
        <w:rPr>
          <w:rFonts w:asciiTheme="majorHAnsi" w:hAnsiTheme="majorHAnsi" w:cstheme="majorHAnsi"/>
          <w:sz w:val="22"/>
          <w:szCs w:val="22"/>
        </w:rPr>
        <w:t>A solução consiste na contratação de empresa especializada para prestação de serviços de comunicação, de forma contínua, com o objetivo de atender às demandas da Prefeitura Municipal. A empresa contratada será responsável pela produção, redação, edição e divulgação de conteúdos informativos de interesse público, incluindo elaboração de materiais gráficos e audiovisuais, cobertura de atos oficiais e apoio na atualização dos canais oficiais do Município. Os serviços poderão ser executados de forma presencial e remota, conforme a natureza das demandas, devendo a contratada disponibilizar equipe técnica qualificada, bem como os recursos necessários para a adequada execução das atividades. A contratação visa garantir a continuidade dos serviços, promovendo transparência, acesso à informação e adequada divulgação das ações da Administração Municipal.</w:t>
      </w:r>
    </w:p>
    <w:bookmarkEnd w:id="7"/>
    <w:bookmarkEnd w:id="8"/>
    <w:p w14:paraId="58B5CD50" w14:textId="77777777" w:rsidR="00573B28" w:rsidRPr="0013290E" w:rsidRDefault="47ECDB10" w:rsidP="003B222A">
      <w:pPr>
        <w:pStyle w:val="Nivel01"/>
        <w:rPr>
          <w:iCs w:val="0"/>
        </w:rPr>
      </w:pPr>
      <w:r w:rsidRPr="0013290E">
        <w:rPr>
          <w:iCs w:val="0"/>
        </w:rPr>
        <w:t xml:space="preserve">REQUISITOS DA </w:t>
      </w:r>
      <w:r w:rsidR="003C6C11" w:rsidRPr="0013290E">
        <w:rPr>
          <w:iCs w:val="0"/>
        </w:rPr>
        <w:t>CO</w:t>
      </w:r>
      <w:r w:rsidR="00AE2945" w:rsidRPr="0013290E">
        <w:rPr>
          <w:iCs w:val="0"/>
        </w:rPr>
        <w:t>N</w:t>
      </w:r>
      <w:r w:rsidRPr="0013290E">
        <w:rPr>
          <w:iCs w:val="0"/>
        </w:rPr>
        <w:t>TRATAÇÃO</w:t>
      </w:r>
    </w:p>
    <w:p w14:paraId="51925359" w14:textId="7E74BC84" w:rsidR="00573B28" w:rsidRPr="0013290E" w:rsidRDefault="004C32A0" w:rsidP="003B222A">
      <w:pPr>
        <w:pStyle w:val="Nvel1-SemNum"/>
        <w:rPr>
          <w:iCs w:val="0"/>
        </w:rPr>
      </w:pPr>
      <w:r w:rsidRPr="0013290E">
        <w:rPr>
          <w:iCs w:val="0"/>
        </w:rPr>
        <w:t xml:space="preserve">4.1 </w:t>
      </w:r>
      <w:r w:rsidR="00573B28" w:rsidRPr="0013290E">
        <w:rPr>
          <w:iCs w:val="0"/>
        </w:rPr>
        <w:t>Sustentabilidade</w:t>
      </w:r>
    </w:p>
    <w:p w14:paraId="75945CA3" w14:textId="3E0EF90C" w:rsidR="0080338A" w:rsidRPr="0013290E" w:rsidRDefault="00F46C98" w:rsidP="00C85C38">
      <w:pPr>
        <w:pStyle w:val="Nvel2-Opcional"/>
        <w:rPr>
          <w:i w:val="0"/>
          <w:iCs w:val="0"/>
          <w:color w:val="auto"/>
        </w:rPr>
      </w:pPr>
      <w:r w:rsidRPr="0013290E">
        <w:rPr>
          <w:i w:val="0"/>
          <w:iCs w:val="0"/>
          <w:color w:val="auto"/>
        </w:rPr>
        <w:t>A contratação deverá observar critérios de sustentabilidade ambiental, econômica e social, em consonância com o disposto na Lei nº 14.133/2021 e demais normas aplicáveis. Nesse sentido, a empresa contratada deverá adotar práticas que minimizem impactos ambientais, disponibilizando equipamentos com tecnologia de baixo consumo energético e promovendo a correta gestão de resíduos eletrônicos oriundos de eventuais substituições de dispositivos</w:t>
      </w:r>
      <w:r w:rsidR="00B71A52" w:rsidRPr="0013290E">
        <w:rPr>
          <w:i w:val="0"/>
          <w:iCs w:val="0"/>
          <w:color w:val="auto"/>
        </w:rPr>
        <w:t>.</w:t>
      </w:r>
    </w:p>
    <w:p w14:paraId="57B2DB37" w14:textId="4E8C8A96" w:rsidR="000C2047" w:rsidRPr="0013290E" w:rsidRDefault="004C32A0" w:rsidP="003B222A">
      <w:pPr>
        <w:pStyle w:val="Nvel1-SemNum"/>
        <w:rPr>
          <w:iCs w:val="0"/>
        </w:rPr>
      </w:pPr>
      <w:r w:rsidRPr="0013290E">
        <w:rPr>
          <w:iCs w:val="0"/>
        </w:rPr>
        <w:t xml:space="preserve">4.2 </w:t>
      </w:r>
      <w:r w:rsidR="244FED63" w:rsidRPr="0013290E">
        <w:rPr>
          <w:iCs w:val="0"/>
        </w:rPr>
        <w:t>Indicação de marcas ou modelos</w:t>
      </w:r>
    </w:p>
    <w:p w14:paraId="0390AC85" w14:textId="77777777" w:rsidR="00573B28" w:rsidRPr="0013290E" w:rsidRDefault="244FED63" w:rsidP="00C85C38">
      <w:pPr>
        <w:pStyle w:val="Nvel2-Opcional"/>
        <w:rPr>
          <w:i w:val="0"/>
          <w:iCs w:val="0"/>
          <w:color w:val="auto"/>
        </w:rPr>
      </w:pPr>
      <w:r w:rsidRPr="0013290E">
        <w:rPr>
          <w:i w:val="0"/>
          <w:iCs w:val="0"/>
          <w:color w:val="auto"/>
        </w:rPr>
        <w:t xml:space="preserve">Na </w:t>
      </w:r>
      <w:r w:rsidR="008235BA" w:rsidRPr="0013290E">
        <w:rPr>
          <w:i w:val="0"/>
          <w:iCs w:val="0"/>
          <w:color w:val="auto"/>
        </w:rPr>
        <w:t>presente contratação não será exigida a indicação de marcas ou modelos específicos, tendo em vista que as especificações técnicas detalhadas no Termo de Referência são suficientes para garantir a compatibilidade, a funcionalidade e a qualidade dos itens a serem adquiridos. A definição por desempenho e características técnicas permite ampla concorrência entre fornecedores e assegura o atendimento da necessidade administrativa sem restringir o objeto a fabricantes determinados.</w:t>
      </w:r>
    </w:p>
    <w:p w14:paraId="60370E21" w14:textId="6B56B776" w:rsidR="00573B28" w:rsidRPr="0013290E" w:rsidRDefault="004C32A0" w:rsidP="003B222A">
      <w:pPr>
        <w:pStyle w:val="Nvel1-SemNum"/>
        <w:rPr>
          <w:iCs w:val="0"/>
        </w:rPr>
      </w:pPr>
      <w:r w:rsidRPr="0013290E">
        <w:rPr>
          <w:iCs w:val="0"/>
        </w:rPr>
        <w:t xml:space="preserve">4.3 </w:t>
      </w:r>
      <w:r w:rsidR="00573B28" w:rsidRPr="0013290E">
        <w:rPr>
          <w:iCs w:val="0"/>
        </w:rPr>
        <w:t xml:space="preserve">Da vedação de </w:t>
      </w:r>
      <w:r w:rsidR="00864E7C" w:rsidRPr="0013290E">
        <w:rPr>
          <w:iCs w:val="0"/>
        </w:rPr>
        <w:t>contratação</w:t>
      </w:r>
      <w:r w:rsidR="00573B28" w:rsidRPr="0013290E">
        <w:rPr>
          <w:iCs w:val="0"/>
        </w:rPr>
        <w:t xml:space="preserve"> de marca</w:t>
      </w:r>
      <w:r w:rsidR="00864E7C" w:rsidRPr="0013290E">
        <w:rPr>
          <w:iCs w:val="0"/>
        </w:rPr>
        <w:t xml:space="preserve"> ou </w:t>
      </w:r>
      <w:r w:rsidR="00573B28" w:rsidRPr="0013290E">
        <w:rPr>
          <w:iCs w:val="0"/>
        </w:rPr>
        <w:t xml:space="preserve">produto </w:t>
      </w:r>
    </w:p>
    <w:p w14:paraId="3B260173" w14:textId="77777777" w:rsidR="006D5FA5" w:rsidRPr="0013290E" w:rsidRDefault="00707A98" w:rsidP="00C85C38">
      <w:pPr>
        <w:pStyle w:val="Nvel2-Opcional"/>
        <w:rPr>
          <w:i w:val="0"/>
          <w:iCs w:val="0"/>
          <w:color w:val="auto"/>
        </w:rPr>
      </w:pPr>
      <w:r w:rsidRPr="0013290E">
        <w:rPr>
          <w:i w:val="0"/>
          <w:iCs w:val="0"/>
          <w:color w:val="auto"/>
        </w:rPr>
        <w:t>Não há vedação ao fornecimento de marcas ou produtos específicos, desde que atendam integralmente às especificações técnicas constantes neste Termo de Referência e estejam em conformidade com as exigências legais e regulamentares aplicáveis.</w:t>
      </w:r>
    </w:p>
    <w:p w14:paraId="3C125D1D" w14:textId="3D557AD7" w:rsidR="006D5FA5" w:rsidRPr="0013290E" w:rsidRDefault="004C32A0" w:rsidP="003B222A">
      <w:pPr>
        <w:pStyle w:val="Nvel1-SemNum"/>
        <w:rPr>
          <w:iCs w:val="0"/>
        </w:rPr>
      </w:pPr>
      <w:r w:rsidRPr="0013290E">
        <w:rPr>
          <w:iCs w:val="0"/>
        </w:rPr>
        <w:t xml:space="preserve">4.4 </w:t>
      </w:r>
      <w:r w:rsidR="006D5FA5" w:rsidRPr="0013290E">
        <w:rPr>
          <w:iCs w:val="0"/>
        </w:rPr>
        <w:t>Da exigência de amostra</w:t>
      </w:r>
    </w:p>
    <w:p w14:paraId="278AEE30" w14:textId="77777777" w:rsidR="006D5FA5" w:rsidRPr="0013290E" w:rsidRDefault="00473D3C" w:rsidP="00C85C38">
      <w:pPr>
        <w:pStyle w:val="Nvel2-Opcional"/>
        <w:rPr>
          <w:i w:val="0"/>
          <w:iCs w:val="0"/>
          <w:color w:val="auto"/>
        </w:rPr>
      </w:pPr>
      <w:r w:rsidRPr="0013290E">
        <w:rPr>
          <w:i w:val="0"/>
          <w:iCs w:val="0"/>
          <w:color w:val="auto"/>
        </w:rPr>
        <w:t xml:space="preserve">Não será exigida a apresentação de amostras, tendo em vista que as especificações técnicas constantes deste Termo de Referência são objetivas, claras e suficientes para orientar a formulação das propostas e </w:t>
      </w:r>
      <w:r w:rsidRPr="0013290E">
        <w:rPr>
          <w:i w:val="0"/>
          <w:iCs w:val="0"/>
          <w:color w:val="auto"/>
        </w:rPr>
        <w:lastRenderedPageBreak/>
        <w:t>a avaliação da conformidade dos itens ofertados. Além disso, os produtos a serem adquiridos são padronizados, amplamente disponíveis no mercado e regulamentados por normas técnicas e sanitárias, o que permite à Administração aferir sua adequação por meio da documentação exigida na fase de habilitação e da análise da proposta apresentada.</w:t>
      </w:r>
    </w:p>
    <w:p w14:paraId="17E07A50" w14:textId="2B9D3403" w:rsidR="00573B28" w:rsidRPr="0013290E" w:rsidRDefault="004C32A0" w:rsidP="003B222A">
      <w:pPr>
        <w:pStyle w:val="Nvel1-SemNum"/>
        <w:rPr>
          <w:iCs w:val="0"/>
        </w:rPr>
      </w:pPr>
      <w:r w:rsidRPr="0013290E">
        <w:rPr>
          <w:iCs w:val="0"/>
        </w:rPr>
        <w:t xml:space="preserve">4.5 </w:t>
      </w:r>
      <w:r w:rsidR="24AF65F2" w:rsidRPr="0013290E">
        <w:rPr>
          <w:iCs w:val="0"/>
        </w:rPr>
        <w:t>Da exigência de carta de solidariedade</w:t>
      </w:r>
    </w:p>
    <w:p w14:paraId="19C0FE7F" w14:textId="77777777" w:rsidR="00573B28" w:rsidRPr="0013290E" w:rsidRDefault="00986C56" w:rsidP="00C85C38">
      <w:pPr>
        <w:pStyle w:val="Nvel2-Opcional"/>
        <w:rPr>
          <w:i w:val="0"/>
          <w:iCs w:val="0"/>
          <w:color w:val="auto"/>
        </w:rPr>
      </w:pPr>
      <w:r w:rsidRPr="0013290E">
        <w:rPr>
          <w:i w:val="0"/>
          <w:iCs w:val="0"/>
          <w:color w:val="auto"/>
        </w:rPr>
        <w:t>Não será exigida carta de solidariedade emitida pelo fabricante.</w:t>
      </w:r>
    </w:p>
    <w:p w14:paraId="1BF000CA" w14:textId="1B645816" w:rsidR="00573B28" w:rsidRPr="0013290E" w:rsidRDefault="004C32A0" w:rsidP="003B222A">
      <w:pPr>
        <w:pStyle w:val="Nvel1-SemNumerao"/>
      </w:pPr>
      <w:r w:rsidRPr="0013290E">
        <w:t xml:space="preserve">4.6 </w:t>
      </w:r>
      <w:r w:rsidR="5DA070A6" w:rsidRPr="0013290E">
        <w:t>Subcontratação</w:t>
      </w:r>
    </w:p>
    <w:p w14:paraId="615B1721" w14:textId="12245D03" w:rsidR="008E5A66" w:rsidRPr="0013290E" w:rsidRDefault="002B1DED" w:rsidP="00C85C38">
      <w:pPr>
        <w:pStyle w:val="Nvel2-Opcional"/>
        <w:rPr>
          <w:i w:val="0"/>
          <w:iCs w:val="0"/>
          <w:color w:val="auto"/>
        </w:rPr>
      </w:pPr>
      <w:r w:rsidRPr="002B1DED">
        <w:rPr>
          <w:i w:val="0"/>
          <w:iCs w:val="0"/>
          <w:color w:val="auto"/>
        </w:rPr>
        <w:t>Não será admitida a subcontratação do objeto, uma vez que os serviços contratados envolvem atividades estratégicas de comunicação institucional, que exigem padronização, controle direto, alinhamento com as diretrizes da Administração e responsabilidade técnica unificada.</w:t>
      </w:r>
      <w:r>
        <w:rPr>
          <w:i w:val="0"/>
          <w:iCs w:val="0"/>
          <w:color w:val="auto"/>
        </w:rPr>
        <w:t xml:space="preserve"> </w:t>
      </w:r>
      <w:r w:rsidRPr="002B1DED">
        <w:rPr>
          <w:i w:val="0"/>
          <w:iCs w:val="0"/>
          <w:color w:val="auto"/>
        </w:rPr>
        <w:t>A execução por terceiros alheios à contratação principal pode comprometer a qualidade, a uniformidade das informações e a segurança dos conteúdos divulgados, além de dificultar a fiscalização e a responsabilização contratual.</w:t>
      </w:r>
      <w:r>
        <w:rPr>
          <w:i w:val="0"/>
          <w:iCs w:val="0"/>
          <w:color w:val="auto"/>
        </w:rPr>
        <w:t xml:space="preserve"> </w:t>
      </w:r>
      <w:r w:rsidRPr="002B1DED">
        <w:rPr>
          <w:i w:val="0"/>
          <w:iCs w:val="0"/>
          <w:color w:val="auto"/>
        </w:rPr>
        <w:t>Dessa forma, a vedação à subcontratação visa garantir maior controle, eficiência e confiabilidade na prestação dos serviços.</w:t>
      </w:r>
    </w:p>
    <w:p w14:paraId="7E932D58" w14:textId="2F8F671A" w:rsidR="00613896" w:rsidRPr="0013290E" w:rsidRDefault="004C32A0" w:rsidP="003B222A">
      <w:pPr>
        <w:pStyle w:val="Nvel1-SemNumerao"/>
      </w:pPr>
      <w:r w:rsidRPr="0013290E">
        <w:t xml:space="preserve">4.7 </w:t>
      </w:r>
      <w:r w:rsidR="2777A1C8" w:rsidRPr="0013290E">
        <w:t>Garantia da contratação</w:t>
      </w:r>
    </w:p>
    <w:p w14:paraId="6F3F796F" w14:textId="69F541CC" w:rsidR="00613896" w:rsidRPr="0013290E" w:rsidRDefault="00613896" w:rsidP="00C85C38">
      <w:pPr>
        <w:pStyle w:val="Nvel2-Opcional"/>
        <w:rPr>
          <w:i w:val="0"/>
          <w:iCs w:val="0"/>
          <w:color w:val="auto"/>
        </w:rPr>
      </w:pPr>
      <w:bookmarkStart w:id="9" w:name="_Hlk170740922"/>
      <w:r w:rsidRPr="0013290E">
        <w:rPr>
          <w:i w:val="0"/>
          <w:iCs w:val="0"/>
          <w:color w:val="auto"/>
        </w:rPr>
        <w:t>Não</w:t>
      </w:r>
      <w:r w:rsidR="000A1D26" w:rsidRPr="0013290E">
        <w:rPr>
          <w:i w:val="0"/>
          <w:iCs w:val="0"/>
          <w:color w:val="auto"/>
        </w:rPr>
        <w:t xml:space="preserve"> haverá exigência da garantia da contratação dos </w:t>
      </w:r>
      <w:proofErr w:type="spellStart"/>
      <w:r w:rsidR="000A1D26" w:rsidRPr="0013290E">
        <w:rPr>
          <w:i w:val="0"/>
          <w:iCs w:val="0"/>
          <w:color w:val="auto"/>
        </w:rPr>
        <w:t>arts</w:t>
      </w:r>
      <w:proofErr w:type="spellEnd"/>
      <w:r w:rsidR="000A1D26" w:rsidRPr="0013290E">
        <w:rPr>
          <w:i w:val="0"/>
          <w:iCs w:val="0"/>
          <w:color w:val="auto"/>
        </w:rPr>
        <w:t xml:space="preserve">. 96 e seguintes da Lei nº 14.133, de 2021, considerando que se trata de aquisição de </w:t>
      </w:r>
      <w:r w:rsidR="00681FF9" w:rsidRPr="0013290E">
        <w:rPr>
          <w:i w:val="0"/>
          <w:iCs w:val="0"/>
          <w:color w:val="auto"/>
        </w:rPr>
        <w:t>serviços</w:t>
      </w:r>
      <w:r w:rsidR="000A1D26" w:rsidRPr="0013290E">
        <w:rPr>
          <w:i w:val="0"/>
          <w:iCs w:val="0"/>
          <w:color w:val="auto"/>
        </w:rPr>
        <w:t xml:space="preserve"> padronizados e de entrega imediata ou parcelada em curto prazo, com risco reduzido de inadimplemento e ampla disponibilidade dos itens no mercado, o que torna desnecessária a exigência dessa garantia para proteção do interesse público.</w:t>
      </w:r>
    </w:p>
    <w:bookmarkEnd w:id="9"/>
    <w:p w14:paraId="712289E3" w14:textId="51BDB5D9" w:rsidR="00E40446" w:rsidRPr="0013290E" w:rsidRDefault="004C32A0" w:rsidP="003B222A">
      <w:pPr>
        <w:pStyle w:val="Nivel01"/>
        <w:numPr>
          <w:ilvl w:val="0"/>
          <w:numId w:val="0"/>
        </w:numPr>
        <w:rPr>
          <w:iCs w:val="0"/>
        </w:rPr>
      </w:pPr>
      <w:r w:rsidRPr="0013290E">
        <w:rPr>
          <w:iCs w:val="0"/>
        </w:rPr>
        <w:t xml:space="preserve">4.8 </w:t>
      </w:r>
      <w:r w:rsidR="00E40446" w:rsidRPr="0013290E">
        <w:rPr>
          <w:iCs w:val="0"/>
        </w:rPr>
        <w:t>Reserva de cotas para microempresas e empresas de pequeno porte:</w:t>
      </w:r>
    </w:p>
    <w:p w14:paraId="5510BF53" w14:textId="77777777" w:rsidR="00E40446" w:rsidRPr="0013290E" w:rsidRDefault="00761807" w:rsidP="00C85C38">
      <w:pPr>
        <w:pStyle w:val="Nvel2-Opcional"/>
        <w:rPr>
          <w:i w:val="0"/>
          <w:iCs w:val="0"/>
          <w:color w:val="auto"/>
        </w:rPr>
      </w:pPr>
      <w:r w:rsidRPr="0013290E">
        <w:rPr>
          <w:i w:val="0"/>
          <w:iCs w:val="0"/>
          <w:color w:val="auto"/>
        </w:rPr>
        <w:t>Na presente licitação, não serão adotadas cotas reservadas para a contratação de microempresas e empresas de pequeno porte, uma vez que o valor individual de cada item não alcança ou supera o limite de R$ 80.000,00 (oitenta mil reais). Nos termos do inciso III do art. 48 da Lei Complementar nº 123, de 2006, a indicação de cotas reservadas não se aplica aos itens ou grupos que já estejam abrangidos pela exclusividade prevista no inciso I do mesmo artigo, destinada às licitações com valor igual ou inferior a esse limite.</w:t>
      </w:r>
    </w:p>
    <w:p w14:paraId="6088EE18" w14:textId="77777777" w:rsidR="00573B28" w:rsidRPr="0013290E" w:rsidRDefault="5DA070A6" w:rsidP="003B222A">
      <w:pPr>
        <w:pStyle w:val="Nivel01"/>
        <w:rPr>
          <w:iCs w:val="0"/>
        </w:rPr>
      </w:pPr>
      <w:r w:rsidRPr="0013290E">
        <w:rPr>
          <w:iCs w:val="0"/>
        </w:rPr>
        <w:t>MODELO DE EXECUÇÃO DO OBJETO</w:t>
      </w:r>
    </w:p>
    <w:p w14:paraId="0022F1DA" w14:textId="77777777" w:rsidR="00573B28" w:rsidRPr="0013290E" w:rsidRDefault="37E06D73" w:rsidP="003B222A">
      <w:pPr>
        <w:pStyle w:val="Nvel1-SemNumerao"/>
      </w:pPr>
      <w:r w:rsidRPr="0013290E">
        <w:t xml:space="preserve">Condições de </w:t>
      </w:r>
      <w:r w:rsidR="006D5FA5" w:rsidRPr="0013290E">
        <w:t>Entrega</w:t>
      </w:r>
    </w:p>
    <w:p w14:paraId="40F430BD"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5.1. Os serviços deverão ser executados de forma contínua e por demanda, conforme as necessidades da Administração Municipal, mediante solicitações formais do setor responsável.</w:t>
      </w:r>
    </w:p>
    <w:p w14:paraId="72FE88A4"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5.2. A execução ocorrerá de forma híbrida, compreendendo atividades presenciais e remotas, conforme a natureza da demanda.</w:t>
      </w:r>
    </w:p>
    <w:p w14:paraId="29CCF9E9"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5.3. A empresa contratada deverá disponibilizar equipe para comparecimento presencial na sede da Prefeitura Municipal de Coimbra-MG, por até 3 (três) dias na semana, a serem definidos em comum acordo com a Administração, para alinhamento das demandas, captação de conteúdo e execução dos serviços.</w:t>
      </w:r>
    </w:p>
    <w:p w14:paraId="379C1CB6"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lastRenderedPageBreak/>
        <w:t>5.4. A contratada poderá ser convocada para comparecimento presencial em outros dias, quando necessário, mediante solicitação prévia.</w:t>
      </w:r>
    </w:p>
    <w:p w14:paraId="7B064D60"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5.5. A contratada deverá manter comunicação contínua com o gestor do contrato, garantindo o adequado acompanhamento das demandas e das atividades executadas.</w:t>
      </w:r>
    </w:p>
    <w:p w14:paraId="3BD36538"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5.6. Para organização das atividades, poderá ser utilizada ferramenta de gestão de tarefas, permitindo o acompanhamento das demandas pela Administração.</w:t>
      </w:r>
    </w:p>
    <w:p w14:paraId="37DEED3C" w14:textId="7D5B4BD6"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5.7. A contratada deverá executar serviços de produção, redação, edição e divulgação de conteúdos informativos, elaboração de materiais gráficos e audiovisuais, cobertura</w:t>
      </w:r>
      <w:r w:rsidR="00AE635E">
        <w:rPr>
          <w:rFonts w:asciiTheme="majorHAnsi" w:hAnsiTheme="majorHAnsi" w:cstheme="majorHAnsi"/>
          <w:sz w:val="22"/>
          <w:szCs w:val="22"/>
        </w:rPr>
        <w:t xml:space="preserve"> de atos oficiais</w:t>
      </w:r>
      <w:r w:rsidRPr="003F55BA">
        <w:rPr>
          <w:rFonts w:asciiTheme="majorHAnsi" w:hAnsiTheme="majorHAnsi" w:cstheme="majorHAnsi"/>
          <w:sz w:val="22"/>
          <w:szCs w:val="22"/>
        </w:rPr>
        <w:t xml:space="preserve"> e apoio na atualização dos canais oficiais do Município.</w:t>
      </w:r>
    </w:p>
    <w:p w14:paraId="7E3FF31B"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5.8. Todos os conteúdos produzidos deverão ser previamente submetidos à aprovação da Administração antes de sua divulgação.</w:t>
      </w:r>
    </w:p>
    <w:p w14:paraId="765E4A9E"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5.9. Os prazos deverão observar:</w:t>
      </w:r>
    </w:p>
    <w:p w14:paraId="1B2316EF" w14:textId="048EE8A4" w:rsidR="0013290E"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I – Demandas ordinárias: até 24 (vinte e quatro) horas;</w:t>
      </w:r>
    </w:p>
    <w:p w14:paraId="1A617A53" w14:textId="2D945E4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II – Demandas urgentes: até 2 (duas) horas.</w:t>
      </w:r>
    </w:p>
    <w:p w14:paraId="289E7D6C"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Parágrafo único. O atendimento às demandas urgentes deverá ocorrer de forma contínua, inclusive em finais de semana e feriados.</w:t>
      </w:r>
    </w:p>
    <w:p w14:paraId="633E65B5"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5.10. A contratada deverá fornecer todos os equipamentos, softwares e recursos necessários à execução dos serviços, sem ônus adicional para a Administração.</w:t>
      </w:r>
    </w:p>
    <w:p w14:paraId="6BD0C9E9"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5.11. Deverá manter sistema de armazenamento digital em nuvem para organização e guarda dos materiais produzidos, garantindo acesso pela Administração.</w:t>
      </w:r>
    </w:p>
    <w:p w14:paraId="43DEE4D5"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5.12. O recebimento dos serviços será realizado mediante verificação da execução das atividades e ateste do fiscal do contrato.</w:t>
      </w:r>
    </w:p>
    <w:p w14:paraId="58FD9C83"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5.13. A contratada deverá apresentar relatórios periódicos das atividades executadas.</w:t>
      </w:r>
    </w:p>
    <w:p w14:paraId="146A4554"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5.14. Todos os materiais produzidos serão de propriedade da Administração Municipal.</w:t>
      </w:r>
    </w:p>
    <w:p w14:paraId="4BF26508"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5.15. Em caso de encerramento contratual, a contratada deverá entregar integralmente o acervo digital produzido, incluindo arquivos editáveis e finalizados.</w:t>
      </w:r>
    </w:p>
    <w:p w14:paraId="2D1AC29E"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5.16. A contratada deverá manter sigilo sobre as informações a que tiver acesso.</w:t>
      </w:r>
    </w:p>
    <w:p w14:paraId="76A8F1A6"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5.17. Deverá observar a legislação aplicável, assegurando caráter informativo e atendimento aos princípios da Administração Pública.</w:t>
      </w:r>
    </w:p>
    <w:p w14:paraId="4A4B6DBB"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5.18. É vedada a utilização dos materiais para fins de autopromoção sem autorização da Administração.</w:t>
      </w:r>
    </w:p>
    <w:p w14:paraId="4ABD85A9"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5.19. A contratada será responsável pelos encargos trabalhistas, fiscais e demais obrigações legais.</w:t>
      </w:r>
    </w:p>
    <w:p w14:paraId="63BD7F5B"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5.20. O armazenamento em nuvem deverá garantir integridade, segurança, controle de acesso e realização de backups periódicos.</w:t>
      </w:r>
    </w:p>
    <w:p w14:paraId="77CBB387" w14:textId="77777777" w:rsidR="0013290E" w:rsidRPr="003F55BA" w:rsidRDefault="0013290E" w:rsidP="0013290E">
      <w:pPr>
        <w:spacing w:after="160" w:line="259" w:lineRule="auto"/>
        <w:jc w:val="both"/>
        <w:rPr>
          <w:rFonts w:asciiTheme="majorHAnsi" w:hAnsiTheme="majorHAnsi" w:cstheme="majorHAnsi"/>
          <w:sz w:val="22"/>
          <w:szCs w:val="22"/>
        </w:rPr>
      </w:pPr>
      <w:r w:rsidRPr="003F55BA">
        <w:rPr>
          <w:rFonts w:asciiTheme="majorHAnsi" w:hAnsiTheme="majorHAnsi" w:cstheme="majorHAnsi"/>
          <w:sz w:val="22"/>
          <w:szCs w:val="22"/>
        </w:rPr>
        <w:t>5.21</w:t>
      </w:r>
      <w:r w:rsidRPr="003F55BA">
        <w:rPr>
          <w:rFonts w:asciiTheme="majorHAnsi" w:hAnsiTheme="majorHAnsi" w:cstheme="majorHAnsi"/>
          <w:b/>
          <w:bCs/>
          <w:sz w:val="22"/>
          <w:szCs w:val="22"/>
        </w:rPr>
        <w:t>.</w:t>
      </w:r>
      <w:r w:rsidRPr="003F55BA">
        <w:rPr>
          <w:rFonts w:asciiTheme="majorHAnsi" w:hAnsiTheme="majorHAnsi" w:cstheme="majorHAnsi"/>
          <w:sz w:val="22"/>
          <w:szCs w:val="22"/>
        </w:rPr>
        <w:t xml:space="preserve"> Os arquivos deverão ser organizados de forma estruturada, permitindo fácil acesso e consulta pela Administração.</w:t>
      </w:r>
    </w:p>
    <w:p w14:paraId="62417885" w14:textId="77777777" w:rsidR="006D5FA5" w:rsidRPr="0013290E" w:rsidRDefault="34FC2301" w:rsidP="003B222A">
      <w:pPr>
        <w:pStyle w:val="Nvel1-SemNumerao"/>
      </w:pPr>
      <w:r w:rsidRPr="0013290E">
        <w:lastRenderedPageBreak/>
        <w:t>Garantia, manutenção e assistência técnica</w:t>
      </w:r>
    </w:p>
    <w:p w14:paraId="04B97DFB" w14:textId="77777777" w:rsidR="00573B28" w:rsidRPr="0013290E" w:rsidRDefault="24D79085" w:rsidP="00C85C38">
      <w:pPr>
        <w:pStyle w:val="Nvel2-Opcional"/>
        <w:rPr>
          <w:i w:val="0"/>
          <w:iCs w:val="0"/>
          <w:color w:val="auto"/>
        </w:rPr>
      </w:pPr>
      <w:bookmarkStart w:id="10" w:name="_Hlk175669127"/>
      <w:r w:rsidRPr="0013290E">
        <w:rPr>
          <w:i w:val="0"/>
          <w:iCs w:val="0"/>
          <w:color w:val="auto"/>
        </w:rPr>
        <w:t>O prazo de garantia é aquele estabelecido na Lei nº 8.078, de 11 de setembro de 1990 (Código de Defesa do Consumidor</w:t>
      </w:r>
      <w:r w:rsidR="34FC2301" w:rsidRPr="0013290E">
        <w:rPr>
          <w:i w:val="0"/>
          <w:iCs w:val="0"/>
          <w:color w:val="auto"/>
        </w:rPr>
        <w:t>)</w:t>
      </w:r>
      <w:r w:rsidR="00BE64A9" w:rsidRPr="0013290E">
        <w:rPr>
          <w:i w:val="0"/>
          <w:iCs w:val="0"/>
          <w:color w:val="auto"/>
        </w:rPr>
        <w:t>.</w:t>
      </w:r>
    </w:p>
    <w:bookmarkEnd w:id="10"/>
    <w:p w14:paraId="5B22BCBB" w14:textId="77777777" w:rsidR="00573B28" w:rsidRPr="0013290E" w:rsidRDefault="24AF65F2" w:rsidP="003B222A">
      <w:pPr>
        <w:pStyle w:val="Nivel01"/>
        <w:rPr>
          <w:iCs w:val="0"/>
        </w:rPr>
      </w:pPr>
      <w:r w:rsidRPr="0013290E">
        <w:rPr>
          <w:iCs w:val="0"/>
        </w:rPr>
        <w:t>MODELO DE GESTÃO DO CONTRATO</w:t>
      </w:r>
    </w:p>
    <w:p w14:paraId="5EAF34C3" w14:textId="77777777" w:rsidR="00573B28" w:rsidRPr="0013290E" w:rsidRDefault="244FED63" w:rsidP="00C85C38">
      <w:pPr>
        <w:pStyle w:val="Nvel02"/>
        <w:rPr>
          <w:iCs w:val="0"/>
        </w:rPr>
      </w:pPr>
      <w:r w:rsidRPr="0013290E">
        <w:rPr>
          <w:iCs w:val="0"/>
        </w:rPr>
        <w:t>O contrato deverá ser executado fielmente pelas partes, de acordo com as cláusulas avençadas e as normas da Lei nº 14.133, de 2021, e cada parte responderá pelas consequências de sua inexecução total ou parcial.</w:t>
      </w:r>
    </w:p>
    <w:p w14:paraId="02880D16" w14:textId="77777777" w:rsidR="244FED63" w:rsidRPr="0013290E" w:rsidRDefault="244FED63" w:rsidP="00C85C38">
      <w:pPr>
        <w:pStyle w:val="Nvel02"/>
        <w:rPr>
          <w:iCs w:val="0"/>
        </w:rPr>
      </w:pPr>
      <w:r w:rsidRPr="0013290E">
        <w:rPr>
          <w:iCs w:val="0"/>
        </w:rPr>
        <w:t>Em caso de impedimento, ordem de paralisação ou suspensão do contrato, o cronograma de execução será prorrogado automaticamente pelo tempo correspondente, anotadas tais circunstâncias mediante simples apostila.</w:t>
      </w:r>
    </w:p>
    <w:p w14:paraId="386ABC37" w14:textId="77777777" w:rsidR="497C6F81" w:rsidRPr="0013290E" w:rsidRDefault="497C6F81" w:rsidP="00C85C38">
      <w:pPr>
        <w:pStyle w:val="Nvel02"/>
        <w:rPr>
          <w:iCs w:val="0"/>
        </w:rPr>
      </w:pPr>
      <w:r w:rsidRPr="0013290E">
        <w:rPr>
          <w:iCs w:val="0"/>
        </w:rPr>
        <w:t>As comunicações entre o órgão ou entidade e a contratada devem ser realizadas por escrito sempre que o ato exigir tal formalidade, admitindo-se o uso de mensagem eletrônica para esse fim.</w:t>
      </w:r>
    </w:p>
    <w:p w14:paraId="71C35ECD" w14:textId="77777777" w:rsidR="497C6F81" w:rsidRPr="0013290E" w:rsidRDefault="497C6F81" w:rsidP="00C85C38">
      <w:pPr>
        <w:pStyle w:val="Nvel02"/>
        <w:rPr>
          <w:iCs w:val="0"/>
        </w:rPr>
      </w:pPr>
      <w:r w:rsidRPr="0013290E">
        <w:rPr>
          <w:iCs w:val="0"/>
        </w:rPr>
        <w:t xml:space="preserve">O órgão ou entidade poderá convocar </w:t>
      </w:r>
      <w:r w:rsidR="006D5FA5" w:rsidRPr="0013290E">
        <w:rPr>
          <w:iCs w:val="0"/>
        </w:rPr>
        <w:t>representante</w:t>
      </w:r>
      <w:r w:rsidRPr="0013290E">
        <w:rPr>
          <w:iCs w:val="0"/>
        </w:rPr>
        <w:t xml:space="preserve"> da empresa para adoção de providências que devam ser cumpridas de imediato.</w:t>
      </w:r>
    </w:p>
    <w:p w14:paraId="6F18C0A0" w14:textId="77777777" w:rsidR="21DB8DAB" w:rsidRPr="0013290E" w:rsidRDefault="21DB8DAB" w:rsidP="00C85C38">
      <w:pPr>
        <w:pStyle w:val="Nvel2-Opcional"/>
        <w:rPr>
          <w:i w:val="0"/>
          <w:iCs w:val="0"/>
          <w:color w:val="auto"/>
        </w:rPr>
      </w:pPr>
      <w:r w:rsidRPr="0013290E">
        <w:rPr>
          <w:i w:val="0"/>
          <w:iCs w:val="0"/>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3A2B888" w14:textId="77777777" w:rsidR="0F363B60" w:rsidRPr="0013290E" w:rsidRDefault="336CDA5F" w:rsidP="003B222A">
      <w:pPr>
        <w:pStyle w:val="Nvel1-SemNumerao"/>
      </w:pPr>
      <w:r w:rsidRPr="0013290E">
        <w:t>F</w:t>
      </w:r>
      <w:r w:rsidR="31888D58" w:rsidRPr="0013290E">
        <w:t>iscalização</w:t>
      </w:r>
    </w:p>
    <w:p w14:paraId="6E667F4E" w14:textId="48017C08" w:rsidR="00B51387" w:rsidRPr="0013290E" w:rsidRDefault="244FED63" w:rsidP="009D70B8">
      <w:pPr>
        <w:tabs>
          <w:tab w:val="left" w:pos="9781"/>
        </w:tabs>
        <w:spacing w:line="360" w:lineRule="auto"/>
        <w:jc w:val="both"/>
        <w:rPr>
          <w:rFonts w:asciiTheme="majorHAnsi" w:hAnsiTheme="majorHAnsi" w:cstheme="majorHAnsi"/>
          <w:b/>
          <w:bCs/>
          <w:sz w:val="22"/>
          <w:szCs w:val="22"/>
        </w:rPr>
      </w:pPr>
      <w:r w:rsidRPr="0013290E">
        <w:rPr>
          <w:rFonts w:asciiTheme="majorHAnsi" w:hAnsiTheme="majorHAnsi" w:cstheme="majorHAnsi"/>
          <w:sz w:val="22"/>
          <w:szCs w:val="22"/>
        </w:rPr>
        <w:t xml:space="preserve">A execução do contrato deverá ser acompanhada e fiscalizada </w:t>
      </w:r>
      <w:r w:rsidR="009A32AD" w:rsidRPr="0013290E">
        <w:rPr>
          <w:rFonts w:asciiTheme="majorHAnsi" w:hAnsiTheme="majorHAnsi" w:cstheme="majorHAnsi"/>
          <w:sz w:val="22"/>
          <w:szCs w:val="22"/>
        </w:rPr>
        <w:t>pel</w:t>
      </w:r>
      <w:r w:rsidR="00372392" w:rsidRPr="0013290E">
        <w:rPr>
          <w:rFonts w:asciiTheme="majorHAnsi" w:hAnsiTheme="majorHAnsi" w:cstheme="majorHAnsi"/>
          <w:sz w:val="22"/>
          <w:szCs w:val="22"/>
        </w:rPr>
        <w:t>o</w:t>
      </w:r>
      <w:r w:rsidR="009A32AD" w:rsidRPr="0013290E">
        <w:rPr>
          <w:rFonts w:asciiTheme="majorHAnsi" w:hAnsiTheme="majorHAnsi" w:cstheme="majorHAnsi"/>
          <w:sz w:val="22"/>
          <w:szCs w:val="22"/>
        </w:rPr>
        <w:t xml:space="preserve"> servidor</w:t>
      </w:r>
      <w:r w:rsidR="009A32AD" w:rsidRPr="001D5061">
        <w:rPr>
          <w:rFonts w:asciiTheme="majorHAnsi" w:hAnsiTheme="majorHAnsi" w:cstheme="majorHAnsi"/>
          <w:b/>
          <w:bCs/>
          <w:sz w:val="22"/>
          <w:szCs w:val="22"/>
        </w:rPr>
        <w:t xml:space="preserve"> </w:t>
      </w:r>
      <w:r w:rsidR="00A8764E">
        <w:rPr>
          <w:rFonts w:asciiTheme="majorHAnsi" w:hAnsiTheme="majorHAnsi" w:cstheme="majorHAnsi"/>
          <w:b/>
          <w:bCs/>
          <w:sz w:val="22"/>
          <w:szCs w:val="22"/>
        </w:rPr>
        <w:t>Renan Peres Silva</w:t>
      </w:r>
      <w:r w:rsidR="00B51387" w:rsidRPr="0013290E">
        <w:rPr>
          <w:rFonts w:asciiTheme="majorHAnsi" w:hAnsiTheme="majorHAnsi" w:cstheme="majorHAnsi"/>
          <w:b/>
          <w:bCs/>
          <w:sz w:val="22"/>
          <w:szCs w:val="22"/>
        </w:rPr>
        <w:t>.</w:t>
      </w:r>
    </w:p>
    <w:p w14:paraId="7A70887E" w14:textId="77777777" w:rsidR="00C510C5" w:rsidRPr="0013290E" w:rsidRDefault="00C510C5" w:rsidP="00C510C5">
      <w:pPr>
        <w:jc w:val="both"/>
        <w:rPr>
          <w:rFonts w:asciiTheme="majorHAnsi" w:hAnsiTheme="majorHAnsi" w:cstheme="majorHAnsi"/>
          <w:sz w:val="22"/>
          <w:szCs w:val="22"/>
        </w:rPr>
      </w:pPr>
      <w:r w:rsidRPr="0013290E">
        <w:rPr>
          <w:rFonts w:asciiTheme="majorHAnsi" w:hAnsiTheme="majorHAnsi" w:cstheme="majorHAnsi"/>
          <w:sz w:val="22"/>
          <w:szCs w:val="22"/>
        </w:rPr>
        <w:t>Em situações que possam gerar repercussão negativa, crise institucional ou elevado engajamento público, a contratada deverá comunicar imediatamente o fiscal do contrato, apresentando análise técnica do cenário e proposta de estratégia de resposta, sempre submetendo qualquer manifestação oficial à prévia validação da Administração.</w:t>
      </w:r>
    </w:p>
    <w:p w14:paraId="463DCF52" w14:textId="77777777" w:rsidR="3CB0F58F" w:rsidRPr="0013290E" w:rsidRDefault="3CB0F58F" w:rsidP="003B222A">
      <w:pPr>
        <w:pStyle w:val="Nvel1-SemNumerao"/>
      </w:pPr>
      <w:r w:rsidRPr="0013290E">
        <w:t>Fiscalização Técnica</w:t>
      </w:r>
    </w:p>
    <w:p w14:paraId="4C476444" w14:textId="77777777" w:rsidR="00573B28" w:rsidRPr="0013290E" w:rsidRDefault="244FED63" w:rsidP="00C85C38">
      <w:pPr>
        <w:pStyle w:val="Nvel02"/>
        <w:rPr>
          <w:iCs w:val="0"/>
        </w:rPr>
      </w:pPr>
      <w:r w:rsidRPr="0013290E">
        <w:rPr>
          <w:iCs w:val="0"/>
        </w:rPr>
        <w:t>O fiscal técnico do contrato acompanhará a execução do contrato, para que sejam cumpridas todas as condições estabelecidas no contrato, de modo a assegurar os melhores resultados para a Administração.</w:t>
      </w:r>
    </w:p>
    <w:p w14:paraId="69DE589F" w14:textId="77777777" w:rsidR="00573B28" w:rsidRPr="0013290E" w:rsidRDefault="18AF6665" w:rsidP="00C85C38">
      <w:pPr>
        <w:pStyle w:val="Nvel02"/>
        <w:rPr>
          <w:iCs w:val="0"/>
        </w:rPr>
      </w:pPr>
      <w:r w:rsidRPr="0013290E">
        <w:rPr>
          <w:iCs w:val="0"/>
        </w:rPr>
        <w:t>O fiscal técnico do contrato anotará no histórico de gerenciamento do contrato todas as ocorrências relacionadas à execução do contrato, com a descrição do que for necessário para a regularização das faltas ou dos defeitos observados.</w:t>
      </w:r>
    </w:p>
    <w:p w14:paraId="11FAB663" w14:textId="77777777" w:rsidR="00573B28" w:rsidRPr="0013290E" w:rsidRDefault="18AF6665" w:rsidP="00C85C38">
      <w:pPr>
        <w:pStyle w:val="Nvel02"/>
        <w:rPr>
          <w:iCs w:val="0"/>
        </w:rPr>
      </w:pPr>
      <w:r w:rsidRPr="0013290E">
        <w:rPr>
          <w:iCs w:val="0"/>
        </w:rPr>
        <w:t>Identificada qualquer inexatidão ou irregularidade, o fiscal técnico do contrato emitirá notificações para a correção da execução do contrato, determinando prazo para a correção.</w:t>
      </w:r>
    </w:p>
    <w:p w14:paraId="5A33B9A6" w14:textId="77777777" w:rsidR="00573B28" w:rsidRPr="0013290E" w:rsidRDefault="18AF6665" w:rsidP="00C85C38">
      <w:pPr>
        <w:pStyle w:val="Nvel02"/>
        <w:rPr>
          <w:iCs w:val="0"/>
        </w:rPr>
      </w:pPr>
      <w:r w:rsidRPr="0013290E">
        <w:rPr>
          <w:iCs w:val="0"/>
        </w:rPr>
        <w:t>O fiscal técnico do contrato informará ao gestor do contato, em tempo hábil, a situação que demandar decisão ou adoção de medidas que ultrapassem sua competência, para que adote as medidas necessárias e saneadoras, se for o caso.</w:t>
      </w:r>
    </w:p>
    <w:p w14:paraId="0D65EC4D" w14:textId="77777777" w:rsidR="00573B28" w:rsidRPr="0013290E" w:rsidRDefault="18AF6665" w:rsidP="00C85C38">
      <w:pPr>
        <w:pStyle w:val="Nvel02"/>
        <w:rPr>
          <w:iCs w:val="0"/>
        </w:rPr>
      </w:pPr>
      <w:r w:rsidRPr="0013290E">
        <w:rPr>
          <w:iCs w:val="0"/>
        </w:rPr>
        <w:lastRenderedPageBreak/>
        <w:t>No caso de ocorrências que possam inviabilizar a execução do contrato nas datas aprazadas, o fiscal técnico do contrato comunicará o fato imediatamente ao gestor do contrato</w:t>
      </w:r>
      <w:r w:rsidR="009B233B" w:rsidRPr="0013290E">
        <w:rPr>
          <w:iCs w:val="0"/>
        </w:rPr>
        <w:t>.</w:t>
      </w:r>
    </w:p>
    <w:p w14:paraId="1A26F508" w14:textId="77777777" w:rsidR="18AF6665" w:rsidRPr="0013290E" w:rsidRDefault="18AF6665" w:rsidP="00C85C38">
      <w:pPr>
        <w:pStyle w:val="Nvel02"/>
        <w:rPr>
          <w:iCs w:val="0"/>
        </w:rPr>
      </w:pPr>
      <w:r w:rsidRPr="0013290E">
        <w:rPr>
          <w:iCs w:val="0"/>
        </w:rPr>
        <w:t xml:space="preserve">O fiscal técnico do contrato comunicará ao gestor do contrato, em tempo hábil, o término do contrato sob sua responsabilidade, com vistas à </w:t>
      </w:r>
      <w:r w:rsidR="006D5FA5" w:rsidRPr="0013290E">
        <w:rPr>
          <w:iCs w:val="0"/>
        </w:rPr>
        <w:t xml:space="preserve">renovação </w:t>
      </w:r>
      <w:r w:rsidRPr="0013290E">
        <w:rPr>
          <w:iCs w:val="0"/>
        </w:rPr>
        <w:t>tempestiva ou à prorrogação contratual.</w:t>
      </w:r>
    </w:p>
    <w:p w14:paraId="6392EA14" w14:textId="77777777" w:rsidR="00573B28" w:rsidRPr="0013290E" w:rsidRDefault="5DA3933E" w:rsidP="003B222A">
      <w:pPr>
        <w:pStyle w:val="Nvel1-SemNumerao"/>
      </w:pPr>
      <w:r w:rsidRPr="0013290E">
        <w:t>Fiscalização Administrativa</w:t>
      </w:r>
    </w:p>
    <w:p w14:paraId="162AE79F" w14:textId="77777777" w:rsidR="00573B28" w:rsidRPr="0013290E" w:rsidRDefault="244FED63" w:rsidP="00C85C38">
      <w:pPr>
        <w:pStyle w:val="Nvel02"/>
        <w:rPr>
          <w:iCs w:val="0"/>
        </w:rPr>
      </w:pPr>
      <w:r w:rsidRPr="0013290E">
        <w:rPr>
          <w:iCs w:val="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70476E3" w14:textId="77777777" w:rsidR="244FED63" w:rsidRPr="0013290E" w:rsidRDefault="244FED63" w:rsidP="00C85C38">
      <w:pPr>
        <w:pStyle w:val="Nvel02"/>
        <w:rPr>
          <w:iCs w:val="0"/>
        </w:rPr>
      </w:pPr>
      <w:r w:rsidRPr="0013290E">
        <w:rPr>
          <w:iCs w:val="0"/>
        </w:rPr>
        <w:t>Caso ocorra descumprimento das obrigações contratuais, o fiscal administrativo do contrato atuará tempestivamente na solução do problema, reportando ao gestor do contrato para que tome as providências cabíveis, quando ultrapassar a sua competência</w:t>
      </w:r>
      <w:r w:rsidR="009B233B" w:rsidRPr="0013290E">
        <w:rPr>
          <w:iCs w:val="0"/>
        </w:rPr>
        <w:t>.</w:t>
      </w:r>
    </w:p>
    <w:p w14:paraId="515197D0" w14:textId="2630E92D" w:rsidR="78567835" w:rsidRPr="0013290E" w:rsidRDefault="78567835" w:rsidP="00C85C38">
      <w:pPr>
        <w:pStyle w:val="Nvel02"/>
        <w:rPr>
          <w:iCs w:val="0"/>
        </w:rPr>
      </w:pPr>
      <w:r w:rsidRPr="0013290E">
        <w:rPr>
          <w:iCs w:val="0"/>
        </w:rPr>
        <w:t>A fiscalização de que trata esta cláusula não exclui nem reduz a responsabilidade d</w:t>
      </w:r>
      <w:r w:rsidR="006F07A6" w:rsidRPr="0013290E">
        <w:rPr>
          <w:iCs w:val="0"/>
        </w:rPr>
        <w:t>o</w:t>
      </w:r>
      <w:r w:rsidR="00700456" w:rsidRPr="0013290E">
        <w:rPr>
          <w:iCs w:val="0"/>
        </w:rPr>
        <w:t xml:space="preserve"> </w:t>
      </w:r>
      <w:r w:rsidR="00432CEF" w:rsidRPr="0013290E">
        <w:rPr>
          <w:iCs w:val="0"/>
        </w:rPr>
        <w:t>C</w:t>
      </w:r>
      <w:r w:rsidRPr="0013290E">
        <w:rPr>
          <w:iCs w:val="0"/>
        </w:rPr>
        <w:t>ontratad</w:t>
      </w:r>
      <w:r w:rsidR="006F07A6" w:rsidRPr="0013290E">
        <w:rPr>
          <w:iCs w:val="0"/>
        </w:rPr>
        <w:t>o</w:t>
      </w:r>
      <w:r w:rsidRPr="0013290E">
        <w:rPr>
          <w:iCs w:val="0"/>
        </w:rPr>
        <w:t xml:space="preserve">,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4239ECFD" w14:textId="77777777" w:rsidR="5073C92D" w:rsidRPr="0013290E" w:rsidRDefault="5073C92D" w:rsidP="003B222A">
      <w:pPr>
        <w:pStyle w:val="Nvel1-SemNumerao"/>
      </w:pPr>
      <w:r w:rsidRPr="0013290E">
        <w:t>Gestor do Contrato</w:t>
      </w:r>
    </w:p>
    <w:p w14:paraId="43458B5D" w14:textId="77777777" w:rsidR="008B7A7E" w:rsidRPr="0013290E" w:rsidRDefault="008B7A7E" w:rsidP="00C85C38">
      <w:pPr>
        <w:pStyle w:val="Nvel02"/>
        <w:rPr>
          <w:iCs w:val="0"/>
        </w:rPr>
      </w:pPr>
      <w:r w:rsidRPr="0013290E">
        <w:rPr>
          <w:iCs w:val="0"/>
        </w:rPr>
        <w:t>Cabe ao gestor do contrato:</w:t>
      </w:r>
    </w:p>
    <w:p w14:paraId="5E004660" w14:textId="3D6E2FED" w:rsidR="1EC9FC32" w:rsidRPr="0013290E" w:rsidRDefault="1EC9FC32" w:rsidP="003C0D2D">
      <w:pPr>
        <w:pStyle w:val="Nivel3"/>
        <w:ind w:left="0"/>
        <w:rPr>
          <w:rFonts w:asciiTheme="majorHAnsi" w:hAnsiTheme="majorHAnsi" w:cstheme="majorHAnsi"/>
          <w:sz w:val="22"/>
          <w:szCs w:val="22"/>
        </w:rPr>
      </w:pPr>
      <w:r w:rsidRPr="0013290E">
        <w:rPr>
          <w:rFonts w:asciiTheme="majorHAnsi" w:hAnsiTheme="majorHAnsi" w:cstheme="majorHAnsi"/>
          <w:sz w:val="22"/>
          <w:szCs w:val="22"/>
        </w:rPr>
        <w:t>coordenar a atualização do processo de acompanhamento e</w:t>
      </w:r>
      <w:r w:rsidR="00700456" w:rsidRPr="0013290E">
        <w:rPr>
          <w:rFonts w:asciiTheme="majorHAnsi" w:hAnsiTheme="majorHAnsi" w:cstheme="majorHAnsi"/>
          <w:sz w:val="22"/>
          <w:szCs w:val="22"/>
        </w:rPr>
        <w:t xml:space="preserve"> </w:t>
      </w:r>
      <w:r w:rsidRPr="0013290E">
        <w:rPr>
          <w:rFonts w:asciiTheme="majorHAnsi" w:hAnsiTheme="majorHAnsi" w:cstheme="majorHAnsi"/>
          <w:sz w:val="22"/>
          <w:szCs w:val="22"/>
        </w:rPr>
        <w:t>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B98B7AD" w14:textId="77777777" w:rsidR="1EC9FC32" w:rsidRPr="0013290E" w:rsidRDefault="1EC9FC32" w:rsidP="003C0D2D">
      <w:pPr>
        <w:pStyle w:val="Nivel3"/>
        <w:ind w:left="0"/>
        <w:rPr>
          <w:rFonts w:asciiTheme="majorHAnsi" w:hAnsiTheme="majorHAnsi" w:cstheme="majorHAnsi"/>
          <w:sz w:val="22"/>
          <w:szCs w:val="22"/>
        </w:rPr>
      </w:pPr>
      <w:r w:rsidRPr="0013290E">
        <w:rPr>
          <w:rFonts w:asciiTheme="majorHAnsi" w:hAnsiTheme="majorHAnsi" w:cstheme="majorHAnsi"/>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3CCB49C8" w14:textId="77777777" w:rsidR="1EC9FC32" w:rsidRPr="0013290E" w:rsidRDefault="1EC9FC32" w:rsidP="003C0D2D">
      <w:pPr>
        <w:pStyle w:val="Nivel3"/>
        <w:ind w:left="0"/>
        <w:rPr>
          <w:rFonts w:asciiTheme="majorHAnsi" w:hAnsiTheme="majorHAnsi" w:cstheme="majorHAnsi"/>
          <w:sz w:val="22"/>
          <w:szCs w:val="22"/>
        </w:rPr>
      </w:pPr>
      <w:r w:rsidRPr="0013290E">
        <w:rPr>
          <w:rFonts w:asciiTheme="majorHAnsi" w:hAnsiTheme="majorHAnsi" w:cstheme="majorHAnsi"/>
          <w:sz w:val="22"/>
          <w:szCs w:val="22"/>
        </w:rPr>
        <w:t>acompanhar a manutenção das condições de habilitação da contratada, para fins de empenho de despesa e pagamento, e anotará os problemas que obstem o fluxo normal da liquidação e do pagamento da despesa no relatório de riscos eventuais.</w:t>
      </w:r>
    </w:p>
    <w:p w14:paraId="5DDA40A4" w14:textId="77777777" w:rsidR="1EC9FC32" w:rsidRPr="0013290E" w:rsidRDefault="1EC9FC32" w:rsidP="003C0D2D">
      <w:pPr>
        <w:pStyle w:val="Nivel3"/>
        <w:ind w:left="0"/>
        <w:rPr>
          <w:rFonts w:asciiTheme="majorHAnsi" w:hAnsiTheme="majorHAnsi" w:cstheme="majorHAnsi"/>
          <w:sz w:val="22"/>
          <w:szCs w:val="22"/>
        </w:rPr>
      </w:pPr>
      <w:r w:rsidRPr="0013290E">
        <w:rPr>
          <w:rFonts w:asciiTheme="majorHAnsi" w:hAnsiTheme="majorHAnsi" w:cstheme="majorHAnsi"/>
          <w:sz w:val="22"/>
          <w:szCs w:val="22"/>
        </w:rPr>
        <w:t xml:space="preserve">emitir documento comprobatório da avaliação realizada pelos fiscais técnico, administrativo e setorial quanto ao cumprimento de obrigações assumidas pelo </w:t>
      </w:r>
      <w:r w:rsidR="00432CEF" w:rsidRPr="0013290E">
        <w:rPr>
          <w:rFonts w:asciiTheme="majorHAnsi" w:hAnsiTheme="majorHAnsi" w:cstheme="majorHAnsi"/>
          <w:sz w:val="22"/>
          <w:szCs w:val="22"/>
        </w:rPr>
        <w:t>C</w:t>
      </w:r>
      <w:r w:rsidRPr="0013290E">
        <w:rPr>
          <w:rFonts w:asciiTheme="majorHAnsi" w:hAnsiTheme="majorHAnsi" w:cstheme="majorHAnsi"/>
          <w:sz w:val="22"/>
          <w:szCs w:val="22"/>
        </w:rPr>
        <w:t>ontratado, com menção ao seu desempenho na execução contratual, baseado nos indicadores objetivamente definidos e aferidos, e a eventuais penalidades aplicadas, devendo constar do cadastro de atesto de cumprimento de obrigações.</w:t>
      </w:r>
    </w:p>
    <w:p w14:paraId="18EEBC41" w14:textId="77777777" w:rsidR="1EC9FC32" w:rsidRPr="0013290E" w:rsidRDefault="1EC9FC32" w:rsidP="003C0D2D">
      <w:pPr>
        <w:pStyle w:val="Nivel3"/>
        <w:ind w:left="0"/>
        <w:rPr>
          <w:rFonts w:asciiTheme="majorHAnsi" w:hAnsiTheme="majorHAnsi" w:cstheme="majorHAnsi"/>
          <w:sz w:val="22"/>
          <w:szCs w:val="22"/>
        </w:rPr>
      </w:pPr>
      <w:r w:rsidRPr="0013290E">
        <w:rPr>
          <w:rFonts w:asciiTheme="majorHAnsi" w:hAnsiTheme="majorHAnsi" w:cstheme="majorHAnsi"/>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9B8D9F0" w14:textId="77777777" w:rsidR="1EC9FC32" w:rsidRPr="0013290E" w:rsidRDefault="1EC9FC32" w:rsidP="003C0D2D">
      <w:pPr>
        <w:pStyle w:val="Nivel3"/>
        <w:ind w:left="0"/>
        <w:rPr>
          <w:rFonts w:asciiTheme="majorHAnsi" w:hAnsiTheme="majorHAnsi" w:cstheme="majorHAnsi"/>
          <w:sz w:val="22"/>
          <w:szCs w:val="22"/>
        </w:rPr>
      </w:pPr>
      <w:r w:rsidRPr="0013290E">
        <w:rPr>
          <w:rFonts w:asciiTheme="majorHAnsi" w:hAnsiTheme="majorHAnsi" w:cstheme="majorHAnsi"/>
          <w:sz w:val="22"/>
          <w:szCs w:val="22"/>
        </w:rPr>
        <w:t>elaborar relatório final com informações sobre a consecução dos objetivos que tenham justificado a contratação e eventuais condutas a serem adotadas para o aprimoramento das atividades da Administração.</w:t>
      </w:r>
    </w:p>
    <w:p w14:paraId="638D9B3C" w14:textId="77777777" w:rsidR="1EC9FC32" w:rsidRPr="0013290E" w:rsidRDefault="1EC9FC32" w:rsidP="003C0D2D">
      <w:pPr>
        <w:pStyle w:val="Nivel3"/>
        <w:ind w:left="0"/>
        <w:rPr>
          <w:rFonts w:asciiTheme="majorHAnsi" w:hAnsiTheme="majorHAnsi" w:cstheme="majorHAnsi"/>
          <w:sz w:val="22"/>
          <w:szCs w:val="22"/>
        </w:rPr>
      </w:pPr>
      <w:r w:rsidRPr="0013290E">
        <w:rPr>
          <w:rFonts w:asciiTheme="majorHAnsi" w:hAnsiTheme="majorHAnsi" w:cstheme="majorHAnsi"/>
          <w:sz w:val="22"/>
          <w:szCs w:val="22"/>
        </w:rPr>
        <w:lastRenderedPageBreak/>
        <w:t>enviar a documentação pertinente ao setor de contratos para a formalização dos procedimentos de liquidação e pagamento, no valor dimensionado pela fiscalização e gestão nos termos do contrato.</w:t>
      </w:r>
    </w:p>
    <w:p w14:paraId="4A893ED6" w14:textId="77777777" w:rsidR="006D5FA5" w:rsidRPr="0013290E" w:rsidRDefault="006D5FA5" w:rsidP="003B222A">
      <w:pPr>
        <w:pStyle w:val="Nivel01"/>
        <w:rPr>
          <w:iCs w:val="0"/>
        </w:rPr>
      </w:pPr>
      <w:bookmarkStart w:id="11" w:name="_Hlk114498447"/>
      <w:bookmarkStart w:id="12" w:name="_Hlk114498479"/>
      <w:bookmarkEnd w:id="11"/>
      <w:bookmarkEnd w:id="12"/>
      <w:r w:rsidRPr="0013290E">
        <w:rPr>
          <w:iCs w:val="0"/>
        </w:rPr>
        <w:t>CRITÉRIOS DE MEDIÇÃO E DE PAGAMENTO</w:t>
      </w:r>
    </w:p>
    <w:p w14:paraId="0E3C831E" w14:textId="77777777" w:rsidR="006D5FA5" w:rsidRPr="0013290E" w:rsidRDefault="006D5FA5" w:rsidP="003B222A">
      <w:pPr>
        <w:pStyle w:val="Nvel1-SemNumerao"/>
      </w:pPr>
      <w:r w:rsidRPr="0013290E">
        <w:t>Recebimento</w:t>
      </w:r>
    </w:p>
    <w:p w14:paraId="427ED48A" w14:textId="77777777" w:rsidR="00173663" w:rsidRPr="0013290E" w:rsidRDefault="00173663" w:rsidP="00C85C38">
      <w:pPr>
        <w:pStyle w:val="Nvel02"/>
        <w:rPr>
          <w:iCs w:val="0"/>
          <w:lang w:eastAsia="en-US"/>
        </w:rPr>
      </w:pPr>
      <w:r w:rsidRPr="0013290E">
        <w:rPr>
          <w:iCs w:val="0"/>
          <w:lang w:eastAsia="en-US"/>
        </w:rPr>
        <w:t>Os bens</w:t>
      </w:r>
      <w:r w:rsidR="00132676" w:rsidRPr="0013290E">
        <w:rPr>
          <w:iCs w:val="0"/>
          <w:lang w:eastAsia="en-US"/>
        </w:rPr>
        <w:t>/serviços</w:t>
      </w:r>
      <w:r w:rsidRPr="0013290E">
        <w:rPr>
          <w:iCs w:val="0"/>
          <w:lang w:eastAsia="en-US"/>
        </w:rPr>
        <w:t xml:space="preserve"> serão recebidos provisoriamente, de forma sumária, no ato da entrega e apresentação da nota fiscal ou documento de cobrança equivalente, pelo servidor responsável pelo acompanhamento e fiscalização do contrato, exclusivamente para fins de conferência inicial e posterior verificação de sua conformidade com as especificações estabelecidas neste Termo de Referência e na proposta apresentada pela contratada.</w:t>
      </w:r>
    </w:p>
    <w:p w14:paraId="16AC8648" w14:textId="77777777" w:rsidR="00173663" w:rsidRPr="0013290E" w:rsidRDefault="00173663" w:rsidP="00C85C38">
      <w:pPr>
        <w:pStyle w:val="Nvel02"/>
        <w:rPr>
          <w:iCs w:val="0"/>
          <w:lang w:eastAsia="en-US"/>
        </w:rPr>
      </w:pPr>
      <w:r w:rsidRPr="0013290E">
        <w:rPr>
          <w:iCs w:val="0"/>
          <w:lang w:eastAsia="en-US"/>
        </w:rPr>
        <w:t xml:space="preserve">Os bens que apresentarem desconformidade com as especificações técnicas ou com as condições estabelecidas neste Termo de Referência poderão ser recusados, total ou parcialmente, inclusive antes do recebimento provisório, devendo ser substituídos pela contratada, às suas expensas, no prazo máximo de </w:t>
      </w:r>
      <w:r w:rsidRPr="0013290E">
        <w:rPr>
          <w:b/>
          <w:bCs/>
          <w:iCs w:val="0"/>
          <w:lang w:eastAsia="en-US"/>
        </w:rPr>
        <w:t>2 (dois) dias úteis</w:t>
      </w:r>
      <w:r w:rsidRPr="0013290E">
        <w:rPr>
          <w:iCs w:val="0"/>
          <w:lang w:eastAsia="en-US"/>
        </w:rPr>
        <w:t>, contados da notificação formal, sem prejuízo da aplicação das sanções cabíveis.</w:t>
      </w:r>
    </w:p>
    <w:p w14:paraId="73A82AF4" w14:textId="77777777" w:rsidR="00173663" w:rsidRPr="0013290E" w:rsidRDefault="00173663" w:rsidP="00C85C38">
      <w:pPr>
        <w:pStyle w:val="Nvel02"/>
        <w:rPr>
          <w:iCs w:val="0"/>
          <w:lang w:eastAsia="en-US"/>
        </w:rPr>
      </w:pPr>
      <w:r w:rsidRPr="0013290E">
        <w:rPr>
          <w:iCs w:val="0"/>
          <w:lang w:eastAsia="en-US"/>
        </w:rPr>
        <w:t xml:space="preserve">O recebimento definitivo ocorrerá no prazo de até </w:t>
      </w:r>
      <w:r w:rsidRPr="0013290E">
        <w:rPr>
          <w:b/>
          <w:bCs/>
          <w:iCs w:val="0"/>
          <w:lang w:eastAsia="en-US"/>
        </w:rPr>
        <w:t>5 (cinco) dias úteis</w:t>
      </w:r>
      <w:r w:rsidRPr="0013290E">
        <w:rPr>
          <w:iCs w:val="0"/>
          <w:lang w:eastAsia="en-US"/>
        </w:rPr>
        <w:t xml:space="preserve">, contados do recebimento da nota fiscal ou instrumento de cobrança equivalente, mediante verificação da regularidade da entrega, da qualidade e quantidade dos materiais, formalizada </w:t>
      </w:r>
      <w:proofErr w:type="spellStart"/>
      <w:r w:rsidRPr="0013290E">
        <w:rPr>
          <w:iCs w:val="0"/>
          <w:lang w:eastAsia="en-US"/>
        </w:rPr>
        <w:t>por</w:t>
      </w:r>
      <w:proofErr w:type="spellEnd"/>
      <w:r w:rsidRPr="0013290E">
        <w:rPr>
          <w:iCs w:val="0"/>
          <w:lang w:eastAsia="en-US"/>
        </w:rPr>
        <w:t xml:space="preserve"> termo de recebimento definitivo lavrado pela Administração.</w:t>
      </w:r>
    </w:p>
    <w:p w14:paraId="1584D8B1" w14:textId="77777777" w:rsidR="00173663" w:rsidRPr="0013290E" w:rsidRDefault="00173663" w:rsidP="00C85C38">
      <w:pPr>
        <w:pStyle w:val="Nvel02"/>
        <w:rPr>
          <w:iCs w:val="0"/>
          <w:lang w:eastAsia="en-US"/>
        </w:rPr>
      </w:pPr>
      <w:r w:rsidRPr="0013290E">
        <w:rPr>
          <w:iCs w:val="0"/>
          <w:lang w:eastAsia="en-US"/>
        </w:rPr>
        <w:t xml:space="preserve">Para contratações oriundas de despesas cujo valor não ultrapasse o limite previsto no inciso II do art. 75 da Lei nº 14.133, de 2021, o prazo máximo para o recebimento definitivo será de até </w:t>
      </w:r>
      <w:r w:rsidRPr="0013290E">
        <w:rPr>
          <w:b/>
          <w:bCs/>
          <w:iCs w:val="0"/>
          <w:lang w:eastAsia="en-US"/>
        </w:rPr>
        <w:t>5 (cinco) dias úteis</w:t>
      </w:r>
      <w:r w:rsidRPr="0013290E">
        <w:rPr>
          <w:iCs w:val="0"/>
          <w:lang w:eastAsia="en-US"/>
        </w:rPr>
        <w:t>, conforme disposto no § 8º do art. 140 da referida norma legal.</w:t>
      </w:r>
    </w:p>
    <w:p w14:paraId="2479B021" w14:textId="77777777" w:rsidR="006D5FA5" w:rsidRPr="0013290E" w:rsidRDefault="006D5FA5" w:rsidP="00C85C38">
      <w:pPr>
        <w:pStyle w:val="Nvel02"/>
        <w:rPr>
          <w:iCs w:val="0"/>
          <w:lang w:eastAsia="en-US"/>
        </w:rPr>
      </w:pPr>
      <w:r w:rsidRPr="0013290E">
        <w:rPr>
          <w:iCs w:val="0"/>
          <w:lang w:eastAsia="en-US"/>
        </w:rPr>
        <w:t>O prazo para recebimento definitivo poderá ser excepcionalmente prorrogado, de forma justificada, por igual período, quando houver necessidade de diligências para a aferição do atendimento das exigências contratuais.</w:t>
      </w:r>
    </w:p>
    <w:p w14:paraId="6B66B3CF" w14:textId="77777777" w:rsidR="006D5FA5" w:rsidRPr="0013290E" w:rsidRDefault="006D5FA5" w:rsidP="00C85C38">
      <w:pPr>
        <w:pStyle w:val="Nvel02"/>
        <w:rPr>
          <w:iCs w:val="0"/>
          <w:lang w:eastAsia="en-US"/>
        </w:rPr>
      </w:pPr>
      <w:r w:rsidRPr="0013290E">
        <w:rPr>
          <w:iCs w:val="0"/>
          <w:lang w:eastAsia="en-US"/>
        </w:rPr>
        <w:t xml:space="preserve">No caso de controvérsia sobre a execução do objeto, quanto à dimensão, qualidade e quantidade, deverá ser observado o teor do art. 143 da Lei nº 14.133, de 2021, comunicando-se à empresa para emissão de Nota Fiscal </w:t>
      </w:r>
      <w:r w:rsidR="00DA4D19" w:rsidRPr="0013290E">
        <w:rPr>
          <w:iCs w:val="0"/>
          <w:lang w:eastAsia="en-US"/>
        </w:rPr>
        <w:t xml:space="preserve">quanto </w:t>
      </w:r>
      <w:r w:rsidRPr="0013290E">
        <w:rPr>
          <w:iCs w:val="0"/>
          <w:lang w:eastAsia="en-US"/>
        </w:rPr>
        <w:t>à parcela incontroversa da execução do objeto, para efeito de liquidação e pagamento.</w:t>
      </w:r>
    </w:p>
    <w:p w14:paraId="5E0CF386" w14:textId="77777777" w:rsidR="006D5FA5" w:rsidRPr="0013290E" w:rsidRDefault="006D5FA5" w:rsidP="00C85C38">
      <w:pPr>
        <w:pStyle w:val="Nvel02"/>
        <w:rPr>
          <w:iCs w:val="0"/>
          <w:lang w:eastAsia="en-US"/>
        </w:rPr>
      </w:pPr>
      <w:r w:rsidRPr="0013290E">
        <w:rPr>
          <w:iCs w:val="0"/>
          <w:lang w:eastAsia="en-US"/>
        </w:rPr>
        <w:t xml:space="preserve">O prazo para a solução, pelo </w:t>
      </w:r>
      <w:r w:rsidR="00432CEF" w:rsidRPr="0013290E">
        <w:rPr>
          <w:iCs w:val="0"/>
          <w:lang w:eastAsia="en-US"/>
        </w:rPr>
        <w:t>C</w:t>
      </w:r>
      <w:r w:rsidRPr="0013290E">
        <w:rPr>
          <w:iCs w:val="0"/>
          <w:lang w:eastAsia="en-US"/>
        </w:rPr>
        <w:t>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E7481A" w14:textId="77777777" w:rsidR="006D5FA5" w:rsidRPr="0013290E" w:rsidRDefault="006D5FA5" w:rsidP="00C85C38">
      <w:pPr>
        <w:pStyle w:val="Nvel02"/>
        <w:rPr>
          <w:iCs w:val="0"/>
          <w:lang w:eastAsia="en-US"/>
        </w:rPr>
      </w:pPr>
      <w:r w:rsidRPr="0013290E">
        <w:rPr>
          <w:iCs w:val="0"/>
          <w:lang w:eastAsia="en-US"/>
        </w:rPr>
        <w:t xml:space="preserve">O recebimento provisório ou definitivo não excluirá a responsabilidade civil pela solidez e pela segurança </w:t>
      </w:r>
      <w:r w:rsidR="00C92636" w:rsidRPr="0013290E">
        <w:rPr>
          <w:iCs w:val="0"/>
          <w:lang w:eastAsia="en-US"/>
        </w:rPr>
        <w:t xml:space="preserve">dos bens </w:t>
      </w:r>
      <w:r w:rsidRPr="0013290E">
        <w:rPr>
          <w:iCs w:val="0"/>
          <w:lang w:eastAsia="en-US"/>
        </w:rPr>
        <w:t>nem a responsabilidade ético-profissional pela perfeita execução do contrato.</w:t>
      </w:r>
    </w:p>
    <w:p w14:paraId="10C5E0EB" w14:textId="77777777" w:rsidR="3EF97F2F" w:rsidRPr="0013290E" w:rsidRDefault="3EF97F2F" w:rsidP="00C85C38">
      <w:pPr>
        <w:pStyle w:val="Nvel02"/>
        <w:rPr>
          <w:iCs w:val="0"/>
        </w:rPr>
      </w:pPr>
      <w:r w:rsidRPr="0013290E">
        <w:rPr>
          <w:iCs w:val="0"/>
        </w:rPr>
        <w:t xml:space="preserve">As atividades de montagem, instalação e quaisquer outras necessárias para o funcionamento ou uso do bem correrão por conta do </w:t>
      </w:r>
      <w:r w:rsidR="00432CEF" w:rsidRPr="0013290E">
        <w:rPr>
          <w:iCs w:val="0"/>
        </w:rPr>
        <w:t>C</w:t>
      </w:r>
      <w:r w:rsidRPr="0013290E">
        <w:rPr>
          <w:iCs w:val="0"/>
        </w:rPr>
        <w:t>ontratado e são condição para o recebimento do objeto.</w:t>
      </w:r>
    </w:p>
    <w:bookmarkEnd w:id="0"/>
    <w:bookmarkEnd w:id="2"/>
    <w:p w14:paraId="5C95B89D" w14:textId="77777777" w:rsidR="00B33099" w:rsidRPr="0013290E" w:rsidRDefault="00B33099" w:rsidP="00B33099">
      <w:pPr>
        <w:pStyle w:val="Nvel1-SemNumerao"/>
      </w:pPr>
      <w:r w:rsidRPr="0013290E">
        <w:t>7.1 Liquidação</w:t>
      </w:r>
    </w:p>
    <w:p w14:paraId="76D859C4" w14:textId="77777777" w:rsidR="00B33099" w:rsidRPr="0013290E" w:rsidRDefault="00B33099" w:rsidP="00C85C38">
      <w:pPr>
        <w:pStyle w:val="Nvel02"/>
        <w:rPr>
          <w:iCs w:val="0"/>
        </w:rPr>
      </w:pPr>
      <w:r w:rsidRPr="0013290E">
        <w:rPr>
          <w:iCs w:val="0"/>
        </w:rPr>
        <w:t xml:space="preserve">Recebida a nota fiscal ou documento de cobrança equivalente, o prazo para fins de liquidação será de até </w:t>
      </w:r>
      <w:r w:rsidRPr="0013290E">
        <w:rPr>
          <w:b/>
          <w:bCs/>
          <w:iCs w:val="0"/>
        </w:rPr>
        <w:t>30 (trinta) dias</w:t>
      </w:r>
      <w:r w:rsidRPr="0013290E">
        <w:rPr>
          <w:iCs w:val="0"/>
        </w:rPr>
        <w:t>, prorrogáveis, de forma justificada, por igual período, quando houver necessidade de diligências para verificação do cumprimento das exigências contratuais.</w:t>
      </w:r>
    </w:p>
    <w:p w14:paraId="64F8A245" w14:textId="77777777" w:rsidR="00B33099" w:rsidRPr="0013290E" w:rsidRDefault="00B33099" w:rsidP="00C85C38">
      <w:pPr>
        <w:pStyle w:val="Nvel02"/>
        <w:rPr>
          <w:iCs w:val="0"/>
        </w:rPr>
      </w:pPr>
      <w:r w:rsidRPr="0013290E">
        <w:rPr>
          <w:iCs w:val="0"/>
        </w:rPr>
        <w:lastRenderedPageBreak/>
        <w:t>O prazo de que trata o item anterior será reduzido à metade, mantendo-se a possibilidade de prorrogação, no caso de contratações decorrentes de despesas cujos valores não ultrapassem o limite de que trata o inciso II do art. 75 da Lei nº 14.133, de 2021.</w:t>
      </w:r>
    </w:p>
    <w:p w14:paraId="31762AD3" w14:textId="77777777" w:rsidR="00B33099" w:rsidRPr="0013290E" w:rsidRDefault="00B33099" w:rsidP="00C85C38">
      <w:pPr>
        <w:pStyle w:val="Nvel02"/>
        <w:rPr>
          <w:iCs w:val="0"/>
          <w:lang w:eastAsia="en-US"/>
        </w:rPr>
      </w:pPr>
      <w:r w:rsidRPr="0013290E">
        <w:rPr>
          <w:iCs w:val="0"/>
          <w:lang w:eastAsia="en-US"/>
        </w:rPr>
        <w:t xml:space="preserve">Para fins de liquidação, o setor competente deverá verificar se a nota fiscal ou instrumento de cobrança equivalente apresentado expressa os elementos necessários e essenciais do documento, tais como: </w:t>
      </w:r>
    </w:p>
    <w:p w14:paraId="1D55C0DD" w14:textId="77777777" w:rsidR="00B33099" w:rsidRPr="0013290E" w:rsidRDefault="00B33099" w:rsidP="00B33099">
      <w:pPr>
        <w:pStyle w:val="Nivel3"/>
        <w:numPr>
          <w:ilvl w:val="2"/>
          <w:numId w:val="9"/>
        </w:numPr>
        <w:ind w:left="0" w:firstLine="0"/>
        <w:rPr>
          <w:rFonts w:asciiTheme="majorHAnsi" w:hAnsiTheme="majorHAnsi" w:cstheme="majorHAnsi"/>
          <w:sz w:val="22"/>
          <w:szCs w:val="22"/>
        </w:rPr>
      </w:pPr>
      <w:r w:rsidRPr="0013290E">
        <w:rPr>
          <w:rFonts w:asciiTheme="majorHAnsi" w:hAnsiTheme="majorHAnsi" w:cstheme="majorHAnsi"/>
          <w:sz w:val="22"/>
          <w:szCs w:val="22"/>
        </w:rPr>
        <w:t>o prazo de validade;</w:t>
      </w:r>
    </w:p>
    <w:p w14:paraId="7DD49A73" w14:textId="77777777" w:rsidR="00B33099" w:rsidRPr="0013290E" w:rsidRDefault="00B33099" w:rsidP="00B33099">
      <w:pPr>
        <w:pStyle w:val="Nivel3"/>
        <w:numPr>
          <w:ilvl w:val="2"/>
          <w:numId w:val="9"/>
        </w:numPr>
        <w:ind w:left="0" w:firstLine="0"/>
        <w:rPr>
          <w:rFonts w:asciiTheme="majorHAnsi" w:hAnsiTheme="majorHAnsi" w:cstheme="majorHAnsi"/>
          <w:sz w:val="22"/>
          <w:szCs w:val="22"/>
        </w:rPr>
      </w:pPr>
      <w:r w:rsidRPr="0013290E">
        <w:rPr>
          <w:rFonts w:asciiTheme="majorHAnsi" w:hAnsiTheme="majorHAnsi" w:cstheme="majorHAnsi"/>
          <w:sz w:val="22"/>
          <w:szCs w:val="22"/>
        </w:rPr>
        <w:t xml:space="preserve">a data da emissão; </w:t>
      </w:r>
    </w:p>
    <w:p w14:paraId="60362882" w14:textId="77777777" w:rsidR="00B33099" w:rsidRPr="0013290E" w:rsidRDefault="00B33099" w:rsidP="00B33099">
      <w:pPr>
        <w:pStyle w:val="Nivel3"/>
        <w:numPr>
          <w:ilvl w:val="2"/>
          <w:numId w:val="9"/>
        </w:numPr>
        <w:ind w:left="0" w:firstLine="0"/>
        <w:rPr>
          <w:rFonts w:asciiTheme="majorHAnsi" w:hAnsiTheme="majorHAnsi" w:cstheme="majorHAnsi"/>
          <w:sz w:val="22"/>
          <w:szCs w:val="22"/>
        </w:rPr>
      </w:pPr>
      <w:r w:rsidRPr="0013290E">
        <w:rPr>
          <w:rFonts w:asciiTheme="majorHAnsi" w:hAnsiTheme="majorHAnsi" w:cstheme="majorHAnsi"/>
          <w:sz w:val="22"/>
          <w:szCs w:val="22"/>
        </w:rPr>
        <w:t xml:space="preserve">os dados do contrato e do órgão contratante; </w:t>
      </w:r>
    </w:p>
    <w:p w14:paraId="18BCF173" w14:textId="77777777" w:rsidR="00B33099" w:rsidRPr="0013290E" w:rsidRDefault="00B33099" w:rsidP="00B33099">
      <w:pPr>
        <w:pStyle w:val="Nivel3"/>
        <w:numPr>
          <w:ilvl w:val="2"/>
          <w:numId w:val="9"/>
        </w:numPr>
        <w:ind w:left="0" w:firstLine="0"/>
        <w:rPr>
          <w:rFonts w:asciiTheme="majorHAnsi" w:hAnsiTheme="majorHAnsi" w:cstheme="majorHAnsi"/>
          <w:sz w:val="22"/>
          <w:szCs w:val="22"/>
        </w:rPr>
      </w:pPr>
      <w:r w:rsidRPr="0013290E">
        <w:rPr>
          <w:rFonts w:asciiTheme="majorHAnsi" w:hAnsiTheme="majorHAnsi" w:cstheme="majorHAnsi"/>
          <w:sz w:val="22"/>
          <w:szCs w:val="22"/>
        </w:rPr>
        <w:t xml:space="preserve">o período respectivo de execução do contrato; </w:t>
      </w:r>
    </w:p>
    <w:p w14:paraId="238783AC" w14:textId="77777777" w:rsidR="00B33099" w:rsidRPr="0013290E" w:rsidRDefault="00B33099" w:rsidP="00B33099">
      <w:pPr>
        <w:pStyle w:val="Nivel3"/>
        <w:numPr>
          <w:ilvl w:val="2"/>
          <w:numId w:val="9"/>
        </w:numPr>
        <w:ind w:left="0" w:firstLine="0"/>
        <w:rPr>
          <w:rFonts w:asciiTheme="majorHAnsi" w:hAnsiTheme="majorHAnsi" w:cstheme="majorHAnsi"/>
          <w:sz w:val="22"/>
          <w:szCs w:val="22"/>
        </w:rPr>
      </w:pPr>
      <w:r w:rsidRPr="0013290E">
        <w:rPr>
          <w:rFonts w:asciiTheme="majorHAnsi" w:hAnsiTheme="majorHAnsi" w:cstheme="majorHAnsi"/>
          <w:sz w:val="22"/>
          <w:szCs w:val="22"/>
        </w:rPr>
        <w:t xml:space="preserve">o valor a pagar; e </w:t>
      </w:r>
    </w:p>
    <w:p w14:paraId="20D32E7C" w14:textId="77777777" w:rsidR="00B33099" w:rsidRPr="0013290E" w:rsidRDefault="00B33099" w:rsidP="00B33099">
      <w:pPr>
        <w:pStyle w:val="Nivel3"/>
        <w:numPr>
          <w:ilvl w:val="2"/>
          <w:numId w:val="9"/>
        </w:numPr>
        <w:ind w:left="0" w:firstLine="0"/>
        <w:rPr>
          <w:rFonts w:asciiTheme="majorHAnsi" w:hAnsiTheme="majorHAnsi" w:cstheme="majorHAnsi"/>
          <w:sz w:val="22"/>
          <w:szCs w:val="22"/>
        </w:rPr>
      </w:pPr>
      <w:r w:rsidRPr="0013290E">
        <w:rPr>
          <w:rFonts w:asciiTheme="majorHAnsi" w:hAnsiTheme="majorHAnsi" w:cstheme="majorHAnsi"/>
          <w:sz w:val="22"/>
          <w:szCs w:val="22"/>
        </w:rPr>
        <w:t>eventual destaque do valor de retenções tributárias cabíveis.</w:t>
      </w:r>
    </w:p>
    <w:p w14:paraId="60AB0C15" w14:textId="77777777" w:rsidR="00B33099" w:rsidRPr="0013290E" w:rsidRDefault="00B33099" w:rsidP="00C85C38">
      <w:pPr>
        <w:pStyle w:val="Nvel02"/>
        <w:rPr>
          <w:iCs w:val="0"/>
        </w:rPr>
      </w:pPr>
      <w:r w:rsidRPr="0013290E">
        <w:rPr>
          <w:iCs w:val="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CFB74F2" w14:textId="77777777" w:rsidR="00B33099" w:rsidRPr="0013290E" w:rsidRDefault="00B33099" w:rsidP="00C85C38">
      <w:pPr>
        <w:pStyle w:val="Nvel02"/>
        <w:rPr>
          <w:iCs w:val="0"/>
        </w:rPr>
      </w:pPr>
      <w:r w:rsidRPr="0013290E">
        <w:rPr>
          <w:iCs w:val="0"/>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75C2304B" w14:textId="77777777" w:rsidR="00B33099" w:rsidRPr="0013290E" w:rsidRDefault="00B33099" w:rsidP="00C85C38">
      <w:pPr>
        <w:pStyle w:val="Nvel02"/>
        <w:rPr>
          <w:iCs w:val="0"/>
        </w:rPr>
      </w:pPr>
      <w:r w:rsidRPr="0013290E">
        <w:rPr>
          <w:iCs w:val="0"/>
        </w:rPr>
        <w:t>A Administração deverá realizar consulta ao SICAF para:</w:t>
      </w:r>
    </w:p>
    <w:p w14:paraId="35C398EB" w14:textId="77777777" w:rsidR="00B33099" w:rsidRPr="0013290E" w:rsidRDefault="00B33099" w:rsidP="00B33099">
      <w:pPr>
        <w:pStyle w:val="Nivel3"/>
        <w:numPr>
          <w:ilvl w:val="2"/>
          <w:numId w:val="9"/>
        </w:numPr>
        <w:ind w:left="0" w:firstLine="0"/>
        <w:rPr>
          <w:rFonts w:asciiTheme="majorHAnsi" w:hAnsiTheme="majorHAnsi" w:cstheme="majorHAnsi"/>
          <w:sz w:val="22"/>
          <w:szCs w:val="22"/>
        </w:rPr>
      </w:pPr>
      <w:r w:rsidRPr="0013290E">
        <w:rPr>
          <w:rFonts w:asciiTheme="majorHAnsi" w:hAnsiTheme="majorHAnsi" w:cstheme="majorHAnsi"/>
          <w:sz w:val="22"/>
          <w:szCs w:val="22"/>
        </w:rPr>
        <w:t>verificar a manutenção das condições de habilitação exigidas;</w:t>
      </w:r>
    </w:p>
    <w:p w14:paraId="2BCE49F6" w14:textId="77777777" w:rsidR="00B33099" w:rsidRPr="0013290E" w:rsidRDefault="00B33099" w:rsidP="00B33099">
      <w:pPr>
        <w:pStyle w:val="Nivel3"/>
        <w:numPr>
          <w:ilvl w:val="2"/>
          <w:numId w:val="9"/>
        </w:numPr>
        <w:ind w:left="0" w:firstLine="0"/>
        <w:rPr>
          <w:rFonts w:asciiTheme="majorHAnsi" w:hAnsiTheme="majorHAnsi" w:cstheme="majorHAnsi"/>
          <w:sz w:val="22"/>
          <w:szCs w:val="22"/>
        </w:rPr>
      </w:pPr>
      <w:r w:rsidRPr="0013290E">
        <w:rPr>
          <w:rFonts w:asciiTheme="majorHAnsi" w:hAnsiTheme="majorHAnsi" w:cstheme="majorHAnsi"/>
          <w:sz w:val="22"/>
          <w:szCs w:val="22"/>
        </w:rPr>
        <w:t>identificar possível razão que impeça a participação em licitação/contratação no âmbito do órgão ou entidade, tais como a proibição de contratar com a Administração ou com o Poder Público, bem como ocorrências impeditivas indiretas.</w:t>
      </w:r>
    </w:p>
    <w:p w14:paraId="23F82CFF" w14:textId="77777777" w:rsidR="00B33099" w:rsidRPr="0013290E" w:rsidRDefault="00B33099" w:rsidP="00C85C38">
      <w:pPr>
        <w:pStyle w:val="Nvel02"/>
        <w:rPr>
          <w:iCs w:val="0"/>
        </w:rPr>
      </w:pPr>
      <w:r w:rsidRPr="0013290E">
        <w:rPr>
          <w:iCs w:val="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2E3092F" w14:textId="77777777" w:rsidR="00B33099" w:rsidRPr="0013290E" w:rsidRDefault="00B33099" w:rsidP="00C85C38">
      <w:pPr>
        <w:pStyle w:val="Nvel02"/>
        <w:rPr>
          <w:iCs w:val="0"/>
          <w:lang w:eastAsia="en-US"/>
        </w:rPr>
      </w:pPr>
      <w:r w:rsidRPr="0013290E">
        <w:rPr>
          <w:iCs w:val="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AE3FBAE" w14:textId="77777777" w:rsidR="00B33099" w:rsidRPr="0013290E" w:rsidRDefault="00B33099" w:rsidP="00C85C38">
      <w:pPr>
        <w:pStyle w:val="Nvel02"/>
        <w:rPr>
          <w:iCs w:val="0"/>
          <w:lang w:eastAsia="en-US"/>
        </w:rPr>
      </w:pPr>
      <w:r w:rsidRPr="0013290E">
        <w:rPr>
          <w:iCs w:val="0"/>
          <w:lang w:eastAsia="en-US"/>
        </w:rPr>
        <w:t xml:space="preserve">Persistindo a irregularidade, o Contratante deverá adotar as medidas necessárias à rescisão contratual nos autos do processo administrativo correspondente, assegurada ao Contratado a ampla defesa. </w:t>
      </w:r>
    </w:p>
    <w:p w14:paraId="773B3779" w14:textId="77777777" w:rsidR="00B33099" w:rsidRPr="0013290E" w:rsidRDefault="00B33099" w:rsidP="00C85C38">
      <w:pPr>
        <w:pStyle w:val="Nvel02"/>
        <w:rPr>
          <w:iCs w:val="0"/>
          <w:lang w:eastAsia="en-US"/>
        </w:rPr>
      </w:pPr>
      <w:r w:rsidRPr="0013290E">
        <w:rPr>
          <w:iCs w:val="0"/>
        </w:rPr>
        <w:t>Havendo a efetiva execução do objeto, os pagamentos serão realizados normalmente, até que se decida pela rescisão do contrato, caso o Contratado não regularize sua situação junto ao SICAF.</w:t>
      </w:r>
    </w:p>
    <w:p w14:paraId="35CC1811" w14:textId="77777777" w:rsidR="00B33099" w:rsidRPr="0013290E" w:rsidRDefault="00B33099" w:rsidP="00B33099">
      <w:pPr>
        <w:pStyle w:val="Nvel1-SemNumerao"/>
      </w:pPr>
      <w:r w:rsidRPr="0013290E">
        <w:t>7.2 Prazo de pagamento</w:t>
      </w:r>
    </w:p>
    <w:p w14:paraId="71C4086F" w14:textId="77777777" w:rsidR="00B33099" w:rsidRPr="0013290E" w:rsidRDefault="00B33099" w:rsidP="00C85C38">
      <w:pPr>
        <w:pStyle w:val="Nvel02"/>
        <w:rPr>
          <w:iCs w:val="0"/>
        </w:rPr>
      </w:pPr>
      <w:r w:rsidRPr="0013290E">
        <w:rPr>
          <w:iCs w:val="0"/>
        </w:rPr>
        <w:lastRenderedPageBreak/>
        <w:t>O pagamento será efetuado no prazo de até 30 (trinta) dias contados da emissão/finalização da liquidação da despesa, conforme seção anterior, nos termos da Instrução Normativa SEGES/ME nº 77, de 2022.</w:t>
      </w:r>
    </w:p>
    <w:p w14:paraId="08847660" w14:textId="77777777" w:rsidR="00B33099" w:rsidRPr="0013290E" w:rsidRDefault="00B33099" w:rsidP="00C85C38">
      <w:pPr>
        <w:pStyle w:val="Nvel02"/>
        <w:rPr>
          <w:iCs w:val="0"/>
          <w:lang w:eastAsia="en-US"/>
        </w:rPr>
      </w:pPr>
      <w:r w:rsidRPr="0013290E">
        <w:rPr>
          <w:iCs w:val="0"/>
          <w:lang w:eastAsia="en-US"/>
        </w:rPr>
        <w:t>No caso de atraso pelo Contratante, os valores devidos ao Contratado serão atualizados monetariamente entre o termo final do prazo de pagamento até a data de sua efetiva realização, mediante aplicação do IPCA - Índice Nacional de Preços ao Consumidor Amplo.</w:t>
      </w:r>
    </w:p>
    <w:p w14:paraId="5CBDF1A7" w14:textId="77777777" w:rsidR="00B33099" w:rsidRPr="0013290E" w:rsidRDefault="00B33099" w:rsidP="00B33099">
      <w:pPr>
        <w:pStyle w:val="Nvel1-SemNumerao"/>
      </w:pPr>
      <w:r w:rsidRPr="0013290E">
        <w:t>7.3 Forma de pagamento</w:t>
      </w:r>
    </w:p>
    <w:p w14:paraId="7DEC7705" w14:textId="77777777" w:rsidR="00B33099" w:rsidRPr="0013290E" w:rsidRDefault="00B33099" w:rsidP="00C85C38">
      <w:pPr>
        <w:pStyle w:val="Nvel02"/>
        <w:rPr>
          <w:iCs w:val="0"/>
        </w:rPr>
      </w:pPr>
      <w:r w:rsidRPr="0013290E">
        <w:rPr>
          <w:iCs w:val="0"/>
        </w:rPr>
        <w:t>O pagamento será realizado por meio de ordem bancária, para crédito em banco, agência e conta corrente indicados pelo Contratado.</w:t>
      </w:r>
    </w:p>
    <w:p w14:paraId="739EF579" w14:textId="77777777" w:rsidR="00B33099" w:rsidRPr="0013290E" w:rsidRDefault="00B33099" w:rsidP="00C85C38">
      <w:pPr>
        <w:pStyle w:val="Nvel02"/>
        <w:rPr>
          <w:iCs w:val="0"/>
        </w:rPr>
      </w:pPr>
      <w:r w:rsidRPr="0013290E">
        <w:rPr>
          <w:iCs w:val="0"/>
        </w:rPr>
        <w:t>Será considerada data do pagamento o dia em que constar como emitida a ordem bancária para pagamento.</w:t>
      </w:r>
    </w:p>
    <w:p w14:paraId="343C0A22" w14:textId="77777777" w:rsidR="00B33099" w:rsidRPr="0013290E" w:rsidRDefault="00B33099" w:rsidP="00C85C38">
      <w:pPr>
        <w:pStyle w:val="Nvel02"/>
        <w:rPr>
          <w:iCs w:val="0"/>
          <w:lang w:eastAsia="en-US"/>
        </w:rPr>
      </w:pPr>
      <w:r w:rsidRPr="0013290E">
        <w:rPr>
          <w:iCs w:val="0"/>
          <w:lang w:eastAsia="en-US"/>
        </w:rPr>
        <w:t>Quando do pagamento, será efetuada a retenção tributária prevista na legislação aplicável.</w:t>
      </w:r>
    </w:p>
    <w:p w14:paraId="7E5D98D5" w14:textId="77777777" w:rsidR="00B33099" w:rsidRPr="0013290E" w:rsidRDefault="00B33099" w:rsidP="00C85C38">
      <w:pPr>
        <w:pStyle w:val="Nvel02"/>
        <w:rPr>
          <w:iCs w:val="0"/>
          <w:lang w:eastAsia="en-US"/>
        </w:rPr>
      </w:pPr>
      <w:r w:rsidRPr="0013290E">
        <w:rPr>
          <w:iCs w:val="0"/>
        </w:rPr>
        <w:t>Independentemente</w:t>
      </w:r>
      <w:r w:rsidRPr="0013290E">
        <w:rPr>
          <w:iCs w:val="0"/>
          <w:lang w:eastAsia="en-US"/>
        </w:rPr>
        <w:t xml:space="preserve"> do percentual de tributo inserido na planilha, quando houver, serão retidos na fonte, quando da realização do pagamento, os percentuais estabelecidos na legislação vigente.</w:t>
      </w:r>
    </w:p>
    <w:p w14:paraId="67BD2574" w14:textId="77777777" w:rsidR="00B33099" w:rsidRPr="0013290E" w:rsidRDefault="00B33099" w:rsidP="00C85C38">
      <w:pPr>
        <w:pStyle w:val="Nvel02"/>
        <w:rPr>
          <w:iCs w:val="0"/>
          <w:lang w:eastAsia="en-US"/>
        </w:rPr>
      </w:pPr>
      <w:r w:rsidRPr="0013290E">
        <w:rPr>
          <w:iCs w:val="0"/>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E52B991" w14:textId="77777777" w:rsidR="00B33099" w:rsidRPr="0013290E" w:rsidRDefault="00B33099" w:rsidP="00B33099">
      <w:pPr>
        <w:pStyle w:val="Nvel1-SemNum"/>
        <w:rPr>
          <w:iCs w:val="0"/>
          <w:lang w:eastAsia="en-US"/>
        </w:rPr>
      </w:pPr>
      <w:r w:rsidRPr="0013290E">
        <w:rPr>
          <w:iCs w:val="0"/>
          <w:lang w:eastAsia="en-US"/>
        </w:rPr>
        <w:t>7.4 Antecipação de pagamento</w:t>
      </w:r>
    </w:p>
    <w:p w14:paraId="26A5D521" w14:textId="77777777" w:rsidR="00B33099" w:rsidRPr="0013290E" w:rsidRDefault="00B33099" w:rsidP="00C85C38">
      <w:pPr>
        <w:pStyle w:val="Nvel2-Opcional"/>
        <w:rPr>
          <w:i w:val="0"/>
          <w:iCs w:val="0"/>
          <w:color w:val="auto"/>
        </w:rPr>
      </w:pPr>
      <w:r w:rsidRPr="0013290E">
        <w:rPr>
          <w:i w:val="0"/>
          <w:iCs w:val="0"/>
          <w:color w:val="auto"/>
          <w:lang w:eastAsia="en-US"/>
        </w:rPr>
        <w:t>Não será permitida a antecipação de pagamento, ainda que parcial, sendo o adimplemento condicionado ao efetivo cumprimento das obrigações contratuais, nos termos e prazos estabelecidos neste Termo de Referência e demais documentos que integram o processo de contratação.</w:t>
      </w:r>
    </w:p>
    <w:p w14:paraId="42EE2A94" w14:textId="1BC512EC" w:rsidR="00B33099" w:rsidRPr="0013290E" w:rsidRDefault="00D021BE" w:rsidP="00B33099">
      <w:pPr>
        <w:pStyle w:val="Nvel1-SemNumerao"/>
        <w:rPr>
          <w:lang w:eastAsia="en-US"/>
        </w:rPr>
      </w:pPr>
      <w:r w:rsidRPr="0013290E">
        <w:rPr>
          <w:lang w:eastAsia="en-US"/>
        </w:rPr>
        <w:t xml:space="preserve">7.5 </w:t>
      </w:r>
      <w:r w:rsidR="00B33099" w:rsidRPr="0013290E">
        <w:rPr>
          <w:lang w:eastAsia="en-US"/>
        </w:rPr>
        <w:t>Cessão de Crédito</w:t>
      </w:r>
    </w:p>
    <w:p w14:paraId="45E45691" w14:textId="77777777" w:rsidR="00B33099" w:rsidRPr="0013290E" w:rsidRDefault="00B33099" w:rsidP="00C85C38">
      <w:pPr>
        <w:pStyle w:val="Nvel02"/>
        <w:rPr>
          <w:iCs w:val="0"/>
          <w:lang w:eastAsia="en-US"/>
        </w:rPr>
      </w:pPr>
      <w:r w:rsidRPr="0013290E">
        <w:rPr>
          <w:iCs w:val="0"/>
          <w:lang w:eastAsia="en-US"/>
        </w:rPr>
        <w:t>As cessões de crédito dependerão de prévia aprovação do Contratante.</w:t>
      </w:r>
    </w:p>
    <w:p w14:paraId="63D9DA9B" w14:textId="11064098" w:rsidR="00B33099" w:rsidRPr="0013290E" w:rsidRDefault="00B33099">
      <w:pPr>
        <w:pStyle w:val="Nivel3"/>
        <w:numPr>
          <w:ilvl w:val="2"/>
          <w:numId w:val="23"/>
        </w:numPr>
        <w:ind w:left="0" w:firstLine="0"/>
        <w:rPr>
          <w:rFonts w:asciiTheme="majorHAnsi" w:hAnsiTheme="majorHAnsi" w:cstheme="majorHAnsi"/>
          <w:sz w:val="22"/>
          <w:szCs w:val="22"/>
          <w:lang w:eastAsia="en-US"/>
        </w:rPr>
      </w:pPr>
      <w:r w:rsidRPr="0013290E">
        <w:rPr>
          <w:rFonts w:asciiTheme="majorHAnsi" w:hAnsiTheme="majorHAnsi" w:cstheme="majorHAnsi"/>
          <w:sz w:val="22"/>
          <w:szCs w:val="22"/>
          <w:lang w:eastAsia="en-US"/>
        </w:rPr>
        <w:t>A eficácia da cessão de crédito, em relação à Administração, está condicionada à celebração de termo aditivo ao contrato administrativo.</w:t>
      </w:r>
    </w:p>
    <w:p w14:paraId="37A455A9" w14:textId="3B1DED01" w:rsidR="00B33099" w:rsidRPr="0013290E" w:rsidRDefault="00B33099">
      <w:pPr>
        <w:pStyle w:val="Nivel3"/>
        <w:numPr>
          <w:ilvl w:val="2"/>
          <w:numId w:val="23"/>
        </w:numPr>
        <w:ind w:left="0" w:firstLine="0"/>
        <w:rPr>
          <w:rFonts w:asciiTheme="majorHAnsi" w:hAnsiTheme="majorHAnsi" w:cstheme="majorHAnsi"/>
          <w:sz w:val="22"/>
          <w:szCs w:val="22"/>
          <w:lang w:eastAsia="en-US"/>
        </w:rPr>
      </w:pPr>
      <w:r w:rsidRPr="0013290E">
        <w:rPr>
          <w:rFonts w:asciiTheme="majorHAnsi" w:hAnsiTheme="majorHAnsi" w:cstheme="majorHAnsi"/>
          <w:sz w:val="22"/>
          <w:szCs w:val="22"/>
          <w:lang w:eastAsia="en-US"/>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3676F6B5" w14:textId="77777777" w:rsidR="00B33099" w:rsidRPr="0013290E" w:rsidRDefault="00B33099">
      <w:pPr>
        <w:pStyle w:val="Nivel3"/>
        <w:numPr>
          <w:ilvl w:val="2"/>
          <w:numId w:val="23"/>
        </w:numPr>
        <w:ind w:left="0" w:firstLine="0"/>
        <w:rPr>
          <w:rFonts w:asciiTheme="majorHAnsi" w:hAnsiTheme="majorHAnsi" w:cstheme="majorHAnsi"/>
          <w:sz w:val="22"/>
          <w:szCs w:val="22"/>
          <w:lang w:eastAsia="en-US"/>
        </w:rPr>
      </w:pPr>
      <w:r w:rsidRPr="0013290E">
        <w:rPr>
          <w:rFonts w:asciiTheme="majorHAnsi" w:hAnsiTheme="majorHAnsi" w:cstheme="majorHAnsi"/>
          <w:sz w:val="22"/>
          <w:szCs w:val="22"/>
          <w:lang w:eastAsia="en-US"/>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w:t>
      </w:r>
      <w:r w:rsidRPr="0013290E">
        <w:rPr>
          <w:rFonts w:asciiTheme="majorHAnsi" w:hAnsiTheme="majorHAnsi" w:cstheme="majorHAnsi"/>
          <w:sz w:val="22"/>
          <w:szCs w:val="22"/>
          <w:lang w:eastAsia="en-US"/>
        </w:rPr>
        <w:lastRenderedPageBreak/>
        <w:t>pagamento em conta vinculada ou de pagamento pela efetiva comprovação do fato gerador, quando for o caso, e o desconto de multas, glosas e prejuízos causados à Administração.</w:t>
      </w:r>
    </w:p>
    <w:p w14:paraId="0CE34E15" w14:textId="77777777" w:rsidR="00B33099" w:rsidRPr="0013290E" w:rsidRDefault="00B33099">
      <w:pPr>
        <w:pStyle w:val="Nivel3"/>
        <w:numPr>
          <w:ilvl w:val="2"/>
          <w:numId w:val="23"/>
        </w:numPr>
        <w:ind w:left="0" w:firstLine="0"/>
        <w:rPr>
          <w:rFonts w:asciiTheme="majorHAnsi" w:hAnsiTheme="majorHAnsi" w:cstheme="majorHAnsi"/>
          <w:sz w:val="22"/>
          <w:szCs w:val="22"/>
          <w:lang w:eastAsia="en-US"/>
        </w:rPr>
      </w:pPr>
      <w:r w:rsidRPr="0013290E">
        <w:rPr>
          <w:rFonts w:asciiTheme="majorHAnsi" w:hAnsiTheme="majorHAnsi" w:cstheme="majorHAnsi"/>
          <w:sz w:val="22"/>
          <w:szCs w:val="22"/>
          <w:lang w:eastAsia="en-US"/>
        </w:rPr>
        <w:t>A cessão de crédito não afetará a execução do objeto contratado, que continuará sob a integral responsabilidade do Contratado.</w:t>
      </w:r>
    </w:p>
    <w:p w14:paraId="07372452" w14:textId="77777777" w:rsidR="00B33099" w:rsidRPr="0013290E" w:rsidRDefault="00B33099" w:rsidP="00C85C38">
      <w:pPr>
        <w:pStyle w:val="Nvel02"/>
        <w:rPr>
          <w:iCs w:val="0"/>
          <w:lang w:eastAsia="en-US"/>
        </w:rPr>
      </w:pPr>
      <w:r w:rsidRPr="0013290E">
        <w:rPr>
          <w:iCs w:val="0"/>
          <w:lang w:eastAsia="en-US"/>
        </w:rPr>
        <w:t>O disposto nesta seção não afeta as operações de crédito de que trata a Instrução Normativa SEGES/MGI nº 82, de 21 de fevereiro de 2025, as quais ficam por esta regidas.</w:t>
      </w:r>
    </w:p>
    <w:p w14:paraId="6979031A" w14:textId="77777777" w:rsidR="00B33099" w:rsidRPr="0013290E" w:rsidRDefault="00B33099">
      <w:pPr>
        <w:pStyle w:val="Nivel01"/>
        <w:numPr>
          <w:ilvl w:val="0"/>
          <w:numId w:val="23"/>
        </w:numPr>
        <w:ind w:left="0" w:firstLine="0"/>
        <w:rPr>
          <w:rFonts w:eastAsia="Calibri"/>
          <w:iCs w:val="0"/>
        </w:rPr>
      </w:pPr>
      <w:r w:rsidRPr="0013290E">
        <w:rPr>
          <w:iCs w:val="0"/>
        </w:rPr>
        <w:t>FORMA E CRITÉRIOS DE SELEÇÃO DO FORNECEDOR E FORMA DE FORNECIMENTO</w:t>
      </w:r>
    </w:p>
    <w:p w14:paraId="6278E7D1" w14:textId="77777777" w:rsidR="00B33099" w:rsidRPr="0013290E" w:rsidRDefault="00B33099" w:rsidP="00B33099">
      <w:pPr>
        <w:pStyle w:val="Nvel1-SemNumerao"/>
      </w:pPr>
      <w:bookmarkStart w:id="13" w:name="_Hlk171371350"/>
      <w:r w:rsidRPr="0013290E">
        <w:t>8.1 Forma de seleção e critério de julgamento da proposta</w:t>
      </w:r>
    </w:p>
    <w:p w14:paraId="536221EE" w14:textId="33B40364" w:rsidR="00B33099" w:rsidRPr="0013290E" w:rsidRDefault="00B33099" w:rsidP="00C85C38">
      <w:pPr>
        <w:pStyle w:val="Nvel02"/>
        <w:rPr>
          <w:iCs w:val="0"/>
        </w:rPr>
      </w:pPr>
      <w:bookmarkStart w:id="14" w:name="_Hlk171371336"/>
      <w:r w:rsidRPr="0013290E">
        <w:rPr>
          <w:iCs w:val="0"/>
        </w:rPr>
        <w:t xml:space="preserve">O fornecedor será selecionado por meio da realização de procedimento de </w:t>
      </w:r>
      <w:r w:rsidR="00934D77" w:rsidRPr="0013290E">
        <w:rPr>
          <w:iCs w:val="0"/>
        </w:rPr>
        <w:t>LICITAÇ</w:t>
      </w:r>
      <w:r w:rsidRPr="0013290E">
        <w:rPr>
          <w:iCs w:val="0"/>
        </w:rPr>
        <w:t xml:space="preserve">ÃO, na modalidade </w:t>
      </w:r>
      <w:r w:rsidR="00E84A06" w:rsidRPr="0013290E">
        <w:rPr>
          <w:b/>
          <w:bCs/>
          <w:iCs w:val="0"/>
        </w:rPr>
        <w:t>DISPENSA</w:t>
      </w:r>
      <w:r w:rsidRPr="0013290E">
        <w:rPr>
          <w:iCs w:val="0"/>
        </w:rPr>
        <w:t xml:space="preserve">, sob a forma </w:t>
      </w:r>
      <w:r w:rsidRPr="0013290E">
        <w:rPr>
          <w:b/>
          <w:bCs/>
          <w:iCs w:val="0"/>
        </w:rPr>
        <w:t>ELETRÔNICA</w:t>
      </w:r>
      <w:r w:rsidRPr="0013290E">
        <w:rPr>
          <w:iCs w:val="0"/>
        </w:rPr>
        <w:t xml:space="preserve">, com adoção do critério de julgamento pelo </w:t>
      </w:r>
      <w:r w:rsidRPr="0013290E">
        <w:rPr>
          <w:b/>
          <w:bCs/>
          <w:iCs w:val="0"/>
        </w:rPr>
        <w:t>MENOR PREÇO</w:t>
      </w:r>
      <w:r w:rsidRPr="0013290E">
        <w:rPr>
          <w:iCs w:val="0"/>
        </w:rPr>
        <w:t>.</w:t>
      </w:r>
    </w:p>
    <w:bookmarkEnd w:id="13"/>
    <w:bookmarkEnd w:id="14"/>
    <w:p w14:paraId="76BC7B9A" w14:textId="77777777" w:rsidR="00B33099" w:rsidRPr="0013290E" w:rsidRDefault="00B33099" w:rsidP="00B33099">
      <w:pPr>
        <w:pStyle w:val="Nvel1-SemNumerao"/>
      </w:pPr>
      <w:r w:rsidRPr="0013290E">
        <w:t>8.2 Forma de fornecimento</w:t>
      </w:r>
    </w:p>
    <w:p w14:paraId="37DEC279" w14:textId="13A63D1D" w:rsidR="00B33099" w:rsidRPr="0013290E" w:rsidRDefault="00B33099" w:rsidP="00C85C38">
      <w:pPr>
        <w:pStyle w:val="Nvel02"/>
        <w:rPr>
          <w:iCs w:val="0"/>
        </w:rPr>
      </w:pPr>
      <w:r w:rsidRPr="0013290E">
        <w:rPr>
          <w:iCs w:val="0"/>
        </w:rPr>
        <w:t xml:space="preserve">O fornecimento do objeto será parcelado, de acordo com as necessidades da Secretaria Municipal, mediante emissão de Ordens de Fornecimento durante a vigência </w:t>
      </w:r>
      <w:r w:rsidR="00A414C8" w:rsidRPr="0013290E">
        <w:rPr>
          <w:iCs w:val="0"/>
        </w:rPr>
        <w:t>contratual</w:t>
      </w:r>
    </w:p>
    <w:p w14:paraId="77D77BCA" w14:textId="77777777" w:rsidR="00B33099" w:rsidRPr="0013290E" w:rsidRDefault="00B33099" w:rsidP="00B33099">
      <w:pPr>
        <w:pStyle w:val="Nvel1-SemNumerao"/>
      </w:pPr>
      <w:r w:rsidRPr="0013290E">
        <w:t>8.3 Critérios de aceitabilidade de preços</w:t>
      </w:r>
    </w:p>
    <w:p w14:paraId="20B4DA70" w14:textId="0B5311BC" w:rsidR="00B33099" w:rsidRPr="0013290E" w:rsidRDefault="00A414C8" w:rsidP="00C85C38">
      <w:pPr>
        <w:pStyle w:val="Nvel2-Opcional"/>
        <w:rPr>
          <w:i w:val="0"/>
          <w:iCs w:val="0"/>
          <w:color w:val="auto"/>
        </w:rPr>
      </w:pPr>
      <w:bookmarkStart w:id="15" w:name="_Hlk190336520"/>
      <w:r w:rsidRPr="0013290E">
        <w:rPr>
          <w:i w:val="0"/>
          <w:iCs w:val="0"/>
          <w:color w:val="auto"/>
        </w:rPr>
        <w:t>O</w:t>
      </w:r>
      <w:r w:rsidR="00B33099" w:rsidRPr="0013290E">
        <w:rPr>
          <w:i w:val="0"/>
          <w:iCs w:val="0"/>
          <w:color w:val="auto"/>
        </w:rPr>
        <w:t xml:space="preserve"> critério de aceitabilidade dos preços unitários máximos será aquele constante na tabela de itens descrita no item 1.1 deste Termo de Referência, adotando-se o julgamento pelo critério de </w:t>
      </w:r>
      <w:r w:rsidR="00B33099" w:rsidRPr="0013290E">
        <w:rPr>
          <w:b/>
          <w:bCs/>
          <w:i w:val="0"/>
          <w:iCs w:val="0"/>
          <w:color w:val="auto"/>
        </w:rPr>
        <w:t>menor preço por item</w:t>
      </w:r>
      <w:r w:rsidR="00336A6F" w:rsidRPr="0013290E">
        <w:rPr>
          <w:b/>
          <w:bCs/>
          <w:i w:val="0"/>
          <w:iCs w:val="0"/>
          <w:color w:val="auto"/>
        </w:rPr>
        <w:t>.</w:t>
      </w:r>
    </w:p>
    <w:bookmarkEnd w:id="15"/>
    <w:p w14:paraId="552CBD73" w14:textId="77777777" w:rsidR="00B33099" w:rsidRPr="0013290E" w:rsidRDefault="00B33099" w:rsidP="00B33099">
      <w:pPr>
        <w:pStyle w:val="Nvel1-SemNumerao"/>
      </w:pPr>
      <w:r w:rsidRPr="0013290E">
        <w:t>8.4 Exigências de habilitação</w:t>
      </w:r>
    </w:p>
    <w:p w14:paraId="306CB88C" w14:textId="77777777" w:rsidR="00B33099" w:rsidRPr="0013290E" w:rsidRDefault="00B33099" w:rsidP="00C85C38">
      <w:pPr>
        <w:pStyle w:val="Nvel02"/>
        <w:rPr>
          <w:iCs w:val="0"/>
        </w:rPr>
      </w:pPr>
      <w:r w:rsidRPr="0013290E">
        <w:rPr>
          <w:iCs w:val="0"/>
        </w:rPr>
        <w:t>Para fins de habilitação, deverá o interessado comprovar os seguintes requisitos:</w:t>
      </w:r>
    </w:p>
    <w:p w14:paraId="55F0AF8B" w14:textId="77777777" w:rsidR="00B33099" w:rsidRPr="0013290E" w:rsidRDefault="00B33099" w:rsidP="00B33099">
      <w:pPr>
        <w:pStyle w:val="Nvel1-SemNumerao"/>
      </w:pPr>
      <w:r w:rsidRPr="0013290E">
        <w:t>8.4.1 Habilitação jurídica</w:t>
      </w:r>
    </w:p>
    <w:p w14:paraId="0D8B5BCA" w14:textId="77777777" w:rsidR="00B33099" w:rsidRPr="0013290E" w:rsidRDefault="00B33099" w:rsidP="00C85C38">
      <w:pPr>
        <w:pStyle w:val="Nvel02"/>
        <w:rPr>
          <w:iCs w:val="0"/>
        </w:rPr>
      </w:pPr>
      <w:r w:rsidRPr="0013290E">
        <w:rPr>
          <w:b/>
          <w:bCs/>
          <w:iCs w:val="0"/>
        </w:rPr>
        <w:t>8.4.1.1</w:t>
      </w:r>
      <w:r w:rsidRPr="0013290E">
        <w:rPr>
          <w:iCs w:val="0"/>
        </w:rPr>
        <w:t xml:space="preserve"> Empresário individual: inscrição no Registro Público de Empresas Mercantis, a cargo da Junta Comercial da respectiva sede;</w:t>
      </w:r>
    </w:p>
    <w:p w14:paraId="364D0443" w14:textId="77777777" w:rsidR="00B33099" w:rsidRPr="0013290E" w:rsidRDefault="00B33099" w:rsidP="00C85C38">
      <w:pPr>
        <w:pStyle w:val="Nvel02"/>
        <w:rPr>
          <w:iCs w:val="0"/>
        </w:rPr>
      </w:pPr>
      <w:r w:rsidRPr="0013290E">
        <w:rPr>
          <w:b/>
          <w:bCs/>
          <w:iCs w:val="0"/>
        </w:rPr>
        <w:t xml:space="preserve">8.4.1.2 </w:t>
      </w:r>
      <w:r w:rsidRPr="0013290E">
        <w:rPr>
          <w:iCs w:val="0"/>
        </w:rPr>
        <w:t>Microempreendedor Individual - MEI: Certificado da Condição de Microempreendedor Individual - CCMEI, cuja aceitação ficará condicionada à verificação da autenticidade no sítio https://www.gov.br/empresas-e-negocios/pt-br/empreendedor;</w:t>
      </w:r>
    </w:p>
    <w:p w14:paraId="43A95ACD" w14:textId="77777777" w:rsidR="00B33099" w:rsidRPr="0013290E" w:rsidRDefault="00B33099" w:rsidP="00C85C38">
      <w:pPr>
        <w:pStyle w:val="Nvel02"/>
        <w:rPr>
          <w:iCs w:val="0"/>
        </w:rPr>
      </w:pPr>
      <w:r w:rsidRPr="0013290E">
        <w:rPr>
          <w:b/>
          <w:bCs/>
          <w:iCs w:val="0"/>
        </w:rPr>
        <w:t xml:space="preserve">8.4.1.3 </w:t>
      </w:r>
      <w:r w:rsidRPr="0013290E">
        <w:rPr>
          <w:iCs w:val="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30D49DB" w14:textId="77777777" w:rsidR="00B33099" w:rsidRPr="0013290E" w:rsidRDefault="00B33099" w:rsidP="00C85C38">
      <w:pPr>
        <w:pStyle w:val="Nvel02"/>
        <w:rPr>
          <w:iCs w:val="0"/>
        </w:rPr>
      </w:pPr>
      <w:r w:rsidRPr="0013290E">
        <w:rPr>
          <w:b/>
          <w:bCs/>
          <w:iCs w:val="0"/>
        </w:rPr>
        <w:t xml:space="preserve">8.4.1.4 </w:t>
      </w:r>
      <w:r w:rsidRPr="0013290E">
        <w:rPr>
          <w:iCs w:val="0"/>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FD7392A" w14:textId="77777777" w:rsidR="00B33099" w:rsidRPr="0013290E" w:rsidRDefault="00B33099" w:rsidP="00C85C38">
      <w:pPr>
        <w:pStyle w:val="Nvel02"/>
        <w:rPr>
          <w:iCs w:val="0"/>
        </w:rPr>
      </w:pPr>
      <w:r w:rsidRPr="0013290E">
        <w:rPr>
          <w:b/>
          <w:bCs/>
          <w:iCs w:val="0"/>
        </w:rPr>
        <w:t xml:space="preserve">8.4.1.5 </w:t>
      </w:r>
      <w:r w:rsidRPr="0013290E">
        <w:rPr>
          <w:iCs w:val="0"/>
        </w:rPr>
        <w:t>Sociedade simples: inscrição do ato constitutivo no Registro Civil de Pessoas Jurídicas do local de sua sede, acompanhada de documento comprobatório de seus administradores;</w:t>
      </w:r>
    </w:p>
    <w:p w14:paraId="3EB8DB99" w14:textId="77777777" w:rsidR="00B33099" w:rsidRPr="0013290E" w:rsidRDefault="00B33099" w:rsidP="00C85C38">
      <w:pPr>
        <w:pStyle w:val="Nvel02"/>
        <w:rPr>
          <w:iCs w:val="0"/>
        </w:rPr>
      </w:pPr>
      <w:r w:rsidRPr="0013290E">
        <w:rPr>
          <w:b/>
          <w:bCs/>
          <w:iCs w:val="0"/>
        </w:rPr>
        <w:lastRenderedPageBreak/>
        <w:t xml:space="preserve">8.4.1.6 </w:t>
      </w:r>
      <w:r w:rsidRPr="0013290E">
        <w:rPr>
          <w:iCs w:val="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6" w:name="_Int_ySfCXwr4"/>
      <w:r w:rsidRPr="0013290E">
        <w:rPr>
          <w:iCs w:val="0"/>
        </w:rPr>
        <w:t>Mercantis onde</w:t>
      </w:r>
      <w:bookmarkEnd w:id="16"/>
      <w:r w:rsidRPr="0013290E">
        <w:rPr>
          <w:iCs w:val="0"/>
        </w:rPr>
        <w:t xml:space="preserve"> opera, com averbação no Registro onde tem sede a matriz;</w:t>
      </w:r>
    </w:p>
    <w:p w14:paraId="54CD402B" w14:textId="77777777" w:rsidR="00B33099" w:rsidRPr="0013290E" w:rsidRDefault="00B33099" w:rsidP="00C85C38">
      <w:pPr>
        <w:pStyle w:val="Nvel02"/>
        <w:rPr>
          <w:iCs w:val="0"/>
        </w:rPr>
      </w:pPr>
      <w:r w:rsidRPr="0013290E">
        <w:rPr>
          <w:b/>
          <w:bCs/>
          <w:iCs w:val="0"/>
        </w:rPr>
        <w:t xml:space="preserve">8.4.1.7 </w:t>
      </w:r>
      <w:r w:rsidRPr="0013290E">
        <w:rPr>
          <w:iCs w:val="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1238550" w14:textId="77777777" w:rsidR="00B33099" w:rsidRPr="0013290E" w:rsidRDefault="00B33099" w:rsidP="00C85C38">
      <w:pPr>
        <w:pStyle w:val="Nvel02"/>
        <w:rPr>
          <w:iCs w:val="0"/>
        </w:rPr>
      </w:pPr>
      <w:r w:rsidRPr="0013290E">
        <w:rPr>
          <w:iCs w:val="0"/>
        </w:rPr>
        <w:t>Os documentos apresentados deverão estar acompanhados de todas as alterações ou da consolidação respectiva.</w:t>
      </w:r>
    </w:p>
    <w:p w14:paraId="2ABE4A25" w14:textId="77777777" w:rsidR="00B33099" w:rsidRPr="0013290E" w:rsidRDefault="00B33099" w:rsidP="00B33099">
      <w:pPr>
        <w:pStyle w:val="Nvel1-SemNumerao"/>
      </w:pPr>
      <w:r w:rsidRPr="0013290E">
        <w:t>8.4.2 Habilitação fiscal, social e trabalhista</w:t>
      </w:r>
    </w:p>
    <w:p w14:paraId="612F3F7C" w14:textId="77777777" w:rsidR="00B33099" w:rsidRPr="0013290E" w:rsidRDefault="00B33099" w:rsidP="00C85C38">
      <w:pPr>
        <w:pStyle w:val="Nvel02"/>
        <w:rPr>
          <w:iCs w:val="0"/>
        </w:rPr>
      </w:pPr>
      <w:r w:rsidRPr="0013290E">
        <w:rPr>
          <w:b/>
          <w:bCs/>
          <w:iCs w:val="0"/>
        </w:rPr>
        <w:t>8.4.2.1</w:t>
      </w:r>
      <w:r w:rsidRPr="0013290E">
        <w:rPr>
          <w:iCs w:val="0"/>
        </w:rPr>
        <w:t xml:space="preserve"> Prova de inscrição no Cadastro Nacional de Pessoas Jurídicas ou no Cadastro de Pessoas Físicas, conforme o caso;</w:t>
      </w:r>
    </w:p>
    <w:p w14:paraId="6CA37447" w14:textId="77777777" w:rsidR="00B33099" w:rsidRPr="0013290E" w:rsidRDefault="00B33099" w:rsidP="00C85C38">
      <w:pPr>
        <w:pStyle w:val="Nvel02"/>
        <w:rPr>
          <w:iCs w:val="0"/>
        </w:rPr>
      </w:pPr>
      <w:r w:rsidRPr="0013290E">
        <w:rPr>
          <w:b/>
          <w:bCs/>
          <w:iCs w:val="0"/>
        </w:rPr>
        <w:t xml:space="preserve">8.4.2.2 </w:t>
      </w:r>
      <w:r w:rsidRPr="0013290E">
        <w:rPr>
          <w:iCs w:val="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5B0A7C6" w14:textId="77777777" w:rsidR="00B33099" w:rsidRPr="0013290E" w:rsidRDefault="00B33099" w:rsidP="00C85C38">
      <w:pPr>
        <w:pStyle w:val="Nvel02"/>
        <w:rPr>
          <w:iCs w:val="0"/>
        </w:rPr>
      </w:pPr>
      <w:r w:rsidRPr="0013290E">
        <w:rPr>
          <w:b/>
          <w:bCs/>
          <w:iCs w:val="0"/>
        </w:rPr>
        <w:t xml:space="preserve">8.4.2.3 </w:t>
      </w:r>
      <w:r w:rsidRPr="0013290E">
        <w:rPr>
          <w:iCs w:val="0"/>
        </w:rPr>
        <w:t>Prova de regularidade com o Fundo de Garantia do Tempo de Serviço (FGTS);</w:t>
      </w:r>
    </w:p>
    <w:p w14:paraId="75214AFE" w14:textId="77777777" w:rsidR="00B33099" w:rsidRPr="0013290E" w:rsidRDefault="00B33099" w:rsidP="00C85C38">
      <w:pPr>
        <w:pStyle w:val="Nvel02"/>
        <w:rPr>
          <w:iCs w:val="0"/>
        </w:rPr>
      </w:pPr>
      <w:r w:rsidRPr="0013290E">
        <w:rPr>
          <w:b/>
          <w:bCs/>
          <w:iCs w:val="0"/>
        </w:rPr>
        <w:t xml:space="preserve">8.4.2.4 </w:t>
      </w:r>
      <w:r w:rsidRPr="0013290E">
        <w:rPr>
          <w:iCs w:val="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946D9FA" w14:textId="77777777" w:rsidR="00B33099" w:rsidRPr="0013290E" w:rsidRDefault="00B33099" w:rsidP="00C85C38">
      <w:pPr>
        <w:pStyle w:val="Nvel02"/>
        <w:rPr>
          <w:iCs w:val="0"/>
        </w:rPr>
      </w:pPr>
      <w:r w:rsidRPr="0013290E">
        <w:rPr>
          <w:b/>
          <w:bCs/>
          <w:iCs w:val="0"/>
        </w:rPr>
        <w:t xml:space="preserve">8.4.2.5 </w:t>
      </w:r>
      <w:r w:rsidRPr="0013290E">
        <w:rPr>
          <w:iCs w:val="0"/>
        </w:rPr>
        <w:t>Prova de regularidade com a Fazenda Estadual ou Distrital do domicílio ou sede do fornecedor, relativa à atividade em cujo exercício contrata ou concorre;</w:t>
      </w:r>
    </w:p>
    <w:p w14:paraId="4E250E48" w14:textId="77777777" w:rsidR="00B33099" w:rsidRPr="0013290E" w:rsidRDefault="00B33099" w:rsidP="00C85C38">
      <w:pPr>
        <w:pStyle w:val="Nvel02"/>
        <w:rPr>
          <w:iCs w:val="0"/>
        </w:rPr>
      </w:pPr>
      <w:r w:rsidRPr="0013290E">
        <w:rPr>
          <w:b/>
          <w:bCs/>
          <w:iCs w:val="0"/>
        </w:rPr>
        <w:t xml:space="preserve">OBS: </w:t>
      </w:r>
      <w:r w:rsidRPr="0013290E">
        <w:rPr>
          <w:iCs w:val="0"/>
        </w:rPr>
        <w:t>Caso o fornecedor seja considerado isento dos tributos relacionados ao objeto contratual, deverá comprovar tal condição mediante a apresentação de declaração da Fazenda respectiva do seu domicílio ou sede, ou outra equivalente, na forma da lei.</w:t>
      </w:r>
    </w:p>
    <w:p w14:paraId="7EA1BE6A" w14:textId="77777777" w:rsidR="00B33099" w:rsidRPr="0013290E" w:rsidRDefault="00B33099" w:rsidP="00C85C38">
      <w:pPr>
        <w:pStyle w:val="Nvel02"/>
        <w:rPr>
          <w:iCs w:val="0"/>
        </w:rPr>
      </w:pPr>
      <w:bookmarkStart w:id="17" w:name="_Hlk121934117"/>
      <w:r w:rsidRPr="0013290E">
        <w:rPr>
          <w:iCs w:val="0"/>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17"/>
    </w:p>
    <w:p w14:paraId="1E12D5AE" w14:textId="77777777" w:rsidR="00B33099" w:rsidRPr="0013290E" w:rsidRDefault="00B33099" w:rsidP="00B33099">
      <w:pPr>
        <w:pStyle w:val="Nvel1-SemNumerao"/>
      </w:pPr>
      <w:r w:rsidRPr="0013290E">
        <w:t>8.4.3 Qualificação Econômico-Financeira</w:t>
      </w:r>
    </w:p>
    <w:p w14:paraId="539C40B6" w14:textId="77777777" w:rsidR="00B33099" w:rsidRPr="0013290E" w:rsidRDefault="00B33099" w:rsidP="00C85C38">
      <w:pPr>
        <w:pStyle w:val="Nvel02"/>
        <w:rPr>
          <w:iCs w:val="0"/>
        </w:rPr>
      </w:pPr>
      <w:r w:rsidRPr="0013290E">
        <w:rPr>
          <w:b/>
          <w:bCs/>
          <w:iCs w:val="0"/>
        </w:rPr>
        <w:t>8.4.3.1</w:t>
      </w:r>
      <w:r w:rsidRPr="0013290E">
        <w:rPr>
          <w:iCs w:val="0"/>
        </w:rPr>
        <w:t xml:space="preserve"> Certidão negativa de falência expedida pelo distribuidor da sede do fornecedor;</w:t>
      </w:r>
    </w:p>
    <w:p w14:paraId="2C6B716B" w14:textId="77777777" w:rsidR="00B33099" w:rsidRPr="0013290E" w:rsidRDefault="00B33099" w:rsidP="00B33099">
      <w:pPr>
        <w:pStyle w:val="Nivel3"/>
        <w:numPr>
          <w:ilvl w:val="0"/>
          <w:numId w:val="0"/>
        </w:numPr>
        <w:rPr>
          <w:rFonts w:asciiTheme="majorHAnsi" w:hAnsiTheme="majorHAnsi" w:cstheme="majorHAnsi"/>
          <w:sz w:val="22"/>
          <w:szCs w:val="22"/>
        </w:rPr>
      </w:pPr>
      <w:bookmarkStart w:id="18" w:name="_Hlk190941228"/>
      <w:bookmarkStart w:id="19" w:name="_Hlk169694941"/>
      <w:bookmarkStart w:id="20" w:name="_Hlk170895502"/>
      <w:r w:rsidRPr="0013290E">
        <w:rPr>
          <w:rFonts w:asciiTheme="majorHAnsi" w:hAnsiTheme="majorHAnsi" w:cstheme="majorHAnsi"/>
          <w:b/>
          <w:bCs/>
          <w:sz w:val="22"/>
          <w:szCs w:val="22"/>
        </w:rPr>
        <w:t xml:space="preserve">8.4.3.2 </w:t>
      </w:r>
      <w:r w:rsidRPr="0013290E">
        <w:rPr>
          <w:rFonts w:asciiTheme="majorHAnsi" w:hAnsiTheme="majorHAnsi" w:cstheme="majorHAnsi"/>
          <w:sz w:val="22"/>
          <w:szCs w:val="22"/>
        </w:rPr>
        <w:t xml:space="preserve">Não será exigida a apresentação de balanço patrimonial nem de outros documentos contábeis para fins de habilitação econômico-financeira, por se tratar de contratação com entrega parcelada e de baixo risco financeiro à Administração, cujos valores unitários não justificam a aferição da capacidade econômico-contábil das licitantes por meio desses instrumentos. A medida observa o princípio da razoabilidade e está em conformidade com o art. 70, inciso III, da Lei nº 14.133/2021, bem como com a </w:t>
      </w:r>
      <w:r w:rsidRPr="0013290E">
        <w:rPr>
          <w:rFonts w:asciiTheme="majorHAnsi" w:hAnsiTheme="majorHAnsi" w:cstheme="majorHAnsi"/>
          <w:sz w:val="22"/>
          <w:szCs w:val="22"/>
        </w:rPr>
        <w:lastRenderedPageBreak/>
        <w:t>jurisprudência do TCU que veda exigências desproporcionais que possam restringir a competitividade do certame.</w:t>
      </w:r>
    </w:p>
    <w:bookmarkEnd w:id="18"/>
    <w:bookmarkEnd w:id="19"/>
    <w:bookmarkEnd w:id="20"/>
    <w:p w14:paraId="30EACD8B" w14:textId="77777777" w:rsidR="00B33099" w:rsidRPr="0013290E" w:rsidRDefault="00B33099" w:rsidP="00B33099">
      <w:pPr>
        <w:pStyle w:val="Nvel1-SemNumerao"/>
      </w:pPr>
      <w:r w:rsidRPr="0013290E">
        <w:t>8.4.4 Qualificação Técnica</w:t>
      </w:r>
    </w:p>
    <w:p w14:paraId="3ADC25C3" w14:textId="77777777" w:rsidR="00B33099" w:rsidRPr="0013290E" w:rsidRDefault="00B33099" w:rsidP="00B33099">
      <w:pPr>
        <w:pStyle w:val="Nvel2-Red"/>
        <w:spacing w:line="276" w:lineRule="auto"/>
        <w:ind w:left="0"/>
        <w:rPr>
          <w:rFonts w:asciiTheme="majorHAnsi" w:hAnsiTheme="majorHAnsi" w:cstheme="majorHAnsi"/>
          <w:i w:val="0"/>
          <w:iCs w:val="0"/>
          <w:color w:val="auto"/>
          <w:sz w:val="22"/>
          <w:szCs w:val="22"/>
        </w:rPr>
      </w:pPr>
      <w:bookmarkStart w:id="21" w:name="_Hlk171013756"/>
      <w:r w:rsidRPr="0013290E">
        <w:rPr>
          <w:rFonts w:asciiTheme="majorHAnsi" w:hAnsiTheme="majorHAnsi" w:cstheme="majorHAnsi"/>
          <w:b/>
          <w:bCs/>
          <w:i w:val="0"/>
          <w:iCs w:val="0"/>
          <w:color w:val="auto"/>
          <w:sz w:val="22"/>
          <w:szCs w:val="22"/>
        </w:rPr>
        <w:t>8.4.4.1</w:t>
      </w:r>
      <w:r w:rsidRPr="0013290E">
        <w:rPr>
          <w:rFonts w:asciiTheme="majorHAnsi" w:hAnsiTheme="majorHAnsi" w:cstheme="majorHAnsi"/>
          <w:i w:val="0"/>
          <w:iCs w:val="0"/>
          <w:color w:val="auto"/>
          <w:sz w:val="22"/>
          <w:szCs w:val="22"/>
        </w:rPr>
        <w:t xml:space="preserve"> Atestado de capacidade técnica emitido por órgão público ou privado que comprove entrega de produtos similares ao objeto desta licitação, com capacidade técnica, quantidades e qualidades semelhantes ao objeto, nos termos do art. 67 da lei federal 14.133/2021.</w:t>
      </w:r>
    </w:p>
    <w:p w14:paraId="2AA182A2" w14:textId="3863634B" w:rsidR="00B33099" w:rsidRPr="0013290E" w:rsidRDefault="00B33099" w:rsidP="00B33099">
      <w:pPr>
        <w:pStyle w:val="Nvel2-Red"/>
        <w:spacing w:line="276" w:lineRule="auto"/>
        <w:ind w:left="0"/>
        <w:rPr>
          <w:rFonts w:asciiTheme="majorHAnsi" w:hAnsiTheme="majorHAnsi" w:cstheme="majorHAnsi"/>
          <w:i w:val="0"/>
          <w:iCs w:val="0"/>
          <w:color w:val="auto"/>
          <w:sz w:val="22"/>
          <w:szCs w:val="22"/>
        </w:rPr>
      </w:pPr>
      <w:r w:rsidRPr="0013290E">
        <w:rPr>
          <w:rFonts w:asciiTheme="majorHAnsi" w:hAnsiTheme="majorHAnsi" w:cstheme="majorHAnsi"/>
          <w:i w:val="0"/>
          <w:iCs w:val="0"/>
          <w:color w:val="auto"/>
          <w:sz w:val="22"/>
          <w:szCs w:val="22"/>
        </w:rPr>
        <w:t>Obs</w:t>
      </w:r>
      <w:r w:rsidR="002F3ACA" w:rsidRPr="0013290E">
        <w:rPr>
          <w:rFonts w:asciiTheme="majorHAnsi" w:hAnsiTheme="majorHAnsi" w:cstheme="majorHAnsi"/>
          <w:i w:val="0"/>
          <w:iCs w:val="0"/>
          <w:color w:val="auto"/>
          <w:sz w:val="22"/>
          <w:szCs w:val="22"/>
        </w:rPr>
        <w:t>.</w:t>
      </w:r>
      <w:r w:rsidRPr="0013290E">
        <w:rPr>
          <w:rFonts w:asciiTheme="majorHAnsi" w:hAnsiTheme="majorHAnsi" w:cstheme="majorHAnsi"/>
          <w:i w:val="0"/>
          <w:iCs w:val="0"/>
          <w:color w:val="auto"/>
          <w:sz w:val="22"/>
          <w:szCs w:val="22"/>
        </w:rPr>
        <w:t>: O atestado poderá ser averiguado via diligência caso haja indícios de falsificação ou problemas com a assinatura correspondente.</w:t>
      </w:r>
    </w:p>
    <w:bookmarkEnd w:id="21"/>
    <w:p w14:paraId="111D3DB2" w14:textId="77777777" w:rsidR="00B33099" w:rsidRPr="0013290E" w:rsidRDefault="00B33099" w:rsidP="00B33099">
      <w:pPr>
        <w:pStyle w:val="Nvel1-SemNumerao"/>
      </w:pPr>
      <w:r w:rsidRPr="0013290E">
        <w:t>8.5 Disposições gerais sobre habilitação</w:t>
      </w:r>
    </w:p>
    <w:p w14:paraId="29D49C06" w14:textId="77777777" w:rsidR="00B33099" w:rsidRPr="0013290E" w:rsidRDefault="00B33099" w:rsidP="00C85C38">
      <w:pPr>
        <w:pStyle w:val="Nvel02"/>
        <w:rPr>
          <w:iCs w:val="0"/>
        </w:rPr>
      </w:pPr>
      <w:r w:rsidRPr="0013290E">
        <w:rPr>
          <w:b/>
          <w:bCs/>
          <w:iCs w:val="0"/>
        </w:rPr>
        <w:t>8.5.1</w:t>
      </w:r>
      <w:r w:rsidRPr="0013290E">
        <w:rPr>
          <w:iCs w:val="0"/>
        </w:rPr>
        <w:t xml:space="preserve"> Quando permitida a participação de empresas estrangeiras que não funcionem no País, as exigências de habilitação serão atendidas mediante documentos equivalentes, inicialmente apresentados em tradução livre.</w:t>
      </w:r>
    </w:p>
    <w:p w14:paraId="5C725B29" w14:textId="77777777" w:rsidR="00B33099" w:rsidRPr="0013290E" w:rsidRDefault="00B33099" w:rsidP="00C85C38">
      <w:pPr>
        <w:pStyle w:val="Nvel02"/>
        <w:rPr>
          <w:iCs w:val="0"/>
        </w:rPr>
      </w:pPr>
      <w:r w:rsidRPr="0013290E">
        <w:rPr>
          <w:b/>
          <w:bCs/>
          <w:iCs w:val="0"/>
        </w:rPr>
        <w:t xml:space="preserve">8.5.2 </w:t>
      </w:r>
      <w:r w:rsidRPr="0013290E">
        <w:rPr>
          <w:iCs w:val="0"/>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13290E">
        <w:rPr>
          <w:iCs w:val="0"/>
        </w:rPr>
        <w:t>consularizados</w:t>
      </w:r>
      <w:proofErr w:type="spellEnd"/>
      <w:r w:rsidRPr="0013290E">
        <w:rPr>
          <w:iCs w:val="0"/>
        </w:rPr>
        <w:t xml:space="preserve"> pelos respectivos consulados ou embaixadas.</w:t>
      </w:r>
    </w:p>
    <w:p w14:paraId="2A200A97" w14:textId="77777777" w:rsidR="00B33099" w:rsidRPr="0013290E" w:rsidRDefault="00B33099" w:rsidP="00C85C38">
      <w:pPr>
        <w:pStyle w:val="Nvel02"/>
        <w:rPr>
          <w:iCs w:val="0"/>
        </w:rPr>
      </w:pPr>
      <w:r w:rsidRPr="0013290E">
        <w:rPr>
          <w:iCs w:val="0"/>
        </w:rPr>
        <w:t>Não serão aceitos documentos de habilitação com indicação de CNPJ/CPF diferentes, salvo aqueles legalmente permitidos.</w:t>
      </w:r>
    </w:p>
    <w:p w14:paraId="2A42FC67" w14:textId="77777777" w:rsidR="00B33099" w:rsidRPr="0013290E" w:rsidRDefault="00B33099" w:rsidP="00C85C38">
      <w:pPr>
        <w:pStyle w:val="Nvel02"/>
        <w:rPr>
          <w:iCs w:val="0"/>
        </w:rPr>
      </w:pPr>
      <w:r w:rsidRPr="0013290E">
        <w:rPr>
          <w:b/>
          <w:bCs/>
          <w:iCs w:val="0"/>
        </w:rPr>
        <w:t xml:space="preserve">8.5.3 </w:t>
      </w:r>
      <w:r w:rsidRPr="0013290E">
        <w:rPr>
          <w:iCs w:val="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6D9C213" w14:textId="77777777" w:rsidR="00B33099" w:rsidRPr="0013290E" w:rsidRDefault="00B33099" w:rsidP="00C85C38">
      <w:pPr>
        <w:pStyle w:val="Nvel02"/>
        <w:rPr>
          <w:iCs w:val="0"/>
        </w:rPr>
      </w:pPr>
      <w:r w:rsidRPr="0013290E">
        <w:rPr>
          <w:b/>
          <w:bCs/>
          <w:iCs w:val="0"/>
        </w:rPr>
        <w:t xml:space="preserve">8.5.4 </w:t>
      </w:r>
      <w:r w:rsidRPr="0013290E">
        <w:rPr>
          <w:iCs w:val="0"/>
        </w:rPr>
        <w:t>Serão aceitos registros de CNPJ de fornecedor matriz e filial com diferenças de números de documentos pertinentes ao CND e ao CRF/FGTS, quando for comprovada a centralização do recolhimento dessas contribuições.</w:t>
      </w:r>
    </w:p>
    <w:p w14:paraId="4AF737C1" w14:textId="77777777" w:rsidR="00B33099" w:rsidRPr="0013290E" w:rsidRDefault="00B33099">
      <w:pPr>
        <w:pStyle w:val="Nivel01"/>
        <w:numPr>
          <w:ilvl w:val="0"/>
          <w:numId w:val="23"/>
        </w:numPr>
        <w:ind w:left="0" w:firstLine="0"/>
        <w:rPr>
          <w:iCs w:val="0"/>
        </w:rPr>
      </w:pPr>
      <w:r w:rsidRPr="0013290E">
        <w:rPr>
          <w:iCs w:val="0"/>
        </w:rPr>
        <w:t>ESTIMATIVAS DO VALOR DA CONTRATAÇÃO</w:t>
      </w:r>
    </w:p>
    <w:p w14:paraId="0922D3B0" w14:textId="1EE326BF" w:rsidR="00B33099" w:rsidRPr="0013290E" w:rsidRDefault="00B33099" w:rsidP="00C85C38">
      <w:pPr>
        <w:pStyle w:val="Nvel02"/>
        <w:rPr>
          <w:iCs w:val="0"/>
        </w:rPr>
      </w:pPr>
      <w:r w:rsidRPr="0013290E">
        <w:rPr>
          <w:iCs w:val="0"/>
        </w:rPr>
        <w:t xml:space="preserve">O custo estimado total da contratação, que corresponde ao valor máximo aceitável, é de R$ </w:t>
      </w:r>
      <w:r w:rsidR="00FA418E" w:rsidRPr="0013290E">
        <w:rPr>
          <w:iCs w:val="0"/>
        </w:rPr>
        <w:t>64.</w:t>
      </w:r>
      <w:r w:rsidR="00276A50">
        <w:rPr>
          <w:iCs w:val="0"/>
        </w:rPr>
        <w:t>913,52</w:t>
      </w:r>
      <w:r w:rsidRPr="0013290E">
        <w:rPr>
          <w:iCs w:val="0"/>
        </w:rPr>
        <w:t xml:space="preserve"> (</w:t>
      </w:r>
      <w:r w:rsidR="00276A50" w:rsidRPr="00276A50">
        <w:t>sessenta e quatro mil, novecentos e treze reais e cinquenta e dois centavos</w:t>
      </w:r>
      <w:r w:rsidRPr="0013290E">
        <w:rPr>
          <w:iCs w:val="0"/>
        </w:rPr>
        <w:t>), conforme custos unitários compostos na tabela deste termo de referência.</w:t>
      </w:r>
    </w:p>
    <w:p w14:paraId="181FC1FC" w14:textId="77777777" w:rsidR="00B33099" w:rsidRPr="0013290E" w:rsidRDefault="00B33099">
      <w:pPr>
        <w:pStyle w:val="Nivel01"/>
        <w:numPr>
          <w:ilvl w:val="0"/>
          <w:numId w:val="23"/>
        </w:numPr>
        <w:ind w:left="0" w:firstLine="0"/>
        <w:rPr>
          <w:iCs w:val="0"/>
        </w:rPr>
      </w:pPr>
      <w:r w:rsidRPr="0013290E">
        <w:rPr>
          <w:iCs w:val="0"/>
        </w:rPr>
        <w:t>ADEQUAÇÃO ORÇAMENTÁRIA</w:t>
      </w:r>
    </w:p>
    <w:p w14:paraId="1561991F" w14:textId="77777777" w:rsidR="00B33099" w:rsidRPr="0013290E" w:rsidRDefault="00B33099" w:rsidP="00C85C38">
      <w:pPr>
        <w:pStyle w:val="Nvel2-Opcional"/>
        <w:rPr>
          <w:i w:val="0"/>
          <w:iCs w:val="0"/>
          <w:color w:val="auto"/>
        </w:rPr>
      </w:pPr>
      <w:r w:rsidRPr="0013290E">
        <w:rPr>
          <w:i w:val="0"/>
          <w:iCs w:val="0"/>
          <w:color w:val="auto"/>
        </w:rPr>
        <w:t>A dotação orçamentária para a contratação correspondente, encontra-se especificada abaixo:</w:t>
      </w:r>
    </w:p>
    <w:tbl>
      <w:tblPr>
        <w:tblStyle w:val="TableNormal"/>
        <w:tblW w:w="10764"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49"/>
        <w:gridCol w:w="991"/>
        <w:gridCol w:w="4181"/>
        <w:gridCol w:w="1843"/>
      </w:tblGrid>
      <w:tr w:rsidR="0074400F" w:rsidRPr="0013290E" w14:paraId="1A6835D1" w14:textId="77777777" w:rsidTr="00010E78">
        <w:trPr>
          <w:trHeight w:val="465"/>
        </w:trPr>
        <w:tc>
          <w:tcPr>
            <w:tcW w:w="3749" w:type="dxa"/>
            <w:shd w:val="clear" w:color="auto" w:fill="76923C" w:themeFill="accent3" w:themeFillShade="BF"/>
          </w:tcPr>
          <w:p w14:paraId="728FD3F8" w14:textId="77777777" w:rsidR="0074400F" w:rsidRPr="0013290E" w:rsidRDefault="0074400F" w:rsidP="00010E78">
            <w:pPr>
              <w:pStyle w:val="TableParagraph"/>
              <w:spacing w:before="103"/>
              <w:rPr>
                <w:rFonts w:asciiTheme="majorHAnsi" w:hAnsiTheme="majorHAnsi" w:cstheme="majorHAnsi"/>
                <w:b/>
              </w:rPr>
            </w:pPr>
            <w:r w:rsidRPr="0013290E">
              <w:rPr>
                <w:rFonts w:asciiTheme="majorHAnsi" w:hAnsiTheme="majorHAnsi" w:cstheme="majorHAnsi"/>
                <w:b/>
                <w:spacing w:val="-2"/>
              </w:rPr>
              <w:t>Dotação</w:t>
            </w:r>
          </w:p>
        </w:tc>
        <w:tc>
          <w:tcPr>
            <w:tcW w:w="991" w:type="dxa"/>
            <w:shd w:val="clear" w:color="auto" w:fill="76923C" w:themeFill="accent3" w:themeFillShade="BF"/>
          </w:tcPr>
          <w:p w14:paraId="12C3D139" w14:textId="77777777" w:rsidR="0074400F" w:rsidRPr="0013290E" w:rsidRDefault="0074400F" w:rsidP="00010E78">
            <w:pPr>
              <w:pStyle w:val="TableParagraph"/>
              <w:spacing w:before="103"/>
              <w:ind w:left="57" w:right="37"/>
              <w:rPr>
                <w:rFonts w:asciiTheme="majorHAnsi" w:hAnsiTheme="majorHAnsi" w:cstheme="majorHAnsi"/>
                <w:b/>
              </w:rPr>
            </w:pPr>
            <w:r w:rsidRPr="0013290E">
              <w:rPr>
                <w:rFonts w:asciiTheme="majorHAnsi" w:hAnsiTheme="majorHAnsi" w:cstheme="majorHAnsi"/>
                <w:b/>
                <w:spacing w:val="-2"/>
              </w:rPr>
              <w:t>Fonte</w:t>
            </w:r>
          </w:p>
        </w:tc>
        <w:tc>
          <w:tcPr>
            <w:tcW w:w="4181" w:type="dxa"/>
            <w:shd w:val="clear" w:color="auto" w:fill="76923C" w:themeFill="accent3" w:themeFillShade="BF"/>
          </w:tcPr>
          <w:p w14:paraId="7D3E428F" w14:textId="77777777" w:rsidR="0074400F" w:rsidRPr="0013290E" w:rsidRDefault="0074400F" w:rsidP="00010E78">
            <w:pPr>
              <w:pStyle w:val="TableParagraph"/>
              <w:spacing w:before="103"/>
              <w:ind w:left="27"/>
              <w:rPr>
                <w:rFonts w:asciiTheme="majorHAnsi" w:hAnsiTheme="majorHAnsi" w:cstheme="majorHAnsi"/>
                <w:b/>
              </w:rPr>
            </w:pPr>
            <w:r w:rsidRPr="0013290E">
              <w:rPr>
                <w:rFonts w:asciiTheme="majorHAnsi" w:hAnsiTheme="majorHAnsi" w:cstheme="majorHAnsi"/>
                <w:b/>
                <w:spacing w:val="-2"/>
              </w:rPr>
              <w:t>Descrição</w:t>
            </w:r>
          </w:p>
        </w:tc>
        <w:tc>
          <w:tcPr>
            <w:tcW w:w="1843" w:type="dxa"/>
            <w:shd w:val="clear" w:color="auto" w:fill="76923C" w:themeFill="accent3" w:themeFillShade="BF"/>
          </w:tcPr>
          <w:p w14:paraId="588C5365" w14:textId="77777777" w:rsidR="0074400F" w:rsidRPr="0013290E" w:rsidRDefault="0074400F" w:rsidP="00010E78">
            <w:pPr>
              <w:pStyle w:val="TableParagraph"/>
              <w:spacing w:before="103"/>
              <w:rPr>
                <w:rFonts w:asciiTheme="majorHAnsi" w:hAnsiTheme="majorHAnsi" w:cstheme="majorHAnsi"/>
                <w:b/>
              </w:rPr>
            </w:pPr>
            <w:r w:rsidRPr="0013290E">
              <w:rPr>
                <w:rFonts w:asciiTheme="majorHAnsi" w:hAnsiTheme="majorHAnsi" w:cstheme="majorHAnsi"/>
                <w:b/>
              </w:rPr>
              <w:t>Valor</w:t>
            </w:r>
            <w:r w:rsidRPr="0013290E">
              <w:rPr>
                <w:rFonts w:asciiTheme="majorHAnsi" w:hAnsiTheme="majorHAnsi" w:cstheme="majorHAnsi"/>
                <w:b/>
                <w:spacing w:val="-6"/>
              </w:rPr>
              <w:t xml:space="preserve"> </w:t>
            </w:r>
            <w:r w:rsidRPr="0013290E">
              <w:rPr>
                <w:rFonts w:asciiTheme="majorHAnsi" w:hAnsiTheme="majorHAnsi" w:cstheme="majorHAnsi"/>
                <w:b/>
                <w:spacing w:val="-4"/>
              </w:rPr>
              <w:t>(R$)</w:t>
            </w:r>
          </w:p>
        </w:tc>
      </w:tr>
      <w:tr w:rsidR="0074400F" w:rsidRPr="0013290E" w14:paraId="79C47F14" w14:textId="77777777" w:rsidTr="00010E78">
        <w:trPr>
          <w:trHeight w:val="419"/>
        </w:trPr>
        <w:tc>
          <w:tcPr>
            <w:tcW w:w="3749" w:type="dxa"/>
            <w:vAlign w:val="center"/>
          </w:tcPr>
          <w:p w14:paraId="2AE54A86" w14:textId="5176A2E3" w:rsidR="0074400F" w:rsidRPr="0013290E" w:rsidRDefault="00413A9C" w:rsidP="00010E78">
            <w:pPr>
              <w:pStyle w:val="TableParagraph"/>
              <w:ind w:right="21"/>
              <w:jc w:val="center"/>
              <w:rPr>
                <w:rFonts w:asciiTheme="majorHAnsi" w:hAnsiTheme="majorHAnsi" w:cstheme="majorHAnsi"/>
              </w:rPr>
            </w:pPr>
            <w:r w:rsidRPr="0013290E">
              <w:rPr>
                <w:rFonts w:asciiTheme="majorHAnsi" w:hAnsiTheme="majorHAnsi" w:cstheme="majorHAnsi"/>
              </w:rPr>
              <w:t>3.3.90.39.00.2.02.01.04.122.0026.2.0008</w:t>
            </w:r>
          </w:p>
        </w:tc>
        <w:tc>
          <w:tcPr>
            <w:tcW w:w="991" w:type="dxa"/>
            <w:vAlign w:val="center"/>
          </w:tcPr>
          <w:p w14:paraId="3968C7FA" w14:textId="77777777" w:rsidR="0074400F" w:rsidRPr="0013290E" w:rsidRDefault="0074400F" w:rsidP="00010E78">
            <w:pPr>
              <w:pStyle w:val="TableParagraph"/>
              <w:ind w:left="57"/>
              <w:jc w:val="center"/>
              <w:rPr>
                <w:rFonts w:asciiTheme="majorHAnsi" w:hAnsiTheme="majorHAnsi" w:cstheme="majorHAnsi"/>
              </w:rPr>
            </w:pPr>
            <w:r w:rsidRPr="0013290E">
              <w:rPr>
                <w:rFonts w:asciiTheme="majorHAnsi" w:hAnsiTheme="majorHAnsi" w:cstheme="majorHAnsi"/>
                <w:spacing w:val="-2"/>
              </w:rPr>
              <w:t>1.500.000</w:t>
            </w:r>
          </w:p>
        </w:tc>
        <w:tc>
          <w:tcPr>
            <w:tcW w:w="4181" w:type="dxa"/>
            <w:vAlign w:val="center"/>
          </w:tcPr>
          <w:p w14:paraId="03CC9EBC" w14:textId="3B8AE0C2" w:rsidR="0074400F" w:rsidRPr="0013290E" w:rsidRDefault="00413A9C" w:rsidP="00010E78">
            <w:pPr>
              <w:pStyle w:val="TableParagraph"/>
              <w:spacing w:before="18"/>
              <w:ind w:left="89" w:right="6"/>
              <w:jc w:val="both"/>
              <w:rPr>
                <w:rFonts w:asciiTheme="majorHAnsi" w:hAnsiTheme="majorHAnsi" w:cstheme="majorHAnsi"/>
              </w:rPr>
            </w:pPr>
            <w:r w:rsidRPr="0013290E">
              <w:rPr>
                <w:rFonts w:asciiTheme="majorHAnsi" w:hAnsiTheme="majorHAnsi" w:cstheme="majorHAnsi"/>
              </w:rPr>
              <w:t>MANUTENÇÃO DOS SERVIÇOS ADMINISTRATIVOS</w:t>
            </w:r>
          </w:p>
        </w:tc>
        <w:tc>
          <w:tcPr>
            <w:tcW w:w="1843" w:type="dxa"/>
            <w:vAlign w:val="center"/>
          </w:tcPr>
          <w:p w14:paraId="5BF24EC3" w14:textId="3A214CED" w:rsidR="0074400F" w:rsidRPr="0013290E" w:rsidRDefault="0074400F" w:rsidP="00010E78">
            <w:pPr>
              <w:pStyle w:val="TableParagraph"/>
              <w:ind w:right="15"/>
              <w:jc w:val="center"/>
              <w:rPr>
                <w:rFonts w:asciiTheme="majorHAnsi" w:hAnsiTheme="majorHAnsi" w:cstheme="majorHAnsi"/>
              </w:rPr>
            </w:pPr>
            <w:r w:rsidRPr="0013290E">
              <w:rPr>
                <w:rFonts w:asciiTheme="majorHAnsi" w:hAnsiTheme="majorHAnsi" w:cstheme="majorHAnsi"/>
              </w:rPr>
              <w:t xml:space="preserve">R$ </w:t>
            </w:r>
            <w:r w:rsidR="00E84A06" w:rsidRPr="0013290E">
              <w:rPr>
                <w:rFonts w:asciiTheme="majorHAnsi" w:hAnsiTheme="majorHAnsi" w:cstheme="majorHAnsi"/>
              </w:rPr>
              <w:t>64.</w:t>
            </w:r>
            <w:r w:rsidR="00276A50">
              <w:rPr>
                <w:rFonts w:asciiTheme="majorHAnsi" w:hAnsiTheme="majorHAnsi" w:cstheme="majorHAnsi"/>
              </w:rPr>
              <w:t>913,52</w:t>
            </w:r>
          </w:p>
        </w:tc>
      </w:tr>
    </w:tbl>
    <w:p w14:paraId="5C3BF30E" w14:textId="4B9ED2DE" w:rsidR="00B33099" w:rsidRPr="0013290E" w:rsidRDefault="00B33099" w:rsidP="00B33099">
      <w:pPr>
        <w:pBdr>
          <w:top w:val="nil"/>
          <w:left w:val="nil"/>
          <w:bottom w:val="nil"/>
          <w:right w:val="nil"/>
          <w:between w:val="nil"/>
        </w:pBdr>
        <w:spacing w:before="120" w:after="120" w:line="276" w:lineRule="auto"/>
        <w:jc w:val="center"/>
        <w:rPr>
          <w:rFonts w:asciiTheme="majorHAnsi" w:eastAsia="Arial" w:hAnsiTheme="majorHAnsi" w:cstheme="majorHAnsi"/>
          <w:sz w:val="22"/>
          <w:szCs w:val="22"/>
        </w:rPr>
      </w:pPr>
    </w:p>
    <w:p w14:paraId="02E85427" w14:textId="77777777" w:rsidR="00B33099" w:rsidRPr="0013290E" w:rsidRDefault="00B33099">
      <w:pPr>
        <w:pStyle w:val="Nivel01"/>
        <w:numPr>
          <w:ilvl w:val="0"/>
          <w:numId w:val="23"/>
        </w:numPr>
        <w:ind w:left="0" w:firstLine="0"/>
        <w:rPr>
          <w:iCs w:val="0"/>
        </w:rPr>
      </w:pPr>
      <w:r w:rsidRPr="0013290E">
        <w:rPr>
          <w:iCs w:val="0"/>
        </w:rPr>
        <w:t>DISPOSIÇÕES FINAIS</w:t>
      </w:r>
    </w:p>
    <w:p w14:paraId="25F11D82" w14:textId="77777777" w:rsidR="00B33099" w:rsidRPr="0013290E" w:rsidRDefault="00B33099" w:rsidP="00C85C38">
      <w:pPr>
        <w:pStyle w:val="Nvel02"/>
        <w:rPr>
          <w:iCs w:val="0"/>
        </w:rPr>
      </w:pPr>
      <w:r w:rsidRPr="0013290E">
        <w:rPr>
          <w:iCs w:val="0"/>
        </w:rPr>
        <w:t>As informações contidas neste Termo de Referência não são classificadas como sigilosas.</w:t>
      </w:r>
    </w:p>
    <w:p w14:paraId="2E05C6B1" w14:textId="6811B2AA" w:rsidR="00B33099" w:rsidRPr="0013290E" w:rsidRDefault="00B33099" w:rsidP="00B33099">
      <w:pPr>
        <w:tabs>
          <w:tab w:val="left" w:pos="9781"/>
        </w:tabs>
        <w:jc w:val="both"/>
        <w:rPr>
          <w:rFonts w:asciiTheme="majorHAnsi" w:hAnsiTheme="majorHAnsi" w:cstheme="majorHAnsi"/>
          <w:sz w:val="22"/>
          <w:szCs w:val="22"/>
        </w:rPr>
      </w:pPr>
      <w:r w:rsidRPr="0013290E">
        <w:rPr>
          <w:rFonts w:asciiTheme="majorHAnsi" w:eastAsia="Times New Roman" w:hAnsiTheme="majorHAnsi" w:cstheme="majorHAnsi"/>
          <w:sz w:val="22"/>
          <w:szCs w:val="22"/>
        </w:rPr>
        <w:t>Coimbra-MG</w:t>
      </w:r>
      <w:r w:rsidRPr="0013290E">
        <w:rPr>
          <w:rFonts w:asciiTheme="majorHAnsi" w:hAnsiTheme="majorHAnsi" w:cstheme="majorHAnsi"/>
          <w:sz w:val="22"/>
          <w:szCs w:val="22"/>
        </w:rPr>
        <w:t xml:space="preserve">, </w:t>
      </w:r>
      <w:r w:rsidR="0074400F" w:rsidRPr="0013290E">
        <w:rPr>
          <w:rFonts w:asciiTheme="majorHAnsi" w:hAnsiTheme="majorHAnsi" w:cstheme="majorHAnsi"/>
          <w:sz w:val="22"/>
          <w:szCs w:val="22"/>
        </w:rPr>
        <w:t>1</w:t>
      </w:r>
      <w:r w:rsidR="00E87AB7">
        <w:rPr>
          <w:rFonts w:asciiTheme="majorHAnsi" w:hAnsiTheme="majorHAnsi" w:cstheme="majorHAnsi"/>
          <w:sz w:val="22"/>
          <w:szCs w:val="22"/>
        </w:rPr>
        <w:t>7</w:t>
      </w:r>
      <w:r w:rsidRPr="0013290E">
        <w:rPr>
          <w:rFonts w:asciiTheme="majorHAnsi" w:hAnsiTheme="majorHAnsi" w:cstheme="majorHAnsi"/>
          <w:sz w:val="22"/>
          <w:szCs w:val="22"/>
        </w:rPr>
        <w:t xml:space="preserve"> de </w:t>
      </w:r>
      <w:r w:rsidR="00E87AB7">
        <w:rPr>
          <w:rFonts w:asciiTheme="majorHAnsi" w:hAnsiTheme="majorHAnsi" w:cstheme="majorHAnsi"/>
          <w:sz w:val="22"/>
          <w:szCs w:val="22"/>
        </w:rPr>
        <w:t>abril</w:t>
      </w:r>
      <w:r w:rsidRPr="0013290E">
        <w:rPr>
          <w:rFonts w:asciiTheme="majorHAnsi" w:hAnsiTheme="majorHAnsi" w:cstheme="majorHAnsi"/>
          <w:sz w:val="22"/>
          <w:szCs w:val="22"/>
        </w:rPr>
        <w:t xml:space="preserve"> de 202</w:t>
      </w:r>
      <w:r w:rsidR="0074400F" w:rsidRPr="0013290E">
        <w:rPr>
          <w:rFonts w:asciiTheme="majorHAnsi" w:hAnsiTheme="majorHAnsi" w:cstheme="majorHAnsi"/>
          <w:sz w:val="22"/>
          <w:szCs w:val="22"/>
        </w:rPr>
        <w:t>6</w:t>
      </w:r>
      <w:r w:rsidRPr="0013290E">
        <w:rPr>
          <w:rFonts w:asciiTheme="majorHAnsi" w:hAnsiTheme="majorHAnsi" w:cstheme="majorHAnsi"/>
          <w:sz w:val="22"/>
          <w:szCs w:val="22"/>
        </w:rPr>
        <w:t>.</w:t>
      </w:r>
    </w:p>
    <w:p w14:paraId="1635535A" w14:textId="77777777" w:rsidR="00F62745" w:rsidRPr="0013290E" w:rsidRDefault="00F62745" w:rsidP="00681FF9">
      <w:pPr>
        <w:spacing w:afterLines="120" w:after="288" w:line="312" w:lineRule="auto"/>
        <w:jc w:val="center"/>
        <w:rPr>
          <w:rFonts w:asciiTheme="majorHAnsi" w:eastAsia="Arial" w:hAnsiTheme="majorHAnsi" w:cstheme="majorHAnsi"/>
          <w:sz w:val="22"/>
          <w:szCs w:val="22"/>
        </w:rPr>
      </w:pPr>
    </w:p>
    <w:p w14:paraId="25A263F7" w14:textId="77777777" w:rsidR="00D021BE" w:rsidRPr="0013290E" w:rsidRDefault="00D021BE" w:rsidP="00681FF9">
      <w:pPr>
        <w:spacing w:afterLines="120" w:after="288" w:line="312" w:lineRule="auto"/>
        <w:jc w:val="center"/>
        <w:rPr>
          <w:rFonts w:asciiTheme="majorHAnsi" w:eastAsia="Arial" w:hAnsiTheme="majorHAnsi" w:cstheme="majorHAnsi"/>
          <w:sz w:val="22"/>
          <w:szCs w:val="22"/>
        </w:rPr>
      </w:pPr>
    </w:p>
    <w:p w14:paraId="5061B5FD" w14:textId="77777777" w:rsidR="0074400F" w:rsidRPr="0013290E" w:rsidRDefault="0074400F" w:rsidP="0074400F">
      <w:pPr>
        <w:jc w:val="center"/>
        <w:rPr>
          <w:rFonts w:asciiTheme="majorHAnsi" w:eastAsia="Arial" w:hAnsiTheme="majorHAnsi" w:cstheme="majorHAnsi"/>
          <w:sz w:val="22"/>
          <w:szCs w:val="22"/>
        </w:rPr>
      </w:pPr>
      <w:r w:rsidRPr="0013290E">
        <w:rPr>
          <w:rFonts w:asciiTheme="majorHAnsi" w:eastAsia="Arial" w:hAnsiTheme="majorHAnsi" w:cstheme="majorHAnsi"/>
          <w:sz w:val="22"/>
          <w:szCs w:val="22"/>
        </w:rPr>
        <w:t>Rafaela Pereira Lessa</w:t>
      </w:r>
    </w:p>
    <w:p w14:paraId="4F8F8D5E" w14:textId="77777777" w:rsidR="0074400F" w:rsidRPr="0013290E" w:rsidRDefault="0074400F" w:rsidP="0074400F">
      <w:pPr>
        <w:jc w:val="center"/>
        <w:rPr>
          <w:rFonts w:asciiTheme="majorHAnsi" w:eastAsia="Arial" w:hAnsiTheme="majorHAnsi" w:cstheme="majorHAnsi"/>
          <w:sz w:val="22"/>
          <w:szCs w:val="22"/>
        </w:rPr>
      </w:pPr>
      <w:r w:rsidRPr="0013290E">
        <w:rPr>
          <w:rFonts w:asciiTheme="majorHAnsi" w:eastAsia="Arial" w:hAnsiTheme="majorHAnsi" w:cstheme="majorHAnsi"/>
          <w:sz w:val="22"/>
          <w:szCs w:val="22"/>
        </w:rPr>
        <w:t>Chefe de Gabinete</w:t>
      </w:r>
    </w:p>
    <w:p w14:paraId="512F1C8C" w14:textId="77777777" w:rsidR="0074400F" w:rsidRPr="0013290E" w:rsidRDefault="0074400F" w:rsidP="0074400F">
      <w:pPr>
        <w:jc w:val="center"/>
        <w:rPr>
          <w:rFonts w:asciiTheme="majorHAnsi" w:eastAsia="Arial" w:hAnsiTheme="majorHAnsi" w:cstheme="majorHAnsi"/>
          <w:sz w:val="22"/>
          <w:szCs w:val="22"/>
        </w:rPr>
      </w:pPr>
      <w:r w:rsidRPr="0013290E">
        <w:rPr>
          <w:rFonts w:asciiTheme="majorHAnsi" w:eastAsia="Arial" w:hAnsiTheme="majorHAnsi" w:cstheme="majorHAnsi"/>
          <w:sz w:val="22"/>
          <w:szCs w:val="22"/>
        </w:rPr>
        <w:t>Prefeitura Municipal de Coimbra/MG</w:t>
      </w:r>
    </w:p>
    <w:p w14:paraId="12BE1750" w14:textId="605C4F79" w:rsidR="00681FF9" w:rsidRPr="0013290E" w:rsidRDefault="00681FF9" w:rsidP="0074400F">
      <w:pPr>
        <w:spacing w:line="312" w:lineRule="auto"/>
        <w:jc w:val="center"/>
        <w:rPr>
          <w:rFonts w:asciiTheme="majorHAnsi" w:eastAsia="Arial" w:hAnsiTheme="majorHAnsi" w:cstheme="majorHAnsi"/>
          <w:sz w:val="22"/>
          <w:szCs w:val="22"/>
        </w:rPr>
      </w:pPr>
    </w:p>
    <w:sectPr w:rsidR="00681FF9" w:rsidRPr="0013290E" w:rsidSect="00BB35FA">
      <w:headerReference w:type="default" r:id="rId8"/>
      <w:footerReference w:type="default" r:id="rId9"/>
      <w:pgSz w:w="11906" w:h="16838" w:code="9"/>
      <w:pgMar w:top="1701"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1CCED" w14:textId="77777777" w:rsidR="00A76B83" w:rsidRDefault="00A76B83">
      <w:r>
        <w:separator/>
      </w:r>
    </w:p>
  </w:endnote>
  <w:endnote w:type="continuationSeparator" w:id="0">
    <w:p w14:paraId="7C656B2A" w14:textId="77777777" w:rsidR="00A76B83" w:rsidRDefault="00A76B83">
      <w:r>
        <w:continuationSeparator/>
      </w:r>
    </w:p>
  </w:endnote>
  <w:endnote w:type="continuationNotice" w:id="1">
    <w:p w14:paraId="2B8D091A" w14:textId="77777777" w:rsidR="00A76B83" w:rsidRDefault="00A76B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charset w:val="00"/>
    <w:family w:val="auto"/>
    <w:pitch w:val="default"/>
  </w:font>
  <w:font w:name="3">
    <w:altName w:val="Cambria"/>
    <w:charset w:val="00"/>
    <w:family w:val="auto"/>
    <w:pitch w:val="default"/>
  </w:font>
  <w:font w:name="Ecofont_Spranq_eco_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charset w:val="00"/>
    <w:family w:val="auto"/>
    <w:pitch w:val="default"/>
  </w:font>
  <w:font w:name="Lohit Hindi">
    <w:altName w:val="Times New Roman"/>
    <w:charset w:val="00"/>
    <w:family w:val="auto"/>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Rawline">
    <w:altName w:val="Calibri"/>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p w14:paraId="6704448B" w14:textId="77777777" w:rsidR="00816E45" w:rsidRPr="00E5491B" w:rsidRDefault="00816E45" w:rsidP="00816E45">
            <w:pPr>
              <w:pStyle w:val="Rodap"/>
              <w:rPr>
                <w:color w:val="548DD4" w:themeColor="text2" w:themeTint="99"/>
                <w:spacing w:val="60"/>
                <w:sz w:val="16"/>
                <w:szCs w:val="16"/>
              </w:rPr>
            </w:pPr>
            <w:r w:rsidRPr="00E5491B">
              <w:rPr>
                <w:color w:val="548DD4" w:themeColor="text2" w:themeTint="99"/>
                <w:spacing w:val="60"/>
                <w:sz w:val="22"/>
                <w:szCs w:val="22"/>
              </w:rPr>
              <w:tab/>
            </w:r>
            <w:r w:rsidRPr="00E5491B">
              <w:rPr>
                <w:color w:val="548DD4" w:themeColor="text2" w:themeTint="99"/>
                <w:spacing w:val="60"/>
                <w:sz w:val="22"/>
                <w:szCs w:val="22"/>
              </w:rPr>
              <w:tab/>
            </w:r>
          </w:p>
          <w:p w14:paraId="29C67931" w14:textId="77777777" w:rsidR="0003272B" w:rsidRPr="0003272B" w:rsidRDefault="00816E45" w:rsidP="0003272B">
            <w:pPr>
              <w:pStyle w:val="Rodap"/>
              <w:jc w:val="right"/>
              <w:rPr>
                <w:rFonts w:ascii="Calibri" w:eastAsia="Times New Roman" w:hAnsi="Calibri" w:cs="Times New Roman"/>
                <w:sz w:val="18"/>
                <w:szCs w:val="18"/>
              </w:rPr>
            </w:pPr>
            <w:r w:rsidRPr="00E5491B">
              <w:rPr>
                <w:color w:val="7F7F7F" w:themeColor="text1" w:themeTint="80"/>
                <w:spacing w:val="60"/>
                <w:sz w:val="22"/>
                <w:szCs w:val="22"/>
              </w:rPr>
              <w:tab/>
            </w:r>
            <w:r w:rsidRPr="00E5491B">
              <w:rPr>
                <w:color w:val="7F7F7F" w:themeColor="text1" w:themeTint="80"/>
                <w:spacing w:val="60"/>
                <w:sz w:val="22"/>
                <w:szCs w:val="22"/>
              </w:rPr>
              <w:tab/>
            </w:r>
            <w:sdt>
              <w:sdtPr>
                <w:rPr>
                  <w:rFonts w:ascii="Calibri" w:eastAsia="Times New Roman" w:hAnsi="Calibri" w:cs="Times New Roman"/>
                  <w:sz w:val="18"/>
                  <w:szCs w:val="18"/>
                </w:rPr>
                <w:id w:val="1783143495"/>
                <w:docPartObj>
                  <w:docPartGallery w:val="Page Numbers (Bottom of Page)"/>
                  <w:docPartUnique/>
                </w:docPartObj>
              </w:sdtPr>
              <w:sdtContent>
                <w:sdt>
                  <w:sdtPr>
                    <w:rPr>
                      <w:rFonts w:ascii="Calibri" w:eastAsia="Times New Roman" w:hAnsi="Calibri" w:cs="Times New Roman"/>
                      <w:sz w:val="18"/>
                      <w:szCs w:val="18"/>
                    </w:rPr>
                    <w:id w:val="-1769616900"/>
                    <w:docPartObj>
                      <w:docPartGallery w:val="Page Numbers (Top of Page)"/>
                      <w:docPartUnique/>
                    </w:docPartObj>
                  </w:sdtPr>
                  <w:sdtContent>
                    <w:r w:rsidR="0003272B" w:rsidRPr="0003272B">
                      <w:rPr>
                        <w:rFonts w:ascii="Calibri" w:eastAsia="Times New Roman" w:hAnsi="Calibri" w:cs="Times New Roman"/>
                        <w:sz w:val="18"/>
                        <w:szCs w:val="18"/>
                      </w:rPr>
                      <w:t xml:space="preserve">Página </w:t>
                    </w:r>
                    <w:r w:rsidR="008A0ED8" w:rsidRPr="0003272B">
                      <w:rPr>
                        <w:rFonts w:ascii="Calibri" w:eastAsia="Times New Roman" w:hAnsi="Calibri" w:cs="Times New Roman"/>
                        <w:b/>
                        <w:bCs/>
                        <w:sz w:val="20"/>
                        <w:szCs w:val="20"/>
                      </w:rPr>
                      <w:fldChar w:fldCharType="begin"/>
                    </w:r>
                    <w:r w:rsidR="0003272B" w:rsidRPr="0003272B">
                      <w:rPr>
                        <w:rFonts w:ascii="Calibri" w:eastAsia="Times New Roman" w:hAnsi="Calibri" w:cs="Times New Roman"/>
                        <w:b/>
                        <w:bCs/>
                        <w:sz w:val="18"/>
                        <w:szCs w:val="18"/>
                      </w:rPr>
                      <w:instrText>PAGE</w:instrText>
                    </w:r>
                    <w:r w:rsidR="008A0ED8" w:rsidRPr="0003272B">
                      <w:rPr>
                        <w:rFonts w:ascii="Calibri" w:eastAsia="Times New Roman" w:hAnsi="Calibri" w:cs="Times New Roman"/>
                        <w:b/>
                        <w:bCs/>
                        <w:sz w:val="20"/>
                        <w:szCs w:val="20"/>
                      </w:rPr>
                      <w:fldChar w:fldCharType="separate"/>
                    </w:r>
                    <w:r w:rsidR="004D525B">
                      <w:rPr>
                        <w:rFonts w:ascii="Calibri" w:eastAsia="Times New Roman" w:hAnsi="Calibri" w:cs="Times New Roman"/>
                        <w:b/>
                        <w:bCs/>
                        <w:noProof/>
                        <w:sz w:val="18"/>
                        <w:szCs w:val="18"/>
                      </w:rPr>
                      <w:t>5</w:t>
                    </w:r>
                    <w:r w:rsidR="008A0ED8" w:rsidRPr="0003272B">
                      <w:rPr>
                        <w:rFonts w:ascii="Calibri" w:eastAsia="Times New Roman" w:hAnsi="Calibri" w:cs="Times New Roman"/>
                        <w:b/>
                        <w:bCs/>
                        <w:sz w:val="20"/>
                        <w:szCs w:val="20"/>
                      </w:rPr>
                      <w:fldChar w:fldCharType="end"/>
                    </w:r>
                    <w:r w:rsidR="0003272B" w:rsidRPr="0003272B">
                      <w:rPr>
                        <w:rFonts w:ascii="Calibri" w:eastAsia="Times New Roman" w:hAnsi="Calibri" w:cs="Times New Roman"/>
                        <w:sz w:val="18"/>
                        <w:szCs w:val="18"/>
                      </w:rPr>
                      <w:t xml:space="preserve"> de </w:t>
                    </w:r>
                    <w:r w:rsidR="008A0ED8" w:rsidRPr="0003272B">
                      <w:rPr>
                        <w:rFonts w:ascii="Calibri" w:eastAsia="Times New Roman" w:hAnsi="Calibri" w:cs="Times New Roman"/>
                        <w:b/>
                        <w:bCs/>
                        <w:sz w:val="20"/>
                        <w:szCs w:val="20"/>
                      </w:rPr>
                      <w:fldChar w:fldCharType="begin"/>
                    </w:r>
                    <w:r w:rsidR="0003272B" w:rsidRPr="0003272B">
                      <w:rPr>
                        <w:rFonts w:ascii="Calibri" w:eastAsia="Times New Roman" w:hAnsi="Calibri" w:cs="Times New Roman"/>
                        <w:b/>
                        <w:bCs/>
                        <w:sz w:val="18"/>
                        <w:szCs w:val="18"/>
                      </w:rPr>
                      <w:instrText>NUMPAGES</w:instrText>
                    </w:r>
                    <w:r w:rsidR="008A0ED8" w:rsidRPr="0003272B">
                      <w:rPr>
                        <w:rFonts w:ascii="Calibri" w:eastAsia="Times New Roman" w:hAnsi="Calibri" w:cs="Times New Roman"/>
                        <w:b/>
                        <w:bCs/>
                        <w:sz w:val="20"/>
                        <w:szCs w:val="20"/>
                      </w:rPr>
                      <w:fldChar w:fldCharType="separate"/>
                    </w:r>
                    <w:r w:rsidR="004D525B">
                      <w:rPr>
                        <w:rFonts w:ascii="Calibri" w:eastAsia="Times New Roman" w:hAnsi="Calibri" w:cs="Times New Roman"/>
                        <w:b/>
                        <w:bCs/>
                        <w:noProof/>
                        <w:sz w:val="18"/>
                        <w:szCs w:val="18"/>
                      </w:rPr>
                      <w:t>15</w:t>
                    </w:r>
                    <w:r w:rsidR="008A0ED8" w:rsidRPr="0003272B">
                      <w:rPr>
                        <w:rFonts w:ascii="Calibri" w:eastAsia="Times New Roman" w:hAnsi="Calibri" w:cs="Times New Roman"/>
                        <w:b/>
                        <w:bCs/>
                        <w:sz w:val="20"/>
                        <w:szCs w:val="20"/>
                      </w:rPr>
                      <w:fldChar w:fldCharType="end"/>
                    </w:r>
                  </w:sdtContent>
                </w:sdt>
              </w:sdtContent>
            </w:sdt>
          </w:p>
          <w:p w14:paraId="3E240778" w14:textId="77777777" w:rsidR="008217C2" w:rsidRPr="000F10CE" w:rsidRDefault="00000000" w:rsidP="00225EC5">
            <w:pPr>
              <w:pStyle w:val="Rodap"/>
              <w:rPr>
                <w:rFonts w:ascii="Arial" w:hAnsi="Arial"/>
                <w:sz w:val="14"/>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EFB80" w14:textId="77777777" w:rsidR="00A76B83" w:rsidRDefault="00A76B83">
      <w:r>
        <w:separator/>
      </w:r>
    </w:p>
  </w:footnote>
  <w:footnote w:type="continuationSeparator" w:id="0">
    <w:p w14:paraId="2AF853B1" w14:textId="77777777" w:rsidR="00A76B83" w:rsidRDefault="00A76B83">
      <w:r>
        <w:continuationSeparator/>
      </w:r>
    </w:p>
  </w:footnote>
  <w:footnote w:type="continuationNotice" w:id="1">
    <w:p w14:paraId="4EF497DB" w14:textId="77777777" w:rsidR="00A76B83" w:rsidRDefault="00A76B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8AC1E" w14:textId="31F885BF" w:rsidR="003B222A" w:rsidRPr="00BC59E6" w:rsidRDefault="003B222A" w:rsidP="00BC59E6">
    <w:pPr>
      <w:pStyle w:val="Cabealho"/>
      <w:jc w:val="center"/>
      <w:rPr>
        <w:rFonts w:asciiTheme="majorHAnsi" w:hAnsiTheme="majorHAnsi" w:cstheme="majorHAnsi"/>
        <w:sz w:val="22"/>
        <w:szCs w:val="22"/>
      </w:rPr>
    </w:pPr>
    <w:r w:rsidRPr="00BC59E6">
      <w:rPr>
        <w:rFonts w:asciiTheme="majorHAnsi" w:hAnsiTheme="majorHAnsi" w:cstheme="majorHAnsi"/>
        <w:noProof/>
        <w:sz w:val="22"/>
        <w:szCs w:val="22"/>
      </w:rPr>
      <w:drawing>
        <wp:anchor distT="0" distB="0" distL="0" distR="0" simplePos="0" relativeHeight="251657216" behindDoc="1" locked="0" layoutInCell="1" allowOverlap="1" wp14:anchorId="7DA4C193" wp14:editId="7B3A0BAE">
          <wp:simplePos x="0" y="0"/>
          <wp:positionH relativeFrom="column">
            <wp:posOffset>-257175</wp:posOffset>
          </wp:positionH>
          <wp:positionV relativeFrom="paragraph">
            <wp:posOffset>-139065</wp:posOffset>
          </wp:positionV>
          <wp:extent cx="731520" cy="731520"/>
          <wp:effectExtent l="0" t="0" r="0" b="0"/>
          <wp:wrapNone/>
          <wp:docPr id="92944061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pic:spPr>
              </pic:pic>
            </a:graphicData>
          </a:graphic>
          <wp14:sizeRelH relativeFrom="page">
            <wp14:pctWidth>0</wp14:pctWidth>
          </wp14:sizeRelH>
          <wp14:sizeRelV relativeFrom="page">
            <wp14:pctHeight>0</wp14:pctHeight>
          </wp14:sizeRelV>
        </wp:anchor>
      </w:drawing>
    </w:r>
    <w:r w:rsidRPr="00BC59E6">
      <w:rPr>
        <w:rFonts w:asciiTheme="majorHAnsi" w:hAnsiTheme="majorHAnsi" w:cstheme="majorHAnsi"/>
        <w:b/>
        <w:sz w:val="22"/>
        <w:szCs w:val="22"/>
      </w:rPr>
      <w:t>PREFEITURA MUNICIPAL DE COIMBRA</w:t>
    </w:r>
  </w:p>
  <w:p w14:paraId="563FD70F" w14:textId="262FB732" w:rsidR="003B222A" w:rsidRPr="00BC59E6" w:rsidRDefault="003B222A" w:rsidP="00BC59E6">
    <w:pPr>
      <w:pStyle w:val="Cabealho"/>
      <w:jc w:val="center"/>
      <w:rPr>
        <w:rFonts w:asciiTheme="majorHAnsi" w:hAnsiTheme="majorHAnsi" w:cstheme="majorHAnsi"/>
        <w:sz w:val="22"/>
        <w:szCs w:val="22"/>
      </w:rPr>
    </w:pPr>
    <w:r w:rsidRPr="00BC59E6">
      <w:rPr>
        <w:rFonts w:asciiTheme="majorHAnsi" w:hAnsiTheme="majorHAnsi" w:cstheme="majorHAnsi"/>
        <w:sz w:val="22"/>
        <w:szCs w:val="22"/>
      </w:rPr>
      <w:t>Rua Álvaro de Barros, 401 - Centro - CEP: 36.550-000 - COIMBRA – MG.</w:t>
    </w:r>
  </w:p>
  <w:p w14:paraId="6A2A4452" w14:textId="0B2FEB3C" w:rsidR="003B222A" w:rsidRPr="00BC59E6" w:rsidRDefault="003B222A" w:rsidP="00BC59E6">
    <w:pPr>
      <w:pStyle w:val="Cabealho"/>
      <w:jc w:val="center"/>
      <w:rPr>
        <w:rFonts w:asciiTheme="majorHAnsi" w:hAnsiTheme="majorHAnsi" w:cstheme="majorHAnsi"/>
        <w:sz w:val="22"/>
        <w:szCs w:val="22"/>
      </w:rPr>
    </w:pPr>
    <w:r w:rsidRPr="00BC59E6">
      <w:rPr>
        <w:rFonts w:asciiTheme="majorHAnsi" w:hAnsiTheme="majorHAnsi" w:cstheme="majorHAnsi"/>
        <w:sz w:val="22"/>
        <w:szCs w:val="22"/>
      </w:rPr>
      <w:t xml:space="preserve">CNPJ: 18.132.464/0001-17 - </w:t>
    </w:r>
    <w:proofErr w:type="gramStart"/>
    <w:r w:rsidRPr="00BC59E6">
      <w:rPr>
        <w:rFonts w:asciiTheme="majorHAnsi" w:hAnsiTheme="majorHAnsi" w:cstheme="majorHAnsi"/>
        <w:sz w:val="22"/>
        <w:szCs w:val="22"/>
      </w:rPr>
      <w:t>Tele fax</w:t>
    </w:r>
    <w:proofErr w:type="gramEnd"/>
    <w:r w:rsidRPr="00BC59E6">
      <w:rPr>
        <w:rFonts w:asciiTheme="majorHAnsi" w:hAnsiTheme="majorHAnsi" w:cstheme="majorHAnsi"/>
        <w:sz w:val="22"/>
        <w:szCs w:val="22"/>
      </w:rPr>
      <w:t>: (32) 3555-1152 / 3555-1214</w:t>
    </w:r>
  </w:p>
  <w:p w14:paraId="728BF0E0" w14:textId="77777777" w:rsidR="003B222A" w:rsidRDefault="003B222A" w:rsidP="003B222A">
    <w:pPr>
      <w:pStyle w:val="Cabealho"/>
    </w:pPr>
  </w:p>
  <w:p w14:paraId="24B36445" w14:textId="77777777" w:rsidR="00BB35FA" w:rsidRDefault="00BB35FA" w:rsidP="003B222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15:restartNumberingAfterBreak="0">
    <w:nsid w:val="080F4AB9"/>
    <w:multiLevelType w:val="multilevel"/>
    <w:tmpl w:val="6C6A8D2C"/>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3" w15:restartNumberingAfterBreak="0">
    <w:nsid w:val="0C3B5721"/>
    <w:multiLevelType w:val="hybridMultilevel"/>
    <w:tmpl w:val="C610C9A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6F11C9"/>
    <w:multiLevelType w:val="hybridMultilevel"/>
    <w:tmpl w:val="1650655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D25B18"/>
    <w:multiLevelType w:val="hybridMultilevel"/>
    <w:tmpl w:val="EA96001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558521B"/>
    <w:multiLevelType w:val="hybridMultilevel"/>
    <w:tmpl w:val="30AEE43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B7B2ABD"/>
    <w:multiLevelType w:val="hybridMultilevel"/>
    <w:tmpl w:val="B752715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BF4451D"/>
    <w:multiLevelType w:val="hybridMultilevel"/>
    <w:tmpl w:val="89BE9E0E"/>
    <w:lvl w:ilvl="0" w:tplc="2C42628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3332D9"/>
    <w:multiLevelType w:val="hybridMultilevel"/>
    <w:tmpl w:val="D5BC17D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51D332B"/>
    <w:multiLevelType w:val="hybridMultilevel"/>
    <w:tmpl w:val="D40ECF48"/>
    <w:lvl w:ilvl="0" w:tplc="27F439FC">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7" w15:restartNumberingAfterBreak="0">
    <w:nsid w:val="4A5C6BFC"/>
    <w:multiLevelType w:val="hybridMultilevel"/>
    <w:tmpl w:val="DCD2E20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CF619A9"/>
    <w:multiLevelType w:val="hybridMultilevel"/>
    <w:tmpl w:val="5C662E2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4723F14"/>
    <w:multiLevelType w:val="hybridMultilevel"/>
    <w:tmpl w:val="38D263F8"/>
    <w:lvl w:ilvl="0" w:tplc="D83E4974">
      <w:start w:val="1"/>
      <w:numFmt w:val="upperRoman"/>
      <w:lvlText w:val="%1."/>
      <w:lvlJc w:val="left"/>
      <w:pPr>
        <w:ind w:left="1854" w:hanging="72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D230E89"/>
    <w:multiLevelType w:val="multilevel"/>
    <w:tmpl w:val="AC941BD0"/>
    <w:lvl w:ilvl="0">
      <w:start w:val="7"/>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DC53294"/>
    <w:multiLevelType w:val="hybridMultilevel"/>
    <w:tmpl w:val="0A7213B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F0543F9"/>
    <w:multiLevelType w:val="multilevel"/>
    <w:tmpl w:val="F36894A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Zero"/>
      <w:lvlText w:val="%1.%2.%3.%4.%5.%6.%7.%8.%9."/>
      <w:lvlJc w:val="left"/>
      <w:pPr>
        <w:ind w:left="1800" w:hanging="1800"/>
      </w:pPr>
      <w:rPr>
        <w:rFonts w:hint="default"/>
      </w:rPr>
    </w:lvl>
  </w:abstractNum>
  <w:num w:numId="1" w16cid:durableId="1628581972">
    <w:abstractNumId w:val="0"/>
  </w:num>
  <w:num w:numId="2" w16cid:durableId="171842977">
    <w:abstractNumId w:val="22"/>
  </w:num>
  <w:num w:numId="3" w16cid:durableId="1390500778">
    <w:abstractNumId w:val="23"/>
  </w:num>
  <w:num w:numId="4" w16cid:durableId="128861104">
    <w:abstractNumId w:val="13"/>
  </w:num>
  <w:num w:numId="5" w16cid:durableId="1923876529">
    <w:abstractNumId w:val="8"/>
  </w:num>
  <w:num w:numId="6" w16cid:durableId="1393500024">
    <w:abstractNumId w:val="18"/>
  </w:num>
  <w:num w:numId="7" w16cid:durableId="990982197">
    <w:abstractNumId w:val="21"/>
  </w:num>
  <w:num w:numId="8" w16cid:durableId="1519541302">
    <w:abstractNumId w:val="16"/>
  </w:num>
  <w:num w:numId="9" w16cid:durableId="2105571362">
    <w:abstractNumId w:val="2"/>
  </w:num>
  <w:num w:numId="10" w16cid:durableId="325204438">
    <w:abstractNumId w:val="2"/>
  </w:num>
  <w:num w:numId="11" w16cid:durableId="125511764">
    <w:abstractNumId w:val="10"/>
  </w:num>
  <w:num w:numId="12" w16cid:durableId="2005934784">
    <w:abstractNumId w:val="5"/>
  </w:num>
  <w:num w:numId="13" w16cid:durableId="33965370">
    <w:abstractNumId w:val="26"/>
  </w:num>
  <w:num w:numId="14" w16cid:durableId="968559267">
    <w:abstractNumId w:val="17"/>
  </w:num>
  <w:num w:numId="15" w16cid:durableId="2060399703">
    <w:abstractNumId w:val="6"/>
  </w:num>
  <w:num w:numId="16" w16cid:durableId="1406612009">
    <w:abstractNumId w:val="3"/>
  </w:num>
  <w:num w:numId="17" w16cid:durableId="374932543">
    <w:abstractNumId w:val="4"/>
  </w:num>
  <w:num w:numId="18" w16cid:durableId="352464640">
    <w:abstractNumId w:val="19"/>
  </w:num>
  <w:num w:numId="19" w16cid:durableId="252665032">
    <w:abstractNumId w:val="7"/>
  </w:num>
  <w:num w:numId="20" w16cid:durableId="2064713876">
    <w:abstractNumId w:val="11"/>
  </w:num>
  <w:num w:numId="21" w16cid:durableId="1615164001">
    <w:abstractNumId w:val="14"/>
  </w:num>
  <w:num w:numId="22" w16cid:durableId="148253995">
    <w:abstractNumId w:val="25"/>
  </w:num>
  <w:num w:numId="23" w16cid:durableId="958874377">
    <w:abstractNumId w:val="24"/>
  </w:num>
  <w:num w:numId="24" w16cid:durableId="1817532768">
    <w:abstractNumId w:val="15"/>
  </w:num>
  <w:num w:numId="25" w16cid:durableId="385103198">
    <w:abstractNumId w:val="12"/>
  </w:num>
  <w:num w:numId="26" w16cid:durableId="137694694">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8EC"/>
    <w:rsid w:val="00000E05"/>
    <w:rsid w:val="00001089"/>
    <w:rsid w:val="000019C6"/>
    <w:rsid w:val="00001ADE"/>
    <w:rsid w:val="0000236D"/>
    <w:rsid w:val="00002AB7"/>
    <w:rsid w:val="00003033"/>
    <w:rsid w:val="00003298"/>
    <w:rsid w:val="00003648"/>
    <w:rsid w:val="00003B6A"/>
    <w:rsid w:val="00003C82"/>
    <w:rsid w:val="00003CB2"/>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7EE"/>
    <w:rsid w:val="00014B18"/>
    <w:rsid w:val="00014B1F"/>
    <w:rsid w:val="00014D7E"/>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2C8"/>
    <w:rsid w:val="00024A3F"/>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06"/>
    <w:rsid w:val="000318BA"/>
    <w:rsid w:val="00031DBE"/>
    <w:rsid w:val="00031E06"/>
    <w:rsid w:val="000321F5"/>
    <w:rsid w:val="000322A8"/>
    <w:rsid w:val="00032612"/>
    <w:rsid w:val="00032705"/>
    <w:rsid w:val="0003272B"/>
    <w:rsid w:val="00032EA8"/>
    <w:rsid w:val="00032F97"/>
    <w:rsid w:val="00033262"/>
    <w:rsid w:val="00033400"/>
    <w:rsid w:val="000335F5"/>
    <w:rsid w:val="00033DA9"/>
    <w:rsid w:val="00033E86"/>
    <w:rsid w:val="000340B8"/>
    <w:rsid w:val="00034839"/>
    <w:rsid w:val="00034A29"/>
    <w:rsid w:val="00034FD6"/>
    <w:rsid w:val="000350C0"/>
    <w:rsid w:val="000350D7"/>
    <w:rsid w:val="000352DC"/>
    <w:rsid w:val="000356C6"/>
    <w:rsid w:val="00035D80"/>
    <w:rsid w:val="00035EE7"/>
    <w:rsid w:val="00035F13"/>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F02"/>
    <w:rsid w:val="00052048"/>
    <w:rsid w:val="000526DD"/>
    <w:rsid w:val="00052B4F"/>
    <w:rsid w:val="00052D85"/>
    <w:rsid w:val="00052F23"/>
    <w:rsid w:val="00053303"/>
    <w:rsid w:val="00053E65"/>
    <w:rsid w:val="000548E2"/>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1F84"/>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39E"/>
    <w:rsid w:val="000725AE"/>
    <w:rsid w:val="00072D47"/>
    <w:rsid w:val="00073004"/>
    <w:rsid w:val="000732D4"/>
    <w:rsid w:val="00073596"/>
    <w:rsid w:val="00073852"/>
    <w:rsid w:val="00073E63"/>
    <w:rsid w:val="0007455C"/>
    <w:rsid w:val="0007468B"/>
    <w:rsid w:val="000748E5"/>
    <w:rsid w:val="0007495A"/>
    <w:rsid w:val="00074C4B"/>
    <w:rsid w:val="00075836"/>
    <w:rsid w:val="00075A40"/>
    <w:rsid w:val="0007625C"/>
    <w:rsid w:val="00076CBC"/>
    <w:rsid w:val="0007709E"/>
    <w:rsid w:val="00077127"/>
    <w:rsid w:val="000771B9"/>
    <w:rsid w:val="000779C7"/>
    <w:rsid w:val="00077F21"/>
    <w:rsid w:val="00077F7D"/>
    <w:rsid w:val="00080710"/>
    <w:rsid w:val="00080B53"/>
    <w:rsid w:val="00080D55"/>
    <w:rsid w:val="00080DD9"/>
    <w:rsid w:val="00081098"/>
    <w:rsid w:val="000811FC"/>
    <w:rsid w:val="00081282"/>
    <w:rsid w:val="00081905"/>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0B"/>
    <w:rsid w:val="00083D23"/>
    <w:rsid w:val="000843F2"/>
    <w:rsid w:val="00084490"/>
    <w:rsid w:val="00084518"/>
    <w:rsid w:val="00085006"/>
    <w:rsid w:val="000850DC"/>
    <w:rsid w:val="0008577A"/>
    <w:rsid w:val="000860F2"/>
    <w:rsid w:val="00086708"/>
    <w:rsid w:val="00086D55"/>
    <w:rsid w:val="000872C8"/>
    <w:rsid w:val="000879FB"/>
    <w:rsid w:val="00087EF2"/>
    <w:rsid w:val="000902AA"/>
    <w:rsid w:val="00090425"/>
    <w:rsid w:val="00090534"/>
    <w:rsid w:val="00090BA7"/>
    <w:rsid w:val="00090D08"/>
    <w:rsid w:val="00090D9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73D"/>
    <w:rsid w:val="000978DD"/>
    <w:rsid w:val="000A0129"/>
    <w:rsid w:val="000A0585"/>
    <w:rsid w:val="000A05E3"/>
    <w:rsid w:val="000A0BAC"/>
    <w:rsid w:val="000A102A"/>
    <w:rsid w:val="000A179E"/>
    <w:rsid w:val="000A1A7B"/>
    <w:rsid w:val="000A1B88"/>
    <w:rsid w:val="000A1BEE"/>
    <w:rsid w:val="000A1D26"/>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4C44"/>
    <w:rsid w:val="000C5B7F"/>
    <w:rsid w:val="000C5D14"/>
    <w:rsid w:val="000C6446"/>
    <w:rsid w:val="000C670A"/>
    <w:rsid w:val="000C7B49"/>
    <w:rsid w:val="000C7FA6"/>
    <w:rsid w:val="000C7FFC"/>
    <w:rsid w:val="000D017E"/>
    <w:rsid w:val="000D239E"/>
    <w:rsid w:val="000D273A"/>
    <w:rsid w:val="000D27CE"/>
    <w:rsid w:val="000D294B"/>
    <w:rsid w:val="000D2A6B"/>
    <w:rsid w:val="000D2AC3"/>
    <w:rsid w:val="000D3590"/>
    <w:rsid w:val="000D3E58"/>
    <w:rsid w:val="000D4159"/>
    <w:rsid w:val="000D4BAA"/>
    <w:rsid w:val="000D4D3E"/>
    <w:rsid w:val="000D54C4"/>
    <w:rsid w:val="000D5774"/>
    <w:rsid w:val="000D5AF9"/>
    <w:rsid w:val="000D5CAD"/>
    <w:rsid w:val="000D5EBE"/>
    <w:rsid w:val="000D6597"/>
    <w:rsid w:val="000D76B8"/>
    <w:rsid w:val="000E0276"/>
    <w:rsid w:val="000E071F"/>
    <w:rsid w:val="000E0885"/>
    <w:rsid w:val="000E0923"/>
    <w:rsid w:val="000E15DC"/>
    <w:rsid w:val="000E1C20"/>
    <w:rsid w:val="000E1E74"/>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1FD5"/>
    <w:rsid w:val="000F29AF"/>
    <w:rsid w:val="000F2B66"/>
    <w:rsid w:val="000F2D6D"/>
    <w:rsid w:val="000F3C28"/>
    <w:rsid w:val="000F4088"/>
    <w:rsid w:val="000F473D"/>
    <w:rsid w:val="000F4B7B"/>
    <w:rsid w:val="000F4F96"/>
    <w:rsid w:val="000F5A07"/>
    <w:rsid w:val="000F6411"/>
    <w:rsid w:val="000F68B7"/>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145"/>
    <w:rsid w:val="00106B39"/>
    <w:rsid w:val="00107290"/>
    <w:rsid w:val="001076FB"/>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B10"/>
    <w:rsid w:val="00116BC7"/>
    <w:rsid w:val="00116D83"/>
    <w:rsid w:val="001177FC"/>
    <w:rsid w:val="001208D4"/>
    <w:rsid w:val="00120DAD"/>
    <w:rsid w:val="0012102E"/>
    <w:rsid w:val="001219B0"/>
    <w:rsid w:val="00121B4A"/>
    <w:rsid w:val="00121BF7"/>
    <w:rsid w:val="00121E12"/>
    <w:rsid w:val="001225D3"/>
    <w:rsid w:val="00122818"/>
    <w:rsid w:val="001228F5"/>
    <w:rsid w:val="00122C50"/>
    <w:rsid w:val="00122CF4"/>
    <w:rsid w:val="00123540"/>
    <w:rsid w:val="00123693"/>
    <w:rsid w:val="00123A8D"/>
    <w:rsid w:val="001243BC"/>
    <w:rsid w:val="001243DB"/>
    <w:rsid w:val="00124736"/>
    <w:rsid w:val="00124990"/>
    <w:rsid w:val="00124A63"/>
    <w:rsid w:val="00124C05"/>
    <w:rsid w:val="00124D80"/>
    <w:rsid w:val="00124F89"/>
    <w:rsid w:val="00124FB7"/>
    <w:rsid w:val="0012513E"/>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676"/>
    <w:rsid w:val="0013290E"/>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584"/>
    <w:rsid w:val="00140A41"/>
    <w:rsid w:val="00141189"/>
    <w:rsid w:val="00141415"/>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AB1"/>
    <w:rsid w:val="00144E73"/>
    <w:rsid w:val="0014509B"/>
    <w:rsid w:val="00145AFA"/>
    <w:rsid w:val="00145F90"/>
    <w:rsid w:val="0014670B"/>
    <w:rsid w:val="001468D3"/>
    <w:rsid w:val="00146BDF"/>
    <w:rsid w:val="00146EFB"/>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67B2C"/>
    <w:rsid w:val="00170173"/>
    <w:rsid w:val="00170558"/>
    <w:rsid w:val="001705DE"/>
    <w:rsid w:val="00170621"/>
    <w:rsid w:val="001706E2"/>
    <w:rsid w:val="00170CE1"/>
    <w:rsid w:val="00170D49"/>
    <w:rsid w:val="001715F0"/>
    <w:rsid w:val="00171A80"/>
    <w:rsid w:val="001723DF"/>
    <w:rsid w:val="0017284B"/>
    <w:rsid w:val="00172A0F"/>
    <w:rsid w:val="0017326E"/>
    <w:rsid w:val="0017360E"/>
    <w:rsid w:val="00173663"/>
    <w:rsid w:val="00174843"/>
    <w:rsid w:val="00174CAA"/>
    <w:rsid w:val="00174D48"/>
    <w:rsid w:val="00174F1B"/>
    <w:rsid w:val="00175089"/>
    <w:rsid w:val="0017524C"/>
    <w:rsid w:val="001754EA"/>
    <w:rsid w:val="00175687"/>
    <w:rsid w:val="0017591B"/>
    <w:rsid w:val="00175B9C"/>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5F9"/>
    <w:rsid w:val="0018377B"/>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28BC"/>
    <w:rsid w:val="001935E5"/>
    <w:rsid w:val="001937C4"/>
    <w:rsid w:val="00194118"/>
    <w:rsid w:val="00194866"/>
    <w:rsid w:val="00194F7C"/>
    <w:rsid w:val="001952C1"/>
    <w:rsid w:val="0019541E"/>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8DC"/>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53DE"/>
    <w:rsid w:val="001B55CD"/>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EB9"/>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D0577"/>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EF3"/>
    <w:rsid w:val="001D5061"/>
    <w:rsid w:val="001D557C"/>
    <w:rsid w:val="001D5BD7"/>
    <w:rsid w:val="001D6554"/>
    <w:rsid w:val="001D6CB0"/>
    <w:rsid w:val="001D6EE5"/>
    <w:rsid w:val="001D7B52"/>
    <w:rsid w:val="001D7DBD"/>
    <w:rsid w:val="001E0351"/>
    <w:rsid w:val="001E053E"/>
    <w:rsid w:val="001E093F"/>
    <w:rsid w:val="001E1335"/>
    <w:rsid w:val="001E137B"/>
    <w:rsid w:val="001E1D6B"/>
    <w:rsid w:val="001E204B"/>
    <w:rsid w:val="001E22B4"/>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B3"/>
    <w:rsid w:val="001F66DD"/>
    <w:rsid w:val="001F6A1C"/>
    <w:rsid w:val="001F6AED"/>
    <w:rsid w:val="001F6C44"/>
    <w:rsid w:val="001F6F1B"/>
    <w:rsid w:val="001F7156"/>
    <w:rsid w:val="001F7C3D"/>
    <w:rsid w:val="00200097"/>
    <w:rsid w:val="0020019F"/>
    <w:rsid w:val="00200A4B"/>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6F5"/>
    <w:rsid w:val="00222980"/>
    <w:rsid w:val="00223000"/>
    <w:rsid w:val="002231F2"/>
    <w:rsid w:val="0022333F"/>
    <w:rsid w:val="00223621"/>
    <w:rsid w:val="002236C3"/>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3D6E"/>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864"/>
    <w:rsid w:val="00246DAE"/>
    <w:rsid w:val="00247A28"/>
    <w:rsid w:val="00250C01"/>
    <w:rsid w:val="00250E44"/>
    <w:rsid w:val="0025149B"/>
    <w:rsid w:val="002521DC"/>
    <w:rsid w:val="00252859"/>
    <w:rsid w:val="00252866"/>
    <w:rsid w:val="00252934"/>
    <w:rsid w:val="00252EF7"/>
    <w:rsid w:val="00253148"/>
    <w:rsid w:val="00253319"/>
    <w:rsid w:val="002538B4"/>
    <w:rsid w:val="002538E3"/>
    <w:rsid w:val="00253BA1"/>
    <w:rsid w:val="00253C18"/>
    <w:rsid w:val="00253EDB"/>
    <w:rsid w:val="00253F14"/>
    <w:rsid w:val="002543EB"/>
    <w:rsid w:val="00255593"/>
    <w:rsid w:val="002558A8"/>
    <w:rsid w:val="00255907"/>
    <w:rsid w:val="0025592E"/>
    <w:rsid w:val="00255B96"/>
    <w:rsid w:val="00255C24"/>
    <w:rsid w:val="00256D88"/>
    <w:rsid w:val="002570DE"/>
    <w:rsid w:val="00257354"/>
    <w:rsid w:val="002573FE"/>
    <w:rsid w:val="002574DA"/>
    <w:rsid w:val="00257699"/>
    <w:rsid w:val="0025770F"/>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250D"/>
    <w:rsid w:val="002632D7"/>
    <w:rsid w:val="0026386A"/>
    <w:rsid w:val="00263A2E"/>
    <w:rsid w:val="00263FA5"/>
    <w:rsid w:val="0026417F"/>
    <w:rsid w:val="0026552C"/>
    <w:rsid w:val="002656A2"/>
    <w:rsid w:val="00265AD0"/>
    <w:rsid w:val="00265AD1"/>
    <w:rsid w:val="00265B35"/>
    <w:rsid w:val="00265F07"/>
    <w:rsid w:val="00265FB6"/>
    <w:rsid w:val="0026683A"/>
    <w:rsid w:val="002668C6"/>
    <w:rsid w:val="00266C55"/>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CC"/>
    <w:rsid w:val="002744AA"/>
    <w:rsid w:val="002748B6"/>
    <w:rsid w:val="002748FE"/>
    <w:rsid w:val="00274FAF"/>
    <w:rsid w:val="0027533B"/>
    <w:rsid w:val="00276A50"/>
    <w:rsid w:val="00276ECC"/>
    <w:rsid w:val="00276F68"/>
    <w:rsid w:val="00277696"/>
    <w:rsid w:val="00277FA1"/>
    <w:rsid w:val="002804A7"/>
    <w:rsid w:val="00280846"/>
    <w:rsid w:val="002812E7"/>
    <w:rsid w:val="00281E5E"/>
    <w:rsid w:val="002821A0"/>
    <w:rsid w:val="0028234C"/>
    <w:rsid w:val="00282AC5"/>
    <w:rsid w:val="00282DB1"/>
    <w:rsid w:val="00283A3E"/>
    <w:rsid w:val="00283BFE"/>
    <w:rsid w:val="00283D51"/>
    <w:rsid w:val="002840F4"/>
    <w:rsid w:val="0028494E"/>
    <w:rsid w:val="00284B5E"/>
    <w:rsid w:val="00284E0E"/>
    <w:rsid w:val="0028552D"/>
    <w:rsid w:val="00285733"/>
    <w:rsid w:val="0028593C"/>
    <w:rsid w:val="00285983"/>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712"/>
    <w:rsid w:val="002A2822"/>
    <w:rsid w:val="002A31ED"/>
    <w:rsid w:val="002A3A9F"/>
    <w:rsid w:val="002A3D1E"/>
    <w:rsid w:val="002A3E68"/>
    <w:rsid w:val="002A3F66"/>
    <w:rsid w:val="002A4265"/>
    <w:rsid w:val="002A50DF"/>
    <w:rsid w:val="002A51E3"/>
    <w:rsid w:val="002A566E"/>
    <w:rsid w:val="002A5B83"/>
    <w:rsid w:val="002A5E71"/>
    <w:rsid w:val="002A611E"/>
    <w:rsid w:val="002A6586"/>
    <w:rsid w:val="002A7034"/>
    <w:rsid w:val="002A7724"/>
    <w:rsid w:val="002A7A73"/>
    <w:rsid w:val="002A7DC9"/>
    <w:rsid w:val="002A7E55"/>
    <w:rsid w:val="002B023E"/>
    <w:rsid w:val="002B02A6"/>
    <w:rsid w:val="002B0A65"/>
    <w:rsid w:val="002B0CB2"/>
    <w:rsid w:val="002B0CF8"/>
    <w:rsid w:val="002B138E"/>
    <w:rsid w:val="002B14D1"/>
    <w:rsid w:val="002B1A68"/>
    <w:rsid w:val="002B1B71"/>
    <w:rsid w:val="002B1CCD"/>
    <w:rsid w:val="002B1DED"/>
    <w:rsid w:val="002B1F9D"/>
    <w:rsid w:val="002B210B"/>
    <w:rsid w:val="002B2690"/>
    <w:rsid w:val="002B2A87"/>
    <w:rsid w:val="002B2E88"/>
    <w:rsid w:val="002B2EE9"/>
    <w:rsid w:val="002B34DB"/>
    <w:rsid w:val="002B39A4"/>
    <w:rsid w:val="002B39B4"/>
    <w:rsid w:val="002B3ACD"/>
    <w:rsid w:val="002B3E15"/>
    <w:rsid w:val="002B3F95"/>
    <w:rsid w:val="002B50AB"/>
    <w:rsid w:val="002B53C7"/>
    <w:rsid w:val="002B552D"/>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4639"/>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227"/>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989"/>
    <w:rsid w:val="002F2A81"/>
    <w:rsid w:val="002F308B"/>
    <w:rsid w:val="002F3699"/>
    <w:rsid w:val="002F3A33"/>
    <w:rsid w:val="002F3ACA"/>
    <w:rsid w:val="002F3B04"/>
    <w:rsid w:val="002F4629"/>
    <w:rsid w:val="002F4811"/>
    <w:rsid w:val="002F48A7"/>
    <w:rsid w:val="002F4CB3"/>
    <w:rsid w:val="002F4DC3"/>
    <w:rsid w:val="002F6672"/>
    <w:rsid w:val="002F6A58"/>
    <w:rsid w:val="002F70BE"/>
    <w:rsid w:val="002F717F"/>
    <w:rsid w:val="002F7B97"/>
    <w:rsid w:val="002F7EB1"/>
    <w:rsid w:val="00300515"/>
    <w:rsid w:val="0030088F"/>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F81"/>
    <w:rsid w:val="00306D85"/>
    <w:rsid w:val="00307242"/>
    <w:rsid w:val="00307494"/>
    <w:rsid w:val="00307DBE"/>
    <w:rsid w:val="00310038"/>
    <w:rsid w:val="003105D9"/>
    <w:rsid w:val="003109E1"/>
    <w:rsid w:val="00310B4A"/>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7"/>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216"/>
    <w:rsid w:val="003317C5"/>
    <w:rsid w:val="00332AB2"/>
    <w:rsid w:val="00332B73"/>
    <w:rsid w:val="00332C60"/>
    <w:rsid w:val="0033345B"/>
    <w:rsid w:val="00333B87"/>
    <w:rsid w:val="00333D81"/>
    <w:rsid w:val="003342E1"/>
    <w:rsid w:val="003343F8"/>
    <w:rsid w:val="00335189"/>
    <w:rsid w:val="00335268"/>
    <w:rsid w:val="0033550F"/>
    <w:rsid w:val="003356B8"/>
    <w:rsid w:val="003364F2"/>
    <w:rsid w:val="0033678D"/>
    <w:rsid w:val="00336A6F"/>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7C1"/>
    <w:rsid w:val="00353C42"/>
    <w:rsid w:val="00354B78"/>
    <w:rsid w:val="00354BBC"/>
    <w:rsid w:val="00355EDF"/>
    <w:rsid w:val="0035658A"/>
    <w:rsid w:val="00357ADD"/>
    <w:rsid w:val="00357DC7"/>
    <w:rsid w:val="00357DED"/>
    <w:rsid w:val="00360444"/>
    <w:rsid w:val="00360501"/>
    <w:rsid w:val="0036051A"/>
    <w:rsid w:val="003605F6"/>
    <w:rsid w:val="00360F29"/>
    <w:rsid w:val="00361551"/>
    <w:rsid w:val="00361C17"/>
    <w:rsid w:val="00361D0F"/>
    <w:rsid w:val="00362361"/>
    <w:rsid w:val="00362847"/>
    <w:rsid w:val="003629E4"/>
    <w:rsid w:val="003639AA"/>
    <w:rsid w:val="00363DC6"/>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392"/>
    <w:rsid w:val="00372512"/>
    <w:rsid w:val="00372C69"/>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02CE"/>
    <w:rsid w:val="003810ED"/>
    <w:rsid w:val="0038139C"/>
    <w:rsid w:val="00381BE5"/>
    <w:rsid w:val="00381E84"/>
    <w:rsid w:val="003823E1"/>
    <w:rsid w:val="0038245E"/>
    <w:rsid w:val="00382649"/>
    <w:rsid w:val="00382798"/>
    <w:rsid w:val="0038337D"/>
    <w:rsid w:val="00383436"/>
    <w:rsid w:val="00383CAA"/>
    <w:rsid w:val="003842E9"/>
    <w:rsid w:val="00384CB4"/>
    <w:rsid w:val="00384DBB"/>
    <w:rsid w:val="003854B5"/>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883"/>
    <w:rsid w:val="003A4E15"/>
    <w:rsid w:val="003A4E63"/>
    <w:rsid w:val="003A5367"/>
    <w:rsid w:val="003A54A7"/>
    <w:rsid w:val="003A58C2"/>
    <w:rsid w:val="003A63F5"/>
    <w:rsid w:val="003A6656"/>
    <w:rsid w:val="003A71A0"/>
    <w:rsid w:val="003A728F"/>
    <w:rsid w:val="003A73C1"/>
    <w:rsid w:val="003A7599"/>
    <w:rsid w:val="003A79B2"/>
    <w:rsid w:val="003A7B29"/>
    <w:rsid w:val="003B01FD"/>
    <w:rsid w:val="003B09A5"/>
    <w:rsid w:val="003B0A07"/>
    <w:rsid w:val="003B0D27"/>
    <w:rsid w:val="003B2071"/>
    <w:rsid w:val="003B2188"/>
    <w:rsid w:val="003B219B"/>
    <w:rsid w:val="003B222A"/>
    <w:rsid w:val="003B2B65"/>
    <w:rsid w:val="003B31DC"/>
    <w:rsid w:val="003B32C1"/>
    <w:rsid w:val="003B338C"/>
    <w:rsid w:val="003B3A4B"/>
    <w:rsid w:val="003B3AF3"/>
    <w:rsid w:val="003B3D14"/>
    <w:rsid w:val="003B3F08"/>
    <w:rsid w:val="003B479C"/>
    <w:rsid w:val="003B47AE"/>
    <w:rsid w:val="003B48C0"/>
    <w:rsid w:val="003B5096"/>
    <w:rsid w:val="003B55DE"/>
    <w:rsid w:val="003B57DC"/>
    <w:rsid w:val="003B587E"/>
    <w:rsid w:val="003B5C47"/>
    <w:rsid w:val="003B5C81"/>
    <w:rsid w:val="003B5DF2"/>
    <w:rsid w:val="003B6144"/>
    <w:rsid w:val="003B67C5"/>
    <w:rsid w:val="003B6D97"/>
    <w:rsid w:val="003B7226"/>
    <w:rsid w:val="003B74E1"/>
    <w:rsid w:val="003B791E"/>
    <w:rsid w:val="003B7EA4"/>
    <w:rsid w:val="003C03B8"/>
    <w:rsid w:val="003C040D"/>
    <w:rsid w:val="003C0AA6"/>
    <w:rsid w:val="003C0D2D"/>
    <w:rsid w:val="003C1379"/>
    <w:rsid w:val="003C181E"/>
    <w:rsid w:val="003C2524"/>
    <w:rsid w:val="003C2A40"/>
    <w:rsid w:val="003C493E"/>
    <w:rsid w:val="003C4C35"/>
    <w:rsid w:val="003C4D26"/>
    <w:rsid w:val="003C4F49"/>
    <w:rsid w:val="003C502C"/>
    <w:rsid w:val="003C5CFB"/>
    <w:rsid w:val="003C5E41"/>
    <w:rsid w:val="003C5E76"/>
    <w:rsid w:val="003C5FD7"/>
    <w:rsid w:val="003C609E"/>
    <w:rsid w:val="003C6275"/>
    <w:rsid w:val="003C62F2"/>
    <w:rsid w:val="003C6559"/>
    <w:rsid w:val="003C65E9"/>
    <w:rsid w:val="003C6615"/>
    <w:rsid w:val="003C674E"/>
    <w:rsid w:val="003C6AD6"/>
    <w:rsid w:val="003C6B1B"/>
    <w:rsid w:val="003C6C11"/>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27C"/>
    <w:rsid w:val="003D5314"/>
    <w:rsid w:val="003D551A"/>
    <w:rsid w:val="003D57A2"/>
    <w:rsid w:val="003D584E"/>
    <w:rsid w:val="003D5AC6"/>
    <w:rsid w:val="003D5D8B"/>
    <w:rsid w:val="003D5EB8"/>
    <w:rsid w:val="003D6109"/>
    <w:rsid w:val="003D6C15"/>
    <w:rsid w:val="003D6D9F"/>
    <w:rsid w:val="003D717C"/>
    <w:rsid w:val="003D729D"/>
    <w:rsid w:val="003D738C"/>
    <w:rsid w:val="003D7493"/>
    <w:rsid w:val="003D7B4B"/>
    <w:rsid w:val="003D7BC9"/>
    <w:rsid w:val="003E005B"/>
    <w:rsid w:val="003E036D"/>
    <w:rsid w:val="003E0F62"/>
    <w:rsid w:val="003E1085"/>
    <w:rsid w:val="003E12A6"/>
    <w:rsid w:val="003E1F90"/>
    <w:rsid w:val="003E26F1"/>
    <w:rsid w:val="003E2A13"/>
    <w:rsid w:val="003E2CBB"/>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00"/>
    <w:rsid w:val="003F0AAA"/>
    <w:rsid w:val="003F0AE3"/>
    <w:rsid w:val="003F0F4A"/>
    <w:rsid w:val="003F1437"/>
    <w:rsid w:val="003F185C"/>
    <w:rsid w:val="003F1DD8"/>
    <w:rsid w:val="003F2275"/>
    <w:rsid w:val="003F2446"/>
    <w:rsid w:val="003F2479"/>
    <w:rsid w:val="003F2D4E"/>
    <w:rsid w:val="003F2DA4"/>
    <w:rsid w:val="003F305B"/>
    <w:rsid w:val="003F3197"/>
    <w:rsid w:val="003F367F"/>
    <w:rsid w:val="003F36A3"/>
    <w:rsid w:val="003F3A4A"/>
    <w:rsid w:val="003F5240"/>
    <w:rsid w:val="003F5940"/>
    <w:rsid w:val="003F5B71"/>
    <w:rsid w:val="003F5CD4"/>
    <w:rsid w:val="003F66B5"/>
    <w:rsid w:val="003F6732"/>
    <w:rsid w:val="003F675F"/>
    <w:rsid w:val="003F6883"/>
    <w:rsid w:val="003F6965"/>
    <w:rsid w:val="003F69E4"/>
    <w:rsid w:val="003F6C4D"/>
    <w:rsid w:val="003F6E6A"/>
    <w:rsid w:val="003F6F05"/>
    <w:rsid w:val="003F7C89"/>
    <w:rsid w:val="00400200"/>
    <w:rsid w:val="004011D9"/>
    <w:rsid w:val="00401A9B"/>
    <w:rsid w:val="00401B06"/>
    <w:rsid w:val="00401FB7"/>
    <w:rsid w:val="004021C4"/>
    <w:rsid w:val="004021DF"/>
    <w:rsid w:val="004036E0"/>
    <w:rsid w:val="004037DD"/>
    <w:rsid w:val="00403EA8"/>
    <w:rsid w:val="00403EDC"/>
    <w:rsid w:val="00404065"/>
    <w:rsid w:val="0040443F"/>
    <w:rsid w:val="004044B8"/>
    <w:rsid w:val="004053E1"/>
    <w:rsid w:val="004055C9"/>
    <w:rsid w:val="00405763"/>
    <w:rsid w:val="0040604D"/>
    <w:rsid w:val="00406419"/>
    <w:rsid w:val="00406952"/>
    <w:rsid w:val="00407603"/>
    <w:rsid w:val="004076F7"/>
    <w:rsid w:val="00407DBA"/>
    <w:rsid w:val="00407F1C"/>
    <w:rsid w:val="00410F00"/>
    <w:rsid w:val="004110D7"/>
    <w:rsid w:val="004119BA"/>
    <w:rsid w:val="004122ED"/>
    <w:rsid w:val="00412C7A"/>
    <w:rsid w:val="00413034"/>
    <w:rsid w:val="00413089"/>
    <w:rsid w:val="004130BD"/>
    <w:rsid w:val="00413A9C"/>
    <w:rsid w:val="00413DFC"/>
    <w:rsid w:val="0041402E"/>
    <w:rsid w:val="0041458F"/>
    <w:rsid w:val="00414DDA"/>
    <w:rsid w:val="00414DF1"/>
    <w:rsid w:val="00414E9B"/>
    <w:rsid w:val="00414F5F"/>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6C91"/>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87"/>
    <w:rsid w:val="004330AF"/>
    <w:rsid w:val="00433207"/>
    <w:rsid w:val="0043396E"/>
    <w:rsid w:val="00433A09"/>
    <w:rsid w:val="00434500"/>
    <w:rsid w:val="00434C62"/>
    <w:rsid w:val="004350B5"/>
    <w:rsid w:val="00435447"/>
    <w:rsid w:val="004356D5"/>
    <w:rsid w:val="00435997"/>
    <w:rsid w:val="00435D45"/>
    <w:rsid w:val="00435EA4"/>
    <w:rsid w:val="00435EDE"/>
    <w:rsid w:val="00436A9D"/>
    <w:rsid w:val="00436C0B"/>
    <w:rsid w:val="00436C42"/>
    <w:rsid w:val="004370AA"/>
    <w:rsid w:val="00437126"/>
    <w:rsid w:val="00437282"/>
    <w:rsid w:val="0043746B"/>
    <w:rsid w:val="00440012"/>
    <w:rsid w:val="0044014F"/>
    <w:rsid w:val="00440203"/>
    <w:rsid w:val="00440D8A"/>
    <w:rsid w:val="004418E4"/>
    <w:rsid w:val="00441A6B"/>
    <w:rsid w:val="00441EA1"/>
    <w:rsid w:val="0044294C"/>
    <w:rsid w:val="00443B3B"/>
    <w:rsid w:val="00443D53"/>
    <w:rsid w:val="00443E2F"/>
    <w:rsid w:val="00444956"/>
    <w:rsid w:val="00445418"/>
    <w:rsid w:val="0044564C"/>
    <w:rsid w:val="004456DB"/>
    <w:rsid w:val="00445798"/>
    <w:rsid w:val="00445B47"/>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2011"/>
    <w:rsid w:val="00452A6D"/>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0A5"/>
    <w:rsid w:val="00456D29"/>
    <w:rsid w:val="00457B6F"/>
    <w:rsid w:val="00457CC6"/>
    <w:rsid w:val="00457D15"/>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3D3C"/>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96A"/>
    <w:rsid w:val="00483B15"/>
    <w:rsid w:val="00483FB9"/>
    <w:rsid w:val="004845C8"/>
    <w:rsid w:val="00484732"/>
    <w:rsid w:val="004849BE"/>
    <w:rsid w:val="00484CF0"/>
    <w:rsid w:val="00484E8B"/>
    <w:rsid w:val="00485767"/>
    <w:rsid w:val="00486081"/>
    <w:rsid w:val="00486355"/>
    <w:rsid w:val="004866B0"/>
    <w:rsid w:val="004866D7"/>
    <w:rsid w:val="00486C44"/>
    <w:rsid w:val="004873D6"/>
    <w:rsid w:val="004875F1"/>
    <w:rsid w:val="00487AD4"/>
    <w:rsid w:val="00487C6B"/>
    <w:rsid w:val="00487F0F"/>
    <w:rsid w:val="004903FB"/>
    <w:rsid w:val="004905E4"/>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460A"/>
    <w:rsid w:val="004B478E"/>
    <w:rsid w:val="004B480D"/>
    <w:rsid w:val="004B4F03"/>
    <w:rsid w:val="004B68C4"/>
    <w:rsid w:val="004B6B1E"/>
    <w:rsid w:val="004B6BEC"/>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2A0"/>
    <w:rsid w:val="004C34FE"/>
    <w:rsid w:val="004C3A4B"/>
    <w:rsid w:val="004C3E7C"/>
    <w:rsid w:val="004C41A0"/>
    <w:rsid w:val="004C4602"/>
    <w:rsid w:val="004C4681"/>
    <w:rsid w:val="004C48FC"/>
    <w:rsid w:val="004C49F0"/>
    <w:rsid w:val="004C4D10"/>
    <w:rsid w:val="004C4F8F"/>
    <w:rsid w:val="004C52CE"/>
    <w:rsid w:val="004C5380"/>
    <w:rsid w:val="004C66C9"/>
    <w:rsid w:val="004C6779"/>
    <w:rsid w:val="004C75D4"/>
    <w:rsid w:val="004C77A7"/>
    <w:rsid w:val="004C7BEF"/>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25B"/>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F0"/>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337"/>
    <w:rsid w:val="00531425"/>
    <w:rsid w:val="00531805"/>
    <w:rsid w:val="0053196C"/>
    <w:rsid w:val="00532126"/>
    <w:rsid w:val="00532993"/>
    <w:rsid w:val="00532A04"/>
    <w:rsid w:val="005334F1"/>
    <w:rsid w:val="00533750"/>
    <w:rsid w:val="005338DF"/>
    <w:rsid w:val="005338E2"/>
    <w:rsid w:val="0053391D"/>
    <w:rsid w:val="00533996"/>
    <w:rsid w:val="005339C9"/>
    <w:rsid w:val="00534331"/>
    <w:rsid w:val="005347A3"/>
    <w:rsid w:val="0053498D"/>
    <w:rsid w:val="00534B33"/>
    <w:rsid w:val="00534EC0"/>
    <w:rsid w:val="00534FF6"/>
    <w:rsid w:val="005356C1"/>
    <w:rsid w:val="0053570E"/>
    <w:rsid w:val="00535A68"/>
    <w:rsid w:val="00536923"/>
    <w:rsid w:val="00537561"/>
    <w:rsid w:val="005378F4"/>
    <w:rsid w:val="00537A7D"/>
    <w:rsid w:val="00537BE7"/>
    <w:rsid w:val="00537CA3"/>
    <w:rsid w:val="0054016D"/>
    <w:rsid w:val="005402E7"/>
    <w:rsid w:val="005404E5"/>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377"/>
    <w:rsid w:val="0054646D"/>
    <w:rsid w:val="00546CCC"/>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255"/>
    <w:rsid w:val="00557403"/>
    <w:rsid w:val="00557405"/>
    <w:rsid w:val="00557B3A"/>
    <w:rsid w:val="00560149"/>
    <w:rsid w:val="0056038A"/>
    <w:rsid w:val="00560437"/>
    <w:rsid w:val="0056091A"/>
    <w:rsid w:val="00560A77"/>
    <w:rsid w:val="00561103"/>
    <w:rsid w:val="00561B3E"/>
    <w:rsid w:val="00561C04"/>
    <w:rsid w:val="00561C8A"/>
    <w:rsid w:val="0056213B"/>
    <w:rsid w:val="00562213"/>
    <w:rsid w:val="00562331"/>
    <w:rsid w:val="00562B21"/>
    <w:rsid w:val="00562E08"/>
    <w:rsid w:val="00562F82"/>
    <w:rsid w:val="00563591"/>
    <w:rsid w:val="0056373B"/>
    <w:rsid w:val="0056383C"/>
    <w:rsid w:val="00564472"/>
    <w:rsid w:val="00564913"/>
    <w:rsid w:val="00564978"/>
    <w:rsid w:val="00564ED6"/>
    <w:rsid w:val="005652D1"/>
    <w:rsid w:val="00565AD2"/>
    <w:rsid w:val="005663FC"/>
    <w:rsid w:val="00566CDD"/>
    <w:rsid w:val="00566D73"/>
    <w:rsid w:val="00566FC1"/>
    <w:rsid w:val="00566FE8"/>
    <w:rsid w:val="00567475"/>
    <w:rsid w:val="00567C15"/>
    <w:rsid w:val="0057002F"/>
    <w:rsid w:val="005702EB"/>
    <w:rsid w:val="0057033F"/>
    <w:rsid w:val="00570948"/>
    <w:rsid w:val="00570B5A"/>
    <w:rsid w:val="00570DA9"/>
    <w:rsid w:val="00570DD6"/>
    <w:rsid w:val="0057249A"/>
    <w:rsid w:val="00572580"/>
    <w:rsid w:val="00572663"/>
    <w:rsid w:val="00572EE5"/>
    <w:rsid w:val="00573B09"/>
    <w:rsid w:val="00573B28"/>
    <w:rsid w:val="00573B34"/>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32B"/>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CC"/>
    <w:rsid w:val="005873FC"/>
    <w:rsid w:val="005877F5"/>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5E65"/>
    <w:rsid w:val="005960B8"/>
    <w:rsid w:val="0059642A"/>
    <w:rsid w:val="00596883"/>
    <w:rsid w:val="00596AF1"/>
    <w:rsid w:val="00596BD3"/>
    <w:rsid w:val="00596C09"/>
    <w:rsid w:val="00596C72"/>
    <w:rsid w:val="00597898"/>
    <w:rsid w:val="00597AC2"/>
    <w:rsid w:val="00597CA8"/>
    <w:rsid w:val="005A0202"/>
    <w:rsid w:val="005A0528"/>
    <w:rsid w:val="005A086A"/>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BEB"/>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6EE1"/>
    <w:rsid w:val="005B785F"/>
    <w:rsid w:val="005B7A3A"/>
    <w:rsid w:val="005B7C12"/>
    <w:rsid w:val="005C0A2B"/>
    <w:rsid w:val="005C1511"/>
    <w:rsid w:val="005C1659"/>
    <w:rsid w:val="005C198A"/>
    <w:rsid w:val="005C2446"/>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3D5"/>
    <w:rsid w:val="005D0910"/>
    <w:rsid w:val="005D0AE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5CE"/>
    <w:rsid w:val="006016C0"/>
    <w:rsid w:val="006023E9"/>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1E4"/>
    <w:rsid w:val="006126A1"/>
    <w:rsid w:val="00612ECF"/>
    <w:rsid w:val="00613538"/>
    <w:rsid w:val="006135AD"/>
    <w:rsid w:val="0061387E"/>
    <w:rsid w:val="00613896"/>
    <w:rsid w:val="00613B56"/>
    <w:rsid w:val="00613F59"/>
    <w:rsid w:val="00614249"/>
    <w:rsid w:val="00614AA6"/>
    <w:rsid w:val="00614B9F"/>
    <w:rsid w:val="00615222"/>
    <w:rsid w:val="006152C9"/>
    <w:rsid w:val="00615323"/>
    <w:rsid w:val="00615A36"/>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6ECF"/>
    <w:rsid w:val="006272FB"/>
    <w:rsid w:val="0062767A"/>
    <w:rsid w:val="00627C2F"/>
    <w:rsid w:val="00627F57"/>
    <w:rsid w:val="0063029C"/>
    <w:rsid w:val="00630464"/>
    <w:rsid w:val="00630CF2"/>
    <w:rsid w:val="00630EB2"/>
    <w:rsid w:val="00630FB9"/>
    <w:rsid w:val="00631549"/>
    <w:rsid w:val="00632048"/>
    <w:rsid w:val="0063246D"/>
    <w:rsid w:val="0063257C"/>
    <w:rsid w:val="00632D6B"/>
    <w:rsid w:val="0063358F"/>
    <w:rsid w:val="00633AA2"/>
    <w:rsid w:val="006340E3"/>
    <w:rsid w:val="0063444C"/>
    <w:rsid w:val="0063484D"/>
    <w:rsid w:val="00634E98"/>
    <w:rsid w:val="00635279"/>
    <w:rsid w:val="006352B4"/>
    <w:rsid w:val="00635B69"/>
    <w:rsid w:val="00636593"/>
    <w:rsid w:val="006365AA"/>
    <w:rsid w:val="00637342"/>
    <w:rsid w:val="00637849"/>
    <w:rsid w:val="00637AA1"/>
    <w:rsid w:val="00637BB0"/>
    <w:rsid w:val="00637D73"/>
    <w:rsid w:val="00640298"/>
    <w:rsid w:val="0064078D"/>
    <w:rsid w:val="006409B6"/>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1879"/>
    <w:rsid w:val="00651A2B"/>
    <w:rsid w:val="00652048"/>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427"/>
    <w:rsid w:val="00670739"/>
    <w:rsid w:val="00670BB3"/>
    <w:rsid w:val="006710B7"/>
    <w:rsid w:val="00671250"/>
    <w:rsid w:val="00671932"/>
    <w:rsid w:val="00671E95"/>
    <w:rsid w:val="00672017"/>
    <w:rsid w:val="00672293"/>
    <w:rsid w:val="006726AD"/>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77D0B"/>
    <w:rsid w:val="006803C4"/>
    <w:rsid w:val="00680467"/>
    <w:rsid w:val="0068087C"/>
    <w:rsid w:val="00680B7E"/>
    <w:rsid w:val="00681927"/>
    <w:rsid w:val="00681E2E"/>
    <w:rsid w:val="00681E86"/>
    <w:rsid w:val="00681F9B"/>
    <w:rsid w:val="00681FF9"/>
    <w:rsid w:val="00682215"/>
    <w:rsid w:val="0068299D"/>
    <w:rsid w:val="00683408"/>
    <w:rsid w:val="006834AC"/>
    <w:rsid w:val="00683B94"/>
    <w:rsid w:val="00683CFC"/>
    <w:rsid w:val="00683F27"/>
    <w:rsid w:val="00684684"/>
    <w:rsid w:val="0068482D"/>
    <w:rsid w:val="0068494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4EB"/>
    <w:rsid w:val="00694893"/>
    <w:rsid w:val="00694DD9"/>
    <w:rsid w:val="00695090"/>
    <w:rsid w:val="00695097"/>
    <w:rsid w:val="00695BE6"/>
    <w:rsid w:val="00695DF1"/>
    <w:rsid w:val="006963BC"/>
    <w:rsid w:val="00696498"/>
    <w:rsid w:val="00696FCD"/>
    <w:rsid w:val="00697374"/>
    <w:rsid w:val="00697671"/>
    <w:rsid w:val="006977ED"/>
    <w:rsid w:val="006A0069"/>
    <w:rsid w:val="006A0235"/>
    <w:rsid w:val="006A02A7"/>
    <w:rsid w:val="006A075A"/>
    <w:rsid w:val="006A09BE"/>
    <w:rsid w:val="006A0DCA"/>
    <w:rsid w:val="006A12B1"/>
    <w:rsid w:val="006A138A"/>
    <w:rsid w:val="006A15C1"/>
    <w:rsid w:val="006A1E80"/>
    <w:rsid w:val="006A2935"/>
    <w:rsid w:val="006A31CA"/>
    <w:rsid w:val="006A379F"/>
    <w:rsid w:val="006A3CAE"/>
    <w:rsid w:val="006A46D8"/>
    <w:rsid w:val="006A4A37"/>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2ADB"/>
    <w:rsid w:val="006B3257"/>
    <w:rsid w:val="006B3A27"/>
    <w:rsid w:val="006B4CA3"/>
    <w:rsid w:val="006B51B2"/>
    <w:rsid w:val="006B562C"/>
    <w:rsid w:val="006B5B2C"/>
    <w:rsid w:val="006B62A5"/>
    <w:rsid w:val="006B74D9"/>
    <w:rsid w:val="006B79E4"/>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40A"/>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6D6E"/>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4F48"/>
    <w:rsid w:val="006F50AA"/>
    <w:rsid w:val="006F55FD"/>
    <w:rsid w:val="006F5EB6"/>
    <w:rsid w:val="006F62DB"/>
    <w:rsid w:val="006F691F"/>
    <w:rsid w:val="006F7037"/>
    <w:rsid w:val="006F777E"/>
    <w:rsid w:val="006F78F5"/>
    <w:rsid w:val="00700456"/>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5C0"/>
    <w:rsid w:val="0070372D"/>
    <w:rsid w:val="00704462"/>
    <w:rsid w:val="007049A5"/>
    <w:rsid w:val="007055DF"/>
    <w:rsid w:val="00705D39"/>
    <w:rsid w:val="00705D43"/>
    <w:rsid w:val="0070653A"/>
    <w:rsid w:val="00706C56"/>
    <w:rsid w:val="00707396"/>
    <w:rsid w:val="0070762A"/>
    <w:rsid w:val="00707A98"/>
    <w:rsid w:val="00707F9F"/>
    <w:rsid w:val="007101D0"/>
    <w:rsid w:val="0071066D"/>
    <w:rsid w:val="007108C2"/>
    <w:rsid w:val="00710C7E"/>
    <w:rsid w:val="00710D8A"/>
    <w:rsid w:val="00710EB3"/>
    <w:rsid w:val="00710F3D"/>
    <w:rsid w:val="00710FFF"/>
    <w:rsid w:val="00711273"/>
    <w:rsid w:val="00712144"/>
    <w:rsid w:val="0071215E"/>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6CCD"/>
    <w:rsid w:val="00717EF0"/>
    <w:rsid w:val="00720342"/>
    <w:rsid w:val="00720EA6"/>
    <w:rsid w:val="007214E3"/>
    <w:rsid w:val="00721BA7"/>
    <w:rsid w:val="007223D3"/>
    <w:rsid w:val="00722D13"/>
    <w:rsid w:val="00722EB6"/>
    <w:rsid w:val="007236E3"/>
    <w:rsid w:val="00723B4F"/>
    <w:rsid w:val="00724218"/>
    <w:rsid w:val="007242A3"/>
    <w:rsid w:val="0072452E"/>
    <w:rsid w:val="007247F3"/>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7E2"/>
    <w:rsid w:val="00740892"/>
    <w:rsid w:val="00740AA2"/>
    <w:rsid w:val="00740D25"/>
    <w:rsid w:val="00740EDD"/>
    <w:rsid w:val="00741214"/>
    <w:rsid w:val="00741298"/>
    <w:rsid w:val="00741328"/>
    <w:rsid w:val="007414E5"/>
    <w:rsid w:val="0074179A"/>
    <w:rsid w:val="007417B1"/>
    <w:rsid w:val="0074191C"/>
    <w:rsid w:val="007435AB"/>
    <w:rsid w:val="0074400F"/>
    <w:rsid w:val="00744741"/>
    <w:rsid w:val="007447B7"/>
    <w:rsid w:val="00744F18"/>
    <w:rsid w:val="00746073"/>
    <w:rsid w:val="00746126"/>
    <w:rsid w:val="0074706C"/>
    <w:rsid w:val="00747316"/>
    <w:rsid w:val="00747360"/>
    <w:rsid w:val="00747367"/>
    <w:rsid w:val="00747434"/>
    <w:rsid w:val="00747816"/>
    <w:rsid w:val="0074783D"/>
    <w:rsid w:val="00747CCD"/>
    <w:rsid w:val="00747D2C"/>
    <w:rsid w:val="00750255"/>
    <w:rsid w:val="007508B8"/>
    <w:rsid w:val="00750A6C"/>
    <w:rsid w:val="00750C90"/>
    <w:rsid w:val="00751280"/>
    <w:rsid w:val="007515F8"/>
    <w:rsid w:val="007518AA"/>
    <w:rsid w:val="00751BF5"/>
    <w:rsid w:val="00751D83"/>
    <w:rsid w:val="0075222B"/>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0F57"/>
    <w:rsid w:val="007615CF"/>
    <w:rsid w:val="0076160D"/>
    <w:rsid w:val="00761807"/>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E1E"/>
    <w:rsid w:val="00766FB2"/>
    <w:rsid w:val="007672C9"/>
    <w:rsid w:val="00767444"/>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022"/>
    <w:rsid w:val="00776216"/>
    <w:rsid w:val="007763D6"/>
    <w:rsid w:val="00776572"/>
    <w:rsid w:val="0077738D"/>
    <w:rsid w:val="007774C2"/>
    <w:rsid w:val="00777ADF"/>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9FE"/>
    <w:rsid w:val="00796B6B"/>
    <w:rsid w:val="00796C61"/>
    <w:rsid w:val="00797415"/>
    <w:rsid w:val="0079754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662"/>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4490"/>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6B8"/>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103C"/>
    <w:rsid w:val="007E111E"/>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E0A"/>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800347"/>
    <w:rsid w:val="00800A85"/>
    <w:rsid w:val="00800C84"/>
    <w:rsid w:val="00801AEA"/>
    <w:rsid w:val="00801FC3"/>
    <w:rsid w:val="0080257D"/>
    <w:rsid w:val="008025AE"/>
    <w:rsid w:val="00802670"/>
    <w:rsid w:val="008028A1"/>
    <w:rsid w:val="0080338A"/>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D11"/>
    <w:rsid w:val="00805D3F"/>
    <w:rsid w:val="00805F72"/>
    <w:rsid w:val="00806058"/>
    <w:rsid w:val="0080756C"/>
    <w:rsid w:val="00807C26"/>
    <w:rsid w:val="00807DE9"/>
    <w:rsid w:val="00807FAE"/>
    <w:rsid w:val="00810200"/>
    <w:rsid w:val="00810322"/>
    <w:rsid w:val="00810325"/>
    <w:rsid w:val="00811243"/>
    <w:rsid w:val="00811AF4"/>
    <w:rsid w:val="00811E0C"/>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35BA"/>
    <w:rsid w:val="008241C6"/>
    <w:rsid w:val="008243C9"/>
    <w:rsid w:val="008247EB"/>
    <w:rsid w:val="00824831"/>
    <w:rsid w:val="00824FC4"/>
    <w:rsid w:val="008251AB"/>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8A6"/>
    <w:rsid w:val="00832B4A"/>
    <w:rsid w:val="00832B94"/>
    <w:rsid w:val="00832FB1"/>
    <w:rsid w:val="008332D5"/>
    <w:rsid w:val="00833507"/>
    <w:rsid w:val="0083385A"/>
    <w:rsid w:val="00833B44"/>
    <w:rsid w:val="00833D61"/>
    <w:rsid w:val="00833D71"/>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29E"/>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CD3"/>
    <w:rsid w:val="0085112C"/>
    <w:rsid w:val="00851263"/>
    <w:rsid w:val="0085183E"/>
    <w:rsid w:val="00851FCA"/>
    <w:rsid w:val="0085235B"/>
    <w:rsid w:val="00852FCF"/>
    <w:rsid w:val="008530B6"/>
    <w:rsid w:val="008533FA"/>
    <w:rsid w:val="0085349F"/>
    <w:rsid w:val="008534CC"/>
    <w:rsid w:val="008535B2"/>
    <w:rsid w:val="008536D6"/>
    <w:rsid w:val="00853766"/>
    <w:rsid w:val="00853C6F"/>
    <w:rsid w:val="00853F16"/>
    <w:rsid w:val="00854E60"/>
    <w:rsid w:val="00854F1F"/>
    <w:rsid w:val="00855476"/>
    <w:rsid w:val="00855668"/>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918"/>
    <w:rsid w:val="00862ACD"/>
    <w:rsid w:val="00862BA0"/>
    <w:rsid w:val="00863708"/>
    <w:rsid w:val="008638A1"/>
    <w:rsid w:val="00863971"/>
    <w:rsid w:val="00863DEB"/>
    <w:rsid w:val="00863F5D"/>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46"/>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C3"/>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34"/>
    <w:rsid w:val="008920B9"/>
    <w:rsid w:val="00892887"/>
    <w:rsid w:val="00892D75"/>
    <w:rsid w:val="00892F7E"/>
    <w:rsid w:val="00893BB7"/>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ED8"/>
    <w:rsid w:val="008A0F8E"/>
    <w:rsid w:val="008A1224"/>
    <w:rsid w:val="008A16EA"/>
    <w:rsid w:val="008A18CF"/>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3D7"/>
    <w:rsid w:val="008B5B36"/>
    <w:rsid w:val="008B5CA8"/>
    <w:rsid w:val="008B5D4D"/>
    <w:rsid w:val="008B5DD5"/>
    <w:rsid w:val="008B60D9"/>
    <w:rsid w:val="008B6162"/>
    <w:rsid w:val="008B642A"/>
    <w:rsid w:val="008B65D2"/>
    <w:rsid w:val="008B6658"/>
    <w:rsid w:val="008B706F"/>
    <w:rsid w:val="008B7732"/>
    <w:rsid w:val="008B792E"/>
    <w:rsid w:val="008B7A7E"/>
    <w:rsid w:val="008B7E50"/>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86B"/>
    <w:rsid w:val="008C3A52"/>
    <w:rsid w:val="008C3B1B"/>
    <w:rsid w:val="008C3BC3"/>
    <w:rsid w:val="008C3E99"/>
    <w:rsid w:val="008C452F"/>
    <w:rsid w:val="008C494E"/>
    <w:rsid w:val="008C4A45"/>
    <w:rsid w:val="008C4AF5"/>
    <w:rsid w:val="008C4B80"/>
    <w:rsid w:val="008C5036"/>
    <w:rsid w:val="008C5141"/>
    <w:rsid w:val="008C5399"/>
    <w:rsid w:val="008C62E2"/>
    <w:rsid w:val="008C63BF"/>
    <w:rsid w:val="008C644C"/>
    <w:rsid w:val="008C6750"/>
    <w:rsid w:val="008C6827"/>
    <w:rsid w:val="008C6874"/>
    <w:rsid w:val="008C6AC2"/>
    <w:rsid w:val="008C6D35"/>
    <w:rsid w:val="008C6D70"/>
    <w:rsid w:val="008C7098"/>
    <w:rsid w:val="008C74B6"/>
    <w:rsid w:val="008C798F"/>
    <w:rsid w:val="008C7A3E"/>
    <w:rsid w:val="008D00FE"/>
    <w:rsid w:val="008D0E0C"/>
    <w:rsid w:val="008D2147"/>
    <w:rsid w:val="008D252D"/>
    <w:rsid w:val="008D2AC6"/>
    <w:rsid w:val="008D2C44"/>
    <w:rsid w:val="008D2CAF"/>
    <w:rsid w:val="008D303A"/>
    <w:rsid w:val="008D3ACE"/>
    <w:rsid w:val="008D3C0D"/>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154E"/>
    <w:rsid w:val="008E167B"/>
    <w:rsid w:val="008E17B5"/>
    <w:rsid w:val="008E1946"/>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3C9"/>
    <w:rsid w:val="008E671D"/>
    <w:rsid w:val="008E6F59"/>
    <w:rsid w:val="008E775F"/>
    <w:rsid w:val="008E7B20"/>
    <w:rsid w:val="008F12C8"/>
    <w:rsid w:val="008F1A30"/>
    <w:rsid w:val="008F1C6E"/>
    <w:rsid w:val="008F1FC1"/>
    <w:rsid w:val="008F2238"/>
    <w:rsid w:val="008F2325"/>
    <w:rsid w:val="008F2377"/>
    <w:rsid w:val="008F2691"/>
    <w:rsid w:val="008F2A35"/>
    <w:rsid w:val="008F2DF6"/>
    <w:rsid w:val="008F2E3D"/>
    <w:rsid w:val="008F2ED2"/>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1133"/>
    <w:rsid w:val="009113C8"/>
    <w:rsid w:val="00911449"/>
    <w:rsid w:val="009129EF"/>
    <w:rsid w:val="00912A6F"/>
    <w:rsid w:val="00912BFC"/>
    <w:rsid w:val="0091310B"/>
    <w:rsid w:val="00913531"/>
    <w:rsid w:val="009135A9"/>
    <w:rsid w:val="0091384B"/>
    <w:rsid w:val="00913BAF"/>
    <w:rsid w:val="00913F33"/>
    <w:rsid w:val="00914204"/>
    <w:rsid w:val="00914306"/>
    <w:rsid w:val="00914322"/>
    <w:rsid w:val="00914392"/>
    <w:rsid w:val="009143B2"/>
    <w:rsid w:val="0091486E"/>
    <w:rsid w:val="009149F6"/>
    <w:rsid w:val="00914D69"/>
    <w:rsid w:val="009159EA"/>
    <w:rsid w:val="00915C7E"/>
    <w:rsid w:val="00915CA4"/>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D77"/>
    <w:rsid w:val="00934E1C"/>
    <w:rsid w:val="00935224"/>
    <w:rsid w:val="00935331"/>
    <w:rsid w:val="0093561C"/>
    <w:rsid w:val="00935665"/>
    <w:rsid w:val="00935B30"/>
    <w:rsid w:val="00935B31"/>
    <w:rsid w:val="00936A4E"/>
    <w:rsid w:val="00936E77"/>
    <w:rsid w:val="009370D8"/>
    <w:rsid w:val="009370ED"/>
    <w:rsid w:val="009374FE"/>
    <w:rsid w:val="00937874"/>
    <w:rsid w:val="00937965"/>
    <w:rsid w:val="00937A50"/>
    <w:rsid w:val="00937B1C"/>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4A06"/>
    <w:rsid w:val="00944E0C"/>
    <w:rsid w:val="00945000"/>
    <w:rsid w:val="009454C4"/>
    <w:rsid w:val="009457FF"/>
    <w:rsid w:val="00945998"/>
    <w:rsid w:val="00945CE8"/>
    <w:rsid w:val="00946C48"/>
    <w:rsid w:val="00946D8B"/>
    <w:rsid w:val="00946DD8"/>
    <w:rsid w:val="00946EFF"/>
    <w:rsid w:val="00946F6E"/>
    <w:rsid w:val="009474C2"/>
    <w:rsid w:val="0094777A"/>
    <w:rsid w:val="00947A98"/>
    <w:rsid w:val="00947BA5"/>
    <w:rsid w:val="009500E7"/>
    <w:rsid w:val="0095083A"/>
    <w:rsid w:val="00950D81"/>
    <w:rsid w:val="00950F75"/>
    <w:rsid w:val="00951635"/>
    <w:rsid w:val="009518A1"/>
    <w:rsid w:val="00951BD9"/>
    <w:rsid w:val="00952A05"/>
    <w:rsid w:val="00952BFA"/>
    <w:rsid w:val="00953831"/>
    <w:rsid w:val="00953F58"/>
    <w:rsid w:val="009543EB"/>
    <w:rsid w:val="009544DB"/>
    <w:rsid w:val="00954978"/>
    <w:rsid w:val="00954AC4"/>
    <w:rsid w:val="00954B1B"/>
    <w:rsid w:val="00956832"/>
    <w:rsid w:val="00956E66"/>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52A"/>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049"/>
    <w:rsid w:val="009861AC"/>
    <w:rsid w:val="0098682E"/>
    <w:rsid w:val="009868BC"/>
    <w:rsid w:val="009869F3"/>
    <w:rsid w:val="00986C56"/>
    <w:rsid w:val="00987106"/>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EA"/>
    <w:rsid w:val="009A0B5D"/>
    <w:rsid w:val="009A0F5A"/>
    <w:rsid w:val="009A12E5"/>
    <w:rsid w:val="009A1BB9"/>
    <w:rsid w:val="009A1C53"/>
    <w:rsid w:val="009A1D07"/>
    <w:rsid w:val="009A244C"/>
    <w:rsid w:val="009A2BBB"/>
    <w:rsid w:val="009A2C08"/>
    <w:rsid w:val="009A2CD1"/>
    <w:rsid w:val="009A2F45"/>
    <w:rsid w:val="009A32AD"/>
    <w:rsid w:val="009A35A6"/>
    <w:rsid w:val="009A3612"/>
    <w:rsid w:val="009A403D"/>
    <w:rsid w:val="009A4059"/>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881"/>
    <w:rsid w:val="009B46B5"/>
    <w:rsid w:val="009B47EE"/>
    <w:rsid w:val="009B533B"/>
    <w:rsid w:val="009B56A6"/>
    <w:rsid w:val="009B5A67"/>
    <w:rsid w:val="009B6EC2"/>
    <w:rsid w:val="009B7570"/>
    <w:rsid w:val="009B757E"/>
    <w:rsid w:val="009C0336"/>
    <w:rsid w:val="009C0ADA"/>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10C"/>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707"/>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0B8"/>
    <w:rsid w:val="009D72FC"/>
    <w:rsid w:val="009D76FA"/>
    <w:rsid w:val="009D771F"/>
    <w:rsid w:val="009D7BA9"/>
    <w:rsid w:val="009D7CD5"/>
    <w:rsid w:val="009E005B"/>
    <w:rsid w:val="009E04B3"/>
    <w:rsid w:val="009E0780"/>
    <w:rsid w:val="009E0DFC"/>
    <w:rsid w:val="009E12EA"/>
    <w:rsid w:val="009E1816"/>
    <w:rsid w:val="009E1880"/>
    <w:rsid w:val="009E1A06"/>
    <w:rsid w:val="009E1A85"/>
    <w:rsid w:val="009E247B"/>
    <w:rsid w:val="009E2780"/>
    <w:rsid w:val="009E35C9"/>
    <w:rsid w:val="009E36A5"/>
    <w:rsid w:val="009E41A0"/>
    <w:rsid w:val="009E432C"/>
    <w:rsid w:val="009E442B"/>
    <w:rsid w:val="009E46AE"/>
    <w:rsid w:val="009E47BC"/>
    <w:rsid w:val="009E4DAA"/>
    <w:rsid w:val="009E4F5C"/>
    <w:rsid w:val="009E5252"/>
    <w:rsid w:val="009E5B74"/>
    <w:rsid w:val="009E5FF1"/>
    <w:rsid w:val="009E644A"/>
    <w:rsid w:val="009E66F3"/>
    <w:rsid w:val="009E6E9A"/>
    <w:rsid w:val="009E7C14"/>
    <w:rsid w:val="009F0100"/>
    <w:rsid w:val="009F0803"/>
    <w:rsid w:val="009F094B"/>
    <w:rsid w:val="009F0A01"/>
    <w:rsid w:val="009F122F"/>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EB6"/>
    <w:rsid w:val="009F5ED1"/>
    <w:rsid w:val="009F62D9"/>
    <w:rsid w:val="00A006B5"/>
    <w:rsid w:val="00A00C12"/>
    <w:rsid w:val="00A00EED"/>
    <w:rsid w:val="00A013B4"/>
    <w:rsid w:val="00A01440"/>
    <w:rsid w:val="00A016F4"/>
    <w:rsid w:val="00A01D7B"/>
    <w:rsid w:val="00A0211B"/>
    <w:rsid w:val="00A021BC"/>
    <w:rsid w:val="00A02820"/>
    <w:rsid w:val="00A02A72"/>
    <w:rsid w:val="00A03A6D"/>
    <w:rsid w:val="00A03AB2"/>
    <w:rsid w:val="00A03AC2"/>
    <w:rsid w:val="00A03C7D"/>
    <w:rsid w:val="00A04583"/>
    <w:rsid w:val="00A04639"/>
    <w:rsid w:val="00A04B94"/>
    <w:rsid w:val="00A04CCE"/>
    <w:rsid w:val="00A04D6C"/>
    <w:rsid w:val="00A05142"/>
    <w:rsid w:val="00A053A2"/>
    <w:rsid w:val="00A05532"/>
    <w:rsid w:val="00A055A5"/>
    <w:rsid w:val="00A05910"/>
    <w:rsid w:val="00A059F8"/>
    <w:rsid w:val="00A05DD6"/>
    <w:rsid w:val="00A06074"/>
    <w:rsid w:val="00A0626C"/>
    <w:rsid w:val="00A06502"/>
    <w:rsid w:val="00A074D3"/>
    <w:rsid w:val="00A07A85"/>
    <w:rsid w:val="00A07E04"/>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9C1"/>
    <w:rsid w:val="00A17CF5"/>
    <w:rsid w:val="00A19409"/>
    <w:rsid w:val="00A203CB"/>
    <w:rsid w:val="00A204BC"/>
    <w:rsid w:val="00A20D1B"/>
    <w:rsid w:val="00A210D2"/>
    <w:rsid w:val="00A215A8"/>
    <w:rsid w:val="00A216FE"/>
    <w:rsid w:val="00A217AD"/>
    <w:rsid w:val="00A21B10"/>
    <w:rsid w:val="00A21BC9"/>
    <w:rsid w:val="00A225CD"/>
    <w:rsid w:val="00A22790"/>
    <w:rsid w:val="00A22822"/>
    <w:rsid w:val="00A22B6B"/>
    <w:rsid w:val="00A22CC2"/>
    <w:rsid w:val="00A2334F"/>
    <w:rsid w:val="00A23455"/>
    <w:rsid w:val="00A2351C"/>
    <w:rsid w:val="00A23838"/>
    <w:rsid w:val="00A23944"/>
    <w:rsid w:val="00A2400F"/>
    <w:rsid w:val="00A25337"/>
    <w:rsid w:val="00A2580E"/>
    <w:rsid w:val="00A25E59"/>
    <w:rsid w:val="00A25FA0"/>
    <w:rsid w:val="00A2678B"/>
    <w:rsid w:val="00A26E52"/>
    <w:rsid w:val="00A27AEF"/>
    <w:rsid w:val="00A303A9"/>
    <w:rsid w:val="00A3083E"/>
    <w:rsid w:val="00A30B98"/>
    <w:rsid w:val="00A30F4A"/>
    <w:rsid w:val="00A31884"/>
    <w:rsid w:val="00A31A3C"/>
    <w:rsid w:val="00A31A62"/>
    <w:rsid w:val="00A320C1"/>
    <w:rsid w:val="00A32157"/>
    <w:rsid w:val="00A321B6"/>
    <w:rsid w:val="00A32230"/>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4C8"/>
    <w:rsid w:val="00A41760"/>
    <w:rsid w:val="00A419D0"/>
    <w:rsid w:val="00A41AB7"/>
    <w:rsid w:val="00A41D8A"/>
    <w:rsid w:val="00A4206B"/>
    <w:rsid w:val="00A42270"/>
    <w:rsid w:val="00A4259F"/>
    <w:rsid w:val="00A4274E"/>
    <w:rsid w:val="00A42D3D"/>
    <w:rsid w:val="00A43772"/>
    <w:rsid w:val="00A44175"/>
    <w:rsid w:val="00A44D8F"/>
    <w:rsid w:val="00A45234"/>
    <w:rsid w:val="00A4579D"/>
    <w:rsid w:val="00A45A85"/>
    <w:rsid w:val="00A46260"/>
    <w:rsid w:val="00A464DE"/>
    <w:rsid w:val="00A46777"/>
    <w:rsid w:val="00A46B45"/>
    <w:rsid w:val="00A46CF2"/>
    <w:rsid w:val="00A46E8E"/>
    <w:rsid w:val="00A46F3F"/>
    <w:rsid w:val="00A46F7D"/>
    <w:rsid w:val="00A475B0"/>
    <w:rsid w:val="00A475BC"/>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9B3"/>
    <w:rsid w:val="00A64A3F"/>
    <w:rsid w:val="00A64B9B"/>
    <w:rsid w:val="00A64DC9"/>
    <w:rsid w:val="00A65280"/>
    <w:rsid w:val="00A65624"/>
    <w:rsid w:val="00A658A4"/>
    <w:rsid w:val="00A65B9A"/>
    <w:rsid w:val="00A65E3C"/>
    <w:rsid w:val="00A6683F"/>
    <w:rsid w:val="00A6710A"/>
    <w:rsid w:val="00A67354"/>
    <w:rsid w:val="00A675BB"/>
    <w:rsid w:val="00A70641"/>
    <w:rsid w:val="00A7065E"/>
    <w:rsid w:val="00A70DF7"/>
    <w:rsid w:val="00A711F0"/>
    <w:rsid w:val="00A712AA"/>
    <w:rsid w:val="00A71593"/>
    <w:rsid w:val="00A71EFB"/>
    <w:rsid w:val="00A72644"/>
    <w:rsid w:val="00A7287F"/>
    <w:rsid w:val="00A72B79"/>
    <w:rsid w:val="00A731FC"/>
    <w:rsid w:val="00A73268"/>
    <w:rsid w:val="00A73671"/>
    <w:rsid w:val="00A73746"/>
    <w:rsid w:val="00A737FD"/>
    <w:rsid w:val="00A73A66"/>
    <w:rsid w:val="00A73BD7"/>
    <w:rsid w:val="00A73ECF"/>
    <w:rsid w:val="00A742C7"/>
    <w:rsid w:val="00A743AB"/>
    <w:rsid w:val="00A7453E"/>
    <w:rsid w:val="00A749EF"/>
    <w:rsid w:val="00A753C0"/>
    <w:rsid w:val="00A75510"/>
    <w:rsid w:val="00A75630"/>
    <w:rsid w:val="00A75DC8"/>
    <w:rsid w:val="00A75F9E"/>
    <w:rsid w:val="00A761E5"/>
    <w:rsid w:val="00A76B83"/>
    <w:rsid w:val="00A77212"/>
    <w:rsid w:val="00A77C2C"/>
    <w:rsid w:val="00A77D68"/>
    <w:rsid w:val="00A80062"/>
    <w:rsid w:val="00A80110"/>
    <w:rsid w:val="00A802C3"/>
    <w:rsid w:val="00A80384"/>
    <w:rsid w:val="00A8095B"/>
    <w:rsid w:val="00A80F27"/>
    <w:rsid w:val="00A8138E"/>
    <w:rsid w:val="00A8182F"/>
    <w:rsid w:val="00A81C19"/>
    <w:rsid w:val="00A82146"/>
    <w:rsid w:val="00A82235"/>
    <w:rsid w:val="00A82545"/>
    <w:rsid w:val="00A82683"/>
    <w:rsid w:val="00A8296D"/>
    <w:rsid w:val="00A82B55"/>
    <w:rsid w:val="00A82C68"/>
    <w:rsid w:val="00A82DBA"/>
    <w:rsid w:val="00A831D9"/>
    <w:rsid w:val="00A83208"/>
    <w:rsid w:val="00A83508"/>
    <w:rsid w:val="00A835EB"/>
    <w:rsid w:val="00A84938"/>
    <w:rsid w:val="00A856EB"/>
    <w:rsid w:val="00A86236"/>
    <w:rsid w:val="00A86E34"/>
    <w:rsid w:val="00A875C6"/>
    <w:rsid w:val="00A875E3"/>
    <w:rsid w:val="00A8764E"/>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859"/>
    <w:rsid w:val="00AC191A"/>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3A"/>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DBB"/>
    <w:rsid w:val="00AE291B"/>
    <w:rsid w:val="00AE2945"/>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5C87"/>
    <w:rsid w:val="00AE60E8"/>
    <w:rsid w:val="00AE6173"/>
    <w:rsid w:val="00AE6260"/>
    <w:rsid w:val="00AE635E"/>
    <w:rsid w:val="00AE645C"/>
    <w:rsid w:val="00AE68AB"/>
    <w:rsid w:val="00AE749F"/>
    <w:rsid w:val="00AE7DED"/>
    <w:rsid w:val="00AE7E18"/>
    <w:rsid w:val="00AE7E75"/>
    <w:rsid w:val="00AE7F35"/>
    <w:rsid w:val="00AE7F43"/>
    <w:rsid w:val="00AF10FA"/>
    <w:rsid w:val="00AF11D6"/>
    <w:rsid w:val="00AF18FF"/>
    <w:rsid w:val="00AF190F"/>
    <w:rsid w:val="00AF2255"/>
    <w:rsid w:val="00AF2918"/>
    <w:rsid w:val="00AF2BAE"/>
    <w:rsid w:val="00AF30E5"/>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629"/>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AC2"/>
    <w:rsid w:val="00B234C1"/>
    <w:rsid w:val="00B237A2"/>
    <w:rsid w:val="00B23939"/>
    <w:rsid w:val="00B23F81"/>
    <w:rsid w:val="00B23F8B"/>
    <w:rsid w:val="00B24204"/>
    <w:rsid w:val="00B2431D"/>
    <w:rsid w:val="00B24EB1"/>
    <w:rsid w:val="00B2521B"/>
    <w:rsid w:val="00B259B3"/>
    <w:rsid w:val="00B25B73"/>
    <w:rsid w:val="00B25DD9"/>
    <w:rsid w:val="00B266F0"/>
    <w:rsid w:val="00B2675D"/>
    <w:rsid w:val="00B2680C"/>
    <w:rsid w:val="00B26930"/>
    <w:rsid w:val="00B276A4"/>
    <w:rsid w:val="00B27724"/>
    <w:rsid w:val="00B27905"/>
    <w:rsid w:val="00B27FE3"/>
    <w:rsid w:val="00B3027F"/>
    <w:rsid w:val="00B302E4"/>
    <w:rsid w:val="00B306F3"/>
    <w:rsid w:val="00B30899"/>
    <w:rsid w:val="00B30A1B"/>
    <w:rsid w:val="00B30BC2"/>
    <w:rsid w:val="00B30C63"/>
    <w:rsid w:val="00B30F3D"/>
    <w:rsid w:val="00B315B3"/>
    <w:rsid w:val="00B31645"/>
    <w:rsid w:val="00B322F2"/>
    <w:rsid w:val="00B323D7"/>
    <w:rsid w:val="00B32AAE"/>
    <w:rsid w:val="00B32D80"/>
    <w:rsid w:val="00B32E8B"/>
    <w:rsid w:val="00B33099"/>
    <w:rsid w:val="00B339BC"/>
    <w:rsid w:val="00B33D65"/>
    <w:rsid w:val="00B33EA5"/>
    <w:rsid w:val="00B33F5C"/>
    <w:rsid w:val="00B340AB"/>
    <w:rsid w:val="00B34514"/>
    <w:rsid w:val="00B34550"/>
    <w:rsid w:val="00B34AB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62C"/>
    <w:rsid w:val="00B4579D"/>
    <w:rsid w:val="00B457B8"/>
    <w:rsid w:val="00B45F25"/>
    <w:rsid w:val="00B46005"/>
    <w:rsid w:val="00B462A7"/>
    <w:rsid w:val="00B463C7"/>
    <w:rsid w:val="00B4738B"/>
    <w:rsid w:val="00B476AF"/>
    <w:rsid w:val="00B4772D"/>
    <w:rsid w:val="00B47CC4"/>
    <w:rsid w:val="00B47D7F"/>
    <w:rsid w:val="00B47E50"/>
    <w:rsid w:val="00B50426"/>
    <w:rsid w:val="00B50633"/>
    <w:rsid w:val="00B508BD"/>
    <w:rsid w:val="00B50B55"/>
    <w:rsid w:val="00B5124B"/>
    <w:rsid w:val="00B51387"/>
    <w:rsid w:val="00B517F7"/>
    <w:rsid w:val="00B518E5"/>
    <w:rsid w:val="00B51AE9"/>
    <w:rsid w:val="00B51EBF"/>
    <w:rsid w:val="00B52AFC"/>
    <w:rsid w:val="00B52B41"/>
    <w:rsid w:val="00B52BB2"/>
    <w:rsid w:val="00B52C97"/>
    <w:rsid w:val="00B52EFE"/>
    <w:rsid w:val="00B535A3"/>
    <w:rsid w:val="00B53FD1"/>
    <w:rsid w:val="00B5400A"/>
    <w:rsid w:val="00B543FC"/>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000"/>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12C3"/>
    <w:rsid w:val="00B713FD"/>
    <w:rsid w:val="00B71A52"/>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5A9"/>
    <w:rsid w:val="00B929CF"/>
    <w:rsid w:val="00B92C59"/>
    <w:rsid w:val="00B92D3D"/>
    <w:rsid w:val="00B93112"/>
    <w:rsid w:val="00B931AD"/>
    <w:rsid w:val="00B939A3"/>
    <w:rsid w:val="00B93B22"/>
    <w:rsid w:val="00B93BA2"/>
    <w:rsid w:val="00B93D60"/>
    <w:rsid w:val="00B93DF3"/>
    <w:rsid w:val="00B943EA"/>
    <w:rsid w:val="00B946B5"/>
    <w:rsid w:val="00B9489A"/>
    <w:rsid w:val="00B950B1"/>
    <w:rsid w:val="00B950F0"/>
    <w:rsid w:val="00B95B21"/>
    <w:rsid w:val="00B95BFE"/>
    <w:rsid w:val="00B961CB"/>
    <w:rsid w:val="00B96C22"/>
    <w:rsid w:val="00B96E62"/>
    <w:rsid w:val="00B972D3"/>
    <w:rsid w:val="00B97748"/>
    <w:rsid w:val="00B9781E"/>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352"/>
    <w:rsid w:val="00BA5B58"/>
    <w:rsid w:val="00BA64B9"/>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4E"/>
    <w:rsid w:val="00BB2496"/>
    <w:rsid w:val="00BB2765"/>
    <w:rsid w:val="00BB30B4"/>
    <w:rsid w:val="00BB3136"/>
    <w:rsid w:val="00BB31F0"/>
    <w:rsid w:val="00BB3497"/>
    <w:rsid w:val="00BB352B"/>
    <w:rsid w:val="00BB35FA"/>
    <w:rsid w:val="00BB3940"/>
    <w:rsid w:val="00BB4389"/>
    <w:rsid w:val="00BB5022"/>
    <w:rsid w:val="00BB54C2"/>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9E6"/>
    <w:rsid w:val="00BC5D3D"/>
    <w:rsid w:val="00BC615D"/>
    <w:rsid w:val="00BC6171"/>
    <w:rsid w:val="00BC66B5"/>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B70"/>
    <w:rsid w:val="00BD512A"/>
    <w:rsid w:val="00BD519E"/>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64A9"/>
    <w:rsid w:val="00BE67C4"/>
    <w:rsid w:val="00BF0A46"/>
    <w:rsid w:val="00BF0E8E"/>
    <w:rsid w:val="00BF17C6"/>
    <w:rsid w:val="00BF1A7F"/>
    <w:rsid w:val="00BF2085"/>
    <w:rsid w:val="00BF21E0"/>
    <w:rsid w:val="00BF2E36"/>
    <w:rsid w:val="00BF3997"/>
    <w:rsid w:val="00BF3E91"/>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F37"/>
    <w:rsid w:val="00C020EE"/>
    <w:rsid w:val="00C0247E"/>
    <w:rsid w:val="00C02A99"/>
    <w:rsid w:val="00C02ED8"/>
    <w:rsid w:val="00C033CB"/>
    <w:rsid w:val="00C03F48"/>
    <w:rsid w:val="00C03F51"/>
    <w:rsid w:val="00C0422A"/>
    <w:rsid w:val="00C05C5B"/>
    <w:rsid w:val="00C05DDE"/>
    <w:rsid w:val="00C05EDE"/>
    <w:rsid w:val="00C0647F"/>
    <w:rsid w:val="00C0648F"/>
    <w:rsid w:val="00C06812"/>
    <w:rsid w:val="00C06C14"/>
    <w:rsid w:val="00C108DF"/>
    <w:rsid w:val="00C10CC7"/>
    <w:rsid w:val="00C1112B"/>
    <w:rsid w:val="00C111ED"/>
    <w:rsid w:val="00C11C4A"/>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7CB"/>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3CD6"/>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4C7"/>
    <w:rsid w:val="00C439B8"/>
    <w:rsid w:val="00C439BE"/>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A0D"/>
    <w:rsid w:val="00C50AA1"/>
    <w:rsid w:val="00C50BF4"/>
    <w:rsid w:val="00C50D08"/>
    <w:rsid w:val="00C50F0D"/>
    <w:rsid w:val="00C510C5"/>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09D"/>
    <w:rsid w:val="00C75173"/>
    <w:rsid w:val="00C754E8"/>
    <w:rsid w:val="00C75791"/>
    <w:rsid w:val="00C75B78"/>
    <w:rsid w:val="00C75F30"/>
    <w:rsid w:val="00C76304"/>
    <w:rsid w:val="00C76427"/>
    <w:rsid w:val="00C769B0"/>
    <w:rsid w:val="00C76D94"/>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C38"/>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A7BB2"/>
    <w:rsid w:val="00CB0B66"/>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6A9"/>
    <w:rsid w:val="00CB4B1C"/>
    <w:rsid w:val="00CB4D38"/>
    <w:rsid w:val="00CB4E45"/>
    <w:rsid w:val="00CB4E57"/>
    <w:rsid w:val="00CB5BB6"/>
    <w:rsid w:val="00CB5C87"/>
    <w:rsid w:val="00CB6290"/>
    <w:rsid w:val="00CB6785"/>
    <w:rsid w:val="00CB69BE"/>
    <w:rsid w:val="00CB6E40"/>
    <w:rsid w:val="00CB6EAE"/>
    <w:rsid w:val="00CB7127"/>
    <w:rsid w:val="00CB766B"/>
    <w:rsid w:val="00CB7670"/>
    <w:rsid w:val="00CB77E6"/>
    <w:rsid w:val="00CB7C04"/>
    <w:rsid w:val="00CB7E10"/>
    <w:rsid w:val="00CC0656"/>
    <w:rsid w:val="00CC0DEB"/>
    <w:rsid w:val="00CC0F57"/>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5D6F"/>
    <w:rsid w:val="00CC66C7"/>
    <w:rsid w:val="00CC6D01"/>
    <w:rsid w:val="00CC6F87"/>
    <w:rsid w:val="00CC7262"/>
    <w:rsid w:val="00CC7A2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288"/>
    <w:rsid w:val="00CD57BE"/>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1F62"/>
    <w:rsid w:val="00CE20CB"/>
    <w:rsid w:val="00CE2661"/>
    <w:rsid w:val="00CE2909"/>
    <w:rsid w:val="00CE2C36"/>
    <w:rsid w:val="00CE350A"/>
    <w:rsid w:val="00CE3E59"/>
    <w:rsid w:val="00CE40BD"/>
    <w:rsid w:val="00CE417B"/>
    <w:rsid w:val="00CE4B01"/>
    <w:rsid w:val="00CE5352"/>
    <w:rsid w:val="00CE53E5"/>
    <w:rsid w:val="00CE5813"/>
    <w:rsid w:val="00CE5A1B"/>
    <w:rsid w:val="00CE5CF2"/>
    <w:rsid w:val="00CE5D94"/>
    <w:rsid w:val="00CE615F"/>
    <w:rsid w:val="00CE6713"/>
    <w:rsid w:val="00CE6880"/>
    <w:rsid w:val="00CE71E9"/>
    <w:rsid w:val="00CE7A0E"/>
    <w:rsid w:val="00CE7B1F"/>
    <w:rsid w:val="00CE7D23"/>
    <w:rsid w:val="00CE7F9D"/>
    <w:rsid w:val="00CF0444"/>
    <w:rsid w:val="00CF0711"/>
    <w:rsid w:val="00CF0DEC"/>
    <w:rsid w:val="00CF126F"/>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585"/>
    <w:rsid w:val="00CF75E5"/>
    <w:rsid w:val="00CF7724"/>
    <w:rsid w:val="00CF79D4"/>
    <w:rsid w:val="00CF7FDD"/>
    <w:rsid w:val="00D000EB"/>
    <w:rsid w:val="00D00490"/>
    <w:rsid w:val="00D00862"/>
    <w:rsid w:val="00D00A5D"/>
    <w:rsid w:val="00D00A87"/>
    <w:rsid w:val="00D01045"/>
    <w:rsid w:val="00D01354"/>
    <w:rsid w:val="00D01910"/>
    <w:rsid w:val="00D01C5A"/>
    <w:rsid w:val="00D01ED2"/>
    <w:rsid w:val="00D021BE"/>
    <w:rsid w:val="00D02ACA"/>
    <w:rsid w:val="00D02E06"/>
    <w:rsid w:val="00D02F2F"/>
    <w:rsid w:val="00D031E5"/>
    <w:rsid w:val="00D03237"/>
    <w:rsid w:val="00D03329"/>
    <w:rsid w:val="00D0386D"/>
    <w:rsid w:val="00D03BC2"/>
    <w:rsid w:val="00D03CB9"/>
    <w:rsid w:val="00D04533"/>
    <w:rsid w:val="00D04573"/>
    <w:rsid w:val="00D0481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1EA"/>
    <w:rsid w:val="00D07B0D"/>
    <w:rsid w:val="00D10E20"/>
    <w:rsid w:val="00D1160E"/>
    <w:rsid w:val="00D12097"/>
    <w:rsid w:val="00D12C10"/>
    <w:rsid w:val="00D1305C"/>
    <w:rsid w:val="00D13087"/>
    <w:rsid w:val="00D1341D"/>
    <w:rsid w:val="00D13856"/>
    <w:rsid w:val="00D139B8"/>
    <w:rsid w:val="00D13A97"/>
    <w:rsid w:val="00D14643"/>
    <w:rsid w:val="00D14E61"/>
    <w:rsid w:val="00D16569"/>
    <w:rsid w:val="00D165A2"/>
    <w:rsid w:val="00D16FA0"/>
    <w:rsid w:val="00D17378"/>
    <w:rsid w:val="00D17F6C"/>
    <w:rsid w:val="00D2017F"/>
    <w:rsid w:val="00D206F5"/>
    <w:rsid w:val="00D212D2"/>
    <w:rsid w:val="00D21449"/>
    <w:rsid w:val="00D216B2"/>
    <w:rsid w:val="00D21825"/>
    <w:rsid w:val="00D21B49"/>
    <w:rsid w:val="00D21D8D"/>
    <w:rsid w:val="00D21FFD"/>
    <w:rsid w:val="00D222F1"/>
    <w:rsid w:val="00D22940"/>
    <w:rsid w:val="00D23974"/>
    <w:rsid w:val="00D23AF4"/>
    <w:rsid w:val="00D24E2E"/>
    <w:rsid w:val="00D25080"/>
    <w:rsid w:val="00D2519A"/>
    <w:rsid w:val="00D25462"/>
    <w:rsid w:val="00D2546F"/>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16C"/>
    <w:rsid w:val="00D3368E"/>
    <w:rsid w:val="00D337CC"/>
    <w:rsid w:val="00D33B88"/>
    <w:rsid w:val="00D34138"/>
    <w:rsid w:val="00D341F3"/>
    <w:rsid w:val="00D3449A"/>
    <w:rsid w:val="00D34548"/>
    <w:rsid w:val="00D34914"/>
    <w:rsid w:val="00D34936"/>
    <w:rsid w:val="00D34EBF"/>
    <w:rsid w:val="00D35E10"/>
    <w:rsid w:val="00D36606"/>
    <w:rsid w:val="00D36816"/>
    <w:rsid w:val="00D36CD7"/>
    <w:rsid w:val="00D36ED9"/>
    <w:rsid w:val="00D37062"/>
    <w:rsid w:val="00D37669"/>
    <w:rsid w:val="00D37A37"/>
    <w:rsid w:val="00D40D69"/>
    <w:rsid w:val="00D4101D"/>
    <w:rsid w:val="00D410E3"/>
    <w:rsid w:val="00D4128C"/>
    <w:rsid w:val="00D41907"/>
    <w:rsid w:val="00D42AFB"/>
    <w:rsid w:val="00D42C5A"/>
    <w:rsid w:val="00D42F07"/>
    <w:rsid w:val="00D43511"/>
    <w:rsid w:val="00D4404B"/>
    <w:rsid w:val="00D4411B"/>
    <w:rsid w:val="00D4478A"/>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6AE"/>
    <w:rsid w:val="00D53982"/>
    <w:rsid w:val="00D53A98"/>
    <w:rsid w:val="00D53F6E"/>
    <w:rsid w:val="00D54055"/>
    <w:rsid w:val="00D54174"/>
    <w:rsid w:val="00D54406"/>
    <w:rsid w:val="00D548CF"/>
    <w:rsid w:val="00D5491C"/>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5364"/>
    <w:rsid w:val="00D65C5E"/>
    <w:rsid w:val="00D65C71"/>
    <w:rsid w:val="00D65DCC"/>
    <w:rsid w:val="00D6637F"/>
    <w:rsid w:val="00D66935"/>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1F2"/>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974"/>
    <w:rsid w:val="00DA3A43"/>
    <w:rsid w:val="00DA3EF1"/>
    <w:rsid w:val="00DA4584"/>
    <w:rsid w:val="00DA466E"/>
    <w:rsid w:val="00DA47A8"/>
    <w:rsid w:val="00DA4D19"/>
    <w:rsid w:val="00DA51E8"/>
    <w:rsid w:val="00DA524D"/>
    <w:rsid w:val="00DA56DB"/>
    <w:rsid w:val="00DA6D56"/>
    <w:rsid w:val="00DA7D61"/>
    <w:rsid w:val="00DB0A77"/>
    <w:rsid w:val="00DB0BB5"/>
    <w:rsid w:val="00DB14DD"/>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581"/>
    <w:rsid w:val="00DC392E"/>
    <w:rsid w:val="00DC3F8A"/>
    <w:rsid w:val="00DC4144"/>
    <w:rsid w:val="00DC41DD"/>
    <w:rsid w:val="00DC44D6"/>
    <w:rsid w:val="00DC45A9"/>
    <w:rsid w:val="00DC50EE"/>
    <w:rsid w:val="00DC55D8"/>
    <w:rsid w:val="00DC5B1A"/>
    <w:rsid w:val="00DC6AB8"/>
    <w:rsid w:val="00DC6DB4"/>
    <w:rsid w:val="00DC6F23"/>
    <w:rsid w:val="00DC724B"/>
    <w:rsid w:val="00DC738E"/>
    <w:rsid w:val="00DC744C"/>
    <w:rsid w:val="00DC78C8"/>
    <w:rsid w:val="00DC795E"/>
    <w:rsid w:val="00DD0154"/>
    <w:rsid w:val="00DD0482"/>
    <w:rsid w:val="00DD0533"/>
    <w:rsid w:val="00DD107A"/>
    <w:rsid w:val="00DD1537"/>
    <w:rsid w:val="00DD2A23"/>
    <w:rsid w:val="00DD3062"/>
    <w:rsid w:val="00DD32B5"/>
    <w:rsid w:val="00DD3426"/>
    <w:rsid w:val="00DD369A"/>
    <w:rsid w:val="00DD3A14"/>
    <w:rsid w:val="00DD42D3"/>
    <w:rsid w:val="00DD46E9"/>
    <w:rsid w:val="00DD46FA"/>
    <w:rsid w:val="00DD4A49"/>
    <w:rsid w:val="00DD4C6D"/>
    <w:rsid w:val="00DD4DE4"/>
    <w:rsid w:val="00DD4EF1"/>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28B9"/>
    <w:rsid w:val="00DE3110"/>
    <w:rsid w:val="00DE3F0E"/>
    <w:rsid w:val="00DE44BE"/>
    <w:rsid w:val="00DE5AFD"/>
    <w:rsid w:val="00DE603F"/>
    <w:rsid w:val="00DE6492"/>
    <w:rsid w:val="00DE652F"/>
    <w:rsid w:val="00DE65AF"/>
    <w:rsid w:val="00DE65BF"/>
    <w:rsid w:val="00DE7902"/>
    <w:rsid w:val="00DF02EE"/>
    <w:rsid w:val="00DF033D"/>
    <w:rsid w:val="00DF0517"/>
    <w:rsid w:val="00DF0830"/>
    <w:rsid w:val="00DF1358"/>
    <w:rsid w:val="00DF1CDA"/>
    <w:rsid w:val="00DF2420"/>
    <w:rsid w:val="00DF280B"/>
    <w:rsid w:val="00DF28B7"/>
    <w:rsid w:val="00DF2C52"/>
    <w:rsid w:val="00DF2EAD"/>
    <w:rsid w:val="00DF3079"/>
    <w:rsid w:val="00DF3345"/>
    <w:rsid w:val="00DF383D"/>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F7E"/>
    <w:rsid w:val="00E03288"/>
    <w:rsid w:val="00E037E3"/>
    <w:rsid w:val="00E039EF"/>
    <w:rsid w:val="00E0414C"/>
    <w:rsid w:val="00E04204"/>
    <w:rsid w:val="00E044F8"/>
    <w:rsid w:val="00E04590"/>
    <w:rsid w:val="00E04C02"/>
    <w:rsid w:val="00E04FBA"/>
    <w:rsid w:val="00E053B2"/>
    <w:rsid w:val="00E05A70"/>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2024B"/>
    <w:rsid w:val="00E21896"/>
    <w:rsid w:val="00E219A1"/>
    <w:rsid w:val="00E21D35"/>
    <w:rsid w:val="00E2202A"/>
    <w:rsid w:val="00E22D1B"/>
    <w:rsid w:val="00E22F70"/>
    <w:rsid w:val="00E2324A"/>
    <w:rsid w:val="00E235DB"/>
    <w:rsid w:val="00E235F5"/>
    <w:rsid w:val="00E2367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4BF"/>
    <w:rsid w:val="00E3056F"/>
    <w:rsid w:val="00E307B6"/>
    <w:rsid w:val="00E31020"/>
    <w:rsid w:val="00E315DF"/>
    <w:rsid w:val="00E316F5"/>
    <w:rsid w:val="00E32E9C"/>
    <w:rsid w:val="00E339F2"/>
    <w:rsid w:val="00E33C48"/>
    <w:rsid w:val="00E34650"/>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0B2"/>
    <w:rsid w:val="00E4363A"/>
    <w:rsid w:val="00E440D0"/>
    <w:rsid w:val="00E44337"/>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4BE"/>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9A8"/>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B25"/>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8BC"/>
    <w:rsid w:val="00E70C34"/>
    <w:rsid w:val="00E70C44"/>
    <w:rsid w:val="00E7138D"/>
    <w:rsid w:val="00E71594"/>
    <w:rsid w:val="00E71753"/>
    <w:rsid w:val="00E7189B"/>
    <w:rsid w:val="00E7220D"/>
    <w:rsid w:val="00E725CB"/>
    <w:rsid w:val="00E7273B"/>
    <w:rsid w:val="00E72B6E"/>
    <w:rsid w:val="00E72BD9"/>
    <w:rsid w:val="00E7322D"/>
    <w:rsid w:val="00E736C6"/>
    <w:rsid w:val="00E73AF9"/>
    <w:rsid w:val="00E742F4"/>
    <w:rsid w:val="00E7438E"/>
    <w:rsid w:val="00E74B6D"/>
    <w:rsid w:val="00E74BE2"/>
    <w:rsid w:val="00E75976"/>
    <w:rsid w:val="00E75E5C"/>
    <w:rsid w:val="00E760FF"/>
    <w:rsid w:val="00E76384"/>
    <w:rsid w:val="00E773E0"/>
    <w:rsid w:val="00E775E3"/>
    <w:rsid w:val="00E77A45"/>
    <w:rsid w:val="00E80392"/>
    <w:rsid w:val="00E80553"/>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099"/>
    <w:rsid w:val="00E84570"/>
    <w:rsid w:val="00E846CA"/>
    <w:rsid w:val="00E8487A"/>
    <w:rsid w:val="00E84A06"/>
    <w:rsid w:val="00E85418"/>
    <w:rsid w:val="00E856E5"/>
    <w:rsid w:val="00E85726"/>
    <w:rsid w:val="00E858C5"/>
    <w:rsid w:val="00E85E2B"/>
    <w:rsid w:val="00E8634C"/>
    <w:rsid w:val="00E872A7"/>
    <w:rsid w:val="00E873B9"/>
    <w:rsid w:val="00E878CC"/>
    <w:rsid w:val="00E87A7D"/>
    <w:rsid w:val="00E87AB7"/>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4E3"/>
    <w:rsid w:val="00E967EA"/>
    <w:rsid w:val="00E96CB9"/>
    <w:rsid w:val="00E9721B"/>
    <w:rsid w:val="00E97299"/>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4F2E"/>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19E0"/>
    <w:rsid w:val="00EB1C21"/>
    <w:rsid w:val="00EB249C"/>
    <w:rsid w:val="00EB2FC7"/>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3FAB"/>
    <w:rsid w:val="00EC4915"/>
    <w:rsid w:val="00EC4B79"/>
    <w:rsid w:val="00EC5199"/>
    <w:rsid w:val="00EC5216"/>
    <w:rsid w:val="00EC5EF3"/>
    <w:rsid w:val="00EC6261"/>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8EE"/>
    <w:rsid w:val="00ED4969"/>
    <w:rsid w:val="00ED56D3"/>
    <w:rsid w:val="00ED637D"/>
    <w:rsid w:val="00ED6506"/>
    <w:rsid w:val="00ED6852"/>
    <w:rsid w:val="00ED7770"/>
    <w:rsid w:val="00ED78E4"/>
    <w:rsid w:val="00EDB18C"/>
    <w:rsid w:val="00EE0259"/>
    <w:rsid w:val="00EE0409"/>
    <w:rsid w:val="00EE1043"/>
    <w:rsid w:val="00EE1A88"/>
    <w:rsid w:val="00EE1CA1"/>
    <w:rsid w:val="00EE220A"/>
    <w:rsid w:val="00EE2448"/>
    <w:rsid w:val="00EE249B"/>
    <w:rsid w:val="00EE2853"/>
    <w:rsid w:val="00EE2D80"/>
    <w:rsid w:val="00EE3012"/>
    <w:rsid w:val="00EE34EE"/>
    <w:rsid w:val="00EE352A"/>
    <w:rsid w:val="00EE3556"/>
    <w:rsid w:val="00EE4019"/>
    <w:rsid w:val="00EE4A0C"/>
    <w:rsid w:val="00EE4B11"/>
    <w:rsid w:val="00EE4D8A"/>
    <w:rsid w:val="00EE526A"/>
    <w:rsid w:val="00EE5824"/>
    <w:rsid w:val="00EE5F90"/>
    <w:rsid w:val="00EE5F9E"/>
    <w:rsid w:val="00EE616C"/>
    <w:rsid w:val="00EE627B"/>
    <w:rsid w:val="00EE6DF4"/>
    <w:rsid w:val="00EE7A5E"/>
    <w:rsid w:val="00EF0685"/>
    <w:rsid w:val="00EF0DE4"/>
    <w:rsid w:val="00EF1152"/>
    <w:rsid w:val="00EF16CA"/>
    <w:rsid w:val="00EF1C9B"/>
    <w:rsid w:val="00EF1CE4"/>
    <w:rsid w:val="00EF26BD"/>
    <w:rsid w:val="00EF2B66"/>
    <w:rsid w:val="00EF3ECD"/>
    <w:rsid w:val="00EF4033"/>
    <w:rsid w:val="00EF4A41"/>
    <w:rsid w:val="00EF5D36"/>
    <w:rsid w:val="00EF5F34"/>
    <w:rsid w:val="00EF66FC"/>
    <w:rsid w:val="00EF6B68"/>
    <w:rsid w:val="00EF6B9A"/>
    <w:rsid w:val="00EF7118"/>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3A6"/>
    <w:rsid w:val="00F03789"/>
    <w:rsid w:val="00F05459"/>
    <w:rsid w:val="00F05514"/>
    <w:rsid w:val="00F059F3"/>
    <w:rsid w:val="00F063A1"/>
    <w:rsid w:val="00F06CF5"/>
    <w:rsid w:val="00F07B66"/>
    <w:rsid w:val="00F10028"/>
    <w:rsid w:val="00F10140"/>
    <w:rsid w:val="00F103D4"/>
    <w:rsid w:val="00F107E3"/>
    <w:rsid w:val="00F109C7"/>
    <w:rsid w:val="00F11525"/>
    <w:rsid w:val="00F11960"/>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BE9"/>
    <w:rsid w:val="00F21C3F"/>
    <w:rsid w:val="00F22492"/>
    <w:rsid w:val="00F226F7"/>
    <w:rsid w:val="00F22750"/>
    <w:rsid w:val="00F22B0A"/>
    <w:rsid w:val="00F22B99"/>
    <w:rsid w:val="00F22F94"/>
    <w:rsid w:val="00F23455"/>
    <w:rsid w:val="00F23A49"/>
    <w:rsid w:val="00F23CA1"/>
    <w:rsid w:val="00F2401A"/>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C84"/>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2C8"/>
    <w:rsid w:val="00F43603"/>
    <w:rsid w:val="00F43A18"/>
    <w:rsid w:val="00F43AA9"/>
    <w:rsid w:val="00F43CA2"/>
    <w:rsid w:val="00F44320"/>
    <w:rsid w:val="00F44435"/>
    <w:rsid w:val="00F4479C"/>
    <w:rsid w:val="00F44FA1"/>
    <w:rsid w:val="00F45418"/>
    <w:rsid w:val="00F45BCE"/>
    <w:rsid w:val="00F45EF7"/>
    <w:rsid w:val="00F4645D"/>
    <w:rsid w:val="00F46558"/>
    <w:rsid w:val="00F46639"/>
    <w:rsid w:val="00F46676"/>
    <w:rsid w:val="00F46C98"/>
    <w:rsid w:val="00F47377"/>
    <w:rsid w:val="00F4749C"/>
    <w:rsid w:val="00F47552"/>
    <w:rsid w:val="00F47626"/>
    <w:rsid w:val="00F476A9"/>
    <w:rsid w:val="00F47CAB"/>
    <w:rsid w:val="00F47DED"/>
    <w:rsid w:val="00F50275"/>
    <w:rsid w:val="00F5057E"/>
    <w:rsid w:val="00F505C7"/>
    <w:rsid w:val="00F505F4"/>
    <w:rsid w:val="00F508B3"/>
    <w:rsid w:val="00F50B25"/>
    <w:rsid w:val="00F50CEB"/>
    <w:rsid w:val="00F50E6D"/>
    <w:rsid w:val="00F51366"/>
    <w:rsid w:val="00F526A7"/>
    <w:rsid w:val="00F52A11"/>
    <w:rsid w:val="00F53109"/>
    <w:rsid w:val="00F53117"/>
    <w:rsid w:val="00F533A9"/>
    <w:rsid w:val="00F534AD"/>
    <w:rsid w:val="00F539DD"/>
    <w:rsid w:val="00F53C9E"/>
    <w:rsid w:val="00F53DC5"/>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57AC7"/>
    <w:rsid w:val="00F6003E"/>
    <w:rsid w:val="00F6038F"/>
    <w:rsid w:val="00F60839"/>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746"/>
    <w:rsid w:val="00F669C5"/>
    <w:rsid w:val="00F672FF"/>
    <w:rsid w:val="00F67312"/>
    <w:rsid w:val="00F6793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72A"/>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8A9"/>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18E"/>
    <w:rsid w:val="00FA4C90"/>
    <w:rsid w:val="00FA4EEC"/>
    <w:rsid w:val="00FA502C"/>
    <w:rsid w:val="00FA5127"/>
    <w:rsid w:val="00FA68AF"/>
    <w:rsid w:val="00FA6905"/>
    <w:rsid w:val="00FA6B87"/>
    <w:rsid w:val="00FA6EDB"/>
    <w:rsid w:val="00FA75A0"/>
    <w:rsid w:val="00FA7735"/>
    <w:rsid w:val="00FA7A01"/>
    <w:rsid w:val="00FB03E9"/>
    <w:rsid w:val="00FB08DC"/>
    <w:rsid w:val="00FB0C99"/>
    <w:rsid w:val="00FB1107"/>
    <w:rsid w:val="00FB1250"/>
    <w:rsid w:val="00FB1F38"/>
    <w:rsid w:val="00FB231E"/>
    <w:rsid w:val="00FB28CB"/>
    <w:rsid w:val="00FB2F2E"/>
    <w:rsid w:val="00FB37C3"/>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0DD"/>
    <w:rsid w:val="00FC1673"/>
    <w:rsid w:val="00FC1BE4"/>
    <w:rsid w:val="00FC1EE7"/>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C7ADE"/>
    <w:rsid w:val="00FD046D"/>
    <w:rsid w:val="00FD081D"/>
    <w:rsid w:val="00FD0A3A"/>
    <w:rsid w:val="00FD14BA"/>
    <w:rsid w:val="00FD16AF"/>
    <w:rsid w:val="00FD18F7"/>
    <w:rsid w:val="00FD1D43"/>
    <w:rsid w:val="00FD1F4D"/>
    <w:rsid w:val="00FD2218"/>
    <w:rsid w:val="00FD28C6"/>
    <w:rsid w:val="00FD2A3E"/>
    <w:rsid w:val="00FD3766"/>
    <w:rsid w:val="00FD3BCE"/>
    <w:rsid w:val="00FD3F2F"/>
    <w:rsid w:val="00FD46E5"/>
    <w:rsid w:val="00FD496E"/>
    <w:rsid w:val="00FD49D2"/>
    <w:rsid w:val="00FD4EA9"/>
    <w:rsid w:val="00FD5091"/>
    <w:rsid w:val="00FD546E"/>
    <w:rsid w:val="00FD57EB"/>
    <w:rsid w:val="00FD5869"/>
    <w:rsid w:val="00FD665B"/>
    <w:rsid w:val="00FD6D3A"/>
    <w:rsid w:val="00FD6D94"/>
    <w:rsid w:val="00FD6FFE"/>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472F"/>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B0B"/>
    <w:rsid w:val="00FF1D05"/>
    <w:rsid w:val="00FF1FBA"/>
    <w:rsid w:val="00FF2773"/>
    <w:rsid w:val="00FF2B42"/>
    <w:rsid w:val="00FF322C"/>
    <w:rsid w:val="00FF3267"/>
    <w:rsid w:val="00FF3EF8"/>
    <w:rsid w:val="00FF3F39"/>
    <w:rsid w:val="00FF40B8"/>
    <w:rsid w:val="00FF454E"/>
    <w:rsid w:val="00FF507F"/>
    <w:rsid w:val="00FF5D4D"/>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6C7F4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BC55DF"/>
  <w15:docId w15:val="{6B9F1D21-7C08-4EC0-9C0C-4448FF384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196A7F"/>
    <w:pPr>
      <w:keepNext/>
      <w:keepLines/>
      <w:numPr>
        <w:numId w:val="11"/>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uiPriority w:val="9"/>
    <w:qFormat/>
    <w:rsid w:val="00196A7F"/>
    <w:pPr>
      <w:keepNext/>
      <w:numPr>
        <w:ilvl w:val="1"/>
        <w:numId w:val="12"/>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DC55D8"/>
    <w:pPr>
      <w:keepNext/>
      <w:jc w:val="center"/>
      <w:outlineLvl w:val="4"/>
    </w:pPr>
    <w:rPr>
      <w:rFonts w:ascii="Times New Roman" w:eastAsia="Times New Roman" w:hAnsi="Times New Roman" w:cs="Times New Roman"/>
      <w:b/>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CE1F62"/>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qFormat/>
    <w:rsid w:val="00DC55D8"/>
    <w:pPr>
      <w:keepNext/>
      <w:jc w:val="both"/>
      <w:outlineLvl w:val="7"/>
    </w:pPr>
    <w:rPr>
      <w:rFonts w:ascii="Times New Roman" w:eastAsia="Times New Roman" w:hAnsi="Times New Roman" w:cs="Times New Roman"/>
      <w:b/>
      <w:szCs w:val="20"/>
      <w:u w:val="single"/>
    </w:rPr>
  </w:style>
  <w:style w:type="paragraph" w:styleId="Ttulo9">
    <w:name w:val="heading 9"/>
    <w:basedOn w:val="Normal"/>
    <w:next w:val="Normal"/>
    <w:link w:val="Ttulo9Char"/>
    <w:qFormat/>
    <w:rsid w:val="00DC55D8"/>
    <w:pPr>
      <w:keepNext/>
      <w:jc w:val="both"/>
      <w:outlineLvl w:val="8"/>
    </w:pPr>
    <w:rPr>
      <w:rFonts w:ascii="Times New Roman" w:eastAsia="Times New Roman" w:hAnsi="Times New Roman" w:cs="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3B222A"/>
    <w:pPr>
      <w:numPr>
        <w:numId w:val="9"/>
      </w:numPr>
      <w:shd w:val="clear" w:color="auto" w:fill="76923C" w:themeFill="accent3" w:themeFillShade="BF"/>
      <w:spacing w:before="360" w:after="120" w:line="276" w:lineRule="auto"/>
      <w:ind w:left="0" w:firstLine="0"/>
      <w:contextualSpacing w:val="0"/>
      <w:jc w:val="both"/>
      <w:outlineLvl w:val="0"/>
    </w:pPr>
    <w:rPr>
      <w:rFonts w:asciiTheme="majorHAnsi" w:eastAsia="Arial" w:hAnsiTheme="majorHAnsi" w:cstheme="majorHAnsi"/>
      <w:b/>
      <w:iCs/>
      <w:sz w:val="22"/>
      <w:szCs w:val="22"/>
    </w:rPr>
  </w:style>
  <w:style w:type="paragraph" w:customStyle="1" w:styleId="Nivel01Titulo">
    <w:name w:val="Nivel_01_Titulo"/>
    <w:basedOn w:val="Nivel01"/>
    <w:link w:val="Nivel01TituloChar"/>
    <w:rsid w:val="00196A7F"/>
    <w:pPr>
      <w:jc w:val="left"/>
    </w:pPr>
    <w:rPr>
      <w:rFonts w:cstheme="majorBidi"/>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222A"/>
    <w:rPr>
      <w:rFonts w:asciiTheme="majorHAnsi" w:eastAsia="Arial" w:hAnsiTheme="majorHAnsi" w:cstheme="majorHAnsi"/>
      <w:b/>
      <w:iCs/>
      <w:color w:val="17365D" w:themeColor="text2" w:themeShade="BF"/>
      <w:spacing w:val="5"/>
      <w:kern w:val="28"/>
      <w:sz w:val="22"/>
      <w:szCs w:val="22"/>
      <w:shd w:val="clear" w:color="auto" w:fill="76923C" w:themeFill="accent3" w:themeFillShade="BF"/>
      <w:lang w:eastAsia="pt-BR"/>
    </w:rPr>
  </w:style>
  <w:style w:type="character" w:customStyle="1" w:styleId="Ttulo1Char">
    <w:name w:val="Título 1 Char"/>
    <w:basedOn w:val="Fontepargpadro"/>
    <w:link w:val="Ttulo1"/>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Theme="majorHAnsi" w:eastAsia="Arial" w:hAnsiTheme="majorHAnsi" w:cstheme="majorBidi"/>
      <w:b/>
      <w:iCs/>
      <w:color w:val="17365D" w:themeColor="text2" w:themeShade="BF"/>
      <w:spacing w:val="5"/>
      <w:kern w:val="28"/>
      <w:sz w:val="52"/>
      <w:szCs w:val="52"/>
      <w:shd w:val="clear" w:color="auto" w:fill="76923C" w:themeFill="accent3" w:themeFillShade="BF"/>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C85C38"/>
    <w:pPr>
      <w:numPr>
        <w:ilvl w:val="1"/>
        <w:numId w:val="9"/>
      </w:numPr>
      <w:shd w:val="clear" w:color="auto" w:fill="FFFFFF" w:themeFill="background1"/>
      <w:tabs>
        <w:tab w:val="left" w:pos="1277"/>
      </w:tabs>
      <w:spacing w:before="120" w:after="120" w:line="276" w:lineRule="auto"/>
      <w:ind w:left="0" w:firstLine="1277"/>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196A7F"/>
    <w:rPr>
      <w:i w:val="0"/>
      <w:color w:val="auto"/>
    </w:rPr>
  </w:style>
  <w:style w:type="paragraph" w:customStyle="1" w:styleId="Nivel5">
    <w:name w:val="Nivel 5"/>
    <w:basedOn w:val="Nvel4-R"/>
    <w:link w:val="Nivel5Char"/>
    <w:autoRedefine/>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C85C38"/>
    <w:rPr>
      <w:rFonts w:ascii="Arial" w:eastAsia="Arial" w:hAnsi="Arial" w:cs="Arial"/>
      <w:i/>
      <w:color w:val="FF0000"/>
      <w:shd w:val="clear" w:color="auto" w:fill="FFFFFF" w:themeFill="background1"/>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autoRedefine/>
    <w:qFormat/>
    <w:rsid w:val="00167B2C"/>
    <w:pPr>
      <w:numPr>
        <w:ilvl w:val="0"/>
        <w:numId w:val="0"/>
      </w:numPr>
      <w:shd w:val="clear" w:color="auto" w:fill="auto"/>
    </w:pPr>
    <w:rPr>
      <w:rFonts w:asciiTheme="majorHAnsi" w:eastAsia="Times New Roman" w:hAnsiTheme="majorHAnsi" w:cstheme="majorHAnsi"/>
      <w:i w:val="0"/>
      <w:iCs/>
      <w:color w:val="auto"/>
      <w:sz w:val="22"/>
      <w:szCs w:val="22"/>
      <w:shd w:val="clear" w:color="auto" w:fill="FFFFFF"/>
    </w:rPr>
  </w:style>
  <w:style w:type="paragraph" w:customStyle="1" w:styleId="Nvel3-R">
    <w:name w:val="Nível 3-R"/>
    <w:basedOn w:val="Nivel3-erro"/>
    <w:link w:val="Nvel3-RChar"/>
    <w:autoRedefine/>
    <w:qFormat/>
    <w:rsid w:val="00196A7F"/>
    <w:pPr>
      <w:ind w:left="1638" w:hanging="504"/>
    </w:pPr>
    <w:rPr>
      <w:rFonts w:cs="Arial"/>
      <w:i/>
      <w:iCs/>
      <w:color w:val="FF0000"/>
    </w:rPr>
  </w:style>
  <w:style w:type="character" w:customStyle="1" w:styleId="Nvel02Char">
    <w:name w:val="Nível 02 Char"/>
    <w:basedOn w:val="Nivel2-OpcionalChar"/>
    <w:link w:val="Nvel02"/>
    <w:rsid w:val="00167B2C"/>
    <w:rPr>
      <w:rFonts w:asciiTheme="majorHAnsi" w:eastAsia="Times New Roman" w:hAnsiTheme="majorHAnsi" w:cstheme="majorHAnsi"/>
      <w:i w:val="0"/>
      <w:iCs/>
      <w:color w:val="FF0000"/>
      <w:sz w:val="22"/>
      <w:szCs w:val="22"/>
      <w:shd w:val="clear" w:color="auto" w:fill="76923C" w:themeFill="accent3" w:themeFillShade="BF"/>
      <w:lang w:eastAsia="pt-BR"/>
    </w:rPr>
  </w:style>
  <w:style w:type="paragraph" w:customStyle="1" w:styleId="Nvel4-R">
    <w:name w:val="Nível 4-R"/>
    <w:basedOn w:val="Nvel3-Opcional"/>
    <w:link w:val="Nvel4-RChar"/>
    <w:autoRedefine/>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autoRedefine/>
    <w:qFormat/>
    <w:rsid w:val="00E05A70"/>
    <w:pPr>
      <w:numPr>
        <w:numId w:val="0"/>
      </w:numPr>
      <w:spacing w:before="120"/>
      <w:outlineLvl w:val="1"/>
    </w:p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05A70"/>
    <w:rPr>
      <w:rFonts w:asciiTheme="majorHAnsi" w:eastAsia="Arial" w:hAnsiTheme="majorHAnsi" w:cstheme="majorHAnsi"/>
      <w:b/>
      <w:iCs/>
      <w:color w:val="17365D" w:themeColor="text2" w:themeShade="BF"/>
      <w:spacing w:val="5"/>
      <w:kern w:val="28"/>
      <w:sz w:val="22"/>
      <w:szCs w:val="22"/>
      <w:shd w:val="clear" w:color="auto" w:fill="DBE5F1" w:themeFill="accent1"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1F66B3"/>
    <w:rPr>
      <w:iCs w:val="0"/>
    </w:rPr>
  </w:style>
  <w:style w:type="character" w:customStyle="1" w:styleId="Nvel1-SemNumeraoChar">
    <w:name w:val="Nível 1-Sem Numeração Char"/>
    <w:basedOn w:val="Nvel1-SemNumChar"/>
    <w:link w:val="Nvel1-SemNumerao"/>
    <w:rsid w:val="001F66B3"/>
    <w:rPr>
      <w:rFonts w:asciiTheme="majorHAnsi" w:eastAsia="Arial" w:hAnsiTheme="majorHAnsi" w:cstheme="majorHAnsi"/>
      <w:b/>
      <w:iCs w:val="0"/>
      <w:color w:val="17365D" w:themeColor="text2" w:themeShade="BF"/>
      <w:spacing w:val="5"/>
      <w:kern w:val="28"/>
      <w:sz w:val="22"/>
      <w:szCs w:val="22"/>
      <w:shd w:val="clear" w:color="auto" w:fill="DBE5F1" w:themeFill="accent1" w:themeFillTint="33"/>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10"/>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Calibri" w:eastAsia="Arial" w:hAnsi="Calibri" w:cs="Calibri"/>
      <w:i w:val="0"/>
      <w:iCs/>
      <w:color w:val="0000FF"/>
      <w:sz w:val="22"/>
      <w:szCs w:val="22"/>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customStyle="1" w:styleId="MenoPendente7">
    <w:name w:val="Menção Pendente7"/>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Calibri" w:eastAsia="Arial" w:hAnsi="Calibri" w:cs="Calibri"/>
      <w:i/>
      <w:iCs/>
      <w:color w:val="FF0000"/>
      <w:sz w:val="22"/>
      <w:szCs w:val="22"/>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iCs w:val="0"/>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iCs w:val="0"/>
      <w:color w:val="FF0000"/>
      <w:spacing w:val="5"/>
      <w:kern w:val="28"/>
      <w:sz w:val="52"/>
      <w:szCs w:val="52"/>
      <w:shd w:val="clear" w:color="auto" w:fill="C6D9F1" w:themeFill="text2" w:themeFillTint="33"/>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eastAsia="Calibri"/>
      <w:kern w:val="2"/>
      <w:sz w:val="22"/>
      <w:szCs w:val="22"/>
    </w:rPr>
  </w:style>
  <w:style w:type="character" w:customStyle="1" w:styleId="Ttulo7Char">
    <w:name w:val="Título 7 Char"/>
    <w:basedOn w:val="Fontepargpadro"/>
    <w:link w:val="Ttulo7"/>
    <w:rsid w:val="00CE1F62"/>
    <w:rPr>
      <w:rFonts w:asciiTheme="majorHAnsi" w:eastAsiaTheme="majorEastAsia" w:hAnsiTheme="majorHAnsi" w:cstheme="majorBidi"/>
      <w:i/>
      <w:iCs/>
      <w:color w:val="243F60" w:themeColor="accent1" w:themeShade="7F"/>
      <w:sz w:val="24"/>
      <w:szCs w:val="24"/>
      <w:lang w:eastAsia="pt-BR"/>
    </w:rPr>
  </w:style>
  <w:style w:type="paragraph" w:customStyle="1" w:styleId="xl63">
    <w:name w:val="xl63"/>
    <w:basedOn w:val="Normal"/>
    <w:rsid w:val="00B4562C"/>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pPr>
    <w:rPr>
      <w:rFonts w:ascii="Times New Roman" w:eastAsia="Times New Roman" w:hAnsi="Times New Roman" w:cs="Times New Roman"/>
    </w:rPr>
  </w:style>
  <w:style w:type="paragraph" w:customStyle="1" w:styleId="xl64">
    <w:name w:val="xl64"/>
    <w:basedOn w:val="Normal"/>
    <w:rsid w:val="00B4562C"/>
    <w:pPr>
      <w:widowControl w:val="0"/>
      <w:autoSpaceDE w:val="0"/>
      <w:autoSpaceDN w:val="0"/>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B4562C"/>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jc w:val="center"/>
      <w:textAlignment w:val="center"/>
    </w:pPr>
    <w:rPr>
      <w:rFonts w:ascii="Times New Roman" w:eastAsia="Times New Roman" w:hAnsi="Times New Roman" w:cs="Times New Roman"/>
    </w:rPr>
  </w:style>
  <w:style w:type="paragraph" w:customStyle="1" w:styleId="xl66">
    <w:name w:val="xl66"/>
    <w:basedOn w:val="Normal"/>
    <w:rsid w:val="00B4562C"/>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jc w:val="center"/>
      <w:textAlignment w:val="center"/>
    </w:pPr>
    <w:rPr>
      <w:rFonts w:ascii="Times New Roman" w:eastAsia="Times New Roman" w:hAnsi="Times New Roman" w:cs="Times New Roman"/>
      <w:color w:val="FF0000"/>
    </w:rPr>
  </w:style>
  <w:style w:type="paragraph" w:customStyle="1" w:styleId="xl67">
    <w:name w:val="xl67"/>
    <w:basedOn w:val="Normal"/>
    <w:rsid w:val="00B4562C"/>
    <w:pPr>
      <w:widowControl w:val="0"/>
      <w:pBdr>
        <w:top w:val="single" w:sz="4" w:space="0" w:color="auto"/>
        <w:bottom w:val="single" w:sz="4" w:space="0" w:color="auto"/>
        <w:right w:val="single" w:sz="4" w:space="0" w:color="auto"/>
      </w:pBdr>
      <w:autoSpaceDE w:val="0"/>
      <w:autoSpaceDN w:val="0"/>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B4562C"/>
    <w:pPr>
      <w:widowControl w:val="0"/>
      <w:pBdr>
        <w:top w:val="single" w:sz="4" w:space="0" w:color="auto"/>
        <w:left w:val="single" w:sz="4" w:space="0" w:color="auto"/>
        <w:bottom w:val="single" w:sz="4" w:space="0" w:color="auto"/>
        <w:right w:val="single" w:sz="4" w:space="0" w:color="auto"/>
      </w:pBdr>
      <w:autoSpaceDE w:val="0"/>
      <w:autoSpaceDN w:val="0"/>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B4562C"/>
    <w:pPr>
      <w:widowControl w:val="0"/>
      <w:autoSpaceDE w:val="0"/>
      <w:autoSpaceDN w:val="0"/>
      <w:spacing w:before="100" w:beforeAutospacing="1" w:after="100" w:afterAutospacing="1"/>
    </w:pPr>
    <w:rPr>
      <w:rFonts w:ascii="Times New Roman" w:eastAsia="Times New Roman" w:hAnsi="Times New Roman" w:cs="Times New Roman"/>
      <w:color w:val="FF0000"/>
    </w:rPr>
  </w:style>
  <w:style w:type="paragraph" w:customStyle="1" w:styleId="xl70">
    <w:name w:val="xl70"/>
    <w:basedOn w:val="Normal"/>
    <w:rsid w:val="00B4562C"/>
    <w:pPr>
      <w:widowControl w:val="0"/>
      <w:autoSpaceDE w:val="0"/>
      <w:autoSpaceDN w:val="0"/>
      <w:spacing w:before="100" w:beforeAutospacing="1" w:after="100" w:afterAutospacing="1"/>
      <w:jc w:val="center"/>
      <w:textAlignment w:val="center"/>
    </w:pPr>
    <w:rPr>
      <w:rFonts w:ascii="Times New Roman" w:eastAsia="Times New Roman" w:hAnsi="Times New Roman" w:cs="Times New Roman"/>
      <w:color w:val="FF0000"/>
    </w:rPr>
  </w:style>
  <w:style w:type="paragraph" w:styleId="SemEspaamento">
    <w:name w:val="No Spacing"/>
    <w:uiPriority w:val="1"/>
    <w:qFormat/>
    <w:rsid w:val="00B4562C"/>
    <w:rPr>
      <w:rFonts w:asciiTheme="minorHAnsi" w:eastAsiaTheme="minorHAnsi" w:hAnsiTheme="minorHAnsi" w:cstheme="minorBidi"/>
      <w:sz w:val="22"/>
      <w:szCs w:val="22"/>
    </w:rPr>
  </w:style>
  <w:style w:type="paragraph" w:customStyle="1" w:styleId="Normal2">
    <w:name w:val="Normal2"/>
    <w:rsid w:val="00B4562C"/>
    <w:rPr>
      <w:rFonts w:ascii="Garamond" w:eastAsia="Times New Roman" w:hAnsi="Garamond" w:cs="Garamond"/>
      <w:sz w:val="26"/>
      <w:szCs w:val="26"/>
      <w:lang w:eastAsia="pt-BR"/>
    </w:rPr>
  </w:style>
  <w:style w:type="paragraph" w:customStyle="1" w:styleId="Default">
    <w:name w:val="Default"/>
    <w:rsid w:val="00B4562C"/>
    <w:pPr>
      <w:autoSpaceDE w:val="0"/>
      <w:autoSpaceDN w:val="0"/>
      <w:adjustRightInd w:val="0"/>
    </w:pPr>
    <w:rPr>
      <w:rFonts w:ascii="Rawline" w:eastAsiaTheme="minorHAnsi" w:hAnsi="Rawline" w:cs="Rawline"/>
      <w:color w:val="000000"/>
      <w:sz w:val="24"/>
      <w:szCs w:val="24"/>
    </w:rPr>
  </w:style>
  <w:style w:type="character" w:customStyle="1" w:styleId="ng-scope">
    <w:name w:val="ng-scope"/>
    <w:basedOn w:val="Fontepargpadro"/>
    <w:rsid w:val="00B4562C"/>
  </w:style>
  <w:style w:type="character" w:customStyle="1" w:styleId="ng-binding">
    <w:name w:val="ng-binding"/>
    <w:basedOn w:val="Fontepargpadro"/>
    <w:rsid w:val="00B4562C"/>
  </w:style>
  <w:style w:type="numbering" w:customStyle="1" w:styleId="Semlista1">
    <w:name w:val="Sem lista1"/>
    <w:next w:val="Semlista"/>
    <w:uiPriority w:val="99"/>
    <w:semiHidden/>
    <w:unhideWhenUsed/>
    <w:rsid w:val="00B4562C"/>
  </w:style>
  <w:style w:type="table" w:customStyle="1" w:styleId="TableNormal">
    <w:name w:val="Table Normal"/>
    <w:uiPriority w:val="2"/>
    <w:semiHidden/>
    <w:unhideWhenUsed/>
    <w:qFormat/>
    <w:rsid w:val="00B4562C"/>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562C"/>
    <w:pPr>
      <w:widowControl w:val="0"/>
      <w:autoSpaceDE w:val="0"/>
      <w:autoSpaceDN w:val="0"/>
    </w:pPr>
    <w:rPr>
      <w:rFonts w:ascii="Calibri" w:eastAsia="Calibri" w:hAnsi="Calibri" w:cs="Calibri"/>
      <w:sz w:val="22"/>
      <w:szCs w:val="22"/>
      <w:lang w:val="pt-PT" w:eastAsia="en-US"/>
    </w:rPr>
  </w:style>
  <w:style w:type="paragraph" w:customStyle="1" w:styleId="LO-normal1">
    <w:name w:val="LO-normal1"/>
    <w:qFormat/>
    <w:rsid w:val="00B4562C"/>
    <w:pPr>
      <w:suppressAutoHyphens/>
    </w:pPr>
    <w:rPr>
      <w:rFonts w:eastAsia="NSimSun" w:cs="Arial"/>
      <w:sz w:val="24"/>
      <w:szCs w:val="24"/>
      <w:lang w:eastAsia="zh-CN" w:bidi="hi-IN"/>
    </w:rPr>
  </w:style>
  <w:style w:type="table" w:customStyle="1" w:styleId="TabeladeGradeClara1">
    <w:name w:val="Tabela de Grade Clara1"/>
    <w:basedOn w:val="Tabelanormal"/>
    <w:uiPriority w:val="40"/>
    <w:rsid w:val="00B4562C"/>
    <w:rPr>
      <w:rFonts w:asciiTheme="minorHAnsi" w:hAnsiTheme="minorHAnsi" w:cstheme="minorBidi"/>
      <w:sz w:val="22"/>
      <w:szCs w:val="22"/>
      <w:lang w:eastAsia="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Normal"/>
    <w:rsid w:val="00B4562C"/>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B4562C"/>
    <w:pPr>
      <w:spacing w:before="100" w:beforeAutospacing="1" w:after="100" w:afterAutospacing="1"/>
    </w:pPr>
    <w:rPr>
      <w:rFonts w:ascii="Calibri" w:eastAsia="Times New Roman" w:hAnsi="Calibri" w:cs="Calibri"/>
      <w:color w:val="000000"/>
      <w:sz w:val="18"/>
      <w:szCs w:val="18"/>
    </w:rPr>
  </w:style>
  <w:style w:type="paragraph" w:customStyle="1" w:styleId="font6">
    <w:name w:val="font6"/>
    <w:basedOn w:val="Normal"/>
    <w:rsid w:val="00B4562C"/>
    <w:pPr>
      <w:spacing w:before="100" w:beforeAutospacing="1" w:after="100" w:afterAutospacing="1"/>
    </w:pPr>
    <w:rPr>
      <w:rFonts w:ascii="Calibri" w:eastAsia="Times New Roman" w:hAnsi="Calibri" w:cs="Calibri"/>
      <w:b/>
      <w:bCs/>
      <w:color w:val="000000"/>
      <w:sz w:val="18"/>
      <w:szCs w:val="18"/>
    </w:rPr>
  </w:style>
  <w:style w:type="paragraph" w:customStyle="1" w:styleId="font7">
    <w:name w:val="font7"/>
    <w:basedOn w:val="Normal"/>
    <w:rsid w:val="00B4562C"/>
    <w:pPr>
      <w:spacing w:before="100" w:beforeAutospacing="1" w:after="100" w:afterAutospacing="1"/>
    </w:pPr>
    <w:rPr>
      <w:rFonts w:ascii="Calibri" w:eastAsia="Times New Roman" w:hAnsi="Calibri" w:cs="Calibri"/>
      <w:color w:val="000000"/>
      <w:sz w:val="18"/>
      <w:szCs w:val="18"/>
    </w:rPr>
  </w:style>
  <w:style w:type="paragraph" w:customStyle="1" w:styleId="font8">
    <w:name w:val="font8"/>
    <w:basedOn w:val="Normal"/>
    <w:rsid w:val="00B4562C"/>
    <w:pPr>
      <w:spacing w:before="100" w:beforeAutospacing="1" w:after="100" w:afterAutospacing="1"/>
    </w:pPr>
    <w:rPr>
      <w:rFonts w:ascii="Calibri" w:eastAsia="Times New Roman" w:hAnsi="Calibri" w:cs="Calibri"/>
      <w:b/>
      <w:bCs/>
      <w:color w:val="000000"/>
      <w:sz w:val="18"/>
      <w:szCs w:val="18"/>
    </w:rPr>
  </w:style>
  <w:style w:type="paragraph" w:customStyle="1" w:styleId="font9">
    <w:name w:val="font9"/>
    <w:basedOn w:val="Normal"/>
    <w:rsid w:val="00B4562C"/>
    <w:pPr>
      <w:spacing w:before="100" w:beforeAutospacing="1" w:after="100" w:afterAutospacing="1"/>
    </w:pPr>
    <w:rPr>
      <w:rFonts w:ascii="Calibri" w:eastAsia="Times New Roman" w:hAnsi="Calibri" w:cs="Calibri"/>
      <w:b/>
      <w:bCs/>
      <w:sz w:val="18"/>
      <w:szCs w:val="18"/>
    </w:rPr>
  </w:style>
  <w:style w:type="paragraph" w:customStyle="1" w:styleId="font10">
    <w:name w:val="font10"/>
    <w:basedOn w:val="Normal"/>
    <w:rsid w:val="00B4562C"/>
    <w:pPr>
      <w:spacing w:before="100" w:beforeAutospacing="1" w:after="100" w:afterAutospacing="1"/>
    </w:pPr>
    <w:rPr>
      <w:rFonts w:ascii="Calibri" w:eastAsia="Times New Roman" w:hAnsi="Calibri" w:cs="Calibri"/>
      <w:sz w:val="18"/>
      <w:szCs w:val="18"/>
    </w:rPr>
  </w:style>
  <w:style w:type="paragraph" w:customStyle="1" w:styleId="font11">
    <w:name w:val="font11"/>
    <w:basedOn w:val="Normal"/>
    <w:rsid w:val="00B4562C"/>
    <w:pPr>
      <w:spacing w:before="100" w:beforeAutospacing="1" w:after="100" w:afterAutospacing="1"/>
    </w:pPr>
    <w:rPr>
      <w:rFonts w:ascii="Calibri" w:eastAsia="Times New Roman" w:hAnsi="Calibri" w:cs="Calibri"/>
      <w:b/>
      <w:bCs/>
      <w:color w:val="000000"/>
      <w:sz w:val="18"/>
      <w:szCs w:val="18"/>
    </w:rPr>
  </w:style>
  <w:style w:type="paragraph" w:customStyle="1" w:styleId="font12">
    <w:name w:val="font12"/>
    <w:basedOn w:val="Normal"/>
    <w:rsid w:val="00B4562C"/>
    <w:pPr>
      <w:spacing w:before="100" w:beforeAutospacing="1" w:after="100" w:afterAutospacing="1"/>
    </w:pPr>
    <w:rPr>
      <w:rFonts w:ascii="Calibri" w:eastAsia="Times New Roman" w:hAnsi="Calibri" w:cs="Calibri"/>
      <w:color w:val="000000"/>
      <w:sz w:val="18"/>
      <w:szCs w:val="18"/>
    </w:rPr>
  </w:style>
  <w:style w:type="paragraph" w:customStyle="1" w:styleId="font13">
    <w:name w:val="font13"/>
    <w:basedOn w:val="Normal"/>
    <w:rsid w:val="00B4562C"/>
    <w:pPr>
      <w:spacing w:before="100" w:beforeAutospacing="1" w:after="100" w:afterAutospacing="1"/>
    </w:pPr>
    <w:rPr>
      <w:rFonts w:ascii="Calibri" w:eastAsia="Times New Roman" w:hAnsi="Calibri" w:cs="Calibri"/>
      <w:color w:val="000000"/>
      <w:sz w:val="18"/>
      <w:szCs w:val="18"/>
    </w:rPr>
  </w:style>
  <w:style w:type="paragraph" w:customStyle="1" w:styleId="xl71">
    <w:name w:val="xl71"/>
    <w:basedOn w:val="Normal"/>
    <w:rsid w:val="00B4562C"/>
    <w:pPr>
      <w:pBdr>
        <w:top w:val="single" w:sz="8" w:space="0" w:color="BFBFBF"/>
        <w:left w:val="single" w:sz="8" w:space="0" w:color="BFBFBF"/>
        <w:right w:val="single" w:sz="8" w:space="0" w:color="BFBFBF"/>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72">
    <w:name w:val="xl72"/>
    <w:basedOn w:val="Normal"/>
    <w:rsid w:val="00B4562C"/>
    <w:pPr>
      <w:pBdr>
        <w:left w:val="single" w:sz="8" w:space="0" w:color="BFBFBF"/>
        <w:bottom w:val="single" w:sz="8" w:space="0" w:color="BFBFBF"/>
        <w:right w:val="single" w:sz="8" w:space="0" w:color="BFBFBF"/>
      </w:pBdr>
      <w:spacing w:before="100" w:beforeAutospacing="1" w:after="100" w:afterAutospacing="1"/>
      <w:jc w:val="center"/>
      <w:textAlignment w:val="center"/>
    </w:pPr>
    <w:rPr>
      <w:rFonts w:ascii="Arial" w:eastAsia="Times New Roman" w:hAnsi="Arial" w:cs="Arial"/>
      <w:sz w:val="16"/>
      <w:szCs w:val="16"/>
    </w:rPr>
  </w:style>
  <w:style w:type="paragraph" w:customStyle="1" w:styleId="xl73">
    <w:name w:val="xl73"/>
    <w:basedOn w:val="Normal"/>
    <w:rsid w:val="00B4562C"/>
    <w:pPr>
      <w:pBdr>
        <w:right w:val="single" w:sz="8" w:space="0" w:color="BFBFBF"/>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4">
    <w:name w:val="xl74"/>
    <w:basedOn w:val="Normal"/>
    <w:rsid w:val="00B4562C"/>
    <w:pPr>
      <w:pBdr>
        <w:right w:val="single" w:sz="8" w:space="0" w:color="BFBFBF"/>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5">
    <w:name w:val="xl75"/>
    <w:basedOn w:val="Normal"/>
    <w:rsid w:val="00B4562C"/>
    <w:pPr>
      <w:pBdr>
        <w:right w:val="single" w:sz="8" w:space="0" w:color="BFBFBF"/>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76">
    <w:name w:val="xl76"/>
    <w:basedOn w:val="Normal"/>
    <w:rsid w:val="00B4562C"/>
    <w:pPr>
      <w:pBdr>
        <w:top w:val="single" w:sz="8" w:space="0" w:color="BFBFBF"/>
        <w:left w:val="single" w:sz="8" w:space="0" w:color="BFBFBF"/>
        <w:right w:val="single" w:sz="8" w:space="0" w:color="BFBFBF"/>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7">
    <w:name w:val="xl77"/>
    <w:basedOn w:val="Normal"/>
    <w:rsid w:val="00B4562C"/>
    <w:pPr>
      <w:pBdr>
        <w:bottom w:val="single" w:sz="8" w:space="0" w:color="BFBFBF"/>
        <w:right w:val="single" w:sz="8" w:space="0" w:color="BFBFBF"/>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8">
    <w:name w:val="xl78"/>
    <w:basedOn w:val="Normal"/>
    <w:rsid w:val="00B4562C"/>
    <w:pPr>
      <w:pBdr>
        <w:top w:val="single" w:sz="8" w:space="0" w:color="BFBFBF"/>
        <w:left w:val="single" w:sz="8" w:space="0" w:color="BFBFBF"/>
        <w:right w:val="single" w:sz="8" w:space="0" w:color="BFBFBF"/>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79">
    <w:name w:val="xl79"/>
    <w:basedOn w:val="Normal"/>
    <w:rsid w:val="00B4562C"/>
    <w:pPr>
      <w:pBdr>
        <w:bottom w:val="single" w:sz="8" w:space="0" w:color="BFBFBF"/>
        <w:right w:val="single" w:sz="8" w:space="0" w:color="BFBFBF"/>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80">
    <w:name w:val="xl80"/>
    <w:basedOn w:val="Normal"/>
    <w:rsid w:val="00B4562C"/>
    <w:pPr>
      <w:pBdr>
        <w:top w:val="single" w:sz="8" w:space="0" w:color="BFBFBF"/>
        <w:left w:val="single" w:sz="8" w:space="0" w:color="BFBFBF"/>
        <w:right w:val="single" w:sz="8" w:space="0" w:color="BFBFBF"/>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81">
    <w:name w:val="xl81"/>
    <w:basedOn w:val="Normal"/>
    <w:rsid w:val="00B4562C"/>
    <w:pPr>
      <w:pBdr>
        <w:bottom w:val="single" w:sz="8" w:space="0" w:color="BFBFBF"/>
        <w:right w:val="single" w:sz="8" w:space="0" w:color="BFBFBF"/>
      </w:pBdr>
      <w:spacing w:before="100" w:beforeAutospacing="1" w:after="100" w:afterAutospacing="1"/>
      <w:jc w:val="center"/>
      <w:textAlignment w:val="center"/>
    </w:pPr>
    <w:rPr>
      <w:rFonts w:ascii="Times New Roman" w:eastAsia="Times New Roman" w:hAnsi="Times New Roman" w:cs="Times New Roman"/>
      <w:b/>
      <w:bCs/>
      <w:sz w:val="18"/>
      <w:szCs w:val="18"/>
    </w:rPr>
  </w:style>
  <w:style w:type="character" w:customStyle="1" w:styleId="Ttulo5Char">
    <w:name w:val="Título 5 Char"/>
    <w:basedOn w:val="Fontepargpadro"/>
    <w:link w:val="Ttulo5"/>
    <w:rsid w:val="00DC55D8"/>
    <w:rPr>
      <w:rFonts w:eastAsia="Times New Roman"/>
      <w:b/>
      <w:sz w:val="24"/>
    </w:rPr>
  </w:style>
  <w:style w:type="character" w:customStyle="1" w:styleId="Ttulo8Char">
    <w:name w:val="Título 8 Char"/>
    <w:basedOn w:val="Fontepargpadro"/>
    <w:link w:val="Ttulo8"/>
    <w:rsid w:val="00DC55D8"/>
    <w:rPr>
      <w:rFonts w:eastAsia="Times New Roman"/>
      <w:b/>
      <w:sz w:val="24"/>
      <w:u w:val="single"/>
    </w:rPr>
  </w:style>
  <w:style w:type="character" w:customStyle="1" w:styleId="Ttulo9Char">
    <w:name w:val="Título 9 Char"/>
    <w:basedOn w:val="Fontepargpadro"/>
    <w:link w:val="Ttulo9"/>
    <w:rsid w:val="00DC55D8"/>
    <w:rPr>
      <w:rFonts w:eastAsia="Times New Roman"/>
      <w:b/>
      <w:sz w:val="24"/>
    </w:rPr>
  </w:style>
  <w:style w:type="character" w:styleId="Nmerodepgina">
    <w:name w:val="page number"/>
    <w:basedOn w:val="Fontepargpadro"/>
    <w:rsid w:val="00DC55D8"/>
  </w:style>
  <w:style w:type="paragraph" w:styleId="Recuodecorpodetexto">
    <w:name w:val="Body Text Indent"/>
    <w:basedOn w:val="Normal"/>
    <w:link w:val="RecuodecorpodetextoChar"/>
    <w:rsid w:val="00DC55D8"/>
    <w:pPr>
      <w:spacing w:after="120"/>
      <w:ind w:left="283"/>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DC55D8"/>
    <w:rPr>
      <w:rFonts w:eastAsia="Times New Roman"/>
      <w:lang w:eastAsia="pt-BR"/>
    </w:rPr>
  </w:style>
  <w:style w:type="paragraph" w:styleId="Corpodetexto2">
    <w:name w:val="Body Text 2"/>
    <w:basedOn w:val="Normal"/>
    <w:link w:val="Corpodetexto2Char"/>
    <w:rsid w:val="00DC55D8"/>
    <w:pPr>
      <w:spacing w:after="120" w:line="480" w:lineRule="auto"/>
    </w:pPr>
    <w:rPr>
      <w:rFonts w:ascii="Times New Roman" w:eastAsia="Times New Roman" w:hAnsi="Times New Roman" w:cs="Times New Roman"/>
      <w:sz w:val="20"/>
      <w:szCs w:val="20"/>
    </w:rPr>
  </w:style>
  <w:style w:type="character" w:customStyle="1" w:styleId="Corpodetexto2Char">
    <w:name w:val="Corpo de texto 2 Char"/>
    <w:basedOn w:val="Fontepargpadro"/>
    <w:link w:val="Corpodetexto2"/>
    <w:rsid w:val="00DC55D8"/>
    <w:rPr>
      <w:rFonts w:eastAsia="Times New Roman"/>
      <w:lang w:eastAsia="pt-BR"/>
    </w:rPr>
  </w:style>
  <w:style w:type="paragraph" w:styleId="Corpodetexto3">
    <w:name w:val="Body Text 3"/>
    <w:basedOn w:val="Normal"/>
    <w:link w:val="Corpodetexto3Char"/>
    <w:rsid w:val="00DC55D8"/>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DC55D8"/>
    <w:rPr>
      <w:rFonts w:eastAsia="Times New Roman"/>
      <w:sz w:val="16"/>
      <w:szCs w:val="16"/>
      <w:lang w:eastAsia="pt-BR"/>
    </w:rPr>
  </w:style>
  <w:style w:type="paragraph" w:styleId="Recuodecorpodetexto3">
    <w:name w:val="Body Text Indent 3"/>
    <w:basedOn w:val="Normal"/>
    <w:link w:val="Recuodecorpodetexto3Char"/>
    <w:rsid w:val="00DC55D8"/>
    <w:pPr>
      <w:ind w:left="705"/>
      <w:jc w:val="both"/>
    </w:pPr>
    <w:rPr>
      <w:rFonts w:ascii="Arial" w:eastAsia="Times New Roman" w:hAnsi="Arial" w:cs="Times New Roman"/>
      <w:szCs w:val="20"/>
    </w:rPr>
  </w:style>
  <w:style w:type="character" w:customStyle="1" w:styleId="Recuodecorpodetexto3Char">
    <w:name w:val="Recuo de corpo de texto 3 Char"/>
    <w:basedOn w:val="Fontepargpadro"/>
    <w:link w:val="Recuodecorpodetexto3"/>
    <w:rsid w:val="00DC55D8"/>
    <w:rPr>
      <w:rFonts w:ascii="Arial" w:eastAsia="Times New Roman" w:hAnsi="Arial"/>
      <w:sz w:val="24"/>
      <w:lang w:eastAsia="pt-BR"/>
    </w:rPr>
  </w:style>
  <w:style w:type="paragraph" w:styleId="Recuodecorpodetexto2">
    <w:name w:val="Body Text Indent 2"/>
    <w:basedOn w:val="Normal"/>
    <w:link w:val="Recuodecorpodetexto2Char"/>
    <w:rsid w:val="00DC55D8"/>
    <w:pPr>
      <w:ind w:left="360"/>
      <w:jc w:val="both"/>
    </w:pPr>
    <w:rPr>
      <w:rFonts w:ascii="Times New Roman" w:eastAsia="Times New Roman" w:hAnsi="Times New Roman" w:cs="Times New Roman"/>
      <w:sz w:val="20"/>
      <w:szCs w:val="20"/>
    </w:rPr>
  </w:style>
  <w:style w:type="character" w:customStyle="1" w:styleId="Recuodecorpodetexto2Char">
    <w:name w:val="Recuo de corpo de texto 2 Char"/>
    <w:basedOn w:val="Fontepargpadro"/>
    <w:link w:val="Recuodecorpodetexto2"/>
    <w:rsid w:val="00DC55D8"/>
    <w:rPr>
      <w:rFonts w:eastAsia="Times New Roman"/>
      <w:lang w:eastAsia="pt-BR"/>
    </w:rPr>
  </w:style>
  <w:style w:type="paragraph" w:customStyle="1" w:styleId="BodyText21">
    <w:name w:val="Body Text 21"/>
    <w:basedOn w:val="Normal"/>
    <w:rsid w:val="00DC55D8"/>
    <w:pPr>
      <w:jc w:val="both"/>
    </w:pPr>
    <w:rPr>
      <w:rFonts w:ascii="Times New Roman" w:eastAsia="Times New Roman" w:hAnsi="Times New Roman" w:cs="Times New Roman"/>
      <w:szCs w:val="20"/>
    </w:rPr>
  </w:style>
  <w:style w:type="paragraph" w:styleId="Textoembloco">
    <w:name w:val="Block Text"/>
    <w:basedOn w:val="Normal"/>
    <w:rsid w:val="00DC55D8"/>
    <w:pPr>
      <w:ind w:left="360" w:right="335" w:hanging="851"/>
      <w:jc w:val="both"/>
    </w:pPr>
    <w:rPr>
      <w:rFonts w:ascii="Arial" w:eastAsia="Times New Roman" w:hAnsi="Arial" w:cs="Times New Roman"/>
    </w:rPr>
  </w:style>
  <w:style w:type="paragraph" w:customStyle="1" w:styleId="Textoembloco1">
    <w:name w:val="Texto em bloco1"/>
    <w:basedOn w:val="Normal"/>
    <w:rsid w:val="00DC55D8"/>
    <w:pPr>
      <w:widowControl w:val="0"/>
      <w:suppressAutoHyphens/>
      <w:ind w:left="360" w:right="-81" w:firstLine="540"/>
    </w:pPr>
    <w:rPr>
      <w:rFonts w:ascii="Arial" w:eastAsia="Lucida Sans Unicode" w:hAnsi="Arial" w:cs="Times New Roman"/>
    </w:rPr>
  </w:style>
  <w:style w:type="paragraph" w:customStyle="1" w:styleId="Corpodetexto21">
    <w:name w:val="Corpo de texto 21"/>
    <w:basedOn w:val="Normal"/>
    <w:rsid w:val="00DC55D8"/>
    <w:pPr>
      <w:widowControl w:val="0"/>
      <w:suppressAutoHyphens/>
      <w:jc w:val="both"/>
    </w:pPr>
    <w:rPr>
      <w:rFonts w:ascii="Times New Roman" w:eastAsia="Lucida Sans Unicode" w:hAnsi="Times New Roman" w:cs="Times New Roman"/>
    </w:rPr>
  </w:style>
  <w:style w:type="paragraph" w:customStyle="1" w:styleId="Recuodecorpodetexto31">
    <w:name w:val="Recuo de corpo de texto 31"/>
    <w:basedOn w:val="Normal"/>
    <w:rsid w:val="00DC55D8"/>
    <w:pPr>
      <w:widowControl w:val="0"/>
      <w:suppressAutoHyphens/>
      <w:spacing w:after="120"/>
      <w:ind w:left="283"/>
    </w:pPr>
    <w:rPr>
      <w:rFonts w:ascii="Times New Roman" w:eastAsia="Lucida Sans Unicode" w:hAnsi="Times New Roman" w:cs="Times New Roman"/>
      <w:sz w:val="16"/>
      <w:szCs w:val="16"/>
    </w:rPr>
  </w:style>
  <w:style w:type="paragraph" w:customStyle="1" w:styleId="Recuodecorpodetexto21">
    <w:name w:val="Recuo de corpo de texto 21"/>
    <w:basedOn w:val="Normal"/>
    <w:rsid w:val="00DC55D8"/>
    <w:pPr>
      <w:tabs>
        <w:tab w:val="left" w:pos="2400"/>
        <w:tab w:val="left" w:pos="2520"/>
      </w:tabs>
      <w:suppressAutoHyphens/>
      <w:ind w:left="2520"/>
      <w:jc w:val="both"/>
    </w:pPr>
    <w:rPr>
      <w:rFonts w:ascii="Arial" w:eastAsia="Times New Roman" w:hAnsi="Arial" w:cs="Arial"/>
      <w:sz w:val="22"/>
      <w:lang w:eastAsia="ar-SA"/>
    </w:rPr>
  </w:style>
  <w:style w:type="paragraph" w:customStyle="1" w:styleId="S1">
    <w:name w:val="S1"/>
    <w:basedOn w:val="Normal"/>
    <w:rsid w:val="00DC55D8"/>
    <w:pPr>
      <w:ind w:left="993" w:hanging="709"/>
      <w:jc w:val="both"/>
    </w:pPr>
    <w:rPr>
      <w:rFonts w:ascii="Times New Roman" w:eastAsia="Times New Roman" w:hAnsi="Times New Roman" w:cs="Times New Roman"/>
      <w:szCs w:val="20"/>
    </w:rPr>
  </w:style>
  <w:style w:type="paragraph" w:customStyle="1" w:styleId="WW-Textoembloco">
    <w:name w:val="WW-Texto em bloco"/>
    <w:basedOn w:val="Normal"/>
    <w:rsid w:val="00DC55D8"/>
    <w:pPr>
      <w:tabs>
        <w:tab w:val="left" w:pos="1418"/>
        <w:tab w:val="left" w:pos="1560"/>
        <w:tab w:val="left" w:pos="2160"/>
        <w:tab w:val="left" w:pos="2880"/>
        <w:tab w:val="left" w:pos="3600"/>
        <w:tab w:val="left" w:pos="4320"/>
        <w:tab w:val="left" w:pos="5040"/>
        <w:tab w:val="left" w:pos="5760"/>
        <w:tab w:val="left" w:pos="6480"/>
        <w:tab w:val="left" w:pos="7200"/>
        <w:tab w:val="left" w:pos="7920"/>
      </w:tabs>
      <w:suppressAutoHyphens/>
      <w:spacing w:line="240" w:lineRule="atLeast"/>
      <w:ind w:left="1276" w:right="51"/>
      <w:jc w:val="both"/>
    </w:pPr>
    <w:rPr>
      <w:rFonts w:ascii="Times New Roman" w:eastAsia="Times New Roman" w:hAnsi="Times New Roman" w:cs="Times New Roman"/>
      <w:szCs w:val="20"/>
      <w:lang w:eastAsia="ar-SA"/>
    </w:rPr>
  </w:style>
  <w:style w:type="paragraph" w:styleId="Textodenotaderodap">
    <w:name w:val="footnote text"/>
    <w:basedOn w:val="Normal"/>
    <w:link w:val="TextodenotaderodapChar"/>
    <w:uiPriority w:val="99"/>
    <w:unhideWhenUsed/>
    <w:rsid w:val="00DC55D8"/>
    <w:pPr>
      <w:autoSpaceDE w:val="0"/>
      <w:autoSpaceDN w:val="0"/>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DC55D8"/>
    <w:rPr>
      <w:rFonts w:eastAsia="Times New Roman"/>
      <w:lang w:eastAsia="pt-BR"/>
    </w:rPr>
  </w:style>
  <w:style w:type="character" w:styleId="Refdenotaderodap">
    <w:name w:val="footnote reference"/>
    <w:uiPriority w:val="99"/>
    <w:unhideWhenUsed/>
    <w:rsid w:val="00DC55D8"/>
    <w:rPr>
      <w:rFonts w:ascii="Times New Roman" w:hAnsi="Times New Roman" w:cs="Times New Roman" w:hint="default"/>
      <w:vertAlign w:val="superscript"/>
    </w:rPr>
  </w:style>
  <w:style w:type="character" w:customStyle="1" w:styleId="st">
    <w:name w:val="st"/>
    <w:uiPriority w:val="99"/>
    <w:rsid w:val="00DC55D8"/>
    <w:rPr>
      <w:rFonts w:cs="Times New Roman"/>
    </w:rPr>
  </w:style>
  <w:style w:type="character" w:customStyle="1" w:styleId="Caracteresdenotaderodap">
    <w:name w:val="Caracteres de nota de rodapé"/>
    <w:rsid w:val="00DC55D8"/>
    <w:rPr>
      <w:rFonts w:cs="Times New Roman"/>
      <w:vertAlign w:val="superscript"/>
    </w:rPr>
  </w:style>
  <w:style w:type="character" w:customStyle="1" w:styleId="apple-tab-span">
    <w:name w:val="apple-tab-span"/>
    <w:rsid w:val="00DC55D8"/>
  </w:style>
  <w:style w:type="table" w:customStyle="1" w:styleId="lista">
    <w:name w:val="lista"/>
    <w:uiPriority w:val="99"/>
    <w:rsid w:val="00DC55D8"/>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TableGrid">
    <w:name w:val="TableGrid"/>
    <w:rsid w:val="00DC55D8"/>
    <w:rPr>
      <w:rFonts w:asciiTheme="minorHAnsi" w:hAnsiTheme="minorHAnsi" w:cstheme="minorBidi"/>
      <w:kern w:val="2"/>
      <w:sz w:val="24"/>
      <w:szCs w:val="24"/>
      <w:lang w:eastAsia="pt-BR"/>
    </w:rPr>
    <w:tblPr>
      <w:tblCellMar>
        <w:top w:w="0" w:type="dxa"/>
        <w:left w:w="0" w:type="dxa"/>
        <w:bottom w:w="0" w:type="dxa"/>
        <w:right w:w="0" w:type="dxa"/>
      </w:tblCellMar>
    </w:tblPr>
  </w:style>
  <w:style w:type="numbering" w:customStyle="1" w:styleId="Semlista11">
    <w:name w:val="Sem lista11"/>
    <w:next w:val="Semlista"/>
    <w:uiPriority w:val="99"/>
    <w:semiHidden/>
    <w:unhideWhenUsed/>
    <w:rsid w:val="00033400"/>
  </w:style>
  <w:style w:type="character" w:customStyle="1" w:styleId="MenoPendente8">
    <w:name w:val="Menção Pendente8"/>
    <w:basedOn w:val="Fontepargpadro"/>
    <w:uiPriority w:val="99"/>
    <w:semiHidden/>
    <w:unhideWhenUsed/>
    <w:rsid w:val="000334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74872913">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4277116">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3741767">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55139138">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4338895">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3302543">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509378">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8891187">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798792904">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151971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23F1C-C9BC-4197-8BB9-16BE3E9F8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6048</Words>
  <Characters>32662</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cp:lastPrinted>2026-04-24T17:39:00Z</cp:lastPrinted>
  <dcterms:created xsi:type="dcterms:W3CDTF">2026-05-18T17:02:00Z</dcterms:created>
  <dcterms:modified xsi:type="dcterms:W3CDTF">2026-05-18T17:02:00Z</dcterms:modified>
</cp:coreProperties>
</file>