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24D7D" w14:textId="77777777" w:rsidR="00EF7259" w:rsidRDefault="00EF7259"/>
    <w:tbl>
      <w:tblPr>
        <w:tblStyle w:val="Tabelacomgrade"/>
        <w:tblW w:w="8931" w:type="dxa"/>
        <w:tblInd w:w="-5" w:type="dxa"/>
        <w:tblLook w:val="04A0" w:firstRow="1" w:lastRow="0" w:firstColumn="1" w:lastColumn="0" w:noHBand="0" w:noVBand="1"/>
      </w:tblPr>
      <w:tblGrid>
        <w:gridCol w:w="3544"/>
        <w:gridCol w:w="5387"/>
      </w:tblGrid>
      <w:tr w:rsidR="00654D52" w14:paraId="38082F1F" w14:textId="77777777" w:rsidTr="00E7554F">
        <w:tc>
          <w:tcPr>
            <w:tcW w:w="8931" w:type="dxa"/>
            <w:gridSpan w:val="2"/>
            <w:shd w:val="clear" w:color="auto" w:fill="D9D9D9" w:themeFill="background1" w:themeFillShade="D9"/>
          </w:tcPr>
          <w:p w14:paraId="20B03019" w14:textId="77777777" w:rsidR="00654D52" w:rsidRDefault="00654D52" w:rsidP="00654D52">
            <w:pPr>
              <w:jc w:val="center"/>
              <w:rPr>
                <w:rFonts w:ascii="Arial" w:hAnsi="Arial" w:cs="Arial"/>
                <w:b/>
                <w:bCs/>
              </w:rPr>
            </w:pPr>
          </w:p>
          <w:p w14:paraId="62D31DF5" w14:textId="5561B6D7" w:rsidR="00654D52" w:rsidRPr="00B94BD0" w:rsidRDefault="00654D52" w:rsidP="00654D52">
            <w:pPr>
              <w:jc w:val="center"/>
              <w:rPr>
                <w:rFonts w:ascii="Arial" w:hAnsi="Arial" w:cs="Arial"/>
                <w:b/>
                <w:bCs/>
              </w:rPr>
            </w:pPr>
            <w:r w:rsidRPr="00B94BD0">
              <w:rPr>
                <w:rFonts w:ascii="Arial" w:hAnsi="Arial" w:cs="Arial"/>
                <w:b/>
                <w:bCs/>
              </w:rPr>
              <w:t xml:space="preserve">ESTUDO TÉCNICO </w:t>
            </w:r>
            <w:r>
              <w:rPr>
                <w:rFonts w:ascii="Arial" w:hAnsi="Arial" w:cs="Arial"/>
                <w:b/>
                <w:bCs/>
              </w:rPr>
              <w:t>PRELIMINAR</w:t>
            </w:r>
            <w:r w:rsidRPr="00B94BD0">
              <w:rPr>
                <w:rFonts w:ascii="Arial" w:hAnsi="Arial" w:cs="Arial"/>
                <w:b/>
                <w:bCs/>
              </w:rPr>
              <w:t xml:space="preserve"> – ETP</w:t>
            </w:r>
          </w:p>
          <w:p w14:paraId="087CD51B" w14:textId="77777777" w:rsidR="00654D52" w:rsidRPr="00B94BD0" w:rsidRDefault="00654D52">
            <w:pPr>
              <w:rPr>
                <w:rFonts w:ascii="Arial" w:hAnsi="Arial" w:cs="Arial"/>
              </w:rPr>
            </w:pPr>
          </w:p>
        </w:tc>
      </w:tr>
      <w:tr w:rsidR="00B94BD0" w14:paraId="5B792778" w14:textId="77777777" w:rsidTr="00E7554F">
        <w:tc>
          <w:tcPr>
            <w:tcW w:w="8931" w:type="dxa"/>
            <w:gridSpan w:val="2"/>
            <w:shd w:val="clear" w:color="auto" w:fill="D9D9D9" w:themeFill="background1" w:themeFillShade="D9"/>
          </w:tcPr>
          <w:p w14:paraId="6BE9C470" w14:textId="77777777" w:rsidR="00B94BD0" w:rsidRPr="00B94BD0" w:rsidRDefault="00B94BD0">
            <w:pPr>
              <w:rPr>
                <w:rFonts w:ascii="Arial" w:hAnsi="Arial" w:cs="Arial"/>
              </w:rPr>
            </w:pPr>
          </w:p>
          <w:p w14:paraId="6CB8EAF4" w14:textId="309B1F0F" w:rsidR="00B94BD0" w:rsidRPr="00B94BD0" w:rsidRDefault="00B94BD0" w:rsidP="00B94BD0">
            <w:pPr>
              <w:rPr>
                <w:rFonts w:ascii="Arial" w:hAnsi="Arial" w:cs="Arial"/>
                <w:b/>
                <w:bCs/>
              </w:rPr>
            </w:pPr>
            <w:r w:rsidRPr="00B94BD0">
              <w:rPr>
                <w:rFonts w:ascii="Arial" w:hAnsi="Arial" w:cs="Arial"/>
                <w:b/>
                <w:bCs/>
              </w:rPr>
              <w:t>1. ÁREA REQUISITANTE</w:t>
            </w:r>
          </w:p>
          <w:p w14:paraId="66C9817B" w14:textId="77777777" w:rsidR="00B94BD0" w:rsidRPr="00B94BD0" w:rsidRDefault="00B94BD0">
            <w:pPr>
              <w:rPr>
                <w:rFonts w:ascii="Arial" w:hAnsi="Arial" w:cs="Arial"/>
              </w:rPr>
            </w:pPr>
          </w:p>
        </w:tc>
      </w:tr>
      <w:tr w:rsidR="00EE2B3B" w:rsidRPr="00EE2B3B" w14:paraId="3C6ABAB1" w14:textId="59CBA0D2" w:rsidTr="00AE0BFC">
        <w:tc>
          <w:tcPr>
            <w:tcW w:w="3544" w:type="dxa"/>
            <w:shd w:val="clear" w:color="auto" w:fill="D9D9D9" w:themeFill="background1" w:themeFillShade="D9"/>
          </w:tcPr>
          <w:p w14:paraId="3AFC1D10" w14:textId="77777777" w:rsidR="00B94BD0" w:rsidRPr="00EE2B3B" w:rsidRDefault="00B94BD0">
            <w:pPr>
              <w:rPr>
                <w:rFonts w:ascii="Arial" w:hAnsi="Arial" w:cs="Arial"/>
                <w:b/>
                <w:bCs/>
              </w:rPr>
            </w:pPr>
          </w:p>
          <w:p w14:paraId="47D5A6C3" w14:textId="77777777" w:rsidR="00B94BD0" w:rsidRPr="00EE2B3B" w:rsidRDefault="00B94BD0">
            <w:pPr>
              <w:rPr>
                <w:rFonts w:ascii="Arial" w:hAnsi="Arial" w:cs="Arial"/>
                <w:b/>
                <w:bCs/>
              </w:rPr>
            </w:pPr>
            <w:r w:rsidRPr="00EE2B3B">
              <w:rPr>
                <w:rFonts w:ascii="Arial" w:hAnsi="Arial" w:cs="Arial"/>
                <w:b/>
                <w:bCs/>
              </w:rPr>
              <w:t>Unidade Administrativa de Origem:</w:t>
            </w:r>
          </w:p>
          <w:p w14:paraId="500DCC7D" w14:textId="015BD4B7" w:rsidR="00B94BD0" w:rsidRPr="00EE2B3B" w:rsidRDefault="00B94BD0">
            <w:pPr>
              <w:rPr>
                <w:rFonts w:ascii="Arial" w:hAnsi="Arial" w:cs="Arial"/>
                <w:b/>
                <w:bCs/>
              </w:rPr>
            </w:pPr>
          </w:p>
        </w:tc>
        <w:tc>
          <w:tcPr>
            <w:tcW w:w="5387" w:type="dxa"/>
          </w:tcPr>
          <w:p w14:paraId="28BF369F" w14:textId="77777777" w:rsidR="006758D7" w:rsidRPr="00EE2B3B" w:rsidRDefault="006758D7" w:rsidP="006758D7">
            <w:pPr>
              <w:rPr>
                <w:rFonts w:ascii="Arial" w:hAnsi="Arial" w:cs="Arial"/>
              </w:rPr>
            </w:pPr>
          </w:p>
          <w:p w14:paraId="4A9F2C21" w14:textId="3D138757" w:rsidR="006758D7" w:rsidRDefault="006758D7" w:rsidP="006758D7">
            <w:pPr>
              <w:rPr>
                <w:rFonts w:ascii="Arial" w:hAnsi="Arial" w:cs="Arial"/>
              </w:rPr>
            </w:pPr>
            <w:r w:rsidRPr="00EE2B3B">
              <w:rPr>
                <w:rFonts w:ascii="Arial" w:hAnsi="Arial" w:cs="Arial"/>
              </w:rPr>
              <w:t>Secret</w:t>
            </w:r>
            <w:r w:rsidR="000106E5" w:rsidRPr="00EE2B3B">
              <w:rPr>
                <w:rFonts w:ascii="Arial" w:hAnsi="Arial" w:cs="Arial"/>
              </w:rPr>
              <w:t>aria Municipal de Educação</w:t>
            </w:r>
          </w:p>
          <w:p w14:paraId="4BB4A90B" w14:textId="77777777" w:rsidR="00654D52" w:rsidRPr="00EE2B3B" w:rsidRDefault="00654D52" w:rsidP="00654D52">
            <w:pPr>
              <w:rPr>
                <w:rFonts w:ascii="Arial" w:hAnsi="Arial" w:cs="Arial"/>
              </w:rPr>
            </w:pPr>
            <w:r>
              <w:rPr>
                <w:rFonts w:ascii="Arial" w:hAnsi="Arial" w:cs="Arial"/>
              </w:rPr>
              <w:t xml:space="preserve">Titular: Renata </w:t>
            </w:r>
            <w:proofErr w:type="spellStart"/>
            <w:r>
              <w:rPr>
                <w:rFonts w:ascii="Arial" w:hAnsi="Arial" w:cs="Arial"/>
              </w:rPr>
              <w:t>Scalioni</w:t>
            </w:r>
            <w:proofErr w:type="spellEnd"/>
            <w:r>
              <w:rPr>
                <w:rFonts w:ascii="Arial" w:hAnsi="Arial" w:cs="Arial"/>
              </w:rPr>
              <w:t xml:space="preserve"> Figueiredo Coelho</w:t>
            </w:r>
          </w:p>
          <w:p w14:paraId="6FAAAFA9" w14:textId="2C8E533B" w:rsidR="00654D52" w:rsidRPr="00EE2B3B" w:rsidRDefault="00654D52" w:rsidP="006758D7">
            <w:pPr>
              <w:rPr>
                <w:rFonts w:ascii="Arial" w:hAnsi="Arial" w:cs="Arial"/>
              </w:rPr>
            </w:pPr>
            <w:r>
              <w:rPr>
                <w:rFonts w:ascii="Arial" w:hAnsi="Arial" w:cs="Arial"/>
              </w:rPr>
              <w:t>CPF nº 008. **</w:t>
            </w:r>
            <w:r w:rsidR="00067CDC">
              <w:rPr>
                <w:rFonts w:ascii="Arial" w:hAnsi="Arial" w:cs="Arial"/>
              </w:rPr>
              <w:t>*. *</w:t>
            </w:r>
            <w:r>
              <w:rPr>
                <w:rFonts w:ascii="Arial" w:hAnsi="Arial" w:cs="Arial"/>
              </w:rPr>
              <w:t>**-70</w:t>
            </w:r>
          </w:p>
          <w:p w14:paraId="73E58BD3" w14:textId="7B4BDF37" w:rsidR="00B94BD0" w:rsidRPr="00EE2B3B" w:rsidRDefault="00B94BD0">
            <w:pPr>
              <w:rPr>
                <w:rFonts w:ascii="Arial" w:hAnsi="Arial" w:cs="Arial"/>
              </w:rPr>
            </w:pPr>
          </w:p>
        </w:tc>
      </w:tr>
      <w:tr w:rsidR="00654D52" w:rsidRPr="00EE2B3B" w14:paraId="5C4BC428" w14:textId="77777777" w:rsidTr="00AE0BFC">
        <w:tc>
          <w:tcPr>
            <w:tcW w:w="3544" w:type="dxa"/>
            <w:shd w:val="clear" w:color="auto" w:fill="D9D9D9" w:themeFill="background1" w:themeFillShade="D9"/>
          </w:tcPr>
          <w:p w14:paraId="5AA10659" w14:textId="77777777" w:rsidR="00654D52" w:rsidRPr="00EE2B3B" w:rsidRDefault="00654D52" w:rsidP="00654D52">
            <w:pPr>
              <w:rPr>
                <w:rFonts w:ascii="Arial" w:hAnsi="Arial" w:cs="Arial"/>
              </w:rPr>
            </w:pPr>
          </w:p>
          <w:p w14:paraId="6E7D728D" w14:textId="77777777" w:rsidR="00654D52" w:rsidRPr="00EE2B3B" w:rsidRDefault="00654D52" w:rsidP="00654D52">
            <w:pPr>
              <w:jc w:val="both"/>
              <w:rPr>
                <w:rFonts w:ascii="Arial" w:hAnsi="Arial" w:cs="Arial"/>
                <w:b/>
                <w:bCs/>
              </w:rPr>
            </w:pPr>
            <w:r w:rsidRPr="00EE2B3B">
              <w:rPr>
                <w:rFonts w:ascii="Arial" w:hAnsi="Arial" w:cs="Arial"/>
                <w:b/>
                <w:bCs/>
              </w:rPr>
              <w:t xml:space="preserve">Responsáveis pela Elaboração do Estudo Técnico Preliminar: </w:t>
            </w:r>
          </w:p>
          <w:p w14:paraId="3C1106C0" w14:textId="77777777" w:rsidR="00654D52" w:rsidRPr="00EE2B3B" w:rsidRDefault="00654D52" w:rsidP="00654D52">
            <w:pPr>
              <w:rPr>
                <w:rFonts w:ascii="Arial" w:hAnsi="Arial" w:cs="Arial"/>
                <w:b/>
                <w:bCs/>
              </w:rPr>
            </w:pPr>
          </w:p>
        </w:tc>
        <w:tc>
          <w:tcPr>
            <w:tcW w:w="5387" w:type="dxa"/>
          </w:tcPr>
          <w:p w14:paraId="5DA06C7A" w14:textId="77777777" w:rsidR="00654D52" w:rsidRPr="00EE2B3B" w:rsidRDefault="00654D52" w:rsidP="00654D52">
            <w:pPr>
              <w:rPr>
                <w:rFonts w:ascii="Arial" w:hAnsi="Arial" w:cs="Arial"/>
              </w:rPr>
            </w:pPr>
          </w:p>
          <w:p w14:paraId="743CD1DB" w14:textId="6E6E7BD4" w:rsidR="00654D52" w:rsidRPr="00EE2B3B" w:rsidRDefault="00654D52" w:rsidP="00654D52">
            <w:pPr>
              <w:rPr>
                <w:rFonts w:ascii="Arial" w:hAnsi="Arial" w:cs="Arial"/>
              </w:rPr>
            </w:pPr>
            <w:r>
              <w:rPr>
                <w:rFonts w:ascii="Arial" w:hAnsi="Arial" w:cs="Arial"/>
              </w:rPr>
              <w:t xml:space="preserve">Renata </w:t>
            </w:r>
            <w:proofErr w:type="spellStart"/>
            <w:r>
              <w:rPr>
                <w:rFonts w:ascii="Arial" w:hAnsi="Arial" w:cs="Arial"/>
              </w:rPr>
              <w:t>Scalioni</w:t>
            </w:r>
            <w:proofErr w:type="spellEnd"/>
            <w:r>
              <w:rPr>
                <w:rFonts w:ascii="Arial" w:hAnsi="Arial" w:cs="Arial"/>
              </w:rPr>
              <w:t xml:space="preserve"> Figueiredo Coelho</w:t>
            </w:r>
          </w:p>
        </w:tc>
      </w:tr>
      <w:tr w:rsidR="00654D52" w:rsidRPr="00EE2B3B" w14:paraId="7E806C29" w14:textId="77777777" w:rsidTr="00AE0BFC">
        <w:tc>
          <w:tcPr>
            <w:tcW w:w="3544" w:type="dxa"/>
            <w:shd w:val="clear" w:color="auto" w:fill="D9D9D9" w:themeFill="background1" w:themeFillShade="D9"/>
          </w:tcPr>
          <w:p w14:paraId="27C326F6" w14:textId="77777777" w:rsidR="00654D52" w:rsidRPr="00EE2B3B" w:rsidRDefault="00654D52" w:rsidP="00654D52">
            <w:pPr>
              <w:rPr>
                <w:rFonts w:ascii="Arial" w:hAnsi="Arial" w:cs="Arial"/>
              </w:rPr>
            </w:pPr>
          </w:p>
          <w:p w14:paraId="04BA7DCB" w14:textId="77777777" w:rsidR="00654D52" w:rsidRPr="00EE2B3B" w:rsidRDefault="00654D52" w:rsidP="00654D52">
            <w:pPr>
              <w:rPr>
                <w:rFonts w:ascii="Arial" w:hAnsi="Arial" w:cs="Arial"/>
              </w:rPr>
            </w:pPr>
          </w:p>
          <w:p w14:paraId="017880BC" w14:textId="77777777" w:rsidR="00654D52" w:rsidRPr="00EE2B3B" w:rsidRDefault="00654D52" w:rsidP="00654D52">
            <w:pPr>
              <w:rPr>
                <w:rFonts w:ascii="Arial" w:hAnsi="Arial" w:cs="Arial"/>
                <w:b/>
                <w:bCs/>
              </w:rPr>
            </w:pPr>
            <w:r w:rsidRPr="00EE2B3B">
              <w:rPr>
                <w:rFonts w:ascii="Arial" w:hAnsi="Arial" w:cs="Arial"/>
                <w:b/>
                <w:bCs/>
              </w:rPr>
              <w:t>Descrição Resumida do Objeto:</w:t>
            </w:r>
          </w:p>
          <w:p w14:paraId="0B2645E7" w14:textId="77777777" w:rsidR="00654D52" w:rsidRPr="00EE2B3B" w:rsidRDefault="00654D52" w:rsidP="00654D52">
            <w:pPr>
              <w:rPr>
                <w:rFonts w:ascii="Arial" w:hAnsi="Arial" w:cs="Arial"/>
                <w:b/>
                <w:bCs/>
              </w:rPr>
            </w:pPr>
          </w:p>
        </w:tc>
        <w:tc>
          <w:tcPr>
            <w:tcW w:w="5387" w:type="dxa"/>
          </w:tcPr>
          <w:p w14:paraId="565463AB" w14:textId="42397C65" w:rsidR="00654D52" w:rsidRPr="00EE2B3B" w:rsidRDefault="001D58CA" w:rsidP="00654D52">
            <w:pPr>
              <w:rPr>
                <w:rFonts w:ascii="Arial" w:hAnsi="Arial" w:cs="Arial"/>
              </w:rPr>
            </w:pPr>
            <w:r w:rsidRPr="001D58CA">
              <w:rPr>
                <w:rFonts w:ascii="Arial" w:hAnsi="Arial" w:cs="Arial"/>
              </w:rPr>
              <w:t>Contratação de empresa especializada para prestação de serviços educacionais por meio de planetário móvel itinerante, com foco em Astronomia e Ciências da Natureza, incluindo estrutura, equipe técnica e solução pedagógica integrada.</w:t>
            </w:r>
          </w:p>
        </w:tc>
      </w:tr>
      <w:tr w:rsidR="00654D52" w:rsidRPr="00EE2B3B" w14:paraId="170AAD75" w14:textId="77777777" w:rsidTr="00B67E2F">
        <w:tc>
          <w:tcPr>
            <w:tcW w:w="8931" w:type="dxa"/>
            <w:gridSpan w:val="2"/>
            <w:shd w:val="clear" w:color="auto" w:fill="D9D9D9" w:themeFill="background1" w:themeFillShade="D9"/>
          </w:tcPr>
          <w:p w14:paraId="29A5DAB3" w14:textId="77777777" w:rsidR="00654D52" w:rsidRDefault="00654D52" w:rsidP="00654D52">
            <w:pPr>
              <w:rPr>
                <w:rFonts w:ascii="Arial" w:hAnsi="Arial" w:cs="Arial"/>
                <w:b/>
                <w:bCs/>
              </w:rPr>
            </w:pPr>
          </w:p>
          <w:p w14:paraId="5AC3C2EB" w14:textId="77777777" w:rsidR="00654D52" w:rsidRPr="00B94BD0" w:rsidRDefault="00654D52" w:rsidP="00654D52">
            <w:pPr>
              <w:rPr>
                <w:rFonts w:ascii="Arial" w:hAnsi="Arial" w:cs="Arial"/>
                <w:b/>
                <w:bCs/>
              </w:rPr>
            </w:pPr>
            <w:r w:rsidRPr="00B94BD0">
              <w:rPr>
                <w:rFonts w:ascii="Arial" w:hAnsi="Arial" w:cs="Arial"/>
                <w:b/>
                <w:bCs/>
              </w:rPr>
              <w:t>2. INTRODUÇÃO</w:t>
            </w:r>
          </w:p>
          <w:p w14:paraId="25004959" w14:textId="77777777" w:rsidR="00654D52" w:rsidRPr="00170648" w:rsidRDefault="00654D52" w:rsidP="00654D52">
            <w:pPr>
              <w:jc w:val="both"/>
              <w:rPr>
                <w:rFonts w:ascii="Arial" w:hAnsi="Arial" w:cs="Arial"/>
              </w:rPr>
            </w:pPr>
          </w:p>
        </w:tc>
      </w:tr>
      <w:tr w:rsidR="00654D52" w:rsidRPr="00EE2B3B" w14:paraId="6B50E563" w14:textId="77777777" w:rsidTr="00654D52">
        <w:tc>
          <w:tcPr>
            <w:tcW w:w="8931" w:type="dxa"/>
            <w:gridSpan w:val="2"/>
          </w:tcPr>
          <w:p w14:paraId="23198C90" w14:textId="77777777" w:rsidR="00654D52" w:rsidRDefault="00654D52" w:rsidP="00654D52"/>
          <w:p w14:paraId="263225F7" w14:textId="77777777" w:rsidR="00654D52" w:rsidRDefault="00654D52" w:rsidP="00654D52">
            <w:pPr>
              <w:jc w:val="both"/>
              <w:rPr>
                <w:rFonts w:ascii="Arial" w:hAnsi="Arial" w:cs="Arial"/>
              </w:rPr>
            </w:pPr>
            <w:r>
              <w:rPr>
                <w:rFonts w:ascii="Arial" w:hAnsi="Arial" w:cs="Arial"/>
              </w:rPr>
              <w:t>O presente documento caracteriza a primeira etapa da fase de planejamento e apresenta os devidos estudos para a contratação de solução que atenderá à necessidade abaixo especificada.</w:t>
            </w:r>
          </w:p>
          <w:p w14:paraId="6CE72A4D" w14:textId="77777777" w:rsidR="00654D52" w:rsidRDefault="00654D52" w:rsidP="00654D52">
            <w:pPr>
              <w:jc w:val="both"/>
              <w:rPr>
                <w:rFonts w:ascii="Arial" w:hAnsi="Arial" w:cs="Arial"/>
              </w:rPr>
            </w:pPr>
            <w:r>
              <w:rPr>
                <w:rFonts w:ascii="Arial" w:hAnsi="Arial" w:cs="Arial"/>
              </w:rPr>
              <w:t xml:space="preserve">O objetivo principal é estudar detalhadamente a necessidade e identificar no mercado a melhor solução para supri-la, em observância às normas vigentes e aos princípios que regem a Administração Pública. </w:t>
            </w:r>
          </w:p>
          <w:p w14:paraId="6FD22135" w14:textId="77777777" w:rsidR="00654D52" w:rsidRPr="00170648" w:rsidRDefault="00654D52" w:rsidP="00654D52">
            <w:pPr>
              <w:jc w:val="both"/>
              <w:rPr>
                <w:rFonts w:ascii="Arial" w:hAnsi="Arial" w:cs="Arial"/>
              </w:rPr>
            </w:pPr>
          </w:p>
        </w:tc>
      </w:tr>
      <w:tr w:rsidR="005C53C1" w:rsidRPr="00EE2B3B" w14:paraId="7CFA1700" w14:textId="77777777" w:rsidTr="005C53C1">
        <w:tc>
          <w:tcPr>
            <w:tcW w:w="8931" w:type="dxa"/>
            <w:gridSpan w:val="2"/>
            <w:shd w:val="clear" w:color="auto" w:fill="D0CECE" w:themeFill="background2" w:themeFillShade="E6"/>
          </w:tcPr>
          <w:p w14:paraId="193C08B1" w14:textId="77777777" w:rsidR="005C53C1" w:rsidRDefault="005C53C1" w:rsidP="005C53C1"/>
          <w:p w14:paraId="2F262E5E" w14:textId="77777777" w:rsidR="005C53C1" w:rsidRPr="00B94BD0" w:rsidRDefault="005C53C1" w:rsidP="005C53C1">
            <w:pPr>
              <w:rPr>
                <w:rFonts w:ascii="Arial" w:hAnsi="Arial" w:cs="Arial"/>
                <w:b/>
                <w:bCs/>
              </w:rPr>
            </w:pPr>
            <w:r w:rsidRPr="00B94BD0">
              <w:rPr>
                <w:rFonts w:ascii="Arial" w:hAnsi="Arial" w:cs="Arial"/>
                <w:b/>
                <w:bCs/>
              </w:rPr>
              <w:t>3. OBJETO</w:t>
            </w:r>
          </w:p>
          <w:p w14:paraId="6B74DAC8" w14:textId="77777777" w:rsidR="005C53C1" w:rsidRPr="00170648" w:rsidRDefault="005C53C1" w:rsidP="005C53C1">
            <w:pPr>
              <w:jc w:val="both"/>
              <w:rPr>
                <w:rFonts w:ascii="Arial" w:hAnsi="Arial" w:cs="Arial"/>
              </w:rPr>
            </w:pPr>
          </w:p>
        </w:tc>
      </w:tr>
      <w:tr w:rsidR="005C53C1" w:rsidRPr="00EE2B3B" w14:paraId="4E709FD1" w14:textId="77777777" w:rsidTr="00654D52">
        <w:tc>
          <w:tcPr>
            <w:tcW w:w="8931" w:type="dxa"/>
            <w:gridSpan w:val="2"/>
          </w:tcPr>
          <w:p w14:paraId="472AC266" w14:textId="7436FE07" w:rsidR="005C53C1" w:rsidRPr="00170648" w:rsidRDefault="001D58CA" w:rsidP="005C53C1">
            <w:pPr>
              <w:jc w:val="both"/>
              <w:rPr>
                <w:rFonts w:ascii="Arial" w:hAnsi="Arial" w:cs="Arial"/>
              </w:rPr>
            </w:pPr>
            <w:r w:rsidRPr="001D58CA">
              <w:rPr>
                <w:rFonts w:ascii="Arial" w:hAnsi="Arial" w:cs="Arial"/>
              </w:rPr>
              <w:t>Contratação de empresa especializada para realização de sessões educacionais imersivas por meio de planetário móvel itinerante, destinadas aos alunos da rede municipal de ensino de Coqueiral/MG, compreendendo fornecimento de estrutura inflável, equipamentos de projeção, conteúdos pedagógicos, equipe técnica especializada, montagem, operação e desmontagem da estrutura.</w:t>
            </w:r>
          </w:p>
        </w:tc>
      </w:tr>
      <w:tr w:rsidR="005C53C1" w:rsidRPr="00EE2B3B" w14:paraId="66526BFB" w14:textId="77777777" w:rsidTr="005C53C1">
        <w:tc>
          <w:tcPr>
            <w:tcW w:w="8931" w:type="dxa"/>
            <w:gridSpan w:val="2"/>
            <w:shd w:val="clear" w:color="auto" w:fill="D0CECE" w:themeFill="background2" w:themeFillShade="E6"/>
          </w:tcPr>
          <w:p w14:paraId="0A6C0774" w14:textId="77777777" w:rsidR="005C53C1" w:rsidRDefault="005C53C1" w:rsidP="005C53C1">
            <w:pPr>
              <w:rPr>
                <w:rFonts w:ascii="Arial" w:hAnsi="Arial" w:cs="Arial"/>
                <w:b/>
                <w:bCs/>
              </w:rPr>
            </w:pPr>
          </w:p>
          <w:p w14:paraId="6D669680" w14:textId="77777777" w:rsidR="005C53C1" w:rsidRDefault="005C53C1" w:rsidP="005C53C1">
            <w:pPr>
              <w:rPr>
                <w:rFonts w:ascii="Arial" w:hAnsi="Arial" w:cs="Arial"/>
                <w:b/>
                <w:bCs/>
              </w:rPr>
            </w:pPr>
            <w:r w:rsidRPr="00B94BD0">
              <w:rPr>
                <w:rFonts w:ascii="Arial" w:hAnsi="Arial" w:cs="Arial"/>
                <w:b/>
                <w:bCs/>
              </w:rPr>
              <w:t>4.</w:t>
            </w:r>
            <w:r>
              <w:rPr>
                <w:rFonts w:ascii="Arial" w:hAnsi="Arial" w:cs="Arial"/>
                <w:b/>
                <w:bCs/>
              </w:rPr>
              <w:t xml:space="preserve"> JUSTIFICATIVA E</w:t>
            </w:r>
            <w:r w:rsidRPr="00B94BD0">
              <w:rPr>
                <w:rFonts w:ascii="Arial" w:hAnsi="Arial" w:cs="Arial"/>
                <w:b/>
                <w:bCs/>
              </w:rPr>
              <w:t xml:space="preserve"> </w:t>
            </w:r>
            <w:r w:rsidRPr="00F0259D">
              <w:rPr>
                <w:rFonts w:ascii="Arial" w:hAnsi="Arial" w:cs="Arial"/>
                <w:b/>
                <w:bCs/>
              </w:rPr>
              <w:t>NECESSIDADE DA CONTRATAÇÃO</w:t>
            </w:r>
          </w:p>
          <w:p w14:paraId="64A9EF69" w14:textId="77777777" w:rsidR="005C53C1" w:rsidRPr="00170648" w:rsidRDefault="005C53C1" w:rsidP="005C53C1">
            <w:pPr>
              <w:jc w:val="both"/>
              <w:rPr>
                <w:rFonts w:ascii="Arial" w:hAnsi="Arial" w:cs="Arial"/>
              </w:rPr>
            </w:pPr>
          </w:p>
        </w:tc>
      </w:tr>
      <w:tr w:rsidR="005C53C1" w:rsidRPr="00EE2B3B" w14:paraId="136EB0A3" w14:textId="77777777" w:rsidTr="00654D52">
        <w:tc>
          <w:tcPr>
            <w:tcW w:w="8931" w:type="dxa"/>
            <w:gridSpan w:val="2"/>
          </w:tcPr>
          <w:p w14:paraId="13A89088" w14:textId="77777777" w:rsidR="005C53C1" w:rsidRPr="00E04576" w:rsidRDefault="005C53C1" w:rsidP="005C53C1">
            <w:pPr>
              <w:spacing w:before="100" w:beforeAutospacing="1" w:after="100" w:afterAutospacing="1"/>
              <w:rPr>
                <w:rFonts w:ascii="Arial" w:eastAsia="Times New Roman" w:hAnsi="Arial" w:cs="Arial"/>
                <w:kern w:val="0"/>
                <w:lang w:eastAsia="pt-BR"/>
                <w14:ligatures w14:val="none"/>
              </w:rPr>
            </w:pPr>
            <w:r w:rsidRPr="00E04576">
              <w:rPr>
                <w:rFonts w:ascii="Arial" w:eastAsia="Times New Roman" w:hAnsi="Arial" w:cs="Arial"/>
                <w:kern w:val="0"/>
                <w:lang w:eastAsia="pt-BR"/>
                <w14:ligatures w14:val="none"/>
              </w:rPr>
              <w:t>A contratação justifica-se pela necessidade de promover práticas pedagógicas inovadoras, com foco na melhoria da qualidade do ensino e no fortalecimento do interesse dos alunos pela</w:t>
            </w:r>
            <w:r>
              <w:rPr>
                <w:rFonts w:ascii="Arial" w:eastAsia="Times New Roman" w:hAnsi="Arial" w:cs="Arial"/>
                <w:kern w:val="0"/>
                <w:lang w:eastAsia="pt-BR"/>
                <w14:ligatures w14:val="none"/>
              </w:rPr>
              <w:t xml:space="preserve"> Astronomia e</w:t>
            </w:r>
            <w:r w:rsidRPr="00E04576">
              <w:rPr>
                <w:rFonts w:ascii="Arial" w:eastAsia="Times New Roman" w:hAnsi="Arial" w:cs="Arial"/>
                <w:kern w:val="0"/>
                <w:lang w:eastAsia="pt-BR"/>
                <w14:ligatures w14:val="none"/>
              </w:rPr>
              <w:t xml:space="preserve"> </w:t>
            </w:r>
            <w:r>
              <w:rPr>
                <w:rFonts w:ascii="Arial" w:eastAsia="Times New Roman" w:hAnsi="Arial" w:cs="Arial"/>
                <w:kern w:val="0"/>
                <w:lang w:eastAsia="pt-BR"/>
                <w14:ligatures w14:val="none"/>
              </w:rPr>
              <w:t>C</w:t>
            </w:r>
            <w:r w:rsidRPr="00E04576">
              <w:rPr>
                <w:rFonts w:ascii="Arial" w:eastAsia="Times New Roman" w:hAnsi="Arial" w:cs="Arial"/>
                <w:kern w:val="0"/>
                <w:lang w:eastAsia="pt-BR"/>
                <w14:ligatures w14:val="none"/>
              </w:rPr>
              <w:t>iências.</w:t>
            </w:r>
          </w:p>
          <w:p w14:paraId="44BD77C4" w14:textId="77777777" w:rsidR="005C53C1" w:rsidRPr="00011101" w:rsidRDefault="005C53C1" w:rsidP="005C53C1">
            <w:pPr>
              <w:spacing w:before="100" w:beforeAutospacing="1" w:after="100" w:afterAutospacing="1"/>
              <w:rPr>
                <w:rFonts w:ascii="Arial" w:eastAsia="Times New Roman" w:hAnsi="Arial" w:cs="Arial"/>
                <w:kern w:val="0"/>
                <w:lang w:eastAsia="pt-BR"/>
                <w14:ligatures w14:val="none"/>
              </w:rPr>
            </w:pPr>
            <w:r w:rsidRPr="00011101">
              <w:rPr>
                <w:rFonts w:ascii="Arial" w:eastAsia="Times New Roman" w:hAnsi="Arial" w:cs="Arial"/>
                <w:kern w:val="0"/>
                <w:lang w:eastAsia="pt-BR"/>
                <w14:ligatures w14:val="none"/>
              </w:rPr>
              <w:lastRenderedPageBreak/>
              <w:t>A utilização de planetário móvel permite maior engajamento dos estudantes, estimula a curiosidade científica e contribui para o processo de aprendizagem por meio de recursos audiovisuais imersivos.</w:t>
            </w:r>
          </w:p>
          <w:p w14:paraId="7C5C0D24" w14:textId="77777777" w:rsidR="005C53C1" w:rsidRDefault="005C53C1" w:rsidP="005C53C1">
            <w:pPr>
              <w:jc w:val="both"/>
              <w:rPr>
                <w:rFonts w:ascii="Arial" w:eastAsia="Times New Roman" w:hAnsi="Arial" w:cs="Arial"/>
                <w:kern w:val="0"/>
                <w:lang w:eastAsia="pt-BR"/>
                <w14:ligatures w14:val="none"/>
              </w:rPr>
            </w:pPr>
            <w:r w:rsidRPr="00011101">
              <w:rPr>
                <w:rFonts w:ascii="Arial" w:eastAsia="Times New Roman" w:hAnsi="Arial" w:cs="Arial"/>
                <w:kern w:val="0"/>
                <w:lang w:eastAsia="pt-BR"/>
                <w14:ligatures w14:val="none"/>
              </w:rPr>
              <w:t>A solução atende ao interesse público por oferecer atividade educacional diferenciada, compatível com o calendário escolar e adequada à realidade da rede municipal.</w:t>
            </w:r>
          </w:p>
          <w:p w14:paraId="20283C40" w14:textId="77777777" w:rsidR="001D58CA" w:rsidRDefault="001D58CA" w:rsidP="005C53C1">
            <w:pPr>
              <w:jc w:val="both"/>
              <w:rPr>
                <w:rFonts w:ascii="Arial" w:hAnsi="Arial" w:cs="Arial"/>
              </w:rPr>
            </w:pPr>
            <w:r w:rsidRPr="001D58CA">
              <w:rPr>
                <w:rFonts w:ascii="Arial" w:hAnsi="Arial" w:cs="Arial"/>
              </w:rPr>
              <w:t xml:space="preserve">A ação atenderá aproximadamente </w:t>
            </w:r>
            <w:r>
              <w:rPr>
                <w:rFonts w:ascii="Arial" w:hAnsi="Arial" w:cs="Arial"/>
              </w:rPr>
              <w:t xml:space="preserve">800 </w:t>
            </w:r>
            <w:r w:rsidRPr="001D58CA">
              <w:rPr>
                <w:rFonts w:ascii="Arial" w:hAnsi="Arial" w:cs="Arial"/>
              </w:rPr>
              <w:t>alunos da rede municipal de ensino, abrangendo diferentes faixas etárias e unidades escolares, promovendo atividade complementar alinhada às diretrizes pedagógicas da Secretaria Municipal de Educação e ao calendário escolar municipal.</w:t>
            </w:r>
          </w:p>
          <w:p w14:paraId="5C2FE5D3" w14:textId="77777777" w:rsidR="004862F1" w:rsidRDefault="004862F1" w:rsidP="005C53C1">
            <w:pPr>
              <w:jc w:val="both"/>
              <w:rPr>
                <w:rFonts w:ascii="Arial" w:hAnsi="Arial" w:cs="Arial"/>
              </w:rPr>
            </w:pPr>
          </w:p>
          <w:p w14:paraId="1D3AE85F" w14:textId="77777777" w:rsidR="005130F5" w:rsidRDefault="005130F5" w:rsidP="005C53C1">
            <w:pPr>
              <w:jc w:val="both"/>
              <w:rPr>
                <w:rFonts w:ascii="Arial" w:hAnsi="Arial" w:cs="Arial"/>
              </w:rPr>
            </w:pPr>
          </w:p>
          <w:p w14:paraId="7EA6F7EE" w14:textId="77777777" w:rsidR="005130F5" w:rsidRDefault="005130F5" w:rsidP="005C53C1">
            <w:pPr>
              <w:jc w:val="both"/>
              <w:rPr>
                <w:rFonts w:ascii="Arial" w:hAnsi="Arial" w:cs="Arial"/>
              </w:rPr>
            </w:pPr>
          </w:p>
          <w:p w14:paraId="7F0F925B" w14:textId="075D684B" w:rsidR="004862F1" w:rsidRPr="00170648" w:rsidRDefault="004862F1" w:rsidP="005C53C1">
            <w:pPr>
              <w:jc w:val="both"/>
              <w:rPr>
                <w:rFonts w:ascii="Arial" w:hAnsi="Arial" w:cs="Arial"/>
              </w:rPr>
            </w:pPr>
            <w:r w:rsidRPr="004862F1">
              <w:rPr>
                <w:rFonts w:ascii="Arial" w:hAnsi="Arial" w:cs="Arial"/>
              </w:rPr>
              <w:t>Considerando a duração média de 45 minutos por sessão, a realização de até 16 sessões distribuídas em dois dias mostra-se operacionalmente viável.</w:t>
            </w:r>
          </w:p>
        </w:tc>
      </w:tr>
      <w:tr w:rsidR="005C53C1" w:rsidRPr="00EE2B3B" w14:paraId="620D755B" w14:textId="77777777" w:rsidTr="005C53C1">
        <w:tc>
          <w:tcPr>
            <w:tcW w:w="8931" w:type="dxa"/>
            <w:gridSpan w:val="2"/>
            <w:shd w:val="clear" w:color="auto" w:fill="D0CECE" w:themeFill="background2" w:themeFillShade="E6"/>
          </w:tcPr>
          <w:p w14:paraId="35999B21" w14:textId="77777777" w:rsidR="005C53C1" w:rsidRDefault="005C53C1" w:rsidP="005C53C1">
            <w:pPr>
              <w:rPr>
                <w:rFonts w:ascii="Arial" w:hAnsi="Arial" w:cs="Arial"/>
              </w:rPr>
            </w:pPr>
          </w:p>
          <w:p w14:paraId="60E10DF0" w14:textId="6CFE7EDD" w:rsidR="005C53C1" w:rsidRPr="00B94BD0" w:rsidRDefault="005C53C1" w:rsidP="005C53C1">
            <w:pPr>
              <w:rPr>
                <w:rFonts w:ascii="Arial" w:hAnsi="Arial" w:cs="Arial"/>
                <w:b/>
                <w:bCs/>
              </w:rPr>
            </w:pPr>
            <w:r w:rsidRPr="00B94BD0">
              <w:rPr>
                <w:rFonts w:ascii="Arial" w:hAnsi="Arial" w:cs="Arial"/>
                <w:b/>
                <w:bCs/>
              </w:rPr>
              <w:t>5. ALINHAMENTO ENTRE A CONTRATAÇÃO E OS PLANOS ESTRATÉGICOS DO ÓRGÃO</w:t>
            </w:r>
            <w:r>
              <w:rPr>
                <w:rFonts w:ascii="Arial" w:hAnsi="Arial" w:cs="Arial"/>
                <w:b/>
                <w:bCs/>
              </w:rPr>
              <w:t>.</w:t>
            </w:r>
          </w:p>
          <w:p w14:paraId="477802BA" w14:textId="77777777" w:rsidR="005C53C1" w:rsidRPr="00170648" w:rsidRDefault="005C53C1" w:rsidP="005C53C1">
            <w:pPr>
              <w:jc w:val="both"/>
              <w:rPr>
                <w:rFonts w:ascii="Arial" w:hAnsi="Arial" w:cs="Arial"/>
              </w:rPr>
            </w:pPr>
          </w:p>
        </w:tc>
      </w:tr>
      <w:tr w:rsidR="005C53C1" w:rsidRPr="00EE2B3B" w14:paraId="23E5A9ED" w14:textId="77777777" w:rsidTr="00654D52">
        <w:tc>
          <w:tcPr>
            <w:tcW w:w="8931" w:type="dxa"/>
            <w:gridSpan w:val="2"/>
          </w:tcPr>
          <w:p w14:paraId="34E09EEF" w14:textId="77777777" w:rsidR="005C53C1" w:rsidRPr="00933B51" w:rsidRDefault="005C53C1" w:rsidP="005C53C1">
            <w:pPr>
              <w:tabs>
                <w:tab w:val="left" w:pos="1875"/>
              </w:tabs>
              <w:jc w:val="both"/>
              <w:rPr>
                <w:rFonts w:ascii="Arial" w:hAnsi="Arial" w:cs="Arial"/>
              </w:rPr>
            </w:pPr>
          </w:p>
          <w:p w14:paraId="1C16707A" w14:textId="04F001FA" w:rsidR="005C53C1" w:rsidRPr="00170648" w:rsidRDefault="001D58CA" w:rsidP="005C53C1">
            <w:pPr>
              <w:jc w:val="both"/>
              <w:rPr>
                <w:rFonts w:ascii="Arial" w:hAnsi="Arial" w:cs="Arial"/>
              </w:rPr>
            </w:pPr>
            <w:r w:rsidRPr="001D58CA">
              <w:rPr>
                <w:rFonts w:ascii="Arial" w:hAnsi="Arial" w:cs="Arial"/>
              </w:rPr>
              <w:t>A presente contratação encontra-se alinhada ao Plano Plurianual – PPA 2026/2029 do Município de Coqueiral/MG, vinculada ao Programa 0403 – Programa Universal de Educação Básica de Qualidade, bem como às ações estratégicas da Secretaria Municipal de Educação voltadas ao fortalecimento da aprendizagem, incentivo às práticas pedagógicas inovadoras e melhoria da qualidade do ensino público municipal.</w:t>
            </w:r>
          </w:p>
        </w:tc>
      </w:tr>
      <w:tr w:rsidR="00067CDC" w:rsidRPr="00EE2B3B" w14:paraId="4E912184" w14:textId="77777777" w:rsidTr="00067CDC">
        <w:tc>
          <w:tcPr>
            <w:tcW w:w="8931" w:type="dxa"/>
            <w:gridSpan w:val="2"/>
            <w:shd w:val="clear" w:color="auto" w:fill="D0CECE" w:themeFill="background2" w:themeFillShade="E6"/>
          </w:tcPr>
          <w:p w14:paraId="5EF50DA1" w14:textId="77777777" w:rsidR="00067CDC" w:rsidRDefault="00067CDC" w:rsidP="00067CDC">
            <w:pPr>
              <w:rPr>
                <w:rFonts w:ascii="Arial" w:hAnsi="Arial" w:cs="Arial"/>
                <w:b/>
                <w:bCs/>
              </w:rPr>
            </w:pPr>
          </w:p>
          <w:p w14:paraId="7A18B100" w14:textId="77777777" w:rsidR="00067CDC" w:rsidRDefault="00067CDC" w:rsidP="00067CDC">
            <w:pPr>
              <w:rPr>
                <w:rFonts w:ascii="Arial" w:hAnsi="Arial" w:cs="Arial"/>
                <w:b/>
                <w:bCs/>
              </w:rPr>
            </w:pPr>
            <w:r w:rsidRPr="00B94BD0">
              <w:rPr>
                <w:rFonts w:ascii="Arial" w:hAnsi="Arial" w:cs="Arial"/>
                <w:b/>
                <w:bCs/>
              </w:rPr>
              <w:t>6. REQUISITOS DA CONTRATAÇÃO</w:t>
            </w:r>
          </w:p>
          <w:p w14:paraId="7951B4C7" w14:textId="77777777" w:rsidR="00067CDC" w:rsidRPr="00170648" w:rsidRDefault="00067CDC" w:rsidP="00067CDC">
            <w:pPr>
              <w:jc w:val="both"/>
              <w:rPr>
                <w:rFonts w:ascii="Arial" w:hAnsi="Arial" w:cs="Arial"/>
              </w:rPr>
            </w:pPr>
          </w:p>
        </w:tc>
      </w:tr>
      <w:tr w:rsidR="00067CDC" w:rsidRPr="00EE2B3B" w14:paraId="03123533" w14:textId="77777777" w:rsidTr="00654D52">
        <w:tc>
          <w:tcPr>
            <w:tcW w:w="8931" w:type="dxa"/>
            <w:gridSpan w:val="2"/>
          </w:tcPr>
          <w:p w14:paraId="204B5333" w14:textId="77777777" w:rsidR="00067CDC" w:rsidRPr="00244260" w:rsidRDefault="00067CDC" w:rsidP="00067CDC">
            <w:pPr>
              <w:rPr>
                <w:rFonts w:ascii="Arial" w:hAnsi="Arial" w:cs="Arial"/>
              </w:rPr>
            </w:pPr>
          </w:p>
          <w:p w14:paraId="04C38B4C" w14:textId="77777777" w:rsidR="00067CDC" w:rsidRPr="00244260" w:rsidRDefault="00067CDC" w:rsidP="00067CDC">
            <w:pPr>
              <w:jc w:val="both"/>
              <w:rPr>
                <w:rFonts w:ascii="Arial" w:hAnsi="Arial" w:cs="Arial"/>
              </w:rPr>
            </w:pPr>
            <w:r w:rsidRPr="00244260">
              <w:rPr>
                <w:rFonts w:ascii="Arial" w:hAnsi="Arial" w:cs="Arial"/>
              </w:rPr>
              <w:t>Quanto aos requisitos legais, a contratada deverá arcar com todas as despesas com salários, encargos sociais e trabalhistas, seguros impostos, taxas e contribuições, despesas administrativas e demais insumos necessários à perfeita execução do objeto.</w:t>
            </w:r>
          </w:p>
          <w:p w14:paraId="5CC385D3" w14:textId="77777777" w:rsidR="00067CDC" w:rsidRPr="00244260" w:rsidRDefault="00067CDC" w:rsidP="00067CDC">
            <w:pPr>
              <w:jc w:val="both"/>
              <w:rPr>
                <w:rFonts w:ascii="Arial" w:hAnsi="Arial" w:cs="Arial"/>
              </w:rPr>
            </w:pPr>
            <w:r w:rsidRPr="00244260">
              <w:rPr>
                <w:rFonts w:ascii="Arial" w:hAnsi="Arial" w:cs="Arial"/>
              </w:rPr>
              <w:t xml:space="preserve">A contratada assumirá integral responsabilidade por danos ou prejuízos pessoais ou materiais que causar ao contratante ou a terceiros por si ou por seus sucessores e representantes, isentando o contratante de toda e qualquer reclamação decorrente </w:t>
            </w:r>
            <w:proofErr w:type="gramStart"/>
            <w:r w:rsidRPr="00244260">
              <w:rPr>
                <w:rFonts w:ascii="Arial" w:hAnsi="Arial" w:cs="Arial"/>
              </w:rPr>
              <w:t>dos mesmos</w:t>
            </w:r>
            <w:proofErr w:type="gramEnd"/>
            <w:r w:rsidRPr="00244260">
              <w:rPr>
                <w:rFonts w:ascii="Arial" w:hAnsi="Arial" w:cs="Arial"/>
              </w:rPr>
              <w:t>.</w:t>
            </w:r>
          </w:p>
          <w:p w14:paraId="53F1D7BA" w14:textId="77777777" w:rsidR="00067CDC" w:rsidRPr="00244260" w:rsidRDefault="00067CDC" w:rsidP="00067CDC">
            <w:pPr>
              <w:jc w:val="both"/>
              <w:rPr>
                <w:rFonts w:ascii="Arial" w:hAnsi="Arial" w:cs="Arial"/>
              </w:rPr>
            </w:pPr>
            <w:r w:rsidRPr="00244260">
              <w:rPr>
                <w:rFonts w:ascii="Arial" w:hAnsi="Arial" w:cs="Arial"/>
              </w:rPr>
              <w:t>A contratada deverá responder integralmente por quaisquer perdas ou danos causados em razão de ação ou omissão, dolosa ou culposa, sua ou dos seus profissionais em razão da execução do(s) serviço(s) contratado(s), independentemente de outras cominações contratuais ou legais a que estiver sujeito. A contratada deverá cumprir e garantir que seus profissionais estejam cientes, aderentes e obedeçam rigorosamente às normas e aos procedimentos estabelecidos.</w:t>
            </w:r>
          </w:p>
          <w:p w14:paraId="7FEDDFDF" w14:textId="573983D7" w:rsidR="00067CDC" w:rsidRPr="00244260" w:rsidRDefault="00067CDC" w:rsidP="00067CDC">
            <w:pPr>
              <w:jc w:val="both"/>
              <w:rPr>
                <w:rFonts w:ascii="Arial" w:hAnsi="Arial" w:cs="Arial"/>
              </w:rPr>
            </w:pPr>
            <w:r w:rsidRPr="00244260">
              <w:rPr>
                <w:rFonts w:ascii="Arial" w:hAnsi="Arial" w:cs="Arial"/>
              </w:rPr>
              <w:t xml:space="preserve">A contratada deverá manter seus profissionais adequadamente trajados e identificados com uso permanente de crachá, com foto e nome visível. </w:t>
            </w:r>
          </w:p>
          <w:p w14:paraId="54F39FF7" w14:textId="77777777" w:rsidR="005D734B" w:rsidRDefault="005D734B" w:rsidP="00067CDC">
            <w:pPr>
              <w:spacing w:before="100" w:beforeAutospacing="1" w:after="100" w:afterAutospacing="1"/>
              <w:outlineLvl w:val="2"/>
              <w:rPr>
                <w:rFonts w:ascii="Arial" w:hAnsi="Arial" w:cs="Arial"/>
              </w:rPr>
            </w:pPr>
            <w:r w:rsidRPr="005D734B">
              <w:rPr>
                <w:rFonts w:ascii="Arial" w:hAnsi="Arial" w:cs="Arial"/>
              </w:rPr>
              <w:t>Quanto aos requisitos ambientais e de sustentabilidade, os materiais e equipamentos utilizados deverão observar, sempre que possível, critérios de sustentabilidade, eficiência energética e destinação ambientalmente adequada de resíduos, em conformidade com a legislação aplicável e orientações do Guia Nacional de Contratações Sustentáveis.</w:t>
            </w:r>
          </w:p>
          <w:p w14:paraId="4CCE21A9" w14:textId="075EA52F" w:rsidR="00067CDC" w:rsidRPr="003F7C6E" w:rsidRDefault="00067CDC" w:rsidP="00067CDC">
            <w:pPr>
              <w:spacing w:before="100" w:beforeAutospacing="1" w:after="100" w:afterAutospacing="1"/>
              <w:outlineLvl w:val="2"/>
              <w:rPr>
                <w:rFonts w:ascii="Arial" w:eastAsia="Times New Roman" w:hAnsi="Arial" w:cs="Arial"/>
                <w:b/>
                <w:bCs/>
                <w:kern w:val="0"/>
                <w:lang w:eastAsia="pt-BR"/>
                <w14:ligatures w14:val="none"/>
              </w:rPr>
            </w:pPr>
            <w:r w:rsidRPr="003F7C6E">
              <w:rPr>
                <w:rFonts w:ascii="Arial" w:eastAsia="Times New Roman" w:hAnsi="Arial" w:cs="Arial"/>
                <w:b/>
                <w:bCs/>
                <w:kern w:val="0"/>
                <w:lang w:eastAsia="pt-BR"/>
                <w14:ligatures w14:val="none"/>
              </w:rPr>
              <w:lastRenderedPageBreak/>
              <w:t>Requisitos Técnicos</w:t>
            </w:r>
          </w:p>
          <w:p w14:paraId="1AEE388C"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Disponibilização de cúpula inflável com diâmetro mínimo de 7 metros ou equivalente;</w:t>
            </w:r>
          </w:p>
          <w:p w14:paraId="3FFC18C5"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Capacidade mínima de 50 participantes por sessão;</w:t>
            </w:r>
          </w:p>
          <w:p w14:paraId="454F031A" w14:textId="6E84FA76" w:rsidR="00067CDC" w:rsidRPr="003F7C6E" w:rsidRDefault="00A577A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 xml:space="preserve">Sistema de projeção digital </w:t>
            </w:r>
            <w:proofErr w:type="spellStart"/>
            <w:r w:rsidRPr="00A577AC">
              <w:rPr>
                <w:rFonts w:ascii="Arial" w:eastAsia="Times New Roman" w:hAnsi="Arial" w:cs="Arial"/>
                <w:kern w:val="0"/>
                <w:lang w:eastAsia="pt-BR"/>
                <w14:ligatures w14:val="none"/>
              </w:rPr>
              <w:t>fulldome</w:t>
            </w:r>
            <w:proofErr w:type="spellEnd"/>
            <w:r w:rsidRPr="00A577AC">
              <w:rPr>
                <w:rFonts w:ascii="Arial" w:eastAsia="Times New Roman" w:hAnsi="Arial" w:cs="Arial"/>
                <w:kern w:val="0"/>
                <w:lang w:eastAsia="pt-BR"/>
                <w14:ligatures w14:val="none"/>
              </w:rPr>
              <w:t xml:space="preserve"> ou tecnologia equivalente, apto a proporcionar qualidade de imagem compatível com atividades educacionais imersivas em ambiente coletivo.</w:t>
            </w:r>
            <w:r w:rsidR="00067CDC" w:rsidRPr="003F7C6E">
              <w:rPr>
                <w:rFonts w:ascii="Arial" w:eastAsia="Times New Roman" w:hAnsi="Arial" w:cs="Arial"/>
                <w:kern w:val="0"/>
                <w:lang w:eastAsia="pt-BR"/>
                <w14:ligatures w14:val="none"/>
              </w:rPr>
              <w:t>;</w:t>
            </w:r>
          </w:p>
          <w:p w14:paraId="0336C581"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Sistema de som compatível;</w:t>
            </w:r>
          </w:p>
          <w:p w14:paraId="67439D29"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 xml:space="preserve">Duração média de </w:t>
            </w:r>
            <w:r>
              <w:rPr>
                <w:rFonts w:ascii="Arial" w:eastAsia="Times New Roman" w:hAnsi="Arial" w:cs="Arial"/>
                <w:kern w:val="0"/>
                <w:lang w:eastAsia="pt-BR"/>
                <w14:ligatures w14:val="none"/>
              </w:rPr>
              <w:t>4</w:t>
            </w:r>
            <w:r w:rsidRPr="003F7C6E">
              <w:rPr>
                <w:rFonts w:ascii="Arial" w:eastAsia="Times New Roman" w:hAnsi="Arial" w:cs="Arial"/>
                <w:kern w:val="0"/>
                <w:lang w:eastAsia="pt-BR"/>
                <w14:ligatures w14:val="none"/>
              </w:rPr>
              <w:t>5 minutos por sessão;</w:t>
            </w:r>
          </w:p>
          <w:p w14:paraId="27F109B0"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Conteúdo relacionado à Astronomia e Ciências;</w:t>
            </w:r>
          </w:p>
          <w:p w14:paraId="650D5C9B"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Linguagem compatível com faixa etária dos alunos;</w:t>
            </w:r>
          </w:p>
          <w:p w14:paraId="4CA6A4F0" w14:textId="77777777" w:rsidR="00067CDC" w:rsidRPr="003F7C6E" w:rsidRDefault="00067CDC" w:rsidP="00067CDC">
            <w:pPr>
              <w:numPr>
                <w:ilvl w:val="0"/>
                <w:numId w:val="15"/>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Equipe técnica para montagem, operação e acompanhamento.</w:t>
            </w:r>
          </w:p>
          <w:p w14:paraId="301263FB" w14:textId="77777777" w:rsidR="00067CDC" w:rsidRPr="003F7C6E" w:rsidRDefault="00067CDC" w:rsidP="00067CDC">
            <w:pPr>
              <w:spacing w:before="100" w:beforeAutospacing="1" w:after="100" w:afterAutospacing="1"/>
              <w:outlineLvl w:val="2"/>
              <w:rPr>
                <w:rFonts w:ascii="Arial" w:eastAsia="Times New Roman" w:hAnsi="Arial" w:cs="Arial"/>
                <w:b/>
                <w:bCs/>
                <w:kern w:val="0"/>
                <w:lang w:eastAsia="pt-BR"/>
                <w14:ligatures w14:val="none"/>
              </w:rPr>
            </w:pPr>
            <w:r w:rsidRPr="003F7C6E">
              <w:rPr>
                <w:rFonts w:ascii="Arial" w:eastAsia="Times New Roman" w:hAnsi="Arial" w:cs="Arial"/>
                <w:b/>
                <w:bCs/>
                <w:kern w:val="0"/>
                <w:lang w:eastAsia="pt-BR"/>
                <w14:ligatures w14:val="none"/>
              </w:rPr>
              <w:t>Requisitos Operacionais</w:t>
            </w:r>
          </w:p>
          <w:p w14:paraId="4C925106" w14:textId="77777777" w:rsidR="00067CDC" w:rsidRPr="003F7C6E" w:rsidRDefault="00067CDC" w:rsidP="00067CDC">
            <w:pPr>
              <w:numPr>
                <w:ilvl w:val="0"/>
                <w:numId w:val="16"/>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Transporte integral dos equipamentos;</w:t>
            </w:r>
          </w:p>
          <w:p w14:paraId="243B3FE7" w14:textId="77777777" w:rsidR="00067CDC" w:rsidRPr="003F7C6E" w:rsidRDefault="00067CDC" w:rsidP="00067CDC">
            <w:pPr>
              <w:numPr>
                <w:ilvl w:val="0"/>
                <w:numId w:val="16"/>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Montagem e desmontagem no local indicado;</w:t>
            </w:r>
          </w:p>
          <w:p w14:paraId="100F49E7" w14:textId="77777777" w:rsidR="00067CDC" w:rsidRPr="003F7C6E" w:rsidRDefault="00067CDC" w:rsidP="00067CDC">
            <w:pPr>
              <w:numPr>
                <w:ilvl w:val="0"/>
                <w:numId w:val="16"/>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Cumprimento dos horários definidos pela Administração;</w:t>
            </w:r>
          </w:p>
          <w:p w14:paraId="3592D33F" w14:textId="77777777" w:rsidR="00067CDC" w:rsidRPr="003F7C6E" w:rsidRDefault="00067CDC" w:rsidP="00067CDC">
            <w:pPr>
              <w:numPr>
                <w:ilvl w:val="0"/>
                <w:numId w:val="16"/>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Garantia de funcionamento durante toda a execução.</w:t>
            </w:r>
          </w:p>
          <w:p w14:paraId="5CBEF7CB" w14:textId="77777777" w:rsidR="00067CDC" w:rsidRPr="003F7C6E" w:rsidRDefault="00067CDC" w:rsidP="00067CDC">
            <w:pPr>
              <w:spacing w:before="100" w:beforeAutospacing="1" w:after="100" w:afterAutospacing="1"/>
              <w:outlineLvl w:val="2"/>
              <w:rPr>
                <w:rFonts w:ascii="Arial" w:eastAsia="Times New Roman" w:hAnsi="Arial" w:cs="Arial"/>
                <w:b/>
                <w:bCs/>
                <w:kern w:val="0"/>
                <w:lang w:eastAsia="pt-BR"/>
                <w14:ligatures w14:val="none"/>
              </w:rPr>
            </w:pPr>
            <w:r w:rsidRPr="003F7C6E">
              <w:rPr>
                <w:rFonts w:ascii="Arial" w:eastAsia="Times New Roman" w:hAnsi="Arial" w:cs="Arial"/>
                <w:b/>
                <w:bCs/>
                <w:kern w:val="0"/>
                <w:lang w:eastAsia="pt-BR"/>
                <w14:ligatures w14:val="none"/>
              </w:rPr>
              <w:t>Requisitos Legais</w:t>
            </w:r>
          </w:p>
          <w:p w14:paraId="253513C5" w14:textId="77777777" w:rsidR="00067CDC" w:rsidRPr="003F7C6E" w:rsidRDefault="00067CDC" w:rsidP="00067CDC">
            <w:pPr>
              <w:numPr>
                <w:ilvl w:val="0"/>
                <w:numId w:val="17"/>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Regularidade fiscal e trabalhista;</w:t>
            </w:r>
          </w:p>
          <w:p w14:paraId="00442B10" w14:textId="77777777" w:rsidR="00067CDC" w:rsidRPr="003F7C6E" w:rsidRDefault="00067CDC" w:rsidP="00067CDC">
            <w:pPr>
              <w:numPr>
                <w:ilvl w:val="0"/>
                <w:numId w:val="17"/>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Atendimento às normas de segurança;</w:t>
            </w:r>
          </w:p>
          <w:p w14:paraId="5234A4A8" w14:textId="77777777" w:rsidR="00067CDC" w:rsidRPr="003F7C6E" w:rsidRDefault="00067CDC" w:rsidP="00067CDC">
            <w:pPr>
              <w:numPr>
                <w:ilvl w:val="0"/>
                <w:numId w:val="17"/>
              </w:numPr>
              <w:spacing w:before="100" w:beforeAutospacing="1" w:after="100" w:afterAutospacing="1"/>
              <w:rPr>
                <w:rFonts w:ascii="Arial" w:eastAsia="Times New Roman" w:hAnsi="Arial" w:cs="Arial"/>
                <w:kern w:val="0"/>
                <w:lang w:eastAsia="pt-BR"/>
                <w14:ligatures w14:val="none"/>
              </w:rPr>
            </w:pPr>
            <w:r w:rsidRPr="003F7C6E">
              <w:rPr>
                <w:rFonts w:ascii="Arial" w:eastAsia="Times New Roman" w:hAnsi="Arial" w:cs="Arial"/>
                <w:kern w:val="0"/>
                <w:lang w:eastAsia="pt-BR"/>
                <w14:ligatures w14:val="none"/>
              </w:rPr>
              <w:t>Responsabilidade civil por danos eventualmente causados.</w:t>
            </w:r>
          </w:p>
          <w:p w14:paraId="41D42813" w14:textId="77777777" w:rsidR="00067CDC" w:rsidRPr="00170648" w:rsidRDefault="00067CDC" w:rsidP="00067CDC">
            <w:pPr>
              <w:jc w:val="both"/>
              <w:rPr>
                <w:rFonts w:ascii="Arial" w:hAnsi="Arial" w:cs="Arial"/>
              </w:rPr>
            </w:pPr>
          </w:p>
        </w:tc>
      </w:tr>
      <w:tr w:rsidR="0043579E" w:rsidRPr="00EE2B3B" w14:paraId="01F7B950" w14:textId="77777777" w:rsidTr="00067CDC">
        <w:tc>
          <w:tcPr>
            <w:tcW w:w="8931" w:type="dxa"/>
            <w:gridSpan w:val="2"/>
            <w:shd w:val="clear" w:color="auto" w:fill="D0CECE" w:themeFill="background2" w:themeFillShade="E6"/>
          </w:tcPr>
          <w:p w14:paraId="36E510D5" w14:textId="77777777" w:rsidR="0043579E" w:rsidRPr="006564E2" w:rsidRDefault="0043579E" w:rsidP="0043579E">
            <w:pPr>
              <w:jc w:val="both"/>
              <w:rPr>
                <w:rFonts w:ascii="Arial" w:hAnsi="Arial" w:cs="Arial"/>
                <w:color w:val="FF0000"/>
              </w:rPr>
            </w:pPr>
          </w:p>
          <w:p w14:paraId="0CC384D0" w14:textId="77777777" w:rsidR="0043579E" w:rsidRPr="006564E2" w:rsidRDefault="0043579E" w:rsidP="0043579E">
            <w:pPr>
              <w:rPr>
                <w:rFonts w:ascii="Arial" w:hAnsi="Arial" w:cs="Arial"/>
                <w:color w:val="FF0000"/>
              </w:rPr>
            </w:pPr>
            <w:r w:rsidRPr="006564E2">
              <w:rPr>
                <w:rFonts w:ascii="Arial" w:eastAsia="Arial" w:hAnsi="Arial" w:cs="Arial"/>
                <w:b/>
                <w:color w:val="000000" w:themeColor="text1"/>
              </w:rPr>
              <w:t xml:space="preserve">7. </w:t>
            </w:r>
            <w:r w:rsidRPr="006564E2">
              <w:rPr>
                <w:rFonts w:ascii="Arial" w:hAnsi="Arial" w:cs="Arial"/>
                <w:b/>
                <w:bCs/>
              </w:rPr>
              <w:t>DO DESENVOLIMENTO LOCAL SUSTENTÁVEL</w:t>
            </w:r>
            <w:r w:rsidRPr="006564E2">
              <w:rPr>
                <w:rFonts w:ascii="Arial" w:hAnsi="Arial" w:cs="Arial"/>
                <w:color w:val="FF0000"/>
              </w:rPr>
              <w:t xml:space="preserve"> </w:t>
            </w:r>
          </w:p>
          <w:p w14:paraId="5DEA5625" w14:textId="77777777" w:rsidR="0043579E" w:rsidRPr="00170648" w:rsidRDefault="0043579E" w:rsidP="0043579E">
            <w:pPr>
              <w:jc w:val="both"/>
              <w:rPr>
                <w:rFonts w:ascii="Arial" w:hAnsi="Arial" w:cs="Arial"/>
              </w:rPr>
            </w:pPr>
          </w:p>
        </w:tc>
      </w:tr>
      <w:tr w:rsidR="0043579E" w:rsidRPr="00EE2B3B" w14:paraId="158FDEA0" w14:textId="77777777" w:rsidTr="00654D52">
        <w:tc>
          <w:tcPr>
            <w:tcW w:w="8931" w:type="dxa"/>
            <w:gridSpan w:val="2"/>
          </w:tcPr>
          <w:p w14:paraId="571A77C9" w14:textId="77777777" w:rsidR="0043579E" w:rsidRPr="006564E2" w:rsidRDefault="0043579E" w:rsidP="0043579E">
            <w:pPr>
              <w:rPr>
                <w:rFonts w:ascii="Arial" w:hAnsi="Arial" w:cs="Arial"/>
                <w:color w:val="FF0000"/>
              </w:rPr>
            </w:pPr>
          </w:p>
          <w:p w14:paraId="2D72494A" w14:textId="77777777" w:rsidR="0043579E" w:rsidRPr="006564E2" w:rsidRDefault="0043579E" w:rsidP="0043579E">
            <w:pPr>
              <w:jc w:val="both"/>
              <w:rPr>
                <w:rFonts w:ascii="Arial" w:hAnsi="Arial" w:cs="Arial"/>
              </w:rPr>
            </w:pPr>
            <w:r w:rsidRPr="006564E2">
              <w:rPr>
                <w:rFonts w:ascii="Arial" w:hAnsi="Arial" w:cs="Arial"/>
              </w:rPr>
              <w:t>Sempre que possível, desde que não comprometa a competitividade do certame, a qualidade do objeto e a economicidade da contratação, poderão ser adotadas práticas que promovam o desenvolvimento local sustentável, nos termos do art. 11, IV, da Lei 14.133/2021</w:t>
            </w:r>
          </w:p>
          <w:p w14:paraId="14658444" w14:textId="43CAD357" w:rsidR="0043579E" w:rsidRPr="005D734B" w:rsidRDefault="0043579E" w:rsidP="0043579E">
            <w:pPr>
              <w:pStyle w:val="PargrafodaLista"/>
              <w:jc w:val="both"/>
              <w:rPr>
                <w:rFonts w:ascii="Arial" w:hAnsi="Arial" w:cs="Arial"/>
              </w:rPr>
            </w:pPr>
          </w:p>
        </w:tc>
      </w:tr>
      <w:tr w:rsidR="00067CDC" w:rsidRPr="00EE2B3B" w14:paraId="146D55F1" w14:textId="77777777" w:rsidTr="00067CDC">
        <w:tc>
          <w:tcPr>
            <w:tcW w:w="8931" w:type="dxa"/>
            <w:gridSpan w:val="2"/>
            <w:shd w:val="clear" w:color="auto" w:fill="D0CECE" w:themeFill="background2" w:themeFillShade="E6"/>
          </w:tcPr>
          <w:p w14:paraId="738DBA18" w14:textId="77777777" w:rsidR="00067CDC" w:rsidRDefault="00067CDC" w:rsidP="00067CDC">
            <w:pPr>
              <w:jc w:val="both"/>
              <w:rPr>
                <w:rFonts w:ascii="Arial" w:hAnsi="Arial" w:cs="Arial"/>
                <w:b/>
                <w:bCs/>
              </w:rPr>
            </w:pPr>
          </w:p>
          <w:p w14:paraId="1F2911BF" w14:textId="77777777" w:rsidR="00067CDC" w:rsidRPr="00B94BD0" w:rsidRDefault="00067CDC" w:rsidP="00067CDC">
            <w:pPr>
              <w:jc w:val="both"/>
              <w:rPr>
                <w:rFonts w:ascii="Arial" w:hAnsi="Arial" w:cs="Arial"/>
                <w:b/>
                <w:bCs/>
              </w:rPr>
            </w:pPr>
            <w:r w:rsidRPr="00B94BD0">
              <w:rPr>
                <w:rFonts w:ascii="Arial" w:hAnsi="Arial" w:cs="Arial"/>
                <w:b/>
                <w:bCs/>
              </w:rPr>
              <w:t>8. REQUISITOS DA ÁREA TÉCNICA</w:t>
            </w:r>
          </w:p>
          <w:p w14:paraId="3258D197" w14:textId="77777777" w:rsidR="00067CDC" w:rsidRPr="00170648" w:rsidRDefault="00067CDC" w:rsidP="00067CDC">
            <w:pPr>
              <w:jc w:val="both"/>
              <w:rPr>
                <w:rFonts w:ascii="Arial" w:hAnsi="Arial" w:cs="Arial"/>
              </w:rPr>
            </w:pPr>
          </w:p>
        </w:tc>
      </w:tr>
      <w:tr w:rsidR="00067CDC" w:rsidRPr="00EE2B3B" w14:paraId="77631205" w14:textId="77777777" w:rsidTr="00654D52">
        <w:tc>
          <w:tcPr>
            <w:tcW w:w="8931" w:type="dxa"/>
            <w:gridSpan w:val="2"/>
          </w:tcPr>
          <w:p w14:paraId="059A9CF0" w14:textId="77777777" w:rsidR="00067CDC" w:rsidRPr="00B06AA2" w:rsidRDefault="00067CDC" w:rsidP="00067CDC">
            <w:pPr>
              <w:rPr>
                <w:rFonts w:ascii="Arial" w:hAnsi="Arial" w:cs="Arial"/>
              </w:rPr>
            </w:pPr>
          </w:p>
          <w:p w14:paraId="178360C8" w14:textId="77777777" w:rsidR="00067CDC" w:rsidRPr="00B06AA2" w:rsidRDefault="00067CDC" w:rsidP="00067CDC">
            <w:pPr>
              <w:jc w:val="both"/>
              <w:rPr>
                <w:rFonts w:ascii="Arial" w:hAnsi="Arial" w:cs="Arial"/>
              </w:rPr>
            </w:pPr>
            <w:r w:rsidRPr="00B06AA2">
              <w:rPr>
                <w:rFonts w:ascii="Arial" w:hAnsi="Arial" w:cs="Arial"/>
              </w:rPr>
              <w:t>Os requisitos deverão atender às especificações técnicas descritas no edital e o</w:t>
            </w:r>
            <w:r>
              <w:rPr>
                <w:rFonts w:ascii="Arial" w:hAnsi="Arial" w:cs="Arial"/>
              </w:rPr>
              <w:t xml:space="preserve"> serviço </w:t>
            </w:r>
            <w:r w:rsidRPr="00B06AA2">
              <w:rPr>
                <w:rFonts w:ascii="Arial" w:hAnsi="Arial" w:cs="Arial"/>
              </w:rPr>
              <w:t>deve ser compatível com as especificações:</w:t>
            </w:r>
          </w:p>
          <w:p w14:paraId="262497F9" w14:textId="77777777" w:rsidR="00067CDC" w:rsidRPr="00BA34DE" w:rsidRDefault="00067CDC" w:rsidP="00067CDC">
            <w:pPr>
              <w:jc w:val="center"/>
              <w:rPr>
                <w:rFonts w:ascii="Arial" w:hAnsi="Arial" w:cs="Arial"/>
                <w:b/>
                <w:bCs/>
              </w:rPr>
            </w:pPr>
          </w:p>
          <w:tbl>
            <w:tblPr>
              <w:tblStyle w:val="Tabelacomgrade"/>
              <w:tblW w:w="8679" w:type="dxa"/>
              <w:tblLook w:val="04A0" w:firstRow="1" w:lastRow="0" w:firstColumn="1" w:lastColumn="0" w:noHBand="0" w:noVBand="1"/>
            </w:tblPr>
            <w:tblGrid>
              <w:gridCol w:w="697"/>
              <w:gridCol w:w="1203"/>
              <w:gridCol w:w="1416"/>
              <w:gridCol w:w="5363"/>
            </w:tblGrid>
            <w:tr w:rsidR="00067CDC" w14:paraId="1453F3B4" w14:textId="77777777" w:rsidTr="001A2208">
              <w:tc>
                <w:tcPr>
                  <w:tcW w:w="697" w:type="dxa"/>
                  <w:shd w:val="clear" w:color="auto" w:fill="BFBFBF" w:themeFill="background1" w:themeFillShade="BF"/>
                </w:tcPr>
                <w:p w14:paraId="64E6F197" w14:textId="77777777" w:rsidR="00067CDC" w:rsidRPr="00FD18CE" w:rsidRDefault="00067CDC" w:rsidP="00067CDC">
                  <w:pPr>
                    <w:jc w:val="center"/>
                    <w:rPr>
                      <w:rFonts w:ascii="Arial" w:hAnsi="Arial" w:cs="Arial"/>
                      <w:b/>
                      <w:bCs/>
                      <w:sz w:val="18"/>
                      <w:szCs w:val="18"/>
                    </w:rPr>
                  </w:pPr>
                  <w:r w:rsidRPr="00FD18CE">
                    <w:rPr>
                      <w:rFonts w:ascii="Arial" w:hAnsi="Arial" w:cs="Arial"/>
                      <w:b/>
                      <w:bCs/>
                      <w:sz w:val="18"/>
                      <w:szCs w:val="18"/>
                    </w:rPr>
                    <w:t>ITEM</w:t>
                  </w:r>
                </w:p>
              </w:tc>
              <w:tc>
                <w:tcPr>
                  <w:tcW w:w="1203" w:type="dxa"/>
                  <w:shd w:val="clear" w:color="auto" w:fill="BFBFBF" w:themeFill="background1" w:themeFillShade="BF"/>
                </w:tcPr>
                <w:p w14:paraId="0ACF084C" w14:textId="77777777" w:rsidR="00067CDC" w:rsidRPr="00FD18CE" w:rsidRDefault="00067CDC" w:rsidP="00067CDC">
                  <w:pPr>
                    <w:jc w:val="center"/>
                    <w:rPr>
                      <w:rFonts w:ascii="Arial" w:hAnsi="Arial" w:cs="Arial"/>
                      <w:b/>
                      <w:bCs/>
                      <w:sz w:val="18"/>
                      <w:szCs w:val="18"/>
                    </w:rPr>
                  </w:pPr>
                  <w:r w:rsidRPr="00FD18CE">
                    <w:rPr>
                      <w:rFonts w:ascii="Arial" w:hAnsi="Arial" w:cs="Arial"/>
                      <w:b/>
                      <w:bCs/>
                      <w:sz w:val="18"/>
                      <w:szCs w:val="18"/>
                    </w:rPr>
                    <w:t>UNIDADE</w:t>
                  </w:r>
                </w:p>
              </w:tc>
              <w:tc>
                <w:tcPr>
                  <w:tcW w:w="1416" w:type="dxa"/>
                  <w:shd w:val="clear" w:color="auto" w:fill="BFBFBF" w:themeFill="background1" w:themeFillShade="BF"/>
                </w:tcPr>
                <w:p w14:paraId="437E084D" w14:textId="77777777" w:rsidR="00067CDC" w:rsidRPr="00FD18CE" w:rsidRDefault="00067CDC" w:rsidP="00067CDC">
                  <w:pPr>
                    <w:jc w:val="center"/>
                    <w:rPr>
                      <w:rFonts w:ascii="Arial" w:hAnsi="Arial" w:cs="Arial"/>
                      <w:b/>
                      <w:bCs/>
                      <w:sz w:val="18"/>
                      <w:szCs w:val="18"/>
                    </w:rPr>
                  </w:pPr>
                  <w:r w:rsidRPr="00FD18CE">
                    <w:rPr>
                      <w:rFonts w:ascii="Arial" w:hAnsi="Arial" w:cs="Arial"/>
                      <w:b/>
                      <w:bCs/>
                      <w:sz w:val="18"/>
                      <w:szCs w:val="18"/>
                    </w:rPr>
                    <w:t>QUANTIDADE</w:t>
                  </w:r>
                </w:p>
              </w:tc>
              <w:tc>
                <w:tcPr>
                  <w:tcW w:w="5363" w:type="dxa"/>
                  <w:shd w:val="clear" w:color="auto" w:fill="BFBFBF" w:themeFill="background1" w:themeFillShade="BF"/>
                </w:tcPr>
                <w:p w14:paraId="551150C2" w14:textId="77777777" w:rsidR="00067CDC" w:rsidRPr="00FD18CE" w:rsidRDefault="00067CDC" w:rsidP="00067CDC">
                  <w:pPr>
                    <w:jc w:val="center"/>
                    <w:rPr>
                      <w:rFonts w:ascii="Arial" w:hAnsi="Arial" w:cs="Arial"/>
                      <w:b/>
                      <w:bCs/>
                      <w:sz w:val="18"/>
                      <w:szCs w:val="18"/>
                    </w:rPr>
                  </w:pPr>
                  <w:r w:rsidRPr="00FD18CE">
                    <w:rPr>
                      <w:rFonts w:ascii="Arial" w:hAnsi="Arial" w:cs="Arial"/>
                      <w:b/>
                      <w:bCs/>
                      <w:sz w:val="18"/>
                      <w:szCs w:val="18"/>
                    </w:rPr>
                    <w:t>ESPECIFICAÇÕES</w:t>
                  </w:r>
                </w:p>
              </w:tc>
            </w:tr>
            <w:tr w:rsidR="00067CDC" w14:paraId="0808C1F9" w14:textId="77777777" w:rsidTr="001A2208">
              <w:tc>
                <w:tcPr>
                  <w:tcW w:w="697" w:type="dxa"/>
                </w:tcPr>
                <w:p w14:paraId="73B8EFF8" w14:textId="77777777" w:rsidR="00067CDC" w:rsidRDefault="00067CDC" w:rsidP="00067CDC">
                  <w:pPr>
                    <w:jc w:val="center"/>
                    <w:rPr>
                      <w:rFonts w:ascii="Arial" w:hAnsi="Arial" w:cs="Arial"/>
                    </w:rPr>
                  </w:pPr>
                  <w:r>
                    <w:rPr>
                      <w:rFonts w:ascii="Arial" w:hAnsi="Arial" w:cs="Arial"/>
                    </w:rPr>
                    <w:t>1</w:t>
                  </w:r>
                </w:p>
              </w:tc>
              <w:tc>
                <w:tcPr>
                  <w:tcW w:w="1203" w:type="dxa"/>
                </w:tcPr>
                <w:p w14:paraId="18DAE40C" w14:textId="77777777" w:rsidR="00067CDC" w:rsidRDefault="00067CDC" w:rsidP="00067CDC">
                  <w:pPr>
                    <w:jc w:val="center"/>
                    <w:rPr>
                      <w:rFonts w:ascii="Arial" w:hAnsi="Arial" w:cs="Arial"/>
                    </w:rPr>
                  </w:pPr>
                  <w:r>
                    <w:rPr>
                      <w:rFonts w:ascii="Arial" w:hAnsi="Arial" w:cs="Arial"/>
                    </w:rPr>
                    <w:t>SERVIÇO</w:t>
                  </w:r>
                </w:p>
              </w:tc>
              <w:tc>
                <w:tcPr>
                  <w:tcW w:w="1416" w:type="dxa"/>
                </w:tcPr>
                <w:p w14:paraId="206B6A04" w14:textId="77777777" w:rsidR="00067CDC" w:rsidRDefault="00067CDC" w:rsidP="00067CDC">
                  <w:pPr>
                    <w:jc w:val="center"/>
                    <w:rPr>
                      <w:rFonts w:ascii="Arial" w:hAnsi="Arial" w:cs="Arial"/>
                    </w:rPr>
                  </w:pPr>
                  <w:r>
                    <w:rPr>
                      <w:rFonts w:ascii="Arial" w:hAnsi="Arial" w:cs="Arial"/>
                    </w:rPr>
                    <w:t>01</w:t>
                  </w:r>
                </w:p>
              </w:tc>
              <w:tc>
                <w:tcPr>
                  <w:tcW w:w="5363" w:type="dxa"/>
                </w:tcPr>
                <w:p w14:paraId="53CEE422" w14:textId="77777777" w:rsidR="00067CDC" w:rsidRPr="00455B71" w:rsidRDefault="00067CDC" w:rsidP="00067CDC">
                  <w:pPr>
                    <w:tabs>
                      <w:tab w:val="left" w:pos="1005"/>
                    </w:tabs>
                    <w:rPr>
                      <w:rFonts w:ascii="Arial" w:hAnsi="Arial" w:cs="Arial"/>
                    </w:rPr>
                  </w:pPr>
                  <w:r w:rsidRPr="00455B71">
                    <w:rPr>
                      <w:rFonts w:ascii="Arial" w:hAnsi="Arial" w:cs="Arial"/>
                    </w:rPr>
                    <w:t>Planetário móvel com temática em Astronomia e Ciências</w:t>
                  </w:r>
                </w:p>
                <w:p w14:paraId="4312CD89" w14:textId="77777777" w:rsidR="00067CDC" w:rsidRPr="00455B71" w:rsidRDefault="00067CDC" w:rsidP="00067CDC">
                  <w:pPr>
                    <w:tabs>
                      <w:tab w:val="left" w:pos="1005"/>
                    </w:tabs>
                    <w:rPr>
                      <w:rFonts w:ascii="Arial" w:hAnsi="Arial" w:cs="Arial"/>
                    </w:rPr>
                  </w:pPr>
                  <w:r w:rsidRPr="00455B71">
                    <w:rPr>
                      <w:rFonts w:ascii="Arial" w:hAnsi="Arial" w:cs="Arial"/>
                    </w:rPr>
                    <w:t>Formato:</w:t>
                  </w:r>
                </w:p>
                <w:p w14:paraId="4363CACC" w14:textId="77777777" w:rsidR="00067CDC" w:rsidRPr="00455B71" w:rsidRDefault="00067CDC" w:rsidP="00067CDC">
                  <w:pPr>
                    <w:pStyle w:val="PargrafodaLista"/>
                    <w:numPr>
                      <w:ilvl w:val="0"/>
                      <w:numId w:val="18"/>
                    </w:numPr>
                    <w:tabs>
                      <w:tab w:val="left" w:pos="1005"/>
                    </w:tabs>
                    <w:rPr>
                      <w:rFonts w:ascii="Arial" w:hAnsi="Arial" w:cs="Arial"/>
                    </w:rPr>
                  </w:pPr>
                  <w:r w:rsidRPr="00455B71">
                    <w:rPr>
                      <w:rFonts w:ascii="Arial" w:hAnsi="Arial" w:cs="Arial"/>
                    </w:rPr>
                    <w:t xml:space="preserve">2 turnos de atendimento </w:t>
                  </w:r>
                </w:p>
                <w:p w14:paraId="6667DFA1" w14:textId="77777777" w:rsidR="00067CDC" w:rsidRPr="00455B71" w:rsidRDefault="00067CDC" w:rsidP="00067CDC">
                  <w:pPr>
                    <w:pStyle w:val="PargrafodaLista"/>
                    <w:numPr>
                      <w:ilvl w:val="0"/>
                      <w:numId w:val="18"/>
                    </w:numPr>
                    <w:tabs>
                      <w:tab w:val="left" w:pos="1005"/>
                    </w:tabs>
                    <w:rPr>
                      <w:rFonts w:ascii="Arial" w:hAnsi="Arial" w:cs="Arial"/>
                    </w:rPr>
                  </w:pPr>
                  <w:r w:rsidRPr="00455B71">
                    <w:rPr>
                      <w:rFonts w:ascii="Arial" w:hAnsi="Arial" w:cs="Arial"/>
                    </w:rPr>
                    <w:t xml:space="preserve">Duração média: </w:t>
                  </w:r>
                  <w:r>
                    <w:rPr>
                      <w:rFonts w:ascii="Arial" w:hAnsi="Arial" w:cs="Arial"/>
                    </w:rPr>
                    <w:t>45</w:t>
                  </w:r>
                  <w:r w:rsidRPr="00455B71">
                    <w:rPr>
                      <w:rFonts w:ascii="Arial" w:hAnsi="Arial" w:cs="Arial"/>
                    </w:rPr>
                    <w:t xml:space="preserve"> minutos por sessão </w:t>
                  </w:r>
                </w:p>
                <w:p w14:paraId="39FB166E" w14:textId="15516F4D" w:rsidR="00067CDC" w:rsidRPr="00455B71" w:rsidRDefault="00067CDC" w:rsidP="00067CDC">
                  <w:pPr>
                    <w:pStyle w:val="PargrafodaLista"/>
                    <w:numPr>
                      <w:ilvl w:val="0"/>
                      <w:numId w:val="18"/>
                    </w:numPr>
                    <w:tabs>
                      <w:tab w:val="left" w:pos="1005"/>
                    </w:tabs>
                    <w:rPr>
                      <w:rFonts w:ascii="Arial" w:hAnsi="Arial" w:cs="Arial"/>
                    </w:rPr>
                  </w:pPr>
                  <w:r w:rsidRPr="00455B71">
                    <w:rPr>
                      <w:rFonts w:ascii="Arial" w:hAnsi="Arial" w:cs="Arial"/>
                    </w:rPr>
                    <w:t>Em média 1</w:t>
                  </w:r>
                  <w:r w:rsidR="00224E55">
                    <w:rPr>
                      <w:rFonts w:ascii="Arial" w:hAnsi="Arial" w:cs="Arial"/>
                    </w:rPr>
                    <w:t>6</w:t>
                  </w:r>
                  <w:r w:rsidRPr="00455B71">
                    <w:rPr>
                      <w:rFonts w:ascii="Arial" w:hAnsi="Arial" w:cs="Arial"/>
                    </w:rPr>
                    <w:t xml:space="preserve"> sessões</w:t>
                  </w:r>
                </w:p>
                <w:p w14:paraId="709845DC" w14:textId="77777777" w:rsidR="00067CDC" w:rsidRPr="00455B71" w:rsidRDefault="00067CDC" w:rsidP="00067CDC">
                  <w:pPr>
                    <w:pStyle w:val="PargrafodaLista"/>
                    <w:numPr>
                      <w:ilvl w:val="0"/>
                      <w:numId w:val="18"/>
                    </w:numPr>
                    <w:tabs>
                      <w:tab w:val="left" w:pos="1005"/>
                    </w:tabs>
                    <w:rPr>
                      <w:rFonts w:ascii="Arial" w:hAnsi="Arial" w:cs="Arial"/>
                    </w:rPr>
                  </w:pPr>
                  <w:r w:rsidRPr="00455B71">
                    <w:rPr>
                      <w:rFonts w:ascii="Arial" w:hAnsi="Arial" w:cs="Arial"/>
                    </w:rPr>
                    <w:lastRenderedPageBreak/>
                    <w:t xml:space="preserve">Capacidade: </w:t>
                  </w:r>
                  <w:r>
                    <w:rPr>
                      <w:rFonts w:ascii="Arial" w:hAnsi="Arial" w:cs="Arial"/>
                    </w:rPr>
                    <w:t>mínima de 50</w:t>
                  </w:r>
                  <w:r w:rsidRPr="00455B71">
                    <w:rPr>
                      <w:rFonts w:ascii="Arial" w:hAnsi="Arial" w:cs="Arial"/>
                    </w:rPr>
                    <w:t xml:space="preserve"> participantes por sessão </w:t>
                  </w:r>
                </w:p>
                <w:p w14:paraId="1CBD0934" w14:textId="77777777" w:rsidR="00067CDC" w:rsidRPr="00455B71" w:rsidRDefault="00067CDC" w:rsidP="00067CDC">
                  <w:pPr>
                    <w:tabs>
                      <w:tab w:val="left" w:pos="1005"/>
                    </w:tabs>
                    <w:rPr>
                      <w:rFonts w:ascii="Arial" w:hAnsi="Arial" w:cs="Arial"/>
                    </w:rPr>
                  </w:pPr>
                  <w:r w:rsidRPr="00455B71">
                    <w:rPr>
                      <w:rFonts w:ascii="Arial" w:hAnsi="Arial" w:cs="Arial"/>
                    </w:rPr>
                    <w:t>Estrutura:</w:t>
                  </w:r>
                </w:p>
                <w:p w14:paraId="08CB6547" w14:textId="77777777" w:rsidR="005D734B" w:rsidRDefault="005D734B" w:rsidP="00067CDC">
                  <w:pPr>
                    <w:pStyle w:val="PargrafodaLista"/>
                    <w:numPr>
                      <w:ilvl w:val="0"/>
                      <w:numId w:val="19"/>
                    </w:numPr>
                    <w:tabs>
                      <w:tab w:val="left" w:pos="1005"/>
                    </w:tabs>
                    <w:rPr>
                      <w:rFonts w:ascii="Arial" w:hAnsi="Arial" w:cs="Arial"/>
                    </w:rPr>
                  </w:pPr>
                  <w:r w:rsidRPr="005D734B">
                    <w:rPr>
                      <w:rFonts w:ascii="Arial" w:hAnsi="Arial" w:cs="Arial"/>
                    </w:rPr>
                    <w:t>Estrutura inflável compatível com a capacidade mínima exigida;</w:t>
                  </w:r>
                </w:p>
                <w:p w14:paraId="67A44D67" w14:textId="67C1D43E" w:rsidR="005D734B" w:rsidRDefault="00A577AC" w:rsidP="00067CDC">
                  <w:pPr>
                    <w:pStyle w:val="PargrafodaLista"/>
                    <w:numPr>
                      <w:ilvl w:val="0"/>
                      <w:numId w:val="19"/>
                    </w:numPr>
                    <w:tabs>
                      <w:tab w:val="left" w:pos="1005"/>
                    </w:tabs>
                    <w:rPr>
                      <w:rFonts w:ascii="Arial" w:hAnsi="Arial" w:cs="Arial"/>
                    </w:rPr>
                  </w:pPr>
                  <w:r w:rsidRPr="00A577AC">
                    <w:rPr>
                      <w:rFonts w:ascii="Arial" w:hAnsi="Arial" w:cs="Arial"/>
                    </w:rPr>
                    <w:t xml:space="preserve">Sistema de projeção digital </w:t>
                  </w:r>
                  <w:proofErr w:type="spellStart"/>
                  <w:r w:rsidRPr="00A577AC">
                    <w:rPr>
                      <w:rFonts w:ascii="Arial" w:hAnsi="Arial" w:cs="Arial"/>
                    </w:rPr>
                    <w:t>fulldome</w:t>
                  </w:r>
                  <w:proofErr w:type="spellEnd"/>
                  <w:r w:rsidRPr="00A577AC">
                    <w:rPr>
                      <w:rFonts w:ascii="Arial" w:hAnsi="Arial" w:cs="Arial"/>
                    </w:rPr>
                    <w:t xml:space="preserve"> ou tecnologia equivalente, apto a proporcionar qualidade de imagem compatível com atividades educacionais imersivas em ambiente coletivo</w:t>
                  </w:r>
                  <w:r w:rsidR="005D734B" w:rsidRPr="005D734B">
                    <w:rPr>
                      <w:rFonts w:ascii="Arial" w:hAnsi="Arial" w:cs="Arial"/>
                    </w:rPr>
                    <w:t>.</w:t>
                  </w:r>
                </w:p>
                <w:p w14:paraId="5FF57931" w14:textId="16376EDA" w:rsidR="00067CDC" w:rsidRPr="00455B71" w:rsidRDefault="00067CDC" w:rsidP="00067CDC">
                  <w:pPr>
                    <w:pStyle w:val="PargrafodaLista"/>
                    <w:numPr>
                      <w:ilvl w:val="0"/>
                      <w:numId w:val="19"/>
                    </w:numPr>
                    <w:tabs>
                      <w:tab w:val="left" w:pos="1005"/>
                    </w:tabs>
                    <w:rPr>
                      <w:rFonts w:ascii="Arial" w:hAnsi="Arial" w:cs="Arial"/>
                    </w:rPr>
                  </w:pPr>
                  <w:r w:rsidRPr="00455B71">
                    <w:rPr>
                      <w:rFonts w:ascii="Arial" w:hAnsi="Arial" w:cs="Arial"/>
                    </w:rPr>
                    <w:t>Projeção de 360°</w:t>
                  </w:r>
                </w:p>
                <w:p w14:paraId="67372A89" w14:textId="77777777" w:rsidR="00067CDC" w:rsidRPr="00455B71" w:rsidRDefault="00067CDC" w:rsidP="00067CDC">
                  <w:pPr>
                    <w:pStyle w:val="PargrafodaLista"/>
                    <w:numPr>
                      <w:ilvl w:val="0"/>
                      <w:numId w:val="19"/>
                    </w:numPr>
                    <w:tabs>
                      <w:tab w:val="left" w:pos="1005"/>
                    </w:tabs>
                    <w:rPr>
                      <w:rFonts w:ascii="Arial" w:hAnsi="Arial" w:cs="Arial"/>
                    </w:rPr>
                  </w:pPr>
                  <w:r w:rsidRPr="00455B71">
                    <w:rPr>
                      <w:rFonts w:ascii="Arial" w:hAnsi="Arial" w:cs="Arial"/>
                    </w:rPr>
                    <w:t>Conteúdo educativo sobre universo, planetas, estrelas e galáxias</w:t>
                  </w:r>
                </w:p>
                <w:p w14:paraId="4A67AC86" w14:textId="2960FCF8" w:rsidR="00067CDC" w:rsidRPr="00455B71" w:rsidRDefault="00067CDC" w:rsidP="00067CDC">
                  <w:pPr>
                    <w:pStyle w:val="PargrafodaLista"/>
                    <w:numPr>
                      <w:ilvl w:val="0"/>
                      <w:numId w:val="19"/>
                    </w:numPr>
                    <w:tabs>
                      <w:tab w:val="left" w:pos="1005"/>
                    </w:tabs>
                    <w:rPr>
                      <w:rFonts w:ascii="Arial" w:hAnsi="Arial" w:cs="Arial"/>
                    </w:rPr>
                  </w:pPr>
                  <w:r w:rsidRPr="00455B71">
                    <w:rPr>
                      <w:rFonts w:ascii="Arial" w:hAnsi="Arial" w:cs="Arial"/>
                    </w:rPr>
                    <w:t>Público-alvo: alunos da rede municipal de ensino.</w:t>
                  </w:r>
                </w:p>
                <w:p w14:paraId="065279F5" w14:textId="77777777" w:rsidR="00067CDC" w:rsidRPr="00455B71" w:rsidRDefault="00067CDC" w:rsidP="00067CDC">
                  <w:pPr>
                    <w:tabs>
                      <w:tab w:val="left" w:pos="1005"/>
                    </w:tabs>
                    <w:rPr>
                      <w:rFonts w:ascii="Arial" w:hAnsi="Arial" w:cs="Arial"/>
                    </w:rPr>
                  </w:pPr>
                </w:p>
                <w:p w14:paraId="251D6759" w14:textId="0BFA08B1" w:rsidR="00067CDC" w:rsidRPr="00455B71" w:rsidRDefault="00067CDC" w:rsidP="00067CDC">
                  <w:pPr>
                    <w:tabs>
                      <w:tab w:val="left" w:pos="1005"/>
                    </w:tabs>
                    <w:rPr>
                      <w:rFonts w:ascii="Arial" w:hAnsi="Arial" w:cs="Arial"/>
                    </w:rPr>
                  </w:pPr>
                  <w:r w:rsidRPr="00455B71">
                    <w:rPr>
                      <w:rFonts w:ascii="Arial" w:hAnsi="Arial" w:cs="Arial"/>
                    </w:rPr>
                    <w:t xml:space="preserve">Planetário móvel com sessões educacionais em Astronomia e Ciências, incluindo estrutura, equipe técnica, tecnologia </w:t>
                  </w:r>
                  <w:proofErr w:type="spellStart"/>
                  <w:r w:rsidRPr="00455B71">
                    <w:rPr>
                      <w:rFonts w:ascii="Arial" w:hAnsi="Arial" w:cs="Arial"/>
                    </w:rPr>
                    <w:t>fulldome</w:t>
                  </w:r>
                  <w:proofErr w:type="spellEnd"/>
                  <w:r w:rsidRPr="00455B71">
                    <w:rPr>
                      <w:rFonts w:ascii="Arial" w:hAnsi="Arial" w:cs="Arial"/>
                    </w:rPr>
                    <w:t xml:space="preserve"> e suporte pedagógico. O planetário deverá atender todos os alunos da rede municipal de ensino</w:t>
                  </w:r>
                  <w:r>
                    <w:rPr>
                      <w:rFonts w:ascii="Arial" w:hAnsi="Arial" w:cs="Arial"/>
                    </w:rPr>
                    <w:t>.</w:t>
                  </w:r>
                </w:p>
                <w:p w14:paraId="741295C6" w14:textId="77777777" w:rsidR="00067CDC" w:rsidRPr="00455B71" w:rsidRDefault="00067CDC" w:rsidP="00067CDC">
                  <w:pPr>
                    <w:tabs>
                      <w:tab w:val="left" w:pos="1005"/>
                    </w:tabs>
                    <w:rPr>
                      <w:rFonts w:ascii="Arial" w:hAnsi="Arial" w:cs="Arial"/>
                    </w:rPr>
                  </w:pPr>
                </w:p>
              </w:tc>
            </w:tr>
          </w:tbl>
          <w:p w14:paraId="65E7598B" w14:textId="77777777" w:rsidR="00067CDC" w:rsidRPr="00170648" w:rsidRDefault="00067CDC" w:rsidP="00067CDC">
            <w:pPr>
              <w:jc w:val="both"/>
              <w:rPr>
                <w:rFonts w:ascii="Arial" w:hAnsi="Arial" w:cs="Arial"/>
              </w:rPr>
            </w:pPr>
          </w:p>
        </w:tc>
      </w:tr>
      <w:tr w:rsidR="00067CDC" w:rsidRPr="00EE2B3B" w14:paraId="540CA3C3" w14:textId="77777777" w:rsidTr="00067CDC">
        <w:tc>
          <w:tcPr>
            <w:tcW w:w="8931" w:type="dxa"/>
            <w:gridSpan w:val="2"/>
            <w:shd w:val="clear" w:color="auto" w:fill="D0CECE" w:themeFill="background2" w:themeFillShade="E6"/>
          </w:tcPr>
          <w:p w14:paraId="402264E2" w14:textId="77777777" w:rsidR="00067CDC" w:rsidRPr="00B94BD0" w:rsidRDefault="00067CDC" w:rsidP="00067CDC">
            <w:pPr>
              <w:rPr>
                <w:rFonts w:ascii="Arial" w:hAnsi="Arial" w:cs="Arial"/>
              </w:rPr>
            </w:pPr>
          </w:p>
          <w:p w14:paraId="02850C52" w14:textId="77777777" w:rsidR="00067CDC" w:rsidRPr="00456869" w:rsidRDefault="00067CDC" w:rsidP="00067CDC">
            <w:pPr>
              <w:jc w:val="both"/>
              <w:rPr>
                <w:rFonts w:ascii="Arial" w:hAnsi="Arial" w:cs="Arial"/>
                <w:b/>
                <w:bCs/>
              </w:rPr>
            </w:pPr>
            <w:r w:rsidRPr="00456869">
              <w:rPr>
                <w:rFonts w:ascii="Arial" w:hAnsi="Arial" w:cs="Arial"/>
                <w:b/>
                <w:bCs/>
              </w:rPr>
              <w:t>9. SUPORTE TÉCNICO</w:t>
            </w:r>
          </w:p>
          <w:p w14:paraId="451BBC1E" w14:textId="77777777" w:rsidR="00067CDC" w:rsidRPr="00170648" w:rsidRDefault="00067CDC" w:rsidP="00067CDC">
            <w:pPr>
              <w:jc w:val="both"/>
              <w:rPr>
                <w:rFonts w:ascii="Arial" w:hAnsi="Arial" w:cs="Arial"/>
              </w:rPr>
            </w:pPr>
          </w:p>
        </w:tc>
      </w:tr>
      <w:tr w:rsidR="00067CDC" w:rsidRPr="00EE2B3B" w14:paraId="540708A8" w14:textId="77777777" w:rsidTr="00654D52">
        <w:tc>
          <w:tcPr>
            <w:tcW w:w="8931" w:type="dxa"/>
            <w:gridSpan w:val="2"/>
          </w:tcPr>
          <w:p w14:paraId="29D10DB1" w14:textId="397C0B46" w:rsidR="00067CDC" w:rsidRPr="00170648" w:rsidRDefault="0086638A" w:rsidP="00067CDC">
            <w:pPr>
              <w:jc w:val="both"/>
              <w:rPr>
                <w:rFonts w:ascii="Arial" w:hAnsi="Arial" w:cs="Arial"/>
              </w:rPr>
            </w:pPr>
            <w:r w:rsidRPr="0086638A">
              <w:rPr>
                <w:rFonts w:ascii="Arial" w:eastAsia="Times New Roman" w:hAnsi="Arial" w:cs="Arial"/>
                <w:kern w:val="0"/>
                <w:lang w:eastAsia="pt-BR"/>
                <w14:ligatures w14:val="none"/>
              </w:rPr>
              <w:t>A contratada responderá pela adequada execução dos serviços, garantindo o pleno funcionamento dos equipamentos, da estrutura e dos sistemas utilizados durante toda a execução contratual, devendo corrigir imediatamente quaisquer falhas verificadas, sem ônus adicional para a Administração.</w:t>
            </w:r>
          </w:p>
        </w:tc>
      </w:tr>
      <w:tr w:rsidR="00067CDC" w:rsidRPr="00EE2B3B" w14:paraId="190BECB3" w14:textId="77777777" w:rsidTr="00067CDC">
        <w:tc>
          <w:tcPr>
            <w:tcW w:w="8931" w:type="dxa"/>
            <w:gridSpan w:val="2"/>
            <w:shd w:val="clear" w:color="auto" w:fill="D0CECE" w:themeFill="background2" w:themeFillShade="E6"/>
          </w:tcPr>
          <w:p w14:paraId="4E261E24" w14:textId="77777777" w:rsidR="00067CDC" w:rsidRPr="0031123F" w:rsidRDefault="00067CDC" w:rsidP="00067CDC">
            <w:pPr>
              <w:rPr>
                <w:rFonts w:ascii="Arial" w:hAnsi="Arial" w:cs="Arial"/>
              </w:rPr>
            </w:pPr>
          </w:p>
          <w:p w14:paraId="275F2E49" w14:textId="77777777" w:rsidR="00067CDC" w:rsidRPr="0031123F" w:rsidRDefault="00067CDC" w:rsidP="00067CDC">
            <w:pPr>
              <w:jc w:val="both"/>
              <w:rPr>
                <w:rFonts w:ascii="Arial" w:hAnsi="Arial" w:cs="Arial"/>
                <w:b/>
                <w:bCs/>
              </w:rPr>
            </w:pPr>
            <w:r w:rsidRPr="0031123F">
              <w:rPr>
                <w:rFonts w:ascii="Arial" w:hAnsi="Arial" w:cs="Arial"/>
                <w:b/>
                <w:bCs/>
              </w:rPr>
              <w:t>10. IDENTIFICAÇÃO DE DIFERENTES SOLUÇÕES DISPONÍVEIS NO MERCADO</w:t>
            </w:r>
          </w:p>
          <w:p w14:paraId="3E4FDE32" w14:textId="77777777" w:rsidR="00067CDC" w:rsidRPr="00170648" w:rsidRDefault="00067CDC" w:rsidP="00067CDC">
            <w:pPr>
              <w:jc w:val="both"/>
              <w:rPr>
                <w:rFonts w:ascii="Arial" w:hAnsi="Arial" w:cs="Arial"/>
              </w:rPr>
            </w:pPr>
          </w:p>
        </w:tc>
      </w:tr>
      <w:tr w:rsidR="00067CDC" w:rsidRPr="00EE2B3B" w14:paraId="1ED09AEF" w14:textId="77777777" w:rsidTr="00654D52">
        <w:tc>
          <w:tcPr>
            <w:tcW w:w="8931" w:type="dxa"/>
            <w:gridSpan w:val="2"/>
          </w:tcPr>
          <w:p w14:paraId="2BCBCBC8"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Para atendimento da necessidade da Secretaria Municipal de Educação de promover atividades educacionais voltadas à Astronomia e Ciências da Natureza, foram analisadas diferentes alternativas disponíveis no mercado, considerando aspectos técnicos, pedagógicos, operacionais e econômicos.</w:t>
            </w:r>
          </w:p>
          <w:p w14:paraId="4455947E"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b/>
                <w:bCs/>
                <w:kern w:val="0"/>
                <w:lang w:eastAsia="pt-BR"/>
                <w14:ligatures w14:val="none"/>
              </w:rPr>
              <w:t>1. Contratação de planetário móvel itinerante</w:t>
            </w:r>
          </w:p>
          <w:p w14:paraId="222E81A3"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Consiste na contratação de empresa especializada para disponibilização de estrutura inflável, equipamentos de projeção imersiva, conteúdo pedagógico e equipe técnica especializada para realização de sessões educativas no próprio município.</w:t>
            </w:r>
          </w:p>
          <w:p w14:paraId="6D301836"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Esta alternativa apresenta como principais vantagens a possibilidade de atendimento simultâneo de grande número de alunos, redução de custos com transporte, facilidade logística, adequação ao calendário escolar e oferta de experiência educacional imersiva diretamente nas dependências definidas pela Administração.</w:t>
            </w:r>
          </w:p>
          <w:p w14:paraId="691DD330"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lastRenderedPageBreak/>
              <w:t>Verificou-se a existência de empresas especializadas aptas a fornecer a solução completa, possibilitando a definição de requisitos técnicos objetivos e compatíveis com a necessidade da Administração.</w:t>
            </w:r>
          </w:p>
          <w:p w14:paraId="383BD724"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b/>
                <w:bCs/>
                <w:kern w:val="0"/>
                <w:lang w:eastAsia="pt-BR"/>
                <w14:ligatures w14:val="none"/>
              </w:rPr>
              <w:t>2. Visitação dos alunos a observatórios, centros científicos ou planetários fixos</w:t>
            </w:r>
          </w:p>
          <w:p w14:paraId="6AB95FD6"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Foi analisada a possibilidade de deslocamento dos alunos para instituições especializadas em Astronomia e Ciências. Contudo, essa alternativa demandaria contratação de transporte, alimentação, acompanhamento de alunos, autorização dos responsáveis e logística mais complexa, elevando significativamente os custos da ação.</w:t>
            </w:r>
          </w:p>
          <w:p w14:paraId="649E73D3"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Além disso, a limitação de vagas e a necessidade de realização de múltiplas viagens poderiam comprometer o atendimento integral dos estudantes da rede municipal.</w:t>
            </w:r>
          </w:p>
          <w:p w14:paraId="2DCE52C0"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b/>
                <w:bCs/>
                <w:kern w:val="0"/>
                <w:lang w:eastAsia="pt-BR"/>
                <w14:ligatures w14:val="none"/>
              </w:rPr>
              <w:t>3. Aquisição de equipamentos próprios para realização das atividades</w:t>
            </w:r>
          </w:p>
          <w:p w14:paraId="5F495535"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Também foi avaliada a aquisição de estrutura e equipamentos para utilização permanente pelo Município. Entretanto, essa solução demandaria elevado investimento inicial, necessidade de manutenção contínua, armazenamento adequado, capacitação de servidores e atualização tecnológica periódica, tornando-se economicamente desvantajosa para uma demanda de utilização eventual.</w:t>
            </w:r>
          </w:p>
          <w:p w14:paraId="1B56BAB5"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b/>
                <w:bCs/>
                <w:kern w:val="0"/>
                <w:lang w:eastAsia="pt-BR"/>
                <w14:ligatures w14:val="none"/>
              </w:rPr>
              <w:t>4. Realização de palestras e atividades pedagógicas convencionais</w:t>
            </w:r>
          </w:p>
          <w:p w14:paraId="69456D2B"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Embora represente alternativa de menor custo imediato, essa solução não proporciona o mesmo nível de interação, imersão e estímulo ao aprendizado oferecido por recursos audiovisuais especializados, apresentando menor potencial de engajamento dos estudantes.</w:t>
            </w:r>
          </w:p>
          <w:p w14:paraId="277A0C66"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b/>
                <w:bCs/>
                <w:kern w:val="0"/>
                <w:lang w:eastAsia="pt-BR"/>
                <w14:ligatures w14:val="none"/>
              </w:rPr>
              <w:t>Conclusão da análise das soluções</w:t>
            </w:r>
          </w:p>
          <w:p w14:paraId="103A6F9D"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Após a análise das alternativas disponíveis, conclui-se que a contratação de empresa especializada para realização de sessões educacionais por meio de planetário móvel itinerante apresenta a melhor relação entre custo, benefício, viabilidade operacional e resultados pedagógicos esperados, mostrando-se a solução mais adequada para atendimento da necessidade da Secretaria Municipal de Educação.</w:t>
            </w:r>
          </w:p>
          <w:p w14:paraId="2CD8833F" w14:textId="77777777" w:rsidR="00A577AC" w:rsidRPr="00A577AC" w:rsidRDefault="00A577AC" w:rsidP="00A577AC">
            <w:pPr>
              <w:spacing w:before="100" w:beforeAutospacing="1" w:after="100" w:afterAutospacing="1"/>
              <w:rPr>
                <w:rFonts w:ascii="Arial" w:eastAsia="Times New Roman" w:hAnsi="Arial" w:cs="Arial"/>
                <w:kern w:val="0"/>
                <w:lang w:eastAsia="pt-BR"/>
                <w14:ligatures w14:val="none"/>
              </w:rPr>
            </w:pPr>
            <w:r w:rsidRPr="00A577AC">
              <w:rPr>
                <w:rFonts w:ascii="Arial" w:eastAsia="Times New Roman" w:hAnsi="Arial" w:cs="Arial"/>
                <w:kern w:val="0"/>
                <w:lang w:eastAsia="pt-BR"/>
                <w14:ligatures w14:val="none"/>
              </w:rPr>
              <w:t>Considerando ainda o valor estimado da contratação e o enquadramento nos limites previstos no art. 75, inciso II, da Lei nº 14.133/2021, verifica-se a viabilidade da contratação direta por dispensa de licitação, observados os procedimentos de pesquisa de preços e seleção da proposta mais vantajosa para a Administração.</w:t>
            </w:r>
          </w:p>
          <w:p w14:paraId="60FB2BEA" w14:textId="1CD4D3BD" w:rsidR="00067CDC" w:rsidRPr="00170648" w:rsidRDefault="00067CDC" w:rsidP="00067CDC">
            <w:pPr>
              <w:jc w:val="both"/>
              <w:rPr>
                <w:rFonts w:ascii="Arial" w:hAnsi="Arial" w:cs="Arial"/>
              </w:rPr>
            </w:pPr>
          </w:p>
        </w:tc>
      </w:tr>
      <w:tr w:rsidR="00067CDC" w:rsidRPr="00EE2B3B" w14:paraId="15C3E312" w14:textId="77777777" w:rsidTr="00067CDC">
        <w:tc>
          <w:tcPr>
            <w:tcW w:w="8931" w:type="dxa"/>
            <w:gridSpan w:val="2"/>
            <w:shd w:val="clear" w:color="auto" w:fill="D0CECE" w:themeFill="background2" w:themeFillShade="E6"/>
          </w:tcPr>
          <w:p w14:paraId="754D63CD" w14:textId="77777777" w:rsidR="00067CDC" w:rsidRDefault="00067CDC" w:rsidP="00067CDC">
            <w:pPr>
              <w:rPr>
                <w:rFonts w:ascii="Arial" w:hAnsi="Arial" w:cs="Arial"/>
              </w:rPr>
            </w:pPr>
          </w:p>
          <w:p w14:paraId="34FAAC01" w14:textId="77777777" w:rsidR="00067CDC" w:rsidRDefault="00067CDC" w:rsidP="00067CDC">
            <w:pPr>
              <w:jc w:val="both"/>
              <w:rPr>
                <w:rFonts w:ascii="Arial" w:hAnsi="Arial" w:cs="Arial"/>
                <w:b/>
                <w:bCs/>
              </w:rPr>
            </w:pPr>
            <w:r w:rsidRPr="00B94BD0">
              <w:rPr>
                <w:rFonts w:ascii="Arial" w:hAnsi="Arial" w:cs="Arial"/>
                <w:b/>
                <w:bCs/>
              </w:rPr>
              <w:t>11. RELAÇÃO ENTRE A DEMANDA PREVISTA E A QUANTIDADE CADA ITEM</w:t>
            </w:r>
          </w:p>
          <w:p w14:paraId="49F34C53" w14:textId="77777777" w:rsidR="00067CDC" w:rsidRPr="00170648" w:rsidRDefault="00067CDC" w:rsidP="00067CDC">
            <w:pPr>
              <w:jc w:val="both"/>
              <w:rPr>
                <w:rFonts w:ascii="Arial" w:hAnsi="Arial" w:cs="Arial"/>
              </w:rPr>
            </w:pPr>
          </w:p>
        </w:tc>
      </w:tr>
      <w:tr w:rsidR="00067CDC" w:rsidRPr="00EE2B3B" w14:paraId="6B848CEB" w14:textId="77777777" w:rsidTr="00654D52">
        <w:tc>
          <w:tcPr>
            <w:tcW w:w="8931" w:type="dxa"/>
            <w:gridSpan w:val="2"/>
          </w:tcPr>
          <w:p w14:paraId="0FA57802" w14:textId="77777777" w:rsidR="00067CDC" w:rsidRDefault="00067CDC" w:rsidP="00067CDC">
            <w:pPr>
              <w:rPr>
                <w:b/>
                <w:bCs/>
                <w:color w:val="FF0000"/>
              </w:rPr>
            </w:pPr>
          </w:p>
          <w:p w14:paraId="5ADA4BD3" w14:textId="42AE90DE" w:rsidR="00067CDC" w:rsidRDefault="005D734B" w:rsidP="00067CDC">
            <w:pPr>
              <w:jc w:val="both"/>
              <w:rPr>
                <w:rFonts w:ascii="Arial" w:hAnsi="Arial" w:cs="Arial"/>
              </w:rPr>
            </w:pPr>
            <w:r w:rsidRPr="005D734B">
              <w:rPr>
                <w:rFonts w:ascii="Arial" w:hAnsi="Arial" w:cs="Arial"/>
              </w:rPr>
              <w:t xml:space="preserve">O quantitativo previsto foi definido considerando a necessidade de atendimento integral aos alunos da rede municipal de ensino, observando a capacidade média de participantes </w:t>
            </w:r>
            <w:r w:rsidRPr="005D734B">
              <w:rPr>
                <w:rFonts w:ascii="Arial" w:hAnsi="Arial" w:cs="Arial"/>
              </w:rPr>
              <w:lastRenderedPageBreak/>
              <w:t>por sessão, a divisão por turmas e a viabilidade operacional da execução durante o período programado pela Secretaria Municipal de Educação.</w:t>
            </w:r>
          </w:p>
          <w:p w14:paraId="039BBD44" w14:textId="77777777" w:rsidR="00067CDC" w:rsidRDefault="00067CDC" w:rsidP="00067CDC">
            <w:pPr>
              <w:jc w:val="center"/>
              <w:rPr>
                <w:rFonts w:ascii="Arial" w:hAnsi="Arial" w:cs="Arial"/>
              </w:rPr>
            </w:pPr>
          </w:p>
          <w:tbl>
            <w:tblPr>
              <w:tblStyle w:val="Tabelacomgrade"/>
              <w:tblpPr w:leftFromText="141" w:rightFromText="141" w:vertAnchor="text" w:horzAnchor="page" w:tblpX="1097" w:tblpY="-168"/>
              <w:tblOverlap w:val="never"/>
              <w:tblW w:w="0" w:type="auto"/>
              <w:tblCellMar>
                <w:left w:w="70" w:type="dxa"/>
                <w:right w:w="70" w:type="dxa"/>
              </w:tblCellMar>
              <w:tblLook w:val="0000" w:firstRow="0" w:lastRow="0" w:firstColumn="0" w:lastColumn="0" w:noHBand="0" w:noVBand="0"/>
            </w:tblPr>
            <w:tblGrid>
              <w:gridCol w:w="846"/>
              <w:gridCol w:w="3685"/>
              <w:gridCol w:w="2127"/>
            </w:tblGrid>
            <w:tr w:rsidR="00067CDC" w:rsidRPr="004B389E" w14:paraId="29BF7E63" w14:textId="77777777" w:rsidTr="001A2208">
              <w:trPr>
                <w:trHeight w:val="210"/>
              </w:trPr>
              <w:tc>
                <w:tcPr>
                  <w:tcW w:w="6658" w:type="dxa"/>
                  <w:gridSpan w:val="3"/>
                </w:tcPr>
                <w:p w14:paraId="08B8847E" w14:textId="77777777" w:rsidR="00067CDC" w:rsidRPr="004B389E" w:rsidRDefault="00067CDC" w:rsidP="00067CDC">
                  <w:pPr>
                    <w:jc w:val="center"/>
                    <w:rPr>
                      <w:rFonts w:ascii="Arial" w:hAnsi="Arial" w:cs="Arial"/>
                      <w:b/>
                      <w:bCs/>
                      <w:sz w:val="18"/>
                      <w:szCs w:val="18"/>
                    </w:rPr>
                  </w:pPr>
                  <w:r w:rsidRPr="004B389E">
                    <w:rPr>
                      <w:rFonts w:ascii="Arial" w:hAnsi="Arial" w:cs="Arial"/>
                      <w:b/>
                      <w:bCs/>
                      <w:sz w:val="18"/>
                      <w:szCs w:val="18"/>
                    </w:rPr>
                    <w:t xml:space="preserve">Lote 1 </w:t>
                  </w:r>
                </w:p>
              </w:tc>
            </w:tr>
            <w:tr w:rsidR="00067CDC" w:rsidRPr="004B389E" w14:paraId="4CD21F71" w14:textId="77777777" w:rsidTr="001A2208">
              <w:tblPrEx>
                <w:tblCellMar>
                  <w:left w:w="108" w:type="dxa"/>
                  <w:right w:w="108" w:type="dxa"/>
                </w:tblCellMar>
                <w:tblLook w:val="04A0" w:firstRow="1" w:lastRow="0" w:firstColumn="1" w:lastColumn="0" w:noHBand="0" w:noVBand="1"/>
              </w:tblPrEx>
              <w:tc>
                <w:tcPr>
                  <w:tcW w:w="846" w:type="dxa"/>
                  <w:shd w:val="clear" w:color="auto" w:fill="BFBFBF" w:themeFill="background1" w:themeFillShade="BF"/>
                </w:tcPr>
                <w:p w14:paraId="326060AD" w14:textId="77777777" w:rsidR="00067CDC" w:rsidRPr="004B389E" w:rsidRDefault="00067CDC" w:rsidP="00067CDC">
                  <w:pPr>
                    <w:jc w:val="center"/>
                    <w:rPr>
                      <w:rFonts w:ascii="Arial" w:hAnsi="Arial" w:cs="Arial"/>
                      <w:b/>
                      <w:bCs/>
                      <w:sz w:val="18"/>
                      <w:szCs w:val="18"/>
                    </w:rPr>
                  </w:pPr>
                  <w:r w:rsidRPr="004B389E">
                    <w:rPr>
                      <w:rFonts w:ascii="Arial" w:hAnsi="Arial" w:cs="Arial"/>
                      <w:b/>
                      <w:bCs/>
                      <w:sz w:val="18"/>
                      <w:szCs w:val="18"/>
                    </w:rPr>
                    <w:t>ITEM</w:t>
                  </w:r>
                </w:p>
              </w:tc>
              <w:tc>
                <w:tcPr>
                  <w:tcW w:w="3685" w:type="dxa"/>
                  <w:shd w:val="clear" w:color="auto" w:fill="BFBFBF" w:themeFill="background1" w:themeFillShade="BF"/>
                </w:tcPr>
                <w:p w14:paraId="366995FB" w14:textId="77777777" w:rsidR="00067CDC" w:rsidRPr="004B389E" w:rsidRDefault="00067CDC" w:rsidP="00067CDC">
                  <w:pPr>
                    <w:jc w:val="center"/>
                    <w:rPr>
                      <w:rFonts w:ascii="Arial" w:hAnsi="Arial" w:cs="Arial"/>
                      <w:b/>
                      <w:bCs/>
                      <w:sz w:val="18"/>
                      <w:szCs w:val="18"/>
                    </w:rPr>
                  </w:pPr>
                  <w:r w:rsidRPr="004B389E">
                    <w:rPr>
                      <w:rFonts w:ascii="Arial" w:hAnsi="Arial" w:cs="Arial"/>
                      <w:b/>
                      <w:bCs/>
                      <w:sz w:val="18"/>
                      <w:szCs w:val="18"/>
                    </w:rPr>
                    <w:t>UNIDADE</w:t>
                  </w:r>
                </w:p>
              </w:tc>
              <w:tc>
                <w:tcPr>
                  <w:tcW w:w="2127" w:type="dxa"/>
                  <w:shd w:val="clear" w:color="auto" w:fill="BFBFBF" w:themeFill="background1" w:themeFillShade="BF"/>
                </w:tcPr>
                <w:p w14:paraId="0BAB7C74" w14:textId="77777777" w:rsidR="00067CDC" w:rsidRPr="004B389E" w:rsidRDefault="00067CDC" w:rsidP="00067CDC">
                  <w:pPr>
                    <w:jc w:val="center"/>
                    <w:rPr>
                      <w:rFonts w:ascii="Arial" w:hAnsi="Arial" w:cs="Arial"/>
                      <w:b/>
                      <w:bCs/>
                      <w:sz w:val="18"/>
                      <w:szCs w:val="18"/>
                    </w:rPr>
                  </w:pPr>
                  <w:r w:rsidRPr="004B389E">
                    <w:rPr>
                      <w:rFonts w:ascii="Arial" w:hAnsi="Arial" w:cs="Arial"/>
                      <w:b/>
                      <w:bCs/>
                      <w:sz w:val="18"/>
                      <w:szCs w:val="18"/>
                    </w:rPr>
                    <w:t>QUANTIDADE</w:t>
                  </w:r>
                </w:p>
              </w:tc>
            </w:tr>
            <w:tr w:rsidR="00067CDC" w14:paraId="75EFED10" w14:textId="77777777" w:rsidTr="001A2208">
              <w:tblPrEx>
                <w:tblCellMar>
                  <w:left w:w="108" w:type="dxa"/>
                  <w:right w:w="108" w:type="dxa"/>
                </w:tblCellMar>
                <w:tblLook w:val="04A0" w:firstRow="1" w:lastRow="0" w:firstColumn="1" w:lastColumn="0" w:noHBand="0" w:noVBand="1"/>
              </w:tblPrEx>
              <w:tc>
                <w:tcPr>
                  <w:tcW w:w="846" w:type="dxa"/>
                </w:tcPr>
                <w:p w14:paraId="340D1FD2" w14:textId="77777777" w:rsidR="00067CDC" w:rsidRPr="004B389E" w:rsidRDefault="00067CDC" w:rsidP="00067CDC">
                  <w:pPr>
                    <w:jc w:val="center"/>
                    <w:rPr>
                      <w:rFonts w:ascii="Arial" w:hAnsi="Arial" w:cs="Arial"/>
                    </w:rPr>
                  </w:pPr>
                  <w:r w:rsidRPr="004B389E">
                    <w:rPr>
                      <w:rFonts w:ascii="Arial" w:hAnsi="Arial" w:cs="Arial"/>
                    </w:rPr>
                    <w:t>1</w:t>
                  </w:r>
                </w:p>
              </w:tc>
              <w:tc>
                <w:tcPr>
                  <w:tcW w:w="3685" w:type="dxa"/>
                </w:tcPr>
                <w:p w14:paraId="768A9919" w14:textId="77777777" w:rsidR="00067CDC" w:rsidRPr="004B389E" w:rsidRDefault="00067CDC" w:rsidP="00067CDC">
                  <w:pPr>
                    <w:jc w:val="center"/>
                    <w:rPr>
                      <w:rFonts w:ascii="Arial" w:hAnsi="Arial" w:cs="Arial"/>
                    </w:rPr>
                  </w:pPr>
                  <w:r w:rsidRPr="004B389E">
                    <w:rPr>
                      <w:rFonts w:ascii="Arial" w:hAnsi="Arial" w:cs="Arial"/>
                    </w:rPr>
                    <w:t>SERVIÇO</w:t>
                  </w:r>
                </w:p>
              </w:tc>
              <w:tc>
                <w:tcPr>
                  <w:tcW w:w="2127" w:type="dxa"/>
                </w:tcPr>
                <w:p w14:paraId="3E203DCE" w14:textId="77777777" w:rsidR="00067CDC" w:rsidRDefault="00067CDC" w:rsidP="00067CDC">
                  <w:pPr>
                    <w:jc w:val="center"/>
                    <w:rPr>
                      <w:rFonts w:ascii="Arial" w:hAnsi="Arial" w:cs="Arial"/>
                    </w:rPr>
                  </w:pPr>
                  <w:r w:rsidRPr="004B389E">
                    <w:rPr>
                      <w:rFonts w:ascii="Arial" w:hAnsi="Arial" w:cs="Arial"/>
                    </w:rPr>
                    <w:t>1</w:t>
                  </w:r>
                </w:p>
              </w:tc>
            </w:tr>
          </w:tbl>
          <w:p w14:paraId="5FC6DFCC" w14:textId="106667DD" w:rsidR="00067CDC" w:rsidRPr="00170648" w:rsidRDefault="00067CDC" w:rsidP="00067CDC">
            <w:pPr>
              <w:jc w:val="both"/>
              <w:rPr>
                <w:rFonts w:ascii="Arial" w:hAnsi="Arial" w:cs="Arial"/>
              </w:rPr>
            </w:pPr>
            <w:r>
              <w:rPr>
                <w:rFonts w:ascii="Arial" w:hAnsi="Arial" w:cs="Arial"/>
              </w:rPr>
              <w:t xml:space="preserve"> </w:t>
            </w:r>
          </w:p>
        </w:tc>
      </w:tr>
      <w:tr w:rsidR="00067CDC" w:rsidRPr="00EE2B3B" w14:paraId="63FD4F31" w14:textId="77777777" w:rsidTr="00067CDC">
        <w:tc>
          <w:tcPr>
            <w:tcW w:w="8931" w:type="dxa"/>
            <w:gridSpan w:val="2"/>
            <w:shd w:val="clear" w:color="auto" w:fill="D0CECE" w:themeFill="background2" w:themeFillShade="E6"/>
          </w:tcPr>
          <w:p w14:paraId="52C1C2F6" w14:textId="77777777" w:rsidR="00067CDC" w:rsidRDefault="00067CDC" w:rsidP="00067CDC">
            <w:pPr>
              <w:jc w:val="both"/>
            </w:pPr>
          </w:p>
          <w:p w14:paraId="6E612EE2" w14:textId="77777777" w:rsidR="00067CDC" w:rsidRPr="00B94BD0" w:rsidRDefault="00067CDC" w:rsidP="00067CDC">
            <w:pPr>
              <w:jc w:val="both"/>
              <w:rPr>
                <w:rFonts w:ascii="Arial" w:hAnsi="Arial" w:cs="Arial"/>
                <w:b/>
                <w:bCs/>
              </w:rPr>
            </w:pPr>
            <w:r w:rsidRPr="00B94BD0">
              <w:rPr>
                <w:rFonts w:ascii="Arial" w:hAnsi="Arial" w:cs="Arial"/>
                <w:b/>
                <w:bCs/>
              </w:rPr>
              <w:t>12. ESTIMATIVAS PRELIMINARES DE PREÇOS</w:t>
            </w:r>
          </w:p>
          <w:p w14:paraId="5B0B8515" w14:textId="77777777" w:rsidR="00067CDC" w:rsidRPr="00170648" w:rsidRDefault="00067CDC" w:rsidP="00067CDC">
            <w:pPr>
              <w:jc w:val="both"/>
              <w:rPr>
                <w:rFonts w:ascii="Arial" w:hAnsi="Arial" w:cs="Arial"/>
              </w:rPr>
            </w:pPr>
          </w:p>
        </w:tc>
      </w:tr>
      <w:tr w:rsidR="00067CDC" w:rsidRPr="00EE2B3B" w14:paraId="6BD43A7F" w14:textId="77777777" w:rsidTr="00654D52">
        <w:tc>
          <w:tcPr>
            <w:tcW w:w="8931" w:type="dxa"/>
            <w:gridSpan w:val="2"/>
          </w:tcPr>
          <w:p w14:paraId="215073F0" w14:textId="77777777" w:rsidR="00067CDC" w:rsidRDefault="00067CDC" w:rsidP="00067CDC"/>
          <w:p w14:paraId="267C7DF4" w14:textId="77777777" w:rsidR="00067CDC" w:rsidRDefault="00067CDC" w:rsidP="00067CDC">
            <w:pPr>
              <w:jc w:val="both"/>
              <w:rPr>
                <w:rFonts w:ascii="Arial" w:hAnsi="Arial" w:cs="Arial"/>
              </w:rPr>
            </w:pPr>
            <w:r>
              <w:rPr>
                <w:rFonts w:ascii="Arial" w:hAnsi="Arial" w:cs="Arial"/>
              </w:rPr>
              <w:t xml:space="preserve">Conforme entendimento do Tribunal de Contas da União (TCU) são as estimativas preliminares dos preços dos itens a contratar feitas com base no levantamento de mercado, no intuito de apoiar a análise de viabilidade da contratação, em especial com respeito à relação de custo-benefício da contratação. </w:t>
            </w:r>
          </w:p>
          <w:p w14:paraId="7522E06B" w14:textId="77777777" w:rsidR="005D734B" w:rsidRDefault="005D734B" w:rsidP="00067CDC">
            <w:pPr>
              <w:jc w:val="both"/>
              <w:rPr>
                <w:rFonts w:ascii="Arial" w:hAnsi="Arial" w:cs="Arial"/>
              </w:rPr>
            </w:pPr>
          </w:p>
          <w:p w14:paraId="1B0027C6" w14:textId="311303FA" w:rsidR="005D734B" w:rsidRDefault="005905F3" w:rsidP="00067CDC">
            <w:pPr>
              <w:jc w:val="both"/>
              <w:rPr>
                <w:rFonts w:ascii="Arial" w:hAnsi="Arial" w:cs="Arial"/>
              </w:rPr>
            </w:pPr>
            <w:r w:rsidRPr="005905F3">
              <w:rPr>
                <w:rFonts w:ascii="Arial" w:hAnsi="Arial" w:cs="Arial"/>
              </w:rPr>
              <w:t>A estimativa preliminar de preços será obtida mediante pesquisa de mercado, observando parâmetros previstos no art. 23 da Lei nº 14.133/2021.</w:t>
            </w:r>
          </w:p>
          <w:p w14:paraId="2674E72F" w14:textId="77777777" w:rsidR="009B3241" w:rsidRDefault="009B3241" w:rsidP="00067CDC">
            <w:pPr>
              <w:jc w:val="both"/>
              <w:rPr>
                <w:rFonts w:ascii="Arial" w:hAnsi="Arial" w:cs="Arial"/>
              </w:rPr>
            </w:pPr>
          </w:p>
          <w:p w14:paraId="6AFC4AF3" w14:textId="7DEBEF46" w:rsidR="009B3241" w:rsidRPr="00170648" w:rsidRDefault="009B3241" w:rsidP="00067CDC">
            <w:pPr>
              <w:jc w:val="both"/>
              <w:rPr>
                <w:rFonts w:ascii="Arial" w:hAnsi="Arial" w:cs="Arial"/>
              </w:rPr>
            </w:pPr>
            <w:r w:rsidRPr="009B3241">
              <w:rPr>
                <w:rFonts w:ascii="Arial" w:hAnsi="Arial" w:cs="Arial"/>
              </w:rPr>
              <w:t>A estimativa foi elaborada com base em pesquisa realizada em contratações públicas similares disponíveis no Portal Nacional de Contratações Públicas – PNCP, consultas ao Banco de Preços e cotações obtidas junto a fornecedores do ramo, conforme documentação constante nos autos.</w:t>
            </w:r>
          </w:p>
        </w:tc>
      </w:tr>
      <w:tr w:rsidR="00067CDC" w:rsidRPr="00EE2B3B" w14:paraId="7131EB19" w14:textId="77777777" w:rsidTr="00067CDC">
        <w:tc>
          <w:tcPr>
            <w:tcW w:w="8931" w:type="dxa"/>
            <w:gridSpan w:val="2"/>
            <w:shd w:val="clear" w:color="auto" w:fill="D0CECE" w:themeFill="background2" w:themeFillShade="E6"/>
          </w:tcPr>
          <w:p w14:paraId="1512FF6C" w14:textId="77777777" w:rsidR="00067CDC" w:rsidRDefault="00067CDC" w:rsidP="00067CDC">
            <w:pPr>
              <w:jc w:val="both"/>
              <w:rPr>
                <w:rFonts w:ascii="Arial" w:hAnsi="Arial" w:cs="Arial"/>
                <w:b/>
                <w:bCs/>
              </w:rPr>
            </w:pPr>
          </w:p>
          <w:p w14:paraId="14DD8E2E" w14:textId="77777777" w:rsidR="00067CDC" w:rsidRDefault="00067CDC" w:rsidP="00067CDC">
            <w:pPr>
              <w:jc w:val="both"/>
              <w:rPr>
                <w:rFonts w:ascii="Arial" w:hAnsi="Arial" w:cs="Arial"/>
                <w:b/>
                <w:bCs/>
              </w:rPr>
            </w:pPr>
            <w:r w:rsidRPr="00B94BD0">
              <w:rPr>
                <w:rFonts w:ascii="Arial" w:hAnsi="Arial" w:cs="Arial"/>
                <w:b/>
                <w:bCs/>
              </w:rPr>
              <w:t xml:space="preserve">13. CONTRATAÇÕES PÚBLICAS SIMILARES </w:t>
            </w:r>
          </w:p>
          <w:p w14:paraId="50C002A2" w14:textId="77777777" w:rsidR="00067CDC" w:rsidRPr="00170648" w:rsidRDefault="00067CDC" w:rsidP="00067CDC">
            <w:pPr>
              <w:jc w:val="both"/>
              <w:rPr>
                <w:rFonts w:ascii="Arial" w:hAnsi="Arial" w:cs="Arial"/>
              </w:rPr>
            </w:pPr>
          </w:p>
        </w:tc>
      </w:tr>
      <w:tr w:rsidR="00067CDC" w:rsidRPr="00EE2B3B" w14:paraId="5D2F4555" w14:textId="77777777" w:rsidTr="00654D52">
        <w:tc>
          <w:tcPr>
            <w:tcW w:w="8931" w:type="dxa"/>
            <w:gridSpan w:val="2"/>
          </w:tcPr>
          <w:p w14:paraId="5A22296C" w14:textId="77777777" w:rsidR="009B3241" w:rsidRPr="006564E2" w:rsidRDefault="009B3241" w:rsidP="009B3241">
            <w:pPr>
              <w:jc w:val="both"/>
              <w:rPr>
                <w:rFonts w:ascii="Arial" w:hAnsi="Arial" w:cs="Arial"/>
              </w:rPr>
            </w:pPr>
            <w:r w:rsidRPr="006564E2">
              <w:rPr>
                <w:rFonts w:ascii="Arial" w:hAnsi="Arial" w:cs="Arial"/>
              </w:rPr>
              <w:t>A pesquisa de preços foi realizada por meio do sistema Banco de Preços, com extração de valores de contratações públicas realizadas por diversos entes federativos, incluindo municípios e órgãos estaduais, a partir das bases PNCP, Compras.gov.br e outros sistemas oficiais de compras públicas.</w:t>
            </w:r>
          </w:p>
          <w:p w14:paraId="6B9C0B4B" w14:textId="77777777" w:rsidR="009B3241" w:rsidRPr="006564E2" w:rsidRDefault="009B3241" w:rsidP="009B3241">
            <w:pPr>
              <w:jc w:val="both"/>
              <w:rPr>
                <w:rFonts w:ascii="Arial" w:hAnsi="Arial" w:cs="Arial"/>
              </w:rPr>
            </w:pPr>
            <w:r w:rsidRPr="006564E2">
              <w:rPr>
                <w:rFonts w:ascii="Arial" w:hAnsi="Arial" w:cs="Arial"/>
              </w:rPr>
              <w:t>As referências utilizadas contemplam processos licitatórios recentes, com identificação do órgão contratante, fornecedor, valor unitário e data da contratação, conforme demonstrado no Anexo I – Estimativa Preliminar de Preços.</w:t>
            </w:r>
          </w:p>
          <w:p w14:paraId="79B984F9" w14:textId="77777777" w:rsidR="00067CDC" w:rsidRPr="00170648" w:rsidRDefault="00067CDC" w:rsidP="00067CDC">
            <w:pPr>
              <w:jc w:val="both"/>
              <w:rPr>
                <w:rFonts w:ascii="Arial" w:hAnsi="Arial" w:cs="Arial"/>
              </w:rPr>
            </w:pPr>
          </w:p>
        </w:tc>
      </w:tr>
      <w:tr w:rsidR="00067CDC" w:rsidRPr="00EE2B3B" w14:paraId="36B76CE0" w14:textId="77777777" w:rsidTr="00067CDC">
        <w:tc>
          <w:tcPr>
            <w:tcW w:w="8931" w:type="dxa"/>
            <w:gridSpan w:val="2"/>
            <w:shd w:val="clear" w:color="auto" w:fill="D0CECE" w:themeFill="background2" w:themeFillShade="E6"/>
          </w:tcPr>
          <w:p w14:paraId="66558F33" w14:textId="77777777" w:rsidR="00067CDC" w:rsidRDefault="00067CDC" w:rsidP="00067CDC">
            <w:pPr>
              <w:rPr>
                <w:rFonts w:ascii="Arial" w:hAnsi="Arial" w:cs="Arial"/>
                <w:b/>
                <w:bCs/>
              </w:rPr>
            </w:pPr>
          </w:p>
          <w:p w14:paraId="7B637F00" w14:textId="77777777" w:rsidR="00067CDC" w:rsidRPr="00DA3311" w:rsidRDefault="00067CDC" w:rsidP="00067CDC">
            <w:pPr>
              <w:rPr>
                <w:rFonts w:ascii="Arial" w:hAnsi="Arial" w:cs="Arial"/>
                <w:b/>
                <w:bCs/>
              </w:rPr>
            </w:pPr>
            <w:r w:rsidRPr="00DA3311">
              <w:rPr>
                <w:rFonts w:ascii="Arial" w:hAnsi="Arial" w:cs="Arial"/>
                <w:b/>
                <w:bCs/>
              </w:rPr>
              <w:t>14. ANÁLISE DAS ALTERNATIVAS APRESENTADAS E ATENDIMENTO AOS REQUISITOS ELENCADOS</w:t>
            </w:r>
          </w:p>
          <w:p w14:paraId="4D32F395" w14:textId="77777777" w:rsidR="00067CDC" w:rsidRPr="00170648" w:rsidRDefault="00067CDC" w:rsidP="00067CDC">
            <w:pPr>
              <w:jc w:val="both"/>
              <w:rPr>
                <w:rFonts w:ascii="Arial" w:hAnsi="Arial" w:cs="Arial"/>
              </w:rPr>
            </w:pPr>
          </w:p>
        </w:tc>
      </w:tr>
      <w:tr w:rsidR="00067CDC" w:rsidRPr="00EE2B3B" w14:paraId="5F5A6E8B" w14:textId="77777777" w:rsidTr="00654D52">
        <w:tc>
          <w:tcPr>
            <w:tcW w:w="8931" w:type="dxa"/>
            <w:gridSpan w:val="2"/>
          </w:tcPr>
          <w:p w14:paraId="330C1D49" w14:textId="77777777" w:rsidR="00067CDC" w:rsidRPr="001F4160" w:rsidRDefault="00067CDC" w:rsidP="00067CDC">
            <w:pPr>
              <w:spacing w:before="100" w:beforeAutospacing="1" w:after="100" w:afterAutospacing="1"/>
              <w:rPr>
                <w:rFonts w:ascii="Arial" w:eastAsia="Times New Roman" w:hAnsi="Arial" w:cs="Arial"/>
                <w:kern w:val="0"/>
                <w:lang w:eastAsia="pt-BR"/>
                <w14:ligatures w14:val="none"/>
              </w:rPr>
            </w:pPr>
            <w:r w:rsidRPr="001F4160">
              <w:rPr>
                <w:rFonts w:ascii="Arial" w:eastAsia="Times New Roman" w:hAnsi="Arial" w:cs="Arial"/>
                <w:kern w:val="0"/>
                <w:lang w:eastAsia="pt-BR"/>
                <w14:ligatures w14:val="none"/>
              </w:rPr>
              <w:t>Diante da análise realizada, e considerando a avaliação qualitativa das soluções disponíveis no mercado, verificou-se que há empresas aptas a atender ao objeto da futura contratação, especialmente no que se refere ao fornecimento de estrutura adequada, recursos tecnológicos compatíveis e experiência na execução de serviços de planetário móvel com fins educacionais.</w:t>
            </w:r>
          </w:p>
          <w:p w14:paraId="72CC3DC7" w14:textId="77777777" w:rsidR="00067CDC" w:rsidRPr="001F4160" w:rsidRDefault="00067CDC" w:rsidP="00067CDC">
            <w:pPr>
              <w:spacing w:before="100" w:beforeAutospacing="1" w:after="100" w:afterAutospacing="1"/>
              <w:rPr>
                <w:rFonts w:ascii="Arial" w:eastAsia="Times New Roman" w:hAnsi="Arial" w:cs="Arial"/>
                <w:kern w:val="0"/>
                <w:lang w:eastAsia="pt-BR"/>
                <w14:ligatures w14:val="none"/>
              </w:rPr>
            </w:pPr>
            <w:r w:rsidRPr="001F4160">
              <w:rPr>
                <w:rFonts w:ascii="Arial" w:eastAsia="Times New Roman" w:hAnsi="Arial" w:cs="Arial"/>
                <w:kern w:val="0"/>
                <w:lang w:eastAsia="pt-BR"/>
                <w14:ligatures w14:val="none"/>
              </w:rPr>
              <w:t xml:space="preserve">Ressalta-se que a prestação do serviço não se limita ao fornecimento de equipamentos, mas envolve um conjunto integrado de elementos, tais como estrutura física (cúpula inflável), sistema de projeção </w:t>
            </w:r>
            <w:proofErr w:type="spellStart"/>
            <w:r w:rsidRPr="001F4160">
              <w:rPr>
                <w:rFonts w:ascii="Arial" w:eastAsia="Times New Roman" w:hAnsi="Arial" w:cs="Arial"/>
                <w:kern w:val="0"/>
                <w:lang w:eastAsia="pt-BR"/>
                <w14:ligatures w14:val="none"/>
              </w:rPr>
              <w:t>fulldome</w:t>
            </w:r>
            <w:proofErr w:type="spellEnd"/>
            <w:r w:rsidRPr="001F4160">
              <w:rPr>
                <w:rFonts w:ascii="Arial" w:eastAsia="Times New Roman" w:hAnsi="Arial" w:cs="Arial"/>
                <w:kern w:val="0"/>
                <w:lang w:eastAsia="pt-BR"/>
                <w14:ligatures w14:val="none"/>
              </w:rPr>
              <w:t xml:space="preserve"> ou equivalente, conteúdo audiovisual educativo, além de equipe técnica qualificada para condução das atividades pedagógicas. Tais componentes podem ser objetivamente definidos por especificações técnicas usuais de mercado, permitindo a padronização necessária ao processo licitatório.</w:t>
            </w:r>
          </w:p>
          <w:p w14:paraId="206AE758" w14:textId="77777777" w:rsidR="00067CDC" w:rsidRPr="001F4160" w:rsidRDefault="00067CDC" w:rsidP="00067CDC">
            <w:pPr>
              <w:spacing w:before="100" w:beforeAutospacing="1" w:after="100" w:afterAutospacing="1"/>
              <w:rPr>
                <w:rFonts w:ascii="Arial" w:eastAsia="Times New Roman" w:hAnsi="Arial" w:cs="Arial"/>
                <w:kern w:val="0"/>
                <w:lang w:eastAsia="pt-BR"/>
                <w14:ligatures w14:val="none"/>
              </w:rPr>
            </w:pPr>
            <w:r w:rsidRPr="001F4160">
              <w:rPr>
                <w:rFonts w:ascii="Arial" w:eastAsia="Times New Roman" w:hAnsi="Arial" w:cs="Arial"/>
                <w:kern w:val="0"/>
                <w:lang w:eastAsia="pt-BR"/>
                <w14:ligatures w14:val="none"/>
              </w:rPr>
              <w:t xml:space="preserve">Dessa forma, a busca por soluções que contemplem simultaneamente todos os requisitos técnicos e pedagógicos estabelecidos mostra-se plenamente viável, existindo </w:t>
            </w:r>
            <w:r w:rsidRPr="001F4160">
              <w:rPr>
                <w:rFonts w:ascii="Arial" w:eastAsia="Times New Roman" w:hAnsi="Arial" w:cs="Arial"/>
                <w:kern w:val="0"/>
                <w:lang w:eastAsia="pt-BR"/>
                <w14:ligatures w14:val="none"/>
              </w:rPr>
              <w:lastRenderedPageBreak/>
              <w:t>no mercado fornecedores capazes de atender às necessidades da Administração Pública.</w:t>
            </w:r>
          </w:p>
          <w:p w14:paraId="5F12BE72" w14:textId="77777777" w:rsidR="00067CDC" w:rsidRDefault="00067CDC" w:rsidP="00D967B2">
            <w:pPr>
              <w:spacing w:before="100" w:beforeAutospacing="1" w:after="100" w:afterAutospacing="1"/>
              <w:rPr>
                <w:rFonts w:ascii="Arial" w:eastAsia="Times New Roman" w:hAnsi="Arial" w:cs="Arial"/>
                <w:kern w:val="0"/>
                <w:lang w:eastAsia="pt-BR"/>
                <w14:ligatures w14:val="none"/>
              </w:rPr>
            </w:pPr>
            <w:r w:rsidRPr="001F4160">
              <w:rPr>
                <w:rFonts w:ascii="Arial" w:eastAsia="Times New Roman" w:hAnsi="Arial" w:cs="Arial"/>
                <w:kern w:val="0"/>
                <w:lang w:eastAsia="pt-BR"/>
                <w14:ligatures w14:val="none"/>
              </w:rPr>
              <w:t>Com base nas informações levantadas neste estudo, conclui-se pela viabilidade de competição, tendo em vista que o serviço pretendido pode ser descrito mediante critérios objetivos de desempenho e qualidade, possibilitando comparação entre propostas apresentadas por eventuais fornecedores.</w:t>
            </w:r>
          </w:p>
          <w:p w14:paraId="548DCF66" w14:textId="2A11965A" w:rsidR="00D967B2" w:rsidRPr="00D967B2" w:rsidRDefault="00D967B2" w:rsidP="00D967B2">
            <w:pPr>
              <w:spacing w:before="100" w:beforeAutospacing="1" w:after="100" w:afterAutospacing="1"/>
              <w:rPr>
                <w:rFonts w:ascii="Arial" w:eastAsia="Times New Roman" w:hAnsi="Arial" w:cs="Arial"/>
                <w:kern w:val="0"/>
                <w:lang w:eastAsia="pt-BR"/>
                <w14:ligatures w14:val="none"/>
              </w:rPr>
            </w:pPr>
            <w:r w:rsidRPr="00D967B2">
              <w:rPr>
                <w:rFonts w:ascii="Arial" w:eastAsia="Times New Roman" w:hAnsi="Arial" w:cs="Arial"/>
                <w:kern w:val="0"/>
                <w:lang w:eastAsia="pt-BR"/>
                <w14:ligatures w14:val="none"/>
              </w:rPr>
              <w:t>Assim, considerando as soluções disponíveis no mercado, verifica-se que a contratação direta por dispensa de licitação apresenta-se como alternativa adequada ao atendimento da necessidade administrativa, observados os princípios da economicidade, eficiência, planejamento e seleção da proposta mais vantajosa para a Administração Pública.</w:t>
            </w:r>
          </w:p>
        </w:tc>
      </w:tr>
      <w:tr w:rsidR="00067CDC" w:rsidRPr="00EE2B3B" w14:paraId="4371C44C" w14:textId="77777777" w:rsidTr="00067CDC">
        <w:tc>
          <w:tcPr>
            <w:tcW w:w="8931" w:type="dxa"/>
            <w:gridSpan w:val="2"/>
            <w:shd w:val="clear" w:color="auto" w:fill="D0CECE" w:themeFill="background2" w:themeFillShade="E6"/>
          </w:tcPr>
          <w:p w14:paraId="64257136" w14:textId="77777777" w:rsidR="00067CDC" w:rsidRDefault="00067CDC" w:rsidP="00067CDC">
            <w:pPr>
              <w:rPr>
                <w:rFonts w:ascii="Arial" w:hAnsi="Arial" w:cs="Arial"/>
              </w:rPr>
            </w:pPr>
          </w:p>
          <w:p w14:paraId="0B75037B" w14:textId="77777777" w:rsidR="00067CDC" w:rsidRPr="0075365B" w:rsidRDefault="00067CDC" w:rsidP="00067CDC">
            <w:pPr>
              <w:jc w:val="both"/>
              <w:rPr>
                <w:rFonts w:ascii="Arial" w:hAnsi="Arial" w:cs="Arial"/>
                <w:b/>
                <w:bCs/>
              </w:rPr>
            </w:pPr>
            <w:r w:rsidRPr="0075365B">
              <w:rPr>
                <w:rFonts w:ascii="Arial" w:hAnsi="Arial" w:cs="Arial"/>
                <w:b/>
                <w:bCs/>
              </w:rPr>
              <w:t xml:space="preserve">15. ESCOLHA DA SOLUÇÃO </w:t>
            </w:r>
          </w:p>
          <w:p w14:paraId="4106F856" w14:textId="77777777" w:rsidR="00067CDC" w:rsidRPr="00170648" w:rsidRDefault="00067CDC" w:rsidP="00067CDC">
            <w:pPr>
              <w:jc w:val="both"/>
              <w:rPr>
                <w:rFonts w:ascii="Arial" w:hAnsi="Arial" w:cs="Arial"/>
              </w:rPr>
            </w:pPr>
          </w:p>
        </w:tc>
      </w:tr>
      <w:tr w:rsidR="00067CDC" w:rsidRPr="00EE2B3B" w14:paraId="4F679FAA" w14:textId="77777777" w:rsidTr="00654D52">
        <w:tc>
          <w:tcPr>
            <w:tcW w:w="8931" w:type="dxa"/>
            <w:gridSpan w:val="2"/>
          </w:tcPr>
          <w:p w14:paraId="51B1A66D" w14:textId="77777777" w:rsidR="00D967B2" w:rsidRPr="00D967B2" w:rsidRDefault="00D967B2" w:rsidP="00D967B2">
            <w:pPr>
              <w:jc w:val="both"/>
              <w:rPr>
                <w:rFonts w:ascii="Arial" w:hAnsi="Arial" w:cs="Arial"/>
              </w:rPr>
            </w:pPr>
            <w:r w:rsidRPr="00D967B2">
              <w:rPr>
                <w:rFonts w:ascii="Arial" w:hAnsi="Arial" w:cs="Arial"/>
              </w:rPr>
              <w:t>Diante da análise realizada, verificou-se que a contratação direta por dispensa de licitação representa a solução mais adequada para atendimento da necessidade da Administração, considerando o valor estimado da contratação, a viabilidade de definição objetiva do objeto e a existência de fornecedores aptos à execução dos serviços pretendidos.</w:t>
            </w:r>
          </w:p>
          <w:p w14:paraId="274A94F7" w14:textId="73612F33" w:rsidR="00D967B2" w:rsidRPr="00D967B2" w:rsidRDefault="00EA6202" w:rsidP="00D967B2">
            <w:pPr>
              <w:jc w:val="both"/>
              <w:rPr>
                <w:rFonts w:ascii="Arial" w:hAnsi="Arial" w:cs="Arial"/>
              </w:rPr>
            </w:pPr>
            <w:r w:rsidRPr="00EA6202">
              <w:rPr>
                <w:rFonts w:ascii="Arial" w:hAnsi="Arial" w:cs="Arial"/>
              </w:rPr>
              <w:t>Considerando a estimativa preliminar obtida mediante pesquisa de mercado constante dos autos</w:t>
            </w:r>
            <w:r w:rsidR="00D967B2" w:rsidRPr="00D967B2">
              <w:rPr>
                <w:rFonts w:ascii="Arial" w:hAnsi="Arial" w:cs="Arial"/>
              </w:rPr>
              <w:t>, a realização de procedimento competitivo mostra-se desnecessária sob o ponto de vista da eficiência administrativa, sendo a contratação direta suficiente para atendimento do interesse público, observados os princípios da economicidade e vantajosidade.</w:t>
            </w:r>
          </w:p>
          <w:p w14:paraId="73419AC0" w14:textId="77777777" w:rsidR="00D967B2" w:rsidRPr="00D967B2" w:rsidRDefault="00D967B2" w:rsidP="00D967B2">
            <w:pPr>
              <w:jc w:val="both"/>
              <w:rPr>
                <w:rFonts w:ascii="Arial" w:hAnsi="Arial" w:cs="Arial"/>
              </w:rPr>
            </w:pPr>
            <w:r w:rsidRPr="00D967B2">
              <w:rPr>
                <w:rFonts w:ascii="Arial" w:hAnsi="Arial" w:cs="Arial"/>
              </w:rPr>
              <w:t>A solução escolhida mostra-se compatível com as necessidades da Secretaria Municipal de Educação, atendendo aos princípios da economicidade, eficiência, interesse público e planejamento previstos na Lei nº 14.133/2021.</w:t>
            </w:r>
          </w:p>
          <w:p w14:paraId="3A93B3DB" w14:textId="794E737E" w:rsidR="00067CDC" w:rsidRPr="00170648" w:rsidRDefault="00067CDC" w:rsidP="00067CDC">
            <w:pPr>
              <w:jc w:val="both"/>
              <w:rPr>
                <w:rFonts w:ascii="Arial" w:hAnsi="Arial" w:cs="Arial"/>
              </w:rPr>
            </w:pPr>
          </w:p>
        </w:tc>
      </w:tr>
      <w:tr w:rsidR="00067CDC" w:rsidRPr="00EE2B3B" w14:paraId="001F14E8" w14:textId="77777777" w:rsidTr="00067CDC">
        <w:tc>
          <w:tcPr>
            <w:tcW w:w="8931" w:type="dxa"/>
            <w:gridSpan w:val="2"/>
            <w:shd w:val="clear" w:color="auto" w:fill="D0CECE" w:themeFill="background2" w:themeFillShade="E6"/>
          </w:tcPr>
          <w:p w14:paraId="3A304F32" w14:textId="77777777" w:rsidR="00067CDC" w:rsidRDefault="00067CDC" w:rsidP="00067CDC">
            <w:pPr>
              <w:rPr>
                <w:rFonts w:ascii="Arial" w:hAnsi="Arial" w:cs="Arial"/>
              </w:rPr>
            </w:pPr>
          </w:p>
          <w:p w14:paraId="6A5AF160" w14:textId="77777777" w:rsidR="00067CDC" w:rsidRPr="00E245A0" w:rsidRDefault="00067CDC" w:rsidP="00067CDC">
            <w:pPr>
              <w:rPr>
                <w:rFonts w:ascii="Arial" w:hAnsi="Arial" w:cs="Arial"/>
                <w:b/>
                <w:bCs/>
              </w:rPr>
            </w:pPr>
            <w:r w:rsidRPr="00E245A0">
              <w:rPr>
                <w:rFonts w:ascii="Arial" w:hAnsi="Arial" w:cs="Arial"/>
                <w:b/>
                <w:bCs/>
              </w:rPr>
              <w:t>16. JUSTIFICATIVAS DA ESCOLHA DO TIPO DE SOLUÇÃO DE CONTRATAR</w:t>
            </w:r>
          </w:p>
          <w:p w14:paraId="244B844C" w14:textId="77777777" w:rsidR="00067CDC" w:rsidRPr="00170648" w:rsidRDefault="00067CDC" w:rsidP="00067CDC">
            <w:pPr>
              <w:jc w:val="both"/>
              <w:rPr>
                <w:rFonts w:ascii="Arial" w:hAnsi="Arial" w:cs="Arial"/>
              </w:rPr>
            </w:pPr>
          </w:p>
        </w:tc>
      </w:tr>
      <w:tr w:rsidR="00067CDC" w:rsidRPr="00EE2B3B" w14:paraId="72A0BBFA" w14:textId="77777777" w:rsidTr="00654D52">
        <w:tc>
          <w:tcPr>
            <w:tcW w:w="8931" w:type="dxa"/>
            <w:gridSpan w:val="2"/>
          </w:tcPr>
          <w:p w14:paraId="3DEAE344" w14:textId="77777777" w:rsidR="00067CDC" w:rsidRDefault="00067CDC" w:rsidP="00067CDC">
            <w:pPr>
              <w:rPr>
                <w:rFonts w:ascii="Arial" w:hAnsi="Arial" w:cs="Arial"/>
              </w:rPr>
            </w:pPr>
          </w:p>
          <w:p w14:paraId="53E662FB" w14:textId="77777777" w:rsidR="00D967B2" w:rsidRPr="00D967B2" w:rsidRDefault="00D967B2" w:rsidP="00D967B2">
            <w:pPr>
              <w:jc w:val="both"/>
              <w:rPr>
                <w:rFonts w:ascii="Arial" w:hAnsi="Arial" w:cs="Arial"/>
              </w:rPr>
            </w:pPr>
            <w:r w:rsidRPr="00D967B2">
              <w:rPr>
                <w:rFonts w:ascii="Arial" w:hAnsi="Arial" w:cs="Arial"/>
              </w:rPr>
              <w:t>A solução escolhida demonstra-se adequada às necessidades da Administração Pública, considerando a viabilidade técnica da execução, a existência de fornecedores aptos no mercado e a compatibilidade da contratação com os princípios da economicidade, eficiência e interesse público.</w:t>
            </w:r>
          </w:p>
          <w:p w14:paraId="48702853" w14:textId="77777777" w:rsidR="00D967B2" w:rsidRPr="00D967B2" w:rsidRDefault="00D967B2" w:rsidP="00D967B2">
            <w:pPr>
              <w:jc w:val="both"/>
              <w:rPr>
                <w:rFonts w:ascii="Arial" w:hAnsi="Arial" w:cs="Arial"/>
              </w:rPr>
            </w:pPr>
            <w:r w:rsidRPr="00D967B2">
              <w:rPr>
                <w:rFonts w:ascii="Arial" w:hAnsi="Arial" w:cs="Arial"/>
              </w:rPr>
              <w:t>A contratação direta por dispensa de licitação mostra-se adequada em razão do valor estimado da contratação e da possibilidade de seleção da proposta mais vantajosa mediante pesquisa de preços.</w:t>
            </w:r>
          </w:p>
          <w:p w14:paraId="7AD5AED3" w14:textId="77777777" w:rsidR="00067CDC" w:rsidRPr="00170648" w:rsidRDefault="00067CDC" w:rsidP="00067CDC">
            <w:pPr>
              <w:jc w:val="both"/>
              <w:rPr>
                <w:rFonts w:ascii="Arial" w:hAnsi="Arial" w:cs="Arial"/>
              </w:rPr>
            </w:pPr>
          </w:p>
        </w:tc>
      </w:tr>
      <w:tr w:rsidR="00067CDC" w:rsidRPr="00EE2B3B" w14:paraId="156EC253" w14:textId="77777777" w:rsidTr="00067CDC">
        <w:tc>
          <w:tcPr>
            <w:tcW w:w="8931" w:type="dxa"/>
            <w:gridSpan w:val="2"/>
            <w:shd w:val="clear" w:color="auto" w:fill="D0CECE" w:themeFill="background2" w:themeFillShade="E6"/>
          </w:tcPr>
          <w:p w14:paraId="01A324AF" w14:textId="77777777" w:rsidR="00067CDC" w:rsidRDefault="00067CDC" w:rsidP="00067CDC">
            <w:pPr>
              <w:rPr>
                <w:rFonts w:ascii="Arial" w:hAnsi="Arial" w:cs="Arial"/>
              </w:rPr>
            </w:pPr>
          </w:p>
          <w:p w14:paraId="6AC2ED44" w14:textId="77777777" w:rsidR="00067CDC" w:rsidRPr="00E245A0" w:rsidRDefault="00067CDC" w:rsidP="00067CDC">
            <w:pPr>
              <w:rPr>
                <w:rFonts w:ascii="Arial" w:hAnsi="Arial" w:cs="Arial"/>
                <w:b/>
                <w:bCs/>
              </w:rPr>
            </w:pPr>
            <w:r w:rsidRPr="00E245A0">
              <w:rPr>
                <w:rFonts w:ascii="Arial" w:hAnsi="Arial" w:cs="Arial"/>
                <w:b/>
                <w:bCs/>
              </w:rPr>
              <w:t>17. RESULTADOS PRETENDIDOS COM A CONTRATAÇÃO</w:t>
            </w:r>
          </w:p>
          <w:p w14:paraId="2657E812" w14:textId="77777777" w:rsidR="00067CDC" w:rsidRPr="00170648" w:rsidRDefault="00067CDC" w:rsidP="00067CDC">
            <w:pPr>
              <w:jc w:val="both"/>
              <w:rPr>
                <w:rFonts w:ascii="Arial" w:hAnsi="Arial" w:cs="Arial"/>
              </w:rPr>
            </w:pPr>
          </w:p>
        </w:tc>
      </w:tr>
      <w:tr w:rsidR="00067CDC" w:rsidRPr="00EE2B3B" w14:paraId="32D03EAC" w14:textId="77777777" w:rsidTr="00654D52">
        <w:tc>
          <w:tcPr>
            <w:tcW w:w="8931" w:type="dxa"/>
            <w:gridSpan w:val="2"/>
          </w:tcPr>
          <w:p w14:paraId="53154389" w14:textId="77777777" w:rsidR="00067CDC" w:rsidRPr="00833E14" w:rsidRDefault="00067CDC" w:rsidP="00067CDC">
            <w:pPr>
              <w:rPr>
                <w:rFonts w:ascii="Arial" w:eastAsia="Times New Roman" w:hAnsi="Arial" w:cs="Arial"/>
                <w:kern w:val="0"/>
                <w:lang w:eastAsia="pt-BR"/>
                <w14:ligatures w14:val="none"/>
              </w:rPr>
            </w:pPr>
          </w:p>
          <w:p w14:paraId="71CCD168" w14:textId="77777777" w:rsidR="00067CDC" w:rsidRPr="009427E0" w:rsidRDefault="00067CDC" w:rsidP="00067CDC">
            <w:pPr>
              <w:pStyle w:val="PargrafodaLista"/>
              <w:numPr>
                <w:ilvl w:val="0"/>
                <w:numId w:val="14"/>
              </w:numPr>
              <w:rPr>
                <w:rFonts w:ascii="Arial" w:eastAsia="Times New Roman" w:hAnsi="Arial" w:cs="Arial"/>
                <w:kern w:val="0"/>
                <w:lang w:eastAsia="pt-BR"/>
                <w14:ligatures w14:val="none"/>
              </w:rPr>
            </w:pPr>
            <w:r w:rsidRPr="009427E0">
              <w:rPr>
                <w:rFonts w:ascii="Arial" w:eastAsia="Times New Roman" w:hAnsi="Arial" w:cs="Arial"/>
                <w:kern w:val="0"/>
                <w:lang w:eastAsia="pt-BR"/>
                <w14:ligatures w14:val="none"/>
              </w:rPr>
              <w:t xml:space="preserve">Melhoria da qualidade do ensino </w:t>
            </w:r>
          </w:p>
          <w:p w14:paraId="598A7F89" w14:textId="77777777" w:rsidR="00067CDC" w:rsidRPr="009427E0" w:rsidRDefault="00067CDC" w:rsidP="00067CDC">
            <w:pPr>
              <w:pStyle w:val="PargrafodaLista"/>
              <w:numPr>
                <w:ilvl w:val="0"/>
                <w:numId w:val="14"/>
              </w:numPr>
              <w:rPr>
                <w:rFonts w:ascii="Arial" w:eastAsia="Times New Roman" w:hAnsi="Arial" w:cs="Arial"/>
                <w:kern w:val="0"/>
                <w:lang w:eastAsia="pt-BR"/>
                <w14:ligatures w14:val="none"/>
              </w:rPr>
            </w:pPr>
            <w:r w:rsidRPr="009427E0">
              <w:rPr>
                <w:rFonts w:ascii="Arial" w:eastAsia="Times New Roman" w:hAnsi="Arial" w:cs="Arial"/>
                <w:kern w:val="0"/>
                <w:lang w:eastAsia="pt-BR"/>
                <w14:ligatures w14:val="none"/>
              </w:rPr>
              <w:t xml:space="preserve">Estímulo ao interesse científico </w:t>
            </w:r>
          </w:p>
          <w:p w14:paraId="314B953E" w14:textId="77777777" w:rsidR="00067CDC" w:rsidRPr="009427E0" w:rsidRDefault="00067CDC" w:rsidP="00067CDC">
            <w:pPr>
              <w:pStyle w:val="PargrafodaLista"/>
              <w:numPr>
                <w:ilvl w:val="0"/>
                <w:numId w:val="14"/>
              </w:numPr>
              <w:rPr>
                <w:rFonts w:ascii="Arial" w:eastAsia="Times New Roman" w:hAnsi="Arial" w:cs="Arial"/>
                <w:kern w:val="0"/>
                <w:lang w:eastAsia="pt-BR"/>
                <w14:ligatures w14:val="none"/>
              </w:rPr>
            </w:pPr>
            <w:r w:rsidRPr="009427E0">
              <w:rPr>
                <w:rFonts w:ascii="Arial" w:eastAsia="Times New Roman" w:hAnsi="Arial" w:cs="Arial"/>
                <w:kern w:val="0"/>
                <w:lang w:eastAsia="pt-BR"/>
                <w14:ligatures w14:val="none"/>
              </w:rPr>
              <w:t xml:space="preserve">Inovação pedagógica </w:t>
            </w:r>
          </w:p>
          <w:p w14:paraId="3BA949A2" w14:textId="77777777" w:rsidR="00067CDC" w:rsidRPr="009427E0" w:rsidRDefault="00067CDC" w:rsidP="00067CDC">
            <w:pPr>
              <w:pStyle w:val="PargrafodaLista"/>
              <w:numPr>
                <w:ilvl w:val="0"/>
                <w:numId w:val="14"/>
              </w:numPr>
              <w:rPr>
                <w:rFonts w:ascii="Arial" w:eastAsia="Times New Roman" w:hAnsi="Arial" w:cs="Arial"/>
                <w:kern w:val="0"/>
                <w:lang w:eastAsia="pt-BR"/>
                <w14:ligatures w14:val="none"/>
              </w:rPr>
            </w:pPr>
            <w:r w:rsidRPr="009427E0">
              <w:rPr>
                <w:rFonts w:ascii="Arial" w:eastAsia="Times New Roman" w:hAnsi="Arial" w:cs="Arial"/>
                <w:kern w:val="0"/>
                <w:lang w:eastAsia="pt-BR"/>
                <w14:ligatures w14:val="none"/>
              </w:rPr>
              <w:t xml:space="preserve">Apoio aos docentes </w:t>
            </w:r>
          </w:p>
          <w:p w14:paraId="33D5F978" w14:textId="687AAB15" w:rsidR="00067CDC" w:rsidRPr="00170648" w:rsidRDefault="00067CDC" w:rsidP="00067CDC">
            <w:pPr>
              <w:jc w:val="both"/>
              <w:rPr>
                <w:rFonts w:ascii="Arial" w:hAnsi="Arial" w:cs="Arial"/>
              </w:rPr>
            </w:pPr>
            <w:r w:rsidRPr="009427E0">
              <w:rPr>
                <w:rFonts w:ascii="Arial" w:eastAsia="Times New Roman" w:hAnsi="Arial" w:cs="Arial"/>
                <w:kern w:val="0"/>
                <w:lang w:eastAsia="pt-BR"/>
                <w14:ligatures w14:val="none"/>
              </w:rPr>
              <w:t xml:space="preserve">Experiência educacional </w:t>
            </w:r>
            <w:r w:rsidRPr="003A1781">
              <w:rPr>
                <w:rFonts w:ascii="Arial" w:eastAsia="Times New Roman" w:hAnsi="Arial" w:cs="Arial"/>
                <w:kern w:val="0"/>
                <w:lang w:eastAsia="pt-BR"/>
                <w14:ligatures w14:val="none"/>
              </w:rPr>
              <w:t>diferenciada para discentes e docentes.</w:t>
            </w:r>
          </w:p>
        </w:tc>
      </w:tr>
      <w:tr w:rsidR="00067CDC" w:rsidRPr="00EE2B3B" w14:paraId="161537F0" w14:textId="77777777" w:rsidTr="00067CDC">
        <w:tc>
          <w:tcPr>
            <w:tcW w:w="8931" w:type="dxa"/>
            <w:gridSpan w:val="2"/>
            <w:shd w:val="clear" w:color="auto" w:fill="D0CECE" w:themeFill="background2" w:themeFillShade="E6"/>
          </w:tcPr>
          <w:p w14:paraId="4B61623F" w14:textId="77777777" w:rsidR="00067CDC" w:rsidRDefault="00067CDC" w:rsidP="00067CDC">
            <w:pPr>
              <w:rPr>
                <w:rFonts w:ascii="Arial" w:hAnsi="Arial" w:cs="Arial"/>
                <w:b/>
                <w:bCs/>
              </w:rPr>
            </w:pPr>
          </w:p>
          <w:p w14:paraId="7202EFD0" w14:textId="77777777" w:rsidR="00067CDC" w:rsidRDefault="00067CDC" w:rsidP="00067CDC">
            <w:pPr>
              <w:rPr>
                <w:rFonts w:ascii="Arial" w:hAnsi="Arial" w:cs="Arial"/>
                <w:b/>
                <w:bCs/>
              </w:rPr>
            </w:pPr>
            <w:r w:rsidRPr="000C5119">
              <w:rPr>
                <w:rFonts w:ascii="Arial" w:hAnsi="Arial" w:cs="Arial"/>
                <w:b/>
                <w:bCs/>
              </w:rPr>
              <w:t>18. PARCELAMENTO OU NÃO DA CONTRATAÇÃO</w:t>
            </w:r>
          </w:p>
          <w:p w14:paraId="14F50032" w14:textId="77777777" w:rsidR="00067CDC" w:rsidRPr="00170648" w:rsidRDefault="00067CDC" w:rsidP="00067CDC">
            <w:pPr>
              <w:jc w:val="both"/>
              <w:rPr>
                <w:rFonts w:ascii="Arial" w:hAnsi="Arial" w:cs="Arial"/>
              </w:rPr>
            </w:pPr>
          </w:p>
        </w:tc>
      </w:tr>
      <w:tr w:rsidR="00067CDC" w:rsidRPr="00EE2B3B" w14:paraId="0295A4D7" w14:textId="77777777" w:rsidTr="00654D52">
        <w:tc>
          <w:tcPr>
            <w:tcW w:w="8931" w:type="dxa"/>
            <w:gridSpan w:val="2"/>
          </w:tcPr>
          <w:p w14:paraId="75B6F219" w14:textId="77777777" w:rsidR="00067CDC" w:rsidRPr="00F10793" w:rsidRDefault="00067CDC" w:rsidP="00067CDC">
            <w:pPr>
              <w:jc w:val="both"/>
              <w:rPr>
                <w:rFonts w:ascii="Arial" w:hAnsi="Arial" w:cs="Arial"/>
              </w:rPr>
            </w:pPr>
          </w:p>
          <w:p w14:paraId="785F210E" w14:textId="70AF0574" w:rsidR="00067CDC" w:rsidRDefault="00364680" w:rsidP="00067CDC">
            <w:pPr>
              <w:jc w:val="both"/>
              <w:rPr>
                <w:rFonts w:ascii="Arial" w:hAnsi="Arial" w:cs="Arial"/>
              </w:rPr>
            </w:pPr>
            <w:r w:rsidRPr="00364680">
              <w:rPr>
                <w:rFonts w:ascii="Arial" w:hAnsi="Arial" w:cs="Arial"/>
              </w:rPr>
              <w:t>Nos termos do art. 40, §3º, da Lei Federal nº 14.133/2021, o parcelamento do objeto não se mostra tecnicamente viável nem economicamente vantajoso, considerando que os serviços pretendidos constituem solução integrada e indivisível.</w:t>
            </w:r>
          </w:p>
          <w:p w14:paraId="312B16A6" w14:textId="77777777" w:rsidR="00364680" w:rsidRPr="00F10793" w:rsidRDefault="00364680" w:rsidP="00067CDC">
            <w:pPr>
              <w:jc w:val="both"/>
              <w:rPr>
                <w:rFonts w:ascii="Arial" w:hAnsi="Arial" w:cs="Arial"/>
              </w:rPr>
            </w:pPr>
          </w:p>
          <w:p w14:paraId="748416CF" w14:textId="77777777" w:rsidR="00067CDC" w:rsidRPr="00F10793" w:rsidRDefault="00067CDC" w:rsidP="00067CDC">
            <w:pPr>
              <w:ind w:left="2832"/>
              <w:jc w:val="both"/>
              <w:rPr>
                <w:rFonts w:ascii="Times New Roman" w:eastAsia="Times New Roman" w:hAnsi="Times New Roman" w:cs="Times New Roman"/>
                <w:i/>
                <w:iCs/>
                <w:color w:val="000000"/>
                <w:kern w:val="0"/>
                <w:sz w:val="27"/>
                <w:szCs w:val="27"/>
                <w:lang w:eastAsia="pt-BR"/>
                <w14:ligatures w14:val="none"/>
              </w:rPr>
            </w:pPr>
            <w:r w:rsidRPr="00F10793">
              <w:rPr>
                <w:rFonts w:ascii="Arial" w:eastAsia="Times New Roman" w:hAnsi="Arial" w:cs="Arial"/>
                <w:i/>
                <w:iCs/>
                <w:color w:val="000000"/>
                <w:kern w:val="0"/>
                <w:sz w:val="20"/>
                <w:szCs w:val="20"/>
                <w:lang w:eastAsia="pt-BR"/>
                <w14:ligatures w14:val="none"/>
              </w:rPr>
              <w:t>§ 3º O parcelamento não será adotado quando:</w:t>
            </w:r>
          </w:p>
          <w:p w14:paraId="0A6C05CE" w14:textId="77777777" w:rsidR="00067CDC" w:rsidRPr="00F10793" w:rsidRDefault="00067CDC" w:rsidP="00067CDC">
            <w:pPr>
              <w:ind w:left="2832"/>
              <w:jc w:val="both"/>
              <w:rPr>
                <w:rFonts w:ascii="Times New Roman" w:eastAsia="Times New Roman" w:hAnsi="Times New Roman" w:cs="Times New Roman"/>
                <w:i/>
                <w:iCs/>
                <w:color w:val="000000"/>
                <w:kern w:val="0"/>
                <w:sz w:val="27"/>
                <w:szCs w:val="27"/>
                <w:lang w:eastAsia="pt-BR"/>
                <w14:ligatures w14:val="none"/>
              </w:rPr>
            </w:pPr>
            <w:r w:rsidRPr="00F10793">
              <w:rPr>
                <w:rFonts w:ascii="Arial" w:eastAsia="Times New Roman" w:hAnsi="Arial" w:cs="Arial"/>
                <w:i/>
                <w:iCs/>
                <w:color w:val="000000"/>
                <w:kern w:val="0"/>
                <w:sz w:val="20"/>
                <w:szCs w:val="20"/>
                <w:lang w:eastAsia="pt-BR"/>
                <w14:ligatures w14:val="none"/>
              </w:rPr>
              <w:t>I - A economia de escala, a redução de custos de gestão de contratos ou a maior vantagem na contratação recomendar a compra do item do mesmo fornecedor;</w:t>
            </w:r>
          </w:p>
          <w:p w14:paraId="6D275406" w14:textId="77777777" w:rsidR="00067CDC" w:rsidRPr="00F10793" w:rsidRDefault="00067CDC" w:rsidP="00067CDC">
            <w:pPr>
              <w:ind w:left="2832"/>
              <w:jc w:val="both"/>
              <w:rPr>
                <w:rFonts w:ascii="Arial" w:eastAsia="Times New Roman" w:hAnsi="Arial" w:cs="Arial"/>
                <w:i/>
                <w:iCs/>
                <w:color w:val="000000"/>
                <w:kern w:val="0"/>
                <w:sz w:val="20"/>
                <w:szCs w:val="20"/>
                <w:lang w:eastAsia="pt-BR"/>
                <w14:ligatures w14:val="none"/>
              </w:rPr>
            </w:pPr>
            <w:r w:rsidRPr="00F10793">
              <w:rPr>
                <w:rFonts w:ascii="Arial" w:eastAsia="Times New Roman" w:hAnsi="Arial" w:cs="Arial"/>
                <w:i/>
                <w:iCs/>
                <w:color w:val="000000"/>
                <w:kern w:val="0"/>
                <w:sz w:val="20"/>
                <w:szCs w:val="20"/>
                <w:lang w:eastAsia="pt-BR"/>
                <w14:ligatures w14:val="none"/>
              </w:rPr>
              <w:t>II - O objeto a ser contratado configurar sistema único e integrado e houver a     possibilidade de risco ao conjunto do objeto pretendido;</w:t>
            </w:r>
          </w:p>
          <w:p w14:paraId="18CF601F" w14:textId="77777777" w:rsidR="00067CDC" w:rsidRPr="00F10793" w:rsidRDefault="00067CDC" w:rsidP="00067CDC">
            <w:pPr>
              <w:ind w:left="2832"/>
              <w:jc w:val="both"/>
              <w:rPr>
                <w:rFonts w:ascii="Times New Roman" w:eastAsia="Times New Roman" w:hAnsi="Times New Roman" w:cs="Times New Roman"/>
                <w:i/>
                <w:iCs/>
                <w:color w:val="000000"/>
                <w:kern w:val="0"/>
                <w:sz w:val="27"/>
                <w:szCs w:val="27"/>
                <w:lang w:eastAsia="pt-BR"/>
                <w14:ligatures w14:val="none"/>
              </w:rPr>
            </w:pPr>
            <w:r w:rsidRPr="00F10793">
              <w:rPr>
                <w:rFonts w:ascii="Times New Roman" w:eastAsia="Times New Roman" w:hAnsi="Times New Roman" w:cs="Times New Roman"/>
                <w:i/>
                <w:iCs/>
                <w:color w:val="000000"/>
                <w:kern w:val="0"/>
                <w:sz w:val="27"/>
                <w:szCs w:val="27"/>
                <w:lang w:eastAsia="pt-BR"/>
                <w14:ligatures w14:val="none"/>
              </w:rPr>
              <w:t>[...]</w:t>
            </w:r>
          </w:p>
          <w:p w14:paraId="66A73524" w14:textId="77777777" w:rsidR="00067CDC" w:rsidRPr="00F10793" w:rsidRDefault="00067CDC" w:rsidP="00067CDC">
            <w:pPr>
              <w:jc w:val="both"/>
              <w:rPr>
                <w:rFonts w:ascii="Arial" w:hAnsi="Arial" w:cs="Arial"/>
              </w:rPr>
            </w:pPr>
            <w:r w:rsidRPr="00F10793">
              <w:rPr>
                <w:rFonts w:ascii="Arial" w:hAnsi="Arial" w:cs="Arial"/>
              </w:rPr>
              <w:t>Em vista disto, o princípio do parcelamento não deverá ser aplicado à presente contratação, tendo em vista que a contratação será de uma única vez, essa é a quantidade que atende a necessidade atual da Secretaria Municipal de Educação.</w:t>
            </w:r>
          </w:p>
          <w:p w14:paraId="3E955975" w14:textId="77777777" w:rsidR="00067CDC" w:rsidRPr="00170648" w:rsidRDefault="00067CDC" w:rsidP="00067CDC">
            <w:pPr>
              <w:jc w:val="both"/>
              <w:rPr>
                <w:rFonts w:ascii="Arial" w:hAnsi="Arial" w:cs="Arial"/>
              </w:rPr>
            </w:pPr>
          </w:p>
        </w:tc>
      </w:tr>
      <w:tr w:rsidR="00067CDC" w:rsidRPr="00EE2B3B" w14:paraId="693D453D" w14:textId="77777777" w:rsidTr="00067CDC">
        <w:tc>
          <w:tcPr>
            <w:tcW w:w="8931" w:type="dxa"/>
            <w:gridSpan w:val="2"/>
            <w:shd w:val="clear" w:color="auto" w:fill="D0CECE" w:themeFill="background2" w:themeFillShade="E6"/>
          </w:tcPr>
          <w:p w14:paraId="13405E87" w14:textId="77777777" w:rsidR="00067CDC" w:rsidRDefault="00067CDC" w:rsidP="00067CDC">
            <w:pPr>
              <w:rPr>
                <w:rFonts w:ascii="Arial" w:hAnsi="Arial" w:cs="Arial"/>
              </w:rPr>
            </w:pPr>
          </w:p>
          <w:p w14:paraId="27771C2A" w14:textId="77777777" w:rsidR="00067CDC" w:rsidRPr="00D73BFD" w:rsidRDefault="00067CDC" w:rsidP="00067CDC">
            <w:pPr>
              <w:rPr>
                <w:rFonts w:ascii="Arial" w:hAnsi="Arial" w:cs="Arial"/>
                <w:b/>
                <w:bCs/>
              </w:rPr>
            </w:pPr>
            <w:r w:rsidRPr="00D73BFD">
              <w:rPr>
                <w:rFonts w:ascii="Arial" w:hAnsi="Arial" w:cs="Arial"/>
                <w:b/>
                <w:bCs/>
              </w:rPr>
              <w:t>1</w:t>
            </w:r>
            <w:r>
              <w:rPr>
                <w:rFonts w:ascii="Arial" w:hAnsi="Arial" w:cs="Arial"/>
                <w:b/>
                <w:bCs/>
              </w:rPr>
              <w:t>9</w:t>
            </w:r>
            <w:r w:rsidRPr="00D73BFD">
              <w:rPr>
                <w:rFonts w:ascii="Arial" w:hAnsi="Arial" w:cs="Arial"/>
                <w:b/>
                <w:bCs/>
              </w:rPr>
              <w:t>. RISCOS DO PROCESSO DE CONTRATAÇÃO</w:t>
            </w:r>
          </w:p>
          <w:p w14:paraId="02754DFB" w14:textId="77777777" w:rsidR="00067CDC" w:rsidRPr="00170648" w:rsidRDefault="00067CDC" w:rsidP="00067CDC">
            <w:pPr>
              <w:jc w:val="both"/>
              <w:rPr>
                <w:rFonts w:ascii="Arial" w:hAnsi="Arial" w:cs="Arial"/>
              </w:rPr>
            </w:pPr>
          </w:p>
        </w:tc>
      </w:tr>
      <w:tr w:rsidR="00067CDC" w:rsidRPr="00EE2B3B" w14:paraId="2912B050" w14:textId="77777777" w:rsidTr="00654D52">
        <w:tc>
          <w:tcPr>
            <w:tcW w:w="8931" w:type="dxa"/>
            <w:gridSpan w:val="2"/>
          </w:tcPr>
          <w:tbl>
            <w:tblPr>
              <w:tblStyle w:val="Tabelacomgrade"/>
              <w:tblW w:w="0" w:type="auto"/>
              <w:tblLook w:val="04A0" w:firstRow="1" w:lastRow="0" w:firstColumn="1" w:lastColumn="0" w:noHBand="0" w:noVBand="1"/>
            </w:tblPr>
            <w:tblGrid>
              <w:gridCol w:w="2176"/>
              <w:gridCol w:w="2176"/>
              <w:gridCol w:w="2176"/>
              <w:gridCol w:w="2177"/>
            </w:tblGrid>
            <w:tr w:rsidR="00756F73" w:rsidRPr="0086638A" w14:paraId="419FFF8D" w14:textId="77777777" w:rsidTr="00756F73">
              <w:tc>
                <w:tcPr>
                  <w:tcW w:w="2176" w:type="dxa"/>
                </w:tcPr>
                <w:p w14:paraId="359AABA2" w14:textId="14BD37AD" w:rsidR="00756F73" w:rsidRPr="0086638A" w:rsidRDefault="00756F73" w:rsidP="00067CDC">
                  <w:pPr>
                    <w:rPr>
                      <w:rFonts w:cstheme="minorHAnsi"/>
                      <w:b/>
                      <w:bCs/>
                    </w:rPr>
                  </w:pPr>
                  <w:r w:rsidRPr="0086638A">
                    <w:rPr>
                      <w:rFonts w:cstheme="minorHAnsi"/>
                      <w:b/>
                      <w:bCs/>
                    </w:rPr>
                    <w:t>EVENTOS</w:t>
                  </w:r>
                </w:p>
              </w:tc>
              <w:tc>
                <w:tcPr>
                  <w:tcW w:w="2176" w:type="dxa"/>
                </w:tcPr>
                <w:p w14:paraId="09B7271E" w14:textId="17567843" w:rsidR="00756F73" w:rsidRPr="0086638A" w:rsidRDefault="00756F73" w:rsidP="00067CDC">
                  <w:pPr>
                    <w:rPr>
                      <w:rFonts w:cstheme="minorHAnsi"/>
                      <w:b/>
                      <w:bCs/>
                    </w:rPr>
                  </w:pPr>
                  <w:r w:rsidRPr="0086638A">
                    <w:rPr>
                      <w:rFonts w:cstheme="minorHAnsi"/>
                      <w:b/>
                      <w:bCs/>
                    </w:rPr>
                    <w:t>PROBABILIDADE</w:t>
                  </w:r>
                </w:p>
              </w:tc>
              <w:tc>
                <w:tcPr>
                  <w:tcW w:w="2176" w:type="dxa"/>
                </w:tcPr>
                <w:p w14:paraId="52646564" w14:textId="47295097" w:rsidR="00756F73" w:rsidRPr="0086638A" w:rsidRDefault="00756F73" w:rsidP="00067CDC">
                  <w:pPr>
                    <w:rPr>
                      <w:rFonts w:cstheme="minorHAnsi"/>
                      <w:b/>
                      <w:bCs/>
                    </w:rPr>
                  </w:pPr>
                  <w:r w:rsidRPr="0086638A">
                    <w:rPr>
                      <w:rFonts w:cstheme="minorHAnsi"/>
                      <w:b/>
                      <w:bCs/>
                    </w:rPr>
                    <w:t>IMPACTO</w:t>
                  </w:r>
                </w:p>
              </w:tc>
              <w:tc>
                <w:tcPr>
                  <w:tcW w:w="2177" w:type="dxa"/>
                </w:tcPr>
                <w:p w14:paraId="70928FB5" w14:textId="7DAD8A4F" w:rsidR="00756F73" w:rsidRPr="0086638A" w:rsidRDefault="0086638A" w:rsidP="00067CDC">
                  <w:pPr>
                    <w:rPr>
                      <w:rFonts w:cstheme="minorHAnsi"/>
                      <w:b/>
                      <w:bCs/>
                    </w:rPr>
                  </w:pPr>
                  <w:r w:rsidRPr="0086638A">
                    <w:rPr>
                      <w:rFonts w:cstheme="minorHAnsi"/>
                      <w:b/>
                      <w:bCs/>
                    </w:rPr>
                    <w:t>MEDIDA MITIGADORA</w:t>
                  </w:r>
                </w:p>
              </w:tc>
            </w:tr>
            <w:tr w:rsidR="00756F73" w:rsidRPr="0086638A" w14:paraId="0489BD0F" w14:textId="77777777" w:rsidTr="00756F73">
              <w:tc>
                <w:tcPr>
                  <w:tcW w:w="2176" w:type="dxa"/>
                </w:tcPr>
                <w:p w14:paraId="321B942C" w14:textId="75FD133B" w:rsidR="00756F73" w:rsidRPr="0086638A" w:rsidRDefault="00756F73" w:rsidP="00067CDC">
                  <w:pPr>
                    <w:rPr>
                      <w:rFonts w:cstheme="minorHAnsi"/>
                    </w:rPr>
                  </w:pPr>
                  <w:r w:rsidRPr="0086638A">
                    <w:rPr>
                      <w:rFonts w:cstheme="minorHAnsi"/>
                    </w:rPr>
                    <w:t>Chuvas Intensas</w:t>
                  </w:r>
                </w:p>
              </w:tc>
              <w:tc>
                <w:tcPr>
                  <w:tcW w:w="2176" w:type="dxa"/>
                </w:tcPr>
                <w:p w14:paraId="67102E8E" w14:textId="4318BE91" w:rsidR="00756F73" w:rsidRPr="0086638A" w:rsidRDefault="00756F73" w:rsidP="00067CDC">
                  <w:pPr>
                    <w:rPr>
                      <w:rFonts w:cstheme="minorHAnsi"/>
                    </w:rPr>
                  </w:pPr>
                  <w:r w:rsidRPr="0086638A">
                    <w:rPr>
                      <w:rFonts w:cstheme="minorHAnsi"/>
                    </w:rPr>
                    <w:t>Média</w:t>
                  </w:r>
                </w:p>
              </w:tc>
              <w:tc>
                <w:tcPr>
                  <w:tcW w:w="2176" w:type="dxa"/>
                </w:tcPr>
                <w:p w14:paraId="72D6DDDE" w14:textId="3653755E" w:rsidR="00756F73" w:rsidRPr="0086638A" w:rsidRDefault="00756F73" w:rsidP="00067CDC">
                  <w:pPr>
                    <w:rPr>
                      <w:rFonts w:cstheme="minorHAnsi"/>
                    </w:rPr>
                  </w:pPr>
                  <w:r w:rsidRPr="0086638A">
                    <w:rPr>
                      <w:rFonts w:cstheme="minorHAnsi"/>
                    </w:rPr>
                    <w:t>A</w:t>
                  </w:r>
                  <w:r w:rsidR="0086638A" w:rsidRPr="0086638A">
                    <w:rPr>
                      <w:rFonts w:cstheme="minorHAnsi"/>
                    </w:rPr>
                    <w:t>lto</w:t>
                  </w:r>
                </w:p>
              </w:tc>
              <w:tc>
                <w:tcPr>
                  <w:tcW w:w="2177" w:type="dxa"/>
                </w:tcPr>
                <w:p w14:paraId="380A7726" w14:textId="0C125B0C" w:rsidR="00756F73" w:rsidRPr="0086638A" w:rsidRDefault="0086638A" w:rsidP="00067CDC">
                  <w:pPr>
                    <w:rPr>
                      <w:rFonts w:cstheme="minorHAnsi"/>
                    </w:rPr>
                  </w:pPr>
                  <w:r w:rsidRPr="0086638A">
                    <w:rPr>
                      <w:rFonts w:cstheme="minorHAnsi"/>
                    </w:rPr>
                    <w:t>Disponibilização de local alternativo</w:t>
                  </w:r>
                </w:p>
              </w:tc>
            </w:tr>
            <w:tr w:rsidR="00756F73" w:rsidRPr="0086638A" w14:paraId="74CE93BB" w14:textId="77777777" w:rsidTr="00756F73">
              <w:tc>
                <w:tcPr>
                  <w:tcW w:w="2176" w:type="dxa"/>
                </w:tcPr>
                <w:p w14:paraId="33268A2B" w14:textId="553E5D3A" w:rsidR="00756F73" w:rsidRPr="0086638A" w:rsidRDefault="00756F73" w:rsidP="00067CDC">
                  <w:pPr>
                    <w:rPr>
                      <w:rFonts w:cstheme="minorHAnsi"/>
                    </w:rPr>
                  </w:pPr>
                  <w:r w:rsidRPr="0086638A">
                    <w:rPr>
                      <w:rFonts w:cstheme="minorHAnsi"/>
                    </w:rPr>
                    <w:t>Falta de Energia</w:t>
                  </w:r>
                </w:p>
              </w:tc>
              <w:tc>
                <w:tcPr>
                  <w:tcW w:w="2176" w:type="dxa"/>
                </w:tcPr>
                <w:p w14:paraId="688F636B" w14:textId="4E499E80" w:rsidR="00756F73" w:rsidRPr="0086638A" w:rsidRDefault="00756F73" w:rsidP="00067CDC">
                  <w:pPr>
                    <w:rPr>
                      <w:rFonts w:cstheme="minorHAnsi"/>
                    </w:rPr>
                  </w:pPr>
                  <w:r w:rsidRPr="0086638A">
                    <w:rPr>
                      <w:rFonts w:cstheme="minorHAnsi"/>
                    </w:rPr>
                    <w:t>Média</w:t>
                  </w:r>
                </w:p>
              </w:tc>
              <w:tc>
                <w:tcPr>
                  <w:tcW w:w="2176" w:type="dxa"/>
                </w:tcPr>
                <w:p w14:paraId="5FE5EADE" w14:textId="7DBC7E14" w:rsidR="00756F73" w:rsidRPr="0086638A" w:rsidRDefault="00756F73" w:rsidP="00067CDC">
                  <w:pPr>
                    <w:rPr>
                      <w:rFonts w:cstheme="minorHAnsi"/>
                    </w:rPr>
                  </w:pPr>
                  <w:r w:rsidRPr="0086638A">
                    <w:rPr>
                      <w:rFonts w:cstheme="minorHAnsi"/>
                    </w:rPr>
                    <w:t>Alto</w:t>
                  </w:r>
                </w:p>
              </w:tc>
              <w:tc>
                <w:tcPr>
                  <w:tcW w:w="2177" w:type="dxa"/>
                </w:tcPr>
                <w:p w14:paraId="12702F2D" w14:textId="237FE870" w:rsidR="00756F73" w:rsidRPr="0086638A" w:rsidRDefault="0086638A" w:rsidP="00067CDC">
                  <w:pPr>
                    <w:rPr>
                      <w:rFonts w:cstheme="minorHAnsi"/>
                    </w:rPr>
                  </w:pPr>
                  <w:r w:rsidRPr="0086638A">
                    <w:rPr>
                      <w:rFonts w:cstheme="minorHAnsi"/>
                    </w:rPr>
                    <w:t>Verificação prévia da rede elétrica</w:t>
                  </w:r>
                </w:p>
              </w:tc>
            </w:tr>
            <w:tr w:rsidR="00756F73" w:rsidRPr="0086638A" w14:paraId="4F4C32EE" w14:textId="77777777" w:rsidTr="00756F73">
              <w:tc>
                <w:tcPr>
                  <w:tcW w:w="2176" w:type="dxa"/>
                </w:tcPr>
                <w:p w14:paraId="34066A97" w14:textId="614B49AD" w:rsidR="00756F73" w:rsidRPr="0086638A" w:rsidRDefault="00756F73" w:rsidP="00067CDC">
                  <w:pPr>
                    <w:rPr>
                      <w:rFonts w:cstheme="minorHAnsi"/>
                    </w:rPr>
                  </w:pPr>
                  <w:r w:rsidRPr="0086638A">
                    <w:rPr>
                      <w:rFonts w:cstheme="minorHAnsi"/>
                    </w:rPr>
                    <w:t>Atraso na Montagem</w:t>
                  </w:r>
                </w:p>
              </w:tc>
              <w:tc>
                <w:tcPr>
                  <w:tcW w:w="2176" w:type="dxa"/>
                </w:tcPr>
                <w:p w14:paraId="7533EDDB" w14:textId="7952730E" w:rsidR="00756F73" w:rsidRPr="0086638A" w:rsidRDefault="00756F73" w:rsidP="00067CDC">
                  <w:pPr>
                    <w:rPr>
                      <w:rFonts w:cstheme="minorHAnsi"/>
                    </w:rPr>
                  </w:pPr>
                  <w:r w:rsidRPr="0086638A">
                    <w:rPr>
                      <w:rFonts w:cstheme="minorHAnsi"/>
                    </w:rPr>
                    <w:t>Média</w:t>
                  </w:r>
                </w:p>
              </w:tc>
              <w:tc>
                <w:tcPr>
                  <w:tcW w:w="2176" w:type="dxa"/>
                </w:tcPr>
                <w:p w14:paraId="6438E3F1" w14:textId="745975CD" w:rsidR="00756F73" w:rsidRPr="0086638A" w:rsidRDefault="00756F73" w:rsidP="00067CDC">
                  <w:pPr>
                    <w:rPr>
                      <w:rFonts w:cstheme="minorHAnsi"/>
                    </w:rPr>
                  </w:pPr>
                  <w:r w:rsidRPr="0086638A">
                    <w:rPr>
                      <w:rFonts w:cstheme="minorHAnsi"/>
                    </w:rPr>
                    <w:t>Médio</w:t>
                  </w:r>
                </w:p>
              </w:tc>
              <w:tc>
                <w:tcPr>
                  <w:tcW w:w="2177" w:type="dxa"/>
                </w:tcPr>
                <w:p w14:paraId="758D7847" w14:textId="6BF8D18E" w:rsidR="00756F73" w:rsidRPr="0086638A" w:rsidRDefault="0086638A" w:rsidP="00067CDC">
                  <w:pPr>
                    <w:rPr>
                      <w:rFonts w:cstheme="minorHAnsi"/>
                    </w:rPr>
                  </w:pPr>
                  <w:r w:rsidRPr="0086638A">
                    <w:rPr>
                      <w:rFonts w:cstheme="minorHAnsi"/>
                    </w:rPr>
                    <w:t>Montagem antecipada</w:t>
                  </w:r>
                </w:p>
              </w:tc>
            </w:tr>
            <w:tr w:rsidR="00756F73" w:rsidRPr="0086638A" w14:paraId="1E3FB303" w14:textId="77777777" w:rsidTr="00756F73">
              <w:tc>
                <w:tcPr>
                  <w:tcW w:w="2176" w:type="dxa"/>
                </w:tcPr>
                <w:p w14:paraId="394AA71C" w14:textId="6C917F1E" w:rsidR="00756F73" w:rsidRPr="0086638A" w:rsidRDefault="00756F73" w:rsidP="00067CDC">
                  <w:pPr>
                    <w:rPr>
                      <w:rFonts w:cstheme="minorHAnsi"/>
                    </w:rPr>
                  </w:pPr>
                  <w:r w:rsidRPr="0086638A">
                    <w:rPr>
                      <w:rFonts w:cstheme="minorHAnsi"/>
                    </w:rPr>
                    <w:t>Falhas Técnicas</w:t>
                  </w:r>
                </w:p>
              </w:tc>
              <w:tc>
                <w:tcPr>
                  <w:tcW w:w="2176" w:type="dxa"/>
                </w:tcPr>
                <w:p w14:paraId="7FF99E0E" w14:textId="6B14E921" w:rsidR="00756F73" w:rsidRPr="0086638A" w:rsidRDefault="00756F73" w:rsidP="00067CDC">
                  <w:pPr>
                    <w:rPr>
                      <w:rFonts w:cstheme="minorHAnsi"/>
                    </w:rPr>
                  </w:pPr>
                  <w:r w:rsidRPr="0086638A">
                    <w:rPr>
                      <w:rFonts w:cstheme="minorHAnsi"/>
                    </w:rPr>
                    <w:t>Média</w:t>
                  </w:r>
                </w:p>
              </w:tc>
              <w:tc>
                <w:tcPr>
                  <w:tcW w:w="2176" w:type="dxa"/>
                </w:tcPr>
                <w:p w14:paraId="26318AD4" w14:textId="24285BA5" w:rsidR="00756F73" w:rsidRPr="0086638A" w:rsidRDefault="0086638A" w:rsidP="00067CDC">
                  <w:pPr>
                    <w:rPr>
                      <w:rFonts w:cstheme="minorHAnsi"/>
                    </w:rPr>
                  </w:pPr>
                  <w:r w:rsidRPr="0086638A">
                    <w:rPr>
                      <w:rFonts w:cstheme="minorHAnsi"/>
                    </w:rPr>
                    <w:t>Alto</w:t>
                  </w:r>
                </w:p>
              </w:tc>
              <w:tc>
                <w:tcPr>
                  <w:tcW w:w="2177" w:type="dxa"/>
                </w:tcPr>
                <w:p w14:paraId="55A7B7B6" w14:textId="7BE44661" w:rsidR="00756F73" w:rsidRPr="0086638A" w:rsidRDefault="0086638A" w:rsidP="00067CDC">
                  <w:pPr>
                    <w:rPr>
                      <w:rFonts w:cstheme="minorHAnsi"/>
                    </w:rPr>
                  </w:pPr>
                  <w:r w:rsidRPr="0086638A">
                    <w:rPr>
                      <w:rFonts w:cstheme="minorHAnsi"/>
                    </w:rPr>
                    <w:t>Equipamentos reserva</w:t>
                  </w:r>
                </w:p>
              </w:tc>
            </w:tr>
            <w:tr w:rsidR="00756F73" w:rsidRPr="0086638A" w14:paraId="63CA3AC9" w14:textId="77777777" w:rsidTr="00756F73">
              <w:tc>
                <w:tcPr>
                  <w:tcW w:w="2176" w:type="dxa"/>
                </w:tcPr>
                <w:p w14:paraId="0CC3312A" w14:textId="7A1AA296" w:rsidR="00756F73" w:rsidRPr="0086638A" w:rsidRDefault="00756F73" w:rsidP="00067CDC">
                  <w:pPr>
                    <w:rPr>
                      <w:rFonts w:cstheme="minorHAnsi"/>
                    </w:rPr>
                  </w:pPr>
                  <w:r w:rsidRPr="0086638A">
                    <w:rPr>
                      <w:rFonts w:cstheme="minorHAnsi"/>
                    </w:rPr>
                    <w:t>Estrutura Inflável Inadequada</w:t>
                  </w:r>
                </w:p>
              </w:tc>
              <w:tc>
                <w:tcPr>
                  <w:tcW w:w="2176" w:type="dxa"/>
                </w:tcPr>
                <w:p w14:paraId="3741DF24" w14:textId="79C1F00A" w:rsidR="00756F73" w:rsidRPr="0086638A" w:rsidRDefault="00756F73" w:rsidP="00067CDC">
                  <w:pPr>
                    <w:rPr>
                      <w:rFonts w:cstheme="minorHAnsi"/>
                    </w:rPr>
                  </w:pPr>
                  <w:r w:rsidRPr="0086638A">
                    <w:rPr>
                      <w:rFonts w:cstheme="minorHAnsi"/>
                    </w:rPr>
                    <w:t>Baixa</w:t>
                  </w:r>
                </w:p>
              </w:tc>
              <w:tc>
                <w:tcPr>
                  <w:tcW w:w="2176" w:type="dxa"/>
                </w:tcPr>
                <w:p w14:paraId="751A3B78" w14:textId="3B509A2A" w:rsidR="00756F73" w:rsidRPr="0086638A" w:rsidRDefault="0086638A" w:rsidP="00067CDC">
                  <w:pPr>
                    <w:rPr>
                      <w:rFonts w:cstheme="minorHAnsi"/>
                    </w:rPr>
                  </w:pPr>
                  <w:r w:rsidRPr="0086638A">
                    <w:rPr>
                      <w:rFonts w:cstheme="minorHAnsi"/>
                    </w:rPr>
                    <w:t>Alto</w:t>
                  </w:r>
                </w:p>
              </w:tc>
              <w:tc>
                <w:tcPr>
                  <w:tcW w:w="2177" w:type="dxa"/>
                </w:tcPr>
                <w:p w14:paraId="0A68712B" w14:textId="336F6D88" w:rsidR="00756F73" w:rsidRPr="0086638A" w:rsidRDefault="0086638A" w:rsidP="00067CDC">
                  <w:pPr>
                    <w:rPr>
                      <w:rFonts w:cstheme="minorHAnsi"/>
                    </w:rPr>
                  </w:pPr>
                  <w:r w:rsidRPr="0086638A">
                    <w:rPr>
                      <w:rFonts w:cstheme="minorHAnsi"/>
                    </w:rPr>
                    <w:t>Inspeção prévia</w:t>
                  </w:r>
                </w:p>
              </w:tc>
            </w:tr>
            <w:tr w:rsidR="00756F73" w:rsidRPr="0086638A" w14:paraId="0F9C8B39" w14:textId="77777777" w:rsidTr="00756F73">
              <w:tc>
                <w:tcPr>
                  <w:tcW w:w="2176" w:type="dxa"/>
                </w:tcPr>
                <w:p w14:paraId="0949B809" w14:textId="3F9AE787" w:rsidR="00756F73" w:rsidRPr="0086638A" w:rsidRDefault="00756F73" w:rsidP="00067CDC">
                  <w:pPr>
                    <w:rPr>
                      <w:rFonts w:cstheme="minorHAnsi"/>
                    </w:rPr>
                  </w:pPr>
                  <w:r w:rsidRPr="0086638A">
                    <w:rPr>
                      <w:rFonts w:cstheme="minorHAnsi"/>
                    </w:rPr>
                    <w:t>Ausência de Documentação Técnica</w:t>
                  </w:r>
                </w:p>
              </w:tc>
              <w:tc>
                <w:tcPr>
                  <w:tcW w:w="2176" w:type="dxa"/>
                </w:tcPr>
                <w:p w14:paraId="6C25EAAA" w14:textId="541D7C0E" w:rsidR="00756F73" w:rsidRPr="0086638A" w:rsidRDefault="00756F73" w:rsidP="00067CDC">
                  <w:pPr>
                    <w:rPr>
                      <w:rFonts w:cstheme="minorHAnsi"/>
                    </w:rPr>
                  </w:pPr>
                  <w:r w:rsidRPr="0086638A">
                    <w:rPr>
                      <w:rFonts w:cstheme="minorHAnsi"/>
                    </w:rPr>
                    <w:t>Baixa</w:t>
                  </w:r>
                </w:p>
              </w:tc>
              <w:tc>
                <w:tcPr>
                  <w:tcW w:w="2176" w:type="dxa"/>
                </w:tcPr>
                <w:p w14:paraId="05A85AD9" w14:textId="1E371334" w:rsidR="00756F73" w:rsidRPr="0086638A" w:rsidRDefault="0086638A" w:rsidP="00067CDC">
                  <w:pPr>
                    <w:rPr>
                      <w:rFonts w:cstheme="minorHAnsi"/>
                    </w:rPr>
                  </w:pPr>
                  <w:r w:rsidRPr="0086638A">
                    <w:rPr>
                      <w:rFonts w:cstheme="minorHAnsi"/>
                    </w:rPr>
                    <w:t>Alto</w:t>
                  </w:r>
                </w:p>
              </w:tc>
              <w:tc>
                <w:tcPr>
                  <w:tcW w:w="2177" w:type="dxa"/>
                </w:tcPr>
                <w:p w14:paraId="26B1D747" w14:textId="0F123EB3" w:rsidR="00756F73" w:rsidRPr="0086638A" w:rsidRDefault="0086638A" w:rsidP="00067CDC">
                  <w:pPr>
                    <w:rPr>
                      <w:rFonts w:cstheme="minorHAnsi"/>
                    </w:rPr>
                  </w:pPr>
                  <w:r w:rsidRPr="0086638A">
                    <w:rPr>
                      <w:rFonts w:cstheme="minorHAnsi"/>
                    </w:rPr>
                    <w:t>Conferência documental</w:t>
                  </w:r>
                </w:p>
              </w:tc>
            </w:tr>
            <w:tr w:rsidR="00756F73" w:rsidRPr="0086638A" w14:paraId="4FFB12AE" w14:textId="77777777" w:rsidTr="00756F73">
              <w:tc>
                <w:tcPr>
                  <w:tcW w:w="2176" w:type="dxa"/>
                </w:tcPr>
                <w:p w14:paraId="120772BB" w14:textId="0C0E6235" w:rsidR="00756F73" w:rsidRPr="0086638A" w:rsidRDefault="00756F73" w:rsidP="00067CDC">
                  <w:pPr>
                    <w:rPr>
                      <w:rFonts w:cstheme="minorHAnsi"/>
                    </w:rPr>
                  </w:pPr>
                  <w:r w:rsidRPr="0086638A">
                    <w:rPr>
                      <w:rFonts w:cstheme="minorHAnsi"/>
                    </w:rPr>
                    <w:t>Descumprimento da Capacidade Mínima</w:t>
                  </w:r>
                </w:p>
              </w:tc>
              <w:tc>
                <w:tcPr>
                  <w:tcW w:w="2176" w:type="dxa"/>
                </w:tcPr>
                <w:p w14:paraId="42C9346B" w14:textId="0A2D0586" w:rsidR="00756F73" w:rsidRPr="0086638A" w:rsidRDefault="00756F73" w:rsidP="00067CDC">
                  <w:pPr>
                    <w:rPr>
                      <w:rFonts w:cstheme="minorHAnsi"/>
                    </w:rPr>
                  </w:pPr>
                  <w:r w:rsidRPr="0086638A">
                    <w:rPr>
                      <w:rFonts w:cstheme="minorHAnsi"/>
                    </w:rPr>
                    <w:t>Baixa</w:t>
                  </w:r>
                </w:p>
              </w:tc>
              <w:tc>
                <w:tcPr>
                  <w:tcW w:w="2176" w:type="dxa"/>
                </w:tcPr>
                <w:p w14:paraId="3BECC776" w14:textId="41E8727B" w:rsidR="00756F73" w:rsidRPr="0086638A" w:rsidRDefault="0086638A" w:rsidP="00067CDC">
                  <w:pPr>
                    <w:rPr>
                      <w:rFonts w:cstheme="minorHAnsi"/>
                    </w:rPr>
                  </w:pPr>
                  <w:r w:rsidRPr="0086638A">
                    <w:rPr>
                      <w:rFonts w:cstheme="minorHAnsi"/>
                    </w:rPr>
                    <w:t>Alto</w:t>
                  </w:r>
                </w:p>
              </w:tc>
              <w:tc>
                <w:tcPr>
                  <w:tcW w:w="2177" w:type="dxa"/>
                </w:tcPr>
                <w:p w14:paraId="05ACC480" w14:textId="2D8789CF" w:rsidR="00756F73" w:rsidRPr="0086638A" w:rsidRDefault="0086638A" w:rsidP="00067CDC">
                  <w:pPr>
                    <w:rPr>
                      <w:rFonts w:cstheme="minorHAnsi"/>
                    </w:rPr>
                  </w:pPr>
                  <w:r w:rsidRPr="0086638A">
                    <w:rPr>
                      <w:rFonts w:cstheme="minorHAnsi"/>
                    </w:rPr>
                    <w:t>Fiscalização contratual</w:t>
                  </w:r>
                </w:p>
              </w:tc>
            </w:tr>
            <w:tr w:rsidR="00756F73" w:rsidRPr="0086638A" w14:paraId="3CA22AED" w14:textId="77777777" w:rsidTr="00756F73">
              <w:tc>
                <w:tcPr>
                  <w:tcW w:w="2176" w:type="dxa"/>
                </w:tcPr>
                <w:p w14:paraId="3391CF75" w14:textId="656CF926" w:rsidR="00756F73" w:rsidRPr="0086638A" w:rsidRDefault="00756F73" w:rsidP="00067CDC">
                  <w:pPr>
                    <w:rPr>
                      <w:rFonts w:cstheme="minorHAnsi"/>
                    </w:rPr>
                  </w:pPr>
                  <w:r w:rsidRPr="0086638A">
                    <w:rPr>
                      <w:rFonts w:cstheme="minorHAnsi"/>
                    </w:rPr>
                    <w:t>Cancelamento por Fato Superveniente</w:t>
                  </w:r>
                </w:p>
              </w:tc>
              <w:tc>
                <w:tcPr>
                  <w:tcW w:w="2176" w:type="dxa"/>
                </w:tcPr>
                <w:p w14:paraId="7BD09723" w14:textId="7C399063" w:rsidR="00756F73" w:rsidRPr="0086638A" w:rsidRDefault="00756F73" w:rsidP="00067CDC">
                  <w:pPr>
                    <w:rPr>
                      <w:rFonts w:cstheme="minorHAnsi"/>
                    </w:rPr>
                  </w:pPr>
                  <w:r w:rsidRPr="0086638A">
                    <w:rPr>
                      <w:rFonts w:cstheme="minorHAnsi"/>
                    </w:rPr>
                    <w:t>Baixa</w:t>
                  </w:r>
                </w:p>
              </w:tc>
              <w:tc>
                <w:tcPr>
                  <w:tcW w:w="2176" w:type="dxa"/>
                </w:tcPr>
                <w:p w14:paraId="0C431F8A" w14:textId="0D7CA231" w:rsidR="00756F73" w:rsidRPr="0086638A" w:rsidRDefault="0086638A" w:rsidP="00067CDC">
                  <w:pPr>
                    <w:rPr>
                      <w:rFonts w:cstheme="minorHAnsi"/>
                    </w:rPr>
                  </w:pPr>
                  <w:r w:rsidRPr="0086638A">
                    <w:rPr>
                      <w:rFonts w:cstheme="minorHAnsi"/>
                    </w:rPr>
                    <w:t>Alto</w:t>
                  </w:r>
                </w:p>
              </w:tc>
              <w:tc>
                <w:tcPr>
                  <w:tcW w:w="2177" w:type="dxa"/>
                </w:tcPr>
                <w:p w14:paraId="061DB47F" w14:textId="5F33B708" w:rsidR="00756F73" w:rsidRPr="0086638A" w:rsidRDefault="0086638A" w:rsidP="00067CDC">
                  <w:pPr>
                    <w:rPr>
                      <w:rFonts w:cstheme="minorHAnsi"/>
                    </w:rPr>
                  </w:pPr>
                  <w:r w:rsidRPr="0086638A">
                    <w:rPr>
                      <w:rFonts w:cstheme="minorHAnsi"/>
                    </w:rPr>
                    <w:t>Reprogramação do cronograma</w:t>
                  </w:r>
                </w:p>
              </w:tc>
            </w:tr>
          </w:tbl>
          <w:p w14:paraId="1F8036CD" w14:textId="77777777" w:rsidR="00067CDC" w:rsidRDefault="00067CDC" w:rsidP="00067CDC">
            <w:pPr>
              <w:rPr>
                <w:rFonts w:ascii="Arial" w:hAnsi="Arial" w:cs="Arial"/>
              </w:rPr>
            </w:pPr>
          </w:p>
          <w:p w14:paraId="0E31D706" w14:textId="77777777" w:rsidR="00067CDC" w:rsidRPr="00170648" w:rsidRDefault="00067CDC" w:rsidP="00067CDC">
            <w:pPr>
              <w:jc w:val="both"/>
              <w:rPr>
                <w:rFonts w:ascii="Arial" w:hAnsi="Arial" w:cs="Arial"/>
              </w:rPr>
            </w:pPr>
          </w:p>
        </w:tc>
      </w:tr>
      <w:tr w:rsidR="00067CDC" w:rsidRPr="00EE2B3B" w14:paraId="47DBD71F" w14:textId="77777777" w:rsidTr="00067CDC">
        <w:tc>
          <w:tcPr>
            <w:tcW w:w="8931" w:type="dxa"/>
            <w:gridSpan w:val="2"/>
            <w:shd w:val="clear" w:color="auto" w:fill="D0CECE" w:themeFill="background2" w:themeFillShade="E6"/>
          </w:tcPr>
          <w:p w14:paraId="5096386B" w14:textId="77777777" w:rsidR="00067CDC" w:rsidRDefault="00067CDC" w:rsidP="00067CDC">
            <w:pPr>
              <w:rPr>
                <w:rFonts w:ascii="Arial" w:hAnsi="Arial" w:cs="Arial"/>
              </w:rPr>
            </w:pPr>
          </w:p>
          <w:p w14:paraId="2DFF4B32" w14:textId="77777777" w:rsidR="00067CDC" w:rsidRPr="00B47D42" w:rsidRDefault="00067CDC" w:rsidP="00067CDC">
            <w:pPr>
              <w:rPr>
                <w:rFonts w:ascii="Arial" w:hAnsi="Arial" w:cs="Arial"/>
                <w:b/>
                <w:bCs/>
              </w:rPr>
            </w:pPr>
            <w:r>
              <w:rPr>
                <w:rFonts w:ascii="Arial" w:hAnsi="Arial" w:cs="Arial"/>
                <w:b/>
                <w:bCs/>
              </w:rPr>
              <w:t>20</w:t>
            </w:r>
            <w:r w:rsidRPr="00B47D42">
              <w:rPr>
                <w:rFonts w:ascii="Arial" w:hAnsi="Arial" w:cs="Arial"/>
                <w:b/>
                <w:bCs/>
              </w:rPr>
              <w:t>. CONCLUSÃO PELA VIABILIDADE OU NÃO DA CONTRATAÇÃO</w:t>
            </w:r>
          </w:p>
          <w:p w14:paraId="7A486F1E" w14:textId="77777777" w:rsidR="00067CDC" w:rsidRPr="00170648" w:rsidRDefault="00067CDC" w:rsidP="00067CDC">
            <w:pPr>
              <w:jc w:val="both"/>
              <w:rPr>
                <w:rFonts w:ascii="Arial" w:hAnsi="Arial" w:cs="Arial"/>
              </w:rPr>
            </w:pPr>
          </w:p>
        </w:tc>
      </w:tr>
      <w:tr w:rsidR="00067CDC" w:rsidRPr="00EE2B3B" w14:paraId="1690777A" w14:textId="77777777" w:rsidTr="00654D52">
        <w:tc>
          <w:tcPr>
            <w:tcW w:w="8931" w:type="dxa"/>
            <w:gridSpan w:val="2"/>
          </w:tcPr>
          <w:p w14:paraId="35F48D57" w14:textId="77777777" w:rsidR="00067CDC" w:rsidRDefault="00067CDC" w:rsidP="00067CDC">
            <w:pPr>
              <w:rPr>
                <w:rFonts w:ascii="Arial" w:hAnsi="Arial" w:cs="Arial"/>
              </w:rPr>
            </w:pPr>
          </w:p>
          <w:p w14:paraId="01DF03B9" w14:textId="77777777" w:rsidR="00067CDC" w:rsidRDefault="00067CDC" w:rsidP="00067CDC">
            <w:pPr>
              <w:rPr>
                <w:rFonts w:ascii="Arial" w:hAnsi="Arial" w:cs="Arial"/>
              </w:rPr>
            </w:pPr>
            <w:r>
              <w:rPr>
                <w:rFonts w:ascii="Arial" w:hAnsi="Arial" w:cs="Arial"/>
              </w:rPr>
              <w:t>Com o propósito de cumprir as normas para fins de registro e consequente análise, tem-se abaixo o “checklist” para as devidas conclusões do presente Termo do Estudo Técnico Preliminar.</w:t>
            </w:r>
          </w:p>
          <w:p w14:paraId="639E7DC3" w14:textId="77777777" w:rsidR="00067CDC" w:rsidRDefault="00067CDC" w:rsidP="00067CDC">
            <w:pPr>
              <w:rPr>
                <w:rFonts w:ascii="Arial" w:hAnsi="Arial" w:cs="Arial"/>
              </w:rPr>
            </w:pPr>
          </w:p>
          <w:tbl>
            <w:tblPr>
              <w:tblStyle w:val="Tabelacomgrade"/>
              <w:tblW w:w="0" w:type="auto"/>
              <w:jc w:val="center"/>
              <w:tblLook w:val="04A0" w:firstRow="1" w:lastRow="0" w:firstColumn="1" w:lastColumn="0" w:noHBand="0" w:noVBand="1"/>
            </w:tblPr>
            <w:tblGrid>
              <w:gridCol w:w="7572"/>
              <w:gridCol w:w="1133"/>
            </w:tblGrid>
            <w:tr w:rsidR="00067CDC" w:rsidRPr="00B47D42" w14:paraId="5B493E4C" w14:textId="77777777" w:rsidTr="001A2208">
              <w:trPr>
                <w:jc w:val="center"/>
              </w:trPr>
              <w:tc>
                <w:tcPr>
                  <w:tcW w:w="7687" w:type="dxa"/>
                  <w:shd w:val="clear" w:color="auto" w:fill="D9D9D9" w:themeFill="background1" w:themeFillShade="D9"/>
                </w:tcPr>
                <w:p w14:paraId="524B8C77" w14:textId="77777777" w:rsidR="00067CDC" w:rsidRPr="00B47D42" w:rsidRDefault="00067CDC" w:rsidP="00067CDC">
                  <w:pPr>
                    <w:rPr>
                      <w:rFonts w:ascii="Arial" w:hAnsi="Arial" w:cs="Arial"/>
                      <w:b/>
                      <w:bCs/>
                    </w:rPr>
                  </w:pPr>
                  <w:r w:rsidRPr="00B47D42">
                    <w:rPr>
                      <w:rFonts w:ascii="Arial" w:hAnsi="Arial" w:cs="Arial"/>
                      <w:b/>
                      <w:bCs/>
                    </w:rPr>
                    <w:t>Pontos Relevantes</w:t>
                  </w:r>
                </w:p>
              </w:tc>
              <w:tc>
                <w:tcPr>
                  <w:tcW w:w="992" w:type="dxa"/>
                  <w:shd w:val="clear" w:color="auto" w:fill="D9D9D9" w:themeFill="background1" w:themeFillShade="D9"/>
                </w:tcPr>
                <w:p w14:paraId="37588DEB" w14:textId="77777777" w:rsidR="00067CDC" w:rsidRPr="00B47D42" w:rsidRDefault="00067CDC" w:rsidP="00067CDC">
                  <w:pPr>
                    <w:rPr>
                      <w:rFonts w:ascii="Arial" w:hAnsi="Arial" w:cs="Arial"/>
                      <w:b/>
                      <w:bCs/>
                    </w:rPr>
                  </w:pPr>
                  <w:r w:rsidRPr="00B47D42">
                    <w:rPr>
                      <w:rFonts w:ascii="Arial" w:hAnsi="Arial" w:cs="Arial"/>
                      <w:b/>
                      <w:bCs/>
                    </w:rPr>
                    <w:t>Situação</w:t>
                  </w:r>
                </w:p>
              </w:tc>
            </w:tr>
            <w:tr w:rsidR="00067CDC" w14:paraId="06B20E6B" w14:textId="77777777" w:rsidTr="001A2208">
              <w:trPr>
                <w:jc w:val="center"/>
              </w:trPr>
              <w:tc>
                <w:tcPr>
                  <w:tcW w:w="7687" w:type="dxa"/>
                </w:tcPr>
                <w:p w14:paraId="23E7BFDB" w14:textId="77777777" w:rsidR="00067CDC" w:rsidRDefault="00067CDC" w:rsidP="00067CDC">
                  <w:pPr>
                    <w:jc w:val="both"/>
                    <w:rPr>
                      <w:rFonts w:ascii="Arial" w:hAnsi="Arial" w:cs="Arial"/>
                    </w:rPr>
                  </w:pPr>
                  <w:r>
                    <w:rPr>
                      <w:rFonts w:ascii="Arial" w:hAnsi="Arial" w:cs="Arial"/>
                    </w:rPr>
                    <w:lastRenderedPageBreak/>
                    <w:t>Há Disponibilidade Orçamentária disponível para a contratação no exercício corrente?</w:t>
                  </w:r>
                </w:p>
              </w:tc>
              <w:tc>
                <w:tcPr>
                  <w:tcW w:w="992" w:type="dxa"/>
                </w:tcPr>
                <w:p w14:paraId="0CB7EAA9" w14:textId="77777777" w:rsidR="00067CDC" w:rsidRPr="00964469" w:rsidRDefault="00067CDC" w:rsidP="00067CDC">
                  <w:pPr>
                    <w:jc w:val="center"/>
                    <w:rPr>
                      <w:rFonts w:ascii="Arial" w:hAnsi="Arial" w:cs="Arial"/>
                      <w:b/>
                      <w:bCs/>
                    </w:rPr>
                  </w:pPr>
                  <w:r w:rsidRPr="00964469">
                    <w:rPr>
                      <w:rFonts w:ascii="Arial" w:hAnsi="Arial" w:cs="Arial"/>
                      <w:b/>
                      <w:bCs/>
                    </w:rPr>
                    <w:t>SIM</w:t>
                  </w:r>
                </w:p>
              </w:tc>
            </w:tr>
            <w:tr w:rsidR="00067CDC" w14:paraId="4671CF09" w14:textId="77777777" w:rsidTr="001A2208">
              <w:trPr>
                <w:jc w:val="center"/>
              </w:trPr>
              <w:tc>
                <w:tcPr>
                  <w:tcW w:w="7687" w:type="dxa"/>
                </w:tcPr>
                <w:p w14:paraId="77DFDB1C" w14:textId="77777777" w:rsidR="00067CDC" w:rsidRDefault="00067CDC" w:rsidP="00067CDC">
                  <w:pPr>
                    <w:jc w:val="both"/>
                    <w:rPr>
                      <w:rFonts w:ascii="Arial" w:hAnsi="Arial" w:cs="Arial"/>
                    </w:rPr>
                  </w:pPr>
                  <w:r>
                    <w:rPr>
                      <w:rFonts w:ascii="Arial" w:hAnsi="Arial" w:cs="Arial"/>
                    </w:rPr>
                    <w:t xml:space="preserve">A contratação pode se estender por vários exercícios, há perspectiva de provimento de recursos ao longo desses exercícios </w:t>
                  </w:r>
                  <w:r w:rsidRPr="00964469">
                    <w:rPr>
                      <w:rFonts w:ascii="Arial" w:hAnsi="Arial" w:cs="Arial"/>
                      <w:i/>
                      <w:iCs/>
                    </w:rPr>
                    <w:t xml:space="preserve">(serviços contínuos)? Exemplos: contratação de </w:t>
                  </w:r>
                  <w:proofErr w:type="spellStart"/>
                  <w:r w:rsidRPr="00964469">
                    <w:rPr>
                      <w:rFonts w:ascii="Arial" w:hAnsi="Arial" w:cs="Arial"/>
                      <w:i/>
                      <w:iCs/>
                    </w:rPr>
                    <w:t>service</w:t>
                  </w:r>
                  <w:proofErr w:type="spellEnd"/>
                  <w:r w:rsidRPr="00964469">
                    <w:rPr>
                      <w:rFonts w:ascii="Arial" w:hAnsi="Arial" w:cs="Arial"/>
                      <w:i/>
                      <w:iCs/>
                    </w:rPr>
                    <w:t xml:space="preserve"> </w:t>
                  </w:r>
                  <w:proofErr w:type="spellStart"/>
                  <w:r w:rsidRPr="00964469">
                    <w:rPr>
                      <w:rFonts w:ascii="Arial" w:hAnsi="Arial" w:cs="Arial"/>
                      <w:i/>
                      <w:iCs/>
                    </w:rPr>
                    <w:t>desk</w:t>
                  </w:r>
                  <w:proofErr w:type="spellEnd"/>
                  <w:r w:rsidRPr="00964469">
                    <w:rPr>
                      <w:rFonts w:ascii="Arial" w:hAnsi="Arial" w:cs="Arial"/>
                      <w:i/>
                      <w:iCs/>
                    </w:rPr>
                    <w:t>, suporte técnico, manutenção corretiva (correção de erros da solução) e manutenção evolutiva (incorporação de novas).</w:t>
                  </w:r>
                </w:p>
              </w:tc>
              <w:tc>
                <w:tcPr>
                  <w:tcW w:w="992" w:type="dxa"/>
                </w:tcPr>
                <w:p w14:paraId="61E5C2DF" w14:textId="62A97550" w:rsidR="00067CDC" w:rsidRPr="00964469" w:rsidRDefault="00067CDC" w:rsidP="00067CDC">
                  <w:pPr>
                    <w:jc w:val="center"/>
                    <w:rPr>
                      <w:rFonts w:ascii="Arial" w:hAnsi="Arial" w:cs="Arial"/>
                      <w:b/>
                      <w:bCs/>
                    </w:rPr>
                  </w:pPr>
                  <w:r>
                    <w:rPr>
                      <w:rFonts w:ascii="Arial" w:hAnsi="Arial" w:cs="Arial"/>
                      <w:b/>
                      <w:bCs/>
                    </w:rPr>
                    <w:t>N</w:t>
                  </w:r>
                  <w:r w:rsidR="00364680">
                    <w:rPr>
                      <w:rFonts w:ascii="Arial" w:hAnsi="Arial" w:cs="Arial"/>
                      <w:b/>
                      <w:bCs/>
                    </w:rPr>
                    <w:t>Ã</w:t>
                  </w:r>
                  <w:r>
                    <w:rPr>
                      <w:rFonts w:ascii="Arial" w:hAnsi="Arial" w:cs="Arial"/>
                      <w:b/>
                      <w:bCs/>
                    </w:rPr>
                    <w:t>O</w:t>
                  </w:r>
                </w:p>
              </w:tc>
            </w:tr>
            <w:tr w:rsidR="00067CDC" w14:paraId="6191F1A7" w14:textId="77777777" w:rsidTr="001A2208">
              <w:trPr>
                <w:jc w:val="center"/>
              </w:trPr>
              <w:tc>
                <w:tcPr>
                  <w:tcW w:w="7687" w:type="dxa"/>
                </w:tcPr>
                <w:p w14:paraId="172066F0" w14:textId="6FC0878D" w:rsidR="00067CDC" w:rsidRDefault="00364680" w:rsidP="00067CDC">
                  <w:pPr>
                    <w:jc w:val="both"/>
                    <w:rPr>
                      <w:rFonts w:ascii="Arial" w:hAnsi="Arial" w:cs="Arial"/>
                    </w:rPr>
                  </w:pPr>
                  <w:r>
                    <w:rPr>
                      <w:rFonts w:ascii="Arial" w:hAnsi="Arial" w:cs="Arial"/>
                    </w:rPr>
                    <w:t xml:space="preserve">A </w:t>
                  </w:r>
                  <w:r w:rsidR="00067CDC">
                    <w:rPr>
                      <w:rFonts w:ascii="Arial" w:hAnsi="Arial" w:cs="Arial"/>
                    </w:rPr>
                    <w:t xml:space="preserve">necessidade da contratação é clara, objetiva e adequadamente justificada? </w:t>
                  </w:r>
                </w:p>
              </w:tc>
              <w:tc>
                <w:tcPr>
                  <w:tcW w:w="992" w:type="dxa"/>
                </w:tcPr>
                <w:p w14:paraId="5119B06C" w14:textId="77777777" w:rsidR="00067CDC" w:rsidRPr="00964469" w:rsidRDefault="00067CDC" w:rsidP="00067CDC">
                  <w:pPr>
                    <w:jc w:val="center"/>
                    <w:rPr>
                      <w:rFonts w:ascii="Arial" w:hAnsi="Arial" w:cs="Arial"/>
                      <w:b/>
                      <w:bCs/>
                    </w:rPr>
                  </w:pPr>
                  <w:r>
                    <w:rPr>
                      <w:rFonts w:ascii="Arial" w:hAnsi="Arial" w:cs="Arial"/>
                      <w:b/>
                      <w:bCs/>
                    </w:rPr>
                    <w:t>SIM</w:t>
                  </w:r>
                </w:p>
              </w:tc>
            </w:tr>
            <w:tr w:rsidR="00067CDC" w14:paraId="30C3ECE6" w14:textId="77777777" w:rsidTr="001A2208">
              <w:trPr>
                <w:jc w:val="center"/>
              </w:trPr>
              <w:tc>
                <w:tcPr>
                  <w:tcW w:w="7687" w:type="dxa"/>
                </w:tcPr>
                <w:p w14:paraId="36F08C61" w14:textId="77777777" w:rsidR="00067CDC" w:rsidRDefault="00067CDC" w:rsidP="00067CDC">
                  <w:pPr>
                    <w:jc w:val="both"/>
                    <w:rPr>
                      <w:rFonts w:ascii="Arial" w:hAnsi="Arial" w:cs="Arial"/>
                    </w:rPr>
                  </w:pPr>
                  <w:r>
                    <w:rPr>
                      <w:rFonts w:ascii="Arial" w:hAnsi="Arial" w:cs="Arial"/>
                    </w:rPr>
                    <w:t>As quantidades de itens a contratar estão coerentes com as demandas previstas?</w:t>
                  </w:r>
                </w:p>
              </w:tc>
              <w:tc>
                <w:tcPr>
                  <w:tcW w:w="992" w:type="dxa"/>
                </w:tcPr>
                <w:p w14:paraId="4546309E" w14:textId="77777777" w:rsidR="00067CDC" w:rsidRPr="00964469" w:rsidRDefault="00067CDC" w:rsidP="00067CDC">
                  <w:pPr>
                    <w:jc w:val="center"/>
                    <w:rPr>
                      <w:rFonts w:ascii="Arial" w:hAnsi="Arial" w:cs="Arial"/>
                      <w:b/>
                      <w:bCs/>
                    </w:rPr>
                  </w:pPr>
                  <w:r>
                    <w:rPr>
                      <w:rFonts w:ascii="Arial" w:hAnsi="Arial" w:cs="Arial"/>
                      <w:b/>
                      <w:bCs/>
                    </w:rPr>
                    <w:t>SIM</w:t>
                  </w:r>
                </w:p>
              </w:tc>
            </w:tr>
          </w:tbl>
          <w:p w14:paraId="2B632BB5" w14:textId="77777777" w:rsidR="00067CDC" w:rsidRPr="00170648" w:rsidRDefault="00067CDC" w:rsidP="00067CDC">
            <w:pPr>
              <w:jc w:val="both"/>
              <w:rPr>
                <w:rFonts w:ascii="Arial" w:hAnsi="Arial" w:cs="Arial"/>
              </w:rPr>
            </w:pPr>
          </w:p>
        </w:tc>
      </w:tr>
      <w:tr w:rsidR="00067CDC" w:rsidRPr="00EE2B3B" w14:paraId="71BC7CF2" w14:textId="77777777" w:rsidTr="00654D52">
        <w:tc>
          <w:tcPr>
            <w:tcW w:w="8931" w:type="dxa"/>
            <w:gridSpan w:val="2"/>
          </w:tcPr>
          <w:p w14:paraId="188A4901" w14:textId="77777777" w:rsidR="00067CDC" w:rsidRDefault="00067CDC" w:rsidP="00067CDC">
            <w:pPr>
              <w:spacing w:before="100" w:beforeAutospacing="1" w:after="100" w:afterAutospacing="1"/>
              <w:rPr>
                <w:rFonts w:ascii="Arial" w:eastAsia="Times New Roman" w:hAnsi="Arial" w:cs="Arial"/>
                <w:kern w:val="0"/>
                <w:lang w:eastAsia="pt-BR"/>
                <w14:ligatures w14:val="none"/>
              </w:rPr>
            </w:pPr>
          </w:p>
          <w:p w14:paraId="712BA53D" w14:textId="77777777" w:rsidR="00D967B2" w:rsidRPr="00D967B2" w:rsidRDefault="00D967B2" w:rsidP="00D967B2">
            <w:pPr>
              <w:spacing w:before="100" w:beforeAutospacing="1" w:after="100" w:afterAutospacing="1"/>
              <w:rPr>
                <w:rFonts w:ascii="Arial" w:eastAsia="Times New Roman" w:hAnsi="Arial" w:cs="Arial"/>
                <w:kern w:val="0"/>
                <w:lang w:eastAsia="pt-BR"/>
                <w14:ligatures w14:val="none"/>
              </w:rPr>
            </w:pPr>
            <w:r w:rsidRPr="00D967B2">
              <w:rPr>
                <w:rFonts w:ascii="Arial" w:eastAsia="Times New Roman" w:hAnsi="Arial" w:cs="Arial"/>
                <w:kern w:val="0"/>
                <w:lang w:eastAsia="pt-BR"/>
                <w14:ligatures w14:val="none"/>
              </w:rPr>
              <w:t>À luz das informações constantes neste Estudo Técnico Preliminar, conclui-se pela viabilidade da contratação pretendida, considerando a adequação da solução às necessidades da Administração, a existência de fornecedores aptos no mercado e a compatibilidade da contratação com os princípios previstos na Lei nº 14.133/2021.</w:t>
            </w:r>
          </w:p>
          <w:p w14:paraId="326F0F38" w14:textId="77777777" w:rsidR="00D967B2" w:rsidRPr="00D967B2" w:rsidRDefault="00D967B2" w:rsidP="00D967B2">
            <w:pPr>
              <w:spacing w:before="100" w:beforeAutospacing="1" w:after="100" w:afterAutospacing="1"/>
              <w:rPr>
                <w:rFonts w:ascii="Arial" w:eastAsia="Times New Roman" w:hAnsi="Arial" w:cs="Arial"/>
                <w:kern w:val="0"/>
                <w:lang w:eastAsia="pt-BR"/>
                <w14:ligatures w14:val="none"/>
              </w:rPr>
            </w:pPr>
            <w:r w:rsidRPr="00D967B2">
              <w:rPr>
                <w:rFonts w:ascii="Arial" w:eastAsia="Times New Roman" w:hAnsi="Arial" w:cs="Arial"/>
                <w:kern w:val="0"/>
                <w:lang w:eastAsia="pt-BR"/>
                <w14:ligatures w14:val="none"/>
              </w:rPr>
              <w:t>Dessa forma, recomenda-se o prosseguimento da contratação direta por dispensa de licitação, observadas as disposições legais aplicáveis, especialmente quanto à pesquisa de preços, justificativa de vantajosidade e formalização do processo administrativo.</w:t>
            </w:r>
          </w:p>
          <w:p w14:paraId="48183F7C" w14:textId="77777777" w:rsidR="00067CDC" w:rsidRPr="00AD75EC" w:rsidRDefault="00067CDC" w:rsidP="00067CDC">
            <w:pPr>
              <w:jc w:val="both"/>
              <w:rPr>
                <w:rFonts w:ascii="Arial" w:hAnsi="Arial" w:cs="Arial"/>
              </w:rPr>
            </w:pPr>
          </w:p>
          <w:p w14:paraId="65484EE3" w14:textId="5A96C0F2" w:rsidR="00067CDC" w:rsidRDefault="00067CDC" w:rsidP="00067CDC">
            <w:pPr>
              <w:jc w:val="both"/>
              <w:rPr>
                <w:rFonts w:ascii="Arial" w:hAnsi="Arial" w:cs="Arial"/>
              </w:rPr>
            </w:pPr>
            <w:r w:rsidRPr="00AD75EC">
              <w:rPr>
                <w:rFonts w:ascii="Arial" w:hAnsi="Arial" w:cs="Arial"/>
              </w:rPr>
              <w:t xml:space="preserve">Prefeitura Municipal de Coqueiral, </w:t>
            </w:r>
            <w:r>
              <w:rPr>
                <w:rFonts w:ascii="Arial" w:hAnsi="Arial" w:cs="Arial"/>
              </w:rPr>
              <w:t>2</w:t>
            </w:r>
            <w:r w:rsidR="0086610B">
              <w:rPr>
                <w:rFonts w:ascii="Arial" w:hAnsi="Arial" w:cs="Arial"/>
              </w:rPr>
              <w:t>6</w:t>
            </w:r>
            <w:r w:rsidRPr="00AD75EC">
              <w:rPr>
                <w:rFonts w:ascii="Arial" w:hAnsi="Arial" w:cs="Arial"/>
              </w:rPr>
              <w:t xml:space="preserve"> de</w:t>
            </w:r>
            <w:r>
              <w:rPr>
                <w:rFonts w:ascii="Arial" w:hAnsi="Arial" w:cs="Arial"/>
              </w:rPr>
              <w:t xml:space="preserve"> maio</w:t>
            </w:r>
            <w:r w:rsidRPr="00AD75EC">
              <w:rPr>
                <w:rFonts w:ascii="Arial" w:hAnsi="Arial" w:cs="Arial"/>
              </w:rPr>
              <w:t xml:space="preserve"> de 2026.</w:t>
            </w:r>
          </w:p>
          <w:p w14:paraId="55EDBD7F" w14:textId="77777777" w:rsidR="00DB1074" w:rsidRDefault="00DB1074" w:rsidP="00067CDC">
            <w:pPr>
              <w:jc w:val="both"/>
              <w:rPr>
                <w:rFonts w:ascii="Arial" w:hAnsi="Arial" w:cs="Arial"/>
              </w:rPr>
            </w:pPr>
          </w:p>
          <w:p w14:paraId="337E868A" w14:textId="77777777" w:rsidR="00DB1074" w:rsidRPr="00AD75EC" w:rsidRDefault="00DB1074" w:rsidP="00067CDC">
            <w:pPr>
              <w:jc w:val="both"/>
              <w:rPr>
                <w:rFonts w:ascii="Arial" w:hAnsi="Arial" w:cs="Arial"/>
              </w:rPr>
            </w:pPr>
          </w:p>
          <w:p w14:paraId="22074850" w14:textId="77777777" w:rsidR="00067CDC" w:rsidRPr="00AD75EC" w:rsidRDefault="00067CDC" w:rsidP="00067CDC">
            <w:pPr>
              <w:jc w:val="both"/>
              <w:rPr>
                <w:rFonts w:ascii="Arial" w:hAnsi="Arial" w:cs="Arial"/>
              </w:rPr>
            </w:pPr>
          </w:p>
          <w:p w14:paraId="0C6DE37B" w14:textId="77777777" w:rsidR="00067CDC" w:rsidRPr="00AD75EC" w:rsidRDefault="00067CDC" w:rsidP="00067CDC">
            <w:pPr>
              <w:jc w:val="both"/>
              <w:rPr>
                <w:rFonts w:ascii="Arial" w:hAnsi="Arial" w:cs="Arial"/>
              </w:rPr>
            </w:pPr>
          </w:p>
          <w:p w14:paraId="6EBCA4EC" w14:textId="77777777" w:rsidR="00067CDC" w:rsidRPr="00AD75EC" w:rsidRDefault="00067CDC" w:rsidP="00067CDC">
            <w:pPr>
              <w:jc w:val="both"/>
              <w:rPr>
                <w:rFonts w:ascii="Arial" w:hAnsi="Arial" w:cs="Arial"/>
              </w:rPr>
            </w:pPr>
          </w:p>
          <w:p w14:paraId="560FD743" w14:textId="77777777" w:rsidR="00067CDC" w:rsidRPr="00AD75EC" w:rsidRDefault="00067CDC" w:rsidP="00067CDC">
            <w:pPr>
              <w:jc w:val="both"/>
              <w:rPr>
                <w:rFonts w:ascii="Arial" w:hAnsi="Arial" w:cs="Arial"/>
              </w:rPr>
            </w:pPr>
          </w:p>
          <w:p w14:paraId="38C203FA" w14:textId="77777777" w:rsidR="00067CDC" w:rsidRPr="00AD75EC" w:rsidRDefault="00067CDC" w:rsidP="00067CDC">
            <w:pPr>
              <w:jc w:val="center"/>
              <w:rPr>
                <w:rFonts w:ascii="Arial" w:hAnsi="Arial" w:cs="Arial"/>
                <w:b/>
                <w:bCs/>
              </w:rPr>
            </w:pPr>
            <w:r w:rsidRPr="00AD75EC">
              <w:rPr>
                <w:rFonts w:ascii="Arial" w:hAnsi="Arial" w:cs="Arial"/>
                <w:b/>
                <w:bCs/>
              </w:rPr>
              <w:t>RENATA SCALIONI FIGUEIREDO COELHO</w:t>
            </w:r>
          </w:p>
          <w:p w14:paraId="061F511C" w14:textId="77777777" w:rsidR="00067CDC" w:rsidRDefault="00067CDC" w:rsidP="00067CDC">
            <w:pPr>
              <w:jc w:val="center"/>
              <w:rPr>
                <w:rFonts w:ascii="Arial" w:hAnsi="Arial" w:cs="Arial"/>
              </w:rPr>
            </w:pPr>
            <w:r w:rsidRPr="00AD75EC">
              <w:rPr>
                <w:rFonts w:ascii="Arial" w:hAnsi="Arial" w:cs="Arial"/>
              </w:rPr>
              <w:t>Secretaria Municipal de Educação</w:t>
            </w:r>
          </w:p>
          <w:p w14:paraId="39D9C08C" w14:textId="77777777" w:rsidR="00067CDC" w:rsidRPr="00170648" w:rsidRDefault="00067CDC" w:rsidP="00067CDC">
            <w:pPr>
              <w:jc w:val="both"/>
              <w:rPr>
                <w:rFonts w:ascii="Arial" w:hAnsi="Arial" w:cs="Arial"/>
              </w:rPr>
            </w:pPr>
          </w:p>
        </w:tc>
      </w:tr>
    </w:tbl>
    <w:p w14:paraId="508264CD" w14:textId="77777777" w:rsidR="00B94BD0" w:rsidRPr="00EE2B3B" w:rsidRDefault="00B94BD0"/>
    <w:p w14:paraId="6B5C022A" w14:textId="77777777" w:rsidR="005C3D2A" w:rsidRDefault="005C3D2A">
      <w:pPr>
        <w:rPr>
          <w:rFonts w:ascii="Arial" w:hAnsi="Arial" w:cs="Arial"/>
          <w:b/>
          <w:bCs/>
        </w:rPr>
        <w:sectPr w:rsidR="005C3D2A">
          <w:headerReference w:type="default" r:id="rId8"/>
          <w:footerReference w:type="default" r:id="rId9"/>
          <w:pgSz w:w="11906" w:h="16838"/>
          <w:pgMar w:top="1417" w:right="1701" w:bottom="1417" w:left="1701" w:header="708" w:footer="708" w:gutter="0"/>
          <w:cols w:space="708"/>
          <w:docGrid w:linePitch="360"/>
        </w:sectPr>
      </w:pPr>
    </w:p>
    <w:p w14:paraId="69470DC5" w14:textId="77777777" w:rsidR="005C3D2A" w:rsidRDefault="005C3D2A"/>
    <w:p w14:paraId="43CBF4FA" w14:textId="634BAD5F" w:rsidR="005C3D2A" w:rsidRDefault="005C3D2A">
      <w:pPr>
        <w:sectPr w:rsidR="005C3D2A" w:rsidSect="005C3D2A">
          <w:type w:val="continuous"/>
          <w:pgSz w:w="11906" w:h="16838"/>
          <w:pgMar w:top="1417" w:right="1701" w:bottom="1417" w:left="1701" w:header="708" w:footer="708" w:gutter="0"/>
          <w:cols w:space="708"/>
          <w:docGrid w:linePitch="360"/>
        </w:sectPr>
      </w:pPr>
    </w:p>
    <w:p w14:paraId="65E82CDC" w14:textId="77777777" w:rsidR="005C3D2A" w:rsidRDefault="005C3D2A">
      <w:pPr>
        <w:rPr>
          <w:rFonts w:ascii="Arial" w:hAnsi="Arial" w:cs="Arial"/>
          <w:b/>
          <w:bCs/>
        </w:rPr>
        <w:sectPr w:rsidR="005C3D2A" w:rsidSect="005C3D2A">
          <w:type w:val="continuous"/>
          <w:pgSz w:w="11906" w:h="16838"/>
          <w:pgMar w:top="1417" w:right="1701" w:bottom="1417" w:left="1701" w:header="708" w:footer="708" w:gutter="0"/>
          <w:cols w:space="708"/>
          <w:docGrid w:linePitch="360"/>
        </w:sectPr>
      </w:pPr>
    </w:p>
    <w:p w14:paraId="170DDC26"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09C36AAF" w14:textId="77777777" w:rsidR="005C3D2A" w:rsidRDefault="005C3D2A">
      <w:pPr>
        <w:rPr>
          <w:rFonts w:ascii="Arial" w:hAnsi="Arial" w:cs="Arial"/>
          <w:b/>
          <w:bCs/>
        </w:rPr>
        <w:sectPr w:rsidR="005C3D2A" w:rsidSect="005C3D2A">
          <w:type w:val="continuous"/>
          <w:pgSz w:w="11906" w:h="16838"/>
          <w:pgMar w:top="1417" w:right="1701" w:bottom="1417" w:left="1701" w:header="708" w:footer="708" w:gutter="0"/>
          <w:cols w:space="708"/>
          <w:docGrid w:linePitch="360"/>
        </w:sectPr>
      </w:pPr>
    </w:p>
    <w:p w14:paraId="28E07CFD" w14:textId="77777777" w:rsidR="005C3D2A" w:rsidRDefault="005C3D2A" w:rsidP="00B94BD0">
      <w:pPr>
        <w:jc w:val="both"/>
        <w:sectPr w:rsidR="005C3D2A" w:rsidSect="005C3D2A">
          <w:type w:val="continuous"/>
          <w:pgSz w:w="11906" w:h="16838"/>
          <w:pgMar w:top="1417" w:right="1701" w:bottom="1417" w:left="1701" w:header="708" w:footer="708" w:gutter="0"/>
          <w:cols w:space="708"/>
          <w:docGrid w:linePitch="360"/>
        </w:sectPr>
      </w:pPr>
    </w:p>
    <w:p w14:paraId="5AE446BE" w14:textId="77777777" w:rsidR="005C3D2A" w:rsidRDefault="005C3D2A" w:rsidP="00B94BD0">
      <w:pPr>
        <w:jc w:val="both"/>
        <w:rPr>
          <w:rFonts w:ascii="Arial" w:hAnsi="Arial" w:cs="Arial"/>
          <w:b/>
          <w:bCs/>
        </w:rPr>
        <w:sectPr w:rsidR="005C3D2A" w:rsidSect="005C3D2A">
          <w:type w:val="continuous"/>
          <w:pgSz w:w="11906" w:h="16838"/>
          <w:pgMar w:top="1417" w:right="1701" w:bottom="1417" w:left="1701" w:header="708" w:footer="708" w:gutter="0"/>
          <w:cols w:space="708"/>
          <w:docGrid w:linePitch="360"/>
        </w:sectPr>
      </w:pPr>
    </w:p>
    <w:p w14:paraId="027AD493"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3D39ADF2"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68D2ECA3"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7ECD243E" w14:textId="77777777" w:rsidR="005C3D2A" w:rsidRDefault="005C3D2A" w:rsidP="00B94BD0">
      <w:pPr>
        <w:jc w:val="both"/>
        <w:sectPr w:rsidR="005C3D2A" w:rsidSect="005C3D2A">
          <w:type w:val="continuous"/>
          <w:pgSz w:w="11906" w:h="16838"/>
          <w:pgMar w:top="1417" w:right="1701" w:bottom="1417" w:left="1701" w:header="708" w:footer="708" w:gutter="0"/>
          <w:cols w:space="708"/>
          <w:docGrid w:linePitch="360"/>
        </w:sectPr>
      </w:pPr>
    </w:p>
    <w:p w14:paraId="1EF46878" w14:textId="77777777" w:rsidR="005C3D2A" w:rsidRDefault="005C3D2A" w:rsidP="001F091D">
      <w:pPr>
        <w:jc w:val="both"/>
        <w:rPr>
          <w:rFonts w:ascii="Arial" w:hAnsi="Arial" w:cs="Arial"/>
          <w:b/>
          <w:bCs/>
        </w:rPr>
        <w:sectPr w:rsidR="005C3D2A" w:rsidSect="005C3D2A">
          <w:type w:val="continuous"/>
          <w:pgSz w:w="11906" w:h="16838"/>
          <w:pgMar w:top="1417" w:right="1701" w:bottom="1417" w:left="1701" w:header="708" w:footer="708" w:gutter="0"/>
          <w:cols w:space="708"/>
          <w:docGrid w:linePitch="360"/>
        </w:sectPr>
      </w:pPr>
    </w:p>
    <w:p w14:paraId="0D41E8D3" w14:textId="77777777" w:rsidR="005C3D2A" w:rsidRDefault="005C3D2A">
      <w:pPr>
        <w:rPr>
          <w:rFonts w:ascii="Arial" w:hAnsi="Arial" w:cs="Arial"/>
          <w:b/>
          <w:bCs/>
        </w:rPr>
        <w:sectPr w:rsidR="005C3D2A" w:rsidSect="005C3D2A">
          <w:type w:val="continuous"/>
          <w:pgSz w:w="11906" w:h="16838"/>
          <w:pgMar w:top="1417" w:right="1701" w:bottom="1417" w:left="1701" w:header="708" w:footer="708" w:gutter="0"/>
          <w:cols w:space="708"/>
          <w:docGrid w:linePitch="360"/>
        </w:sectPr>
      </w:pPr>
    </w:p>
    <w:p w14:paraId="3A2CC1A3" w14:textId="77777777" w:rsidR="005C3D2A" w:rsidRDefault="005C3D2A">
      <w:pPr>
        <w:rPr>
          <w:rFonts w:ascii="Arial" w:hAnsi="Arial" w:cs="Arial"/>
        </w:rPr>
      </w:pPr>
    </w:p>
    <w:p w14:paraId="348DA61E" w14:textId="3662918B" w:rsidR="004C2626" w:rsidRDefault="004C2626">
      <w:pPr>
        <w:rPr>
          <w:rFonts w:ascii="Arial" w:hAnsi="Arial" w:cs="Arial"/>
        </w:rPr>
        <w:sectPr w:rsidR="004C2626" w:rsidSect="005C3D2A">
          <w:type w:val="continuous"/>
          <w:pgSz w:w="11906" w:h="16838"/>
          <w:pgMar w:top="1417" w:right="1701" w:bottom="1417" w:left="1701" w:header="708" w:footer="708" w:gutter="0"/>
          <w:cols w:space="708"/>
          <w:docGrid w:linePitch="360"/>
        </w:sectPr>
      </w:pPr>
    </w:p>
    <w:p w14:paraId="392AA0F8"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336E1C4B"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1839A263" w14:textId="77777777" w:rsidR="005C3D2A" w:rsidRDefault="005C3D2A">
      <w:pPr>
        <w:rPr>
          <w:rFonts w:ascii="Arial" w:hAnsi="Arial" w:cs="Arial"/>
        </w:rPr>
      </w:pPr>
    </w:p>
    <w:p w14:paraId="32B9ED21" w14:textId="77777777" w:rsidR="00BC75CD" w:rsidRDefault="00BC75CD" w:rsidP="00BC75CD">
      <w:pPr>
        <w:rPr>
          <w:rFonts w:ascii="Arial" w:hAnsi="Arial" w:cs="Arial"/>
        </w:rPr>
      </w:pPr>
    </w:p>
    <w:p w14:paraId="224026B0" w14:textId="77777777" w:rsidR="00BC75CD" w:rsidRPr="00BC75CD" w:rsidRDefault="00BC75CD" w:rsidP="00BC75CD">
      <w:pPr>
        <w:rPr>
          <w:rFonts w:ascii="Arial" w:hAnsi="Arial" w:cs="Arial"/>
        </w:rPr>
        <w:sectPr w:rsidR="00BC75CD" w:rsidRPr="00BC75CD" w:rsidSect="005C3D2A">
          <w:type w:val="continuous"/>
          <w:pgSz w:w="11906" w:h="16838"/>
          <w:pgMar w:top="1417" w:right="1701" w:bottom="1417" w:left="1701" w:header="708" w:footer="708" w:gutter="0"/>
          <w:cols w:space="708"/>
          <w:docGrid w:linePitch="360"/>
        </w:sectPr>
      </w:pPr>
    </w:p>
    <w:p w14:paraId="121905AF" w14:textId="77777777" w:rsidR="005C3D2A" w:rsidRDefault="005C3D2A">
      <w:pPr>
        <w:rPr>
          <w:rFonts w:ascii="Arial" w:hAnsi="Arial" w:cs="Arial"/>
        </w:rPr>
        <w:sectPr w:rsidR="005C3D2A" w:rsidSect="005C3D2A">
          <w:type w:val="continuous"/>
          <w:pgSz w:w="11906" w:h="16838"/>
          <w:pgMar w:top="1417" w:right="1701" w:bottom="1417" w:left="1701" w:header="708" w:footer="708" w:gutter="0"/>
          <w:cols w:space="708"/>
          <w:docGrid w:linePitch="360"/>
        </w:sectPr>
      </w:pPr>
    </w:p>
    <w:p w14:paraId="423B7757" w14:textId="77777777" w:rsidR="005C3D2A" w:rsidRDefault="005C3D2A">
      <w:pPr>
        <w:rPr>
          <w:rFonts w:ascii="Arial" w:hAnsi="Arial" w:cs="Arial"/>
        </w:rPr>
      </w:pPr>
    </w:p>
    <w:p w14:paraId="7B80D898" w14:textId="77777777" w:rsidR="00BC76CF" w:rsidRDefault="00BC76CF">
      <w:pPr>
        <w:rPr>
          <w:rFonts w:ascii="Arial" w:hAnsi="Arial" w:cs="Arial"/>
        </w:rPr>
      </w:pPr>
    </w:p>
    <w:p w14:paraId="64FBB296" w14:textId="77777777" w:rsidR="00BC76CF" w:rsidRDefault="00BC76CF">
      <w:pPr>
        <w:rPr>
          <w:rFonts w:ascii="Arial" w:hAnsi="Arial" w:cs="Arial"/>
        </w:rPr>
        <w:sectPr w:rsidR="00BC76CF" w:rsidSect="005C3D2A">
          <w:type w:val="continuous"/>
          <w:pgSz w:w="11906" w:h="16838"/>
          <w:pgMar w:top="1417" w:right="1701" w:bottom="1417" w:left="1701" w:header="708" w:footer="708" w:gutter="0"/>
          <w:cols w:space="708"/>
          <w:docGrid w:linePitch="360"/>
        </w:sectPr>
      </w:pPr>
    </w:p>
    <w:p w14:paraId="3F1D4295" w14:textId="77777777" w:rsidR="00E737D7" w:rsidRPr="00870E0C" w:rsidRDefault="00E737D7">
      <w:pPr>
        <w:rPr>
          <w:rFonts w:ascii="Arial" w:hAnsi="Arial" w:cs="Arial"/>
        </w:rPr>
      </w:pPr>
    </w:p>
    <w:sectPr w:rsidR="00E737D7" w:rsidRPr="00870E0C" w:rsidSect="005C3D2A">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8157D" w14:textId="77777777" w:rsidR="000313F7" w:rsidRDefault="000313F7" w:rsidP="00B94BD0">
      <w:pPr>
        <w:spacing w:after="0" w:line="240" w:lineRule="auto"/>
      </w:pPr>
      <w:r>
        <w:separator/>
      </w:r>
    </w:p>
  </w:endnote>
  <w:endnote w:type="continuationSeparator" w:id="0">
    <w:p w14:paraId="6BBB1FF0" w14:textId="77777777" w:rsidR="000313F7" w:rsidRDefault="000313F7" w:rsidP="00B9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ptos Display"/>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5287802"/>
      <w:docPartObj>
        <w:docPartGallery w:val="Page Numbers (Bottom of Page)"/>
        <w:docPartUnique/>
      </w:docPartObj>
    </w:sdtPr>
    <w:sdtEndPr>
      <w:rPr>
        <w:rFonts w:ascii="Arial" w:hAnsi="Arial" w:cs="Arial"/>
        <w:b/>
        <w:bCs/>
      </w:rPr>
    </w:sdtEndPr>
    <w:sdtContent>
      <w:p w14:paraId="1D0F87E3" w14:textId="6468D0FE" w:rsidR="006A4B9B" w:rsidRPr="006A4B9B" w:rsidRDefault="006A4B9B" w:rsidP="006A4B9B">
        <w:pPr>
          <w:pStyle w:val="Rodap"/>
          <w:jc w:val="right"/>
          <w:rPr>
            <w:rFonts w:ascii="Arial" w:hAnsi="Arial" w:cs="Arial"/>
            <w:b/>
            <w:bCs/>
          </w:rPr>
        </w:pPr>
        <w:r w:rsidRPr="006A4B9B">
          <w:rPr>
            <w:rFonts w:ascii="Arial" w:hAnsi="Arial" w:cs="Arial"/>
            <w:b/>
            <w:bCs/>
          </w:rPr>
          <w:fldChar w:fldCharType="begin"/>
        </w:r>
        <w:r w:rsidRPr="006A4B9B">
          <w:rPr>
            <w:rFonts w:ascii="Arial" w:hAnsi="Arial" w:cs="Arial"/>
            <w:b/>
            <w:bCs/>
          </w:rPr>
          <w:instrText>PAGE   \* MERGEFORMAT</w:instrText>
        </w:r>
        <w:r w:rsidRPr="006A4B9B">
          <w:rPr>
            <w:rFonts w:ascii="Arial" w:hAnsi="Arial" w:cs="Arial"/>
            <w:b/>
            <w:bCs/>
          </w:rPr>
          <w:fldChar w:fldCharType="separate"/>
        </w:r>
        <w:r w:rsidRPr="006A4B9B">
          <w:rPr>
            <w:rFonts w:ascii="Arial" w:hAnsi="Arial" w:cs="Arial"/>
            <w:b/>
            <w:bCs/>
          </w:rPr>
          <w:t>2</w:t>
        </w:r>
        <w:r w:rsidRPr="006A4B9B">
          <w:rPr>
            <w:rFonts w:ascii="Arial" w:hAnsi="Arial" w:cs="Arial"/>
            <w:b/>
            <w:bCs/>
          </w:rPr>
          <w:fldChar w:fldCharType="end"/>
        </w:r>
      </w:p>
    </w:sdtContent>
  </w:sdt>
  <w:p w14:paraId="7A05EFD9" w14:textId="77777777" w:rsidR="006A4B9B" w:rsidRDefault="006A4B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9E65" w14:textId="77777777" w:rsidR="000313F7" w:rsidRDefault="000313F7" w:rsidP="00B94BD0">
      <w:pPr>
        <w:spacing w:after="0" w:line="240" w:lineRule="auto"/>
      </w:pPr>
      <w:r>
        <w:separator/>
      </w:r>
    </w:p>
  </w:footnote>
  <w:footnote w:type="continuationSeparator" w:id="0">
    <w:p w14:paraId="29C5D647" w14:textId="77777777" w:rsidR="000313F7" w:rsidRDefault="000313F7" w:rsidP="00B94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14E4E" w14:textId="7DA119DE" w:rsidR="000106E5" w:rsidRPr="000106E5" w:rsidRDefault="00E7554F" w:rsidP="000106E5">
    <w:pPr>
      <w:tabs>
        <w:tab w:val="center" w:pos="4252"/>
        <w:tab w:val="right" w:pos="8504"/>
      </w:tabs>
      <w:spacing w:after="0" w:line="240" w:lineRule="auto"/>
      <w:jc w:val="center"/>
      <w:rPr>
        <w:rFonts w:ascii="Calibri" w:eastAsia="Calibri" w:hAnsi="Calibri" w:cs="Times New Roman"/>
        <w:kern w:val="0"/>
        <w14:ligatures w14:val="none"/>
      </w:rPr>
    </w:pPr>
    <w:r>
      <w:rPr>
        <w:noProof/>
      </w:rPr>
      <w:drawing>
        <wp:inline distT="0" distB="0" distL="0" distR="0" wp14:anchorId="286A459F" wp14:editId="44009AB9">
          <wp:extent cx="5648325" cy="784225"/>
          <wp:effectExtent l="0" t="0" r="9525" b="0"/>
          <wp:docPr id="2124023103"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023103" name="Imagem 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2165" cy="784758"/>
                  </a:xfrm>
                  <a:prstGeom prst="rect">
                    <a:avLst/>
                  </a:prstGeom>
                  <a:noFill/>
                  <a:ln>
                    <a:noFill/>
                  </a:ln>
                </pic:spPr>
              </pic:pic>
            </a:graphicData>
          </a:graphic>
        </wp:inline>
      </w:drawing>
    </w:r>
  </w:p>
  <w:p w14:paraId="262C0339" w14:textId="2139D442" w:rsidR="00B94BD0" w:rsidRPr="00B94BD0" w:rsidRDefault="00B94BD0" w:rsidP="00B94B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18A4"/>
    <w:multiLevelType w:val="multilevel"/>
    <w:tmpl w:val="E4F2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118E8"/>
    <w:multiLevelType w:val="multilevel"/>
    <w:tmpl w:val="6E4E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C21D4"/>
    <w:multiLevelType w:val="hybridMultilevel"/>
    <w:tmpl w:val="75F009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F752F4C"/>
    <w:multiLevelType w:val="multilevel"/>
    <w:tmpl w:val="84B6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D1E12"/>
    <w:multiLevelType w:val="hybridMultilevel"/>
    <w:tmpl w:val="8AFE9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0C54CA4"/>
    <w:multiLevelType w:val="multilevel"/>
    <w:tmpl w:val="079A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5318B"/>
    <w:multiLevelType w:val="multilevel"/>
    <w:tmpl w:val="B00C2778"/>
    <w:lvl w:ilvl="0">
      <w:start w:val="1"/>
      <w:numFmt w:val="decimal"/>
      <w:lvlText w:val="%1-"/>
      <w:lvlJc w:val="left"/>
      <w:pPr>
        <w:tabs>
          <w:tab w:val="num" w:pos="720"/>
        </w:tabs>
        <w:ind w:left="720"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492434"/>
    <w:multiLevelType w:val="hybridMultilevel"/>
    <w:tmpl w:val="4BCAF3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8560906"/>
    <w:multiLevelType w:val="multilevel"/>
    <w:tmpl w:val="9416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9540B0"/>
    <w:multiLevelType w:val="multilevel"/>
    <w:tmpl w:val="D548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097709"/>
    <w:multiLevelType w:val="multilevel"/>
    <w:tmpl w:val="E23E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0E3F29"/>
    <w:multiLevelType w:val="hybridMultilevel"/>
    <w:tmpl w:val="7B3C09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3E70CAC"/>
    <w:multiLevelType w:val="hybridMultilevel"/>
    <w:tmpl w:val="47A2A1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6500DC2"/>
    <w:multiLevelType w:val="multilevel"/>
    <w:tmpl w:val="126A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9B5BAA"/>
    <w:multiLevelType w:val="multilevel"/>
    <w:tmpl w:val="8B5E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A93683"/>
    <w:multiLevelType w:val="hybridMultilevel"/>
    <w:tmpl w:val="7B3C09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57611F"/>
    <w:multiLevelType w:val="hybridMultilevel"/>
    <w:tmpl w:val="F3688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A730820"/>
    <w:multiLevelType w:val="hybridMultilevel"/>
    <w:tmpl w:val="B804ED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B105CA3"/>
    <w:multiLevelType w:val="hybridMultilevel"/>
    <w:tmpl w:val="EF1822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EDE6813"/>
    <w:multiLevelType w:val="multilevel"/>
    <w:tmpl w:val="ECB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169156">
    <w:abstractNumId w:val="16"/>
  </w:num>
  <w:num w:numId="2" w16cid:durableId="793791131">
    <w:abstractNumId w:val="13"/>
  </w:num>
  <w:num w:numId="3" w16cid:durableId="826870972">
    <w:abstractNumId w:val="18"/>
  </w:num>
  <w:num w:numId="4" w16cid:durableId="392002750">
    <w:abstractNumId w:val="11"/>
  </w:num>
  <w:num w:numId="5" w16cid:durableId="373698171">
    <w:abstractNumId w:val="15"/>
  </w:num>
  <w:num w:numId="6" w16cid:durableId="1729184968">
    <w:abstractNumId w:val="9"/>
  </w:num>
  <w:num w:numId="7" w16cid:durableId="1930264084">
    <w:abstractNumId w:val="6"/>
  </w:num>
  <w:num w:numId="8" w16cid:durableId="559175344">
    <w:abstractNumId w:val="1"/>
  </w:num>
  <w:num w:numId="9" w16cid:durableId="88352024">
    <w:abstractNumId w:val="7"/>
  </w:num>
  <w:num w:numId="10" w16cid:durableId="1180391454">
    <w:abstractNumId w:val="14"/>
  </w:num>
  <w:num w:numId="11" w16cid:durableId="2026706781">
    <w:abstractNumId w:val="8"/>
  </w:num>
  <w:num w:numId="12" w16cid:durableId="831720972">
    <w:abstractNumId w:val="3"/>
  </w:num>
  <w:num w:numId="13" w16cid:durableId="210533839">
    <w:abstractNumId w:val="10"/>
  </w:num>
  <w:num w:numId="14" w16cid:durableId="984429833">
    <w:abstractNumId w:val="17"/>
  </w:num>
  <w:num w:numId="15" w16cid:durableId="303042778">
    <w:abstractNumId w:val="0"/>
  </w:num>
  <w:num w:numId="16" w16cid:durableId="998077347">
    <w:abstractNumId w:val="5"/>
  </w:num>
  <w:num w:numId="17" w16cid:durableId="1637182065">
    <w:abstractNumId w:val="19"/>
  </w:num>
  <w:num w:numId="18" w16cid:durableId="29839451">
    <w:abstractNumId w:val="2"/>
  </w:num>
  <w:num w:numId="19" w16cid:durableId="1540050010">
    <w:abstractNumId w:val="12"/>
  </w:num>
  <w:num w:numId="20" w16cid:durableId="21199100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D0"/>
    <w:rsid w:val="00001A50"/>
    <w:rsid w:val="0000244A"/>
    <w:rsid w:val="00003E8A"/>
    <w:rsid w:val="000106E5"/>
    <w:rsid w:val="00011101"/>
    <w:rsid w:val="00017E83"/>
    <w:rsid w:val="00023091"/>
    <w:rsid w:val="000252BA"/>
    <w:rsid w:val="00027C16"/>
    <w:rsid w:val="000313F7"/>
    <w:rsid w:val="000368C9"/>
    <w:rsid w:val="00040B1A"/>
    <w:rsid w:val="00042EB5"/>
    <w:rsid w:val="000440C5"/>
    <w:rsid w:val="000449DD"/>
    <w:rsid w:val="0004610B"/>
    <w:rsid w:val="00056E33"/>
    <w:rsid w:val="00061F22"/>
    <w:rsid w:val="00067CDC"/>
    <w:rsid w:val="0008748F"/>
    <w:rsid w:val="00087F45"/>
    <w:rsid w:val="000926BF"/>
    <w:rsid w:val="0009346B"/>
    <w:rsid w:val="00094350"/>
    <w:rsid w:val="00094965"/>
    <w:rsid w:val="0009548F"/>
    <w:rsid w:val="000955A6"/>
    <w:rsid w:val="000976FE"/>
    <w:rsid w:val="000A0A76"/>
    <w:rsid w:val="000A21DF"/>
    <w:rsid w:val="000A374A"/>
    <w:rsid w:val="000B031E"/>
    <w:rsid w:val="000B1B13"/>
    <w:rsid w:val="000B24BE"/>
    <w:rsid w:val="000B5A1D"/>
    <w:rsid w:val="000B6B8F"/>
    <w:rsid w:val="000B7D6B"/>
    <w:rsid w:val="000C0B87"/>
    <w:rsid w:val="000D03EE"/>
    <w:rsid w:val="000D5399"/>
    <w:rsid w:val="000D5E18"/>
    <w:rsid w:val="000E0C5E"/>
    <w:rsid w:val="000E1B91"/>
    <w:rsid w:val="000F0A8C"/>
    <w:rsid w:val="000F36CC"/>
    <w:rsid w:val="000F5B50"/>
    <w:rsid w:val="00100055"/>
    <w:rsid w:val="001044F1"/>
    <w:rsid w:val="00104573"/>
    <w:rsid w:val="0011142D"/>
    <w:rsid w:val="00112B76"/>
    <w:rsid w:val="00112EAB"/>
    <w:rsid w:val="00112ED0"/>
    <w:rsid w:val="00115257"/>
    <w:rsid w:val="00115419"/>
    <w:rsid w:val="00123859"/>
    <w:rsid w:val="00130E7C"/>
    <w:rsid w:val="00133A9A"/>
    <w:rsid w:val="001349B7"/>
    <w:rsid w:val="00143BF3"/>
    <w:rsid w:val="001555BF"/>
    <w:rsid w:val="00162F8B"/>
    <w:rsid w:val="00162FD7"/>
    <w:rsid w:val="00165CCD"/>
    <w:rsid w:val="00167D5F"/>
    <w:rsid w:val="00170648"/>
    <w:rsid w:val="001807BC"/>
    <w:rsid w:val="00183C21"/>
    <w:rsid w:val="00185133"/>
    <w:rsid w:val="00191740"/>
    <w:rsid w:val="00191FD8"/>
    <w:rsid w:val="001924C5"/>
    <w:rsid w:val="001A1E35"/>
    <w:rsid w:val="001A4DD9"/>
    <w:rsid w:val="001A552D"/>
    <w:rsid w:val="001A7435"/>
    <w:rsid w:val="001B2C08"/>
    <w:rsid w:val="001B677A"/>
    <w:rsid w:val="001C2886"/>
    <w:rsid w:val="001C3714"/>
    <w:rsid w:val="001C3B2D"/>
    <w:rsid w:val="001C4CB1"/>
    <w:rsid w:val="001D019F"/>
    <w:rsid w:val="001D071B"/>
    <w:rsid w:val="001D2A1A"/>
    <w:rsid w:val="001D4BF2"/>
    <w:rsid w:val="001D58CA"/>
    <w:rsid w:val="001D5B29"/>
    <w:rsid w:val="001D70A1"/>
    <w:rsid w:val="001E2C0B"/>
    <w:rsid w:val="001E6570"/>
    <w:rsid w:val="001E73EE"/>
    <w:rsid w:val="001F091D"/>
    <w:rsid w:val="001F4160"/>
    <w:rsid w:val="001F5371"/>
    <w:rsid w:val="002001CD"/>
    <w:rsid w:val="002048FF"/>
    <w:rsid w:val="00211286"/>
    <w:rsid w:val="0021336B"/>
    <w:rsid w:val="00214947"/>
    <w:rsid w:val="00220324"/>
    <w:rsid w:val="002211B0"/>
    <w:rsid w:val="00222ABE"/>
    <w:rsid w:val="00224A03"/>
    <w:rsid w:val="00224E55"/>
    <w:rsid w:val="00233DCD"/>
    <w:rsid w:val="00234319"/>
    <w:rsid w:val="00240352"/>
    <w:rsid w:val="00240762"/>
    <w:rsid w:val="00240AA8"/>
    <w:rsid w:val="00244260"/>
    <w:rsid w:val="00246284"/>
    <w:rsid w:val="002529E6"/>
    <w:rsid w:val="00255667"/>
    <w:rsid w:val="00256E66"/>
    <w:rsid w:val="00264ECB"/>
    <w:rsid w:val="00265F2A"/>
    <w:rsid w:val="00271801"/>
    <w:rsid w:val="002724AD"/>
    <w:rsid w:val="0027332B"/>
    <w:rsid w:val="00276FC4"/>
    <w:rsid w:val="00280DA9"/>
    <w:rsid w:val="00287261"/>
    <w:rsid w:val="002911F6"/>
    <w:rsid w:val="00295623"/>
    <w:rsid w:val="002A2B98"/>
    <w:rsid w:val="002A2C0A"/>
    <w:rsid w:val="002A4D99"/>
    <w:rsid w:val="002A5268"/>
    <w:rsid w:val="002A593A"/>
    <w:rsid w:val="002B49AB"/>
    <w:rsid w:val="002B75CD"/>
    <w:rsid w:val="002B7E4E"/>
    <w:rsid w:val="002C04BC"/>
    <w:rsid w:val="002C38DD"/>
    <w:rsid w:val="002D4AE7"/>
    <w:rsid w:val="002D5AB0"/>
    <w:rsid w:val="002D7408"/>
    <w:rsid w:val="002E2D7F"/>
    <w:rsid w:val="002E3ED1"/>
    <w:rsid w:val="002E49A4"/>
    <w:rsid w:val="002E7D0F"/>
    <w:rsid w:val="002F28DA"/>
    <w:rsid w:val="002F6435"/>
    <w:rsid w:val="002F6464"/>
    <w:rsid w:val="002F79A8"/>
    <w:rsid w:val="002F7DA6"/>
    <w:rsid w:val="003003F4"/>
    <w:rsid w:val="0030465B"/>
    <w:rsid w:val="00304A13"/>
    <w:rsid w:val="003079CC"/>
    <w:rsid w:val="0031123F"/>
    <w:rsid w:val="00311A5C"/>
    <w:rsid w:val="00313B6C"/>
    <w:rsid w:val="00317937"/>
    <w:rsid w:val="00320D03"/>
    <w:rsid w:val="00321061"/>
    <w:rsid w:val="00321099"/>
    <w:rsid w:val="0032174D"/>
    <w:rsid w:val="003244D9"/>
    <w:rsid w:val="003261CD"/>
    <w:rsid w:val="003315C8"/>
    <w:rsid w:val="00332F25"/>
    <w:rsid w:val="0033680C"/>
    <w:rsid w:val="00337651"/>
    <w:rsid w:val="003409BF"/>
    <w:rsid w:val="0034484E"/>
    <w:rsid w:val="00346D95"/>
    <w:rsid w:val="00346E4F"/>
    <w:rsid w:val="0034700D"/>
    <w:rsid w:val="00350925"/>
    <w:rsid w:val="00351BAB"/>
    <w:rsid w:val="00354E1D"/>
    <w:rsid w:val="00355855"/>
    <w:rsid w:val="003620A3"/>
    <w:rsid w:val="0036292D"/>
    <w:rsid w:val="0036414B"/>
    <w:rsid w:val="00364656"/>
    <w:rsid w:val="00364680"/>
    <w:rsid w:val="00365377"/>
    <w:rsid w:val="00373BF3"/>
    <w:rsid w:val="00375C6D"/>
    <w:rsid w:val="00377F77"/>
    <w:rsid w:val="003801EA"/>
    <w:rsid w:val="00381310"/>
    <w:rsid w:val="0038188A"/>
    <w:rsid w:val="00391A6F"/>
    <w:rsid w:val="00395B27"/>
    <w:rsid w:val="003A1781"/>
    <w:rsid w:val="003A1B97"/>
    <w:rsid w:val="003A4654"/>
    <w:rsid w:val="003A5F35"/>
    <w:rsid w:val="003A65F2"/>
    <w:rsid w:val="003A6E8D"/>
    <w:rsid w:val="003A735E"/>
    <w:rsid w:val="003B5EF9"/>
    <w:rsid w:val="003C0F7B"/>
    <w:rsid w:val="003C3D28"/>
    <w:rsid w:val="003C5B2A"/>
    <w:rsid w:val="003C68CA"/>
    <w:rsid w:val="003C709C"/>
    <w:rsid w:val="003D6275"/>
    <w:rsid w:val="003E4652"/>
    <w:rsid w:val="003E7064"/>
    <w:rsid w:val="003F04EE"/>
    <w:rsid w:val="003F7C6E"/>
    <w:rsid w:val="00401DBE"/>
    <w:rsid w:val="00402C39"/>
    <w:rsid w:val="0041716B"/>
    <w:rsid w:val="00417718"/>
    <w:rsid w:val="00420ADD"/>
    <w:rsid w:val="00425538"/>
    <w:rsid w:val="00430E6C"/>
    <w:rsid w:val="0043579E"/>
    <w:rsid w:val="00437905"/>
    <w:rsid w:val="00445C21"/>
    <w:rsid w:val="00455B71"/>
    <w:rsid w:val="00456869"/>
    <w:rsid w:val="0047025D"/>
    <w:rsid w:val="00474331"/>
    <w:rsid w:val="00480DE6"/>
    <w:rsid w:val="00481505"/>
    <w:rsid w:val="004821A3"/>
    <w:rsid w:val="004862F1"/>
    <w:rsid w:val="004868CC"/>
    <w:rsid w:val="00487164"/>
    <w:rsid w:val="00490D7B"/>
    <w:rsid w:val="00494CE6"/>
    <w:rsid w:val="004A01FE"/>
    <w:rsid w:val="004A2B57"/>
    <w:rsid w:val="004A3B6D"/>
    <w:rsid w:val="004B0F48"/>
    <w:rsid w:val="004B10B5"/>
    <w:rsid w:val="004B3390"/>
    <w:rsid w:val="004B389E"/>
    <w:rsid w:val="004B54D1"/>
    <w:rsid w:val="004C2626"/>
    <w:rsid w:val="004C2BC4"/>
    <w:rsid w:val="004C3CD5"/>
    <w:rsid w:val="004C6D9D"/>
    <w:rsid w:val="004D09D7"/>
    <w:rsid w:val="004D1F7A"/>
    <w:rsid w:val="004D403F"/>
    <w:rsid w:val="004D4C82"/>
    <w:rsid w:val="004D5F25"/>
    <w:rsid w:val="004D7AD5"/>
    <w:rsid w:val="004E3946"/>
    <w:rsid w:val="004F2C9D"/>
    <w:rsid w:val="00503CEA"/>
    <w:rsid w:val="005056FA"/>
    <w:rsid w:val="00507149"/>
    <w:rsid w:val="005130F5"/>
    <w:rsid w:val="00513C8A"/>
    <w:rsid w:val="0051521A"/>
    <w:rsid w:val="005156BD"/>
    <w:rsid w:val="005166C1"/>
    <w:rsid w:val="00517A3A"/>
    <w:rsid w:val="00517C7A"/>
    <w:rsid w:val="0052089F"/>
    <w:rsid w:val="00522D95"/>
    <w:rsid w:val="00524AC4"/>
    <w:rsid w:val="0052688D"/>
    <w:rsid w:val="0052736A"/>
    <w:rsid w:val="00532157"/>
    <w:rsid w:val="00535F17"/>
    <w:rsid w:val="0054212B"/>
    <w:rsid w:val="00542339"/>
    <w:rsid w:val="00542E85"/>
    <w:rsid w:val="00544721"/>
    <w:rsid w:val="00544BBF"/>
    <w:rsid w:val="00545C8E"/>
    <w:rsid w:val="00546783"/>
    <w:rsid w:val="00552B9B"/>
    <w:rsid w:val="00557511"/>
    <w:rsid w:val="00560536"/>
    <w:rsid w:val="00560CF5"/>
    <w:rsid w:val="0056345C"/>
    <w:rsid w:val="00567559"/>
    <w:rsid w:val="00573EBE"/>
    <w:rsid w:val="005808E3"/>
    <w:rsid w:val="00582D63"/>
    <w:rsid w:val="005905F3"/>
    <w:rsid w:val="00592D34"/>
    <w:rsid w:val="005956E1"/>
    <w:rsid w:val="005A1175"/>
    <w:rsid w:val="005A2B50"/>
    <w:rsid w:val="005A6B02"/>
    <w:rsid w:val="005B23E1"/>
    <w:rsid w:val="005B50E4"/>
    <w:rsid w:val="005B5526"/>
    <w:rsid w:val="005C3D2A"/>
    <w:rsid w:val="005C48E3"/>
    <w:rsid w:val="005C53C1"/>
    <w:rsid w:val="005D0137"/>
    <w:rsid w:val="005D1173"/>
    <w:rsid w:val="005D734B"/>
    <w:rsid w:val="005E08FC"/>
    <w:rsid w:val="005E0CCB"/>
    <w:rsid w:val="005E1412"/>
    <w:rsid w:val="005F78A2"/>
    <w:rsid w:val="00600ADC"/>
    <w:rsid w:val="006043F8"/>
    <w:rsid w:val="0060528D"/>
    <w:rsid w:val="00610BCC"/>
    <w:rsid w:val="006132C1"/>
    <w:rsid w:val="00613BB2"/>
    <w:rsid w:val="006157B3"/>
    <w:rsid w:val="00616BB2"/>
    <w:rsid w:val="0063082B"/>
    <w:rsid w:val="006326C8"/>
    <w:rsid w:val="00633EC6"/>
    <w:rsid w:val="00646476"/>
    <w:rsid w:val="006465FC"/>
    <w:rsid w:val="00654D52"/>
    <w:rsid w:val="00654E71"/>
    <w:rsid w:val="006600C2"/>
    <w:rsid w:val="006638FC"/>
    <w:rsid w:val="00664CA2"/>
    <w:rsid w:val="00664CDB"/>
    <w:rsid w:val="006653ED"/>
    <w:rsid w:val="00667F87"/>
    <w:rsid w:val="0067270A"/>
    <w:rsid w:val="00673858"/>
    <w:rsid w:val="006738A4"/>
    <w:rsid w:val="006758D7"/>
    <w:rsid w:val="006772F6"/>
    <w:rsid w:val="00677F8D"/>
    <w:rsid w:val="00682398"/>
    <w:rsid w:val="006860EC"/>
    <w:rsid w:val="00694909"/>
    <w:rsid w:val="0069638F"/>
    <w:rsid w:val="00696D0D"/>
    <w:rsid w:val="006A4B9B"/>
    <w:rsid w:val="006A65FF"/>
    <w:rsid w:val="006A74AF"/>
    <w:rsid w:val="006B1438"/>
    <w:rsid w:val="006B51C0"/>
    <w:rsid w:val="006B7D6F"/>
    <w:rsid w:val="006C0371"/>
    <w:rsid w:val="006F0725"/>
    <w:rsid w:val="006F5608"/>
    <w:rsid w:val="007024EC"/>
    <w:rsid w:val="00702954"/>
    <w:rsid w:val="007034A9"/>
    <w:rsid w:val="00704988"/>
    <w:rsid w:val="007115C6"/>
    <w:rsid w:val="00712597"/>
    <w:rsid w:val="00715127"/>
    <w:rsid w:val="007165F1"/>
    <w:rsid w:val="00717CA7"/>
    <w:rsid w:val="007324E5"/>
    <w:rsid w:val="00732D6D"/>
    <w:rsid w:val="007448AB"/>
    <w:rsid w:val="0074697C"/>
    <w:rsid w:val="0074756F"/>
    <w:rsid w:val="00752704"/>
    <w:rsid w:val="0075365B"/>
    <w:rsid w:val="00753DFC"/>
    <w:rsid w:val="00755ECD"/>
    <w:rsid w:val="00756947"/>
    <w:rsid w:val="00756F73"/>
    <w:rsid w:val="007574F8"/>
    <w:rsid w:val="007613AF"/>
    <w:rsid w:val="00761889"/>
    <w:rsid w:val="00763642"/>
    <w:rsid w:val="00764F5D"/>
    <w:rsid w:val="0076581C"/>
    <w:rsid w:val="00766113"/>
    <w:rsid w:val="00774182"/>
    <w:rsid w:val="00774F97"/>
    <w:rsid w:val="0078245D"/>
    <w:rsid w:val="00784176"/>
    <w:rsid w:val="007906F1"/>
    <w:rsid w:val="00790E4B"/>
    <w:rsid w:val="00793216"/>
    <w:rsid w:val="007A218E"/>
    <w:rsid w:val="007A2381"/>
    <w:rsid w:val="007A348E"/>
    <w:rsid w:val="007A461F"/>
    <w:rsid w:val="007A7DC4"/>
    <w:rsid w:val="007B2EAC"/>
    <w:rsid w:val="007B531D"/>
    <w:rsid w:val="007C0955"/>
    <w:rsid w:val="007C7E3F"/>
    <w:rsid w:val="007D0E2E"/>
    <w:rsid w:val="007D1104"/>
    <w:rsid w:val="007D1437"/>
    <w:rsid w:val="007D3AE9"/>
    <w:rsid w:val="007D4501"/>
    <w:rsid w:val="007D760A"/>
    <w:rsid w:val="007E560F"/>
    <w:rsid w:val="007E7916"/>
    <w:rsid w:val="007F2710"/>
    <w:rsid w:val="007F7B6B"/>
    <w:rsid w:val="00804575"/>
    <w:rsid w:val="00804931"/>
    <w:rsid w:val="008053A1"/>
    <w:rsid w:val="008077A8"/>
    <w:rsid w:val="00810A2A"/>
    <w:rsid w:val="00810BD9"/>
    <w:rsid w:val="0081137E"/>
    <w:rsid w:val="00816C0F"/>
    <w:rsid w:val="00822EBF"/>
    <w:rsid w:val="00825988"/>
    <w:rsid w:val="00830BC8"/>
    <w:rsid w:val="00831F2F"/>
    <w:rsid w:val="00833E14"/>
    <w:rsid w:val="00834DB8"/>
    <w:rsid w:val="00843167"/>
    <w:rsid w:val="00850ABC"/>
    <w:rsid w:val="008567AF"/>
    <w:rsid w:val="00862119"/>
    <w:rsid w:val="00864456"/>
    <w:rsid w:val="008652D9"/>
    <w:rsid w:val="008658F9"/>
    <w:rsid w:val="0086610B"/>
    <w:rsid w:val="0086638A"/>
    <w:rsid w:val="00870334"/>
    <w:rsid w:val="00870E0C"/>
    <w:rsid w:val="00875C42"/>
    <w:rsid w:val="00876794"/>
    <w:rsid w:val="00876E22"/>
    <w:rsid w:val="008908D5"/>
    <w:rsid w:val="008B3C51"/>
    <w:rsid w:val="008B5208"/>
    <w:rsid w:val="008B6851"/>
    <w:rsid w:val="008C1013"/>
    <w:rsid w:val="008C32F2"/>
    <w:rsid w:val="008C5E4F"/>
    <w:rsid w:val="008C697C"/>
    <w:rsid w:val="008E4B86"/>
    <w:rsid w:val="008F17AA"/>
    <w:rsid w:val="008F31D4"/>
    <w:rsid w:val="008F4E4F"/>
    <w:rsid w:val="008F64E2"/>
    <w:rsid w:val="00904DA9"/>
    <w:rsid w:val="009108D4"/>
    <w:rsid w:val="00910FF4"/>
    <w:rsid w:val="00916B67"/>
    <w:rsid w:val="00917146"/>
    <w:rsid w:val="00917F45"/>
    <w:rsid w:val="00926C07"/>
    <w:rsid w:val="00927DEB"/>
    <w:rsid w:val="00932210"/>
    <w:rsid w:val="00933B51"/>
    <w:rsid w:val="00941E3B"/>
    <w:rsid w:val="009427E0"/>
    <w:rsid w:val="009436B9"/>
    <w:rsid w:val="00943BC8"/>
    <w:rsid w:val="00944BBE"/>
    <w:rsid w:val="00945116"/>
    <w:rsid w:val="00947798"/>
    <w:rsid w:val="009511C0"/>
    <w:rsid w:val="0095375C"/>
    <w:rsid w:val="00954E25"/>
    <w:rsid w:val="00956D15"/>
    <w:rsid w:val="00957402"/>
    <w:rsid w:val="009607A8"/>
    <w:rsid w:val="00964469"/>
    <w:rsid w:val="00965E54"/>
    <w:rsid w:val="00967140"/>
    <w:rsid w:val="0097054B"/>
    <w:rsid w:val="00972725"/>
    <w:rsid w:val="00974A74"/>
    <w:rsid w:val="009754F0"/>
    <w:rsid w:val="009760F9"/>
    <w:rsid w:val="00976138"/>
    <w:rsid w:val="00977B09"/>
    <w:rsid w:val="00977E60"/>
    <w:rsid w:val="00980713"/>
    <w:rsid w:val="00981CDF"/>
    <w:rsid w:val="00982B9E"/>
    <w:rsid w:val="00986D61"/>
    <w:rsid w:val="00990548"/>
    <w:rsid w:val="009A17C7"/>
    <w:rsid w:val="009A2833"/>
    <w:rsid w:val="009A2FD3"/>
    <w:rsid w:val="009B19C9"/>
    <w:rsid w:val="009B3241"/>
    <w:rsid w:val="009B3380"/>
    <w:rsid w:val="009B552E"/>
    <w:rsid w:val="009C0CF4"/>
    <w:rsid w:val="009C4638"/>
    <w:rsid w:val="009C467F"/>
    <w:rsid w:val="009D077B"/>
    <w:rsid w:val="009D0DF6"/>
    <w:rsid w:val="009D1C1C"/>
    <w:rsid w:val="009D559C"/>
    <w:rsid w:val="009E4184"/>
    <w:rsid w:val="009E6BF6"/>
    <w:rsid w:val="009E6E62"/>
    <w:rsid w:val="009E7CB0"/>
    <w:rsid w:val="009F2127"/>
    <w:rsid w:val="009F2B18"/>
    <w:rsid w:val="009F3E4C"/>
    <w:rsid w:val="009F4D97"/>
    <w:rsid w:val="009F5A5C"/>
    <w:rsid w:val="00A04E19"/>
    <w:rsid w:val="00A2786A"/>
    <w:rsid w:val="00A307AA"/>
    <w:rsid w:val="00A35BBC"/>
    <w:rsid w:val="00A364DA"/>
    <w:rsid w:val="00A378DB"/>
    <w:rsid w:val="00A432DB"/>
    <w:rsid w:val="00A46981"/>
    <w:rsid w:val="00A51ED6"/>
    <w:rsid w:val="00A52D65"/>
    <w:rsid w:val="00A577AC"/>
    <w:rsid w:val="00A57FC6"/>
    <w:rsid w:val="00A60D8E"/>
    <w:rsid w:val="00A6285F"/>
    <w:rsid w:val="00A72EF4"/>
    <w:rsid w:val="00A75341"/>
    <w:rsid w:val="00A7694F"/>
    <w:rsid w:val="00A76DDE"/>
    <w:rsid w:val="00A845FF"/>
    <w:rsid w:val="00A86FE1"/>
    <w:rsid w:val="00A87BFB"/>
    <w:rsid w:val="00A92158"/>
    <w:rsid w:val="00A92597"/>
    <w:rsid w:val="00A93590"/>
    <w:rsid w:val="00AA060E"/>
    <w:rsid w:val="00AA108F"/>
    <w:rsid w:val="00AA3D66"/>
    <w:rsid w:val="00AB1311"/>
    <w:rsid w:val="00AB5805"/>
    <w:rsid w:val="00AC0217"/>
    <w:rsid w:val="00AC0C66"/>
    <w:rsid w:val="00AC50DB"/>
    <w:rsid w:val="00AC57CD"/>
    <w:rsid w:val="00AC64A8"/>
    <w:rsid w:val="00AC735E"/>
    <w:rsid w:val="00AC79A7"/>
    <w:rsid w:val="00AD5327"/>
    <w:rsid w:val="00AD5C9C"/>
    <w:rsid w:val="00AD75EC"/>
    <w:rsid w:val="00AE0284"/>
    <w:rsid w:val="00AE05E0"/>
    <w:rsid w:val="00AE0BFC"/>
    <w:rsid w:val="00AE6D86"/>
    <w:rsid w:val="00AF2E96"/>
    <w:rsid w:val="00AF4135"/>
    <w:rsid w:val="00AF4D45"/>
    <w:rsid w:val="00AF5A65"/>
    <w:rsid w:val="00AF7C02"/>
    <w:rsid w:val="00B06AA2"/>
    <w:rsid w:val="00B24FBC"/>
    <w:rsid w:val="00B33E13"/>
    <w:rsid w:val="00B443CD"/>
    <w:rsid w:val="00B44D56"/>
    <w:rsid w:val="00B46027"/>
    <w:rsid w:val="00B47D42"/>
    <w:rsid w:val="00B50060"/>
    <w:rsid w:val="00B500BF"/>
    <w:rsid w:val="00B5399D"/>
    <w:rsid w:val="00B5413D"/>
    <w:rsid w:val="00B552BE"/>
    <w:rsid w:val="00B557BC"/>
    <w:rsid w:val="00B56B5B"/>
    <w:rsid w:val="00B57350"/>
    <w:rsid w:val="00B646C8"/>
    <w:rsid w:val="00B66348"/>
    <w:rsid w:val="00B67ECC"/>
    <w:rsid w:val="00B7160E"/>
    <w:rsid w:val="00B7451B"/>
    <w:rsid w:val="00B8076C"/>
    <w:rsid w:val="00B94165"/>
    <w:rsid w:val="00B94BD0"/>
    <w:rsid w:val="00B95968"/>
    <w:rsid w:val="00B95AFA"/>
    <w:rsid w:val="00B97C2E"/>
    <w:rsid w:val="00BA09DA"/>
    <w:rsid w:val="00BA0CEE"/>
    <w:rsid w:val="00BA34DE"/>
    <w:rsid w:val="00BA36DB"/>
    <w:rsid w:val="00BA36FE"/>
    <w:rsid w:val="00BA64C2"/>
    <w:rsid w:val="00BA6A9B"/>
    <w:rsid w:val="00BB103C"/>
    <w:rsid w:val="00BB1EC2"/>
    <w:rsid w:val="00BB2728"/>
    <w:rsid w:val="00BB5F92"/>
    <w:rsid w:val="00BC5035"/>
    <w:rsid w:val="00BC75CD"/>
    <w:rsid w:val="00BC76CF"/>
    <w:rsid w:val="00BD7A6E"/>
    <w:rsid w:val="00BE101F"/>
    <w:rsid w:val="00BE189D"/>
    <w:rsid w:val="00BE200C"/>
    <w:rsid w:val="00BE3EFA"/>
    <w:rsid w:val="00BE4755"/>
    <w:rsid w:val="00BE64E0"/>
    <w:rsid w:val="00BE6C03"/>
    <w:rsid w:val="00BF07D2"/>
    <w:rsid w:val="00BF12FC"/>
    <w:rsid w:val="00BF3F45"/>
    <w:rsid w:val="00BF679A"/>
    <w:rsid w:val="00C0133D"/>
    <w:rsid w:val="00C04A25"/>
    <w:rsid w:val="00C058E9"/>
    <w:rsid w:val="00C06341"/>
    <w:rsid w:val="00C12354"/>
    <w:rsid w:val="00C149BF"/>
    <w:rsid w:val="00C20242"/>
    <w:rsid w:val="00C228C8"/>
    <w:rsid w:val="00C240CF"/>
    <w:rsid w:val="00C2567B"/>
    <w:rsid w:val="00C26FF9"/>
    <w:rsid w:val="00C2731F"/>
    <w:rsid w:val="00C33D08"/>
    <w:rsid w:val="00C3663B"/>
    <w:rsid w:val="00C37201"/>
    <w:rsid w:val="00C442F1"/>
    <w:rsid w:val="00C45B27"/>
    <w:rsid w:val="00C50F9D"/>
    <w:rsid w:val="00C517CB"/>
    <w:rsid w:val="00C528C7"/>
    <w:rsid w:val="00C52F48"/>
    <w:rsid w:val="00C54B00"/>
    <w:rsid w:val="00C62AD9"/>
    <w:rsid w:val="00C64951"/>
    <w:rsid w:val="00C706BD"/>
    <w:rsid w:val="00C717C9"/>
    <w:rsid w:val="00C80034"/>
    <w:rsid w:val="00C8017B"/>
    <w:rsid w:val="00C82BA3"/>
    <w:rsid w:val="00C87966"/>
    <w:rsid w:val="00C92DAE"/>
    <w:rsid w:val="00C93883"/>
    <w:rsid w:val="00C94BC9"/>
    <w:rsid w:val="00CA556F"/>
    <w:rsid w:val="00CB43C5"/>
    <w:rsid w:val="00CB494D"/>
    <w:rsid w:val="00CB53DB"/>
    <w:rsid w:val="00CB597A"/>
    <w:rsid w:val="00CB7256"/>
    <w:rsid w:val="00CB7A49"/>
    <w:rsid w:val="00CD243B"/>
    <w:rsid w:val="00CD2DE0"/>
    <w:rsid w:val="00CD3721"/>
    <w:rsid w:val="00CD6B3C"/>
    <w:rsid w:val="00CE6989"/>
    <w:rsid w:val="00CF2392"/>
    <w:rsid w:val="00CF752B"/>
    <w:rsid w:val="00D0577E"/>
    <w:rsid w:val="00D07798"/>
    <w:rsid w:val="00D14141"/>
    <w:rsid w:val="00D158D2"/>
    <w:rsid w:val="00D1663D"/>
    <w:rsid w:val="00D20252"/>
    <w:rsid w:val="00D22598"/>
    <w:rsid w:val="00D24B1C"/>
    <w:rsid w:val="00D33F0A"/>
    <w:rsid w:val="00D35C77"/>
    <w:rsid w:val="00D4225A"/>
    <w:rsid w:val="00D43279"/>
    <w:rsid w:val="00D459C4"/>
    <w:rsid w:val="00D509D5"/>
    <w:rsid w:val="00D5289D"/>
    <w:rsid w:val="00D53DB4"/>
    <w:rsid w:val="00D56102"/>
    <w:rsid w:val="00D569EF"/>
    <w:rsid w:val="00D57F7F"/>
    <w:rsid w:val="00D622EF"/>
    <w:rsid w:val="00D67D77"/>
    <w:rsid w:val="00D705E3"/>
    <w:rsid w:val="00D71A2D"/>
    <w:rsid w:val="00D73BFD"/>
    <w:rsid w:val="00D752C4"/>
    <w:rsid w:val="00D7750B"/>
    <w:rsid w:val="00D810DD"/>
    <w:rsid w:val="00D8587B"/>
    <w:rsid w:val="00D9072B"/>
    <w:rsid w:val="00D967B2"/>
    <w:rsid w:val="00DA3311"/>
    <w:rsid w:val="00DA6D3E"/>
    <w:rsid w:val="00DB1074"/>
    <w:rsid w:val="00DB15B1"/>
    <w:rsid w:val="00DB2494"/>
    <w:rsid w:val="00DB26F0"/>
    <w:rsid w:val="00DB62CC"/>
    <w:rsid w:val="00DC02F3"/>
    <w:rsid w:val="00DC1BBA"/>
    <w:rsid w:val="00DD1AA2"/>
    <w:rsid w:val="00DD2288"/>
    <w:rsid w:val="00DD7823"/>
    <w:rsid w:val="00DD7E06"/>
    <w:rsid w:val="00DE2253"/>
    <w:rsid w:val="00DE4EE8"/>
    <w:rsid w:val="00E0182F"/>
    <w:rsid w:val="00E0363D"/>
    <w:rsid w:val="00E03D1E"/>
    <w:rsid w:val="00E04576"/>
    <w:rsid w:val="00E06D8A"/>
    <w:rsid w:val="00E07CAE"/>
    <w:rsid w:val="00E11737"/>
    <w:rsid w:val="00E14189"/>
    <w:rsid w:val="00E21BA4"/>
    <w:rsid w:val="00E245A0"/>
    <w:rsid w:val="00E26633"/>
    <w:rsid w:val="00E27BA1"/>
    <w:rsid w:val="00E35418"/>
    <w:rsid w:val="00E4149E"/>
    <w:rsid w:val="00E44CF2"/>
    <w:rsid w:val="00E45FAA"/>
    <w:rsid w:val="00E46C92"/>
    <w:rsid w:val="00E53BF1"/>
    <w:rsid w:val="00E54006"/>
    <w:rsid w:val="00E57532"/>
    <w:rsid w:val="00E6064A"/>
    <w:rsid w:val="00E608B2"/>
    <w:rsid w:val="00E632BA"/>
    <w:rsid w:val="00E66534"/>
    <w:rsid w:val="00E70F06"/>
    <w:rsid w:val="00E72CDE"/>
    <w:rsid w:val="00E737D7"/>
    <w:rsid w:val="00E7554F"/>
    <w:rsid w:val="00E75C42"/>
    <w:rsid w:val="00E75CAC"/>
    <w:rsid w:val="00E86A42"/>
    <w:rsid w:val="00E872AB"/>
    <w:rsid w:val="00E90C6F"/>
    <w:rsid w:val="00E97868"/>
    <w:rsid w:val="00EA0D14"/>
    <w:rsid w:val="00EA6202"/>
    <w:rsid w:val="00EB54BE"/>
    <w:rsid w:val="00EB6613"/>
    <w:rsid w:val="00EB73F8"/>
    <w:rsid w:val="00EB7E13"/>
    <w:rsid w:val="00EC5B93"/>
    <w:rsid w:val="00ED26F5"/>
    <w:rsid w:val="00ED563B"/>
    <w:rsid w:val="00EE2B3B"/>
    <w:rsid w:val="00EE2F93"/>
    <w:rsid w:val="00EE3F40"/>
    <w:rsid w:val="00EE6F1E"/>
    <w:rsid w:val="00EF5C0E"/>
    <w:rsid w:val="00EF6F45"/>
    <w:rsid w:val="00EF7259"/>
    <w:rsid w:val="00EF74BF"/>
    <w:rsid w:val="00F00FB4"/>
    <w:rsid w:val="00F0259D"/>
    <w:rsid w:val="00F10793"/>
    <w:rsid w:val="00F134EA"/>
    <w:rsid w:val="00F20208"/>
    <w:rsid w:val="00F20DC8"/>
    <w:rsid w:val="00F21696"/>
    <w:rsid w:val="00F239C3"/>
    <w:rsid w:val="00F276A7"/>
    <w:rsid w:val="00F31D45"/>
    <w:rsid w:val="00F3496F"/>
    <w:rsid w:val="00F3686F"/>
    <w:rsid w:val="00F378A8"/>
    <w:rsid w:val="00F41C01"/>
    <w:rsid w:val="00F613AA"/>
    <w:rsid w:val="00F61A0A"/>
    <w:rsid w:val="00F62AF9"/>
    <w:rsid w:val="00F67D91"/>
    <w:rsid w:val="00F77BE4"/>
    <w:rsid w:val="00F850EB"/>
    <w:rsid w:val="00F904E4"/>
    <w:rsid w:val="00F9770D"/>
    <w:rsid w:val="00FA18F2"/>
    <w:rsid w:val="00FA333A"/>
    <w:rsid w:val="00FB06A7"/>
    <w:rsid w:val="00FB1F81"/>
    <w:rsid w:val="00FC6A9B"/>
    <w:rsid w:val="00FD5B09"/>
    <w:rsid w:val="00FD6013"/>
    <w:rsid w:val="00FE7363"/>
    <w:rsid w:val="00FF0298"/>
    <w:rsid w:val="00FF1C96"/>
    <w:rsid w:val="00FF58A0"/>
    <w:rsid w:val="00FF5A5C"/>
    <w:rsid w:val="00FF5F6C"/>
    <w:rsid w:val="00FF79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24469"/>
  <w15:docId w15:val="{85595E22-5048-4690-8CB3-0ED7E976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59D"/>
  </w:style>
  <w:style w:type="paragraph" w:styleId="Ttulo3">
    <w:name w:val="heading 3"/>
    <w:basedOn w:val="Normal"/>
    <w:link w:val="Ttulo3Char"/>
    <w:uiPriority w:val="9"/>
    <w:qFormat/>
    <w:rsid w:val="00573EB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94B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BD0"/>
  </w:style>
  <w:style w:type="paragraph" w:styleId="Rodap">
    <w:name w:val="footer"/>
    <w:basedOn w:val="Normal"/>
    <w:link w:val="RodapChar"/>
    <w:uiPriority w:val="99"/>
    <w:unhideWhenUsed/>
    <w:rsid w:val="00B94BD0"/>
    <w:pPr>
      <w:tabs>
        <w:tab w:val="center" w:pos="4252"/>
        <w:tab w:val="right" w:pos="8504"/>
      </w:tabs>
      <w:spacing w:after="0" w:line="240" w:lineRule="auto"/>
    </w:pPr>
  </w:style>
  <w:style w:type="character" w:customStyle="1" w:styleId="RodapChar">
    <w:name w:val="Rodapé Char"/>
    <w:basedOn w:val="Fontepargpadro"/>
    <w:link w:val="Rodap"/>
    <w:uiPriority w:val="99"/>
    <w:rsid w:val="00B94BD0"/>
  </w:style>
  <w:style w:type="table" w:styleId="Tabelacomgrade">
    <w:name w:val="Table Grid"/>
    <w:basedOn w:val="Tabelanormal"/>
    <w:uiPriority w:val="39"/>
    <w:rsid w:val="00B94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BD0"/>
    <w:pPr>
      <w:ind w:left="720"/>
      <w:contextualSpacing/>
    </w:pPr>
  </w:style>
  <w:style w:type="paragraph" w:styleId="NormalWeb">
    <w:name w:val="Normal (Web)"/>
    <w:basedOn w:val="Normal"/>
    <w:uiPriority w:val="99"/>
    <w:unhideWhenUsed/>
    <w:rsid w:val="007A218E"/>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E245A0"/>
    <w:rPr>
      <w:color w:val="0563C1" w:themeColor="hyperlink"/>
      <w:u w:val="single"/>
    </w:rPr>
  </w:style>
  <w:style w:type="character" w:styleId="MenoPendente">
    <w:name w:val="Unresolved Mention"/>
    <w:basedOn w:val="Fontepargpadro"/>
    <w:uiPriority w:val="99"/>
    <w:semiHidden/>
    <w:unhideWhenUsed/>
    <w:rsid w:val="00E245A0"/>
    <w:rPr>
      <w:color w:val="605E5C"/>
      <w:shd w:val="clear" w:color="auto" w:fill="E1DFDD"/>
    </w:rPr>
  </w:style>
  <w:style w:type="table" w:customStyle="1" w:styleId="Tabelacomgrade3">
    <w:name w:val="Tabela com grade3"/>
    <w:basedOn w:val="Tabelanormal"/>
    <w:next w:val="Tabelacomgrade"/>
    <w:uiPriority w:val="39"/>
    <w:rsid w:val="00326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8017B"/>
    <w:pPr>
      <w:widowControl w:val="0"/>
      <w:autoSpaceDE w:val="0"/>
      <w:autoSpaceDN w:val="0"/>
      <w:spacing w:after="0" w:line="240" w:lineRule="auto"/>
    </w:pPr>
    <w:rPr>
      <w:rFonts w:ascii="Arial MT" w:eastAsia="Arial MT" w:hAnsi="Arial MT" w:cs="Arial MT"/>
      <w:kern w:val="0"/>
      <w:lang w:val="pt-PT"/>
      <w14:ligatures w14:val="none"/>
    </w:rPr>
  </w:style>
  <w:style w:type="table" w:customStyle="1" w:styleId="TableNormal">
    <w:name w:val="Table Normal"/>
    <w:uiPriority w:val="2"/>
    <w:semiHidden/>
    <w:unhideWhenUsed/>
    <w:qFormat/>
    <w:rsid w:val="000368C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emEspaamento">
    <w:name w:val="No Spacing"/>
    <w:uiPriority w:val="1"/>
    <w:qFormat/>
    <w:rsid w:val="003E4652"/>
    <w:pPr>
      <w:spacing w:after="0" w:line="240" w:lineRule="auto"/>
    </w:pPr>
  </w:style>
  <w:style w:type="character" w:customStyle="1" w:styleId="ng-star-inserted">
    <w:name w:val="ng-star-inserted"/>
    <w:basedOn w:val="Fontepargpadro"/>
    <w:rsid w:val="004C6D9D"/>
  </w:style>
  <w:style w:type="character" w:styleId="Forte">
    <w:name w:val="Strong"/>
    <w:basedOn w:val="Fontepargpadro"/>
    <w:uiPriority w:val="22"/>
    <w:qFormat/>
    <w:rsid w:val="00F41C01"/>
    <w:rPr>
      <w:b/>
      <w:bCs/>
    </w:rPr>
  </w:style>
  <w:style w:type="character" w:customStyle="1" w:styleId="Ttulo3Char">
    <w:name w:val="Título 3 Char"/>
    <w:basedOn w:val="Fontepargpadro"/>
    <w:link w:val="Ttulo3"/>
    <w:uiPriority w:val="9"/>
    <w:rsid w:val="00573EBE"/>
    <w:rPr>
      <w:rFonts w:ascii="Times New Roman" w:eastAsia="Times New Roman" w:hAnsi="Times New Roman" w:cs="Times New Roman"/>
      <w:b/>
      <w:bCs/>
      <w:kern w:val="0"/>
      <w:sz w:val="27"/>
      <w:szCs w:val="27"/>
      <w:lang w:eastAsia="pt-BR"/>
      <w14:ligatures w14:val="none"/>
    </w:rPr>
  </w:style>
  <w:style w:type="paragraph" w:customStyle="1" w:styleId="isselectedend">
    <w:name w:val="isselectedend"/>
    <w:basedOn w:val="Normal"/>
    <w:rsid w:val="0001110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6149">
      <w:bodyDiv w:val="1"/>
      <w:marLeft w:val="0"/>
      <w:marRight w:val="0"/>
      <w:marTop w:val="0"/>
      <w:marBottom w:val="0"/>
      <w:divBdr>
        <w:top w:val="none" w:sz="0" w:space="0" w:color="auto"/>
        <w:left w:val="none" w:sz="0" w:space="0" w:color="auto"/>
        <w:bottom w:val="none" w:sz="0" w:space="0" w:color="auto"/>
        <w:right w:val="none" w:sz="0" w:space="0" w:color="auto"/>
      </w:divBdr>
    </w:div>
    <w:div w:id="120614252">
      <w:bodyDiv w:val="1"/>
      <w:marLeft w:val="0"/>
      <w:marRight w:val="0"/>
      <w:marTop w:val="0"/>
      <w:marBottom w:val="0"/>
      <w:divBdr>
        <w:top w:val="none" w:sz="0" w:space="0" w:color="auto"/>
        <w:left w:val="none" w:sz="0" w:space="0" w:color="auto"/>
        <w:bottom w:val="none" w:sz="0" w:space="0" w:color="auto"/>
        <w:right w:val="none" w:sz="0" w:space="0" w:color="auto"/>
      </w:divBdr>
    </w:div>
    <w:div w:id="122159494">
      <w:bodyDiv w:val="1"/>
      <w:marLeft w:val="0"/>
      <w:marRight w:val="0"/>
      <w:marTop w:val="0"/>
      <w:marBottom w:val="0"/>
      <w:divBdr>
        <w:top w:val="none" w:sz="0" w:space="0" w:color="auto"/>
        <w:left w:val="none" w:sz="0" w:space="0" w:color="auto"/>
        <w:bottom w:val="none" w:sz="0" w:space="0" w:color="auto"/>
        <w:right w:val="none" w:sz="0" w:space="0" w:color="auto"/>
      </w:divBdr>
    </w:div>
    <w:div w:id="195779377">
      <w:bodyDiv w:val="1"/>
      <w:marLeft w:val="0"/>
      <w:marRight w:val="0"/>
      <w:marTop w:val="0"/>
      <w:marBottom w:val="0"/>
      <w:divBdr>
        <w:top w:val="none" w:sz="0" w:space="0" w:color="auto"/>
        <w:left w:val="none" w:sz="0" w:space="0" w:color="auto"/>
        <w:bottom w:val="none" w:sz="0" w:space="0" w:color="auto"/>
        <w:right w:val="none" w:sz="0" w:space="0" w:color="auto"/>
      </w:divBdr>
    </w:div>
    <w:div w:id="201016362">
      <w:bodyDiv w:val="1"/>
      <w:marLeft w:val="0"/>
      <w:marRight w:val="0"/>
      <w:marTop w:val="0"/>
      <w:marBottom w:val="0"/>
      <w:divBdr>
        <w:top w:val="none" w:sz="0" w:space="0" w:color="auto"/>
        <w:left w:val="none" w:sz="0" w:space="0" w:color="auto"/>
        <w:bottom w:val="none" w:sz="0" w:space="0" w:color="auto"/>
        <w:right w:val="none" w:sz="0" w:space="0" w:color="auto"/>
      </w:divBdr>
    </w:div>
    <w:div w:id="240260183">
      <w:bodyDiv w:val="1"/>
      <w:marLeft w:val="0"/>
      <w:marRight w:val="0"/>
      <w:marTop w:val="0"/>
      <w:marBottom w:val="0"/>
      <w:divBdr>
        <w:top w:val="none" w:sz="0" w:space="0" w:color="auto"/>
        <w:left w:val="none" w:sz="0" w:space="0" w:color="auto"/>
        <w:bottom w:val="none" w:sz="0" w:space="0" w:color="auto"/>
        <w:right w:val="none" w:sz="0" w:space="0" w:color="auto"/>
      </w:divBdr>
    </w:div>
    <w:div w:id="255479609">
      <w:bodyDiv w:val="1"/>
      <w:marLeft w:val="0"/>
      <w:marRight w:val="0"/>
      <w:marTop w:val="0"/>
      <w:marBottom w:val="0"/>
      <w:divBdr>
        <w:top w:val="none" w:sz="0" w:space="0" w:color="auto"/>
        <w:left w:val="none" w:sz="0" w:space="0" w:color="auto"/>
        <w:bottom w:val="none" w:sz="0" w:space="0" w:color="auto"/>
        <w:right w:val="none" w:sz="0" w:space="0" w:color="auto"/>
      </w:divBdr>
    </w:div>
    <w:div w:id="275017607">
      <w:bodyDiv w:val="1"/>
      <w:marLeft w:val="0"/>
      <w:marRight w:val="0"/>
      <w:marTop w:val="0"/>
      <w:marBottom w:val="0"/>
      <w:divBdr>
        <w:top w:val="none" w:sz="0" w:space="0" w:color="auto"/>
        <w:left w:val="none" w:sz="0" w:space="0" w:color="auto"/>
        <w:bottom w:val="none" w:sz="0" w:space="0" w:color="auto"/>
        <w:right w:val="none" w:sz="0" w:space="0" w:color="auto"/>
      </w:divBdr>
    </w:div>
    <w:div w:id="285740664">
      <w:bodyDiv w:val="1"/>
      <w:marLeft w:val="0"/>
      <w:marRight w:val="0"/>
      <w:marTop w:val="0"/>
      <w:marBottom w:val="0"/>
      <w:divBdr>
        <w:top w:val="none" w:sz="0" w:space="0" w:color="auto"/>
        <w:left w:val="none" w:sz="0" w:space="0" w:color="auto"/>
        <w:bottom w:val="none" w:sz="0" w:space="0" w:color="auto"/>
        <w:right w:val="none" w:sz="0" w:space="0" w:color="auto"/>
      </w:divBdr>
    </w:div>
    <w:div w:id="291860633">
      <w:bodyDiv w:val="1"/>
      <w:marLeft w:val="0"/>
      <w:marRight w:val="0"/>
      <w:marTop w:val="0"/>
      <w:marBottom w:val="0"/>
      <w:divBdr>
        <w:top w:val="none" w:sz="0" w:space="0" w:color="auto"/>
        <w:left w:val="none" w:sz="0" w:space="0" w:color="auto"/>
        <w:bottom w:val="none" w:sz="0" w:space="0" w:color="auto"/>
        <w:right w:val="none" w:sz="0" w:space="0" w:color="auto"/>
      </w:divBdr>
    </w:div>
    <w:div w:id="308900667">
      <w:bodyDiv w:val="1"/>
      <w:marLeft w:val="0"/>
      <w:marRight w:val="0"/>
      <w:marTop w:val="0"/>
      <w:marBottom w:val="0"/>
      <w:divBdr>
        <w:top w:val="none" w:sz="0" w:space="0" w:color="auto"/>
        <w:left w:val="none" w:sz="0" w:space="0" w:color="auto"/>
        <w:bottom w:val="none" w:sz="0" w:space="0" w:color="auto"/>
        <w:right w:val="none" w:sz="0" w:space="0" w:color="auto"/>
      </w:divBdr>
    </w:div>
    <w:div w:id="331612266">
      <w:bodyDiv w:val="1"/>
      <w:marLeft w:val="0"/>
      <w:marRight w:val="0"/>
      <w:marTop w:val="0"/>
      <w:marBottom w:val="0"/>
      <w:divBdr>
        <w:top w:val="none" w:sz="0" w:space="0" w:color="auto"/>
        <w:left w:val="none" w:sz="0" w:space="0" w:color="auto"/>
        <w:bottom w:val="none" w:sz="0" w:space="0" w:color="auto"/>
        <w:right w:val="none" w:sz="0" w:space="0" w:color="auto"/>
      </w:divBdr>
      <w:divsChild>
        <w:div w:id="293218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5975804">
      <w:bodyDiv w:val="1"/>
      <w:marLeft w:val="0"/>
      <w:marRight w:val="0"/>
      <w:marTop w:val="0"/>
      <w:marBottom w:val="0"/>
      <w:divBdr>
        <w:top w:val="none" w:sz="0" w:space="0" w:color="auto"/>
        <w:left w:val="none" w:sz="0" w:space="0" w:color="auto"/>
        <w:bottom w:val="none" w:sz="0" w:space="0" w:color="auto"/>
        <w:right w:val="none" w:sz="0" w:space="0" w:color="auto"/>
      </w:divBdr>
    </w:div>
    <w:div w:id="444542191">
      <w:bodyDiv w:val="1"/>
      <w:marLeft w:val="0"/>
      <w:marRight w:val="0"/>
      <w:marTop w:val="0"/>
      <w:marBottom w:val="0"/>
      <w:divBdr>
        <w:top w:val="none" w:sz="0" w:space="0" w:color="auto"/>
        <w:left w:val="none" w:sz="0" w:space="0" w:color="auto"/>
        <w:bottom w:val="none" w:sz="0" w:space="0" w:color="auto"/>
        <w:right w:val="none" w:sz="0" w:space="0" w:color="auto"/>
      </w:divBdr>
    </w:div>
    <w:div w:id="506017551">
      <w:bodyDiv w:val="1"/>
      <w:marLeft w:val="0"/>
      <w:marRight w:val="0"/>
      <w:marTop w:val="0"/>
      <w:marBottom w:val="0"/>
      <w:divBdr>
        <w:top w:val="none" w:sz="0" w:space="0" w:color="auto"/>
        <w:left w:val="none" w:sz="0" w:space="0" w:color="auto"/>
        <w:bottom w:val="none" w:sz="0" w:space="0" w:color="auto"/>
        <w:right w:val="none" w:sz="0" w:space="0" w:color="auto"/>
      </w:divBdr>
    </w:div>
    <w:div w:id="522132312">
      <w:bodyDiv w:val="1"/>
      <w:marLeft w:val="0"/>
      <w:marRight w:val="0"/>
      <w:marTop w:val="0"/>
      <w:marBottom w:val="0"/>
      <w:divBdr>
        <w:top w:val="none" w:sz="0" w:space="0" w:color="auto"/>
        <w:left w:val="none" w:sz="0" w:space="0" w:color="auto"/>
        <w:bottom w:val="none" w:sz="0" w:space="0" w:color="auto"/>
        <w:right w:val="none" w:sz="0" w:space="0" w:color="auto"/>
      </w:divBdr>
    </w:div>
    <w:div w:id="565266887">
      <w:bodyDiv w:val="1"/>
      <w:marLeft w:val="0"/>
      <w:marRight w:val="0"/>
      <w:marTop w:val="0"/>
      <w:marBottom w:val="0"/>
      <w:divBdr>
        <w:top w:val="none" w:sz="0" w:space="0" w:color="auto"/>
        <w:left w:val="none" w:sz="0" w:space="0" w:color="auto"/>
        <w:bottom w:val="none" w:sz="0" w:space="0" w:color="auto"/>
        <w:right w:val="none" w:sz="0" w:space="0" w:color="auto"/>
      </w:divBdr>
    </w:div>
    <w:div w:id="594941522">
      <w:bodyDiv w:val="1"/>
      <w:marLeft w:val="0"/>
      <w:marRight w:val="0"/>
      <w:marTop w:val="0"/>
      <w:marBottom w:val="0"/>
      <w:divBdr>
        <w:top w:val="none" w:sz="0" w:space="0" w:color="auto"/>
        <w:left w:val="none" w:sz="0" w:space="0" w:color="auto"/>
        <w:bottom w:val="none" w:sz="0" w:space="0" w:color="auto"/>
        <w:right w:val="none" w:sz="0" w:space="0" w:color="auto"/>
      </w:divBdr>
    </w:div>
    <w:div w:id="624434534">
      <w:bodyDiv w:val="1"/>
      <w:marLeft w:val="0"/>
      <w:marRight w:val="0"/>
      <w:marTop w:val="0"/>
      <w:marBottom w:val="0"/>
      <w:divBdr>
        <w:top w:val="none" w:sz="0" w:space="0" w:color="auto"/>
        <w:left w:val="none" w:sz="0" w:space="0" w:color="auto"/>
        <w:bottom w:val="none" w:sz="0" w:space="0" w:color="auto"/>
        <w:right w:val="none" w:sz="0" w:space="0" w:color="auto"/>
      </w:divBdr>
    </w:div>
    <w:div w:id="658733985">
      <w:bodyDiv w:val="1"/>
      <w:marLeft w:val="0"/>
      <w:marRight w:val="0"/>
      <w:marTop w:val="0"/>
      <w:marBottom w:val="0"/>
      <w:divBdr>
        <w:top w:val="none" w:sz="0" w:space="0" w:color="auto"/>
        <w:left w:val="none" w:sz="0" w:space="0" w:color="auto"/>
        <w:bottom w:val="none" w:sz="0" w:space="0" w:color="auto"/>
        <w:right w:val="none" w:sz="0" w:space="0" w:color="auto"/>
      </w:divBdr>
    </w:div>
    <w:div w:id="677122770">
      <w:bodyDiv w:val="1"/>
      <w:marLeft w:val="0"/>
      <w:marRight w:val="0"/>
      <w:marTop w:val="0"/>
      <w:marBottom w:val="0"/>
      <w:divBdr>
        <w:top w:val="none" w:sz="0" w:space="0" w:color="auto"/>
        <w:left w:val="none" w:sz="0" w:space="0" w:color="auto"/>
        <w:bottom w:val="none" w:sz="0" w:space="0" w:color="auto"/>
        <w:right w:val="none" w:sz="0" w:space="0" w:color="auto"/>
      </w:divBdr>
    </w:div>
    <w:div w:id="680667317">
      <w:bodyDiv w:val="1"/>
      <w:marLeft w:val="0"/>
      <w:marRight w:val="0"/>
      <w:marTop w:val="0"/>
      <w:marBottom w:val="0"/>
      <w:divBdr>
        <w:top w:val="none" w:sz="0" w:space="0" w:color="auto"/>
        <w:left w:val="none" w:sz="0" w:space="0" w:color="auto"/>
        <w:bottom w:val="none" w:sz="0" w:space="0" w:color="auto"/>
        <w:right w:val="none" w:sz="0" w:space="0" w:color="auto"/>
      </w:divBdr>
    </w:div>
    <w:div w:id="682631675">
      <w:bodyDiv w:val="1"/>
      <w:marLeft w:val="0"/>
      <w:marRight w:val="0"/>
      <w:marTop w:val="0"/>
      <w:marBottom w:val="0"/>
      <w:divBdr>
        <w:top w:val="none" w:sz="0" w:space="0" w:color="auto"/>
        <w:left w:val="none" w:sz="0" w:space="0" w:color="auto"/>
        <w:bottom w:val="none" w:sz="0" w:space="0" w:color="auto"/>
        <w:right w:val="none" w:sz="0" w:space="0" w:color="auto"/>
      </w:divBdr>
    </w:div>
    <w:div w:id="700201191">
      <w:bodyDiv w:val="1"/>
      <w:marLeft w:val="0"/>
      <w:marRight w:val="0"/>
      <w:marTop w:val="0"/>
      <w:marBottom w:val="0"/>
      <w:divBdr>
        <w:top w:val="none" w:sz="0" w:space="0" w:color="auto"/>
        <w:left w:val="none" w:sz="0" w:space="0" w:color="auto"/>
        <w:bottom w:val="none" w:sz="0" w:space="0" w:color="auto"/>
        <w:right w:val="none" w:sz="0" w:space="0" w:color="auto"/>
      </w:divBdr>
    </w:div>
    <w:div w:id="754135520">
      <w:bodyDiv w:val="1"/>
      <w:marLeft w:val="0"/>
      <w:marRight w:val="0"/>
      <w:marTop w:val="0"/>
      <w:marBottom w:val="0"/>
      <w:divBdr>
        <w:top w:val="none" w:sz="0" w:space="0" w:color="auto"/>
        <w:left w:val="none" w:sz="0" w:space="0" w:color="auto"/>
        <w:bottom w:val="none" w:sz="0" w:space="0" w:color="auto"/>
        <w:right w:val="none" w:sz="0" w:space="0" w:color="auto"/>
      </w:divBdr>
    </w:div>
    <w:div w:id="850992623">
      <w:bodyDiv w:val="1"/>
      <w:marLeft w:val="0"/>
      <w:marRight w:val="0"/>
      <w:marTop w:val="0"/>
      <w:marBottom w:val="0"/>
      <w:divBdr>
        <w:top w:val="none" w:sz="0" w:space="0" w:color="auto"/>
        <w:left w:val="none" w:sz="0" w:space="0" w:color="auto"/>
        <w:bottom w:val="none" w:sz="0" w:space="0" w:color="auto"/>
        <w:right w:val="none" w:sz="0" w:space="0" w:color="auto"/>
      </w:divBdr>
    </w:div>
    <w:div w:id="913080033">
      <w:bodyDiv w:val="1"/>
      <w:marLeft w:val="0"/>
      <w:marRight w:val="0"/>
      <w:marTop w:val="0"/>
      <w:marBottom w:val="0"/>
      <w:divBdr>
        <w:top w:val="none" w:sz="0" w:space="0" w:color="auto"/>
        <w:left w:val="none" w:sz="0" w:space="0" w:color="auto"/>
        <w:bottom w:val="none" w:sz="0" w:space="0" w:color="auto"/>
        <w:right w:val="none" w:sz="0" w:space="0" w:color="auto"/>
      </w:divBdr>
    </w:div>
    <w:div w:id="921372736">
      <w:bodyDiv w:val="1"/>
      <w:marLeft w:val="0"/>
      <w:marRight w:val="0"/>
      <w:marTop w:val="0"/>
      <w:marBottom w:val="0"/>
      <w:divBdr>
        <w:top w:val="none" w:sz="0" w:space="0" w:color="auto"/>
        <w:left w:val="none" w:sz="0" w:space="0" w:color="auto"/>
        <w:bottom w:val="none" w:sz="0" w:space="0" w:color="auto"/>
        <w:right w:val="none" w:sz="0" w:space="0" w:color="auto"/>
      </w:divBdr>
    </w:div>
    <w:div w:id="960301608">
      <w:bodyDiv w:val="1"/>
      <w:marLeft w:val="0"/>
      <w:marRight w:val="0"/>
      <w:marTop w:val="0"/>
      <w:marBottom w:val="0"/>
      <w:divBdr>
        <w:top w:val="none" w:sz="0" w:space="0" w:color="auto"/>
        <w:left w:val="none" w:sz="0" w:space="0" w:color="auto"/>
        <w:bottom w:val="none" w:sz="0" w:space="0" w:color="auto"/>
        <w:right w:val="none" w:sz="0" w:space="0" w:color="auto"/>
      </w:divBdr>
    </w:div>
    <w:div w:id="960918145">
      <w:bodyDiv w:val="1"/>
      <w:marLeft w:val="0"/>
      <w:marRight w:val="0"/>
      <w:marTop w:val="0"/>
      <w:marBottom w:val="0"/>
      <w:divBdr>
        <w:top w:val="none" w:sz="0" w:space="0" w:color="auto"/>
        <w:left w:val="none" w:sz="0" w:space="0" w:color="auto"/>
        <w:bottom w:val="none" w:sz="0" w:space="0" w:color="auto"/>
        <w:right w:val="none" w:sz="0" w:space="0" w:color="auto"/>
      </w:divBdr>
    </w:div>
    <w:div w:id="987175119">
      <w:bodyDiv w:val="1"/>
      <w:marLeft w:val="0"/>
      <w:marRight w:val="0"/>
      <w:marTop w:val="0"/>
      <w:marBottom w:val="0"/>
      <w:divBdr>
        <w:top w:val="none" w:sz="0" w:space="0" w:color="auto"/>
        <w:left w:val="none" w:sz="0" w:space="0" w:color="auto"/>
        <w:bottom w:val="none" w:sz="0" w:space="0" w:color="auto"/>
        <w:right w:val="none" w:sz="0" w:space="0" w:color="auto"/>
      </w:divBdr>
    </w:div>
    <w:div w:id="987586127">
      <w:bodyDiv w:val="1"/>
      <w:marLeft w:val="0"/>
      <w:marRight w:val="0"/>
      <w:marTop w:val="0"/>
      <w:marBottom w:val="0"/>
      <w:divBdr>
        <w:top w:val="none" w:sz="0" w:space="0" w:color="auto"/>
        <w:left w:val="none" w:sz="0" w:space="0" w:color="auto"/>
        <w:bottom w:val="none" w:sz="0" w:space="0" w:color="auto"/>
        <w:right w:val="none" w:sz="0" w:space="0" w:color="auto"/>
      </w:divBdr>
    </w:div>
    <w:div w:id="995844859">
      <w:bodyDiv w:val="1"/>
      <w:marLeft w:val="0"/>
      <w:marRight w:val="0"/>
      <w:marTop w:val="0"/>
      <w:marBottom w:val="0"/>
      <w:divBdr>
        <w:top w:val="none" w:sz="0" w:space="0" w:color="auto"/>
        <w:left w:val="none" w:sz="0" w:space="0" w:color="auto"/>
        <w:bottom w:val="none" w:sz="0" w:space="0" w:color="auto"/>
        <w:right w:val="none" w:sz="0" w:space="0" w:color="auto"/>
      </w:divBdr>
    </w:div>
    <w:div w:id="1023245752">
      <w:bodyDiv w:val="1"/>
      <w:marLeft w:val="0"/>
      <w:marRight w:val="0"/>
      <w:marTop w:val="0"/>
      <w:marBottom w:val="0"/>
      <w:divBdr>
        <w:top w:val="none" w:sz="0" w:space="0" w:color="auto"/>
        <w:left w:val="none" w:sz="0" w:space="0" w:color="auto"/>
        <w:bottom w:val="none" w:sz="0" w:space="0" w:color="auto"/>
        <w:right w:val="none" w:sz="0" w:space="0" w:color="auto"/>
      </w:divBdr>
    </w:div>
    <w:div w:id="1035077806">
      <w:bodyDiv w:val="1"/>
      <w:marLeft w:val="0"/>
      <w:marRight w:val="0"/>
      <w:marTop w:val="0"/>
      <w:marBottom w:val="0"/>
      <w:divBdr>
        <w:top w:val="none" w:sz="0" w:space="0" w:color="auto"/>
        <w:left w:val="none" w:sz="0" w:space="0" w:color="auto"/>
        <w:bottom w:val="none" w:sz="0" w:space="0" w:color="auto"/>
        <w:right w:val="none" w:sz="0" w:space="0" w:color="auto"/>
      </w:divBdr>
    </w:div>
    <w:div w:id="1052265935">
      <w:bodyDiv w:val="1"/>
      <w:marLeft w:val="0"/>
      <w:marRight w:val="0"/>
      <w:marTop w:val="0"/>
      <w:marBottom w:val="0"/>
      <w:divBdr>
        <w:top w:val="none" w:sz="0" w:space="0" w:color="auto"/>
        <w:left w:val="none" w:sz="0" w:space="0" w:color="auto"/>
        <w:bottom w:val="none" w:sz="0" w:space="0" w:color="auto"/>
        <w:right w:val="none" w:sz="0" w:space="0" w:color="auto"/>
      </w:divBdr>
    </w:div>
    <w:div w:id="1102606597">
      <w:bodyDiv w:val="1"/>
      <w:marLeft w:val="0"/>
      <w:marRight w:val="0"/>
      <w:marTop w:val="0"/>
      <w:marBottom w:val="0"/>
      <w:divBdr>
        <w:top w:val="none" w:sz="0" w:space="0" w:color="auto"/>
        <w:left w:val="none" w:sz="0" w:space="0" w:color="auto"/>
        <w:bottom w:val="none" w:sz="0" w:space="0" w:color="auto"/>
        <w:right w:val="none" w:sz="0" w:space="0" w:color="auto"/>
      </w:divBdr>
    </w:div>
    <w:div w:id="1210068109">
      <w:bodyDiv w:val="1"/>
      <w:marLeft w:val="0"/>
      <w:marRight w:val="0"/>
      <w:marTop w:val="0"/>
      <w:marBottom w:val="0"/>
      <w:divBdr>
        <w:top w:val="none" w:sz="0" w:space="0" w:color="auto"/>
        <w:left w:val="none" w:sz="0" w:space="0" w:color="auto"/>
        <w:bottom w:val="none" w:sz="0" w:space="0" w:color="auto"/>
        <w:right w:val="none" w:sz="0" w:space="0" w:color="auto"/>
      </w:divBdr>
    </w:div>
    <w:div w:id="1255430602">
      <w:bodyDiv w:val="1"/>
      <w:marLeft w:val="0"/>
      <w:marRight w:val="0"/>
      <w:marTop w:val="0"/>
      <w:marBottom w:val="0"/>
      <w:divBdr>
        <w:top w:val="none" w:sz="0" w:space="0" w:color="auto"/>
        <w:left w:val="none" w:sz="0" w:space="0" w:color="auto"/>
        <w:bottom w:val="none" w:sz="0" w:space="0" w:color="auto"/>
        <w:right w:val="none" w:sz="0" w:space="0" w:color="auto"/>
      </w:divBdr>
    </w:div>
    <w:div w:id="1269583004">
      <w:bodyDiv w:val="1"/>
      <w:marLeft w:val="0"/>
      <w:marRight w:val="0"/>
      <w:marTop w:val="0"/>
      <w:marBottom w:val="0"/>
      <w:divBdr>
        <w:top w:val="none" w:sz="0" w:space="0" w:color="auto"/>
        <w:left w:val="none" w:sz="0" w:space="0" w:color="auto"/>
        <w:bottom w:val="none" w:sz="0" w:space="0" w:color="auto"/>
        <w:right w:val="none" w:sz="0" w:space="0" w:color="auto"/>
      </w:divBdr>
    </w:div>
    <w:div w:id="1273241844">
      <w:bodyDiv w:val="1"/>
      <w:marLeft w:val="0"/>
      <w:marRight w:val="0"/>
      <w:marTop w:val="0"/>
      <w:marBottom w:val="0"/>
      <w:divBdr>
        <w:top w:val="none" w:sz="0" w:space="0" w:color="auto"/>
        <w:left w:val="none" w:sz="0" w:space="0" w:color="auto"/>
        <w:bottom w:val="none" w:sz="0" w:space="0" w:color="auto"/>
        <w:right w:val="none" w:sz="0" w:space="0" w:color="auto"/>
      </w:divBdr>
    </w:div>
    <w:div w:id="1359427252">
      <w:bodyDiv w:val="1"/>
      <w:marLeft w:val="0"/>
      <w:marRight w:val="0"/>
      <w:marTop w:val="0"/>
      <w:marBottom w:val="0"/>
      <w:divBdr>
        <w:top w:val="none" w:sz="0" w:space="0" w:color="auto"/>
        <w:left w:val="none" w:sz="0" w:space="0" w:color="auto"/>
        <w:bottom w:val="none" w:sz="0" w:space="0" w:color="auto"/>
        <w:right w:val="none" w:sz="0" w:space="0" w:color="auto"/>
      </w:divBdr>
    </w:div>
    <w:div w:id="1368291577">
      <w:bodyDiv w:val="1"/>
      <w:marLeft w:val="0"/>
      <w:marRight w:val="0"/>
      <w:marTop w:val="0"/>
      <w:marBottom w:val="0"/>
      <w:divBdr>
        <w:top w:val="none" w:sz="0" w:space="0" w:color="auto"/>
        <w:left w:val="none" w:sz="0" w:space="0" w:color="auto"/>
        <w:bottom w:val="none" w:sz="0" w:space="0" w:color="auto"/>
        <w:right w:val="none" w:sz="0" w:space="0" w:color="auto"/>
      </w:divBdr>
    </w:div>
    <w:div w:id="1432968476">
      <w:bodyDiv w:val="1"/>
      <w:marLeft w:val="0"/>
      <w:marRight w:val="0"/>
      <w:marTop w:val="0"/>
      <w:marBottom w:val="0"/>
      <w:divBdr>
        <w:top w:val="none" w:sz="0" w:space="0" w:color="auto"/>
        <w:left w:val="none" w:sz="0" w:space="0" w:color="auto"/>
        <w:bottom w:val="none" w:sz="0" w:space="0" w:color="auto"/>
        <w:right w:val="none" w:sz="0" w:space="0" w:color="auto"/>
      </w:divBdr>
    </w:div>
    <w:div w:id="1533348036">
      <w:bodyDiv w:val="1"/>
      <w:marLeft w:val="0"/>
      <w:marRight w:val="0"/>
      <w:marTop w:val="0"/>
      <w:marBottom w:val="0"/>
      <w:divBdr>
        <w:top w:val="none" w:sz="0" w:space="0" w:color="auto"/>
        <w:left w:val="none" w:sz="0" w:space="0" w:color="auto"/>
        <w:bottom w:val="none" w:sz="0" w:space="0" w:color="auto"/>
        <w:right w:val="none" w:sz="0" w:space="0" w:color="auto"/>
      </w:divBdr>
    </w:div>
    <w:div w:id="1554075713">
      <w:bodyDiv w:val="1"/>
      <w:marLeft w:val="0"/>
      <w:marRight w:val="0"/>
      <w:marTop w:val="0"/>
      <w:marBottom w:val="0"/>
      <w:divBdr>
        <w:top w:val="none" w:sz="0" w:space="0" w:color="auto"/>
        <w:left w:val="none" w:sz="0" w:space="0" w:color="auto"/>
        <w:bottom w:val="none" w:sz="0" w:space="0" w:color="auto"/>
        <w:right w:val="none" w:sz="0" w:space="0" w:color="auto"/>
      </w:divBdr>
    </w:div>
    <w:div w:id="1554924708">
      <w:bodyDiv w:val="1"/>
      <w:marLeft w:val="0"/>
      <w:marRight w:val="0"/>
      <w:marTop w:val="0"/>
      <w:marBottom w:val="0"/>
      <w:divBdr>
        <w:top w:val="none" w:sz="0" w:space="0" w:color="auto"/>
        <w:left w:val="none" w:sz="0" w:space="0" w:color="auto"/>
        <w:bottom w:val="none" w:sz="0" w:space="0" w:color="auto"/>
        <w:right w:val="none" w:sz="0" w:space="0" w:color="auto"/>
      </w:divBdr>
    </w:div>
    <w:div w:id="1573277908">
      <w:bodyDiv w:val="1"/>
      <w:marLeft w:val="0"/>
      <w:marRight w:val="0"/>
      <w:marTop w:val="0"/>
      <w:marBottom w:val="0"/>
      <w:divBdr>
        <w:top w:val="none" w:sz="0" w:space="0" w:color="auto"/>
        <w:left w:val="none" w:sz="0" w:space="0" w:color="auto"/>
        <w:bottom w:val="none" w:sz="0" w:space="0" w:color="auto"/>
        <w:right w:val="none" w:sz="0" w:space="0" w:color="auto"/>
      </w:divBdr>
    </w:div>
    <w:div w:id="1687442743">
      <w:bodyDiv w:val="1"/>
      <w:marLeft w:val="0"/>
      <w:marRight w:val="0"/>
      <w:marTop w:val="0"/>
      <w:marBottom w:val="0"/>
      <w:divBdr>
        <w:top w:val="none" w:sz="0" w:space="0" w:color="auto"/>
        <w:left w:val="none" w:sz="0" w:space="0" w:color="auto"/>
        <w:bottom w:val="none" w:sz="0" w:space="0" w:color="auto"/>
        <w:right w:val="none" w:sz="0" w:space="0" w:color="auto"/>
      </w:divBdr>
    </w:div>
    <w:div w:id="1747147553">
      <w:bodyDiv w:val="1"/>
      <w:marLeft w:val="0"/>
      <w:marRight w:val="0"/>
      <w:marTop w:val="0"/>
      <w:marBottom w:val="0"/>
      <w:divBdr>
        <w:top w:val="none" w:sz="0" w:space="0" w:color="auto"/>
        <w:left w:val="none" w:sz="0" w:space="0" w:color="auto"/>
        <w:bottom w:val="none" w:sz="0" w:space="0" w:color="auto"/>
        <w:right w:val="none" w:sz="0" w:space="0" w:color="auto"/>
      </w:divBdr>
    </w:div>
    <w:div w:id="1807815281">
      <w:bodyDiv w:val="1"/>
      <w:marLeft w:val="0"/>
      <w:marRight w:val="0"/>
      <w:marTop w:val="0"/>
      <w:marBottom w:val="0"/>
      <w:divBdr>
        <w:top w:val="none" w:sz="0" w:space="0" w:color="auto"/>
        <w:left w:val="none" w:sz="0" w:space="0" w:color="auto"/>
        <w:bottom w:val="none" w:sz="0" w:space="0" w:color="auto"/>
        <w:right w:val="none" w:sz="0" w:space="0" w:color="auto"/>
      </w:divBdr>
    </w:div>
    <w:div w:id="1842812766">
      <w:bodyDiv w:val="1"/>
      <w:marLeft w:val="0"/>
      <w:marRight w:val="0"/>
      <w:marTop w:val="0"/>
      <w:marBottom w:val="0"/>
      <w:divBdr>
        <w:top w:val="none" w:sz="0" w:space="0" w:color="auto"/>
        <w:left w:val="none" w:sz="0" w:space="0" w:color="auto"/>
        <w:bottom w:val="none" w:sz="0" w:space="0" w:color="auto"/>
        <w:right w:val="none" w:sz="0" w:space="0" w:color="auto"/>
      </w:divBdr>
    </w:div>
    <w:div w:id="1849637140">
      <w:bodyDiv w:val="1"/>
      <w:marLeft w:val="0"/>
      <w:marRight w:val="0"/>
      <w:marTop w:val="0"/>
      <w:marBottom w:val="0"/>
      <w:divBdr>
        <w:top w:val="none" w:sz="0" w:space="0" w:color="auto"/>
        <w:left w:val="none" w:sz="0" w:space="0" w:color="auto"/>
        <w:bottom w:val="none" w:sz="0" w:space="0" w:color="auto"/>
        <w:right w:val="none" w:sz="0" w:space="0" w:color="auto"/>
      </w:divBdr>
    </w:div>
    <w:div w:id="2024165423">
      <w:bodyDiv w:val="1"/>
      <w:marLeft w:val="0"/>
      <w:marRight w:val="0"/>
      <w:marTop w:val="0"/>
      <w:marBottom w:val="0"/>
      <w:divBdr>
        <w:top w:val="none" w:sz="0" w:space="0" w:color="auto"/>
        <w:left w:val="none" w:sz="0" w:space="0" w:color="auto"/>
        <w:bottom w:val="none" w:sz="0" w:space="0" w:color="auto"/>
        <w:right w:val="none" w:sz="0" w:space="0" w:color="auto"/>
      </w:divBdr>
    </w:div>
    <w:div w:id="2047559276">
      <w:bodyDiv w:val="1"/>
      <w:marLeft w:val="0"/>
      <w:marRight w:val="0"/>
      <w:marTop w:val="0"/>
      <w:marBottom w:val="0"/>
      <w:divBdr>
        <w:top w:val="none" w:sz="0" w:space="0" w:color="auto"/>
        <w:left w:val="none" w:sz="0" w:space="0" w:color="auto"/>
        <w:bottom w:val="none" w:sz="0" w:space="0" w:color="auto"/>
        <w:right w:val="none" w:sz="0" w:space="0" w:color="auto"/>
      </w:divBdr>
    </w:div>
    <w:div w:id="2096660222">
      <w:bodyDiv w:val="1"/>
      <w:marLeft w:val="0"/>
      <w:marRight w:val="0"/>
      <w:marTop w:val="0"/>
      <w:marBottom w:val="0"/>
      <w:divBdr>
        <w:top w:val="none" w:sz="0" w:space="0" w:color="auto"/>
        <w:left w:val="none" w:sz="0" w:space="0" w:color="auto"/>
        <w:bottom w:val="none" w:sz="0" w:space="0" w:color="auto"/>
        <w:right w:val="none" w:sz="0" w:space="0" w:color="auto"/>
      </w:divBdr>
    </w:div>
    <w:div w:id="2103446778">
      <w:bodyDiv w:val="1"/>
      <w:marLeft w:val="0"/>
      <w:marRight w:val="0"/>
      <w:marTop w:val="0"/>
      <w:marBottom w:val="0"/>
      <w:divBdr>
        <w:top w:val="none" w:sz="0" w:space="0" w:color="auto"/>
        <w:left w:val="none" w:sz="0" w:space="0" w:color="auto"/>
        <w:bottom w:val="none" w:sz="0" w:space="0" w:color="auto"/>
        <w:right w:val="none" w:sz="0" w:space="0" w:color="auto"/>
      </w:divBdr>
    </w:div>
    <w:div w:id="2134664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AE69C-65DE-47A2-8AE2-A9B7F4507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1</Pages>
  <Words>2883</Words>
  <Characters>15572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Dias</dc:creator>
  <cp:keywords/>
  <dc:description/>
  <cp:lastModifiedBy>Jéssica Pinheiro</cp:lastModifiedBy>
  <cp:revision>107</cp:revision>
  <cp:lastPrinted>2026-06-12T10:16:00Z</cp:lastPrinted>
  <dcterms:created xsi:type="dcterms:W3CDTF">2026-04-06T15:44:00Z</dcterms:created>
  <dcterms:modified xsi:type="dcterms:W3CDTF">2026-06-12T10:16:00Z</dcterms:modified>
</cp:coreProperties>
</file>