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F0766" w14:textId="77777777" w:rsidR="00B94BD0" w:rsidRDefault="00B94BD0"/>
    <w:tbl>
      <w:tblPr>
        <w:tblStyle w:val="Tabelacomgrade"/>
        <w:tblW w:w="9582" w:type="dxa"/>
        <w:tblLook w:val="04A0" w:firstRow="1" w:lastRow="0" w:firstColumn="1" w:lastColumn="0" w:noHBand="0" w:noVBand="1"/>
      </w:tblPr>
      <w:tblGrid>
        <w:gridCol w:w="4248"/>
        <w:gridCol w:w="5334"/>
      </w:tblGrid>
      <w:tr w:rsidR="00B94BD0" w:rsidRPr="00317ABA" w14:paraId="7106FEC6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1C444228" w14:textId="77777777" w:rsidR="00B94BD0" w:rsidRPr="00317ABA" w:rsidRDefault="00B94BD0" w:rsidP="00B94BD0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17BC9C6" w14:textId="2E9171FF" w:rsidR="00B94BD0" w:rsidRPr="00317ABA" w:rsidRDefault="00B94BD0" w:rsidP="00B94BD0">
            <w:pPr>
              <w:jc w:val="center"/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ESTUDO TÉCNICO PRELIMINAR – ETP</w:t>
            </w:r>
          </w:p>
          <w:p w14:paraId="341DA9C7" w14:textId="4199692A" w:rsidR="00B94BD0" w:rsidRPr="00317ABA" w:rsidRDefault="00B94BD0" w:rsidP="00B94BD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94BD0" w:rsidRPr="00317ABA" w14:paraId="5B792778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6BE9C470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6CB8EAF4" w14:textId="309B1F0F" w:rsidR="00B94BD0" w:rsidRPr="00317ABA" w:rsidRDefault="00B94BD0" w:rsidP="00B94BD0">
            <w:pPr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1. ÁREA REQUISITANTE</w:t>
            </w:r>
          </w:p>
          <w:p w14:paraId="66C9817B" w14:textId="77777777" w:rsidR="00B94BD0" w:rsidRPr="00317ABA" w:rsidRDefault="00B94BD0">
            <w:pPr>
              <w:rPr>
                <w:rFonts w:ascii="Arial" w:hAnsi="Arial" w:cs="Arial"/>
              </w:rPr>
            </w:pPr>
          </w:p>
        </w:tc>
      </w:tr>
      <w:tr w:rsidR="00B94BD0" w:rsidRPr="00317ABA" w14:paraId="3C6ABAB1" w14:textId="59CBA0D2" w:rsidTr="00625827">
        <w:tc>
          <w:tcPr>
            <w:tcW w:w="4248" w:type="dxa"/>
            <w:shd w:val="clear" w:color="auto" w:fill="D9D9D9" w:themeFill="background1" w:themeFillShade="D9"/>
          </w:tcPr>
          <w:p w14:paraId="3AFC1D10" w14:textId="77777777" w:rsidR="00B94BD0" w:rsidRPr="00317ABA" w:rsidRDefault="00B94BD0">
            <w:pPr>
              <w:rPr>
                <w:rFonts w:ascii="Arial" w:hAnsi="Arial" w:cs="Arial"/>
                <w:b/>
                <w:bCs/>
              </w:rPr>
            </w:pPr>
          </w:p>
          <w:p w14:paraId="47D5A6C3" w14:textId="77777777" w:rsidR="00B94BD0" w:rsidRPr="00317ABA" w:rsidRDefault="00B94BD0">
            <w:pPr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Unidade Administrativa de Origem:</w:t>
            </w:r>
          </w:p>
          <w:p w14:paraId="500DCC7D" w14:textId="015BD4B7" w:rsidR="00B94BD0" w:rsidRPr="00317ABA" w:rsidRDefault="00B94BD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34" w:type="dxa"/>
            <w:vAlign w:val="center"/>
          </w:tcPr>
          <w:p w14:paraId="32499016" w14:textId="77777777" w:rsidR="005B5AD4" w:rsidRPr="00317ABA" w:rsidRDefault="005B5AD4" w:rsidP="004D4034">
            <w:pPr>
              <w:jc w:val="both"/>
              <w:rPr>
                <w:rFonts w:ascii="Arial" w:hAnsi="Arial" w:cs="Arial"/>
              </w:rPr>
            </w:pPr>
          </w:p>
          <w:p w14:paraId="440D792B" w14:textId="012673B3" w:rsidR="00317ABA" w:rsidRDefault="00317ABA" w:rsidP="004D4034">
            <w:pPr>
              <w:jc w:val="both"/>
              <w:rPr>
                <w:rFonts w:ascii="Arial" w:hAnsi="Arial" w:cs="Arial"/>
              </w:rPr>
            </w:pPr>
            <w:r w:rsidRPr="00756118">
              <w:rPr>
                <w:rFonts w:ascii="Arial" w:hAnsi="Arial" w:cs="Arial"/>
              </w:rPr>
              <w:t xml:space="preserve">Secretaria </w:t>
            </w:r>
            <w:r w:rsidR="004D4034">
              <w:rPr>
                <w:rFonts w:ascii="Arial" w:hAnsi="Arial" w:cs="Arial"/>
              </w:rPr>
              <w:t>Municipal de Obras e Serviços Públicos</w:t>
            </w:r>
          </w:p>
          <w:p w14:paraId="53EE2FE6" w14:textId="1325B362" w:rsidR="00317ABA" w:rsidRPr="00756118" w:rsidRDefault="00317ABA" w:rsidP="004D403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Titular do cargo</w:t>
            </w:r>
            <w:r w:rsidR="004D4034">
              <w:rPr>
                <w:rFonts w:ascii="Arial" w:hAnsi="Arial" w:cs="Arial"/>
              </w:rPr>
              <w:t>: Danielle Patrícia Ferreira Marques peloso</w:t>
            </w:r>
          </w:p>
          <w:p w14:paraId="73B07D1E" w14:textId="262D05F3" w:rsidR="00317ABA" w:rsidRPr="00756118" w:rsidRDefault="00317ABA" w:rsidP="004D403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CPF: </w:t>
            </w:r>
            <w:r w:rsidR="004D4034">
              <w:rPr>
                <w:rFonts w:ascii="Arial" w:hAnsi="Arial" w:cs="Arial"/>
              </w:rPr>
              <w:t>***.295.016-**</w:t>
            </w:r>
          </w:p>
          <w:p w14:paraId="73E58BD3" w14:textId="24E9F59A" w:rsidR="00B94BD0" w:rsidRPr="00317ABA" w:rsidRDefault="00B94BD0" w:rsidP="004D4034">
            <w:pPr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345BBB9C" w14:textId="7DAA84BC" w:rsidTr="00625827">
        <w:tc>
          <w:tcPr>
            <w:tcW w:w="4248" w:type="dxa"/>
            <w:shd w:val="clear" w:color="auto" w:fill="D9D9D9" w:themeFill="background1" w:themeFillShade="D9"/>
          </w:tcPr>
          <w:p w14:paraId="0B322E4E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38D420B8" w14:textId="63D062D1" w:rsidR="00B94BD0" w:rsidRPr="00317ABA" w:rsidRDefault="00B94BD0" w:rsidP="00B94BD0">
            <w:pPr>
              <w:jc w:val="both"/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 xml:space="preserve">Responsáveis pela Elaboração do Estudo Técnico Preliminar: </w:t>
            </w:r>
          </w:p>
          <w:p w14:paraId="050BE4F8" w14:textId="77777777" w:rsidR="00B94BD0" w:rsidRPr="00317ABA" w:rsidRDefault="00B94BD0">
            <w:pPr>
              <w:rPr>
                <w:rFonts w:ascii="Arial" w:hAnsi="Arial" w:cs="Arial"/>
              </w:rPr>
            </w:pPr>
          </w:p>
        </w:tc>
        <w:tc>
          <w:tcPr>
            <w:tcW w:w="5334" w:type="dxa"/>
          </w:tcPr>
          <w:p w14:paraId="1CF2B6CF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0A0D753F" w14:textId="015104BF" w:rsidR="00B94BD0" w:rsidRPr="00317ABA" w:rsidRDefault="00BD35BF">
            <w:p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Rossano de Oliveira</w:t>
            </w:r>
          </w:p>
          <w:p w14:paraId="11B30A2C" w14:textId="3FCF0704" w:rsidR="00B94BD0" w:rsidRPr="00317ABA" w:rsidRDefault="00F35F91" w:rsidP="00324C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 ***.391.376-**</w:t>
            </w:r>
          </w:p>
        </w:tc>
      </w:tr>
      <w:tr w:rsidR="00B94BD0" w:rsidRPr="00317ABA" w14:paraId="32B52FDB" w14:textId="22A600C2" w:rsidTr="00625827">
        <w:tc>
          <w:tcPr>
            <w:tcW w:w="4248" w:type="dxa"/>
            <w:shd w:val="clear" w:color="auto" w:fill="D9D9D9" w:themeFill="background1" w:themeFillShade="D9"/>
          </w:tcPr>
          <w:p w14:paraId="5CF24C73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358AC842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55CA8063" w14:textId="77777777" w:rsidR="00BD35BF" w:rsidRPr="00317ABA" w:rsidRDefault="00BD35BF">
            <w:pPr>
              <w:rPr>
                <w:rFonts w:ascii="Arial" w:hAnsi="Arial" w:cs="Arial"/>
                <w:b/>
                <w:bCs/>
              </w:rPr>
            </w:pPr>
          </w:p>
          <w:p w14:paraId="6C81E5B4" w14:textId="77777777" w:rsidR="00BD35BF" w:rsidRPr="00317ABA" w:rsidRDefault="00BD35BF">
            <w:pPr>
              <w:rPr>
                <w:rFonts w:ascii="Arial" w:hAnsi="Arial" w:cs="Arial"/>
                <w:b/>
                <w:bCs/>
              </w:rPr>
            </w:pPr>
          </w:p>
          <w:p w14:paraId="7E24D993" w14:textId="54AC2E87" w:rsidR="00B94BD0" w:rsidRPr="00317ABA" w:rsidRDefault="00B94BD0">
            <w:pPr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Descrição Resumida do Objeto:</w:t>
            </w:r>
          </w:p>
          <w:p w14:paraId="3E392E62" w14:textId="77777777" w:rsidR="00B94BD0" w:rsidRPr="00317ABA" w:rsidRDefault="00B94BD0">
            <w:pPr>
              <w:rPr>
                <w:rFonts w:ascii="Arial" w:hAnsi="Arial" w:cs="Arial"/>
              </w:rPr>
            </w:pPr>
          </w:p>
        </w:tc>
        <w:tc>
          <w:tcPr>
            <w:tcW w:w="5334" w:type="dxa"/>
          </w:tcPr>
          <w:p w14:paraId="5FD2F15E" w14:textId="77777777" w:rsidR="00317ABA" w:rsidRDefault="00317ABA" w:rsidP="00317ABA">
            <w:pPr>
              <w:pStyle w:val="SemEspaamento"/>
              <w:jc w:val="both"/>
              <w:rPr>
                <w:rFonts w:ascii="Arial" w:hAnsi="Arial" w:cs="Arial"/>
              </w:rPr>
            </w:pPr>
          </w:p>
          <w:p w14:paraId="3EA51DAE" w14:textId="77777777" w:rsidR="00054875" w:rsidRDefault="00BD35BF" w:rsidP="00317ABA">
            <w:pPr>
              <w:pStyle w:val="SemEspaamento"/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Contratação de empresa especializada para prestação de serviços técnicos de consultoria e assessoria visando à revisão e atualização do Plano Diretor do Município de Coqueiral/MG (Lei Municipal nº 1.598, de 25 de outubro de 2006), com elaboração de minuta de Projeto de Lei e respectivos anexos técnicos, mapas e memoriais.</w:t>
            </w:r>
          </w:p>
          <w:p w14:paraId="5577D516" w14:textId="407B9369" w:rsidR="00317ABA" w:rsidRPr="00317ABA" w:rsidRDefault="00317ABA" w:rsidP="00317ABA">
            <w:pPr>
              <w:pStyle w:val="SemEspaamento"/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317D866D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62A71A74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2FBC1529" w14:textId="62793676" w:rsidR="00B94BD0" w:rsidRPr="00317ABA" w:rsidRDefault="00060D01">
            <w:pPr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2</w:t>
            </w:r>
            <w:r w:rsidR="00323A58" w:rsidRPr="00317ABA">
              <w:rPr>
                <w:rFonts w:ascii="Arial" w:hAnsi="Arial" w:cs="Arial"/>
                <w:b/>
                <w:bCs/>
              </w:rPr>
              <w:t>. DESCRIÇÃO DA NECESSIDADE</w:t>
            </w:r>
          </w:p>
          <w:p w14:paraId="48F9C814" w14:textId="77777777" w:rsidR="00B94BD0" w:rsidRPr="00317ABA" w:rsidRDefault="00B94BD0">
            <w:pPr>
              <w:rPr>
                <w:rFonts w:ascii="Arial" w:hAnsi="Arial" w:cs="Arial"/>
              </w:rPr>
            </w:pPr>
          </w:p>
        </w:tc>
      </w:tr>
      <w:tr w:rsidR="00B94BD0" w:rsidRPr="00317ABA" w14:paraId="495C384F" w14:textId="77777777" w:rsidTr="00625827">
        <w:tc>
          <w:tcPr>
            <w:tcW w:w="9582" w:type="dxa"/>
            <w:gridSpan w:val="2"/>
          </w:tcPr>
          <w:p w14:paraId="36EB66DF" w14:textId="77777777" w:rsidR="006862A1" w:rsidRPr="00317ABA" w:rsidRDefault="006862A1" w:rsidP="00494E3E">
            <w:pPr>
              <w:rPr>
                <w:rFonts w:ascii="Arial" w:hAnsi="Arial" w:cs="Arial"/>
              </w:rPr>
            </w:pPr>
          </w:p>
          <w:p w14:paraId="0054C067" w14:textId="49AAC243" w:rsidR="00494E3E" w:rsidRPr="00317ABA" w:rsidRDefault="00494E3E" w:rsidP="00317ABA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O Município de Coqueiral/MG possui Plano Diretor instituído pela </w:t>
            </w:r>
            <w:r w:rsidRPr="00317ABA">
              <w:rPr>
                <w:rFonts w:ascii="Arial" w:hAnsi="Arial" w:cs="Arial"/>
                <w:b/>
                <w:bCs/>
              </w:rPr>
              <w:t>Lei Municipal nº 1.598/2006</w:t>
            </w:r>
            <w:r w:rsidRPr="00317ABA">
              <w:rPr>
                <w:rFonts w:ascii="Arial" w:hAnsi="Arial" w:cs="Arial"/>
              </w:rPr>
              <w:t xml:space="preserve">, o qual se encontra há aproximadamente </w:t>
            </w:r>
            <w:r w:rsidRPr="00317ABA">
              <w:rPr>
                <w:rFonts w:ascii="Arial" w:hAnsi="Arial" w:cs="Arial"/>
                <w:b/>
                <w:bCs/>
              </w:rPr>
              <w:t>20 anos sem revisão</w:t>
            </w:r>
            <w:r w:rsidRPr="00317ABA">
              <w:rPr>
                <w:rFonts w:ascii="Arial" w:hAnsi="Arial" w:cs="Arial"/>
              </w:rPr>
              <w:t>, tornando-se defasado diante das transformações urbanas, ambientais, econômicas e sociais ocorridas no território municipal.</w:t>
            </w:r>
          </w:p>
          <w:p w14:paraId="4E65DC26" w14:textId="77777777" w:rsidR="00494E3E" w:rsidRPr="00317ABA" w:rsidRDefault="00494E3E" w:rsidP="00494E3E">
            <w:p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 revisão do Plano Diretor é instrumento essencial para:</w:t>
            </w:r>
          </w:p>
          <w:p w14:paraId="34BB8881" w14:textId="77777777" w:rsidR="00494E3E" w:rsidRPr="00317ABA" w:rsidRDefault="00494E3E" w:rsidP="00494E3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ordenamento do crescimento urbano;</w:t>
            </w:r>
          </w:p>
          <w:p w14:paraId="197097E7" w14:textId="77777777" w:rsidR="00494E3E" w:rsidRPr="00317ABA" w:rsidRDefault="00494E3E" w:rsidP="00494E3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definição de diretrizes de uso e ocupação do solo;</w:t>
            </w:r>
          </w:p>
          <w:p w14:paraId="0F8046FF" w14:textId="77777777" w:rsidR="00494E3E" w:rsidRPr="00317ABA" w:rsidRDefault="00494E3E" w:rsidP="00494E3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adequação às normas ambientais e urbanísticas;</w:t>
            </w:r>
          </w:p>
          <w:p w14:paraId="47306274" w14:textId="77777777" w:rsidR="00494E3E" w:rsidRPr="00317ABA" w:rsidRDefault="00494E3E" w:rsidP="00494E3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promoção do desenvolvimento urbano sustentável;</w:t>
            </w:r>
          </w:p>
          <w:p w14:paraId="263DD05D" w14:textId="77777777" w:rsidR="00494E3E" w:rsidRPr="00317ABA" w:rsidRDefault="00494E3E" w:rsidP="00494E3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ampliação da participação social nas decisões urbanísticas;</w:t>
            </w:r>
          </w:p>
          <w:p w14:paraId="2C6F398E" w14:textId="77777777" w:rsidR="00494E3E" w:rsidRDefault="00494E3E" w:rsidP="00494E3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garantia de segurança jurídica para investimentos e políticas públicas.</w:t>
            </w:r>
          </w:p>
          <w:p w14:paraId="797BD63C" w14:textId="77777777" w:rsidR="00317ABA" w:rsidRPr="00317ABA" w:rsidRDefault="00317ABA" w:rsidP="00317ABA">
            <w:pPr>
              <w:ind w:left="720"/>
              <w:rPr>
                <w:rFonts w:ascii="Arial" w:hAnsi="Arial" w:cs="Arial"/>
              </w:rPr>
            </w:pPr>
          </w:p>
          <w:p w14:paraId="41FFD826" w14:textId="77777777" w:rsidR="00494E3E" w:rsidRPr="00317ABA" w:rsidRDefault="00494E3E" w:rsidP="00317ABA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Nos termos do </w:t>
            </w:r>
            <w:r w:rsidRPr="002D1C49">
              <w:rPr>
                <w:rFonts w:ascii="Arial" w:hAnsi="Arial" w:cs="Arial"/>
              </w:rPr>
              <w:t>art. 182 da Constituição Federal e da Lei nº 10.257/2001 (Estatuto da Cidade)</w:t>
            </w:r>
            <w:r w:rsidRPr="00317ABA">
              <w:rPr>
                <w:rFonts w:ascii="Arial" w:hAnsi="Arial" w:cs="Arial"/>
              </w:rPr>
              <w:t>, o Plano Diretor constitui instrumento básico da política de desenvolvimento urbano.</w:t>
            </w:r>
          </w:p>
          <w:p w14:paraId="0F14024C" w14:textId="77777777" w:rsidR="00494E3E" w:rsidRPr="00317ABA" w:rsidRDefault="00494E3E" w:rsidP="00317ABA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Entretanto, a Administração Municipal </w:t>
            </w:r>
            <w:r w:rsidRPr="002D1C49">
              <w:rPr>
                <w:rFonts w:ascii="Arial" w:hAnsi="Arial" w:cs="Arial"/>
              </w:rPr>
              <w:t>não dispõe de equipe técnica multidisciplinar especializada</w:t>
            </w:r>
            <w:r w:rsidRPr="00317ABA">
              <w:rPr>
                <w:rFonts w:ascii="Arial" w:hAnsi="Arial" w:cs="Arial"/>
              </w:rPr>
              <w:t xml:space="preserve"> nas áreas de planejamento urbano, cartografia, geoprocessamento, participação social e legislação urbanística para executar internamente todas as etapas necessárias.</w:t>
            </w:r>
          </w:p>
          <w:p w14:paraId="2E5624FE" w14:textId="77777777" w:rsidR="00054875" w:rsidRDefault="00494E3E" w:rsidP="00317ABA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Dessa forma, faz-se necessária a </w:t>
            </w:r>
            <w:r w:rsidRPr="002D1C49">
              <w:rPr>
                <w:rFonts w:ascii="Arial" w:hAnsi="Arial" w:cs="Arial"/>
              </w:rPr>
              <w:t>contratação de empresa especializada</w:t>
            </w:r>
            <w:r w:rsidRPr="00317ABA">
              <w:rPr>
                <w:rFonts w:ascii="Arial" w:hAnsi="Arial" w:cs="Arial"/>
              </w:rPr>
              <w:t xml:space="preserve"> para elaboração dos estudos técnicos e condução do processo participativo de revisão do Plano Diretor Municipal.</w:t>
            </w:r>
          </w:p>
          <w:p w14:paraId="44CD39B7" w14:textId="77777777" w:rsidR="00317ABA" w:rsidRDefault="00317ABA" w:rsidP="00317ABA">
            <w:pPr>
              <w:jc w:val="both"/>
              <w:rPr>
                <w:rFonts w:ascii="Arial" w:hAnsi="Arial" w:cs="Arial"/>
              </w:rPr>
            </w:pPr>
          </w:p>
          <w:p w14:paraId="379AD14D" w14:textId="1CA9289B" w:rsidR="002D1C49" w:rsidRPr="00317ABA" w:rsidRDefault="002D1C49" w:rsidP="00317ABA">
            <w:pPr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7F647B9A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69C8CFD6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67079DF6" w14:textId="57AA7832" w:rsidR="00B94BD0" w:rsidRPr="00317ABA" w:rsidRDefault="00D434CF">
            <w:pPr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3</w:t>
            </w:r>
            <w:r w:rsidR="00323A58" w:rsidRPr="00317ABA">
              <w:rPr>
                <w:rFonts w:ascii="Arial" w:hAnsi="Arial" w:cs="Arial"/>
                <w:b/>
                <w:bCs/>
              </w:rPr>
              <w:t>. PREVISÃO NO PLANO DE CONTRATAÇÕES ANUAL</w:t>
            </w:r>
          </w:p>
          <w:p w14:paraId="2C637AA3" w14:textId="77777777" w:rsidR="00B94BD0" w:rsidRPr="00317ABA" w:rsidRDefault="00B94BD0">
            <w:pPr>
              <w:rPr>
                <w:rFonts w:ascii="Arial" w:hAnsi="Arial" w:cs="Arial"/>
              </w:rPr>
            </w:pPr>
          </w:p>
        </w:tc>
      </w:tr>
      <w:tr w:rsidR="00B94BD0" w:rsidRPr="00317ABA" w14:paraId="4E297FE9" w14:textId="77777777" w:rsidTr="00625827">
        <w:tc>
          <w:tcPr>
            <w:tcW w:w="9582" w:type="dxa"/>
            <w:gridSpan w:val="2"/>
          </w:tcPr>
          <w:p w14:paraId="5CD3C622" w14:textId="77777777" w:rsidR="00317ABA" w:rsidRDefault="00317ABA" w:rsidP="0030298F">
            <w:pPr>
              <w:jc w:val="both"/>
              <w:rPr>
                <w:rFonts w:ascii="Arial" w:hAnsi="Arial" w:cs="Arial"/>
              </w:rPr>
            </w:pPr>
          </w:p>
          <w:p w14:paraId="147A359E" w14:textId="77777777" w:rsidR="00323A58" w:rsidRDefault="00494E3E" w:rsidP="0030298F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A contratação deverá constar no </w:t>
            </w:r>
            <w:r w:rsidRPr="00317ABA">
              <w:rPr>
                <w:rFonts w:ascii="Arial" w:hAnsi="Arial" w:cs="Arial"/>
                <w:b/>
                <w:bCs/>
              </w:rPr>
              <w:t>Plano Anual de Contratações – PAC</w:t>
            </w:r>
            <w:r w:rsidRPr="00317ABA">
              <w:rPr>
                <w:rFonts w:ascii="Arial" w:hAnsi="Arial" w:cs="Arial"/>
              </w:rPr>
              <w:t xml:space="preserve"> do exercício correspondente, podendo ser incluída posteriormente mediante justificativa administrativa, nos termos da Lei nº 14.133/2021.</w:t>
            </w:r>
          </w:p>
          <w:p w14:paraId="4CE6D295" w14:textId="39D5DEDE" w:rsidR="00317ABA" w:rsidRPr="00317ABA" w:rsidRDefault="00317ABA" w:rsidP="0030298F">
            <w:pPr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3CA1F988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615C0331" w14:textId="77777777" w:rsidR="00B94BD0" w:rsidRPr="00317ABA" w:rsidRDefault="00B94BD0">
            <w:pPr>
              <w:rPr>
                <w:rFonts w:ascii="Arial" w:hAnsi="Arial" w:cs="Arial"/>
                <w:b/>
                <w:bCs/>
              </w:rPr>
            </w:pPr>
          </w:p>
          <w:p w14:paraId="11471E70" w14:textId="3754E57F" w:rsidR="00B94BD0" w:rsidRPr="00317ABA" w:rsidRDefault="00AC7F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  <w:r w:rsidR="00323A58" w:rsidRPr="00317ABA">
              <w:rPr>
                <w:rFonts w:ascii="Arial" w:hAnsi="Arial" w:cs="Arial"/>
                <w:b/>
                <w:bCs/>
              </w:rPr>
              <w:t>. REQUISITOS DA CONTRATAÇÃO</w:t>
            </w:r>
          </w:p>
          <w:p w14:paraId="3158F454" w14:textId="58B98CD1" w:rsidR="00B94BD0" w:rsidRPr="00317ABA" w:rsidRDefault="00B94BD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94BD0" w:rsidRPr="00317ABA" w14:paraId="5A8AA277" w14:textId="77777777" w:rsidTr="00625827">
        <w:tc>
          <w:tcPr>
            <w:tcW w:w="9582" w:type="dxa"/>
            <w:gridSpan w:val="2"/>
          </w:tcPr>
          <w:p w14:paraId="4C76B33B" w14:textId="77777777" w:rsidR="00494E3E" w:rsidRPr="00317ABA" w:rsidRDefault="00494E3E" w:rsidP="00494E3E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A empresa contratada deverá possuir experiência comprovada na elaboração ou revisão de </w:t>
            </w:r>
            <w:r w:rsidRPr="00317ABA">
              <w:rPr>
                <w:rFonts w:ascii="Arial" w:hAnsi="Arial" w:cs="Arial"/>
                <w:b/>
                <w:bCs/>
              </w:rPr>
              <w:t>Planos Diretores Municipais</w:t>
            </w:r>
            <w:r w:rsidRPr="00317ABA">
              <w:rPr>
                <w:rFonts w:ascii="Arial" w:hAnsi="Arial" w:cs="Arial"/>
              </w:rPr>
              <w:t>, estudos urbanísticos e planejamento territorial.</w:t>
            </w:r>
          </w:p>
          <w:p w14:paraId="00C6B880" w14:textId="77777777" w:rsidR="00494E3E" w:rsidRPr="00317ABA" w:rsidRDefault="00494E3E" w:rsidP="00494E3E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Deverá dispor de equipe técnica multidisciplinar composta, no mínimo, por profissionais das áreas de:</w:t>
            </w:r>
          </w:p>
          <w:p w14:paraId="62A0C6B6" w14:textId="77777777" w:rsidR="00494E3E" w:rsidRPr="00317ABA" w:rsidRDefault="00494E3E" w:rsidP="00494E3E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Arquitetura e Urbanismo</w:t>
            </w:r>
          </w:p>
          <w:p w14:paraId="4CF42782" w14:textId="77777777" w:rsidR="00494E3E" w:rsidRPr="00317ABA" w:rsidRDefault="00494E3E" w:rsidP="00494E3E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Engenharia</w:t>
            </w:r>
          </w:p>
          <w:p w14:paraId="4D9C810A" w14:textId="77777777" w:rsidR="00494E3E" w:rsidRPr="00317ABA" w:rsidRDefault="00494E3E" w:rsidP="00494E3E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Geoprocessamento / Cartografia</w:t>
            </w:r>
          </w:p>
          <w:p w14:paraId="080F3C2C" w14:textId="77777777" w:rsidR="00494E3E" w:rsidRPr="00317ABA" w:rsidRDefault="00494E3E" w:rsidP="00494E3E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Planejamento Urbano</w:t>
            </w:r>
          </w:p>
          <w:p w14:paraId="4B8407CD" w14:textId="77777777" w:rsidR="00494E3E" w:rsidRDefault="00494E3E" w:rsidP="00494E3E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Direito Urbanístico</w:t>
            </w:r>
          </w:p>
          <w:p w14:paraId="353885DE" w14:textId="77777777" w:rsidR="00317ABA" w:rsidRPr="00317ABA" w:rsidRDefault="00317ABA" w:rsidP="00317ABA">
            <w:pPr>
              <w:ind w:left="720"/>
              <w:jc w:val="both"/>
              <w:rPr>
                <w:rFonts w:ascii="Arial" w:hAnsi="Arial" w:cs="Arial"/>
              </w:rPr>
            </w:pPr>
          </w:p>
          <w:p w14:paraId="232C1692" w14:textId="77777777" w:rsidR="00494E3E" w:rsidRPr="00317ABA" w:rsidRDefault="00494E3E" w:rsidP="00494E3E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Os produtos deverão ser apresentados em </w:t>
            </w:r>
            <w:r w:rsidRPr="00317ABA">
              <w:rPr>
                <w:rFonts w:ascii="Arial" w:hAnsi="Arial" w:cs="Arial"/>
                <w:b/>
                <w:bCs/>
              </w:rPr>
              <w:t>formato digital editável</w:t>
            </w:r>
            <w:r w:rsidRPr="00317ABA">
              <w:rPr>
                <w:rFonts w:ascii="Arial" w:hAnsi="Arial" w:cs="Arial"/>
              </w:rPr>
              <w:t>, incluindo arquivos georreferenciados compatíveis com sistemas SIG.</w:t>
            </w:r>
          </w:p>
          <w:p w14:paraId="2CEEA708" w14:textId="51D649BD" w:rsidR="005643FC" w:rsidRPr="00317ABA" w:rsidRDefault="005643FC" w:rsidP="00323A58">
            <w:pPr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0BD5FFDB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4ADE224F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4769BEDA" w14:textId="27F1D482" w:rsidR="00B94BD0" w:rsidRPr="00317ABA" w:rsidRDefault="00AC7FB8" w:rsidP="00B950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  <w:r w:rsidR="00B9500B" w:rsidRPr="00317ABA">
              <w:rPr>
                <w:rFonts w:ascii="Arial" w:hAnsi="Arial" w:cs="Arial"/>
                <w:b/>
                <w:bCs/>
              </w:rPr>
              <w:t>. LEVANTAMENTO DE MERCADO</w:t>
            </w:r>
          </w:p>
          <w:p w14:paraId="5B7AA9EE" w14:textId="7F485BEB" w:rsidR="003B7C96" w:rsidRPr="00317ABA" w:rsidRDefault="003B7C96" w:rsidP="00B9500B">
            <w:pPr>
              <w:rPr>
                <w:rFonts w:ascii="Arial" w:hAnsi="Arial" w:cs="Arial"/>
              </w:rPr>
            </w:pPr>
          </w:p>
        </w:tc>
      </w:tr>
      <w:tr w:rsidR="00B94BD0" w:rsidRPr="00317ABA" w14:paraId="4844146C" w14:textId="77777777" w:rsidTr="00625827">
        <w:tc>
          <w:tcPr>
            <w:tcW w:w="9582" w:type="dxa"/>
            <w:gridSpan w:val="2"/>
          </w:tcPr>
          <w:p w14:paraId="10E04BDB" w14:textId="77777777" w:rsidR="00317ABA" w:rsidRDefault="00317ABA" w:rsidP="00431250">
            <w:pPr>
              <w:jc w:val="both"/>
              <w:rPr>
                <w:rFonts w:ascii="Arial" w:hAnsi="Arial" w:cs="Arial"/>
              </w:rPr>
            </w:pPr>
          </w:p>
          <w:p w14:paraId="70CEB160" w14:textId="547468AB" w:rsidR="00431250" w:rsidRPr="00317ABA" w:rsidRDefault="00431250" w:rsidP="00431250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Foi realizado levantamento preliminar de soluções disponíveis no mercado, identificando-se:</w:t>
            </w:r>
          </w:p>
          <w:p w14:paraId="4477952E" w14:textId="77777777" w:rsidR="00431250" w:rsidRPr="00317ABA" w:rsidRDefault="00431250" w:rsidP="00431250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  <w:b/>
                <w:bCs/>
              </w:rPr>
              <w:t>Alternativa 1 – Execução direta pela Administração Municipal</w:t>
            </w:r>
          </w:p>
          <w:p w14:paraId="3AA2CF5E" w14:textId="77777777" w:rsidR="00431250" w:rsidRPr="00317ABA" w:rsidRDefault="00431250" w:rsidP="00431250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Inviável em razão da ausência de equipe técnica multidisciplinar e infraestrutura técnica necessária.</w:t>
            </w:r>
          </w:p>
          <w:p w14:paraId="12FA11D5" w14:textId="77777777" w:rsidR="00431250" w:rsidRPr="00317ABA" w:rsidRDefault="00431250" w:rsidP="00431250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  <w:b/>
                <w:bCs/>
              </w:rPr>
              <w:t>Alternativa 2 – Contratação de empresa especializada em planejamento urbano</w:t>
            </w:r>
          </w:p>
          <w:p w14:paraId="1E8AD333" w14:textId="77777777" w:rsidR="00431250" w:rsidRPr="00317ABA" w:rsidRDefault="00431250" w:rsidP="00431250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Solução mais adequada, pois garante:</w:t>
            </w:r>
          </w:p>
          <w:p w14:paraId="4ED5158E" w14:textId="77777777" w:rsidR="00431250" w:rsidRPr="00317ABA" w:rsidRDefault="00431250" w:rsidP="00431250">
            <w:pPr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equipe técnica especializada;</w:t>
            </w:r>
          </w:p>
          <w:p w14:paraId="5FA8D41B" w14:textId="77777777" w:rsidR="00431250" w:rsidRPr="00317ABA" w:rsidRDefault="00431250" w:rsidP="00431250">
            <w:pPr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metodologia consolidada de revisão de Plano Diretor;</w:t>
            </w:r>
          </w:p>
          <w:p w14:paraId="6ADE02BF" w14:textId="77777777" w:rsidR="00431250" w:rsidRPr="00317ABA" w:rsidRDefault="00431250" w:rsidP="00431250">
            <w:pPr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execução de diagnóstico territorial e cartográfico;</w:t>
            </w:r>
          </w:p>
          <w:p w14:paraId="621C4BA7" w14:textId="77777777" w:rsidR="00431250" w:rsidRPr="00317ABA" w:rsidRDefault="00431250" w:rsidP="00431250">
            <w:pPr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condução de processos participativos.</w:t>
            </w:r>
          </w:p>
          <w:p w14:paraId="18ED4AD4" w14:textId="5B266764" w:rsidR="00431250" w:rsidRPr="00317ABA" w:rsidRDefault="00431250" w:rsidP="00B9500B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Diante disso, conclui-se que a </w:t>
            </w:r>
            <w:r w:rsidRPr="00317ABA">
              <w:rPr>
                <w:rFonts w:ascii="Arial" w:hAnsi="Arial" w:cs="Arial"/>
                <w:b/>
                <w:bCs/>
              </w:rPr>
              <w:t>contratação de empresa especializada é a alternativa mais adequada e eficiente</w:t>
            </w:r>
            <w:r w:rsidRPr="00317ABA">
              <w:rPr>
                <w:rFonts w:ascii="Arial" w:hAnsi="Arial" w:cs="Arial"/>
              </w:rPr>
              <w:t>.</w:t>
            </w:r>
          </w:p>
          <w:p w14:paraId="2BC539B8" w14:textId="3AB152EC" w:rsidR="00054875" w:rsidRPr="00317ABA" w:rsidRDefault="00054875" w:rsidP="00431250">
            <w:pPr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6CE55516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07738E98" w14:textId="77777777" w:rsidR="00317ABA" w:rsidRDefault="00317ABA" w:rsidP="00D434CF">
            <w:pPr>
              <w:rPr>
                <w:rFonts w:ascii="Arial" w:hAnsi="Arial" w:cs="Arial"/>
                <w:b/>
                <w:bCs/>
              </w:rPr>
            </w:pPr>
          </w:p>
          <w:p w14:paraId="1C6EC61E" w14:textId="07CABAF9" w:rsidR="00B94BD0" w:rsidRPr="00317ABA" w:rsidRDefault="00D434CF" w:rsidP="00D434CF">
            <w:pPr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 xml:space="preserve">6. </w:t>
            </w:r>
            <w:r w:rsidR="00B9500B" w:rsidRPr="00317ABA">
              <w:rPr>
                <w:rFonts w:ascii="Arial" w:hAnsi="Arial" w:cs="Arial"/>
                <w:b/>
                <w:bCs/>
              </w:rPr>
              <w:t>ESTIMATIVA DE QUANTIDADE</w:t>
            </w:r>
          </w:p>
          <w:p w14:paraId="7439EA7B" w14:textId="417777F0" w:rsidR="00B9500B" w:rsidRPr="00317ABA" w:rsidRDefault="00B9500B" w:rsidP="00B9500B">
            <w:pPr>
              <w:pStyle w:val="PargrafodaLista"/>
              <w:rPr>
                <w:rFonts w:ascii="Arial" w:hAnsi="Arial" w:cs="Arial"/>
                <w:b/>
                <w:bCs/>
              </w:rPr>
            </w:pPr>
          </w:p>
        </w:tc>
      </w:tr>
      <w:tr w:rsidR="00B94BD0" w:rsidRPr="00317ABA" w14:paraId="12A350BF" w14:textId="77777777" w:rsidTr="00625827">
        <w:tc>
          <w:tcPr>
            <w:tcW w:w="9582" w:type="dxa"/>
            <w:gridSpan w:val="2"/>
          </w:tcPr>
          <w:p w14:paraId="56A32F3D" w14:textId="77777777" w:rsidR="00317ABA" w:rsidRDefault="00317ABA" w:rsidP="003B7C96">
            <w:pPr>
              <w:rPr>
                <w:rFonts w:ascii="Arial" w:hAnsi="Arial" w:cs="Arial"/>
              </w:rPr>
            </w:pPr>
          </w:p>
          <w:p w14:paraId="192B96C8" w14:textId="7732102B" w:rsidR="003B7C96" w:rsidRPr="00317ABA" w:rsidRDefault="003B7C96" w:rsidP="00317ABA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Trata-se de </w:t>
            </w:r>
            <w:r w:rsidRPr="00317ABA">
              <w:rPr>
                <w:rFonts w:ascii="Arial" w:hAnsi="Arial" w:cs="Arial"/>
                <w:b/>
                <w:bCs/>
              </w:rPr>
              <w:t>contratação de serviço técnico especializado</w:t>
            </w:r>
            <w:r w:rsidRPr="00317ABA">
              <w:rPr>
                <w:rFonts w:ascii="Arial" w:hAnsi="Arial" w:cs="Arial"/>
              </w:rPr>
              <w:t>, não havendo fracionamento do objeto.</w:t>
            </w:r>
          </w:p>
          <w:p w14:paraId="38443453" w14:textId="77777777" w:rsidR="003B7C96" w:rsidRPr="00317ABA" w:rsidRDefault="003B7C96" w:rsidP="00317ABA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Quantidade estimada: </w:t>
            </w:r>
            <w:r w:rsidRPr="00317ABA">
              <w:rPr>
                <w:rFonts w:ascii="Arial" w:hAnsi="Arial" w:cs="Arial"/>
                <w:b/>
                <w:bCs/>
              </w:rPr>
              <w:t>01 contratação</w:t>
            </w:r>
            <w:r w:rsidRPr="00317ABA">
              <w:rPr>
                <w:rFonts w:ascii="Arial" w:hAnsi="Arial" w:cs="Arial"/>
              </w:rPr>
              <w:t xml:space="preserve"> para execução integral da revisão do Plano Diretor.</w:t>
            </w:r>
          </w:p>
          <w:p w14:paraId="34FE161E" w14:textId="707C0EBD" w:rsidR="00060D01" w:rsidRPr="00317ABA" w:rsidRDefault="00060D01" w:rsidP="003B7C96">
            <w:pPr>
              <w:rPr>
                <w:rFonts w:ascii="Arial" w:hAnsi="Arial" w:cs="Arial"/>
              </w:rPr>
            </w:pPr>
          </w:p>
        </w:tc>
      </w:tr>
      <w:tr w:rsidR="00B94BD0" w:rsidRPr="00317ABA" w14:paraId="57D50EE1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7C7BF974" w14:textId="77777777" w:rsidR="00753EFB" w:rsidRDefault="00753EFB" w:rsidP="0038456B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0F83272" w14:textId="77777777" w:rsidR="00B94BD0" w:rsidRDefault="0038456B" w:rsidP="0038456B">
            <w:pPr>
              <w:jc w:val="both"/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7. ESTIMATIVA DE VALOR</w:t>
            </w:r>
          </w:p>
          <w:p w14:paraId="3CA317CE" w14:textId="73AE3033" w:rsidR="00753EFB" w:rsidRPr="00317ABA" w:rsidRDefault="00753EFB" w:rsidP="0038456B">
            <w:pPr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19203FB5" w14:textId="77777777" w:rsidTr="00625827">
        <w:tc>
          <w:tcPr>
            <w:tcW w:w="9582" w:type="dxa"/>
            <w:gridSpan w:val="2"/>
          </w:tcPr>
          <w:p w14:paraId="469BCD11" w14:textId="77777777" w:rsidR="009A78A4" w:rsidRDefault="009A78A4" w:rsidP="00B34CBF">
            <w:pPr>
              <w:rPr>
                <w:rFonts w:ascii="Arial" w:hAnsi="Arial" w:cs="Arial"/>
              </w:rPr>
            </w:pPr>
          </w:p>
          <w:p w14:paraId="21CFB5A1" w14:textId="77777777" w:rsidR="009A78A4" w:rsidRDefault="009A78A4" w:rsidP="00B34CBF">
            <w:pPr>
              <w:rPr>
                <w:rFonts w:ascii="Arial" w:hAnsi="Arial" w:cs="Arial"/>
              </w:rPr>
            </w:pPr>
          </w:p>
          <w:p w14:paraId="28B1C92F" w14:textId="569B95F5" w:rsidR="00B34CBF" w:rsidRPr="00317ABA" w:rsidRDefault="00066391" w:rsidP="00B34C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MÉDIO DAS CONTRATAÇÕES SIMILARES</w:t>
            </w:r>
            <w:r w:rsidR="00EB4938" w:rsidRPr="00317ABA">
              <w:rPr>
                <w:rFonts w:ascii="Arial" w:hAnsi="Arial" w:cs="Arial"/>
              </w:rPr>
              <w:t xml:space="preserve">: R$ </w:t>
            </w:r>
            <w:r>
              <w:rPr>
                <w:rFonts w:ascii="Arial" w:hAnsi="Arial" w:cs="Arial"/>
              </w:rPr>
              <w:t>312.688,67</w:t>
            </w:r>
          </w:p>
          <w:p w14:paraId="752A54DE" w14:textId="77777777" w:rsidR="00EB4938" w:rsidRDefault="00EB4938" w:rsidP="00B34CBF">
            <w:pPr>
              <w:rPr>
                <w:rFonts w:ascii="Arial" w:hAnsi="Arial" w:cs="Arial"/>
              </w:rPr>
            </w:pPr>
          </w:p>
          <w:p w14:paraId="21C82F2A" w14:textId="1146991C" w:rsidR="004F5570" w:rsidRDefault="004F5570" w:rsidP="004F5570">
            <w:pPr>
              <w:jc w:val="center"/>
              <w:rPr>
                <w:rFonts w:ascii="Raleway" w:hAnsi="Raleway"/>
                <w:color w:val="333333"/>
                <w:sz w:val="25"/>
                <w:szCs w:val="25"/>
                <w:shd w:val="clear" w:color="auto" w:fill="FFFFFF"/>
              </w:rPr>
            </w:pPr>
            <w:r>
              <w:rPr>
                <w:rFonts w:ascii="Raleway" w:hAnsi="Raleway"/>
                <w:color w:val="333333"/>
                <w:sz w:val="25"/>
                <w:szCs w:val="25"/>
                <w:shd w:val="clear" w:color="auto" w:fill="FFFFFF"/>
              </w:rPr>
              <w:t>MUNICIPIO DE BARRA DO CORDA/MA</w:t>
            </w:r>
          </w:p>
          <w:p w14:paraId="2E60462E" w14:textId="77777777" w:rsidR="004F5570" w:rsidRPr="004F5570" w:rsidRDefault="004F5570" w:rsidP="004F5570">
            <w:pPr>
              <w:shd w:val="clear" w:color="auto" w:fill="FFFFFF"/>
              <w:jc w:val="center"/>
              <w:rPr>
                <w:rFonts w:ascii="Raleway" w:eastAsia="Times New Roman" w:hAnsi="Raleway" w:cs="Times New Roman"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</w:pPr>
            <w:r w:rsidRPr="004F5570">
              <w:rPr>
                <w:rFonts w:ascii="Raleway" w:eastAsia="Times New Roman" w:hAnsi="Raleway" w:cs="Times New Roman"/>
                <w:b/>
                <w:bCs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  <w:t>Modalidade da contratação:</w:t>
            </w:r>
            <w:r w:rsidRPr="004F5570">
              <w:rPr>
                <w:rFonts w:ascii="Raleway" w:eastAsia="Times New Roman" w:hAnsi="Raleway" w:cs="Times New Roman"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  <w:t> Inexigibilidade</w:t>
            </w:r>
          </w:p>
          <w:p w14:paraId="3048DDB7" w14:textId="39C0F6D4" w:rsidR="00503AC1" w:rsidRPr="004F5570" w:rsidRDefault="004F5570" w:rsidP="004F5570">
            <w:pPr>
              <w:shd w:val="clear" w:color="auto" w:fill="FFFFFF"/>
              <w:jc w:val="center"/>
              <w:rPr>
                <w:rFonts w:ascii="Raleway" w:eastAsia="Times New Roman" w:hAnsi="Raleway" w:cs="Times New Roman"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</w:pPr>
            <w:r w:rsidRPr="004F5570">
              <w:rPr>
                <w:rFonts w:ascii="Raleway" w:eastAsia="Times New Roman" w:hAnsi="Raleway" w:cs="Times New Roman"/>
                <w:b/>
                <w:bCs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  <w:t>Amparo legal: </w:t>
            </w:r>
            <w:r w:rsidRPr="004F5570">
              <w:rPr>
                <w:rFonts w:ascii="Raleway" w:eastAsia="Times New Roman" w:hAnsi="Raleway" w:cs="Times New Roman"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  <w:t>Lei 14.133/2021, Art. 74, I</w:t>
            </w:r>
          </w:p>
          <w:p w14:paraId="49885D84" w14:textId="77777777" w:rsidR="00503AC1" w:rsidRPr="00317ABA" w:rsidRDefault="002C1C97" w:rsidP="004F5570">
            <w:pPr>
              <w:jc w:val="center"/>
              <w:rPr>
                <w:rFonts w:ascii="Arial" w:hAnsi="Arial" w:cs="Arial"/>
              </w:rPr>
            </w:pPr>
            <w:hyperlink r:id="rId8" w:history="1">
              <w:r w:rsidR="00503AC1" w:rsidRPr="00317ABA">
                <w:rPr>
                  <w:rStyle w:val="Hyperlink"/>
                  <w:rFonts w:ascii="Arial" w:hAnsi="Arial" w:cs="Arial"/>
                </w:rPr>
                <w:t>https://pncp.gov.br/app/editais/06769798000117/2025/132</w:t>
              </w:r>
            </w:hyperlink>
          </w:p>
          <w:p w14:paraId="09B03FB3" w14:textId="77777777" w:rsidR="00503AC1" w:rsidRDefault="00503AC1" w:rsidP="00B34CBF">
            <w:pPr>
              <w:rPr>
                <w:rFonts w:ascii="Arial" w:hAnsi="Arial" w:cs="Arial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325"/>
              <w:gridCol w:w="3653"/>
              <w:gridCol w:w="1418"/>
              <w:gridCol w:w="2126"/>
            </w:tblGrid>
            <w:tr w:rsidR="00503AC1" w14:paraId="1BC51946" w14:textId="77777777" w:rsidTr="00503AC1">
              <w:tc>
                <w:tcPr>
                  <w:tcW w:w="1325" w:type="dxa"/>
                </w:tcPr>
                <w:p w14:paraId="0B8D9C5A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3653" w:type="dxa"/>
                </w:tcPr>
                <w:p w14:paraId="52B3E95C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418" w:type="dxa"/>
                </w:tcPr>
                <w:p w14:paraId="5B0C3EE5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2126" w:type="dxa"/>
                </w:tcPr>
                <w:p w14:paraId="446E0C25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VALOR MÉDIO UNITÁRIO</w:t>
                  </w:r>
                </w:p>
              </w:tc>
            </w:tr>
            <w:tr w:rsidR="00503AC1" w14:paraId="65801960" w14:textId="77777777" w:rsidTr="00503AC1">
              <w:tc>
                <w:tcPr>
                  <w:tcW w:w="1325" w:type="dxa"/>
                </w:tcPr>
                <w:p w14:paraId="736763B9" w14:textId="7570DD40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3653" w:type="dxa"/>
                </w:tcPr>
                <w:p w14:paraId="6069B37B" w14:textId="570D1CF5" w:rsidR="00503AC1" w:rsidRPr="009A78A4" w:rsidRDefault="009A78A4" w:rsidP="00503AC1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Raleway" w:hAnsi="Raleway"/>
                      <w:sz w:val="20"/>
                      <w:szCs w:val="20"/>
                      <w:shd w:val="clear" w:color="auto" w:fill="FFFFFF"/>
                    </w:rPr>
                    <w:t>C</w:t>
                  </w:r>
                  <w:r w:rsidR="00503AC1" w:rsidRPr="009A78A4">
                    <w:rPr>
                      <w:rFonts w:ascii="Raleway" w:hAnsi="Raleway"/>
                      <w:sz w:val="20"/>
                      <w:szCs w:val="20"/>
                      <w:shd w:val="clear" w:color="auto" w:fill="FFFFFF"/>
                    </w:rPr>
                    <w:t>ontratação de escritório de advocacia especializado na elaboração de Plano Diretor Municipal e demais legislações correlatas</w:t>
                  </w:r>
                </w:p>
              </w:tc>
              <w:tc>
                <w:tcPr>
                  <w:tcW w:w="1418" w:type="dxa"/>
                </w:tcPr>
                <w:p w14:paraId="52175883" w14:textId="37334318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SV</w:t>
                  </w:r>
                </w:p>
              </w:tc>
              <w:tc>
                <w:tcPr>
                  <w:tcW w:w="2126" w:type="dxa"/>
                </w:tcPr>
                <w:p w14:paraId="23D38DF7" w14:textId="6A75AE5D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R$ 300.000,00</w:t>
                  </w:r>
                </w:p>
              </w:tc>
            </w:tr>
          </w:tbl>
          <w:p w14:paraId="0CE506EC" w14:textId="77777777" w:rsidR="00503AC1" w:rsidRPr="004F5570" w:rsidRDefault="00503AC1" w:rsidP="00B34CBF">
            <w:pPr>
              <w:rPr>
                <w:rFonts w:ascii="Arial" w:hAnsi="Arial" w:cs="Arial"/>
                <w:b/>
                <w:bCs/>
              </w:rPr>
            </w:pPr>
          </w:p>
          <w:p w14:paraId="1E7702D3" w14:textId="0220C007" w:rsidR="00EB4938" w:rsidRPr="004F5570" w:rsidRDefault="004F5570" w:rsidP="004F5570">
            <w:pPr>
              <w:jc w:val="center"/>
              <w:rPr>
                <w:rFonts w:ascii="Raleway" w:hAnsi="Raleway"/>
                <w:b/>
                <w:bCs/>
                <w:color w:val="333333"/>
                <w:sz w:val="25"/>
                <w:szCs w:val="25"/>
                <w:shd w:val="clear" w:color="auto" w:fill="FFFFFF"/>
              </w:rPr>
            </w:pPr>
            <w:r w:rsidRPr="004F5570">
              <w:rPr>
                <w:rFonts w:ascii="Raleway" w:hAnsi="Raleway"/>
                <w:b/>
                <w:bCs/>
                <w:color w:val="333333"/>
                <w:sz w:val="25"/>
                <w:szCs w:val="25"/>
                <w:shd w:val="clear" w:color="auto" w:fill="FFFFFF"/>
              </w:rPr>
              <w:t xml:space="preserve">PREFEITURA MUNICIPAL DE </w:t>
            </w:r>
            <w:r w:rsidR="001D09C7">
              <w:rPr>
                <w:rFonts w:ascii="Raleway" w:hAnsi="Raleway"/>
                <w:b/>
                <w:bCs/>
                <w:color w:val="333333"/>
                <w:sz w:val="25"/>
                <w:szCs w:val="25"/>
                <w:shd w:val="clear" w:color="auto" w:fill="FFFFFF"/>
              </w:rPr>
              <w:t>NOVO HORIZONTE DO SUL - MS</w:t>
            </w:r>
          </w:p>
          <w:p w14:paraId="3E7B88D3" w14:textId="77777777" w:rsidR="004F5570" w:rsidRPr="004F5570" w:rsidRDefault="004F5570" w:rsidP="004F5570">
            <w:pPr>
              <w:shd w:val="clear" w:color="auto" w:fill="FFFFFF"/>
              <w:jc w:val="center"/>
              <w:rPr>
                <w:rFonts w:ascii="Raleway" w:eastAsia="Times New Roman" w:hAnsi="Raleway" w:cs="Times New Roman"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</w:pPr>
            <w:r w:rsidRPr="004F5570">
              <w:rPr>
                <w:rFonts w:ascii="Raleway" w:eastAsia="Times New Roman" w:hAnsi="Raleway" w:cs="Times New Roman"/>
                <w:b/>
                <w:bCs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  <w:t>Modalidade da contratação:</w:t>
            </w:r>
            <w:r w:rsidRPr="004F5570">
              <w:rPr>
                <w:rFonts w:ascii="Raleway" w:eastAsia="Times New Roman" w:hAnsi="Raleway" w:cs="Times New Roman"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  <w:t> Inexigibilidade</w:t>
            </w:r>
          </w:p>
          <w:p w14:paraId="243CE0B8" w14:textId="3806FA81" w:rsidR="004F5570" w:rsidRPr="001D09C7" w:rsidRDefault="004F5570" w:rsidP="004F5570">
            <w:pPr>
              <w:shd w:val="clear" w:color="auto" w:fill="FFFFFF"/>
              <w:jc w:val="center"/>
              <w:rPr>
                <w:rFonts w:ascii="Raleway" w:eastAsia="Times New Roman" w:hAnsi="Raleway" w:cs="Times New Roman"/>
                <w:color w:val="333333"/>
                <w:kern w:val="0"/>
                <w:lang w:eastAsia="pt-BR"/>
                <w14:ligatures w14:val="none"/>
              </w:rPr>
            </w:pPr>
            <w:r w:rsidRPr="004F5570">
              <w:rPr>
                <w:rFonts w:ascii="Raleway" w:eastAsia="Times New Roman" w:hAnsi="Raleway" w:cs="Times New Roman"/>
                <w:b/>
                <w:bCs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  <w:t>Amparo legal: </w:t>
            </w:r>
            <w:r w:rsidRPr="004F5570">
              <w:rPr>
                <w:rFonts w:ascii="Raleway" w:eastAsia="Times New Roman" w:hAnsi="Raleway" w:cs="Times New Roman"/>
                <w:color w:val="333333"/>
                <w:kern w:val="0"/>
                <w:sz w:val="25"/>
                <w:szCs w:val="25"/>
                <w:lang w:eastAsia="pt-BR"/>
                <w14:ligatures w14:val="none"/>
              </w:rPr>
              <w:t xml:space="preserve">Lei 14.133/2021, Art. </w:t>
            </w:r>
            <w:r w:rsidRPr="001D09C7">
              <w:rPr>
                <w:rFonts w:ascii="Raleway" w:eastAsia="Times New Roman" w:hAnsi="Raleway" w:cs="Times New Roman"/>
                <w:color w:val="333333"/>
                <w:kern w:val="0"/>
                <w:lang w:eastAsia="pt-BR"/>
                <w14:ligatures w14:val="none"/>
              </w:rPr>
              <w:t xml:space="preserve">74, </w:t>
            </w:r>
            <w:r w:rsidR="001D09C7" w:rsidRPr="001D09C7">
              <w:rPr>
                <w:rFonts w:ascii="Raleway" w:eastAsia="Times New Roman" w:hAnsi="Raleway" w:cs="Times New Roman"/>
                <w:color w:val="333333"/>
                <w:kern w:val="0"/>
                <w:lang w:eastAsia="pt-BR"/>
                <w14:ligatures w14:val="none"/>
              </w:rPr>
              <w:t>III, ALÍNEAS “A” E “C”.</w:t>
            </w:r>
          </w:p>
          <w:p w14:paraId="32F30BD4" w14:textId="6315E1CF" w:rsidR="00B94BD0" w:rsidRDefault="002C1C97" w:rsidP="004F5570">
            <w:pPr>
              <w:jc w:val="center"/>
              <w:rPr>
                <w:rStyle w:val="Hyperlink"/>
                <w:rFonts w:ascii="Arial" w:hAnsi="Arial" w:cs="Arial"/>
              </w:rPr>
            </w:pPr>
            <w:hyperlink r:id="rId9" w:history="1">
              <w:r w:rsidR="00EB4938" w:rsidRPr="00317ABA">
                <w:rPr>
                  <w:rStyle w:val="Hyperlink"/>
                  <w:rFonts w:ascii="Arial" w:hAnsi="Arial" w:cs="Arial"/>
                </w:rPr>
                <w:t>https://pncp.gov.br/app/editais/76020460000143/2025/45</w:t>
              </w:r>
            </w:hyperlink>
          </w:p>
          <w:p w14:paraId="18DF4AD0" w14:textId="77777777" w:rsidR="00503AC1" w:rsidRDefault="00503AC1" w:rsidP="00B34CBF">
            <w:pPr>
              <w:jc w:val="both"/>
              <w:rPr>
                <w:rStyle w:val="Hyperlink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325"/>
              <w:gridCol w:w="3653"/>
              <w:gridCol w:w="1418"/>
              <w:gridCol w:w="2126"/>
            </w:tblGrid>
            <w:tr w:rsidR="00503AC1" w14:paraId="3DC1C261" w14:textId="77777777" w:rsidTr="000C0950">
              <w:tc>
                <w:tcPr>
                  <w:tcW w:w="1325" w:type="dxa"/>
                </w:tcPr>
                <w:p w14:paraId="03D9E99F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3653" w:type="dxa"/>
                </w:tcPr>
                <w:p w14:paraId="59E420FF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418" w:type="dxa"/>
                </w:tcPr>
                <w:p w14:paraId="1FD2C53C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2126" w:type="dxa"/>
                </w:tcPr>
                <w:p w14:paraId="73E5462B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VALOR MÉDIO UNITÁRIO</w:t>
                  </w:r>
                </w:p>
              </w:tc>
            </w:tr>
            <w:tr w:rsidR="00503AC1" w14:paraId="06E617DB" w14:textId="77777777" w:rsidTr="000C0950">
              <w:tc>
                <w:tcPr>
                  <w:tcW w:w="1325" w:type="dxa"/>
                </w:tcPr>
                <w:p w14:paraId="4D4AC64C" w14:textId="77777777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3653" w:type="dxa"/>
                </w:tcPr>
                <w:p w14:paraId="48A64141" w14:textId="1536EE0F" w:rsidR="00503AC1" w:rsidRPr="001D09C7" w:rsidRDefault="001D09C7" w:rsidP="00503AC1">
                  <w:pPr>
                    <w:jc w:val="both"/>
                    <w:rPr>
                      <w:rFonts w:ascii="Raleway" w:hAnsi="Raleway"/>
                      <w:sz w:val="20"/>
                      <w:szCs w:val="20"/>
                      <w:shd w:val="clear" w:color="auto" w:fill="FFFFFF"/>
                    </w:rPr>
                  </w:pPr>
                  <w:r w:rsidRPr="001D09C7">
                    <w:rPr>
                      <w:rFonts w:ascii="Raleway" w:hAnsi="Raleway"/>
                      <w:sz w:val="20"/>
                      <w:szCs w:val="20"/>
                      <w:shd w:val="clear" w:color="auto" w:fill="FFFFFF"/>
                    </w:rPr>
                    <w:t>Contratação de pessoa jurídica especializada para a prestação de serviços técnicos de mapeamento territorial, incluindo aerolevantamento e aerofotogrametria urbana, bem como para a revisão e atualização do plano diretor municipal – pdm, conforme as diretrizes do estatuto da cidade (lei nº 10.257/2001), com fundamento no art. 74, inciso iii, alíneas “a” e “c”, da lei federal nº 14.133/2021, que dispõe sobre a inexigibilidade de licitação para serviços técnicos especializados de natureza predominantemente intelectual.</w:t>
                  </w:r>
                </w:p>
              </w:tc>
              <w:tc>
                <w:tcPr>
                  <w:tcW w:w="1418" w:type="dxa"/>
                </w:tcPr>
                <w:p w14:paraId="2D2226D1" w14:textId="77777777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SV</w:t>
                  </w:r>
                </w:p>
              </w:tc>
              <w:tc>
                <w:tcPr>
                  <w:tcW w:w="2126" w:type="dxa"/>
                </w:tcPr>
                <w:p w14:paraId="1237EF5A" w14:textId="4C9DAB8D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R$ </w:t>
                  </w:r>
                  <w:r w:rsidR="001D09C7">
                    <w:rPr>
                      <w:rFonts w:ascii="Arial" w:hAnsi="Arial" w:cs="Arial"/>
                    </w:rPr>
                    <w:t>277.850,00</w:t>
                  </w:r>
                </w:p>
              </w:tc>
            </w:tr>
          </w:tbl>
          <w:p w14:paraId="140E4E2E" w14:textId="77777777" w:rsidR="00503AC1" w:rsidRPr="00317ABA" w:rsidRDefault="00503AC1" w:rsidP="00B34CBF">
            <w:pPr>
              <w:jc w:val="both"/>
              <w:rPr>
                <w:rFonts w:ascii="Arial" w:hAnsi="Arial" w:cs="Arial"/>
              </w:rPr>
            </w:pPr>
          </w:p>
          <w:p w14:paraId="683719DC" w14:textId="77777777" w:rsidR="001D09C7" w:rsidRDefault="001D09C7" w:rsidP="004F5570">
            <w:pPr>
              <w:jc w:val="center"/>
              <w:rPr>
                <w:rFonts w:ascii="Raleway" w:hAnsi="Raleway"/>
                <w:b/>
                <w:bCs/>
                <w:color w:val="333333"/>
                <w:sz w:val="25"/>
                <w:szCs w:val="25"/>
                <w:shd w:val="clear" w:color="auto" w:fill="FFFFFF"/>
              </w:rPr>
            </w:pPr>
          </w:p>
          <w:p w14:paraId="61573799" w14:textId="7EC50AAA" w:rsidR="00EB4938" w:rsidRPr="004F5570" w:rsidRDefault="004F5570" w:rsidP="004F5570">
            <w:pPr>
              <w:jc w:val="center"/>
              <w:rPr>
                <w:rFonts w:ascii="Raleway" w:hAnsi="Raleway"/>
                <w:b/>
                <w:bCs/>
                <w:color w:val="333333"/>
                <w:sz w:val="25"/>
                <w:szCs w:val="25"/>
                <w:shd w:val="clear" w:color="auto" w:fill="FFFFFF"/>
              </w:rPr>
            </w:pPr>
            <w:r w:rsidRPr="004F5570">
              <w:rPr>
                <w:rFonts w:ascii="Raleway" w:hAnsi="Raleway"/>
                <w:b/>
                <w:bCs/>
                <w:color w:val="333333"/>
                <w:sz w:val="25"/>
                <w:szCs w:val="25"/>
                <w:shd w:val="clear" w:color="auto" w:fill="FFFFFF"/>
              </w:rPr>
              <w:t>MUNICIPIO DE BAEPENDI</w:t>
            </w:r>
          </w:p>
          <w:p w14:paraId="3B66DF1C" w14:textId="60478773" w:rsidR="004F5570" w:rsidRPr="004F5570" w:rsidRDefault="004F5570" w:rsidP="004F5570">
            <w:pPr>
              <w:jc w:val="center"/>
              <w:rPr>
                <w:rFonts w:ascii="Arial" w:hAnsi="Arial" w:cs="Arial"/>
                <w:b/>
                <w:bCs/>
              </w:rPr>
            </w:pPr>
            <w:r w:rsidRPr="004F5570">
              <w:rPr>
                <w:rFonts w:ascii="Arial" w:hAnsi="Arial" w:cs="Arial"/>
                <w:b/>
                <w:bCs/>
              </w:rPr>
              <w:t xml:space="preserve">Dispensa embasado na </w:t>
            </w:r>
            <w:r w:rsidRPr="004F5570">
              <w:rPr>
                <w:rFonts w:ascii="Raleway" w:hAnsi="Raleway"/>
                <w:b/>
                <w:bCs/>
                <w:color w:val="333333"/>
                <w:sz w:val="25"/>
                <w:szCs w:val="25"/>
                <w:shd w:val="clear" w:color="auto" w:fill="FFFFFF"/>
              </w:rPr>
              <w:t>Lei 14.133/2021, Art. 75, XV</w:t>
            </w:r>
          </w:p>
          <w:p w14:paraId="5C5CDEE7" w14:textId="543685AF" w:rsidR="00503AC1" w:rsidRDefault="002C1C97" w:rsidP="004F5570">
            <w:pPr>
              <w:jc w:val="center"/>
              <w:rPr>
                <w:rFonts w:ascii="Arial" w:hAnsi="Arial" w:cs="Arial"/>
              </w:rPr>
            </w:pPr>
            <w:hyperlink r:id="rId10" w:history="1">
              <w:r w:rsidR="00503AC1" w:rsidRPr="00BE0A64">
                <w:rPr>
                  <w:rStyle w:val="Hyperlink"/>
                  <w:rFonts w:ascii="Arial" w:hAnsi="Arial" w:cs="Arial"/>
                </w:rPr>
                <w:t>https://pncp.gov.br/app/editais/18008862000126/2025/72</w:t>
              </w:r>
            </w:hyperlink>
          </w:p>
          <w:p w14:paraId="5E5E8FCD" w14:textId="77777777" w:rsidR="00503AC1" w:rsidRDefault="00503AC1" w:rsidP="00B34CBF">
            <w:pPr>
              <w:jc w:val="both"/>
              <w:rPr>
                <w:rStyle w:val="Hyperlink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1325"/>
              <w:gridCol w:w="3653"/>
              <w:gridCol w:w="1418"/>
              <w:gridCol w:w="2126"/>
            </w:tblGrid>
            <w:tr w:rsidR="00503AC1" w14:paraId="08BD62C4" w14:textId="77777777" w:rsidTr="000C0950">
              <w:tc>
                <w:tcPr>
                  <w:tcW w:w="1325" w:type="dxa"/>
                </w:tcPr>
                <w:p w14:paraId="22521AFB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3653" w:type="dxa"/>
                </w:tcPr>
                <w:p w14:paraId="42E1CF2C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418" w:type="dxa"/>
                </w:tcPr>
                <w:p w14:paraId="6BD5A977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UNIDADE</w:t>
                  </w:r>
                </w:p>
              </w:tc>
              <w:tc>
                <w:tcPr>
                  <w:tcW w:w="2126" w:type="dxa"/>
                </w:tcPr>
                <w:p w14:paraId="7ED33C4D" w14:textId="77777777" w:rsidR="00503AC1" w:rsidRPr="00CD33AA" w:rsidRDefault="00503AC1" w:rsidP="00503AC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D33AA">
                    <w:rPr>
                      <w:rFonts w:ascii="Arial" w:hAnsi="Arial" w:cs="Arial"/>
                      <w:sz w:val="20"/>
                      <w:szCs w:val="20"/>
                    </w:rPr>
                    <w:t>VALOR MÉDIO UNITÁRIO</w:t>
                  </w:r>
                </w:p>
              </w:tc>
            </w:tr>
            <w:tr w:rsidR="00503AC1" w14:paraId="09408852" w14:textId="77777777" w:rsidTr="000C0950">
              <w:tc>
                <w:tcPr>
                  <w:tcW w:w="1325" w:type="dxa"/>
                </w:tcPr>
                <w:p w14:paraId="6482B85E" w14:textId="77777777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3653" w:type="dxa"/>
                </w:tcPr>
                <w:p w14:paraId="05E7CCB6" w14:textId="7CD43968" w:rsidR="00503AC1" w:rsidRPr="009A78A4" w:rsidRDefault="00503AC1" w:rsidP="00503AC1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A78A4">
                    <w:rPr>
                      <w:rFonts w:ascii="Raleway" w:hAnsi="Raleway"/>
                      <w:sz w:val="20"/>
                      <w:szCs w:val="20"/>
                      <w:shd w:val="clear" w:color="auto" w:fill="FFFFFF"/>
                    </w:rPr>
                    <w:t>Contratação de instituição de pesquisa e ensino vinculada para elaboração do Plano Diretor do Município de Baependi, apontando os fundamentos para o desenvolvimento dos trabalhos, o conteúdo do Plano Diretor, as etapas para o seu desenvolvimento, para atender as necessidades da Administração</w:t>
                  </w:r>
                </w:p>
              </w:tc>
              <w:tc>
                <w:tcPr>
                  <w:tcW w:w="1418" w:type="dxa"/>
                </w:tcPr>
                <w:p w14:paraId="28A51E70" w14:textId="77777777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SV</w:t>
                  </w:r>
                </w:p>
              </w:tc>
              <w:tc>
                <w:tcPr>
                  <w:tcW w:w="2126" w:type="dxa"/>
                </w:tcPr>
                <w:p w14:paraId="618D6AA1" w14:textId="4D6CE149" w:rsidR="00503AC1" w:rsidRDefault="00503AC1" w:rsidP="00503AC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R$ 360.216,00</w:t>
                  </w:r>
                </w:p>
              </w:tc>
            </w:tr>
          </w:tbl>
          <w:p w14:paraId="407D4F25" w14:textId="77777777" w:rsidR="00503AC1" w:rsidRPr="00317ABA" w:rsidRDefault="00503AC1" w:rsidP="00B34CBF">
            <w:pPr>
              <w:jc w:val="both"/>
              <w:rPr>
                <w:rFonts w:ascii="Arial" w:hAnsi="Arial" w:cs="Arial"/>
              </w:rPr>
            </w:pPr>
          </w:p>
          <w:p w14:paraId="23A8ADCC" w14:textId="6934D7A6" w:rsidR="00EB4938" w:rsidRPr="00317ABA" w:rsidRDefault="00EB4938" w:rsidP="00B34CBF">
            <w:pPr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0D89D02A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58D87785" w14:textId="77777777" w:rsidR="00B94BD0" w:rsidRPr="00317ABA" w:rsidRDefault="00B94BD0" w:rsidP="00B94BD0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F5D545B" w14:textId="20012E8D" w:rsidR="00B94BD0" w:rsidRPr="00317ABA" w:rsidRDefault="003B7C96" w:rsidP="00B94BD0">
            <w:pPr>
              <w:jc w:val="both"/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8</w:t>
            </w:r>
            <w:r w:rsidR="0030298F" w:rsidRPr="00317ABA">
              <w:rPr>
                <w:rFonts w:ascii="Arial" w:hAnsi="Arial" w:cs="Arial"/>
                <w:b/>
                <w:bCs/>
              </w:rPr>
              <w:t xml:space="preserve">. </w:t>
            </w:r>
            <w:r w:rsidRPr="00317ABA">
              <w:rPr>
                <w:rFonts w:ascii="Arial" w:hAnsi="Arial" w:cs="Arial"/>
                <w:b/>
                <w:bCs/>
              </w:rPr>
              <w:t>JUSTIFICATIVA DO PARCELAMENTO</w:t>
            </w:r>
          </w:p>
          <w:p w14:paraId="647F9526" w14:textId="4A7A07DE" w:rsidR="00B94BD0" w:rsidRPr="00317ABA" w:rsidRDefault="00B94BD0">
            <w:pPr>
              <w:rPr>
                <w:rFonts w:ascii="Arial" w:hAnsi="Arial" w:cs="Arial"/>
              </w:rPr>
            </w:pPr>
          </w:p>
        </w:tc>
      </w:tr>
      <w:tr w:rsidR="00B94BD0" w:rsidRPr="00317ABA" w14:paraId="51DDFB99" w14:textId="77777777" w:rsidTr="00625827">
        <w:tc>
          <w:tcPr>
            <w:tcW w:w="9582" w:type="dxa"/>
            <w:gridSpan w:val="2"/>
          </w:tcPr>
          <w:p w14:paraId="4AD54D87" w14:textId="77777777" w:rsidR="00317ABA" w:rsidRDefault="00317ABA" w:rsidP="003B7C96">
            <w:pPr>
              <w:jc w:val="both"/>
              <w:rPr>
                <w:rFonts w:ascii="Arial" w:hAnsi="Arial" w:cs="Arial"/>
              </w:rPr>
            </w:pPr>
          </w:p>
          <w:p w14:paraId="4DEAC1D3" w14:textId="4D582D79" w:rsidR="003B7C96" w:rsidRPr="00317ABA" w:rsidRDefault="003B7C96" w:rsidP="003B7C96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Não se recomenda o parcelamento do objeto, tendo em vista que a revisão do Plano Diretor constitui </w:t>
            </w:r>
            <w:r w:rsidRPr="00317ABA">
              <w:rPr>
                <w:rFonts w:ascii="Arial" w:hAnsi="Arial" w:cs="Arial"/>
                <w:b/>
                <w:bCs/>
              </w:rPr>
              <w:t>serviço técnico integrado</w:t>
            </w:r>
            <w:r w:rsidRPr="00317ABA">
              <w:rPr>
                <w:rFonts w:ascii="Arial" w:hAnsi="Arial" w:cs="Arial"/>
              </w:rPr>
              <w:t>, cuja divisão poderia comprometer:</w:t>
            </w:r>
          </w:p>
          <w:p w14:paraId="421A88FB" w14:textId="77777777" w:rsidR="003B7C96" w:rsidRPr="00317ABA" w:rsidRDefault="003B7C96" w:rsidP="003B7C96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 coerência metodológica;</w:t>
            </w:r>
          </w:p>
          <w:p w14:paraId="0F05CA0C" w14:textId="77777777" w:rsidR="003B7C96" w:rsidRPr="00317ABA" w:rsidRDefault="003B7C96" w:rsidP="003B7C96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 compatibilidade cartográfica;</w:t>
            </w:r>
          </w:p>
          <w:p w14:paraId="6C24DF0F" w14:textId="77777777" w:rsidR="003B7C96" w:rsidRPr="00317ABA" w:rsidRDefault="003B7C96" w:rsidP="003B7C96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 consolidação normativa final.</w:t>
            </w:r>
          </w:p>
          <w:p w14:paraId="5D8E4533" w14:textId="77777777" w:rsidR="003B7C96" w:rsidRPr="00317ABA" w:rsidRDefault="003B7C96" w:rsidP="003B7C96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Assim, recomenda-se a contratação </w:t>
            </w:r>
            <w:r w:rsidRPr="00317ABA">
              <w:rPr>
                <w:rFonts w:ascii="Arial" w:hAnsi="Arial" w:cs="Arial"/>
                <w:b/>
                <w:bCs/>
              </w:rPr>
              <w:t>por preço global</w:t>
            </w:r>
            <w:r w:rsidRPr="00317ABA">
              <w:rPr>
                <w:rFonts w:ascii="Arial" w:hAnsi="Arial" w:cs="Arial"/>
              </w:rPr>
              <w:t>.</w:t>
            </w:r>
          </w:p>
          <w:p w14:paraId="7B038A4F" w14:textId="407FF15F" w:rsidR="007537F0" w:rsidRPr="00317ABA" w:rsidRDefault="007537F0" w:rsidP="003B7C96">
            <w:pPr>
              <w:jc w:val="both"/>
              <w:rPr>
                <w:rFonts w:ascii="Arial" w:hAnsi="Arial" w:cs="Arial"/>
              </w:rPr>
            </w:pPr>
          </w:p>
        </w:tc>
      </w:tr>
      <w:tr w:rsidR="00B94BD0" w:rsidRPr="00317ABA" w14:paraId="0B613CA3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159BD2D2" w14:textId="77777777" w:rsidR="00B94BD0" w:rsidRPr="00317ABA" w:rsidRDefault="00B94BD0">
            <w:pPr>
              <w:rPr>
                <w:rFonts w:ascii="Arial" w:hAnsi="Arial" w:cs="Arial"/>
              </w:rPr>
            </w:pPr>
          </w:p>
          <w:p w14:paraId="3B860902" w14:textId="1C5CAF64" w:rsidR="00B94BD0" w:rsidRPr="00317ABA" w:rsidRDefault="0030298F" w:rsidP="00B94BD0">
            <w:pPr>
              <w:jc w:val="both"/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9. RESULTADOS PRETENDIDOS</w:t>
            </w:r>
          </w:p>
          <w:p w14:paraId="1D0607AD" w14:textId="77777777" w:rsidR="00B94BD0" w:rsidRPr="00317ABA" w:rsidRDefault="00B94BD0">
            <w:pPr>
              <w:rPr>
                <w:rFonts w:ascii="Arial" w:hAnsi="Arial" w:cs="Arial"/>
              </w:rPr>
            </w:pPr>
          </w:p>
        </w:tc>
      </w:tr>
      <w:tr w:rsidR="00B94BD0" w:rsidRPr="00317ABA" w14:paraId="759264C8" w14:textId="77777777" w:rsidTr="00625827">
        <w:tc>
          <w:tcPr>
            <w:tcW w:w="9582" w:type="dxa"/>
            <w:gridSpan w:val="2"/>
          </w:tcPr>
          <w:p w14:paraId="0E749DA8" w14:textId="77777777" w:rsidR="00317ABA" w:rsidRDefault="00317ABA" w:rsidP="003B7C96">
            <w:pPr>
              <w:rPr>
                <w:rFonts w:ascii="Arial" w:hAnsi="Arial" w:cs="Arial"/>
              </w:rPr>
            </w:pPr>
          </w:p>
          <w:p w14:paraId="7614CB58" w14:textId="740C1453" w:rsidR="003B7C96" w:rsidRPr="00317ABA" w:rsidRDefault="003B7C96" w:rsidP="003B7C96">
            <w:p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Com a contratação pretende-se alcançar:</w:t>
            </w:r>
          </w:p>
          <w:p w14:paraId="16C9D985" w14:textId="77777777" w:rsidR="003B7C96" w:rsidRPr="00317ABA" w:rsidRDefault="003B7C96" w:rsidP="003B7C96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atualização do Plano Diretor Municipal;</w:t>
            </w:r>
          </w:p>
          <w:p w14:paraId="58AA822E" w14:textId="77777777" w:rsidR="003B7C96" w:rsidRPr="00317ABA" w:rsidRDefault="003B7C96" w:rsidP="003B7C96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organização do crescimento urbano;</w:t>
            </w:r>
          </w:p>
          <w:p w14:paraId="205107C3" w14:textId="77777777" w:rsidR="003B7C96" w:rsidRPr="00317ABA" w:rsidRDefault="003B7C96" w:rsidP="003B7C96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melhoria do planejamento territorial;</w:t>
            </w:r>
          </w:p>
          <w:p w14:paraId="5FA390A4" w14:textId="77777777" w:rsidR="003B7C96" w:rsidRPr="00317ABA" w:rsidRDefault="003B7C96" w:rsidP="003B7C96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fortalecimento da participação social;</w:t>
            </w:r>
          </w:p>
          <w:p w14:paraId="20F0C463" w14:textId="77777777" w:rsidR="003B7C96" w:rsidRPr="00317ABA" w:rsidRDefault="003B7C96" w:rsidP="003B7C96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modernização dos instrumentos de política urbana;</w:t>
            </w:r>
          </w:p>
          <w:p w14:paraId="4FAAD784" w14:textId="77777777" w:rsidR="003B7C96" w:rsidRPr="00317ABA" w:rsidRDefault="003B7C96" w:rsidP="003B7C96">
            <w:pPr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adequação à legislação urbanística vigente.</w:t>
            </w:r>
          </w:p>
          <w:p w14:paraId="2C5FE2F4" w14:textId="2AC14846" w:rsidR="00B94BD0" w:rsidRPr="00317ABA" w:rsidRDefault="00B94BD0" w:rsidP="003B7C96">
            <w:pPr>
              <w:rPr>
                <w:rFonts w:ascii="Arial" w:hAnsi="Arial" w:cs="Arial"/>
              </w:rPr>
            </w:pPr>
          </w:p>
        </w:tc>
      </w:tr>
      <w:tr w:rsidR="006C555E" w:rsidRPr="00317ABA" w14:paraId="45759D33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22BD9A0A" w14:textId="77777777" w:rsidR="00AC7FB8" w:rsidRPr="006C4427" w:rsidRDefault="00AC7FB8" w:rsidP="006C555E">
            <w:pPr>
              <w:rPr>
                <w:rFonts w:ascii="Arial" w:hAnsi="Arial" w:cs="Arial"/>
                <w:b/>
                <w:bCs/>
              </w:rPr>
            </w:pPr>
          </w:p>
          <w:p w14:paraId="252DCDF1" w14:textId="77777777" w:rsidR="006C555E" w:rsidRPr="006C4427" w:rsidRDefault="00AC7FB8" w:rsidP="006C555E">
            <w:pPr>
              <w:rPr>
                <w:rFonts w:ascii="Arial" w:hAnsi="Arial" w:cs="Arial"/>
                <w:b/>
                <w:bCs/>
              </w:rPr>
            </w:pPr>
            <w:r w:rsidRPr="006C4427">
              <w:rPr>
                <w:rFonts w:ascii="Arial" w:hAnsi="Arial" w:cs="Arial"/>
                <w:b/>
                <w:bCs/>
              </w:rPr>
              <w:t>10</w:t>
            </w:r>
            <w:r w:rsidR="006C555E" w:rsidRPr="006C4427">
              <w:rPr>
                <w:rFonts w:ascii="Arial" w:hAnsi="Arial" w:cs="Arial"/>
                <w:b/>
                <w:bCs/>
              </w:rPr>
              <w:t>. RISCOS DO PROCESSO DE CONTRATAÇÃO</w:t>
            </w:r>
          </w:p>
          <w:p w14:paraId="57CF4421" w14:textId="6F0B620E" w:rsidR="00AC7FB8" w:rsidRPr="006C4427" w:rsidRDefault="00AC7FB8" w:rsidP="006C555E">
            <w:pPr>
              <w:rPr>
                <w:rFonts w:ascii="Arial" w:hAnsi="Arial" w:cs="Arial"/>
              </w:rPr>
            </w:pPr>
          </w:p>
        </w:tc>
      </w:tr>
      <w:tr w:rsidR="006C555E" w:rsidRPr="00317ABA" w14:paraId="6256C5D3" w14:textId="77777777" w:rsidTr="00625827">
        <w:tc>
          <w:tcPr>
            <w:tcW w:w="9582" w:type="dxa"/>
            <w:gridSpan w:val="2"/>
          </w:tcPr>
          <w:p w14:paraId="69F055D0" w14:textId="77777777" w:rsidR="00DB7FA1" w:rsidRPr="006C4427" w:rsidRDefault="00DB7FA1" w:rsidP="006C555E">
            <w:pPr>
              <w:rPr>
                <w:rFonts w:ascii="Arial" w:hAnsi="Arial" w:cs="Arial"/>
                <w:color w:val="000000" w:themeColor="text1"/>
              </w:rPr>
            </w:pPr>
          </w:p>
          <w:p w14:paraId="5078F4F2" w14:textId="19158732" w:rsidR="006C555E" w:rsidRPr="006C4427" w:rsidRDefault="006C555E" w:rsidP="006C555E">
            <w:pPr>
              <w:rPr>
                <w:rFonts w:ascii="Arial" w:hAnsi="Arial" w:cs="Arial"/>
                <w:color w:val="000000" w:themeColor="text1"/>
              </w:rPr>
            </w:pPr>
            <w:r w:rsidRPr="006C4427">
              <w:rPr>
                <w:rFonts w:ascii="Arial" w:hAnsi="Arial" w:cs="Arial"/>
                <w:color w:val="000000" w:themeColor="text1"/>
              </w:rPr>
              <w:t>Cálculo do Risco: Probabilidade X Impacto = Risco - (P x I = RISCO)</w:t>
            </w:r>
          </w:p>
          <w:p w14:paraId="4B59CC2B" w14:textId="77777777" w:rsidR="006C555E" w:rsidRPr="006C4427" w:rsidRDefault="006C555E" w:rsidP="006C555E">
            <w:pPr>
              <w:rPr>
                <w:rFonts w:ascii="Arial" w:hAnsi="Arial" w:cs="Arial"/>
                <w:color w:val="000000" w:themeColor="text1"/>
              </w:rPr>
            </w:pPr>
            <w:r w:rsidRPr="006C4427">
              <w:rPr>
                <w:rFonts w:ascii="Arial" w:hAnsi="Arial" w:cs="Arial"/>
                <w:color w:val="000000" w:themeColor="text1"/>
              </w:rPr>
              <w:t xml:space="preserve">Notas do Risco </w:t>
            </w:r>
          </w:p>
          <w:p w14:paraId="4EFA68CF" w14:textId="77777777" w:rsidR="006C555E" w:rsidRPr="006C4427" w:rsidRDefault="006C555E" w:rsidP="006C555E">
            <w:pPr>
              <w:rPr>
                <w:rFonts w:ascii="Arial" w:hAnsi="Arial" w:cs="Arial"/>
                <w:color w:val="000000" w:themeColor="text1"/>
              </w:rPr>
            </w:pPr>
            <w:r w:rsidRPr="006C4427">
              <w:rPr>
                <w:rFonts w:ascii="Segoe UI Symbol" w:hAnsi="Segoe UI Symbol" w:cs="Segoe UI Symbol"/>
                <w:color w:val="000000" w:themeColor="text1"/>
              </w:rPr>
              <w:t>➢</w:t>
            </w:r>
            <w:r w:rsidRPr="006C4427">
              <w:rPr>
                <w:rFonts w:ascii="Arial" w:hAnsi="Arial" w:cs="Arial"/>
                <w:color w:val="000000" w:themeColor="text1"/>
              </w:rPr>
              <w:t xml:space="preserve"> Baixo: 1 a 2 </w:t>
            </w:r>
          </w:p>
          <w:p w14:paraId="7793A935" w14:textId="77777777" w:rsidR="006C555E" w:rsidRPr="006C4427" w:rsidRDefault="006C555E" w:rsidP="006C555E">
            <w:pPr>
              <w:rPr>
                <w:rFonts w:ascii="Arial" w:hAnsi="Arial" w:cs="Arial"/>
                <w:color w:val="000000" w:themeColor="text1"/>
              </w:rPr>
            </w:pPr>
            <w:r w:rsidRPr="006C4427">
              <w:rPr>
                <w:rFonts w:ascii="Segoe UI Symbol" w:hAnsi="Segoe UI Symbol" w:cs="Segoe UI Symbol"/>
                <w:color w:val="000000" w:themeColor="text1"/>
              </w:rPr>
              <w:t>➢</w:t>
            </w:r>
            <w:r w:rsidRPr="006C4427">
              <w:rPr>
                <w:rFonts w:ascii="Arial" w:hAnsi="Arial" w:cs="Arial"/>
                <w:color w:val="000000" w:themeColor="text1"/>
              </w:rPr>
              <w:t xml:space="preserve"> Médio: 3 a 6 </w:t>
            </w:r>
          </w:p>
          <w:p w14:paraId="76CF588D" w14:textId="77777777" w:rsidR="006C555E" w:rsidRPr="006C4427" w:rsidRDefault="006C555E" w:rsidP="006C555E">
            <w:pPr>
              <w:rPr>
                <w:rFonts w:ascii="Arial" w:hAnsi="Arial" w:cs="Arial"/>
                <w:color w:val="000000" w:themeColor="text1"/>
              </w:rPr>
            </w:pPr>
            <w:r w:rsidRPr="006C4427">
              <w:rPr>
                <w:rFonts w:ascii="Segoe UI Symbol" w:hAnsi="Segoe UI Symbol" w:cs="Segoe UI Symbol"/>
                <w:color w:val="000000" w:themeColor="text1"/>
              </w:rPr>
              <w:t>➢</w:t>
            </w:r>
            <w:r w:rsidRPr="006C4427">
              <w:rPr>
                <w:rFonts w:ascii="Arial" w:hAnsi="Arial" w:cs="Arial"/>
                <w:color w:val="000000" w:themeColor="text1"/>
              </w:rPr>
              <w:t xml:space="preserve"> Alto: 8 a 12 </w:t>
            </w:r>
          </w:p>
          <w:p w14:paraId="0B8514A2" w14:textId="77777777" w:rsidR="006C555E" w:rsidRPr="006C4427" w:rsidRDefault="006C555E" w:rsidP="006C555E">
            <w:pPr>
              <w:rPr>
                <w:rFonts w:ascii="Arial" w:hAnsi="Arial" w:cs="Arial"/>
                <w:color w:val="000000" w:themeColor="text1"/>
              </w:rPr>
            </w:pPr>
            <w:r w:rsidRPr="006C4427">
              <w:rPr>
                <w:rFonts w:ascii="Segoe UI Symbol" w:hAnsi="Segoe UI Symbol" w:cs="Segoe UI Symbol"/>
                <w:color w:val="000000" w:themeColor="text1"/>
              </w:rPr>
              <w:t>➢</w:t>
            </w:r>
            <w:r w:rsidRPr="006C4427">
              <w:rPr>
                <w:rFonts w:ascii="Arial" w:hAnsi="Arial" w:cs="Arial"/>
                <w:color w:val="000000" w:themeColor="text1"/>
              </w:rPr>
              <w:t xml:space="preserve"> Muito Alto: 15 a 25</w:t>
            </w:r>
          </w:p>
          <w:p w14:paraId="612A8EA1" w14:textId="77777777" w:rsidR="006C555E" w:rsidRPr="006C4427" w:rsidRDefault="006C555E" w:rsidP="006C555E">
            <w:pPr>
              <w:rPr>
                <w:rFonts w:ascii="Arial" w:hAnsi="Arial" w:cs="Arial"/>
              </w:rPr>
            </w:pPr>
          </w:p>
          <w:tbl>
            <w:tblPr>
              <w:tblStyle w:val="Tabelacomgrade"/>
              <w:tblW w:w="9356" w:type="dxa"/>
              <w:tblLook w:val="04A0" w:firstRow="1" w:lastRow="0" w:firstColumn="1" w:lastColumn="0" w:noHBand="0" w:noVBand="1"/>
            </w:tblPr>
            <w:tblGrid>
              <w:gridCol w:w="1557"/>
              <w:gridCol w:w="1437"/>
              <w:gridCol w:w="1313"/>
              <w:gridCol w:w="1018"/>
              <w:gridCol w:w="1698"/>
              <w:gridCol w:w="2333"/>
            </w:tblGrid>
            <w:tr w:rsidR="006C555E" w:rsidRPr="006C4427" w14:paraId="3245C64E" w14:textId="77777777" w:rsidTr="006C555E">
              <w:tc>
                <w:tcPr>
                  <w:tcW w:w="1557" w:type="dxa"/>
                  <w:vAlign w:val="center"/>
                </w:tcPr>
                <w:p w14:paraId="132B3E47" w14:textId="77777777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b/>
                      <w:bCs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Risco</w:t>
                  </w:r>
                </w:p>
              </w:tc>
              <w:tc>
                <w:tcPr>
                  <w:tcW w:w="1437" w:type="dxa"/>
                  <w:vAlign w:val="center"/>
                </w:tcPr>
                <w:p w14:paraId="7D00F5EB" w14:textId="77777777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b/>
                      <w:bCs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Probabilidade</w:t>
                  </w:r>
                </w:p>
              </w:tc>
              <w:tc>
                <w:tcPr>
                  <w:tcW w:w="1313" w:type="dxa"/>
                  <w:vAlign w:val="center"/>
                </w:tcPr>
                <w:p w14:paraId="28E72731" w14:textId="77777777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b/>
                      <w:bCs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Impacto</w:t>
                  </w:r>
                </w:p>
              </w:tc>
              <w:tc>
                <w:tcPr>
                  <w:tcW w:w="1018" w:type="dxa"/>
                  <w:vAlign w:val="center"/>
                </w:tcPr>
                <w:p w14:paraId="46D74F27" w14:textId="0CF40CDA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Risco</w:t>
                  </w:r>
                </w:p>
              </w:tc>
              <w:tc>
                <w:tcPr>
                  <w:tcW w:w="1698" w:type="dxa"/>
                  <w:vAlign w:val="center"/>
                </w:tcPr>
                <w:p w14:paraId="4D046887" w14:textId="77777777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b/>
                      <w:bCs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Medidas Preventivas</w:t>
                  </w:r>
                </w:p>
              </w:tc>
              <w:tc>
                <w:tcPr>
                  <w:tcW w:w="2333" w:type="dxa"/>
                  <w:vAlign w:val="center"/>
                </w:tcPr>
                <w:p w14:paraId="3D2AE952" w14:textId="77777777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b/>
                      <w:bCs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Medidas de Contingência</w:t>
                  </w:r>
                </w:p>
              </w:tc>
            </w:tr>
            <w:tr w:rsidR="006C555E" w:rsidRPr="006C4427" w14:paraId="053040DF" w14:textId="77777777" w:rsidTr="006C555E">
              <w:tc>
                <w:tcPr>
                  <w:tcW w:w="1557" w:type="dxa"/>
                  <w:vAlign w:val="center"/>
                </w:tcPr>
                <w:p w14:paraId="39D57E2C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Termo de Referência incompleto ou genérico</w:t>
                  </w:r>
                </w:p>
              </w:tc>
              <w:tc>
                <w:tcPr>
                  <w:tcW w:w="1437" w:type="dxa"/>
                  <w:vAlign w:val="center"/>
                </w:tcPr>
                <w:p w14:paraId="4E561DAC" w14:textId="23F4A113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Média</w:t>
                  </w:r>
                  <w:r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(5)</w:t>
                  </w:r>
                </w:p>
              </w:tc>
              <w:tc>
                <w:tcPr>
                  <w:tcW w:w="1313" w:type="dxa"/>
                  <w:vAlign w:val="center"/>
                </w:tcPr>
                <w:p w14:paraId="58BD3875" w14:textId="2AD1B915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Média</w:t>
                  </w:r>
                  <w:r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(</w:t>
                  </w:r>
                  <w:r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3</w:t>
                  </w:r>
                  <w:r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)</w:t>
                  </w:r>
                </w:p>
              </w:tc>
              <w:tc>
                <w:tcPr>
                  <w:tcW w:w="1018" w:type="dxa"/>
                  <w:vAlign w:val="center"/>
                </w:tcPr>
                <w:p w14:paraId="6E2BCCB3" w14:textId="78225733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Alto</w:t>
                  </w:r>
                  <w:r w:rsidR="00324C44"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>(</w:t>
                  </w:r>
                  <w:r w:rsidR="003E41D3">
                    <w:rPr>
                      <w:rFonts w:ascii="Arial" w:hAnsi="Arial" w:cs="Arial"/>
                      <w:sz w:val="18"/>
                      <w:szCs w:val="18"/>
                    </w:rPr>
                    <w:t>15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98" w:type="dxa"/>
                  <w:vAlign w:val="center"/>
                </w:tcPr>
                <w:p w14:paraId="2158D3F5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Elaborar TR detalhado com escopo, etapas e produtos definidos</w:t>
                  </w:r>
                </w:p>
              </w:tc>
              <w:tc>
                <w:tcPr>
                  <w:tcW w:w="2333" w:type="dxa"/>
                  <w:vAlign w:val="center"/>
                </w:tcPr>
                <w:p w14:paraId="67C82B41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Revisão técnica antes da publicação</w:t>
                  </w:r>
                </w:p>
              </w:tc>
            </w:tr>
            <w:tr w:rsidR="006C555E" w:rsidRPr="006C4427" w14:paraId="3735553C" w14:textId="77777777" w:rsidTr="006C555E">
              <w:tc>
                <w:tcPr>
                  <w:tcW w:w="1557" w:type="dxa"/>
                  <w:vAlign w:val="center"/>
                </w:tcPr>
                <w:p w14:paraId="27355FD7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Subestimação do valor da contratação</w:t>
                  </w:r>
                </w:p>
              </w:tc>
              <w:tc>
                <w:tcPr>
                  <w:tcW w:w="1437" w:type="dxa"/>
                  <w:vAlign w:val="center"/>
                </w:tcPr>
                <w:p w14:paraId="45AA70C1" w14:textId="25EBF621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Média</w:t>
                  </w:r>
                  <w:r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(</w:t>
                  </w:r>
                  <w:r w:rsidR="003E41D3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3</w:t>
                  </w:r>
                  <w:r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)</w:t>
                  </w:r>
                </w:p>
              </w:tc>
              <w:tc>
                <w:tcPr>
                  <w:tcW w:w="1313" w:type="dxa"/>
                  <w:vAlign w:val="center"/>
                </w:tcPr>
                <w:p w14:paraId="36B4780D" w14:textId="161844B0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Alto</w:t>
                  </w:r>
                  <w:r w:rsidR="00324C44"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>(</w:t>
                  </w:r>
                  <w:r w:rsidR="003E41D3">
                    <w:rPr>
                      <w:rFonts w:ascii="Arial" w:hAnsi="Arial" w:cs="Arial"/>
                      <w:sz w:val="18"/>
                      <w:szCs w:val="18"/>
                    </w:rPr>
                    <w:t>8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018" w:type="dxa"/>
                  <w:vAlign w:val="center"/>
                </w:tcPr>
                <w:p w14:paraId="446E5FB1" w14:textId="2DB73796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Muito </w:t>
                  </w:r>
                  <w:r w:rsidR="006C555E"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Alto</w:t>
                  </w:r>
                  <w:r w:rsidR="00324C44"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>(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24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98" w:type="dxa"/>
                  <w:vAlign w:val="center"/>
                </w:tcPr>
                <w:p w14:paraId="5959E264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Pesquisa de mercado com contratações similares</w:t>
                  </w:r>
                </w:p>
              </w:tc>
              <w:tc>
                <w:tcPr>
                  <w:tcW w:w="2333" w:type="dxa"/>
                  <w:vAlign w:val="center"/>
                </w:tcPr>
                <w:p w14:paraId="684EEF0B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Ajuste via revogação/anulação ou suplementação</w:t>
                  </w:r>
                </w:p>
              </w:tc>
            </w:tr>
            <w:tr w:rsidR="006C555E" w:rsidRPr="006C4427" w14:paraId="68D5A07F" w14:textId="77777777" w:rsidTr="006C555E">
              <w:tc>
                <w:tcPr>
                  <w:tcW w:w="1557" w:type="dxa"/>
                  <w:vAlign w:val="center"/>
                </w:tcPr>
                <w:p w14:paraId="1413A947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Falta de alinhamento com legislação urbanística</w:t>
                  </w:r>
                </w:p>
              </w:tc>
              <w:tc>
                <w:tcPr>
                  <w:tcW w:w="1437" w:type="dxa"/>
                  <w:vAlign w:val="center"/>
                </w:tcPr>
                <w:p w14:paraId="5151D166" w14:textId="1EB18CFA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Baixa</w:t>
                  </w:r>
                  <w:r w:rsidR="003E41D3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(1)</w:t>
                  </w:r>
                </w:p>
              </w:tc>
              <w:tc>
                <w:tcPr>
                  <w:tcW w:w="1313" w:type="dxa"/>
                  <w:vAlign w:val="center"/>
                </w:tcPr>
                <w:p w14:paraId="4ADB1045" w14:textId="719D3707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Alto</w:t>
                  </w:r>
                  <w:r w:rsidR="00324C44"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>(9)</w:t>
                  </w:r>
                </w:p>
              </w:tc>
              <w:tc>
                <w:tcPr>
                  <w:tcW w:w="1018" w:type="dxa"/>
                  <w:vAlign w:val="center"/>
                </w:tcPr>
                <w:p w14:paraId="510BF537" w14:textId="47F8FF99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Alto</w:t>
                  </w:r>
                  <w:r w:rsidRPr="006C4427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</w:t>
                  </w: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(9)</w:t>
                  </w:r>
                </w:p>
              </w:tc>
              <w:tc>
                <w:tcPr>
                  <w:tcW w:w="1698" w:type="dxa"/>
                  <w:vAlign w:val="center"/>
                </w:tcPr>
                <w:p w14:paraId="52CB2A21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Observar Estatuto da Cidade e normas aplicáveis</w:t>
                  </w:r>
                </w:p>
              </w:tc>
              <w:tc>
                <w:tcPr>
                  <w:tcW w:w="2333" w:type="dxa"/>
                  <w:vAlign w:val="center"/>
                </w:tcPr>
                <w:p w14:paraId="571C0416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Adequações durante execução</w:t>
                  </w:r>
                </w:p>
              </w:tc>
            </w:tr>
            <w:tr w:rsidR="006C555E" w:rsidRPr="006C4427" w14:paraId="7DE1A508" w14:textId="77777777" w:rsidTr="006C555E">
              <w:tc>
                <w:tcPr>
                  <w:tcW w:w="1557" w:type="dxa"/>
                  <w:vAlign w:val="center"/>
                </w:tcPr>
                <w:p w14:paraId="667B268A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Escolha de empresa sem capacidade técnica</w:t>
                  </w:r>
                </w:p>
              </w:tc>
              <w:tc>
                <w:tcPr>
                  <w:tcW w:w="1437" w:type="dxa"/>
                  <w:vAlign w:val="center"/>
                </w:tcPr>
                <w:p w14:paraId="1D826662" w14:textId="52348753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Baixa</w:t>
                  </w:r>
                  <w:r w:rsidR="003E41D3">
                    <w:rPr>
                      <w:rFonts w:ascii="Arial" w:hAnsi="Arial" w:cs="Arial"/>
                      <w:sz w:val="18"/>
                      <w:szCs w:val="18"/>
                    </w:rPr>
                    <w:t xml:space="preserve"> (1)</w:t>
                  </w:r>
                </w:p>
              </w:tc>
              <w:tc>
                <w:tcPr>
                  <w:tcW w:w="1313" w:type="dxa"/>
                  <w:vAlign w:val="center"/>
                </w:tcPr>
                <w:p w14:paraId="2E9E86CF" w14:textId="0F9B2D63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Alto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 xml:space="preserve"> (9)</w:t>
                  </w:r>
                </w:p>
              </w:tc>
              <w:tc>
                <w:tcPr>
                  <w:tcW w:w="1018" w:type="dxa"/>
                  <w:vAlign w:val="center"/>
                </w:tcPr>
                <w:p w14:paraId="12A67870" w14:textId="55A8DF81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Alto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 xml:space="preserve"> (9)</w:t>
                  </w:r>
                </w:p>
              </w:tc>
              <w:tc>
                <w:tcPr>
                  <w:tcW w:w="1698" w:type="dxa"/>
                  <w:vAlign w:val="center"/>
                </w:tcPr>
                <w:p w14:paraId="17670DDF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Exigir qualificação técnica compatível</w:t>
                  </w:r>
                </w:p>
              </w:tc>
              <w:tc>
                <w:tcPr>
                  <w:tcW w:w="2333" w:type="dxa"/>
                  <w:vAlign w:val="center"/>
                </w:tcPr>
                <w:p w14:paraId="678BEBCA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Aplicação de sanções contratuais</w:t>
                  </w:r>
                </w:p>
              </w:tc>
            </w:tr>
            <w:tr w:rsidR="006C555E" w:rsidRPr="006C4427" w14:paraId="629B053F" w14:textId="77777777" w:rsidTr="006C555E">
              <w:tc>
                <w:tcPr>
                  <w:tcW w:w="1557" w:type="dxa"/>
                  <w:vAlign w:val="center"/>
                </w:tcPr>
                <w:p w14:paraId="54851F63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Atraso na entrega das etapas</w:t>
                  </w:r>
                </w:p>
              </w:tc>
              <w:tc>
                <w:tcPr>
                  <w:tcW w:w="1437" w:type="dxa"/>
                  <w:vAlign w:val="center"/>
                </w:tcPr>
                <w:p w14:paraId="1211FFFF" w14:textId="68EA20BA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Alta</w:t>
                  </w:r>
                  <w:r w:rsidR="003E41D3">
                    <w:rPr>
                      <w:rFonts w:ascii="Arial" w:hAnsi="Arial" w:cs="Arial"/>
                      <w:sz w:val="18"/>
                      <w:szCs w:val="18"/>
                    </w:rPr>
                    <w:t xml:space="preserve"> (8)</w:t>
                  </w:r>
                </w:p>
              </w:tc>
              <w:tc>
                <w:tcPr>
                  <w:tcW w:w="1313" w:type="dxa"/>
                  <w:vAlign w:val="center"/>
                </w:tcPr>
                <w:p w14:paraId="579683BF" w14:textId="5D5A5A44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Baixa</w:t>
                  </w:r>
                  <w:r w:rsidR="006C555E" w:rsidRPr="006C4427">
                    <w:rPr>
                      <w:rFonts w:ascii="Arial" w:hAnsi="Arial" w:cs="Arial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  <w:r w:rsidR="006C555E" w:rsidRPr="006C4427"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018" w:type="dxa"/>
                  <w:vAlign w:val="center"/>
                </w:tcPr>
                <w:p w14:paraId="4449135F" w14:textId="6AEC6D1E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Muito </w:t>
                  </w:r>
                  <w:r w:rsidR="006C555E" w:rsidRPr="006C4427">
                    <w:rPr>
                      <w:rFonts w:ascii="Arial" w:hAnsi="Arial" w:cs="Arial"/>
                      <w:sz w:val="18"/>
                      <w:szCs w:val="18"/>
                    </w:rPr>
                    <w:t>Alto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16</w:t>
                  </w:r>
                  <w:r w:rsidR="00324C44" w:rsidRPr="006C4427"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98" w:type="dxa"/>
                  <w:vAlign w:val="center"/>
                </w:tcPr>
                <w:p w14:paraId="42790D50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Definir cronograma físico-financeiro</w:t>
                  </w:r>
                </w:p>
              </w:tc>
              <w:tc>
                <w:tcPr>
                  <w:tcW w:w="2333" w:type="dxa"/>
                  <w:vAlign w:val="center"/>
                </w:tcPr>
                <w:p w14:paraId="39007BD2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Aplicação de penalidades</w:t>
                  </w:r>
                </w:p>
              </w:tc>
            </w:tr>
            <w:tr w:rsidR="006C555E" w:rsidRPr="006C4427" w14:paraId="3FDE9AE2" w14:textId="77777777" w:rsidTr="006C555E">
              <w:tc>
                <w:tcPr>
                  <w:tcW w:w="1557" w:type="dxa"/>
                  <w:vAlign w:val="center"/>
                </w:tcPr>
                <w:p w14:paraId="7025398B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Produtos técnicos de baixa qualidade</w:t>
                  </w:r>
                </w:p>
              </w:tc>
              <w:tc>
                <w:tcPr>
                  <w:tcW w:w="1437" w:type="dxa"/>
                  <w:vAlign w:val="center"/>
                </w:tcPr>
                <w:p w14:paraId="5F1D8CC5" w14:textId="47C14E06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Média (5)</w:t>
                  </w:r>
                </w:p>
              </w:tc>
              <w:tc>
                <w:tcPr>
                  <w:tcW w:w="1313" w:type="dxa"/>
                  <w:vAlign w:val="center"/>
                </w:tcPr>
                <w:p w14:paraId="0BAE4466" w14:textId="61258A61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Média (5)</w:t>
                  </w:r>
                </w:p>
              </w:tc>
              <w:tc>
                <w:tcPr>
                  <w:tcW w:w="1018" w:type="dxa"/>
                  <w:vAlign w:val="center"/>
                </w:tcPr>
                <w:p w14:paraId="3782C6EF" w14:textId="187F284A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Muito </w:t>
                  </w:r>
                  <w:r w:rsidR="006C555E" w:rsidRPr="006C4427">
                    <w:rPr>
                      <w:rFonts w:ascii="Arial" w:hAnsi="Arial" w:cs="Arial"/>
                      <w:sz w:val="18"/>
                      <w:szCs w:val="18"/>
                    </w:rPr>
                    <w:t>Alto (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25</w:t>
                  </w:r>
                  <w:r w:rsidR="006C555E" w:rsidRPr="006C4427"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98" w:type="dxa"/>
                  <w:vAlign w:val="center"/>
                </w:tcPr>
                <w:p w14:paraId="2F169C69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Estabelecer critérios técnicos claros</w:t>
                  </w:r>
                </w:p>
              </w:tc>
              <w:tc>
                <w:tcPr>
                  <w:tcW w:w="2333" w:type="dxa"/>
                  <w:vAlign w:val="center"/>
                </w:tcPr>
                <w:p w14:paraId="117B3CF7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Rejeição e exigência de correção</w:t>
                  </w:r>
                </w:p>
              </w:tc>
            </w:tr>
            <w:tr w:rsidR="006C555E" w:rsidRPr="006C4427" w14:paraId="008D7F33" w14:textId="77777777" w:rsidTr="006C555E">
              <w:tc>
                <w:tcPr>
                  <w:tcW w:w="1557" w:type="dxa"/>
                  <w:vAlign w:val="center"/>
                </w:tcPr>
                <w:p w14:paraId="59E8B10F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Falta de participação popular</w:t>
                  </w:r>
                </w:p>
              </w:tc>
              <w:tc>
                <w:tcPr>
                  <w:tcW w:w="1437" w:type="dxa"/>
                  <w:vAlign w:val="center"/>
                </w:tcPr>
                <w:p w14:paraId="4EDD67F0" w14:textId="798332AD" w:rsidR="006C555E" w:rsidRPr="006C4427" w:rsidRDefault="003E41D3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Baixa</w:t>
                  </w:r>
                  <w:r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(1)</w:t>
                  </w:r>
                </w:p>
              </w:tc>
              <w:tc>
                <w:tcPr>
                  <w:tcW w:w="1313" w:type="dxa"/>
                  <w:vAlign w:val="center"/>
                </w:tcPr>
                <w:p w14:paraId="1EE933B6" w14:textId="596D6BFC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Alto (9)</w:t>
                  </w:r>
                </w:p>
              </w:tc>
              <w:tc>
                <w:tcPr>
                  <w:tcW w:w="1018" w:type="dxa"/>
                  <w:vAlign w:val="center"/>
                </w:tcPr>
                <w:p w14:paraId="73719891" w14:textId="55D47784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Alto (9)</w:t>
                  </w:r>
                </w:p>
              </w:tc>
              <w:tc>
                <w:tcPr>
                  <w:tcW w:w="1698" w:type="dxa"/>
                  <w:vAlign w:val="center"/>
                </w:tcPr>
                <w:p w14:paraId="67F6EF81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Prever audiências públicas obrigatórias</w:t>
                  </w:r>
                </w:p>
              </w:tc>
              <w:tc>
                <w:tcPr>
                  <w:tcW w:w="2333" w:type="dxa"/>
                  <w:vAlign w:val="center"/>
                </w:tcPr>
                <w:p w14:paraId="074F1962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Reprogramação das etapas participativas</w:t>
                  </w:r>
                </w:p>
              </w:tc>
            </w:tr>
            <w:tr w:rsidR="006C555E" w:rsidRPr="006C4427" w14:paraId="1E42E26A" w14:textId="77777777" w:rsidTr="006C555E">
              <w:tc>
                <w:tcPr>
                  <w:tcW w:w="1557" w:type="dxa"/>
                  <w:vAlign w:val="center"/>
                </w:tcPr>
                <w:p w14:paraId="4F557CA7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Descontinuidade da equipe técnica</w:t>
                  </w:r>
                </w:p>
              </w:tc>
              <w:tc>
                <w:tcPr>
                  <w:tcW w:w="1437" w:type="dxa"/>
                  <w:vAlign w:val="center"/>
                </w:tcPr>
                <w:p w14:paraId="1D9BE432" w14:textId="540A58EB" w:rsidR="006C555E" w:rsidRPr="006C4427" w:rsidRDefault="009B5F15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D6D7A"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Baixa</w:t>
                  </w:r>
                  <w:r>
                    <w:rPr>
                      <w:rFonts w:ascii="Arial" w:eastAsia="Times New Roman" w:hAnsi="Arial" w:cs="Arial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 xml:space="preserve"> (1)</w:t>
                  </w:r>
                </w:p>
              </w:tc>
              <w:tc>
                <w:tcPr>
                  <w:tcW w:w="1313" w:type="dxa"/>
                  <w:vAlign w:val="center"/>
                </w:tcPr>
                <w:p w14:paraId="008E02B9" w14:textId="082B9882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Médio (6)</w:t>
                  </w:r>
                </w:p>
              </w:tc>
              <w:tc>
                <w:tcPr>
                  <w:tcW w:w="1018" w:type="dxa"/>
                  <w:vAlign w:val="center"/>
                </w:tcPr>
                <w:p w14:paraId="630B1B4B" w14:textId="44E01F83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Médio (6)</w:t>
                  </w:r>
                </w:p>
              </w:tc>
              <w:tc>
                <w:tcPr>
                  <w:tcW w:w="1698" w:type="dxa"/>
                  <w:vAlign w:val="center"/>
                </w:tcPr>
                <w:p w14:paraId="3C22ECE8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Exigir equipe mínima qualificada</w:t>
                  </w:r>
                </w:p>
              </w:tc>
              <w:tc>
                <w:tcPr>
                  <w:tcW w:w="2333" w:type="dxa"/>
                  <w:vAlign w:val="center"/>
                </w:tcPr>
                <w:p w14:paraId="22E74B5D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Substituição mediante aprovação</w:t>
                  </w:r>
                </w:p>
              </w:tc>
            </w:tr>
            <w:tr w:rsidR="006C555E" w:rsidRPr="006C4427" w14:paraId="727D23E4" w14:textId="77777777" w:rsidTr="006C555E">
              <w:tc>
                <w:tcPr>
                  <w:tcW w:w="1557" w:type="dxa"/>
                  <w:vAlign w:val="center"/>
                </w:tcPr>
                <w:p w14:paraId="06F4B5C2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Falha na fiscalização do contrato</w:t>
                  </w:r>
                </w:p>
              </w:tc>
              <w:tc>
                <w:tcPr>
                  <w:tcW w:w="1437" w:type="dxa"/>
                  <w:vAlign w:val="center"/>
                </w:tcPr>
                <w:p w14:paraId="74ED7E42" w14:textId="24B7877A" w:rsidR="006C555E" w:rsidRPr="006C4427" w:rsidRDefault="006C555E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Média (5)</w:t>
                  </w:r>
                </w:p>
              </w:tc>
              <w:tc>
                <w:tcPr>
                  <w:tcW w:w="1313" w:type="dxa"/>
                  <w:vAlign w:val="center"/>
                </w:tcPr>
                <w:p w14:paraId="56119F50" w14:textId="16215343" w:rsidR="006C555E" w:rsidRPr="006C4427" w:rsidRDefault="009B5F15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Média (5)</w:t>
                  </w:r>
                </w:p>
              </w:tc>
              <w:tc>
                <w:tcPr>
                  <w:tcW w:w="1018" w:type="dxa"/>
                  <w:vAlign w:val="center"/>
                </w:tcPr>
                <w:p w14:paraId="7D19AB48" w14:textId="77894BA0" w:rsidR="006C555E" w:rsidRPr="006C4427" w:rsidRDefault="002C1C97" w:rsidP="006C55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Muito </w:t>
                  </w:r>
                  <w:r w:rsidR="006C555E" w:rsidRPr="006C4427">
                    <w:rPr>
                      <w:rFonts w:ascii="Arial" w:hAnsi="Arial" w:cs="Arial"/>
                      <w:sz w:val="18"/>
                      <w:szCs w:val="18"/>
                    </w:rPr>
                    <w:t>Alto (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25</w:t>
                  </w:r>
                  <w:r w:rsidR="006C555E" w:rsidRPr="006C4427"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98" w:type="dxa"/>
                  <w:vAlign w:val="center"/>
                </w:tcPr>
                <w:p w14:paraId="5CCCE696" w14:textId="77777777" w:rsidR="006C555E" w:rsidRPr="006C4427" w:rsidRDefault="006C555E" w:rsidP="006C555E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Designação formal de gestor e fiscal</w:t>
                  </w:r>
                </w:p>
              </w:tc>
              <w:tc>
                <w:tcPr>
                  <w:tcW w:w="2333" w:type="dxa"/>
                  <w:vAlign w:val="center"/>
                </w:tcPr>
                <w:p w14:paraId="3BB6E507" w14:textId="77777777" w:rsidR="006C555E" w:rsidRPr="006C4427" w:rsidRDefault="006C555E" w:rsidP="003E41D3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C4427">
                    <w:rPr>
                      <w:rFonts w:ascii="Arial" w:hAnsi="Arial" w:cs="Arial"/>
                      <w:sz w:val="18"/>
                      <w:szCs w:val="18"/>
                    </w:rPr>
                    <w:t>Reavaliação e reforço da fiscalização</w:t>
                  </w:r>
                </w:p>
              </w:tc>
            </w:tr>
          </w:tbl>
          <w:p w14:paraId="119D807C" w14:textId="77777777" w:rsidR="006C555E" w:rsidRPr="006C4427" w:rsidRDefault="006C555E" w:rsidP="006C555E">
            <w:pPr>
              <w:rPr>
                <w:rFonts w:ascii="Arial" w:hAnsi="Arial" w:cs="Arial"/>
              </w:rPr>
            </w:pPr>
          </w:p>
        </w:tc>
      </w:tr>
      <w:tr w:rsidR="006C555E" w:rsidRPr="00317ABA" w14:paraId="30640AF3" w14:textId="77777777" w:rsidTr="00625827">
        <w:tc>
          <w:tcPr>
            <w:tcW w:w="9582" w:type="dxa"/>
            <w:gridSpan w:val="2"/>
            <w:shd w:val="clear" w:color="auto" w:fill="D9D9D9" w:themeFill="background1" w:themeFillShade="D9"/>
          </w:tcPr>
          <w:p w14:paraId="544289A9" w14:textId="77777777" w:rsidR="006C555E" w:rsidRPr="00317ABA" w:rsidRDefault="006C555E" w:rsidP="006C555E">
            <w:pPr>
              <w:jc w:val="both"/>
              <w:rPr>
                <w:rFonts w:ascii="Arial" w:hAnsi="Arial" w:cs="Arial"/>
              </w:rPr>
            </w:pPr>
          </w:p>
          <w:p w14:paraId="1AFE01C7" w14:textId="34B08012" w:rsidR="006C555E" w:rsidRPr="00317ABA" w:rsidRDefault="006C555E" w:rsidP="006C555E">
            <w:pPr>
              <w:jc w:val="both"/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1</w:t>
            </w:r>
            <w:r w:rsidR="00AC7FB8">
              <w:rPr>
                <w:rFonts w:ascii="Arial" w:hAnsi="Arial" w:cs="Arial"/>
                <w:b/>
                <w:bCs/>
              </w:rPr>
              <w:t>1</w:t>
            </w:r>
            <w:r w:rsidRPr="00317ABA">
              <w:rPr>
                <w:rFonts w:ascii="Arial" w:hAnsi="Arial" w:cs="Arial"/>
                <w:b/>
                <w:bCs/>
              </w:rPr>
              <w:t>. VIABILIDADE DA CONTRATAÇÃO</w:t>
            </w:r>
          </w:p>
          <w:p w14:paraId="343D57F4" w14:textId="41EAE134" w:rsidR="006C555E" w:rsidRPr="00317ABA" w:rsidRDefault="006C555E" w:rsidP="006C555E">
            <w:pPr>
              <w:jc w:val="both"/>
              <w:rPr>
                <w:rFonts w:ascii="Arial" w:hAnsi="Arial" w:cs="Arial"/>
              </w:rPr>
            </w:pPr>
          </w:p>
        </w:tc>
      </w:tr>
      <w:tr w:rsidR="006C555E" w:rsidRPr="00317ABA" w14:paraId="1C41DB78" w14:textId="77777777" w:rsidTr="00625827">
        <w:tc>
          <w:tcPr>
            <w:tcW w:w="9582" w:type="dxa"/>
            <w:gridSpan w:val="2"/>
          </w:tcPr>
          <w:p w14:paraId="7A583C25" w14:textId="2AD0DFEB" w:rsidR="006C555E" w:rsidRPr="00317ABA" w:rsidRDefault="006C555E" w:rsidP="006C555E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Diante das análises apresentadas, conclui-se que:</w:t>
            </w:r>
          </w:p>
          <w:p w14:paraId="26085756" w14:textId="77777777" w:rsidR="006C555E" w:rsidRPr="00317ABA" w:rsidRDefault="006C555E" w:rsidP="006C555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a contratação é </w:t>
            </w:r>
            <w:r w:rsidRPr="00317ABA">
              <w:rPr>
                <w:rFonts w:ascii="Arial" w:hAnsi="Arial" w:cs="Arial"/>
                <w:b/>
                <w:bCs/>
              </w:rPr>
              <w:t>tecnicamente viável</w:t>
            </w:r>
            <w:r w:rsidRPr="00317ABA">
              <w:rPr>
                <w:rFonts w:ascii="Arial" w:hAnsi="Arial" w:cs="Arial"/>
              </w:rPr>
              <w:t>;</w:t>
            </w:r>
          </w:p>
          <w:p w14:paraId="290B4B32" w14:textId="77777777" w:rsidR="006C555E" w:rsidRPr="00317ABA" w:rsidRDefault="006C555E" w:rsidP="006C555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a contratação é </w:t>
            </w:r>
            <w:r w:rsidRPr="00317ABA">
              <w:rPr>
                <w:rFonts w:ascii="Arial" w:hAnsi="Arial" w:cs="Arial"/>
                <w:b/>
                <w:bCs/>
              </w:rPr>
              <w:t>juridicamente possível</w:t>
            </w:r>
            <w:r w:rsidRPr="00317ABA">
              <w:rPr>
                <w:rFonts w:ascii="Arial" w:hAnsi="Arial" w:cs="Arial"/>
              </w:rPr>
              <w:t>;</w:t>
            </w:r>
          </w:p>
          <w:p w14:paraId="3150858C" w14:textId="77777777" w:rsidR="006C555E" w:rsidRPr="00317ABA" w:rsidRDefault="006C555E" w:rsidP="006C555E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a contratação é </w:t>
            </w:r>
            <w:r w:rsidRPr="00317ABA">
              <w:rPr>
                <w:rFonts w:ascii="Arial" w:hAnsi="Arial" w:cs="Arial"/>
                <w:b/>
                <w:bCs/>
              </w:rPr>
              <w:t>administrativamente necessária</w:t>
            </w:r>
            <w:r w:rsidRPr="00317ABA">
              <w:rPr>
                <w:rFonts w:ascii="Arial" w:hAnsi="Arial" w:cs="Arial"/>
              </w:rPr>
              <w:t>.</w:t>
            </w:r>
          </w:p>
          <w:p w14:paraId="0984BA71" w14:textId="77777777" w:rsidR="006C555E" w:rsidRPr="00317ABA" w:rsidRDefault="006C555E" w:rsidP="006C555E">
            <w:pPr>
              <w:ind w:left="720"/>
              <w:jc w:val="both"/>
              <w:rPr>
                <w:rFonts w:ascii="Arial" w:hAnsi="Arial" w:cs="Arial"/>
              </w:rPr>
            </w:pPr>
          </w:p>
          <w:p w14:paraId="7920112A" w14:textId="77777777" w:rsidR="006C555E" w:rsidRPr="00317ABA" w:rsidRDefault="006C555E" w:rsidP="006C555E">
            <w:pPr>
              <w:jc w:val="both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Assim, recomenda-se o </w:t>
            </w:r>
            <w:r w:rsidRPr="00317ABA">
              <w:rPr>
                <w:rFonts w:ascii="Arial" w:hAnsi="Arial" w:cs="Arial"/>
                <w:b/>
                <w:bCs/>
              </w:rPr>
              <w:t>prosseguimento do processo de contratação</w:t>
            </w:r>
            <w:r w:rsidRPr="00317ABA">
              <w:rPr>
                <w:rFonts w:ascii="Arial" w:hAnsi="Arial" w:cs="Arial"/>
              </w:rPr>
              <w:t xml:space="preserve">, mediante realização de licitação na modalidade </w:t>
            </w:r>
            <w:r w:rsidRPr="00317ABA">
              <w:rPr>
                <w:rFonts w:ascii="Arial" w:hAnsi="Arial" w:cs="Arial"/>
                <w:b/>
                <w:bCs/>
              </w:rPr>
              <w:t>Concorrência</w:t>
            </w:r>
            <w:r w:rsidRPr="00317ABA">
              <w:rPr>
                <w:rFonts w:ascii="Arial" w:hAnsi="Arial" w:cs="Arial"/>
              </w:rPr>
              <w:t xml:space="preserve">, com critério de julgamento </w:t>
            </w:r>
            <w:r w:rsidRPr="00317ABA">
              <w:rPr>
                <w:rFonts w:ascii="Arial" w:hAnsi="Arial" w:cs="Arial"/>
                <w:b/>
                <w:bCs/>
              </w:rPr>
              <w:t>Técnica e Preço</w:t>
            </w:r>
            <w:r w:rsidRPr="00317ABA">
              <w:rPr>
                <w:rFonts w:ascii="Arial" w:hAnsi="Arial" w:cs="Arial"/>
              </w:rPr>
              <w:t>, conforme previsto na Lei nº 14.133/2021.</w:t>
            </w:r>
          </w:p>
          <w:p w14:paraId="1C75079A" w14:textId="77777777" w:rsidR="006C555E" w:rsidRPr="00317ABA" w:rsidRDefault="006C555E" w:rsidP="006C555E">
            <w:pPr>
              <w:jc w:val="both"/>
              <w:rPr>
                <w:rFonts w:ascii="Arial" w:hAnsi="Arial" w:cs="Arial"/>
              </w:rPr>
            </w:pPr>
          </w:p>
          <w:p w14:paraId="4D1E98B8" w14:textId="1DFA308B" w:rsidR="006C555E" w:rsidRPr="00317ABA" w:rsidRDefault="006C555E" w:rsidP="003E41D3">
            <w:pPr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 xml:space="preserve">Coqueiral-MG, </w:t>
            </w:r>
            <w:r w:rsidR="004D4034">
              <w:rPr>
                <w:rFonts w:ascii="Arial" w:hAnsi="Arial" w:cs="Arial"/>
              </w:rPr>
              <w:t>19</w:t>
            </w:r>
            <w:r w:rsidRPr="00317ABA">
              <w:rPr>
                <w:rFonts w:ascii="Arial" w:hAnsi="Arial" w:cs="Arial"/>
              </w:rPr>
              <w:t xml:space="preserve"> de </w:t>
            </w:r>
            <w:r w:rsidR="004D4034">
              <w:rPr>
                <w:rFonts w:ascii="Arial" w:hAnsi="Arial" w:cs="Arial"/>
              </w:rPr>
              <w:t>junho</w:t>
            </w:r>
            <w:r w:rsidRPr="00317ABA">
              <w:rPr>
                <w:rFonts w:ascii="Arial" w:hAnsi="Arial" w:cs="Arial"/>
              </w:rPr>
              <w:t xml:space="preserve"> de 2026.</w:t>
            </w:r>
          </w:p>
          <w:p w14:paraId="71BDFE38" w14:textId="77777777" w:rsidR="00A8014E" w:rsidRDefault="00A8014E" w:rsidP="003E41D3">
            <w:pPr>
              <w:rPr>
                <w:rFonts w:ascii="Arial" w:hAnsi="Arial" w:cs="Arial"/>
              </w:rPr>
            </w:pPr>
          </w:p>
          <w:p w14:paraId="310D4A3B" w14:textId="77777777" w:rsidR="00A8014E" w:rsidRDefault="00A8014E" w:rsidP="006C555E">
            <w:pPr>
              <w:jc w:val="right"/>
              <w:rPr>
                <w:rFonts w:ascii="Arial" w:hAnsi="Arial" w:cs="Arial"/>
              </w:rPr>
            </w:pPr>
          </w:p>
          <w:p w14:paraId="2EE608EE" w14:textId="77777777" w:rsidR="00A8014E" w:rsidRPr="00317ABA" w:rsidRDefault="00A8014E" w:rsidP="006C555E">
            <w:pPr>
              <w:jc w:val="right"/>
              <w:rPr>
                <w:rFonts w:ascii="Arial" w:hAnsi="Arial" w:cs="Arial"/>
              </w:rPr>
            </w:pPr>
          </w:p>
          <w:p w14:paraId="48322337" w14:textId="77777777" w:rsidR="006C555E" w:rsidRPr="00317ABA" w:rsidRDefault="006C555E" w:rsidP="006C555E">
            <w:pPr>
              <w:jc w:val="right"/>
              <w:rPr>
                <w:rFonts w:ascii="Arial" w:hAnsi="Arial" w:cs="Arial"/>
              </w:rPr>
            </w:pPr>
          </w:p>
          <w:p w14:paraId="6440437A" w14:textId="4AAD412F" w:rsidR="006C555E" w:rsidRPr="00317ABA" w:rsidRDefault="006C555E" w:rsidP="006C555E">
            <w:pPr>
              <w:jc w:val="center"/>
              <w:rPr>
                <w:rFonts w:ascii="Arial" w:hAnsi="Arial" w:cs="Arial"/>
                <w:b/>
                <w:bCs/>
              </w:rPr>
            </w:pPr>
            <w:r w:rsidRPr="00317ABA">
              <w:rPr>
                <w:rFonts w:ascii="Arial" w:hAnsi="Arial" w:cs="Arial"/>
                <w:b/>
                <w:bCs/>
              </w:rPr>
              <w:t>ROSSANO DE OLIVEIRA</w:t>
            </w:r>
          </w:p>
          <w:p w14:paraId="0904E7EB" w14:textId="632C0C0C" w:rsidR="006C555E" w:rsidRPr="00317ABA" w:rsidRDefault="006C555E" w:rsidP="006C555E">
            <w:pPr>
              <w:jc w:val="center"/>
              <w:rPr>
                <w:rFonts w:ascii="Arial" w:hAnsi="Arial" w:cs="Arial"/>
              </w:rPr>
            </w:pPr>
            <w:r w:rsidRPr="00317ABA">
              <w:rPr>
                <w:rFonts w:ascii="Arial" w:hAnsi="Arial" w:cs="Arial"/>
              </w:rPr>
              <w:t>Secretário Municipal de Planejamento e Finanças</w:t>
            </w:r>
          </w:p>
        </w:tc>
      </w:tr>
    </w:tbl>
    <w:p w14:paraId="6755D8C7" w14:textId="77777777" w:rsidR="000247ED" w:rsidRDefault="000247ED">
      <w:pPr>
        <w:rPr>
          <w:rFonts w:ascii="Arial" w:hAnsi="Arial" w:cs="Arial"/>
        </w:rPr>
      </w:pPr>
    </w:p>
    <w:sectPr w:rsidR="000247ED" w:rsidSect="005264A8">
      <w:headerReference w:type="default" r:id="rId11"/>
      <w:footerReference w:type="default" r:id="rId12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A4B820" w14:textId="77777777" w:rsidR="0067569A" w:rsidRDefault="0067569A" w:rsidP="00B94BD0">
      <w:pPr>
        <w:spacing w:after="0" w:line="240" w:lineRule="auto"/>
      </w:pPr>
      <w:r>
        <w:separator/>
      </w:r>
    </w:p>
  </w:endnote>
  <w:endnote w:type="continuationSeparator" w:id="0">
    <w:p w14:paraId="5396545B" w14:textId="77777777" w:rsidR="0067569A" w:rsidRDefault="0067569A" w:rsidP="00B94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LightRegular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1F2BE" w14:textId="3209984B" w:rsidR="000B01B0" w:rsidRDefault="000B01B0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524529C" wp14:editId="39292520">
          <wp:simplePos x="0" y="0"/>
          <wp:positionH relativeFrom="column">
            <wp:posOffset>5172710</wp:posOffset>
          </wp:positionH>
          <wp:positionV relativeFrom="paragraph">
            <wp:posOffset>-666750</wp:posOffset>
          </wp:positionV>
          <wp:extent cx="1019810" cy="1275080"/>
          <wp:effectExtent l="0" t="0" r="0" b="0"/>
          <wp:wrapSquare wrapText="bothSides"/>
          <wp:docPr id="271463536" name="Imagem 2" descr="Form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1463536" name="Imagem 2" descr="Form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810" cy="1275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2438D83" wp14:editId="070C6719">
          <wp:simplePos x="0" y="0"/>
          <wp:positionH relativeFrom="column">
            <wp:posOffset>-266700</wp:posOffset>
          </wp:positionH>
          <wp:positionV relativeFrom="paragraph">
            <wp:posOffset>-666750</wp:posOffset>
          </wp:positionV>
          <wp:extent cx="1019810" cy="1273810"/>
          <wp:effectExtent l="0" t="0" r="0" b="0"/>
          <wp:wrapSquare wrapText="bothSides"/>
          <wp:docPr id="1537620366" name="Imagem 1" descr="Form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7620366" name="Imagem 1" descr="Form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810" cy="1273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03EFA" w14:textId="77777777" w:rsidR="0067569A" w:rsidRDefault="0067569A" w:rsidP="00B94BD0">
      <w:pPr>
        <w:spacing w:after="0" w:line="240" w:lineRule="auto"/>
      </w:pPr>
      <w:r>
        <w:separator/>
      </w:r>
    </w:p>
  </w:footnote>
  <w:footnote w:type="continuationSeparator" w:id="0">
    <w:p w14:paraId="24DECB37" w14:textId="77777777" w:rsidR="0067569A" w:rsidRDefault="0067569A" w:rsidP="00B94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C0339" w14:textId="23649425" w:rsidR="00B94BD0" w:rsidRPr="00625827" w:rsidRDefault="00625827" w:rsidP="00625827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kern w:val="0"/>
        <w:sz w:val="24"/>
        <w:szCs w:val="24"/>
        <w:lang w:eastAsia="pt-BR"/>
        <w14:ligatures w14:val="none"/>
      </w:rPr>
    </w:pPr>
    <w:r w:rsidRPr="00625827">
      <w:rPr>
        <w:rFonts w:ascii="Times New Roman" w:eastAsia="Times New Roman" w:hAnsi="Times New Roman" w:cs="Times New Roman"/>
        <w:noProof/>
        <w:kern w:val="0"/>
        <w:sz w:val="24"/>
        <w:szCs w:val="24"/>
        <w:lang w:eastAsia="pt-BR"/>
        <w14:ligatures w14:val="none"/>
      </w:rPr>
      <w:drawing>
        <wp:inline distT="0" distB="0" distL="0" distR="0" wp14:anchorId="0C88D074" wp14:editId="7AAF052D">
          <wp:extent cx="5400040" cy="838835"/>
          <wp:effectExtent l="0" t="0" r="0" b="0"/>
          <wp:docPr id="2003795360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3795360" name="Imagem 1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53CEE"/>
    <w:multiLevelType w:val="multilevel"/>
    <w:tmpl w:val="593E3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7D5F03"/>
    <w:multiLevelType w:val="multilevel"/>
    <w:tmpl w:val="91947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A41CC4"/>
    <w:multiLevelType w:val="multilevel"/>
    <w:tmpl w:val="A8182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761A15"/>
    <w:multiLevelType w:val="multilevel"/>
    <w:tmpl w:val="BA664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995286"/>
    <w:multiLevelType w:val="multilevel"/>
    <w:tmpl w:val="5E0EC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7064C4"/>
    <w:multiLevelType w:val="multilevel"/>
    <w:tmpl w:val="090A1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D71CE0"/>
    <w:multiLevelType w:val="multilevel"/>
    <w:tmpl w:val="CE60A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C54C77"/>
    <w:multiLevelType w:val="hybridMultilevel"/>
    <w:tmpl w:val="4F665B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42A48"/>
    <w:multiLevelType w:val="multilevel"/>
    <w:tmpl w:val="A72A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2851A6"/>
    <w:multiLevelType w:val="multilevel"/>
    <w:tmpl w:val="23480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D6062E"/>
    <w:multiLevelType w:val="multilevel"/>
    <w:tmpl w:val="8FD2E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500DC2"/>
    <w:multiLevelType w:val="multilevel"/>
    <w:tmpl w:val="126AC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F35DA0"/>
    <w:multiLevelType w:val="multilevel"/>
    <w:tmpl w:val="3952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57611F"/>
    <w:multiLevelType w:val="hybridMultilevel"/>
    <w:tmpl w:val="F3688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BC083D"/>
    <w:multiLevelType w:val="multilevel"/>
    <w:tmpl w:val="6F08F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480CAC"/>
    <w:multiLevelType w:val="multilevel"/>
    <w:tmpl w:val="507C3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E3306B"/>
    <w:multiLevelType w:val="hybridMultilevel"/>
    <w:tmpl w:val="C42EBF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127A56"/>
    <w:multiLevelType w:val="multilevel"/>
    <w:tmpl w:val="2090B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BB4AA8"/>
    <w:multiLevelType w:val="multilevel"/>
    <w:tmpl w:val="CC28A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84CBC"/>
    <w:multiLevelType w:val="multilevel"/>
    <w:tmpl w:val="3C505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0751612">
    <w:abstractNumId w:val="13"/>
  </w:num>
  <w:num w:numId="2" w16cid:durableId="344021285">
    <w:abstractNumId w:val="11"/>
  </w:num>
  <w:num w:numId="3" w16cid:durableId="168377826">
    <w:abstractNumId w:val="16"/>
  </w:num>
  <w:num w:numId="4" w16cid:durableId="1848322159">
    <w:abstractNumId w:val="17"/>
  </w:num>
  <w:num w:numId="5" w16cid:durableId="624429784">
    <w:abstractNumId w:val="7"/>
  </w:num>
  <w:num w:numId="6" w16cid:durableId="1759132328">
    <w:abstractNumId w:val="4"/>
  </w:num>
  <w:num w:numId="7" w16cid:durableId="1089280180">
    <w:abstractNumId w:val="5"/>
  </w:num>
  <w:num w:numId="8" w16cid:durableId="904026780">
    <w:abstractNumId w:val="18"/>
  </w:num>
  <w:num w:numId="9" w16cid:durableId="865797101">
    <w:abstractNumId w:val="8"/>
  </w:num>
  <w:num w:numId="10" w16cid:durableId="1386831463">
    <w:abstractNumId w:val="15"/>
  </w:num>
  <w:num w:numId="11" w16cid:durableId="54857315">
    <w:abstractNumId w:val="9"/>
  </w:num>
  <w:num w:numId="12" w16cid:durableId="1723865882">
    <w:abstractNumId w:val="0"/>
  </w:num>
  <w:num w:numId="13" w16cid:durableId="572593676">
    <w:abstractNumId w:val="6"/>
  </w:num>
  <w:num w:numId="14" w16cid:durableId="401489840">
    <w:abstractNumId w:val="2"/>
  </w:num>
  <w:num w:numId="15" w16cid:durableId="849175911">
    <w:abstractNumId w:val="12"/>
  </w:num>
  <w:num w:numId="16" w16cid:durableId="1753821035">
    <w:abstractNumId w:val="14"/>
  </w:num>
  <w:num w:numId="17" w16cid:durableId="1650475220">
    <w:abstractNumId w:val="10"/>
  </w:num>
  <w:num w:numId="18" w16cid:durableId="522062035">
    <w:abstractNumId w:val="19"/>
  </w:num>
  <w:num w:numId="19" w16cid:durableId="183398154">
    <w:abstractNumId w:val="3"/>
  </w:num>
  <w:num w:numId="20" w16cid:durableId="1248467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BD0"/>
    <w:rsid w:val="00001A50"/>
    <w:rsid w:val="0000244A"/>
    <w:rsid w:val="000104B1"/>
    <w:rsid w:val="00014777"/>
    <w:rsid w:val="00016EF3"/>
    <w:rsid w:val="00017D09"/>
    <w:rsid w:val="00017E83"/>
    <w:rsid w:val="00022EFF"/>
    <w:rsid w:val="00023091"/>
    <w:rsid w:val="000247ED"/>
    <w:rsid w:val="00033D58"/>
    <w:rsid w:val="000449DD"/>
    <w:rsid w:val="00044EA2"/>
    <w:rsid w:val="0005061B"/>
    <w:rsid w:val="00054875"/>
    <w:rsid w:val="00057258"/>
    <w:rsid w:val="00060D01"/>
    <w:rsid w:val="00066391"/>
    <w:rsid w:val="000926BF"/>
    <w:rsid w:val="0009346B"/>
    <w:rsid w:val="00094350"/>
    <w:rsid w:val="00094965"/>
    <w:rsid w:val="000976FE"/>
    <w:rsid w:val="000A0A76"/>
    <w:rsid w:val="000A21DF"/>
    <w:rsid w:val="000A374A"/>
    <w:rsid w:val="000B01B0"/>
    <w:rsid w:val="000B0DCA"/>
    <w:rsid w:val="000B1B13"/>
    <w:rsid w:val="000B24BE"/>
    <w:rsid w:val="000B4550"/>
    <w:rsid w:val="000B5A1D"/>
    <w:rsid w:val="000B6B8F"/>
    <w:rsid w:val="000B7D6B"/>
    <w:rsid w:val="000C5119"/>
    <w:rsid w:val="000C6DED"/>
    <w:rsid w:val="000D03EE"/>
    <w:rsid w:val="000D5399"/>
    <w:rsid w:val="000E0C5E"/>
    <w:rsid w:val="000F0A8C"/>
    <w:rsid w:val="000F5B50"/>
    <w:rsid w:val="00100055"/>
    <w:rsid w:val="00102CE4"/>
    <w:rsid w:val="001044F1"/>
    <w:rsid w:val="0011142D"/>
    <w:rsid w:val="00112ED0"/>
    <w:rsid w:val="00115257"/>
    <w:rsid w:val="00115419"/>
    <w:rsid w:val="0012466E"/>
    <w:rsid w:val="00130E7C"/>
    <w:rsid w:val="001320AC"/>
    <w:rsid w:val="00133A9A"/>
    <w:rsid w:val="00134925"/>
    <w:rsid w:val="00147BD9"/>
    <w:rsid w:val="00165858"/>
    <w:rsid w:val="00167D5F"/>
    <w:rsid w:val="001807BC"/>
    <w:rsid w:val="00183C21"/>
    <w:rsid w:val="00191740"/>
    <w:rsid w:val="001949B1"/>
    <w:rsid w:val="001A1E35"/>
    <w:rsid w:val="001A552D"/>
    <w:rsid w:val="001A7435"/>
    <w:rsid w:val="001B637B"/>
    <w:rsid w:val="001B64FF"/>
    <w:rsid w:val="001B677A"/>
    <w:rsid w:val="001C14D0"/>
    <w:rsid w:val="001C3B2D"/>
    <w:rsid w:val="001C4CB1"/>
    <w:rsid w:val="001C66E6"/>
    <w:rsid w:val="001C6F0F"/>
    <w:rsid w:val="001D019F"/>
    <w:rsid w:val="001D09C7"/>
    <w:rsid w:val="001D2A1A"/>
    <w:rsid w:val="001D5B29"/>
    <w:rsid w:val="001D70A1"/>
    <w:rsid w:val="001E2C0B"/>
    <w:rsid w:val="001F5371"/>
    <w:rsid w:val="00214947"/>
    <w:rsid w:val="002211B0"/>
    <w:rsid w:val="00222ABE"/>
    <w:rsid w:val="00234319"/>
    <w:rsid w:val="00240352"/>
    <w:rsid w:val="00240762"/>
    <w:rsid w:val="00246284"/>
    <w:rsid w:val="002529E6"/>
    <w:rsid w:val="00255667"/>
    <w:rsid w:val="00256E66"/>
    <w:rsid w:val="00271801"/>
    <w:rsid w:val="002724AD"/>
    <w:rsid w:val="0027307F"/>
    <w:rsid w:val="0027332B"/>
    <w:rsid w:val="00276FC4"/>
    <w:rsid w:val="00280DA9"/>
    <w:rsid w:val="002911F6"/>
    <w:rsid w:val="00295486"/>
    <w:rsid w:val="002A2B98"/>
    <w:rsid w:val="002A2C0A"/>
    <w:rsid w:val="002A593A"/>
    <w:rsid w:val="002B49AB"/>
    <w:rsid w:val="002B7E4E"/>
    <w:rsid w:val="002C04BC"/>
    <w:rsid w:val="002C1C97"/>
    <w:rsid w:val="002C38DD"/>
    <w:rsid w:val="002D1C49"/>
    <w:rsid w:val="002D5AB0"/>
    <w:rsid w:val="002D708F"/>
    <w:rsid w:val="002E351A"/>
    <w:rsid w:val="002E49A4"/>
    <w:rsid w:val="002E79EB"/>
    <w:rsid w:val="002E7D0F"/>
    <w:rsid w:val="002F00A5"/>
    <w:rsid w:val="002F6435"/>
    <w:rsid w:val="002F6464"/>
    <w:rsid w:val="003003F4"/>
    <w:rsid w:val="00301372"/>
    <w:rsid w:val="0030298F"/>
    <w:rsid w:val="003079CC"/>
    <w:rsid w:val="00311A5C"/>
    <w:rsid w:val="00315938"/>
    <w:rsid w:val="00317937"/>
    <w:rsid w:val="00317ABA"/>
    <w:rsid w:val="00321061"/>
    <w:rsid w:val="00323A58"/>
    <w:rsid w:val="003244D9"/>
    <w:rsid w:val="00324C44"/>
    <w:rsid w:val="003315C8"/>
    <w:rsid w:val="00332F25"/>
    <w:rsid w:val="00337651"/>
    <w:rsid w:val="00346E4F"/>
    <w:rsid w:val="00351BAB"/>
    <w:rsid w:val="0036292D"/>
    <w:rsid w:val="00363ECA"/>
    <w:rsid w:val="00364656"/>
    <w:rsid w:val="00365377"/>
    <w:rsid w:val="00367E70"/>
    <w:rsid w:val="0037171A"/>
    <w:rsid w:val="0038188A"/>
    <w:rsid w:val="0038456B"/>
    <w:rsid w:val="00395B27"/>
    <w:rsid w:val="00397F5A"/>
    <w:rsid w:val="003A1B97"/>
    <w:rsid w:val="003B0704"/>
    <w:rsid w:val="003B0792"/>
    <w:rsid w:val="003B1D16"/>
    <w:rsid w:val="003B2DB4"/>
    <w:rsid w:val="003B3A41"/>
    <w:rsid w:val="003B5EF9"/>
    <w:rsid w:val="003B7C96"/>
    <w:rsid w:val="003C3D28"/>
    <w:rsid w:val="003C709C"/>
    <w:rsid w:val="003E1146"/>
    <w:rsid w:val="003E41D3"/>
    <w:rsid w:val="003E7064"/>
    <w:rsid w:val="00402C39"/>
    <w:rsid w:val="00417718"/>
    <w:rsid w:val="00420ADD"/>
    <w:rsid w:val="00421827"/>
    <w:rsid w:val="00425538"/>
    <w:rsid w:val="00430E6C"/>
    <w:rsid w:val="00431250"/>
    <w:rsid w:val="00464496"/>
    <w:rsid w:val="00466F55"/>
    <w:rsid w:val="0047025D"/>
    <w:rsid w:val="00472BBF"/>
    <w:rsid w:val="00474331"/>
    <w:rsid w:val="00480771"/>
    <w:rsid w:val="00480DE6"/>
    <w:rsid w:val="004821A3"/>
    <w:rsid w:val="00490D7B"/>
    <w:rsid w:val="00494E3E"/>
    <w:rsid w:val="004A01FE"/>
    <w:rsid w:val="004A2241"/>
    <w:rsid w:val="004A2B57"/>
    <w:rsid w:val="004A2B6E"/>
    <w:rsid w:val="004A39DC"/>
    <w:rsid w:val="004A4DF3"/>
    <w:rsid w:val="004B0F48"/>
    <w:rsid w:val="004B10B5"/>
    <w:rsid w:val="004B3390"/>
    <w:rsid w:val="004C2BC4"/>
    <w:rsid w:val="004D09D7"/>
    <w:rsid w:val="004D1F7A"/>
    <w:rsid w:val="004D4034"/>
    <w:rsid w:val="004D4C82"/>
    <w:rsid w:val="004E6E31"/>
    <w:rsid w:val="004F5570"/>
    <w:rsid w:val="004F6AEE"/>
    <w:rsid w:val="00503528"/>
    <w:rsid w:val="00503AC1"/>
    <w:rsid w:val="00503CEA"/>
    <w:rsid w:val="005062AD"/>
    <w:rsid w:val="00507149"/>
    <w:rsid w:val="00513C8A"/>
    <w:rsid w:val="0051521A"/>
    <w:rsid w:val="005166C1"/>
    <w:rsid w:val="00517A3A"/>
    <w:rsid w:val="00517C7A"/>
    <w:rsid w:val="0052089F"/>
    <w:rsid w:val="00522FD6"/>
    <w:rsid w:val="005264A8"/>
    <w:rsid w:val="0052688D"/>
    <w:rsid w:val="0052736A"/>
    <w:rsid w:val="0053762C"/>
    <w:rsid w:val="00541879"/>
    <w:rsid w:val="0054212B"/>
    <w:rsid w:val="00542339"/>
    <w:rsid w:val="00552B9B"/>
    <w:rsid w:val="00555294"/>
    <w:rsid w:val="0056345C"/>
    <w:rsid w:val="005643FC"/>
    <w:rsid w:val="005674DC"/>
    <w:rsid w:val="00567559"/>
    <w:rsid w:val="00582D63"/>
    <w:rsid w:val="005A1175"/>
    <w:rsid w:val="005A2B50"/>
    <w:rsid w:val="005A659B"/>
    <w:rsid w:val="005B50E4"/>
    <w:rsid w:val="005B5AD4"/>
    <w:rsid w:val="005C48E3"/>
    <w:rsid w:val="005E0CCB"/>
    <w:rsid w:val="005E688B"/>
    <w:rsid w:val="005F78A2"/>
    <w:rsid w:val="00602C80"/>
    <w:rsid w:val="006043F8"/>
    <w:rsid w:val="00604831"/>
    <w:rsid w:val="00604B8D"/>
    <w:rsid w:val="0060528D"/>
    <w:rsid w:val="00610BCC"/>
    <w:rsid w:val="006132C1"/>
    <w:rsid w:val="00625827"/>
    <w:rsid w:val="00625FCD"/>
    <w:rsid w:val="0063082B"/>
    <w:rsid w:val="00634F20"/>
    <w:rsid w:val="006465FC"/>
    <w:rsid w:val="0065033C"/>
    <w:rsid w:val="00654E71"/>
    <w:rsid w:val="006600C2"/>
    <w:rsid w:val="006638FC"/>
    <w:rsid w:val="00664CDB"/>
    <w:rsid w:val="006653ED"/>
    <w:rsid w:val="0066635F"/>
    <w:rsid w:val="00667F87"/>
    <w:rsid w:val="006738A4"/>
    <w:rsid w:val="0067569A"/>
    <w:rsid w:val="00677F8D"/>
    <w:rsid w:val="00682398"/>
    <w:rsid w:val="006862A1"/>
    <w:rsid w:val="00694909"/>
    <w:rsid w:val="0069638F"/>
    <w:rsid w:val="006A0AC4"/>
    <w:rsid w:val="006C4427"/>
    <w:rsid w:val="006C555E"/>
    <w:rsid w:val="006D5C27"/>
    <w:rsid w:val="006E5A83"/>
    <w:rsid w:val="006F00D8"/>
    <w:rsid w:val="007034A9"/>
    <w:rsid w:val="007115C6"/>
    <w:rsid w:val="00715127"/>
    <w:rsid w:val="007165F1"/>
    <w:rsid w:val="00717CA7"/>
    <w:rsid w:val="00732430"/>
    <w:rsid w:val="00736B2C"/>
    <w:rsid w:val="007448AB"/>
    <w:rsid w:val="0074756F"/>
    <w:rsid w:val="0075365B"/>
    <w:rsid w:val="007537F0"/>
    <w:rsid w:val="00753EFB"/>
    <w:rsid w:val="00756947"/>
    <w:rsid w:val="007574F8"/>
    <w:rsid w:val="0076520D"/>
    <w:rsid w:val="00766113"/>
    <w:rsid w:val="00774182"/>
    <w:rsid w:val="0078245D"/>
    <w:rsid w:val="00784176"/>
    <w:rsid w:val="007906F1"/>
    <w:rsid w:val="00790E4B"/>
    <w:rsid w:val="00793216"/>
    <w:rsid w:val="007A218E"/>
    <w:rsid w:val="007A2381"/>
    <w:rsid w:val="007A2757"/>
    <w:rsid w:val="007A348E"/>
    <w:rsid w:val="007A461F"/>
    <w:rsid w:val="007A6A7C"/>
    <w:rsid w:val="007B4FDF"/>
    <w:rsid w:val="007B531D"/>
    <w:rsid w:val="007C0955"/>
    <w:rsid w:val="007D4501"/>
    <w:rsid w:val="007D760A"/>
    <w:rsid w:val="007F056E"/>
    <w:rsid w:val="007F2710"/>
    <w:rsid w:val="00804931"/>
    <w:rsid w:val="008053A1"/>
    <w:rsid w:val="00810A2A"/>
    <w:rsid w:val="00822EBF"/>
    <w:rsid w:val="008257EB"/>
    <w:rsid w:val="00825988"/>
    <w:rsid w:val="00831F2F"/>
    <w:rsid w:val="008353FE"/>
    <w:rsid w:val="008442FF"/>
    <w:rsid w:val="0085595E"/>
    <w:rsid w:val="00864456"/>
    <w:rsid w:val="00870334"/>
    <w:rsid w:val="00870E0C"/>
    <w:rsid w:val="00875C42"/>
    <w:rsid w:val="00876794"/>
    <w:rsid w:val="0089048C"/>
    <w:rsid w:val="008908D5"/>
    <w:rsid w:val="008A2B3D"/>
    <w:rsid w:val="008B5208"/>
    <w:rsid w:val="008B6851"/>
    <w:rsid w:val="008C5E4F"/>
    <w:rsid w:val="008E4B86"/>
    <w:rsid w:val="008F31D4"/>
    <w:rsid w:val="008F64E2"/>
    <w:rsid w:val="00904DA9"/>
    <w:rsid w:val="00910FF4"/>
    <w:rsid w:val="00912520"/>
    <w:rsid w:val="00917146"/>
    <w:rsid w:val="009429E8"/>
    <w:rsid w:val="00943EB8"/>
    <w:rsid w:val="00944BBE"/>
    <w:rsid w:val="00945116"/>
    <w:rsid w:val="009511C0"/>
    <w:rsid w:val="0095375C"/>
    <w:rsid w:val="00954E25"/>
    <w:rsid w:val="00957402"/>
    <w:rsid w:val="009624E9"/>
    <w:rsid w:val="00964469"/>
    <w:rsid w:val="00967140"/>
    <w:rsid w:val="00972725"/>
    <w:rsid w:val="00972968"/>
    <w:rsid w:val="00976138"/>
    <w:rsid w:val="00977B09"/>
    <w:rsid w:val="00980713"/>
    <w:rsid w:val="00981C95"/>
    <w:rsid w:val="00981CDF"/>
    <w:rsid w:val="00982B9E"/>
    <w:rsid w:val="009840C4"/>
    <w:rsid w:val="00996453"/>
    <w:rsid w:val="009A1007"/>
    <w:rsid w:val="009A2833"/>
    <w:rsid w:val="009A78A4"/>
    <w:rsid w:val="009B5849"/>
    <w:rsid w:val="009B5F15"/>
    <w:rsid w:val="009B79C2"/>
    <w:rsid w:val="009C467F"/>
    <w:rsid w:val="009D077B"/>
    <w:rsid w:val="009D0DF6"/>
    <w:rsid w:val="009D2536"/>
    <w:rsid w:val="009E14EF"/>
    <w:rsid w:val="009E2899"/>
    <w:rsid w:val="009E4184"/>
    <w:rsid w:val="009E6BF6"/>
    <w:rsid w:val="009E6E62"/>
    <w:rsid w:val="009E7CB0"/>
    <w:rsid w:val="00A02A18"/>
    <w:rsid w:val="00A03BD3"/>
    <w:rsid w:val="00A04E19"/>
    <w:rsid w:val="00A2786A"/>
    <w:rsid w:val="00A307AA"/>
    <w:rsid w:val="00A339D9"/>
    <w:rsid w:val="00A432DB"/>
    <w:rsid w:val="00A43DFE"/>
    <w:rsid w:val="00A51ED6"/>
    <w:rsid w:val="00A535DF"/>
    <w:rsid w:val="00A57FC6"/>
    <w:rsid w:val="00A7165A"/>
    <w:rsid w:val="00A72A31"/>
    <w:rsid w:val="00A75341"/>
    <w:rsid w:val="00A7694F"/>
    <w:rsid w:val="00A8014E"/>
    <w:rsid w:val="00A845FF"/>
    <w:rsid w:val="00A86FE1"/>
    <w:rsid w:val="00A87BFB"/>
    <w:rsid w:val="00AA108F"/>
    <w:rsid w:val="00AA34CA"/>
    <w:rsid w:val="00AB5805"/>
    <w:rsid w:val="00AB657A"/>
    <w:rsid w:val="00AC0217"/>
    <w:rsid w:val="00AC054E"/>
    <w:rsid w:val="00AC4264"/>
    <w:rsid w:val="00AC50DB"/>
    <w:rsid w:val="00AC79A7"/>
    <w:rsid w:val="00AC7FB8"/>
    <w:rsid w:val="00AE6D86"/>
    <w:rsid w:val="00AF2E96"/>
    <w:rsid w:val="00AF4135"/>
    <w:rsid w:val="00AF4D45"/>
    <w:rsid w:val="00B01450"/>
    <w:rsid w:val="00B242D1"/>
    <w:rsid w:val="00B34CBF"/>
    <w:rsid w:val="00B443CD"/>
    <w:rsid w:val="00B46027"/>
    <w:rsid w:val="00B47D42"/>
    <w:rsid w:val="00B500BF"/>
    <w:rsid w:val="00B552BE"/>
    <w:rsid w:val="00B557BC"/>
    <w:rsid w:val="00B63438"/>
    <w:rsid w:val="00B646C8"/>
    <w:rsid w:val="00B66348"/>
    <w:rsid w:val="00B7451B"/>
    <w:rsid w:val="00B75109"/>
    <w:rsid w:val="00B75BB5"/>
    <w:rsid w:val="00B7706A"/>
    <w:rsid w:val="00B8076C"/>
    <w:rsid w:val="00B84F5E"/>
    <w:rsid w:val="00B87075"/>
    <w:rsid w:val="00B94BD0"/>
    <w:rsid w:val="00B9500B"/>
    <w:rsid w:val="00B97C2E"/>
    <w:rsid w:val="00BA25B7"/>
    <w:rsid w:val="00BA2748"/>
    <w:rsid w:val="00BA36FE"/>
    <w:rsid w:val="00BA64C2"/>
    <w:rsid w:val="00BA6A9B"/>
    <w:rsid w:val="00BB103C"/>
    <w:rsid w:val="00BB1EC2"/>
    <w:rsid w:val="00BB2728"/>
    <w:rsid w:val="00BB5F92"/>
    <w:rsid w:val="00BC1FC0"/>
    <w:rsid w:val="00BC4FF6"/>
    <w:rsid w:val="00BC5035"/>
    <w:rsid w:val="00BD2057"/>
    <w:rsid w:val="00BD35BF"/>
    <w:rsid w:val="00BE101F"/>
    <w:rsid w:val="00BE3EFA"/>
    <w:rsid w:val="00BE5DE7"/>
    <w:rsid w:val="00BF07D2"/>
    <w:rsid w:val="00BF3F45"/>
    <w:rsid w:val="00C0133D"/>
    <w:rsid w:val="00C04A25"/>
    <w:rsid w:val="00C06341"/>
    <w:rsid w:val="00C149BF"/>
    <w:rsid w:val="00C17AF6"/>
    <w:rsid w:val="00C20242"/>
    <w:rsid w:val="00C228C8"/>
    <w:rsid w:val="00C22BAC"/>
    <w:rsid w:val="00C240CF"/>
    <w:rsid w:val="00C2567B"/>
    <w:rsid w:val="00C2731F"/>
    <w:rsid w:val="00C36214"/>
    <w:rsid w:val="00C37201"/>
    <w:rsid w:val="00C4377E"/>
    <w:rsid w:val="00C442F1"/>
    <w:rsid w:val="00C45B27"/>
    <w:rsid w:val="00C50F9D"/>
    <w:rsid w:val="00C517CB"/>
    <w:rsid w:val="00C528C7"/>
    <w:rsid w:val="00C52F48"/>
    <w:rsid w:val="00C561DF"/>
    <w:rsid w:val="00C64951"/>
    <w:rsid w:val="00C657D0"/>
    <w:rsid w:val="00C73D61"/>
    <w:rsid w:val="00C80034"/>
    <w:rsid w:val="00C876DB"/>
    <w:rsid w:val="00C87966"/>
    <w:rsid w:val="00C92DAE"/>
    <w:rsid w:val="00C93883"/>
    <w:rsid w:val="00CB597A"/>
    <w:rsid w:val="00CB7256"/>
    <w:rsid w:val="00CB7A49"/>
    <w:rsid w:val="00CD3721"/>
    <w:rsid w:val="00CE35B6"/>
    <w:rsid w:val="00CE633E"/>
    <w:rsid w:val="00CF752B"/>
    <w:rsid w:val="00D049E7"/>
    <w:rsid w:val="00D0577E"/>
    <w:rsid w:val="00D07798"/>
    <w:rsid w:val="00D1663D"/>
    <w:rsid w:val="00D20252"/>
    <w:rsid w:val="00D22598"/>
    <w:rsid w:val="00D24B1C"/>
    <w:rsid w:val="00D33F0A"/>
    <w:rsid w:val="00D35C77"/>
    <w:rsid w:val="00D43279"/>
    <w:rsid w:val="00D434CF"/>
    <w:rsid w:val="00D503A9"/>
    <w:rsid w:val="00D509D5"/>
    <w:rsid w:val="00D5289D"/>
    <w:rsid w:val="00D5392C"/>
    <w:rsid w:val="00D53DB4"/>
    <w:rsid w:val="00D67D77"/>
    <w:rsid w:val="00D73BFD"/>
    <w:rsid w:val="00D7536C"/>
    <w:rsid w:val="00D810DD"/>
    <w:rsid w:val="00D8587B"/>
    <w:rsid w:val="00DA3311"/>
    <w:rsid w:val="00DA61BE"/>
    <w:rsid w:val="00DA6D3E"/>
    <w:rsid w:val="00DB15B1"/>
    <w:rsid w:val="00DB2494"/>
    <w:rsid w:val="00DB7FA1"/>
    <w:rsid w:val="00DC02F3"/>
    <w:rsid w:val="00DD1AA2"/>
    <w:rsid w:val="00DD2288"/>
    <w:rsid w:val="00DD7823"/>
    <w:rsid w:val="00DD7E06"/>
    <w:rsid w:val="00DE4EE8"/>
    <w:rsid w:val="00E00032"/>
    <w:rsid w:val="00E0363D"/>
    <w:rsid w:val="00E11737"/>
    <w:rsid w:val="00E245A0"/>
    <w:rsid w:val="00E26633"/>
    <w:rsid w:val="00E27BA1"/>
    <w:rsid w:val="00E27D76"/>
    <w:rsid w:val="00E346EC"/>
    <w:rsid w:val="00E35418"/>
    <w:rsid w:val="00E45FAA"/>
    <w:rsid w:val="00E46C92"/>
    <w:rsid w:val="00E535F8"/>
    <w:rsid w:val="00E54E28"/>
    <w:rsid w:val="00E57532"/>
    <w:rsid w:val="00E608B2"/>
    <w:rsid w:val="00E66534"/>
    <w:rsid w:val="00E70F06"/>
    <w:rsid w:val="00E72560"/>
    <w:rsid w:val="00E7705A"/>
    <w:rsid w:val="00E814C8"/>
    <w:rsid w:val="00E86A42"/>
    <w:rsid w:val="00E90C6F"/>
    <w:rsid w:val="00E957CC"/>
    <w:rsid w:val="00EB23F0"/>
    <w:rsid w:val="00EB4938"/>
    <w:rsid w:val="00EB6613"/>
    <w:rsid w:val="00EB6DA4"/>
    <w:rsid w:val="00EC5B93"/>
    <w:rsid w:val="00EC5DC0"/>
    <w:rsid w:val="00ED26F5"/>
    <w:rsid w:val="00ED3A7A"/>
    <w:rsid w:val="00ED563B"/>
    <w:rsid w:val="00EE11F3"/>
    <w:rsid w:val="00EE3F40"/>
    <w:rsid w:val="00EE5F03"/>
    <w:rsid w:val="00EF6F45"/>
    <w:rsid w:val="00EF7259"/>
    <w:rsid w:val="00F00FB4"/>
    <w:rsid w:val="00F15D5F"/>
    <w:rsid w:val="00F164A4"/>
    <w:rsid w:val="00F20208"/>
    <w:rsid w:val="00F20DC8"/>
    <w:rsid w:val="00F21696"/>
    <w:rsid w:val="00F23A06"/>
    <w:rsid w:val="00F31606"/>
    <w:rsid w:val="00F3496F"/>
    <w:rsid w:val="00F35F91"/>
    <w:rsid w:val="00F406A6"/>
    <w:rsid w:val="00F456C1"/>
    <w:rsid w:val="00F579C2"/>
    <w:rsid w:val="00F67D91"/>
    <w:rsid w:val="00F72B46"/>
    <w:rsid w:val="00F76D57"/>
    <w:rsid w:val="00F77BE4"/>
    <w:rsid w:val="00F828CD"/>
    <w:rsid w:val="00F85F54"/>
    <w:rsid w:val="00FA18F2"/>
    <w:rsid w:val="00FA333A"/>
    <w:rsid w:val="00FB1F81"/>
    <w:rsid w:val="00FB21AA"/>
    <w:rsid w:val="00FB5D45"/>
    <w:rsid w:val="00FD5B09"/>
    <w:rsid w:val="00FE2565"/>
    <w:rsid w:val="00FE7363"/>
    <w:rsid w:val="00FF0298"/>
    <w:rsid w:val="00FF1C96"/>
    <w:rsid w:val="00FF58A0"/>
    <w:rsid w:val="00FF5A5C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24469"/>
  <w15:chartTrackingRefBased/>
  <w15:docId w15:val="{E942EFC6-B949-4A6E-9B08-F77D4C738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729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94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4BD0"/>
  </w:style>
  <w:style w:type="paragraph" w:styleId="Rodap">
    <w:name w:val="footer"/>
    <w:basedOn w:val="Normal"/>
    <w:link w:val="RodapChar"/>
    <w:uiPriority w:val="99"/>
    <w:unhideWhenUsed/>
    <w:rsid w:val="00B94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BD0"/>
  </w:style>
  <w:style w:type="table" w:styleId="Tabelacomgrade">
    <w:name w:val="Table Grid"/>
    <w:basedOn w:val="Tabelanormal"/>
    <w:uiPriority w:val="39"/>
    <w:rsid w:val="00B94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94B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A2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245A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245A0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BC4FF6"/>
    <w:rPr>
      <w:rFonts w:ascii="RobotoLightRegular" w:hAnsi="RobotoLightRegular" w:hint="default"/>
      <w:b w:val="0"/>
      <w:bCs w:val="0"/>
      <w:i w:val="0"/>
      <w:iCs w:val="0"/>
      <w:color w:val="333333"/>
      <w:sz w:val="20"/>
      <w:szCs w:val="20"/>
    </w:rPr>
  </w:style>
  <w:style w:type="paragraph" w:styleId="SemEspaamento">
    <w:name w:val="No Spacing"/>
    <w:uiPriority w:val="1"/>
    <w:qFormat/>
    <w:rsid w:val="00BD35BF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semiHidden/>
    <w:rsid w:val="009729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rte">
    <w:name w:val="Strong"/>
    <w:basedOn w:val="Fontepargpadro"/>
    <w:uiPriority w:val="22"/>
    <w:qFormat/>
    <w:rsid w:val="004F55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5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8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/app/editais/06769798000117/2025/1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ncp.gov.br/app/editais/18008862000126/2025/7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ncp.gov.br/app/editais/76020460000143/2025/45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72BD5-D778-41A2-BFFE-F77B7AA63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1318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Dias</dc:creator>
  <cp:keywords/>
  <dc:description/>
  <cp:lastModifiedBy>DELL</cp:lastModifiedBy>
  <cp:revision>25</cp:revision>
  <cp:lastPrinted>2026-04-28T18:07:00Z</cp:lastPrinted>
  <dcterms:created xsi:type="dcterms:W3CDTF">2026-03-05T11:59:00Z</dcterms:created>
  <dcterms:modified xsi:type="dcterms:W3CDTF">2026-06-24T16:22:00Z</dcterms:modified>
</cp:coreProperties>
</file>