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comgrade"/>
        <w:tblW w:w="9781" w:type="dxa"/>
        <w:tblInd w:w="-147" w:type="dxa"/>
        <w:tblLook w:val="04A0" w:firstRow="1" w:lastRow="0" w:firstColumn="1" w:lastColumn="0" w:noHBand="0" w:noVBand="1"/>
      </w:tblPr>
      <w:tblGrid>
        <w:gridCol w:w="9781"/>
      </w:tblGrid>
      <w:tr w:rsidR="00E64BF7" w:rsidRPr="00CB10F5" w14:paraId="1C832E97" w14:textId="77777777" w:rsidTr="008C1532">
        <w:tc>
          <w:tcPr>
            <w:tcW w:w="9781" w:type="dxa"/>
            <w:shd w:val="clear" w:color="auto" w:fill="D9D9D9" w:themeFill="background1" w:themeFillShade="D9"/>
          </w:tcPr>
          <w:p w14:paraId="7E97B18B" w14:textId="5A932882" w:rsidR="00E64BF7" w:rsidRPr="00CB10F5" w:rsidRDefault="00E64BF7" w:rsidP="00E64BF7">
            <w:pPr>
              <w:jc w:val="center"/>
              <w:rPr>
                <w:b/>
                <w:color w:val="000000"/>
              </w:rPr>
            </w:pPr>
            <w:bookmarkStart w:id="0" w:name="_GoBack"/>
            <w:r w:rsidRPr="00CB10F5">
              <w:rPr>
                <w:b/>
              </w:rPr>
              <w:t>TERMO DE REFERÊNCIA</w:t>
            </w:r>
            <w:r w:rsidR="004A10F3" w:rsidRPr="00CB10F5">
              <w:rPr>
                <w:b/>
              </w:rPr>
              <w:t xml:space="preserve"> </w:t>
            </w:r>
          </w:p>
        </w:tc>
      </w:tr>
    </w:tbl>
    <w:p w14:paraId="759B8927" w14:textId="77777777" w:rsidR="00E64BF7" w:rsidRPr="00CB10F5" w:rsidRDefault="00E64BF7" w:rsidP="00367F9A">
      <w:pPr>
        <w:rPr>
          <w:b/>
          <w:color w:val="000000"/>
        </w:rPr>
      </w:pPr>
    </w:p>
    <w:p w14:paraId="13ACF0D2" w14:textId="77777777" w:rsidR="00367F9A" w:rsidRPr="00CB10F5" w:rsidRDefault="00367F9A" w:rsidP="00367F9A">
      <w:pPr>
        <w:pBdr>
          <w:top w:val="single" w:sz="4" w:space="1" w:color="auto"/>
          <w:left w:val="single" w:sz="4" w:space="4" w:color="auto"/>
          <w:bottom w:val="single" w:sz="4" w:space="1" w:color="auto"/>
          <w:right w:val="single" w:sz="4" w:space="4" w:color="auto"/>
        </w:pBdr>
        <w:shd w:val="clear" w:color="auto" w:fill="D9D9D9"/>
        <w:jc w:val="both"/>
        <w:rPr>
          <w:b/>
        </w:rPr>
      </w:pPr>
      <w:r w:rsidRPr="00CB10F5">
        <w:rPr>
          <w:b/>
        </w:rPr>
        <w:t>1. 1.</w:t>
      </w:r>
      <w:r w:rsidRPr="00CB10F5">
        <w:rPr>
          <w:b/>
        </w:rPr>
        <w:tab/>
        <w:t>CONDIÇÕES GERAIS DA CONTRATAÇÃO - OBJETO:</w:t>
      </w:r>
    </w:p>
    <w:p w14:paraId="3F3E75A6" w14:textId="77777777" w:rsidR="00367F9A" w:rsidRPr="00CB10F5" w:rsidRDefault="00367F9A" w:rsidP="00367F9A">
      <w:pPr>
        <w:jc w:val="both"/>
      </w:pPr>
    </w:p>
    <w:p w14:paraId="6C9F7743" w14:textId="776C82FE" w:rsidR="00367F9A" w:rsidRPr="00CB10F5" w:rsidRDefault="00367F9A" w:rsidP="00367F9A">
      <w:pPr>
        <w:jc w:val="both"/>
      </w:pPr>
      <w:r w:rsidRPr="00CB10F5">
        <w:t>1.1 O presente Termo de Referência tem por objeto o Registro de Preço para Contratação de Empresa para fornecimento de mobiliário e equipamentos, com a finalidade de atender às necessidades dos programas Sociais vinculados a Secretaria Municipal de Assistência Social e Cidadania,</w:t>
      </w:r>
      <w:r w:rsidR="00693770" w:rsidRPr="00CB10F5">
        <w:t xml:space="preserve"> Secretaria Municipal de Meio Ambiente, Secretaria Municipal de Administração, Secretaria Municipal de Educação e Cultura</w:t>
      </w:r>
      <w:r w:rsidR="004A10F3" w:rsidRPr="00CB10F5">
        <w:t>,</w:t>
      </w:r>
      <w:r w:rsidRPr="00CB10F5">
        <w:t xml:space="preserve"> conforme condições, quantidades e exigências estabelecidas neste instrumento e seus anexos. </w:t>
      </w:r>
    </w:p>
    <w:p w14:paraId="3CAF306A" w14:textId="77777777" w:rsidR="00367F9A" w:rsidRPr="00CB10F5" w:rsidRDefault="00367F9A" w:rsidP="00367F9A">
      <w:pPr>
        <w:jc w:val="both"/>
      </w:pPr>
      <w:proofErr w:type="gramStart"/>
      <w:r w:rsidRPr="00CB10F5">
        <w:t>1.2 Os</w:t>
      </w:r>
      <w:proofErr w:type="gramEnd"/>
      <w:r w:rsidRPr="00CB10F5">
        <w:t xml:space="preserve"> objetos a serem adquiridos são definidos como de natureza comum, de acordo com a Lei 14.133/2021.</w:t>
      </w:r>
    </w:p>
    <w:p w14:paraId="27E11BB7" w14:textId="77777777" w:rsidR="00367F9A" w:rsidRPr="00CB10F5" w:rsidRDefault="00367F9A" w:rsidP="00367F9A">
      <w:pPr>
        <w:jc w:val="both"/>
      </w:pPr>
      <w:r w:rsidRPr="00CB10F5">
        <w:t>1.3 As quantidades e as especificações técnicas dos produtos estão detalhadas no Anexo I deste termo.</w:t>
      </w:r>
    </w:p>
    <w:p w14:paraId="01F100B8" w14:textId="77777777" w:rsidR="00367F9A" w:rsidRPr="00CB10F5" w:rsidRDefault="00367F9A" w:rsidP="00367F9A">
      <w:pPr>
        <w:jc w:val="both"/>
      </w:pPr>
      <w:r w:rsidRPr="00CB10F5">
        <w:t>1.4 O prazo de vigência da Ata de Registro de Preços será de 12 (doze) meses, podendo ser prorrogado por igual período, uma única vez, conforme o interesse da Administração e desde que mantidas as condições da contratação, nos termos do art. 84, §4º, da Lei nº 14.133/2021.</w:t>
      </w:r>
    </w:p>
    <w:p w14:paraId="15B54007" w14:textId="77777777" w:rsidR="00367F9A" w:rsidRPr="00CB10F5" w:rsidRDefault="00367F9A" w:rsidP="00367F9A">
      <w:pPr>
        <w:jc w:val="both"/>
      </w:pPr>
      <w:r w:rsidRPr="00CB10F5">
        <w:t>1.5 O objeto será dividido em itens, sendo a licitação realizada por item, de modo que os licitantes poderão apresentar propostas apenas para os itens de seu interesse.</w:t>
      </w:r>
    </w:p>
    <w:p w14:paraId="65661453" w14:textId="77777777" w:rsidR="00367F9A" w:rsidRPr="00CB10F5" w:rsidRDefault="00367F9A" w:rsidP="00367F9A">
      <w:pPr>
        <w:jc w:val="both"/>
      </w:pPr>
    </w:p>
    <w:p w14:paraId="1DA5D278" w14:textId="253BC93A" w:rsidR="00367F9A" w:rsidRPr="00CB10F5" w:rsidRDefault="00367F9A" w:rsidP="00367F9A">
      <w:pPr>
        <w:pBdr>
          <w:top w:val="single" w:sz="4" w:space="1" w:color="auto"/>
          <w:left w:val="single" w:sz="4" w:space="4" w:color="auto"/>
          <w:bottom w:val="single" w:sz="4" w:space="1" w:color="auto"/>
          <w:right w:val="single" w:sz="4" w:space="4" w:color="auto"/>
        </w:pBdr>
        <w:shd w:val="clear" w:color="auto" w:fill="D9D9D9"/>
        <w:jc w:val="both"/>
        <w:rPr>
          <w:b/>
        </w:rPr>
      </w:pPr>
      <w:r w:rsidRPr="00CB10F5">
        <w:rPr>
          <w:b/>
        </w:rPr>
        <w:t>2. JUSTIFICATIVA:</w:t>
      </w:r>
    </w:p>
    <w:p w14:paraId="7A4EC923" w14:textId="77777777" w:rsidR="00CB10F5" w:rsidRPr="00CB10F5" w:rsidRDefault="00CB10F5" w:rsidP="00C178BA">
      <w:pPr>
        <w:jc w:val="both"/>
        <w:rPr>
          <w:b/>
        </w:rPr>
      </w:pPr>
    </w:p>
    <w:p w14:paraId="7D880714" w14:textId="4D1A056B" w:rsidR="00367F9A" w:rsidRPr="00CB10F5" w:rsidRDefault="00367F9A" w:rsidP="00C178BA">
      <w:pPr>
        <w:jc w:val="both"/>
      </w:pPr>
      <w:r w:rsidRPr="00CB10F5">
        <w:rPr>
          <w:b/>
        </w:rPr>
        <w:t>A Secretaria Municipal de Assistência Social</w:t>
      </w:r>
      <w:r w:rsidRPr="00CB10F5">
        <w:t>, no exercício de suas atribuições legais, identificou a necessidade de aquisição de mobiliário e equipamentos com o objetivo de estruturar e qualificar o atendimento às famílias beneficiárias, Tais aquisições são indispensáveis para garantir melhores condições de trabalho aos servidores, bem como assegurar um ambiente adequado, eficiente e humanizado de atendimento ao público.</w:t>
      </w:r>
    </w:p>
    <w:p w14:paraId="66848106" w14:textId="0637A770" w:rsidR="00367F9A" w:rsidRPr="00CB10F5" w:rsidRDefault="00367F9A" w:rsidP="00C178BA">
      <w:pPr>
        <w:jc w:val="both"/>
      </w:pPr>
      <w:r w:rsidRPr="00CB10F5">
        <w:t>A demanda é contínua e envolve diferentes tipos de bens (mesas, cadeiras, armários, impressoras, bebedou</w:t>
      </w:r>
      <w:r w:rsidR="00192220" w:rsidRPr="00CB10F5">
        <w:t xml:space="preserve">ro, longarinas, ar condicionado, televisores, geladeiras, micro-ondas </w:t>
      </w:r>
      <w:r w:rsidRPr="00CB10F5">
        <w:t>e etc.), cuja necessidade pode variar conforme o crescimento da demanda, expansão de unidades ou reposição de bens danificados</w:t>
      </w:r>
    </w:p>
    <w:p w14:paraId="0456BFA4" w14:textId="77777777" w:rsidR="00367F9A" w:rsidRPr="00CB10F5" w:rsidRDefault="00367F9A" w:rsidP="00C178BA">
      <w:pPr>
        <w:pStyle w:val="NormalWeb"/>
        <w:spacing w:before="0" w:beforeAutospacing="0" w:after="0" w:afterAutospacing="0"/>
        <w:jc w:val="both"/>
      </w:pPr>
      <w:r w:rsidRPr="00CB10F5">
        <w:t xml:space="preserve">A opção pela </w:t>
      </w:r>
      <w:r w:rsidRPr="00CB10F5">
        <w:rPr>
          <w:rStyle w:val="Forte"/>
          <w:rFonts w:eastAsiaTheme="majorEastAsia"/>
        </w:rPr>
        <w:t>modalidade Registro de Preços</w:t>
      </w:r>
      <w:r w:rsidRPr="00CB10F5">
        <w:t xml:space="preserve"> está amparada no art. 82 e seguintes da </w:t>
      </w:r>
      <w:r w:rsidRPr="00CB10F5">
        <w:rPr>
          <w:rStyle w:val="Forte"/>
          <w:rFonts w:eastAsiaTheme="majorEastAsia"/>
        </w:rPr>
        <w:t>Lei nº 14.133/2021</w:t>
      </w:r>
      <w:r w:rsidRPr="00CB10F5">
        <w:t>, e se justifica pelas seguintes razões:</w:t>
      </w:r>
    </w:p>
    <w:p w14:paraId="0F029EBE" w14:textId="014C32FE" w:rsidR="00367F9A" w:rsidRPr="00CB10F5" w:rsidRDefault="00367F9A" w:rsidP="00C178BA">
      <w:pPr>
        <w:pStyle w:val="NormalWeb"/>
        <w:spacing w:before="0" w:beforeAutospacing="0" w:after="0" w:afterAutospacing="0"/>
        <w:jc w:val="both"/>
      </w:pPr>
      <w:r w:rsidRPr="00CB10F5">
        <w:rPr>
          <w:rStyle w:val="Forte"/>
          <w:rFonts w:eastAsiaTheme="majorEastAsia"/>
          <w:b w:val="0"/>
        </w:rPr>
        <w:t>Demanda variável e contínua:</w:t>
      </w:r>
      <w:r w:rsidR="00570159" w:rsidRPr="00CB10F5">
        <w:t xml:space="preserve"> As aquisições</w:t>
      </w:r>
      <w:r w:rsidRPr="00CB10F5">
        <w:t xml:space="preserve"> ocorrerão </w:t>
      </w:r>
      <w:r w:rsidR="00570159" w:rsidRPr="00CB10F5">
        <w:t xml:space="preserve">em parte </w:t>
      </w:r>
      <w:r w:rsidRPr="00CB10F5">
        <w:t xml:space="preserve">de forma imediata e </w:t>
      </w:r>
      <w:r w:rsidR="00192220" w:rsidRPr="00CB10F5">
        <w:t>parcelada</w:t>
      </w:r>
      <w:r w:rsidR="001C27E5" w:rsidRPr="00CB10F5">
        <w:t>, conforme</w:t>
      </w:r>
      <w:r w:rsidRPr="00CB10F5">
        <w:t xml:space="preserve"> a necessidade de cada unidade ao longo do exercício, o que torna mais eficiente a utilização do Sistema de Registro de Preços (SRP).</w:t>
      </w:r>
    </w:p>
    <w:p w14:paraId="7290A049" w14:textId="77777777" w:rsidR="00367F9A" w:rsidRPr="00CB10F5" w:rsidRDefault="00367F9A" w:rsidP="00C178BA">
      <w:pPr>
        <w:pStyle w:val="NormalWeb"/>
        <w:spacing w:before="0" w:beforeAutospacing="0" w:after="0" w:afterAutospacing="0"/>
        <w:jc w:val="both"/>
      </w:pPr>
      <w:r w:rsidRPr="00CB10F5">
        <w:rPr>
          <w:rStyle w:val="Forte"/>
          <w:rFonts w:eastAsiaTheme="majorEastAsia"/>
          <w:b w:val="0"/>
        </w:rPr>
        <w:t>Racionalização das aquisições:</w:t>
      </w:r>
      <w:r w:rsidRPr="00CB10F5">
        <w:t xml:space="preserve"> O SRP possibilita ganhos de escala, padronização dos itens e planejamento orçamentário, evitando aquisições emergenciais e proporcionando maior economia aos cofres públicos.</w:t>
      </w:r>
    </w:p>
    <w:p w14:paraId="3161F261" w14:textId="77777777" w:rsidR="00367F9A" w:rsidRPr="00CB10F5" w:rsidRDefault="00367F9A" w:rsidP="00C178BA">
      <w:pPr>
        <w:pStyle w:val="NormalWeb"/>
        <w:spacing w:before="0" w:beforeAutospacing="0" w:after="0" w:afterAutospacing="0"/>
        <w:jc w:val="both"/>
      </w:pPr>
      <w:r w:rsidRPr="00CB10F5">
        <w:rPr>
          <w:rStyle w:val="Forte"/>
          <w:rFonts w:eastAsiaTheme="majorEastAsia"/>
          <w:b w:val="0"/>
        </w:rPr>
        <w:t>Flexibilidade administrativa:</w:t>
      </w:r>
      <w:r w:rsidRPr="00CB10F5">
        <w:t xml:space="preserve"> O registro de preços permite a contratação futura conforme demanda, sem a obrigatoriedade de aquisição imediata, evitando o acúmulo de bens ou despesas desnecessárias.</w:t>
      </w:r>
    </w:p>
    <w:p w14:paraId="23D37D27" w14:textId="5BA3D03A" w:rsidR="00367F9A" w:rsidRPr="00CB10F5" w:rsidRDefault="00367F9A" w:rsidP="00C178BA">
      <w:pPr>
        <w:pStyle w:val="NormalWeb"/>
        <w:spacing w:before="0" w:beforeAutospacing="0" w:after="0" w:afterAutospacing="0"/>
        <w:jc w:val="both"/>
      </w:pPr>
      <w:r w:rsidRPr="00CB10F5">
        <w:rPr>
          <w:rStyle w:val="Forte"/>
          <w:rFonts w:eastAsiaTheme="majorEastAsia"/>
          <w:b w:val="0"/>
        </w:rPr>
        <w:t>Atendimento descentralizado:</w:t>
      </w:r>
      <w:r w:rsidRPr="00CB10F5">
        <w:t xml:space="preserve"> Considerando que diferentes unidades da Assistência Social podem demandar os itens, o SRP possibilita que a contratação ocorra conforme as especificidades locais, mantendo o controle e centralização dos preços.</w:t>
      </w:r>
    </w:p>
    <w:p w14:paraId="037508E1" w14:textId="77777777" w:rsidR="00367F9A" w:rsidRPr="00CB10F5" w:rsidRDefault="00367F9A" w:rsidP="00C178BA">
      <w:pPr>
        <w:pStyle w:val="NormalWeb"/>
        <w:spacing w:before="0" w:beforeAutospacing="0" w:after="0" w:afterAutospacing="0"/>
        <w:jc w:val="both"/>
      </w:pPr>
      <w:r w:rsidRPr="00CB10F5">
        <w:lastRenderedPageBreak/>
        <w:t>O Programa Bolsa Família (PBF) é uma política pública de transferência direta de renda que visa promover a superação da pobreza e da extrema pobreza no Brasil, garantindo o direito à alimentação, à educação e à saúde para milhões de famílias.</w:t>
      </w:r>
    </w:p>
    <w:p w14:paraId="3BE24CB2" w14:textId="10D39007" w:rsidR="00367F9A" w:rsidRPr="00CB10F5" w:rsidRDefault="00367F9A" w:rsidP="00C178BA">
      <w:pPr>
        <w:pStyle w:val="NormalWeb"/>
        <w:spacing w:before="0" w:beforeAutospacing="0" w:after="0" w:afterAutospacing="0"/>
        <w:jc w:val="both"/>
      </w:pPr>
      <w:r w:rsidRPr="00CB10F5">
        <w:t>Diante da sua relevância e da crescente demanda por atendimento nas unidades responsáveis pela gestão do programa, é imprescindível garantir uma infraestrutura adequada, que permita a prestação de um serviço público eficiente, humanizado e com respeito à dignidade dos usuários.</w:t>
      </w:r>
    </w:p>
    <w:p w14:paraId="73A521E7" w14:textId="2F4E154E" w:rsidR="00367F9A" w:rsidRPr="00CB10F5" w:rsidRDefault="00367F9A" w:rsidP="00367F9A">
      <w:pPr>
        <w:pStyle w:val="NormalWeb"/>
        <w:jc w:val="both"/>
      </w:pPr>
      <w:r w:rsidRPr="00CB10F5">
        <w:t xml:space="preserve">Neste contexto, justifica-se a aquisição </w:t>
      </w:r>
      <w:r w:rsidR="00192220" w:rsidRPr="00CB10F5">
        <w:t>de alguns</w:t>
      </w:r>
      <w:r w:rsidRPr="00CB10F5">
        <w:t xml:space="preserve"> móveis e equipamentos, com vistas à melhoria do ambiente de trabalho dos servidores e da experiência dos cidadãos beneficiários do programa:</w:t>
      </w:r>
    </w:p>
    <w:p w14:paraId="21128192" w14:textId="77777777" w:rsidR="00367F9A" w:rsidRPr="00CB10F5" w:rsidRDefault="00367F9A" w:rsidP="00367F9A">
      <w:pPr>
        <w:pStyle w:val="NormalWeb"/>
        <w:jc w:val="both"/>
      </w:pPr>
      <w:r w:rsidRPr="00CB10F5">
        <w:t xml:space="preserve"> Mesas de Escritório; serão utilizadas pelos servidores que realizam atividades administrativas, atendimento ao público e alimentação de sistemas do programa. As mesas devem ser funcionais, resistentes e adequadas ao uso de equipamentos de informática e documentos.</w:t>
      </w:r>
    </w:p>
    <w:p w14:paraId="5E01922F" w14:textId="3D4EBDC9" w:rsidR="00367F9A" w:rsidRPr="00CB10F5" w:rsidRDefault="00367F9A" w:rsidP="00367F9A">
      <w:pPr>
        <w:pStyle w:val="NormalWeb"/>
        <w:jc w:val="both"/>
      </w:pPr>
      <w:r w:rsidRPr="00CB10F5">
        <w:t>Cadeiras Giratórias para Servidores; as cadeiras giratórias são essenciais para garantir a ergonomia dos servidores durante longas jornadas de trabalho, contribuindo para a saúde ocupacional e para a produtividade no atendimento às famílias.</w:t>
      </w:r>
    </w:p>
    <w:p w14:paraId="7D51EE3C" w14:textId="77777777" w:rsidR="00367F9A" w:rsidRPr="00CB10F5" w:rsidRDefault="00367F9A" w:rsidP="00367F9A">
      <w:pPr>
        <w:pStyle w:val="NormalWeb"/>
        <w:jc w:val="both"/>
      </w:pPr>
      <w:r w:rsidRPr="00CB10F5">
        <w:t>Cadeiras para Atendimento ao Público; destinadas ao uso dos beneficiários durante o atendimento, visam proporcionar conforto e organização, tornando o ambiente mais acolhedor e respeitoso.</w:t>
      </w:r>
    </w:p>
    <w:p w14:paraId="4B2D79D8" w14:textId="77777777" w:rsidR="00367F9A" w:rsidRPr="00CB10F5" w:rsidRDefault="00367F9A" w:rsidP="00367F9A">
      <w:pPr>
        <w:pStyle w:val="NormalWeb"/>
        <w:jc w:val="both"/>
      </w:pPr>
      <w:r w:rsidRPr="00CB10F5">
        <w:t xml:space="preserve"> Longarinas com 03 Assentos; as longarinas serão instaladas nas áreas de espera da unidade, permitindo acomodar de forma ordenada os usuários que aguardam atendimento. Contribuem para a organização do espaço e conforto da população atendida.</w:t>
      </w:r>
    </w:p>
    <w:p w14:paraId="2AA82BA9" w14:textId="77777777" w:rsidR="00367F9A" w:rsidRPr="00CB10F5" w:rsidRDefault="00367F9A" w:rsidP="00367F9A">
      <w:pPr>
        <w:pStyle w:val="NormalWeb"/>
        <w:jc w:val="both"/>
      </w:pPr>
      <w:r w:rsidRPr="00CB10F5">
        <w:t xml:space="preserve"> Impressoras; as impressoras são indispensáveis para a impressão de documentos como protocolos, requerimentos, termos de responsabilidade, comprovantes de atualização cadastral, entre outros, garantindo agilidade e eficiência nos processos administrativos.</w:t>
      </w:r>
    </w:p>
    <w:p w14:paraId="109FC438" w14:textId="77777777" w:rsidR="00367F9A" w:rsidRPr="00CB10F5" w:rsidRDefault="00367F9A" w:rsidP="00367F9A">
      <w:pPr>
        <w:pStyle w:val="NormalWeb"/>
        <w:jc w:val="both"/>
      </w:pPr>
      <w:r w:rsidRPr="00CB10F5">
        <w:t xml:space="preserve"> Bebedouro; A instalação de bebedouro acessível garante conforto e bem-estar tanto para os servidores quanto para os usuários, especialmente em dias de maior movimento e espera prolongada.</w:t>
      </w:r>
    </w:p>
    <w:p w14:paraId="5C37594E" w14:textId="77777777" w:rsidR="00367F9A" w:rsidRPr="00CB10F5" w:rsidRDefault="00367F9A" w:rsidP="00367F9A">
      <w:pPr>
        <w:pStyle w:val="NormalWeb"/>
        <w:jc w:val="both"/>
      </w:pPr>
      <w:r w:rsidRPr="00CB10F5">
        <w:t xml:space="preserve"> Armário de Aço; Essenciais para o armazenamento seguro de materiais administrativos, equipamentos, formulários e outros itens de uso interno, promovendo organização e preservação dos recursos públicos.</w:t>
      </w:r>
    </w:p>
    <w:p w14:paraId="5269F1AE" w14:textId="77777777" w:rsidR="00367F9A" w:rsidRPr="00CB10F5" w:rsidRDefault="00367F9A" w:rsidP="00367F9A">
      <w:pPr>
        <w:pStyle w:val="NormalWeb"/>
        <w:jc w:val="both"/>
      </w:pPr>
      <w:r w:rsidRPr="00CB10F5">
        <w:t xml:space="preserve"> Armário para Pasta Suspensa; Fundamental para o arquivamento e organização de documentos físicos relacionados aos beneficiários do programa, como cadastros, formulários e registros diversos. Facilita o acesso rápido à documentação e contribui para a eficiência do atendimento.</w:t>
      </w:r>
    </w:p>
    <w:p w14:paraId="7E3C2B32" w14:textId="4066A82E" w:rsidR="00367F9A" w:rsidRPr="00CB10F5" w:rsidRDefault="00367F9A" w:rsidP="00367F9A">
      <w:pPr>
        <w:pStyle w:val="NormalWeb"/>
        <w:jc w:val="both"/>
      </w:pPr>
      <w:r w:rsidRPr="00CB10F5">
        <w:t>Quadro para Reuniões (Quadro Branco); utilizado em reuniões internas e treinamentos da equipe, contribuindo para a comunicação, o planejamento e a organização das ações do programa.</w:t>
      </w:r>
    </w:p>
    <w:p w14:paraId="6552218F" w14:textId="77777777" w:rsidR="00367F9A" w:rsidRPr="00CB10F5" w:rsidRDefault="00367F9A" w:rsidP="00367F9A">
      <w:pPr>
        <w:pStyle w:val="NormalWeb"/>
        <w:jc w:val="both"/>
      </w:pPr>
      <w:r w:rsidRPr="00CB10F5">
        <w:lastRenderedPageBreak/>
        <w:t xml:space="preserve">Diante do exposto, a contratação por meio da </w:t>
      </w:r>
      <w:r w:rsidRPr="00CB10F5">
        <w:rPr>
          <w:rStyle w:val="Forte"/>
          <w:rFonts w:eastAsiaTheme="majorEastAsia"/>
        </w:rPr>
        <w:t>modalidade Registro de Preços</w:t>
      </w:r>
      <w:r w:rsidRPr="00CB10F5">
        <w:t xml:space="preserve"> se mostra a mais adequada para atender às necessidades da Secretaria Municipal de Assistência Social, garantindo economicidade, eficiência, regularidade e continuidade dos serviços prestados às famílias beneficiárias do Programa Bolsa Família.</w:t>
      </w:r>
    </w:p>
    <w:p w14:paraId="1C20999E" w14:textId="114D88C8" w:rsidR="004A10F3" w:rsidRPr="00CB10F5" w:rsidRDefault="00367F9A" w:rsidP="00367F9A">
      <w:pPr>
        <w:pStyle w:val="NormalWeb"/>
        <w:jc w:val="both"/>
      </w:pPr>
      <w:r w:rsidRPr="00CB10F5">
        <w:t>Diante disso, a aquisição dos itens supracitados trata-se de um investimento necessário para a qualificação dos serviços públicos, em consonância com os princípios da administração pública, especialmente os da eficiência, legalidade e atendimento ao interesse público.</w:t>
      </w:r>
    </w:p>
    <w:p w14:paraId="668528A9" w14:textId="2C07BDB1" w:rsidR="004A10F3" w:rsidRPr="00CB10F5" w:rsidRDefault="004A10F3" w:rsidP="00367F9A">
      <w:pPr>
        <w:pStyle w:val="NormalWeb"/>
        <w:jc w:val="both"/>
      </w:pPr>
      <w:r w:rsidRPr="00CB10F5">
        <w:rPr>
          <w:b/>
        </w:rPr>
        <w:t>A Secretaria Municipal de Meio Ambiente</w:t>
      </w:r>
      <w:r w:rsidRPr="00CB10F5">
        <w:t>, no exercício de suas atribuições legais, identificou a necessidade de aquisição dos referidos itens pois se mostra essencial para melhoria das condições de trabalho, organização e funcional</w:t>
      </w:r>
      <w:r w:rsidR="005279E9" w:rsidRPr="00CB10F5">
        <w:t>idade dos setores, conside</w:t>
      </w:r>
      <w:r w:rsidR="004A1E96" w:rsidRPr="00CB10F5">
        <w:t xml:space="preserve">rando inclusive a ampliação das </w:t>
      </w:r>
      <w:r w:rsidR="005279E9" w:rsidRPr="00CB10F5">
        <w:t>atividade</w:t>
      </w:r>
      <w:r w:rsidR="004A1E96" w:rsidRPr="00CB10F5">
        <w:t>s</w:t>
      </w:r>
      <w:r w:rsidR="005279E9" w:rsidRPr="00CB10F5">
        <w:t xml:space="preserve"> da Secretaria, a substituição de equipamentos obsoletos ou danificados e a padronização do mobiliário nos diversos setores administrativos. Optou-se pela utilização do Sistema de Preços, em consonância com o disposto na Lei nº 14.133/2021, por se tratar de solução mais vantajosa para Administração, permitindo maior planejamento orçamentário e a cont</w:t>
      </w:r>
      <w:r w:rsidR="004A1E96" w:rsidRPr="00CB10F5">
        <w:t xml:space="preserve">ratação conforme a necessidade, </w:t>
      </w:r>
      <w:r w:rsidR="005279E9" w:rsidRPr="00CB10F5">
        <w:t>sem obrigatoriedade de aquisição imediata de todo o quantitativo previsto.</w:t>
      </w:r>
    </w:p>
    <w:p w14:paraId="4E77D86E" w14:textId="590904B6" w:rsidR="005279E9" w:rsidRPr="00CB10F5" w:rsidRDefault="005279E9" w:rsidP="00367F9A">
      <w:pPr>
        <w:pStyle w:val="NormalWeb"/>
        <w:jc w:val="both"/>
      </w:pPr>
      <w:r w:rsidRPr="00CB10F5">
        <w:t xml:space="preserve">A classificação dos bens como itens de natureza comum justifica a adoção da modalidade de licitação mais adequada a essa finalidade </w:t>
      </w:r>
      <w:r w:rsidR="004A1E96" w:rsidRPr="00CB10F5">
        <w:t>permitindo maior competitividade, economicidade e eficiência na contratação, conforme preceitua a legislação vigente. A divisão por itens garante a ampla participação de fornecedores especializados em segmentos específicos, promovendo isonomia e favorecendo o desenvolvimento econômico local e regional. Por fim, a vigência de 12 meses, prorrogável por igual período, assegura à Administração flexibilidade para atender à demanda durante o exercício, mantendo os preços registrados e as condições estabelecidas na contratação inicial. Dessa forma, resta plenamente justificada a necessidade e a viabilidade técnica e administrativa da presente contratação, conforme as diretrizes do planejamento da SMMA e os princípios da administração pública.</w:t>
      </w:r>
      <w:r w:rsidR="00D940DF" w:rsidRPr="00CB10F5">
        <w:t xml:space="preserve"> </w:t>
      </w:r>
    </w:p>
    <w:p w14:paraId="28E0E459" w14:textId="3367F3D9" w:rsidR="00A07BC4" w:rsidRPr="00CB10F5" w:rsidRDefault="00D940DF" w:rsidP="00367F9A">
      <w:pPr>
        <w:pStyle w:val="NormalWeb"/>
        <w:jc w:val="both"/>
      </w:pPr>
      <w:r w:rsidRPr="00CB10F5">
        <w:rPr>
          <w:b/>
        </w:rPr>
        <w:t>A Secretaria Municipal de Administração</w:t>
      </w:r>
      <w:r w:rsidRPr="00CB10F5">
        <w:t>, no exercício de suas atribuições legais, identificou a necessidade de aquisição visando garantir condições adequadas de trabalho aos servidores, promover a melhoria do ambiente organizacional e assegurar continuidade e eficiência dos servidores prestados. A</w:t>
      </w:r>
      <w:r w:rsidR="00423C18" w:rsidRPr="00CB10F5">
        <w:t xml:space="preserve"> adoção da Intenção de Registro de Preço (IRP) é justificada pela possibilidade de aquisição conforme a real demanda da Administração ao longo da vigência da Ata, evitando o armazenamento excessivo de materiais, otimizando recursos públicos e proporcionando </w:t>
      </w:r>
      <w:r w:rsidR="00A07BC4" w:rsidRPr="00CB10F5">
        <w:t xml:space="preserve">maior economia e eficiência na gestão das compras públicas. Os itens a serem adquiridos são classificados como bens de natureza comum, conforme definição da Lei nº 14.133/2021, por possuírem especificações usuais no mercado e ampla concorrência entre fornecedores, o que viabiliza a adoção de critérios objetos de julgamento e a seleção da proposta mais vantajosa para Administração. </w:t>
      </w:r>
    </w:p>
    <w:p w14:paraId="01BB0D1B" w14:textId="26D8DF13" w:rsidR="00C11301" w:rsidRPr="00CB10F5" w:rsidRDefault="00A07BC4" w:rsidP="00C11301">
      <w:pPr>
        <w:pStyle w:val="SemEspaamento"/>
        <w:jc w:val="both"/>
        <w:rPr>
          <w:rFonts w:ascii="Times New Roman" w:hAnsi="Times New Roman" w:cs="Times New Roman"/>
          <w:sz w:val="24"/>
          <w:szCs w:val="24"/>
        </w:rPr>
      </w:pPr>
      <w:r w:rsidRPr="00CB10F5">
        <w:rPr>
          <w:rFonts w:ascii="Times New Roman" w:hAnsi="Times New Roman" w:cs="Times New Roman"/>
          <w:b/>
          <w:sz w:val="24"/>
          <w:szCs w:val="24"/>
        </w:rPr>
        <w:t>A Secretaria Municipal de Educação e Cultura</w:t>
      </w:r>
      <w:r w:rsidRPr="00CB10F5">
        <w:rPr>
          <w:rFonts w:ascii="Times New Roman" w:hAnsi="Times New Roman" w:cs="Times New Roman"/>
          <w:sz w:val="24"/>
          <w:szCs w:val="24"/>
        </w:rPr>
        <w:t>, no exercício de suas atribuições legais, identificou a necessidade de aquisição</w:t>
      </w:r>
      <w:r w:rsidR="00C11301" w:rsidRPr="00CB10F5">
        <w:rPr>
          <w:rFonts w:ascii="Times New Roman" w:hAnsi="Times New Roman" w:cs="Times New Roman"/>
          <w:sz w:val="24"/>
          <w:szCs w:val="24"/>
        </w:rPr>
        <w:t xml:space="preserve"> dos itens pela necessidade de reposição, ampliação e adequação de equipamentos indispensáveis ao desenvolvimento das atividades pedagógicas, administrativas e de apoio às unidades escolares. O objeto contempla mobiliário (longarinas), </w:t>
      </w:r>
      <w:r w:rsidR="00C11301" w:rsidRPr="00CB10F5">
        <w:rPr>
          <w:rFonts w:ascii="Times New Roman" w:hAnsi="Times New Roman" w:cs="Times New Roman"/>
          <w:sz w:val="24"/>
          <w:szCs w:val="24"/>
        </w:rPr>
        <w:lastRenderedPageBreak/>
        <w:t>equipamentos de impressão (coloridos e monocromáticos) e eletrodomésticos de suporte (tanquinhos), considerados essenciais para a eficiência e continuidade dos serviços institucionais.</w:t>
      </w:r>
    </w:p>
    <w:p w14:paraId="7FF28146" w14:textId="165D9A06" w:rsidR="00C11301" w:rsidRPr="00CB10F5" w:rsidRDefault="00C11301" w:rsidP="00C11301">
      <w:pPr>
        <w:pStyle w:val="SemEspaamento"/>
        <w:jc w:val="both"/>
        <w:rPr>
          <w:rFonts w:ascii="Times New Roman" w:hAnsi="Times New Roman" w:cs="Times New Roman"/>
          <w:sz w:val="24"/>
          <w:szCs w:val="24"/>
        </w:rPr>
      </w:pPr>
      <w:r w:rsidRPr="00CB10F5">
        <w:rPr>
          <w:rFonts w:ascii="Times New Roman" w:hAnsi="Times New Roman" w:cs="Times New Roman"/>
          <w:sz w:val="24"/>
          <w:szCs w:val="24"/>
        </w:rPr>
        <w:t xml:space="preserve">  As quantidades estimadas foram definidas a partir de levantamento realizado junto às unidades escolares e setores administrativos da Secretaria, considerando as demandas vigentes e as projeções de utilização futura, conforme detalhado na planilha anexa.</w:t>
      </w:r>
    </w:p>
    <w:p w14:paraId="639EF450" w14:textId="4618240B" w:rsidR="00C11301" w:rsidRPr="00CB10F5" w:rsidRDefault="00C11301" w:rsidP="00C11301">
      <w:pPr>
        <w:pStyle w:val="SemEspaamento"/>
        <w:jc w:val="both"/>
        <w:rPr>
          <w:rFonts w:ascii="Times New Roman" w:hAnsi="Times New Roman" w:cs="Times New Roman"/>
          <w:sz w:val="24"/>
          <w:szCs w:val="24"/>
        </w:rPr>
      </w:pPr>
      <w:r w:rsidRPr="00CB10F5">
        <w:rPr>
          <w:rStyle w:val="Forte"/>
          <w:rFonts w:ascii="Times New Roman" w:hAnsi="Times New Roman" w:cs="Times New Roman"/>
          <w:b w:val="0"/>
          <w:bCs w:val="0"/>
          <w:sz w:val="24"/>
          <w:szCs w:val="24"/>
        </w:rPr>
        <w:t xml:space="preserve"> </w:t>
      </w:r>
      <w:r w:rsidRPr="00CB10F5">
        <w:rPr>
          <w:rFonts w:ascii="Times New Roman" w:hAnsi="Times New Roman" w:cs="Times New Roman"/>
          <w:sz w:val="24"/>
          <w:szCs w:val="24"/>
        </w:rPr>
        <w:t xml:space="preserve"> A contratação contribuirá para a melhoria da qualidade dos serviços educacionais e administrativos prestados, refletindo diretamente em benefícios para alunos, professores e demais servidores da rede municipal de ensino.</w:t>
      </w:r>
    </w:p>
    <w:p w14:paraId="272B8C58" w14:textId="77777777" w:rsidR="00C11301" w:rsidRPr="00CB10F5" w:rsidRDefault="00C11301" w:rsidP="00C11301">
      <w:pPr>
        <w:pStyle w:val="SemEspaamento"/>
        <w:jc w:val="both"/>
        <w:rPr>
          <w:rFonts w:ascii="Times New Roman" w:hAnsi="Times New Roman" w:cs="Times New Roman"/>
          <w:sz w:val="24"/>
          <w:szCs w:val="24"/>
        </w:rPr>
      </w:pPr>
    </w:p>
    <w:p w14:paraId="61880B6D" w14:textId="77777777" w:rsidR="00367F9A" w:rsidRPr="00CB10F5" w:rsidRDefault="00367F9A" w:rsidP="008C1532">
      <w:pPr>
        <w:pBdr>
          <w:top w:val="single" w:sz="4" w:space="1" w:color="auto"/>
          <w:left w:val="single" w:sz="4" w:space="4" w:color="auto"/>
          <w:bottom w:val="single" w:sz="4" w:space="1" w:color="auto"/>
          <w:right w:val="single" w:sz="4" w:space="0" w:color="auto"/>
        </w:pBdr>
        <w:shd w:val="clear" w:color="auto" w:fill="D9D9D9"/>
        <w:jc w:val="both"/>
        <w:rPr>
          <w:b/>
        </w:rPr>
      </w:pPr>
      <w:r w:rsidRPr="00CB10F5">
        <w:rPr>
          <w:b/>
        </w:rPr>
        <w:t>3. DAS CONDIÇÕES DE FORNECIMENTO, GARANTIA E PARTICIPAÇÃO:</w:t>
      </w:r>
    </w:p>
    <w:p w14:paraId="31A83AE7" w14:textId="77777777" w:rsidR="001B5930" w:rsidRDefault="001B5930" w:rsidP="00367F9A">
      <w:pPr>
        <w:jc w:val="both"/>
      </w:pPr>
    </w:p>
    <w:p w14:paraId="3B2B33AF" w14:textId="0C263ABE" w:rsidR="00367F9A" w:rsidRPr="00CB10F5" w:rsidRDefault="00C11301" w:rsidP="00367F9A">
      <w:pPr>
        <w:jc w:val="both"/>
        <w:rPr>
          <w:sz w:val="23"/>
          <w:szCs w:val="23"/>
        </w:rPr>
      </w:pPr>
      <w:r w:rsidRPr="00CB10F5">
        <w:t>Os produtos deverão ser entregues de acordo com a ordem de fornecimento nos seguintes endereços</w:t>
      </w:r>
      <w:r w:rsidRPr="00CB10F5">
        <w:rPr>
          <w:sz w:val="23"/>
          <w:szCs w:val="23"/>
        </w:rPr>
        <w:t>:</w:t>
      </w:r>
    </w:p>
    <w:p w14:paraId="036A8750" w14:textId="2C40D802" w:rsidR="00367F9A" w:rsidRPr="00CB10F5" w:rsidRDefault="00367F9A" w:rsidP="00C178BA">
      <w:pPr>
        <w:jc w:val="both"/>
      </w:pPr>
      <w:r w:rsidRPr="00CB10F5">
        <w:t>3.1</w:t>
      </w:r>
      <w:r w:rsidR="002744F4" w:rsidRPr="00CB10F5">
        <w:t>.</w:t>
      </w:r>
      <w:r w:rsidR="00A47F55" w:rsidRPr="00CB10F5">
        <w:t>1.</w:t>
      </w:r>
      <w:r w:rsidR="002744F4" w:rsidRPr="00CB10F5">
        <w:t xml:space="preserve">  </w:t>
      </w:r>
      <w:r w:rsidR="002744F4" w:rsidRPr="00CB10F5">
        <w:rPr>
          <w:b/>
        </w:rPr>
        <w:t>A Secretaria Municipal de Assistência Social e Cidadania</w:t>
      </w:r>
      <w:r w:rsidR="002744F4" w:rsidRPr="00CB10F5">
        <w:t xml:space="preserve">, </w:t>
      </w:r>
      <w:r w:rsidRPr="00CB10F5">
        <w:t>no horário das 08:00 as 11:00 e das 13:00 as 16:00 horas, si</w:t>
      </w:r>
      <w:r w:rsidR="00A47F55" w:rsidRPr="00CB10F5">
        <w:t xml:space="preserve">to à </w:t>
      </w:r>
      <w:proofErr w:type="spellStart"/>
      <w:r w:rsidR="00A47F55" w:rsidRPr="00CB10F5">
        <w:t>Super</w:t>
      </w:r>
      <w:proofErr w:type="spellEnd"/>
      <w:r w:rsidR="00A47F55" w:rsidRPr="00CB10F5">
        <w:t xml:space="preserve"> Quadra 10 Quadra 08 L</w:t>
      </w:r>
      <w:r w:rsidRPr="00CB10F5">
        <w:t xml:space="preserve">ote 45 A Área Especial, Cidade Ocidental/GO. </w:t>
      </w:r>
    </w:p>
    <w:p w14:paraId="3F3A676C" w14:textId="0A5E5FE2" w:rsidR="002744F4" w:rsidRPr="00CB10F5" w:rsidRDefault="00A47F55" w:rsidP="00C178BA">
      <w:pPr>
        <w:jc w:val="both"/>
      </w:pPr>
      <w:r w:rsidRPr="00CB10F5">
        <w:t>3.1.2</w:t>
      </w:r>
      <w:r w:rsidR="002744F4" w:rsidRPr="00CB10F5">
        <w:t xml:space="preserve">. </w:t>
      </w:r>
      <w:r w:rsidR="002744F4" w:rsidRPr="00CB10F5">
        <w:rPr>
          <w:b/>
        </w:rPr>
        <w:t>A Secretaria Municipal de Meio Ambiente</w:t>
      </w:r>
      <w:r w:rsidR="002744F4" w:rsidRPr="00CB10F5">
        <w:t>, no horário das 08:00 as 12:00 e 1</w:t>
      </w:r>
      <w:r w:rsidRPr="00CB10F5">
        <w:t>4:00 as 18:00 horas, sito à R</w:t>
      </w:r>
      <w:r w:rsidR="002744F4" w:rsidRPr="00CB10F5">
        <w:t xml:space="preserve">ua 26, quadra 03, lote 01 – Ocidental </w:t>
      </w:r>
      <w:r w:rsidRPr="00CB10F5">
        <w:t>Park, Cidade Ocidental/GO.</w:t>
      </w:r>
    </w:p>
    <w:p w14:paraId="428E3A94" w14:textId="21F3CF0D" w:rsidR="002744F4" w:rsidRPr="00CB10F5" w:rsidRDefault="00A47F55" w:rsidP="00C178BA">
      <w:pPr>
        <w:jc w:val="both"/>
      </w:pPr>
      <w:r w:rsidRPr="00CB10F5">
        <w:t>3.1.3</w:t>
      </w:r>
      <w:r w:rsidR="002744F4" w:rsidRPr="00CB10F5">
        <w:t xml:space="preserve">. </w:t>
      </w:r>
      <w:r w:rsidR="002744F4" w:rsidRPr="00CB10F5">
        <w:rPr>
          <w:b/>
        </w:rPr>
        <w:t>A Secretaria Municipal de Administração</w:t>
      </w:r>
      <w:r w:rsidR="002744F4" w:rsidRPr="00CB10F5">
        <w:t>, no horário das 08:00 as 12:00 e d</w:t>
      </w:r>
      <w:r w:rsidRPr="00CB10F5">
        <w:t>as 14:00 as 18:00 horas, sito à</w:t>
      </w:r>
      <w:r w:rsidR="002744F4" w:rsidRPr="00CB10F5">
        <w:t xml:space="preserve"> SQ 12 Quadra 01 Lote 20 – Centro, Cidade Ocidental/GO.</w:t>
      </w:r>
    </w:p>
    <w:p w14:paraId="03F68794" w14:textId="0F01B86A" w:rsidR="00A47F55" w:rsidRPr="00CB10F5" w:rsidRDefault="00A47F55" w:rsidP="00C178BA">
      <w:pPr>
        <w:jc w:val="both"/>
      </w:pPr>
      <w:r w:rsidRPr="00CB10F5">
        <w:t xml:space="preserve"> 3.1.4. </w:t>
      </w:r>
      <w:r w:rsidRPr="00CB10F5">
        <w:rPr>
          <w:b/>
        </w:rPr>
        <w:t>A Secretaria Municipal de Educação e Cultura</w:t>
      </w:r>
      <w:r w:rsidRPr="00CB10F5">
        <w:t xml:space="preserve">, no horário 08:00 as 11:00 e 13:00 as 16:00 horas, sito à Rua Jacob Lotes 73/74 Setor de Mansões </w:t>
      </w:r>
      <w:proofErr w:type="spellStart"/>
      <w:r w:rsidRPr="00CB10F5">
        <w:t>Suleste</w:t>
      </w:r>
      <w:proofErr w:type="spellEnd"/>
      <w:r w:rsidRPr="00CB10F5">
        <w:t>, Cidade Ocidental/GO.</w:t>
      </w:r>
    </w:p>
    <w:p w14:paraId="28D5A729" w14:textId="77777777" w:rsidR="00367F9A" w:rsidRPr="00CB10F5" w:rsidRDefault="00367F9A" w:rsidP="00367F9A">
      <w:pPr>
        <w:jc w:val="both"/>
      </w:pPr>
      <w:r w:rsidRPr="00CB10F5">
        <w:t xml:space="preserve">3.2 O prazo máximo de entrega é de 20 (vinte) dias, contados do recebimento da Ordem de Fornecimento. </w:t>
      </w:r>
    </w:p>
    <w:p w14:paraId="277A91FC" w14:textId="77777777" w:rsidR="00367F9A" w:rsidRPr="00CB10F5" w:rsidRDefault="00367F9A" w:rsidP="00367F9A">
      <w:pPr>
        <w:jc w:val="both"/>
      </w:pPr>
      <w:r w:rsidRPr="00CB10F5">
        <w:t xml:space="preserve">3.3 O objeto contratual será recebido por equipe devidamente constituída para tal finalidade, quando será verificada a especificação e conformidade. </w:t>
      </w:r>
    </w:p>
    <w:p w14:paraId="243F2BF8" w14:textId="77777777" w:rsidR="00367F9A" w:rsidRPr="00CB10F5" w:rsidRDefault="00367F9A" w:rsidP="00367F9A">
      <w:pPr>
        <w:jc w:val="both"/>
      </w:pPr>
      <w:r w:rsidRPr="00CB10F5">
        <w:t xml:space="preserve">3.4 A descrição dos produtos no edital deverá ser seguida à risca, qualquer alteração deverá ser consultada antes da entrega. </w:t>
      </w:r>
    </w:p>
    <w:p w14:paraId="26867E25" w14:textId="77777777" w:rsidR="00367F9A" w:rsidRPr="00CB10F5" w:rsidRDefault="00367F9A" w:rsidP="00367F9A">
      <w:pPr>
        <w:jc w:val="both"/>
      </w:pPr>
      <w:r w:rsidRPr="00CB10F5">
        <w:t>3.5 Caso a empresa verifique a impossibilidade de cumprir com o prazo de entrega estabelecido, deverá encaminhar a Secretaria, solicitação de prorrogação de prazo de entrega, da qual deverão constar: motivo do não cumprimento do prazo, devidamente comprovado e o novo prazo previsto para entrega.</w:t>
      </w:r>
    </w:p>
    <w:p w14:paraId="10A21C00" w14:textId="77777777" w:rsidR="00367F9A" w:rsidRPr="00CB10F5" w:rsidRDefault="00367F9A" w:rsidP="00367F9A">
      <w:pPr>
        <w:jc w:val="both"/>
      </w:pPr>
      <w:r w:rsidRPr="00CB10F5">
        <w:t xml:space="preserve">3.6 O recebimento provisório e definitivo dos equipamentos ficará a cargo dos responsáveis pelo Almoxarifado Central. </w:t>
      </w:r>
    </w:p>
    <w:p w14:paraId="3618D536" w14:textId="77777777" w:rsidR="00367F9A" w:rsidRPr="00CB10F5" w:rsidRDefault="00367F9A" w:rsidP="00367F9A">
      <w:pPr>
        <w:jc w:val="both"/>
      </w:pPr>
      <w:r w:rsidRPr="00CB10F5">
        <w:t>3.7 Todos os equipamentos deverão ser entregues novos, lacrados de fábrica, sem uso anterior, conforme local determinado no item 3.1.</w:t>
      </w:r>
    </w:p>
    <w:p w14:paraId="71B84EB5" w14:textId="77777777" w:rsidR="00367F9A" w:rsidRPr="00CB10F5" w:rsidRDefault="00367F9A" w:rsidP="00367F9A">
      <w:pPr>
        <w:tabs>
          <w:tab w:val="left" w:pos="284"/>
          <w:tab w:val="left" w:pos="426"/>
        </w:tabs>
        <w:jc w:val="both"/>
      </w:pPr>
      <w:proofErr w:type="gramStart"/>
      <w:r w:rsidRPr="00CB10F5">
        <w:t>3.8</w:t>
      </w:r>
      <w:r w:rsidRPr="00CB10F5">
        <w:tab/>
        <w:t>Os</w:t>
      </w:r>
      <w:proofErr w:type="gramEnd"/>
      <w:r w:rsidRPr="00CB10F5">
        <w:t xml:space="preserve"> itens fornecidos deverão possuir garantia mínima de 12 (doze) meses, contados a partir da data de entrega definitiva, incluindo cobertura contra defeitos de fabricação ou falhas de funcionamento.</w:t>
      </w:r>
    </w:p>
    <w:p w14:paraId="46B06AA4" w14:textId="77777777" w:rsidR="00367F9A" w:rsidRPr="00CB10F5" w:rsidRDefault="00367F9A" w:rsidP="00367F9A">
      <w:pPr>
        <w:tabs>
          <w:tab w:val="left" w:pos="426"/>
        </w:tabs>
        <w:jc w:val="both"/>
      </w:pPr>
      <w:proofErr w:type="gramStart"/>
      <w:r w:rsidRPr="00CB10F5">
        <w:t>3.9</w:t>
      </w:r>
      <w:r w:rsidRPr="00CB10F5">
        <w:tab/>
        <w:t>Durante</w:t>
      </w:r>
      <w:proofErr w:type="gramEnd"/>
      <w:r w:rsidRPr="00CB10F5">
        <w:t xml:space="preserve"> o período de garantia, a contratada deverá assegurar atendimento técnico gratuito, incluindo consertos, substituições e manutenção corretiva, no prazo máximo de 5 (cinco) dias úteis após notificação da Administração.</w:t>
      </w:r>
    </w:p>
    <w:p w14:paraId="78F7FD33" w14:textId="77777777" w:rsidR="00367F9A" w:rsidRPr="00CB10F5" w:rsidRDefault="00367F9A" w:rsidP="00367F9A">
      <w:pPr>
        <w:jc w:val="both"/>
      </w:pPr>
      <w:proofErr w:type="gramStart"/>
      <w:r w:rsidRPr="00CB10F5">
        <w:t>3.10</w:t>
      </w:r>
      <w:r w:rsidRPr="00CB10F5">
        <w:tab/>
        <w:t>Os</w:t>
      </w:r>
      <w:proofErr w:type="gramEnd"/>
      <w:r w:rsidRPr="00CB10F5">
        <w:t xml:space="preserve"> equipamentos deverão estar em conformidade com as especificações técnicas constantes no edital, respeitando normas da ABNT, INMETRO, ANVISA ou demais órgãos reguladores, conforme a natureza do item.</w:t>
      </w:r>
    </w:p>
    <w:p w14:paraId="5CB995BF" w14:textId="77777777" w:rsidR="00367F9A" w:rsidRPr="00CB10F5" w:rsidRDefault="00367F9A" w:rsidP="00367F9A">
      <w:pPr>
        <w:jc w:val="both"/>
      </w:pPr>
      <w:r w:rsidRPr="00CB10F5">
        <w:lastRenderedPageBreak/>
        <w:t>3.11</w:t>
      </w:r>
      <w:r w:rsidRPr="00CB10F5">
        <w:tab/>
        <w:t>Todos os produtos deverão ser entregues em embalagens adequadas, devidamente protegidos contra danos de transporte, umidade ou impacto, e transportados sob responsabilidade da contratada.</w:t>
      </w:r>
    </w:p>
    <w:p w14:paraId="56B2A2EB" w14:textId="77777777" w:rsidR="00367F9A" w:rsidRPr="00CB10F5" w:rsidRDefault="00367F9A" w:rsidP="00367F9A">
      <w:pPr>
        <w:jc w:val="both"/>
      </w:pPr>
      <w:r w:rsidRPr="00CB10F5">
        <w:t xml:space="preserve">3.12 A entrega dos itens deverá ser acompanhada das respectivas notas fiscais, manuais técnicos (quando houver) e certificados de garantia, devidamente organizados e entregues à unidade recebedora. </w:t>
      </w:r>
    </w:p>
    <w:p w14:paraId="01B79442" w14:textId="77777777" w:rsidR="008F2012" w:rsidRPr="00367F9A" w:rsidRDefault="008F2012" w:rsidP="008F2012">
      <w:pPr>
        <w:jc w:val="both"/>
      </w:pPr>
      <w:proofErr w:type="gramStart"/>
      <w:r w:rsidRPr="00367F9A">
        <w:t>3.13 No</w:t>
      </w:r>
      <w:proofErr w:type="gramEnd"/>
      <w:r w:rsidRPr="00367F9A">
        <w:t xml:space="preserve"> recebimento e aceitação dos produtos serão observadas, no que couberem, as disposições contidas nos artigos 140 a 144 da Lei nº 14.133/2021.</w:t>
      </w:r>
    </w:p>
    <w:p w14:paraId="7ABF53CE" w14:textId="77777777" w:rsidR="008F2012" w:rsidRPr="00367F9A" w:rsidRDefault="008F2012" w:rsidP="008F2012">
      <w:pPr>
        <w:jc w:val="both"/>
      </w:pPr>
      <w:r w:rsidRPr="00367F9A">
        <w:t>3.14 O prazo de vigência da ata de registro de preços será de um ano, contado do primeiro dia útil subsequente à data de divulgação no PNCP, e poderá ser prorrogado por igual período, desde que comprovado qu</w:t>
      </w:r>
      <w:r>
        <w:t>e o preço é vantajoso – Artigo 18 do Decreto 670</w:t>
      </w:r>
      <w:r w:rsidRPr="00367F9A">
        <w:t>/202</w:t>
      </w:r>
      <w:r>
        <w:t>4</w:t>
      </w:r>
      <w:r w:rsidRPr="00367F9A">
        <w:t>;</w:t>
      </w:r>
    </w:p>
    <w:p w14:paraId="18FF1002" w14:textId="77777777" w:rsidR="008F2012" w:rsidRPr="00367F9A" w:rsidRDefault="008F2012" w:rsidP="008F2012">
      <w:pPr>
        <w:jc w:val="both"/>
      </w:pPr>
      <w:proofErr w:type="gramStart"/>
      <w:r w:rsidRPr="00367F9A">
        <w:t>3.15 Em</w:t>
      </w:r>
      <w:proofErr w:type="gramEnd"/>
      <w:r w:rsidRPr="00367F9A">
        <w:t xml:space="preserve"> caso de contrato decorrente da ata de registro de preços, o mesmo terá sua vigência estabelecida na </w:t>
      </w:r>
      <w:r>
        <w:t>forma prevista no Artigo 30 do Decreto 670</w:t>
      </w:r>
      <w:r w:rsidRPr="00367F9A">
        <w:t>/202</w:t>
      </w:r>
      <w:r>
        <w:t>4</w:t>
      </w:r>
      <w:r w:rsidRPr="00367F9A">
        <w:t>.</w:t>
      </w:r>
    </w:p>
    <w:p w14:paraId="0C15E530" w14:textId="77777777" w:rsidR="008F2012" w:rsidRPr="00367F9A" w:rsidRDefault="008F2012" w:rsidP="008F2012">
      <w:pPr>
        <w:jc w:val="both"/>
      </w:pPr>
      <w:proofErr w:type="gramStart"/>
      <w:r w:rsidRPr="00367F9A">
        <w:t>3.16 Os</w:t>
      </w:r>
      <w:proofErr w:type="gramEnd"/>
      <w:r w:rsidRPr="00367F9A">
        <w:t xml:space="preserve"> contratos decorrentes do sistema de registro de preços poderão ser alterados, observado o disposto no art. 124 da Lei nº 14.133, de 2021.</w:t>
      </w:r>
    </w:p>
    <w:p w14:paraId="3F06085A" w14:textId="77777777" w:rsidR="008F2012" w:rsidRPr="00367F9A" w:rsidRDefault="008F2012" w:rsidP="008F2012">
      <w:pPr>
        <w:jc w:val="both"/>
      </w:pPr>
      <w:r w:rsidRPr="00367F9A">
        <w:t>3.17 A vigência dos contratos decorrentes do sistema de registro de preços será estabelecida no edital ou no aviso de contratação direta, observado o disposto no art. 105 da Lei nº 14.133, de 2021.</w:t>
      </w:r>
    </w:p>
    <w:p w14:paraId="657B3B16" w14:textId="77777777" w:rsidR="008F2012" w:rsidRPr="00367F9A" w:rsidRDefault="008F2012" w:rsidP="008F2012">
      <w:pPr>
        <w:jc w:val="both"/>
      </w:pPr>
      <w:r w:rsidRPr="00367F9A">
        <w:t>3.18 A presente licitação será realizada sob o regime de ampla concorrência, nos termos da Lei nº 14.133/2021, com a participação de interessados que preencham as condições estabelecidas no edital, observando-se o tratamento favorecido, diferenciado e simplificado para as microempresas (ME) e empresas de pequeno porte (EPP), conforme estabelecido na Lei Complementar nº 123/2006.</w:t>
      </w:r>
    </w:p>
    <w:p w14:paraId="4396A564" w14:textId="77777777" w:rsidR="008F2012" w:rsidRPr="00367F9A" w:rsidRDefault="008F2012" w:rsidP="008F2012">
      <w:pPr>
        <w:jc w:val="both"/>
      </w:pPr>
      <w:proofErr w:type="gramStart"/>
      <w:r w:rsidRPr="00367F9A">
        <w:t>3.19 Em</w:t>
      </w:r>
      <w:proofErr w:type="gramEnd"/>
      <w:r w:rsidRPr="00367F9A">
        <w:t xml:space="preserve"> atendimento ao disposto nos artigos 47 e 48 da LC nº 123/2006, os itens ou lotes cujo valor estimado for de até R$ 80.000,00 (oitenta mil reais) serão exclusivos para participação de microempresas e empresas de pequeno porte, desde que haja, no mínimo, três fornecedores competitivos enquadrados como ME ou EPP sediados local ou regionalmente, conforme previsto no art. 5º, inciso I, do Decreto nº 8.538/2015.</w:t>
      </w:r>
    </w:p>
    <w:p w14:paraId="4000CF36" w14:textId="77777777" w:rsidR="00367F9A" w:rsidRPr="00CB10F5" w:rsidRDefault="00367F9A" w:rsidP="00367F9A">
      <w:pPr>
        <w:jc w:val="both"/>
      </w:pPr>
      <w:proofErr w:type="gramStart"/>
      <w:r w:rsidRPr="00CB10F5">
        <w:t>3.20 Para</w:t>
      </w:r>
      <w:proofErr w:type="gramEnd"/>
      <w:r w:rsidRPr="00CB10F5">
        <w:t xml:space="preserve"> os itens com valores superiores a R$ 80.000,00, a licitação será realizada em ampla concorrência, permitindo a participação de empresas de todos os portes, inclusive fabricantes e representantes autorizados nacionais e internacionais. Essa medida visa assegurar a ampla competitividade, a obtenção de propostas mais vantajosas e a aquisição de produtos com qualidade técnica adequada às necessidades da Administração.</w:t>
      </w:r>
    </w:p>
    <w:p w14:paraId="7A1A0E6D" w14:textId="77777777" w:rsidR="00367F9A" w:rsidRPr="00CB10F5" w:rsidRDefault="00367F9A" w:rsidP="00367F9A">
      <w:pPr>
        <w:jc w:val="both"/>
      </w:pPr>
      <w:r w:rsidRPr="00CB10F5">
        <w:t>3.21 A adoção deste critério híbrido – exclusividade para ME/EPP nos itens até R$ 80.000,00 e ampla concorrência nos demais – encontra respaldo no artigo 49 da LC nº 123/2006, que autoriza o afastamento do tratamento diferenciado quando este se mostrar inviável ou não vantajoso para a Administração Pública. Assim, busca-se o equilíbrio entre o fomento às micro e pequenas empresas e o princípio da economicidade, garantindo a melhor proposta em termos de custo-benefício para o interesse público.</w:t>
      </w:r>
    </w:p>
    <w:p w14:paraId="54A85432" w14:textId="77777777" w:rsidR="00367F9A" w:rsidRPr="00CB10F5" w:rsidRDefault="00367F9A" w:rsidP="00367F9A">
      <w:pPr>
        <w:jc w:val="both"/>
      </w:pPr>
    </w:p>
    <w:tbl>
      <w:tblPr>
        <w:tblStyle w:val="Tabelacomgrade"/>
        <w:tblW w:w="9351" w:type="dxa"/>
        <w:tblLook w:val="04A0" w:firstRow="1" w:lastRow="0" w:firstColumn="1" w:lastColumn="0" w:noHBand="0" w:noVBand="1"/>
      </w:tblPr>
      <w:tblGrid>
        <w:gridCol w:w="9351"/>
      </w:tblGrid>
      <w:tr w:rsidR="00367F9A" w:rsidRPr="00CB10F5" w14:paraId="63F63E45" w14:textId="77777777" w:rsidTr="008C1532">
        <w:tc>
          <w:tcPr>
            <w:tcW w:w="9351" w:type="dxa"/>
            <w:shd w:val="clear" w:color="auto" w:fill="D9D9D9" w:themeFill="background1" w:themeFillShade="D9"/>
          </w:tcPr>
          <w:p w14:paraId="58B2F1E2" w14:textId="77777777" w:rsidR="00367F9A" w:rsidRPr="00CB10F5" w:rsidRDefault="00367F9A" w:rsidP="00F21155">
            <w:pPr>
              <w:jc w:val="both"/>
              <w:rPr>
                <w:b/>
                <w:bCs/>
              </w:rPr>
            </w:pPr>
            <w:r w:rsidRPr="00CB10F5">
              <w:rPr>
                <w:b/>
                <w:bCs/>
              </w:rPr>
              <w:t>3.22 CRITÉRIOS DE SELEÇÃO</w:t>
            </w:r>
          </w:p>
        </w:tc>
      </w:tr>
    </w:tbl>
    <w:p w14:paraId="7D5E449E" w14:textId="77777777" w:rsidR="001B5930" w:rsidRDefault="001B5930" w:rsidP="00367F9A">
      <w:pPr>
        <w:jc w:val="both"/>
      </w:pPr>
    </w:p>
    <w:p w14:paraId="716ACAD3" w14:textId="1DE88C62" w:rsidR="00367F9A" w:rsidRPr="00CB10F5" w:rsidRDefault="00367F9A" w:rsidP="00367F9A">
      <w:pPr>
        <w:jc w:val="both"/>
      </w:pPr>
      <w:r w:rsidRPr="00CB10F5">
        <w:t xml:space="preserve">3.22.1 Habilitação Jurídica e Fiscal: Os fornecedores devem apresentar documentos que comprovem a regularidade fiscal e jurídica. </w:t>
      </w:r>
    </w:p>
    <w:p w14:paraId="28F3FA43" w14:textId="77777777" w:rsidR="00367F9A" w:rsidRPr="00CB10F5" w:rsidRDefault="00367F9A" w:rsidP="00367F9A">
      <w:pPr>
        <w:jc w:val="both"/>
      </w:pPr>
      <w:r w:rsidRPr="00CB10F5">
        <w:lastRenderedPageBreak/>
        <w:t>3.22.2 Proposta de Preço: O preço ofertado deve ser vantajoso para a administração pública, sendo o critério de menor preço o mais comum. A proposta deve ser compatível com a estimativa de custos elaborada pela administração, garantindo que o preço esteja dentro da média de mercado.</w:t>
      </w:r>
    </w:p>
    <w:p w14:paraId="32D4AEB0" w14:textId="3B8739CD" w:rsidR="00367F9A" w:rsidRPr="00CB10F5" w:rsidRDefault="00367F9A" w:rsidP="00367F9A">
      <w:pPr>
        <w:jc w:val="both"/>
      </w:pPr>
      <w:r w:rsidRPr="00CB10F5">
        <w:t>3.22.3 Padrão de Qualidade e Garantia: Todos os equipamentos fornecidos deverão ser novos, de primeiro uso, estar em linha de produção e possuir padrão de qualidade comprovado por certificações técnicas reconhecidas.</w:t>
      </w:r>
    </w:p>
    <w:p w14:paraId="243E6151" w14:textId="77777777" w:rsidR="00367F9A" w:rsidRPr="00CB10F5" w:rsidRDefault="00367F9A" w:rsidP="00367F9A">
      <w:pPr>
        <w:jc w:val="both"/>
      </w:pPr>
      <w:r w:rsidRPr="00CB10F5">
        <w:t>3.22.4 A garantia mínima exigida é de 36 (trinta e seis) meses on-site, com cobertura total de peças, mão de obra e deslocamento, iniciando-se a partir do aceite definitivo do objeto. O prazo de atendimento ao chamado técnico deverá ser de, no máximo, 24 horas úteis, sob pena de multa conforme cláusula contratual.</w:t>
      </w:r>
    </w:p>
    <w:p w14:paraId="08282FEE" w14:textId="77777777" w:rsidR="00367F9A" w:rsidRPr="00CB10F5" w:rsidRDefault="00367F9A" w:rsidP="00367F9A">
      <w:pPr>
        <w:jc w:val="both"/>
      </w:pPr>
      <w:r w:rsidRPr="00CB10F5">
        <w:t>3.22.5 A licitante deverá apresentar declaração formal da fabricante ou do distribuidor autorizado, atestando a garantia on-site conforme exigido neste termo.</w:t>
      </w:r>
    </w:p>
    <w:p w14:paraId="08C3663A" w14:textId="77777777" w:rsidR="00367F9A" w:rsidRPr="00CB10F5" w:rsidRDefault="00367F9A" w:rsidP="00367F9A">
      <w:pPr>
        <w:jc w:val="both"/>
      </w:pPr>
      <w:r w:rsidRPr="00CB10F5">
        <w:t>3.22.6 Avaliação das Propostas: Após a apresentação das propostas, a administração pública realizará a análise comparativa, levando em conta o preço e a conformidade com as especificações exigidas no edital.</w:t>
      </w:r>
    </w:p>
    <w:p w14:paraId="4B356B5A" w14:textId="347524DB" w:rsidR="00367F9A" w:rsidRDefault="00367F9A" w:rsidP="00367F9A">
      <w:pPr>
        <w:jc w:val="both"/>
      </w:pPr>
      <w:r w:rsidRPr="00CB10F5">
        <w:t>3.22.7 Classificação: As propostas serão classificadas conforme os critérios estabelecidos, e o fornecedor que apresentar a melhor proposta será selecionado para a contratação.</w:t>
      </w:r>
    </w:p>
    <w:p w14:paraId="45F967E3" w14:textId="1C68B651" w:rsidR="00503F44" w:rsidRPr="00CB10F5" w:rsidRDefault="00503F44" w:rsidP="00503F44">
      <w:pPr>
        <w:jc w:val="both"/>
        <w:rPr>
          <w:b/>
          <w:bCs/>
        </w:rPr>
      </w:pPr>
      <w:r w:rsidRPr="00CB10F5">
        <w:rPr>
          <w:b/>
          <w:bCs/>
        </w:rPr>
        <w:t>3.2</w:t>
      </w:r>
      <w:r>
        <w:rPr>
          <w:b/>
          <w:bCs/>
        </w:rPr>
        <w:t>2</w:t>
      </w:r>
      <w:r w:rsidRPr="00CB10F5">
        <w:rPr>
          <w:b/>
          <w:bCs/>
        </w:rPr>
        <w:t>.</w:t>
      </w:r>
      <w:r>
        <w:rPr>
          <w:b/>
          <w:bCs/>
        </w:rPr>
        <w:t>8</w:t>
      </w:r>
      <w:r w:rsidRPr="00CB10F5">
        <w:rPr>
          <w:b/>
          <w:bCs/>
        </w:rPr>
        <w:t xml:space="preserve"> Das Garantias:</w:t>
      </w:r>
    </w:p>
    <w:p w14:paraId="0C13499B" w14:textId="04260E8C" w:rsidR="00503F44" w:rsidRPr="00CB10F5" w:rsidRDefault="00503F44" w:rsidP="00503F44">
      <w:pPr>
        <w:jc w:val="both"/>
        <w:rPr>
          <w:b/>
          <w:bCs/>
        </w:rPr>
      </w:pPr>
      <w:r w:rsidRPr="00CB10F5">
        <w:rPr>
          <w:b/>
          <w:bCs/>
        </w:rPr>
        <w:t>3.2</w:t>
      </w:r>
      <w:r>
        <w:rPr>
          <w:b/>
          <w:bCs/>
        </w:rPr>
        <w:t>2</w:t>
      </w:r>
      <w:r w:rsidRPr="00CB10F5">
        <w:rPr>
          <w:b/>
          <w:bCs/>
        </w:rPr>
        <w:t>.</w:t>
      </w:r>
      <w:r>
        <w:rPr>
          <w:b/>
          <w:bCs/>
        </w:rPr>
        <w:t>8</w:t>
      </w:r>
      <w:r w:rsidRPr="00CB10F5">
        <w:rPr>
          <w:b/>
          <w:bCs/>
        </w:rPr>
        <w:t xml:space="preserve">.1 O prazo de garantia individual dos equipamentos não poderá </w:t>
      </w:r>
      <w:r>
        <w:rPr>
          <w:b/>
          <w:bCs/>
        </w:rPr>
        <w:t>ser inferior a 12 (doze) meses.</w:t>
      </w:r>
    </w:p>
    <w:p w14:paraId="5AFB867D" w14:textId="77777777" w:rsidR="00503F44" w:rsidRPr="00CB10F5" w:rsidRDefault="00503F44" w:rsidP="00503F44">
      <w:pPr>
        <w:pStyle w:val="PargrafodaLista"/>
        <w:numPr>
          <w:ilvl w:val="0"/>
          <w:numId w:val="3"/>
        </w:numPr>
        <w:spacing w:after="0" w:line="240" w:lineRule="auto"/>
        <w:jc w:val="both"/>
        <w:rPr>
          <w:rFonts w:ascii="Times New Roman" w:hAnsi="Times New Roman" w:cs="Times New Roman"/>
          <w:sz w:val="24"/>
          <w:szCs w:val="24"/>
        </w:rPr>
      </w:pPr>
      <w:r w:rsidRPr="00CB10F5">
        <w:rPr>
          <w:rFonts w:ascii="Times New Roman" w:hAnsi="Times New Roman" w:cs="Times New Roman"/>
          <w:sz w:val="24"/>
          <w:szCs w:val="24"/>
        </w:rPr>
        <w:t>A contratada deverá oferecer garantia mínima de 12 (doze) meses para todos os equipamentos fornecidos, com cobertura nacional, incluindo a substituição de peças, mão de obra e suporte técnico. O serviço de suporte deverá ser prestado no local de instalação do equipamento, no primeiro dia útil após a realização de diagnóstico e tentativa de solução remota (troubleshooting) via telefone, dentro do horário comercial.</w:t>
      </w:r>
    </w:p>
    <w:p w14:paraId="7E6358AD" w14:textId="77777777" w:rsidR="00503F44" w:rsidRPr="00CB10F5" w:rsidRDefault="00503F44" w:rsidP="00503F44">
      <w:pPr>
        <w:pStyle w:val="PargrafodaLista"/>
        <w:numPr>
          <w:ilvl w:val="0"/>
          <w:numId w:val="3"/>
        </w:numPr>
        <w:spacing w:after="0" w:line="240" w:lineRule="auto"/>
        <w:jc w:val="both"/>
        <w:rPr>
          <w:rFonts w:ascii="Times New Roman" w:hAnsi="Times New Roman" w:cs="Times New Roman"/>
          <w:sz w:val="24"/>
          <w:szCs w:val="24"/>
        </w:rPr>
      </w:pPr>
      <w:r w:rsidRPr="00CB10F5">
        <w:rPr>
          <w:rFonts w:ascii="Times New Roman" w:hAnsi="Times New Roman" w:cs="Times New Roman"/>
          <w:sz w:val="24"/>
          <w:szCs w:val="24"/>
        </w:rPr>
        <w:t>Adicionalmente, deverá ser oferecida garantia on-site de, no mínimo, 36 (trinta e seis) meses, com suporte técnico por telefone e e-mail corporativo. O prazo máximo para atendimento e resolução de chamados será de 24 (vinte e quatro) horas úteis, contadas a partir do registro da solicitação.</w:t>
      </w:r>
    </w:p>
    <w:p w14:paraId="444DDAEF" w14:textId="77777777" w:rsidR="00503F44" w:rsidRPr="00CB10F5" w:rsidRDefault="00503F44" w:rsidP="00503F44">
      <w:pPr>
        <w:pStyle w:val="PargrafodaLista"/>
        <w:numPr>
          <w:ilvl w:val="0"/>
          <w:numId w:val="3"/>
        </w:numPr>
        <w:spacing w:after="0" w:line="240" w:lineRule="auto"/>
        <w:jc w:val="both"/>
        <w:rPr>
          <w:rFonts w:ascii="Times New Roman" w:hAnsi="Times New Roman" w:cs="Times New Roman"/>
          <w:sz w:val="24"/>
          <w:szCs w:val="24"/>
        </w:rPr>
      </w:pPr>
      <w:r w:rsidRPr="00CB10F5">
        <w:rPr>
          <w:rFonts w:ascii="Times New Roman" w:hAnsi="Times New Roman" w:cs="Times New Roman"/>
          <w:sz w:val="24"/>
          <w:szCs w:val="24"/>
        </w:rPr>
        <w:t>Caso qualquer equipamento coberto pela garantia permaneça sem reparo por mais de 30 (trinta) dias corridos, ou apresente reincidência do mesmo defeito em até 60 (sessenta) dias corridos após o conserto, a contratada será obrigada a substituí-lo de forma definitiva por equipamento novo, com características técnicas iguais ou superiores às do original, sem quaisquer ônus adicionais para a Administração.</w:t>
      </w:r>
    </w:p>
    <w:p w14:paraId="0D13A6F9" w14:textId="77777777" w:rsidR="00503F44" w:rsidRPr="00CB10F5" w:rsidRDefault="00503F44" w:rsidP="00367F9A">
      <w:pPr>
        <w:jc w:val="both"/>
      </w:pPr>
    </w:p>
    <w:p w14:paraId="4C7BC4DE" w14:textId="77777777" w:rsidR="00367F9A" w:rsidRPr="00CB10F5" w:rsidRDefault="00367F9A" w:rsidP="00367F9A">
      <w:pPr>
        <w:jc w:val="both"/>
        <w:rPr>
          <w:b/>
          <w:bCs/>
        </w:rPr>
      </w:pPr>
      <w:bookmarkStart w:id="1" w:name="_Hlk187655129"/>
    </w:p>
    <w:tbl>
      <w:tblPr>
        <w:tblStyle w:val="Tabelacomgrade"/>
        <w:tblW w:w="9351" w:type="dxa"/>
        <w:tblLook w:val="04A0" w:firstRow="1" w:lastRow="0" w:firstColumn="1" w:lastColumn="0" w:noHBand="0" w:noVBand="1"/>
      </w:tblPr>
      <w:tblGrid>
        <w:gridCol w:w="9351"/>
      </w:tblGrid>
      <w:tr w:rsidR="00367F9A" w:rsidRPr="00CB10F5" w14:paraId="7EC4B998" w14:textId="77777777" w:rsidTr="008C1532">
        <w:tc>
          <w:tcPr>
            <w:tcW w:w="9351" w:type="dxa"/>
            <w:shd w:val="clear" w:color="auto" w:fill="D9D9D9" w:themeFill="background1" w:themeFillShade="D9"/>
          </w:tcPr>
          <w:p w14:paraId="433C6392" w14:textId="77777777" w:rsidR="00367F9A" w:rsidRPr="00CB10F5" w:rsidRDefault="00367F9A" w:rsidP="00F21155">
            <w:pPr>
              <w:jc w:val="both"/>
              <w:rPr>
                <w:b/>
                <w:bCs/>
              </w:rPr>
            </w:pPr>
            <w:r w:rsidRPr="00CB10F5">
              <w:rPr>
                <w:b/>
                <w:bCs/>
              </w:rPr>
              <w:t>3.23 DAS CONDIÇÕES DE HABILITAÇÃO</w:t>
            </w:r>
          </w:p>
        </w:tc>
      </w:tr>
    </w:tbl>
    <w:p w14:paraId="5C10E917" w14:textId="29FD940E" w:rsidR="00367F9A" w:rsidRPr="00CB10F5" w:rsidRDefault="00367F9A" w:rsidP="00367F9A">
      <w:pPr>
        <w:jc w:val="both"/>
        <w:rPr>
          <w:b/>
          <w:bCs/>
        </w:rPr>
      </w:pPr>
    </w:p>
    <w:p w14:paraId="0025B608" w14:textId="55D9667B" w:rsidR="003F5AB9" w:rsidRPr="00CB10F5" w:rsidRDefault="003F5AB9" w:rsidP="00367F9A">
      <w:pPr>
        <w:jc w:val="both"/>
        <w:rPr>
          <w:b/>
          <w:bCs/>
        </w:rPr>
      </w:pPr>
      <w:r w:rsidRPr="00CB10F5">
        <w:rPr>
          <w:b/>
          <w:bCs/>
        </w:rPr>
        <w:t xml:space="preserve">HABILITAÇÃO JURIDICA </w:t>
      </w:r>
    </w:p>
    <w:p w14:paraId="0FCAEE5A" w14:textId="77777777" w:rsidR="00367F9A" w:rsidRPr="00CB10F5" w:rsidRDefault="00367F9A" w:rsidP="00367F9A">
      <w:pPr>
        <w:jc w:val="both"/>
      </w:pPr>
      <w:r w:rsidRPr="00CB10F5">
        <w:t>3.23.1 Empresário Individual: Apresentação de inscrição no Registro Público de Empresas Mercantis, sob a responsabilidade da Junta Comercial de sua sede.</w:t>
      </w:r>
    </w:p>
    <w:p w14:paraId="7726A1BF" w14:textId="77777777" w:rsidR="00367F9A" w:rsidRPr="00CB10F5" w:rsidRDefault="00367F9A" w:rsidP="00367F9A">
      <w:pPr>
        <w:jc w:val="both"/>
      </w:pPr>
      <w:r w:rsidRPr="00CB10F5">
        <w:t>3.23.2 Microempreendedor Individual (MEI): Apresentação do Certificado da Condição de Microempreendedor Individual (CCMEI), cuja autenticidade será verificada no site oficial do Governo Federal (https://www.gov.br/empresas-e-negocios/pt-br/empreendedor).</w:t>
      </w:r>
    </w:p>
    <w:p w14:paraId="20181F4A" w14:textId="77777777" w:rsidR="00367F9A" w:rsidRPr="00CB10F5" w:rsidRDefault="00367F9A" w:rsidP="00367F9A">
      <w:pPr>
        <w:jc w:val="both"/>
      </w:pPr>
      <w:r w:rsidRPr="00CB10F5">
        <w:lastRenderedPageBreak/>
        <w:t>3.23.3 Sociedade Empresária, Sociedade Limitada Unipessoal (SLU) ou Empresa Individual de Responsabilidade Limitada (EIRELI): Apresentação de ato constitutivo, estatuto ou contrato social registrado no Registro Público de Empresas Mercantis, acompanhado de documentação que comprove a legitimidade dos administradores.</w:t>
      </w:r>
    </w:p>
    <w:p w14:paraId="587519F2" w14:textId="77777777" w:rsidR="00367F9A" w:rsidRPr="00CB10F5" w:rsidRDefault="00367F9A" w:rsidP="00367F9A">
      <w:pPr>
        <w:jc w:val="both"/>
      </w:pPr>
      <w:r w:rsidRPr="00CB10F5">
        <w:t>3.23.4 Sociedade Empresária Estrangeira: Apresentação de portaria autorizando seu funcionamento no Brasil, publicada no Diário Oficial da União e arquivada na Junta Comercial da unidade federativa onde opera.</w:t>
      </w:r>
    </w:p>
    <w:p w14:paraId="1F713E5F" w14:textId="77777777" w:rsidR="00367F9A" w:rsidRPr="00CB10F5" w:rsidRDefault="00367F9A" w:rsidP="00367F9A">
      <w:pPr>
        <w:jc w:val="both"/>
      </w:pPr>
      <w:r w:rsidRPr="00CB10F5">
        <w:t>3.23.5 Sociedade Simples: Apresentação de ato constitutivo registrado no Registro Civil de Pessoas Jurídicas da localidade de sua sede, acompanhado de documento que comprove a legitimidade dos administradores.</w:t>
      </w:r>
    </w:p>
    <w:p w14:paraId="567273BD" w14:textId="77777777" w:rsidR="00367F9A" w:rsidRPr="00CB10F5" w:rsidRDefault="00367F9A" w:rsidP="00367F9A">
      <w:pPr>
        <w:jc w:val="both"/>
      </w:pPr>
      <w:r w:rsidRPr="00CB10F5">
        <w:t>3.23.6 Filial, Sucursal ou Agência de Sociedade Simples ou Empresária: Apresentação de ato constitutivo da filial, sucursal ou agência registrado no Registro Público correspondente, com averbação no registro da matriz.</w:t>
      </w:r>
    </w:p>
    <w:p w14:paraId="7FCF0075" w14:textId="1C5282AC" w:rsidR="00367F9A" w:rsidRPr="00CB10F5" w:rsidRDefault="00367F9A" w:rsidP="00367F9A">
      <w:pPr>
        <w:jc w:val="both"/>
      </w:pPr>
      <w:proofErr w:type="gramStart"/>
      <w:r w:rsidRPr="00CB10F5">
        <w:t>3.23.7 Os</w:t>
      </w:r>
      <w:proofErr w:type="gramEnd"/>
      <w:r w:rsidRPr="00CB10F5">
        <w:t xml:space="preserve"> documentos deverão estar acompanhados de todas as alterações contratuais ou da consolidação vigente.</w:t>
      </w:r>
    </w:p>
    <w:p w14:paraId="246BCAAA" w14:textId="485F0165" w:rsidR="003F5AB9" w:rsidRPr="00CB10F5" w:rsidRDefault="003F5AB9" w:rsidP="00367F9A">
      <w:pPr>
        <w:jc w:val="both"/>
      </w:pPr>
      <w:r w:rsidRPr="00CB10F5">
        <w:t>3.23.8. Documento de habilitação dos sócios.</w:t>
      </w:r>
    </w:p>
    <w:p w14:paraId="435190CC" w14:textId="77777777" w:rsidR="00367F9A" w:rsidRPr="00CB10F5" w:rsidRDefault="00367F9A" w:rsidP="00367F9A">
      <w:pPr>
        <w:jc w:val="both"/>
      </w:pPr>
    </w:p>
    <w:tbl>
      <w:tblPr>
        <w:tblStyle w:val="Tabelacomgrade"/>
        <w:tblW w:w="9351" w:type="dxa"/>
        <w:tblLook w:val="04A0" w:firstRow="1" w:lastRow="0" w:firstColumn="1" w:lastColumn="0" w:noHBand="0" w:noVBand="1"/>
      </w:tblPr>
      <w:tblGrid>
        <w:gridCol w:w="9351"/>
      </w:tblGrid>
      <w:tr w:rsidR="00367F9A" w:rsidRPr="00CB10F5" w14:paraId="7089100C" w14:textId="77777777" w:rsidTr="008C1532">
        <w:tc>
          <w:tcPr>
            <w:tcW w:w="9351" w:type="dxa"/>
            <w:shd w:val="clear" w:color="auto" w:fill="D9D9D9" w:themeFill="background1" w:themeFillShade="D9"/>
          </w:tcPr>
          <w:p w14:paraId="2B2CCB89" w14:textId="77777777" w:rsidR="00367F9A" w:rsidRPr="00CB10F5" w:rsidRDefault="00367F9A" w:rsidP="00F21155">
            <w:pPr>
              <w:jc w:val="both"/>
              <w:rPr>
                <w:b/>
                <w:bCs/>
              </w:rPr>
            </w:pPr>
            <w:r w:rsidRPr="00CB10F5">
              <w:rPr>
                <w:b/>
                <w:bCs/>
              </w:rPr>
              <w:t>3.24 HABILITAÇÃO FISCAL, SOCIAL E TRABALHISTA</w:t>
            </w:r>
          </w:p>
        </w:tc>
      </w:tr>
    </w:tbl>
    <w:p w14:paraId="2DAC737D" w14:textId="77777777" w:rsidR="001B5930" w:rsidRDefault="001B5930" w:rsidP="00367F9A">
      <w:pPr>
        <w:jc w:val="both"/>
      </w:pPr>
    </w:p>
    <w:p w14:paraId="020A61B6" w14:textId="247B6A5F" w:rsidR="00367F9A" w:rsidRPr="00CB10F5" w:rsidRDefault="00367F9A" w:rsidP="00367F9A">
      <w:pPr>
        <w:jc w:val="both"/>
      </w:pPr>
      <w:r w:rsidRPr="00CB10F5">
        <w:t>3.24.1 Prova de inscrição no Cadastro Nacional de Pessoas Jurídicas (CNPJ).</w:t>
      </w:r>
    </w:p>
    <w:p w14:paraId="63532F66" w14:textId="77777777" w:rsidR="00367F9A" w:rsidRPr="00CB10F5" w:rsidRDefault="00367F9A" w:rsidP="00367F9A">
      <w:pPr>
        <w:jc w:val="both"/>
      </w:pPr>
      <w:r w:rsidRPr="00CB10F5">
        <w:t>3.24.2 Prova de regularidade fiscal com a Fazenda Nacional.</w:t>
      </w:r>
    </w:p>
    <w:p w14:paraId="094E4350" w14:textId="77777777" w:rsidR="00367F9A" w:rsidRPr="00CB10F5" w:rsidRDefault="00367F9A" w:rsidP="00367F9A">
      <w:pPr>
        <w:jc w:val="both"/>
      </w:pPr>
      <w:r w:rsidRPr="00CB10F5">
        <w:t>3.24.3 Prova de regularidade fiscal perante a Fazenda Estadual/Distrital.</w:t>
      </w:r>
    </w:p>
    <w:p w14:paraId="1A7903B8" w14:textId="77777777" w:rsidR="00367F9A" w:rsidRPr="00CB10F5" w:rsidRDefault="00367F9A" w:rsidP="00367F9A">
      <w:pPr>
        <w:jc w:val="both"/>
      </w:pPr>
      <w:r w:rsidRPr="00CB10F5">
        <w:t>3.24.4 Prova de regularidade fiscal com a Fazenda Municipal/Distrital da sede ou domicílio da empresa.</w:t>
      </w:r>
    </w:p>
    <w:p w14:paraId="2F907167" w14:textId="77777777" w:rsidR="00367F9A" w:rsidRPr="00CB10F5" w:rsidRDefault="00367F9A" w:rsidP="00367F9A">
      <w:pPr>
        <w:jc w:val="both"/>
      </w:pPr>
      <w:r w:rsidRPr="00CB10F5">
        <w:t>3.24.5 Certificado de regularidade com o Fundo de Garantia do Tempo de Serviço (FGTS).</w:t>
      </w:r>
    </w:p>
    <w:p w14:paraId="535B41CD" w14:textId="77777777" w:rsidR="00367F9A" w:rsidRPr="00CB10F5" w:rsidRDefault="00367F9A" w:rsidP="00367F9A">
      <w:pPr>
        <w:jc w:val="both"/>
      </w:pPr>
      <w:r w:rsidRPr="00CB10F5">
        <w:t>3.24.6 Certidão Negativa de Débitos Trabalhistas (CNDT).</w:t>
      </w:r>
    </w:p>
    <w:p w14:paraId="6EF836F4" w14:textId="77777777" w:rsidR="00367F9A" w:rsidRPr="00CB10F5" w:rsidRDefault="00367F9A" w:rsidP="00367F9A">
      <w:pPr>
        <w:jc w:val="both"/>
      </w:pPr>
      <w:r w:rsidRPr="00CB10F5">
        <w:t>3.24.7 Caso o fornecedor seja isento de tributos estaduais ou municipais relacionados ao objeto, deverá apresentar declaração emitida pelo órgão fazendário competente.</w:t>
      </w:r>
    </w:p>
    <w:p w14:paraId="6003AF6B" w14:textId="77777777" w:rsidR="00367F9A" w:rsidRPr="00CB10F5" w:rsidRDefault="00367F9A" w:rsidP="00367F9A">
      <w:pPr>
        <w:jc w:val="both"/>
        <w:rPr>
          <w:b/>
          <w:bCs/>
        </w:rPr>
      </w:pPr>
    </w:p>
    <w:tbl>
      <w:tblPr>
        <w:tblStyle w:val="Tabelacomgrade"/>
        <w:tblW w:w="9351" w:type="dxa"/>
        <w:tblLook w:val="04A0" w:firstRow="1" w:lastRow="0" w:firstColumn="1" w:lastColumn="0" w:noHBand="0" w:noVBand="1"/>
      </w:tblPr>
      <w:tblGrid>
        <w:gridCol w:w="9351"/>
      </w:tblGrid>
      <w:tr w:rsidR="00367F9A" w:rsidRPr="00CB10F5" w14:paraId="6ED5C469" w14:textId="77777777" w:rsidTr="008C1532">
        <w:tc>
          <w:tcPr>
            <w:tcW w:w="9351" w:type="dxa"/>
            <w:shd w:val="clear" w:color="auto" w:fill="D9D9D9" w:themeFill="background1" w:themeFillShade="D9"/>
          </w:tcPr>
          <w:p w14:paraId="086D940F" w14:textId="50643ADA" w:rsidR="00367F9A" w:rsidRPr="00CB10F5" w:rsidRDefault="00367F9A" w:rsidP="00F21155">
            <w:pPr>
              <w:jc w:val="both"/>
              <w:rPr>
                <w:b/>
                <w:bCs/>
              </w:rPr>
            </w:pPr>
            <w:r w:rsidRPr="00CB10F5">
              <w:rPr>
                <w:b/>
                <w:bCs/>
              </w:rPr>
              <w:t>3.24 HABILITA</w:t>
            </w:r>
            <w:r w:rsidR="003F5AB9" w:rsidRPr="00CB10F5">
              <w:rPr>
                <w:b/>
                <w:bCs/>
              </w:rPr>
              <w:t>ÇÃO ECONOMICA FINANCEIRA</w:t>
            </w:r>
          </w:p>
        </w:tc>
      </w:tr>
    </w:tbl>
    <w:p w14:paraId="1CA51B56" w14:textId="77777777" w:rsidR="001B5930" w:rsidRDefault="001B5930" w:rsidP="00367F9A">
      <w:pPr>
        <w:jc w:val="both"/>
      </w:pPr>
    </w:p>
    <w:p w14:paraId="2B2C4363" w14:textId="4BD745FF" w:rsidR="00367F9A" w:rsidRPr="00CB10F5" w:rsidRDefault="00367F9A" w:rsidP="00367F9A">
      <w:pPr>
        <w:jc w:val="both"/>
      </w:pPr>
      <w:r w:rsidRPr="00CB10F5">
        <w:t>3.25.3 Certidão negativa de falência com data de emissão inferior a 60 dias, expedida pelo distribuidor da sede da empresa.</w:t>
      </w:r>
    </w:p>
    <w:p w14:paraId="5C2205FA" w14:textId="77777777" w:rsidR="00367F9A" w:rsidRPr="00CB10F5" w:rsidRDefault="00367F9A" w:rsidP="00367F9A">
      <w:pPr>
        <w:jc w:val="both"/>
      </w:pPr>
    </w:p>
    <w:tbl>
      <w:tblPr>
        <w:tblStyle w:val="Tabelacomgrade"/>
        <w:tblW w:w="9351" w:type="dxa"/>
        <w:tblLook w:val="04A0" w:firstRow="1" w:lastRow="0" w:firstColumn="1" w:lastColumn="0" w:noHBand="0" w:noVBand="1"/>
      </w:tblPr>
      <w:tblGrid>
        <w:gridCol w:w="9351"/>
      </w:tblGrid>
      <w:tr w:rsidR="00367F9A" w:rsidRPr="00CB10F5" w14:paraId="283D6DD2" w14:textId="77777777" w:rsidTr="008C1532">
        <w:tc>
          <w:tcPr>
            <w:tcW w:w="9351" w:type="dxa"/>
            <w:shd w:val="clear" w:color="auto" w:fill="D9D9D9" w:themeFill="background1" w:themeFillShade="D9"/>
          </w:tcPr>
          <w:p w14:paraId="204C3FEF" w14:textId="77777777" w:rsidR="00367F9A" w:rsidRPr="00CB10F5" w:rsidRDefault="00367F9A" w:rsidP="00F21155">
            <w:pPr>
              <w:jc w:val="both"/>
              <w:rPr>
                <w:b/>
                <w:bCs/>
              </w:rPr>
            </w:pPr>
            <w:r w:rsidRPr="00CB10F5">
              <w:rPr>
                <w:b/>
                <w:bCs/>
              </w:rPr>
              <w:t xml:space="preserve">3.26 QUALIFICAÇÃO TÉCNICA </w:t>
            </w:r>
          </w:p>
        </w:tc>
      </w:tr>
    </w:tbl>
    <w:p w14:paraId="46AAFCA1" w14:textId="77777777" w:rsidR="001B5930" w:rsidRDefault="001B5930" w:rsidP="00367F9A">
      <w:pPr>
        <w:jc w:val="both"/>
      </w:pPr>
    </w:p>
    <w:p w14:paraId="50AF7DD1" w14:textId="0516619A" w:rsidR="00367F9A" w:rsidRPr="00CB10F5" w:rsidRDefault="00367F9A" w:rsidP="00367F9A">
      <w:pPr>
        <w:jc w:val="both"/>
      </w:pPr>
      <w:r w:rsidRPr="00CB10F5">
        <w:t>3.26.1</w:t>
      </w:r>
      <w:r w:rsidR="003F5AB9" w:rsidRPr="00CB10F5">
        <w:t>.</w:t>
      </w:r>
      <w:r w:rsidRPr="00CB10F5">
        <w:t xml:space="preserve"> Para efeitos de comprovação da qualificação técnica, o participante deverá apresentar </w:t>
      </w:r>
      <w:proofErr w:type="gramStart"/>
      <w:r w:rsidRPr="00CB10F5">
        <w:t>atestado(</w:t>
      </w:r>
      <w:proofErr w:type="gramEnd"/>
      <w:r w:rsidRPr="00CB10F5">
        <w:t xml:space="preserve">s) de capacidade técnica, expedido(s) em nome da empresa licitante, fornecido(s) por pessoa jurídica de direito público ou privado, que comprove(m) o seu desempenho em fornecimentos </w:t>
      </w:r>
      <w:r w:rsidR="003F5AB9" w:rsidRPr="00CB10F5">
        <w:t>conforme objeto do edital.</w:t>
      </w:r>
    </w:p>
    <w:p w14:paraId="0F908B65" w14:textId="22AB9CCF" w:rsidR="00367F9A" w:rsidRPr="00CB10F5" w:rsidRDefault="003F5AB9" w:rsidP="00367F9A">
      <w:pPr>
        <w:jc w:val="both"/>
      </w:pPr>
      <w:r w:rsidRPr="00CB10F5">
        <w:t>3.26.2</w:t>
      </w:r>
      <w:r w:rsidR="00367F9A" w:rsidRPr="00CB10F5">
        <w:t xml:space="preserve"> O fornecedor disponibilizará todas as informações necessárias à comprovação da legitimidade dos atestados, apresentando, quando solicitado pela Administração, cópia do contrato que deu suporte à contratação, endereço atual do Contratante e local em que foi.</w:t>
      </w:r>
    </w:p>
    <w:p w14:paraId="3740576A" w14:textId="77777777" w:rsidR="00367F9A" w:rsidRPr="00CB10F5" w:rsidRDefault="00367F9A" w:rsidP="00367F9A">
      <w:pPr>
        <w:jc w:val="both"/>
      </w:pPr>
    </w:p>
    <w:p w14:paraId="6A22736E" w14:textId="77777777" w:rsidR="003F5AB9" w:rsidRPr="00CB10F5" w:rsidRDefault="003F5AB9" w:rsidP="003F5AB9">
      <w:pPr>
        <w:jc w:val="both"/>
      </w:pPr>
    </w:p>
    <w:tbl>
      <w:tblPr>
        <w:tblStyle w:val="Tabelacomgrade"/>
        <w:tblW w:w="0" w:type="auto"/>
        <w:tblLook w:val="04A0" w:firstRow="1" w:lastRow="0" w:firstColumn="1" w:lastColumn="0" w:noHBand="0" w:noVBand="1"/>
      </w:tblPr>
      <w:tblGrid>
        <w:gridCol w:w="9346"/>
      </w:tblGrid>
      <w:tr w:rsidR="00E64BF7" w:rsidRPr="00CB10F5" w14:paraId="4A030697" w14:textId="77777777" w:rsidTr="003F5AB9">
        <w:trPr>
          <w:trHeight w:val="262"/>
        </w:trPr>
        <w:tc>
          <w:tcPr>
            <w:tcW w:w="9629" w:type="dxa"/>
            <w:shd w:val="clear" w:color="auto" w:fill="D9D9D9" w:themeFill="background1" w:themeFillShade="D9"/>
          </w:tcPr>
          <w:p w14:paraId="2DDE7388" w14:textId="4903238D" w:rsidR="00E64BF7" w:rsidRPr="00CB10F5" w:rsidRDefault="00E64BF7" w:rsidP="00E5336F">
            <w:pPr>
              <w:pStyle w:val="PargrafodaLista"/>
              <w:spacing w:after="0"/>
              <w:ind w:left="608"/>
              <w:jc w:val="both"/>
              <w:rPr>
                <w:rFonts w:ascii="Times New Roman" w:hAnsi="Times New Roman" w:cs="Times New Roman"/>
              </w:rPr>
            </w:pPr>
            <w:r w:rsidRPr="00CB10F5">
              <w:rPr>
                <w:rFonts w:ascii="Times New Roman" w:hAnsi="Times New Roman" w:cs="Times New Roman"/>
                <w:b/>
                <w:bCs/>
              </w:rPr>
              <w:lastRenderedPageBreak/>
              <w:t>DA APRESENTAÇÃO DE CATÁLOGOS E/OU AMOSTRAS</w:t>
            </w:r>
          </w:p>
        </w:tc>
      </w:tr>
    </w:tbl>
    <w:p w14:paraId="3057BD0B" w14:textId="77777777" w:rsidR="001B5930" w:rsidRDefault="001B5930" w:rsidP="001B5930">
      <w:pPr>
        <w:pStyle w:val="PargrafodaLista"/>
        <w:spacing w:after="0" w:line="240" w:lineRule="auto"/>
        <w:jc w:val="both"/>
        <w:rPr>
          <w:rFonts w:ascii="Times New Roman" w:hAnsi="Times New Roman" w:cs="Times New Roman"/>
          <w:sz w:val="24"/>
          <w:szCs w:val="24"/>
        </w:rPr>
      </w:pPr>
    </w:p>
    <w:p w14:paraId="7A5CE73B" w14:textId="28AA825C" w:rsidR="00367F9A" w:rsidRPr="00CB10F5" w:rsidRDefault="00367F9A" w:rsidP="002D5E9C">
      <w:pPr>
        <w:pStyle w:val="PargrafodaLista"/>
        <w:numPr>
          <w:ilvl w:val="0"/>
          <w:numId w:val="2"/>
        </w:numPr>
        <w:spacing w:after="0" w:line="240" w:lineRule="auto"/>
        <w:jc w:val="both"/>
        <w:rPr>
          <w:rFonts w:ascii="Times New Roman" w:hAnsi="Times New Roman" w:cs="Times New Roman"/>
          <w:sz w:val="24"/>
          <w:szCs w:val="24"/>
        </w:rPr>
      </w:pPr>
      <w:r w:rsidRPr="00CB10F5">
        <w:rPr>
          <w:rFonts w:ascii="Times New Roman" w:hAnsi="Times New Roman" w:cs="Times New Roman"/>
          <w:sz w:val="24"/>
          <w:szCs w:val="24"/>
        </w:rPr>
        <w:t xml:space="preserve">A empresa participante, primeira classificada, bem como aquelas que vierem a ser convocadas, na sequência de classificação, em função da eventual desclassificação da primeira, </w:t>
      </w:r>
      <w:proofErr w:type="gramStart"/>
      <w:r w:rsidRPr="00CB10F5">
        <w:rPr>
          <w:rFonts w:ascii="Times New Roman" w:hAnsi="Times New Roman" w:cs="Times New Roman"/>
          <w:sz w:val="24"/>
          <w:szCs w:val="24"/>
        </w:rPr>
        <w:t>deverá(</w:t>
      </w:r>
      <w:proofErr w:type="spellStart"/>
      <w:proofErr w:type="gramEnd"/>
      <w:r w:rsidRPr="00CB10F5">
        <w:rPr>
          <w:rFonts w:ascii="Times New Roman" w:hAnsi="Times New Roman" w:cs="Times New Roman"/>
          <w:sz w:val="24"/>
          <w:szCs w:val="24"/>
        </w:rPr>
        <w:t>ão</w:t>
      </w:r>
      <w:proofErr w:type="spellEnd"/>
      <w:r w:rsidRPr="00CB10F5">
        <w:rPr>
          <w:rFonts w:ascii="Times New Roman" w:hAnsi="Times New Roman" w:cs="Times New Roman"/>
          <w:sz w:val="24"/>
          <w:szCs w:val="24"/>
        </w:rPr>
        <w:t>) apresentar catálogo(s), folder(es) ou outro documento oficial do fabricante para que haja uma avaliação das especificações dos produtos ofertados.</w:t>
      </w:r>
    </w:p>
    <w:p w14:paraId="6DAE3DB7" w14:textId="77777777" w:rsidR="00367F9A" w:rsidRPr="00CB10F5" w:rsidRDefault="00367F9A" w:rsidP="00367F9A">
      <w:pPr>
        <w:jc w:val="both"/>
      </w:pPr>
    </w:p>
    <w:tbl>
      <w:tblPr>
        <w:tblStyle w:val="Tabelacomgrade"/>
        <w:tblW w:w="9493" w:type="dxa"/>
        <w:tblLook w:val="04A0" w:firstRow="1" w:lastRow="0" w:firstColumn="1" w:lastColumn="0" w:noHBand="0" w:noVBand="1"/>
      </w:tblPr>
      <w:tblGrid>
        <w:gridCol w:w="9493"/>
      </w:tblGrid>
      <w:tr w:rsidR="00367F9A" w:rsidRPr="00CB10F5" w14:paraId="3B92D975" w14:textId="77777777" w:rsidTr="008C1532">
        <w:tc>
          <w:tcPr>
            <w:tcW w:w="9493" w:type="dxa"/>
            <w:shd w:val="clear" w:color="auto" w:fill="D9D9D9" w:themeFill="background1" w:themeFillShade="D9"/>
          </w:tcPr>
          <w:p w14:paraId="50828E1D" w14:textId="77777777" w:rsidR="00367F9A" w:rsidRPr="00CB10F5" w:rsidRDefault="00367F9A" w:rsidP="00F21155">
            <w:pPr>
              <w:jc w:val="both"/>
              <w:rPr>
                <w:b/>
                <w:bCs/>
              </w:rPr>
            </w:pPr>
            <w:r w:rsidRPr="00CB10F5">
              <w:rPr>
                <w:b/>
                <w:bCs/>
              </w:rPr>
              <w:t>3.27 PARTICIPAÇÃO DE EMPRESAS ESTRANGEIRAS</w:t>
            </w:r>
          </w:p>
        </w:tc>
      </w:tr>
    </w:tbl>
    <w:p w14:paraId="52E2E07E" w14:textId="77777777" w:rsidR="001B5930" w:rsidRDefault="001B5930" w:rsidP="00367F9A">
      <w:pPr>
        <w:jc w:val="both"/>
      </w:pPr>
    </w:p>
    <w:p w14:paraId="10590F53" w14:textId="30FC1CA0" w:rsidR="00367F9A" w:rsidRPr="00CB10F5" w:rsidRDefault="00367F9A" w:rsidP="00367F9A">
      <w:pPr>
        <w:jc w:val="both"/>
      </w:pPr>
      <w:r w:rsidRPr="00CB10F5">
        <w:t>3.27.1 Empresas estrangeiras que não operem no Brasil poderão apresentar documentos equivalentes traduzidos e legalizados, nos termos do Decreto nº 8.660/2016.</w:t>
      </w:r>
    </w:p>
    <w:p w14:paraId="43AD93B5" w14:textId="77777777" w:rsidR="00367F9A" w:rsidRPr="00CB10F5" w:rsidRDefault="00367F9A" w:rsidP="00367F9A">
      <w:pPr>
        <w:jc w:val="both"/>
      </w:pPr>
    </w:p>
    <w:tbl>
      <w:tblPr>
        <w:tblStyle w:val="Tabelacomgrade"/>
        <w:tblW w:w="9493" w:type="dxa"/>
        <w:tblLook w:val="04A0" w:firstRow="1" w:lastRow="0" w:firstColumn="1" w:lastColumn="0" w:noHBand="0" w:noVBand="1"/>
      </w:tblPr>
      <w:tblGrid>
        <w:gridCol w:w="9493"/>
      </w:tblGrid>
      <w:tr w:rsidR="00367F9A" w:rsidRPr="00CB10F5" w14:paraId="5BB98C8C" w14:textId="77777777" w:rsidTr="008C1532">
        <w:tc>
          <w:tcPr>
            <w:tcW w:w="9493" w:type="dxa"/>
            <w:shd w:val="clear" w:color="auto" w:fill="D9D9D9" w:themeFill="background1" w:themeFillShade="D9"/>
          </w:tcPr>
          <w:p w14:paraId="75085533" w14:textId="77777777" w:rsidR="00367F9A" w:rsidRPr="00CB10F5" w:rsidRDefault="00367F9A" w:rsidP="00F21155">
            <w:pPr>
              <w:jc w:val="both"/>
            </w:pPr>
            <w:r w:rsidRPr="00CB10F5">
              <w:rPr>
                <w:b/>
                <w:bCs/>
              </w:rPr>
              <w:t>3.28 SUBSTITUIÇÃO POR REGISTRO CADASTRAL</w:t>
            </w:r>
          </w:p>
        </w:tc>
      </w:tr>
    </w:tbl>
    <w:p w14:paraId="61CC26BA" w14:textId="77777777" w:rsidR="001B5930" w:rsidRDefault="001B5930" w:rsidP="00367F9A">
      <w:pPr>
        <w:jc w:val="both"/>
      </w:pPr>
    </w:p>
    <w:p w14:paraId="72CBFF7D" w14:textId="64CB2EB8" w:rsidR="00367F9A" w:rsidRPr="00CB10F5" w:rsidRDefault="00367F9A" w:rsidP="00367F9A">
      <w:pPr>
        <w:jc w:val="both"/>
      </w:pPr>
      <w:proofErr w:type="gramStart"/>
      <w:r w:rsidRPr="00CB10F5">
        <w:t>3.28.1 Os</w:t>
      </w:r>
      <w:proofErr w:type="gramEnd"/>
      <w:r w:rsidRPr="00CB10F5">
        <w:t xml:space="preserve"> documentos exigidos para habilitação poderão ser substituídos por registro cadastral emitido por órgão público que obedeça às disposições da Lei nº 14.133/2021.</w:t>
      </w:r>
    </w:p>
    <w:p w14:paraId="171546A3" w14:textId="77777777" w:rsidR="00367F9A" w:rsidRPr="00CB10F5" w:rsidRDefault="00367F9A" w:rsidP="00367F9A">
      <w:pPr>
        <w:jc w:val="both"/>
      </w:pPr>
    </w:p>
    <w:tbl>
      <w:tblPr>
        <w:tblStyle w:val="Tabelacomgrade"/>
        <w:tblW w:w="9493" w:type="dxa"/>
        <w:tblLook w:val="04A0" w:firstRow="1" w:lastRow="0" w:firstColumn="1" w:lastColumn="0" w:noHBand="0" w:noVBand="1"/>
      </w:tblPr>
      <w:tblGrid>
        <w:gridCol w:w="9493"/>
      </w:tblGrid>
      <w:tr w:rsidR="00367F9A" w:rsidRPr="00CB10F5" w14:paraId="0C974201" w14:textId="77777777" w:rsidTr="008C1532">
        <w:tc>
          <w:tcPr>
            <w:tcW w:w="9493" w:type="dxa"/>
            <w:shd w:val="clear" w:color="auto" w:fill="D9D9D9" w:themeFill="background1" w:themeFillShade="D9"/>
          </w:tcPr>
          <w:bookmarkEnd w:id="1"/>
          <w:p w14:paraId="2643A82B" w14:textId="77777777" w:rsidR="00367F9A" w:rsidRPr="00CB10F5" w:rsidRDefault="00367F9A" w:rsidP="00F21155">
            <w:pPr>
              <w:jc w:val="both"/>
            </w:pPr>
            <w:r w:rsidRPr="00CB10F5">
              <w:rPr>
                <w:b/>
                <w:bCs/>
              </w:rPr>
              <w:t>3.29 DECLARAÇÕES</w:t>
            </w:r>
          </w:p>
        </w:tc>
      </w:tr>
    </w:tbl>
    <w:p w14:paraId="6322515F" w14:textId="77777777" w:rsidR="001B5930" w:rsidRDefault="001B5930" w:rsidP="00367F9A">
      <w:pPr>
        <w:jc w:val="both"/>
      </w:pPr>
    </w:p>
    <w:p w14:paraId="2636D200" w14:textId="6FF69E43" w:rsidR="00367F9A" w:rsidRPr="00CB10F5" w:rsidRDefault="00367F9A" w:rsidP="00367F9A">
      <w:pPr>
        <w:jc w:val="both"/>
      </w:pPr>
      <w:r w:rsidRPr="00CB10F5">
        <w:t>I. Declaração de que atende aos requisitos de habilitação, conforme artigo 63, inciso I, da Lei nº 14.133/2021;</w:t>
      </w:r>
    </w:p>
    <w:p w14:paraId="20230DAA" w14:textId="77777777" w:rsidR="00367F9A" w:rsidRPr="00CB10F5" w:rsidRDefault="00367F9A" w:rsidP="00367F9A">
      <w:pPr>
        <w:jc w:val="both"/>
      </w:pPr>
      <w:r w:rsidRPr="00CB10F5">
        <w:t>II. Declaração de que cumpre as exigências de reserva de cargos para pessoa com deficiência e para reabilitado da Previdência Social;</w:t>
      </w:r>
    </w:p>
    <w:p w14:paraId="7BCFE70E" w14:textId="77777777" w:rsidR="00367F9A" w:rsidRPr="00CB10F5" w:rsidRDefault="00367F9A" w:rsidP="00367F9A">
      <w:pPr>
        <w:jc w:val="both"/>
      </w:pPr>
      <w:r w:rsidRPr="00CB10F5">
        <w:t>III. Declaração de que suas propostas econômicas compreendem a integralidade dos custos para atendimento dos direitos trabalhistas assegurados na Constituição Federal, nas leis trabalhistas, nas normas infra legais;</w:t>
      </w:r>
    </w:p>
    <w:p w14:paraId="71DFFC0B" w14:textId="77777777" w:rsidR="00367F9A" w:rsidRPr="00CB10F5" w:rsidRDefault="00367F9A" w:rsidP="00367F9A">
      <w:pPr>
        <w:jc w:val="both"/>
      </w:pPr>
      <w:r w:rsidRPr="00CB10F5">
        <w:t>IV. Declaração de que está ciente e concorda com as condições contidas no edital e seus anexos;</w:t>
      </w:r>
    </w:p>
    <w:p w14:paraId="38D52ADB" w14:textId="77777777" w:rsidR="00367F9A" w:rsidRPr="00CB10F5" w:rsidRDefault="00367F9A" w:rsidP="00367F9A">
      <w:pPr>
        <w:jc w:val="both"/>
      </w:pPr>
      <w:r w:rsidRPr="00CB10F5">
        <w:t>V. Não emprega menor de 18 anos em trabalho noturno, perigoso ou insalubre e não emprega menor de 16 anos, salvo menor, a partir de 14 anos, na condição de aprendiz, nos termos do artigo 7°, XXXIII, da Constituição;</w:t>
      </w:r>
    </w:p>
    <w:p w14:paraId="64D9ECF2" w14:textId="77777777" w:rsidR="00367F9A" w:rsidRPr="00CB10F5" w:rsidRDefault="00367F9A" w:rsidP="00367F9A">
      <w:pPr>
        <w:jc w:val="both"/>
      </w:pPr>
      <w:r w:rsidRPr="00CB10F5">
        <w:t xml:space="preserve">VI. Não possui, em sua cadeia produtiva, empregados executando trabalho degradante ou forçado, observando o disposto nos incisos III e IV do art. 1º e no inciso III do art. 5º da Constituição Federal; </w:t>
      </w:r>
    </w:p>
    <w:p w14:paraId="1763F481" w14:textId="77777777" w:rsidR="00367F9A" w:rsidRPr="00CB10F5" w:rsidRDefault="00367F9A" w:rsidP="00367F9A">
      <w:pPr>
        <w:jc w:val="both"/>
      </w:pPr>
      <w:r w:rsidRPr="00CB10F5">
        <w:t>VII. Não serão aceitos protocolos de pedidos de certidões ou de outros documentos exigidos neste termo.</w:t>
      </w:r>
    </w:p>
    <w:p w14:paraId="70A7C49D" w14:textId="77777777" w:rsidR="00367F9A" w:rsidRPr="00CB10F5" w:rsidRDefault="00367F9A" w:rsidP="00367F9A">
      <w:pPr>
        <w:jc w:val="both"/>
      </w:pPr>
    </w:p>
    <w:p w14:paraId="6F2EAD60" w14:textId="77777777" w:rsidR="00367F9A" w:rsidRPr="00CB10F5" w:rsidRDefault="00367F9A" w:rsidP="00367F9A">
      <w:pPr>
        <w:pBdr>
          <w:top w:val="single" w:sz="4" w:space="1" w:color="auto"/>
          <w:left w:val="single" w:sz="4" w:space="4" w:color="auto"/>
          <w:bottom w:val="single" w:sz="4" w:space="1" w:color="auto"/>
          <w:right w:val="single" w:sz="4" w:space="4" w:color="auto"/>
        </w:pBdr>
        <w:shd w:val="clear" w:color="auto" w:fill="D9D9D9"/>
        <w:jc w:val="both"/>
        <w:rPr>
          <w:b/>
        </w:rPr>
      </w:pPr>
      <w:r w:rsidRPr="00CB10F5">
        <w:rPr>
          <w:b/>
        </w:rPr>
        <w:t>4. DOS CRITÉRIOS DE JULGAMENTO</w:t>
      </w:r>
      <w:r w:rsidRPr="00CB10F5">
        <w:rPr>
          <w:b/>
          <w:bCs/>
        </w:rPr>
        <w:t>:</w:t>
      </w:r>
    </w:p>
    <w:p w14:paraId="1541565E" w14:textId="77777777" w:rsidR="001B5930" w:rsidRDefault="001B5930" w:rsidP="00367F9A">
      <w:pPr>
        <w:jc w:val="both"/>
      </w:pPr>
    </w:p>
    <w:p w14:paraId="5467D2D0" w14:textId="36988C0B" w:rsidR="00367F9A" w:rsidRPr="00CB10F5" w:rsidRDefault="00367F9A" w:rsidP="00367F9A">
      <w:pPr>
        <w:jc w:val="both"/>
      </w:pPr>
      <w:r w:rsidRPr="00CB10F5">
        <w:t xml:space="preserve">4.1 O critério de julgamento será o de </w:t>
      </w:r>
      <w:r w:rsidRPr="00CB10F5">
        <w:rPr>
          <w:b/>
        </w:rPr>
        <w:t>MENOR PREÇO POR ITEM</w:t>
      </w:r>
      <w:r w:rsidRPr="00CB10F5">
        <w:t>, sendo considerado critério de seleção</w:t>
      </w:r>
      <w:r w:rsidRPr="00CB10F5">
        <w:rPr>
          <w:spacing w:val="-46"/>
        </w:rPr>
        <w:t xml:space="preserve"> </w:t>
      </w:r>
      <w:r w:rsidRPr="00CB10F5">
        <w:t>em que a proposta mais vantajosa para administração é a de menor preço. Tendo em vista que os itens</w:t>
      </w:r>
      <w:r w:rsidRPr="00CB10F5">
        <w:rPr>
          <w:spacing w:val="1"/>
        </w:rPr>
        <w:t xml:space="preserve"> </w:t>
      </w:r>
      <w:r w:rsidRPr="00CB10F5">
        <w:t>necessários</w:t>
      </w:r>
      <w:r w:rsidRPr="00CB10F5">
        <w:rPr>
          <w:spacing w:val="1"/>
        </w:rPr>
        <w:t xml:space="preserve"> </w:t>
      </w:r>
      <w:r w:rsidRPr="00CB10F5">
        <w:t>já</w:t>
      </w:r>
      <w:r w:rsidRPr="00CB10F5">
        <w:rPr>
          <w:spacing w:val="1"/>
        </w:rPr>
        <w:t xml:space="preserve"> </w:t>
      </w:r>
      <w:r w:rsidRPr="00CB10F5">
        <w:t>foram</w:t>
      </w:r>
      <w:r w:rsidRPr="00CB10F5">
        <w:rPr>
          <w:spacing w:val="1"/>
        </w:rPr>
        <w:t xml:space="preserve"> </w:t>
      </w:r>
      <w:r w:rsidRPr="00CB10F5">
        <w:t>escolhidos,</w:t>
      </w:r>
      <w:r w:rsidRPr="00CB10F5">
        <w:rPr>
          <w:spacing w:val="1"/>
        </w:rPr>
        <w:t xml:space="preserve"> </w:t>
      </w:r>
      <w:r w:rsidRPr="00CB10F5">
        <w:t>não</w:t>
      </w:r>
      <w:r w:rsidRPr="00CB10F5">
        <w:rPr>
          <w:spacing w:val="1"/>
        </w:rPr>
        <w:t xml:space="preserve"> </w:t>
      </w:r>
      <w:r w:rsidRPr="00CB10F5">
        <w:t>havendo</w:t>
      </w:r>
      <w:r w:rsidRPr="00CB10F5">
        <w:rPr>
          <w:spacing w:val="1"/>
        </w:rPr>
        <w:t xml:space="preserve"> </w:t>
      </w:r>
      <w:r w:rsidRPr="00CB10F5">
        <w:t>a</w:t>
      </w:r>
      <w:r w:rsidRPr="00CB10F5">
        <w:rPr>
          <w:spacing w:val="1"/>
        </w:rPr>
        <w:t xml:space="preserve"> </w:t>
      </w:r>
      <w:r w:rsidRPr="00CB10F5">
        <w:t>necessidade</w:t>
      </w:r>
      <w:r w:rsidRPr="00CB10F5">
        <w:rPr>
          <w:spacing w:val="1"/>
        </w:rPr>
        <w:t xml:space="preserve"> </w:t>
      </w:r>
      <w:r w:rsidRPr="00CB10F5">
        <w:t>de</w:t>
      </w:r>
      <w:r w:rsidRPr="00CB10F5">
        <w:rPr>
          <w:spacing w:val="1"/>
        </w:rPr>
        <w:t xml:space="preserve"> </w:t>
      </w:r>
      <w:r w:rsidRPr="00CB10F5">
        <w:t>utilização</w:t>
      </w:r>
      <w:r w:rsidRPr="00CB10F5">
        <w:rPr>
          <w:spacing w:val="1"/>
        </w:rPr>
        <w:t xml:space="preserve"> </w:t>
      </w:r>
      <w:r w:rsidRPr="00CB10F5">
        <w:t>de</w:t>
      </w:r>
      <w:r w:rsidRPr="00CB10F5">
        <w:rPr>
          <w:spacing w:val="1"/>
        </w:rPr>
        <w:t xml:space="preserve"> </w:t>
      </w:r>
      <w:r w:rsidRPr="00CB10F5">
        <w:t>outro</w:t>
      </w:r>
      <w:r w:rsidRPr="00CB10F5">
        <w:rPr>
          <w:spacing w:val="1"/>
        </w:rPr>
        <w:t xml:space="preserve"> </w:t>
      </w:r>
      <w:r w:rsidRPr="00CB10F5">
        <w:t>critério</w:t>
      </w:r>
      <w:r w:rsidRPr="00CB10F5">
        <w:rPr>
          <w:spacing w:val="1"/>
        </w:rPr>
        <w:t xml:space="preserve"> </w:t>
      </w:r>
      <w:r w:rsidRPr="00CB10F5">
        <w:t>de</w:t>
      </w:r>
      <w:r w:rsidRPr="00CB10F5">
        <w:rPr>
          <w:spacing w:val="1"/>
        </w:rPr>
        <w:t xml:space="preserve"> </w:t>
      </w:r>
      <w:r w:rsidRPr="00CB10F5">
        <w:t>julgamento.</w:t>
      </w:r>
    </w:p>
    <w:p w14:paraId="2E0F4A02" w14:textId="77777777" w:rsidR="00367F9A" w:rsidRPr="00CB10F5" w:rsidRDefault="00367F9A" w:rsidP="00367F9A">
      <w:pPr>
        <w:jc w:val="both"/>
      </w:pPr>
      <w:r w:rsidRPr="00CB10F5">
        <w:t>4.2 O objeto será adjudicado ao licitante vencedor após análise e aprovação da proposta mais vantajosa</w:t>
      </w:r>
      <w:r w:rsidRPr="00CB10F5">
        <w:rPr>
          <w:spacing w:val="1"/>
        </w:rPr>
        <w:t xml:space="preserve"> </w:t>
      </w:r>
      <w:r w:rsidRPr="00CB10F5">
        <w:t>e</w:t>
      </w:r>
      <w:r w:rsidRPr="00CB10F5">
        <w:rPr>
          <w:spacing w:val="-1"/>
        </w:rPr>
        <w:t xml:space="preserve"> </w:t>
      </w:r>
      <w:r w:rsidRPr="00CB10F5">
        <w:t>demais</w:t>
      </w:r>
      <w:r w:rsidRPr="00CB10F5">
        <w:rPr>
          <w:spacing w:val="1"/>
        </w:rPr>
        <w:t xml:space="preserve"> </w:t>
      </w:r>
      <w:r w:rsidRPr="00CB10F5">
        <w:t>documentação exigida no certame.</w:t>
      </w:r>
    </w:p>
    <w:p w14:paraId="1B96FD67" w14:textId="77777777" w:rsidR="00367F9A" w:rsidRPr="00CB10F5" w:rsidRDefault="00367F9A" w:rsidP="00367F9A">
      <w:pPr>
        <w:jc w:val="both"/>
      </w:pPr>
      <w:proofErr w:type="gramStart"/>
      <w:r w:rsidRPr="00CB10F5">
        <w:t>4.3 Será</w:t>
      </w:r>
      <w:proofErr w:type="gramEnd"/>
      <w:r w:rsidRPr="00CB10F5">
        <w:t xml:space="preserve"> desclassificada a proposta que:</w:t>
      </w:r>
    </w:p>
    <w:p w14:paraId="0A84279F" w14:textId="77777777" w:rsidR="00367F9A" w:rsidRPr="00CB10F5" w:rsidRDefault="00367F9A" w:rsidP="002D5E9C">
      <w:pPr>
        <w:pStyle w:val="SemEspaamento"/>
        <w:numPr>
          <w:ilvl w:val="0"/>
          <w:numId w:val="1"/>
        </w:numPr>
        <w:rPr>
          <w:rFonts w:ascii="Times New Roman" w:hAnsi="Times New Roman" w:cs="Times New Roman"/>
          <w:sz w:val="24"/>
          <w:szCs w:val="24"/>
          <w:lang w:eastAsia="pt-BR"/>
        </w:rPr>
      </w:pPr>
      <w:r w:rsidRPr="00CB10F5">
        <w:rPr>
          <w:rFonts w:ascii="Times New Roman" w:hAnsi="Times New Roman" w:cs="Times New Roman"/>
          <w:sz w:val="24"/>
          <w:szCs w:val="24"/>
          <w:lang w:eastAsia="pt-BR"/>
        </w:rPr>
        <w:lastRenderedPageBreak/>
        <w:t>Não atenda às especificações técnicas;</w:t>
      </w:r>
    </w:p>
    <w:p w14:paraId="0AF0B204" w14:textId="77777777" w:rsidR="00367F9A" w:rsidRPr="00CB10F5" w:rsidRDefault="00367F9A" w:rsidP="002D5E9C">
      <w:pPr>
        <w:pStyle w:val="SemEspaamento"/>
        <w:numPr>
          <w:ilvl w:val="0"/>
          <w:numId w:val="1"/>
        </w:numPr>
        <w:rPr>
          <w:rFonts w:ascii="Times New Roman" w:hAnsi="Times New Roman" w:cs="Times New Roman"/>
          <w:sz w:val="24"/>
          <w:szCs w:val="24"/>
          <w:lang w:eastAsia="pt-BR"/>
        </w:rPr>
      </w:pPr>
      <w:r w:rsidRPr="00CB10F5">
        <w:rPr>
          <w:rFonts w:ascii="Times New Roman" w:hAnsi="Times New Roman" w:cs="Times New Roman"/>
          <w:sz w:val="24"/>
          <w:szCs w:val="24"/>
          <w:lang w:eastAsia="pt-BR"/>
        </w:rPr>
        <w:t>Apresente certificações fora da validade ou inidôneas;</w:t>
      </w:r>
    </w:p>
    <w:p w14:paraId="4EEA0038" w14:textId="77777777" w:rsidR="00367F9A" w:rsidRPr="00CB10F5" w:rsidRDefault="00367F9A" w:rsidP="002D5E9C">
      <w:pPr>
        <w:pStyle w:val="SemEspaamento"/>
        <w:numPr>
          <w:ilvl w:val="0"/>
          <w:numId w:val="1"/>
        </w:numPr>
        <w:rPr>
          <w:rFonts w:ascii="Times New Roman" w:hAnsi="Times New Roman" w:cs="Times New Roman"/>
          <w:sz w:val="24"/>
          <w:szCs w:val="24"/>
          <w:lang w:eastAsia="pt-BR"/>
        </w:rPr>
      </w:pPr>
      <w:r w:rsidRPr="00CB10F5">
        <w:rPr>
          <w:rFonts w:ascii="Times New Roman" w:hAnsi="Times New Roman" w:cs="Times New Roman"/>
          <w:sz w:val="24"/>
          <w:szCs w:val="24"/>
          <w:lang w:eastAsia="pt-BR"/>
        </w:rPr>
        <w:t>Contenha condições divergentes das estabelecidas neste instrumento.</w:t>
      </w:r>
    </w:p>
    <w:p w14:paraId="02174A1A" w14:textId="77777777" w:rsidR="00367F9A" w:rsidRPr="00CB10F5" w:rsidRDefault="00367F9A" w:rsidP="00367F9A">
      <w:pPr>
        <w:widowControl w:val="0"/>
        <w:tabs>
          <w:tab w:val="left" w:pos="524"/>
        </w:tabs>
        <w:autoSpaceDE w:val="0"/>
        <w:autoSpaceDN w:val="0"/>
        <w:spacing w:line="273" w:lineRule="auto"/>
        <w:ind w:right="205"/>
        <w:jc w:val="both"/>
      </w:pPr>
    </w:p>
    <w:p w14:paraId="52826E2F" w14:textId="77777777" w:rsidR="00367F9A" w:rsidRPr="00CB10F5"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CB10F5">
        <w:rPr>
          <w:b/>
        </w:rPr>
        <w:t>5. DA DOTAÇÃO ORÇAMENTÁRIA E CONDIÇÕES DE PAGAMENTO</w:t>
      </w:r>
    </w:p>
    <w:p w14:paraId="21899F60" w14:textId="37B3EFFB" w:rsidR="0055279D" w:rsidRPr="00CB10F5" w:rsidRDefault="0055279D" w:rsidP="00367F9A">
      <w:pPr>
        <w:jc w:val="both"/>
      </w:pPr>
    </w:p>
    <w:tbl>
      <w:tblPr>
        <w:tblStyle w:val="Tabelacomgrade"/>
        <w:tblpPr w:leftFromText="141" w:rightFromText="141" w:vertAnchor="text" w:tblpY="1"/>
        <w:tblOverlap w:val="never"/>
        <w:tblW w:w="9493" w:type="dxa"/>
        <w:tblLook w:val="04A0" w:firstRow="1" w:lastRow="0" w:firstColumn="1" w:lastColumn="0" w:noHBand="0" w:noVBand="1"/>
      </w:tblPr>
      <w:tblGrid>
        <w:gridCol w:w="1715"/>
        <w:gridCol w:w="3667"/>
        <w:gridCol w:w="1417"/>
        <w:gridCol w:w="1418"/>
        <w:gridCol w:w="1276"/>
      </w:tblGrid>
      <w:tr w:rsidR="004549B8" w:rsidRPr="00CB10F5" w14:paraId="6F439785" w14:textId="0DAC5558" w:rsidTr="00877B8D">
        <w:tc>
          <w:tcPr>
            <w:tcW w:w="1715" w:type="dxa"/>
            <w:shd w:val="clear" w:color="auto" w:fill="D9D9D9" w:themeFill="background1" w:themeFillShade="D9"/>
          </w:tcPr>
          <w:p w14:paraId="39DB11E8" w14:textId="50F883E5" w:rsidR="004549B8" w:rsidRPr="00CB10F5" w:rsidRDefault="004549B8" w:rsidP="00827F00">
            <w:pPr>
              <w:jc w:val="both"/>
              <w:rPr>
                <w:b/>
              </w:rPr>
            </w:pPr>
            <w:r w:rsidRPr="00CB10F5">
              <w:rPr>
                <w:b/>
              </w:rPr>
              <w:t>FUNDO</w:t>
            </w:r>
          </w:p>
        </w:tc>
        <w:tc>
          <w:tcPr>
            <w:tcW w:w="3667" w:type="dxa"/>
            <w:shd w:val="clear" w:color="auto" w:fill="D9D9D9" w:themeFill="background1" w:themeFillShade="D9"/>
          </w:tcPr>
          <w:p w14:paraId="244AC31B" w14:textId="75E7B1C5" w:rsidR="004549B8" w:rsidRPr="00CB10F5" w:rsidRDefault="004549B8" w:rsidP="00827F00">
            <w:pPr>
              <w:jc w:val="center"/>
              <w:rPr>
                <w:b/>
              </w:rPr>
            </w:pPr>
            <w:r w:rsidRPr="00CB10F5">
              <w:rPr>
                <w:b/>
              </w:rPr>
              <w:t>CLASSIFICAÇÃO ORÇAMENTÁRIA</w:t>
            </w:r>
          </w:p>
        </w:tc>
        <w:tc>
          <w:tcPr>
            <w:tcW w:w="1417" w:type="dxa"/>
            <w:shd w:val="clear" w:color="auto" w:fill="D9D9D9" w:themeFill="background1" w:themeFillShade="D9"/>
          </w:tcPr>
          <w:p w14:paraId="632BA3C5" w14:textId="18FEB2CB" w:rsidR="004549B8" w:rsidRPr="00CB10F5" w:rsidRDefault="004549B8" w:rsidP="00827F00">
            <w:pPr>
              <w:jc w:val="center"/>
              <w:rPr>
                <w:b/>
              </w:rPr>
            </w:pPr>
            <w:r w:rsidRPr="00CB10F5">
              <w:rPr>
                <w:b/>
              </w:rPr>
              <w:t>CÓDIGO</w:t>
            </w:r>
          </w:p>
        </w:tc>
        <w:tc>
          <w:tcPr>
            <w:tcW w:w="1418" w:type="dxa"/>
            <w:shd w:val="clear" w:color="auto" w:fill="D9D9D9" w:themeFill="background1" w:themeFillShade="D9"/>
          </w:tcPr>
          <w:p w14:paraId="1C36A8EA" w14:textId="05F2DD55" w:rsidR="004549B8" w:rsidRPr="00CB10F5" w:rsidRDefault="004549B8" w:rsidP="00827F00">
            <w:pPr>
              <w:jc w:val="center"/>
              <w:rPr>
                <w:b/>
              </w:rPr>
            </w:pPr>
            <w:r w:rsidRPr="00CB10F5">
              <w:rPr>
                <w:b/>
              </w:rPr>
              <w:t>FICHA</w:t>
            </w:r>
          </w:p>
        </w:tc>
        <w:tc>
          <w:tcPr>
            <w:tcW w:w="1276" w:type="dxa"/>
            <w:shd w:val="clear" w:color="auto" w:fill="D9D9D9" w:themeFill="background1" w:themeFillShade="D9"/>
          </w:tcPr>
          <w:p w14:paraId="77FAE582" w14:textId="77B1A316" w:rsidR="004549B8" w:rsidRPr="00CB10F5" w:rsidRDefault="004549B8" w:rsidP="00827F00">
            <w:pPr>
              <w:jc w:val="center"/>
              <w:rPr>
                <w:b/>
              </w:rPr>
            </w:pPr>
            <w:r w:rsidRPr="00CB10F5">
              <w:rPr>
                <w:b/>
              </w:rPr>
              <w:t>FONTE</w:t>
            </w:r>
          </w:p>
        </w:tc>
      </w:tr>
      <w:tr w:rsidR="004549B8" w:rsidRPr="00CB10F5" w14:paraId="25B1AB44" w14:textId="30C512DE" w:rsidTr="00877B8D">
        <w:tc>
          <w:tcPr>
            <w:tcW w:w="1715" w:type="dxa"/>
          </w:tcPr>
          <w:p w14:paraId="0F18CDB8" w14:textId="5A9E67D3" w:rsidR="004549B8" w:rsidRPr="00CB10F5" w:rsidRDefault="004549B8" w:rsidP="00827F00">
            <w:pPr>
              <w:jc w:val="center"/>
            </w:pPr>
            <w:r w:rsidRPr="00CB10F5">
              <w:t>FMAS</w:t>
            </w:r>
          </w:p>
        </w:tc>
        <w:tc>
          <w:tcPr>
            <w:tcW w:w="3667" w:type="dxa"/>
          </w:tcPr>
          <w:p w14:paraId="4598BDD2" w14:textId="72A8FAD2" w:rsidR="004549B8" w:rsidRPr="00CB10F5" w:rsidRDefault="004549B8" w:rsidP="00827F00">
            <w:pPr>
              <w:jc w:val="center"/>
            </w:pPr>
            <w:r w:rsidRPr="00CB10F5">
              <w:t>10.1001.08.122.7004.8029</w:t>
            </w:r>
          </w:p>
        </w:tc>
        <w:tc>
          <w:tcPr>
            <w:tcW w:w="1417" w:type="dxa"/>
          </w:tcPr>
          <w:p w14:paraId="0FB7010D" w14:textId="56A3AE0D" w:rsidR="004549B8" w:rsidRPr="00CB10F5" w:rsidRDefault="004549B8" w:rsidP="00827F00">
            <w:pPr>
              <w:jc w:val="center"/>
            </w:pPr>
            <w:r w:rsidRPr="00CB10F5">
              <w:t>44.90.52</w:t>
            </w:r>
          </w:p>
        </w:tc>
        <w:tc>
          <w:tcPr>
            <w:tcW w:w="1418" w:type="dxa"/>
          </w:tcPr>
          <w:p w14:paraId="7AB00871" w14:textId="13D9A05E" w:rsidR="004549B8" w:rsidRPr="00CB10F5" w:rsidRDefault="004549B8" w:rsidP="00827F00">
            <w:pPr>
              <w:jc w:val="center"/>
            </w:pPr>
            <w:r w:rsidRPr="00CB10F5">
              <w:t>20251406</w:t>
            </w:r>
          </w:p>
        </w:tc>
        <w:tc>
          <w:tcPr>
            <w:tcW w:w="1276" w:type="dxa"/>
          </w:tcPr>
          <w:p w14:paraId="4E40C425" w14:textId="143B1367" w:rsidR="004549B8" w:rsidRPr="00CB10F5" w:rsidRDefault="004549B8" w:rsidP="00827F00">
            <w:pPr>
              <w:jc w:val="center"/>
            </w:pPr>
            <w:r w:rsidRPr="00CB10F5">
              <w:t>100</w:t>
            </w:r>
          </w:p>
        </w:tc>
      </w:tr>
      <w:tr w:rsidR="004549B8" w:rsidRPr="00CB10F5" w14:paraId="0C91A55A" w14:textId="07EF90E4" w:rsidTr="00877B8D">
        <w:tc>
          <w:tcPr>
            <w:tcW w:w="1715" w:type="dxa"/>
          </w:tcPr>
          <w:p w14:paraId="2C0411CB" w14:textId="77D12535" w:rsidR="004549B8" w:rsidRPr="00CB10F5" w:rsidRDefault="004549B8" w:rsidP="00827F00">
            <w:pPr>
              <w:jc w:val="center"/>
            </w:pPr>
            <w:r w:rsidRPr="00CB10F5">
              <w:t>FMAS</w:t>
            </w:r>
          </w:p>
        </w:tc>
        <w:tc>
          <w:tcPr>
            <w:tcW w:w="3667" w:type="dxa"/>
          </w:tcPr>
          <w:p w14:paraId="332B542A" w14:textId="64F63A0D" w:rsidR="004549B8" w:rsidRPr="00CB10F5" w:rsidRDefault="004549B8" w:rsidP="00827F00">
            <w:pPr>
              <w:jc w:val="center"/>
            </w:pPr>
            <w:r w:rsidRPr="00CB10F5">
              <w:t>10.1001.08.244.7004.8024</w:t>
            </w:r>
          </w:p>
        </w:tc>
        <w:tc>
          <w:tcPr>
            <w:tcW w:w="1417" w:type="dxa"/>
          </w:tcPr>
          <w:p w14:paraId="2048AAAC" w14:textId="54BAFDD7" w:rsidR="004549B8" w:rsidRPr="00CB10F5" w:rsidRDefault="004549B8" w:rsidP="00827F00">
            <w:pPr>
              <w:jc w:val="center"/>
            </w:pPr>
            <w:r w:rsidRPr="00CB10F5">
              <w:t>44.90.52</w:t>
            </w:r>
          </w:p>
        </w:tc>
        <w:tc>
          <w:tcPr>
            <w:tcW w:w="1418" w:type="dxa"/>
          </w:tcPr>
          <w:p w14:paraId="1EC8530A" w14:textId="0D7B1EE6" w:rsidR="004549B8" w:rsidRPr="00CB10F5" w:rsidRDefault="004549B8" w:rsidP="00827F00">
            <w:pPr>
              <w:jc w:val="center"/>
            </w:pPr>
            <w:r w:rsidRPr="00CB10F5">
              <w:t>20251518</w:t>
            </w:r>
          </w:p>
        </w:tc>
        <w:tc>
          <w:tcPr>
            <w:tcW w:w="1276" w:type="dxa"/>
          </w:tcPr>
          <w:p w14:paraId="06267636" w14:textId="4E945F96" w:rsidR="004549B8" w:rsidRPr="00CB10F5" w:rsidRDefault="004549B8" w:rsidP="00827F00">
            <w:pPr>
              <w:jc w:val="center"/>
            </w:pPr>
            <w:r w:rsidRPr="00CB10F5">
              <w:t>129</w:t>
            </w:r>
          </w:p>
        </w:tc>
      </w:tr>
      <w:tr w:rsidR="004549B8" w:rsidRPr="00CB10F5" w14:paraId="2EDA83DE" w14:textId="78F6D272" w:rsidTr="00877B8D">
        <w:tc>
          <w:tcPr>
            <w:tcW w:w="1715" w:type="dxa"/>
          </w:tcPr>
          <w:p w14:paraId="4A8115DB" w14:textId="2AB1E169" w:rsidR="004549B8" w:rsidRPr="00CB10F5" w:rsidRDefault="004549B8" w:rsidP="00827F00">
            <w:pPr>
              <w:jc w:val="center"/>
            </w:pPr>
            <w:r w:rsidRPr="00CB10F5">
              <w:t>FMAS</w:t>
            </w:r>
          </w:p>
        </w:tc>
        <w:tc>
          <w:tcPr>
            <w:tcW w:w="3667" w:type="dxa"/>
          </w:tcPr>
          <w:p w14:paraId="55305A2F" w14:textId="555A0C27" w:rsidR="004549B8" w:rsidRPr="00CB10F5" w:rsidRDefault="004549B8" w:rsidP="00827F00">
            <w:pPr>
              <w:jc w:val="center"/>
            </w:pPr>
            <w:r w:rsidRPr="00CB10F5">
              <w:t>10.1001.08.244.7004.8073</w:t>
            </w:r>
          </w:p>
        </w:tc>
        <w:tc>
          <w:tcPr>
            <w:tcW w:w="1417" w:type="dxa"/>
          </w:tcPr>
          <w:p w14:paraId="3B009EEE" w14:textId="054D7DF2" w:rsidR="004549B8" w:rsidRPr="00CB10F5" w:rsidRDefault="004549B8" w:rsidP="00827F00">
            <w:pPr>
              <w:jc w:val="center"/>
            </w:pPr>
            <w:r w:rsidRPr="00CB10F5">
              <w:t>44.90.52</w:t>
            </w:r>
          </w:p>
        </w:tc>
        <w:tc>
          <w:tcPr>
            <w:tcW w:w="1418" w:type="dxa"/>
          </w:tcPr>
          <w:p w14:paraId="21DDF2D8" w14:textId="56A5A59F" w:rsidR="004549B8" w:rsidRPr="00CB10F5" w:rsidRDefault="004549B8" w:rsidP="00827F00">
            <w:pPr>
              <w:jc w:val="center"/>
            </w:pPr>
            <w:r w:rsidRPr="00CB10F5">
              <w:t>20251536</w:t>
            </w:r>
          </w:p>
        </w:tc>
        <w:tc>
          <w:tcPr>
            <w:tcW w:w="1276" w:type="dxa"/>
          </w:tcPr>
          <w:p w14:paraId="5ABA0EE6" w14:textId="53AF620D" w:rsidR="004549B8" w:rsidRPr="00CB10F5" w:rsidRDefault="004549B8" w:rsidP="00827F00">
            <w:pPr>
              <w:jc w:val="center"/>
            </w:pPr>
            <w:r w:rsidRPr="00CB10F5">
              <w:t>126</w:t>
            </w:r>
          </w:p>
        </w:tc>
      </w:tr>
      <w:tr w:rsidR="004549B8" w:rsidRPr="00CB10F5" w14:paraId="196F6BCE" w14:textId="49648BD8" w:rsidTr="00877B8D">
        <w:tc>
          <w:tcPr>
            <w:tcW w:w="1715" w:type="dxa"/>
          </w:tcPr>
          <w:p w14:paraId="1001AE39" w14:textId="2AC6A3BD" w:rsidR="004549B8" w:rsidRPr="00CB10F5" w:rsidRDefault="004549B8" w:rsidP="00827F00">
            <w:pPr>
              <w:jc w:val="center"/>
            </w:pPr>
            <w:r w:rsidRPr="00CB10F5">
              <w:t>FMAS</w:t>
            </w:r>
          </w:p>
        </w:tc>
        <w:tc>
          <w:tcPr>
            <w:tcW w:w="3667" w:type="dxa"/>
          </w:tcPr>
          <w:p w14:paraId="2B857AA1" w14:textId="01B74B05" w:rsidR="004549B8" w:rsidRPr="00CB10F5" w:rsidRDefault="004549B8" w:rsidP="00827F00">
            <w:pPr>
              <w:jc w:val="center"/>
            </w:pPr>
            <w:r w:rsidRPr="00CB10F5">
              <w:t>10.1001.08.244.7004.8073</w:t>
            </w:r>
          </w:p>
        </w:tc>
        <w:tc>
          <w:tcPr>
            <w:tcW w:w="1417" w:type="dxa"/>
          </w:tcPr>
          <w:p w14:paraId="3ABE35A0" w14:textId="64FA139E" w:rsidR="004549B8" w:rsidRPr="00CB10F5" w:rsidRDefault="004549B8" w:rsidP="00827F00">
            <w:pPr>
              <w:jc w:val="center"/>
            </w:pPr>
            <w:r w:rsidRPr="00CB10F5">
              <w:t>44.90.52</w:t>
            </w:r>
          </w:p>
        </w:tc>
        <w:tc>
          <w:tcPr>
            <w:tcW w:w="1418" w:type="dxa"/>
          </w:tcPr>
          <w:p w14:paraId="2E1C0B60" w14:textId="5AB04154" w:rsidR="004549B8" w:rsidRPr="00CB10F5" w:rsidRDefault="004549B8" w:rsidP="00827F00">
            <w:pPr>
              <w:jc w:val="center"/>
            </w:pPr>
            <w:r w:rsidRPr="00CB10F5">
              <w:t>20251537</w:t>
            </w:r>
          </w:p>
        </w:tc>
        <w:tc>
          <w:tcPr>
            <w:tcW w:w="1276" w:type="dxa"/>
          </w:tcPr>
          <w:p w14:paraId="04ED29F6" w14:textId="6E740405" w:rsidR="004549B8" w:rsidRPr="00CB10F5" w:rsidRDefault="004549B8" w:rsidP="00827F00">
            <w:pPr>
              <w:jc w:val="center"/>
            </w:pPr>
            <w:r w:rsidRPr="00CB10F5">
              <w:t>129</w:t>
            </w:r>
          </w:p>
        </w:tc>
      </w:tr>
      <w:tr w:rsidR="004549B8" w:rsidRPr="00CB10F5" w14:paraId="23D35584" w14:textId="3E975831" w:rsidTr="00877B8D">
        <w:trPr>
          <w:trHeight w:val="56"/>
        </w:trPr>
        <w:tc>
          <w:tcPr>
            <w:tcW w:w="1715" w:type="dxa"/>
          </w:tcPr>
          <w:p w14:paraId="62878278" w14:textId="6A12A510" w:rsidR="004549B8" w:rsidRPr="00CB10F5" w:rsidRDefault="004549B8" w:rsidP="00827F00">
            <w:pPr>
              <w:jc w:val="center"/>
            </w:pPr>
            <w:r w:rsidRPr="00CB10F5">
              <w:t>FMAS</w:t>
            </w:r>
          </w:p>
        </w:tc>
        <w:tc>
          <w:tcPr>
            <w:tcW w:w="3667" w:type="dxa"/>
          </w:tcPr>
          <w:p w14:paraId="03A51E1F" w14:textId="6C24D1EB" w:rsidR="004549B8" w:rsidRPr="00CB10F5" w:rsidRDefault="004549B8" w:rsidP="00827F00">
            <w:pPr>
              <w:jc w:val="center"/>
            </w:pPr>
            <w:r w:rsidRPr="00CB10F5">
              <w:t>10.1001.08.244.7004.8074</w:t>
            </w:r>
          </w:p>
        </w:tc>
        <w:tc>
          <w:tcPr>
            <w:tcW w:w="1417" w:type="dxa"/>
          </w:tcPr>
          <w:p w14:paraId="70814DA5" w14:textId="793226EA" w:rsidR="004549B8" w:rsidRPr="00CB10F5" w:rsidRDefault="004549B8" w:rsidP="00827F00">
            <w:pPr>
              <w:jc w:val="center"/>
            </w:pPr>
            <w:r w:rsidRPr="00CB10F5">
              <w:t>44.90.52</w:t>
            </w:r>
          </w:p>
        </w:tc>
        <w:tc>
          <w:tcPr>
            <w:tcW w:w="1418" w:type="dxa"/>
          </w:tcPr>
          <w:p w14:paraId="2B8CB099" w14:textId="0C8C16EB" w:rsidR="004549B8" w:rsidRPr="00CB10F5" w:rsidRDefault="004549B8" w:rsidP="00827F00">
            <w:pPr>
              <w:jc w:val="center"/>
            </w:pPr>
            <w:r w:rsidRPr="00CB10F5">
              <w:t>20251554</w:t>
            </w:r>
          </w:p>
        </w:tc>
        <w:tc>
          <w:tcPr>
            <w:tcW w:w="1276" w:type="dxa"/>
          </w:tcPr>
          <w:p w14:paraId="4F5FA896" w14:textId="519DE358" w:rsidR="004549B8" w:rsidRPr="00CB10F5" w:rsidRDefault="004549B8" w:rsidP="00827F00">
            <w:pPr>
              <w:jc w:val="center"/>
            </w:pPr>
            <w:r w:rsidRPr="00CB10F5">
              <w:t>129</w:t>
            </w:r>
          </w:p>
        </w:tc>
      </w:tr>
      <w:tr w:rsidR="004549B8" w:rsidRPr="00CB10F5" w14:paraId="13BA468E" w14:textId="7B2E177F" w:rsidTr="00877B8D">
        <w:trPr>
          <w:trHeight w:val="56"/>
        </w:trPr>
        <w:tc>
          <w:tcPr>
            <w:tcW w:w="1715" w:type="dxa"/>
          </w:tcPr>
          <w:p w14:paraId="744DE972" w14:textId="385FF8CC" w:rsidR="004549B8" w:rsidRPr="00CB10F5" w:rsidRDefault="004549B8" w:rsidP="004549B8">
            <w:pPr>
              <w:jc w:val="center"/>
            </w:pPr>
            <w:r w:rsidRPr="00CB10F5">
              <w:t>FMMA</w:t>
            </w:r>
          </w:p>
        </w:tc>
        <w:tc>
          <w:tcPr>
            <w:tcW w:w="3667" w:type="dxa"/>
          </w:tcPr>
          <w:p w14:paraId="6C01B106" w14:textId="36C02340" w:rsidR="004549B8" w:rsidRPr="00CB10F5" w:rsidRDefault="004549B8" w:rsidP="004549B8">
            <w:pPr>
              <w:jc w:val="center"/>
            </w:pPr>
            <w:r w:rsidRPr="00CB10F5">
              <w:t>09.09.02.18.122.7002.8017</w:t>
            </w:r>
          </w:p>
        </w:tc>
        <w:tc>
          <w:tcPr>
            <w:tcW w:w="1417" w:type="dxa"/>
          </w:tcPr>
          <w:p w14:paraId="17F121B4" w14:textId="563BFACA" w:rsidR="004549B8" w:rsidRPr="00CB10F5" w:rsidRDefault="004549B8" w:rsidP="004549B8">
            <w:pPr>
              <w:jc w:val="center"/>
            </w:pPr>
            <w:r w:rsidRPr="00CB10F5">
              <w:t>44.90.52</w:t>
            </w:r>
          </w:p>
        </w:tc>
        <w:tc>
          <w:tcPr>
            <w:tcW w:w="1418" w:type="dxa"/>
          </w:tcPr>
          <w:p w14:paraId="18A6A6DF" w14:textId="727EA7EF" w:rsidR="004549B8" w:rsidRPr="00CB10F5" w:rsidRDefault="004549B8" w:rsidP="004549B8">
            <w:pPr>
              <w:jc w:val="center"/>
            </w:pPr>
            <w:r w:rsidRPr="00CB10F5">
              <w:t>20251366</w:t>
            </w:r>
          </w:p>
        </w:tc>
        <w:tc>
          <w:tcPr>
            <w:tcW w:w="1276" w:type="dxa"/>
          </w:tcPr>
          <w:p w14:paraId="4C5C807E" w14:textId="4C656217" w:rsidR="004549B8" w:rsidRPr="00CB10F5" w:rsidRDefault="004549B8" w:rsidP="004549B8">
            <w:pPr>
              <w:jc w:val="center"/>
            </w:pPr>
            <w:r w:rsidRPr="00CB10F5">
              <w:t>100</w:t>
            </w:r>
          </w:p>
        </w:tc>
      </w:tr>
      <w:tr w:rsidR="004549B8" w:rsidRPr="00CB10F5" w14:paraId="3982D07D" w14:textId="0C91B7E7" w:rsidTr="00877B8D">
        <w:tblPrEx>
          <w:tblCellMar>
            <w:left w:w="70" w:type="dxa"/>
            <w:right w:w="70" w:type="dxa"/>
          </w:tblCellMar>
          <w:tblLook w:val="0000" w:firstRow="0" w:lastRow="0" w:firstColumn="0" w:lastColumn="0" w:noHBand="0" w:noVBand="0"/>
        </w:tblPrEx>
        <w:trPr>
          <w:trHeight w:val="255"/>
        </w:trPr>
        <w:tc>
          <w:tcPr>
            <w:tcW w:w="1715" w:type="dxa"/>
          </w:tcPr>
          <w:p w14:paraId="3B54A676" w14:textId="199D51DC" w:rsidR="004549B8" w:rsidRPr="00CB10F5" w:rsidRDefault="004549B8" w:rsidP="004549B8">
            <w:pPr>
              <w:jc w:val="center"/>
            </w:pPr>
            <w:r w:rsidRPr="00CB10F5">
              <w:t>PMCO</w:t>
            </w:r>
          </w:p>
        </w:tc>
        <w:tc>
          <w:tcPr>
            <w:tcW w:w="3667" w:type="dxa"/>
          </w:tcPr>
          <w:p w14:paraId="347E1A38" w14:textId="38ED6275" w:rsidR="004549B8" w:rsidRPr="00CB10F5" w:rsidRDefault="004549B8" w:rsidP="004549B8">
            <w:pPr>
              <w:jc w:val="center"/>
            </w:pPr>
            <w:r w:rsidRPr="00CB10F5">
              <w:t>01.0220.04.122.7009.8040</w:t>
            </w:r>
          </w:p>
        </w:tc>
        <w:tc>
          <w:tcPr>
            <w:tcW w:w="1417" w:type="dxa"/>
          </w:tcPr>
          <w:p w14:paraId="12FC0096" w14:textId="001624F3" w:rsidR="004549B8" w:rsidRPr="00CB10F5" w:rsidRDefault="004549B8" w:rsidP="004549B8">
            <w:pPr>
              <w:jc w:val="center"/>
            </w:pPr>
            <w:r w:rsidRPr="00CB10F5">
              <w:t>44.90.52</w:t>
            </w:r>
          </w:p>
        </w:tc>
        <w:tc>
          <w:tcPr>
            <w:tcW w:w="1418" w:type="dxa"/>
          </w:tcPr>
          <w:p w14:paraId="306FA842" w14:textId="49A9DBE3" w:rsidR="004549B8" w:rsidRPr="00CB10F5" w:rsidRDefault="004549B8" w:rsidP="004549B8">
            <w:pPr>
              <w:jc w:val="center"/>
            </w:pPr>
            <w:r w:rsidRPr="00CB10F5">
              <w:t>20250097</w:t>
            </w:r>
          </w:p>
        </w:tc>
        <w:tc>
          <w:tcPr>
            <w:tcW w:w="1276" w:type="dxa"/>
          </w:tcPr>
          <w:p w14:paraId="5CB3E21C" w14:textId="114D1998" w:rsidR="004549B8" w:rsidRPr="00CB10F5" w:rsidRDefault="004549B8" w:rsidP="004549B8">
            <w:pPr>
              <w:jc w:val="center"/>
            </w:pPr>
            <w:r w:rsidRPr="00CB10F5">
              <w:t>100</w:t>
            </w:r>
          </w:p>
        </w:tc>
      </w:tr>
      <w:tr w:rsidR="004549B8" w:rsidRPr="00CB10F5" w14:paraId="0EE9D44F" w14:textId="034AC590" w:rsidTr="00877B8D">
        <w:tblPrEx>
          <w:tblCellMar>
            <w:left w:w="70" w:type="dxa"/>
            <w:right w:w="70" w:type="dxa"/>
          </w:tblCellMar>
          <w:tblLook w:val="0000" w:firstRow="0" w:lastRow="0" w:firstColumn="0" w:lastColumn="0" w:noHBand="0" w:noVBand="0"/>
        </w:tblPrEx>
        <w:trPr>
          <w:trHeight w:val="405"/>
        </w:trPr>
        <w:tc>
          <w:tcPr>
            <w:tcW w:w="1715" w:type="dxa"/>
          </w:tcPr>
          <w:p w14:paraId="0F496D11" w14:textId="31385FDE" w:rsidR="004549B8" w:rsidRPr="00CB10F5" w:rsidRDefault="004549B8" w:rsidP="004549B8">
            <w:pPr>
              <w:jc w:val="center"/>
            </w:pPr>
            <w:r w:rsidRPr="00CB10F5">
              <w:t>FUNDEB</w:t>
            </w:r>
          </w:p>
        </w:tc>
        <w:tc>
          <w:tcPr>
            <w:tcW w:w="3667" w:type="dxa"/>
          </w:tcPr>
          <w:p w14:paraId="19D7CF26" w14:textId="0B61A51A" w:rsidR="004549B8" w:rsidRPr="00CB10F5" w:rsidRDefault="004549B8" w:rsidP="004549B8">
            <w:pPr>
              <w:jc w:val="center"/>
            </w:pPr>
            <w:r w:rsidRPr="00CB10F5">
              <w:t>02.0311.12.361.7005.8033</w:t>
            </w:r>
          </w:p>
        </w:tc>
        <w:tc>
          <w:tcPr>
            <w:tcW w:w="1417" w:type="dxa"/>
          </w:tcPr>
          <w:p w14:paraId="27B92E49" w14:textId="2E7E6F3E" w:rsidR="004549B8" w:rsidRPr="00CB10F5" w:rsidRDefault="004549B8" w:rsidP="004549B8">
            <w:pPr>
              <w:jc w:val="center"/>
            </w:pPr>
            <w:r w:rsidRPr="00CB10F5">
              <w:t>44.90.52</w:t>
            </w:r>
          </w:p>
        </w:tc>
        <w:tc>
          <w:tcPr>
            <w:tcW w:w="1418" w:type="dxa"/>
          </w:tcPr>
          <w:p w14:paraId="38EACB02" w14:textId="0775A28C" w:rsidR="004549B8" w:rsidRPr="00CB10F5" w:rsidRDefault="004549B8" w:rsidP="004549B8">
            <w:pPr>
              <w:jc w:val="center"/>
            </w:pPr>
            <w:r w:rsidRPr="00CB10F5">
              <w:t>20250724</w:t>
            </w:r>
          </w:p>
        </w:tc>
        <w:tc>
          <w:tcPr>
            <w:tcW w:w="1276" w:type="dxa"/>
          </w:tcPr>
          <w:p w14:paraId="57506D15" w14:textId="01FDB81C" w:rsidR="004549B8" w:rsidRPr="00CB10F5" w:rsidRDefault="004549B8" w:rsidP="004549B8">
            <w:pPr>
              <w:jc w:val="center"/>
            </w:pPr>
            <w:r w:rsidRPr="00CB10F5">
              <w:t>119</w:t>
            </w:r>
          </w:p>
        </w:tc>
      </w:tr>
    </w:tbl>
    <w:p w14:paraId="45F7D141" w14:textId="586134E8" w:rsidR="0055279D" w:rsidRPr="00CB10F5" w:rsidRDefault="0055279D" w:rsidP="00367F9A">
      <w:pPr>
        <w:jc w:val="both"/>
      </w:pPr>
    </w:p>
    <w:p w14:paraId="0A5911C4" w14:textId="77777777" w:rsidR="00367F9A" w:rsidRPr="00CB10F5" w:rsidRDefault="00367F9A" w:rsidP="00367F9A">
      <w:pPr>
        <w:jc w:val="both"/>
      </w:pPr>
      <w:proofErr w:type="gramStart"/>
      <w:r w:rsidRPr="00CB10F5">
        <w:t>5.1 As</w:t>
      </w:r>
      <w:proofErr w:type="gramEnd"/>
      <w:r w:rsidRPr="00CB10F5">
        <w:t xml:space="preserve"> despesas correrão por conta da dotação orçamentária constante no orçamento de 2025 com rubrica a ser fornecido pela Divisão de Execução Orçamentária do Município, conforme planilha anexa aos autos.</w:t>
      </w:r>
    </w:p>
    <w:p w14:paraId="160B3830" w14:textId="77777777" w:rsidR="00367F9A" w:rsidRPr="00CB10F5" w:rsidRDefault="00367F9A" w:rsidP="00367F9A">
      <w:pPr>
        <w:jc w:val="both"/>
      </w:pPr>
      <w:r w:rsidRPr="00CB10F5">
        <w:t xml:space="preserve">5.2 O pagamento será efetuado no prazo máximo de 30 (trinta) dias após o recebimento da nota fiscal e o atesto do Gestor do contrato na Nota Fiscal/Fatura, discriminando os serviços prestados. </w:t>
      </w:r>
    </w:p>
    <w:p w14:paraId="477754D1" w14:textId="77777777" w:rsidR="00367F9A" w:rsidRPr="00CB10F5" w:rsidRDefault="00367F9A" w:rsidP="00367F9A">
      <w:pPr>
        <w:jc w:val="both"/>
      </w:pPr>
      <w:proofErr w:type="gramStart"/>
      <w:r w:rsidRPr="00CB10F5">
        <w:t>5.3 No</w:t>
      </w:r>
      <w:proofErr w:type="gramEnd"/>
      <w:r w:rsidRPr="00CB10F5">
        <w:t xml:space="preserve"> ato do pagamento será comprovada a manutenção das condições iniciais da habilitação quanto à situação de regularidade da empresa (Decreto nº 10.024/2019).</w:t>
      </w:r>
    </w:p>
    <w:p w14:paraId="47FDA56D" w14:textId="77777777" w:rsidR="00367F9A" w:rsidRPr="00CB10F5" w:rsidRDefault="00367F9A" w:rsidP="00367F9A">
      <w:pPr>
        <w:jc w:val="both"/>
      </w:pPr>
      <w:r w:rsidRPr="00CB10F5">
        <w:t xml:space="preserve">5.4 O gestor do contrato somente atestará o recebimento do objeto e liberará a Nota Fiscal/Fatura para pagamento quando cumprida pela Contratada, todas as condições Pactuadas. </w:t>
      </w:r>
    </w:p>
    <w:p w14:paraId="2B2401E1" w14:textId="77777777" w:rsidR="00E64BF7" w:rsidRPr="00CB10F5" w:rsidRDefault="00E64BF7" w:rsidP="00367F9A">
      <w:pPr>
        <w:jc w:val="both"/>
        <w:rPr>
          <w:b/>
          <w:bCs/>
        </w:rPr>
      </w:pPr>
    </w:p>
    <w:tbl>
      <w:tblPr>
        <w:tblStyle w:val="Tabelacomgrade"/>
        <w:tblW w:w="9493" w:type="dxa"/>
        <w:tblLook w:val="04A0" w:firstRow="1" w:lastRow="0" w:firstColumn="1" w:lastColumn="0" w:noHBand="0" w:noVBand="1"/>
      </w:tblPr>
      <w:tblGrid>
        <w:gridCol w:w="9493"/>
      </w:tblGrid>
      <w:tr w:rsidR="00367F9A" w:rsidRPr="00CB10F5" w14:paraId="1FF490CB" w14:textId="77777777" w:rsidTr="00877B8D">
        <w:tc>
          <w:tcPr>
            <w:tcW w:w="9493" w:type="dxa"/>
            <w:shd w:val="clear" w:color="auto" w:fill="D9D9D9" w:themeFill="background1" w:themeFillShade="D9"/>
          </w:tcPr>
          <w:p w14:paraId="36DB8E73" w14:textId="77777777" w:rsidR="00367F9A" w:rsidRPr="00CB10F5" w:rsidRDefault="00367F9A" w:rsidP="00F21155">
            <w:pPr>
              <w:jc w:val="both"/>
            </w:pPr>
            <w:r w:rsidRPr="00CB10F5">
              <w:rPr>
                <w:b/>
                <w:bCs/>
              </w:rPr>
              <w:t>5.7 LIQUIDAÇÃO</w:t>
            </w:r>
          </w:p>
        </w:tc>
      </w:tr>
    </w:tbl>
    <w:p w14:paraId="432CE8B2" w14:textId="77777777" w:rsidR="00877B8D" w:rsidRDefault="00877B8D" w:rsidP="00367F9A">
      <w:pPr>
        <w:jc w:val="both"/>
      </w:pPr>
    </w:p>
    <w:p w14:paraId="7A0CDD11" w14:textId="3D8F729E" w:rsidR="00367F9A" w:rsidRPr="00CB10F5" w:rsidRDefault="00367F9A" w:rsidP="00367F9A">
      <w:pPr>
        <w:jc w:val="both"/>
      </w:pPr>
      <w:r w:rsidRPr="00CB10F5">
        <w:t>5.7.1</w:t>
      </w:r>
      <w:r w:rsidRPr="00CB10F5">
        <w:tab/>
        <w:t>Recebida a Nota Fiscal ou documento de cobrança equivalente, correrá o prazo de 10 (dez) dias corridos para fins de liquidação, na forma desta seção, prorrogáveis por igual período.</w:t>
      </w:r>
    </w:p>
    <w:p w14:paraId="5A89DD18" w14:textId="77777777" w:rsidR="00367F9A" w:rsidRPr="00CB10F5" w:rsidRDefault="00367F9A" w:rsidP="00367F9A">
      <w:pPr>
        <w:jc w:val="both"/>
      </w:pPr>
      <w:proofErr w:type="gramStart"/>
      <w:r w:rsidRPr="00CB10F5">
        <w:t>5.7.2</w:t>
      </w:r>
      <w:r w:rsidRPr="00CB10F5">
        <w:tab/>
        <w:t>Para</w:t>
      </w:r>
      <w:proofErr w:type="gramEnd"/>
      <w:r w:rsidRPr="00CB10F5">
        <w:t xml:space="preserve"> fins de liquidação, o setor competente deverá verificar se a nota fiscal ou instrumento de cobrança equivalente apresentado expressa os elementos necessários e essenciais do documento, tais como:</w:t>
      </w:r>
    </w:p>
    <w:p w14:paraId="75F3CEBD" w14:textId="77777777" w:rsidR="00367F9A" w:rsidRPr="00CB10F5" w:rsidRDefault="00367F9A" w:rsidP="00367F9A">
      <w:pPr>
        <w:tabs>
          <w:tab w:val="left" w:pos="709"/>
          <w:tab w:val="left" w:pos="851"/>
        </w:tabs>
        <w:jc w:val="both"/>
      </w:pPr>
      <w:r w:rsidRPr="00CB10F5">
        <w:t>5.7.2.1</w:t>
      </w:r>
      <w:r w:rsidRPr="00CB10F5">
        <w:tab/>
      </w:r>
      <w:r w:rsidRPr="00CB10F5">
        <w:tab/>
        <w:t>O prazo de validade;</w:t>
      </w:r>
    </w:p>
    <w:p w14:paraId="254F0D84" w14:textId="77777777" w:rsidR="00367F9A" w:rsidRPr="00CB10F5" w:rsidRDefault="00367F9A" w:rsidP="00367F9A">
      <w:pPr>
        <w:tabs>
          <w:tab w:val="left" w:pos="426"/>
          <w:tab w:val="left" w:pos="709"/>
          <w:tab w:val="left" w:pos="851"/>
        </w:tabs>
        <w:jc w:val="both"/>
      </w:pPr>
      <w:r w:rsidRPr="00CB10F5">
        <w:t>5.7.2.2</w:t>
      </w:r>
      <w:r w:rsidRPr="00CB10F5">
        <w:tab/>
      </w:r>
      <w:r w:rsidRPr="00CB10F5">
        <w:tab/>
        <w:t>A data da emissão;</w:t>
      </w:r>
    </w:p>
    <w:p w14:paraId="64C6474F" w14:textId="77777777" w:rsidR="00367F9A" w:rsidRPr="00CB10F5" w:rsidRDefault="00367F9A" w:rsidP="00367F9A">
      <w:pPr>
        <w:tabs>
          <w:tab w:val="left" w:pos="284"/>
          <w:tab w:val="left" w:pos="426"/>
          <w:tab w:val="left" w:pos="709"/>
          <w:tab w:val="left" w:pos="851"/>
        </w:tabs>
        <w:jc w:val="both"/>
      </w:pPr>
      <w:r w:rsidRPr="00CB10F5">
        <w:t>5.7.2.3</w:t>
      </w:r>
      <w:r w:rsidRPr="00CB10F5">
        <w:tab/>
      </w:r>
      <w:proofErr w:type="gramStart"/>
      <w:r w:rsidRPr="00CB10F5">
        <w:tab/>
        <w:t>Os</w:t>
      </w:r>
      <w:proofErr w:type="gramEnd"/>
      <w:r w:rsidRPr="00CB10F5">
        <w:t xml:space="preserve"> dados do contrato e do órgão contratante;</w:t>
      </w:r>
    </w:p>
    <w:p w14:paraId="25AA910B" w14:textId="77777777" w:rsidR="00367F9A" w:rsidRPr="00CB10F5" w:rsidRDefault="00367F9A" w:rsidP="00367F9A">
      <w:pPr>
        <w:tabs>
          <w:tab w:val="left" w:pos="709"/>
          <w:tab w:val="left" w:pos="851"/>
        </w:tabs>
        <w:jc w:val="both"/>
      </w:pPr>
      <w:r w:rsidRPr="00CB10F5">
        <w:t>5.7.2.4</w:t>
      </w:r>
      <w:r w:rsidRPr="00CB10F5">
        <w:tab/>
      </w:r>
      <w:r w:rsidRPr="00CB10F5">
        <w:tab/>
        <w:t>O período respectivo de execução do contrato;</w:t>
      </w:r>
    </w:p>
    <w:p w14:paraId="1B8B29B1" w14:textId="77777777" w:rsidR="00367F9A" w:rsidRPr="00CB10F5" w:rsidRDefault="00367F9A" w:rsidP="00367F9A">
      <w:pPr>
        <w:tabs>
          <w:tab w:val="left" w:pos="426"/>
          <w:tab w:val="left" w:pos="709"/>
          <w:tab w:val="left" w:pos="851"/>
        </w:tabs>
        <w:jc w:val="both"/>
      </w:pPr>
      <w:r w:rsidRPr="00CB10F5">
        <w:t>5.7.2.5</w:t>
      </w:r>
      <w:r w:rsidRPr="00CB10F5">
        <w:tab/>
      </w:r>
      <w:r w:rsidRPr="00CB10F5">
        <w:tab/>
        <w:t>O valor a pagar; e</w:t>
      </w:r>
    </w:p>
    <w:p w14:paraId="44CB24D9" w14:textId="77777777" w:rsidR="00367F9A" w:rsidRPr="00CB10F5" w:rsidRDefault="00367F9A" w:rsidP="00367F9A">
      <w:pPr>
        <w:tabs>
          <w:tab w:val="left" w:pos="426"/>
          <w:tab w:val="left" w:pos="709"/>
          <w:tab w:val="left" w:pos="851"/>
          <w:tab w:val="left" w:pos="993"/>
        </w:tabs>
        <w:jc w:val="both"/>
      </w:pPr>
      <w:r w:rsidRPr="00CB10F5">
        <w:t>5.7.2.6</w:t>
      </w:r>
      <w:r w:rsidRPr="00CB10F5">
        <w:tab/>
      </w:r>
      <w:proofErr w:type="gramStart"/>
      <w:r w:rsidRPr="00CB10F5">
        <w:tab/>
        <w:t>Eventual</w:t>
      </w:r>
      <w:proofErr w:type="gramEnd"/>
      <w:r w:rsidRPr="00CB10F5">
        <w:t xml:space="preserve"> destaque do valor de retenções tributárias cabíveis.</w:t>
      </w:r>
    </w:p>
    <w:p w14:paraId="40515F7D" w14:textId="77777777" w:rsidR="00367F9A" w:rsidRPr="00CB10F5" w:rsidRDefault="00367F9A" w:rsidP="00367F9A">
      <w:pPr>
        <w:tabs>
          <w:tab w:val="left" w:pos="426"/>
        </w:tabs>
        <w:jc w:val="both"/>
      </w:pPr>
      <w:proofErr w:type="gramStart"/>
      <w:r w:rsidRPr="00CB10F5">
        <w:t>5.8</w:t>
      </w:r>
      <w:r w:rsidRPr="00CB10F5">
        <w:tab/>
        <w:t>Havendo</w:t>
      </w:r>
      <w:proofErr w:type="gramEnd"/>
      <w:r w:rsidRPr="00CB10F5">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CC92344" w14:textId="295C7BA8" w:rsidR="00367F9A" w:rsidRPr="00CB10F5" w:rsidRDefault="00367F9A" w:rsidP="00367F9A">
      <w:pPr>
        <w:tabs>
          <w:tab w:val="left" w:pos="426"/>
        </w:tabs>
        <w:jc w:val="both"/>
      </w:pPr>
      <w:r w:rsidRPr="00CB10F5">
        <w:lastRenderedPageBreak/>
        <w:t>5.9</w:t>
      </w:r>
      <w:r w:rsidRPr="00CB10F5">
        <w:tab/>
        <w:t>A nota fiscal ou instrumento de cobrança equivalente deverá ser obrigatoriamente acompanhado da comp</w:t>
      </w:r>
      <w:r w:rsidR="003F5AB9" w:rsidRPr="00CB10F5">
        <w:t>rovação da regularidade fiscal</w:t>
      </w:r>
      <w:r w:rsidRPr="00CB10F5">
        <w:t>, mediante consulta aos sítios eletrônicos oficiais ou à documentação mencionada no art. 68 da Lei nº 14.133, de 2021.</w:t>
      </w:r>
    </w:p>
    <w:p w14:paraId="1B5AADEA" w14:textId="55DF6EDB" w:rsidR="00367F9A" w:rsidRPr="00CB10F5" w:rsidRDefault="00367F9A" w:rsidP="00367F9A">
      <w:pPr>
        <w:jc w:val="both"/>
      </w:pPr>
      <w:r w:rsidRPr="00CB10F5">
        <w:t>5.10</w:t>
      </w:r>
      <w:r w:rsidRPr="00CB10F5">
        <w:tab/>
        <w:t>A Administração d</w:t>
      </w:r>
      <w:r w:rsidR="003F5AB9" w:rsidRPr="00CB10F5">
        <w:t>everá realizar consulta</w:t>
      </w:r>
      <w:r w:rsidRPr="00CB10F5">
        <w:t xml:space="preserve">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0CEA50E" w14:textId="27CA83C6" w:rsidR="00367F9A" w:rsidRPr="00CB10F5" w:rsidRDefault="00367F9A" w:rsidP="00367F9A">
      <w:pPr>
        <w:jc w:val="both"/>
      </w:pPr>
      <w:proofErr w:type="gramStart"/>
      <w:r w:rsidRPr="00CB10F5">
        <w:t>5.1</w:t>
      </w:r>
      <w:r w:rsidR="003F5AB9" w:rsidRPr="00CB10F5">
        <w:t>1 Constatando-se</w:t>
      </w:r>
      <w:proofErr w:type="gramEnd"/>
      <w:r w:rsidRPr="00CB10F5">
        <w:t>,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9EC2A9" w14:textId="77777777" w:rsidR="00367F9A" w:rsidRPr="00CB10F5" w:rsidRDefault="00367F9A" w:rsidP="00367F9A">
      <w:pPr>
        <w:jc w:val="both"/>
      </w:pPr>
      <w:proofErr w:type="gramStart"/>
      <w:r w:rsidRPr="00CB10F5">
        <w:t>5.12 Não</w:t>
      </w:r>
      <w:proofErr w:type="gramEnd"/>
      <w:r w:rsidRPr="00CB10F5">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F9E8630" w14:textId="77777777" w:rsidR="00367F9A" w:rsidRPr="00CB10F5" w:rsidRDefault="00367F9A" w:rsidP="00367F9A">
      <w:pPr>
        <w:jc w:val="both"/>
      </w:pPr>
      <w:proofErr w:type="gramStart"/>
      <w:r w:rsidRPr="00CB10F5">
        <w:t>5.13 Persistindo</w:t>
      </w:r>
      <w:proofErr w:type="gramEnd"/>
      <w:r w:rsidRPr="00CB10F5">
        <w:t xml:space="preserve"> a irregularidade, o contratante deverá adotar as medidas necessárias à rescisão contratual nos autos do processo administrativo correspondente, assegurada ao contratado a ampla defesa.</w:t>
      </w:r>
    </w:p>
    <w:p w14:paraId="2F8EDF01" w14:textId="0CAF2B97" w:rsidR="00367F9A" w:rsidRPr="00CB10F5" w:rsidRDefault="00367F9A" w:rsidP="00367F9A">
      <w:pPr>
        <w:jc w:val="both"/>
      </w:pPr>
      <w:proofErr w:type="gramStart"/>
      <w:r w:rsidRPr="00CB10F5">
        <w:t>5.14 Havendo</w:t>
      </w:r>
      <w:proofErr w:type="gramEnd"/>
      <w:r w:rsidRPr="00CB10F5">
        <w:t xml:space="preserve"> a efetiva execução do objeto, os pagamentos serão realizados normalmente, até que se decida pela rescisão do contrato, caso o contratado não regularize sua situaç</w:t>
      </w:r>
      <w:r w:rsidR="003F5AB9" w:rsidRPr="00CB10F5">
        <w:t>ão</w:t>
      </w:r>
      <w:r w:rsidRPr="00CB10F5">
        <w:t>.</w:t>
      </w:r>
    </w:p>
    <w:p w14:paraId="170DF977" w14:textId="77777777" w:rsidR="00367F9A" w:rsidRPr="00CB10F5" w:rsidRDefault="00367F9A" w:rsidP="00367F9A">
      <w:pPr>
        <w:jc w:val="both"/>
      </w:pPr>
    </w:p>
    <w:tbl>
      <w:tblPr>
        <w:tblStyle w:val="Tabelacomgrade"/>
        <w:tblW w:w="9493" w:type="dxa"/>
        <w:tblLook w:val="04A0" w:firstRow="1" w:lastRow="0" w:firstColumn="1" w:lastColumn="0" w:noHBand="0" w:noVBand="1"/>
      </w:tblPr>
      <w:tblGrid>
        <w:gridCol w:w="9493"/>
      </w:tblGrid>
      <w:tr w:rsidR="00367F9A" w:rsidRPr="00CB10F5" w14:paraId="303CAEEB" w14:textId="77777777" w:rsidTr="00877B8D">
        <w:tc>
          <w:tcPr>
            <w:tcW w:w="9493" w:type="dxa"/>
            <w:shd w:val="clear" w:color="auto" w:fill="D9D9D9" w:themeFill="background1" w:themeFillShade="D9"/>
          </w:tcPr>
          <w:p w14:paraId="0E280461" w14:textId="77777777" w:rsidR="00367F9A" w:rsidRPr="00CB10F5" w:rsidRDefault="00367F9A" w:rsidP="00F21155">
            <w:pPr>
              <w:jc w:val="both"/>
            </w:pPr>
            <w:r w:rsidRPr="00CB10F5">
              <w:rPr>
                <w:b/>
                <w:bCs/>
              </w:rPr>
              <w:t>5.15</w:t>
            </w:r>
            <w:r w:rsidRPr="00CB10F5">
              <w:rPr>
                <w:b/>
                <w:bCs/>
              </w:rPr>
              <w:tab/>
              <w:t>PRAZO DE PAGAMENTO</w:t>
            </w:r>
          </w:p>
        </w:tc>
      </w:tr>
    </w:tbl>
    <w:p w14:paraId="60F54CC8" w14:textId="77777777" w:rsidR="00877B8D" w:rsidRDefault="00877B8D" w:rsidP="00367F9A">
      <w:pPr>
        <w:jc w:val="both"/>
      </w:pPr>
    </w:p>
    <w:p w14:paraId="18E17A2F" w14:textId="425F66BE" w:rsidR="00367F9A" w:rsidRPr="00CB10F5" w:rsidRDefault="00367F9A" w:rsidP="00367F9A">
      <w:pPr>
        <w:jc w:val="both"/>
      </w:pPr>
      <w:r w:rsidRPr="00CB10F5">
        <w:t>5.15.1</w:t>
      </w:r>
      <w:r w:rsidRPr="00CB10F5">
        <w:tab/>
        <w:t>O pagamento será efetuado no prazo máximo de 30 (trinta) dias corridos, a contar da finalização da liquidação da despesa e consequente assinatura da ordem de pagamento emitido pela autoridade competente.</w:t>
      </w:r>
    </w:p>
    <w:p w14:paraId="1D19224F" w14:textId="77777777" w:rsidR="00367F9A" w:rsidRPr="00CB10F5" w:rsidRDefault="00367F9A" w:rsidP="00367F9A">
      <w:pPr>
        <w:jc w:val="both"/>
      </w:pPr>
      <w:proofErr w:type="gramStart"/>
      <w:r w:rsidRPr="00CB10F5">
        <w:t>5.15.2</w:t>
      </w:r>
      <w:r w:rsidRPr="00CB10F5">
        <w:tab/>
        <w:t>Na</w:t>
      </w:r>
      <w:proofErr w:type="gramEnd"/>
      <w:r w:rsidRPr="00CB10F5">
        <w:t xml:space="preserve">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846043E" w14:textId="77777777" w:rsidR="00367F9A" w:rsidRPr="00CB10F5" w:rsidRDefault="00367F9A" w:rsidP="00367F9A">
      <w:pPr>
        <w:jc w:val="both"/>
      </w:pPr>
      <w:proofErr w:type="gramStart"/>
      <w:r w:rsidRPr="00CB10F5">
        <w:t>5.15.3</w:t>
      </w:r>
      <w:r w:rsidRPr="00CB10F5">
        <w:tab/>
        <w:t>No</w:t>
      </w:r>
      <w:proofErr w:type="gramEnd"/>
      <w:r w:rsidRPr="00CB10F5">
        <w:t xml:space="preserve"> caso de atraso superior à 30 (trinta) dias no pagamento das faturas, por culpa exclusiva do CONTRATANTE, os valores devidos ao CONTRATADO serão atualizados monetariamente entre o termo final do prazo de pagamento até a data de sua efetiva realização, de acordo com a variação do IPCA/IBGE, referente ao mês inadimplido. </w:t>
      </w:r>
    </w:p>
    <w:p w14:paraId="611DACAB" w14:textId="77777777" w:rsidR="00367F9A" w:rsidRPr="00CB10F5" w:rsidRDefault="00367F9A" w:rsidP="00367F9A">
      <w:pPr>
        <w:jc w:val="both"/>
      </w:pPr>
      <w:r w:rsidRPr="00CB10F5">
        <w:t>5.15.4</w:t>
      </w:r>
      <w:r w:rsidRPr="00CB10F5">
        <w:tab/>
        <w:t>A contagem do prazo para pagamento terá início e encerramento em dias de expediente na Administração Pública Municipal.</w:t>
      </w:r>
    </w:p>
    <w:p w14:paraId="2A7AEF44" w14:textId="77777777" w:rsidR="00367F9A" w:rsidRPr="00CB10F5" w:rsidRDefault="00367F9A" w:rsidP="00367F9A">
      <w:pPr>
        <w:jc w:val="both"/>
      </w:pPr>
      <w:proofErr w:type="gramStart"/>
      <w:r w:rsidRPr="00CB10F5">
        <w:t>5.15.5</w:t>
      </w:r>
      <w:r w:rsidRPr="00CB10F5">
        <w:tab/>
        <w:t>Caso</w:t>
      </w:r>
      <w:proofErr w:type="gramEnd"/>
      <w:r w:rsidRPr="00CB10F5">
        <w:t xml:space="preserve"> o índice estabelecido venha a ser extinto ou de qualquer forma não possa mais ser utilizado, será adotado, em substituição, o que vier a ser determinado pela legislação então em vigor.</w:t>
      </w:r>
    </w:p>
    <w:p w14:paraId="4939C45E" w14:textId="77777777" w:rsidR="00367F9A" w:rsidRPr="00CB10F5" w:rsidRDefault="00367F9A" w:rsidP="00367F9A">
      <w:pPr>
        <w:jc w:val="both"/>
      </w:pPr>
      <w:proofErr w:type="gramStart"/>
      <w:r w:rsidRPr="00CB10F5">
        <w:t>5.15.6</w:t>
      </w:r>
      <w:r w:rsidRPr="00CB10F5">
        <w:tab/>
        <w:t>Na</w:t>
      </w:r>
      <w:proofErr w:type="gramEnd"/>
      <w:r w:rsidRPr="00CB10F5">
        <w:t xml:space="preserve"> ausência de previsão legal quanto ao índice substituto, as partes elegerão novo índice oficial, para reajustamento do preço do valor remanescente dos custos decorrentes do mercado, por meio de termo aditivo.</w:t>
      </w:r>
    </w:p>
    <w:p w14:paraId="482F1A9F" w14:textId="77777777" w:rsidR="00367F9A" w:rsidRPr="00CB10F5" w:rsidRDefault="00367F9A" w:rsidP="00367F9A">
      <w:pPr>
        <w:jc w:val="both"/>
      </w:pPr>
    </w:p>
    <w:tbl>
      <w:tblPr>
        <w:tblStyle w:val="Tabelacomgrade"/>
        <w:tblW w:w="9493" w:type="dxa"/>
        <w:tblLook w:val="04A0" w:firstRow="1" w:lastRow="0" w:firstColumn="1" w:lastColumn="0" w:noHBand="0" w:noVBand="1"/>
      </w:tblPr>
      <w:tblGrid>
        <w:gridCol w:w="9493"/>
      </w:tblGrid>
      <w:tr w:rsidR="00367F9A" w:rsidRPr="00CB10F5" w14:paraId="42CAE330" w14:textId="77777777" w:rsidTr="00877B8D">
        <w:tc>
          <w:tcPr>
            <w:tcW w:w="9493" w:type="dxa"/>
            <w:shd w:val="clear" w:color="auto" w:fill="D9D9D9" w:themeFill="background1" w:themeFillShade="D9"/>
          </w:tcPr>
          <w:p w14:paraId="521D22BF" w14:textId="77777777" w:rsidR="00367F9A" w:rsidRPr="00CB10F5" w:rsidRDefault="00367F9A" w:rsidP="00F21155">
            <w:pPr>
              <w:jc w:val="both"/>
            </w:pPr>
            <w:r w:rsidRPr="00CB10F5">
              <w:rPr>
                <w:b/>
                <w:bCs/>
              </w:rPr>
              <w:t>5.16</w:t>
            </w:r>
            <w:r w:rsidRPr="00CB10F5">
              <w:rPr>
                <w:b/>
                <w:bCs/>
              </w:rPr>
              <w:tab/>
              <w:t>FORMA DE PAGAMENTO</w:t>
            </w:r>
          </w:p>
        </w:tc>
      </w:tr>
    </w:tbl>
    <w:p w14:paraId="4A9E9FA5" w14:textId="77777777" w:rsidR="00877B8D" w:rsidRDefault="00877B8D" w:rsidP="00367F9A">
      <w:pPr>
        <w:jc w:val="both"/>
      </w:pPr>
    </w:p>
    <w:p w14:paraId="7FE2521F" w14:textId="3D1430BD" w:rsidR="00367F9A" w:rsidRPr="00CB10F5" w:rsidRDefault="00367F9A" w:rsidP="00367F9A">
      <w:pPr>
        <w:jc w:val="both"/>
      </w:pPr>
      <w:r w:rsidRPr="00CB10F5">
        <w:lastRenderedPageBreak/>
        <w:t>5.16.1</w:t>
      </w:r>
      <w:r w:rsidRPr="00CB10F5">
        <w:tab/>
        <w:t>O pagamento será realizado por meio de ordem bancária, para crédito em banco, agência e conta corrente indicados pelo contratado.</w:t>
      </w:r>
    </w:p>
    <w:p w14:paraId="28756713" w14:textId="77777777" w:rsidR="00367F9A" w:rsidRPr="00CB10F5" w:rsidRDefault="00367F9A" w:rsidP="00367F9A">
      <w:pPr>
        <w:jc w:val="both"/>
      </w:pPr>
      <w:proofErr w:type="gramStart"/>
      <w:r w:rsidRPr="00CB10F5">
        <w:t>5.16.2</w:t>
      </w:r>
      <w:r w:rsidRPr="00CB10F5">
        <w:tab/>
        <w:t>Será</w:t>
      </w:r>
      <w:proofErr w:type="gramEnd"/>
      <w:r w:rsidRPr="00CB10F5">
        <w:t xml:space="preserve"> considerada data do pagamento o dia em que constar como emitida a ordem bancária para pagamento.</w:t>
      </w:r>
    </w:p>
    <w:p w14:paraId="3B000876" w14:textId="77777777" w:rsidR="00367F9A" w:rsidRPr="00CB10F5" w:rsidRDefault="00367F9A" w:rsidP="00367F9A">
      <w:pPr>
        <w:jc w:val="both"/>
      </w:pPr>
      <w:r w:rsidRPr="00CB10F5">
        <w:t>5.16.3</w:t>
      </w:r>
      <w:r w:rsidRPr="00CB10F5">
        <w:tab/>
        <w:t>Quando do pagamento, será efetuada a retenção tributária prevista na legislação aplicável.</w:t>
      </w:r>
    </w:p>
    <w:p w14:paraId="0B51786D" w14:textId="77777777" w:rsidR="00367F9A" w:rsidRPr="00CB10F5" w:rsidRDefault="00367F9A" w:rsidP="00367F9A">
      <w:pPr>
        <w:jc w:val="both"/>
      </w:pPr>
      <w:r w:rsidRPr="00CB10F5">
        <w:t>5.16.4</w:t>
      </w:r>
      <w:r w:rsidRPr="00CB10F5">
        <w:tab/>
        <w:t>Independentemente do percentual de tributo inserido na planilha, quando houver, serão retidos na fonte, quando da realização do pagamento, os percentuais estabelecidos na legislação vigente.</w:t>
      </w:r>
    </w:p>
    <w:p w14:paraId="4F85B41B" w14:textId="77777777" w:rsidR="00367F9A" w:rsidRPr="00CB10F5" w:rsidRDefault="00367F9A" w:rsidP="00367F9A">
      <w:pPr>
        <w:jc w:val="both"/>
      </w:pPr>
      <w:r w:rsidRPr="00CB10F5">
        <w:t>5.16.5</w:t>
      </w:r>
      <w:r w:rsidRPr="00CB10F5">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5B46B9" w14:textId="77777777" w:rsidR="00367F9A" w:rsidRPr="00CB10F5" w:rsidRDefault="00367F9A" w:rsidP="00367F9A">
      <w:pPr>
        <w:jc w:val="both"/>
        <w:rPr>
          <w:rFonts w:eastAsia="Calibri"/>
          <w:iCs/>
        </w:rPr>
      </w:pPr>
    </w:p>
    <w:p w14:paraId="63B51C05" w14:textId="77777777" w:rsidR="00367F9A" w:rsidRPr="00CB10F5" w:rsidRDefault="00367F9A" w:rsidP="00E64BF7">
      <w:pPr>
        <w:pBdr>
          <w:top w:val="single" w:sz="4" w:space="1" w:color="auto"/>
          <w:left w:val="single" w:sz="4" w:space="3" w:color="auto"/>
          <w:bottom w:val="single" w:sz="4" w:space="1" w:color="auto"/>
          <w:right w:val="single" w:sz="4" w:space="0" w:color="auto"/>
        </w:pBdr>
        <w:shd w:val="clear" w:color="auto" w:fill="D9D9D9"/>
        <w:jc w:val="both"/>
        <w:rPr>
          <w:b/>
        </w:rPr>
      </w:pPr>
      <w:r w:rsidRPr="00CB10F5">
        <w:rPr>
          <w:b/>
        </w:rPr>
        <w:t xml:space="preserve">6. DA </w:t>
      </w:r>
      <w:r w:rsidRPr="00CB10F5">
        <w:rPr>
          <w:b/>
          <w:bCs/>
        </w:rPr>
        <w:t>FISCALIZAÇÃO E GESTÃO</w:t>
      </w:r>
      <w:r w:rsidRPr="00CB10F5">
        <w:rPr>
          <w:b/>
        </w:rPr>
        <w:t>:</w:t>
      </w:r>
    </w:p>
    <w:p w14:paraId="73C3E424" w14:textId="77777777" w:rsidR="00877B8D" w:rsidRDefault="00877B8D" w:rsidP="00C178BA">
      <w:pPr>
        <w:pStyle w:val="Corpodetexto"/>
        <w:spacing w:after="0"/>
        <w:ind w:right="-1"/>
        <w:jc w:val="both"/>
        <w:rPr>
          <w:lang w:eastAsia="pt-BR"/>
        </w:rPr>
      </w:pPr>
    </w:p>
    <w:p w14:paraId="57B123EF" w14:textId="13CE7DFC" w:rsidR="00367F9A" w:rsidRPr="00CB10F5" w:rsidRDefault="00367F9A" w:rsidP="00C178BA">
      <w:pPr>
        <w:pStyle w:val="Corpodetexto"/>
        <w:spacing w:after="0"/>
        <w:ind w:right="-1"/>
        <w:jc w:val="both"/>
      </w:pPr>
      <w:r w:rsidRPr="00CB10F5">
        <w:rPr>
          <w:lang w:eastAsia="pt-BR"/>
        </w:rPr>
        <w:t xml:space="preserve">6.1 </w:t>
      </w:r>
      <w:r w:rsidRPr="00CB10F5">
        <w:rPr>
          <w:color w:val="000000"/>
          <w:lang w:eastAsia="pt-BR"/>
        </w:rPr>
        <w:t>A Secretaria Municipal</w:t>
      </w:r>
      <w:r w:rsidRPr="00CB10F5">
        <w:rPr>
          <w:color w:val="000000"/>
          <w:lang w:val="pt-BR" w:eastAsia="pt-BR"/>
        </w:rPr>
        <w:t xml:space="preserve"> </w:t>
      </w:r>
      <w:r w:rsidRPr="00CB10F5">
        <w:t xml:space="preserve">nomeará </w:t>
      </w:r>
      <w:r w:rsidRPr="00CB10F5">
        <w:rPr>
          <w:b/>
          <w:lang w:val="pt-BR"/>
        </w:rPr>
        <w:t>por meio de portaria</w:t>
      </w:r>
      <w:r w:rsidRPr="00CB10F5">
        <w:rPr>
          <w:spacing w:val="-2"/>
        </w:rPr>
        <w:t xml:space="preserve"> </w:t>
      </w:r>
      <w:r w:rsidRPr="00CB10F5">
        <w:rPr>
          <w:spacing w:val="-2"/>
          <w:lang w:val="pt-BR"/>
        </w:rPr>
        <w:t xml:space="preserve">os servidores </w:t>
      </w:r>
      <w:r w:rsidRPr="00CB10F5">
        <w:rPr>
          <w:color w:val="000000"/>
          <w:lang w:eastAsia="pt-BR"/>
        </w:rPr>
        <w:t xml:space="preserve">para atuar como </w:t>
      </w:r>
      <w:r w:rsidRPr="00CB10F5">
        <w:rPr>
          <w:color w:val="000000"/>
          <w:lang w:val="pt-BR" w:eastAsia="pt-BR"/>
        </w:rPr>
        <w:t>g</w:t>
      </w:r>
      <w:r w:rsidRPr="00CB10F5">
        <w:rPr>
          <w:color w:val="000000"/>
          <w:lang w:eastAsia="pt-BR"/>
        </w:rPr>
        <w:t xml:space="preserve">estor </w:t>
      </w:r>
      <w:r w:rsidRPr="00CB10F5">
        <w:rPr>
          <w:color w:val="000000"/>
          <w:lang w:val="pt-BR" w:eastAsia="pt-BR"/>
        </w:rPr>
        <w:t xml:space="preserve">e </w:t>
      </w:r>
      <w:r w:rsidRPr="00CB10F5">
        <w:rPr>
          <w:color w:val="000000"/>
          <w:lang w:eastAsia="pt-BR"/>
        </w:rPr>
        <w:t>fiscal técnico do contrato, sendo profissionais qualificados que farão a gestão e fiscalização do contrato.</w:t>
      </w:r>
    </w:p>
    <w:p w14:paraId="41BC69D5" w14:textId="77777777" w:rsidR="00367F9A" w:rsidRPr="00CB10F5" w:rsidRDefault="00367F9A" w:rsidP="00C178BA">
      <w:pPr>
        <w:jc w:val="both"/>
        <w:rPr>
          <w:color w:val="000000"/>
        </w:rPr>
      </w:pPr>
      <w:proofErr w:type="gramStart"/>
      <w:r w:rsidRPr="00CB10F5">
        <w:rPr>
          <w:color w:val="000000"/>
        </w:rPr>
        <w:t>6.2 Quando</w:t>
      </w:r>
      <w:proofErr w:type="gramEnd"/>
      <w:r w:rsidRPr="00CB10F5">
        <w:rPr>
          <w:color w:val="000000"/>
        </w:rPr>
        <w:t xml:space="preserve"> a entrega for realizada diretamente na unidade da Secretaria Municipal de Assistência Social e Cidadania, o recebedor deverá atestar o recebimento e a qualidade dos bens e serviços no recibo de entrega ou comunicar formalmente ao respectivo Gestor do contrato eventuais irregularidades relacionadas à entrega dos produtos</w:t>
      </w:r>
    </w:p>
    <w:p w14:paraId="7434DA55" w14:textId="7C901254" w:rsidR="00367F9A" w:rsidRPr="00CB10F5" w:rsidRDefault="00367F9A" w:rsidP="00367F9A">
      <w:pPr>
        <w:jc w:val="both"/>
        <w:rPr>
          <w:color w:val="000000"/>
        </w:rPr>
      </w:pPr>
      <w:r w:rsidRPr="00CB10F5">
        <w:rPr>
          <w:color w:val="000000"/>
        </w:rPr>
        <w:t>6.3 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14:paraId="3E1C0E70" w14:textId="77777777" w:rsidR="00E64BF7" w:rsidRPr="00CB10F5" w:rsidRDefault="00E64BF7" w:rsidP="00367F9A">
      <w:pPr>
        <w:jc w:val="both"/>
        <w:rPr>
          <w:color w:val="000000"/>
        </w:rPr>
      </w:pPr>
    </w:p>
    <w:p w14:paraId="2AA8D36F" w14:textId="77777777" w:rsidR="00367F9A" w:rsidRPr="00CB10F5" w:rsidRDefault="00367F9A" w:rsidP="00367F9A">
      <w:pPr>
        <w:jc w:val="both"/>
        <w:rPr>
          <w:color w:val="000000"/>
        </w:rPr>
      </w:pPr>
      <w:proofErr w:type="gramStart"/>
      <w:r w:rsidRPr="00CB10F5">
        <w:rPr>
          <w:color w:val="000000"/>
        </w:rPr>
        <w:t>6.4 As</w:t>
      </w:r>
      <w:proofErr w:type="gramEnd"/>
      <w:r w:rsidRPr="00CB10F5">
        <w:rPr>
          <w:color w:val="000000"/>
        </w:rPr>
        <w:t xml:space="preserve"> decisões e providências que ultrapassarem a competência destes deverão ser solicitadas a autoridade superior, em tempo hábil, para adoção das medidas convenientes, no caso o gestor do contrato.</w:t>
      </w:r>
    </w:p>
    <w:p w14:paraId="4C1E87F8" w14:textId="77777777" w:rsidR="00367F9A" w:rsidRPr="00CB10F5" w:rsidRDefault="00367F9A" w:rsidP="00367F9A">
      <w:pPr>
        <w:jc w:val="both"/>
        <w:rPr>
          <w:color w:val="000000"/>
        </w:rPr>
      </w:pPr>
    </w:p>
    <w:p w14:paraId="4A532317" w14:textId="77777777" w:rsidR="00367F9A" w:rsidRPr="00CB10F5"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CB10F5">
        <w:rPr>
          <w:b/>
        </w:rPr>
        <w:t>7. DAS OBRIGAÇÕES DO CONTRATANTE:</w:t>
      </w:r>
    </w:p>
    <w:p w14:paraId="3287838D" w14:textId="77777777" w:rsidR="00877B8D" w:rsidRDefault="00877B8D" w:rsidP="00367F9A">
      <w:pPr>
        <w:jc w:val="both"/>
      </w:pPr>
    </w:p>
    <w:p w14:paraId="325FFE1E" w14:textId="30CFE4C1" w:rsidR="00367F9A" w:rsidRPr="00CB10F5" w:rsidRDefault="00367F9A" w:rsidP="00367F9A">
      <w:pPr>
        <w:jc w:val="both"/>
      </w:pPr>
      <w:proofErr w:type="gramStart"/>
      <w:r w:rsidRPr="00CB10F5">
        <w:t>7.1 Cumprir</w:t>
      </w:r>
      <w:proofErr w:type="gramEnd"/>
      <w:r w:rsidRPr="00CB10F5">
        <w:rPr>
          <w:spacing w:val="-5"/>
        </w:rPr>
        <w:t xml:space="preserve"> </w:t>
      </w:r>
      <w:r w:rsidRPr="00CB10F5">
        <w:t>com</w:t>
      </w:r>
      <w:r w:rsidRPr="00CB10F5">
        <w:rPr>
          <w:spacing w:val="-3"/>
        </w:rPr>
        <w:t xml:space="preserve"> </w:t>
      </w:r>
      <w:r w:rsidRPr="00CB10F5">
        <w:t>todos</w:t>
      </w:r>
      <w:r w:rsidRPr="00CB10F5">
        <w:rPr>
          <w:spacing w:val="-2"/>
        </w:rPr>
        <w:t xml:space="preserve"> </w:t>
      </w:r>
      <w:r w:rsidRPr="00CB10F5">
        <w:t>os</w:t>
      </w:r>
      <w:r w:rsidRPr="00CB10F5">
        <w:rPr>
          <w:spacing w:val="-3"/>
        </w:rPr>
        <w:t xml:space="preserve"> </w:t>
      </w:r>
      <w:r w:rsidRPr="00CB10F5">
        <w:t>compromissos</w:t>
      </w:r>
      <w:r w:rsidRPr="00CB10F5">
        <w:rPr>
          <w:spacing w:val="-3"/>
        </w:rPr>
        <w:t xml:space="preserve"> </w:t>
      </w:r>
      <w:r w:rsidRPr="00CB10F5">
        <w:t>financeiros</w:t>
      </w:r>
      <w:r w:rsidRPr="00CB10F5">
        <w:rPr>
          <w:spacing w:val="-2"/>
        </w:rPr>
        <w:t xml:space="preserve"> </w:t>
      </w:r>
      <w:r w:rsidRPr="00CB10F5">
        <w:t>assumidos</w:t>
      </w:r>
      <w:r w:rsidRPr="00CB10F5">
        <w:rPr>
          <w:spacing w:val="-3"/>
        </w:rPr>
        <w:t xml:space="preserve"> </w:t>
      </w:r>
      <w:r w:rsidRPr="00CB10F5">
        <w:t>com</w:t>
      </w:r>
      <w:r w:rsidRPr="00CB10F5">
        <w:rPr>
          <w:spacing w:val="-3"/>
        </w:rPr>
        <w:t xml:space="preserve"> </w:t>
      </w:r>
      <w:r w:rsidRPr="00CB10F5">
        <w:t>a</w:t>
      </w:r>
      <w:r w:rsidRPr="00CB10F5">
        <w:rPr>
          <w:spacing w:val="-7"/>
        </w:rPr>
        <w:t xml:space="preserve"> </w:t>
      </w:r>
      <w:r w:rsidRPr="00CB10F5">
        <w:t>Contratada.</w:t>
      </w:r>
    </w:p>
    <w:p w14:paraId="27A484F7" w14:textId="77777777" w:rsidR="00367F9A" w:rsidRPr="00CB10F5" w:rsidRDefault="00367F9A" w:rsidP="00367F9A">
      <w:pPr>
        <w:jc w:val="both"/>
      </w:pPr>
      <w:proofErr w:type="gramStart"/>
      <w:r w:rsidRPr="00CB10F5">
        <w:t>7.2 Comunicar</w:t>
      </w:r>
      <w:proofErr w:type="gramEnd"/>
      <w:r w:rsidRPr="00CB10F5">
        <w:t xml:space="preserve"> prontamente a Contratada, qualquer anormalidade no objeto deste contrato, podendo</w:t>
      </w:r>
      <w:r w:rsidRPr="00CB10F5">
        <w:rPr>
          <w:spacing w:val="1"/>
        </w:rPr>
        <w:t xml:space="preserve"> </w:t>
      </w:r>
      <w:r w:rsidRPr="00CB10F5">
        <w:t>recusar o recebimento, caso não esteja de acordo com as especificações e condições estabelecidas, no</w:t>
      </w:r>
      <w:r w:rsidRPr="00CB10F5">
        <w:rPr>
          <w:spacing w:val="1"/>
        </w:rPr>
        <w:t xml:space="preserve"> </w:t>
      </w:r>
      <w:r w:rsidRPr="00CB10F5">
        <w:t>termo</w:t>
      </w:r>
      <w:r w:rsidRPr="00CB10F5">
        <w:rPr>
          <w:spacing w:val="-1"/>
        </w:rPr>
        <w:t xml:space="preserve"> </w:t>
      </w:r>
      <w:r w:rsidRPr="00CB10F5">
        <w:t>de responsabilidade.</w:t>
      </w:r>
    </w:p>
    <w:p w14:paraId="6D8DB6D1" w14:textId="77777777" w:rsidR="00367F9A" w:rsidRPr="00CB10F5" w:rsidRDefault="00367F9A" w:rsidP="00367F9A">
      <w:pPr>
        <w:jc w:val="both"/>
      </w:pPr>
      <w:proofErr w:type="gramStart"/>
      <w:r w:rsidRPr="00CB10F5">
        <w:t>7.3 Aplicar</w:t>
      </w:r>
      <w:proofErr w:type="gramEnd"/>
      <w:r w:rsidRPr="00CB10F5">
        <w:rPr>
          <w:spacing w:val="-5"/>
        </w:rPr>
        <w:t xml:space="preserve"> </w:t>
      </w:r>
      <w:r w:rsidRPr="00CB10F5">
        <w:t>as</w:t>
      </w:r>
      <w:r w:rsidRPr="00CB10F5">
        <w:rPr>
          <w:spacing w:val="-3"/>
        </w:rPr>
        <w:t xml:space="preserve"> </w:t>
      </w:r>
      <w:r w:rsidRPr="00CB10F5">
        <w:t>sanções</w:t>
      </w:r>
      <w:r w:rsidRPr="00CB10F5">
        <w:rPr>
          <w:spacing w:val="-4"/>
        </w:rPr>
        <w:t xml:space="preserve"> </w:t>
      </w:r>
      <w:r w:rsidRPr="00CB10F5">
        <w:t>administrativas</w:t>
      </w:r>
      <w:r w:rsidRPr="00CB10F5">
        <w:rPr>
          <w:spacing w:val="-3"/>
        </w:rPr>
        <w:t xml:space="preserve"> </w:t>
      </w:r>
      <w:r w:rsidRPr="00CB10F5">
        <w:t>contratuais</w:t>
      </w:r>
      <w:r w:rsidRPr="00CB10F5">
        <w:rPr>
          <w:spacing w:val="-6"/>
        </w:rPr>
        <w:t xml:space="preserve"> </w:t>
      </w:r>
      <w:r w:rsidRPr="00CB10F5">
        <w:t>pertinentes,</w:t>
      </w:r>
      <w:r w:rsidRPr="00CB10F5">
        <w:rPr>
          <w:spacing w:val="-4"/>
        </w:rPr>
        <w:t xml:space="preserve"> </w:t>
      </w:r>
      <w:r w:rsidRPr="00CB10F5">
        <w:t>em</w:t>
      </w:r>
      <w:r w:rsidRPr="00CB10F5">
        <w:rPr>
          <w:spacing w:val="-4"/>
        </w:rPr>
        <w:t xml:space="preserve"> </w:t>
      </w:r>
      <w:r w:rsidRPr="00CB10F5">
        <w:t>caso</w:t>
      </w:r>
      <w:r w:rsidRPr="00CB10F5">
        <w:rPr>
          <w:spacing w:val="-4"/>
        </w:rPr>
        <w:t xml:space="preserve"> </w:t>
      </w:r>
      <w:r w:rsidRPr="00CB10F5">
        <w:t>de</w:t>
      </w:r>
      <w:r w:rsidRPr="00CB10F5">
        <w:rPr>
          <w:spacing w:val="-4"/>
        </w:rPr>
        <w:t xml:space="preserve"> </w:t>
      </w:r>
      <w:r w:rsidRPr="00CB10F5">
        <w:t>inadimplemento.</w:t>
      </w:r>
    </w:p>
    <w:p w14:paraId="70AB6DE1" w14:textId="77777777" w:rsidR="00367F9A" w:rsidRPr="00CB10F5" w:rsidRDefault="00367F9A" w:rsidP="00367F9A">
      <w:pPr>
        <w:jc w:val="both"/>
      </w:pPr>
      <w:proofErr w:type="gramStart"/>
      <w:r w:rsidRPr="00CB10F5">
        <w:t>7.4 Designar</w:t>
      </w:r>
      <w:proofErr w:type="gramEnd"/>
      <w:r w:rsidRPr="00CB10F5">
        <w:rPr>
          <w:spacing w:val="1"/>
        </w:rPr>
        <w:t xml:space="preserve"> </w:t>
      </w:r>
      <w:r w:rsidRPr="00CB10F5">
        <w:t>servidor</w:t>
      </w:r>
      <w:r w:rsidRPr="00CB10F5">
        <w:rPr>
          <w:spacing w:val="1"/>
        </w:rPr>
        <w:t xml:space="preserve"> </w:t>
      </w:r>
      <w:r w:rsidRPr="00CB10F5">
        <w:t>responsável</w:t>
      </w:r>
      <w:r w:rsidRPr="00CB10F5">
        <w:rPr>
          <w:spacing w:val="1"/>
        </w:rPr>
        <w:t xml:space="preserve"> </w:t>
      </w:r>
      <w:r w:rsidRPr="00CB10F5">
        <w:t>para</w:t>
      </w:r>
      <w:r w:rsidRPr="00CB10F5">
        <w:rPr>
          <w:spacing w:val="1"/>
        </w:rPr>
        <w:t xml:space="preserve"> </w:t>
      </w:r>
      <w:r w:rsidRPr="00CB10F5">
        <w:t>o</w:t>
      </w:r>
      <w:r w:rsidRPr="00CB10F5">
        <w:rPr>
          <w:spacing w:val="1"/>
        </w:rPr>
        <w:t xml:space="preserve"> </w:t>
      </w:r>
      <w:r w:rsidRPr="00CB10F5">
        <w:t>recebimento</w:t>
      </w:r>
      <w:r w:rsidRPr="00CB10F5">
        <w:rPr>
          <w:spacing w:val="1"/>
        </w:rPr>
        <w:t xml:space="preserve"> d</w:t>
      </w:r>
      <w:r w:rsidRPr="00CB10F5">
        <w:t>os utensílios no</w:t>
      </w:r>
      <w:r w:rsidRPr="00CB10F5">
        <w:rPr>
          <w:spacing w:val="1"/>
        </w:rPr>
        <w:t xml:space="preserve"> </w:t>
      </w:r>
      <w:r w:rsidRPr="00CB10F5">
        <w:t>local</w:t>
      </w:r>
      <w:r w:rsidRPr="00CB10F5">
        <w:rPr>
          <w:spacing w:val="1"/>
        </w:rPr>
        <w:t xml:space="preserve"> </w:t>
      </w:r>
      <w:r w:rsidRPr="00CB10F5">
        <w:t>indicado,</w:t>
      </w:r>
      <w:r w:rsidRPr="00CB10F5">
        <w:rPr>
          <w:spacing w:val="1"/>
        </w:rPr>
        <w:t xml:space="preserve"> </w:t>
      </w:r>
      <w:r w:rsidRPr="00CB10F5">
        <w:t>sendo</w:t>
      </w:r>
      <w:r w:rsidRPr="00CB10F5">
        <w:rPr>
          <w:spacing w:val="1"/>
        </w:rPr>
        <w:t xml:space="preserve"> </w:t>
      </w:r>
      <w:r w:rsidRPr="00CB10F5">
        <w:t>que</w:t>
      </w:r>
      <w:r w:rsidRPr="00CB10F5">
        <w:rPr>
          <w:spacing w:val="1"/>
        </w:rPr>
        <w:t xml:space="preserve"> </w:t>
      </w:r>
      <w:r w:rsidRPr="00CB10F5">
        <w:t>este</w:t>
      </w:r>
      <w:r w:rsidRPr="00CB10F5">
        <w:rPr>
          <w:spacing w:val="1"/>
        </w:rPr>
        <w:t xml:space="preserve"> </w:t>
      </w:r>
      <w:r w:rsidRPr="00CB10F5">
        <w:t>deverá</w:t>
      </w:r>
      <w:r w:rsidRPr="00CB10F5">
        <w:rPr>
          <w:spacing w:val="1"/>
        </w:rPr>
        <w:t xml:space="preserve"> </w:t>
      </w:r>
      <w:r w:rsidRPr="00CB10F5">
        <w:t>verificar</w:t>
      </w:r>
      <w:r w:rsidRPr="00CB10F5">
        <w:rPr>
          <w:spacing w:val="1"/>
        </w:rPr>
        <w:t xml:space="preserve"> </w:t>
      </w:r>
      <w:r w:rsidRPr="00CB10F5">
        <w:t>a</w:t>
      </w:r>
      <w:r w:rsidRPr="00CB10F5">
        <w:rPr>
          <w:spacing w:val="1"/>
        </w:rPr>
        <w:t xml:space="preserve"> </w:t>
      </w:r>
      <w:r w:rsidRPr="00CB10F5">
        <w:t>conformidade</w:t>
      </w:r>
      <w:r w:rsidRPr="00CB10F5">
        <w:rPr>
          <w:spacing w:val="1"/>
        </w:rPr>
        <w:t xml:space="preserve"> </w:t>
      </w:r>
      <w:r w:rsidRPr="00CB10F5">
        <w:t>do</w:t>
      </w:r>
      <w:r w:rsidRPr="00CB10F5">
        <w:rPr>
          <w:spacing w:val="1"/>
        </w:rPr>
        <w:t xml:space="preserve"> </w:t>
      </w:r>
      <w:r w:rsidRPr="00CB10F5">
        <w:t>objeto</w:t>
      </w:r>
      <w:r w:rsidRPr="00CB10F5">
        <w:rPr>
          <w:spacing w:val="1"/>
        </w:rPr>
        <w:t xml:space="preserve"> </w:t>
      </w:r>
      <w:r w:rsidRPr="00CB10F5">
        <w:t>com</w:t>
      </w:r>
      <w:r w:rsidRPr="00CB10F5">
        <w:rPr>
          <w:spacing w:val="1"/>
        </w:rPr>
        <w:t xml:space="preserve"> </w:t>
      </w:r>
      <w:r w:rsidRPr="00CB10F5">
        <w:t>o</w:t>
      </w:r>
      <w:r w:rsidRPr="00CB10F5">
        <w:rPr>
          <w:spacing w:val="1"/>
        </w:rPr>
        <w:t xml:space="preserve"> </w:t>
      </w:r>
      <w:r w:rsidRPr="00CB10F5">
        <w:t>solicitado</w:t>
      </w:r>
      <w:r w:rsidRPr="00CB10F5">
        <w:rPr>
          <w:spacing w:val="1"/>
        </w:rPr>
        <w:t xml:space="preserve"> </w:t>
      </w:r>
      <w:r w:rsidRPr="00CB10F5">
        <w:t>na</w:t>
      </w:r>
      <w:r w:rsidRPr="00CB10F5">
        <w:rPr>
          <w:spacing w:val="1"/>
        </w:rPr>
        <w:t xml:space="preserve"> </w:t>
      </w:r>
      <w:r w:rsidRPr="00CB10F5">
        <w:t>Nota</w:t>
      </w:r>
      <w:r w:rsidRPr="00CB10F5">
        <w:rPr>
          <w:spacing w:val="1"/>
        </w:rPr>
        <w:t xml:space="preserve"> </w:t>
      </w:r>
      <w:r w:rsidRPr="00CB10F5">
        <w:t>de</w:t>
      </w:r>
      <w:r w:rsidRPr="00CB10F5">
        <w:rPr>
          <w:spacing w:val="1"/>
        </w:rPr>
        <w:t xml:space="preserve"> </w:t>
      </w:r>
      <w:r w:rsidRPr="00CB10F5">
        <w:t>Empenho.</w:t>
      </w:r>
    </w:p>
    <w:p w14:paraId="7BA3379D" w14:textId="77777777" w:rsidR="00367F9A" w:rsidRPr="00CB10F5" w:rsidRDefault="00367F9A" w:rsidP="00367F9A">
      <w:pPr>
        <w:jc w:val="both"/>
      </w:pPr>
      <w:proofErr w:type="gramStart"/>
      <w:r w:rsidRPr="00CB10F5">
        <w:t>7.5 Exercer</w:t>
      </w:r>
      <w:proofErr w:type="gramEnd"/>
      <w:r w:rsidRPr="00CB10F5">
        <w:t xml:space="preserve"> o acompanhamento e a fiscalização dos serviços, por servidor especialmente designado,</w:t>
      </w:r>
      <w:r w:rsidRPr="00CB10F5">
        <w:rPr>
          <w:spacing w:val="1"/>
        </w:rPr>
        <w:t xml:space="preserve"> </w:t>
      </w:r>
      <w:r w:rsidRPr="00CB10F5">
        <w:t>anotando em registro próprio as falhas detectadas, indicando dia, mês e ano, bem como o nome dos</w:t>
      </w:r>
      <w:r w:rsidRPr="00CB10F5">
        <w:rPr>
          <w:spacing w:val="1"/>
        </w:rPr>
        <w:t xml:space="preserve"> </w:t>
      </w:r>
      <w:r w:rsidRPr="00CB10F5">
        <w:t>empregados eventualmente envolvidos, e encaminhando os apontamentos à autoridade competente</w:t>
      </w:r>
      <w:r w:rsidRPr="00CB10F5">
        <w:rPr>
          <w:spacing w:val="1"/>
        </w:rPr>
        <w:t xml:space="preserve"> </w:t>
      </w:r>
      <w:r w:rsidRPr="00CB10F5">
        <w:t>para</w:t>
      </w:r>
      <w:r w:rsidRPr="00CB10F5">
        <w:rPr>
          <w:spacing w:val="-1"/>
        </w:rPr>
        <w:t xml:space="preserve"> </w:t>
      </w:r>
      <w:r w:rsidRPr="00CB10F5">
        <w:t>as providências</w:t>
      </w:r>
      <w:r w:rsidRPr="00CB10F5">
        <w:rPr>
          <w:spacing w:val="1"/>
        </w:rPr>
        <w:t xml:space="preserve"> </w:t>
      </w:r>
      <w:r w:rsidRPr="00CB10F5">
        <w:t>cabíveis.</w:t>
      </w:r>
    </w:p>
    <w:p w14:paraId="3F996B03" w14:textId="77777777" w:rsidR="00367F9A" w:rsidRPr="00CB10F5" w:rsidRDefault="00367F9A" w:rsidP="00367F9A">
      <w:pPr>
        <w:widowControl w:val="0"/>
        <w:overflowPunct w:val="0"/>
        <w:autoSpaceDE w:val="0"/>
        <w:autoSpaceDN w:val="0"/>
        <w:adjustRightInd w:val="0"/>
        <w:contextualSpacing/>
        <w:jc w:val="both"/>
      </w:pPr>
    </w:p>
    <w:p w14:paraId="7BAB17FF" w14:textId="77777777" w:rsidR="00367F9A" w:rsidRPr="00CB10F5"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CB10F5">
        <w:rPr>
          <w:b/>
        </w:rPr>
        <w:t>8. DAS OBRIGAÇÕES DO CONTRATADO:</w:t>
      </w:r>
    </w:p>
    <w:p w14:paraId="2610B9D4" w14:textId="77777777" w:rsidR="00367F9A" w:rsidRPr="00CB10F5" w:rsidRDefault="00367F9A" w:rsidP="00367F9A">
      <w:pPr>
        <w:jc w:val="both"/>
      </w:pPr>
      <w:proofErr w:type="gramStart"/>
      <w:r w:rsidRPr="00CB10F5">
        <w:t>8.1 Entregar</w:t>
      </w:r>
      <w:proofErr w:type="gramEnd"/>
      <w:r w:rsidRPr="00CB10F5">
        <w:t xml:space="preserve"> o objeto com pontualidade, nos locais específicos conforme especificações deste Termo de</w:t>
      </w:r>
      <w:r w:rsidRPr="00CB10F5">
        <w:rPr>
          <w:spacing w:val="1"/>
        </w:rPr>
        <w:t xml:space="preserve"> </w:t>
      </w:r>
      <w:r w:rsidRPr="00CB10F5">
        <w:t>Referência e de sua proposta, não sendo admitidas retificações, cancelamentos, quer seja de preços,</w:t>
      </w:r>
      <w:r w:rsidRPr="00CB10F5">
        <w:rPr>
          <w:spacing w:val="1"/>
        </w:rPr>
        <w:t xml:space="preserve"> </w:t>
      </w:r>
      <w:r w:rsidRPr="00CB10F5">
        <w:t>marca, quer</w:t>
      </w:r>
      <w:r w:rsidRPr="00CB10F5">
        <w:rPr>
          <w:spacing w:val="-3"/>
        </w:rPr>
        <w:t xml:space="preserve"> </w:t>
      </w:r>
      <w:r w:rsidRPr="00CB10F5">
        <w:t>seja nas</w:t>
      </w:r>
      <w:r w:rsidRPr="00CB10F5">
        <w:rPr>
          <w:spacing w:val="1"/>
        </w:rPr>
        <w:t xml:space="preserve"> </w:t>
      </w:r>
      <w:r w:rsidRPr="00CB10F5">
        <w:t>condições</w:t>
      </w:r>
      <w:r w:rsidRPr="00CB10F5">
        <w:rPr>
          <w:spacing w:val="1"/>
        </w:rPr>
        <w:t xml:space="preserve"> </w:t>
      </w:r>
      <w:r w:rsidRPr="00CB10F5">
        <w:t>estabelecidas.</w:t>
      </w:r>
    </w:p>
    <w:p w14:paraId="6AB5B163" w14:textId="77777777" w:rsidR="00367F9A" w:rsidRPr="00CB10F5" w:rsidRDefault="00367F9A" w:rsidP="00367F9A">
      <w:pPr>
        <w:jc w:val="both"/>
      </w:pPr>
      <w:proofErr w:type="gramStart"/>
      <w:r w:rsidRPr="00CB10F5">
        <w:t>8.2 Reparar</w:t>
      </w:r>
      <w:proofErr w:type="gramEnd"/>
      <w:r w:rsidRPr="00CB10F5">
        <w:t>, corrigir, remover ou substituir, às suas expensas, no total ou em parte, no prazo fixado pelo</w:t>
      </w:r>
      <w:r w:rsidRPr="00CB10F5">
        <w:rPr>
          <w:spacing w:val="-46"/>
        </w:rPr>
        <w:t xml:space="preserve"> </w:t>
      </w:r>
      <w:r w:rsidRPr="00CB10F5">
        <w:t>fiscal</w:t>
      </w:r>
      <w:r w:rsidRPr="00CB10F5">
        <w:rPr>
          <w:spacing w:val="-1"/>
        </w:rPr>
        <w:t xml:space="preserve"> </w:t>
      </w:r>
      <w:r w:rsidRPr="00CB10F5">
        <w:t>do contrato.</w:t>
      </w:r>
    </w:p>
    <w:p w14:paraId="576305B8" w14:textId="77777777" w:rsidR="00367F9A" w:rsidRPr="00CB10F5" w:rsidRDefault="00367F9A" w:rsidP="00367F9A">
      <w:pPr>
        <w:jc w:val="both"/>
      </w:pPr>
      <w:proofErr w:type="gramStart"/>
      <w:r w:rsidRPr="00CB10F5">
        <w:t>8.3 Responsabilizar-se</w:t>
      </w:r>
      <w:proofErr w:type="gramEnd"/>
      <w:r w:rsidRPr="00CB10F5">
        <w:t xml:space="preserve"> pela entrega do objeto, respondendo civil e criminalmente por todos os danos,</w:t>
      </w:r>
      <w:r w:rsidRPr="00CB10F5">
        <w:rPr>
          <w:spacing w:val="1"/>
        </w:rPr>
        <w:t xml:space="preserve"> </w:t>
      </w:r>
      <w:r w:rsidRPr="00CB10F5">
        <w:t>perdas</w:t>
      </w:r>
      <w:r w:rsidRPr="00CB10F5">
        <w:rPr>
          <w:spacing w:val="-1"/>
        </w:rPr>
        <w:t xml:space="preserve"> </w:t>
      </w:r>
      <w:r w:rsidRPr="00CB10F5">
        <w:t>e</w:t>
      </w:r>
      <w:r w:rsidRPr="00CB10F5">
        <w:rPr>
          <w:spacing w:val="-1"/>
        </w:rPr>
        <w:t xml:space="preserve"> </w:t>
      </w:r>
      <w:r w:rsidRPr="00CB10F5">
        <w:t>prejuízos.</w:t>
      </w:r>
    </w:p>
    <w:p w14:paraId="0CDF4D1F" w14:textId="77777777" w:rsidR="00367F9A" w:rsidRPr="00CB10F5" w:rsidRDefault="00367F9A" w:rsidP="00367F9A">
      <w:pPr>
        <w:jc w:val="both"/>
      </w:pPr>
      <w:proofErr w:type="gramStart"/>
      <w:r w:rsidRPr="00CB10F5">
        <w:t>8.4 Manter</w:t>
      </w:r>
      <w:proofErr w:type="gramEnd"/>
      <w:r w:rsidRPr="00CB10F5">
        <w:rPr>
          <w:spacing w:val="1"/>
        </w:rPr>
        <w:t xml:space="preserve"> </w:t>
      </w:r>
      <w:r w:rsidRPr="00CB10F5">
        <w:t>as</w:t>
      </w:r>
      <w:r w:rsidRPr="00CB10F5">
        <w:rPr>
          <w:spacing w:val="1"/>
        </w:rPr>
        <w:t xml:space="preserve"> </w:t>
      </w:r>
      <w:r w:rsidRPr="00CB10F5">
        <w:t>condições</w:t>
      </w:r>
      <w:r w:rsidRPr="00CB10F5">
        <w:rPr>
          <w:spacing w:val="1"/>
        </w:rPr>
        <w:t xml:space="preserve"> </w:t>
      </w:r>
      <w:r w:rsidRPr="00CB10F5">
        <w:t>de</w:t>
      </w:r>
      <w:r w:rsidRPr="00CB10F5">
        <w:rPr>
          <w:spacing w:val="1"/>
        </w:rPr>
        <w:t xml:space="preserve"> </w:t>
      </w:r>
      <w:r w:rsidRPr="00CB10F5">
        <w:t>habilitação</w:t>
      </w:r>
      <w:r w:rsidRPr="00CB10F5">
        <w:rPr>
          <w:spacing w:val="1"/>
        </w:rPr>
        <w:t xml:space="preserve"> </w:t>
      </w:r>
      <w:r w:rsidRPr="00CB10F5">
        <w:t>e</w:t>
      </w:r>
      <w:r w:rsidRPr="00CB10F5">
        <w:rPr>
          <w:spacing w:val="1"/>
        </w:rPr>
        <w:t xml:space="preserve"> </w:t>
      </w:r>
      <w:r w:rsidRPr="00CB10F5">
        <w:t>qualificação</w:t>
      </w:r>
      <w:r w:rsidRPr="00CB10F5">
        <w:rPr>
          <w:spacing w:val="1"/>
        </w:rPr>
        <w:t xml:space="preserve"> </w:t>
      </w:r>
      <w:r w:rsidRPr="00CB10F5">
        <w:t>exigidas</w:t>
      </w:r>
      <w:r w:rsidRPr="00CB10F5">
        <w:rPr>
          <w:spacing w:val="1"/>
        </w:rPr>
        <w:t xml:space="preserve"> </w:t>
      </w:r>
      <w:r w:rsidRPr="00CB10F5">
        <w:t>durante</w:t>
      </w:r>
      <w:r w:rsidRPr="00CB10F5">
        <w:rPr>
          <w:spacing w:val="1"/>
        </w:rPr>
        <w:t xml:space="preserve"> </w:t>
      </w:r>
      <w:r w:rsidRPr="00CB10F5">
        <w:t>toda</w:t>
      </w:r>
      <w:r w:rsidRPr="00CB10F5">
        <w:rPr>
          <w:spacing w:val="1"/>
        </w:rPr>
        <w:t xml:space="preserve"> </w:t>
      </w:r>
      <w:r w:rsidRPr="00CB10F5">
        <w:t>a</w:t>
      </w:r>
      <w:r w:rsidRPr="00CB10F5">
        <w:rPr>
          <w:spacing w:val="1"/>
        </w:rPr>
        <w:t xml:space="preserve"> </w:t>
      </w:r>
      <w:r w:rsidRPr="00CB10F5">
        <w:t>vigência</w:t>
      </w:r>
      <w:r w:rsidRPr="00CB10F5">
        <w:rPr>
          <w:spacing w:val="1"/>
        </w:rPr>
        <w:t xml:space="preserve"> </w:t>
      </w:r>
      <w:r w:rsidRPr="00CB10F5">
        <w:t>contratual,</w:t>
      </w:r>
      <w:r w:rsidRPr="00CB10F5">
        <w:rPr>
          <w:spacing w:val="1"/>
        </w:rPr>
        <w:t xml:space="preserve"> </w:t>
      </w:r>
      <w:r w:rsidRPr="00CB10F5">
        <w:t>informando</w:t>
      </w:r>
      <w:r w:rsidRPr="00CB10F5">
        <w:rPr>
          <w:spacing w:val="-1"/>
        </w:rPr>
        <w:t xml:space="preserve"> </w:t>
      </w:r>
      <w:r w:rsidRPr="00CB10F5">
        <w:t>a</w:t>
      </w:r>
      <w:r w:rsidRPr="00CB10F5">
        <w:rPr>
          <w:spacing w:val="-4"/>
        </w:rPr>
        <w:t xml:space="preserve"> </w:t>
      </w:r>
      <w:r w:rsidRPr="00CB10F5">
        <w:t>Contratante</w:t>
      </w:r>
      <w:r w:rsidRPr="00CB10F5">
        <w:rPr>
          <w:spacing w:val="-3"/>
        </w:rPr>
        <w:t xml:space="preserve"> </w:t>
      </w:r>
      <w:r w:rsidRPr="00CB10F5">
        <w:t>à</w:t>
      </w:r>
      <w:r w:rsidRPr="00CB10F5">
        <w:rPr>
          <w:spacing w:val="-2"/>
        </w:rPr>
        <w:t xml:space="preserve"> </w:t>
      </w:r>
      <w:r w:rsidRPr="00CB10F5">
        <w:t>ocorrência de</w:t>
      </w:r>
      <w:r w:rsidRPr="00CB10F5">
        <w:rPr>
          <w:spacing w:val="-2"/>
        </w:rPr>
        <w:t xml:space="preserve"> </w:t>
      </w:r>
      <w:r w:rsidRPr="00CB10F5">
        <w:t>qualquer</w:t>
      </w:r>
      <w:r w:rsidRPr="00CB10F5">
        <w:rPr>
          <w:spacing w:val="-3"/>
        </w:rPr>
        <w:t xml:space="preserve"> </w:t>
      </w:r>
      <w:r w:rsidRPr="00CB10F5">
        <w:t>alteração</w:t>
      </w:r>
      <w:r w:rsidRPr="00CB10F5">
        <w:rPr>
          <w:spacing w:val="-1"/>
        </w:rPr>
        <w:t xml:space="preserve"> </w:t>
      </w:r>
      <w:r w:rsidRPr="00CB10F5">
        <w:t>nas</w:t>
      </w:r>
      <w:r w:rsidRPr="00CB10F5">
        <w:rPr>
          <w:spacing w:val="1"/>
        </w:rPr>
        <w:t xml:space="preserve"> </w:t>
      </w:r>
      <w:r w:rsidRPr="00CB10F5">
        <w:t>referidas condições;</w:t>
      </w:r>
    </w:p>
    <w:p w14:paraId="6D9E599A" w14:textId="77777777" w:rsidR="00367F9A" w:rsidRPr="00CB10F5" w:rsidRDefault="00367F9A" w:rsidP="00367F9A">
      <w:pPr>
        <w:jc w:val="both"/>
      </w:pPr>
      <w:proofErr w:type="gramStart"/>
      <w:r w:rsidRPr="00CB10F5">
        <w:t>8.5 Será</w:t>
      </w:r>
      <w:proofErr w:type="gramEnd"/>
      <w:r w:rsidRPr="00CB10F5">
        <w:rPr>
          <w:spacing w:val="1"/>
        </w:rPr>
        <w:t xml:space="preserve"> </w:t>
      </w:r>
      <w:r w:rsidRPr="00CB10F5">
        <w:t>por</w:t>
      </w:r>
      <w:r w:rsidRPr="00CB10F5">
        <w:rPr>
          <w:spacing w:val="1"/>
        </w:rPr>
        <w:t xml:space="preserve"> </w:t>
      </w:r>
      <w:r w:rsidRPr="00CB10F5">
        <w:t>conta</w:t>
      </w:r>
      <w:r w:rsidRPr="00CB10F5">
        <w:rPr>
          <w:spacing w:val="1"/>
        </w:rPr>
        <w:t xml:space="preserve"> </w:t>
      </w:r>
      <w:r w:rsidRPr="00CB10F5">
        <w:t>da</w:t>
      </w:r>
      <w:r w:rsidRPr="00CB10F5">
        <w:rPr>
          <w:spacing w:val="1"/>
        </w:rPr>
        <w:t xml:space="preserve"> </w:t>
      </w:r>
      <w:r w:rsidRPr="00CB10F5">
        <w:t>contratada</w:t>
      </w:r>
      <w:r w:rsidRPr="00CB10F5">
        <w:rPr>
          <w:spacing w:val="1"/>
        </w:rPr>
        <w:t xml:space="preserve"> </w:t>
      </w:r>
      <w:r w:rsidRPr="00CB10F5">
        <w:t>as</w:t>
      </w:r>
      <w:r w:rsidRPr="00CB10F5">
        <w:rPr>
          <w:spacing w:val="1"/>
        </w:rPr>
        <w:t xml:space="preserve"> </w:t>
      </w:r>
      <w:r w:rsidRPr="00CB10F5">
        <w:t>despesas</w:t>
      </w:r>
      <w:r w:rsidRPr="00CB10F5">
        <w:rPr>
          <w:spacing w:val="1"/>
        </w:rPr>
        <w:t xml:space="preserve"> </w:t>
      </w:r>
      <w:r w:rsidRPr="00CB10F5">
        <w:t>com</w:t>
      </w:r>
      <w:r w:rsidRPr="00CB10F5">
        <w:rPr>
          <w:spacing w:val="1"/>
        </w:rPr>
        <w:t xml:space="preserve"> </w:t>
      </w:r>
      <w:r w:rsidRPr="00CB10F5">
        <w:t>todos</w:t>
      </w:r>
      <w:r w:rsidRPr="00CB10F5">
        <w:rPr>
          <w:spacing w:val="1"/>
        </w:rPr>
        <w:t xml:space="preserve"> </w:t>
      </w:r>
      <w:r w:rsidRPr="00CB10F5">
        <w:t>os</w:t>
      </w:r>
      <w:r w:rsidRPr="00CB10F5">
        <w:rPr>
          <w:spacing w:val="1"/>
        </w:rPr>
        <w:t xml:space="preserve"> </w:t>
      </w:r>
      <w:r w:rsidRPr="00CB10F5">
        <w:t>tributos</w:t>
      </w:r>
      <w:r w:rsidRPr="00CB10F5">
        <w:rPr>
          <w:spacing w:val="1"/>
        </w:rPr>
        <w:t xml:space="preserve"> </w:t>
      </w:r>
      <w:r w:rsidRPr="00CB10F5">
        <w:t>incidentes,</w:t>
      </w:r>
      <w:r w:rsidRPr="00CB10F5">
        <w:rPr>
          <w:spacing w:val="1"/>
        </w:rPr>
        <w:t xml:space="preserve"> </w:t>
      </w:r>
      <w:r w:rsidRPr="00CB10F5">
        <w:t>taxas,</w:t>
      </w:r>
      <w:r w:rsidRPr="00CB10F5">
        <w:rPr>
          <w:spacing w:val="1"/>
        </w:rPr>
        <w:t xml:space="preserve"> </w:t>
      </w:r>
      <w:r w:rsidRPr="00CB10F5">
        <w:t>impostos,</w:t>
      </w:r>
      <w:r w:rsidRPr="00CB10F5">
        <w:rPr>
          <w:spacing w:val="1"/>
        </w:rPr>
        <w:t xml:space="preserve"> </w:t>
      </w:r>
      <w:r w:rsidRPr="00CB10F5">
        <w:t>contribuições, fretes, carretos e despesa com deslocamento, para a entrega do objeto contratado até os</w:t>
      </w:r>
      <w:r w:rsidRPr="00CB10F5">
        <w:rPr>
          <w:spacing w:val="1"/>
        </w:rPr>
        <w:t xml:space="preserve"> </w:t>
      </w:r>
      <w:r w:rsidRPr="00CB10F5">
        <w:t>locais determinados</w:t>
      </w:r>
      <w:r w:rsidRPr="00CB10F5">
        <w:rPr>
          <w:spacing w:val="1"/>
        </w:rPr>
        <w:t xml:space="preserve"> </w:t>
      </w:r>
      <w:r w:rsidRPr="00CB10F5">
        <w:t>para</w:t>
      </w:r>
      <w:r w:rsidRPr="00CB10F5">
        <w:rPr>
          <w:spacing w:val="-3"/>
        </w:rPr>
        <w:t xml:space="preserve"> </w:t>
      </w:r>
      <w:r w:rsidRPr="00CB10F5">
        <w:t>a</w:t>
      </w:r>
      <w:r w:rsidRPr="00CB10F5">
        <w:rPr>
          <w:spacing w:val="1"/>
        </w:rPr>
        <w:t xml:space="preserve"> </w:t>
      </w:r>
      <w:r w:rsidRPr="00CB10F5">
        <w:t>sua entrega.</w:t>
      </w:r>
    </w:p>
    <w:p w14:paraId="6EE063C0" w14:textId="77777777" w:rsidR="00367F9A" w:rsidRPr="00CB10F5" w:rsidRDefault="00367F9A" w:rsidP="00367F9A">
      <w:pPr>
        <w:jc w:val="both"/>
      </w:pPr>
      <w:proofErr w:type="gramStart"/>
      <w:r w:rsidRPr="00CB10F5">
        <w:t>8.6 Certificar-se</w:t>
      </w:r>
      <w:proofErr w:type="gramEnd"/>
      <w:r w:rsidRPr="00CB10F5">
        <w:t>,</w:t>
      </w:r>
      <w:r w:rsidRPr="00CB10F5">
        <w:rPr>
          <w:spacing w:val="1"/>
        </w:rPr>
        <w:t xml:space="preserve"> </w:t>
      </w:r>
      <w:r w:rsidRPr="00CB10F5">
        <w:t>preliminarmente,</w:t>
      </w:r>
      <w:r w:rsidRPr="00CB10F5">
        <w:rPr>
          <w:spacing w:val="1"/>
        </w:rPr>
        <w:t xml:space="preserve"> </w:t>
      </w:r>
      <w:r w:rsidRPr="00CB10F5">
        <w:t>de</w:t>
      </w:r>
      <w:r w:rsidRPr="00CB10F5">
        <w:rPr>
          <w:spacing w:val="1"/>
        </w:rPr>
        <w:t xml:space="preserve"> </w:t>
      </w:r>
      <w:r w:rsidRPr="00CB10F5">
        <w:t>todas</w:t>
      </w:r>
      <w:r w:rsidRPr="00CB10F5">
        <w:rPr>
          <w:spacing w:val="1"/>
        </w:rPr>
        <w:t xml:space="preserve"> </w:t>
      </w:r>
      <w:r w:rsidRPr="00CB10F5">
        <w:t>as</w:t>
      </w:r>
      <w:r w:rsidRPr="00CB10F5">
        <w:rPr>
          <w:spacing w:val="1"/>
        </w:rPr>
        <w:t xml:space="preserve"> </w:t>
      </w:r>
      <w:r w:rsidRPr="00CB10F5">
        <w:t>condições</w:t>
      </w:r>
      <w:r w:rsidRPr="00CB10F5">
        <w:rPr>
          <w:spacing w:val="1"/>
        </w:rPr>
        <w:t xml:space="preserve"> </w:t>
      </w:r>
      <w:r w:rsidRPr="00CB10F5">
        <w:t>exigidas</w:t>
      </w:r>
      <w:r w:rsidRPr="00CB10F5">
        <w:rPr>
          <w:spacing w:val="1"/>
        </w:rPr>
        <w:t xml:space="preserve"> </w:t>
      </w:r>
      <w:r w:rsidRPr="00CB10F5">
        <w:t>no</w:t>
      </w:r>
      <w:r w:rsidRPr="00CB10F5">
        <w:rPr>
          <w:spacing w:val="1"/>
        </w:rPr>
        <w:t xml:space="preserve"> </w:t>
      </w:r>
      <w:r w:rsidRPr="00CB10F5">
        <w:t>Edital,</w:t>
      </w:r>
      <w:r w:rsidRPr="00CB10F5">
        <w:rPr>
          <w:spacing w:val="1"/>
        </w:rPr>
        <w:t xml:space="preserve"> </w:t>
      </w:r>
      <w:r w:rsidRPr="00CB10F5">
        <w:t>não</w:t>
      </w:r>
      <w:r w:rsidRPr="00CB10F5">
        <w:rPr>
          <w:spacing w:val="1"/>
        </w:rPr>
        <w:t xml:space="preserve"> </w:t>
      </w:r>
      <w:r w:rsidRPr="00CB10F5">
        <w:t>sendo</w:t>
      </w:r>
      <w:r w:rsidRPr="00CB10F5">
        <w:rPr>
          <w:spacing w:val="1"/>
        </w:rPr>
        <w:t xml:space="preserve"> </w:t>
      </w:r>
      <w:r w:rsidRPr="00CB10F5">
        <w:t>levada</w:t>
      </w:r>
      <w:r w:rsidRPr="00CB10F5">
        <w:rPr>
          <w:spacing w:val="1"/>
        </w:rPr>
        <w:t xml:space="preserve"> </w:t>
      </w:r>
      <w:r w:rsidRPr="00CB10F5">
        <w:t>em</w:t>
      </w:r>
      <w:r w:rsidRPr="00CB10F5">
        <w:rPr>
          <w:spacing w:val="-46"/>
        </w:rPr>
        <w:t xml:space="preserve"> </w:t>
      </w:r>
      <w:r w:rsidRPr="00CB10F5">
        <w:t>consideração</w:t>
      </w:r>
      <w:r w:rsidRPr="00CB10F5">
        <w:rPr>
          <w:spacing w:val="-1"/>
        </w:rPr>
        <w:t xml:space="preserve"> </w:t>
      </w:r>
      <w:r w:rsidRPr="00CB10F5">
        <w:t>qualquer argumentação</w:t>
      </w:r>
      <w:r w:rsidRPr="00CB10F5">
        <w:rPr>
          <w:spacing w:val="-1"/>
        </w:rPr>
        <w:t xml:space="preserve"> </w:t>
      </w:r>
      <w:r w:rsidRPr="00CB10F5">
        <w:t>posterior de desconhecimento;</w:t>
      </w:r>
    </w:p>
    <w:p w14:paraId="315FB1DD" w14:textId="77777777" w:rsidR="00367F9A" w:rsidRPr="00CB10F5" w:rsidRDefault="00367F9A" w:rsidP="00367F9A">
      <w:pPr>
        <w:jc w:val="both"/>
      </w:pPr>
      <w:proofErr w:type="gramStart"/>
      <w:r w:rsidRPr="00CB10F5">
        <w:t>8.7 Comunicar</w:t>
      </w:r>
      <w:proofErr w:type="gramEnd"/>
      <w:r w:rsidRPr="00CB10F5">
        <w:t>,</w:t>
      </w:r>
      <w:r w:rsidRPr="00CB10F5">
        <w:rPr>
          <w:spacing w:val="1"/>
        </w:rPr>
        <w:t xml:space="preserve"> </w:t>
      </w:r>
      <w:r w:rsidRPr="00CB10F5">
        <w:t>imediatamente</w:t>
      </w:r>
      <w:r w:rsidRPr="00CB10F5">
        <w:rPr>
          <w:spacing w:val="1"/>
        </w:rPr>
        <w:t xml:space="preserve"> </w:t>
      </w:r>
      <w:r w:rsidRPr="00CB10F5">
        <w:t>e</w:t>
      </w:r>
      <w:r w:rsidRPr="00CB10F5">
        <w:rPr>
          <w:spacing w:val="1"/>
        </w:rPr>
        <w:t xml:space="preserve"> </w:t>
      </w:r>
      <w:r w:rsidRPr="00CB10F5">
        <w:t>por</w:t>
      </w:r>
      <w:r w:rsidRPr="00CB10F5">
        <w:rPr>
          <w:spacing w:val="1"/>
        </w:rPr>
        <w:t xml:space="preserve"> </w:t>
      </w:r>
      <w:r w:rsidRPr="00CB10F5">
        <w:t>escrito,</w:t>
      </w:r>
      <w:r w:rsidRPr="00CB10F5">
        <w:rPr>
          <w:spacing w:val="1"/>
        </w:rPr>
        <w:t xml:space="preserve"> </w:t>
      </w:r>
      <w:r w:rsidRPr="00CB10F5">
        <w:t>a</w:t>
      </w:r>
      <w:r w:rsidRPr="00CB10F5">
        <w:rPr>
          <w:spacing w:val="1"/>
        </w:rPr>
        <w:t xml:space="preserve"> </w:t>
      </w:r>
      <w:r w:rsidRPr="00CB10F5">
        <w:t>Administração</w:t>
      </w:r>
      <w:r w:rsidRPr="00CB10F5">
        <w:rPr>
          <w:spacing w:val="1"/>
        </w:rPr>
        <w:t xml:space="preserve"> </w:t>
      </w:r>
      <w:r w:rsidRPr="00CB10F5">
        <w:t>Municipal,</w:t>
      </w:r>
      <w:r w:rsidRPr="00CB10F5">
        <w:rPr>
          <w:spacing w:val="1"/>
        </w:rPr>
        <w:t xml:space="preserve"> </w:t>
      </w:r>
      <w:r w:rsidRPr="00CB10F5">
        <w:t>qualquer</w:t>
      </w:r>
      <w:r w:rsidRPr="00CB10F5">
        <w:rPr>
          <w:spacing w:val="1"/>
        </w:rPr>
        <w:t xml:space="preserve"> </w:t>
      </w:r>
      <w:r w:rsidRPr="00CB10F5">
        <w:t>anormalidade</w:t>
      </w:r>
      <w:r w:rsidRPr="00CB10F5">
        <w:rPr>
          <w:spacing w:val="1"/>
        </w:rPr>
        <w:t xml:space="preserve"> </w:t>
      </w:r>
      <w:r w:rsidRPr="00CB10F5">
        <w:t>verificada, inclusive de ordem funcional, para que sejam adotadas as providencias de regularização</w:t>
      </w:r>
      <w:r w:rsidRPr="00CB10F5">
        <w:rPr>
          <w:spacing w:val="1"/>
        </w:rPr>
        <w:t xml:space="preserve"> </w:t>
      </w:r>
      <w:r w:rsidRPr="00CB10F5">
        <w:t>necessária;</w:t>
      </w:r>
    </w:p>
    <w:p w14:paraId="6590E141" w14:textId="16F154F3" w:rsidR="001C27E5" w:rsidRPr="00CB10F5" w:rsidRDefault="00367F9A" w:rsidP="00367F9A">
      <w:pPr>
        <w:jc w:val="both"/>
      </w:pPr>
      <w:proofErr w:type="gramStart"/>
      <w:r w:rsidRPr="00CB10F5">
        <w:t>8.8 Atender</w:t>
      </w:r>
      <w:proofErr w:type="gramEnd"/>
      <w:r w:rsidRPr="00CB10F5">
        <w:rPr>
          <w:spacing w:val="-4"/>
        </w:rPr>
        <w:t xml:space="preserve"> </w:t>
      </w:r>
      <w:r w:rsidRPr="00CB10F5">
        <w:t>com</w:t>
      </w:r>
      <w:r w:rsidRPr="00CB10F5">
        <w:rPr>
          <w:spacing w:val="-1"/>
        </w:rPr>
        <w:t xml:space="preserve"> </w:t>
      </w:r>
      <w:r w:rsidRPr="00CB10F5">
        <w:t>prontidão</w:t>
      </w:r>
      <w:r w:rsidRPr="00CB10F5">
        <w:rPr>
          <w:spacing w:val="-3"/>
        </w:rPr>
        <w:t xml:space="preserve"> </w:t>
      </w:r>
      <w:r w:rsidRPr="00CB10F5">
        <w:t>as</w:t>
      </w:r>
      <w:r w:rsidRPr="00CB10F5">
        <w:rPr>
          <w:spacing w:val="-2"/>
        </w:rPr>
        <w:t xml:space="preserve"> </w:t>
      </w:r>
      <w:r w:rsidRPr="00CB10F5">
        <w:t>reclamações</w:t>
      </w:r>
      <w:r w:rsidRPr="00CB10F5">
        <w:rPr>
          <w:spacing w:val="-2"/>
        </w:rPr>
        <w:t xml:space="preserve"> </w:t>
      </w:r>
      <w:r w:rsidRPr="00CB10F5">
        <w:t>por</w:t>
      </w:r>
      <w:r w:rsidRPr="00CB10F5">
        <w:rPr>
          <w:spacing w:val="-2"/>
        </w:rPr>
        <w:t xml:space="preserve"> </w:t>
      </w:r>
      <w:r w:rsidRPr="00CB10F5">
        <w:t>parte</w:t>
      </w:r>
      <w:r w:rsidRPr="00CB10F5">
        <w:rPr>
          <w:spacing w:val="-2"/>
        </w:rPr>
        <w:t xml:space="preserve"> </w:t>
      </w:r>
      <w:r w:rsidRPr="00CB10F5">
        <w:t>do</w:t>
      </w:r>
      <w:r w:rsidRPr="00CB10F5">
        <w:rPr>
          <w:spacing w:val="-4"/>
        </w:rPr>
        <w:t xml:space="preserve"> </w:t>
      </w:r>
      <w:r w:rsidRPr="00CB10F5">
        <w:t>recebedor</w:t>
      </w:r>
      <w:r w:rsidRPr="00CB10F5">
        <w:rPr>
          <w:spacing w:val="-3"/>
        </w:rPr>
        <w:t xml:space="preserve"> </w:t>
      </w:r>
      <w:r w:rsidRPr="00CB10F5">
        <w:t>dos</w:t>
      </w:r>
      <w:r w:rsidRPr="00CB10F5">
        <w:rPr>
          <w:spacing w:val="-1"/>
        </w:rPr>
        <w:t xml:space="preserve"> produtos</w:t>
      </w:r>
      <w:r w:rsidRPr="00CB10F5">
        <w:t>,</w:t>
      </w:r>
      <w:r w:rsidRPr="00CB10F5">
        <w:rPr>
          <w:spacing w:val="-3"/>
        </w:rPr>
        <w:t xml:space="preserve"> </w:t>
      </w:r>
      <w:r w:rsidRPr="00CB10F5">
        <w:t>objeto</w:t>
      </w:r>
      <w:r w:rsidRPr="00CB10F5">
        <w:rPr>
          <w:spacing w:val="-2"/>
        </w:rPr>
        <w:t xml:space="preserve"> </w:t>
      </w:r>
      <w:r w:rsidRPr="00CB10F5">
        <w:t>da</w:t>
      </w:r>
      <w:r w:rsidRPr="00CB10F5">
        <w:rPr>
          <w:spacing w:val="-3"/>
        </w:rPr>
        <w:t xml:space="preserve"> </w:t>
      </w:r>
      <w:r w:rsidRPr="00CB10F5">
        <w:t>licitação.</w:t>
      </w:r>
    </w:p>
    <w:p w14:paraId="45D9B481" w14:textId="77777777" w:rsidR="00367F9A" w:rsidRPr="00CB10F5" w:rsidRDefault="00367F9A" w:rsidP="00367F9A">
      <w:pPr>
        <w:jc w:val="both"/>
      </w:pPr>
    </w:p>
    <w:p w14:paraId="4BEE983F" w14:textId="77777777" w:rsidR="00367F9A" w:rsidRPr="00CB10F5" w:rsidRDefault="00367F9A" w:rsidP="00C178BA">
      <w:pPr>
        <w:pBdr>
          <w:top w:val="single" w:sz="4" w:space="1" w:color="auto"/>
          <w:left w:val="single" w:sz="4" w:space="3" w:color="auto"/>
          <w:bottom w:val="single" w:sz="4" w:space="1" w:color="auto"/>
          <w:right w:val="single" w:sz="4" w:space="0" w:color="auto"/>
        </w:pBdr>
        <w:shd w:val="clear" w:color="auto" w:fill="D9D9D9"/>
        <w:jc w:val="both"/>
        <w:rPr>
          <w:b/>
        </w:rPr>
      </w:pPr>
      <w:r w:rsidRPr="00CB10F5">
        <w:rPr>
          <w:b/>
        </w:rPr>
        <w:t>9. VALOR MÁXIMO DE REFERÊNCIA:</w:t>
      </w:r>
    </w:p>
    <w:p w14:paraId="109EA295" w14:textId="77777777" w:rsidR="00877B8D" w:rsidRDefault="00877B8D" w:rsidP="00367F9A">
      <w:pPr>
        <w:jc w:val="both"/>
      </w:pPr>
    </w:p>
    <w:p w14:paraId="02DDE820" w14:textId="08499A3C" w:rsidR="00367F9A" w:rsidRPr="00CB10F5" w:rsidRDefault="00F12BE0" w:rsidP="00367F9A">
      <w:pPr>
        <w:jc w:val="both"/>
      </w:pPr>
      <w:r w:rsidRPr="00CB10F5">
        <w:t>9.1 De acordo com a</w:t>
      </w:r>
      <w:r w:rsidR="00367F9A" w:rsidRPr="00CB10F5">
        <w:t xml:space="preserve"> planilha de par</w:t>
      </w:r>
      <w:r w:rsidR="00E5336F">
        <w:t xml:space="preserve">âmetro de preço, a </w:t>
      </w:r>
      <w:r w:rsidR="00367F9A" w:rsidRPr="00CB10F5">
        <w:t xml:space="preserve">realização das pesquisas de preços para o referido objeto foi realizada mediante a utilização dos seguintes parâmetros: Banco de Preços, disponível no endereço eletrônico </w:t>
      </w:r>
      <w:hyperlink r:id="rId7" w:history="1">
        <w:r w:rsidR="00367F9A" w:rsidRPr="00CB10F5">
          <w:rPr>
            <w:rStyle w:val="Hyperlink"/>
          </w:rPr>
          <w:t>https://www.bancodeprecos.com.br/</w:t>
        </w:r>
      </w:hyperlink>
      <w:r w:rsidR="00367F9A" w:rsidRPr="00CB10F5">
        <w:t xml:space="preserve">, </w:t>
      </w:r>
      <w:r w:rsidRPr="00CB10F5">
        <w:t xml:space="preserve">no período de 01/09/2025 a 04/09/2025 </w:t>
      </w:r>
      <w:r w:rsidR="00367F9A" w:rsidRPr="00CB10F5">
        <w:t>verificando contratações similares de outros entes públicos, em execução ou concluídos no último ano à data da pesquisa de preços, de acordo com o disposto no §1º do art. 23 da Lei nº. 14.133/2021.</w:t>
      </w:r>
    </w:p>
    <w:p w14:paraId="104AAEF1" w14:textId="1C2606A8" w:rsidR="00F12BE0" w:rsidRPr="00CB10F5" w:rsidRDefault="00F12BE0" w:rsidP="00367F9A">
      <w:pPr>
        <w:jc w:val="both"/>
      </w:pPr>
    </w:p>
    <w:tbl>
      <w:tblPr>
        <w:tblW w:w="9356" w:type="dxa"/>
        <w:tblInd w:w="-147" w:type="dxa"/>
        <w:tblLayout w:type="fixed"/>
        <w:tblCellMar>
          <w:left w:w="70" w:type="dxa"/>
          <w:right w:w="70" w:type="dxa"/>
        </w:tblCellMar>
        <w:tblLook w:val="04A0" w:firstRow="1" w:lastRow="0" w:firstColumn="1" w:lastColumn="0" w:noHBand="0" w:noVBand="1"/>
      </w:tblPr>
      <w:tblGrid>
        <w:gridCol w:w="714"/>
        <w:gridCol w:w="704"/>
        <w:gridCol w:w="4678"/>
        <w:gridCol w:w="850"/>
        <w:gridCol w:w="1134"/>
        <w:gridCol w:w="1276"/>
      </w:tblGrid>
      <w:tr w:rsidR="00CB10F5" w:rsidRPr="00E5336F" w14:paraId="0B4C0999" w14:textId="77777777" w:rsidTr="00486886">
        <w:trPr>
          <w:trHeight w:val="20"/>
        </w:trPr>
        <w:tc>
          <w:tcPr>
            <w:tcW w:w="714" w:type="dxa"/>
            <w:tcBorders>
              <w:top w:val="single" w:sz="4" w:space="0" w:color="auto"/>
              <w:left w:val="single" w:sz="4" w:space="0" w:color="auto"/>
              <w:bottom w:val="single" w:sz="4" w:space="0" w:color="auto"/>
              <w:right w:val="single" w:sz="4" w:space="0" w:color="auto"/>
            </w:tcBorders>
            <w:shd w:val="clear" w:color="000000" w:fill="D0E0E3"/>
            <w:vAlign w:val="center"/>
            <w:hideMark/>
          </w:tcPr>
          <w:p w14:paraId="6BFF49A5" w14:textId="77777777" w:rsidR="00CB10F5" w:rsidRPr="00E5336F" w:rsidRDefault="00CB10F5" w:rsidP="003E4C46">
            <w:pPr>
              <w:jc w:val="center"/>
              <w:rPr>
                <w:b/>
                <w:bCs/>
                <w:color w:val="000000"/>
                <w:sz w:val="20"/>
                <w:szCs w:val="20"/>
              </w:rPr>
            </w:pPr>
            <w:r w:rsidRPr="00E5336F">
              <w:rPr>
                <w:b/>
                <w:bCs/>
                <w:color w:val="000000"/>
                <w:sz w:val="20"/>
                <w:szCs w:val="20"/>
              </w:rPr>
              <w:t>ITEM</w:t>
            </w:r>
          </w:p>
        </w:tc>
        <w:tc>
          <w:tcPr>
            <w:tcW w:w="704" w:type="dxa"/>
            <w:tcBorders>
              <w:top w:val="single" w:sz="4" w:space="0" w:color="auto"/>
              <w:left w:val="nil"/>
              <w:bottom w:val="single" w:sz="4" w:space="0" w:color="auto"/>
              <w:right w:val="single" w:sz="4" w:space="0" w:color="auto"/>
            </w:tcBorders>
            <w:shd w:val="clear" w:color="000000" w:fill="D0E0E3"/>
            <w:vAlign w:val="center"/>
            <w:hideMark/>
          </w:tcPr>
          <w:p w14:paraId="3BB936E7" w14:textId="77777777" w:rsidR="00CB10F5" w:rsidRPr="00E5336F" w:rsidRDefault="00CB10F5" w:rsidP="003E4C46">
            <w:pPr>
              <w:jc w:val="center"/>
              <w:rPr>
                <w:b/>
                <w:bCs/>
                <w:color w:val="000000"/>
                <w:sz w:val="20"/>
                <w:szCs w:val="20"/>
              </w:rPr>
            </w:pPr>
            <w:r w:rsidRPr="00E5336F">
              <w:rPr>
                <w:b/>
                <w:bCs/>
                <w:color w:val="000000"/>
                <w:sz w:val="20"/>
                <w:szCs w:val="20"/>
              </w:rPr>
              <w:t>UND.</w:t>
            </w:r>
          </w:p>
        </w:tc>
        <w:tc>
          <w:tcPr>
            <w:tcW w:w="4678" w:type="dxa"/>
            <w:tcBorders>
              <w:top w:val="single" w:sz="4" w:space="0" w:color="auto"/>
              <w:left w:val="nil"/>
              <w:bottom w:val="single" w:sz="4" w:space="0" w:color="auto"/>
              <w:right w:val="single" w:sz="4" w:space="0" w:color="auto"/>
            </w:tcBorders>
            <w:shd w:val="clear" w:color="000000" w:fill="D0E0E3"/>
            <w:vAlign w:val="center"/>
            <w:hideMark/>
          </w:tcPr>
          <w:p w14:paraId="4B7C19F4" w14:textId="77777777" w:rsidR="00CB10F5" w:rsidRPr="00E5336F" w:rsidRDefault="00CB10F5" w:rsidP="00E5336F">
            <w:pPr>
              <w:jc w:val="center"/>
              <w:rPr>
                <w:b/>
                <w:bCs/>
                <w:color w:val="000000"/>
                <w:sz w:val="20"/>
                <w:szCs w:val="20"/>
              </w:rPr>
            </w:pPr>
            <w:r w:rsidRPr="00E5336F">
              <w:rPr>
                <w:b/>
                <w:bCs/>
                <w:color w:val="000000"/>
                <w:sz w:val="20"/>
                <w:szCs w:val="20"/>
              </w:rPr>
              <w:t>ESPECIFICAÇÃO</w:t>
            </w:r>
          </w:p>
        </w:tc>
        <w:tc>
          <w:tcPr>
            <w:tcW w:w="850" w:type="dxa"/>
            <w:tcBorders>
              <w:top w:val="single" w:sz="4" w:space="0" w:color="auto"/>
              <w:left w:val="single" w:sz="4" w:space="0" w:color="auto"/>
              <w:bottom w:val="single" w:sz="4" w:space="0" w:color="auto"/>
              <w:right w:val="nil"/>
            </w:tcBorders>
            <w:shd w:val="clear" w:color="000000" w:fill="D0E0E3"/>
            <w:vAlign w:val="center"/>
            <w:hideMark/>
          </w:tcPr>
          <w:p w14:paraId="3D0B668D" w14:textId="0057CB89" w:rsidR="00CB10F5" w:rsidRPr="00E5336F" w:rsidRDefault="00E5336F" w:rsidP="003E4C46">
            <w:pPr>
              <w:jc w:val="center"/>
              <w:rPr>
                <w:b/>
                <w:bCs/>
                <w:color w:val="000000"/>
                <w:sz w:val="20"/>
                <w:szCs w:val="20"/>
              </w:rPr>
            </w:pPr>
            <w:r w:rsidRPr="00E5336F">
              <w:rPr>
                <w:b/>
                <w:bCs/>
                <w:color w:val="000000"/>
                <w:sz w:val="20"/>
                <w:szCs w:val="20"/>
              </w:rPr>
              <w:t>QTD</w:t>
            </w:r>
          </w:p>
        </w:tc>
        <w:tc>
          <w:tcPr>
            <w:tcW w:w="1134" w:type="dxa"/>
            <w:tcBorders>
              <w:top w:val="single" w:sz="4" w:space="0" w:color="auto"/>
              <w:left w:val="single" w:sz="4" w:space="0" w:color="auto"/>
              <w:bottom w:val="single" w:sz="4" w:space="0" w:color="auto"/>
              <w:right w:val="nil"/>
            </w:tcBorders>
            <w:shd w:val="clear" w:color="000000" w:fill="D0E0E3"/>
            <w:vAlign w:val="center"/>
            <w:hideMark/>
          </w:tcPr>
          <w:p w14:paraId="796A1605" w14:textId="4CE2D02A" w:rsidR="00CB10F5" w:rsidRPr="00E5336F" w:rsidRDefault="00E5336F" w:rsidP="00E5336F">
            <w:pPr>
              <w:jc w:val="center"/>
              <w:rPr>
                <w:b/>
                <w:bCs/>
                <w:color w:val="000000"/>
                <w:sz w:val="20"/>
                <w:szCs w:val="20"/>
              </w:rPr>
            </w:pPr>
            <w:r w:rsidRPr="00E5336F">
              <w:rPr>
                <w:b/>
                <w:bCs/>
                <w:color w:val="000000"/>
                <w:sz w:val="20"/>
                <w:szCs w:val="20"/>
              </w:rPr>
              <w:t xml:space="preserve">VL </w:t>
            </w:r>
            <w:r w:rsidR="00CB10F5" w:rsidRPr="00E5336F">
              <w:rPr>
                <w:b/>
                <w:bCs/>
                <w:color w:val="000000"/>
                <w:sz w:val="20"/>
                <w:szCs w:val="20"/>
              </w:rPr>
              <w:t>MÉDI</w:t>
            </w:r>
            <w:r w:rsidRPr="00E5336F">
              <w:rPr>
                <w:b/>
                <w:bCs/>
                <w:color w:val="000000"/>
                <w:sz w:val="20"/>
                <w:szCs w:val="20"/>
              </w:rPr>
              <w:t>O UNIT</w:t>
            </w:r>
          </w:p>
        </w:tc>
        <w:tc>
          <w:tcPr>
            <w:tcW w:w="1276" w:type="dxa"/>
            <w:tcBorders>
              <w:top w:val="single" w:sz="4" w:space="0" w:color="auto"/>
              <w:left w:val="single" w:sz="4" w:space="0" w:color="auto"/>
              <w:bottom w:val="single" w:sz="4" w:space="0" w:color="auto"/>
              <w:right w:val="single" w:sz="4" w:space="0" w:color="auto"/>
            </w:tcBorders>
            <w:shd w:val="clear" w:color="000000" w:fill="D0E0E3"/>
            <w:vAlign w:val="center"/>
            <w:hideMark/>
          </w:tcPr>
          <w:p w14:paraId="75DBC61C" w14:textId="11196C9D" w:rsidR="00CB10F5" w:rsidRPr="00E5336F" w:rsidRDefault="00E5336F" w:rsidP="00E5336F">
            <w:pPr>
              <w:jc w:val="center"/>
              <w:rPr>
                <w:b/>
                <w:bCs/>
                <w:color w:val="000000"/>
                <w:sz w:val="20"/>
                <w:szCs w:val="20"/>
              </w:rPr>
            </w:pPr>
            <w:r w:rsidRPr="00E5336F">
              <w:rPr>
                <w:b/>
                <w:bCs/>
                <w:color w:val="000000"/>
                <w:sz w:val="20"/>
                <w:szCs w:val="20"/>
              </w:rPr>
              <w:t xml:space="preserve">VL </w:t>
            </w:r>
            <w:r w:rsidR="00CB10F5" w:rsidRPr="00E5336F">
              <w:rPr>
                <w:b/>
                <w:bCs/>
                <w:color w:val="000000"/>
                <w:sz w:val="20"/>
                <w:szCs w:val="20"/>
              </w:rPr>
              <w:t>MÉDIA TOTAL</w:t>
            </w:r>
          </w:p>
        </w:tc>
      </w:tr>
      <w:tr w:rsidR="00E5336F" w:rsidRPr="00E5336F" w14:paraId="08F1E29E"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F18FBEF" w14:textId="77777777" w:rsidR="00E5336F" w:rsidRPr="00E5336F" w:rsidRDefault="00E5336F" w:rsidP="00E5336F">
            <w:pPr>
              <w:jc w:val="center"/>
              <w:rPr>
                <w:color w:val="000000"/>
                <w:sz w:val="20"/>
                <w:szCs w:val="20"/>
              </w:rPr>
            </w:pPr>
            <w:r w:rsidRPr="00E5336F">
              <w:rPr>
                <w:color w:val="000000"/>
                <w:sz w:val="20"/>
                <w:szCs w:val="20"/>
              </w:rPr>
              <w:t>1</w:t>
            </w:r>
          </w:p>
        </w:tc>
        <w:tc>
          <w:tcPr>
            <w:tcW w:w="704" w:type="dxa"/>
            <w:tcBorders>
              <w:top w:val="nil"/>
              <w:left w:val="nil"/>
              <w:bottom w:val="single" w:sz="4" w:space="0" w:color="auto"/>
              <w:right w:val="single" w:sz="4" w:space="0" w:color="auto"/>
            </w:tcBorders>
            <w:shd w:val="clear" w:color="auto" w:fill="auto"/>
            <w:vAlign w:val="center"/>
            <w:hideMark/>
          </w:tcPr>
          <w:p w14:paraId="7C85F95B"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3ABC09E0" w14:textId="77777777" w:rsidR="00E5336F" w:rsidRPr="00E5336F" w:rsidRDefault="00E5336F" w:rsidP="00E5336F">
            <w:pPr>
              <w:jc w:val="both"/>
              <w:rPr>
                <w:color w:val="000000"/>
                <w:sz w:val="20"/>
                <w:szCs w:val="20"/>
              </w:rPr>
            </w:pPr>
            <w:r w:rsidRPr="00E5336F">
              <w:rPr>
                <w:color w:val="000000"/>
                <w:sz w:val="20"/>
                <w:szCs w:val="20"/>
              </w:rPr>
              <w:t>Cadeira giratória na cor preta, sem apoio de braço, com Revestimento em Couro Ecológico, com regulagem de altura, Com dimensões de 47 cm de largura e 43 cm de profundidade do assento, a cadeira acomoda usuários de até 120 kg.</w:t>
            </w:r>
          </w:p>
        </w:tc>
        <w:tc>
          <w:tcPr>
            <w:tcW w:w="850" w:type="dxa"/>
            <w:tcBorders>
              <w:top w:val="nil"/>
              <w:left w:val="single" w:sz="4" w:space="0" w:color="auto"/>
              <w:bottom w:val="single" w:sz="4" w:space="0" w:color="auto"/>
              <w:right w:val="nil"/>
            </w:tcBorders>
            <w:shd w:val="clear" w:color="auto" w:fill="auto"/>
            <w:vAlign w:val="center"/>
            <w:hideMark/>
          </w:tcPr>
          <w:p w14:paraId="42ADE6D2" w14:textId="79D48C60"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42</w:t>
            </w:r>
          </w:p>
        </w:tc>
        <w:tc>
          <w:tcPr>
            <w:tcW w:w="1134" w:type="dxa"/>
            <w:tcBorders>
              <w:top w:val="nil"/>
              <w:left w:val="single" w:sz="4" w:space="0" w:color="auto"/>
              <w:bottom w:val="single" w:sz="4" w:space="0" w:color="auto"/>
              <w:right w:val="nil"/>
            </w:tcBorders>
            <w:shd w:val="clear" w:color="000000" w:fill="FFFFFF"/>
            <w:vAlign w:val="center"/>
            <w:hideMark/>
          </w:tcPr>
          <w:p w14:paraId="247CE24E" w14:textId="08D957B6"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R$ 508,00</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66027FE8" w14:textId="15068DA1"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R$ 21.336,00</w:t>
            </w:r>
          </w:p>
        </w:tc>
      </w:tr>
      <w:tr w:rsidR="00E5336F" w:rsidRPr="00E5336F" w14:paraId="078FC8FF"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28F7A20" w14:textId="77777777" w:rsidR="00E5336F" w:rsidRPr="00E5336F" w:rsidRDefault="00E5336F" w:rsidP="00E5336F">
            <w:pPr>
              <w:jc w:val="center"/>
              <w:rPr>
                <w:color w:val="000000"/>
                <w:sz w:val="20"/>
                <w:szCs w:val="20"/>
              </w:rPr>
            </w:pPr>
            <w:r w:rsidRPr="00E5336F">
              <w:rPr>
                <w:color w:val="000000"/>
                <w:sz w:val="20"/>
                <w:szCs w:val="20"/>
              </w:rPr>
              <w:t>2</w:t>
            </w:r>
          </w:p>
        </w:tc>
        <w:tc>
          <w:tcPr>
            <w:tcW w:w="704" w:type="dxa"/>
            <w:tcBorders>
              <w:top w:val="nil"/>
              <w:left w:val="nil"/>
              <w:bottom w:val="single" w:sz="4" w:space="0" w:color="auto"/>
              <w:right w:val="single" w:sz="4" w:space="0" w:color="auto"/>
            </w:tcBorders>
            <w:shd w:val="clear" w:color="auto" w:fill="auto"/>
            <w:vAlign w:val="center"/>
            <w:hideMark/>
          </w:tcPr>
          <w:p w14:paraId="154CF658"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449343D8" w14:textId="77777777" w:rsidR="00E5336F" w:rsidRPr="00E5336F" w:rsidRDefault="00E5336F" w:rsidP="00E5336F">
            <w:pPr>
              <w:jc w:val="both"/>
              <w:rPr>
                <w:color w:val="000000"/>
                <w:sz w:val="20"/>
                <w:szCs w:val="20"/>
              </w:rPr>
            </w:pPr>
            <w:r w:rsidRPr="00E5336F">
              <w:rPr>
                <w:color w:val="000000"/>
                <w:sz w:val="20"/>
                <w:szCs w:val="20"/>
              </w:rPr>
              <w:t xml:space="preserve">mesa de escritório em madeira, medindo 1,20 </w:t>
            </w:r>
            <w:proofErr w:type="spellStart"/>
            <w:r w:rsidRPr="00E5336F">
              <w:rPr>
                <w:color w:val="000000"/>
                <w:sz w:val="20"/>
                <w:szCs w:val="20"/>
              </w:rPr>
              <w:t>mt</w:t>
            </w:r>
            <w:proofErr w:type="spellEnd"/>
            <w:r w:rsidRPr="00E5336F">
              <w:rPr>
                <w:color w:val="000000"/>
                <w:sz w:val="20"/>
                <w:szCs w:val="20"/>
              </w:rPr>
              <w:t xml:space="preserve"> comprimento e 60 cm largura na cor cinza com 02 gavetas</w:t>
            </w:r>
          </w:p>
        </w:tc>
        <w:tc>
          <w:tcPr>
            <w:tcW w:w="850" w:type="dxa"/>
            <w:tcBorders>
              <w:top w:val="nil"/>
              <w:left w:val="single" w:sz="4" w:space="0" w:color="auto"/>
              <w:bottom w:val="single" w:sz="4" w:space="0" w:color="auto"/>
              <w:right w:val="nil"/>
            </w:tcBorders>
            <w:shd w:val="clear" w:color="auto" w:fill="auto"/>
            <w:vAlign w:val="center"/>
            <w:hideMark/>
          </w:tcPr>
          <w:p w14:paraId="482C575F" w14:textId="7986F862"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15</w:t>
            </w:r>
          </w:p>
        </w:tc>
        <w:tc>
          <w:tcPr>
            <w:tcW w:w="1134" w:type="dxa"/>
            <w:tcBorders>
              <w:top w:val="nil"/>
              <w:left w:val="single" w:sz="4" w:space="0" w:color="auto"/>
              <w:bottom w:val="single" w:sz="4" w:space="0" w:color="auto"/>
              <w:right w:val="nil"/>
            </w:tcBorders>
            <w:shd w:val="clear" w:color="000000" w:fill="FFFFFF"/>
            <w:vAlign w:val="center"/>
            <w:hideMark/>
          </w:tcPr>
          <w:p w14:paraId="6820B685" w14:textId="270E898D"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R$ 471,00</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4A06F272" w14:textId="73BFB74B"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R$ 7.065,00</w:t>
            </w:r>
          </w:p>
        </w:tc>
      </w:tr>
      <w:tr w:rsidR="00E5336F" w:rsidRPr="00E5336F" w14:paraId="4BAC742D"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21EA05A" w14:textId="77777777" w:rsidR="00E5336F" w:rsidRPr="00E5336F" w:rsidRDefault="00E5336F" w:rsidP="00E5336F">
            <w:pPr>
              <w:jc w:val="center"/>
              <w:rPr>
                <w:color w:val="000000"/>
                <w:sz w:val="20"/>
                <w:szCs w:val="20"/>
              </w:rPr>
            </w:pPr>
            <w:r w:rsidRPr="00E5336F">
              <w:rPr>
                <w:color w:val="000000"/>
                <w:sz w:val="20"/>
                <w:szCs w:val="20"/>
              </w:rPr>
              <w:t>3</w:t>
            </w:r>
          </w:p>
        </w:tc>
        <w:tc>
          <w:tcPr>
            <w:tcW w:w="704" w:type="dxa"/>
            <w:tcBorders>
              <w:top w:val="nil"/>
              <w:left w:val="nil"/>
              <w:bottom w:val="single" w:sz="4" w:space="0" w:color="auto"/>
              <w:right w:val="single" w:sz="4" w:space="0" w:color="auto"/>
            </w:tcBorders>
            <w:shd w:val="clear" w:color="auto" w:fill="auto"/>
            <w:vAlign w:val="center"/>
            <w:hideMark/>
          </w:tcPr>
          <w:p w14:paraId="5BFA5BA2"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2E9A45DF" w14:textId="77777777" w:rsidR="00E5336F" w:rsidRPr="00E5336F" w:rsidRDefault="00E5336F" w:rsidP="00E5336F">
            <w:pPr>
              <w:jc w:val="both"/>
              <w:rPr>
                <w:color w:val="000000"/>
                <w:sz w:val="20"/>
                <w:szCs w:val="20"/>
              </w:rPr>
            </w:pPr>
            <w:r w:rsidRPr="00E5336F">
              <w:rPr>
                <w:color w:val="000000"/>
                <w:sz w:val="20"/>
                <w:szCs w:val="20"/>
              </w:rPr>
              <w:t xml:space="preserve">Longarina com 3 Lugares na cor preta em assento e encosto Diretor com espuma Injetada e com Lâmina sanfonada. Dois pares de braços modelo Corsa em poliuretano (acolchoado) entre os assentos. Base em </w:t>
            </w:r>
            <w:proofErr w:type="spellStart"/>
            <w:r w:rsidRPr="00E5336F">
              <w:rPr>
                <w:color w:val="000000"/>
                <w:sz w:val="20"/>
                <w:szCs w:val="20"/>
              </w:rPr>
              <w:t>metalon</w:t>
            </w:r>
            <w:proofErr w:type="spellEnd"/>
            <w:r w:rsidRPr="00E5336F">
              <w:rPr>
                <w:color w:val="000000"/>
                <w:sz w:val="20"/>
                <w:szCs w:val="20"/>
              </w:rPr>
              <w:t xml:space="preserve"> duplo com pintura Epóxi. Medidas: </w:t>
            </w:r>
            <w:proofErr w:type="spellStart"/>
            <w:r w:rsidRPr="00E5336F">
              <w:rPr>
                <w:color w:val="000000"/>
                <w:sz w:val="20"/>
                <w:szCs w:val="20"/>
              </w:rPr>
              <w:t>Larg</w:t>
            </w:r>
            <w:proofErr w:type="spellEnd"/>
            <w:r w:rsidRPr="00E5336F">
              <w:rPr>
                <w:color w:val="000000"/>
                <w:sz w:val="20"/>
                <w:szCs w:val="20"/>
              </w:rPr>
              <w:t xml:space="preserve"> 100 </w:t>
            </w:r>
            <w:r w:rsidRPr="00E5336F">
              <w:rPr>
                <w:color w:val="000000"/>
                <w:sz w:val="20"/>
                <w:szCs w:val="20"/>
              </w:rPr>
              <w:lastRenderedPageBreak/>
              <w:t xml:space="preserve">cm, </w:t>
            </w:r>
            <w:proofErr w:type="spellStart"/>
            <w:r w:rsidRPr="00E5336F">
              <w:rPr>
                <w:color w:val="000000"/>
                <w:sz w:val="20"/>
                <w:szCs w:val="20"/>
              </w:rPr>
              <w:t>Alt</w:t>
            </w:r>
            <w:proofErr w:type="spellEnd"/>
            <w:r w:rsidRPr="00E5336F">
              <w:rPr>
                <w:color w:val="000000"/>
                <w:sz w:val="20"/>
                <w:szCs w:val="20"/>
              </w:rPr>
              <w:t xml:space="preserve"> do assento 50 cm, </w:t>
            </w:r>
            <w:proofErr w:type="spellStart"/>
            <w:r w:rsidRPr="00E5336F">
              <w:rPr>
                <w:color w:val="000000"/>
                <w:sz w:val="20"/>
                <w:szCs w:val="20"/>
              </w:rPr>
              <w:t>Alt</w:t>
            </w:r>
            <w:proofErr w:type="spellEnd"/>
            <w:r w:rsidRPr="00E5336F">
              <w:rPr>
                <w:color w:val="000000"/>
                <w:sz w:val="20"/>
                <w:szCs w:val="20"/>
              </w:rPr>
              <w:t xml:space="preserve"> do encosto 80 cm, </w:t>
            </w:r>
            <w:proofErr w:type="spellStart"/>
            <w:r w:rsidRPr="00E5336F">
              <w:rPr>
                <w:color w:val="000000"/>
                <w:sz w:val="20"/>
                <w:szCs w:val="20"/>
              </w:rPr>
              <w:t>Prof</w:t>
            </w:r>
            <w:proofErr w:type="spellEnd"/>
            <w:r w:rsidRPr="00E5336F">
              <w:rPr>
                <w:color w:val="000000"/>
                <w:sz w:val="20"/>
                <w:szCs w:val="20"/>
              </w:rPr>
              <w:t xml:space="preserve"> 50 cm.</w:t>
            </w:r>
          </w:p>
        </w:tc>
        <w:tc>
          <w:tcPr>
            <w:tcW w:w="850" w:type="dxa"/>
            <w:tcBorders>
              <w:top w:val="nil"/>
              <w:left w:val="single" w:sz="4" w:space="0" w:color="auto"/>
              <w:bottom w:val="single" w:sz="4" w:space="0" w:color="auto"/>
              <w:right w:val="nil"/>
            </w:tcBorders>
            <w:shd w:val="clear" w:color="auto" w:fill="auto"/>
            <w:vAlign w:val="center"/>
            <w:hideMark/>
          </w:tcPr>
          <w:p w14:paraId="438E7E88" w14:textId="7DEFC44D"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lastRenderedPageBreak/>
              <w:t>122</w:t>
            </w:r>
          </w:p>
        </w:tc>
        <w:tc>
          <w:tcPr>
            <w:tcW w:w="1134" w:type="dxa"/>
            <w:tcBorders>
              <w:top w:val="nil"/>
              <w:left w:val="single" w:sz="4" w:space="0" w:color="auto"/>
              <w:bottom w:val="single" w:sz="4" w:space="0" w:color="auto"/>
              <w:right w:val="nil"/>
            </w:tcBorders>
            <w:shd w:val="clear" w:color="000000" w:fill="FFFFFF"/>
            <w:vAlign w:val="center"/>
            <w:hideMark/>
          </w:tcPr>
          <w:p w14:paraId="4C9911CE" w14:textId="36EA877B"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R$ 726,33</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274CE2FB" w14:textId="5E5C400A"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R$ 88.612,26</w:t>
            </w:r>
          </w:p>
        </w:tc>
      </w:tr>
      <w:tr w:rsidR="00E5336F" w:rsidRPr="00E5336F" w14:paraId="255A7F92"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1F1B6A5" w14:textId="77777777" w:rsidR="00E5336F" w:rsidRPr="00E5336F" w:rsidRDefault="00E5336F" w:rsidP="00E5336F">
            <w:pPr>
              <w:jc w:val="center"/>
              <w:rPr>
                <w:color w:val="000000"/>
                <w:sz w:val="20"/>
                <w:szCs w:val="20"/>
              </w:rPr>
            </w:pPr>
            <w:r w:rsidRPr="00E5336F">
              <w:rPr>
                <w:color w:val="000000"/>
                <w:sz w:val="20"/>
                <w:szCs w:val="20"/>
              </w:rPr>
              <w:lastRenderedPageBreak/>
              <w:t>4</w:t>
            </w:r>
          </w:p>
        </w:tc>
        <w:tc>
          <w:tcPr>
            <w:tcW w:w="704" w:type="dxa"/>
            <w:tcBorders>
              <w:top w:val="nil"/>
              <w:left w:val="nil"/>
              <w:bottom w:val="single" w:sz="4" w:space="0" w:color="auto"/>
              <w:right w:val="single" w:sz="4" w:space="0" w:color="auto"/>
            </w:tcBorders>
            <w:shd w:val="clear" w:color="auto" w:fill="auto"/>
            <w:vAlign w:val="center"/>
            <w:hideMark/>
          </w:tcPr>
          <w:p w14:paraId="20F898AF"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7C0622A6" w14:textId="77777777" w:rsidR="00E5336F" w:rsidRPr="00E5336F" w:rsidRDefault="00E5336F" w:rsidP="00E5336F">
            <w:pPr>
              <w:jc w:val="both"/>
              <w:rPr>
                <w:color w:val="000000"/>
                <w:sz w:val="20"/>
                <w:szCs w:val="20"/>
              </w:rPr>
            </w:pPr>
            <w:r w:rsidRPr="00E5336F">
              <w:rPr>
                <w:color w:val="000000"/>
                <w:sz w:val="20"/>
                <w:szCs w:val="20"/>
              </w:rPr>
              <w:t xml:space="preserve">Impressora colorida (toner), </w:t>
            </w:r>
            <w:proofErr w:type="spellStart"/>
            <w:r w:rsidRPr="00E5336F">
              <w:rPr>
                <w:color w:val="000000"/>
                <w:sz w:val="20"/>
                <w:szCs w:val="20"/>
              </w:rPr>
              <w:t>ecnologia</w:t>
            </w:r>
            <w:proofErr w:type="spellEnd"/>
            <w:r w:rsidRPr="00E5336F">
              <w:rPr>
                <w:color w:val="000000"/>
                <w:sz w:val="20"/>
                <w:szCs w:val="20"/>
              </w:rPr>
              <w:t xml:space="preserve"> de Impressão, Laser Eletrofotográfico Display LCD (tipo/tamanho), 3,7" Colorido </w:t>
            </w:r>
            <w:proofErr w:type="spellStart"/>
            <w:r w:rsidRPr="00E5336F">
              <w:rPr>
                <w:color w:val="000000"/>
                <w:sz w:val="20"/>
                <w:szCs w:val="20"/>
              </w:rPr>
              <w:t>Touchscreen</w:t>
            </w:r>
            <w:proofErr w:type="spellEnd"/>
            <w:r w:rsidRPr="00E5336F">
              <w:rPr>
                <w:color w:val="000000"/>
                <w:sz w:val="20"/>
                <w:szCs w:val="20"/>
              </w:rPr>
              <w:t xml:space="preserve"> Tamanho do Papel (máximo), Bandeja de Papel: 216x355mm (Ofício) Bandeja Multiuso: 762mm - </w:t>
            </w:r>
            <w:r w:rsidRPr="00E5336F">
              <w:rPr>
                <w:color w:val="000000"/>
                <w:sz w:val="20"/>
                <w:szCs w:val="20"/>
              </w:rPr>
              <w:br/>
              <w:t xml:space="preserve">Velocidade de Impressão (máxima), Até 33 páginas por minuto (Preto e Colorido) Resolução de Impressão (máxima), Até 2400x600dpi </w:t>
            </w:r>
            <w:proofErr w:type="spellStart"/>
            <w:r w:rsidRPr="00E5336F">
              <w:rPr>
                <w:color w:val="000000"/>
                <w:sz w:val="20"/>
                <w:szCs w:val="20"/>
              </w:rPr>
              <w:t>Proce</w:t>
            </w:r>
            <w:proofErr w:type="spellEnd"/>
            <w:r w:rsidRPr="00E5336F">
              <w:rPr>
                <w:color w:val="000000"/>
                <w:sz w:val="20"/>
                <w:szCs w:val="20"/>
              </w:rPr>
              <w:t>. 800MHz, Emulação PCL6, BR-Script3, PDF versão 1.7, XPS versão 1.0 Duplex Automático, Capacidade de Entrada de Papel (</w:t>
            </w:r>
            <w:proofErr w:type="spellStart"/>
            <w:r w:rsidRPr="00E5336F">
              <w:rPr>
                <w:color w:val="000000"/>
                <w:sz w:val="20"/>
                <w:szCs w:val="20"/>
              </w:rPr>
              <w:t>máx</w:t>
            </w:r>
            <w:proofErr w:type="spellEnd"/>
            <w:r w:rsidRPr="00E5336F">
              <w:rPr>
                <w:color w:val="000000"/>
                <w:sz w:val="20"/>
                <w:szCs w:val="20"/>
              </w:rPr>
              <w:t>) Bandeja para 250 folhas, Bandeja multiuso para 50 folhas Capacidade de Entrada Opcional (</w:t>
            </w:r>
            <w:proofErr w:type="spellStart"/>
            <w:r w:rsidRPr="00E5336F">
              <w:rPr>
                <w:color w:val="000000"/>
                <w:sz w:val="20"/>
                <w:szCs w:val="20"/>
              </w:rPr>
              <w:t>máx</w:t>
            </w:r>
            <w:proofErr w:type="spellEnd"/>
            <w:r w:rsidRPr="00E5336F">
              <w:rPr>
                <w:color w:val="000000"/>
                <w:sz w:val="20"/>
                <w:szCs w:val="20"/>
              </w:rPr>
              <w:t>), 1.050 folhas com as bandejas Capacidade de Saída de Papel (</w:t>
            </w:r>
            <w:proofErr w:type="spellStart"/>
            <w:r w:rsidRPr="00E5336F">
              <w:rPr>
                <w:color w:val="000000"/>
                <w:sz w:val="20"/>
                <w:szCs w:val="20"/>
              </w:rPr>
              <w:t>máx</w:t>
            </w:r>
            <w:proofErr w:type="spellEnd"/>
            <w:r w:rsidRPr="00E5336F">
              <w:rPr>
                <w:color w:val="000000"/>
                <w:sz w:val="20"/>
                <w:szCs w:val="20"/>
              </w:rPr>
              <w:t xml:space="preserve">)150 Folhas para Baixo,1 Folha para Cima Tipos de Papéis Recomendados, Papel Comum, timbrado, colorido, reciclado, </w:t>
            </w:r>
            <w:proofErr w:type="spellStart"/>
            <w:r w:rsidRPr="00E5336F">
              <w:rPr>
                <w:color w:val="000000"/>
                <w:sz w:val="20"/>
                <w:szCs w:val="20"/>
              </w:rPr>
              <w:t>bond</w:t>
            </w:r>
            <w:proofErr w:type="spellEnd"/>
            <w:r w:rsidRPr="00E5336F">
              <w:rPr>
                <w:color w:val="000000"/>
                <w:sz w:val="20"/>
                <w:szCs w:val="20"/>
              </w:rPr>
              <w:t xml:space="preserve"> etiquetas e envelopes 216x279mm (Carta) Alimentador Automático de Documentos (ADF) Até 50 páginas Velocidade/Resolução da Cópia (máx.), Até 33cpm/Até 1200x600dpi Opções de Cópia, Ordenadas, N em 1, Cópias múltiplas (até 99), cópia de identidades (RG), redução/ampliação 25-400% em incrementos de 1% Velocidade de Digitalização (Máx.) Até 29 </w:t>
            </w:r>
            <w:proofErr w:type="spellStart"/>
            <w:r w:rsidRPr="00E5336F">
              <w:rPr>
                <w:color w:val="000000"/>
                <w:sz w:val="20"/>
                <w:szCs w:val="20"/>
              </w:rPr>
              <w:t>ipm</w:t>
            </w:r>
            <w:proofErr w:type="spellEnd"/>
            <w:r w:rsidRPr="00E5336F">
              <w:rPr>
                <w:color w:val="000000"/>
                <w:sz w:val="20"/>
                <w:szCs w:val="20"/>
              </w:rPr>
              <w:t xml:space="preserve"> (preto/cores) Resolução de Digitalização (Máx.), Óptica: Até 1200x2400dpi (vidro) Interpolada: Até 19200x19200dpi Função Digitalizar, Função PC-Fax </w:t>
            </w:r>
            <w:r w:rsidRPr="00E5336F">
              <w:rPr>
                <w:color w:val="000000"/>
                <w:sz w:val="20"/>
                <w:szCs w:val="20"/>
              </w:rPr>
              <w:br/>
              <w:t xml:space="preserve">Memória Padrão 512MB Interfaces Padrão, Wireless 802.11b/g/n, Ethernet, USB Sistemas Operacionais Compatíveis, Windows 10 Home, 10 Pro, 10 </w:t>
            </w:r>
            <w:proofErr w:type="spellStart"/>
            <w:r w:rsidRPr="00E5336F">
              <w:rPr>
                <w:color w:val="000000"/>
                <w:sz w:val="20"/>
                <w:szCs w:val="20"/>
              </w:rPr>
              <w:t>Education</w:t>
            </w:r>
            <w:proofErr w:type="spellEnd"/>
            <w:r w:rsidRPr="00E5336F">
              <w:rPr>
                <w:color w:val="000000"/>
                <w:sz w:val="20"/>
                <w:szCs w:val="20"/>
              </w:rPr>
              <w:t>, 10 Enterprise, 8.1, 8, 7, Server 2016, 2012 R2, 2012, 2008 R2, 2008 Mac OS v10.10.5, 10.11.x, 10.12 e Linux 01 ano de garantia limitada</w:t>
            </w:r>
          </w:p>
        </w:tc>
        <w:tc>
          <w:tcPr>
            <w:tcW w:w="850" w:type="dxa"/>
            <w:tcBorders>
              <w:top w:val="nil"/>
              <w:left w:val="single" w:sz="4" w:space="0" w:color="auto"/>
              <w:bottom w:val="single" w:sz="4" w:space="0" w:color="auto"/>
              <w:right w:val="nil"/>
            </w:tcBorders>
            <w:shd w:val="clear" w:color="auto" w:fill="auto"/>
            <w:vAlign w:val="center"/>
            <w:hideMark/>
          </w:tcPr>
          <w:p w14:paraId="363722BF" w14:textId="05728384"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112</w:t>
            </w:r>
          </w:p>
        </w:tc>
        <w:tc>
          <w:tcPr>
            <w:tcW w:w="1134" w:type="dxa"/>
            <w:tcBorders>
              <w:top w:val="nil"/>
              <w:left w:val="single" w:sz="4" w:space="0" w:color="auto"/>
              <w:bottom w:val="single" w:sz="4" w:space="0" w:color="auto"/>
              <w:right w:val="nil"/>
            </w:tcBorders>
            <w:shd w:val="clear" w:color="000000" w:fill="FFFFFF"/>
            <w:vAlign w:val="center"/>
            <w:hideMark/>
          </w:tcPr>
          <w:p w14:paraId="7C3CD060" w14:textId="57B4AD28"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R$ 5.277,63</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4412EEA8" w14:textId="4963BC62"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R$ 591.094,56</w:t>
            </w:r>
          </w:p>
        </w:tc>
      </w:tr>
      <w:tr w:rsidR="00E5336F" w:rsidRPr="00E5336F" w14:paraId="5477FB2F"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BDCC408" w14:textId="77777777" w:rsidR="00E5336F" w:rsidRPr="00E5336F" w:rsidRDefault="00E5336F" w:rsidP="00E5336F">
            <w:pPr>
              <w:jc w:val="center"/>
              <w:rPr>
                <w:color w:val="000000"/>
                <w:sz w:val="20"/>
                <w:szCs w:val="20"/>
              </w:rPr>
            </w:pPr>
            <w:r w:rsidRPr="00E5336F">
              <w:rPr>
                <w:color w:val="000000"/>
                <w:sz w:val="20"/>
                <w:szCs w:val="20"/>
              </w:rPr>
              <w:t>5</w:t>
            </w:r>
          </w:p>
        </w:tc>
        <w:tc>
          <w:tcPr>
            <w:tcW w:w="704" w:type="dxa"/>
            <w:tcBorders>
              <w:top w:val="nil"/>
              <w:left w:val="nil"/>
              <w:bottom w:val="single" w:sz="4" w:space="0" w:color="auto"/>
              <w:right w:val="single" w:sz="4" w:space="0" w:color="auto"/>
            </w:tcBorders>
            <w:shd w:val="clear" w:color="auto" w:fill="auto"/>
            <w:vAlign w:val="center"/>
            <w:hideMark/>
          </w:tcPr>
          <w:p w14:paraId="7F591F06"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19082B42" w14:textId="77777777" w:rsidR="00E5336F" w:rsidRPr="00E5336F" w:rsidRDefault="00E5336F" w:rsidP="00E5336F">
            <w:pPr>
              <w:jc w:val="both"/>
              <w:rPr>
                <w:color w:val="000000"/>
                <w:sz w:val="20"/>
                <w:szCs w:val="20"/>
              </w:rPr>
            </w:pPr>
            <w:r w:rsidRPr="00E5336F">
              <w:rPr>
                <w:color w:val="000000"/>
                <w:sz w:val="20"/>
                <w:szCs w:val="20"/>
              </w:rPr>
              <w:t>Impressora monocromático (toner) Funções Impressão, cópia, digitalização, fax Velocidade de impressão preto (</w:t>
            </w:r>
            <w:proofErr w:type="spellStart"/>
            <w:proofErr w:type="gramStart"/>
            <w:r w:rsidRPr="00E5336F">
              <w:rPr>
                <w:color w:val="000000"/>
                <w:sz w:val="20"/>
                <w:szCs w:val="20"/>
              </w:rPr>
              <w:t>normal,carta</w:t>
            </w:r>
            <w:proofErr w:type="spellEnd"/>
            <w:proofErr w:type="gramEnd"/>
            <w:r w:rsidRPr="00E5336F">
              <w:rPr>
                <w:color w:val="000000"/>
                <w:sz w:val="20"/>
                <w:szCs w:val="20"/>
              </w:rPr>
              <w:t xml:space="preserve">) Até 42 ppm71 ([7] </w:t>
            </w:r>
            <w:proofErr w:type="spellStart"/>
            <w:r w:rsidRPr="00E5336F">
              <w:rPr>
                <w:color w:val="000000"/>
                <w:sz w:val="20"/>
                <w:szCs w:val="20"/>
              </w:rPr>
              <w:t>Measured</w:t>
            </w:r>
            <w:proofErr w:type="spellEnd"/>
            <w:r w:rsidRPr="00E5336F">
              <w:rPr>
                <w:color w:val="000000"/>
                <w:sz w:val="20"/>
                <w:szCs w:val="20"/>
              </w:rPr>
              <w:t xml:space="preserve"> </w:t>
            </w:r>
            <w:proofErr w:type="spellStart"/>
            <w:r w:rsidRPr="00E5336F">
              <w:rPr>
                <w:color w:val="000000"/>
                <w:sz w:val="20"/>
                <w:szCs w:val="20"/>
              </w:rPr>
              <w:t>using</w:t>
            </w:r>
            <w:proofErr w:type="spellEnd"/>
            <w:r w:rsidRPr="00E5336F">
              <w:rPr>
                <w:color w:val="000000"/>
                <w:sz w:val="20"/>
                <w:szCs w:val="20"/>
              </w:rPr>
              <w:t xml:space="preserve"> ISO/IEC 24734, </w:t>
            </w:r>
            <w:proofErr w:type="spellStart"/>
            <w:r w:rsidRPr="00E5336F">
              <w:rPr>
                <w:color w:val="000000"/>
                <w:sz w:val="20"/>
                <w:szCs w:val="20"/>
              </w:rPr>
              <w:t>excludes</w:t>
            </w:r>
            <w:proofErr w:type="spellEnd"/>
            <w:r w:rsidRPr="00E5336F">
              <w:rPr>
                <w:color w:val="000000"/>
                <w:sz w:val="20"/>
                <w:szCs w:val="20"/>
              </w:rPr>
              <w:t xml:space="preserve"> </w:t>
            </w:r>
            <w:proofErr w:type="spellStart"/>
            <w:r w:rsidRPr="00E5336F">
              <w:rPr>
                <w:color w:val="000000"/>
                <w:sz w:val="20"/>
                <w:szCs w:val="20"/>
              </w:rPr>
              <w:t>first</w:t>
            </w:r>
            <w:proofErr w:type="spellEnd"/>
            <w:r w:rsidRPr="00E5336F">
              <w:rPr>
                <w:color w:val="000000"/>
                <w:sz w:val="20"/>
                <w:szCs w:val="20"/>
              </w:rPr>
              <w:t xml:space="preserve"> set </w:t>
            </w:r>
            <w:proofErr w:type="spellStart"/>
            <w:r w:rsidRPr="00E5336F">
              <w:rPr>
                <w:color w:val="000000"/>
                <w:sz w:val="20"/>
                <w:szCs w:val="20"/>
              </w:rPr>
              <w:t>of</w:t>
            </w:r>
            <w:proofErr w:type="spellEnd"/>
            <w:r w:rsidRPr="00E5336F">
              <w:rPr>
                <w:color w:val="000000"/>
                <w:sz w:val="20"/>
                <w:szCs w:val="20"/>
              </w:rPr>
              <w:t xml:space="preserve"> </w:t>
            </w:r>
            <w:proofErr w:type="spellStart"/>
            <w:r w:rsidRPr="00E5336F">
              <w:rPr>
                <w:color w:val="000000"/>
                <w:sz w:val="20"/>
                <w:szCs w:val="20"/>
              </w:rPr>
              <w:t>test</w:t>
            </w:r>
            <w:proofErr w:type="spellEnd"/>
            <w:r w:rsidRPr="00E5336F">
              <w:rPr>
                <w:color w:val="000000"/>
                <w:sz w:val="20"/>
                <w:szCs w:val="20"/>
              </w:rPr>
              <w:t xml:space="preserve"> </w:t>
            </w:r>
            <w:proofErr w:type="spellStart"/>
            <w:r w:rsidRPr="00E5336F">
              <w:rPr>
                <w:color w:val="000000"/>
                <w:sz w:val="20"/>
                <w:szCs w:val="20"/>
              </w:rPr>
              <w:t>documents</w:t>
            </w:r>
            <w:proofErr w:type="spellEnd"/>
            <w:r w:rsidRPr="00E5336F">
              <w:rPr>
                <w:color w:val="000000"/>
                <w:sz w:val="20"/>
                <w:szCs w:val="20"/>
              </w:rPr>
              <w:t xml:space="preserve">. For more </w:t>
            </w:r>
            <w:proofErr w:type="spellStart"/>
            <w:r w:rsidRPr="00E5336F">
              <w:rPr>
                <w:color w:val="000000"/>
                <w:sz w:val="20"/>
                <w:szCs w:val="20"/>
              </w:rPr>
              <w:t>information</w:t>
            </w:r>
            <w:proofErr w:type="spellEnd"/>
            <w:r w:rsidRPr="00E5336F">
              <w:rPr>
                <w:color w:val="000000"/>
                <w:sz w:val="20"/>
                <w:szCs w:val="20"/>
              </w:rPr>
              <w:t xml:space="preserve"> </w:t>
            </w:r>
            <w:proofErr w:type="spellStart"/>
            <w:r w:rsidRPr="00E5336F">
              <w:rPr>
                <w:color w:val="000000"/>
                <w:sz w:val="20"/>
                <w:szCs w:val="20"/>
              </w:rPr>
              <w:t>see</w:t>
            </w:r>
            <w:proofErr w:type="spellEnd"/>
            <w:r w:rsidRPr="00E5336F">
              <w:rPr>
                <w:color w:val="000000"/>
                <w:sz w:val="20"/>
                <w:szCs w:val="20"/>
              </w:rPr>
              <w:t xml:space="preserve"> http://www.hp.com/go/printerclaims. </w:t>
            </w:r>
            <w:proofErr w:type="spellStart"/>
            <w:r w:rsidRPr="00E5336F">
              <w:rPr>
                <w:color w:val="000000"/>
                <w:sz w:val="20"/>
                <w:szCs w:val="20"/>
              </w:rPr>
              <w:t>Exact</w:t>
            </w:r>
            <w:proofErr w:type="spellEnd"/>
            <w:r w:rsidRPr="00E5336F">
              <w:rPr>
                <w:color w:val="000000"/>
                <w:sz w:val="20"/>
                <w:szCs w:val="20"/>
              </w:rPr>
              <w:t xml:space="preserve"> </w:t>
            </w:r>
            <w:proofErr w:type="spellStart"/>
            <w:r w:rsidRPr="00E5336F">
              <w:rPr>
                <w:color w:val="000000"/>
                <w:sz w:val="20"/>
                <w:szCs w:val="20"/>
              </w:rPr>
              <w:t>speed</w:t>
            </w:r>
            <w:proofErr w:type="spellEnd"/>
            <w:r w:rsidRPr="00E5336F">
              <w:rPr>
                <w:color w:val="000000"/>
                <w:sz w:val="20"/>
                <w:szCs w:val="20"/>
              </w:rPr>
              <w:t xml:space="preserve"> varies </w:t>
            </w:r>
            <w:proofErr w:type="spellStart"/>
            <w:r w:rsidRPr="00E5336F">
              <w:rPr>
                <w:color w:val="000000"/>
                <w:sz w:val="20"/>
                <w:szCs w:val="20"/>
              </w:rPr>
              <w:t>depending</w:t>
            </w:r>
            <w:proofErr w:type="spellEnd"/>
            <w:r w:rsidRPr="00E5336F">
              <w:rPr>
                <w:color w:val="000000"/>
                <w:sz w:val="20"/>
                <w:szCs w:val="20"/>
              </w:rPr>
              <w:t xml:space="preserve"> </w:t>
            </w:r>
            <w:proofErr w:type="spellStart"/>
            <w:r w:rsidRPr="00E5336F">
              <w:rPr>
                <w:color w:val="000000"/>
                <w:sz w:val="20"/>
                <w:szCs w:val="20"/>
              </w:rPr>
              <w:t>on</w:t>
            </w:r>
            <w:proofErr w:type="spellEnd"/>
            <w:r w:rsidRPr="00E5336F">
              <w:rPr>
                <w:color w:val="000000"/>
                <w:sz w:val="20"/>
                <w:szCs w:val="20"/>
              </w:rPr>
              <w:t xml:space="preserve"> </w:t>
            </w:r>
            <w:proofErr w:type="spellStart"/>
            <w:r w:rsidRPr="00E5336F">
              <w:rPr>
                <w:color w:val="000000"/>
                <w:sz w:val="20"/>
                <w:szCs w:val="20"/>
              </w:rPr>
              <w:t>the</w:t>
            </w:r>
            <w:proofErr w:type="spellEnd"/>
            <w:r w:rsidRPr="00E5336F">
              <w:rPr>
                <w:color w:val="000000"/>
                <w:sz w:val="20"/>
                <w:szCs w:val="20"/>
              </w:rPr>
              <w:t xml:space="preserve"> system </w:t>
            </w:r>
            <w:proofErr w:type="spellStart"/>
            <w:r w:rsidRPr="00E5336F">
              <w:rPr>
                <w:color w:val="000000"/>
                <w:sz w:val="20"/>
                <w:szCs w:val="20"/>
              </w:rPr>
              <w:t>configuration</w:t>
            </w:r>
            <w:proofErr w:type="spellEnd"/>
            <w:r w:rsidRPr="00E5336F">
              <w:rPr>
                <w:color w:val="000000"/>
                <w:sz w:val="20"/>
                <w:szCs w:val="20"/>
              </w:rPr>
              <w:t xml:space="preserve">, software </w:t>
            </w:r>
            <w:proofErr w:type="spellStart"/>
            <w:r w:rsidRPr="00E5336F">
              <w:rPr>
                <w:color w:val="000000"/>
                <w:sz w:val="20"/>
                <w:szCs w:val="20"/>
              </w:rPr>
              <w:t>application</w:t>
            </w:r>
            <w:proofErr w:type="spellEnd"/>
            <w:r w:rsidRPr="00E5336F">
              <w:rPr>
                <w:color w:val="000000"/>
                <w:sz w:val="20"/>
                <w:szCs w:val="20"/>
              </w:rPr>
              <w:t xml:space="preserve">, driver, </w:t>
            </w:r>
            <w:proofErr w:type="spellStart"/>
            <w:r w:rsidRPr="00E5336F">
              <w:rPr>
                <w:color w:val="000000"/>
                <w:sz w:val="20"/>
                <w:szCs w:val="20"/>
              </w:rPr>
              <w:t>and</w:t>
            </w:r>
            <w:proofErr w:type="spellEnd"/>
            <w:r w:rsidRPr="00E5336F">
              <w:rPr>
                <w:color w:val="000000"/>
                <w:sz w:val="20"/>
                <w:szCs w:val="20"/>
              </w:rPr>
              <w:t xml:space="preserve"> </w:t>
            </w:r>
            <w:proofErr w:type="spellStart"/>
            <w:r w:rsidRPr="00E5336F">
              <w:rPr>
                <w:color w:val="000000"/>
                <w:sz w:val="20"/>
                <w:szCs w:val="20"/>
              </w:rPr>
              <w:t>document</w:t>
            </w:r>
            <w:proofErr w:type="spellEnd"/>
            <w:r w:rsidRPr="00E5336F">
              <w:rPr>
                <w:color w:val="000000"/>
                <w:sz w:val="20"/>
                <w:szCs w:val="20"/>
              </w:rPr>
              <w:t xml:space="preserve"> </w:t>
            </w:r>
            <w:proofErr w:type="spellStart"/>
            <w:r w:rsidRPr="00E5336F">
              <w:rPr>
                <w:color w:val="000000"/>
                <w:sz w:val="20"/>
                <w:szCs w:val="20"/>
              </w:rPr>
              <w:t>complexity</w:t>
            </w:r>
            <w:proofErr w:type="spellEnd"/>
            <w:r w:rsidRPr="00E5336F">
              <w:rPr>
                <w:color w:val="000000"/>
                <w:sz w:val="20"/>
                <w:szCs w:val="20"/>
              </w:rPr>
              <w:t>.)3 Velocidade de impressão frente e verso (</w:t>
            </w:r>
            <w:proofErr w:type="spellStart"/>
            <w:r w:rsidRPr="00E5336F">
              <w:rPr>
                <w:color w:val="000000"/>
                <w:sz w:val="20"/>
                <w:szCs w:val="20"/>
              </w:rPr>
              <w:t>letter</w:t>
            </w:r>
            <w:proofErr w:type="spellEnd"/>
            <w:r w:rsidRPr="00E5336F">
              <w:rPr>
                <w:color w:val="000000"/>
                <w:sz w:val="20"/>
                <w:szCs w:val="20"/>
              </w:rPr>
              <w:t xml:space="preserve">) </w:t>
            </w:r>
            <w:proofErr w:type="spellStart"/>
            <w:r w:rsidRPr="00E5336F">
              <w:rPr>
                <w:color w:val="000000"/>
                <w:sz w:val="20"/>
                <w:szCs w:val="20"/>
              </w:rPr>
              <w:t>Up</w:t>
            </w:r>
            <w:proofErr w:type="spellEnd"/>
            <w:r w:rsidRPr="00E5336F">
              <w:rPr>
                <w:color w:val="000000"/>
                <w:sz w:val="20"/>
                <w:szCs w:val="20"/>
              </w:rPr>
              <w:t xml:space="preserve"> </w:t>
            </w:r>
            <w:proofErr w:type="spellStart"/>
            <w:r w:rsidRPr="00E5336F">
              <w:rPr>
                <w:color w:val="000000"/>
                <w:sz w:val="20"/>
                <w:szCs w:val="20"/>
              </w:rPr>
              <w:t>to</w:t>
            </w:r>
            <w:proofErr w:type="spellEnd"/>
            <w:r w:rsidRPr="00E5336F">
              <w:rPr>
                <w:color w:val="000000"/>
                <w:sz w:val="20"/>
                <w:szCs w:val="20"/>
              </w:rPr>
              <w:t xml:space="preserve"> 36 </w:t>
            </w:r>
            <w:proofErr w:type="spellStart"/>
            <w:r w:rsidRPr="00E5336F">
              <w:rPr>
                <w:color w:val="000000"/>
                <w:sz w:val="20"/>
                <w:szCs w:val="20"/>
              </w:rPr>
              <w:t>ipm</w:t>
            </w:r>
            <w:proofErr w:type="spellEnd"/>
            <w:r w:rsidRPr="00E5336F">
              <w:rPr>
                <w:color w:val="000000"/>
                <w:sz w:val="20"/>
                <w:szCs w:val="20"/>
              </w:rPr>
              <w:t xml:space="preserve"> Saída da primeira página em preto (</w:t>
            </w:r>
            <w:proofErr w:type="spellStart"/>
            <w:r w:rsidRPr="00E5336F">
              <w:rPr>
                <w:color w:val="000000"/>
                <w:sz w:val="20"/>
                <w:szCs w:val="20"/>
              </w:rPr>
              <w:t>letter</w:t>
            </w:r>
            <w:proofErr w:type="spellEnd"/>
            <w:r w:rsidRPr="00E5336F">
              <w:rPr>
                <w:color w:val="000000"/>
                <w:sz w:val="20"/>
                <w:szCs w:val="20"/>
              </w:rPr>
              <w:t xml:space="preserve">, pronta) As </w:t>
            </w:r>
            <w:proofErr w:type="spellStart"/>
            <w:r w:rsidRPr="00E5336F">
              <w:rPr>
                <w:color w:val="000000"/>
                <w:sz w:val="20"/>
                <w:szCs w:val="20"/>
              </w:rPr>
              <w:t>fast</w:t>
            </w:r>
            <w:proofErr w:type="spellEnd"/>
            <w:r w:rsidRPr="00E5336F">
              <w:rPr>
                <w:color w:val="000000"/>
                <w:sz w:val="20"/>
                <w:szCs w:val="20"/>
              </w:rPr>
              <w:t xml:space="preserve"> as 6.1 </w:t>
            </w:r>
            <w:proofErr w:type="spellStart"/>
            <w:r w:rsidRPr="00E5336F">
              <w:rPr>
                <w:color w:val="000000"/>
                <w:sz w:val="20"/>
                <w:szCs w:val="20"/>
              </w:rPr>
              <w:t>sec</w:t>
            </w:r>
            <w:proofErr w:type="spellEnd"/>
            <w:r w:rsidRPr="00E5336F">
              <w:rPr>
                <w:color w:val="000000"/>
                <w:sz w:val="20"/>
                <w:szCs w:val="20"/>
              </w:rPr>
              <w:t xml:space="preserve"> Qualidade de impressão preto (ótima) Linhas finas (1200 x 1200 </w:t>
            </w:r>
            <w:proofErr w:type="spellStart"/>
            <w:r w:rsidRPr="00E5336F">
              <w:rPr>
                <w:color w:val="000000"/>
                <w:sz w:val="20"/>
                <w:szCs w:val="20"/>
              </w:rPr>
              <w:t>dpi</w:t>
            </w:r>
            <w:proofErr w:type="spellEnd"/>
            <w:r w:rsidRPr="00E5336F">
              <w:rPr>
                <w:color w:val="000000"/>
                <w:sz w:val="20"/>
                <w:szCs w:val="20"/>
              </w:rPr>
              <w:t xml:space="preserve">) Velocidade do processador 1200 MHz Idiomas de impressão HP PCL 6, HP PCL 5e, emulação HP </w:t>
            </w:r>
            <w:proofErr w:type="spellStart"/>
            <w:r w:rsidRPr="00E5336F">
              <w:rPr>
                <w:color w:val="000000"/>
                <w:sz w:val="20"/>
                <w:szCs w:val="20"/>
              </w:rPr>
              <w:t>postscript</w:t>
            </w:r>
            <w:proofErr w:type="spellEnd"/>
            <w:r w:rsidRPr="00E5336F">
              <w:rPr>
                <w:color w:val="000000"/>
                <w:sz w:val="20"/>
                <w:szCs w:val="20"/>
              </w:rPr>
              <w:t xml:space="preserve"> nível 3, PDF, URF, Office nativo, PWG </w:t>
            </w:r>
            <w:proofErr w:type="spellStart"/>
            <w:r w:rsidRPr="00E5336F">
              <w:rPr>
                <w:color w:val="000000"/>
                <w:sz w:val="20"/>
                <w:szCs w:val="20"/>
              </w:rPr>
              <w:t>Raster</w:t>
            </w:r>
            <w:proofErr w:type="spellEnd"/>
            <w:r w:rsidRPr="00E5336F">
              <w:rPr>
                <w:color w:val="000000"/>
                <w:sz w:val="20"/>
                <w:szCs w:val="20"/>
              </w:rPr>
              <w:t xml:space="preserve"> Monitor 2.7 (6.86 cm) </w:t>
            </w:r>
            <w:proofErr w:type="spellStart"/>
            <w:r w:rsidRPr="00E5336F">
              <w:rPr>
                <w:color w:val="000000"/>
                <w:sz w:val="20"/>
                <w:szCs w:val="20"/>
              </w:rPr>
              <w:t>intuitive</w:t>
            </w:r>
            <w:proofErr w:type="spellEnd"/>
            <w:r w:rsidRPr="00E5336F">
              <w:rPr>
                <w:color w:val="000000"/>
                <w:sz w:val="20"/>
                <w:szCs w:val="20"/>
              </w:rPr>
              <w:t xml:space="preserve"> color </w:t>
            </w:r>
            <w:proofErr w:type="spellStart"/>
            <w:r w:rsidRPr="00E5336F">
              <w:rPr>
                <w:color w:val="000000"/>
                <w:sz w:val="20"/>
                <w:szCs w:val="20"/>
              </w:rPr>
              <w:t>touchscreen</w:t>
            </w:r>
            <w:proofErr w:type="spellEnd"/>
            <w:r w:rsidRPr="00E5336F">
              <w:rPr>
                <w:color w:val="000000"/>
                <w:sz w:val="20"/>
                <w:szCs w:val="20"/>
              </w:rPr>
              <w:t xml:space="preserve"> (CGD) Número de cartuchos de impressão 1 (preto) Sensor automático de papel, Não Compatível com Mac Sim Requisitos Mínimos do Sistema 2 GB de espaço em disco rígido; conexão com Internet ou porta USB; Navegador de Internet.</w:t>
            </w:r>
          </w:p>
        </w:tc>
        <w:tc>
          <w:tcPr>
            <w:tcW w:w="850" w:type="dxa"/>
            <w:tcBorders>
              <w:top w:val="nil"/>
              <w:left w:val="single" w:sz="4" w:space="0" w:color="auto"/>
              <w:bottom w:val="single" w:sz="4" w:space="0" w:color="auto"/>
              <w:right w:val="nil"/>
            </w:tcBorders>
            <w:shd w:val="clear" w:color="auto" w:fill="auto"/>
            <w:vAlign w:val="center"/>
            <w:hideMark/>
          </w:tcPr>
          <w:p w14:paraId="23E8B386" w14:textId="125DC165"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115</w:t>
            </w:r>
          </w:p>
        </w:tc>
        <w:tc>
          <w:tcPr>
            <w:tcW w:w="1134" w:type="dxa"/>
            <w:tcBorders>
              <w:top w:val="nil"/>
              <w:left w:val="single" w:sz="4" w:space="0" w:color="auto"/>
              <w:bottom w:val="single" w:sz="4" w:space="0" w:color="auto"/>
              <w:right w:val="nil"/>
            </w:tcBorders>
            <w:shd w:val="clear" w:color="000000" w:fill="FFFFFF"/>
            <w:vAlign w:val="center"/>
            <w:hideMark/>
          </w:tcPr>
          <w:p w14:paraId="313BEC01" w14:textId="38D10180"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R$ 4.820,33</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62D9B169" w14:textId="45335933"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R$ 554.337,95</w:t>
            </w:r>
          </w:p>
        </w:tc>
      </w:tr>
      <w:tr w:rsidR="00E5336F" w:rsidRPr="00E5336F" w14:paraId="5D6A1405"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9EC2573" w14:textId="77777777" w:rsidR="00E5336F" w:rsidRPr="00E5336F" w:rsidRDefault="00E5336F" w:rsidP="00E5336F">
            <w:pPr>
              <w:jc w:val="center"/>
              <w:rPr>
                <w:color w:val="000000"/>
                <w:sz w:val="20"/>
                <w:szCs w:val="20"/>
              </w:rPr>
            </w:pPr>
            <w:r w:rsidRPr="00E5336F">
              <w:rPr>
                <w:color w:val="000000"/>
                <w:sz w:val="20"/>
                <w:szCs w:val="20"/>
              </w:rPr>
              <w:lastRenderedPageBreak/>
              <w:t>6</w:t>
            </w:r>
          </w:p>
        </w:tc>
        <w:tc>
          <w:tcPr>
            <w:tcW w:w="704" w:type="dxa"/>
            <w:tcBorders>
              <w:top w:val="nil"/>
              <w:left w:val="nil"/>
              <w:bottom w:val="single" w:sz="4" w:space="0" w:color="auto"/>
              <w:right w:val="single" w:sz="4" w:space="0" w:color="auto"/>
            </w:tcBorders>
            <w:shd w:val="clear" w:color="auto" w:fill="auto"/>
            <w:vAlign w:val="center"/>
            <w:hideMark/>
          </w:tcPr>
          <w:p w14:paraId="13656B6C"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34D6BC04" w14:textId="77777777" w:rsidR="00E5336F" w:rsidRPr="00E5336F" w:rsidRDefault="00E5336F" w:rsidP="00E5336F">
            <w:pPr>
              <w:jc w:val="both"/>
              <w:rPr>
                <w:color w:val="000000"/>
                <w:sz w:val="20"/>
                <w:szCs w:val="20"/>
              </w:rPr>
            </w:pPr>
            <w:r w:rsidRPr="00E5336F">
              <w:rPr>
                <w:color w:val="000000"/>
                <w:sz w:val="20"/>
                <w:szCs w:val="20"/>
              </w:rPr>
              <w:t xml:space="preserve">Cadeira Diretor fixa palito na cor preta, ergonômica com encosto anatômico, sendo estrutura fixa palito (4pés) ,sem braços fixos , espuma anatômica injetada com espessura de incríveis 50 mm no assento e 50 mm no encosto com modelo de espuma </w:t>
            </w:r>
            <w:proofErr w:type="spellStart"/>
            <w:r w:rsidRPr="00E5336F">
              <w:rPr>
                <w:color w:val="000000"/>
                <w:sz w:val="20"/>
                <w:szCs w:val="20"/>
              </w:rPr>
              <w:t>lisa.Poltrona</w:t>
            </w:r>
            <w:proofErr w:type="spellEnd"/>
            <w:r w:rsidRPr="00E5336F">
              <w:rPr>
                <w:color w:val="000000"/>
                <w:sz w:val="20"/>
                <w:szCs w:val="20"/>
              </w:rPr>
              <w:t xml:space="preserve"> Diretor Fixa Palito (4pés) Linha Uno, com Revestimento do assento e encosto  em Couro Ecológico, Peso suportado 120 kg.</w:t>
            </w:r>
          </w:p>
        </w:tc>
        <w:tc>
          <w:tcPr>
            <w:tcW w:w="850" w:type="dxa"/>
            <w:tcBorders>
              <w:top w:val="nil"/>
              <w:left w:val="single" w:sz="4" w:space="0" w:color="auto"/>
              <w:bottom w:val="single" w:sz="4" w:space="0" w:color="auto"/>
              <w:right w:val="nil"/>
            </w:tcBorders>
            <w:shd w:val="clear" w:color="auto" w:fill="auto"/>
            <w:vAlign w:val="center"/>
            <w:hideMark/>
          </w:tcPr>
          <w:p w14:paraId="2DADE52E" w14:textId="235A56E6"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46</w:t>
            </w:r>
          </w:p>
        </w:tc>
        <w:tc>
          <w:tcPr>
            <w:tcW w:w="1134" w:type="dxa"/>
            <w:tcBorders>
              <w:top w:val="nil"/>
              <w:left w:val="single" w:sz="4" w:space="0" w:color="auto"/>
              <w:bottom w:val="single" w:sz="4" w:space="0" w:color="auto"/>
              <w:right w:val="nil"/>
            </w:tcBorders>
            <w:shd w:val="clear" w:color="000000" w:fill="FFFFFF"/>
            <w:vAlign w:val="center"/>
            <w:hideMark/>
          </w:tcPr>
          <w:p w14:paraId="033DEF41" w14:textId="19A7C1F3"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R$ 442,33</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7A104669" w14:textId="53C853B4"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R$ 20.347,18</w:t>
            </w:r>
          </w:p>
        </w:tc>
      </w:tr>
      <w:tr w:rsidR="00E5336F" w:rsidRPr="00E5336F" w14:paraId="36DAF1D5"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98EE78C" w14:textId="77777777" w:rsidR="00E5336F" w:rsidRPr="00E5336F" w:rsidRDefault="00E5336F" w:rsidP="00E5336F">
            <w:pPr>
              <w:jc w:val="center"/>
              <w:rPr>
                <w:color w:val="000000"/>
                <w:sz w:val="20"/>
                <w:szCs w:val="20"/>
              </w:rPr>
            </w:pPr>
            <w:r w:rsidRPr="00E5336F">
              <w:rPr>
                <w:color w:val="000000"/>
                <w:sz w:val="20"/>
                <w:szCs w:val="20"/>
              </w:rPr>
              <w:t>7</w:t>
            </w:r>
          </w:p>
        </w:tc>
        <w:tc>
          <w:tcPr>
            <w:tcW w:w="704" w:type="dxa"/>
            <w:tcBorders>
              <w:top w:val="nil"/>
              <w:left w:val="nil"/>
              <w:bottom w:val="single" w:sz="4" w:space="0" w:color="auto"/>
              <w:right w:val="single" w:sz="4" w:space="0" w:color="auto"/>
            </w:tcBorders>
            <w:shd w:val="clear" w:color="auto" w:fill="auto"/>
            <w:vAlign w:val="center"/>
            <w:hideMark/>
          </w:tcPr>
          <w:p w14:paraId="0A55B6A3"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154C375A" w14:textId="77777777" w:rsidR="00E5336F" w:rsidRPr="00E5336F" w:rsidRDefault="00E5336F" w:rsidP="00E5336F">
            <w:pPr>
              <w:jc w:val="both"/>
              <w:rPr>
                <w:color w:val="000000"/>
                <w:sz w:val="20"/>
                <w:szCs w:val="20"/>
              </w:rPr>
            </w:pPr>
            <w:r w:rsidRPr="00E5336F">
              <w:rPr>
                <w:color w:val="000000"/>
                <w:sz w:val="20"/>
                <w:szCs w:val="20"/>
              </w:rPr>
              <w:t>Bebedouro Industrial Inox com 02 torneiras com capacidade de 50 litros - aparelho apoiado sobre o piso, com capacidade de atendimento médio entre 100 a 125 pessoas por hora.</w:t>
            </w:r>
          </w:p>
        </w:tc>
        <w:tc>
          <w:tcPr>
            <w:tcW w:w="850" w:type="dxa"/>
            <w:tcBorders>
              <w:top w:val="nil"/>
              <w:left w:val="single" w:sz="4" w:space="0" w:color="auto"/>
              <w:bottom w:val="single" w:sz="4" w:space="0" w:color="auto"/>
              <w:right w:val="nil"/>
            </w:tcBorders>
            <w:shd w:val="clear" w:color="auto" w:fill="auto"/>
            <w:vAlign w:val="center"/>
            <w:hideMark/>
          </w:tcPr>
          <w:p w14:paraId="1609BE77" w14:textId="7E01E8FF"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7</w:t>
            </w:r>
          </w:p>
        </w:tc>
        <w:tc>
          <w:tcPr>
            <w:tcW w:w="1134" w:type="dxa"/>
            <w:tcBorders>
              <w:top w:val="nil"/>
              <w:left w:val="single" w:sz="4" w:space="0" w:color="auto"/>
              <w:bottom w:val="single" w:sz="4" w:space="0" w:color="auto"/>
              <w:right w:val="nil"/>
            </w:tcBorders>
            <w:shd w:val="clear" w:color="000000" w:fill="FFFFFF"/>
            <w:vAlign w:val="center"/>
            <w:hideMark/>
          </w:tcPr>
          <w:p w14:paraId="0EDC918F" w14:textId="06481338"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R$ 1.982,63</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3EC8C283" w14:textId="1615FD66"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R$ 13.878,41</w:t>
            </w:r>
          </w:p>
        </w:tc>
      </w:tr>
      <w:tr w:rsidR="00E5336F" w:rsidRPr="00E5336F" w14:paraId="5CACB0A6"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87C54D8" w14:textId="77777777" w:rsidR="00E5336F" w:rsidRPr="00E5336F" w:rsidRDefault="00E5336F" w:rsidP="00E5336F">
            <w:pPr>
              <w:jc w:val="center"/>
              <w:rPr>
                <w:color w:val="000000"/>
                <w:sz w:val="20"/>
                <w:szCs w:val="20"/>
              </w:rPr>
            </w:pPr>
            <w:r w:rsidRPr="00E5336F">
              <w:rPr>
                <w:color w:val="000000"/>
                <w:sz w:val="20"/>
                <w:szCs w:val="20"/>
              </w:rPr>
              <w:t>8</w:t>
            </w:r>
          </w:p>
        </w:tc>
        <w:tc>
          <w:tcPr>
            <w:tcW w:w="704" w:type="dxa"/>
            <w:tcBorders>
              <w:top w:val="nil"/>
              <w:left w:val="nil"/>
              <w:bottom w:val="single" w:sz="4" w:space="0" w:color="auto"/>
              <w:right w:val="single" w:sz="4" w:space="0" w:color="auto"/>
            </w:tcBorders>
            <w:shd w:val="clear" w:color="auto" w:fill="auto"/>
            <w:vAlign w:val="center"/>
            <w:hideMark/>
          </w:tcPr>
          <w:p w14:paraId="24CF9B7E"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4B8CED04" w14:textId="77777777" w:rsidR="00E5336F" w:rsidRPr="00E5336F" w:rsidRDefault="00E5336F" w:rsidP="00E5336F">
            <w:pPr>
              <w:jc w:val="both"/>
              <w:rPr>
                <w:color w:val="000000"/>
                <w:sz w:val="20"/>
                <w:szCs w:val="20"/>
              </w:rPr>
            </w:pPr>
            <w:r w:rsidRPr="00E5336F">
              <w:rPr>
                <w:color w:val="000000"/>
                <w:sz w:val="20"/>
                <w:szCs w:val="20"/>
              </w:rPr>
              <w:t xml:space="preserve">quadro branco para reunião 2mt por 1mt Quadro confeccionado em MDF 9mm, sobreposto por laminado </w:t>
            </w:r>
            <w:proofErr w:type="spellStart"/>
            <w:r w:rsidRPr="00E5336F">
              <w:rPr>
                <w:color w:val="000000"/>
                <w:sz w:val="20"/>
                <w:szCs w:val="20"/>
              </w:rPr>
              <w:t>melamínico</w:t>
            </w:r>
            <w:proofErr w:type="spellEnd"/>
            <w:r w:rsidRPr="00E5336F">
              <w:rPr>
                <w:color w:val="000000"/>
                <w:sz w:val="20"/>
                <w:szCs w:val="20"/>
              </w:rPr>
              <w:t xml:space="preserve"> (Fórmica ou </w:t>
            </w:r>
            <w:proofErr w:type="spellStart"/>
            <w:r w:rsidRPr="00E5336F">
              <w:rPr>
                <w:color w:val="000000"/>
                <w:sz w:val="20"/>
                <w:szCs w:val="20"/>
              </w:rPr>
              <w:t>Pertech</w:t>
            </w:r>
            <w:proofErr w:type="spellEnd"/>
            <w:r w:rsidRPr="00E5336F">
              <w:rPr>
                <w:color w:val="000000"/>
                <w:sz w:val="20"/>
                <w:szCs w:val="20"/>
              </w:rPr>
              <w:t>);</w:t>
            </w:r>
            <w:r w:rsidRPr="00E5336F">
              <w:rPr>
                <w:color w:val="000000"/>
                <w:sz w:val="20"/>
                <w:szCs w:val="20"/>
              </w:rPr>
              <w:br/>
              <w:t xml:space="preserve">Moldura em alumínio nas cores </w:t>
            </w:r>
            <w:proofErr w:type="spellStart"/>
            <w:r w:rsidRPr="00E5336F">
              <w:rPr>
                <w:color w:val="000000"/>
                <w:sz w:val="20"/>
                <w:szCs w:val="20"/>
              </w:rPr>
              <w:t>Anodizado</w:t>
            </w:r>
            <w:proofErr w:type="spellEnd"/>
            <w:r w:rsidRPr="00E5336F">
              <w:rPr>
                <w:color w:val="000000"/>
                <w:sz w:val="20"/>
                <w:szCs w:val="20"/>
              </w:rPr>
              <w:t xml:space="preserve"> (Fosco), Branco ou Preto. (Nosso padrão é </w:t>
            </w:r>
            <w:proofErr w:type="spellStart"/>
            <w:r w:rsidRPr="00E5336F">
              <w:rPr>
                <w:color w:val="000000"/>
                <w:sz w:val="20"/>
                <w:szCs w:val="20"/>
              </w:rPr>
              <w:t>Anodizado</w:t>
            </w:r>
            <w:proofErr w:type="spellEnd"/>
            <w:r w:rsidRPr="00E5336F">
              <w:rPr>
                <w:color w:val="000000"/>
                <w:sz w:val="20"/>
                <w:szCs w:val="20"/>
              </w:rPr>
              <w:t>, entrar em contato se precisar modificar);Espessura da moldura: 15mm Lateral e 25mmdefrente;</w:t>
            </w:r>
            <w:r w:rsidRPr="00E5336F">
              <w:rPr>
                <w:color w:val="000000"/>
                <w:sz w:val="20"/>
                <w:szCs w:val="20"/>
              </w:rPr>
              <w:br/>
              <w:t>Acompanha kit para instalação e suporte em alumínio para marcador e apagador de 20 a 50cm de acordo como comprimento do quadro; Medidas: 200x120cm; Garantia de 3 anos contra defeitos de fabricação.</w:t>
            </w:r>
          </w:p>
        </w:tc>
        <w:tc>
          <w:tcPr>
            <w:tcW w:w="850" w:type="dxa"/>
            <w:tcBorders>
              <w:top w:val="nil"/>
              <w:left w:val="single" w:sz="4" w:space="0" w:color="auto"/>
              <w:bottom w:val="single" w:sz="4" w:space="0" w:color="auto"/>
              <w:right w:val="nil"/>
            </w:tcBorders>
            <w:shd w:val="clear" w:color="auto" w:fill="auto"/>
            <w:vAlign w:val="center"/>
            <w:hideMark/>
          </w:tcPr>
          <w:p w14:paraId="425A5D66" w14:textId="73AECDD5"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8</w:t>
            </w:r>
          </w:p>
        </w:tc>
        <w:tc>
          <w:tcPr>
            <w:tcW w:w="1134" w:type="dxa"/>
            <w:tcBorders>
              <w:top w:val="nil"/>
              <w:left w:val="single" w:sz="4" w:space="0" w:color="auto"/>
              <w:bottom w:val="single" w:sz="4" w:space="0" w:color="auto"/>
              <w:right w:val="nil"/>
            </w:tcBorders>
            <w:shd w:val="clear" w:color="000000" w:fill="FFFFFF"/>
            <w:vAlign w:val="center"/>
            <w:hideMark/>
          </w:tcPr>
          <w:p w14:paraId="1FBDDCD6" w14:textId="771FDA34"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R$ 914,89</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51CDBBDB" w14:textId="1C02FE12"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R$ 7.319,12</w:t>
            </w:r>
          </w:p>
        </w:tc>
      </w:tr>
      <w:tr w:rsidR="00E5336F" w:rsidRPr="00E5336F" w14:paraId="1EB2B5D2"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801C651" w14:textId="77777777" w:rsidR="00E5336F" w:rsidRPr="00E5336F" w:rsidRDefault="00E5336F" w:rsidP="00E5336F">
            <w:pPr>
              <w:jc w:val="center"/>
              <w:rPr>
                <w:color w:val="000000"/>
                <w:sz w:val="20"/>
                <w:szCs w:val="20"/>
              </w:rPr>
            </w:pPr>
            <w:r w:rsidRPr="00E5336F">
              <w:rPr>
                <w:color w:val="000000"/>
                <w:sz w:val="20"/>
                <w:szCs w:val="20"/>
              </w:rPr>
              <w:t>9</w:t>
            </w:r>
          </w:p>
        </w:tc>
        <w:tc>
          <w:tcPr>
            <w:tcW w:w="704" w:type="dxa"/>
            <w:tcBorders>
              <w:top w:val="nil"/>
              <w:left w:val="nil"/>
              <w:bottom w:val="single" w:sz="4" w:space="0" w:color="auto"/>
              <w:right w:val="single" w:sz="4" w:space="0" w:color="auto"/>
            </w:tcBorders>
            <w:shd w:val="clear" w:color="auto" w:fill="auto"/>
            <w:vAlign w:val="center"/>
            <w:hideMark/>
          </w:tcPr>
          <w:p w14:paraId="2721EE7D"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5BC6FBD0" w14:textId="77777777" w:rsidR="00E5336F" w:rsidRPr="00E5336F" w:rsidRDefault="00E5336F" w:rsidP="00E5336F">
            <w:pPr>
              <w:jc w:val="both"/>
              <w:rPr>
                <w:color w:val="000000"/>
                <w:sz w:val="20"/>
                <w:szCs w:val="20"/>
              </w:rPr>
            </w:pPr>
            <w:r w:rsidRPr="00E5336F">
              <w:rPr>
                <w:color w:val="000000"/>
                <w:sz w:val="20"/>
                <w:szCs w:val="20"/>
              </w:rPr>
              <w:t>armário de aço com 04 prateleira e 02 portas Com 120 cm de largura, 40 cm de profundidade e 198 cm de altura, na chapa de aço nº 26</w:t>
            </w:r>
          </w:p>
        </w:tc>
        <w:tc>
          <w:tcPr>
            <w:tcW w:w="850" w:type="dxa"/>
            <w:tcBorders>
              <w:top w:val="nil"/>
              <w:left w:val="single" w:sz="4" w:space="0" w:color="auto"/>
              <w:bottom w:val="single" w:sz="4" w:space="0" w:color="auto"/>
              <w:right w:val="nil"/>
            </w:tcBorders>
            <w:shd w:val="clear" w:color="auto" w:fill="auto"/>
            <w:vAlign w:val="center"/>
            <w:hideMark/>
          </w:tcPr>
          <w:p w14:paraId="4DC08ADD" w14:textId="6F835D4B"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18</w:t>
            </w:r>
          </w:p>
        </w:tc>
        <w:tc>
          <w:tcPr>
            <w:tcW w:w="1134" w:type="dxa"/>
            <w:tcBorders>
              <w:top w:val="nil"/>
              <w:left w:val="single" w:sz="4" w:space="0" w:color="auto"/>
              <w:bottom w:val="single" w:sz="4" w:space="0" w:color="auto"/>
              <w:right w:val="nil"/>
            </w:tcBorders>
            <w:shd w:val="clear" w:color="000000" w:fill="FFFFFF"/>
            <w:vAlign w:val="center"/>
            <w:hideMark/>
          </w:tcPr>
          <w:p w14:paraId="6E9C303A" w14:textId="77C48729"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R$ 2.023,63</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78F30924" w14:textId="498229E1"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R$ 36.425,34</w:t>
            </w:r>
          </w:p>
        </w:tc>
      </w:tr>
      <w:tr w:rsidR="00E5336F" w:rsidRPr="00E5336F" w14:paraId="2745984D"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8F609FD" w14:textId="77777777" w:rsidR="00E5336F" w:rsidRPr="00E5336F" w:rsidRDefault="00E5336F" w:rsidP="00E5336F">
            <w:pPr>
              <w:jc w:val="center"/>
              <w:rPr>
                <w:color w:val="000000"/>
                <w:sz w:val="20"/>
                <w:szCs w:val="20"/>
              </w:rPr>
            </w:pPr>
            <w:r w:rsidRPr="00E5336F">
              <w:rPr>
                <w:color w:val="000000"/>
                <w:sz w:val="20"/>
                <w:szCs w:val="20"/>
              </w:rPr>
              <w:t>10</w:t>
            </w:r>
          </w:p>
        </w:tc>
        <w:tc>
          <w:tcPr>
            <w:tcW w:w="704" w:type="dxa"/>
            <w:tcBorders>
              <w:top w:val="nil"/>
              <w:left w:val="nil"/>
              <w:bottom w:val="single" w:sz="4" w:space="0" w:color="auto"/>
              <w:right w:val="single" w:sz="4" w:space="0" w:color="auto"/>
            </w:tcBorders>
            <w:shd w:val="clear" w:color="auto" w:fill="auto"/>
            <w:vAlign w:val="center"/>
            <w:hideMark/>
          </w:tcPr>
          <w:p w14:paraId="21E9FA71"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28397820" w14:textId="77777777" w:rsidR="00E5336F" w:rsidRPr="00E5336F" w:rsidRDefault="00E5336F" w:rsidP="00E5336F">
            <w:pPr>
              <w:jc w:val="both"/>
              <w:rPr>
                <w:color w:val="000000"/>
                <w:sz w:val="20"/>
                <w:szCs w:val="20"/>
              </w:rPr>
            </w:pPr>
            <w:r w:rsidRPr="00E5336F">
              <w:rPr>
                <w:color w:val="000000"/>
                <w:sz w:val="20"/>
                <w:szCs w:val="20"/>
              </w:rPr>
              <w:t>armário de arquivo de aço para pasta suspensa com 04 gavetas Altura: 1,33m Largura: 0,46m Profundidade: 0,49mChapa: 26 Capacidade por gaveta: 10 kg Capacidade de carga total: 40kg na chapa de aço nº 26</w:t>
            </w:r>
          </w:p>
        </w:tc>
        <w:tc>
          <w:tcPr>
            <w:tcW w:w="850" w:type="dxa"/>
            <w:tcBorders>
              <w:top w:val="nil"/>
              <w:left w:val="single" w:sz="4" w:space="0" w:color="auto"/>
              <w:bottom w:val="single" w:sz="4" w:space="0" w:color="auto"/>
              <w:right w:val="nil"/>
            </w:tcBorders>
            <w:shd w:val="clear" w:color="auto" w:fill="auto"/>
            <w:vAlign w:val="center"/>
            <w:hideMark/>
          </w:tcPr>
          <w:p w14:paraId="45533BAE" w14:textId="49617094"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37</w:t>
            </w:r>
          </w:p>
        </w:tc>
        <w:tc>
          <w:tcPr>
            <w:tcW w:w="1134" w:type="dxa"/>
            <w:tcBorders>
              <w:top w:val="nil"/>
              <w:left w:val="single" w:sz="4" w:space="0" w:color="auto"/>
              <w:bottom w:val="single" w:sz="4" w:space="0" w:color="auto"/>
              <w:right w:val="nil"/>
            </w:tcBorders>
            <w:shd w:val="clear" w:color="000000" w:fill="FFFFFF"/>
            <w:vAlign w:val="center"/>
            <w:hideMark/>
          </w:tcPr>
          <w:p w14:paraId="25255BE7" w14:textId="4671CE7B"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R$ 1.051,67</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254370A8" w14:textId="170B26EB"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R$ 38.911,79</w:t>
            </w:r>
          </w:p>
        </w:tc>
      </w:tr>
      <w:tr w:rsidR="00E5336F" w:rsidRPr="00E5336F" w14:paraId="5BCBD657"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3F08F73" w14:textId="77777777" w:rsidR="00E5336F" w:rsidRPr="00E5336F" w:rsidRDefault="00E5336F" w:rsidP="00E5336F">
            <w:pPr>
              <w:jc w:val="center"/>
              <w:rPr>
                <w:color w:val="000000"/>
                <w:sz w:val="20"/>
                <w:szCs w:val="20"/>
              </w:rPr>
            </w:pPr>
            <w:r w:rsidRPr="00E5336F">
              <w:rPr>
                <w:color w:val="000000"/>
                <w:sz w:val="20"/>
                <w:szCs w:val="20"/>
              </w:rPr>
              <w:t>11</w:t>
            </w:r>
          </w:p>
        </w:tc>
        <w:tc>
          <w:tcPr>
            <w:tcW w:w="704" w:type="dxa"/>
            <w:tcBorders>
              <w:top w:val="nil"/>
              <w:left w:val="nil"/>
              <w:bottom w:val="single" w:sz="4" w:space="0" w:color="auto"/>
              <w:right w:val="single" w:sz="4" w:space="0" w:color="auto"/>
            </w:tcBorders>
            <w:shd w:val="clear" w:color="auto" w:fill="auto"/>
            <w:vAlign w:val="center"/>
            <w:hideMark/>
          </w:tcPr>
          <w:p w14:paraId="2EBC0193"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7D953339" w14:textId="77777777" w:rsidR="00E5336F" w:rsidRPr="00E5336F" w:rsidRDefault="00E5336F" w:rsidP="00E5336F">
            <w:pPr>
              <w:jc w:val="both"/>
              <w:rPr>
                <w:color w:val="000000"/>
                <w:sz w:val="20"/>
                <w:szCs w:val="20"/>
              </w:rPr>
            </w:pPr>
            <w:r w:rsidRPr="00E5336F">
              <w:rPr>
                <w:color w:val="000000"/>
                <w:sz w:val="20"/>
                <w:szCs w:val="20"/>
              </w:rPr>
              <w:t xml:space="preserve">Ar condicionado Split inverter 9.000 </w:t>
            </w:r>
            <w:proofErr w:type="spellStart"/>
            <w:r w:rsidRPr="00E5336F">
              <w:rPr>
                <w:color w:val="000000"/>
                <w:sz w:val="20"/>
                <w:szCs w:val="20"/>
              </w:rPr>
              <w:t>btus</w:t>
            </w:r>
            <w:proofErr w:type="spellEnd"/>
          </w:p>
        </w:tc>
        <w:tc>
          <w:tcPr>
            <w:tcW w:w="850" w:type="dxa"/>
            <w:tcBorders>
              <w:top w:val="nil"/>
              <w:left w:val="single" w:sz="4" w:space="0" w:color="auto"/>
              <w:bottom w:val="single" w:sz="4" w:space="0" w:color="auto"/>
              <w:right w:val="nil"/>
            </w:tcBorders>
            <w:shd w:val="clear" w:color="auto" w:fill="auto"/>
            <w:vAlign w:val="center"/>
            <w:hideMark/>
          </w:tcPr>
          <w:p w14:paraId="7762021B" w14:textId="45E0C5D7"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22</w:t>
            </w:r>
          </w:p>
        </w:tc>
        <w:tc>
          <w:tcPr>
            <w:tcW w:w="1134" w:type="dxa"/>
            <w:tcBorders>
              <w:top w:val="nil"/>
              <w:left w:val="single" w:sz="4" w:space="0" w:color="auto"/>
              <w:bottom w:val="single" w:sz="4" w:space="0" w:color="auto"/>
              <w:right w:val="nil"/>
            </w:tcBorders>
            <w:shd w:val="clear" w:color="000000" w:fill="FFFFFF"/>
            <w:vAlign w:val="center"/>
            <w:hideMark/>
          </w:tcPr>
          <w:p w14:paraId="05F7B408" w14:textId="73CE5D6C"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R$ 2.228,48</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0AC251E1" w14:textId="4EE2E495"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R$ 49.026,56</w:t>
            </w:r>
          </w:p>
        </w:tc>
      </w:tr>
      <w:tr w:rsidR="00E5336F" w:rsidRPr="00E5336F" w14:paraId="6BB71CA3"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5EAAAE3" w14:textId="77777777" w:rsidR="00E5336F" w:rsidRPr="00E5336F" w:rsidRDefault="00E5336F" w:rsidP="00E5336F">
            <w:pPr>
              <w:jc w:val="center"/>
              <w:rPr>
                <w:color w:val="000000"/>
                <w:sz w:val="20"/>
                <w:szCs w:val="20"/>
              </w:rPr>
            </w:pPr>
            <w:r w:rsidRPr="00E5336F">
              <w:rPr>
                <w:color w:val="000000"/>
                <w:sz w:val="20"/>
                <w:szCs w:val="20"/>
              </w:rPr>
              <w:t>12</w:t>
            </w:r>
          </w:p>
        </w:tc>
        <w:tc>
          <w:tcPr>
            <w:tcW w:w="704" w:type="dxa"/>
            <w:tcBorders>
              <w:top w:val="nil"/>
              <w:left w:val="nil"/>
              <w:bottom w:val="single" w:sz="4" w:space="0" w:color="auto"/>
              <w:right w:val="single" w:sz="4" w:space="0" w:color="auto"/>
            </w:tcBorders>
            <w:shd w:val="clear" w:color="auto" w:fill="auto"/>
            <w:vAlign w:val="center"/>
            <w:hideMark/>
          </w:tcPr>
          <w:p w14:paraId="06AA93CB"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58F4979B" w14:textId="77777777" w:rsidR="00E5336F" w:rsidRPr="00E5336F" w:rsidRDefault="00E5336F" w:rsidP="00E5336F">
            <w:pPr>
              <w:jc w:val="both"/>
              <w:rPr>
                <w:color w:val="000000"/>
                <w:sz w:val="20"/>
                <w:szCs w:val="20"/>
              </w:rPr>
            </w:pPr>
            <w:r w:rsidRPr="00E5336F">
              <w:rPr>
                <w:color w:val="000000"/>
                <w:sz w:val="20"/>
                <w:szCs w:val="20"/>
              </w:rPr>
              <w:t xml:space="preserve">Geladeira </w:t>
            </w:r>
            <w:proofErr w:type="spellStart"/>
            <w:r w:rsidRPr="00E5336F">
              <w:rPr>
                <w:color w:val="000000"/>
                <w:sz w:val="20"/>
                <w:szCs w:val="20"/>
              </w:rPr>
              <w:t>frost</w:t>
            </w:r>
            <w:proofErr w:type="spellEnd"/>
            <w:r w:rsidRPr="00E5336F">
              <w:rPr>
                <w:color w:val="000000"/>
                <w:sz w:val="20"/>
                <w:szCs w:val="20"/>
              </w:rPr>
              <w:t xml:space="preserve"> </w:t>
            </w:r>
            <w:proofErr w:type="spellStart"/>
            <w:r w:rsidRPr="00E5336F">
              <w:rPr>
                <w:color w:val="000000"/>
                <w:sz w:val="20"/>
                <w:szCs w:val="20"/>
              </w:rPr>
              <w:t>free</w:t>
            </w:r>
            <w:proofErr w:type="spellEnd"/>
            <w:r w:rsidRPr="00E5336F">
              <w:rPr>
                <w:color w:val="000000"/>
                <w:sz w:val="20"/>
                <w:szCs w:val="20"/>
              </w:rPr>
              <w:t xml:space="preserve"> 2 portas 461 litros</w:t>
            </w:r>
          </w:p>
        </w:tc>
        <w:tc>
          <w:tcPr>
            <w:tcW w:w="850" w:type="dxa"/>
            <w:tcBorders>
              <w:top w:val="nil"/>
              <w:left w:val="single" w:sz="4" w:space="0" w:color="auto"/>
              <w:bottom w:val="single" w:sz="4" w:space="0" w:color="auto"/>
              <w:right w:val="nil"/>
            </w:tcBorders>
            <w:shd w:val="clear" w:color="auto" w:fill="auto"/>
            <w:vAlign w:val="center"/>
            <w:hideMark/>
          </w:tcPr>
          <w:p w14:paraId="5F1F7D3D" w14:textId="3C266F87"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5</w:t>
            </w:r>
          </w:p>
        </w:tc>
        <w:tc>
          <w:tcPr>
            <w:tcW w:w="1134" w:type="dxa"/>
            <w:tcBorders>
              <w:top w:val="nil"/>
              <w:left w:val="single" w:sz="4" w:space="0" w:color="auto"/>
              <w:bottom w:val="single" w:sz="4" w:space="0" w:color="auto"/>
              <w:right w:val="nil"/>
            </w:tcBorders>
            <w:shd w:val="clear" w:color="000000" w:fill="FFFFFF"/>
            <w:vAlign w:val="center"/>
            <w:hideMark/>
          </w:tcPr>
          <w:p w14:paraId="5614875E" w14:textId="49B5A180"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R$ 3.900,00</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6C9A04CD" w14:textId="58017501"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R$ 19.500,00</w:t>
            </w:r>
          </w:p>
        </w:tc>
      </w:tr>
      <w:tr w:rsidR="00E5336F" w:rsidRPr="00E5336F" w14:paraId="5CC3B7E7"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AD29645" w14:textId="77777777" w:rsidR="00E5336F" w:rsidRPr="00E5336F" w:rsidRDefault="00E5336F" w:rsidP="00E5336F">
            <w:pPr>
              <w:jc w:val="center"/>
              <w:rPr>
                <w:color w:val="000000"/>
                <w:sz w:val="20"/>
                <w:szCs w:val="20"/>
              </w:rPr>
            </w:pPr>
            <w:r w:rsidRPr="00E5336F">
              <w:rPr>
                <w:color w:val="000000"/>
                <w:sz w:val="20"/>
                <w:szCs w:val="20"/>
              </w:rPr>
              <w:t>13</w:t>
            </w:r>
          </w:p>
        </w:tc>
        <w:tc>
          <w:tcPr>
            <w:tcW w:w="704" w:type="dxa"/>
            <w:tcBorders>
              <w:top w:val="nil"/>
              <w:left w:val="nil"/>
              <w:bottom w:val="single" w:sz="4" w:space="0" w:color="auto"/>
              <w:right w:val="single" w:sz="4" w:space="0" w:color="auto"/>
            </w:tcBorders>
            <w:shd w:val="clear" w:color="auto" w:fill="auto"/>
            <w:vAlign w:val="center"/>
            <w:hideMark/>
          </w:tcPr>
          <w:p w14:paraId="2BDBB50D"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26BD816D" w14:textId="77777777" w:rsidR="00E5336F" w:rsidRPr="00E5336F" w:rsidRDefault="00E5336F" w:rsidP="00E5336F">
            <w:pPr>
              <w:jc w:val="both"/>
              <w:rPr>
                <w:color w:val="000000"/>
                <w:sz w:val="20"/>
                <w:szCs w:val="20"/>
              </w:rPr>
            </w:pPr>
            <w:r w:rsidRPr="00E5336F">
              <w:rPr>
                <w:color w:val="000000"/>
                <w:sz w:val="20"/>
                <w:szCs w:val="20"/>
              </w:rPr>
              <w:t xml:space="preserve">Ar condicionado Split inverter 12.000 </w:t>
            </w:r>
            <w:proofErr w:type="spellStart"/>
            <w:r w:rsidRPr="00E5336F">
              <w:rPr>
                <w:color w:val="000000"/>
                <w:sz w:val="20"/>
                <w:szCs w:val="20"/>
              </w:rPr>
              <w:t>btus</w:t>
            </w:r>
            <w:proofErr w:type="spellEnd"/>
          </w:p>
        </w:tc>
        <w:tc>
          <w:tcPr>
            <w:tcW w:w="850" w:type="dxa"/>
            <w:tcBorders>
              <w:top w:val="nil"/>
              <w:left w:val="single" w:sz="4" w:space="0" w:color="auto"/>
              <w:bottom w:val="single" w:sz="4" w:space="0" w:color="auto"/>
              <w:right w:val="nil"/>
            </w:tcBorders>
            <w:shd w:val="clear" w:color="auto" w:fill="auto"/>
            <w:vAlign w:val="center"/>
            <w:hideMark/>
          </w:tcPr>
          <w:p w14:paraId="5E40CCAD" w14:textId="556A4D04"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23</w:t>
            </w:r>
          </w:p>
        </w:tc>
        <w:tc>
          <w:tcPr>
            <w:tcW w:w="1134" w:type="dxa"/>
            <w:tcBorders>
              <w:top w:val="nil"/>
              <w:left w:val="single" w:sz="4" w:space="0" w:color="auto"/>
              <w:bottom w:val="single" w:sz="4" w:space="0" w:color="auto"/>
              <w:right w:val="nil"/>
            </w:tcBorders>
            <w:shd w:val="clear" w:color="000000" w:fill="FFFFFF"/>
            <w:vAlign w:val="center"/>
            <w:hideMark/>
          </w:tcPr>
          <w:p w14:paraId="76F8E0BC" w14:textId="6FA0C548"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R$ 2.479,33</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44D28EF9" w14:textId="05BD50F3"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R$ 57.024,59</w:t>
            </w:r>
          </w:p>
        </w:tc>
      </w:tr>
      <w:tr w:rsidR="00E5336F" w:rsidRPr="00E5336F" w14:paraId="117E9D02"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B7303C4" w14:textId="77777777" w:rsidR="00E5336F" w:rsidRPr="00E5336F" w:rsidRDefault="00E5336F" w:rsidP="00E5336F">
            <w:pPr>
              <w:jc w:val="center"/>
              <w:rPr>
                <w:color w:val="000000"/>
                <w:sz w:val="20"/>
                <w:szCs w:val="20"/>
              </w:rPr>
            </w:pPr>
            <w:r w:rsidRPr="00E5336F">
              <w:rPr>
                <w:color w:val="000000"/>
                <w:sz w:val="20"/>
                <w:szCs w:val="20"/>
              </w:rPr>
              <w:t>14</w:t>
            </w:r>
          </w:p>
        </w:tc>
        <w:tc>
          <w:tcPr>
            <w:tcW w:w="704" w:type="dxa"/>
            <w:tcBorders>
              <w:top w:val="nil"/>
              <w:left w:val="nil"/>
              <w:bottom w:val="single" w:sz="4" w:space="0" w:color="auto"/>
              <w:right w:val="single" w:sz="4" w:space="0" w:color="auto"/>
            </w:tcBorders>
            <w:shd w:val="clear" w:color="auto" w:fill="auto"/>
            <w:vAlign w:val="center"/>
            <w:hideMark/>
          </w:tcPr>
          <w:p w14:paraId="666450CA"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317C4660" w14:textId="77777777" w:rsidR="00E5336F" w:rsidRPr="00E5336F" w:rsidRDefault="00E5336F" w:rsidP="00E5336F">
            <w:pPr>
              <w:jc w:val="both"/>
              <w:rPr>
                <w:color w:val="000000"/>
                <w:sz w:val="20"/>
                <w:szCs w:val="20"/>
              </w:rPr>
            </w:pPr>
            <w:r w:rsidRPr="00E5336F">
              <w:rPr>
                <w:color w:val="000000"/>
                <w:sz w:val="20"/>
                <w:szCs w:val="20"/>
              </w:rPr>
              <w:t>• Micro-ondas 30 litros com Potência de 900w.Display digital, Possui bloqueio de segurança, Modo rápido de descongelamento por tempo, Possui luz no interior, Encontre nos seus 13 programas a função indicada para ás suas comidas, Dimensões: 53.8 cm de largura, 30.1 cm de altura, 39.1 cm de profundidade.</w:t>
            </w:r>
          </w:p>
        </w:tc>
        <w:tc>
          <w:tcPr>
            <w:tcW w:w="850" w:type="dxa"/>
            <w:tcBorders>
              <w:top w:val="nil"/>
              <w:left w:val="single" w:sz="4" w:space="0" w:color="auto"/>
              <w:bottom w:val="single" w:sz="4" w:space="0" w:color="auto"/>
              <w:right w:val="nil"/>
            </w:tcBorders>
            <w:shd w:val="clear" w:color="auto" w:fill="auto"/>
            <w:vAlign w:val="center"/>
            <w:hideMark/>
          </w:tcPr>
          <w:p w14:paraId="131E5D53" w14:textId="395CB54F"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12</w:t>
            </w:r>
          </w:p>
        </w:tc>
        <w:tc>
          <w:tcPr>
            <w:tcW w:w="1134" w:type="dxa"/>
            <w:tcBorders>
              <w:top w:val="nil"/>
              <w:left w:val="single" w:sz="4" w:space="0" w:color="auto"/>
              <w:bottom w:val="single" w:sz="4" w:space="0" w:color="auto"/>
              <w:right w:val="nil"/>
            </w:tcBorders>
            <w:shd w:val="clear" w:color="000000" w:fill="FFFFFF"/>
            <w:vAlign w:val="center"/>
            <w:hideMark/>
          </w:tcPr>
          <w:p w14:paraId="0EEEEEE1" w14:textId="1FD8F885"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R$ 635,64</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7F4EEA47" w14:textId="61C2C52E"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R$ 7.627,68</w:t>
            </w:r>
          </w:p>
        </w:tc>
      </w:tr>
      <w:tr w:rsidR="00E5336F" w:rsidRPr="00E5336F" w14:paraId="3294DD7D"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15A08E7" w14:textId="77777777" w:rsidR="00E5336F" w:rsidRPr="00E5336F" w:rsidRDefault="00E5336F" w:rsidP="00E5336F">
            <w:pPr>
              <w:jc w:val="center"/>
              <w:rPr>
                <w:color w:val="000000"/>
                <w:sz w:val="20"/>
                <w:szCs w:val="20"/>
              </w:rPr>
            </w:pPr>
            <w:r w:rsidRPr="00E5336F">
              <w:rPr>
                <w:color w:val="000000"/>
                <w:sz w:val="20"/>
                <w:szCs w:val="20"/>
              </w:rPr>
              <w:t>15</w:t>
            </w:r>
          </w:p>
        </w:tc>
        <w:tc>
          <w:tcPr>
            <w:tcW w:w="704" w:type="dxa"/>
            <w:tcBorders>
              <w:top w:val="nil"/>
              <w:left w:val="nil"/>
              <w:bottom w:val="single" w:sz="4" w:space="0" w:color="auto"/>
              <w:right w:val="single" w:sz="4" w:space="0" w:color="auto"/>
            </w:tcBorders>
            <w:shd w:val="clear" w:color="auto" w:fill="auto"/>
            <w:vAlign w:val="center"/>
            <w:hideMark/>
          </w:tcPr>
          <w:p w14:paraId="36146215"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47038324" w14:textId="77777777" w:rsidR="00E5336F" w:rsidRPr="00E5336F" w:rsidRDefault="00E5336F" w:rsidP="00E5336F">
            <w:pPr>
              <w:jc w:val="both"/>
              <w:rPr>
                <w:color w:val="000000"/>
                <w:sz w:val="20"/>
                <w:szCs w:val="20"/>
              </w:rPr>
            </w:pPr>
            <w:r w:rsidRPr="00E5336F">
              <w:rPr>
                <w:color w:val="000000"/>
                <w:sz w:val="20"/>
                <w:szCs w:val="20"/>
              </w:rPr>
              <w:t xml:space="preserve">• Televisão com Tela de 75" com resolução 4K (3840 x 2160) para imagens nítidas e </w:t>
            </w:r>
            <w:proofErr w:type="spellStart"/>
            <w:r w:rsidRPr="00E5336F">
              <w:rPr>
                <w:color w:val="000000"/>
                <w:sz w:val="20"/>
                <w:szCs w:val="20"/>
              </w:rPr>
              <w:t>etalhadas</w:t>
            </w:r>
            <w:proofErr w:type="spellEnd"/>
            <w:r w:rsidRPr="00E5336F">
              <w:rPr>
                <w:color w:val="000000"/>
                <w:sz w:val="20"/>
                <w:szCs w:val="20"/>
              </w:rPr>
              <w:t xml:space="preserve">, Tecnologia QLED com Pontos Quânticos para cores vibrantes e realistas, Processador com AI para otimização de desempenho e qualidade de imagem Sistema operativo </w:t>
            </w:r>
            <w:proofErr w:type="spellStart"/>
            <w:r w:rsidRPr="00E5336F">
              <w:rPr>
                <w:color w:val="000000"/>
                <w:sz w:val="20"/>
                <w:szCs w:val="20"/>
              </w:rPr>
              <w:t>Tizen</w:t>
            </w:r>
            <w:proofErr w:type="spellEnd"/>
            <w:r w:rsidRPr="00E5336F">
              <w:rPr>
                <w:color w:val="000000"/>
                <w:sz w:val="20"/>
                <w:szCs w:val="20"/>
              </w:rPr>
              <w:t xml:space="preserve">™ </w:t>
            </w:r>
            <w:proofErr w:type="spellStart"/>
            <w:r w:rsidRPr="00E5336F">
              <w:rPr>
                <w:color w:val="000000"/>
                <w:sz w:val="20"/>
                <w:szCs w:val="20"/>
              </w:rPr>
              <w:t>Smart</w:t>
            </w:r>
            <w:proofErr w:type="spellEnd"/>
            <w:r w:rsidRPr="00E5336F">
              <w:rPr>
                <w:color w:val="000000"/>
                <w:sz w:val="20"/>
                <w:szCs w:val="20"/>
              </w:rPr>
              <w:t xml:space="preserve"> TV com 7 anos de atualizações </w:t>
            </w:r>
            <w:proofErr w:type="spellStart"/>
            <w:r w:rsidRPr="00E5336F">
              <w:rPr>
                <w:color w:val="000000"/>
                <w:sz w:val="20"/>
                <w:szCs w:val="20"/>
              </w:rPr>
              <w:t>Art</w:t>
            </w:r>
            <w:proofErr w:type="spellEnd"/>
            <w:r w:rsidRPr="00E5336F">
              <w:rPr>
                <w:color w:val="000000"/>
                <w:sz w:val="20"/>
                <w:szCs w:val="20"/>
              </w:rPr>
              <w:t xml:space="preserve"> </w:t>
            </w:r>
            <w:proofErr w:type="spellStart"/>
            <w:r w:rsidRPr="00E5336F">
              <w:rPr>
                <w:color w:val="000000"/>
                <w:sz w:val="20"/>
                <w:szCs w:val="20"/>
              </w:rPr>
              <w:t>Store</w:t>
            </w:r>
            <w:proofErr w:type="spellEnd"/>
            <w:r w:rsidRPr="00E5336F">
              <w:rPr>
                <w:color w:val="000000"/>
                <w:sz w:val="20"/>
                <w:szCs w:val="20"/>
              </w:rPr>
              <w:t xml:space="preserve"> para explorar e exibir obras de arte na sua TV, Compatível com </w:t>
            </w:r>
            <w:proofErr w:type="spellStart"/>
            <w:r w:rsidRPr="00E5336F">
              <w:rPr>
                <w:color w:val="000000"/>
                <w:sz w:val="20"/>
                <w:szCs w:val="20"/>
              </w:rPr>
              <w:t>Alexa</w:t>
            </w:r>
            <w:proofErr w:type="spellEnd"/>
            <w:r w:rsidRPr="00E5336F">
              <w:rPr>
                <w:color w:val="000000"/>
                <w:sz w:val="20"/>
                <w:szCs w:val="20"/>
              </w:rPr>
              <w:t xml:space="preserve"> para controle por voz e automação doméstica, Tela de 75" com tecnologia QLED para cores vibrantes e realistas, Resolução 4K (3840 x 2160) para imagens nítidas e detalhadas, Sistema operativo </w:t>
            </w:r>
            <w:proofErr w:type="spellStart"/>
            <w:r w:rsidRPr="00E5336F">
              <w:rPr>
                <w:color w:val="000000"/>
                <w:sz w:val="20"/>
                <w:szCs w:val="20"/>
              </w:rPr>
              <w:t>Tizen</w:t>
            </w:r>
            <w:proofErr w:type="spellEnd"/>
            <w:r w:rsidRPr="00E5336F">
              <w:rPr>
                <w:color w:val="000000"/>
                <w:sz w:val="20"/>
                <w:szCs w:val="20"/>
              </w:rPr>
              <w:t xml:space="preserve">™ com 7 anos de atualizações, Processador com inteligência artificial para otimização de imagem, </w:t>
            </w:r>
            <w:proofErr w:type="spellStart"/>
            <w:r w:rsidRPr="00E5336F">
              <w:rPr>
                <w:color w:val="000000"/>
                <w:sz w:val="20"/>
                <w:szCs w:val="20"/>
              </w:rPr>
              <w:t>Art</w:t>
            </w:r>
            <w:proofErr w:type="spellEnd"/>
            <w:r w:rsidRPr="00E5336F">
              <w:rPr>
                <w:color w:val="000000"/>
                <w:sz w:val="20"/>
                <w:szCs w:val="20"/>
              </w:rPr>
              <w:t xml:space="preserve"> </w:t>
            </w:r>
            <w:proofErr w:type="spellStart"/>
            <w:r w:rsidRPr="00E5336F">
              <w:rPr>
                <w:color w:val="000000"/>
                <w:sz w:val="20"/>
                <w:szCs w:val="20"/>
              </w:rPr>
              <w:t>Store</w:t>
            </w:r>
            <w:proofErr w:type="spellEnd"/>
            <w:r w:rsidRPr="00E5336F">
              <w:rPr>
                <w:color w:val="000000"/>
                <w:sz w:val="20"/>
                <w:szCs w:val="20"/>
              </w:rPr>
              <w:t xml:space="preserve"> para acesso a obras de arte e conteúdos exclusivos, Compatível com </w:t>
            </w:r>
            <w:proofErr w:type="spellStart"/>
            <w:r w:rsidRPr="00E5336F">
              <w:rPr>
                <w:color w:val="000000"/>
                <w:sz w:val="20"/>
                <w:szCs w:val="20"/>
              </w:rPr>
              <w:t>Alexa</w:t>
            </w:r>
            <w:proofErr w:type="spellEnd"/>
            <w:r w:rsidRPr="00E5336F">
              <w:rPr>
                <w:color w:val="000000"/>
                <w:sz w:val="20"/>
                <w:szCs w:val="20"/>
              </w:rPr>
              <w:t xml:space="preserve"> para </w:t>
            </w:r>
            <w:r w:rsidRPr="00E5336F">
              <w:rPr>
                <w:color w:val="000000"/>
                <w:sz w:val="20"/>
                <w:szCs w:val="20"/>
              </w:rPr>
              <w:lastRenderedPageBreak/>
              <w:t xml:space="preserve">controle por voz e automação, Processador com AI que otimiza o desempenho e a qualidade de imagem, Integração com </w:t>
            </w:r>
            <w:proofErr w:type="spellStart"/>
            <w:r w:rsidRPr="00E5336F">
              <w:rPr>
                <w:color w:val="000000"/>
                <w:sz w:val="20"/>
                <w:szCs w:val="20"/>
              </w:rPr>
              <w:t>Alexa</w:t>
            </w:r>
            <w:proofErr w:type="spellEnd"/>
            <w:r w:rsidRPr="00E5336F">
              <w:rPr>
                <w:color w:val="000000"/>
                <w:sz w:val="20"/>
                <w:szCs w:val="20"/>
              </w:rPr>
              <w:t xml:space="preserve"> para controle de voz e automação.</w:t>
            </w:r>
            <w:r w:rsidRPr="00E5336F">
              <w:rPr>
                <w:color w:val="000000"/>
                <w:sz w:val="20"/>
                <w:szCs w:val="20"/>
              </w:rPr>
              <w:br/>
              <w:t xml:space="preserve">• Possui </w:t>
            </w:r>
            <w:proofErr w:type="spellStart"/>
            <w:r w:rsidRPr="00E5336F">
              <w:rPr>
                <w:color w:val="000000"/>
                <w:sz w:val="20"/>
                <w:szCs w:val="20"/>
              </w:rPr>
              <w:t>Gaming</w:t>
            </w:r>
            <w:proofErr w:type="spellEnd"/>
            <w:r w:rsidRPr="00E5336F">
              <w:rPr>
                <w:color w:val="000000"/>
                <w:sz w:val="20"/>
                <w:szCs w:val="20"/>
              </w:rPr>
              <w:t xml:space="preserve"> Hub</w:t>
            </w:r>
          </w:p>
        </w:tc>
        <w:tc>
          <w:tcPr>
            <w:tcW w:w="850" w:type="dxa"/>
            <w:tcBorders>
              <w:top w:val="nil"/>
              <w:left w:val="nil"/>
              <w:bottom w:val="single" w:sz="4" w:space="0" w:color="auto"/>
              <w:right w:val="single" w:sz="4" w:space="0" w:color="auto"/>
            </w:tcBorders>
            <w:shd w:val="clear" w:color="auto" w:fill="auto"/>
            <w:vAlign w:val="center"/>
            <w:hideMark/>
          </w:tcPr>
          <w:p w14:paraId="63F96409" w14:textId="6A272BA4"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lastRenderedPageBreak/>
              <w:t>3</w:t>
            </w:r>
          </w:p>
        </w:tc>
        <w:tc>
          <w:tcPr>
            <w:tcW w:w="1134" w:type="dxa"/>
            <w:tcBorders>
              <w:top w:val="nil"/>
              <w:left w:val="nil"/>
              <w:bottom w:val="single" w:sz="4" w:space="0" w:color="auto"/>
              <w:right w:val="single" w:sz="4" w:space="0" w:color="auto"/>
            </w:tcBorders>
            <w:shd w:val="clear" w:color="000000" w:fill="FFFFFF"/>
            <w:vAlign w:val="center"/>
            <w:hideMark/>
          </w:tcPr>
          <w:p w14:paraId="717F8831" w14:textId="5F6E8A84"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R$ 4.948,13</w:t>
            </w:r>
          </w:p>
        </w:tc>
        <w:tc>
          <w:tcPr>
            <w:tcW w:w="1276" w:type="dxa"/>
            <w:tcBorders>
              <w:top w:val="nil"/>
              <w:left w:val="nil"/>
              <w:bottom w:val="single" w:sz="4" w:space="0" w:color="auto"/>
              <w:right w:val="single" w:sz="4" w:space="0" w:color="auto"/>
            </w:tcBorders>
            <w:shd w:val="clear" w:color="000000" w:fill="FFFFFF"/>
            <w:vAlign w:val="center"/>
          </w:tcPr>
          <w:p w14:paraId="4498BCEE" w14:textId="2EC4C3CB"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R$ 14.844,39</w:t>
            </w:r>
          </w:p>
        </w:tc>
      </w:tr>
      <w:tr w:rsidR="00E5336F" w:rsidRPr="00E5336F" w14:paraId="3AC9D5E8"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401D4E3" w14:textId="77777777" w:rsidR="00E5336F" w:rsidRPr="00E5336F" w:rsidRDefault="00E5336F" w:rsidP="00E5336F">
            <w:pPr>
              <w:jc w:val="center"/>
              <w:rPr>
                <w:color w:val="000000"/>
                <w:sz w:val="20"/>
                <w:szCs w:val="20"/>
              </w:rPr>
            </w:pPr>
            <w:r w:rsidRPr="00E5336F">
              <w:rPr>
                <w:color w:val="000000"/>
                <w:sz w:val="20"/>
                <w:szCs w:val="20"/>
              </w:rPr>
              <w:lastRenderedPageBreak/>
              <w:t>16</w:t>
            </w:r>
          </w:p>
        </w:tc>
        <w:tc>
          <w:tcPr>
            <w:tcW w:w="704" w:type="dxa"/>
            <w:tcBorders>
              <w:top w:val="nil"/>
              <w:left w:val="nil"/>
              <w:bottom w:val="single" w:sz="4" w:space="0" w:color="auto"/>
              <w:right w:val="single" w:sz="4" w:space="0" w:color="auto"/>
            </w:tcBorders>
            <w:shd w:val="clear" w:color="auto" w:fill="auto"/>
            <w:vAlign w:val="center"/>
            <w:hideMark/>
          </w:tcPr>
          <w:p w14:paraId="2550BF17"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25BF98CB" w14:textId="77777777" w:rsidR="00E5336F" w:rsidRPr="00E5336F" w:rsidRDefault="00E5336F" w:rsidP="00E5336F">
            <w:pPr>
              <w:jc w:val="both"/>
              <w:rPr>
                <w:color w:val="000000"/>
                <w:sz w:val="20"/>
                <w:szCs w:val="20"/>
              </w:rPr>
            </w:pPr>
            <w:r w:rsidRPr="00E5336F">
              <w:rPr>
                <w:color w:val="000000"/>
                <w:sz w:val="20"/>
                <w:szCs w:val="20"/>
              </w:rPr>
              <w:t>Conjunto de mesa e cadeira Medidas: Largura: 160 cm | Altura: 76,4 cm | Profundidade: 90 cm</w:t>
            </w:r>
            <w:r w:rsidRPr="00E5336F">
              <w:rPr>
                <w:color w:val="000000"/>
                <w:sz w:val="20"/>
                <w:szCs w:val="20"/>
              </w:rPr>
              <w:br/>
              <w:t>Peso:28Kg, Estrutura: Tubos de aço Tampo: MDP25mm Ponteira: Plástica Peso suportado: Até 30Kg Especificações Cadeira: Medidas: Largura: 46 cm | Altura:90cm|Profundidade:52cm Altura até o assento: 47cm Peso:6,7Kg Estrutura: Tubos de aço Assento: Estofado Encosto :Estofado Montagem: Soldada Ponteira: Plástica Peso suportado: Até 100 Kg</w:t>
            </w:r>
          </w:p>
        </w:tc>
        <w:tc>
          <w:tcPr>
            <w:tcW w:w="850" w:type="dxa"/>
            <w:tcBorders>
              <w:top w:val="nil"/>
              <w:left w:val="nil"/>
              <w:bottom w:val="single" w:sz="4" w:space="0" w:color="auto"/>
              <w:right w:val="single" w:sz="4" w:space="0" w:color="auto"/>
            </w:tcBorders>
            <w:shd w:val="clear" w:color="auto" w:fill="auto"/>
            <w:vAlign w:val="center"/>
            <w:hideMark/>
          </w:tcPr>
          <w:p w14:paraId="096B1982" w14:textId="5E542642"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7</w:t>
            </w:r>
          </w:p>
        </w:tc>
        <w:tc>
          <w:tcPr>
            <w:tcW w:w="1134" w:type="dxa"/>
            <w:tcBorders>
              <w:top w:val="nil"/>
              <w:left w:val="nil"/>
              <w:bottom w:val="single" w:sz="4" w:space="0" w:color="auto"/>
              <w:right w:val="single" w:sz="4" w:space="0" w:color="auto"/>
            </w:tcBorders>
            <w:shd w:val="clear" w:color="000000" w:fill="FFFFFF"/>
            <w:vAlign w:val="center"/>
            <w:hideMark/>
          </w:tcPr>
          <w:p w14:paraId="6CBE359D" w14:textId="609ED46D"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R$ 2.459,30</w:t>
            </w:r>
          </w:p>
        </w:tc>
        <w:tc>
          <w:tcPr>
            <w:tcW w:w="1276" w:type="dxa"/>
            <w:tcBorders>
              <w:top w:val="nil"/>
              <w:left w:val="nil"/>
              <w:bottom w:val="single" w:sz="4" w:space="0" w:color="auto"/>
              <w:right w:val="single" w:sz="4" w:space="0" w:color="auto"/>
            </w:tcBorders>
            <w:shd w:val="clear" w:color="000000" w:fill="FFFFFF"/>
            <w:vAlign w:val="center"/>
          </w:tcPr>
          <w:p w14:paraId="581BBA60" w14:textId="48484BF0"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R$ 17.215,10</w:t>
            </w:r>
          </w:p>
        </w:tc>
      </w:tr>
      <w:tr w:rsidR="00E5336F" w:rsidRPr="00E5336F" w14:paraId="350BF731"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C2007BC" w14:textId="77777777" w:rsidR="00E5336F" w:rsidRPr="00E5336F" w:rsidRDefault="00E5336F" w:rsidP="00E5336F">
            <w:pPr>
              <w:jc w:val="center"/>
              <w:rPr>
                <w:color w:val="000000"/>
                <w:sz w:val="20"/>
                <w:szCs w:val="20"/>
              </w:rPr>
            </w:pPr>
            <w:r w:rsidRPr="00E5336F">
              <w:rPr>
                <w:color w:val="000000"/>
                <w:sz w:val="20"/>
                <w:szCs w:val="20"/>
              </w:rPr>
              <w:t>17</w:t>
            </w:r>
          </w:p>
        </w:tc>
        <w:tc>
          <w:tcPr>
            <w:tcW w:w="704" w:type="dxa"/>
            <w:tcBorders>
              <w:top w:val="nil"/>
              <w:left w:val="nil"/>
              <w:bottom w:val="single" w:sz="4" w:space="0" w:color="auto"/>
              <w:right w:val="single" w:sz="4" w:space="0" w:color="auto"/>
            </w:tcBorders>
            <w:shd w:val="clear" w:color="auto" w:fill="auto"/>
            <w:vAlign w:val="center"/>
            <w:hideMark/>
          </w:tcPr>
          <w:p w14:paraId="23D5AB10"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571050B7" w14:textId="77777777" w:rsidR="00E5336F" w:rsidRPr="00E5336F" w:rsidRDefault="00E5336F" w:rsidP="00E5336F">
            <w:pPr>
              <w:jc w:val="both"/>
              <w:rPr>
                <w:color w:val="000000"/>
                <w:sz w:val="20"/>
                <w:szCs w:val="20"/>
              </w:rPr>
            </w:pPr>
            <w:r w:rsidRPr="00E5336F">
              <w:rPr>
                <w:color w:val="000000"/>
                <w:sz w:val="20"/>
                <w:szCs w:val="20"/>
              </w:rPr>
              <w:t xml:space="preserve">Mesa para escritório 2,50 x 1,20 em </w:t>
            </w:r>
            <w:proofErr w:type="spellStart"/>
            <w:r w:rsidRPr="00E5336F">
              <w:rPr>
                <w:color w:val="000000"/>
                <w:sz w:val="20"/>
                <w:szCs w:val="20"/>
              </w:rPr>
              <w:t>mdf</w:t>
            </w:r>
            <w:proofErr w:type="spellEnd"/>
            <w:r w:rsidRPr="00E5336F">
              <w:rPr>
                <w:color w:val="000000"/>
                <w:sz w:val="20"/>
                <w:szCs w:val="20"/>
              </w:rPr>
              <w:t xml:space="preserve"> Mesa suporta até 100kg Tampo em MDP 40mm 2 Caixas de Tomadas Acabamento em BP Linha Alto Padrão Pés com Regulagem de Altura Bordas Arredondadas de 1mm</w:t>
            </w:r>
          </w:p>
        </w:tc>
        <w:tc>
          <w:tcPr>
            <w:tcW w:w="850" w:type="dxa"/>
            <w:tcBorders>
              <w:top w:val="nil"/>
              <w:left w:val="nil"/>
              <w:bottom w:val="single" w:sz="4" w:space="0" w:color="auto"/>
              <w:right w:val="single" w:sz="4" w:space="0" w:color="auto"/>
            </w:tcBorders>
            <w:shd w:val="clear" w:color="auto" w:fill="auto"/>
            <w:vAlign w:val="center"/>
            <w:hideMark/>
          </w:tcPr>
          <w:p w14:paraId="1499D669" w14:textId="50FFE20F"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7</w:t>
            </w:r>
          </w:p>
        </w:tc>
        <w:tc>
          <w:tcPr>
            <w:tcW w:w="1134" w:type="dxa"/>
            <w:tcBorders>
              <w:top w:val="nil"/>
              <w:left w:val="nil"/>
              <w:bottom w:val="single" w:sz="4" w:space="0" w:color="auto"/>
              <w:right w:val="single" w:sz="4" w:space="0" w:color="auto"/>
            </w:tcBorders>
            <w:shd w:val="clear" w:color="000000" w:fill="FFFFFF"/>
            <w:vAlign w:val="center"/>
            <w:hideMark/>
          </w:tcPr>
          <w:p w14:paraId="6CC33D0E" w14:textId="4D6B76CC"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R$ 1.388,00</w:t>
            </w:r>
          </w:p>
        </w:tc>
        <w:tc>
          <w:tcPr>
            <w:tcW w:w="1276" w:type="dxa"/>
            <w:tcBorders>
              <w:top w:val="nil"/>
              <w:left w:val="nil"/>
              <w:bottom w:val="single" w:sz="4" w:space="0" w:color="auto"/>
              <w:right w:val="single" w:sz="4" w:space="0" w:color="auto"/>
            </w:tcBorders>
            <w:shd w:val="clear" w:color="000000" w:fill="FFFFFF"/>
            <w:vAlign w:val="center"/>
          </w:tcPr>
          <w:p w14:paraId="190A23CC" w14:textId="2EB94A1A"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R$ 9.716,00</w:t>
            </w:r>
          </w:p>
        </w:tc>
      </w:tr>
      <w:tr w:rsidR="00E5336F" w:rsidRPr="00E5336F" w14:paraId="7977F439" w14:textId="77777777" w:rsidTr="00486886">
        <w:trPr>
          <w:trHeight w:val="2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716E17A" w14:textId="77777777" w:rsidR="00E5336F" w:rsidRPr="00E5336F" w:rsidRDefault="00E5336F" w:rsidP="00E5336F">
            <w:pPr>
              <w:jc w:val="center"/>
              <w:rPr>
                <w:color w:val="000000"/>
                <w:sz w:val="20"/>
                <w:szCs w:val="20"/>
              </w:rPr>
            </w:pPr>
            <w:r w:rsidRPr="00E5336F">
              <w:rPr>
                <w:color w:val="000000"/>
                <w:sz w:val="20"/>
                <w:szCs w:val="20"/>
              </w:rPr>
              <w:t>18</w:t>
            </w:r>
          </w:p>
        </w:tc>
        <w:tc>
          <w:tcPr>
            <w:tcW w:w="704" w:type="dxa"/>
            <w:tcBorders>
              <w:top w:val="nil"/>
              <w:left w:val="nil"/>
              <w:bottom w:val="single" w:sz="4" w:space="0" w:color="auto"/>
              <w:right w:val="single" w:sz="4" w:space="0" w:color="auto"/>
            </w:tcBorders>
            <w:shd w:val="clear" w:color="auto" w:fill="auto"/>
            <w:vAlign w:val="center"/>
            <w:hideMark/>
          </w:tcPr>
          <w:p w14:paraId="33D4D485" w14:textId="77777777" w:rsidR="00E5336F" w:rsidRPr="00E5336F" w:rsidRDefault="00E5336F" w:rsidP="00E5336F">
            <w:pPr>
              <w:jc w:val="center"/>
              <w:rPr>
                <w:color w:val="000000"/>
                <w:sz w:val="20"/>
                <w:szCs w:val="20"/>
              </w:rPr>
            </w:pPr>
            <w:r w:rsidRPr="00E5336F">
              <w:rPr>
                <w:color w:val="000000"/>
                <w:sz w:val="20"/>
                <w:szCs w:val="20"/>
              </w:rPr>
              <w:t>UND</w:t>
            </w:r>
          </w:p>
        </w:tc>
        <w:tc>
          <w:tcPr>
            <w:tcW w:w="4678" w:type="dxa"/>
            <w:tcBorders>
              <w:top w:val="nil"/>
              <w:left w:val="nil"/>
              <w:bottom w:val="single" w:sz="4" w:space="0" w:color="auto"/>
              <w:right w:val="single" w:sz="4" w:space="0" w:color="auto"/>
            </w:tcBorders>
            <w:shd w:val="clear" w:color="auto" w:fill="auto"/>
            <w:vAlign w:val="center"/>
            <w:hideMark/>
          </w:tcPr>
          <w:p w14:paraId="06E9CBEF" w14:textId="77777777" w:rsidR="00E5336F" w:rsidRPr="00E5336F" w:rsidRDefault="00E5336F" w:rsidP="00E5336F">
            <w:pPr>
              <w:jc w:val="both"/>
              <w:rPr>
                <w:color w:val="000000"/>
                <w:sz w:val="20"/>
                <w:szCs w:val="20"/>
              </w:rPr>
            </w:pPr>
            <w:r w:rsidRPr="00E5336F">
              <w:rPr>
                <w:color w:val="000000"/>
                <w:sz w:val="20"/>
                <w:szCs w:val="20"/>
              </w:rPr>
              <w:t>Tanquinho Eco 20kg Semiautomático 220v Prata , com 3 níveis de água e filtro cata-fiapos, sistema de drenagem e 2 dispensa: 1 para sabão líquido e 1 para amaciante, 3 molhos, timer com programação de 0 a 28 minutos, 6 programas de lavagem e desligamento automático</w:t>
            </w:r>
          </w:p>
        </w:tc>
        <w:tc>
          <w:tcPr>
            <w:tcW w:w="850" w:type="dxa"/>
            <w:tcBorders>
              <w:top w:val="nil"/>
              <w:left w:val="nil"/>
              <w:bottom w:val="single" w:sz="4" w:space="0" w:color="auto"/>
              <w:right w:val="single" w:sz="4" w:space="0" w:color="auto"/>
            </w:tcBorders>
            <w:shd w:val="clear" w:color="auto" w:fill="auto"/>
            <w:vAlign w:val="center"/>
            <w:hideMark/>
          </w:tcPr>
          <w:p w14:paraId="2BEF3DEB" w14:textId="18C1D773"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40</w:t>
            </w:r>
          </w:p>
        </w:tc>
        <w:tc>
          <w:tcPr>
            <w:tcW w:w="1134" w:type="dxa"/>
            <w:tcBorders>
              <w:top w:val="nil"/>
              <w:left w:val="nil"/>
              <w:bottom w:val="single" w:sz="4" w:space="0" w:color="auto"/>
              <w:right w:val="single" w:sz="4" w:space="0" w:color="auto"/>
            </w:tcBorders>
            <w:shd w:val="clear" w:color="000000" w:fill="FFFFFF"/>
            <w:vAlign w:val="center"/>
            <w:hideMark/>
          </w:tcPr>
          <w:p w14:paraId="14273831" w14:textId="5F7C21D2"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R$ 663,79</w:t>
            </w:r>
          </w:p>
        </w:tc>
        <w:tc>
          <w:tcPr>
            <w:tcW w:w="1276" w:type="dxa"/>
            <w:tcBorders>
              <w:top w:val="nil"/>
              <w:left w:val="nil"/>
              <w:bottom w:val="single" w:sz="4" w:space="0" w:color="auto"/>
              <w:right w:val="single" w:sz="4" w:space="0" w:color="auto"/>
            </w:tcBorders>
            <w:shd w:val="clear" w:color="000000" w:fill="FFFFFF"/>
            <w:vAlign w:val="center"/>
          </w:tcPr>
          <w:p w14:paraId="3FA35EC8" w14:textId="382A64C8" w:rsidR="00E5336F" w:rsidRPr="00E5336F" w:rsidRDefault="00E5336F" w:rsidP="00E5336F">
            <w:pPr>
              <w:jc w:val="center"/>
              <w:rPr>
                <w:color w:val="000000"/>
                <w:sz w:val="20"/>
                <w:szCs w:val="20"/>
              </w:rPr>
            </w:pPr>
            <w:r w:rsidRPr="00E5336F">
              <w:rPr>
                <w:color w:val="000000"/>
                <w:kern w:val="2"/>
                <w:sz w:val="20"/>
                <w:szCs w:val="20"/>
                <w:lang w:eastAsia="en-US"/>
                <w14:ligatures w14:val="standardContextual"/>
              </w:rPr>
              <w:t>R$ 26.551,60</w:t>
            </w:r>
          </w:p>
        </w:tc>
      </w:tr>
      <w:tr w:rsidR="00CB10F5" w:rsidRPr="00CB10F5" w14:paraId="588C5A62" w14:textId="77777777" w:rsidTr="00486886">
        <w:trPr>
          <w:trHeight w:val="20"/>
        </w:trPr>
        <w:tc>
          <w:tcPr>
            <w:tcW w:w="714" w:type="dxa"/>
            <w:tcBorders>
              <w:top w:val="nil"/>
              <w:left w:val="nil"/>
              <w:bottom w:val="nil"/>
              <w:right w:val="nil"/>
            </w:tcBorders>
            <w:shd w:val="clear" w:color="auto" w:fill="auto"/>
            <w:vAlign w:val="center"/>
            <w:hideMark/>
          </w:tcPr>
          <w:p w14:paraId="09E1192F" w14:textId="77777777" w:rsidR="00CB10F5" w:rsidRPr="00CB10F5" w:rsidRDefault="00CB10F5" w:rsidP="003E4C46">
            <w:pPr>
              <w:jc w:val="center"/>
              <w:rPr>
                <w:color w:val="000000"/>
                <w:sz w:val="16"/>
                <w:szCs w:val="16"/>
              </w:rPr>
            </w:pPr>
          </w:p>
        </w:tc>
        <w:tc>
          <w:tcPr>
            <w:tcW w:w="704" w:type="dxa"/>
            <w:tcBorders>
              <w:top w:val="nil"/>
              <w:left w:val="nil"/>
              <w:bottom w:val="nil"/>
              <w:right w:val="nil"/>
            </w:tcBorders>
            <w:shd w:val="clear" w:color="auto" w:fill="auto"/>
            <w:noWrap/>
            <w:vAlign w:val="center"/>
            <w:hideMark/>
          </w:tcPr>
          <w:p w14:paraId="1B8FD7E6" w14:textId="77777777" w:rsidR="00CB10F5" w:rsidRPr="00CB10F5" w:rsidRDefault="00CB10F5" w:rsidP="003E4C46">
            <w:pPr>
              <w:jc w:val="center"/>
              <w:rPr>
                <w:sz w:val="20"/>
                <w:szCs w:val="20"/>
              </w:rPr>
            </w:pPr>
          </w:p>
        </w:tc>
        <w:tc>
          <w:tcPr>
            <w:tcW w:w="4678" w:type="dxa"/>
            <w:tcBorders>
              <w:top w:val="nil"/>
              <w:left w:val="nil"/>
              <w:bottom w:val="nil"/>
              <w:right w:val="nil"/>
            </w:tcBorders>
            <w:shd w:val="clear" w:color="auto" w:fill="auto"/>
            <w:vAlign w:val="center"/>
            <w:hideMark/>
          </w:tcPr>
          <w:p w14:paraId="785A5264" w14:textId="77777777" w:rsidR="00CB10F5" w:rsidRPr="00CB10F5" w:rsidRDefault="00CB10F5" w:rsidP="00E5336F">
            <w:pPr>
              <w:jc w:val="both"/>
              <w:rPr>
                <w:sz w:val="20"/>
                <w:szCs w:val="20"/>
              </w:rPr>
            </w:pPr>
          </w:p>
        </w:tc>
        <w:tc>
          <w:tcPr>
            <w:tcW w:w="850" w:type="dxa"/>
            <w:tcBorders>
              <w:top w:val="nil"/>
              <w:left w:val="nil"/>
              <w:bottom w:val="nil"/>
              <w:right w:val="nil"/>
            </w:tcBorders>
            <w:shd w:val="clear" w:color="auto" w:fill="auto"/>
            <w:vAlign w:val="center"/>
            <w:hideMark/>
          </w:tcPr>
          <w:p w14:paraId="7F570572" w14:textId="77777777" w:rsidR="00CB10F5" w:rsidRPr="00CB10F5" w:rsidRDefault="00CB10F5" w:rsidP="003E4C46">
            <w:pPr>
              <w:jc w:val="center"/>
              <w:rPr>
                <w:sz w:val="20"/>
                <w:szCs w:val="20"/>
              </w:rPr>
            </w:pPr>
          </w:p>
        </w:tc>
        <w:tc>
          <w:tcPr>
            <w:tcW w:w="1134" w:type="dxa"/>
            <w:tcBorders>
              <w:top w:val="nil"/>
              <w:left w:val="nil"/>
              <w:bottom w:val="nil"/>
              <w:right w:val="nil"/>
            </w:tcBorders>
            <w:shd w:val="clear" w:color="000000" w:fill="FFFFFF"/>
            <w:vAlign w:val="center"/>
            <w:hideMark/>
          </w:tcPr>
          <w:p w14:paraId="4878D515" w14:textId="77777777" w:rsidR="00CB10F5" w:rsidRPr="00CB10F5" w:rsidRDefault="00CB10F5" w:rsidP="003E4C46">
            <w:pPr>
              <w:jc w:val="center"/>
              <w:rPr>
                <w:color w:val="000000"/>
                <w:sz w:val="16"/>
                <w:szCs w:val="16"/>
              </w:rPr>
            </w:pPr>
            <w:r w:rsidRPr="00CB10F5">
              <w:rPr>
                <w:color w:val="000000"/>
                <w:sz w:val="16"/>
                <w:szCs w:val="16"/>
              </w:rPr>
              <w:t> </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5E936B68" w14:textId="1A0610E4" w:rsidR="00CB10F5" w:rsidRPr="00CB10F5" w:rsidRDefault="00E5336F" w:rsidP="00E5336F">
            <w:pPr>
              <w:jc w:val="right"/>
              <w:rPr>
                <w:color w:val="000000"/>
                <w:sz w:val="16"/>
                <w:szCs w:val="16"/>
              </w:rPr>
            </w:pPr>
            <w:r>
              <w:rPr>
                <w:color w:val="000000"/>
                <w:sz w:val="16"/>
                <w:szCs w:val="16"/>
              </w:rPr>
              <w:fldChar w:fldCharType="begin"/>
            </w:r>
            <w:r>
              <w:rPr>
                <w:color w:val="000000"/>
                <w:sz w:val="16"/>
                <w:szCs w:val="16"/>
              </w:rPr>
              <w:instrText xml:space="preserve"> =SUM(ABOVE) </w:instrText>
            </w:r>
            <w:r>
              <w:rPr>
                <w:color w:val="000000"/>
                <w:sz w:val="16"/>
                <w:szCs w:val="16"/>
              </w:rPr>
              <w:fldChar w:fldCharType="separate"/>
            </w:r>
            <w:r>
              <w:rPr>
                <w:noProof/>
                <w:color w:val="000000"/>
                <w:sz w:val="16"/>
                <w:szCs w:val="16"/>
              </w:rPr>
              <w:t>R$ 1.580.833,53</w:t>
            </w:r>
            <w:r>
              <w:rPr>
                <w:color w:val="000000"/>
                <w:sz w:val="16"/>
                <w:szCs w:val="16"/>
              </w:rPr>
              <w:fldChar w:fldCharType="end"/>
            </w:r>
          </w:p>
        </w:tc>
      </w:tr>
    </w:tbl>
    <w:p w14:paraId="161EC11C" w14:textId="77777777" w:rsidR="00367F9A" w:rsidRPr="00CB10F5" w:rsidRDefault="00367F9A" w:rsidP="00367F9A">
      <w:pPr>
        <w:jc w:val="both"/>
      </w:pPr>
    </w:p>
    <w:p w14:paraId="34E30C77" w14:textId="77777777" w:rsidR="00367F9A" w:rsidRPr="00CB10F5"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CB10F5">
        <w:rPr>
          <w:b/>
        </w:rPr>
        <w:t>10. REAJUSTE DE PREÇO E REEQUILIBRIO ECONÔMICO FINANCEIRO:</w:t>
      </w:r>
    </w:p>
    <w:p w14:paraId="4F1E1F7A" w14:textId="77777777" w:rsidR="00877B8D" w:rsidRDefault="00877B8D" w:rsidP="00367F9A">
      <w:pPr>
        <w:jc w:val="both"/>
      </w:pPr>
    </w:p>
    <w:p w14:paraId="1E5AD730" w14:textId="01AFC4D0" w:rsidR="00367F9A" w:rsidRPr="00CB10F5" w:rsidRDefault="00367F9A" w:rsidP="00367F9A">
      <w:pPr>
        <w:jc w:val="both"/>
      </w:pPr>
      <w:proofErr w:type="gramStart"/>
      <w:r w:rsidRPr="00CB10F5">
        <w:t>10.1 Durante</w:t>
      </w:r>
      <w:proofErr w:type="gramEnd"/>
      <w:r w:rsidRPr="00CB10F5">
        <w:rPr>
          <w:spacing w:val="-5"/>
        </w:rPr>
        <w:t xml:space="preserve"> </w:t>
      </w:r>
      <w:r w:rsidRPr="00CB10F5">
        <w:t>a</w:t>
      </w:r>
      <w:r w:rsidRPr="00CB10F5">
        <w:rPr>
          <w:spacing w:val="-3"/>
        </w:rPr>
        <w:t xml:space="preserve"> </w:t>
      </w:r>
      <w:r w:rsidRPr="00CB10F5">
        <w:t>vigência</w:t>
      </w:r>
      <w:r w:rsidRPr="00CB10F5">
        <w:rPr>
          <w:spacing w:val="-3"/>
        </w:rPr>
        <w:t xml:space="preserve"> </w:t>
      </w:r>
      <w:r w:rsidRPr="00CB10F5">
        <w:t>do</w:t>
      </w:r>
      <w:r w:rsidRPr="00CB10F5">
        <w:rPr>
          <w:spacing w:val="-3"/>
        </w:rPr>
        <w:t xml:space="preserve"> Contrato</w:t>
      </w:r>
      <w:r w:rsidRPr="00CB10F5">
        <w:t>,</w:t>
      </w:r>
      <w:r w:rsidRPr="00CB10F5">
        <w:rPr>
          <w:spacing w:val="-3"/>
        </w:rPr>
        <w:t xml:space="preserve"> </w:t>
      </w:r>
      <w:r w:rsidRPr="00CB10F5">
        <w:t>os</w:t>
      </w:r>
      <w:r w:rsidRPr="00CB10F5">
        <w:rPr>
          <w:spacing w:val="-2"/>
        </w:rPr>
        <w:t xml:space="preserve"> </w:t>
      </w:r>
      <w:r w:rsidRPr="00CB10F5">
        <w:t>valores</w:t>
      </w:r>
      <w:r w:rsidRPr="00CB10F5">
        <w:rPr>
          <w:spacing w:val="-2"/>
        </w:rPr>
        <w:t xml:space="preserve"> </w:t>
      </w:r>
      <w:r w:rsidRPr="00CB10F5">
        <w:t>não</w:t>
      </w:r>
      <w:r w:rsidRPr="00CB10F5">
        <w:rPr>
          <w:spacing w:val="-6"/>
        </w:rPr>
        <w:t xml:space="preserve"> </w:t>
      </w:r>
      <w:r w:rsidRPr="00CB10F5">
        <w:t>serão</w:t>
      </w:r>
      <w:r w:rsidRPr="00CB10F5">
        <w:rPr>
          <w:spacing w:val="-3"/>
        </w:rPr>
        <w:t xml:space="preserve"> </w:t>
      </w:r>
      <w:r w:rsidRPr="00CB10F5">
        <w:t>reajustados.</w:t>
      </w:r>
    </w:p>
    <w:p w14:paraId="1DFDFFD7" w14:textId="77777777" w:rsidR="00367F9A" w:rsidRPr="00CB10F5" w:rsidRDefault="00367F9A" w:rsidP="00367F9A">
      <w:pPr>
        <w:jc w:val="both"/>
      </w:pPr>
      <w:r w:rsidRPr="00CB10F5">
        <w:t>10.2 Somente poderá ocorrer a recomposição de valores nos casos enquadrados no disposto no Art. 124, inciso II, alínea “d” da Lei</w:t>
      </w:r>
      <w:r w:rsidRPr="00CB10F5">
        <w:rPr>
          <w:spacing w:val="1"/>
        </w:rPr>
        <w:t xml:space="preserve"> 14.133</w:t>
      </w:r>
      <w:r w:rsidRPr="00CB10F5">
        <w:t>/21.</w:t>
      </w:r>
    </w:p>
    <w:p w14:paraId="344CA5CF" w14:textId="77777777" w:rsidR="00367F9A" w:rsidRPr="00CB10F5" w:rsidRDefault="00367F9A" w:rsidP="00367F9A">
      <w:pPr>
        <w:jc w:val="both"/>
      </w:pPr>
      <w:proofErr w:type="gramStart"/>
      <w:r w:rsidRPr="00CB10F5">
        <w:t>10.3 Não</w:t>
      </w:r>
      <w:proofErr w:type="gramEnd"/>
      <w:r w:rsidRPr="00CB10F5">
        <w:t xml:space="preserve"> serão liberadas recomposições decorrentes de inflação, que não configurem álea econômica</w:t>
      </w:r>
      <w:r w:rsidRPr="00CB10F5">
        <w:rPr>
          <w:spacing w:val="1"/>
        </w:rPr>
        <w:t xml:space="preserve"> </w:t>
      </w:r>
      <w:r w:rsidRPr="00CB10F5">
        <w:t>extraordinária,</w:t>
      </w:r>
      <w:r w:rsidRPr="00CB10F5">
        <w:rPr>
          <w:spacing w:val="-1"/>
        </w:rPr>
        <w:t xml:space="preserve"> </w:t>
      </w:r>
      <w:r w:rsidRPr="00CB10F5">
        <w:t>tampouco</w:t>
      </w:r>
      <w:r w:rsidRPr="00CB10F5">
        <w:rPr>
          <w:spacing w:val="-3"/>
        </w:rPr>
        <w:t xml:space="preserve"> </w:t>
      </w:r>
      <w:r w:rsidRPr="00CB10F5">
        <w:t>fato previsível.</w:t>
      </w:r>
    </w:p>
    <w:p w14:paraId="7B81D3B5" w14:textId="77777777" w:rsidR="00367F9A" w:rsidRPr="00CB10F5" w:rsidRDefault="00367F9A" w:rsidP="00367F9A">
      <w:pPr>
        <w:jc w:val="both"/>
      </w:pPr>
      <w:proofErr w:type="gramStart"/>
      <w:r w:rsidRPr="00CB10F5">
        <w:t>10.4 Os</w:t>
      </w:r>
      <w:proofErr w:type="gramEnd"/>
      <w:r w:rsidRPr="00CB10F5">
        <w:t xml:space="preserve"> pedidos de recomposição de valores deverão ser protocolados junto ao Setor de Protocolo da</w:t>
      </w:r>
      <w:r w:rsidRPr="00CB10F5">
        <w:rPr>
          <w:spacing w:val="1"/>
        </w:rPr>
        <w:t xml:space="preserve"> Secretaria Municipal de Administração</w:t>
      </w:r>
      <w:r w:rsidRPr="00CB10F5">
        <w:t>.</w:t>
      </w:r>
    </w:p>
    <w:p w14:paraId="3EA3BAF8" w14:textId="77777777" w:rsidR="00367F9A" w:rsidRPr="00CB10F5" w:rsidRDefault="00367F9A" w:rsidP="00367F9A">
      <w:pPr>
        <w:jc w:val="both"/>
      </w:pPr>
      <w:r w:rsidRPr="00CB10F5">
        <w:t>10.5 Somente</w:t>
      </w:r>
      <w:r w:rsidRPr="00CB10F5">
        <w:rPr>
          <w:spacing w:val="1"/>
        </w:rPr>
        <w:t xml:space="preserve"> </w:t>
      </w:r>
      <w:r w:rsidRPr="00CB10F5">
        <w:t>serão</w:t>
      </w:r>
      <w:r w:rsidRPr="00CB10F5">
        <w:rPr>
          <w:spacing w:val="1"/>
        </w:rPr>
        <w:t xml:space="preserve"> </w:t>
      </w:r>
      <w:r w:rsidRPr="00CB10F5">
        <w:t>analisados</w:t>
      </w:r>
      <w:r w:rsidRPr="00CB10F5">
        <w:rPr>
          <w:spacing w:val="1"/>
        </w:rPr>
        <w:t xml:space="preserve"> </w:t>
      </w:r>
      <w:r w:rsidRPr="00CB10F5">
        <w:t>os</w:t>
      </w:r>
      <w:r w:rsidRPr="00CB10F5">
        <w:rPr>
          <w:spacing w:val="1"/>
        </w:rPr>
        <w:t xml:space="preserve"> </w:t>
      </w:r>
      <w:r w:rsidRPr="00CB10F5">
        <w:t>pedidos</w:t>
      </w:r>
      <w:r w:rsidRPr="00CB10F5">
        <w:rPr>
          <w:spacing w:val="1"/>
        </w:rPr>
        <w:t xml:space="preserve"> </w:t>
      </w:r>
      <w:r w:rsidRPr="00CB10F5">
        <w:t>de</w:t>
      </w:r>
      <w:r w:rsidRPr="00CB10F5">
        <w:rPr>
          <w:spacing w:val="1"/>
        </w:rPr>
        <w:t xml:space="preserve"> </w:t>
      </w:r>
      <w:r w:rsidRPr="00CB10F5">
        <w:t>recomposição</w:t>
      </w:r>
      <w:r w:rsidRPr="00CB10F5">
        <w:rPr>
          <w:spacing w:val="1"/>
        </w:rPr>
        <w:t xml:space="preserve"> </w:t>
      </w:r>
      <w:r w:rsidRPr="00CB10F5">
        <w:t>de</w:t>
      </w:r>
      <w:r w:rsidRPr="00CB10F5">
        <w:rPr>
          <w:spacing w:val="1"/>
        </w:rPr>
        <w:t xml:space="preserve"> </w:t>
      </w:r>
      <w:r w:rsidRPr="00CB10F5">
        <w:t>valores</w:t>
      </w:r>
      <w:r w:rsidRPr="00CB10F5">
        <w:rPr>
          <w:spacing w:val="1"/>
        </w:rPr>
        <w:t xml:space="preserve"> </w:t>
      </w:r>
      <w:r w:rsidRPr="00CB10F5">
        <w:t>que</w:t>
      </w:r>
      <w:r w:rsidRPr="00CB10F5">
        <w:rPr>
          <w:spacing w:val="1"/>
        </w:rPr>
        <w:t xml:space="preserve"> </w:t>
      </w:r>
      <w:r w:rsidRPr="00CB10F5">
        <w:t>contenham</w:t>
      </w:r>
      <w:r w:rsidRPr="00CB10F5">
        <w:rPr>
          <w:spacing w:val="1"/>
        </w:rPr>
        <w:t xml:space="preserve"> </w:t>
      </w:r>
      <w:r w:rsidRPr="00CB10F5">
        <w:t>todos</w:t>
      </w:r>
      <w:r w:rsidRPr="00CB10F5">
        <w:rPr>
          <w:spacing w:val="1"/>
        </w:rPr>
        <w:t xml:space="preserve"> </w:t>
      </w:r>
      <w:r w:rsidRPr="00CB10F5">
        <w:t>os</w:t>
      </w:r>
      <w:r w:rsidRPr="00CB10F5">
        <w:rPr>
          <w:spacing w:val="1"/>
        </w:rPr>
        <w:t xml:space="preserve"> </w:t>
      </w:r>
      <w:r w:rsidRPr="00CB10F5">
        <w:t>documentos comprobatórios para a referida recomposição, conforme disposto no Artigo 124, inciso II, alínea "d" da</w:t>
      </w:r>
      <w:r w:rsidRPr="00CB10F5">
        <w:rPr>
          <w:spacing w:val="1"/>
        </w:rPr>
        <w:t xml:space="preserve"> </w:t>
      </w:r>
      <w:r w:rsidRPr="00CB10F5">
        <w:t>Lei</w:t>
      </w:r>
      <w:r w:rsidRPr="00CB10F5">
        <w:rPr>
          <w:spacing w:val="1"/>
        </w:rPr>
        <w:t xml:space="preserve"> 14.133/21</w:t>
      </w:r>
      <w:r w:rsidRPr="00CB10F5">
        <w:t>.</w:t>
      </w:r>
    </w:p>
    <w:p w14:paraId="2A488B72" w14:textId="77777777" w:rsidR="00367F9A" w:rsidRPr="00CB10F5" w:rsidRDefault="00367F9A" w:rsidP="00367F9A">
      <w:pPr>
        <w:jc w:val="both"/>
      </w:pPr>
      <w:proofErr w:type="gramStart"/>
      <w:r w:rsidRPr="00CB10F5">
        <w:t>10.6 Os</w:t>
      </w:r>
      <w:proofErr w:type="gramEnd"/>
      <w:r w:rsidRPr="00CB10F5">
        <w:t xml:space="preserve"> valores recompostos somente serão repassados após a assinatura e publicação do Termo</w:t>
      </w:r>
      <w:r w:rsidRPr="00CB10F5">
        <w:rPr>
          <w:spacing w:val="1"/>
        </w:rPr>
        <w:t xml:space="preserve"> </w:t>
      </w:r>
      <w:r w:rsidRPr="00CB10F5">
        <w:t>Aditivo.</w:t>
      </w:r>
    </w:p>
    <w:p w14:paraId="3C1A559A" w14:textId="77777777" w:rsidR="00367F9A" w:rsidRPr="00CB10F5" w:rsidRDefault="00367F9A" w:rsidP="00367F9A">
      <w:pPr>
        <w:jc w:val="both"/>
      </w:pPr>
    </w:p>
    <w:p w14:paraId="5952CFD5" w14:textId="77777777" w:rsidR="00367F9A" w:rsidRPr="00CB10F5"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CB10F5">
        <w:rPr>
          <w:b/>
        </w:rPr>
        <w:t>11. DESCRIÇÃO DA SOLUÇÃO COMO UM TODO, CONSIDERADO TODO O CICLO DE VIDA DO OBJETO.</w:t>
      </w:r>
    </w:p>
    <w:p w14:paraId="6D9ED71F" w14:textId="77777777" w:rsidR="00877B8D" w:rsidRDefault="00877B8D" w:rsidP="00367F9A">
      <w:pPr>
        <w:jc w:val="both"/>
      </w:pPr>
    </w:p>
    <w:p w14:paraId="57541829" w14:textId="45E497C2" w:rsidR="00367F9A" w:rsidRPr="00CB10F5" w:rsidRDefault="00367F9A" w:rsidP="00367F9A">
      <w:pPr>
        <w:jc w:val="both"/>
      </w:pPr>
      <w:r w:rsidRPr="00CB10F5">
        <w:t>11.1</w:t>
      </w:r>
      <w:r w:rsidR="008D690E" w:rsidRPr="00CB10F5">
        <w:t>.</w:t>
      </w:r>
      <w:r w:rsidRPr="00CB10F5">
        <w:t xml:space="preserve"> A presente contratação será realizada por meio de Sistema de registro de preço, considerando que os serviços objeto deste Termo de Referência são classificados como bens e serviços comuns, nos termos da legislação vigente. O procedimento licitatório será regido pelo sistema de registro de preços, visando garantir maior eficiência, economicidade e competitividade. Adicionalmente, conforme permitido pela Lei nº 14.133/2021 e demais regulamentações aplicáveis, será facultada </w:t>
      </w:r>
      <w:r w:rsidRPr="00CB10F5">
        <w:lastRenderedPageBreak/>
        <w:t>a adesão à ata de registro de preços por órgãos ou entidades não participantes, desde que observadas as condições estabelecidas no edital e no respectivo contrato.</w:t>
      </w:r>
    </w:p>
    <w:p w14:paraId="502FB05D" w14:textId="29BB41B7" w:rsidR="00367F9A" w:rsidRPr="00CB10F5" w:rsidRDefault="00367F9A" w:rsidP="00367F9A">
      <w:pPr>
        <w:jc w:val="both"/>
      </w:pPr>
      <w:r w:rsidRPr="00CB10F5">
        <w:t>11.2</w:t>
      </w:r>
      <w:r w:rsidR="008D690E" w:rsidRPr="00CB10F5">
        <w:t>.</w:t>
      </w:r>
      <w:r w:rsidRPr="00CB10F5">
        <w:t xml:space="preserve"> Além das soluções previstas no Estudo Técnico Preliminar, a aquisição dos equipamentos será dimensionada com base nas necessidades reais identificadas nas unidades escolares, considerando aspectos como funcionalidade, eficiência, durabilidade e custo-benefício para o erário público, conforme os princípios previstos na Lei nº 14.133/21.</w:t>
      </w:r>
    </w:p>
    <w:p w14:paraId="508DC6F6" w14:textId="43AB9D38" w:rsidR="00367F9A" w:rsidRPr="00CB10F5" w:rsidRDefault="00367F9A" w:rsidP="00367F9A">
      <w:pPr>
        <w:jc w:val="both"/>
      </w:pPr>
      <w:r w:rsidRPr="00CB10F5">
        <w:t>11.3</w:t>
      </w:r>
      <w:r w:rsidR="008D690E" w:rsidRPr="00CB10F5">
        <w:t>.</w:t>
      </w:r>
      <w:r w:rsidRPr="00CB10F5">
        <w:t xml:space="preserve"> Os bens adquiridos deverão atender a padrões reconhecidos de qualidade e segurança, evitando especificações excessivas ou supérfluas. Serão priorizados produtos de ampla aceitação no mercado, que contem com certificações técnicas ou de conformidade, sempre que aplicável. Também serão observados critérios de sustentabilidade, como a preferência por equipamentos com maior eficiência energética, materiais recicláveis ou com menor impacto ambiental.</w:t>
      </w:r>
    </w:p>
    <w:p w14:paraId="6A16A9C6" w14:textId="0BC29A71" w:rsidR="00367F9A" w:rsidRPr="00CB10F5" w:rsidRDefault="00367F9A" w:rsidP="00367F9A">
      <w:pPr>
        <w:jc w:val="both"/>
      </w:pPr>
      <w:r w:rsidRPr="00CB10F5">
        <w:t>11.4</w:t>
      </w:r>
      <w:r w:rsidR="008D690E" w:rsidRPr="00CB10F5">
        <w:t>.</w:t>
      </w:r>
      <w:r w:rsidRPr="00CB10F5">
        <w:t xml:space="preserve"> Aquisição e Armazenamento: Após a finalização do processo licitatório, os equipamentos serão recebidos e armazenados temporariamente (quando necessário) em local apropriado, seguindo normas de segurança e conservação. O armazenamento será planejado para preservar a integridade dos itens até sua entrega e instalação definitiva nas unidades de ensino.</w:t>
      </w:r>
    </w:p>
    <w:p w14:paraId="027C0C0A" w14:textId="6B613888" w:rsidR="00367F9A" w:rsidRPr="00CB10F5" w:rsidRDefault="00367F9A" w:rsidP="00367F9A">
      <w:pPr>
        <w:jc w:val="both"/>
      </w:pPr>
      <w:r w:rsidRPr="00CB10F5">
        <w:t>11.5</w:t>
      </w:r>
      <w:r w:rsidR="008D690E" w:rsidRPr="00CB10F5">
        <w:t>.</w:t>
      </w:r>
      <w:r w:rsidRPr="00CB10F5">
        <w:t xml:space="preserve"> Distribuição e Utilização: A distribuição dos equipamentos será feita de forma programada e conforme o plano de atendimento definido pela equipe técnica, garantindo que cada unidade receba os itens conforme sua real necessidade. Será realizado controle do uso e funcionamento dos equipamentos, com orientações básicas às escolas quanto ao correto manuseio e manutenção preventiva.</w:t>
      </w:r>
    </w:p>
    <w:p w14:paraId="6BE69FD1" w14:textId="7BA45BC3" w:rsidR="00367F9A" w:rsidRPr="00CB10F5" w:rsidRDefault="00367F9A" w:rsidP="00367F9A">
      <w:pPr>
        <w:jc w:val="both"/>
      </w:pPr>
      <w:r w:rsidRPr="00CB10F5">
        <w:t>11.6</w:t>
      </w:r>
      <w:r w:rsidR="008D690E" w:rsidRPr="00CB10F5">
        <w:t>.</w:t>
      </w:r>
      <w:r w:rsidRPr="00CB10F5">
        <w:t xml:space="preserve"> Descarte e Sustentabilidade: Ao final da vida útil dos equipamentos ou quando houver substituições, será observado o descarte ambientalmente adequado, em conformidade com as diretrizes da Política Nacional de Resíduos Sólidos. Sempre que possível, serão buscadas parcerias ou alternativas de logística reversa, especialmente para resíduos eletroeletrônicos, contribuindo com a redução dos impactos ambientais.</w:t>
      </w:r>
    </w:p>
    <w:p w14:paraId="098DFA03" w14:textId="6D48DAE5" w:rsidR="00367F9A" w:rsidRPr="00CB10F5" w:rsidRDefault="00367F9A" w:rsidP="00367F9A">
      <w:pPr>
        <w:jc w:val="both"/>
      </w:pPr>
      <w:r w:rsidRPr="00CB10F5">
        <w:t>11.7</w:t>
      </w:r>
      <w:r w:rsidR="008D690E" w:rsidRPr="00CB10F5">
        <w:t>.</w:t>
      </w:r>
      <w:r w:rsidRPr="00CB10F5">
        <w:t xml:space="preserve"> Essa abordagem contempla o ciclo de vida completo dos bens públicos adquiridos, promovendo a economicidade, a eficiência e o compromisso com a sustentabilidade, em consonância com os princípios da administração pública e as exigências da Lei nº 14.133/2021.</w:t>
      </w:r>
    </w:p>
    <w:p w14:paraId="26BCEA7B" w14:textId="77777777" w:rsidR="00367F9A" w:rsidRPr="00CB10F5" w:rsidRDefault="00367F9A" w:rsidP="00367F9A">
      <w:pPr>
        <w:jc w:val="both"/>
      </w:pPr>
    </w:p>
    <w:p w14:paraId="387C3CA9" w14:textId="77777777" w:rsidR="00367F9A" w:rsidRPr="00CB10F5"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r w:rsidRPr="00CB10F5">
        <w:rPr>
          <w:b/>
        </w:rPr>
        <w:t>12. EXECUÇÃO DO OBJETO:</w:t>
      </w:r>
    </w:p>
    <w:p w14:paraId="5064CBA0" w14:textId="77777777" w:rsidR="00877B8D" w:rsidRDefault="00877B8D" w:rsidP="00367F9A">
      <w:pPr>
        <w:jc w:val="both"/>
      </w:pPr>
    </w:p>
    <w:p w14:paraId="7987784F" w14:textId="68E5BBDC" w:rsidR="00367F9A" w:rsidRPr="00CB10F5" w:rsidRDefault="00367F9A" w:rsidP="00367F9A">
      <w:pPr>
        <w:jc w:val="both"/>
      </w:pPr>
      <w:r w:rsidRPr="00CB10F5">
        <w:t>12.1</w:t>
      </w:r>
      <w:r w:rsidR="008D690E" w:rsidRPr="00CB10F5">
        <w:t>.</w:t>
      </w:r>
      <w:r w:rsidRPr="00CB10F5">
        <w:t xml:space="preserve"> A execução do objeto dar-se-á por meio de fornecimento parcelado dos materiais, com uma distribuição inicial programada conforme a demanda específica de cada setor responsável (mobiliário e equipamentos diversos). As entregas subsequentes ocorrerão de forma gradual, conforme surgirem novas necessidades, durante a vigência da Ata de Registro de Preços, respeitando os quantitativos máximos estimados e os critérios definidos pela Secretaria Municipal de Assistência Social e Cidadania.</w:t>
      </w:r>
    </w:p>
    <w:p w14:paraId="5D1F6AB4" w14:textId="3CE23DC0" w:rsidR="00367F9A" w:rsidRPr="00CB10F5" w:rsidRDefault="00367F9A" w:rsidP="00367F9A">
      <w:pPr>
        <w:jc w:val="both"/>
      </w:pPr>
      <w:r w:rsidRPr="00CB10F5">
        <w:t>12.2</w:t>
      </w:r>
      <w:r w:rsidR="008D690E" w:rsidRPr="00CB10F5">
        <w:t>.</w:t>
      </w:r>
      <w:r w:rsidRPr="00CB10F5">
        <w:t xml:space="preserve"> As requisições dos materiais serão realizadas por meio de pedidos enviados por e-mail, e em seguida emitida a ordem de compra para realização do empenho emitidas pela Administração, com base nas demandas solicitadas pelos setores responsáveis. Cada ordem especificará os itens, as quantidades e o local de entrega.</w:t>
      </w:r>
    </w:p>
    <w:p w14:paraId="194D6CE9" w14:textId="4E67B555" w:rsidR="00367F9A" w:rsidRPr="00CB10F5" w:rsidRDefault="00367F9A" w:rsidP="00367F9A">
      <w:pPr>
        <w:jc w:val="both"/>
      </w:pPr>
      <w:r w:rsidRPr="00CB10F5">
        <w:t>12.3</w:t>
      </w:r>
      <w:r w:rsidR="008D690E" w:rsidRPr="00CB10F5">
        <w:t>.</w:t>
      </w:r>
      <w:r w:rsidRPr="00CB10F5">
        <w:t xml:space="preserve"> A contratada será responsável pela entrega dos produtos no local designado pela Administração, em perfeitas condições de uso, devidamente embalados, dentro do prazo estipulado em edital ou na ata, contados a partir do recebimento da ordem de fornecimento.</w:t>
      </w:r>
    </w:p>
    <w:p w14:paraId="4A57E13D" w14:textId="77777777" w:rsidR="00367F9A" w:rsidRPr="00CB10F5" w:rsidRDefault="00367F9A" w:rsidP="00367F9A">
      <w:pPr>
        <w:jc w:val="both"/>
      </w:pPr>
    </w:p>
    <w:p w14:paraId="2868BCA6" w14:textId="77777777" w:rsidR="00367F9A" w:rsidRPr="00CB10F5" w:rsidRDefault="00367F9A" w:rsidP="00367F9A">
      <w:pPr>
        <w:pBdr>
          <w:top w:val="single" w:sz="4" w:space="1" w:color="auto"/>
          <w:left w:val="single" w:sz="4" w:space="3" w:color="auto"/>
          <w:bottom w:val="single" w:sz="4" w:space="1" w:color="auto"/>
          <w:right w:val="single" w:sz="4" w:space="4" w:color="auto"/>
        </w:pBdr>
        <w:shd w:val="clear" w:color="auto" w:fill="D9D9D9"/>
        <w:jc w:val="both"/>
        <w:rPr>
          <w:b/>
        </w:rPr>
      </w:pPr>
      <w:bookmarkStart w:id="2" w:name="_Hlk181179895"/>
      <w:bookmarkStart w:id="3" w:name="_Hlk181181547"/>
      <w:r w:rsidRPr="00CB10F5">
        <w:rPr>
          <w:b/>
        </w:rPr>
        <w:lastRenderedPageBreak/>
        <w:t>13. DAS SANÇÕES ADMINISTRATIVAS:</w:t>
      </w:r>
    </w:p>
    <w:bookmarkEnd w:id="2"/>
    <w:bookmarkEnd w:id="3"/>
    <w:p w14:paraId="64B0ACE5" w14:textId="77777777" w:rsidR="00877B8D" w:rsidRDefault="00877B8D" w:rsidP="00367F9A">
      <w:pPr>
        <w:jc w:val="both"/>
      </w:pPr>
    </w:p>
    <w:p w14:paraId="612B7977" w14:textId="18B14BAB" w:rsidR="00367F9A" w:rsidRPr="00CB10F5" w:rsidRDefault="00C178BA" w:rsidP="00367F9A">
      <w:pPr>
        <w:jc w:val="both"/>
      </w:pPr>
      <w:r w:rsidRPr="00CB10F5">
        <w:t xml:space="preserve">13.1 </w:t>
      </w:r>
      <w:r w:rsidR="00367F9A" w:rsidRPr="00CB10F5">
        <w:t>O inadimplemento total ou parcial das obrigações assumidas pela contratada, sem justificativa aceita pela Administração, sujeitará o contratado às sanções previstas no art. 156 da Lei nº 14.133/2021, observando-se os princípios do contraditório e da ampla defesa, em processo administrativo específico. As sanções administrativas aplicáveis são:</w:t>
      </w:r>
    </w:p>
    <w:p w14:paraId="4810A8DB" w14:textId="4209E4A6" w:rsidR="008D690E" w:rsidRPr="00CB10F5" w:rsidRDefault="008D690E" w:rsidP="008D690E">
      <w:pPr>
        <w:jc w:val="both"/>
      </w:pPr>
      <w:r w:rsidRPr="00CB10F5">
        <w:t>13.2. Comete infração administrativa, nos termos da lei, o licitante que, com dolo ou culpa:</w:t>
      </w:r>
    </w:p>
    <w:p w14:paraId="422AAA08" w14:textId="4DDCAC38" w:rsidR="008D690E" w:rsidRPr="00CB10F5" w:rsidRDefault="008D690E" w:rsidP="008D690E">
      <w:pPr>
        <w:jc w:val="both"/>
      </w:pPr>
      <w:r w:rsidRPr="00CB10F5">
        <w:t>13.3. Deixar de entregar a documentação exigida para o certame ou não entregar qualquer documento que tenha sido solicitado durante o certame;</w:t>
      </w:r>
    </w:p>
    <w:p w14:paraId="79C9D1E4" w14:textId="4CE50C8A" w:rsidR="008D690E" w:rsidRPr="00CB10F5" w:rsidRDefault="008D690E" w:rsidP="008D690E">
      <w:pPr>
        <w:jc w:val="both"/>
      </w:pPr>
      <w:r w:rsidRPr="00CB10F5">
        <w:t>13.4. Salvo em decorrência de fato superveniente devidamente justificado, não mantiver a proposta em especial quando:</w:t>
      </w:r>
    </w:p>
    <w:p w14:paraId="4E8601A0" w14:textId="0696F886" w:rsidR="008D690E" w:rsidRPr="00CB10F5" w:rsidRDefault="008D690E" w:rsidP="008D690E">
      <w:pPr>
        <w:jc w:val="both"/>
      </w:pPr>
      <w:r w:rsidRPr="00CB10F5">
        <w:t>13.5. Não enviar a proposta adequada ao último lance ofertado ou após a negociação;</w:t>
      </w:r>
    </w:p>
    <w:p w14:paraId="05F94340" w14:textId="58904D58" w:rsidR="008D690E" w:rsidRPr="00CB10F5" w:rsidRDefault="008D690E" w:rsidP="008D690E">
      <w:pPr>
        <w:jc w:val="both"/>
      </w:pPr>
      <w:r w:rsidRPr="00CB10F5">
        <w:t>13.6. Recusar-se a enviar o detalhamento da proposta quando exigível;</w:t>
      </w:r>
    </w:p>
    <w:p w14:paraId="4695A5D9" w14:textId="0D2694B5" w:rsidR="008D690E" w:rsidRPr="00CB10F5" w:rsidRDefault="008D690E" w:rsidP="008D690E">
      <w:pPr>
        <w:jc w:val="both"/>
      </w:pPr>
      <w:r w:rsidRPr="00CB10F5">
        <w:t>13.7. Pedir para ser desclassificado quando encerrada a etapa competitiva; ou</w:t>
      </w:r>
    </w:p>
    <w:p w14:paraId="76084720" w14:textId="30432AC8" w:rsidR="008D690E" w:rsidRPr="00CB10F5" w:rsidRDefault="008D690E" w:rsidP="008D690E">
      <w:pPr>
        <w:jc w:val="both"/>
      </w:pPr>
      <w:r w:rsidRPr="00CB10F5">
        <w:t>13.8. Apresentar proposta em desacordo com as especificações do edital;</w:t>
      </w:r>
    </w:p>
    <w:p w14:paraId="369D99E6" w14:textId="2E519AAD" w:rsidR="008D690E" w:rsidRPr="00CB10F5" w:rsidRDefault="008D690E" w:rsidP="008D690E">
      <w:pPr>
        <w:jc w:val="both"/>
      </w:pPr>
      <w:r w:rsidRPr="00CB10F5">
        <w:t>13.9. Não celebrar o contrato ou não entregar a documentação exigida para a contratação, quando convocado dentro do prazo de validade de sua proposta;</w:t>
      </w:r>
    </w:p>
    <w:p w14:paraId="5725EF62" w14:textId="6247B5AF" w:rsidR="008D690E" w:rsidRPr="00CB10F5" w:rsidRDefault="008D690E" w:rsidP="008D690E">
      <w:pPr>
        <w:jc w:val="both"/>
      </w:pPr>
      <w:r w:rsidRPr="00CB10F5">
        <w:t>13.10. Recusar-se, sem justificativa, a assinar o contrato ou a ata de registro de preço, ou a aceitar ou retirar o instrumento equivalente no prazo estabelecido pela Administração;</w:t>
      </w:r>
    </w:p>
    <w:p w14:paraId="655D72D8" w14:textId="44CF9F2A" w:rsidR="008D690E" w:rsidRPr="00CB10F5" w:rsidRDefault="008D690E" w:rsidP="008D690E">
      <w:pPr>
        <w:jc w:val="both"/>
      </w:pPr>
      <w:r w:rsidRPr="00CB10F5">
        <w:t>13.11. Apresentar declaração ou documentação falsa exigida para o certame ou prestar declaração falsa durante a dispensa de licitação</w:t>
      </w:r>
    </w:p>
    <w:p w14:paraId="4D0BA60E" w14:textId="7D1C6799" w:rsidR="008D690E" w:rsidRPr="00CB10F5" w:rsidRDefault="008D690E" w:rsidP="008D690E">
      <w:pPr>
        <w:jc w:val="both"/>
      </w:pPr>
      <w:r w:rsidRPr="00CB10F5">
        <w:t>13.12. Fraudar a dispensa de licitação</w:t>
      </w:r>
    </w:p>
    <w:p w14:paraId="52EE3BE7" w14:textId="46C5848B" w:rsidR="008D690E" w:rsidRPr="00CB10F5" w:rsidRDefault="008D690E" w:rsidP="008D690E">
      <w:pPr>
        <w:jc w:val="both"/>
      </w:pPr>
      <w:r w:rsidRPr="00CB10F5">
        <w:t>13.13. Comportar-se de modo inidôneo ou cometer fraude de qualquer natureza, em especial quando:</w:t>
      </w:r>
    </w:p>
    <w:p w14:paraId="187CFE70" w14:textId="6E84D386" w:rsidR="008D690E" w:rsidRPr="00CB10F5" w:rsidRDefault="008D690E" w:rsidP="008D690E">
      <w:pPr>
        <w:jc w:val="both"/>
      </w:pPr>
      <w:r w:rsidRPr="00CB10F5">
        <w:t>13.14. Agir em conluio ou em desconformidade com a lei;</w:t>
      </w:r>
    </w:p>
    <w:p w14:paraId="0E39C949" w14:textId="3D3D44D2" w:rsidR="008D690E" w:rsidRPr="00CB10F5" w:rsidRDefault="008D690E" w:rsidP="008D690E">
      <w:pPr>
        <w:jc w:val="both"/>
      </w:pPr>
      <w:r w:rsidRPr="00CB10F5">
        <w:t>13.15. Induzir deliberadamente a erro no julgamento;</w:t>
      </w:r>
    </w:p>
    <w:p w14:paraId="59EBAAA4" w14:textId="3F32D45A" w:rsidR="008D690E" w:rsidRPr="00CB10F5" w:rsidRDefault="008D690E" w:rsidP="008D690E">
      <w:pPr>
        <w:jc w:val="both"/>
      </w:pPr>
      <w:r w:rsidRPr="00CB10F5">
        <w:t>13.16. Praticar atos ilícitos com vistas a frustrar os objetivos da dispensa de licitação</w:t>
      </w:r>
    </w:p>
    <w:p w14:paraId="40FE4D77" w14:textId="20197A33" w:rsidR="008D690E" w:rsidRPr="00CB10F5" w:rsidRDefault="008D690E" w:rsidP="008D690E">
      <w:pPr>
        <w:jc w:val="both"/>
      </w:pPr>
      <w:r w:rsidRPr="00CB10F5">
        <w:t>13.17. Praticar ato lesivo previsto no art. 5o da Lei nº 12.846, de 2013.</w:t>
      </w:r>
    </w:p>
    <w:p w14:paraId="76EE99AE" w14:textId="6F316B32" w:rsidR="008D690E" w:rsidRPr="00CB10F5" w:rsidRDefault="008D690E" w:rsidP="008D690E">
      <w:pPr>
        <w:jc w:val="both"/>
      </w:pPr>
      <w:r w:rsidRPr="00CB10F5">
        <w:t>13.18. Com fulcro na Lei no 14.133, de 2021, a Administração poderá, garantida a prévia defesa, aplicar aos fornecedores e/ou adjudicatários as seguintes sanções, sem prejuízo das responsabilidades civil e criminal:</w:t>
      </w:r>
    </w:p>
    <w:p w14:paraId="3A8AA50B" w14:textId="110B9493" w:rsidR="008D690E" w:rsidRPr="00CB10F5" w:rsidRDefault="008D690E" w:rsidP="008D690E">
      <w:pPr>
        <w:jc w:val="both"/>
      </w:pPr>
      <w:r w:rsidRPr="00CB10F5">
        <w:t>13.19. Advertência;</w:t>
      </w:r>
    </w:p>
    <w:p w14:paraId="5BDFC70F" w14:textId="593656DB" w:rsidR="00367F9A" w:rsidRPr="00CB10F5" w:rsidRDefault="008D690E" w:rsidP="00367F9A">
      <w:pPr>
        <w:jc w:val="both"/>
      </w:pPr>
      <w:r w:rsidRPr="00CB10F5">
        <w:t>13.20. Multa;</w:t>
      </w:r>
    </w:p>
    <w:p w14:paraId="32E47BD1" w14:textId="77777777" w:rsidR="00367F9A" w:rsidRPr="00CB10F5" w:rsidRDefault="00367F9A" w:rsidP="00367F9A">
      <w:pPr>
        <w:jc w:val="both"/>
      </w:pPr>
      <w:r w:rsidRPr="00CB10F5">
        <w:t>I – Advertência, quando a infração for considerada de menor gravidade e não houver reincidência;</w:t>
      </w:r>
    </w:p>
    <w:p w14:paraId="026ED3F3" w14:textId="77777777" w:rsidR="00367F9A" w:rsidRPr="00CB10F5" w:rsidRDefault="00367F9A" w:rsidP="00367F9A">
      <w:pPr>
        <w:jc w:val="both"/>
      </w:pPr>
      <w:r w:rsidRPr="00CB10F5">
        <w:t>II – Multa, calculada conforme percentuais estabelecidos em edital ou contrato, aplicada sobre o valor da obrigação inadimplida, podendo ser cobrada cumulativamente com outras sanções;</w:t>
      </w:r>
    </w:p>
    <w:p w14:paraId="70C5CEA4" w14:textId="77777777" w:rsidR="00367F9A" w:rsidRPr="00CB10F5" w:rsidRDefault="00367F9A" w:rsidP="00367F9A">
      <w:pPr>
        <w:jc w:val="both"/>
      </w:pPr>
      <w:r w:rsidRPr="00CB10F5">
        <w:t>III – Impedimento de licitar e contratar com a Administração Pública, pelo prazo de até 3 (três) anos, nos casos de infrações graves que comprometam a execução do contrato ou prejudiquem o interesse público, conforme previsto no art. 156, inciso III da Lei nº 14.133/2021, com efeitos em âmbito nacional, mediante registro no Cadastro Nacional de Empresas Inidôneas e Suspensas (CEIS);</w:t>
      </w:r>
    </w:p>
    <w:p w14:paraId="50AC360E" w14:textId="1ED78B81" w:rsidR="00367F9A" w:rsidRPr="00CB10F5" w:rsidRDefault="00367F9A" w:rsidP="00367F9A">
      <w:pPr>
        <w:jc w:val="both"/>
      </w:pPr>
      <w:r w:rsidRPr="00CB10F5">
        <w:t xml:space="preserve">IV – Declaração de inidoneidade para licitar ou contratar com a Administração Pública, em caso de prática de atos ilícitos dolosos que comprometam a integridade da execução do contrato ou causem prejuízos significativos ao erário, conforme art. </w:t>
      </w:r>
      <w:r w:rsidR="00707B1C" w:rsidRPr="00CB10F5">
        <w:t>156, inciso IV da referida lei.</w:t>
      </w:r>
    </w:p>
    <w:p w14:paraId="442CAD25" w14:textId="0CB1D172" w:rsidR="00E5173B" w:rsidRPr="00CB10F5" w:rsidRDefault="00367F9A" w:rsidP="00C178BA">
      <w:pPr>
        <w:jc w:val="both"/>
      </w:pPr>
      <w:r w:rsidRPr="00CB10F5">
        <w:lastRenderedPageBreak/>
        <w:t>As sanções poderão ser aplicadas isoladamente ou cumulativamente, de acordo com a gravidade da infração, e não eximem a contratada da obrigação de reparar os danos causados à Administração Pública. A aplicação das penalidades será precedida de notificação formal, com prazo para apresentação de defesa e produção de provas, assegurando o devido processo legal.</w:t>
      </w:r>
      <w:bookmarkEnd w:id="0"/>
    </w:p>
    <w:sectPr w:rsidR="00E5173B" w:rsidRPr="00CB10F5" w:rsidSect="00877B8D">
      <w:headerReference w:type="even" r:id="rId8"/>
      <w:headerReference w:type="default" r:id="rId9"/>
      <w:footerReference w:type="even" r:id="rId10"/>
      <w:footerReference w:type="default" r:id="rId11"/>
      <w:headerReference w:type="first" r:id="rId12"/>
      <w:footerReference w:type="first" r:id="rId13"/>
      <w:pgSz w:w="11906" w:h="16838"/>
      <w:pgMar w:top="2410" w:right="1416" w:bottom="142" w:left="1134" w:header="708" w:footer="51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31FB4" w14:textId="77777777" w:rsidR="00C178BA" w:rsidRDefault="00C178BA" w:rsidP="00FB3775">
      <w:r>
        <w:separator/>
      </w:r>
    </w:p>
  </w:endnote>
  <w:endnote w:type="continuationSeparator" w:id="0">
    <w:p w14:paraId="0BEAF6C6" w14:textId="77777777" w:rsidR="00C178BA" w:rsidRDefault="00C178BA" w:rsidP="00FB3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Malgun Gothic"/>
    <w:charset w:val="00"/>
    <w:family w:val="swiss"/>
    <w:pitch w:val="variable"/>
    <w:sig w:usb0="00000003"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FA852" w14:textId="77777777" w:rsidR="0009713D" w:rsidRDefault="0009713D">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488A9" w14:textId="77777777" w:rsidR="0009713D" w:rsidRDefault="0009713D" w:rsidP="0009713D">
    <w:pPr>
      <w:pStyle w:val="Rodap"/>
      <w:jc w:val="center"/>
      <w:rPr>
        <w:b/>
        <w:bCs/>
      </w:rPr>
    </w:pPr>
    <w:r>
      <w:rPr>
        <w:b/>
        <w:bCs/>
        <w:noProof/>
        <w:lang w:eastAsia="pt-BR"/>
      </w:rPr>
      <w:drawing>
        <wp:anchor distT="0" distB="0" distL="114300" distR="114300" simplePos="0" relativeHeight="251666432" behindDoc="1" locked="0" layoutInCell="1" allowOverlap="1" wp14:anchorId="79E145AE" wp14:editId="523B2324">
          <wp:simplePos x="0" y="0"/>
          <wp:positionH relativeFrom="margin">
            <wp:align>center</wp:align>
          </wp:positionH>
          <wp:positionV relativeFrom="paragraph">
            <wp:posOffset>81832</wp:posOffset>
          </wp:positionV>
          <wp:extent cx="6840000" cy="27348"/>
          <wp:effectExtent l="0" t="0" r="0" b="0"/>
          <wp:wrapNone/>
          <wp:docPr id="97127140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95658" name="Imagem 1345095658"/>
                  <pic:cNvPicPr/>
                </pic:nvPicPr>
                <pic:blipFill>
                  <a:blip r:embed="rId1">
                    <a:extLst>
                      <a:ext uri="{28A0092B-C50C-407E-A947-70E740481C1C}">
                        <a14:useLocalDpi xmlns:a14="http://schemas.microsoft.com/office/drawing/2010/main" val="0"/>
                      </a:ext>
                    </a:extLst>
                  </a:blip>
                  <a:stretch>
                    <a:fillRect/>
                  </a:stretch>
                </pic:blipFill>
                <pic:spPr>
                  <a:xfrm>
                    <a:off x="0" y="0"/>
                    <a:ext cx="6840000" cy="27348"/>
                  </a:xfrm>
                  <a:prstGeom prst="rect">
                    <a:avLst/>
                  </a:prstGeom>
                </pic:spPr>
              </pic:pic>
            </a:graphicData>
          </a:graphic>
        </wp:anchor>
      </w:drawing>
    </w:r>
  </w:p>
  <w:p w14:paraId="6CBB9FA5" w14:textId="77777777" w:rsidR="0009713D" w:rsidRPr="00F1603A" w:rsidRDefault="0009713D" w:rsidP="0009713D">
    <w:pPr>
      <w:pStyle w:val="Rodap"/>
      <w:jc w:val="center"/>
      <w:rPr>
        <w:b/>
        <w:bCs/>
      </w:rPr>
    </w:pPr>
    <w:r>
      <w:rPr>
        <w:b/>
        <w:bCs/>
      </w:rPr>
      <w:t>PREFEITURA MUNICIPAL DE CIDADE OCIDENTAL</w:t>
    </w:r>
    <w:r w:rsidRPr="00F1603A">
      <w:rPr>
        <w:b/>
        <w:bCs/>
      </w:rPr>
      <w:t xml:space="preserve"> - CNPJ: </w:t>
    </w:r>
    <w:r w:rsidRPr="00D175AE">
      <w:rPr>
        <w:b/>
        <w:bCs/>
      </w:rPr>
      <w:t>36.862.621/0001-21</w:t>
    </w:r>
  </w:p>
  <w:p w14:paraId="74E87EA4" w14:textId="77777777" w:rsidR="0009713D" w:rsidRDefault="0009713D" w:rsidP="0009713D">
    <w:pPr>
      <w:pStyle w:val="Rodap"/>
      <w:jc w:val="center"/>
      <w:rPr>
        <w:b/>
        <w:bCs/>
      </w:rPr>
    </w:pPr>
    <w:r w:rsidRPr="00F1603A">
      <w:rPr>
        <w:b/>
        <w:bCs/>
      </w:rPr>
      <w:t xml:space="preserve">SQ </w:t>
    </w:r>
    <w:r>
      <w:rPr>
        <w:b/>
        <w:bCs/>
      </w:rPr>
      <w:t>12</w:t>
    </w:r>
    <w:r w:rsidRPr="00F1603A">
      <w:rPr>
        <w:b/>
        <w:bCs/>
      </w:rPr>
      <w:t xml:space="preserve"> QUADRA </w:t>
    </w:r>
    <w:r>
      <w:rPr>
        <w:b/>
        <w:bCs/>
      </w:rPr>
      <w:t>01</w:t>
    </w:r>
    <w:r w:rsidRPr="00F1603A">
      <w:rPr>
        <w:b/>
        <w:bCs/>
      </w:rPr>
      <w:t xml:space="preserve"> </w:t>
    </w:r>
    <w:r>
      <w:rPr>
        <w:b/>
        <w:bCs/>
      </w:rPr>
      <w:t>–</w:t>
    </w:r>
    <w:r w:rsidRPr="00F1603A">
      <w:rPr>
        <w:b/>
        <w:bCs/>
      </w:rPr>
      <w:t xml:space="preserve"> </w:t>
    </w:r>
    <w:r>
      <w:rPr>
        <w:b/>
        <w:bCs/>
      </w:rPr>
      <w:t>LOTE 20</w:t>
    </w:r>
    <w:r w:rsidRPr="00F1603A">
      <w:rPr>
        <w:b/>
        <w:bCs/>
      </w:rPr>
      <w:t>, CEP 72880-4</w:t>
    </w:r>
    <w:r>
      <w:rPr>
        <w:b/>
        <w:bCs/>
      </w:rPr>
      <w:t>92</w:t>
    </w:r>
  </w:p>
  <w:p w14:paraId="164F439B" w14:textId="77777777" w:rsidR="0009713D" w:rsidRPr="0089686C" w:rsidRDefault="0009713D" w:rsidP="0009713D">
    <w:pPr>
      <w:pStyle w:val="Rodap"/>
      <w:jc w:val="center"/>
      <w:rPr>
        <w:b/>
        <w:bCs/>
      </w:rPr>
    </w:pPr>
    <w:r w:rsidRPr="00F1603A">
      <w:rPr>
        <w:b/>
        <w:bCs/>
      </w:rPr>
      <w:t xml:space="preserve">TELEFONE: </w:t>
    </w:r>
    <w:r>
      <w:rPr>
        <w:b/>
        <w:bCs/>
      </w:rPr>
      <w:t>61 3605-3079</w:t>
    </w:r>
    <w:r w:rsidRPr="00F1603A">
      <w:rPr>
        <w:b/>
        <w:bCs/>
      </w:rPr>
      <w:t xml:space="preserve"> </w:t>
    </w:r>
    <w:r>
      <w:rPr>
        <w:b/>
        <w:bCs/>
      </w:rPr>
      <w:t xml:space="preserve">- </w:t>
    </w:r>
    <w:r w:rsidRPr="00D175AE">
      <w:rPr>
        <w:b/>
        <w:bCs/>
      </w:rPr>
      <w:t>cpl.cidadeocidental@gmail.com</w:t>
    </w:r>
  </w:p>
  <w:p w14:paraId="267849E7" w14:textId="25E9007D" w:rsidR="00C178BA" w:rsidRPr="0009713D" w:rsidRDefault="00C178BA" w:rsidP="0009713D">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B7252" w14:textId="77777777" w:rsidR="0009713D" w:rsidRDefault="0009713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F85B0" w14:textId="77777777" w:rsidR="00C178BA" w:rsidRDefault="00C178BA" w:rsidP="00FB3775">
      <w:r>
        <w:separator/>
      </w:r>
    </w:p>
  </w:footnote>
  <w:footnote w:type="continuationSeparator" w:id="0">
    <w:p w14:paraId="5EDD8AD2" w14:textId="77777777" w:rsidR="00C178BA" w:rsidRDefault="00C178BA" w:rsidP="00FB37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ABC12" w14:textId="77777777" w:rsidR="0009713D" w:rsidRDefault="0009713D">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DB638" w14:textId="0B13ED5C" w:rsidR="00C178BA" w:rsidRDefault="00CB10F5">
    <w:pPr>
      <w:pStyle w:val="Cabealho"/>
    </w:pPr>
    <w:r>
      <w:rPr>
        <w:noProof/>
        <w:lang w:eastAsia="pt-BR"/>
      </w:rPr>
      <w:drawing>
        <wp:anchor distT="0" distB="0" distL="114300" distR="114300" simplePos="0" relativeHeight="251664384" behindDoc="1" locked="0" layoutInCell="1" allowOverlap="1" wp14:anchorId="0F9B198C" wp14:editId="50043960">
          <wp:simplePos x="0" y="0"/>
          <wp:positionH relativeFrom="page">
            <wp:posOffset>-196215</wp:posOffset>
          </wp:positionH>
          <wp:positionV relativeFrom="paragraph">
            <wp:posOffset>-573405</wp:posOffset>
          </wp:positionV>
          <wp:extent cx="7545656" cy="8100060"/>
          <wp:effectExtent l="0" t="0" r="0" b="0"/>
          <wp:wrapNone/>
          <wp:docPr id="204016073" name="Imagem 20401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71903" name="Imagem 2140171903"/>
                  <pic:cNvPicPr/>
                </pic:nvPicPr>
                <pic:blipFill>
                  <a:blip r:embed="rId1">
                    <a:extLst>
                      <a:ext uri="{28A0092B-C50C-407E-A947-70E740481C1C}">
                        <a14:useLocalDpi xmlns:a14="http://schemas.microsoft.com/office/drawing/2010/main" val="0"/>
                      </a:ext>
                    </a:extLst>
                  </a:blip>
                  <a:stretch>
                    <a:fillRect/>
                  </a:stretch>
                </pic:blipFill>
                <pic:spPr>
                  <a:xfrm>
                    <a:off x="0" y="0"/>
                    <a:ext cx="7545656" cy="810006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662336" behindDoc="0" locked="0" layoutInCell="1" allowOverlap="1" wp14:anchorId="285648F6" wp14:editId="578FCB0C">
              <wp:simplePos x="0" y="0"/>
              <wp:positionH relativeFrom="margin">
                <wp:posOffset>1623060</wp:posOffset>
              </wp:positionH>
              <wp:positionV relativeFrom="paragraph">
                <wp:posOffset>-268605</wp:posOffset>
              </wp:positionV>
              <wp:extent cx="2360930" cy="819150"/>
              <wp:effectExtent l="0" t="0" r="0" b="0"/>
              <wp:wrapSquare wrapText="bothSides"/>
              <wp:docPr id="20401610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19150"/>
                      </a:xfrm>
                      <a:prstGeom prst="rect">
                        <a:avLst/>
                      </a:prstGeom>
                      <a:noFill/>
                      <a:ln w="9525">
                        <a:noFill/>
                        <a:miter lim="800000"/>
                        <a:headEnd/>
                        <a:tailEnd/>
                      </a:ln>
                    </wps:spPr>
                    <wps:txbx>
                      <w:txbxContent>
                        <w:p w14:paraId="07771157" w14:textId="53964D0F" w:rsidR="00C178BA" w:rsidRDefault="00C178BA" w:rsidP="007D54CC">
                          <w:pPr>
                            <w:jc w:val="center"/>
                            <w:rPr>
                              <w:b/>
                              <w:bCs/>
                            </w:rPr>
                          </w:pPr>
                          <w:r w:rsidRPr="004E54E6">
                            <w:rPr>
                              <w:b/>
                              <w:bCs/>
                            </w:rPr>
                            <w:t>SECRETARIA MUNICIPAL</w:t>
                          </w:r>
                        </w:p>
                        <w:p w14:paraId="6F55DCAB" w14:textId="2A84EEDB" w:rsidR="00C178BA" w:rsidRPr="00CB10F5" w:rsidRDefault="00C178BA" w:rsidP="007D54CC">
                          <w:pPr>
                            <w:jc w:val="center"/>
                            <w:rPr>
                              <w:b/>
                              <w:bCs/>
                              <w:sz w:val="22"/>
                              <w:szCs w:val="22"/>
                            </w:rPr>
                          </w:pPr>
                          <w:r w:rsidRPr="00CB10F5">
                            <w:rPr>
                              <w:b/>
                              <w:bCs/>
                              <w:sz w:val="22"/>
                              <w:szCs w:val="22"/>
                            </w:rPr>
                            <w:t>DE</w:t>
                          </w:r>
                        </w:p>
                        <w:p w14:paraId="44C004E4" w14:textId="77777777" w:rsidR="00CB10F5" w:rsidRPr="00CB10F5" w:rsidRDefault="00CB10F5" w:rsidP="00CB10F5">
                          <w:pPr>
                            <w:jc w:val="center"/>
                            <w:rPr>
                              <w:b/>
                              <w:bCs/>
                              <w:sz w:val="22"/>
                              <w:szCs w:val="22"/>
                            </w:rPr>
                          </w:pPr>
                          <w:r w:rsidRPr="00CB10F5">
                            <w:rPr>
                              <w:b/>
                              <w:bCs/>
                              <w:sz w:val="22"/>
                              <w:szCs w:val="22"/>
                            </w:rPr>
                            <w:t>DE COMPRAS, LICITAÇÃO E CONTRATOS</w:t>
                          </w:r>
                        </w:p>
                        <w:p w14:paraId="68DFCF14" w14:textId="77777777" w:rsidR="00C178BA" w:rsidRDefault="00C178BA" w:rsidP="007D54CC">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85648F6" id="_x0000_t202" coordsize="21600,21600" o:spt="202" path="m,l,21600r21600,l21600,xe">
              <v:stroke joinstyle="miter"/>
              <v:path gradientshapeok="t" o:connecttype="rect"/>
            </v:shapetype>
            <v:shape id="Caixa de Texto 2" o:spid="_x0000_s1026" type="#_x0000_t202" style="position:absolute;margin-left:127.8pt;margin-top:-21.15pt;width:185.9pt;height:64.5pt;z-index:2516623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" filled="f" stroked="f">
              <v:textbox>
                <w:txbxContent>
                  <w:p w14:paraId="07771157" w14:textId="53964D0F" w:rsidR="00C178BA" w:rsidRDefault="00C178BA" w:rsidP="007D54CC">
                    <w:pPr>
                      <w:jc w:val="center"/>
                      <w:rPr>
                        <w:b/>
                        <w:bCs/>
                      </w:rPr>
                    </w:pPr>
                    <w:r w:rsidRPr="004E54E6">
                      <w:rPr>
                        <w:b/>
                        <w:bCs/>
                      </w:rPr>
                      <w:t>SECRETARIA MUNICIPAL</w:t>
                    </w:r>
                  </w:p>
                  <w:p w14:paraId="6F55DCAB" w14:textId="2A84EEDB" w:rsidR="00C178BA" w:rsidRPr="00CB10F5" w:rsidRDefault="00C178BA" w:rsidP="007D54CC">
                    <w:pPr>
                      <w:jc w:val="center"/>
                      <w:rPr>
                        <w:b/>
                        <w:bCs/>
                        <w:sz w:val="22"/>
                        <w:szCs w:val="22"/>
                      </w:rPr>
                    </w:pPr>
                    <w:r w:rsidRPr="00CB10F5">
                      <w:rPr>
                        <w:b/>
                        <w:bCs/>
                        <w:sz w:val="22"/>
                        <w:szCs w:val="22"/>
                      </w:rPr>
                      <w:t>DE</w:t>
                    </w:r>
                  </w:p>
                  <w:p w14:paraId="44C004E4" w14:textId="77777777" w:rsidR="00CB10F5" w:rsidRPr="00CB10F5" w:rsidRDefault="00CB10F5" w:rsidP="00CB10F5">
                    <w:pPr>
                      <w:jc w:val="center"/>
                      <w:rPr>
                        <w:b/>
                        <w:bCs/>
                        <w:sz w:val="22"/>
                        <w:szCs w:val="22"/>
                      </w:rPr>
                    </w:pPr>
                    <w:r w:rsidRPr="00CB10F5">
                      <w:rPr>
                        <w:b/>
                        <w:bCs/>
                        <w:sz w:val="22"/>
                        <w:szCs w:val="22"/>
                      </w:rPr>
                      <w:t>DE COMPRAS, LICITAÇÃO E CONTRATOS</w:t>
                    </w:r>
                  </w:p>
                  <w:p w14:paraId="68DFCF14" w14:textId="77777777" w:rsidR="00C178BA" w:rsidRDefault="00C178BA" w:rsidP="007D54CC">
                    <w:pPr>
                      <w:jc w:val="center"/>
                    </w:pP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3D9C1" w14:textId="77777777" w:rsidR="0009713D" w:rsidRDefault="0009713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73AA"/>
    <w:multiLevelType w:val="hybridMultilevel"/>
    <w:tmpl w:val="004A95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8774294"/>
    <w:multiLevelType w:val="multilevel"/>
    <w:tmpl w:val="DDB4CD58"/>
    <w:lvl w:ilvl="0">
      <w:start w:val="3"/>
      <w:numFmt w:val="decimal"/>
      <w:lvlText w:val="%1."/>
      <w:lvlJc w:val="left"/>
      <w:pPr>
        <w:ind w:left="660" w:hanging="660"/>
      </w:pPr>
      <w:rPr>
        <w:rFonts w:hint="default"/>
        <w:b/>
      </w:rPr>
    </w:lvl>
    <w:lvl w:ilvl="1">
      <w:start w:val="26"/>
      <w:numFmt w:val="decimal"/>
      <w:lvlText w:val="%1.%2."/>
      <w:lvlJc w:val="left"/>
      <w:pPr>
        <w:ind w:left="604" w:hanging="660"/>
      </w:pPr>
      <w:rPr>
        <w:rFonts w:hint="default"/>
        <w:b/>
      </w:rPr>
    </w:lvl>
    <w:lvl w:ilvl="2">
      <w:start w:val="4"/>
      <w:numFmt w:val="decimal"/>
      <w:lvlText w:val="%1.%2.%3."/>
      <w:lvlJc w:val="left"/>
      <w:pPr>
        <w:ind w:left="608" w:hanging="720"/>
      </w:pPr>
      <w:rPr>
        <w:rFonts w:hint="default"/>
        <w:b/>
      </w:rPr>
    </w:lvl>
    <w:lvl w:ilvl="3">
      <w:start w:val="1"/>
      <w:numFmt w:val="decimal"/>
      <w:lvlText w:val="%1.%2.%3.%4."/>
      <w:lvlJc w:val="left"/>
      <w:pPr>
        <w:ind w:left="552" w:hanging="720"/>
      </w:pPr>
      <w:rPr>
        <w:rFonts w:hint="default"/>
        <w:b/>
      </w:rPr>
    </w:lvl>
    <w:lvl w:ilvl="4">
      <w:start w:val="1"/>
      <w:numFmt w:val="decimal"/>
      <w:lvlText w:val="%1.%2.%3.%4.%5."/>
      <w:lvlJc w:val="left"/>
      <w:pPr>
        <w:ind w:left="856" w:hanging="1080"/>
      </w:pPr>
      <w:rPr>
        <w:rFonts w:hint="default"/>
        <w:b/>
      </w:rPr>
    </w:lvl>
    <w:lvl w:ilvl="5">
      <w:start w:val="1"/>
      <w:numFmt w:val="decimal"/>
      <w:lvlText w:val="%1.%2.%3.%4.%5.%6."/>
      <w:lvlJc w:val="left"/>
      <w:pPr>
        <w:ind w:left="800" w:hanging="1080"/>
      </w:pPr>
      <w:rPr>
        <w:rFonts w:hint="default"/>
        <w:b/>
      </w:rPr>
    </w:lvl>
    <w:lvl w:ilvl="6">
      <w:start w:val="1"/>
      <w:numFmt w:val="decimal"/>
      <w:lvlText w:val="%1.%2.%3.%4.%5.%6.%7."/>
      <w:lvlJc w:val="left"/>
      <w:pPr>
        <w:ind w:left="1104" w:hanging="1440"/>
      </w:pPr>
      <w:rPr>
        <w:rFonts w:hint="default"/>
        <w:b/>
      </w:rPr>
    </w:lvl>
    <w:lvl w:ilvl="7">
      <w:start w:val="1"/>
      <w:numFmt w:val="decimal"/>
      <w:lvlText w:val="%1.%2.%3.%4.%5.%6.%7.%8."/>
      <w:lvlJc w:val="left"/>
      <w:pPr>
        <w:ind w:left="1048" w:hanging="1440"/>
      </w:pPr>
      <w:rPr>
        <w:rFonts w:hint="default"/>
        <w:b/>
      </w:rPr>
    </w:lvl>
    <w:lvl w:ilvl="8">
      <w:start w:val="1"/>
      <w:numFmt w:val="decimal"/>
      <w:lvlText w:val="%1.%2.%3.%4.%5.%6.%7.%8.%9."/>
      <w:lvlJc w:val="left"/>
      <w:pPr>
        <w:ind w:left="1352" w:hanging="1800"/>
      </w:pPr>
      <w:rPr>
        <w:rFonts w:hint="default"/>
        <w:b/>
      </w:rPr>
    </w:lvl>
  </w:abstractNum>
  <w:abstractNum w:abstractNumId="2" w15:restartNumberingAfterBreak="0">
    <w:nsid w:val="1D0638EC"/>
    <w:multiLevelType w:val="hybridMultilevel"/>
    <w:tmpl w:val="F8E8A8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3C4BAF"/>
    <w:multiLevelType w:val="multilevel"/>
    <w:tmpl w:val="5514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A22306"/>
    <w:multiLevelType w:val="multilevel"/>
    <w:tmpl w:val="D0FCF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F10223"/>
    <w:multiLevelType w:val="multilevel"/>
    <w:tmpl w:val="A36E1ECA"/>
    <w:lvl w:ilvl="0">
      <w:start w:val="1"/>
      <w:numFmt w:val="upperRoman"/>
      <w:lvlText w:val="%1."/>
      <w:lvlJc w:val="right"/>
      <w:pPr>
        <w:ind w:left="720" w:hanging="360"/>
      </w:pPr>
    </w:lvl>
    <w:lvl w:ilvl="1">
      <w:start w:val="26"/>
      <w:numFmt w:val="decimal"/>
      <w:isLgl/>
      <w:lvlText w:val="%1.%2"/>
      <w:lvlJc w:val="left"/>
      <w:pPr>
        <w:ind w:left="1125" w:hanging="765"/>
      </w:pPr>
      <w:rPr>
        <w:rFonts w:hint="default"/>
      </w:rPr>
    </w:lvl>
    <w:lvl w:ilvl="2">
      <w:start w:val="3"/>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5"/>
  </w:num>
  <w:num w:numId="4">
    <w:abstractNumId w:val="3"/>
  </w:num>
  <w:num w:numId="5">
    <w:abstractNumId w:val="4"/>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775"/>
    <w:rsid w:val="00000A06"/>
    <w:rsid w:val="00052D34"/>
    <w:rsid w:val="00080FC5"/>
    <w:rsid w:val="0009713D"/>
    <w:rsid w:val="000B60C3"/>
    <w:rsid w:val="000C7537"/>
    <w:rsid w:val="000D4F9A"/>
    <w:rsid w:val="001014F3"/>
    <w:rsid w:val="001137CB"/>
    <w:rsid w:val="0012660C"/>
    <w:rsid w:val="00182A43"/>
    <w:rsid w:val="001838AD"/>
    <w:rsid w:val="00192220"/>
    <w:rsid w:val="00195C40"/>
    <w:rsid w:val="001A45B3"/>
    <w:rsid w:val="001B5930"/>
    <w:rsid w:val="001C27E5"/>
    <w:rsid w:val="001D7F1C"/>
    <w:rsid w:val="001E7D81"/>
    <w:rsid w:val="00216384"/>
    <w:rsid w:val="00237027"/>
    <w:rsid w:val="002744F4"/>
    <w:rsid w:val="002836AC"/>
    <w:rsid w:val="00291967"/>
    <w:rsid w:val="00296FD1"/>
    <w:rsid w:val="002B5689"/>
    <w:rsid w:val="002D5E9C"/>
    <w:rsid w:val="002D6D26"/>
    <w:rsid w:val="003168B1"/>
    <w:rsid w:val="00343A5C"/>
    <w:rsid w:val="00367F9A"/>
    <w:rsid w:val="0039185B"/>
    <w:rsid w:val="003B69FA"/>
    <w:rsid w:val="003C6132"/>
    <w:rsid w:val="003E4C46"/>
    <w:rsid w:val="003F5AB9"/>
    <w:rsid w:val="00405C3D"/>
    <w:rsid w:val="00423C18"/>
    <w:rsid w:val="004319A9"/>
    <w:rsid w:val="004549B8"/>
    <w:rsid w:val="00486886"/>
    <w:rsid w:val="00486C5A"/>
    <w:rsid w:val="004A10F3"/>
    <w:rsid w:val="004A1E96"/>
    <w:rsid w:val="004B4983"/>
    <w:rsid w:val="004C0D72"/>
    <w:rsid w:val="004D38E2"/>
    <w:rsid w:val="004E4BD8"/>
    <w:rsid w:val="004E54E6"/>
    <w:rsid w:val="00503F44"/>
    <w:rsid w:val="00512830"/>
    <w:rsid w:val="005279E9"/>
    <w:rsid w:val="00527E22"/>
    <w:rsid w:val="00544142"/>
    <w:rsid w:val="0054446F"/>
    <w:rsid w:val="0055279D"/>
    <w:rsid w:val="00566B68"/>
    <w:rsid w:val="00570159"/>
    <w:rsid w:val="00574980"/>
    <w:rsid w:val="005921A7"/>
    <w:rsid w:val="00597802"/>
    <w:rsid w:val="005B7146"/>
    <w:rsid w:val="005B7953"/>
    <w:rsid w:val="005E7C74"/>
    <w:rsid w:val="00602D5F"/>
    <w:rsid w:val="00614B1A"/>
    <w:rsid w:val="00640CD2"/>
    <w:rsid w:val="00666498"/>
    <w:rsid w:val="006807C2"/>
    <w:rsid w:val="00693770"/>
    <w:rsid w:val="00707B1C"/>
    <w:rsid w:val="00726D01"/>
    <w:rsid w:val="007427D8"/>
    <w:rsid w:val="00762A5B"/>
    <w:rsid w:val="007D54CC"/>
    <w:rsid w:val="008263CE"/>
    <w:rsid w:val="00827F00"/>
    <w:rsid w:val="0086193F"/>
    <w:rsid w:val="00877B8D"/>
    <w:rsid w:val="008B5A29"/>
    <w:rsid w:val="008C1532"/>
    <w:rsid w:val="008D0248"/>
    <w:rsid w:val="008D690E"/>
    <w:rsid w:val="008F2012"/>
    <w:rsid w:val="008F32FE"/>
    <w:rsid w:val="00910106"/>
    <w:rsid w:val="00912A74"/>
    <w:rsid w:val="00931FA3"/>
    <w:rsid w:val="00941EAE"/>
    <w:rsid w:val="00954850"/>
    <w:rsid w:val="00963953"/>
    <w:rsid w:val="0097355C"/>
    <w:rsid w:val="0099245C"/>
    <w:rsid w:val="00A0029B"/>
    <w:rsid w:val="00A07BC4"/>
    <w:rsid w:val="00A1277B"/>
    <w:rsid w:val="00A36CFE"/>
    <w:rsid w:val="00A4533D"/>
    <w:rsid w:val="00A47F55"/>
    <w:rsid w:val="00A85AD9"/>
    <w:rsid w:val="00A9461A"/>
    <w:rsid w:val="00AE5224"/>
    <w:rsid w:val="00B1175F"/>
    <w:rsid w:val="00B34E0A"/>
    <w:rsid w:val="00B97667"/>
    <w:rsid w:val="00BC0E69"/>
    <w:rsid w:val="00BE5A1B"/>
    <w:rsid w:val="00C11301"/>
    <w:rsid w:val="00C178BA"/>
    <w:rsid w:val="00C675C1"/>
    <w:rsid w:val="00C8504B"/>
    <w:rsid w:val="00C92D53"/>
    <w:rsid w:val="00C95900"/>
    <w:rsid w:val="00CB10F5"/>
    <w:rsid w:val="00D11C45"/>
    <w:rsid w:val="00D12582"/>
    <w:rsid w:val="00D1746B"/>
    <w:rsid w:val="00D940DF"/>
    <w:rsid w:val="00DF57D2"/>
    <w:rsid w:val="00E05975"/>
    <w:rsid w:val="00E10B06"/>
    <w:rsid w:val="00E5173B"/>
    <w:rsid w:val="00E5336F"/>
    <w:rsid w:val="00E64BF7"/>
    <w:rsid w:val="00E86791"/>
    <w:rsid w:val="00E97367"/>
    <w:rsid w:val="00EA5CFA"/>
    <w:rsid w:val="00EB6C7B"/>
    <w:rsid w:val="00ED4D6E"/>
    <w:rsid w:val="00ED7AD3"/>
    <w:rsid w:val="00F03B6A"/>
    <w:rsid w:val="00F07C6C"/>
    <w:rsid w:val="00F11AB1"/>
    <w:rsid w:val="00F12BE0"/>
    <w:rsid w:val="00F1603A"/>
    <w:rsid w:val="00F21155"/>
    <w:rsid w:val="00F218DD"/>
    <w:rsid w:val="00F22B1A"/>
    <w:rsid w:val="00F84EC2"/>
    <w:rsid w:val="00F913E8"/>
    <w:rsid w:val="00FB37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385965C"/>
  <w15:chartTrackingRefBased/>
  <w15:docId w15:val="{D81E6990-04A5-476F-B535-97B5957D1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3A5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FB377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FB377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9"/>
    <w:unhideWhenUsed/>
    <w:qFormat/>
    <w:rsid w:val="00FB3775"/>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FB3775"/>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9"/>
    <w:unhideWhenUsed/>
    <w:qFormat/>
    <w:rsid w:val="00FB3775"/>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9"/>
    <w:unhideWhenUsed/>
    <w:qFormat/>
    <w:rsid w:val="00FB377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9"/>
    <w:unhideWhenUsed/>
    <w:qFormat/>
    <w:rsid w:val="00FB377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9"/>
    <w:unhideWhenUsed/>
    <w:qFormat/>
    <w:rsid w:val="00FB377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FB3775"/>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B377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B377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9"/>
    <w:rsid w:val="00FB377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B3775"/>
    <w:rPr>
      <w:rFonts w:eastAsiaTheme="majorEastAsia" w:cstheme="majorBidi"/>
      <w:i/>
      <w:iCs/>
      <w:color w:val="2F5496" w:themeColor="accent1" w:themeShade="BF"/>
    </w:rPr>
  </w:style>
  <w:style w:type="character" w:customStyle="1" w:styleId="Ttulo5Char">
    <w:name w:val="Título 5 Char"/>
    <w:basedOn w:val="Fontepargpadro"/>
    <w:link w:val="Ttulo5"/>
    <w:uiPriority w:val="99"/>
    <w:rsid w:val="00FB3775"/>
    <w:rPr>
      <w:rFonts w:eastAsiaTheme="majorEastAsia" w:cstheme="majorBidi"/>
      <w:color w:val="2F5496" w:themeColor="accent1" w:themeShade="BF"/>
    </w:rPr>
  </w:style>
  <w:style w:type="character" w:customStyle="1" w:styleId="Ttulo6Char">
    <w:name w:val="Título 6 Char"/>
    <w:basedOn w:val="Fontepargpadro"/>
    <w:link w:val="Ttulo6"/>
    <w:uiPriority w:val="99"/>
    <w:rsid w:val="00FB3775"/>
    <w:rPr>
      <w:rFonts w:eastAsiaTheme="majorEastAsia" w:cstheme="majorBidi"/>
      <w:i/>
      <w:iCs/>
      <w:color w:val="595959" w:themeColor="text1" w:themeTint="A6"/>
    </w:rPr>
  </w:style>
  <w:style w:type="character" w:customStyle="1" w:styleId="Ttulo7Char">
    <w:name w:val="Título 7 Char"/>
    <w:basedOn w:val="Fontepargpadro"/>
    <w:link w:val="Ttulo7"/>
    <w:uiPriority w:val="99"/>
    <w:rsid w:val="00FB3775"/>
    <w:rPr>
      <w:rFonts w:eastAsiaTheme="majorEastAsia" w:cstheme="majorBidi"/>
      <w:color w:val="595959" w:themeColor="text1" w:themeTint="A6"/>
    </w:rPr>
  </w:style>
  <w:style w:type="character" w:customStyle="1" w:styleId="Ttulo8Char">
    <w:name w:val="Título 8 Char"/>
    <w:basedOn w:val="Fontepargpadro"/>
    <w:link w:val="Ttulo8"/>
    <w:uiPriority w:val="99"/>
    <w:rsid w:val="00FB377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B3775"/>
    <w:rPr>
      <w:rFonts w:eastAsiaTheme="majorEastAsia" w:cstheme="majorBidi"/>
      <w:color w:val="272727" w:themeColor="text1" w:themeTint="D8"/>
    </w:rPr>
  </w:style>
  <w:style w:type="paragraph" w:styleId="Ttulo">
    <w:name w:val="Title"/>
    <w:basedOn w:val="Normal"/>
    <w:next w:val="Normal"/>
    <w:link w:val="TtuloChar"/>
    <w:uiPriority w:val="10"/>
    <w:qFormat/>
    <w:rsid w:val="00FB377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FB37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B377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FB377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B377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FB3775"/>
    <w:rPr>
      <w:i/>
      <w:iCs/>
      <w:color w:val="404040" w:themeColor="text1" w:themeTint="BF"/>
    </w:rPr>
  </w:style>
  <w:style w:type="paragraph" w:styleId="PargrafodaLista">
    <w:name w:val="List Paragraph"/>
    <w:aliases w:val="Lista Paragrafo em Preto,List I Paragraph,Texto,Lista Itens,Normal com bullets"/>
    <w:basedOn w:val="Normal"/>
    <w:link w:val="PargrafodaListaChar"/>
    <w:uiPriority w:val="34"/>
    <w:qFormat/>
    <w:rsid w:val="00FB3775"/>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FB3775"/>
    <w:rPr>
      <w:i/>
      <w:iCs/>
      <w:color w:val="2F5496" w:themeColor="accent1" w:themeShade="BF"/>
    </w:rPr>
  </w:style>
  <w:style w:type="paragraph" w:styleId="CitaoIntensa">
    <w:name w:val="Intense Quote"/>
    <w:basedOn w:val="Normal"/>
    <w:next w:val="Normal"/>
    <w:link w:val="CitaoIntensaChar"/>
    <w:uiPriority w:val="30"/>
    <w:qFormat/>
    <w:rsid w:val="00FB377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FB3775"/>
    <w:rPr>
      <w:i/>
      <w:iCs/>
      <w:color w:val="2F5496" w:themeColor="accent1" w:themeShade="BF"/>
    </w:rPr>
  </w:style>
  <w:style w:type="character" w:styleId="RefernciaIntensa">
    <w:name w:val="Intense Reference"/>
    <w:basedOn w:val="Fontepargpadro"/>
    <w:uiPriority w:val="32"/>
    <w:qFormat/>
    <w:rsid w:val="00FB3775"/>
    <w:rPr>
      <w:b/>
      <w:bCs/>
      <w:smallCaps/>
      <w:color w:val="2F5496" w:themeColor="accent1" w:themeShade="BF"/>
      <w:spacing w:val="5"/>
    </w:rPr>
  </w:style>
  <w:style w:type="paragraph" w:styleId="Cabealho">
    <w:name w:val="header"/>
    <w:basedOn w:val="Normal"/>
    <w:link w:val="CabealhoChar"/>
    <w:unhideWhenUsed/>
    <w:rsid w:val="00FB3775"/>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rsid w:val="00FB3775"/>
  </w:style>
  <w:style w:type="paragraph" w:styleId="Rodap">
    <w:name w:val="footer"/>
    <w:basedOn w:val="Normal"/>
    <w:link w:val="RodapChar"/>
    <w:uiPriority w:val="99"/>
    <w:unhideWhenUsed/>
    <w:rsid w:val="00FB3775"/>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FB3775"/>
  </w:style>
  <w:style w:type="character" w:customStyle="1" w:styleId="PargrafodaListaChar">
    <w:name w:val="Parágrafo da Lista Char"/>
    <w:aliases w:val="Lista Paragrafo em Preto Char,List I Paragraph Char,Texto Char,Lista Itens Char,Normal com bullets Char"/>
    <w:link w:val="PargrafodaLista"/>
    <w:uiPriority w:val="34"/>
    <w:qFormat/>
    <w:locked/>
    <w:rsid w:val="00E86791"/>
  </w:style>
  <w:style w:type="paragraph" w:styleId="Textodebalo">
    <w:name w:val="Balloon Text"/>
    <w:basedOn w:val="Normal"/>
    <w:link w:val="TextodebaloChar"/>
    <w:uiPriority w:val="99"/>
    <w:semiHidden/>
    <w:unhideWhenUsed/>
    <w:rsid w:val="00D11C45"/>
    <w:rPr>
      <w:rFonts w:ascii="Segoe UI" w:hAnsi="Segoe UI" w:cs="Segoe UI"/>
      <w:sz w:val="18"/>
      <w:szCs w:val="18"/>
    </w:rPr>
  </w:style>
  <w:style w:type="character" w:customStyle="1" w:styleId="TextodebaloChar">
    <w:name w:val="Texto de balão Char"/>
    <w:basedOn w:val="Fontepargpadro"/>
    <w:link w:val="Textodebalo"/>
    <w:uiPriority w:val="99"/>
    <w:semiHidden/>
    <w:rsid w:val="00D11C45"/>
    <w:rPr>
      <w:rFonts w:ascii="Segoe UI" w:eastAsia="Times New Roman" w:hAnsi="Segoe UI" w:cs="Segoe UI"/>
      <w:kern w:val="0"/>
      <w:sz w:val="18"/>
      <w:szCs w:val="18"/>
      <w:lang w:eastAsia="pt-BR"/>
      <w14:ligatures w14:val="none"/>
    </w:rPr>
  </w:style>
  <w:style w:type="character" w:styleId="Hyperlink">
    <w:name w:val="Hyperlink"/>
    <w:uiPriority w:val="99"/>
    <w:rsid w:val="00367F9A"/>
    <w:rPr>
      <w:color w:val="0000FF"/>
      <w:u w:val="single"/>
    </w:rPr>
  </w:style>
  <w:style w:type="paragraph" w:styleId="SemEspaamento">
    <w:name w:val="No Spacing"/>
    <w:uiPriority w:val="1"/>
    <w:qFormat/>
    <w:rsid w:val="00367F9A"/>
    <w:pPr>
      <w:spacing w:after="0" w:line="240" w:lineRule="auto"/>
    </w:pPr>
    <w:rPr>
      <w:kern w:val="0"/>
      <w14:ligatures w14:val="none"/>
    </w:rPr>
  </w:style>
  <w:style w:type="numbering" w:customStyle="1" w:styleId="Semlista1">
    <w:name w:val="Sem lista1"/>
    <w:next w:val="Semlista"/>
    <w:semiHidden/>
    <w:unhideWhenUsed/>
    <w:rsid w:val="00367F9A"/>
  </w:style>
  <w:style w:type="table" w:styleId="Tabelacomgrade">
    <w:name w:val="Table Grid"/>
    <w:basedOn w:val="Tabelanormal"/>
    <w:uiPriority w:val="59"/>
    <w:rsid w:val="00367F9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67F9A"/>
    <w:rPr>
      <w:b/>
      <w:bCs/>
    </w:rPr>
  </w:style>
  <w:style w:type="paragraph" w:styleId="Recuodecorpodetexto">
    <w:name w:val="Body Text Indent"/>
    <w:basedOn w:val="Normal"/>
    <w:link w:val="RecuodecorpodetextoChar"/>
    <w:uiPriority w:val="99"/>
    <w:unhideWhenUsed/>
    <w:rsid w:val="00367F9A"/>
    <w:pPr>
      <w:spacing w:after="120" w:line="259" w:lineRule="auto"/>
      <w:ind w:left="283"/>
    </w:pPr>
    <w:rPr>
      <w:rFonts w:ascii="Calibri" w:eastAsia="Calibri" w:hAnsi="Calibri"/>
      <w:sz w:val="22"/>
      <w:szCs w:val="22"/>
      <w:lang w:val="x-none" w:eastAsia="en-US"/>
    </w:rPr>
  </w:style>
  <w:style w:type="character" w:customStyle="1" w:styleId="RecuodecorpodetextoChar">
    <w:name w:val="Recuo de corpo de texto Char"/>
    <w:basedOn w:val="Fontepargpadro"/>
    <w:link w:val="Recuodecorpodetexto"/>
    <w:uiPriority w:val="99"/>
    <w:rsid w:val="00367F9A"/>
    <w:rPr>
      <w:rFonts w:ascii="Calibri" w:eastAsia="Calibri" w:hAnsi="Calibri" w:cs="Times New Roman"/>
      <w:kern w:val="0"/>
      <w:lang w:val="x-none"/>
      <w14:ligatures w14:val="none"/>
    </w:rPr>
  </w:style>
  <w:style w:type="paragraph" w:styleId="Textoembloco">
    <w:name w:val="Block Text"/>
    <w:basedOn w:val="Normal"/>
    <w:unhideWhenUsed/>
    <w:rsid w:val="00367F9A"/>
    <w:pPr>
      <w:ind w:left="5387" w:right="227"/>
      <w:jc w:val="both"/>
    </w:pPr>
    <w:rPr>
      <w:sz w:val="26"/>
      <w:szCs w:val="20"/>
    </w:rPr>
  </w:style>
  <w:style w:type="paragraph" w:customStyle="1" w:styleId="Standard">
    <w:name w:val="Standard"/>
    <w:rsid w:val="00367F9A"/>
    <w:pPr>
      <w:suppressAutoHyphens/>
      <w:spacing w:after="0" w:line="240" w:lineRule="auto"/>
      <w:jc w:val="both"/>
      <w:textAlignment w:val="baseline"/>
    </w:pPr>
    <w:rPr>
      <w:rFonts w:ascii="Spranq eco sans" w:eastAsia="Arial" w:hAnsi="Spranq eco sans" w:cs="Times New Roman"/>
      <w:kern w:val="1"/>
      <w:sz w:val="24"/>
      <w:szCs w:val="20"/>
      <w:lang w:eastAsia="ar-SA"/>
      <w14:ligatures w14:val="none"/>
    </w:rPr>
  </w:style>
  <w:style w:type="paragraph" w:customStyle="1" w:styleId="Ttulo11">
    <w:name w:val="Título 11"/>
    <w:basedOn w:val="Normal"/>
    <w:uiPriority w:val="1"/>
    <w:qFormat/>
    <w:rsid w:val="00367F9A"/>
    <w:pPr>
      <w:widowControl w:val="0"/>
      <w:autoSpaceDE w:val="0"/>
      <w:autoSpaceDN w:val="0"/>
      <w:ind w:left="118"/>
      <w:outlineLvl w:val="1"/>
    </w:pPr>
    <w:rPr>
      <w:rFonts w:ascii="Arial" w:eastAsia="Arial" w:hAnsi="Arial" w:cs="Arial"/>
      <w:b/>
      <w:bCs/>
      <w:lang w:val="en-US" w:eastAsia="en-US"/>
    </w:rPr>
  </w:style>
  <w:style w:type="paragraph" w:styleId="Corpodetexto">
    <w:name w:val="Body Text"/>
    <w:basedOn w:val="Normal"/>
    <w:link w:val="CorpodetextoChar"/>
    <w:rsid w:val="00367F9A"/>
    <w:pPr>
      <w:spacing w:after="120"/>
    </w:pPr>
    <w:rPr>
      <w:lang w:val="x-none" w:eastAsia="x-none"/>
    </w:rPr>
  </w:style>
  <w:style w:type="character" w:customStyle="1" w:styleId="CorpodetextoChar">
    <w:name w:val="Corpo de texto Char"/>
    <w:basedOn w:val="Fontepargpadro"/>
    <w:link w:val="Corpodetexto"/>
    <w:rsid w:val="00367F9A"/>
    <w:rPr>
      <w:rFonts w:ascii="Times New Roman" w:eastAsia="Times New Roman" w:hAnsi="Times New Roman" w:cs="Times New Roman"/>
      <w:kern w:val="0"/>
      <w:sz w:val="24"/>
      <w:szCs w:val="24"/>
      <w:lang w:val="x-none" w:eastAsia="x-none"/>
      <w14:ligatures w14:val="none"/>
    </w:rPr>
  </w:style>
  <w:style w:type="paragraph" w:styleId="NormalWeb">
    <w:name w:val="Normal (Web)"/>
    <w:basedOn w:val="Normal"/>
    <w:uiPriority w:val="99"/>
    <w:unhideWhenUsed/>
    <w:rsid w:val="00367F9A"/>
    <w:pPr>
      <w:spacing w:before="100" w:beforeAutospacing="1" w:after="100" w:afterAutospacing="1"/>
    </w:pPr>
  </w:style>
  <w:style w:type="paragraph" w:customStyle="1" w:styleId="identifica">
    <w:name w:val="identifica"/>
    <w:basedOn w:val="Normal"/>
    <w:rsid w:val="00367F9A"/>
    <w:pPr>
      <w:spacing w:before="100" w:beforeAutospacing="1" w:after="100" w:afterAutospacing="1"/>
    </w:pPr>
  </w:style>
  <w:style w:type="paragraph" w:customStyle="1" w:styleId="ementa">
    <w:name w:val="ementa"/>
    <w:basedOn w:val="Normal"/>
    <w:rsid w:val="00367F9A"/>
    <w:pPr>
      <w:spacing w:before="100" w:beforeAutospacing="1" w:after="100" w:afterAutospacing="1"/>
    </w:pPr>
  </w:style>
  <w:style w:type="paragraph" w:customStyle="1" w:styleId="dou-paragraph">
    <w:name w:val="dou-paragraph"/>
    <w:basedOn w:val="Normal"/>
    <w:rsid w:val="00367F9A"/>
    <w:pPr>
      <w:spacing w:before="100" w:beforeAutospacing="1" w:after="100" w:afterAutospacing="1"/>
    </w:pPr>
  </w:style>
  <w:style w:type="table" w:customStyle="1" w:styleId="TableNormal">
    <w:name w:val="Table Normal"/>
    <w:uiPriority w:val="2"/>
    <w:semiHidden/>
    <w:unhideWhenUsed/>
    <w:qFormat/>
    <w:rsid w:val="00367F9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7F9A"/>
    <w:pPr>
      <w:widowControl w:val="0"/>
      <w:autoSpaceDE w:val="0"/>
      <w:autoSpaceDN w:val="0"/>
      <w:spacing w:before="54"/>
      <w:ind w:left="69"/>
    </w:pPr>
    <w:rPr>
      <w:rFonts w:ascii="Cambria" w:eastAsia="Cambria" w:hAnsi="Cambria" w:cs="Cambri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683">
      <w:bodyDiv w:val="1"/>
      <w:marLeft w:val="0"/>
      <w:marRight w:val="0"/>
      <w:marTop w:val="0"/>
      <w:marBottom w:val="0"/>
      <w:divBdr>
        <w:top w:val="none" w:sz="0" w:space="0" w:color="auto"/>
        <w:left w:val="none" w:sz="0" w:space="0" w:color="auto"/>
        <w:bottom w:val="none" w:sz="0" w:space="0" w:color="auto"/>
        <w:right w:val="none" w:sz="0" w:space="0" w:color="auto"/>
      </w:divBdr>
    </w:div>
    <w:div w:id="731662403">
      <w:bodyDiv w:val="1"/>
      <w:marLeft w:val="0"/>
      <w:marRight w:val="0"/>
      <w:marTop w:val="0"/>
      <w:marBottom w:val="0"/>
      <w:divBdr>
        <w:top w:val="none" w:sz="0" w:space="0" w:color="auto"/>
        <w:left w:val="none" w:sz="0" w:space="0" w:color="auto"/>
        <w:bottom w:val="none" w:sz="0" w:space="0" w:color="auto"/>
        <w:right w:val="none" w:sz="0" w:space="0" w:color="auto"/>
      </w:divBdr>
    </w:div>
    <w:div w:id="762604354">
      <w:bodyDiv w:val="1"/>
      <w:marLeft w:val="0"/>
      <w:marRight w:val="0"/>
      <w:marTop w:val="0"/>
      <w:marBottom w:val="0"/>
      <w:divBdr>
        <w:top w:val="none" w:sz="0" w:space="0" w:color="auto"/>
        <w:left w:val="none" w:sz="0" w:space="0" w:color="auto"/>
        <w:bottom w:val="none" w:sz="0" w:space="0" w:color="auto"/>
        <w:right w:val="none" w:sz="0" w:space="0" w:color="auto"/>
      </w:divBdr>
    </w:div>
    <w:div w:id="780800454">
      <w:bodyDiv w:val="1"/>
      <w:marLeft w:val="0"/>
      <w:marRight w:val="0"/>
      <w:marTop w:val="0"/>
      <w:marBottom w:val="0"/>
      <w:divBdr>
        <w:top w:val="none" w:sz="0" w:space="0" w:color="auto"/>
        <w:left w:val="none" w:sz="0" w:space="0" w:color="auto"/>
        <w:bottom w:val="none" w:sz="0" w:space="0" w:color="auto"/>
        <w:right w:val="none" w:sz="0" w:space="0" w:color="auto"/>
      </w:divBdr>
    </w:div>
    <w:div w:id="976033756">
      <w:bodyDiv w:val="1"/>
      <w:marLeft w:val="0"/>
      <w:marRight w:val="0"/>
      <w:marTop w:val="0"/>
      <w:marBottom w:val="0"/>
      <w:divBdr>
        <w:top w:val="none" w:sz="0" w:space="0" w:color="auto"/>
        <w:left w:val="none" w:sz="0" w:space="0" w:color="auto"/>
        <w:bottom w:val="none" w:sz="0" w:space="0" w:color="auto"/>
        <w:right w:val="none" w:sz="0" w:space="0" w:color="auto"/>
      </w:divBdr>
    </w:div>
    <w:div w:id="1129859006">
      <w:bodyDiv w:val="1"/>
      <w:marLeft w:val="0"/>
      <w:marRight w:val="0"/>
      <w:marTop w:val="0"/>
      <w:marBottom w:val="0"/>
      <w:divBdr>
        <w:top w:val="none" w:sz="0" w:space="0" w:color="auto"/>
        <w:left w:val="none" w:sz="0" w:space="0" w:color="auto"/>
        <w:bottom w:val="none" w:sz="0" w:space="0" w:color="auto"/>
        <w:right w:val="none" w:sz="0" w:space="0" w:color="auto"/>
      </w:divBdr>
    </w:div>
    <w:div w:id="149121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bancodeprecos.com.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18</Pages>
  <Words>7816</Words>
  <Characters>42207</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Usuario</cp:lastModifiedBy>
  <cp:revision>15</cp:revision>
  <cp:lastPrinted>2025-10-06T14:29:00Z</cp:lastPrinted>
  <dcterms:created xsi:type="dcterms:W3CDTF">2025-09-30T12:00:00Z</dcterms:created>
  <dcterms:modified xsi:type="dcterms:W3CDTF">2025-10-29T12:38:00Z</dcterms:modified>
</cp:coreProperties>
</file>