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5725BA20" w14:textId="310685A2" w:rsidR="00927F50" w:rsidRPr="000355E1" w:rsidRDefault="00736962">
      <w:pPr>
        <w:pStyle w:val="Ttulo1"/>
        <w:shd w:val="clear" w:color="auto" w:fill="FFFFFF"/>
        <w:rPr>
          <w:rFonts w:ascii="Arial" w:eastAsia="Arial" w:hAnsi="Arial" w:cs="Arial"/>
          <w:color w:val="000000"/>
        </w:rPr>
      </w:pPr>
      <w:r>
        <w:rPr>
          <w:rFonts w:ascii="Arial" w:eastAsia="Arial" w:hAnsi="Arial" w:cs="Arial"/>
          <w:color w:val="000000"/>
        </w:rPr>
        <w:t xml:space="preserve">  </w:t>
      </w:r>
      <w:r w:rsidR="00626E4D" w:rsidRPr="000355E1">
        <w:rPr>
          <w:rFonts w:ascii="Arial" w:eastAsia="Arial" w:hAnsi="Arial" w:cs="Arial"/>
          <w:color w:val="000000"/>
        </w:rPr>
        <w:t>TERMO DE AUTORIZAÇÃO DE INEXIGIBILIDADE DE LICITAÇÃO</w:t>
      </w:r>
    </w:p>
    <w:p w14:paraId="147D5F51" w14:textId="6DF8727E" w:rsidR="00927F50" w:rsidRPr="000355E1" w:rsidRDefault="00927F50">
      <w:pPr>
        <w:pBdr>
          <w:top w:val="nil"/>
          <w:left w:val="nil"/>
          <w:bottom w:val="nil"/>
          <w:right w:val="nil"/>
          <w:between w:val="nil"/>
        </w:pBdr>
        <w:rPr>
          <w:rFonts w:ascii="Arial" w:eastAsia="Arial" w:hAnsi="Arial" w:cs="Arial"/>
          <w:color w:val="000000"/>
        </w:rPr>
      </w:pPr>
    </w:p>
    <w:p w14:paraId="28BE6FDB" w14:textId="419C7168" w:rsidR="00927F50" w:rsidRPr="000355E1" w:rsidRDefault="00626E4D">
      <w:pPr>
        <w:pBdr>
          <w:top w:val="nil"/>
          <w:left w:val="nil"/>
          <w:bottom w:val="nil"/>
          <w:right w:val="nil"/>
          <w:between w:val="nil"/>
        </w:pBdr>
        <w:jc w:val="center"/>
        <w:rPr>
          <w:rFonts w:ascii="Arial" w:eastAsia="Arial" w:hAnsi="Arial" w:cs="Arial"/>
          <w:b/>
          <w:color w:val="000000"/>
        </w:rPr>
      </w:pPr>
      <w:r w:rsidRPr="000355E1">
        <w:rPr>
          <w:rFonts w:ascii="Arial" w:eastAsia="Arial" w:hAnsi="Arial" w:cs="Arial"/>
          <w:b/>
          <w:color w:val="000000"/>
        </w:rPr>
        <w:t xml:space="preserve">PROCESSO ADMINISTRATIVO Nº </w:t>
      </w:r>
      <w:r w:rsidR="00550C69">
        <w:rPr>
          <w:rFonts w:ascii="Arial" w:eastAsia="Arial" w:hAnsi="Arial" w:cs="Arial"/>
          <w:b/>
          <w:color w:val="000000"/>
        </w:rPr>
        <w:t>303.2025</w:t>
      </w:r>
    </w:p>
    <w:p w14:paraId="2CD5FEB3" w14:textId="2C3B5655" w:rsidR="00927F50" w:rsidRPr="000355E1" w:rsidRDefault="00626E4D">
      <w:pPr>
        <w:pBdr>
          <w:top w:val="nil"/>
          <w:left w:val="nil"/>
          <w:bottom w:val="nil"/>
          <w:right w:val="nil"/>
          <w:between w:val="nil"/>
        </w:pBdr>
        <w:jc w:val="center"/>
        <w:rPr>
          <w:rFonts w:ascii="Arial" w:eastAsia="Arial" w:hAnsi="Arial" w:cs="Arial"/>
          <w:b/>
          <w:color w:val="000000"/>
        </w:rPr>
      </w:pPr>
      <w:r w:rsidRPr="000355E1">
        <w:rPr>
          <w:rFonts w:ascii="Arial" w:eastAsia="Arial" w:hAnsi="Arial" w:cs="Arial"/>
          <w:b/>
          <w:color w:val="000000"/>
        </w:rPr>
        <w:t xml:space="preserve">INEXIGIBILIDADE DE LICITAÇÃO Nº </w:t>
      </w:r>
      <w:r w:rsidR="00550C69">
        <w:rPr>
          <w:rFonts w:ascii="Arial" w:eastAsia="Arial" w:hAnsi="Arial" w:cs="Arial"/>
          <w:b/>
          <w:color w:val="000000"/>
        </w:rPr>
        <w:t>113.2025</w:t>
      </w:r>
    </w:p>
    <w:p w14:paraId="2898E036" w14:textId="77777777" w:rsidR="00927F50" w:rsidRPr="000355E1" w:rsidRDefault="00927F50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Arial" w:eastAsia="Arial" w:hAnsi="Arial" w:cs="Arial"/>
          <w:color w:val="000000"/>
        </w:rPr>
      </w:pPr>
    </w:p>
    <w:p w14:paraId="0BDE4087" w14:textId="02CABE96" w:rsidR="00927F50" w:rsidRPr="000355E1" w:rsidRDefault="00626E4D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Arial" w:eastAsia="Arial" w:hAnsi="Arial" w:cs="Arial"/>
          <w:color w:val="000000"/>
        </w:rPr>
      </w:pPr>
      <w:r w:rsidRPr="000355E1">
        <w:rPr>
          <w:rFonts w:ascii="Arial" w:eastAsia="Arial" w:hAnsi="Arial" w:cs="Arial"/>
          <w:color w:val="000000"/>
        </w:rPr>
        <w:t xml:space="preserve">À vista dos elementos contidos no presente Processo devidamente justificado, CONSIDERANDO que a INEXIGIBILIDADE DE LICITAÇÃO está em conformidade ao disposto </w:t>
      </w:r>
      <w:r w:rsidRPr="000355E1">
        <w:rPr>
          <w:rFonts w:ascii="Arial" w:eastAsia="Arial" w:hAnsi="Arial" w:cs="Arial"/>
          <w:b/>
          <w:color w:val="000000"/>
        </w:rPr>
        <w:t xml:space="preserve">no art. 74, inc. </w:t>
      </w:r>
      <w:r w:rsidR="00184B93" w:rsidRPr="000355E1">
        <w:rPr>
          <w:rFonts w:ascii="Arial" w:eastAsia="Arial" w:hAnsi="Arial" w:cs="Arial"/>
          <w:b/>
          <w:color w:val="000000"/>
        </w:rPr>
        <w:t>V</w:t>
      </w:r>
      <w:r w:rsidR="008F2135" w:rsidRPr="000355E1">
        <w:rPr>
          <w:rFonts w:ascii="Arial" w:eastAsia="Arial" w:hAnsi="Arial" w:cs="Arial"/>
          <w:b/>
          <w:color w:val="000000"/>
        </w:rPr>
        <w:t>,</w:t>
      </w:r>
      <w:r w:rsidRPr="000355E1">
        <w:rPr>
          <w:rFonts w:ascii="Arial" w:eastAsia="Arial" w:hAnsi="Arial" w:cs="Arial"/>
          <w:b/>
          <w:color w:val="000000"/>
        </w:rPr>
        <w:t xml:space="preserve"> da Lei 14.133/21, CONSIDERANDO ainda</w:t>
      </w:r>
      <w:r w:rsidRPr="000355E1">
        <w:rPr>
          <w:rFonts w:ascii="Arial" w:eastAsia="Arial" w:hAnsi="Arial" w:cs="Arial"/>
          <w:color w:val="000000"/>
        </w:rPr>
        <w:t xml:space="preserve"> que o PARECER JURÍDICO atesta que foram cumpridas as exigências legais, e no uso das atribuições que me foram conferidas, em especial ao disposto no artigo 72, inc. VIII, da Nova Lei de Licitações, </w:t>
      </w:r>
      <w:r w:rsidRPr="000355E1">
        <w:rPr>
          <w:rFonts w:ascii="Arial" w:eastAsia="Arial" w:hAnsi="Arial" w:cs="Arial"/>
          <w:b/>
          <w:color w:val="000000"/>
        </w:rPr>
        <w:t xml:space="preserve">AUTORIZO e HOMOLOGO a INEXIGIBILIDADE DE LICITAÇÃO </w:t>
      </w:r>
      <w:r w:rsidR="00550C69">
        <w:rPr>
          <w:rFonts w:ascii="Arial" w:eastAsia="Arial" w:hAnsi="Arial" w:cs="Arial"/>
          <w:b/>
          <w:color w:val="000000"/>
        </w:rPr>
        <w:t>113.2025</w:t>
      </w:r>
      <w:r w:rsidRPr="000355E1">
        <w:rPr>
          <w:rFonts w:ascii="Arial" w:eastAsia="Arial" w:hAnsi="Arial" w:cs="Arial"/>
          <w:color w:val="000000"/>
        </w:rPr>
        <w:t xml:space="preserve">. </w:t>
      </w:r>
    </w:p>
    <w:p w14:paraId="685E2467" w14:textId="77777777" w:rsidR="00927F50" w:rsidRPr="000355E1" w:rsidRDefault="00927F50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Arial" w:eastAsia="Arial" w:hAnsi="Arial" w:cs="Arial"/>
          <w:color w:val="000000"/>
        </w:rPr>
      </w:pPr>
    </w:p>
    <w:p w14:paraId="7EA76772" w14:textId="77777777" w:rsidR="00927F50" w:rsidRPr="000355E1" w:rsidRDefault="00626E4D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Arial" w:eastAsia="Arial" w:hAnsi="Arial" w:cs="Arial"/>
          <w:color w:val="000000"/>
        </w:rPr>
      </w:pPr>
      <w:r w:rsidRPr="000355E1">
        <w:rPr>
          <w:rFonts w:ascii="Arial" w:eastAsia="Arial" w:hAnsi="Arial" w:cs="Arial"/>
          <w:color w:val="000000"/>
        </w:rPr>
        <w:t>Autorizo em consequência, a proceder-se à contratação, conforme abaixo descrito:</w:t>
      </w:r>
    </w:p>
    <w:p w14:paraId="77386D0F" w14:textId="77777777" w:rsidR="00927F50" w:rsidRPr="000355E1" w:rsidRDefault="00927F50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Arial" w:eastAsia="Arial" w:hAnsi="Arial" w:cs="Arial"/>
          <w:color w:val="000000"/>
        </w:rPr>
      </w:pPr>
    </w:p>
    <w:tbl>
      <w:tblPr>
        <w:tblStyle w:val="a"/>
        <w:tblW w:w="9779" w:type="dxa"/>
        <w:tblInd w:w="-115" w:type="dxa"/>
        <w:tblLayout w:type="fixed"/>
        <w:tblLook w:val="0400" w:firstRow="0" w:lastRow="0" w:firstColumn="0" w:lastColumn="0" w:noHBand="0" w:noVBand="1"/>
      </w:tblPr>
      <w:tblGrid>
        <w:gridCol w:w="2943"/>
        <w:gridCol w:w="6836"/>
      </w:tblGrid>
      <w:tr w:rsidR="00927F50" w:rsidRPr="000355E1" w14:paraId="38BF1D6B" w14:textId="77777777">
        <w:tc>
          <w:tcPr>
            <w:tcW w:w="2943" w:type="dxa"/>
          </w:tcPr>
          <w:p w14:paraId="4ABCC0F9" w14:textId="77777777" w:rsidR="00927F50" w:rsidRPr="000355E1" w:rsidRDefault="00626E4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right"/>
              <w:rPr>
                <w:rFonts w:ascii="Arial" w:eastAsia="Arial" w:hAnsi="Arial" w:cs="Arial"/>
                <w:color w:val="000000"/>
              </w:rPr>
            </w:pPr>
            <w:r w:rsidRPr="000355E1">
              <w:rPr>
                <w:rFonts w:ascii="Arial" w:eastAsia="Arial" w:hAnsi="Arial" w:cs="Arial"/>
                <w:color w:val="000000"/>
              </w:rPr>
              <w:t xml:space="preserve">Objeto a ser contratado: </w:t>
            </w:r>
          </w:p>
        </w:tc>
        <w:tc>
          <w:tcPr>
            <w:tcW w:w="6836" w:type="dxa"/>
          </w:tcPr>
          <w:p w14:paraId="2929916A" w14:textId="2E31B833" w:rsidR="00E92C7A" w:rsidRPr="000355E1" w:rsidRDefault="00550C69" w:rsidP="00184B93">
            <w:pPr>
              <w:jc w:val="both"/>
              <w:rPr>
                <w:rFonts w:ascii="Arial" w:hAnsi="Arial" w:cs="Arial"/>
              </w:rPr>
            </w:pPr>
            <w:r w:rsidRPr="007B4778">
              <w:rPr>
                <w:rFonts w:ascii="Arial" w:hAnsi="Arial" w:cs="Arial"/>
                <w:b/>
                <w:color w:val="000000"/>
                <w:sz w:val="22"/>
                <w:szCs w:val="22"/>
                <w:shd w:val="clear" w:color="auto" w:fill="FFFFFF"/>
              </w:rPr>
              <w:t xml:space="preserve">Locação de imóvel na Rua Geminiano </w:t>
            </w:r>
            <w:proofErr w:type="spellStart"/>
            <w:r w:rsidRPr="007B4778">
              <w:rPr>
                <w:rFonts w:ascii="Arial" w:hAnsi="Arial" w:cs="Arial"/>
                <w:b/>
                <w:color w:val="000000"/>
                <w:sz w:val="22"/>
                <w:szCs w:val="22"/>
                <w:shd w:val="clear" w:color="auto" w:fill="FFFFFF"/>
              </w:rPr>
              <w:t>Saback</w:t>
            </w:r>
            <w:proofErr w:type="spellEnd"/>
            <w:r w:rsidRPr="007B4778">
              <w:rPr>
                <w:rFonts w:ascii="Arial" w:hAnsi="Arial" w:cs="Arial"/>
                <w:b/>
                <w:color w:val="000000"/>
                <w:sz w:val="22"/>
                <w:szCs w:val="22"/>
                <w:shd w:val="clear" w:color="auto" w:fill="FFFFFF"/>
              </w:rPr>
              <w:t xml:space="preserve">, Nº209, </w:t>
            </w:r>
            <w:proofErr w:type="spellStart"/>
            <w:r w:rsidRPr="007B4778">
              <w:rPr>
                <w:rFonts w:ascii="Arial" w:hAnsi="Arial" w:cs="Arial"/>
                <w:b/>
                <w:color w:val="000000"/>
                <w:sz w:val="22"/>
                <w:szCs w:val="22"/>
                <w:shd w:val="clear" w:color="auto" w:fill="FFFFFF"/>
              </w:rPr>
              <w:t>Jequiezinho</w:t>
            </w:r>
            <w:proofErr w:type="spellEnd"/>
            <w:r w:rsidRPr="007B4778">
              <w:rPr>
                <w:rFonts w:ascii="Arial" w:hAnsi="Arial" w:cs="Arial"/>
                <w:b/>
                <w:color w:val="000000"/>
                <w:sz w:val="22"/>
                <w:szCs w:val="22"/>
                <w:shd w:val="clear" w:color="auto" w:fill="FFFFFF"/>
              </w:rPr>
              <w:t xml:space="preserve"> - Jequié-Ba, do proprietário Sr. Gilvan Mota de Souza, para o funcionamento do Conselho Tutelar que presta atendimento no que diz respeito ao Controle Social dos Conselhos, dos Fóruns e dos Comitês municipais vinculados à Secretaria Municipal de Assistência Social</w:t>
            </w:r>
            <w:r w:rsidR="007A1FF5" w:rsidRPr="000355E1">
              <w:rPr>
                <w:rFonts w:ascii="Arial" w:hAnsi="Arial" w:cs="Arial"/>
              </w:rPr>
              <w:t>.</w:t>
            </w:r>
          </w:p>
          <w:p w14:paraId="4643F948" w14:textId="2D296C39" w:rsidR="00EA68E3" w:rsidRPr="000355E1" w:rsidRDefault="00EA68E3" w:rsidP="00EA68E3">
            <w:pPr>
              <w:rPr>
                <w:rFonts w:ascii="Arial" w:hAnsi="Arial" w:cs="Arial"/>
              </w:rPr>
            </w:pPr>
          </w:p>
        </w:tc>
      </w:tr>
      <w:tr w:rsidR="00927F50" w:rsidRPr="000355E1" w14:paraId="0E336C8C" w14:textId="77777777">
        <w:tc>
          <w:tcPr>
            <w:tcW w:w="2943" w:type="dxa"/>
          </w:tcPr>
          <w:p w14:paraId="16D858AE" w14:textId="7297755F" w:rsidR="00927F50" w:rsidRPr="000355E1" w:rsidRDefault="00EA68E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right"/>
              <w:rPr>
                <w:rFonts w:ascii="Arial" w:eastAsia="Arial" w:hAnsi="Arial" w:cs="Arial"/>
              </w:rPr>
            </w:pPr>
            <w:r w:rsidRPr="000355E1">
              <w:rPr>
                <w:rFonts w:ascii="Arial" w:eastAsia="Arial" w:hAnsi="Arial" w:cs="Arial"/>
              </w:rPr>
              <w:t>Favorecida</w:t>
            </w:r>
            <w:r w:rsidR="00626E4D" w:rsidRPr="000355E1">
              <w:rPr>
                <w:rFonts w:ascii="Arial" w:eastAsia="Arial" w:hAnsi="Arial" w:cs="Arial"/>
              </w:rPr>
              <w:t xml:space="preserve">: </w:t>
            </w:r>
          </w:p>
        </w:tc>
        <w:tc>
          <w:tcPr>
            <w:tcW w:w="6836" w:type="dxa"/>
          </w:tcPr>
          <w:p w14:paraId="04CED7A4" w14:textId="0F0FBA34" w:rsidR="00927F50" w:rsidRPr="000355E1" w:rsidRDefault="00550C69" w:rsidP="000355E1">
            <w:pPr>
              <w:pStyle w:val="Recuodecorpodetexto"/>
              <w:tabs>
                <w:tab w:val="left" w:pos="426"/>
              </w:tabs>
              <w:spacing w:after="0"/>
              <w:ind w:left="0"/>
              <w:rPr>
                <w:rFonts w:ascii="Arial" w:eastAsia="Arial" w:hAnsi="Arial" w:cs="Arial"/>
                <w:b/>
              </w:rPr>
            </w:pPr>
            <w:r w:rsidRPr="007B4778">
              <w:rPr>
                <w:rFonts w:ascii="Arial" w:eastAsia="Arial" w:hAnsi="Arial" w:cs="Arial"/>
                <w:b/>
                <w:color w:val="000000"/>
                <w:sz w:val="22"/>
                <w:szCs w:val="22"/>
              </w:rPr>
              <w:t>GILVAN MOTA DE SOUZA</w:t>
            </w:r>
          </w:p>
        </w:tc>
      </w:tr>
      <w:tr w:rsidR="00927F50" w:rsidRPr="000355E1" w14:paraId="1D70C5CA" w14:textId="77777777">
        <w:tc>
          <w:tcPr>
            <w:tcW w:w="2943" w:type="dxa"/>
          </w:tcPr>
          <w:p w14:paraId="65D7F2A6" w14:textId="77777777" w:rsidR="00927F50" w:rsidRPr="000355E1" w:rsidRDefault="00626E4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right"/>
              <w:rPr>
                <w:rFonts w:ascii="Arial" w:eastAsia="Arial" w:hAnsi="Arial" w:cs="Arial"/>
              </w:rPr>
            </w:pPr>
            <w:r w:rsidRPr="000355E1">
              <w:rPr>
                <w:rFonts w:ascii="Arial" w:eastAsia="Arial" w:hAnsi="Arial" w:cs="Arial"/>
              </w:rPr>
              <w:t>Prazo de Execução e Vigência:</w:t>
            </w:r>
          </w:p>
        </w:tc>
        <w:tc>
          <w:tcPr>
            <w:tcW w:w="6836" w:type="dxa"/>
          </w:tcPr>
          <w:p w14:paraId="2884C890" w14:textId="0FA60742" w:rsidR="00927F50" w:rsidRPr="000355E1" w:rsidRDefault="00EA68E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Arial" w:eastAsia="Arial" w:hAnsi="Arial" w:cs="Arial"/>
              </w:rPr>
            </w:pPr>
            <w:r w:rsidRPr="000355E1">
              <w:rPr>
                <w:rFonts w:ascii="Arial" w:eastAsia="Arial" w:hAnsi="Arial" w:cs="Arial"/>
              </w:rPr>
              <w:t>12</w:t>
            </w:r>
            <w:r w:rsidR="003C2812" w:rsidRPr="000355E1">
              <w:rPr>
                <w:rFonts w:ascii="Arial" w:eastAsia="Arial" w:hAnsi="Arial" w:cs="Arial"/>
              </w:rPr>
              <w:t xml:space="preserve"> </w:t>
            </w:r>
            <w:r w:rsidR="00111E14" w:rsidRPr="000355E1">
              <w:rPr>
                <w:rFonts w:ascii="Arial" w:eastAsia="Arial" w:hAnsi="Arial" w:cs="Arial"/>
              </w:rPr>
              <w:t>(</w:t>
            </w:r>
            <w:r w:rsidRPr="000355E1">
              <w:rPr>
                <w:rFonts w:ascii="Arial" w:eastAsia="Arial" w:hAnsi="Arial" w:cs="Arial"/>
              </w:rPr>
              <w:t>doze) meses</w:t>
            </w:r>
            <w:r w:rsidR="00626E4D" w:rsidRPr="000355E1">
              <w:rPr>
                <w:rFonts w:ascii="Arial" w:eastAsia="Arial" w:hAnsi="Arial" w:cs="Arial"/>
              </w:rPr>
              <w:t>.</w:t>
            </w:r>
          </w:p>
          <w:p w14:paraId="090EF244" w14:textId="5475575B" w:rsidR="00927F50" w:rsidRPr="000355E1" w:rsidRDefault="00550C69" w:rsidP="006D69A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13.08.2025 a 13.08.2026</w:t>
            </w:r>
            <w:r w:rsidR="00626E4D" w:rsidRPr="000355E1">
              <w:rPr>
                <w:rFonts w:ascii="Arial" w:eastAsia="Arial" w:hAnsi="Arial" w:cs="Arial"/>
              </w:rPr>
              <w:t>.</w:t>
            </w:r>
          </w:p>
        </w:tc>
      </w:tr>
      <w:tr w:rsidR="00927F50" w:rsidRPr="000355E1" w14:paraId="30FC1BCA" w14:textId="77777777">
        <w:tc>
          <w:tcPr>
            <w:tcW w:w="2943" w:type="dxa"/>
          </w:tcPr>
          <w:p w14:paraId="0A609ADF" w14:textId="77777777" w:rsidR="00927F50" w:rsidRPr="000355E1" w:rsidRDefault="00626E4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right"/>
              <w:rPr>
                <w:rFonts w:ascii="Arial" w:eastAsia="Arial" w:hAnsi="Arial" w:cs="Arial"/>
              </w:rPr>
            </w:pPr>
            <w:r w:rsidRPr="000355E1">
              <w:rPr>
                <w:rFonts w:ascii="Arial" w:eastAsia="Arial" w:hAnsi="Arial" w:cs="Arial"/>
              </w:rPr>
              <w:t xml:space="preserve">Valor Total: </w:t>
            </w:r>
          </w:p>
        </w:tc>
        <w:tc>
          <w:tcPr>
            <w:tcW w:w="6836" w:type="dxa"/>
          </w:tcPr>
          <w:p w14:paraId="3722113D" w14:textId="75EA18B9" w:rsidR="00927F50" w:rsidRPr="00550C69" w:rsidRDefault="00550C69" w:rsidP="006D69A3">
            <w:pPr>
              <w:tabs>
                <w:tab w:val="left" w:pos="426"/>
              </w:tabs>
              <w:jc w:val="both"/>
              <w:rPr>
                <w:rFonts w:ascii="Arial" w:hAnsi="Arial" w:cs="Arial"/>
                <w:sz w:val="22"/>
                <w:szCs w:val="22"/>
              </w:rPr>
            </w:pPr>
            <w:r w:rsidRPr="007B4778">
              <w:rPr>
                <w:rFonts w:ascii="Arial" w:hAnsi="Arial" w:cs="Arial"/>
                <w:sz w:val="22"/>
                <w:szCs w:val="22"/>
              </w:rPr>
              <w:t>R$ 33.600,00 (trinta e três mil e seiscentos reais).</w:t>
            </w:r>
          </w:p>
        </w:tc>
      </w:tr>
      <w:tr w:rsidR="00927F50" w:rsidRPr="000355E1" w14:paraId="202E7971" w14:textId="77777777">
        <w:tc>
          <w:tcPr>
            <w:tcW w:w="2943" w:type="dxa"/>
          </w:tcPr>
          <w:p w14:paraId="52C2EAED" w14:textId="77777777" w:rsidR="00927F50" w:rsidRPr="000355E1" w:rsidRDefault="00626E4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right"/>
              <w:rPr>
                <w:rFonts w:ascii="Arial" w:eastAsia="Arial" w:hAnsi="Arial" w:cs="Arial"/>
              </w:rPr>
            </w:pPr>
            <w:r w:rsidRPr="000355E1">
              <w:rPr>
                <w:rFonts w:ascii="Arial" w:eastAsia="Arial" w:hAnsi="Arial" w:cs="Arial"/>
              </w:rPr>
              <w:t>Fundamento Legal:</w:t>
            </w:r>
          </w:p>
        </w:tc>
        <w:tc>
          <w:tcPr>
            <w:tcW w:w="6836" w:type="dxa"/>
          </w:tcPr>
          <w:p w14:paraId="1ABB5812" w14:textId="7CA52711" w:rsidR="00927F50" w:rsidRPr="000355E1" w:rsidRDefault="008F2135" w:rsidP="008F213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Arial" w:eastAsia="Arial" w:hAnsi="Arial" w:cs="Arial"/>
              </w:rPr>
            </w:pPr>
            <w:proofErr w:type="gramStart"/>
            <w:r w:rsidRPr="000355E1">
              <w:rPr>
                <w:rFonts w:ascii="Arial" w:eastAsia="Arial" w:hAnsi="Arial" w:cs="Arial"/>
              </w:rPr>
              <w:t>art.</w:t>
            </w:r>
            <w:proofErr w:type="gramEnd"/>
            <w:r w:rsidRPr="000355E1">
              <w:rPr>
                <w:rFonts w:ascii="Arial" w:eastAsia="Arial" w:hAnsi="Arial" w:cs="Arial"/>
              </w:rPr>
              <w:t xml:space="preserve"> 74, inc. V</w:t>
            </w:r>
            <w:r w:rsidR="00626E4D" w:rsidRPr="000355E1">
              <w:rPr>
                <w:rFonts w:ascii="Arial" w:eastAsia="Arial" w:hAnsi="Arial" w:cs="Arial"/>
              </w:rPr>
              <w:t>,</w:t>
            </w:r>
            <w:r w:rsidR="00DB5E80" w:rsidRPr="000355E1">
              <w:rPr>
                <w:rFonts w:ascii="Arial" w:eastAsia="Arial" w:hAnsi="Arial" w:cs="Arial"/>
              </w:rPr>
              <w:t xml:space="preserve"> </w:t>
            </w:r>
            <w:r w:rsidR="00626E4D" w:rsidRPr="000355E1">
              <w:rPr>
                <w:rFonts w:ascii="Arial" w:eastAsia="Arial" w:hAnsi="Arial" w:cs="Arial"/>
              </w:rPr>
              <w:t>da Lei 14.133/21.</w:t>
            </w:r>
          </w:p>
        </w:tc>
      </w:tr>
    </w:tbl>
    <w:p w14:paraId="31F5A1CB" w14:textId="77777777" w:rsidR="00927F50" w:rsidRPr="000355E1" w:rsidRDefault="00927F50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Arial" w:eastAsia="Arial" w:hAnsi="Arial" w:cs="Arial"/>
        </w:rPr>
      </w:pPr>
    </w:p>
    <w:p w14:paraId="374CB5FF" w14:textId="43E712DD" w:rsidR="00927F50" w:rsidRPr="000355E1" w:rsidRDefault="00626E4D">
      <w:pPr>
        <w:pBdr>
          <w:top w:val="nil"/>
          <w:left w:val="nil"/>
          <w:bottom w:val="nil"/>
          <w:right w:val="nil"/>
          <w:between w:val="nil"/>
        </w:pBdr>
        <w:rPr>
          <w:rFonts w:ascii="Arial" w:eastAsia="Arial" w:hAnsi="Arial" w:cs="Arial"/>
        </w:rPr>
      </w:pPr>
      <w:r w:rsidRPr="000355E1">
        <w:rPr>
          <w:rFonts w:ascii="Arial" w:eastAsia="Arial" w:hAnsi="Arial" w:cs="Arial"/>
        </w:rPr>
        <w:t xml:space="preserve">Justificativa anexa nos autos do processo de inexigibilidade de licitação nº </w:t>
      </w:r>
      <w:r w:rsidR="00550C69">
        <w:rPr>
          <w:rFonts w:ascii="Arial" w:eastAsia="Arial" w:hAnsi="Arial" w:cs="Arial"/>
        </w:rPr>
        <w:t>113.2025</w:t>
      </w:r>
      <w:r w:rsidR="00111E14" w:rsidRPr="000355E1">
        <w:rPr>
          <w:rFonts w:ascii="Arial" w:eastAsia="Arial" w:hAnsi="Arial" w:cs="Arial"/>
        </w:rPr>
        <w:t>.</w:t>
      </w:r>
    </w:p>
    <w:p w14:paraId="14EEDBE5" w14:textId="77777777" w:rsidR="00927F50" w:rsidRPr="000355E1" w:rsidRDefault="00927F50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Arial" w:eastAsia="Arial" w:hAnsi="Arial" w:cs="Arial"/>
        </w:rPr>
      </w:pPr>
    </w:p>
    <w:p w14:paraId="2A769504" w14:textId="77777777" w:rsidR="00927F50" w:rsidRPr="000355E1" w:rsidRDefault="00626E4D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Arial" w:eastAsia="Arial" w:hAnsi="Arial" w:cs="Arial"/>
        </w:rPr>
      </w:pPr>
      <w:r w:rsidRPr="000355E1">
        <w:rPr>
          <w:rFonts w:ascii="Arial" w:eastAsia="Arial" w:hAnsi="Arial" w:cs="Arial"/>
        </w:rPr>
        <w:t>Determino, ainda, que seja dada a devida publicidade legal, em especial à prevista no caput do artigo 72, parágrafo único da Lei Federal nº 14.133/21, e que, após, seja o presente expediente devidamente autuado e arquivado.</w:t>
      </w:r>
    </w:p>
    <w:p w14:paraId="54AD6793" w14:textId="77777777" w:rsidR="00111E14" w:rsidRPr="000355E1" w:rsidRDefault="00111E14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Arial" w:eastAsia="Arial" w:hAnsi="Arial" w:cs="Arial"/>
        </w:rPr>
      </w:pPr>
    </w:p>
    <w:p w14:paraId="223F9678" w14:textId="77777777" w:rsidR="00927F50" w:rsidRPr="000355E1" w:rsidRDefault="00927F50">
      <w:pPr>
        <w:pBdr>
          <w:top w:val="nil"/>
          <w:left w:val="nil"/>
          <w:bottom w:val="nil"/>
          <w:right w:val="nil"/>
          <w:between w:val="nil"/>
        </w:pBdr>
        <w:tabs>
          <w:tab w:val="center" w:pos="4252"/>
          <w:tab w:val="right" w:pos="8504"/>
        </w:tabs>
        <w:ind w:right="180"/>
        <w:rPr>
          <w:rFonts w:ascii="Arial" w:eastAsia="Arial" w:hAnsi="Arial" w:cs="Arial"/>
        </w:rPr>
      </w:pPr>
    </w:p>
    <w:p w14:paraId="70C4EA8B" w14:textId="1CCA0F40" w:rsidR="00111E14" w:rsidRPr="000355E1" w:rsidRDefault="00111E14" w:rsidP="00111E14">
      <w:pPr>
        <w:ind w:left="-709" w:right="-285" w:firstLine="709"/>
        <w:jc w:val="both"/>
        <w:rPr>
          <w:rFonts w:ascii="Arial" w:eastAsia="Arial" w:hAnsi="Arial" w:cs="Arial"/>
          <w:b/>
        </w:rPr>
      </w:pPr>
      <w:r w:rsidRPr="000355E1">
        <w:rPr>
          <w:rFonts w:ascii="Arial" w:eastAsia="Arial" w:hAnsi="Arial" w:cs="Arial"/>
          <w:b/>
        </w:rPr>
        <w:t xml:space="preserve">Jequié/BA, </w:t>
      </w:r>
      <w:r w:rsidR="00550C69">
        <w:rPr>
          <w:rFonts w:ascii="Arial" w:eastAsia="Arial" w:hAnsi="Arial" w:cs="Arial"/>
          <w:b/>
        </w:rPr>
        <w:t>13</w:t>
      </w:r>
      <w:r w:rsidR="00D96476">
        <w:rPr>
          <w:rFonts w:ascii="Arial" w:eastAsia="Arial" w:hAnsi="Arial" w:cs="Arial"/>
          <w:b/>
        </w:rPr>
        <w:t xml:space="preserve"> </w:t>
      </w:r>
      <w:r w:rsidRPr="000355E1">
        <w:rPr>
          <w:rFonts w:ascii="Arial" w:eastAsia="Arial" w:hAnsi="Arial" w:cs="Arial"/>
          <w:b/>
        </w:rPr>
        <w:t xml:space="preserve">de </w:t>
      </w:r>
      <w:r w:rsidR="00550C69">
        <w:rPr>
          <w:rFonts w:ascii="Arial" w:eastAsia="Arial" w:hAnsi="Arial" w:cs="Arial"/>
          <w:b/>
        </w:rPr>
        <w:t xml:space="preserve">Agosto </w:t>
      </w:r>
      <w:r w:rsidRPr="000355E1">
        <w:rPr>
          <w:rFonts w:ascii="Arial" w:eastAsia="Arial" w:hAnsi="Arial" w:cs="Arial"/>
          <w:b/>
        </w:rPr>
        <w:t>de 202</w:t>
      </w:r>
      <w:r w:rsidR="00550C69">
        <w:rPr>
          <w:rFonts w:ascii="Arial" w:eastAsia="Arial" w:hAnsi="Arial" w:cs="Arial"/>
          <w:b/>
        </w:rPr>
        <w:t>5</w:t>
      </w:r>
      <w:bookmarkStart w:id="0" w:name="_GoBack"/>
      <w:bookmarkEnd w:id="0"/>
      <w:r w:rsidRPr="000355E1">
        <w:rPr>
          <w:rFonts w:ascii="Arial" w:eastAsia="Arial" w:hAnsi="Arial" w:cs="Arial"/>
          <w:b/>
        </w:rPr>
        <w:t>.</w:t>
      </w:r>
    </w:p>
    <w:p w14:paraId="1B21797F" w14:textId="77777777" w:rsidR="00111E14" w:rsidRPr="000355E1" w:rsidRDefault="00111E14" w:rsidP="00111E14">
      <w:pPr>
        <w:ind w:left="-709" w:right="-285" w:firstLine="709"/>
        <w:jc w:val="both"/>
        <w:rPr>
          <w:rFonts w:ascii="Arial" w:eastAsia="Arial" w:hAnsi="Arial" w:cs="Arial"/>
          <w:b/>
        </w:rPr>
      </w:pPr>
    </w:p>
    <w:p w14:paraId="6E3EBEEC" w14:textId="77777777" w:rsidR="00111E14" w:rsidRPr="000355E1" w:rsidRDefault="00111E14" w:rsidP="00111E14">
      <w:pPr>
        <w:ind w:left="-709" w:right="-285" w:firstLine="709"/>
        <w:jc w:val="both"/>
        <w:rPr>
          <w:rFonts w:ascii="Arial" w:eastAsia="Arial" w:hAnsi="Arial" w:cs="Arial"/>
          <w:b/>
        </w:rPr>
      </w:pPr>
    </w:p>
    <w:p w14:paraId="432A5997" w14:textId="77777777" w:rsidR="00927F50" w:rsidRPr="000355E1" w:rsidRDefault="00927F50">
      <w:pPr>
        <w:pBdr>
          <w:top w:val="nil"/>
          <w:left w:val="nil"/>
          <w:bottom w:val="nil"/>
          <w:right w:val="nil"/>
          <w:between w:val="nil"/>
        </w:pBdr>
        <w:tabs>
          <w:tab w:val="center" w:pos="4252"/>
          <w:tab w:val="right" w:pos="8504"/>
        </w:tabs>
        <w:ind w:right="180"/>
        <w:rPr>
          <w:rFonts w:ascii="Arial" w:eastAsia="Arial" w:hAnsi="Arial" w:cs="Arial"/>
        </w:rPr>
      </w:pPr>
    </w:p>
    <w:p w14:paraId="4ABBCF18" w14:textId="77777777" w:rsidR="00927F50" w:rsidRPr="000355E1" w:rsidRDefault="00626E4D">
      <w:pPr>
        <w:pBdr>
          <w:top w:val="nil"/>
          <w:left w:val="nil"/>
          <w:bottom w:val="nil"/>
          <w:right w:val="nil"/>
          <w:between w:val="nil"/>
        </w:pBdr>
        <w:tabs>
          <w:tab w:val="center" w:pos="4252"/>
          <w:tab w:val="right" w:pos="8504"/>
        </w:tabs>
        <w:ind w:right="180"/>
        <w:jc w:val="center"/>
        <w:rPr>
          <w:rFonts w:ascii="Arial" w:eastAsia="Arial" w:hAnsi="Arial" w:cs="Arial"/>
          <w:b/>
        </w:rPr>
      </w:pPr>
      <w:r w:rsidRPr="000355E1">
        <w:rPr>
          <w:rFonts w:ascii="Arial" w:eastAsia="Arial" w:hAnsi="Arial" w:cs="Arial"/>
          <w:b/>
        </w:rPr>
        <w:t>___________________________________</w:t>
      </w:r>
    </w:p>
    <w:p w14:paraId="584BBA62" w14:textId="680F7657" w:rsidR="00DB5E80" w:rsidRPr="000355E1" w:rsidRDefault="009E1983">
      <w:pPr>
        <w:jc w:val="center"/>
        <w:rPr>
          <w:rFonts w:ascii="Arial" w:eastAsia="Arial" w:hAnsi="Arial" w:cs="Arial"/>
          <w:b/>
        </w:rPr>
      </w:pPr>
      <w:r w:rsidRPr="000355E1">
        <w:rPr>
          <w:rFonts w:ascii="Arial" w:hAnsi="Arial" w:cs="Arial"/>
          <w:b/>
        </w:rPr>
        <w:t>PATRICIA MIRANDA BRANDÃO SANTANA</w:t>
      </w:r>
      <w:r w:rsidR="00DB5E80" w:rsidRPr="000355E1">
        <w:rPr>
          <w:rFonts w:ascii="Arial" w:eastAsia="Arial" w:hAnsi="Arial" w:cs="Arial"/>
          <w:b/>
        </w:rPr>
        <w:t xml:space="preserve"> </w:t>
      </w:r>
    </w:p>
    <w:p w14:paraId="293BBA82" w14:textId="2BB017CF" w:rsidR="00927F50" w:rsidRPr="000355E1" w:rsidRDefault="009E1983">
      <w:pPr>
        <w:jc w:val="center"/>
        <w:rPr>
          <w:rFonts w:ascii="Arial" w:eastAsia="Arial" w:hAnsi="Arial" w:cs="Arial"/>
          <w:b/>
        </w:rPr>
      </w:pPr>
      <w:r w:rsidRPr="000355E1">
        <w:rPr>
          <w:rFonts w:ascii="Arial" w:eastAsia="Arial" w:hAnsi="Arial" w:cs="Arial"/>
          <w:b/>
        </w:rPr>
        <w:t>AUTORIDADE COMPETENTE</w:t>
      </w:r>
    </w:p>
    <w:sectPr w:rsidR="00927F50" w:rsidRPr="000355E1">
      <w:headerReference w:type="default" r:id="rId7"/>
      <w:pgSz w:w="11906" w:h="16838"/>
      <w:pgMar w:top="1149" w:right="849" w:bottom="1417" w:left="1418" w:header="0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657A22E1" w14:textId="77777777" w:rsidR="00EE5E9C" w:rsidRDefault="00EE5E9C">
      <w:r>
        <w:separator/>
      </w:r>
    </w:p>
  </w:endnote>
  <w:endnote w:type="continuationSeparator" w:id="0">
    <w:p w14:paraId="1B307754" w14:textId="77777777" w:rsidR="00EE5E9C" w:rsidRDefault="00EE5E9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00000000" w:usb2="00000000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20002A87" w:usb1="00000000" w:usb2="00000000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197597FB" w14:textId="77777777" w:rsidR="00EE5E9C" w:rsidRDefault="00EE5E9C">
      <w:r>
        <w:separator/>
      </w:r>
    </w:p>
  </w:footnote>
  <w:footnote w:type="continuationSeparator" w:id="0">
    <w:p w14:paraId="6D26EC87" w14:textId="77777777" w:rsidR="00EE5E9C" w:rsidRDefault="00EE5E9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8FA0715" w14:textId="07704B65" w:rsidR="00EE5E9C" w:rsidRDefault="00EE5E9C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ind w:left="-142"/>
      <w:rPr>
        <w:rFonts w:ascii="Calibri" w:eastAsia="Calibri" w:hAnsi="Calibri" w:cs="Calibri"/>
        <w:color w:val="000000"/>
        <w:sz w:val="22"/>
        <w:szCs w:val="22"/>
      </w:rPr>
    </w:pPr>
  </w:p>
  <w:p w14:paraId="6AEE7AF5" w14:textId="4F7747E3" w:rsidR="00EE5E9C" w:rsidRDefault="00EE5E9C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ind w:left="-142"/>
      <w:rPr>
        <w:rFonts w:ascii="Calibri" w:eastAsia="Calibri" w:hAnsi="Calibri" w:cs="Calibri"/>
        <w:color w:val="000000"/>
        <w:sz w:val="22"/>
        <w:szCs w:val="22"/>
      </w:rPr>
    </w:pPr>
    <w:r>
      <w:rPr>
        <w:noProof/>
      </w:rPr>
      <w:drawing>
        <wp:anchor distT="0" distB="0" distL="114300" distR="114300" simplePos="0" relativeHeight="251659264" behindDoc="0" locked="0" layoutInCell="1" allowOverlap="1" wp14:anchorId="4C3B44BD" wp14:editId="2E0DAE7A">
          <wp:simplePos x="0" y="0"/>
          <wp:positionH relativeFrom="column">
            <wp:posOffset>-224155</wp:posOffset>
          </wp:positionH>
          <wp:positionV relativeFrom="paragraph">
            <wp:posOffset>19685</wp:posOffset>
          </wp:positionV>
          <wp:extent cx="4524375" cy="942975"/>
          <wp:effectExtent l="0" t="0" r="9525" b="9525"/>
          <wp:wrapNone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524375" cy="94297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59EFEA09" w14:textId="1A9133A7" w:rsidR="00EE5E9C" w:rsidRDefault="00EE5E9C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ind w:left="-142"/>
      <w:rPr>
        <w:rFonts w:ascii="Calibri" w:eastAsia="Calibri" w:hAnsi="Calibri" w:cs="Calibri"/>
        <w:color w:val="000000"/>
        <w:sz w:val="22"/>
        <w:szCs w:val="22"/>
      </w:rPr>
    </w:pPr>
  </w:p>
  <w:p w14:paraId="63F23DCC" w14:textId="77777777" w:rsidR="00EE5E9C" w:rsidRDefault="00EE5E9C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ind w:left="-142"/>
      <w:rPr>
        <w:rFonts w:ascii="Calibri" w:eastAsia="Calibri" w:hAnsi="Calibri" w:cs="Calibri"/>
        <w:color w:val="000000"/>
        <w:sz w:val="22"/>
        <w:szCs w:val="22"/>
      </w:rPr>
    </w:pPr>
  </w:p>
  <w:p w14:paraId="5F39B5D7" w14:textId="77777777" w:rsidR="00EE5E9C" w:rsidRDefault="00EE5E9C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ind w:left="-142"/>
      <w:rPr>
        <w:rFonts w:ascii="Calibri" w:eastAsia="Calibri" w:hAnsi="Calibri" w:cs="Calibri"/>
        <w:color w:val="000000"/>
        <w:sz w:val="22"/>
        <w:szCs w:val="22"/>
      </w:rPr>
    </w:pPr>
  </w:p>
  <w:p w14:paraId="4401E72D" w14:textId="77777777" w:rsidR="00EE5E9C" w:rsidRDefault="00EE5E9C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ind w:left="-142"/>
      <w:rPr>
        <w:rFonts w:ascii="Calibri" w:eastAsia="Calibri" w:hAnsi="Calibri" w:cs="Calibri"/>
        <w:color w:val="000000"/>
        <w:sz w:val="22"/>
        <w:szCs w:val="22"/>
      </w:rPr>
    </w:pPr>
  </w:p>
  <w:p w14:paraId="180E7CAC" w14:textId="77777777" w:rsidR="00EE5E9C" w:rsidRDefault="00EE5E9C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ind w:left="-142"/>
      <w:jc w:val="center"/>
      <w:rPr>
        <w:rFonts w:ascii="Calibri" w:eastAsia="Calibri" w:hAnsi="Calibri" w:cs="Calibri"/>
        <w:color w:val="000000"/>
        <w:sz w:val="22"/>
        <w:szCs w:val="22"/>
      </w:rPr>
    </w:pPr>
  </w:p>
  <w:p w14:paraId="7ED1855B" w14:textId="77777777" w:rsidR="00EE5E9C" w:rsidRDefault="00EE5E9C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rPr>
        <w:rFonts w:ascii="Calibri" w:eastAsia="Calibri" w:hAnsi="Calibri" w:cs="Calibri"/>
        <w:color w:val="000000"/>
        <w:sz w:val="22"/>
        <w:szCs w:val="22"/>
      </w:rPr>
    </w:pPr>
  </w:p>
  <w:p w14:paraId="46F60113" w14:textId="77777777" w:rsidR="00EE5E9C" w:rsidRDefault="00EE5E9C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rPr>
        <w:rFonts w:ascii="Calibri" w:eastAsia="Calibri" w:hAnsi="Calibri" w:cs="Calibri"/>
        <w:color w:val="000000"/>
        <w:sz w:val="22"/>
        <w:szCs w:val="22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27F50"/>
    <w:rsid w:val="000355E1"/>
    <w:rsid w:val="000A54D1"/>
    <w:rsid w:val="00111E14"/>
    <w:rsid w:val="00184B93"/>
    <w:rsid w:val="0022029D"/>
    <w:rsid w:val="002364C4"/>
    <w:rsid w:val="0023745E"/>
    <w:rsid w:val="002C07F4"/>
    <w:rsid w:val="00307A96"/>
    <w:rsid w:val="003C2812"/>
    <w:rsid w:val="00550C69"/>
    <w:rsid w:val="00626E4D"/>
    <w:rsid w:val="006D69A3"/>
    <w:rsid w:val="00736962"/>
    <w:rsid w:val="007A1FF5"/>
    <w:rsid w:val="008F2135"/>
    <w:rsid w:val="00927F50"/>
    <w:rsid w:val="009C53D0"/>
    <w:rsid w:val="009E1983"/>
    <w:rsid w:val="00A1578C"/>
    <w:rsid w:val="00A72D34"/>
    <w:rsid w:val="00D4496F"/>
    <w:rsid w:val="00D96476"/>
    <w:rsid w:val="00DB5E80"/>
    <w:rsid w:val="00E92C7A"/>
    <w:rsid w:val="00EA68E3"/>
    <w:rsid w:val="00EE5E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2C6330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sz w:val="24"/>
        <w:szCs w:val="24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uiPriority w:val="9"/>
    <w:qFormat/>
    <w:pPr>
      <w:keepNext/>
      <w:jc w:val="center"/>
      <w:outlineLvl w:val="0"/>
    </w:pPr>
    <w:rPr>
      <w:b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paragraph" w:styleId="Cabealho">
    <w:name w:val="header"/>
    <w:basedOn w:val="Normal"/>
    <w:link w:val="CabealhoChar"/>
    <w:uiPriority w:val="99"/>
    <w:unhideWhenUsed/>
    <w:rsid w:val="00111E14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111E14"/>
  </w:style>
  <w:style w:type="paragraph" w:styleId="Rodap">
    <w:name w:val="footer"/>
    <w:basedOn w:val="Normal"/>
    <w:link w:val="RodapChar"/>
    <w:uiPriority w:val="99"/>
    <w:unhideWhenUsed/>
    <w:rsid w:val="00111E14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111E14"/>
  </w:style>
  <w:style w:type="paragraph" w:styleId="Recuodecorpodetexto">
    <w:name w:val="Body Text Indent"/>
    <w:basedOn w:val="Normal"/>
    <w:link w:val="RecuodecorpodetextoChar"/>
    <w:rsid w:val="00E92C7A"/>
    <w:pPr>
      <w:widowControl w:val="0"/>
      <w:suppressAutoHyphens/>
      <w:spacing w:after="120"/>
      <w:ind w:left="283"/>
    </w:pPr>
    <w:rPr>
      <w:rFonts w:eastAsia="SimSun" w:cs="Tahoma"/>
      <w:kern w:val="1"/>
      <w:lang w:eastAsia="hi-IN" w:bidi="hi-IN"/>
    </w:rPr>
  </w:style>
  <w:style w:type="character" w:customStyle="1" w:styleId="RecuodecorpodetextoChar">
    <w:name w:val="Recuo de corpo de texto Char"/>
    <w:basedOn w:val="Fontepargpadro"/>
    <w:link w:val="Recuodecorpodetexto"/>
    <w:rsid w:val="00E92C7A"/>
    <w:rPr>
      <w:rFonts w:eastAsia="SimSun" w:cs="Tahoma"/>
      <w:kern w:val="1"/>
      <w:lang w:eastAsia="hi-IN" w:bidi="hi-I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4"/>
        <w:szCs w:val="24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uiPriority w:val="9"/>
    <w:qFormat/>
    <w:pPr>
      <w:keepNext/>
      <w:jc w:val="center"/>
      <w:outlineLvl w:val="0"/>
    </w:pPr>
    <w:rPr>
      <w:b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paragraph" w:styleId="Cabealho">
    <w:name w:val="header"/>
    <w:basedOn w:val="Normal"/>
    <w:link w:val="CabealhoChar"/>
    <w:uiPriority w:val="99"/>
    <w:unhideWhenUsed/>
    <w:rsid w:val="00111E14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111E14"/>
  </w:style>
  <w:style w:type="paragraph" w:styleId="Rodap">
    <w:name w:val="footer"/>
    <w:basedOn w:val="Normal"/>
    <w:link w:val="RodapChar"/>
    <w:uiPriority w:val="99"/>
    <w:unhideWhenUsed/>
    <w:rsid w:val="00111E14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111E14"/>
  </w:style>
  <w:style w:type="paragraph" w:styleId="Recuodecorpodetexto">
    <w:name w:val="Body Text Indent"/>
    <w:basedOn w:val="Normal"/>
    <w:link w:val="RecuodecorpodetextoChar"/>
    <w:rsid w:val="00E92C7A"/>
    <w:pPr>
      <w:widowControl w:val="0"/>
      <w:suppressAutoHyphens/>
      <w:spacing w:after="120"/>
      <w:ind w:left="283"/>
    </w:pPr>
    <w:rPr>
      <w:rFonts w:eastAsia="SimSun" w:cs="Tahoma"/>
      <w:kern w:val="1"/>
      <w:lang w:eastAsia="hi-IN" w:bidi="hi-IN"/>
    </w:rPr>
  </w:style>
  <w:style w:type="character" w:customStyle="1" w:styleId="RecuodecorpodetextoChar">
    <w:name w:val="Recuo de corpo de texto Char"/>
    <w:basedOn w:val="Fontepargpadro"/>
    <w:link w:val="Recuodecorpodetexto"/>
    <w:rsid w:val="00E92C7A"/>
    <w:rPr>
      <w:rFonts w:eastAsia="SimSun" w:cs="Tahoma"/>
      <w:kern w:val="1"/>
      <w:lang w:eastAsia="hi-I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55637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1</Pages>
  <Words>268</Words>
  <Characters>1453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1718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Priscila</dc:creator>
  <cp:lastModifiedBy>USER</cp:lastModifiedBy>
  <cp:revision>10</cp:revision>
  <cp:lastPrinted>2025-08-13T15:09:00Z</cp:lastPrinted>
  <dcterms:created xsi:type="dcterms:W3CDTF">2024-03-21T17:51:00Z</dcterms:created>
  <dcterms:modified xsi:type="dcterms:W3CDTF">2025-08-13T15:09:00Z</dcterms:modified>
</cp:coreProperties>
</file>