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ADMINISTRATIVO LICITATÓRIO Nº. </w:t>
      </w:r>
      <w:r w:rsidR="00951FDE" w:rsidRPr="00327402">
        <w:rPr>
          <w:rFonts w:ascii="Bookman Old Style" w:eastAsia="Bookman Old Style" w:hAnsi="Bookman Old Style" w:cs="Bookman Old Style"/>
          <w:b/>
          <w:color w:val="000000" w:themeColor="text1"/>
          <w:sz w:val="24"/>
          <w:szCs w:val="24"/>
        </w:rPr>
        <w:t>0</w:t>
      </w:r>
      <w:r w:rsidR="00B31ACE">
        <w:rPr>
          <w:rFonts w:ascii="Bookman Old Style" w:eastAsia="Bookman Old Style" w:hAnsi="Bookman Old Style" w:cs="Bookman Old Style"/>
          <w:b/>
          <w:color w:val="000000" w:themeColor="text1"/>
          <w:sz w:val="24"/>
          <w:szCs w:val="24"/>
        </w:rPr>
        <w:t>40</w:t>
      </w:r>
      <w:r w:rsidRPr="00327402">
        <w:rPr>
          <w:rFonts w:ascii="Bookman Old Style" w:eastAsia="Bookman Old Style" w:hAnsi="Bookman Old Style" w:cs="Bookman Old Style"/>
          <w:b/>
          <w:color w:val="000000" w:themeColor="text1"/>
          <w:sz w:val="24"/>
          <w:szCs w:val="24"/>
        </w:rPr>
        <w:t>/202</w:t>
      </w:r>
      <w:r w:rsidR="00E843CE"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EDITAL DE PREGÃO ELETRÔNICO Nº. </w:t>
      </w:r>
      <w:r w:rsidR="00951FDE" w:rsidRPr="00327402">
        <w:rPr>
          <w:rFonts w:ascii="Bookman Old Style" w:eastAsia="Bookman Old Style" w:hAnsi="Bookman Old Style" w:cs="Bookman Old Style"/>
          <w:b/>
          <w:color w:val="000000" w:themeColor="text1"/>
          <w:sz w:val="24"/>
          <w:szCs w:val="24"/>
        </w:rPr>
        <w:t>0</w:t>
      </w:r>
      <w:r w:rsidR="00BC6B10">
        <w:rPr>
          <w:rFonts w:ascii="Bookman Old Style" w:eastAsia="Bookman Old Style" w:hAnsi="Bookman Old Style" w:cs="Bookman Old Style"/>
          <w:b/>
          <w:color w:val="000000" w:themeColor="text1"/>
          <w:sz w:val="24"/>
          <w:szCs w:val="24"/>
        </w:rPr>
        <w:t>1</w:t>
      </w:r>
      <w:r w:rsidR="00B31ACE">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/202</w:t>
      </w:r>
      <w:r w:rsidR="00E843CE"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REGISTRO DE PREÇOS</w:t>
      </w:r>
    </w:p>
    <w:p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TIPO: </w:t>
      </w:r>
      <w:r w:rsidR="00B31ACE" w:rsidRPr="00B31ACE">
        <w:rPr>
          <w:rFonts w:ascii="Bookman Old Style" w:eastAsia="Bookman Old Style" w:hAnsi="Bookman Old Style" w:cs="Bookman Old Style"/>
          <w:b/>
          <w:color w:val="000000" w:themeColor="text1"/>
          <w:sz w:val="24"/>
          <w:szCs w:val="24"/>
        </w:rPr>
        <w:t>MAIOR PERCENTUAL DE DESCONTO</w:t>
      </w:r>
    </w:p>
    <w:p w:rsidR="00951FDE" w:rsidRPr="00327402" w:rsidRDefault="00951FDE" w:rsidP="007A0DE2">
      <w:pPr>
        <w:autoSpaceDE w:val="0"/>
        <w:autoSpaceDN w:val="0"/>
        <w:adjustRightInd w:val="0"/>
        <w:jc w:val="both"/>
        <w:rPr>
          <w:rFonts w:ascii="Bookman Old Style" w:eastAsia="Bookman Old Style" w:hAnsi="Bookman Old Style" w:cs="Bookman Old Style"/>
          <w:b/>
          <w:color w:val="000000" w:themeColor="text1"/>
          <w:sz w:val="24"/>
          <w:szCs w:val="24"/>
          <w:u w:val="single"/>
        </w:rPr>
      </w:pPr>
    </w:p>
    <w:p w:rsidR="000530EB" w:rsidRDefault="00FA7ECD" w:rsidP="007A0DE2">
      <w:pPr>
        <w:autoSpaceDE w:val="0"/>
        <w:autoSpaceDN w:val="0"/>
        <w:adjustRightInd w:val="0"/>
        <w:jc w:val="both"/>
        <w:rPr>
          <w:rFonts w:ascii="Bookman Old Style" w:hAnsi="Bookman Old Style"/>
          <w:bCs/>
          <w:sz w:val="24"/>
          <w:szCs w:val="24"/>
        </w:rPr>
      </w:pPr>
      <w:r w:rsidRPr="00327402">
        <w:rPr>
          <w:rFonts w:ascii="Bookman Old Style" w:eastAsia="Bookman Old Style" w:hAnsi="Bookman Old Style" w:cs="Bookman Old Style"/>
          <w:b/>
          <w:color w:val="000000" w:themeColor="text1"/>
          <w:sz w:val="24"/>
          <w:szCs w:val="24"/>
          <w:u w:val="single"/>
        </w:rPr>
        <w:t>OBJETO</w:t>
      </w:r>
      <w:r w:rsidRPr="00327402">
        <w:rPr>
          <w:rFonts w:ascii="Bookman Old Style" w:eastAsia="Bookman Old Style" w:hAnsi="Bookman Old Style" w:cs="Bookman Old Style"/>
          <w:b/>
          <w:color w:val="000000" w:themeColor="text1"/>
          <w:sz w:val="24"/>
          <w:szCs w:val="24"/>
        </w:rPr>
        <w:t>:</w:t>
      </w:r>
      <w:r w:rsidR="000530EB">
        <w:rPr>
          <w:rFonts w:ascii="Bookman Old Style" w:eastAsia="Bookman Old Style" w:hAnsi="Bookman Old Style" w:cs="Bookman Old Style"/>
          <w:b/>
          <w:color w:val="000000" w:themeColor="text1"/>
          <w:sz w:val="24"/>
          <w:szCs w:val="24"/>
        </w:rPr>
        <w:t xml:space="preserve"> </w:t>
      </w:r>
      <w:r w:rsidR="00B31ACE" w:rsidRPr="00B31ACE">
        <w:rPr>
          <w:rFonts w:ascii="Bookman Old Style" w:hAnsi="Bookman Old Style"/>
          <w:bCs/>
          <w:sz w:val="24"/>
          <w:szCs w:val="24"/>
        </w:rPr>
        <w:t>Registro de preços para eventual e futura compra de Bens Duráveis detalhado na Relação Nacional de Equipamentos e Materiais Permanentes financiáveis para o SUS (RENEM), disponível no sítio eletrônico https://portalfns.saude.gov.br/pesquisa-de-itens-renem, aplicando-se o maior desconto percentual, com base nos preços referenciados, para atender demandas da</w:t>
      </w:r>
      <w:r w:rsidR="00B31ACE">
        <w:rPr>
          <w:rFonts w:ascii="Bookman Old Style" w:hAnsi="Bookman Old Style"/>
          <w:bCs/>
          <w:sz w:val="24"/>
          <w:szCs w:val="24"/>
        </w:rPr>
        <w:t xml:space="preserve"> </w:t>
      </w:r>
      <w:r w:rsidR="00B31ACE" w:rsidRPr="00B31ACE">
        <w:rPr>
          <w:rFonts w:ascii="Bookman Old Style" w:hAnsi="Bookman Old Style"/>
          <w:bCs/>
          <w:sz w:val="24"/>
          <w:szCs w:val="24"/>
        </w:rPr>
        <w:t xml:space="preserve">Secretaria Municipal de </w:t>
      </w:r>
      <w:r w:rsidR="00B31ACE" w:rsidRPr="00B31ACE">
        <w:rPr>
          <w:rFonts w:ascii="Bookman Old Style" w:hAnsi="Bookman Old Style"/>
          <w:bCs/>
          <w:iCs/>
          <w:sz w:val="24"/>
          <w:szCs w:val="24"/>
          <w:lang w:val="en-US"/>
        </w:rPr>
        <w:t>Saúde, Saneamento e Vigilância Sanitária</w:t>
      </w:r>
      <w:r w:rsidR="000530EB" w:rsidRPr="000530EB">
        <w:rPr>
          <w:rFonts w:ascii="Bookman Old Style" w:hAnsi="Bookman Old Style"/>
          <w:bCs/>
          <w:sz w:val="24"/>
          <w:szCs w:val="24"/>
        </w:rPr>
        <w:t>.</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REPARTIÇÃO INTERESSADA</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w:t>
      </w:r>
      <w:r w:rsidR="000530EB" w:rsidRPr="000530EB">
        <w:rPr>
          <w:rFonts w:ascii="Bookman Old Style" w:eastAsia="Bookman Old Style" w:hAnsi="Bookman Old Style" w:cs="Bookman Old Style"/>
          <w:color w:val="000000" w:themeColor="text1"/>
          <w:sz w:val="24"/>
          <w:szCs w:val="24"/>
        </w:rPr>
        <w:t xml:space="preserve">Secretaria Municipal de </w:t>
      </w:r>
      <w:r w:rsidR="000530EB" w:rsidRPr="000530EB">
        <w:rPr>
          <w:rFonts w:ascii="Bookman Old Style" w:eastAsia="Bookman Old Style" w:hAnsi="Bookman Old Style" w:cs="Bookman Old Style"/>
          <w:bCs/>
          <w:iCs/>
          <w:color w:val="000000" w:themeColor="text1"/>
          <w:sz w:val="24"/>
          <w:szCs w:val="24"/>
          <w:lang w:val="en-US"/>
        </w:rPr>
        <w:t>Saúde, Saneamento e Vigilância Sanitária</w:t>
      </w:r>
      <w:r w:rsidRPr="00327402">
        <w:rPr>
          <w:rFonts w:ascii="Bookman Old Style" w:eastAsia="Bookman Old Style" w:hAnsi="Bookman Old Style" w:cs="Bookman Old Style"/>
          <w:color w:val="000000" w:themeColor="text1"/>
          <w:sz w:val="24"/>
          <w:szCs w:val="24"/>
        </w:rPr>
        <w:t>.</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MODALIDADE</w:t>
      </w:r>
      <w:r w:rsidRPr="00327402">
        <w:rPr>
          <w:rFonts w:ascii="Bookman Old Style" w:eastAsia="Bookman Old Style" w:hAnsi="Bookman Old Style" w:cs="Bookman Old Style"/>
          <w:color w:val="000000" w:themeColor="text1"/>
          <w:sz w:val="24"/>
          <w:szCs w:val="24"/>
        </w:rPr>
        <w:t>: Pregão Eletrônico.</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TIPO DE LICITAÇÃO</w:t>
      </w:r>
      <w:r w:rsidRPr="00327402">
        <w:rPr>
          <w:rFonts w:ascii="Bookman Old Style" w:eastAsia="Bookman Old Style" w:hAnsi="Bookman Old Style" w:cs="Bookman Old Style"/>
          <w:color w:val="000000" w:themeColor="text1"/>
          <w:sz w:val="24"/>
          <w:szCs w:val="24"/>
        </w:rPr>
        <w:t xml:space="preserve">: </w:t>
      </w:r>
      <w:r w:rsidR="00B31ACE" w:rsidRPr="00B31ACE">
        <w:rPr>
          <w:rFonts w:ascii="Bookman Old Style" w:eastAsia="Bookman Old Style" w:hAnsi="Bookman Old Style" w:cs="Bookman Old Style"/>
          <w:color w:val="000000" w:themeColor="text1"/>
          <w:sz w:val="24"/>
          <w:szCs w:val="24"/>
        </w:rPr>
        <w:t>MAIOR PERCENTUAL DE DESCONTO</w:t>
      </w:r>
    </w:p>
    <w:p w:rsidR="00724598" w:rsidRPr="00B43941" w:rsidRDefault="00FA7ECD">
      <w:pPr>
        <w:spacing w:line="312" w:lineRule="auto"/>
        <w:jc w:val="both"/>
        <w:rPr>
          <w:rFonts w:ascii="Bookman Old Style" w:eastAsia="Bookman Old Style" w:hAnsi="Bookman Old Style" w:cs="Bookman Old Style"/>
          <w:color w:val="000000" w:themeColor="text1"/>
          <w:sz w:val="24"/>
          <w:szCs w:val="24"/>
        </w:rPr>
      </w:pPr>
      <w:r w:rsidRPr="00B43941">
        <w:rPr>
          <w:rFonts w:ascii="Bookman Old Style" w:eastAsia="Bookman Old Style" w:hAnsi="Bookman Old Style" w:cs="Bookman Old Style"/>
          <w:b/>
          <w:color w:val="000000" w:themeColor="text1"/>
          <w:sz w:val="24"/>
          <w:szCs w:val="24"/>
          <w:u w:val="single"/>
        </w:rPr>
        <w:t>MODO DE DISPUTA</w:t>
      </w:r>
      <w:r w:rsidRPr="00B43941">
        <w:rPr>
          <w:rFonts w:ascii="Bookman Old Style" w:eastAsia="Bookman Old Style" w:hAnsi="Bookman Old Style" w:cs="Bookman Old Style"/>
          <w:color w:val="000000" w:themeColor="text1"/>
          <w:sz w:val="24"/>
          <w:szCs w:val="24"/>
        </w:rPr>
        <w:t>: Aberto.</w:t>
      </w:r>
    </w:p>
    <w:p w:rsidR="00724598" w:rsidRPr="00B43941" w:rsidRDefault="00FA7ECD">
      <w:pPr>
        <w:spacing w:line="312" w:lineRule="auto"/>
        <w:jc w:val="both"/>
        <w:rPr>
          <w:rFonts w:ascii="Bookman Old Style" w:eastAsia="Bookman Old Style" w:hAnsi="Bookman Old Style" w:cs="Bookman Old Style"/>
          <w:color w:val="000000" w:themeColor="text1"/>
          <w:sz w:val="24"/>
          <w:szCs w:val="24"/>
          <w:u w:val="single"/>
        </w:rPr>
      </w:pPr>
      <w:r w:rsidRPr="00B43941">
        <w:rPr>
          <w:rFonts w:ascii="Bookman Old Style" w:eastAsia="Bookman Old Style" w:hAnsi="Bookman Old Style" w:cs="Bookman Old Style"/>
          <w:b/>
          <w:color w:val="000000" w:themeColor="text1"/>
          <w:sz w:val="24"/>
          <w:szCs w:val="24"/>
          <w:u w:val="single"/>
        </w:rPr>
        <w:t>INÍCIO DA SESSÃO DE DISPUTA</w:t>
      </w:r>
      <w:r w:rsidRPr="00B43941">
        <w:rPr>
          <w:rFonts w:ascii="Bookman Old Style" w:eastAsia="Bookman Old Style" w:hAnsi="Bookman Old Style" w:cs="Bookman Old Style"/>
          <w:color w:val="000000" w:themeColor="text1"/>
          <w:sz w:val="24"/>
          <w:szCs w:val="24"/>
        </w:rPr>
        <w:t xml:space="preserve">: </w:t>
      </w:r>
      <w:r w:rsidRPr="00B43941">
        <w:rPr>
          <w:rFonts w:ascii="Bookman Old Style" w:eastAsia="Bookman Old Style" w:hAnsi="Bookman Old Style" w:cs="Bookman Old Style"/>
          <w:color w:val="000000" w:themeColor="text1"/>
          <w:sz w:val="24"/>
          <w:szCs w:val="24"/>
          <w:u w:val="single"/>
        </w:rPr>
        <w:t xml:space="preserve">As </w:t>
      </w:r>
      <w:r w:rsidR="00B31ACE">
        <w:rPr>
          <w:rFonts w:ascii="Bookman Old Style" w:eastAsia="Bookman Old Style" w:hAnsi="Bookman Old Style" w:cs="Bookman Old Style"/>
          <w:color w:val="000000" w:themeColor="text1"/>
          <w:sz w:val="24"/>
          <w:szCs w:val="24"/>
          <w:u w:val="single"/>
        </w:rPr>
        <w:t>11</w:t>
      </w:r>
      <w:r w:rsidRPr="00B43941">
        <w:rPr>
          <w:rFonts w:ascii="Bookman Old Style" w:eastAsia="Bookman Old Style" w:hAnsi="Bookman Old Style" w:cs="Bookman Old Style"/>
          <w:color w:val="000000" w:themeColor="text1"/>
          <w:sz w:val="24"/>
          <w:szCs w:val="24"/>
          <w:u w:val="single"/>
        </w:rPr>
        <w:t xml:space="preserve">h00min do dia: </w:t>
      </w:r>
      <w:r w:rsidR="00F95D68">
        <w:rPr>
          <w:rFonts w:ascii="Bookman Old Style" w:eastAsia="Bookman Old Style" w:hAnsi="Bookman Old Style" w:cs="Bookman Old Style"/>
          <w:color w:val="000000" w:themeColor="text1"/>
          <w:sz w:val="24"/>
          <w:szCs w:val="24"/>
          <w:u w:val="single"/>
        </w:rPr>
        <w:t>07</w:t>
      </w:r>
      <w:r w:rsidR="00951FDE" w:rsidRPr="00B43941">
        <w:rPr>
          <w:rFonts w:ascii="Bookman Old Style" w:eastAsia="Bookman Old Style" w:hAnsi="Bookman Old Style" w:cs="Bookman Old Style"/>
          <w:color w:val="000000" w:themeColor="text1"/>
          <w:sz w:val="24"/>
          <w:szCs w:val="24"/>
          <w:u w:val="single"/>
        </w:rPr>
        <w:t>/0</w:t>
      </w:r>
      <w:r w:rsidR="00F95D68">
        <w:rPr>
          <w:rFonts w:ascii="Bookman Old Style" w:eastAsia="Bookman Old Style" w:hAnsi="Bookman Old Style" w:cs="Bookman Old Style"/>
          <w:color w:val="000000" w:themeColor="text1"/>
          <w:sz w:val="24"/>
          <w:szCs w:val="24"/>
          <w:u w:val="single"/>
        </w:rPr>
        <w:t>8</w:t>
      </w:r>
      <w:r w:rsidR="00E843CE" w:rsidRPr="00B43941">
        <w:rPr>
          <w:rFonts w:ascii="Bookman Old Style" w:eastAsia="Bookman Old Style" w:hAnsi="Bookman Old Style" w:cs="Bookman Old Style"/>
          <w:color w:val="000000" w:themeColor="text1"/>
          <w:sz w:val="24"/>
          <w:szCs w:val="24"/>
          <w:u w:val="single"/>
        </w:rPr>
        <w:t>/2025</w:t>
      </w:r>
      <w:r w:rsidRPr="00B43941">
        <w:rPr>
          <w:rFonts w:ascii="Bookman Old Style" w:eastAsia="Bookman Old Style" w:hAnsi="Bookman Old Style" w:cs="Bookman Old Style"/>
          <w:color w:val="000000" w:themeColor="text1"/>
          <w:sz w:val="24"/>
          <w:szCs w:val="24"/>
          <w:u w:val="single"/>
        </w:rPr>
        <w:t>.</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B43941">
        <w:rPr>
          <w:rFonts w:ascii="Bookman Old Style" w:eastAsia="Bookman Old Style" w:hAnsi="Bookman Old Style" w:cs="Bookman Old Style"/>
          <w:b/>
          <w:color w:val="000000" w:themeColor="text1"/>
          <w:sz w:val="24"/>
          <w:szCs w:val="24"/>
          <w:u w:val="single"/>
        </w:rPr>
        <w:t>REFERÊNCIA DE TEMPO</w:t>
      </w:r>
      <w:r w:rsidRPr="00B43941">
        <w:rPr>
          <w:rFonts w:ascii="Bookman Old Style" w:eastAsia="Bookman Old Style" w:hAnsi="Bookman Old Style" w:cs="Bookman Old Style"/>
          <w:color w:val="000000" w:themeColor="text1"/>
          <w:sz w:val="24"/>
          <w:szCs w:val="24"/>
        </w:rPr>
        <w:t>: Horário de Brasília (DF).</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LOCAL</w:t>
      </w:r>
      <w:r w:rsidRPr="00327402">
        <w:rPr>
          <w:rFonts w:ascii="Bookman Old Style" w:eastAsia="Bookman Old Style" w:hAnsi="Bookman Old Style" w:cs="Bookman Old Style"/>
          <w:color w:val="000000" w:themeColor="text1"/>
          <w:sz w:val="24"/>
          <w:szCs w:val="24"/>
        </w:rPr>
        <w:t xml:space="preserve">: </w:t>
      </w:r>
      <w:hyperlink r:id="rId9">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xml:space="preserve"> . “Acesso Identificado”</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havendo expediente na data supracitada, a data limite para encaminhamento das propostas comerciais, bem como a data para a sessão do Pregão ficará prorrogada para o primeiro dia útil subsequente, nos mesmos horários.</w:t>
      </w:r>
    </w:p>
    <w:p w:rsidR="00724598" w:rsidRPr="00327402" w:rsidRDefault="00FA7ECD">
      <w:pPr>
        <w:pBdr>
          <w:top w:val="nil"/>
          <w:left w:val="nil"/>
          <w:bottom w:val="nil"/>
          <w:right w:val="nil"/>
          <w:between w:val="nil"/>
        </w:pBdr>
        <w:tabs>
          <w:tab w:val="left" w:pos="9072"/>
        </w:tabs>
        <w:spacing w:before="195"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CONSULTAS AO EDITAL E DIVULGAÇÃO DE INFORMAÇÕES</w:t>
      </w:r>
      <w:r w:rsidRPr="00327402">
        <w:rPr>
          <w:rFonts w:ascii="Bookman Old Style" w:eastAsia="Bookman Old Style" w:hAnsi="Bookman Old Style" w:cs="Bookman Old Style"/>
          <w:color w:val="000000" w:themeColor="text1"/>
          <w:sz w:val="24"/>
          <w:szCs w:val="24"/>
        </w:rPr>
        <w:t xml:space="preserve">: na internet, nos sites: </w:t>
      </w:r>
      <w:hyperlink r:id="rId10">
        <w:r w:rsidRPr="00327402">
          <w:rPr>
            <w:rFonts w:ascii="Bookman Old Style" w:eastAsia="Bookman Old Style" w:hAnsi="Bookman Old Style" w:cs="Bookman Old Style"/>
            <w:color w:val="000000" w:themeColor="text1"/>
            <w:sz w:val="24"/>
            <w:szCs w:val="24"/>
            <w:u w:val="single"/>
          </w:rPr>
          <w:t>www.santafedeminas.mg.gov.br</w:t>
        </w:r>
      </w:hyperlink>
      <w:r w:rsidRPr="00327402">
        <w:rPr>
          <w:rFonts w:ascii="Bookman Old Style" w:eastAsia="Bookman Old Style" w:hAnsi="Bookman Old Style" w:cs="Bookman Old Style"/>
          <w:color w:val="000000" w:themeColor="text1"/>
          <w:sz w:val="24"/>
          <w:szCs w:val="24"/>
        </w:rPr>
        <w:t xml:space="preserve">. Informações (38) 3632-1106 ou e-mail: </w:t>
      </w:r>
      <w:hyperlink r:id="rId11">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w:t>
      </w:r>
    </w:p>
    <w:p w:rsidR="004A16EC" w:rsidRPr="00327402" w:rsidRDefault="004A16EC">
      <w:pP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br w:type="page"/>
      </w:r>
    </w:p>
    <w:p w:rsidR="00724598" w:rsidRPr="00327402" w:rsidRDefault="00FA7ECD">
      <w:pPr>
        <w:pBdr>
          <w:top w:val="nil"/>
          <w:left w:val="nil"/>
          <w:bottom w:val="nil"/>
          <w:right w:val="nil"/>
          <w:between w:val="nil"/>
        </w:pBd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lastRenderedPageBreak/>
        <w:t>PREÂMBULO.</w:t>
      </w:r>
    </w:p>
    <w:p w:rsidR="00951FDE" w:rsidRPr="00327402" w:rsidRDefault="00951FDE" w:rsidP="00951FDE">
      <w:pPr>
        <w:pStyle w:val="Ttulo1"/>
        <w:spacing w:line="312" w:lineRule="auto"/>
        <w:jc w:val="both"/>
        <w:rPr>
          <w:rFonts w:ascii="Bookman Old Style" w:eastAsia="Bookman Old Style" w:hAnsi="Bookman Old Style" w:cs="Bookman Old Style"/>
          <w:b w:val="0"/>
          <w:i w:val="0"/>
          <w:color w:val="000000" w:themeColor="text1"/>
          <w:szCs w:val="24"/>
        </w:rPr>
      </w:pPr>
      <w:r w:rsidRPr="00327402">
        <w:rPr>
          <w:rFonts w:ascii="Bookman Old Style" w:eastAsia="Bookman Old Style" w:hAnsi="Bookman Old Style" w:cs="Bookman Old Style"/>
          <w:i w:val="0"/>
          <w:color w:val="000000" w:themeColor="text1"/>
          <w:szCs w:val="24"/>
        </w:rPr>
        <w:t>A PREFEITURA MUNICIPAL DE SANTA FÉ DE MINAS -MG</w:t>
      </w:r>
      <w:r w:rsidRPr="00327402">
        <w:rPr>
          <w:rFonts w:ascii="Bookman Old Style" w:eastAsia="Bookman Old Style" w:hAnsi="Bookman Old Style" w:cs="Bookman Old Style"/>
          <w:b w:val="0"/>
          <w:i w:val="0"/>
          <w:color w:val="000000" w:themeColor="text1"/>
          <w:szCs w:val="24"/>
        </w:rPr>
        <w:t xml:space="preserve">, Pessoa Jurídica de Direito Público Interno, com sede a Rua Rui da Silva Reis, n° 300, Centro, Santa Fé de Minas/MG inscrito no CNPJ sob o nº 18.279.075/0001-19, através da Pregoeira e Equipe de Apoio, designada pela Portaria nº 001/2025, torna público que realizará em sessão pública, licitação na modalidade </w:t>
      </w:r>
      <w:r w:rsidRPr="00327402">
        <w:rPr>
          <w:rFonts w:ascii="Bookman Old Style" w:eastAsia="Bookman Old Style" w:hAnsi="Bookman Old Style" w:cs="Bookman Old Style"/>
          <w:i w:val="0"/>
          <w:color w:val="000000" w:themeColor="text1"/>
          <w:szCs w:val="24"/>
        </w:rPr>
        <w:t xml:space="preserve">PREGÃO ELETRÔNICO, TIPO: </w:t>
      </w:r>
      <w:r w:rsidR="00B31ACE" w:rsidRPr="00B31ACE">
        <w:rPr>
          <w:rFonts w:ascii="Bookman Old Style" w:eastAsia="Bookman Old Style" w:hAnsi="Bookman Old Style" w:cs="Bookman Old Style"/>
          <w:i w:val="0"/>
          <w:color w:val="000000" w:themeColor="text1"/>
          <w:szCs w:val="24"/>
        </w:rPr>
        <w:t>MAIOR PERCENTUAL DE DESCONTO</w:t>
      </w:r>
      <w:r w:rsidRPr="00327402">
        <w:rPr>
          <w:rFonts w:ascii="Bookman Old Style" w:eastAsia="Bookman Old Style" w:hAnsi="Bookman Old Style" w:cs="Bookman Old Style"/>
          <w:b w:val="0"/>
          <w:i w:val="0"/>
          <w:color w:val="000000" w:themeColor="text1"/>
          <w:szCs w:val="24"/>
        </w:rPr>
        <w:t xml:space="preserve">, que será regido pela Lei nº 14.133 de 01/04/2021, </w:t>
      </w:r>
      <w:r w:rsidRPr="00327402">
        <w:rPr>
          <w:rFonts w:ascii="Bookman Old Style" w:eastAsia="Bookman Old Style" w:hAnsi="Bookman Old Style" w:cs="Bookman Old Style"/>
          <w:b w:val="0"/>
          <w:bCs/>
          <w:i w:val="0"/>
          <w:iCs/>
          <w:color w:val="000000" w:themeColor="text1"/>
          <w:szCs w:val="24"/>
        </w:rPr>
        <w:t xml:space="preserve">pelo </w:t>
      </w:r>
      <w:proofErr w:type="spellStart"/>
      <w:r w:rsidRPr="00327402">
        <w:rPr>
          <w:rFonts w:ascii="Bookman Old Style" w:eastAsia="Bookman Old Style" w:hAnsi="Bookman Old Style" w:cs="Bookman Old Style"/>
          <w:b w:val="0"/>
          <w:bCs/>
          <w:i w:val="0"/>
          <w:iCs/>
          <w:color w:val="000000" w:themeColor="text1"/>
          <w:szCs w:val="24"/>
          <w:lang w:val="en-US"/>
        </w:rPr>
        <w:t>Decreto</w:t>
      </w:r>
      <w:proofErr w:type="spellEnd"/>
      <w:r w:rsidRPr="00327402">
        <w:rPr>
          <w:rFonts w:ascii="Bookman Old Style" w:eastAsia="Bookman Old Style" w:hAnsi="Bookman Old Style" w:cs="Bookman Old Style"/>
          <w:b w:val="0"/>
          <w:bCs/>
          <w:i w:val="0"/>
          <w:iCs/>
          <w:color w:val="000000" w:themeColor="text1"/>
          <w:szCs w:val="24"/>
          <w:lang w:val="en-US"/>
        </w:rPr>
        <w:t xml:space="preserve"> Municipal nº 289 de 17/01/2024</w:t>
      </w:r>
      <w:r w:rsidRPr="00327402">
        <w:rPr>
          <w:rFonts w:ascii="Bookman Old Style" w:eastAsia="Bookman Old Style" w:hAnsi="Bookman Old Style" w:cs="Bookman Old Style"/>
          <w:b w:val="0"/>
          <w:bCs/>
          <w:i w:val="0"/>
          <w:iCs/>
          <w:color w:val="000000" w:themeColor="text1"/>
          <w:szCs w:val="24"/>
        </w:rPr>
        <w:t xml:space="preserve"> “Regulamenta Pregão nas Formas Eletrônica e Presencial”,</w:t>
      </w:r>
      <w:r w:rsidRPr="00327402">
        <w:rPr>
          <w:rFonts w:ascii="Bookman Old Style" w:eastAsia="Bookman Old Style" w:hAnsi="Bookman Old Style" w:cs="Bookman Old Style"/>
          <w:b w:val="0"/>
          <w:i w:val="0"/>
          <w:color w:val="000000" w:themeColor="text1"/>
          <w:szCs w:val="24"/>
        </w:rPr>
        <w:t xml:space="preserve"> Lei Complementar n°: 123/06, de 14 de dezembro de 2.006 e alteração dada pela Lei Complementar nº 147, de 07 de agosto de 2014, 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 </w:t>
      </w:r>
    </w:p>
    <w:p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t>1-DISPOSIÇÕES PRELIMINARES.</w:t>
      </w:r>
    </w:p>
    <w:p w:rsidR="00724598" w:rsidRPr="00327402"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w:t>
      </w:r>
      <w:r w:rsidRPr="00327402">
        <w:rPr>
          <w:rFonts w:ascii="Bookman Old Style" w:eastAsia="Bookman Old Style" w:hAnsi="Bookman Old Style" w:cs="Bookman Old Style"/>
          <w:color w:val="000000" w:themeColor="text1"/>
          <w:sz w:val="24"/>
          <w:szCs w:val="24"/>
        </w:rPr>
        <w:t xml:space="preserve">- O Pregão será realizado em sessão pública, por meio da INTERNET, mediante condições de segurança-criptografia e autenticação- em todas as suas fases. </w:t>
      </w:r>
    </w:p>
    <w:p w:rsidR="00724598" w:rsidRPr="00327402"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Os trabalhos serão conduzidos pela Pregoeira do Município de Santa Fé de Minas/MG e Equipe de Apoio, legalmente designados pela Portaria nº 0</w:t>
      </w:r>
      <w:r w:rsidR="00951FDE" w:rsidRPr="00327402">
        <w:rPr>
          <w:rFonts w:ascii="Bookman Old Style" w:eastAsia="Bookman Old Style" w:hAnsi="Bookman Old Style" w:cs="Bookman Old Style"/>
          <w:color w:val="000000" w:themeColor="text1"/>
          <w:sz w:val="24"/>
          <w:szCs w:val="24"/>
        </w:rPr>
        <w:t>01</w:t>
      </w:r>
      <w:r w:rsidRPr="00327402">
        <w:rPr>
          <w:rFonts w:ascii="Bookman Old Style" w:eastAsia="Bookman Old Style" w:hAnsi="Bookman Old Style" w:cs="Bookman Old Style"/>
          <w:color w:val="000000" w:themeColor="text1"/>
          <w:sz w:val="24"/>
          <w:szCs w:val="24"/>
        </w:rPr>
        <w:t>/202</w:t>
      </w:r>
      <w:r w:rsidR="00951FDE"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mediante a inserção e monitoramento de dados gerados ou transferidos para a “Plataforma de licitações Licitar Digital</w:t>
      </w:r>
      <w:r w:rsidR="007A0DE2" w:rsidRPr="00327402">
        <w:rPr>
          <w:rFonts w:ascii="Bookman Old Style" w:eastAsia="Bookman Old Style" w:hAnsi="Bookman Old Style" w:cs="Bookman Old Style"/>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constante da página eletrônica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rsidR="00724598"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1.1.2</w:t>
      </w:r>
      <w:r w:rsidRPr="00327402">
        <w:rPr>
          <w:rFonts w:ascii="Bookman Old Style" w:eastAsia="Bookman Old Style" w:hAnsi="Bookman Old Style" w:cs="Bookman Old Style"/>
          <w:color w:val="000000" w:themeColor="text1"/>
          <w:sz w:val="24"/>
          <w:szCs w:val="24"/>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rsidR="00C46C75" w:rsidRDefault="00C46C75">
      <w:pPr>
        <w:widowControl w:val="0"/>
        <w:spacing w:line="312" w:lineRule="auto"/>
        <w:jc w:val="both"/>
        <w:rPr>
          <w:rFonts w:ascii="Bookman Old Style" w:eastAsia="Bookman Old Style" w:hAnsi="Bookman Old Style" w:cs="Bookman Old Style"/>
          <w:color w:val="000000" w:themeColor="text1"/>
          <w:sz w:val="24"/>
          <w:szCs w:val="24"/>
        </w:rPr>
      </w:pPr>
    </w:p>
    <w:p w:rsidR="00C46C75" w:rsidRDefault="00C46C75">
      <w:pPr>
        <w:widowControl w:val="0"/>
        <w:spacing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2- DO OBJETO.</w:t>
      </w:r>
    </w:p>
    <w:p w:rsidR="00B31ACE" w:rsidRDefault="00FA7ECD" w:rsidP="00B31ACE">
      <w:pPr>
        <w:autoSpaceDE w:val="0"/>
        <w:autoSpaceDN w:val="0"/>
        <w:adjustRightInd w:val="0"/>
        <w:jc w:val="both"/>
        <w:rPr>
          <w:rFonts w:ascii="Bookman Old Style" w:hAnsi="Bookman Old Style"/>
          <w:bCs/>
          <w:sz w:val="24"/>
          <w:szCs w:val="24"/>
        </w:rPr>
      </w:pPr>
      <w:r w:rsidRPr="00327402">
        <w:rPr>
          <w:rFonts w:ascii="Bookman Old Style" w:eastAsia="Bookman Old Style" w:hAnsi="Bookman Old Style" w:cs="Bookman Old Style"/>
          <w:b/>
          <w:color w:val="000000" w:themeColor="text1"/>
          <w:sz w:val="24"/>
          <w:szCs w:val="24"/>
        </w:rPr>
        <w:lastRenderedPageBreak/>
        <w:t>2.1</w:t>
      </w:r>
      <w:r w:rsidRPr="00327402">
        <w:rPr>
          <w:rFonts w:ascii="Bookman Old Style" w:eastAsia="Bookman Old Style" w:hAnsi="Bookman Old Style" w:cs="Bookman Old Style"/>
          <w:color w:val="000000" w:themeColor="text1"/>
          <w:sz w:val="24"/>
          <w:szCs w:val="24"/>
        </w:rPr>
        <w:t xml:space="preserve">- </w:t>
      </w:r>
      <w:r w:rsidR="00F95D68" w:rsidRPr="000530EB">
        <w:rPr>
          <w:rFonts w:ascii="Bookman Old Style" w:hAnsi="Bookman Old Style"/>
          <w:bCs/>
          <w:sz w:val="24"/>
          <w:szCs w:val="24"/>
        </w:rPr>
        <w:t xml:space="preserve">A presente licitação tem por objeto </w:t>
      </w:r>
      <w:r w:rsidR="00B31ACE" w:rsidRPr="00B31ACE">
        <w:rPr>
          <w:rFonts w:ascii="Bookman Old Style" w:hAnsi="Bookman Old Style"/>
          <w:bCs/>
          <w:sz w:val="24"/>
          <w:szCs w:val="24"/>
        </w:rPr>
        <w:t>Registro de preços para eventual e futura compra de Bens Duráveis detalhado na Relação Nacional de Equipamentos e Materiais Permanentes financiáveis para o SUS (RENEM), disponível no sítio eletrônico https://portalfns.saude.gov.br/pesquisa-de-itens-renem, aplicando-se o maior desconto percentual, com base nos preços referenciados, para atender demandas da</w:t>
      </w:r>
      <w:r w:rsidR="00B31ACE">
        <w:rPr>
          <w:rFonts w:ascii="Bookman Old Style" w:hAnsi="Bookman Old Style"/>
          <w:bCs/>
          <w:sz w:val="24"/>
          <w:szCs w:val="24"/>
        </w:rPr>
        <w:t xml:space="preserve"> </w:t>
      </w:r>
      <w:r w:rsidR="00B31ACE" w:rsidRPr="00B31ACE">
        <w:rPr>
          <w:rFonts w:ascii="Bookman Old Style" w:hAnsi="Bookman Old Style"/>
          <w:bCs/>
          <w:sz w:val="24"/>
          <w:szCs w:val="24"/>
        </w:rPr>
        <w:t xml:space="preserve">Secretaria Municipal de </w:t>
      </w:r>
      <w:r w:rsidR="00B31ACE" w:rsidRPr="00B31ACE">
        <w:rPr>
          <w:rFonts w:ascii="Bookman Old Style" w:hAnsi="Bookman Old Style"/>
          <w:bCs/>
          <w:iCs/>
          <w:sz w:val="24"/>
          <w:szCs w:val="24"/>
          <w:lang w:val="en-US"/>
        </w:rPr>
        <w:t>Saúde, Saneamento e Vigilância Sanitária</w:t>
      </w:r>
      <w:r w:rsidR="00B31ACE" w:rsidRPr="000530EB">
        <w:rPr>
          <w:rFonts w:ascii="Bookman Old Style" w:hAnsi="Bookman Old Style"/>
          <w:bCs/>
          <w:sz w:val="24"/>
          <w:szCs w:val="24"/>
        </w:rPr>
        <w:t>.</w:t>
      </w:r>
    </w:p>
    <w:p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3- ÁREA SOLICITANTE.</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highlight w:val="white"/>
        </w:rPr>
      </w:pPr>
      <w:r w:rsidRPr="00327402">
        <w:rPr>
          <w:rFonts w:ascii="Bookman Old Style" w:eastAsia="Bookman Old Style" w:hAnsi="Bookman Old Style" w:cs="Bookman Old Style"/>
          <w:b/>
          <w:color w:val="000000" w:themeColor="text1"/>
          <w:sz w:val="24"/>
          <w:szCs w:val="24"/>
        </w:rPr>
        <w:t xml:space="preserve">3.1- </w:t>
      </w:r>
      <w:r w:rsidR="000530EB" w:rsidRPr="000530EB">
        <w:rPr>
          <w:rFonts w:ascii="Bookman Old Style" w:eastAsia="Bookman Old Style" w:hAnsi="Bookman Old Style" w:cs="Bookman Old Style"/>
          <w:color w:val="000000" w:themeColor="text1"/>
          <w:sz w:val="24"/>
          <w:szCs w:val="24"/>
        </w:rPr>
        <w:t xml:space="preserve">Secretaria Municipal de </w:t>
      </w:r>
      <w:r w:rsidR="000530EB" w:rsidRPr="000530EB">
        <w:rPr>
          <w:rFonts w:ascii="Bookman Old Style" w:eastAsia="Bookman Old Style" w:hAnsi="Bookman Old Style" w:cs="Bookman Old Style"/>
          <w:bCs/>
          <w:iCs/>
          <w:color w:val="000000" w:themeColor="text1"/>
          <w:sz w:val="24"/>
          <w:szCs w:val="24"/>
          <w:lang w:val="en-US"/>
        </w:rPr>
        <w:t>Saúde, Saneamento e Vigilância Sanitária</w:t>
      </w:r>
      <w:r w:rsidR="000530EB">
        <w:rPr>
          <w:rFonts w:ascii="Bookman Old Style" w:eastAsia="Bookman Old Style" w:hAnsi="Bookman Old Style" w:cs="Bookman Old Style"/>
          <w:bCs/>
          <w:iCs/>
          <w:color w:val="000000" w:themeColor="text1"/>
          <w:sz w:val="24"/>
          <w:szCs w:val="24"/>
          <w:lang w:val="en-US"/>
        </w:rPr>
        <w:t>.</w:t>
      </w:r>
    </w:p>
    <w:p w:rsidR="00724598" w:rsidRPr="00327402" w:rsidRDefault="00FA7ECD">
      <w:pPr>
        <w:shd w:val="clear" w:color="auto" w:fill="D9D9D9"/>
        <w:spacing w:line="312" w:lineRule="auto"/>
        <w:ind w:right="27"/>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 DO PEDIDO DE ESCLARECIMENTO/ IMPUGNAÇÃO.</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 xml:space="preserve">O edital encontra-se disponível na internet, nos sites </w:t>
      </w:r>
      <w:hyperlink r:id="rId12">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 xml:space="preserve"> ou, ainda, poderá ser obtido gratuitamente à cópia na sala de licitações,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 e para maiores informações no telefone: (38) 3632-1106.</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4.1.1- </w:t>
      </w:r>
      <w:r w:rsidRPr="00327402">
        <w:rPr>
          <w:rFonts w:ascii="Bookman Old Style" w:eastAsia="Bookman Old Style" w:hAnsi="Bookman Old Style" w:cs="Bookman Old Style"/>
          <w:color w:val="000000" w:themeColor="text1"/>
          <w:sz w:val="24"/>
          <w:szCs w:val="24"/>
        </w:rPr>
        <w:t xml:space="preserve">As empresas e/ou representantes que tiverem interesse em participar do certame obrigam se a acompanhar as publicações referentes ao processo nos sites </w:t>
      </w:r>
      <w:hyperlink r:id="rId13">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e </w:t>
      </w:r>
      <w:hyperlink r:id="rId14">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,bem como as publicações no Diário Eletrônico da Associação Mineira dos Municípios - AMM, quando for o caso, com vista a possíveis alterações e avisos.</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bookmarkStart w:id="0" w:name="_heading=h.gjdgxs" w:colFirst="0" w:colLast="0"/>
      <w:bookmarkEnd w:id="0"/>
      <w:r w:rsidRPr="00327402">
        <w:rPr>
          <w:rFonts w:ascii="Bookman Old Style" w:eastAsia="Bookman Old Style" w:hAnsi="Bookman Old Style" w:cs="Bookman Old Style"/>
          <w:b/>
          <w:color w:val="000000" w:themeColor="text1"/>
          <w:sz w:val="24"/>
          <w:szCs w:val="24"/>
        </w:rPr>
        <w:t>4.1.2-</w:t>
      </w:r>
      <w:r w:rsidRPr="00327402">
        <w:rPr>
          <w:rFonts w:ascii="Bookman Old Style" w:eastAsia="Bookman Old Style" w:hAnsi="Bookman Old Style" w:cs="Bookman Old Style"/>
          <w:color w:val="000000" w:themeColor="text1"/>
          <w:sz w:val="24"/>
          <w:szCs w:val="24"/>
        </w:rPr>
        <w:t xml:space="preserve"> Os pedidos de esclarecimentos sobre o edital poderão ser encaminhados para o e-mail </w:t>
      </w:r>
      <w:hyperlink r:id="rId15">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 xml:space="preserve">, ou </w:t>
      </w:r>
      <w:hyperlink r:id="rId16">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informações no telefone (38) 3632-1106, em até 03 (três) dia útil antes da data marcada para abertura das propostas no horário de expediente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4.1.3</w:t>
      </w:r>
      <w:r w:rsidRPr="00327402">
        <w:rPr>
          <w:rFonts w:ascii="Bookman Old Style" w:eastAsia="Bookman Old Style" w:hAnsi="Bookman Old Style" w:cs="Bookman Old Style"/>
          <w:color w:val="000000" w:themeColor="text1"/>
          <w:sz w:val="24"/>
          <w:szCs w:val="24"/>
        </w:rPr>
        <w:t xml:space="preserve">- As respostas da Pregoeira às solicitações de esclarecimentos serão respondidas em até 03 (três) dias úteis, limitado ao último dia útil anterior à data da abertura do certame, e encaminhadas por e-mail, ou disponibilizada no site: </w:t>
      </w:r>
      <w:hyperlink r:id="rId17">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link “Licitações”.</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 xml:space="preserve">Em até 03 (três) dias útil antes da data fixada para abertura da sessão pública, qualquer pessoa, física ou jurídica, poderá impugnar o ato convocatório deste Pregão antes da data marcada para abertura das propostas no horário de </w:t>
      </w:r>
      <w:r w:rsidRPr="00327402">
        <w:rPr>
          <w:rFonts w:ascii="Bookman Old Style" w:eastAsia="Bookman Old Style" w:hAnsi="Bookman Old Style" w:cs="Bookman Old Style"/>
          <w:color w:val="000000" w:themeColor="text1"/>
          <w:sz w:val="24"/>
          <w:szCs w:val="24"/>
        </w:rPr>
        <w:lastRenderedPageBreak/>
        <w:t>expediente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 xml:space="preserve">h00min, mediante petição a ser enviada no e:mail: </w:t>
      </w:r>
      <w:hyperlink r:id="rId18">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 xml:space="preserve">, ou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4.1.5</w:t>
      </w:r>
      <w:r w:rsidRPr="00327402">
        <w:rPr>
          <w:rFonts w:ascii="Bookman Old Style" w:eastAsia="Bookman Old Style" w:hAnsi="Bookman Old Style" w:cs="Bookman Old Style"/>
          <w:color w:val="000000" w:themeColor="text1"/>
          <w:sz w:val="24"/>
          <w:szCs w:val="24"/>
        </w:rPr>
        <w:t>- A Pregoeira, auxiliado pelo setor técnico competente, decidirá sobre a impugnação no prazo de 3 (três) dias úteis, contado da data de recebimento da impugnação, limitado ao último dia útil anterior à data da abertura do certame</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4.1.6</w:t>
      </w:r>
      <w:r w:rsidRPr="00327402">
        <w:rPr>
          <w:rFonts w:ascii="Bookman Old Style" w:eastAsia="Bookman Old Style" w:hAnsi="Bookman Old Style" w:cs="Bookman Old Style"/>
          <w:color w:val="000000" w:themeColor="text1"/>
          <w:sz w:val="24"/>
          <w:szCs w:val="24"/>
        </w:rPr>
        <w:t>- Acolhida a impugnação contra este Edital, será designada nova data para a realização do certame, exceto quando, inquestionavelmente, a alteração não afetar a formulação das propostas.</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4.1.7</w:t>
      </w:r>
      <w:r w:rsidRPr="00327402">
        <w:rPr>
          <w:rFonts w:ascii="Bookman Old Style" w:eastAsia="Bookman Old Style" w:hAnsi="Bookman Old Style" w:cs="Bookman Old Style"/>
          <w:color w:val="000000" w:themeColor="text1"/>
          <w:sz w:val="24"/>
          <w:szCs w:val="24"/>
        </w:rPr>
        <w:t>- As respostas às impugnações serão disponibilizadas no sistema eletrônico para os interessados, e inseridos na página oficial do município e encaminhado ao impugnante.</w:t>
      </w:r>
    </w:p>
    <w:p w:rsidR="00724598" w:rsidRPr="00327402" w:rsidRDefault="00FA7ECD">
      <w:pPr>
        <w:shd w:val="clear" w:color="auto" w:fill="CCCCCC"/>
        <w:spacing w:before="280" w:after="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w:t>
      </w:r>
      <w:r w:rsidR="000530EB">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DAS CONDIÇÕES DE PARTICIPAR.</w:t>
      </w:r>
    </w:p>
    <w:p w:rsidR="00724598" w:rsidRPr="00327402" w:rsidRDefault="00724598" w:rsidP="004A16EC">
      <w:pPr>
        <w:pStyle w:val="SemEspaamento"/>
        <w:rPr>
          <w:rFonts w:ascii="Bookman Old Style" w:hAnsi="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Licitar Digital.</w:t>
      </w:r>
    </w:p>
    <w:p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5.2</w:t>
      </w:r>
      <w:r w:rsidRPr="00327402">
        <w:rPr>
          <w:rFonts w:ascii="Bookman Old Style" w:eastAsia="Bookman Old Style" w:hAnsi="Bookman Old Style" w:cs="Bookman Old Style"/>
          <w:color w:val="000000" w:themeColor="text1"/>
          <w:sz w:val="24"/>
          <w:szCs w:val="24"/>
        </w:rPr>
        <w:t xml:space="preserve">- O licitante deverá estar devidamente cadastrado junto à Licitar Digital, no site: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5.3</w:t>
      </w:r>
      <w:r w:rsidRPr="00327402">
        <w:rPr>
          <w:rFonts w:ascii="Bookman Old Style" w:eastAsia="Bookman Old Style" w:hAnsi="Bookman Old Style" w:cs="Bookman Old Style"/>
          <w:color w:val="000000" w:themeColor="text1"/>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rsidR="00724598" w:rsidRPr="00327402" w:rsidRDefault="00FA7ECD">
      <w:pPr>
        <w:spacing w:before="120" w:after="120" w:line="312" w:lineRule="auto"/>
        <w:ind w:right="-142"/>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5.3.1</w:t>
      </w:r>
      <w:r w:rsidRPr="00327402">
        <w:rPr>
          <w:rFonts w:ascii="Bookman Old Style" w:eastAsia="Bookman Old Style" w:hAnsi="Bookman Old Style" w:cs="Bookman Old Style"/>
          <w:color w:val="000000" w:themeColor="text1"/>
          <w:sz w:val="24"/>
          <w:szCs w:val="24"/>
        </w:rPr>
        <w:t>- Correrá por conta das licitantes todos os custos decorrentes da elaboração e apresentação de suas propostas, não sendo devida nenhuma indenização às licitantes pela realização de tais atos.</w:t>
      </w:r>
    </w:p>
    <w:p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5.4- </w:t>
      </w:r>
      <w:r w:rsidRPr="00327402">
        <w:rPr>
          <w:rFonts w:ascii="Bookman Old Style" w:eastAsia="Bookman Old Style" w:hAnsi="Bookman Old Style" w:cs="Bookman Old Style"/>
          <w:color w:val="000000" w:themeColor="text1"/>
          <w:sz w:val="24"/>
          <w:szCs w:val="24"/>
        </w:rPr>
        <w:t>Os licitantes deverão manifestar, em campo próprio do aplicativo, que cumprem plenamente os requisitos de habilitação.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w:t>
      </w:r>
      <w:r w:rsidRPr="00327402">
        <w:rPr>
          <w:rFonts w:ascii="Bookman Old Style" w:eastAsia="Bookman Old Style" w:hAnsi="Bookman Old Style" w:cs="Bookman Old Style"/>
          <w:color w:val="000000" w:themeColor="text1"/>
          <w:sz w:val="24"/>
          <w:szCs w:val="24"/>
        </w:rPr>
        <w:t xml:space="preserve"> É vedada a participação de empresas: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lastRenderedPageBreak/>
        <w:t>a</w:t>
      </w:r>
      <w:proofErr w:type="gramEnd"/>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Que </w:t>
      </w:r>
      <w:proofErr w:type="gramStart"/>
      <w:r w:rsidRPr="00327402">
        <w:rPr>
          <w:rFonts w:ascii="Bookman Old Style" w:eastAsia="Bookman Old Style" w:hAnsi="Bookman Old Style" w:cs="Bookman Old Style"/>
          <w:color w:val="000000" w:themeColor="text1"/>
          <w:sz w:val="24"/>
          <w:szCs w:val="24"/>
        </w:rPr>
        <w:t>tenha(</w:t>
      </w:r>
      <w:proofErr w:type="gramEnd"/>
      <w:r w:rsidRPr="00327402">
        <w:rPr>
          <w:rFonts w:ascii="Bookman Old Style" w:eastAsia="Bookman Old Style" w:hAnsi="Bookman Old Style" w:cs="Bookman Old Style"/>
          <w:color w:val="000000" w:themeColor="text1"/>
          <w:sz w:val="24"/>
          <w:szCs w:val="24"/>
        </w:rPr>
        <w:t>m) sido declarada(s) inidônea(s) pela Administração Pública e, caso participe</w:t>
      </w:r>
      <w:r w:rsidR="008642DA" w:rsidRPr="00327402">
        <w:rPr>
          <w:rFonts w:ascii="Bookman Old Style" w:eastAsia="Bookman Old Style" w:hAnsi="Bookman Old Style" w:cs="Bookman Old Style"/>
          <w:color w:val="000000" w:themeColor="text1"/>
          <w:sz w:val="24"/>
          <w:szCs w:val="24"/>
        </w:rPr>
        <w:t xml:space="preserve"> do processo licitatório, </w:t>
      </w:r>
      <w:proofErr w:type="spellStart"/>
      <w:r w:rsidR="008642DA" w:rsidRPr="00327402">
        <w:rPr>
          <w:rFonts w:ascii="Bookman Old Style" w:eastAsia="Bookman Old Style" w:hAnsi="Bookman Old Style" w:cs="Bookman Old Style"/>
          <w:color w:val="000000" w:themeColor="text1"/>
          <w:sz w:val="24"/>
          <w:szCs w:val="24"/>
        </w:rPr>
        <w:t>estara</w:t>
      </w:r>
      <w:proofErr w:type="spellEnd"/>
      <w:r w:rsidRPr="00327402">
        <w:rPr>
          <w:rFonts w:ascii="Bookman Old Style" w:eastAsia="Bookman Old Style" w:hAnsi="Bookman Old Style" w:cs="Bookman Old Style"/>
          <w:color w:val="000000" w:themeColor="text1"/>
          <w:sz w:val="24"/>
          <w:szCs w:val="24"/>
        </w:rPr>
        <w:t>(</w:t>
      </w:r>
      <w:proofErr w:type="spellStart"/>
      <w:r w:rsidRPr="00327402">
        <w:rPr>
          <w:rFonts w:ascii="Bookman Old Style" w:eastAsia="Bookman Old Style" w:hAnsi="Bookman Old Style" w:cs="Bookman Old Style"/>
          <w:color w:val="000000" w:themeColor="text1"/>
          <w:sz w:val="24"/>
          <w:szCs w:val="24"/>
        </w:rPr>
        <w:t>ão</w:t>
      </w:r>
      <w:proofErr w:type="spellEnd"/>
      <w:r w:rsidRPr="00327402">
        <w:rPr>
          <w:rFonts w:ascii="Bookman Old Style" w:eastAsia="Bookman Old Style" w:hAnsi="Bookman Old Style" w:cs="Bookman Old Style"/>
          <w:color w:val="000000" w:themeColor="text1"/>
          <w:sz w:val="24"/>
          <w:szCs w:val="24"/>
        </w:rPr>
        <w:t xml:space="preserve">) sujeita(s) às penalidades previstas no art. 155 a 163 da Lei Federal 14.133/21 sem prejuízo da cobrança de perdas e danos.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Empresa cujo dirigente ou sócio majoritário, participe como acionista, sócio majoritário, procurador ou representante legal de outra do mesmo ramo, também concorrente nesta licitação.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f</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g</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Estrangeiros que não tenham representação legal no Brasil com poderes expressos para receber citação e responder administrativa ou judicialmente</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h</w:t>
      </w:r>
      <w:proofErr w:type="gramEnd"/>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Entidades empresariais que estejam reunidas em consórcio; </w:t>
      </w: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i</w:t>
      </w:r>
      <w:proofErr w:type="gramEnd"/>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Organizações da Sociedade Civil de Interesse Público - OSCIP, atuando nessa condição (Acórdão nº 746/2014-TCU-Plenário).</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5.5.1</w:t>
      </w:r>
      <w:r w:rsidRPr="00327402">
        <w:rPr>
          <w:rFonts w:ascii="Bookman Old Style" w:eastAsia="Bookman Old Style" w:hAnsi="Bookman Old Style" w:cs="Bookman Old Style"/>
          <w:color w:val="000000" w:themeColor="text1"/>
          <w:sz w:val="24"/>
          <w:szCs w:val="24"/>
        </w:rPr>
        <w:t>-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5.5.2-</w:t>
      </w:r>
      <w:r w:rsidRPr="00327402">
        <w:rPr>
          <w:rFonts w:ascii="Bookman Old Style" w:eastAsia="Bookman Old Style" w:hAnsi="Bookman Old Style" w:cs="Bookman Old Style"/>
          <w:color w:val="000000" w:themeColor="text1"/>
          <w:sz w:val="24"/>
          <w:szCs w:val="24"/>
        </w:rPr>
        <w:t xml:space="preserve"> A licitante em recuperação judicial ou extrajudicial, com plano de recuperação judicialmente acolhido, deverá, ainda assim, comprovar todos os demais requisitos de qualificação econômico- financeira previstos neste EDITAL.</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5.5.3</w:t>
      </w:r>
      <w:r w:rsidRPr="00327402">
        <w:rPr>
          <w:rFonts w:ascii="Bookman Old Style" w:eastAsia="Bookman Old Style" w:hAnsi="Bookman Old Style" w:cs="Bookman Old Style"/>
          <w:color w:val="000000" w:themeColor="text1"/>
          <w:sz w:val="24"/>
          <w:szCs w:val="24"/>
        </w:rPr>
        <w:t>- Os impedimentos, acaso existentes, deverão ser declarados pela empresa proponente, sob pena de responsabilidades administrativas e penais cabíveis, conforme legislação vigente,</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5.5.4</w:t>
      </w:r>
      <w:r w:rsidRPr="00327402">
        <w:rPr>
          <w:rFonts w:ascii="Bookman Old Style" w:eastAsia="Bookman Old Style" w:hAnsi="Bookman Old Style" w:cs="Bookman Old Style"/>
          <w:color w:val="000000" w:themeColor="text1"/>
          <w:sz w:val="24"/>
          <w:szCs w:val="24"/>
        </w:rPr>
        <w:t xml:space="preserve">- Qualquer dúvida em relação ao acesso no sistema operacional, poderá ser esclarecida ou através de uma empresa associada ou pelos telefones: (31) 3191-70010, ou através da PLATAFORMA DE LICITAÇÕES LICITAR DIGITAL – </w:t>
      </w:r>
      <w:hyperlink r:id="rId19">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xml:space="preserve">, e-mail </w:t>
      </w:r>
      <w:hyperlink r:id="rId20">
        <w:r w:rsidRPr="00327402">
          <w:rPr>
            <w:rFonts w:ascii="Bookman Old Style" w:eastAsia="Bookman Old Style" w:hAnsi="Bookman Old Style" w:cs="Bookman Old Style"/>
            <w:color w:val="000000" w:themeColor="text1"/>
            <w:sz w:val="24"/>
            <w:szCs w:val="24"/>
            <w:u w:val="single"/>
          </w:rPr>
          <w:t>contato@licitardigital.com.br</w:t>
        </w:r>
      </w:hyperlink>
      <w:r w:rsidRPr="00327402">
        <w:rPr>
          <w:rFonts w:ascii="Bookman Old Style" w:eastAsia="Bookman Old Style" w:hAnsi="Bookman Old Style" w:cs="Bookman Old Style"/>
          <w:color w:val="000000" w:themeColor="text1"/>
          <w:sz w:val="24"/>
          <w:szCs w:val="24"/>
        </w:rPr>
        <w:t xml:space="preserve">. </w:t>
      </w:r>
    </w:p>
    <w:p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6- REGULAMENTO OPERACIONAL DO CERTAME.</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6.1- </w:t>
      </w:r>
      <w:r w:rsidRPr="00327402">
        <w:rPr>
          <w:rFonts w:ascii="Bookman Old Style" w:eastAsia="Bookman Old Style" w:hAnsi="Bookman Old Style" w:cs="Bookman Old Style"/>
          <w:color w:val="000000" w:themeColor="text1"/>
          <w:sz w:val="24"/>
          <w:szCs w:val="24"/>
        </w:rPr>
        <w:t>O certame será conduzido pela Pregoeira, com o auxílio da equipe de apoio cabendo: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Acompanhar os trabalhos da equipe de apoio;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Responder as questões formuladas pelos fornecedores, relativas ao certame;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Abrir as propostas de preços;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Analisar a aceitabilidade das propostas;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Desclassificar propostas indicando os motivos;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f</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Conduzir os procedimentos relativos aos lances e à escolha da proposta do lance de menor preço;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g</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Verificar a habilitação do proponente classificado em primeiro lugar;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h</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Declarar o vencedor;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i</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Receber, examinar e decidir sobre a pertinência dos recursos;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j</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Elaborar a ata da sessão;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k</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Encaminhar o processo à autoridade superior para homologar e autorizar a contratação;</w:t>
      </w:r>
    </w:p>
    <w:p w:rsidR="00724598" w:rsidRPr="00327402" w:rsidRDefault="00FA7ECD">
      <w:pPr>
        <w:tabs>
          <w:tab w:val="center" w:pos="4252"/>
          <w:tab w:val="right" w:pos="8504"/>
        </w:tabs>
        <w:spacing w:after="0" w:line="312" w:lineRule="auto"/>
        <w:jc w:val="both"/>
        <w:rPr>
          <w:rFonts w:ascii="Bookman Old Style" w:eastAsia="Bookman Old Style" w:hAnsi="Bookman Old Style" w:cs="Bookman Old Style"/>
          <w:i/>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l</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Abrir processo administrativo para apuração de irregularidades visando a aplicação de penalidades previstas na legislação.</w:t>
      </w:r>
    </w:p>
    <w:p w:rsidR="00724598" w:rsidRPr="00327402" w:rsidRDefault="00FA7ECD" w:rsidP="000523D0">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7-</w:t>
      </w:r>
      <w:r w:rsidR="000523D0" w:rsidRPr="00327402">
        <w:rPr>
          <w:rFonts w:ascii="Bookman Old Style" w:eastAsia="Bookman Old Style" w:hAnsi="Bookman Old Style" w:cs="Bookman Old Style"/>
          <w:b/>
          <w:color w:val="000000" w:themeColor="text1"/>
          <w:sz w:val="24"/>
          <w:szCs w:val="24"/>
        </w:rPr>
        <w:t xml:space="preserve"> DO </w:t>
      </w:r>
      <w:r w:rsidRPr="00327402">
        <w:rPr>
          <w:rFonts w:ascii="Bookman Old Style" w:eastAsia="Bookman Old Style" w:hAnsi="Bookman Old Style" w:cs="Bookman Old Style"/>
          <w:b/>
          <w:color w:val="000000" w:themeColor="text1"/>
          <w:sz w:val="24"/>
          <w:szCs w:val="24"/>
        </w:rPr>
        <w:t xml:space="preserve">CREDECIAMENTO NO SISTEMA DA </w:t>
      </w:r>
      <w:r w:rsidR="000523D0" w:rsidRPr="00327402">
        <w:rPr>
          <w:rFonts w:ascii="Bookman Old Style" w:eastAsia="Bookman Old Style" w:hAnsi="Bookman Old Style" w:cs="Bookman Old Style"/>
          <w:b/>
          <w:color w:val="000000" w:themeColor="text1"/>
          <w:sz w:val="24"/>
          <w:szCs w:val="24"/>
        </w:rPr>
        <w:t>EFETIVA PARTICIPAÇÃO</w:t>
      </w:r>
      <w:r w:rsidRPr="00327402">
        <w:rPr>
          <w:rFonts w:ascii="Bookman Old Style" w:eastAsia="Bookman Old Style" w:hAnsi="Bookman Old Style" w:cs="Bookman Old Style"/>
          <w:b/>
          <w:color w:val="000000" w:themeColor="text1"/>
          <w:sz w:val="24"/>
          <w:szCs w:val="24"/>
        </w:rPr>
        <w:t>.</w:t>
      </w:r>
    </w:p>
    <w:p w:rsidR="00C46C75" w:rsidRDefault="00C46C75">
      <w:pPr>
        <w:tabs>
          <w:tab w:val="left" w:pos="3135"/>
        </w:tabs>
        <w:jc w:val="both"/>
        <w:rPr>
          <w:rFonts w:ascii="Bookman Old Style" w:eastAsia="Bookman Old Style" w:hAnsi="Bookman Old Style" w:cs="Bookman Old Style"/>
          <w:b/>
          <w:color w:val="000000" w:themeColor="text1"/>
          <w:sz w:val="24"/>
          <w:szCs w:val="24"/>
        </w:rPr>
      </w:pP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7.1 -</w:t>
      </w:r>
      <w:r w:rsidRPr="00327402">
        <w:rPr>
          <w:rFonts w:ascii="Bookman Old Style" w:eastAsia="Bookman Old Style" w:hAnsi="Bookman Old Style" w:cs="Bookman Old Style"/>
          <w:color w:val="000000" w:themeColor="text1"/>
          <w:sz w:val="24"/>
          <w:szCs w:val="24"/>
        </w:rPr>
        <w:t xml:space="preserve"> O Pregão Eletrônico será realizado em sessão pública, por meio da internet, mediante condições de segurança (criptografia e autenticação) em todas as suas fases.</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7.2</w:t>
      </w:r>
      <w:r w:rsidRPr="00327402">
        <w:rPr>
          <w:rFonts w:ascii="Bookman Old Style" w:eastAsia="Bookman Old Style" w:hAnsi="Bookman Old Style" w:cs="Bookman Old Style"/>
          <w:color w:val="000000" w:themeColor="text1"/>
          <w:sz w:val="24"/>
          <w:szCs w:val="24"/>
        </w:rPr>
        <w:t xml:space="preserve"> - Para acesso ao sistema eletrônico, os interessados na participação do Pregão Eletrônico deverão dispor de chave de identificação e senha pessoal </w:t>
      </w:r>
      <w:r w:rsidRPr="00327402">
        <w:rPr>
          <w:rFonts w:ascii="Bookman Old Style" w:eastAsia="Bookman Old Style" w:hAnsi="Bookman Old Style" w:cs="Bookman Old Style"/>
          <w:color w:val="000000" w:themeColor="text1"/>
          <w:sz w:val="24"/>
          <w:szCs w:val="24"/>
        </w:rPr>
        <w:lastRenderedPageBreak/>
        <w:t>(intransferíveis), obtidas através do sítio da Plataforma de Licitações da Licitar Digital (</w:t>
      </w:r>
      <w:hyperlink r:id="rId21">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7.3</w:t>
      </w:r>
      <w:r w:rsidRPr="00327402">
        <w:rPr>
          <w:rFonts w:ascii="Bookman Old Style" w:eastAsia="Bookman Old Style" w:hAnsi="Bookman Old Style" w:cs="Bookman Old Style"/>
          <w:color w:val="000000" w:themeColor="text1"/>
          <w:sz w:val="24"/>
          <w:szCs w:val="24"/>
        </w:rPr>
        <w:t xml:space="preserve"> - É de exclusiva responsabilidade do usuário o sigilo da senha, bem como, seu uso em qualquer transação efetuada diretamente ou por seu representante, não cabendo ao Município de Santa Fé de Minas, ao provedor do sistema ou ao órgão promotor da licitação, a responsabilidade por eventuais danos decorrentes do uso indevido do acesso.</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7.4</w:t>
      </w:r>
      <w:r w:rsidRPr="00327402">
        <w:rPr>
          <w:rFonts w:ascii="Bookman Old Style" w:eastAsia="Bookman Old Style" w:hAnsi="Bookman Old Style" w:cs="Bookman Old Style"/>
          <w:color w:val="000000" w:themeColor="text1"/>
          <w:sz w:val="24"/>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7.5</w:t>
      </w:r>
      <w:r w:rsidRPr="00327402">
        <w:rPr>
          <w:rFonts w:ascii="Bookman Old Style" w:eastAsia="Bookman Old Style" w:hAnsi="Bookman Old Style" w:cs="Bookman Old Style"/>
          <w:color w:val="000000" w:themeColor="text1"/>
          <w:sz w:val="24"/>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7.6</w:t>
      </w:r>
      <w:r w:rsidRPr="00327402">
        <w:rPr>
          <w:rFonts w:ascii="Bookman Old Style" w:eastAsia="Bookman Old Style" w:hAnsi="Bookman Old Style" w:cs="Bookman Old Style"/>
          <w:color w:val="000000" w:themeColor="text1"/>
          <w:sz w:val="24"/>
          <w:szCs w:val="24"/>
        </w:rPr>
        <w:t xml:space="preserve"> - O encaminhamento de proposta pressupõe o pleno conhecimento e atendimento às exigências de habilitação previstas neste Edital. </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7.7</w:t>
      </w:r>
      <w:r w:rsidRPr="00327402">
        <w:rPr>
          <w:rFonts w:ascii="Bookman Old Style" w:eastAsia="Bookman Old Style" w:hAnsi="Bookman Old Style" w:cs="Bookman Old Style"/>
          <w:color w:val="000000" w:themeColor="text1"/>
          <w:sz w:val="24"/>
          <w:szCs w:val="24"/>
        </w:rPr>
        <w:t xml:space="preserve"> - </w:t>
      </w:r>
      <w:r w:rsidRPr="00327402">
        <w:rPr>
          <w:rFonts w:ascii="Bookman Old Style" w:eastAsia="Bookman Old Style" w:hAnsi="Bookman Old Style" w:cs="Bookman Old Style"/>
          <w:b/>
          <w:color w:val="000000" w:themeColor="text1"/>
          <w:sz w:val="24"/>
          <w:szCs w:val="24"/>
        </w:rPr>
        <w:t>COMO CONDIÇÃO PARA PARTICIPAÇÃO NO PREGÃO, A LICITANTE ASSINALARÁ “SIM” OU “NÃO” EM CAMPO PRÓPRIO DO SISTEMA ELETRÔNICO, RELATIVO ÀS SEGUINTES DECLARAÇÕES</w:t>
      </w:r>
      <w:r w:rsidRPr="00327402">
        <w:rPr>
          <w:rFonts w:ascii="Bookman Old Style" w:eastAsia="Bookman Old Style" w:hAnsi="Bookman Old Style" w:cs="Bookman Old Style"/>
          <w:color w:val="000000" w:themeColor="text1"/>
          <w:sz w:val="24"/>
          <w:szCs w:val="24"/>
        </w:rPr>
        <w:t>:</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não incorro nas condições impeditivas do art. 14 da Lei Federal nº 14.133/21.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atendo aos requisitos de habilitação, conforme disposto no art. 63, inciso I, da Lei Federal nº 14.133/21.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cumpro as exigências de reserva de cargos para pessoa com deficiência e para reabilitado da Previdência Social, previstas em lei e em outras normas específicas, conforme art. 63, inciso IV, da Lei Federal nº 14.133/21.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a proposta apresentada para essa licitação está em conformidade com as exigências do instrumento convocatório e me responsabilizo pela veracidade e autenticidade dos documentos apresentados. </w:t>
      </w:r>
    </w:p>
    <w:p w:rsidR="00724598" w:rsidRPr="00327402" w:rsidRDefault="00FA7ECD">
      <w:pPr>
        <w:tabs>
          <w:tab w:val="left" w:pos="3135"/>
        </w:tabs>
        <w:ind w:left="3402"/>
        <w:jc w:val="both"/>
        <w:rPr>
          <w:rFonts w:ascii="Bookman Old Style" w:hAnsi="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lastRenderedPageBreak/>
        <w:t>( )</w:t>
      </w:r>
      <w:proofErr w:type="gramEnd"/>
      <w:r w:rsidRPr="00327402">
        <w:rPr>
          <w:rFonts w:ascii="Bookman Old Style" w:eastAsia="Bookman Old Style" w:hAnsi="Bookman Old Style" w:cs="Bookman Old Style"/>
          <w:color w:val="000000" w:themeColor="text1"/>
          <w:sz w:val="24"/>
          <w:szCs w:val="24"/>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r w:rsidRPr="00327402">
        <w:rPr>
          <w:rFonts w:ascii="Bookman Old Style" w:hAnsi="Bookman Old Style"/>
          <w:color w:val="000000" w:themeColor="text1"/>
          <w:sz w:val="24"/>
          <w:szCs w:val="24"/>
        </w:rPr>
        <w:t xml:space="preserve">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estou ciente do edital e concordo com as condições locais para o cumprimento das obrigações objeto da licitação, conforme o art. 67, inciso VI, da Lei Federal nº 14.133/21.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não possuo, em minha cadeia produtiva, empregados executando trabalho degradante ou forçado, observando o disposto nos incisos III e IV do art. 1º e no inciso III do art. 5º da Constituição Federal/88.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Sim, ME ( ) Sim, EPP ( ) Não, outros enquadramentos.</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7.8 -</w:t>
      </w:r>
      <w:r w:rsidRPr="00327402">
        <w:rPr>
          <w:rFonts w:ascii="Bookman Old Style" w:eastAsia="Bookman Old Style" w:hAnsi="Bookman Old Style" w:cs="Bookman Old Style"/>
          <w:color w:val="000000" w:themeColor="text1"/>
          <w:sz w:val="24"/>
          <w:szCs w:val="24"/>
        </w:rPr>
        <w:t xml:space="preserve"> A declaração falsa relativa ao cumprimento de qualquer condição sujeitará o licitante às sanções previstas em lei e neste Edital.</w:t>
      </w:r>
    </w:p>
    <w:p w:rsidR="00724598" w:rsidRPr="00327402" w:rsidRDefault="00FA7ECD">
      <w:pPr>
        <w:spacing w:after="0" w:line="288"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7.9</w:t>
      </w:r>
      <w:r w:rsidRPr="00327402">
        <w:rPr>
          <w:rFonts w:ascii="Bookman Old Style" w:eastAsia="Bookman Old Style" w:hAnsi="Bookman Old Style" w:cs="Bookman Old Style"/>
          <w:color w:val="000000" w:themeColor="text1"/>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 DA PROPOSTA NO SISTEMA ELETRONICO.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rsidR="00F95D68" w:rsidRPr="00FE2797" w:rsidRDefault="00F95D68" w:rsidP="00F95D68">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8.2- Deverá ser inserido, no campo próprio do sistema eletrônico, o valor do item. </w:t>
      </w:r>
    </w:p>
    <w:p w:rsidR="00F95D68" w:rsidRPr="00FE2797" w:rsidRDefault="00F95D68" w:rsidP="00F95D68">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8.2.</w:t>
      </w:r>
      <w:r w:rsidR="00B31ACE">
        <w:rPr>
          <w:rFonts w:ascii="Bookman Old Style" w:eastAsia="Bookman Old Style" w:hAnsi="Bookman Old Style" w:cs="Bookman Old Style"/>
          <w:b/>
          <w:color w:val="000000" w:themeColor="text1"/>
          <w:sz w:val="24"/>
          <w:szCs w:val="24"/>
        </w:rPr>
        <w:t>1</w:t>
      </w:r>
      <w:r w:rsidRPr="00FE2797">
        <w:rPr>
          <w:rFonts w:ascii="Bookman Old Style" w:eastAsia="Bookman Old Style" w:hAnsi="Bookman Old Style" w:cs="Bookman Old Style"/>
          <w:color w:val="000000" w:themeColor="text1"/>
          <w:sz w:val="24"/>
          <w:szCs w:val="24"/>
        </w:rPr>
        <w:t xml:space="preserve">- A proposta deverá conter a discriminação do objeto, com as especificações descritas no Anexo I deste Edital. </w:t>
      </w:r>
    </w:p>
    <w:p w:rsidR="00F95D68" w:rsidRPr="00FE2797" w:rsidRDefault="00F95D68" w:rsidP="00F95D68">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8.2.</w:t>
      </w:r>
      <w:r w:rsidR="00B31ACE">
        <w:rPr>
          <w:rFonts w:ascii="Bookman Old Style" w:eastAsia="Bookman Old Style" w:hAnsi="Bookman Old Style" w:cs="Bookman Old Style"/>
          <w:b/>
          <w:color w:val="000000" w:themeColor="text1"/>
          <w:sz w:val="24"/>
          <w:szCs w:val="24"/>
        </w:rPr>
        <w:t>2</w:t>
      </w:r>
      <w:r w:rsidRPr="00FE2797">
        <w:rPr>
          <w:rFonts w:ascii="Bookman Old Style" w:eastAsia="Bookman Old Style" w:hAnsi="Bookman Old Style" w:cs="Bookman Old Style"/>
          <w:b/>
          <w:color w:val="000000" w:themeColor="text1"/>
          <w:sz w:val="24"/>
          <w:szCs w:val="24"/>
        </w:rPr>
        <w:t>-</w:t>
      </w:r>
      <w:r w:rsidRPr="00FE2797">
        <w:rPr>
          <w:rFonts w:ascii="Bookman Old Style" w:eastAsia="Bookman Old Style" w:hAnsi="Bookman Old Style" w:cs="Bookman Old Style"/>
          <w:color w:val="000000" w:themeColor="text1"/>
          <w:sz w:val="24"/>
          <w:szCs w:val="24"/>
        </w:rPr>
        <w:t xml:space="preserve"> Os valores deverão ser expressos em moeda corrente do país, com no máximo 02 (duas) casas decimais.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8.3</w:t>
      </w:r>
      <w:r w:rsidRPr="00327402">
        <w:rPr>
          <w:rFonts w:ascii="Bookman Old Style" w:eastAsia="Bookman Old Style" w:hAnsi="Bookman Old Style" w:cs="Bookman Old Style"/>
          <w:color w:val="000000" w:themeColor="text1"/>
          <w:sz w:val="24"/>
          <w:szCs w:val="24"/>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327402">
        <w:rPr>
          <w:rFonts w:ascii="Bookman Old Style" w:eastAsia="Bookman Old Style" w:hAnsi="Bookman Old Style" w:cs="Bookman Old Style"/>
          <w:color w:val="000000" w:themeColor="text1"/>
          <w:sz w:val="24"/>
          <w:szCs w:val="24"/>
        </w:rPr>
        <w:t>arts</w:t>
      </w:r>
      <w:proofErr w:type="spellEnd"/>
      <w:r w:rsidRPr="00327402">
        <w:rPr>
          <w:rFonts w:ascii="Bookman Old Style" w:eastAsia="Bookman Old Style" w:hAnsi="Bookman Old Style" w:cs="Bookman Old Style"/>
          <w:color w:val="000000" w:themeColor="text1"/>
          <w:sz w:val="24"/>
          <w:szCs w:val="24"/>
        </w:rPr>
        <w:t xml:space="preserve">. 42 a 49 da lei citada, deverá declarar, em campo próprio, no sistema eletrônico, sua condição de ME ou EPP;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8.4</w:t>
      </w:r>
      <w:r w:rsidRPr="00327402">
        <w:rPr>
          <w:rFonts w:ascii="Bookman Old Style" w:eastAsia="Bookman Old Style" w:hAnsi="Bookman Old Style" w:cs="Bookman Old Style"/>
          <w:color w:val="000000" w:themeColor="text1"/>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8.5</w:t>
      </w:r>
      <w:r w:rsidRPr="00327402">
        <w:rPr>
          <w:rFonts w:ascii="Bookman Old Style" w:eastAsia="Bookman Old Style" w:hAnsi="Bookman Old Style" w:cs="Bookman Old Style"/>
          <w:color w:val="000000" w:themeColor="text1"/>
          <w:sz w:val="24"/>
          <w:szCs w:val="24"/>
        </w:rPr>
        <w:t>- Até a abertura da sessão pública, os licitantes poderão retirar ou substituir a proposta e os documentos de habilitação anteriormente inseridos no sistema.</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8.6</w:t>
      </w:r>
      <w:r w:rsidRPr="00327402">
        <w:rPr>
          <w:rFonts w:ascii="Bookman Old Style" w:eastAsia="Bookman Old Style" w:hAnsi="Bookman Old Style" w:cs="Bookman Old Style"/>
          <w:color w:val="000000" w:themeColor="text1"/>
          <w:sz w:val="24"/>
          <w:szCs w:val="24"/>
        </w:rPr>
        <w:t xml:space="preserve">- Não será estabelecida, nessa etapa do certame, ordem de classificação entre as propostas apresentadas, o que somente ocorrerá após a realização dos procedimentos de negociação e julgamento da proposta.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8.7</w:t>
      </w:r>
      <w:r w:rsidRPr="00327402">
        <w:rPr>
          <w:rFonts w:ascii="Bookman Old Style" w:eastAsia="Bookman Old Style" w:hAnsi="Bookman Old Style" w:cs="Bookman Old Style"/>
          <w:color w:val="000000" w:themeColor="text1"/>
          <w:sz w:val="24"/>
          <w:szCs w:val="24"/>
        </w:rPr>
        <w:t xml:space="preserve">- Os documentos que compõem a proposta e a habilitação do licitante melhor classificado somente serão disponibilizados para avaliação da Pregoeira e para acesso público após o encerramento do envio de lances.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8.8</w:t>
      </w:r>
      <w:r w:rsidRPr="00327402">
        <w:rPr>
          <w:rFonts w:ascii="Bookman Old Style" w:eastAsia="Bookman Old Style" w:hAnsi="Bookman Old Style" w:cs="Bookman Old Style"/>
          <w:color w:val="000000" w:themeColor="text1"/>
          <w:sz w:val="24"/>
          <w:szCs w:val="24"/>
        </w:rPr>
        <w:t xml:space="preserve">- A proposta se acha vinculada ao processo pelo seu prazo de validade, não sendo permitida sua retirada ou a desistência de participação por parte do proponente.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8.8.1</w:t>
      </w:r>
      <w:r w:rsidRPr="00327402">
        <w:rPr>
          <w:rFonts w:ascii="Bookman Old Style" w:eastAsia="Bookman Old Style" w:hAnsi="Bookman Old Style" w:cs="Bookman Old Style"/>
          <w:color w:val="000000" w:themeColor="text1"/>
          <w:sz w:val="24"/>
          <w:szCs w:val="24"/>
        </w:rPr>
        <w:t xml:space="preserve">- Apresentada a proposta, o proponente estará automaticamente aceitando e se sujeitando às cláusulas e condições do presente Edital.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8.9</w:t>
      </w:r>
      <w:r w:rsidRPr="00327402">
        <w:rPr>
          <w:rFonts w:ascii="Bookman Old Style" w:eastAsia="Bookman Old Style" w:hAnsi="Bookman Old Style" w:cs="Bookman Old Style"/>
          <w:color w:val="000000" w:themeColor="text1"/>
          <w:sz w:val="24"/>
          <w:szCs w:val="24"/>
        </w:rPr>
        <w:t xml:space="preserve">- A proposta e os lances deverão conter todos os tributos inerentes ao produto/serviço ofertado.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8.10</w:t>
      </w:r>
      <w:r w:rsidRPr="00327402">
        <w:rPr>
          <w:rFonts w:ascii="Bookman Old Style" w:eastAsia="Bookman Old Style" w:hAnsi="Bookman Old Style" w:cs="Bookman Old Style"/>
          <w:color w:val="000000" w:themeColor="text1"/>
          <w:sz w:val="24"/>
          <w:szCs w:val="24"/>
        </w:rPr>
        <w:t xml:space="preserve">- As Propostas Comerciais registradas no sistema, pelos licitantes, poderão ser substituídas ou excluídas até a data e horário definido no Edital para sua abertura. </w:t>
      </w:r>
    </w:p>
    <w:p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w:t>
      </w:r>
      <w:r w:rsidRPr="00327402">
        <w:rPr>
          <w:rFonts w:ascii="Bookman Old Style" w:eastAsia="Bookman Old Style" w:hAnsi="Bookman Old Style" w:cs="Bookman Old Style"/>
          <w:color w:val="000000" w:themeColor="text1"/>
          <w:sz w:val="24"/>
          <w:szCs w:val="24"/>
        </w:rPr>
        <w:t xml:space="preserve">- O licitante classificado, detentor da proposta de menor desconto/valor, deverá encaminhar a Pregoeira, por e-mail: </w:t>
      </w:r>
      <w:hyperlink r:id="rId22">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00951FDE" w:rsidRPr="00327402">
        <w:rPr>
          <w:rFonts w:ascii="Bookman Old Style" w:hAnsi="Bookman Old Style"/>
          <w:color w:val="000000" w:themeColor="text1"/>
          <w:sz w:val="24"/>
          <w:szCs w:val="24"/>
        </w:rPr>
        <w:t xml:space="preserve"> ou via sistema</w:t>
      </w:r>
      <w:r w:rsidRPr="00327402">
        <w:rPr>
          <w:rFonts w:ascii="Bookman Old Style" w:eastAsia="Bookman Old Style" w:hAnsi="Bookman Old Style" w:cs="Bookman Old Style"/>
          <w:color w:val="000000" w:themeColor="text1"/>
          <w:sz w:val="24"/>
          <w:szCs w:val="24"/>
        </w:rPr>
        <w:t xml:space="preserve">, em até </w:t>
      </w:r>
      <w:r w:rsidR="00B31ACE">
        <w:rPr>
          <w:rFonts w:ascii="Bookman Old Style" w:eastAsia="Bookman Old Style" w:hAnsi="Bookman Old Style" w:cs="Bookman Old Style"/>
          <w:color w:val="000000" w:themeColor="text1"/>
          <w:sz w:val="24"/>
          <w:szCs w:val="24"/>
        </w:rPr>
        <w:t>2</w:t>
      </w:r>
      <w:r w:rsidRPr="00327402">
        <w:rPr>
          <w:rFonts w:ascii="Bookman Old Style" w:eastAsia="Bookman Old Style" w:hAnsi="Bookman Old Style" w:cs="Bookman Old Style"/>
          <w:color w:val="000000" w:themeColor="text1"/>
          <w:sz w:val="24"/>
          <w:szCs w:val="24"/>
        </w:rPr>
        <w:t xml:space="preserve"> (</w:t>
      </w:r>
      <w:r w:rsidR="00B31ACE">
        <w:rPr>
          <w:rFonts w:ascii="Bookman Old Style" w:eastAsia="Bookman Old Style" w:hAnsi="Bookman Old Style" w:cs="Bookman Old Style"/>
          <w:color w:val="000000" w:themeColor="text1"/>
          <w:sz w:val="24"/>
          <w:szCs w:val="24"/>
        </w:rPr>
        <w:t>duas</w:t>
      </w:r>
      <w:r w:rsidRPr="00327402">
        <w:rPr>
          <w:rFonts w:ascii="Bookman Old Style" w:eastAsia="Bookman Old Style" w:hAnsi="Bookman Old Style" w:cs="Bookman Old Style"/>
          <w:color w:val="000000" w:themeColor="text1"/>
          <w:sz w:val="24"/>
          <w:szCs w:val="24"/>
        </w:rPr>
        <w:t xml:space="preserve">) horas após o encerramento da sessão do Pregão, sua Proposta Comercial </w:t>
      </w:r>
      <w:r w:rsidRPr="00327402">
        <w:rPr>
          <w:rFonts w:ascii="Bookman Old Style" w:eastAsia="Bookman Old Style" w:hAnsi="Bookman Old Style" w:cs="Bookman Old Style"/>
          <w:b/>
          <w:color w:val="000000" w:themeColor="text1"/>
          <w:sz w:val="24"/>
          <w:szCs w:val="24"/>
        </w:rPr>
        <w:t>AJUSTADA AO PREÇO FINAL</w:t>
      </w:r>
      <w:r w:rsidRPr="00327402">
        <w:rPr>
          <w:rFonts w:ascii="Bookman Old Style" w:eastAsia="Bookman Old Style" w:hAnsi="Bookman Old Style" w:cs="Bookman Old Style"/>
          <w:color w:val="000000" w:themeColor="text1"/>
          <w:sz w:val="24"/>
          <w:szCs w:val="24"/>
        </w:rPr>
        <w:t xml:space="preserve">. </w:t>
      </w:r>
    </w:p>
    <w:p w:rsidR="001001E4" w:rsidRPr="00327402" w:rsidRDefault="001001E4">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8.11.1-</w:t>
      </w:r>
      <w:r w:rsidRPr="00327402">
        <w:rPr>
          <w:rFonts w:ascii="Bookman Old Style" w:eastAsia="Bookman Old Style" w:hAnsi="Bookman Old Style" w:cs="Bookman Old Style"/>
          <w:color w:val="000000" w:themeColor="text1"/>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8.11.1.1</w:t>
      </w:r>
      <w:r w:rsidRPr="00327402">
        <w:rPr>
          <w:rFonts w:ascii="Bookman Old Style" w:eastAsia="Bookman Old Style" w:hAnsi="Bookman Old Style" w:cs="Bookman Old Style"/>
          <w:color w:val="000000" w:themeColor="text1"/>
          <w:sz w:val="24"/>
          <w:szCs w:val="24"/>
        </w:rPr>
        <w:t>- Descrição completa do objeto/serviço ofertado, conforme especificações constantes dos Anexos I.</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xml:space="preserve">- </w:t>
      </w:r>
      <w:r w:rsidR="00E57775" w:rsidRPr="00E57775">
        <w:rPr>
          <w:rFonts w:ascii="Bookman Old Style" w:eastAsia="Bookman Old Style" w:hAnsi="Bookman Old Style" w:cs="Bookman Old Style"/>
          <w:color w:val="000000" w:themeColor="text1"/>
          <w:sz w:val="24"/>
          <w:szCs w:val="24"/>
        </w:rPr>
        <w:t>Percentual de desconto do item</w:t>
      </w:r>
      <w:r w:rsidRPr="00327402">
        <w:rPr>
          <w:rFonts w:ascii="Bookman Old Style" w:eastAsia="Bookman Old Style" w:hAnsi="Bookman Old Style" w:cs="Bookman Old Style"/>
          <w:color w:val="000000" w:themeColor="text1"/>
          <w:sz w:val="24"/>
          <w:szCs w:val="24"/>
        </w:rPr>
        <w:t>;</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8.12.1</w:t>
      </w:r>
      <w:r w:rsidRPr="00327402">
        <w:rPr>
          <w:rFonts w:ascii="Bookman Old Style" w:eastAsia="Bookman Old Style" w:hAnsi="Bookman Old Style" w:cs="Bookman Old Style"/>
          <w:color w:val="000000" w:themeColor="text1"/>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w:t>
      </w:r>
      <w:r w:rsidRPr="00327402">
        <w:rPr>
          <w:rFonts w:ascii="Bookman Old Style" w:eastAsia="Bookman Old Style" w:hAnsi="Bookman Old Style" w:cs="Bookman Old Style"/>
          <w:color w:val="000000" w:themeColor="text1"/>
          <w:sz w:val="24"/>
          <w:szCs w:val="24"/>
        </w:rPr>
        <w:t xml:space="preserve">- A Proposta Comercial terá validade por, no mínimo, 60 (sessenta) dias, a contar da data de sua apresentação.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8.13.1</w:t>
      </w:r>
      <w:r w:rsidRPr="00327402">
        <w:rPr>
          <w:rFonts w:ascii="Bookman Old Style" w:eastAsia="Bookman Old Style" w:hAnsi="Bookman Old Style" w:cs="Bookman Old Style"/>
          <w:color w:val="000000" w:themeColor="text1"/>
          <w:sz w:val="24"/>
          <w:szCs w:val="24"/>
        </w:rPr>
        <w:t xml:space="preserve">- Caso esse prazo não esteja expressamente indicado na Proposta Comercial, o mesmo será considerado como aceito para efeito de julgamento.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8.13.2</w:t>
      </w:r>
      <w:r w:rsidRPr="00327402">
        <w:rPr>
          <w:rFonts w:ascii="Bookman Old Style" w:eastAsia="Bookman Old Style" w:hAnsi="Bookman Old Style" w:cs="Bookman Old Style"/>
          <w:color w:val="000000" w:themeColor="text1"/>
          <w:sz w:val="24"/>
          <w:szCs w:val="24"/>
        </w:rPr>
        <w:t xml:space="preserve">- Decorridos 60 (sessenta) dias da data do recebimento das propostas, sem convocação para a contratação, os licitantes ficam liberados dos compromissos assumidos.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8.13.3</w:t>
      </w:r>
      <w:r w:rsidRPr="00327402">
        <w:rPr>
          <w:rFonts w:ascii="Bookman Old Style" w:eastAsia="Bookman Old Style" w:hAnsi="Bookman Old Style" w:cs="Bookman Old Style"/>
          <w:color w:val="000000" w:themeColor="text1"/>
          <w:sz w:val="24"/>
          <w:szCs w:val="24"/>
        </w:rPr>
        <w:t>- Se, por motivo de força maior, a adjudicação não puder ocorrer dentro do período de validade das proposta</w:t>
      </w:r>
      <w:r w:rsidR="009C0CC2" w:rsidRPr="00327402">
        <w:rPr>
          <w:rFonts w:ascii="Bookman Old Style" w:eastAsia="Bookman Old Style" w:hAnsi="Bookman Old Style" w:cs="Bookman Old Style"/>
          <w:color w:val="000000" w:themeColor="text1"/>
          <w:sz w:val="24"/>
          <w:szCs w:val="24"/>
        </w:rPr>
        <w:t xml:space="preserve">s, ou seja, 60 (sessenta) dias, </w:t>
      </w:r>
      <w:r w:rsidRPr="00327402">
        <w:rPr>
          <w:rFonts w:ascii="Bookman Old Style" w:eastAsia="Bookman Old Style" w:hAnsi="Bookman Old Style" w:cs="Bookman Old Style"/>
          <w:color w:val="000000" w:themeColor="text1"/>
          <w:sz w:val="24"/>
          <w:szCs w:val="24"/>
        </w:rPr>
        <w:t xml:space="preserve">poderá ser solicitada prorrogação da validade das mesmas a todos os licitantes classificados, por igual prazo, no mínimo, caso persista o interesse do Município de Santa Fé de Minas-MG.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8.13.4</w:t>
      </w:r>
      <w:r w:rsidRPr="00327402">
        <w:rPr>
          <w:rFonts w:ascii="Bookman Old Style" w:eastAsia="Bookman Old Style" w:hAnsi="Bookman Old Style" w:cs="Bookman Old Style"/>
          <w:color w:val="000000" w:themeColor="text1"/>
          <w:sz w:val="24"/>
          <w:szCs w:val="24"/>
        </w:rPr>
        <w:t xml:space="preserve">- A prorrogação das propostas, caso solicitada, nos termos do subitem anterior, dependerá do consentimento dos licitantes quanto à respectiva proposta.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8.14</w:t>
      </w:r>
      <w:r w:rsidRPr="00327402">
        <w:rPr>
          <w:rFonts w:ascii="Bookman Old Style" w:eastAsia="Bookman Old Style" w:hAnsi="Bookman Old Style" w:cs="Bookman Old Style"/>
          <w:color w:val="000000" w:themeColor="text1"/>
          <w:sz w:val="24"/>
          <w:szCs w:val="24"/>
        </w:rPr>
        <w:t xml:space="preserve">- Toda a especificação estabelecida para o objeto será tacitamente aceita pelo licitante, no ato da entrega de sua Proposta Comercial.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8.15</w:t>
      </w:r>
      <w:r w:rsidRPr="00327402">
        <w:rPr>
          <w:rFonts w:ascii="Bookman Old Style" w:eastAsia="Bookman Old Style" w:hAnsi="Bookman Old Style" w:cs="Bookman Old Style"/>
          <w:color w:val="000000" w:themeColor="text1"/>
          <w:sz w:val="24"/>
          <w:szCs w:val="24"/>
        </w:rPr>
        <w:t xml:space="preserve">- O licitante será responsável por todas as transações que forem efetuadas em seu nome no Pregão Eletrônico, assumindo como firme e verdadeira sua proposta e lances.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8.16</w:t>
      </w:r>
      <w:r w:rsidRPr="00327402">
        <w:rPr>
          <w:rFonts w:ascii="Bookman Old Style" w:eastAsia="Bookman Old Style" w:hAnsi="Bookman Old Style" w:cs="Bookman Old Style"/>
          <w:color w:val="000000" w:themeColor="text1"/>
          <w:sz w:val="24"/>
          <w:szCs w:val="24"/>
        </w:rPr>
        <w:t xml:space="preserve">- A apresentação da Proposta Comercial pressupõe pleno conhecimento e atendimento às exigências previstas no Edital.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8.17</w:t>
      </w:r>
      <w:r w:rsidRPr="00327402">
        <w:rPr>
          <w:rFonts w:ascii="Bookman Old Style" w:eastAsia="Bookman Old Style" w:hAnsi="Bookman Old Style" w:cs="Bookman Old Style"/>
          <w:color w:val="000000" w:themeColor="text1"/>
          <w:sz w:val="24"/>
          <w:szCs w:val="24"/>
        </w:rPr>
        <w:t xml:space="preserve">- O preço do item deverá ser cotado considerando-se a entrega do produto conforme descrito no Termo de Referência, incluídos os valores de quaisquer gastos </w:t>
      </w:r>
      <w:r w:rsidRPr="00327402">
        <w:rPr>
          <w:rFonts w:ascii="Bookman Old Style" w:eastAsia="Bookman Old Style" w:hAnsi="Bookman Old Style" w:cs="Bookman Old Style"/>
          <w:color w:val="000000" w:themeColor="text1"/>
          <w:sz w:val="24"/>
          <w:szCs w:val="24"/>
        </w:rPr>
        <w:lastRenderedPageBreak/>
        <w:t>ou despesas com transporte, tributos, fretes, ônus previdenciários e trabalhistas, seguros e outros encargos ou acessórios.</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8.18</w:t>
      </w:r>
      <w:r w:rsidRPr="00327402">
        <w:rPr>
          <w:rFonts w:ascii="Bookman Old Style" w:eastAsia="Bookman Old Style" w:hAnsi="Bookman Old Style" w:cs="Bookman Old Style"/>
          <w:color w:val="000000" w:themeColor="text1"/>
          <w:sz w:val="24"/>
          <w:szCs w:val="24"/>
        </w:rPr>
        <w:t xml:space="preserve">- A proposta de preço deverá ser apresentada conforme exigido no edital. </w:t>
      </w:r>
    </w:p>
    <w:p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 CRITÉRIOS DE JULGAMENTO.</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highlight w:val="yellow"/>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O critério de julgamento será o de </w:t>
      </w:r>
      <w:r w:rsidR="00E57775" w:rsidRPr="00276D2D">
        <w:rPr>
          <w:rFonts w:ascii="Bookman Old Style" w:hAnsi="Bookman Old Style"/>
          <w:b/>
          <w:sz w:val="24"/>
          <w:szCs w:val="24"/>
        </w:rPr>
        <w:t>MAIO</w:t>
      </w:r>
      <w:r w:rsidR="00E57775">
        <w:rPr>
          <w:rFonts w:ascii="Bookman Old Style" w:hAnsi="Bookman Old Style"/>
          <w:b/>
          <w:sz w:val="24"/>
          <w:szCs w:val="24"/>
        </w:rPr>
        <w:t>R DESCONTO SOBRE</w:t>
      </w:r>
      <w:r w:rsidR="00E57775" w:rsidRPr="00276D2D">
        <w:rPr>
          <w:rFonts w:ascii="Bookman Old Style" w:hAnsi="Bookman Old Style"/>
          <w:b/>
          <w:sz w:val="24"/>
          <w:szCs w:val="24"/>
        </w:rPr>
        <w:t xml:space="preserve"> TABELA RENEM</w:t>
      </w:r>
      <w:r w:rsidRPr="00327402">
        <w:rPr>
          <w:rFonts w:ascii="Bookman Old Style" w:eastAsia="Bookman Old Style" w:hAnsi="Bookman Old Style" w:cs="Bookman Old Style"/>
          <w:color w:val="000000" w:themeColor="text1"/>
          <w:sz w:val="24"/>
          <w:szCs w:val="24"/>
        </w:rPr>
        <w:t>, desde que observadas às especificações e demais condições estabelecidas neste edital e seus anexos.</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9.1.1</w:t>
      </w:r>
      <w:r w:rsidRPr="00327402">
        <w:rPr>
          <w:rFonts w:ascii="Bookman Old Style" w:eastAsia="Bookman Old Style" w:hAnsi="Bookman Old Style" w:cs="Bookman Old Style"/>
          <w:color w:val="000000" w:themeColor="text1"/>
          <w:sz w:val="24"/>
          <w:szCs w:val="24"/>
        </w:rPr>
        <w:t xml:space="preserve">- Deverá ser observado o preço de referência para os itens, constantes do Termo de </w:t>
      </w:r>
      <w:r w:rsidRPr="00327402">
        <w:rPr>
          <w:rFonts w:ascii="Bookman Old Style" w:eastAsia="Bookman Old Style" w:hAnsi="Bookman Old Style" w:cs="Bookman Old Style"/>
          <w:b/>
          <w:color w:val="000000" w:themeColor="text1"/>
          <w:sz w:val="24"/>
          <w:szCs w:val="24"/>
        </w:rPr>
        <w:t>Referência, Anexo I</w:t>
      </w:r>
      <w:r w:rsidRPr="00327402">
        <w:rPr>
          <w:rFonts w:ascii="Bookman Old Style" w:eastAsia="Bookman Old Style" w:hAnsi="Bookman Old Style" w:cs="Bookman Old Style"/>
          <w:color w:val="000000" w:themeColor="text1"/>
          <w:sz w:val="24"/>
          <w:szCs w:val="24"/>
        </w:rPr>
        <w:t>, extraídos de pesquisas de preços de mercado.</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9.2- </w:t>
      </w:r>
      <w:r w:rsidRPr="00327402">
        <w:rPr>
          <w:rFonts w:ascii="Bookman Old Style" w:eastAsia="Bookman Old Style" w:hAnsi="Bookman Old Style" w:cs="Bookman Old Style"/>
          <w:color w:val="000000" w:themeColor="text1"/>
          <w:sz w:val="24"/>
          <w:szCs w:val="24"/>
        </w:rPr>
        <w:t>Será desclassificada a proposta comercial que:</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A proposta ou o lance vencedor, apresentar preço final superior ao preço máximo fixado (Acórdão nº 1455/2018 – TCU – Plenário), desconto menor do que o mínimo exigido ou que apresentar preço inexequível. </w:t>
      </w: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bookmarkStart w:id="1" w:name="_heading=h.30j0zll" w:colFirst="0" w:colLast="0"/>
      <w:bookmarkEnd w:id="1"/>
      <w:r w:rsidRPr="00327402">
        <w:rPr>
          <w:rFonts w:ascii="Bookman Old Style" w:eastAsia="Bookman Old Style" w:hAnsi="Bookman Old Style" w:cs="Bookman Old Style"/>
          <w:b/>
          <w:color w:val="000000" w:themeColor="text1"/>
          <w:sz w:val="24"/>
          <w:szCs w:val="24"/>
        </w:rPr>
        <w:t xml:space="preserve">a1)- </w:t>
      </w:r>
      <w:r w:rsidRPr="00327402">
        <w:rPr>
          <w:rFonts w:ascii="Bookman Old Style" w:eastAsia="Bookman Old Style" w:hAnsi="Bookman Old Style" w:cs="Bookman Old Style"/>
          <w:color w:val="000000" w:themeColor="text1"/>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Não conter preços;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Não se refira à integralidade do objeto;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Não atenda às exigências estabelecidas neste edital ou em diligência; </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9.2.1-</w:t>
      </w:r>
      <w:r w:rsidRPr="00327402">
        <w:rPr>
          <w:rFonts w:ascii="Bookman Old Style" w:eastAsia="Bookman Old Style" w:hAnsi="Bookman Old Style" w:cs="Bookman Old Style"/>
          <w:color w:val="000000" w:themeColor="text1"/>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9.2.2</w:t>
      </w:r>
      <w:r w:rsidRPr="00327402">
        <w:rPr>
          <w:rFonts w:ascii="Bookman Old Style" w:eastAsia="Bookman Old Style" w:hAnsi="Bookman Old Style" w:cs="Bookman Old Style"/>
          <w:color w:val="000000" w:themeColor="text1"/>
          <w:sz w:val="24"/>
          <w:szCs w:val="24"/>
        </w:rPr>
        <w:t>- Caso não seja comprovada a exequibilidade da proposta, esta será desclassificada.</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9.2.3</w:t>
      </w:r>
      <w:r w:rsidRPr="00327402">
        <w:rPr>
          <w:rFonts w:ascii="Bookman Old Style" w:eastAsia="Bookman Old Style" w:hAnsi="Bookman Old Style" w:cs="Bookman Old Style"/>
          <w:color w:val="000000" w:themeColor="text1"/>
          <w:sz w:val="24"/>
          <w:szCs w:val="24"/>
        </w:rPr>
        <w:t xml:space="preserve">-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pela Pregoeira.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w:t>
      </w:r>
      <w:r w:rsidRPr="00327402">
        <w:rPr>
          <w:rFonts w:ascii="Bookman Old Style" w:eastAsia="Bookman Old Style" w:hAnsi="Bookman Old Style" w:cs="Bookman Old Style"/>
          <w:color w:val="000000" w:themeColor="text1"/>
          <w:sz w:val="24"/>
          <w:szCs w:val="24"/>
        </w:rPr>
        <w:t xml:space="preserve">- Erros de soma e/ou multiplicação apurados nos itens da planilha de preços serão corrigidos pela Pregoeira.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9.3.1</w:t>
      </w:r>
      <w:r w:rsidRPr="00327402">
        <w:rPr>
          <w:rFonts w:ascii="Bookman Old Style" w:eastAsia="Bookman Old Style" w:hAnsi="Bookman Old Style" w:cs="Bookman Old Style"/>
          <w:color w:val="000000" w:themeColor="text1"/>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9.3.2</w:t>
      </w:r>
      <w:r w:rsidRPr="00327402">
        <w:rPr>
          <w:rFonts w:ascii="Bookman Old Style" w:eastAsia="Bookman Old Style" w:hAnsi="Bookman Old Style" w:cs="Bookman Old Style"/>
          <w:color w:val="000000" w:themeColor="text1"/>
          <w:sz w:val="24"/>
          <w:szCs w:val="24"/>
        </w:rPr>
        <w:t>- Serão desconsiderados os valores a partir da terceira casa decimal.</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9.2.3</w:t>
      </w:r>
      <w:r w:rsidRPr="00327402">
        <w:rPr>
          <w:rFonts w:ascii="Bookman Old Style" w:eastAsia="Bookman Old Style" w:hAnsi="Bookman Old Style" w:cs="Bookman Old Style"/>
          <w:color w:val="000000" w:themeColor="text1"/>
          <w:sz w:val="24"/>
          <w:szCs w:val="24"/>
        </w:rPr>
        <w:t>- Na análise das propostas não será considerada qualquer oferta de vantagem.</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9.3.3</w:t>
      </w:r>
      <w:r w:rsidRPr="00327402">
        <w:rPr>
          <w:rFonts w:ascii="Bookman Old Style" w:eastAsia="Bookman Old Style" w:hAnsi="Bookman Old Style" w:cs="Bookman Old Style"/>
          <w:color w:val="000000" w:themeColor="text1"/>
          <w:sz w:val="24"/>
          <w:szCs w:val="24"/>
        </w:rPr>
        <w:t>- As propostas e documentação apresentadas poderão ser submetidas à apreciação da área solicitante para verificação do atendimento ao objeto licitado, mediante parecer fundamentado.</w:t>
      </w:r>
    </w:p>
    <w:p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 PARTICIPAÇÃO E PROCEDIMENTOS DA SESSÃO DO PREGÃO.</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w:t>
      </w:r>
      <w:r w:rsidRPr="00327402">
        <w:rPr>
          <w:rFonts w:ascii="Bookman Old Style" w:eastAsia="Bookman Old Style" w:hAnsi="Bookman Old Style" w:cs="Bookman Old Style"/>
          <w:color w:val="000000" w:themeColor="text1"/>
          <w:sz w:val="24"/>
          <w:szCs w:val="24"/>
        </w:rPr>
        <w:t xml:space="preserve">- 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rsidR="006E3718" w:rsidRPr="00327402" w:rsidRDefault="006E371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10.2</w:t>
      </w:r>
      <w:r w:rsidRPr="00327402">
        <w:rPr>
          <w:rFonts w:ascii="Bookman Old Style" w:eastAsia="Bookman Old Style" w:hAnsi="Bookman Old Style" w:cs="Bookman Old Style"/>
          <w:color w:val="000000" w:themeColor="text1"/>
          <w:sz w:val="24"/>
          <w:szCs w:val="24"/>
        </w:rPr>
        <w:t xml:space="preserve">- Informações relativas aos dados para acesso e encaminhamento da proposta, devem ser feitas na página inicial do </w:t>
      </w:r>
      <w:r w:rsidRPr="00327402">
        <w:rPr>
          <w:rFonts w:ascii="Bookman Old Style" w:eastAsia="Bookman Old Style" w:hAnsi="Bookman Old Style" w:cs="Bookman Old Style"/>
          <w:i/>
          <w:color w:val="000000" w:themeColor="text1"/>
          <w:sz w:val="24"/>
          <w:szCs w:val="24"/>
        </w:rPr>
        <w:t xml:space="preserve">Site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 xml:space="preserve">, opção “Acessar Sistema”.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10.3</w:t>
      </w:r>
      <w:r w:rsidRPr="00327402">
        <w:rPr>
          <w:rFonts w:ascii="Bookman Old Style" w:eastAsia="Bookman Old Style" w:hAnsi="Bookman Old Style" w:cs="Bookman Old Style"/>
          <w:color w:val="000000" w:themeColor="text1"/>
          <w:sz w:val="24"/>
          <w:szCs w:val="24"/>
        </w:rPr>
        <w:t xml:space="preserve">- Na data e hora estabelecidas neste edital, a sessão pública do Pregão Eletrônico será iniciada com a abertura e divulgação das Propostas Comerciais, sendo avaliada a aceitabilidade das mesmas pela Pregoeira, mantido o sigilo estabelecido pelo sistema.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10.4</w:t>
      </w:r>
      <w:r w:rsidRPr="00327402">
        <w:rPr>
          <w:rFonts w:ascii="Bookman Old Style" w:eastAsia="Bookman Old Style" w:hAnsi="Bookman Old Style" w:cs="Bookman Old Style"/>
          <w:color w:val="000000" w:themeColor="text1"/>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rsidR="00951FDE" w:rsidRPr="00327402" w:rsidRDefault="00951FDE">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10.5</w:t>
      </w:r>
      <w:r w:rsidRPr="00327402">
        <w:rPr>
          <w:rFonts w:ascii="Bookman Old Style" w:eastAsia="Bookman Old Style" w:hAnsi="Bookman Old Style" w:cs="Bookman Old Style"/>
          <w:color w:val="000000" w:themeColor="text1"/>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10.6</w:t>
      </w:r>
      <w:r w:rsidRPr="00327402">
        <w:rPr>
          <w:rFonts w:ascii="Bookman Old Style" w:eastAsia="Bookman Old Style" w:hAnsi="Bookman Old Style" w:cs="Bookman Old Style"/>
          <w:color w:val="000000" w:themeColor="text1"/>
          <w:sz w:val="24"/>
          <w:szCs w:val="24"/>
        </w:rPr>
        <w:t xml:space="preserve">- O licitante deverá acessar o menu Processos de Disputa no campo correspondente, disponível na página inicial do sistema; </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10.7</w:t>
      </w:r>
      <w:r w:rsidRPr="00327402">
        <w:rPr>
          <w:rFonts w:ascii="Bookman Old Style" w:eastAsia="Bookman Old Style" w:hAnsi="Bookman Old Style" w:cs="Bookman Old Style"/>
          <w:color w:val="000000" w:themeColor="text1"/>
          <w:sz w:val="24"/>
          <w:szCs w:val="24"/>
        </w:rPr>
        <w:t xml:space="preserve">- O licitante poderá clicar no ícone “Operações em lotes do processo”, e acessar o botão de status de cada lote, para visualizar a relação dos lances, seus valores, bem como o valor do maior lance;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10.8</w:t>
      </w:r>
      <w:r w:rsidRPr="00327402">
        <w:rPr>
          <w:rFonts w:ascii="Bookman Old Style" w:eastAsia="Bookman Old Style" w:hAnsi="Bookman Old Style" w:cs="Bookman Old Style"/>
          <w:color w:val="000000" w:themeColor="text1"/>
          <w:sz w:val="24"/>
          <w:szCs w:val="24"/>
        </w:rPr>
        <w:t xml:space="preserve"> - O sistema não divulgará a razão social das empresas licitantes.</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10.9-</w:t>
      </w:r>
      <w:r w:rsidRPr="00327402">
        <w:rPr>
          <w:rFonts w:ascii="Bookman Old Style" w:eastAsia="Bookman Old Style" w:hAnsi="Bookman Old Style" w:cs="Bookman Old Style"/>
          <w:color w:val="000000" w:themeColor="text1"/>
          <w:sz w:val="24"/>
          <w:szCs w:val="24"/>
        </w:rPr>
        <w:t xml:space="preserve"> A cada lance ofertado o licitante será imediatamente informado pelo sistema sobre seu recebimento e respectivo horário de registro e valor.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10.10</w:t>
      </w:r>
      <w:r w:rsidRPr="00327402">
        <w:rPr>
          <w:rFonts w:ascii="Bookman Old Style" w:eastAsia="Bookman Old Style" w:hAnsi="Bookman Old Style" w:cs="Bookman Old Style"/>
          <w:color w:val="000000" w:themeColor="text1"/>
          <w:sz w:val="24"/>
          <w:szCs w:val="24"/>
        </w:rPr>
        <w:t xml:space="preserve">- Não serão aceitos dois ou mais lances de mesmo valor, prevalecendo aquele que for recebido e registrado no sistema em primeiro lugar.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10.11</w:t>
      </w:r>
      <w:r w:rsidRPr="00327402">
        <w:rPr>
          <w:rFonts w:ascii="Bookman Old Style" w:eastAsia="Bookman Old Style" w:hAnsi="Bookman Old Style" w:cs="Bookman Old Style"/>
          <w:color w:val="000000" w:themeColor="text1"/>
          <w:sz w:val="24"/>
          <w:szCs w:val="24"/>
        </w:rPr>
        <w:t xml:space="preserve">- O sistema informará a proposta de maior percentual imediatamente após o encerramento da etapa de lances e identificará o licitante que estiver nas condições de ME ou EPP.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10.12</w:t>
      </w:r>
      <w:r w:rsidRPr="00327402">
        <w:rPr>
          <w:rFonts w:ascii="Bookman Old Style" w:eastAsia="Bookman Old Style" w:hAnsi="Bookman Old Style" w:cs="Bookman Old Style"/>
          <w:color w:val="000000" w:themeColor="text1"/>
          <w:sz w:val="24"/>
          <w:szCs w:val="24"/>
        </w:rPr>
        <w:t xml:space="preserve">- As etapas seguintes serão realizadas ainda no “Operações em lotes do processo” através da aba “Correspondente”.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10.13</w:t>
      </w:r>
      <w:r w:rsidRPr="00327402">
        <w:rPr>
          <w:rFonts w:ascii="Bookman Old Style" w:eastAsia="Bookman Old Style" w:hAnsi="Bookman Old Style" w:cs="Bookman Old Style"/>
          <w:color w:val="000000" w:themeColor="text1"/>
          <w:sz w:val="24"/>
          <w:szCs w:val="24"/>
        </w:rPr>
        <w:t xml:space="preserve">- Não serão adquiridos produtos que estiverem acima do valor de referência desta licitação. </w:t>
      </w:r>
    </w:p>
    <w:p w:rsidR="00186473" w:rsidRDefault="00186473">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10.14</w:t>
      </w:r>
      <w:r w:rsidRPr="00327402">
        <w:rPr>
          <w:rFonts w:ascii="Bookman Old Style" w:eastAsia="Bookman Old Style" w:hAnsi="Bookman Old Style" w:cs="Bookman Old Style"/>
          <w:color w:val="000000" w:themeColor="text1"/>
          <w:sz w:val="24"/>
          <w:szCs w:val="24"/>
        </w:rPr>
        <w:t xml:space="preserve">- A Pregoeira poderá encaminhar contraproposta diretamente ao licitante que tiver apresentado o lance de menor valor via Chat, para que possa ser obtida melhor proposta, bem como decidir sobre sua aceitação;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10.15</w:t>
      </w:r>
      <w:r w:rsidRPr="00327402">
        <w:rPr>
          <w:rFonts w:ascii="Bookman Old Style" w:eastAsia="Bookman Old Style" w:hAnsi="Bookman Old Style" w:cs="Bookman Old Style"/>
          <w:color w:val="000000" w:themeColor="text1"/>
          <w:sz w:val="24"/>
          <w:szCs w:val="24"/>
        </w:rPr>
        <w:t xml:space="preserve">- O licitante detentor do menor valor poderá negociar com a Pregoeira logo que o mesmo clicar no botão “Mensagens”, podendo dar lances no local apropriado;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w:t>
      </w:r>
      <w:r w:rsidRPr="00327402">
        <w:rPr>
          <w:rFonts w:ascii="Bookman Old Style" w:eastAsia="Bookman Old Style" w:hAnsi="Bookman Old Style" w:cs="Bookman Old Style"/>
          <w:color w:val="000000" w:themeColor="text1"/>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10.16.1</w:t>
      </w:r>
      <w:r w:rsidRPr="00327402">
        <w:rPr>
          <w:rFonts w:ascii="Bookman Old Style" w:eastAsia="Bookman Old Style" w:hAnsi="Bookman Old Style" w:cs="Bookman Old Style"/>
          <w:color w:val="000000" w:themeColor="text1"/>
          <w:sz w:val="24"/>
          <w:szCs w:val="24"/>
        </w:rPr>
        <w:t xml:space="preserve">- Os questionamentos formulados pelos licitantes serão respondidos no “Chat Mensagens”;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10.16.2</w:t>
      </w:r>
      <w:r w:rsidRPr="00327402">
        <w:rPr>
          <w:rFonts w:ascii="Bookman Old Style" w:eastAsia="Bookman Old Style" w:hAnsi="Bookman Old Style" w:cs="Bookman Old Style"/>
          <w:color w:val="000000" w:themeColor="text1"/>
          <w:sz w:val="24"/>
          <w:szCs w:val="24"/>
        </w:rPr>
        <w:t xml:space="preserve">- Quando necessário, a Pregoeira poderá estabelecer prazo para que o licitante demonstre a exequibilidade de seus preços por meio de documentos; </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10.16.3</w:t>
      </w:r>
      <w:r w:rsidRPr="00327402">
        <w:rPr>
          <w:rFonts w:ascii="Bookman Old Style" w:eastAsia="Bookman Old Style" w:hAnsi="Bookman Old Style" w:cs="Bookman Old Style"/>
          <w:color w:val="000000" w:themeColor="text1"/>
          <w:sz w:val="24"/>
          <w:szCs w:val="24"/>
        </w:rPr>
        <w:t>- Sendo aceitável a oferta de menor valor, o licitante deverá encaminhar a Pregoeira, sob pena de desclassificação:</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10.16.4- </w:t>
      </w:r>
      <w:r w:rsidRPr="00327402">
        <w:rPr>
          <w:rFonts w:ascii="Bookman Old Style" w:eastAsia="Bookman Old Style" w:hAnsi="Bookman Old Style" w:cs="Bookman Old Style"/>
          <w:color w:val="000000" w:themeColor="text1"/>
          <w:sz w:val="24"/>
          <w:szCs w:val="24"/>
        </w:rPr>
        <w:t xml:space="preserve">Os documentos serão pedidos no arquivo de edital e diretamente no sistema, para que o licitante vincule os documentos digitalizados diretamente na plataforma </w:t>
      </w:r>
      <w:r w:rsidR="00BE3ED5" w:rsidRPr="00327402">
        <w:rPr>
          <w:rFonts w:ascii="Bookman Old Style" w:eastAsia="Bookman Old Style" w:hAnsi="Bookman Old Style" w:cs="Bookman Old Style"/>
          <w:color w:val="000000" w:themeColor="text1"/>
          <w:sz w:val="24"/>
          <w:szCs w:val="24"/>
        </w:rPr>
        <w:t>LICITAR DIGITAL</w:t>
      </w:r>
      <w:r w:rsidRPr="00327402">
        <w:rPr>
          <w:rFonts w:ascii="Bookman Old Style" w:eastAsia="Bookman Old Style" w:hAnsi="Bookman Old Style" w:cs="Bookman Old Style"/>
          <w:color w:val="000000" w:themeColor="text1"/>
          <w:sz w:val="24"/>
          <w:szCs w:val="24"/>
        </w:rPr>
        <w:t xml:space="preserve"> em campo próprio. </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10.16.5- </w:t>
      </w:r>
      <w:r w:rsidRPr="00327402">
        <w:rPr>
          <w:rFonts w:ascii="Bookman Old Style" w:eastAsia="Bookman Old Style" w:hAnsi="Bookman Old Style" w:cs="Bookman Old Style"/>
          <w:color w:val="000000" w:themeColor="text1"/>
          <w:sz w:val="24"/>
          <w:szCs w:val="24"/>
        </w:rPr>
        <w:t xml:space="preserve">Caso persista a necessidade de apresentar documentação necessária à confirmação daqueles exigidos neste Edital e já apresentados, o licitante será convocado a encaminhá-los, em formato digital, via sistema ou do e-mail </w:t>
      </w:r>
      <w:hyperlink r:id="rId23" w:history="1">
        <w:r w:rsidR="00186473" w:rsidRPr="00145203">
          <w:rPr>
            <w:rStyle w:val="Hyperlink"/>
            <w:rFonts w:ascii="Bookman Old Style" w:eastAsia="Bookman Old Style" w:hAnsi="Bookman Old Style" w:cs="Bookman Old Style"/>
            <w:sz w:val="24"/>
            <w:szCs w:val="24"/>
          </w:rPr>
          <w:t>licitacaosantafedeminas@gmail.com</w:t>
        </w:r>
      </w:hyperlink>
      <w:r w:rsidRPr="00327402">
        <w:rPr>
          <w:rFonts w:ascii="Bookman Old Style" w:eastAsia="Bookman Old Style" w:hAnsi="Bookman Old Style" w:cs="Bookman Old Style"/>
          <w:color w:val="000000" w:themeColor="text1"/>
          <w:sz w:val="24"/>
          <w:szCs w:val="24"/>
        </w:rPr>
        <w:t>, no prazo de 02 (duas) horas, sob pena de inabilitação.</w:t>
      </w:r>
    </w:p>
    <w:p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11- DA ABERTURA DA SESSÃO CLASSIFICAÇÃO E FORMULAÇÃO DE LANCES.</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r w:rsidRPr="00276D2D">
        <w:rPr>
          <w:rFonts w:ascii="Bookman Old Style" w:hAnsi="Bookman Old Style"/>
          <w:b/>
          <w:sz w:val="24"/>
          <w:szCs w:val="24"/>
        </w:rPr>
        <w:t>11.1</w:t>
      </w:r>
      <w:r w:rsidRPr="00276D2D">
        <w:rPr>
          <w:rFonts w:ascii="Bookman Old Style" w:hAnsi="Bookman Old Style"/>
          <w:sz w:val="24"/>
          <w:szCs w:val="24"/>
        </w:rPr>
        <w:t>- A abertura da presente licitação dar-se-á em sessão pública, por meio de sistema eletrônico, na data, horário e locais indicados neste Edital.</w:t>
      </w: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r w:rsidRPr="00276D2D">
        <w:rPr>
          <w:rFonts w:ascii="Bookman Old Style" w:hAnsi="Bookman Old Style"/>
          <w:b/>
          <w:sz w:val="24"/>
          <w:szCs w:val="24"/>
        </w:rPr>
        <w:t>11.2</w:t>
      </w:r>
      <w:r w:rsidRPr="00276D2D">
        <w:rPr>
          <w:rFonts w:ascii="Bookman Old Style" w:hAnsi="Bookman Old Style"/>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r w:rsidRPr="00276D2D">
        <w:rPr>
          <w:rFonts w:ascii="Bookman Old Style" w:hAnsi="Bookman Old Style"/>
          <w:b/>
          <w:sz w:val="24"/>
          <w:szCs w:val="24"/>
        </w:rPr>
        <w:t>11.3</w:t>
      </w:r>
      <w:r w:rsidRPr="00276D2D">
        <w:rPr>
          <w:rFonts w:ascii="Bookman Old Style" w:hAnsi="Bookman Old Style"/>
          <w:sz w:val="24"/>
          <w:szCs w:val="24"/>
        </w:rPr>
        <w:t>- Também será desclassificada a proposta que identifique o licitante.</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11.4</w:t>
      </w:r>
      <w:r w:rsidRPr="00276D2D">
        <w:rPr>
          <w:rFonts w:ascii="Bookman Old Style" w:hAnsi="Bookman Old Style"/>
          <w:sz w:val="24"/>
          <w:szCs w:val="24"/>
        </w:rPr>
        <w:t>- A desclassificação será sempre fundamentada e registrada no sistema, com acompanhamento em tempo real por todos os participantes.</w:t>
      </w: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11.5</w:t>
      </w:r>
      <w:r w:rsidRPr="00276D2D">
        <w:rPr>
          <w:rFonts w:ascii="Bookman Old Style" w:hAnsi="Bookman Old Style"/>
          <w:sz w:val="24"/>
          <w:szCs w:val="24"/>
        </w:rPr>
        <w:t>- A não desclassificação da proposta não impede o seu julgamento definitivo em sentido contrário, levado a efeito na fase de aceitação.</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11.6</w:t>
      </w:r>
      <w:r w:rsidRPr="00276D2D">
        <w:rPr>
          <w:rFonts w:ascii="Bookman Old Style" w:hAnsi="Bookman Old Style"/>
          <w:sz w:val="24"/>
          <w:szCs w:val="24"/>
        </w:rPr>
        <w:t>- O sistema ordenará automaticamente as propostas classificadas, sendo que somente estas participarão da fase de lances.</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11.7</w:t>
      </w:r>
      <w:r w:rsidRPr="00276D2D">
        <w:rPr>
          <w:rFonts w:ascii="Bookman Old Style" w:hAnsi="Bookman Old Style"/>
          <w:sz w:val="24"/>
          <w:szCs w:val="24"/>
        </w:rPr>
        <w:t>- O sistema disponibilizará campo próprio para troca de mensagens entre a Pregoeira e os licitantes.</w:t>
      </w: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11.8-</w:t>
      </w:r>
      <w:r w:rsidRPr="00276D2D">
        <w:rPr>
          <w:rFonts w:ascii="Bookman Old Style" w:hAnsi="Bookman Old Style"/>
          <w:sz w:val="24"/>
          <w:szCs w:val="24"/>
        </w:rPr>
        <w:t xml:space="preserve"> Iniciada a etapa competitiva, os licitantes deverão encaminhar lances </w:t>
      </w:r>
      <w:r w:rsidRPr="00276D2D">
        <w:rPr>
          <w:rFonts w:ascii="Bookman Old Style" w:hAnsi="Bookman Old Style"/>
          <w:b/>
          <w:sz w:val="24"/>
          <w:szCs w:val="24"/>
        </w:rPr>
        <w:t>EXCLUSIVAMENTE,</w:t>
      </w:r>
      <w:r w:rsidRPr="00276D2D">
        <w:rPr>
          <w:rFonts w:ascii="Bookman Old Style" w:hAnsi="Bookman Old Style"/>
          <w:sz w:val="24"/>
          <w:szCs w:val="24"/>
        </w:rPr>
        <w:t xml:space="preserve"> por meio do </w:t>
      </w:r>
      <w:r w:rsidRPr="00276D2D">
        <w:rPr>
          <w:rFonts w:ascii="Bookman Old Style" w:hAnsi="Bookman Old Style"/>
          <w:b/>
          <w:sz w:val="24"/>
          <w:szCs w:val="24"/>
        </w:rPr>
        <w:t>SISTEMA ELETRÔNICO</w:t>
      </w:r>
      <w:r w:rsidRPr="00276D2D">
        <w:rPr>
          <w:rFonts w:ascii="Bookman Old Style" w:hAnsi="Bookman Old Style"/>
          <w:sz w:val="24"/>
          <w:szCs w:val="24"/>
        </w:rPr>
        <w:t>, sendo imediatamente informados do seu recebimento e do valor consignado no registro;</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Default="00E57775" w:rsidP="00E57775">
      <w:pPr>
        <w:autoSpaceDE w:val="0"/>
        <w:autoSpaceDN w:val="0"/>
        <w:adjustRightInd w:val="0"/>
        <w:spacing w:after="0" w:line="312" w:lineRule="auto"/>
        <w:jc w:val="both"/>
        <w:rPr>
          <w:rFonts w:ascii="Bookman Old Style" w:hAnsi="Bookman Old Style"/>
          <w:b/>
          <w:sz w:val="24"/>
          <w:szCs w:val="24"/>
        </w:rPr>
      </w:pPr>
      <w:r w:rsidRPr="00276D2D">
        <w:rPr>
          <w:rFonts w:ascii="Bookman Old Style" w:hAnsi="Bookman Old Style"/>
          <w:b/>
          <w:sz w:val="24"/>
          <w:szCs w:val="24"/>
        </w:rPr>
        <w:t>11.9</w:t>
      </w:r>
      <w:r w:rsidRPr="00276D2D">
        <w:rPr>
          <w:rFonts w:ascii="Bookman Old Style" w:hAnsi="Bookman Old Style"/>
          <w:sz w:val="24"/>
          <w:szCs w:val="24"/>
        </w:rPr>
        <w:t xml:space="preserve">- O lance deverá ser ofertado pelo </w:t>
      </w:r>
      <w:r w:rsidRPr="00276D2D">
        <w:rPr>
          <w:rFonts w:ascii="Bookman Old Style" w:hAnsi="Bookman Old Style"/>
          <w:b/>
          <w:sz w:val="24"/>
          <w:szCs w:val="24"/>
        </w:rPr>
        <w:t xml:space="preserve">MAIOR DESCONTO </w:t>
      </w:r>
      <w:r>
        <w:rPr>
          <w:rFonts w:ascii="Bookman Old Style" w:hAnsi="Bookman Old Style"/>
          <w:b/>
          <w:sz w:val="24"/>
          <w:szCs w:val="24"/>
        </w:rPr>
        <w:t>SOBRE</w:t>
      </w:r>
      <w:r w:rsidRPr="00276D2D">
        <w:rPr>
          <w:rFonts w:ascii="Bookman Old Style" w:hAnsi="Bookman Old Style"/>
          <w:b/>
          <w:sz w:val="24"/>
          <w:szCs w:val="24"/>
        </w:rPr>
        <w:t xml:space="preserve"> TABELA RENEM.</w:t>
      </w:r>
    </w:p>
    <w:p w:rsidR="00E57775" w:rsidRDefault="00E57775" w:rsidP="00E57775">
      <w:pPr>
        <w:autoSpaceDE w:val="0"/>
        <w:autoSpaceDN w:val="0"/>
        <w:adjustRightInd w:val="0"/>
        <w:spacing w:after="0" w:line="312" w:lineRule="auto"/>
        <w:jc w:val="both"/>
        <w:rPr>
          <w:rFonts w:ascii="Bookman Old Style" w:hAnsi="Bookman Old Style"/>
          <w:b/>
          <w:sz w:val="24"/>
          <w:szCs w:val="24"/>
        </w:rPr>
      </w:pPr>
    </w:p>
    <w:p w:rsidR="00E57775" w:rsidRPr="00E83351" w:rsidRDefault="00E57775" w:rsidP="00E57775">
      <w:pPr>
        <w:autoSpaceDE w:val="0"/>
        <w:autoSpaceDN w:val="0"/>
        <w:adjustRightInd w:val="0"/>
        <w:spacing w:after="0" w:line="312" w:lineRule="auto"/>
        <w:jc w:val="both"/>
        <w:rPr>
          <w:rFonts w:ascii="Bookman Old Style" w:hAnsi="Bookman Old Style"/>
          <w:b/>
          <w:bCs/>
          <w:sz w:val="24"/>
          <w:szCs w:val="24"/>
        </w:rPr>
      </w:pPr>
      <w:r w:rsidRPr="00E83351">
        <w:rPr>
          <w:rFonts w:ascii="Bookman Old Style" w:hAnsi="Bookman Old Style"/>
          <w:b/>
          <w:sz w:val="24"/>
          <w:szCs w:val="24"/>
        </w:rPr>
        <w:t xml:space="preserve">11.9.1. </w:t>
      </w:r>
      <w:r w:rsidRPr="00E83351">
        <w:rPr>
          <w:rFonts w:ascii="Bookman Old Style" w:hAnsi="Bookman Old Style"/>
          <w:b/>
          <w:bCs/>
          <w:sz w:val="24"/>
          <w:szCs w:val="24"/>
        </w:rPr>
        <w:t>O intervalo mínimo de diferença de valores ou percentuais entre os lances, que incidirá tanto em relação aos lances intermediários quanto em relação à proposta que cobrir a melhor oferta deverá ser no mínimo 1% (um por cento).</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11.10</w:t>
      </w:r>
      <w:r w:rsidRPr="00276D2D">
        <w:rPr>
          <w:rFonts w:ascii="Bookman Old Style" w:hAnsi="Bookman Old Style"/>
          <w:sz w:val="24"/>
          <w:szCs w:val="24"/>
        </w:rPr>
        <w:t>- Os licitantes poderão oferecer lances sucessivos, observando o horário fixado para abertura da sessão e as regras estabelecidas no Edital.</w:t>
      </w: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11.11</w:t>
      </w:r>
      <w:r w:rsidRPr="00276D2D">
        <w:rPr>
          <w:rFonts w:ascii="Bookman Old Style" w:hAnsi="Bookman Old Style"/>
          <w:sz w:val="24"/>
          <w:szCs w:val="24"/>
        </w:rPr>
        <w:t>- O licitante somente poderá oferecer lance de inferior ao último por ele ofertado e registrado pelo sistema.</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r w:rsidRPr="00276D2D">
        <w:rPr>
          <w:rFonts w:ascii="Bookman Old Style" w:hAnsi="Bookman Old Style"/>
          <w:b/>
          <w:sz w:val="24"/>
          <w:szCs w:val="24"/>
        </w:rPr>
        <w:t>11.12</w:t>
      </w:r>
      <w:r w:rsidRPr="00276D2D">
        <w:rPr>
          <w:rFonts w:ascii="Bookman Old Style" w:hAnsi="Bookman Old Style"/>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11.13</w:t>
      </w:r>
      <w:r w:rsidRPr="00276D2D">
        <w:rPr>
          <w:rFonts w:ascii="Bookman Old Style" w:hAnsi="Bookman Old Style"/>
          <w:sz w:val="24"/>
          <w:szCs w:val="24"/>
        </w:rPr>
        <w:t>- Será adotado para o envio de lances no pregão eletrônico o modo de disputa “</w:t>
      </w:r>
      <w:r w:rsidRPr="00276D2D">
        <w:rPr>
          <w:rFonts w:ascii="Bookman Old Style" w:hAnsi="Bookman Old Style"/>
          <w:b/>
          <w:sz w:val="24"/>
          <w:szCs w:val="24"/>
          <w:highlight w:val="yellow"/>
        </w:rPr>
        <w:t>aberto</w:t>
      </w:r>
      <w:r w:rsidRPr="00276D2D">
        <w:rPr>
          <w:rFonts w:ascii="Bookman Old Style" w:hAnsi="Bookman Old Style"/>
          <w:sz w:val="24"/>
          <w:szCs w:val="24"/>
        </w:rPr>
        <w:t>”, em que os licitantes apresentarão lances públicos e sucessivos, com prorrogações.</w:t>
      </w: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r w:rsidRPr="00276D2D">
        <w:rPr>
          <w:rFonts w:ascii="Bookman Old Style" w:hAnsi="Bookman Old Style"/>
          <w:b/>
          <w:sz w:val="24"/>
          <w:szCs w:val="24"/>
        </w:rPr>
        <w:t>11.14</w:t>
      </w:r>
      <w:r w:rsidRPr="00276D2D">
        <w:rPr>
          <w:rFonts w:ascii="Bookman Old Style" w:hAnsi="Bookman Old Style"/>
          <w:sz w:val="24"/>
          <w:szCs w:val="24"/>
        </w:rPr>
        <w:t>- A etapa de lances da sessão pública terá duração de dez minutos e, após isso, será prorrogada automaticamente pelo sistema quando houver lance ofertado nos últimos dois minutos do período de duração da sessão pública.</w:t>
      </w: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 xml:space="preserve">11.14.1- </w:t>
      </w:r>
      <w:r w:rsidRPr="00276D2D">
        <w:rPr>
          <w:rFonts w:ascii="Bookman Old Style" w:hAnsi="Bookman Old Style"/>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r w:rsidRPr="00276D2D">
        <w:rPr>
          <w:rFonts w:ascii="Bookman Old Style" w:hAnsi="Bookman Old Style"/>
          <w:b/>
          <w:sz w:val="24"/>
          <w:szCs w:val="24"/>
        </w:rPr>
        <w:t xml:space="preserve">11.14.2- </w:t>
      </w:r>
      <w:r w:rsidRPr="00276D2D">
        <w:rPr>
          <w:rFonts w:ascii="Bookman Old Style" w:hAnsi="Bookman Old Style"/>
          <w:sz w:val="24"/>
          <w:szCs w:val="24"/>
        </w:rPr>
        <w:t>Não havendo novos lances na forma estabelecida nos itens anteriores, a sessão pública encerrar-se-á automaticamente.</w:t>
      </w: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11.15</w:t>
      </w:r>
      <w:r w:rsidRPr="00276D2D">
        <w:rPr>
          <w:rFonts w:ascii="Bookman Old Style" w:hAnsi="Bookman Old Style"/>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bCs/>
          <w:sz w:val="24"/>
          <w:szCs w:val="24"/>
        </w:rPr>
        <w:t>11.16</w:t>
      </w:r>
      <w:r w:rsidRPr="00276D2D">
        <w:rPr>
          <w:rFonts w:ascii="Bookman Old Style" w:hAnsi="Bookman Old Style"/>
          <w:sz w:val="24"/>
          <w:szCs w:val="24"/>
        </w:rPr>
        <w:t>- Havendo eventual empate propostas ou lances, o critério de desempate será aquele previsto no art. 60 da Lei n.º 14.133, de 2021.</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bCs/>
          <w:sz w:val="24"/>
          <w:szCs w:val="24"/>
        </w:rPr>
        <w:lastRenderedPageBreak/>
        <w:t>11.17-</w:t>
      </w:r>
      <w:r w:rsidRPr="00276D2D">
        <w:rPr>
          <w:rFonts w:ascii="Bookman Old Style" w:hAnsi="Bookman Old Style"/>
          <w:sz w:val="24"/>
          <w:szCs w:val="24"/>
        </w:rPr>
        <w:t xml:space="preserve"> Persistindo o empate, a proposta vencedora será sorteada pelo sistema eletrônico dentre as propostas ou os lances empatados.</w:t>
      </w:r>
    </w:p>
    <w:p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12- DA ACEITABILIDADE DA PROPOSTA VENCEDORA.</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E57775" w:rsidRPr="00276D2D" w:rsidRDefault="00E57775" w:rsidP="00E57775">
      <w:pPr>
        <w:autoSpaceDE w:val="0"/>
        <w:autoSpaceDN w:val="0"/>
        <w:adjustRightInd w:val="0"/>
        <w:spacing w:line="312" w:lineRule="auto"/>
        <w:jc w:val="both"/>
        <w:rPr>
          <w:rFonts w:ascii="Bookman Old Style" w:hAnsi="Bookman Old Style"/>
          <w:sz w:val="24"/>
          <w:szCs w:val="24"/>
        </w:rPr>
      </w:pPr>
      <w:r w:rsidRPr="00276D2D">
        <w:rPr>
          <w:rFonts w:ascii="Bookman Old Style" w:hAnsi="Bookman Old Style"/>
          <w:b/>
          <w:sz w:val="24"/>
          <w:szCs w:val="24"/>
        </w:rPr>
        <w:t>12.1</w:t>
      </w:r>
      <w:r w:rsidRPr="00276D2D">
        <w:rPr>
          <w:rFonts w:ascii="Bookman Old Style" w:hAnsi="Bookman Old Style"/>
          <w:sz w:val="24"/>
          <w:szCs w:val="24"/>
        </w:rPr>
        <w:t>- 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E57775" w:rsidRPr="00276D2D" w:rsidRDefault="00E57775" w:rsidP="00E57775">
      <w:pPr>
        <w:autoSpaceDE w:val="0"/>
        <w:autoSpaceDN w:val="0"/>
        <w:adjustRightInd w:val="0"/>
        <w:spacing w:line="312" w:lineRule="auto"/>
        <w:jc w:val="both"/>
        <w:rPr>
          <w:rFonts w:ascii="Bookman Old Style" w:hAnsi="Bookman Old Style"/>
          <w:sz w:val="24"/>
          <w:szCs w:val="24"/>
        </w:rPr>
      </w:pPr>
      <w:r w:rsidRPr="00276D2D">
        <w:rPr>
          <w:rFonts w:ascii="Bookman Old Style" w:hAnsi="Bookman Old Style"/>
          <w:b/>
          <w:sz w:val="24"/>
          <w:szCs w:val="24"/>
        </w:rPr>
        <w:t>12.2</w:t>
      </w:r>
      <w:r w:rsidRPr="00276D2D">
        <w:rPr>
          <w:rFonts w:ascii="Bookman Old Style" w:hAnsi="Bookman Old Style"/>
          <w:sz w:val="24"/>
          <w:szCs w:val="24"/>
        </w:rPr>
        <w:t>- Qualquer interessado poderá requerer que se realizem diligências para aferir a exequibilidade e a legalidade das propostas, devendo apresentar as provas ou os indícios que fundamentam a suspeita;</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12.2.1</w:t>
      </w:r>
      <w:r w:rsidRPr="00276D2D">
        <w:rPr>
          <w:rFonts w:ascii="Bookman Old Style" w:hAnsi="Bookman Old Style"/>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12.2.2</w:t>
      </w:r>
      <w:r w:rsidRPr="00276D2D">
        <w:rPr>
          <w:rFonts w:ascii="Bookman Old Style" w:hAnsi="Bookman Old Style"/>
          <w:sz w:val="24"/>
          <w:szCs w:val="24"/>
        </w:rPr>
        <w:t xml:space="preserve">- </w:t>
      </w:r>
      <w:r w:rsidRPr="00276D2D">
        <w:rPr>
          <w:rFonts w:ascii="Bookman Old Style" w:hAnsi="Bookman Old Style"/>
          <w:b/>
          <w:sz w:val="24"/>
          <w:szCs w:val="24"/>
        </w:rPr>
        <w:t>A Pregoeira poderá convocar o licitante para enviar documento digital complementar, via e- mail, no prazo de 2h00 (duas) horas, sob pena de não aceitação da proposta</w:t>
      </w:r>
      <w:r w:rsidRPr="00276D2D">
        <w:rPr>
          <w:rFonts w:ascii="Bookman Old Style" w:hAnsi="Bookman Old Style"/>
          <w:sz w:val="24"/>
          <w:szCs w:val="24"/>
        </w:rPr>
        <w:t>.</w:t>
      </w:r>
    </w:p>
    <w:p w:rsidR="00E57775" w:rsidRPr="00276D2D" w:rsidRDefault="00E57775" w:rsidP="00E57775">
      <w:pPr>
        <w:autoSpaceDE w:val="0"/>
        <w:autoSpaceDN w:val="0"/>
        <w:adjustRightInd w:val="0"/>
        <w:spacing w:after="0" w:line="312" w:lineRule="auto"/>
        <w:jc w:val="both"/>
        <w:rPr>
          <w:rFonts w:ascii="Bookman Old Style" w:hAnsi="Bookman Old Style"/>
          <w:b/>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12.2.3</w:t>
      </w:r>
      <w:r w:rsidRPr="00276D2D">
        <w:rPr>
          <w:rFonts w:ascii="Bookman Old Style" w:hAnsi="Bookman Old Style"/>
          <w:sz w:val="24"/>
          <w:szCs w:val="24"/>
        </w:rPr>
        <w:t xml:space="preserve">- O prazo estabelecido poderá ser prorrogado pela Pregoeira por solicitação escrita e justificada do licitante, formulada antes de findo o prazo, e formalmente aceita pela Pregoeira. </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12.2.4</w:t>
      </w:r>
      <w:r w:rsidRPr="00276D2D">
        <w:rPr>
          <w:rFonts w:ascii="Bookman Old Style" w:hAnsi="Bookman Old Style"/>
          <w:sz w:val="24"/>
          <w:szCs w:val="24"/>
        </w:rPr>
        <w:t xml:space="preserve">- Os licitantes deverão colocar à disposição do Município todas as condições indispensáveis à realização de testes e fornecer, sem ônus, os manuais impressos em língua portuguesa, necessários ao seu perfeito manuseio, quando for o caso. </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12.2.5</w:t>
      </w:r>
      <w:r w:rsidRPr="00276D2D">
        <w:rPr>
          <w:rFonts w:ascii="Bookman Old Style" w:hAnsi="Bookman Old Style"/>
          <w:sz w:val="24"/>
          <w:szCs w:val="24"/>
        </w:rPr>
        <w:t>- Se a proposta ou lance vencedor for desclassificado, a Pregoeira examinará a proposta ou lance subsequente, e, assim sucessivamente, na ordem de classificação.</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lastRenderedPageBreak/>
        <w:t>12.2.6</w:t>
      </w:r>
      <w:r w:rsidRPr="00276D2D">
        <w:rPr>
          <w:rFonts w:ascii="Bookman Old Style" w:hAnsi="Bookman Old Style"/>
          <w:sz w:val="24"/>
          <w:szCs w:val="24"/>
        </w:rPr>
        <w:t xml:space="preserve">- Havendo necessidade, a Pregoeira suspenderá a sessão, informando no “chat” a nova data e horário para a sua continuidade. </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12.2.7</w:t>
      </w:r>
      <w:r w:rsidRPr="00276D2D">
        <w:rPr>
          <w:rFonts w:ascii="Bookman Old Style" w:hAnsi="Bookman Old Style"/>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12.2.8</w:t>
      </w:r>
      <w:r w:rsidRPr="00276D2D">
        <w:rPr>
          <w:rFonts w:ascii="Bookman Old Style" w:hAnsi="Bookman Old Style"/>
          <w:sz w:val="24"/>
          <w:szCs w:val="24"/>
        </w:rPr>
        <w:t xml:space="preserve">- Também nas hipóteses em que a Pregoeira não aceitar a proposta e passar à subsequente, poderá negociar com o licitante para que seja obtido preço melhor. </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12.2.9</w:t>
      </w:r>
      <w:r w:rsidRPr="00276D2D">
        <w:rPr>
          <w:rFonts w:ascii="Bookman Old Style" w:hAnsi="Bookman Old Style"/>
          <w:sz w:val="24"/>
          <w:szCs w:val="24"/>
        </w:rPr>
        <w:t>- A negociação será realizada por meio do sistema, podendo ser acompanhada pelos demais licitantes.</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r w:rsidRPr="00276D2D">
        <w:rPr>
          <w:rFonts w:ascii="Bookman Old Style" w:hAnsi="Bookman Old Style"/>
          <w:b/>
          <w:sz w:val="24"/>
          <w:szCs w:val="24"/>
        </w:rPr>
        <w:t>12.3</w:t>
      </w:r>
      <w:r w:rsidRPr="00276D2D">
        <w:rPr>
          <w:rFonts w:ascii="Bookman Old Style" w:hAnsi="Bookman Old Style"/>
          <w:sz w:val="24"/>
          <w:szCs w:val="24"/>
        </w:rPr>
        <w:t>- Encerrada a análise quanto à aceitação da proposta, a pregoeira verificará a habilitação do licitante, observado o disposto neste Edital.</w:t>
      </w:r>
    </w:p>
    <w:p w:rsidR="00E57775" w:rsidRPr="00276D2D" w:rsidRDefault="00E57775" w:rsidP="00E57775">
      <w:pPr>
        <w:autoSpaceDE w:val="0"/>
        <w:autoSpaceDN w:val="0"/>
        <w:adjustRightInd w:val="0"/>
        <w:spacing w:after="0" w:line="312" w:lineRule="auto"/>
        <w:jc w:val="both"/>
        <w:rPr>
          <w:rFonts w:ascii="Bookman Old Style" w:hAnsi="Bookman Old Style"/>
          <w:sz w:val="24"/>
          <w:szCs w:val="24"/>
        </w:rPr>
      </w:pPr>
    </w:p>
    <w:p w:rsidR="00724598" w:rsidRPr="00327402" w:rsidRDefault="00FA7ECD">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 DOCUMENTO DE HABILITAÇÃO.</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13.1- </w:t>
      </w:r>
      <w:r w:rsidRPr="00327402">
        <w:rPr>
          <w:rFonts w:ascii="Bookman Old Style" w:eastAsia="Bookman Old Style" w:hAnsi="Bookman Old Style" w:cs="Bookman Old Style"/>
          <w:color w:val="000000" w:themeColor="text1"/>
          <w:sz w:val="24"/>
          <w:szCs w:val="24"/>
        </w:rPr>
        <w:t>Como condição para a habilitação da licitante, a Pregoeira verificará o eventual descumprimento das condições de participação no certame mediante a consulta aos seguintes cadastros:</w:t>
      </w:r>
    </w:p>
    <w:p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13.1.1-</w:t>
      </w:r>
      <w:r w:rsidRPr="00327402">
        <w:rPr>
          <w:rFonts w:ascii="Bookman Old Style" w:eastAsia="Bookman Old Style" w:hAnsi="Bookman Old Style" w:cs="Bookman Old Style"/>
          <w:color w:val="000000" w:themeColor="text1"/>
          <w:sz w:val="24"/>
          <w:szCs w:val="24"/>
        </w:rPr>
        <w:t xml:space="preserve"> A exigência dos documentos somente será feita em relação ao licitante vencedor</w:t>
      </w:r>
    </w:p>
    <w:p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I – Cadastro de Impedidos de Licitar do TCE/MG); </w:t>
      </w:r>
      <w:hyperlink r:id="rId24">
        <w:r w:rsidRPr="00327402">
          <w:rPr>
            <w:rFonts w:ascii="Bookman Old Style" w:eastAsia="Bookman Old Style" w:hAnsi="Bookman Old Style" w:cs="Bookman Old Style"/>
            <w:color w:val="000000" w:themeColor="text1"/>
            <w:sz w:val="24"/>
            <w:szCs w:val="24"/>
            <w:u w:val="single"/>
          </w:rPr>
          <w:t>https://www.cagef.mg.gov.br/fornecedor-web/br/gov/</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II – Cadastro Nacional de Empresas Inidôneas e Suspensas – CEIS, mantido pela Controladoria Geral da União (</w:t>
      </w:r>
      <w:hyperlink r:id="rId25">
        <w:r w:rsidRPr="00327402">
          <w:rPr>
            <w:rFonts w:ascii="Bookman Old Style" w:eastAsia="Bookman Old Style" w:hAnsi="Bookman Old Style" w:cs="Bookman Old Style"/>
            <w:color w:val="000000" w:themeColor="text1"/>
            <w:sz w:val="24"/>
            <w:szCs w:val="24"/>
            <w:u w:val="single"/>
          </w:rPr>
          <w:t>www.portaldatransparencia.gov.br/ceis</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III – Cadastro Nacional de Condenações Cíveis por Atos de Improbidade Administrativa, mantido pelo Conselho Nacional de Justiça (</w:t>
      </w:r>
      <w:hyperlink r:id="rId26">
        <w:r w:rsidRPr="00327402">
          <w:rPr>
            <w:rFonts w:ascii="Bookman Old Style" w:eastAsia="Bookman Old Style" w:hAnsi="Bookman Old Style" w:cs="Bookman Old Style"/>
            <w:color w:val="000000" w:themeColor="text1"/>
            <w:sz w:val="24"/>
            <w:szCs w:val="24"/>
            <w:u w:val="single"/>
          </w:rPr>
          <w:t>www.cnj.jus.br/improbidade_adm/consultar_requerido.php</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13.1.2- </w:t>
      </w:r>
      <w:r w:rsidRPr="00327402">
        <w:rPr>
          <w:rFonts w:ascii="Bookman Old Style" w:eastAsia="Bookman Old Style" w:hAnsi="Bookman Old Style" w:cs="Bookman Old Style"/>
          <w:color w:val="000000" w:themeColor="text1"/>
          <w:sz w:val="24"/>
          <w:szCs w:val="24"/>
        </w:rPr>
        <w:t xml:space="preserve">A consulta aos cadastros será realizada em nome da empresa licitante e também de seu sócio majoritário, por força do artigo 12 da Lei n.º 8.429, de 1992, que prevê dentre as sanções impostas ao responsável pela prática de ato de </w:t>
      </w:r>
      <w:r w:rsidRPr="00327402">
        <w:rPr>
          <w:rFonts w:ascii="Bookman Old Style" w:eastAsia="Bookman Old Style" w:hAnsi="Bookman Old Style" w:cs="Bookman Old Style"/>
          <w:color w:val="000000" w:themeColor="text1"/>
          <w:sz w:val="24"/>
          <w:szCs w:val="24"/>
        </w:rPr>
        <w:lastRenderedPageBreak/>
        <w:t>improbidade administrativa, a proibição de contratar com o Poder Público, inclusive por intermédio de pessoa jurídica da qual seja sócio majoritário.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13.1.3-</w:t>
      </w:r>
      <w:r w:rsidRPr="00327402">
        <w:rPr>
          <w:rFonts w:ascii="Bookman Old Style" w:eastAsia="Bookman Old Style" w:hAnsi="Bookman Old Style" w:cs="Bookman Old Style"/>
          <w:color w:val="000000" w:themeColor="text1"/>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327402">
        <w:rPr>
          <w:rFonts w:ascii="Bookman Old Style" w:eastAsia="Bookman Old Style" w:hAnsi="Bookman Old Style" w:cs="Bookman Old Style"/>
          <w:color w:val="000000" w:themeColor="text1"/>
          <w:sz w:val="24"/>
          <w:szCs w:val="24"/>
        </w:rPr>
        <w:t>Arts</w:t>
      </w:r>
      <w:proofErr w:type="spellEnd"/>
      <w:r w:rsidRPr="00327402">
        <w:rPr>
          <w:rFonts w:ascii="Bookman Old Style" w:eastAsia="Bookman Old Style" w:hAnsi="Bookman Old Style" w:cs="Bookman Old Style"/>
          <w:color w:val="000000" w:themeColor="text1"/>
          <w:sz w:val="24"/>
          <w:szCs w:val="24"/>
        </w:rPr>
        <w:t xml:space="preserve">. 62 a 70 da Lei nº 14.133/21 e observadas as disposições do Art. 3º da Lei nº 13.726/18, para os quais será concedido o prazo máximo e improrrogável de 02 (duas) horas, a critério </w:t>
      </w:r>
      <w:proofErr w:type="gramStart"/>
      <w:r w:rsidRPr="00327402">
        <w:rPr>
          <w:rFonts w:ascii="Bookman Old Style" w:eastAsia="Bookman Old Style" w:hAnsi="Bookman Old Style" w:cs="Bookman Old Style"/>
          <w:color w:val="000000" w:themeColor="text1"/>
          <w:sz w:val="24"/>
          <w:szCs w:val="24"/>
        </w:rPr>
        <w:t>do(</w:t>
      </w:r>
      <w:proofErr w:type="gramEnd"/>
      <w:r w:rsidRPr="00327402">
        <w:rPr>
          <w:rFonts w:ascii="Bookman Old Style" w:eastAsia="Bookman Old Style" w:hAnsi="Bookman Old Style" w:cs="Bookman Old Style"/>
          <w:color w:val="000000" w:themeColor="text1"/>
          <w:sz w:val="24"/>
          <w:szCs w:val="24"/>
        </w:rPr>
        <w:t xml:space="preserve">a) Pregoeiro(a) para que a empresa vencedora os anexe no sistema eletrônico, contado da solicitação do Agente de Contratação, no campo “Documentos Complementares”. </w:t>
      </w:r>
    </w:p>
    <w:p w:rsidR="006E3718" w:rsidRDefault="006E3718">
      <w:pPr>
        <w:pBdr>
          <w:top w:val="nil"/>
          <w:left w:val="nil"/>
          <w:bottom w:val="nil"/>
          <w:right w:val="nil"/>
          <w:between w:val="nil"/>
        </w:pBdr>
        <w:spacing w:after="160" w:line="312" w:lineRule="auto"/>
        <w:jc w:val="both"/>
        <w:rPr>
          <w:rFonts w:ascii="Bookman Old Style" w:eastAsia="Bookman Old Style" w:hAnsi="Bookman Old Style" w:cs="Bookman Old Style"/>
          <w:b/>
          <w:color w:val="000000" w:themeColor="text1"/>
          <w:sz w:val="24"/>
          <w:szCs w:val="24"/>
        </w:rPr>
      </w:pPr>
    </w:p>
    <w:p w:rsidR="009D2A86" w:rsidRPr="00327402" w:rsidRDefault="00FA7ECD">
      <w:pPr>
        <w:pBdr>
          <w:top w:val="nil"/>
          <w:left w:val="nil"/>
          <w:bottom w:val="nil"/>
          <w:right w:val="nil"/>
          <w:between w:val="nil"/>
        </w:pBdr>
        <w:spacing w:after="16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13.1.4</w:t>
      </w:r>
      <w:r w:rsidRPr="00327402">
        <w:rPr>
          <w:rFonts w:ascii="Bookman Old Style" w:eastAsia="Bookman Old Style" w:hAnsi="Bookman Old Style" w:cs="Bookman Old Style"/>
          <w:color w:val="000000" w:themeColor="text1"/>
          <w:sz w:val="24"/>
          <w:szCs w:val="24"/>
        </w:rPr>
        <w:t>- Constatada a existência de sanção, a Pregoeira reputará o licitante impedido de continuar por não atender as condições mínimas de participação. Na inexistência de impedimento, a Pregoeira analisará os seguintes documentos previamente apresentados pelos Licitantes vencedores nos itens/lotes.</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I. HABILITAÇÃO JURÍDICA </w:t>
      </w:r>
    </w:p>
    <w:p w:rsidR="00724598" w:rsidRPr="00327402" w:rsidRDefault="00FA7ECD">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color w:val="000000" w:themeColor="text1"/>
          <w:sz w:val="24"/>
          <w:szCs w:val="24"/>
        </w:rPr>
        <w:t xml:space="preserve"> Registro empresarial na Junta Comercial, no caso de empresário individual ou Empresa Individual de Responsabilidade Limitada – EIRELI; </w:t>
      </w:r>
    </w:p>
    <w:p w:rsidR="00E82D9B" w:rsidRPr="00327402" w:rsidRDefault="00353992">
      <w:pPr>
        <w:spacing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b) </w:t>
      </w:r>
      <w:r w:rsidRPr="00327402">
        <w:rPr>
          <w:rFonts w:ascii="Bookman Old Style" w:eastAsia="Bookman Old Style" w:hAnsi="Bookman Old Style" w:cs="Bookman Old Style"/>
          <w:color w:val="000000" w:themeColor="text1"/>
          <w:sz w:val="24"/>
          <w:szCs w:val="24"/>
        </w:rPr>
        <w:t xml:space="preserve">Ato constitutivo, estatuto ou contrato social em vigor, devidamente registrado. No caso de sociedades por ações, deverá estar acompanhado da documentação de eleição de seus administradores. O contrato social consolidado dispensa a apresentação do contrato original e das alterações anteriores, devendo ser apresentadas alterações </w:t>
      </w:r>
      <w:r w:rsidR="00E82D9B" w:rsidRPr="00327402">
        <w:rPr>
          <w:rFonts w:ascii="Bookman Old Style" w:eastAsia="Bookman Old Style" w:hAnsi="Bookman Old Style" w:cs="Bookman Old Style"/>
          <w:color w:val="000000" w:themeColor="text1"/>
          <w:sz w:val="24"/>
          <w:szCs w:val="24"/>
        </w:rPr>
        <w:t>posteriores</w:t>
      </w:r>
      <w:r w:rsidRPr="00327402">
        <w:rPr>
          <w:rFonts w:ascii="Bookman Old Style" w:eastAsia="Bookman Old Style" w:hAnsi="Bookman Old Style" w:cs="Bookman Old Style"/>
          <w:color w:val="000000" w:themeColor="text1"/>
          <w:sz w:val="24"/>
          <w:szCs w:val="24"/>
        </w:rPr>
        <w:t xml:space="preserve">, ainda não consolidadas. </w:t>
      </w:r>
    </w:p>
    <w:p w:rsidR="00353992" w:rsidRPr="00327402" w:rsidRDefault="00353992">
      <w:pPr>
        <w:spacing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 Em se tratando de Micro Empreendedor Individual – MEI, o Contrato Social ou Estatuto poderá ser substituído pelo Certificado da Condição de Micro Empreendedor Individual – CCMEI;</w:t>
      </w:r>
    </w:p>
    <w:p w:rsidR="00724598" w:rsidRPr="00327402" w:rsidRDefault="00E82D9B">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r w:rsidR="00FA7ECD" w:rsidRPr="00327402">
        <w:rPr>
          <w:rFonts w:ascii="Bookman Old Style" w:eastAsia="Bookman Old Style" w:hAnsi="Bookman Old Style" w:cs="Bookman Old Style"/>
          <w:b/>
          <w:color w:val="000000" w:themeColor="text1"/>
          <w:sz w:val="24"/>
          <w:szCs w:val="24"/>
        </w:rPr>
        <w:t>)-</w:t>
      </w:r>
      <w:proofErr w:type="gramEnd"/>
      <w:r w:rsidR="00FA7ECD" w:rsidRPr="00327402">
        <w:rPr>
          <w:rFonts w:ascii="Bookman Old Style" w:eastAsia="Bookman Old Style" w:hAnsi="Bookman Old Style" w:cs="Bookman Old Style"/>
          <w:color w:val="000000" w:themeColor="text1"/>
          <w:sz w:val="24"/>
          <w:szCs w:val="24"/>
        </w:rPr>
        <w:t xml:space="preserve"> Decreto de autorização, tratando-se de sociedade empresária estrangeira em funcionamento no País, e ato de registro ou autorização para funcionamento expedido pelo órgão competente, quando a atividade assim o exigir;</w:t>
      </w:r>
    </w:p>
    <w:p w:rsidR="00724598" w:rsidRPr="00327402" w:rsidRDefault="00E82D9B">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r w:rsidR="00FA7ECD" w:rsidRPr="00327402">
        <w:rPr>
          <w:rFonts w:ascii="Bookman Old Style" w:eastAsia="Bookman Old Style" w:hAnsi="Bookman Old Style" w:cs="Bookman Old Style"/>
          <w:b/>
          <w:color w:val="000000" w:themeColor="text1"/>
          <w:sz w:val="24"/>
          <w:szCs w:val="24"/>
        </w:rPr>
        <w:t>)-</w:t>
      </w:r>
      <w:proofErr w:type="gramEnd"/>
      <w:r w:rsidR="00FA7ECD" w:rsidRPr="00327402">
        <w:rPr>
          <w:rFonts w:ascii="Bookman Old Style" w:eastAsia="Bookman Old Style" w:hAnsi="Bookman Old Style" w:cs="Bookman Old Style"/>
          <w:color w:val="000000" w:themeColor="text1"/>
          <w:sz w:val="24"/>
          <w:szCs w:val="24"/>
        </w:rPr>
        <w:t xml:space="preserve"> Documento de identificação dos responsáveis legais da empresa (Cédula de Identidade ou outro equivalente).</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II. REGULARIDADE FISCAL E TRABALHISTA </w:t>
      </w:r>
    </w:p>
    <w:p w:rsidR="004A16EC" w:rsidRPr="00327402"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color w:val="000000" w:themeColor="text1"/>
          <w:sz w:val="24"/>
          <w:szCs w:val="24"/>
        </w:rPr>
        <w:t xml:space="preserve"> Prova de inscrição no Cadastro Nacional de Pessoas Jurídicas, do Ministério da Fazenda (</w:t>
      </w:r>
      <w:r w:rsidRPr="00327402">
        <w:rPr>
          <w:rFonts w:ascii="Bookman Old Style" w:eastAsia="Bookman Old Style" w:hAnsi="Bookman Old Style" w:cs="Bookman Old Style"/>
          <w:b/>
          <w:color w:val="000000" w:themeColor="text1"/>
          <w:sz w:val="24"/>
          <w:szCs w:val="24"/>
        </w:rPr>
        <w:t>CNPJ</w:t>
      </w:r>
      <w:r w:rsidRPr="00327402">
        <w:rPr>
          <w:rFonts w:ascii="Bookman Old Style" w:eastAsia="Bookman Old Style" w:hAnsi="Bookman Old Style" w:cs="Bookman Old Style"/>
          <w:color w:val="000000" w:themeColor="text1"/>
          <w:sz w:val="24"/>
          <w:szCs w:val="24"/>
        </w:rPr>
        <w:t>);</w:t>
      </w:r>
    </w:p>
    <w:p w:rsidR="004A16EC" w:rsidRPr="00327402"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proofErr w:type="gramEnd"/>
      <w:r w:rsidRPr="00327402">
        <w:rPr>
          <w:rFonts w:ascii="Bookman Old Style" w:eastAsia="Bookman Old Style" w:hAnsi="Bookman Old Style" w:cs="Bookman Old Style"/>
          <w:color w:val="000000" w:themeColor="text1"/>
          <w:sz w:val="24"/>
          <w:szCs w:val="24"/>
        </w:rPr>
        <w:t xml:space="preserve"> </w:t>
      </w:r>
      <w:r w:rsidRPr="001107D8">
        <w:rPr>
          <w:rFonts w:ascii="Bookman Old Style" w:eastAsia="Bookman Old Style" w:hAnsi="Bookman Old Style" w:cs="Bookman Old Style"/>
          <w:b/>
          <w:color w:val="000000" w:themeColor="text1"/>
          <w:sz w:val="24"/>
          <w:szCs w:val="24"/>
        </w:rPr>
        <w:t>P</w:t>
      </w:r>
      <w:r w:rsidRPr="00327402">
        <w:rPr>
          <w:rFonts w:ascii="Bookman Old Style" w:eastAsia="Bookman Old Style" w:hAnsi="Bookman Old Style" w:cs="Bookman Old Style"/>
          <w:b/>
          <w:color w:val="000000" w:themeColor="text1"/>
          <w:sz w:val="24"/>
          <w:szCs w:val="24"/>
        </w:rPr>
        <w:t>rova de inscrição no Cadastro de Contribuintes Estadual ou Municipal</w:t>
      </w:r>
      <w:r w:rsidRPr="00327402">
        <w:rPr>
          <w:rFonts w:ascii="Bookman Old Style" w:eastAsia="Bookman Old Style" w:hAnsi="Bookman Old Style" w:cs="Bookman Old Style"/>
          <w:color w:val="000000" w:themeColor="text1"/>
          <w:sz w:val="24"/>
          <w:szCs w:val="24"/>
        </w:rPr>
        <w:t xml:space="preserve">, relativo à sede ou domicílio do licitante, pertinente ao seu ramo de atividade e compatível com o objeto do certame; </w:t>
      </w:r>
    </w:p>
    <w:p w:rsidR="004A16EC" w:rsidRPr="00327402"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proofErr w:type="gramEnd"/>
      <w:r w:rsidRPr="00327402">
        <w:rPr>
          <w:rFonts w:ascii="Bookman Old Style" w:eastAsia="Bookman Old Style" w:hAnsi="Bookman Old Style" w:cs="Bookman Old Style"/>
          <w:color w:val="000000" w:themeColor="text1"/>
          <w:sz w:val="24"/>
          <w:szCs w:val="24"/>
        </w:rPr>
        <w:t xml:space="preserve"> Certificado de regularidade do Fundo de Garantia por Tempo de Serviço (</w:t>
      </w:r>
      <w:r w:rsidRPr="00327402">
        <w:rPr>
          <w:rFonts w:ascii="Bookman Old Style" w:eastAsia="Bookman Old Style" w:hAnsi="Bookman Old Style" w:cs="Bookman Old Style"/>
          <w:b/>
          <w:color w:val="000000" w:themeColor="text1"/>
          <w:sz w:val="24"/>
          <w:szCs w:val="24"/>
        </w:rPr>
        <w:t>CRF – FGTS</w:t>
      </w:r>
      <w:r w:rsidRPr="00327402">
        <w:rPr>
          <w:rFonts w:ascii="Bookman Old Style" w:eastAsia="Bookman Old Style" w:hAnsi="Bookman Old Style" w:cs="Bookman Old Style"/>
          <w:color w:val="000000" w:themeColor="text1"/>
          <w:sz w:val="24"/>
          <w:szCs w:val="24"/>
        </w:rPr>
        <w:t xml:space="preserve">); </w:t>
      </w:r>
    </w:p>
    <w:p w:rsidR="004A16EC" w:rsidRPr="00327402" w:rsidRDefault="004A16EC" w:rsidP="004A16EC">
      <w:pPr>
        <w:spacing w:after="0" w:line="312" w:lineRule="auto"/>
        <w:ind w:firstLine="1134"/>
        <w:jc w:val="both"/>
        <w:rPr>
          <w:rFonts w:ascii="Bookman Old Style" w:eastAsia="Bookman Old Style" w:hAnsi="Bookman Old Style" w:cs="Bookman Old Style"/>
          <w:b/>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proofErr w:type="gramEnd"/>
      <w:r w:rsidRPr="00327402">
        <w:rPr>
          <w:rFonts w:ascii="Bookman Old Style" w:eastAsia="Bookman Old Style" w:hAnsi="Bookman Old Style" w:cs="Bookman Old Style"/>
          <w:color w:val="000000" w:themeColor="text1"/>
          <w:sz w:val="24"/>
          <w:szCs w:val="24"/>
        </w:rPr>
        <w:t xml:space="preserve"> Certidão negativa, ou positiva com efeitos de negativa, de débitos trabalhistas (</w:t>
      </w:r>
      <w:r w:rsidRPr="00327402">
        <w:rPr>
          <w:rFonts w:ascii="Bookman Old Style" w:eastAsia="Bookman Old Style" w:hAnsi="Bookman Old Style" w:cs="Bookman Old Style"/>
          <w:b/>
          <w:color w:val="000000" w:themeColor="text1"/>
          <w:sz w:val="24"/>
          <w:szCs w:val="24"/>
        </w:rPr>
        <w:t>CNDT</w:t>
      </w:r>
      <w:r w:rsidRPr="00327402">
        <w:rPr>
          <w:rFonts w:ascii="Bookman Old Style" w:eastAsia="Bookman Old Style" w:hAnsi="Bookman Old Style" w:cs="Bookman Old Style"/>
          <w:color w:val="000000" w:themeColor="text1"/>
          <w:sz w:val="24"/>
          <w:szCs w:val="24"/>
        </w:rPr>
        <w:t>);</w:t>
      </w:r>
    </w:p>
    <w:p w:rsidR="004A16EC" w:rsidRPr="00327402" w:rsidRDefault="004A16EC" w:rsidP="004A16EC">
      <w:pPr>
        <w:autoSpaceDE w:val="0"/>
        <w:autoSpaceDN w:val="0"/>
        <w:adjustRightInd w:val="0"/>
        <w:spacing w:after="0" w:line="312" w:lineRule="auto"/>
        <w:ind w:firstLine="1134"/>
        <w:jc w:val="both"/>
        <w:rPr>
          <w:rFonts w:ascii="Bookman Old Style" w:hAnsi="Bookman Old Style" w:cs="Arial"/>
          <w:color w:val="000000" w:themeColor="text1"/>
          <w:sz w:val="24"/>
          <w:szCs w:val="24"/>
        </w:rPr>
      </w:pPr>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hAnsi="Bookman Old Style" w:cs="Arial"/>
          <w:b/>
          <w:color w:val="000000" w:themeColor="text1"/>
          <w:sz w:val="24"/>
          <w:szCs w:val="24"/>
        </w:rPr>
        <w:t>Prova de regularidade fiscal perante a Fazenda Nacional</w:t>
      </w:r>
      <w:r w:rsidRPr="00327402">
        <w:rPr>
          <w:rFonts w:ascii="Bookman Old Style" w:hAnsi="Bookman Old Style" w:cs="Arial"/>
          <w:color w:val="000000" w:themeColor="text1"/>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rsidR="004A16EC" w:rsidRPr="00327402" w:rsidRDefault="00BE3ED5" w:rsidP="004A16EC">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f)-</w:t>
      </w:r>
      <w:proofErr w:type="gramEnd"/>
      <w:r w:rsidRPr="00327402">
        <w:rPr>
          <w:rFonts w:ascii="Bookman Old Style" w:eastAsia="Bookman Old Style" w:hAnsi="Bookman Old Style" w:cs="Bookman Old Style"/>
          <w:b/>
          <w:color w:val="000000" w:themeColor="text1"/>
          <w:sz w:val="24"/>
          <w:szCs w:val="24"/>
        </w:rPr>
        <w:t xml:space="preserve"> Prova de regularidade junta a Fazenda Municipal</w:t>
      </w:r>
      <w:r w:rsidRPr="00327402">
        <w:rPr>
          <w:rFonts w:ascii="Bookman Old Style" w:eastAsia="Bookman Old Style" w:hAnsi="Bookman Old Style" w:cs="Bookman Old Style"/>
          <w:color w:val="000000" w:themeColor="text1"/>
          <w:sz w:val="24"/>
          <w:szCs w:val="24"/>
        </w:rPr>
        <w:t xml:space="preserve">, através de </w:t>
      </w:r>
      <w:r w:rsidR="004A16EC" w:rsidRPr="00327402">
        <w:rPr>
          <w:rFonts w:ascii="Bookman Old Style" w:eastAsia="Bookman Old Style" w:hAnsi="Bookman Old Style" w:cs="Bookman Old Style"/>
          <w:color w:val="000000" w:themeColor="text1"/>
          <w:sz w:val="24"/>
          <w:szCs w:val="24"/>
        </w:rPr>
        <w:t>Certidão</w:t>
      </w:r>
      <w:r w:rsidRPr="00327402">
        <w:rPr>
          <w:rFonts w:ascii="Bookman Old Style" w:eastAsia="Bookman Old Style" w:hAnsi="Bookman Old Style" w:cs="Bookman Old Style"/>
          <w:color w:val="000000" w:themeColor="text1"/>
          <w:sz w:val="24"/>
          <w:szCs w:val="24"/>
        </w:rPr>
        <w:t xml:space="preserve"> Negativa ou Positiva com Efeitos de Negativa, </w:t>
      </w:r>
      <w:r w:rsidR="00306156" w:rsidRPr="00327402">
        <w:rPr>
          <w:rFonts w:ascii="Bookman Old Style" w:eastAsia="Bookman Old Style" w:hAnsi="Bookman Old Style" w:cs="Bookman Old Style"/>
          <w:color w:val="000000" w:themeColor="text1"/>
          <w:sz w:val="24"/>
          <w:szCs w:val="24"/>
        </w:rPr>
        <w:t xml:space="preserve">junto aos Tributos  Municipais, </w:t>
      </w:r>
      <w:r w:rsidR="004A16EC" w:rsidRPr="00327402">
        <w:rPr>
          <w:rFonts w:ascii="Bookman Old Style" w:eastAsia="Bookman Old Style" w:hAnsi="Bookman Old Style" w:cs="Bookman Old Style"/>
          <w:color w:val="000000" w:themeColor="text1"/>
          <w:sz w:val="24"/>
          <w:szCs w:val="24"/>
        </w:rPr>
        <w:t>emitida pela Fazenda Municipal da sede ou domicílio do licitante.</w:t>
      </w:r>
    </w:p>
    <w:p w:rsidR="00AA67C7" w:rsidRDefault="004A16EC" w:rsidP="004A16EC">
      <w:pPr>
        <w:spacing w:after="0" w:line="312" w:lineRule="auto"/>
        <w:ind w:firstLine="1134"/>
        <w:jc w:val="both"/>
        <w:rPr>
          <w:rFonts w:ascii="Bookman Old Style" w:hAnsi="Bookman Old Style" w:cs="Arial"/>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g)-</w:t>
      </w:r>
      <w:proofErr w:type="gramEnd"/>
      <w:r w:rsidRPr="00327402">
        <w:rPr>
          <w:rFonts w:ascii="Bookman Old Style" w:eastAsia="Bookman Old Style" w:hAnsi="Bookman Old Style" w:cs="Bookman Old Style"/>
          <w:color w:val="000000" w:themeColor="text1"/>
          <w:sz w:val="24"/>
          <w:szCs w:val="24"/>
        </w:rPr>
        <w:t xml:space="preserve"> </w:t>
      </w:r>
      <w:r w:rsidRPr="00327402">
        <w:rPr>
          <w:rFonts w:ascii="Bookman Old Style" w:hAnsi="Bookman Old Style" w:cs="Arial"/>
          <w:b/>
          <w:color w:val="000000" w:themeColor="text1"/>
          <w:sz w:val="24"/>
          <w:szCs w:val="24"/>
        </w:rPr>
        <w:t>Prova de regularidade junto à Fazenda Estadual</w:t>
      </w:r>
      <w:r w:rsidRPr="00327402">
        <w:rPr>
          <w:rFonts w:ascii="Bookman Old Style" w:hAnsi="Bookman Old Style" w:cs="Arial"/>
          <w:color w:val="000000" w:themeColor="text1"/>
          <w:sz w:val="24"/>
          <w:szCs w:val="24"/>
        </w:rPr>
        <w:t>, através da Certidão Negativa ou Positiva com Efeitos de Negativa junto aos Tributos Estaduais, emitida pela Secretaria da Fazenda Estadual onde a empresa for sediada.</w:t>
      </w:r>
    </w:p>
    <w:p w:rsidR="00C46C75" w:rsidRPr="00327402" w:rsidRDefault="00C46C75" w:rsidP="004A16EC">
      <w:pPr>
        <w:spacing w:after="0" w:line="312" w:lineRule="auto"/>
        <w:ind w:firstLine="1134"/>
        <w:jc w:val="both"/>
        <w:rPr>
          <w:rFonts w:ascii="Bookman Old Style" w:hAnsi="Bookman Old Style" w:cs="Arial"/>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III. QUALIFICAÇÃO ECONÔMICO-FINANCEIRA</w:t>
      </w:r>
    </w:p>
    <w:p w:rsidR="00724598" w:rsidRPr="00327402" w:rsidRDefault="00FA7ECD">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b/>
          <w:color w:val="000000" w:themeColor="text1"/>
          <w:sz w:val="24"/>
          <w:szCs w:val="24"/>
        </w:rPr>
        <w:t xml:space="preserve"> </w:t>
      </w:r>
      <w:r w:rsidRPr="001107D8">
        <w:rPr>
          <w:rFonts w:ascii="Bookman Old Style" w:eastAsia="Bookman Old Style" w:hAnsi="Bookman Old Style" w:cs="Bookman Old Style"/>
          <w:b/>
          <w:color w:val="000000" w:themeColor="text1"/>
          <w:sz w:val="24"/>
          <w:szCs w:val="24"/>
        </w:rPr>
        <w:t xml:space="preserve">Certidão </w:t>
      </w:r>
      <w:r w:rsidR="001107D8">
        <w:rPr>
          <w:rFonts w:ascii="Bookman Old Style" w:eastAsia="Bookman Old Style" w:hAnsi="Bookman Old Style" w:cs="Bookman Old Style"/>
          <w:b/>
          <w:color w:val="000000" w:themeColor="text1"/>
          <w:sz w:val="24"/>
          <w:szCs w:val="24"/>
        </w:rPr>
        <w:t>N</w:t>
      </w:r>
      <w:r w:rsidRPr="001107D8">
        <w:rPr>
          <w:rFonts w:ascii="Bookman Old Style" w:eastAsia="Bookman Old Style" w:hAnsi="Bookman Old Style" w:cs="Bookman Old Style"/>
          <w:b/>
          <w:color w:val="000000" w:themeColor="text1"/>
          <w:sz w:val="24"/>
          <w:szCs w:val="24"/>
        </w:rPr>
        <w:t xml:space="preserve">egativa de </w:t>
      </w:r>
      <w:r w:rsidR="001107D8">
        <w:rPr>
          <w:rFonts w:ascii="Bookman Old Style" w:eastAsia="Bookman Old Style" w:hAnsi="Bookman Old Style" w:cs="Bookman Old Style"/>
          <w:b/>
          <w:color w:val="000000" w:themeColor="text1"/>
          <w:sz w:val="24"/>
          <w:szCs w:val="24"/>
        </w:rPr>
        <w:t>F</w:t>
      </w:r>
      <w:r w:rsidRPr="001107D8">
        <w:rPr>
          <w:rFonts w:ascii="Bookman Old Style" w:eastAsia="Bookman Old Style" w:hAnsi="Bookman Old Style" w:cs="Bookman Old Style"/>
          <w:b/>
          <w:color w:val="000000" w:themeColor="text1"/>
          <w:sz w:val="24"/>
          <w:szCs w:val="24"/>
        </w:rPr>
        <w:t>alência</w:t>
      </w:r>
      <w:r w:rsidRPr="00327402">
        <w:rPr>
          <w:rFonts w:ascii="Bookman Old Style" w:eastAsia="Bookman Old Style" w:hAnsi="Bookman Old Style" w:cs="Bookman Old Style"/>
          <w:color w:val="000000" w:themeColor="text1"/>
          <w:sz w:val="24"/>
          <w:szCs w:val="24"/>
        </w:rPr>
        <w:t xml:space="preserve">, recuperação judicial ou extrajudicial, expedida pelo distribuidor da sede da pessoa jurídica ou do domicílio do empresário individual; </w:t>
      </w:r>
    </w:p>
    <w:p w:rsidR="00724598" w:rsidRDefault="00FA7ECD">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Caso o licitante esteja em recuperação judicial ou extrajudicial, deverá ser comprovado o acolhimento do plano de recuperação judicial ou a homologação do plano de recuperação extrajudicial, conforme o caso.</w:t>
      </w:r>
    </w:p>
    <w:p w:rsidR="00C46C75" w:rsidRDefault="00C46C75">
      <w:pPr>
        <w:spacing w:after="0" w:line="312" w:lineRule="auto"/>
        <w:ind w:firstLine="1134"/>
        <w:jc w:val="both"/>
        <w:rPr>
          <w:rFonts w:ascii="Bookman Old Style" w:eastAsia="Bookman Old Style" w:hAnsi="Bookman Old Style" w:cs="Bookman Old Style"/>
          <w:color w:val="000000" w:themeColor="text1"/>
          <w:sz w:val="24"/>
          <w:szCs w:val="24"/>
        </w:rPr>
      </w:pPr>
    </w:p>
    <w:p w:rsidR="00C46C75" w:rsidRPr="00276D2D" w:rsidRDefault="00C46C75" w:rsidP="00C46C75">
      <w:pPr>
        <w:overflowPunct w:val="0"/>
        <w:autoSpaceDE w:val="0"/>
        <w:autoSpaceDN w:val="0"/>
        <w:adjustRightInd w:val="0"/>
        <w:spacing w:line="312" w:lineRule="auto"/>
        <w:ind w:right="-285"/>
        <w:jc w:val="both"/>
        <w:textAlignment w:val="baseline"/>
        <w:rPr>
          <w:rFonts w:ascii="Bookman Old Style" w:hAnsi="Bookman Old Style"/>
          <w:b/>
          <w:bCs/>
          <w:sz w:val="24"/>
          <w:szCs w:val="24"/>
        </w:rPr>
      </w:pPr>
      <w:r w:rsidRPr="00276D2D">
        <w:rPr>
          <w:rFonts w:ascii="Bookman Old Style" w:hAnsi="Bookman Old Style"/>
          <w:b/>
          <w:bCs/>
          <w:sz w:val="24"/>
          <w:szCs w:val="24"/>
        </w:rPr>
        <w:t>IV. QUALIFICAÇÃO TÉCNICA</w:t>
      </w:r>
    </w:p>
    <w:p w:rsidR="00C46C75" w:rsidRDefault="00C46C75" w:rsidP="00C46C75">
      <w:pPr>
        <w:spacing w:after="0" w:line="312" w:lineRule="auto"/>
        <w:ind w:firstLine="1134"/>
        <w:jc w:val="both"/>
        <w:rPr>
          <w:rFonts w:ascii="Bookman Old Style" w:eastAsia="Bookman Old Style" w:hAnsi="Bookman Old Style" w:cs="Bookman Old Style"/>
          <w:color w:val="000000" w:themeColor="text1"/>
          <w:sz w:val="24"/>
          <w:szCs w:val="24"/>
        </w:rPr>
      </w:pPr>
      <w:r w:rsidRPr="00C46C75">
        <w:rPr>
          <w:rFonts w:ascii="Bookman Old Style" w:eastAsia="Bookman Old Style" w:hAnsi="Bookman Old Style" w:cs="Bookman Old Style"/>
          <w:b/>
          <w:color w:val="000000" w:themeColor="text1"/>
          <w:sz w:val="24"/>
          <w:szCs w:val="24"/>
        </w:rPr>
        <w:lastRenderedPageBreak/>
        <w:t>a)</w:t>
      </w:r>
      <w:r w:rsidRPr="00C46C75">
        <w:rPr>
          <w:rFonts w:ascii="Bookman Old Style" w:eastAsia="Bookman Old Style" w:hAnsi="Bookman Old Style" w:cs="Bookman Old Style"/>
          <w:color w:val="000000" w:themeColor="text1"/>
          <w:sz w:val="24"/>
          <w:szCs w:val="24"/>
        </w:rPr>
        <w:t xml:space="preserve"> </w:t>
      </w:r>
      <w:proofErr w:type="gramStart"/>
      <w:r w:rsidRPr="00C46C75">
        <w:rPr>
          <w:rFonts w:ascii="Bookman Old Style" w:eastAsia="Bookman Old Style" w:hAnsi="Bookman Old Style" w:cs="Bookman Old Style"/>
          <w:color w:val="000000" w:themeColor="text1"/>
          <w:sz w:val="24"/>
          <w:szCs w:val="24"/>
        </w:rPr>
        <w:t>Atestado(</w:t>
      </w:r>
      <w:proofErr w:type="gramEnd"/>
      <w:r w:rsidRPr="00C46C75">
        <w:rPr>
          <w:rFonts w:ascii="Bookman Old Style" w:eastAsia="Bookman Old Style" w:hAnsi="Bookman Old Style" w:cs="Bookman Old Style"/>
          <w:color w:val="000000" w:themeColor="text1"/>
          <w:sz w:val="24"/>
          <w:szCs w:val="24"/>
        </w:rPr>
        <w:t>s) ou declaração(</w:t>
      </w:r>
      <w:proofErr w:type="spellStart"/>
      <w:r w:rsidRPr="00C46C75">
        <w:rPr>
          <w:rFonts w:ascii="Bookman Old Style" w:eastAsia="Bookman Old Style" w:hAnsi="Bookman Old Style" w:cs="Bookman Old Style"/>
          <w:color w:val="000000" w:themeColor="text1"/>
          <w:sz w:val="24"/>
          <w:szCs w:val="24"/>
        </w:rPr>
        <w:t>ões</w:t>
      </w:r>
      <w:proofErr w:type="spellEnd"/>
      <w:r w:rsidRPr="00C46C75">
        <w:rPr>
          <w:rFonts w:ascii="Bookman Old Style" w:eastAsia="Bookman Old Style" w:hAnsi="Bookman Old Style" w:cs="Bookman Old Style"/>
          <w:color w:val="000000" w:themeColor="text1"/>
          <w:sz w:val="24"/>
          <w:szCs w:val="24"/>
        </w:rPr>
        <w:t xml:space="preserve">) de capacidade técnica, fornecido(s) por pessoa(s) jurídica(s) de direito público ou privado, em seu papel timbrado, comprovando a execução satisfatória de serviços ou fornecimento similares ao objeto desta licitação. </w:t>
      </w:r>
    </w:p>
    <w:p w:rsidR="00C46C75" w:rsidRDefault="00C46C75" w:rsidP="00C46C75">
      <w:pPr>
        <w:spacing w:after="0" w:line="312" w:lineRule="auto"/>
        <w:ind w:firstLine="1134"/>
        <w:jc w:val="both"/>
        <w:rPr>
          <w:rFonts w:ascii="Bookman Old Style" w:eastAsia="Bookman Old Style" w:hAnsi="Bookman Old Style" w:cs="Bookman Old Style"/>
          <w:color w:val="000000" w:themeColor="text1"/>
          <w:sz w:val="24"/>
          <w:szCs w:val="24"/>
        </w:rPr>
      </w:pPr>
    </w:p>
    <w:p w:rsidR="00C46C75" w:rsidRDefault="00C46C75" w:rsidP="00C46C75">
      <w:pPr>
        <w:spacing w:after="0" w:line="312" w:lineRule="auto"/>
        <w:ind w:firstLine="1134"/>
        <w:jc w:val="both"/>
        <w:rPr>
          <w:rFonts w:ascii="Bookman Old Style" w:eastAsia="Bookman Old Style" w:hAnsi="Bookman Old Style" w:cs="Bookman Old Style"/>
          <w:color w:val="000000" w:themeColor="text1"/>
          <w:sz w:val="24"/>
          <w:szCs w:val="24"/>
        </w:rPr>
      </w:pPr>
      <w:r w:rsidRPr="00C46C75">
        <w:rPr>
          <w:rFonts w:ascii="Bookman Old Style" w:eastAsia="Bookman Old Style" w:hAnsi="Bookman Old Style" w:cs="Bookman Old Style"/>
          <w:b/>
          <w:color w:val="000000" w:themeColor="text1"/>
          <w:sz w:val="24"/>
          <w:szCs w:val="24"/>
        </w:rPr>
        <w:t>a.1)</w:t>
      </w:r>
      <w:r w:rsidRPr="00C46C75">
        <w:rPr>
          <w:rFonts w:ascii="Bookman Old Style" w:eastAsia="Bookman Old Style" w:hAnsi="Bookman Old Style" w:cs="Bookman Old Style"/>
          <w:color w:val="000000" w:themeColor="text1"/>
          <w:sz w:val="24"/>
          <w:szCs w:val="24"/>
        </w:rPr>
        <w:t xml:space="preserve"> Poderá ser solicitado (s) cópia (s) de contrato (s), atestado (s), </w:t>
      </w:r>
      <w:proofErr w:type="gramStart"/>
      <w:r w:rsidRPr="00C46C75">
        <w:rPr>
          <w:rFonts w:ascii="Bookman Old Style" w:eastAsia="Bookman Old Style" w:hAnsi="Bookman Old Style" w:cs="Bookman Old Style"/>
          <w:color w:val="000000" w:themeColor="text1"/>
          <w:sz w:val="24"/>
          <w:szCs w:val="24"/>
        </w:rPr>
        <w:t>declaração(</w:t>
      </w:r>
      <w:proofErr w:type="spellStart"/>
      <w:proofErr w:type="gramEnd"/>
      <w:r w:rsidRPr="00C46C75">
        <w:rPr>
          <w:rFonts w:ascii="Bookman Old Style" w:eastAsia="Bookman Old Style" w:hAnsi="Bookman Old Style" w:cs="Bookman Old Style"/>
          <w:color w:val="000000" w:themeColor="text1"/>
          <w:sz w:val="24"/>
          <w:szCs w:val="24"/>
        </w:rPr>
        <w:t>ões</w:t>
      </w:r>
      <w:proofErr w:type="spellEnd"/>
      <w:r w:rsidRPr="00C46C75">
        <w:rPr>
          <w:rFonts w:ascii="Bookman Old Style" w:eastAsia="Bookman Old Style" w:hAnsi="Bookman Old Style" w:cs="Bookman Old Style"/>
          <w:color w:val="000000" w:themeColor="text1"/>
          <w:sz w:val="24"/>
          <w:szCs w:val="24"/>
        </w:rPr>
        <w:t xml:space="preserve">) ou outros documentos idôneos que comprove (m) as informações dos atestados apresentados, por meio de diligências. </w:t>
      </w:r>
    </w:p>
    <w:p w:rsidR="00C46C75" w:rsidRDefault="00C46C75" w:rsidP="00C46C75">
      <w:pPr>
        <w:spacing w:after="0" w:line="312" w:lineRule="auto"/>
        <w:ind w:firstLine="1134"/>
        <w:jc w:val="both"/>
        <w:rPr>
          <w:rFonts w:ascii="Bookman Old Style" w:eastAsia="Bookman Old Style" w:hAnsi="Bookman Old Style" w:cs="Bookman Old Style"/>
          <w:color w:val="000000" w:themeColor="text1"/>
          <w:sz w:val="24"/>
          <w:szCs w:val="24"/>
        </w:rPr>
      </w:pPr>
    </w:p>
    <w:p w:rsidR="00C46C75" w:rsidRDefault="00C46C75" w:rsidP="00C46C75">
      <w:pPr>
        <w:spacing w:after="0" w:line="312" w:lineRule="auto"/>
        <w:ind w:firstLine="1134"/>
        <w:jc w:val="both"/>
        <w:rPr>
          <w:rFonts w:ascii="Bookman Old Style" w:eastAsia="Bookman Old Style" w:hAnsi="Bookman Old Style" w:cs="Bookman Old Style"/>
          <w:color w:val="000000" w:themeColor="text1"/>
          <w:sz w:val="24"/>
          <w:szCs w:val="24"/>
        </w:rPr>
      </w:pPr>
      <w:r w:rsidRPr="00C46C75">
        <w:rPr>
          <w:rFonts w:ascii="Bookman Old Style" w:eastAsia="Bookman Old Style" w:hAnsi="Bookman Old Style" w:cs="Bookman Old Style"/>
          <w:b/>
          <w:color w:val="000000" w:themeColor="text1"/>
          <w:sz w:val="24"/>
          <w:szCs w:val="24"/>
        </w:rPr>
        <w:t>b)</w:t>
      </w:r>
      <w:r w:rsidRPr="00C46C75">
        <w:rPr>
          <w:rFonts w:ascii="Bookman Old Style" w:eastAsia="Bookman Old Style" w:hAnsi="Bookman Old Style" w:cs="Bookman Old Style"/>
          <w:color w:val="000000" w:themeColor="text1"/>
          <w:sz w:val="24"/>
          <w:szCs w:val="24"/>
        </w:rPr>
        <w:t xml:space="preserve"> </w:t>
      </w:r>
      <w:r w:rsidRPr="00276D2D">
        <w:rPr>
          <w:rFonts w:ascii="Bookman Old Style" w:hAnsi="Bookman Old Style" w:cs="Arial"/>
          <w:bCs/>
          <w:color w:val="000000"/>
          <w:sz w:val="24"/>
          <w:szCs w:val="24"/>
        </w:rPr>
        <w:t>Alvará Sanitário, licença sanitária ou licença de funcionamento da empresa licitante expedido pela Vigilância Sanitária Estadual ou Municipal, tal como exigido pela Lei Federal nº 6.360/76 (art. 2º), Decreto Federal nº 8.077/13 e Decreto Federal nº 10.086/19.</w:t>
      </w:r>
    </w:p>
    <w:p w:rsidR="00C46C75" w:rsidRPr="00327402" w:rsidRDefault="00C46C75">
      <w:pPr>
        <w:spacing w:after="0" w:line="312" w:lineRule="auto"/>
        <w:ind w:firstLine="1134"/>
        <w:jc w:val="both"/>
        <w:rPr>
          <w:rFonts w:ascii="Bookman Old Style" w:eastAsia="Bookman Old Style" w:hAnsi="Bookman Old Style" w:cs="Bookman Old Style"/>
          <w:color w:val="000000" w:themeColor="text1"/>
          <w:sz w:val="24"/>
          <w:szCs w:val="24"/>
        </w:rPr>
      </w:pPr>
    </w:p>
    <w:p w:rsidR="00724598" w:rsidRPr="00327402" w:rsidRDefault="00FA7ECD" w:rsidP="006E3718">
      <w:pPr>
        <w:spacing w:line="312" w:lineRule="auto"/>
        <w:ind w:right="-285"/>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 DECLARAÇÕES COMPLEMENTARES DE HABILITAÇÃO.</w:t>
      </w:r>
    </w:p>
    <w:p w:rsidR="00724598" w:rsidRPr="00327402" w:rsidRDefault="00FA7ECD">
      <w:pPr>
        <w:tabs>
          <w:tab w:val="left" w:pos="567"/>
        </w:tabs>
        <w:spacing w:after="0" w:line="312" w:lineRule="auto"/>
        <w:ind w:left="1134" w:right="-285" w:firstLine="28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color w:val="000000" w:themeColor="text1"/>
          <w:sz w:val="24"/>
          <w:szCs w:val="24"/>
        </w:rPr>
        <w:t xml:space="preserve"> Declaração de Pleno Atendimento de Habilitação; Anexo </w:t>
      </w:r>
      <w:r w:rsidRPr="00327402">
        <w:rPr>
          <w:rFonts w:ascii="Bookman Old Style" w:eastAsia="Bookman Old Style" w:hAnsi="Bookman Old Style" w:cs="Bookman Old Style"/>
          <w:b/>
          <w:color w:val="000000" w:themeColor="text1"/>
          <w:sz w:val="24"/>
          <w:szCs w:val="24"/>
        </w:rPr>
        <w:t>III</w:t>
      </w:r>
    </w:p>
    <w:p w:rsidR="00724598" w:rsidRPr="00327402" w:rsidRDefault="00FA7ECD">
      <w:pPr>
        <w:tabs>
          <w:tab w:val="left" w:pos="567"/>
        </w:tabs>
        <w:spacing w:after="0" w:line="312" w:lineRule="auto"/>
        <w:ind w:right="-285" w:firstLine="1418"/>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Declaração ME/EPP; Anexo </w:t>
      </w:r>
      <w:r w:rsidRPr="00327402">
        <w:rPr>
          <w:rFonts w:ascii="Bookman Old Style" w:eastAsia="Bookman Old Style" w:hAnsi="Bookman Old Style" w:cs="Bookman Old Style"/>
          <w:b/>
          <w:color w:val="000000" w:themeColor="text1"/>
          <w:sz w:val="24"/>
          <w:szCs w:val="24"/>
        </w:rPr>
        <w:t>IV</w:t>
      </w:r>
    </w:p>
    <w:p w:rsidR="00724598" w:rsidRPr="00327402" w:rsidRDefault="00FA7ECD">
      <w:pPr>
        <w:spacing w:after="0" w:line="312" w:lineRule="auto"/>
        <w:ind w:firstLine="1418"/>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Declaração emprega Menor; Anexo </w:t>
      </w:r>
      <w:r w:rsidRPr="00327402">
        <w:rPr>
          <w:rFonts w:ascii="Bookman Old Style" w:eastAsia="Bookman Old Style" w:hAnsi="Bookman Old Style" w:cs="Bookman Old Style"/>
          <w:b/>
          <w:color w:val="000000" w:themeColor="text1"/>
          <w:sz w:val="24"/>
          <w:szCs w:val="24"/>
        </w:rPr>
        <w:t>V</w:t>
      </w:r>
    </w:p>
    <w:p w:rsidR="00724598" w:rsidRPr="00327402" w:rsidRDefault="00FA7ECD">
      <w:pPr>
        <w:spacing w:after="0" w:line="312" w:lineRule="auto"/>
        <w:ind w:firstLine="1418"/>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proofErr w:type="gramEnd"/>
      <w:r w:rsidRPr="00327402">
        <w:rPr>
          <w:rFonts w:ascii="Bookman Old Style" w:eastAsia="Bookman Old Style" w:hAnsi="Bookman Old Style" w:cs="Bookman Old Style"/>
          <w:color w:val="000000" w:themeColor="text1"/>
          <w:sz w:val="24"/>
          <w:szCs w:val="24"/>
        </w:rPr>
        <w:t xml:space="preserve"> Declaração de inexistência de fato impeditivo; Anexo </w:t>
      </w:r>
      <w:r w:rsidRPr="00327402">
        <w:rPr>
          <w:rFonts w:ascii="Bookman Old Style" w:eastAsia="Bookman Old Style" w:hAnsi="Bookman Old Style" w:cs="Bookman Old Style"/>
          <w:b/>
          <w:color w:val="000000" w:themeColor="text1"/>
          <w:sz w:val="24"/>
          <w:szCs w:val="24"/>
        </w:rPr>
        <w:t>VI</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13.1.3</w:t>
      </w:r>
      <w:r w:rsidRPr="00327402">
        <w:rPr>
          <w:rFonts w:ascii="Bookman Old Style" w:eastAsia="Bookman Old Style" w:hAnsi="Bookman Old Style" w:cs="Bookman Old Style"/>
          <w:color w:val="000000" w:themeColor="text1"/>
          <w:sz w:val="24"/>
          <w:szCs w:val="24"/>
        </w:rPr>
        <w:t>- Os documentos de habilitação deverão estar em nome da licitante, com o número do CNPJ e respectivo endereço referindo-se ao local da sede da empresa licitante. Não se aceitará, portanto, que alguns documentos se refiram à matriz e outras à filial ou empresa da qual a licitante seja sucessora por qualquer processo de alteração societária.</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13.1.4</w:t>
      </w:r>
      <w:r w:rsidRPr="00327402">
        <w:rPr>
          <w:rFonts w:ascii="Bookman Old Style" w:eastAsia="Bookman Old Style" w:hAnsi="Bookman Old Style" w:cs="Bookman Old Style"/>
          <w:color w:val="000000" w:themeColor="text1"/>
          <w:sz w:val="24"/>
          <w:szCs w:val="24"/>
        </w:rPr>
        <w:t>- A Prefeitura não se responsabilizará pela eventual indisponibilidade dos meios eletrônicos, hipótese em que, em face do não saneamento das falhas constatadas, o licitante será inabilitado.</w:t>
      </w:r>
    </w:p>
    <w:p w:rsidR="00724598" w:rsidRPr="00327402" w:rsidRDefault="00FA7ECD">
      <w:pPr>
        <w:spacing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13.1.5</w:t>
      </w:r>
      <w:r w:rsidRPr="00327402">
        <w:rPr>
          <w:rFonts w:ascii="Bookman Old Style" w:eastAsia="Bookman Old Style" w:hAnsi="Bookman Old Style" w:cs="Bookman Old Style"/>
          <w:color w:val="000000" w:themeColor="text1"/>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13.1.6</w:t>
      </w:r>
      <w:r w:rsidRPr="00327402">
        <w:rPr>
          <w:rFonts w:ascii="Bookman Old Style" w:eastAsia="Bookman Old Style" w:hAnsi="Bookman Old Style" w:cs="Bookman Old Style"/>
          <w:color w:val="000000" w:themeColor="text1"/>
          <w:sz w:val="24"/>
          <w:szCs w:val="24"/>
        </w:rPr>
        <w:t xml:space="preserve">- Caso a proposta mais vantajosa seja ofertada por licitante qualificada como microempresa ou empresa de pequeno porte, e uma vez constatada a </w:t>
      </w:r>
      <w:r w:rsidRPr="00327402">
        <w:rPr>
          <w:rFonts w:ascii="Bookman Old Style" w:eastAsia="Bookman Old Style" w:hAnsi="Bookman Old Style" w:cs="Bookman Old Style"/>
          <w:color w:val="000000" w:themeColor="text1"/>
          <w:sz w:val="24"/>
          <w:szCs w:val="24"/>
        </w:rPr>
        <w:lastRenderedPageBreak/>
        <w:t>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rsidR="00724598" w:rsidRPr="00327402" w:rsidRDefault="00724598">
      <w:pPr>
        <w:spacing w:after="0" w:line="312" w:lineRule="auto"/>
        <w:ind w:right="108"/>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13.1.7</w:t>
      </w:r>
      <w:r w:rsidRPr="00327402">
        <w:rPr>
          <w:rFonts w:ascii="Bookman Old Style" w:eastAsia="Bookman Old Style" w:hAnsi="Bookman Old Style" w:cs="Bookman Old Style"/>
          <w:color w:val="000000" w:themeColor="text1"/>
          <w:sz w:val="24"/>
          <w:szCs w:val="24"/>
        </w:rPr>
        <w:t>-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rsidR="00724598" w:rsidRPr="00327402" w:rsidRDefault="00724598">
      <w:pPr>
        <w:spacing w:after="0" w:line="312" w:lineRule="auto"/>
        <w:ind w:right="108"/>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13.1.8</w:t>
      </w:r>
      <w:r w:rsidRPr="00327402">
        <w:rPr>
          <w:rFonts w:ascii="Bookman Old Style" w:eastAsia="Bookman Old Style" w:hAnsi="Bookman Old Style" w:cs="Bookman Old Style"/>
          <w:color w:val="000000" w:themeColor="text1"/>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rsidR="00724598" w:rsidRPr="00327402" w:rsidRDefault="00FA7ECD">
      <w:pPr>
        <w:spacing w:after="0" w:line="312" w:lineRule="auto"/>
        <w:ind w:right="108" w:firstLine="7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Complementação de informações acerca dos documentos já apresentados pelos licitantes e desde que necessária para apurar fatos existentes à época da abertura do certame; </w:t>
      </w:r>
    </w:p>
    <w:p w:rsidR="00724598" w:rsidRPr="00327402" w:rsidRDefault="00FA7ECD">
      <w:pPr>
        <w:spacing w:after="0" w:line="312" w:lineRule="auto"/>
        <w:ind w:right="108" w:firstLine="7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b) </w:t>
      </w:r>
      <w:r w:rsidRPr="00327402">
        <w:rPr>
          <w:rFonts w:ascii="Bookman Old Style" w:eastAsia="Bookman Old Style" w:hAnsi="Bookman Old Style" w:cs="Bookman Old Style"/>
          <w:color w:val="000000" w:themeColor="text1"/>
          <w:sz w:val="24"/>
          <w:szCs w:val="24"/>
        </w:rPr>
        <w:t>Atualização de documentos cuja validade tenha expirado após a data de recebimento das propostas.</w:t>
      </w:r>
    </w:p>
    <w:p w:rsidR="00724598" w:rsidRPr="00327402" w:rsidRDefault="00724598">
      <w:pPr>
        <w:spacing w:after="0" w:line="312" w:lineRule="auto"/>
        <w:ind w:right="107"/>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13.1.8.1</w:t>
      </w:r>
      <w:r w:rsidRPr="00327402">
        <w:rPr>
          <w:rFonts w:ascii="Bookman Old Style" w:eastAsia="Bookman Old Style" w:hAnsi="Bookman Old Style" w:cs="Bookman Old Style"/>
          <w:color w:val="000000" w:themeColor="text1"/>
          <w:sz w:val="24"/>
          <w:szCs w:val="24"/>
        </w:rPr>
        <w:t xml:space="preserve">- A 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atestando condição pré-existente à abertura da sessão pública do certame, visto que não altere ou modifique o documento anteriormente encaminhado.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ind w:left="136"/>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JUSTIFICATIVA:</w:t>
      </w:r>
    </w:p>
    <w:p w:rsidR="00724598" w:rsidRPr="00327402" w:rsidRDefault="00FA7ECD">
      <w:pPr>
        <w:pBdr>
          <w:top w:val="nil"/>
          <w:left w:val="nil"/>
          <w:bottom w:val="nil"/>
          <w:right w:val="nil"/>
          <w:between w:val="nil"/>
        </w:pBdr>
        <w:spacing w:after="0" w:line="312" w:lineRule="auto"/>
        <w:ind w:left="136" w:right="101"/>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w:t>
      </w:r>
      <w:r w:rsidRPr="00327402">
        <w:rPr>
          <w:rFonts w:ascii="Bookman Old Style" w:eastAsia="Bookman Old Style" w:hAnsi="Bookman Old Style" w:cs="Bookman Old Style"/>
          <w:color w:val="000000" w:themeColor="text1"/>
          <w:sz w:val="24"/>
          <w:szCs w:val="24"/>
        </w:rPr>
        <w:lastRenderedPageBreak/>
        <w:t>atendida pelo licitante quando apresentou sua proposta, que não foi juntado com os demais comprovantes de habilitação e da proposta, por equívoco ou falha, o qual deverá ser solicitado e avaliado pelo pregoeiro.</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13.1.9</w:t>
      </w:r>
      <w:r w:rsidRPr="00327402">
        <w:rPr>
          <w:rFonts w:ascii="Bookman Old Style" w:eastAsia="Bookman Old Style" w:hAnsi="Bookman Old Style" w:cs="Bookman Old Style"/>
          <w:color w:val="000000" w:themeColor="text1"/>
          <w:sz w:val="24"/>
          <w:szCs w:val="24"/>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rsidR="00724598" w:rsidRPr="00327402" w:rsidRDefault="00724598">
      <w:pPr>
        <w:spacing w:after="0" w:line="312" w:lineRule="auto"/>
        <w:ind w:right="107"/>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13.1.10</w:t>
      </w:r>
      <w:r w:rsidRPr="00327402">
        <w:rPr>
          <w:rFonts w:ascii="Bookman Old Style" w:eastAsia="Bookman Old Style" w:hAnsi="Bookman Old Style" w:cs="Bookman Old Style"/>
          <w:color w:val="000000" w:themeColor="text1"/>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rsidR="00C46C75" w:rsidRPr="00C46C75" w:rsidRDefault="00C46C75">
      <w:pPr>
        <w:spacing w:line="312" w:lineRule="auto"/>
        <w:jc w:val="both"/>
        <w:rPr>
          <w:rFonts w:ascii="Bookman Old Style" w:eastAsia="Bookman Old Style" w:hAnsi="Bookman Old Style" w:cs="Bookman Old Style"/>
          <w:b/>
          <w:color w:val="000000" w:themeColor="text1"/>
          <w:sz w:val="8"/>
          <w:szCs w:val="8"/>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13.2- </w:t>
      </w:r>
      <w:r w:rsidRPr="00327402">
        <w:rPr>
          <w:rFonts w:ascii="Bookman Old Style" w:eastAsia="Bookman Old Style" w:hAnsi="Bookman Old Style" w:cs="Bookman Old Style"/>
          <w:color w:val="000000" w:themeColor="text1"/>
          <w:sz w:val="24"/>
          <w:szCs w:val="24"/>
        </w:rPr>
        <w:t>A Comissão de análise da documentação verificará o eventual descumprimento das condições de participação, especialmente quanto à existência de sanção que impeça a participação no processo ou a futura contratação.</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 RECURSOS E CONTRARRAZÕES.</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w:t>
      </w:r>
      <w:r w:rsidRPr="00327402">
        <w:rPr>
          <w:rFonts w:ascii="Bookman Old Style" w:eastAsia="Bookman Old Style" w:hAnsi="Bookman Old Style" w:cs="Bookman Old Style"/>
          <w:color w:val="000000" w:themeColor="text1"/>
          <w:sz w:val="24"/>
          <w:szCs w:val="24"/>
        </w:rPr>
        <w:t xml:space="preserve">-Declarado o vencedor, qualquer licitante poderá, durante a sessão pública, de forma imediata e motivada, em </w:t>
      </w:r>
      <w:r w:rsidRPr="00327402">
        <w:rPr>
          <w:rFonts w:ascii="Bookman Old Style" w:eastAsia="Bookman Old Style" w:hAnsi="Bookman Old Style" w:cs="Bookman Old Style"/>
          <w:b/>
          <w:color w:val="000000" w:themeColor="text1"/>
          <w:sz w:val="24"/>
          <w:szCs w:val="24"/>
          <w:u w:val="single"/>
        </w:rPr>
        <w:t>campo próprio do sistema</w:t>
      </w:r>
      <w:r w:rsidRPr="00327402">
        <w:rPr>
          <w:rFonts w:ascii="Bookman Old Style" w:eastAsia="Bookman Old Style" w:hAnsi="Bookman Old Style" w:cs="Bookman Old Style"/>
          <w:color w:val="000000" w:themeColor="text1"/>
          <w:sz w:val="24"/>
          <w:szCs w:val="24"/>
        </w:rPr>
        <w:t>, manifestar sua intenção de recurso no prazo de 30 (trinta) minutos.</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14.1.1</w:t>
      </w:r>
      <w:r w:rsidRPr="00327402">
        <w:rPr>
          <w:rFonts w:ascii="Bookman Old Style" w:eastAsia="Bookman Old Style" w:hAnsi="Bookman Old Style" w:cs="Bookman Old Style"/>
          <w:color w:val="000000" w:themeColor="text1"/>
          <w:sz w:val="24"/>
          <w:szCs w:val="24"/>
        </w:rPr>
        <w:t>- A falta de manifestação imediata e motivada da licitante importará na decadência desse direito, ficando a pregoeira autorizado a adjudicar o objeto ao licitante declarado vencedor do certame.</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14.1.2- </w:t>
      </w:r>
      <w:r w:rsidRPr="00327402">
        <w:rPr>
          <w:rFonts w:ascii="Bookman Old Style" w:eastAsia="Bookman Old Style" w:hAnsi="Bookman Old Style" w:cs="Bookman Old Style"/>
          <w:color w:val="000000" w:themeColor="text1"/>
          <w:sz w:val="24"/>
          <w:szCs w:val="24"/>
        </w:rPr>
        <w:t>Diante da manifestação da intenção de recurso a Pregoeira não adentrará no mérito recursal, mas apenas verificará as condições de admissibilidade do recurso.</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14.1.3-</w:t>
      </w:r>
      <w:r w:rsidRPr="00327402">
        <w:rPr>
          <w:rFonts w:ascii="Bookman Old Style" w:eastAsia="Bookman Old Style" w:hAnsi="Bookman Old Style" w:cs="Bookman Old Style"/>
          <w:color w:val="000000" w:themeColor="text1"/>
          <w:sz w:val="24"/>
          <w:szCs w:val="24"/>
        </w:rPr>
        <w:t xml:space="preserve"> Os interessados que porventura queiram ter vista do processo licitatório poderão comparecer à Prefeitura Municipal de Santa Fé de Minas/MG, de segunda à sexta-feira, no horário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14.2</w:t>
      </w:r>
      <w:r w:rsidRPr="00327402">
        <w:rPr>
          <w:rFonts w:ascii="Bookman Old Style" w:eastAsia="Bookman Old Style" w:hAnsi="Bookman Old Style" w:cs="Bookman Old Style"/>
          <w:color w:val="000000" w:themeColor="text1"/>
          <w:sz w:val="24"/>
          <w:szCs w:val="24"/>
        </w:rPr>
        <w:t xml:space="preserve">- Recebida a intenção de interpor recurso pela Pregoeira, a licitante deverá apresentar as razões do recurso no prazo de 03 (três) dias, ficando as demais </w:t>
      </w:r>
      <w:r w:rsidRPr="00327402">
        <w:rPr>
          <w:rFonts w:ascii="Bookman Old Style" w:eastAsia="Bookman Old Style" w:hAnsi="Bookman Old Style" w:cs="Bookman Old Style"/>
          <w:color w:val="000000" w:themeColor="text1"/>
          <w:sz w:val="24"/>
          <w:szCs w:val="24"/>
        </w:rPr>
        <w:lastRenderedPageBreak/>
        <w:t>licitantes, desde logo, intimadas para, querendo, apresentar contrarrazões em igual prazo, que começará a contar do término do prazo da recorrente</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14.2.1</w:t>
      </w:r>
      <w:r w:rsidRPr="00327402">
        <w:rPr>
          <w:rFonts w:ascii="Bookman Old Style" w:eastAsia="Bookman Old Style" w:hAnsi="Bookman Old Style" w:cs="Bookman Old Style"/>
          <w:color w:val="000000" w:themeColor="text1"/>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327402">
        <w:rPr>
          <w:rFonts w:ascii="Bookman Old Style" w:eastAsia="Bookman Old Style" w:hAnsi="Bookman Old Style" w:cs="Bookman Old Style"/>
          <w:color w:val="000000" w:themeColor="text1"/>
          <w:sz w:val="24"/>
          <w:szCs w:val="24"/>
        </w:rPr>
        <w:t>etc</w:t>
      </w:r>
      <w:proofErr w:type="spellEnd"/>
      <w:r w:rsidRPr="00327402">
        <w:rPr>
          <w:rFonts w:ascii="Bookman Old Style" w:eastAsia="Bookman Old Style" w:hAnsi="Bookman Old Style" w:cs="Bookman Old Style"/>
          <w:color w:val="000000" w:themeColor="text1"/>
          <w:sz w:val="24"/>
          <w:szCs w:val="24"/>
        </w:rPr>
        <w:t>).</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14.3</w:t>
      </w:r>
      <w:r w:rsidRPr="00327402">
        <w:rPr>
          <w:rFonts w:ascii="Bookman Old Style" w:eastAsia="Bookman Old Style" w:hAnsi="Bookman Old Style" w:cs="Bookman Old Style"/>
          <w:color w:val="000000" w:themeColor="text1"/>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14.4</w:t>
      </w:r>
      <w:r w:rsidRPr="00327402">
        <w:rPr>
          <w:rFonts w:ascii="Bookman Old Style" w:eastAsia="Bookman Old Style" w:hAnsi="Bookman Old Style" w:cs="Bookman Old Style"/>
          <w:color w:val="000000" w:themeColor="text1"/>
          <w:sz w:val="24"/>
          <w:szCs w:val="24"/>
        </w:rPr>
        <w:t xml:space="preserve">- O acolhimento do recurso invalida tão somente os atos insuscetíveis de aproveitamento.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14.5</w:t>
      </w:r>
      <w:r w:rsidRPr="00327402">
        <w:rPr>
          <w:rFonts w:ascii="Bookman Old Style" w:eastAsia="Bookman Old Style" w:hAnsi="Bookman Old Style" w:cs="Bookman Old Style"/>
          <w:color w:val="000000" w:themeColor="text1"/>
          <w:sz w:val="24"/>
          <w:szCs w:val="24"/>
        </w:rPr>
        <w:t xml:space="preserve">- Os autos do processo permanecerão com vista franqueada aos interessados, no endereço constante no preâmbulo deste edital.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14.6</w:t>
      </w:r>
      <w:r w:rsidRPr="00327402">
        <w:rPr>
          <w:rFonts w:ascii="Bookman Old Style" w:eastAsia="Bookman Old Style" w:hAnsi="Bookman Old Style" w:cs="Bookman Old Style"/>
          <w:color w:val="000000" w:themeColor="text1"/>
          <w:sz w:val="24"/>
          <w:szCs w:val="24"/>
        </w:rPr>
        <w:t>- Não serão conhecidos os recursos apresentados fora dos prazos, subscritos por representantes não habilitados legalmente ou não identificados no processo para responder pelo licitante.</w:t>
      </w:r>
    </w:p>
    <w:p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15- DA REABERTURA DA SESSÃO PUBLICA.</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Pr="00327402">
        <w:rPr>
          <w:rFonts w:ascii="Bookman Old Style" w:eastAsia="Bookman Old Style" w:hAnsi="Bookman Old Style" w:cs="Bookman Old Style"/>
          <w:color w:val="000000" w:themeColor="text1"/>
          <w:sz w:val="24"/>
          <w:szCs w:val="24"/>
        </w:rPr>
        <w:t xml:space="preserve">A sessão pública poderá ser reaberta: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15.2-</w:t>
      </w:r>
      <w:r w:rsidRPr="00327402">
        <w:rPr>
          <w:rFonts w:ascii="Bookman Old Style" w:eastAsia="Bookman Old Style" w:hAnsi="Bookman Old Style" w:cs="Bookman Old Style"/>
          <w:color w:val="000000" w:themeColor="text1"/>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15.2.1</w:t>
      </w:r>
      <w:r w:rsidRPr="00327402">
        <w:rPr>
          <w:rFonts w:ascii="Bookman Old Style" w:eastAsia="Bookman Old Style" w:hAnsi="Bookman Old Style" w:cs="Bookman Old Style"/>
          <w:color w:val="000000" w:themeColor="text1"/>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15.3</w:t>
      </w:r>
      <w:r w:rsidRPr="00327402">
        <w:rPr>
          <w:rFonts w:ascii="Bookman Old Style" w:eastAsia="Bookman Old Style" w:hAnsi="Bookman Old Style" w:cs="Bookman Old Style"/>
          <w:color w:val="000000" w:themeColor="text1"/>
          <w:sz w:val="24"/>
          <w:szCs w:val="24"/>
        </w:rPr>
        <w:t xml:space="preserve">- Todos os licitantes remanescentes deverão ser convocados para acompanhar a sessão reaberta. </w:t>
      </w:r>
    </w:p>
    <w:p w:rsidR="00724598"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15.3.1</w:t>
      </w:r>
      <w:r w:rsidRPr="00327402">
        <w:rPr>
          <w:rFonts w:ascii="Bookman Old Style" w:eastAsia="Bookman Old Style" w:hAnsi="Bookman Old Style" w:cs="Bookman Old Style"/>
          <w:color w:val="000000" w:themeColor="text1"/>
          <w:sz w:val="24"/>
          <w:szCs w:val="24"/>
        </w:rPr>
        <w:t>- A convocação se dará por meio do sistema eletrônico (“chat”), de acordo com a fase do procedimento licitatório.</w:t>
      </w:r>
    </w:p>
    <w:p w:rsidR="001107D8"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 ADJUDICAÇÃO E HOMOLOGAÇÃO.</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16.1</w:t>
      </w:r>
      <w:r w:rsidRPr="00327402">
        <w:rPr>
          <w:rFonts w:ascii="Bookman Old Style" w:eastAsia="Bookman Old Style" w:hAnsi="Bookman Old Style" w:cs="Bookman Old Style"/>
          <w:color w:val="000000" w:themeColor="text1"/>
          <w:sz w:val="24"/>
          <w:szCs w:val="24"/>
        </w:rPr>
        <w:t>- Inexistindo manifestação recursal, a Pregoeira adjudicará o item ao licitante vencedor do respectivo item, competindo à autoridade competente homologar o procedimento licitatório.</w:t>
      </w:r>
    </w:p>
    <w:p w:rsidR="00724598"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16.2</w:t>
      </w:r>
      <w:r w:rsidRPr="00327402">
        <w:rPr>
          <w:rFonts w:ascii="Bookman Old Style" w:eastAsia="Bookman Old Style" w:hAnsi="Bookman Old Style" w:cs="Bookman Old Style"/>
          <w:color w:val="000000" w:themeColor="text1"/>
          <w:sz w:val="24"/>
          <w:szCs w:val="24"/>
        </w:rPr>
        <w:t>- Decididos os recursos porventura interpostos e constatada a regularidade dos atos procedimentais, a autoridade competente adjudicará o objeto ao licitante vencedor e homologará o procedimento licitatório.</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t>17- DA ATA DE REGISTRO DE PREÇOS</w:t>
      </w:r>
      <w:r w:rsidRPr="00327402">
        <w:rPr>
          <w:rFonts w:ascii="Bookman Old Style" w:eastAsia="Bookman Old Style" w:hAnsi="Bookman Old Style" w:cs="Bookman Old Style"/>
          <w:color w:val="000000" w:themeColor="text1"/>
          <w:sz w:val="24"/>
          <w:szCs w:val="24"/>
        </w:rPr>
        <w:t>.</w:t>
      </w:r>
    </w:p>
    <w:p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17.1-</w:t>
      </w:r>
      <w:r w:rsidRPr="00327402">
        <w:rPr>
          <w:rFonts w:ascii="Bookman Old Style" w:eastAsia="Bookman Old Style" w:hAnsi="Bookman Old Style" w:cs="Bookman Old Style"/>
          <w:color w:val="000000" w:themeColor="text1"/>
          <w:sz w:val="24"/>
          <w:szCs w:val="24"/>
        </w:rPr>
        <w:t xml:space="preserve"> Homologado o resultado da licitação, o licitante mais bem classificado terá o prazo de 05 (cinco) dias, contados a partir da data de sua convocação, para assinar a Ata de Registro de Preços, cujo prazo de valida</w:t>
      </w:r>
      <w:r w:rsidR="00BC6E2F" w:rsidRPr="00327402">
        <w:rPr>
          <w:rFonts w:ascii="Bookman Old Style" w:eastAsia="Bookman Old Style" w:hAnsi="Bookman Old Style" w:cs="Bookman Old Style"/>
          <w:color w:val="000000" w:themeColor="text1"/>
          <w:sz w:val="24"/>
          <w:szCs w:val="24"/>
        </w:rPr>
        <w:t xml:space="preserve">de encontra-se nela fixado, sob </w:t>
      </w:r>
      <w:r w:rsidRPr="00327402">
        <w:rPr>
          <w:rFonts w:ascii="Bookman Old Style" w:eastAsia="Bookman Old Style" w:hAnsi="Bookman Old Style" w:cs="Bookman Old Style"/>
          <w:color w:val="000000" w:themeColor="text1"/>
          <w:sz w:val="24"/>
          <w:szCs w:val="24"/>
        </w:rPr>
        <w:t xml:space="preserve">pena de decadência do direito à contratação, sem prejuízo das sanções previstas na Lei nº 14.133, de 2021. </w:t>
      </w:r>
    </w:p>
    <w:p w:rsidR="00724598" w:rsidRPr="00327402" w:rsidRDefault="00FA7ECD">
      <w:pPr>
        <w:pBdr>
          <w:top w:val="nil"/>
          <w:left w:val="nil"/>
          <w:bottom w:val="nil"/>
          <w:right w:val="nil"/>
          <w:between w:val="nil"/>
        </w:pBdr>
        <w:spacing w:before="280"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17.2</w:t>
      </w:r>
      <w:r w:rsidRPr="00327402">
        <w:rPr>
          <w:rFonts w:ascii="Bookman Old Style" w:eastAsia="Bookman Old Style" w:hAnsi="Bookman Old Style" w:cs="Bookman Old Style"/>
          <w:color w:val="000000" w:themeColor="text1"/>
          <w:sz w:val="24"/>
          <w:szCs w:val="24"/>
        </w:rPr>
        <w:t>- O prazo de convocação poderá ser prorrogado uma vez, por igual período, mediante solicitação do licitante mais bem classificado ou do fornecedor convocado, desde que:</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A solicitação seja devidamente justificada e apresentada dentro do prazo; e</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xml:space="preserve"> A justificativa apresentada seja aceita pela Administração.</w:t>
      </w:r>
    </w:p>
    <w:p w:rsidR="00D41342" w:rsidRPr="00327402" w:rsidRDefault="00D41342" w:rsidP="00D41342">
      <w:pPr>
        <w:pStyle w:val="SemEspaamento"/>
        <w:rPr>
          <w:rFonts w:ascii="Bookman Old Style" w:hAnsi="Bookman Old Style"/>
          <w:color w:val="000000" w:themeColor="text1"/>
          <w:sz w:val="24"/>
          <w:szCs w:val="24"/>
        </w:rPr>
      </w:pPr>
    </w:p>
    <w:p w:rsidR="00724598" w:rsidRPr="00327402" w:rsidRDefault="00FA7ECD">
      <w:pPr>
        <w:pBdr>
          <w:top w:val="nil"/>
          <w:left w:val="nil"/>
          <w:bottom w:val="nil"/>
          <w:right w:val="nil"/>
          <w:between w:val="nil"/>
        </w:pBdr>
        <w:spacing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17.3</w:t>
      </w:r>
      <w:r w:rsidRPr="00327402">
        <w:rPr>
          <w:rFonts w:ascii="Bookman Old Style" w:eastAsia="Bookman Old Style" w:hAnsi="Bookman Old Style" w:cs="Bookman Old Style"/>
          <w:color w:val="000000" w:themeColor="text1"/>
          <w:sz w:val="24"/>
          <w:szCs w:val="24"/>
        </w:rPr>
        <w:t>- A ata de registro de preços será assinada por meio de assinatura digital e disponibilizada no sistema de registro de preços.</w:t>
      </w:r>
    </w:p>
    <w:p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17.4-</w:t>
      </w:r>
      <w:r w:rsidRPr="00327402">
        <w:rPr>
          <w:rFonts w:ascii="Bookman Old Style" w:eastAsia="Bookman Old Style" w:hAnsi="Bookman Old Style" w:cs="Bookman Old Style"/>
          <w:color w:val="000000" w:themeColor="text1"/>
          <w:sz w:val="24"/>
          <w:szCs w:val="24"/>
        </w:rPr>
        <w:t xml:space="preserve"> Serão formalizadas tantas Atas de Registro de Preços quantas forem necessárias para o registro de todos os itens constantes no Termo de Referência, com a indicação do licitante vencedor, a descrição </w:t>
      </w:r>
      <w:proofErr w:type="gramStart"/>
      <w:r w:rsidRPr="00327402">
        <w:rPr>
          <w:rFonts w:ascii="Bookman Old Style" w:eastAsia="Bookman Old Style" w:hAnsi="Bookman Old Style" w:cs="Bookman Old Style"/>
          <w:color w:val="000000" w:themeColor="text1"/>
          <w:sz w:val="24"/>
          <w:szCs w:val="24"/>
        </w:rPr>
        <w:t>do(</w:t>
      </w:r>
      <w:proofErr w:type="gramEnd"/>
      <w:r w:rsidRPr="00327402">
        <w:rPr>
          <w:rFonts w:ascii="Bookman Old Style" w:eastAsia="Bookman Old Style" w:hAnsi="Bookman Old Style" w:cs="Bookman Old Style"/>
          <w:color w:val="000000" w:themeColor="text1"/>
          <w:sz w:val="24"/>
          <w:szCs w:val="24"/>
        </w:rPr>
        <w:t>s) item(</w:t>
      </w:r>
      <w:proofErr w:type="spellStart"/>
      <w:r w:rsidRPr="00327402">
        <w:rPr>
          <w:rFonts w:ascii="Bookman Old Style" w:eastAsia="Bookman Old Style" w:hAnsi="Bookman Old Style" w:cs="Bookman Old Style"/>
          <w:color w:val="000000" w:themeColor="text1"/>
          <w:sz w:val="24"/>
          <w:szCs w:val="24"/>
        </w:rPr>
        <w:t>ns</w:t>
      </w:r>
      <w:proofErr w:type="spellEnd"/>
      <w:r w:rsidRPr="00327402">
        <w:rPr>
          <w:rFonts w:ascii="Bookman Old Style" w:eastAsia="Bookman Old Style" w:hAnsi="Bookman Old Style" w:cs="Bookman Old Style"/>
          <w:color w:val="000000" w:themeColor="text1"/>
          <w:sz w:val="24"/>
          <w:szCs w:val="24"/>
        </w:rPr>
        <w:t>), as respectivas quantidades, preços registrados e demais condições.</w:t>
      </w:r>
    </w:p>
    <w:p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17.5-</w:t>
      </w:r>
      <w:r w:rsidRPr="00327402">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17.6</w:t>
      </w:r>
      <w:r w:rsidRPr="00327402">
        <w:rPr>
          <w:rFonts w:ascii="Bookman Old Style" w:eastAsia="Bookman Old Style" w:hAnsi="Bookman Old Style" w:cs="Bookman Old Style"/>
          <w:color w:val="000000" w:themeColor="text1"/>
          <w:sz w:val="24"/>
          <w:szCs w:val="24"/>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 SANÇÕES ADMINISTRATIVAS.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18.1</w:t>
      </w:r>
      <w:r w:rsidRPr="00327402">
        <w:rPr>
          <w:rFonts w:ascii="Bookman Old Style" w:eastAsia="Bookman Old Style" w:hAnsi="Bookman Old Style" w:cs="Bookman Old Style"/>
          <w:color w:val="000000" w:themeColor="text1"/>
          <w:sz w:val="24"/>
          <w:szCs w:val="24"/>
        </w:rPr>
        <w:t xml:space="preserve">- Sem prejuízo da cobrança de perdas e danos, o Município poderá sujeitar a Detentora/Contratada às penalidades seguintes: </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rsidR="00724598" w:rsidRDefault="00FA7ECD">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bookmarkStart w:id="2" w:name="_heading=h.1fob9te" w:colFirst="0" w:colLast="0"/>
      <w:bookmarkEnd w:id="2"/>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Qua</w:t>
      </w:r>
      <w:r w:rsidR="00BC6E2F" w:rsidRPr="00327402">
        <w:rPr>
          <w:rFonts w:ascii="Bookman Old Style" w:eastAsia="Bookman Old Style" w:hAnsi="Bookman Old Style" w:cs="Bookman Old Style"/>
          <w:color w:val="000000" w:themeColor="text1"/>
          <w:sz w:val="24"/>
          <w:szCs w:val="24"/>
        </w:rPr>
        <w:t>is</w:t>
      </w:r>
      <w:r w:rsidRPr="00327402">
        <w:rPr>
          <w:rFonts w:ascii="Bookman Old Style" w:eastAsia="Bookman Old Style" w:hAnsi="Bookman Old Style" w:cs="Bookman Old Style"/>
          <w:color w:val="000000" w:themeColor="text1"/>
          <w:sz w:val="24"/>
          <w:szCs w:val="24"/>
        </w:rPr>
        <w:t>quer penalidades aplicadas serão transcritas e publicadas no Diário Eletrônico dos Municípios Mineiro (AMM).</w:t>
      </w:r>
    </w:p>
    <w:p w:rsidR="00C46C75" w:rsidRPr="00327402" w:rsidRDefault="00C46C75">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 DISPOSIÇÕES GERAIS.</w:t>
      </w:r>
    </w:p>
    <w:p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19.1-</w:t>
      </w:r>
      <w:r w:rsidRPr="00327402">
        <w:rPr>
          <w:rFonts w:ascii="Bookman Old Style" w:eastAsia="Bookman Old Style" w:hAnsi="Bookman Old Style" w:cs="Bookman Old Style"/>
          <w:color w:val="000000" w:themeColor="text1"/>
          <w:sz w:val="24"/>
          <w:szCs w:val="24"/>
        </w:rPr>
        <w:t xml:space="preserve"> Constituem anexos deste Edital, dele fazendo parte integrante:</w:t>
      </w:r>
    </w:p>
    <w:p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w:t>
      </w:r>
      <w:r w:rsidRPr="00327402">
        <w:rPr>
          <w:rFonts w:ascii="Bookman Old Style" w:eastAsia="Bookman Old Style" w:hAnsi="Bookman Old Style" w:cs="Bookman Old Style"/>
          <w:color w:val="000000" w:themeColor="text1"/>
          <w:sz w:val="24"/>
          <w:szCs w:val="24"/>
        </w:rPr>
        <w:t>-Termo de Referência;</w:t>
      </w:r>
    </w:p>
    <w:p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II</w:t>
      </w:r>
      <w:r w:rsidRPr="00327402">
        <w:rPr>
          <w:rFonts w:ascii="Bookman Old Style" w:eastAsia="Bookman Old Style" w:hAnsi="Bookman Old Style" w:cs="Bookman Old Style"/>
          <w:color w:val="000000" w:themeColor="text1"/>
          <w:sz w:val="24"/>
          <w:szCs w:val="24"/>
        </w:rPr>
        <w:t>- Modelo de carta proposta;</w:t>
      </w:r>
    </w:p>
    <w:p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III</w:t>
      </w:r>
      <w:r w:rsidRPr="00327402">
        <w:rPr>
          <w:rFonts w:ascii="Bookman Old Style" w:eastAsia="Bookman Old Style" w:hAnsi="Bookman Old Style" w:cs="Bookman Old Style"/>
          <w:color w:val="000000" w:themeColor="text1"/>
          <w:sz w:val="24"/>
          <w:szCs w:val="24"/>
        </w:rPr>
        <w:t>- Declaração de Pleno Atendimento de Habilitação;</w:t>
      </w:r>
    </w:p>
    <w:p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IV</w:t>
      </w:r>
      <w:r w:rsidRPr="00327402">
        <w:rPr>
          <w:rFonts w:ascii="Bookman Old Style" w:eastAsia="Bookman Old Style" w:hAnsi="Bookman Old Style" w:cs="Bookman Old Style"/>
          <w:color w:val="000000" w:themeColor="text1"/>
          <w:sz w:val="24"/>
          <w:szCs w:val="24"/>
        </w:rPr>
        <w:t>- Declaração ME/EPP;</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w:t>
      </w:r>
      <w:r w:rsidRPr="00327402">
        <w:rPr>
          <w:rFonts w:ascii="Bookman Old Style" w:eastAsia="Bookman Old Style" w:hAnsi="Bookman Old Style" w:cs="Bookman Old Style"/>
          <w:color w:val="000000" w:themeColor="text1"/>
          <w:sz w:val="24"/>
          <w:szCs w:val="24"/>
        </w:rPr>
        <w:t xml:space="preserve">- Declaração </w:t>
      </w:r>
      <w:r w:rsidR="00C356E3">
        <w:rPr>
          <w:rFonts w:ascii="Bookman Old Style" w:eastAsia="Bookman Old Style" w:hAnsi="Bookman Old Style" w:cs="Bookman Old Style"/>
          <w:color w:val="000000" w:themeColor="text1"/>
          <w:sz w:val="24"/>
          <w:szCs w:val="24"/>
        </w:rPr>
        <w:t>E</w:t>
      </w:r>
      <w:r w:rsidRPr="00327402">
        <w:rPr>
          <w:rFonts w:ascii="Bookman Old Style" w:eastAsia="Bookman Old Style" w:hAnsi="Bookman Old Style" w:cs="Bookman Old Style"/>
          <w:color w:val="000000" w:themeColor="text1"/>
          <w:sz w:val="24"/>
          <w:szCs w:val="24"/>
        </w:rPr>
        <w:t>mprega Menor;</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w:t>
      </w:r>
      <w:r w:rsidRPr="00327402">
        <w:rPr>
          <w:rFonts w:ascii="Bookman Old Style" w:eastAsia="Bookman Old Style" w:hAnsi="Bookman Old Style" w:cs="Bookman Old Style"/>
          <w:color w:val="000000" w:themeColor="text1"/>
          <w:sz w:val="24"/>
          <w:szCs w:val="24"/>
        </w:rPr>
        <w:t xml:space="preserve">- Declaração de </w:t>
      </w:r>
      <w:r w:rsidR="00C356E3">
        <w:rPr>
          <w:rFonts w:ascii="Bookman Old Style" w:eastAsia="Bookman Old Style" w:hAnsi="Bookman Old Style" w:cs="Bookman Old Style"/>
          <w:color w:val="000000" w:themeColor="text1"/>
          <w:sz w:val="24"/>
          <w:szCs w:val="24"/>
        </w:rPr>
        <w:t>I</w:t>
      </w:r>
      <w:r w:rsidRPr="00327402">
        <w:rPr>
          <w:rFonts w:ascii="Bookman Old Style" w:eastAsia="Bookman Old Style" w:hAnsi="Bookman Old Style" w:cs="Bookman Old Style"/>
          <w:color w:val="000000" w:themeColor="text1"/>
          <w:sz w:val="24"/>
          <w:szCs w:val="24"/>
        </w:rPr>
        <w:t xml:space="preserve">nexistência de </w:t>
      </w:r>
      <w:r w:rsidR="00C356E3">
        <w:rPr>
          <w:rFonts w:ascii="Bookman Old Style" w:eastAsia="Bookman Old Style" w:hAnsi="Bookman Old Style" w:cs="Bookman Old Style"/>
          <w:color w:val="000000" w:themeColor="text1"/>
          <w:sz w:val="24"/>
          <w:szCs w:val="24"/>
        </w:rPr>
        <w:t>F</w:t>
      </w:r>
      <w:r w:rsidRPr="00327402">
        <w:rPr>
          <w:rFonts w:ascii="Bookman Old Style" w:eastAsia="Bookman Old Style" w:hAnsi="Bookman Old Style" w:cs="Bookman Old Style"/>
          <w:color w:val="000000" w:themeColor="text1"/>
          <w:sz w:val="24"/>
          <w:szCs w:val="24"/>
        </w:rPr>
        <w:t xml:space="preserve">ato </w:t>
      </w:r>
      <w:r w:rsidR="00C356E3">
        <w:rPr>
          <w:rFonts w:ascii="Bookman Old Style" w:eastAsia="Bookman Old Style" w:hAnsi="Bookman Old Style" w:cs="Bookman Old Style"/>
          <w:color w:val="000000" w:themeColor="text1"/>
          <w:sz w:val="24"/>
          <w:szCs w:val="24"/>
        </w:rPr>
        <w:t>I</w:t>
      </w:r>
      <w:r w:rsidRPr="00327402">
        <w:rPr>
          <w:rFonts w:ascii="Bookman Old Style" w:eastAsia="Bookman Old Style" w:hAnsi="Bookman Old Style" w:cs="Bookman Old Style"/>
          <w:color w:val="000000" w:themeColor="text1"/>
          <w:sz w:val="24"/>
          <w:szCs w:val="24"/>
        </w:rPr>
        <w:t>mpeditivo;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VII</w:t>
      </w:r>
      <w:r w:rsidRPr="00327402">
        <w:rPr>
          <w:rFonts w:ascii="Bookman Old Style" w:eastAsia="Bookman Old Style" w:hAnsi="Bookman Old Style" w:cs="Bookman Old Style"/>
          <w:color w:val="000000" w:themeColor="text1"/>
          <w:sz w:val="24"/>
          <w:szCs w:val="24"/>
        </w:rPr>
        <w:t>- Minuta da Ata;</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VIII</w:t>
      </w:r>
      <w:r w:rsidRPr="00327402">
        <w:rPr>
          <w:rFonts w:ascii="Bookman Old Style" w:eastAsia="Bookman Old Style" w:hAnsi="Bookman Old Style" w:cs="Bookman Old Style"/>
          <w:color w:val="000000" w:themeColor="text1"/>
          <w:sz w:val="24"/>
          <w:szCs w:val="24"/>
        </w:rPr>
        <w:t>- Minuta do Contrato.</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19.</w:t>
      </w:r>
      <w:r w:rsidR="001107D8">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rsidR="000D6E77"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Pela elaboração da proposta, as licitantes não terão direito a auferir qualquer vantagem, remuneração ou indenização.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Esta Licitação será anulada se ocorrer ilegalidade no seu processamento ou julgamento, podendo ser revogada, a juízo exclusivo do Município de Santa Fé de Minas, se for considerada inoportuna ou inconveniente ao serviço público, sem que caiba direito a qualquer indenização.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 Administração poderá, em qualquer fase da licitação, promover diligência que, a seu exclusivo critério, julgar necessária, no sentido de obter esclarecimentos ou informações complementares.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7</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8</w:t>
      </w:r>
      <w:r w:rsidRPr="00327402">
        <w:rPr>
          <w:rFonts w:ascii="Bookman Old Style" w:eastAsia="Bookman Old Style" w:hAnsi="Bookman Old Style" w:cs="Bookman Old Style"/>
          <w:color w:val="000000" w:themeColor="text1"/>
          <w:sz w:val="24"/>
          <w:szCs w:val="24"/>
        </w:rPr>
        <w:t xml:space="preserve">- Uma vez incluído no processo licitatório, nenhum documento será devolvido, salvo se original a ser substituído por cópia reprográfica autenticada.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9</w:t>
      </w:r>
      <w:r w:rsidRPr="00327402">
        <w:rPr>
          <w:rFonts w:ascii="Bookman Old Style" w:eastAsia="Bookman Old Style" w:hAnsi="Bookman Old Style" w:cs="Bookman Old Style"/>
          <w:color w:val="000000" w:themeColor="text1"/>
          <w:sz w:val="24"/>
          <w:szCs w:val="24"/>
        </w:rPr>
        <w:t xml:space="preserve"> - O não cumprimento da diligência poderá ensejar a desclassificação da proposta ou a inabilitação do licitante.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20- DO FORO.</w:t>
      </w:r>
    </w:p>
    <w:p w:rsidR="00724598" w:rsidRDefault="00FA7ECD">
      <w:pPr>
        <w:tabs>
          <w:tab w:val="left" w:pos="567"/>
        </w:tabs>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20.1- </w:t>
      </w:r>
      <w:r w:rsidRPr="00327402">
        <w:rPr>
          <w:rFonts w:ascii="Bookman Old Style" w:eastAsia="Bookman Old Style" w:hAnsi="Bookman Old Style" w:cs="Bookman Old Style"/>
          <w:color w:val="000000" w:themeColor="text1"/>
          <w:sz w:val="24"/>
          <w:szCs w:val="24"/>
        </w:rPr>
        <w:t xml:space="preserve">Para dirimir quaisquer dúvidas ou questões relacionadas com a presente licitação fica eleito o foro da Comarca de </w:t>
      </w:r>
      <w:r w:rsidR="00D41342" w:rsidRPr="00327402">
        <w:rPr>
          <w:rFonts w:ascii="Bookman Old Style" w:eastAsia="Bookman Old Style" w:hAnsi="Bookman Old Style" w:cs="Bookman Old Style"/>
          <w:color w:val="000000" w:themeColor="text1"/>
          <w:sz w:val="24"/>
          <w:szCs w:val="24"/>
        </w:rPr>
        <w:t>São Romão</w:t>
      </w:r>
      <w:r w:rsidRPr="00327402">
        <w:rPr>
          <w:rFonts w:ascii="Bookman Old Style" w:eastAsia="Bookman Old Style" w:hAnsi="Bookman Old Style" w:cs="Bookman Old Style"/>
          <w:color w:val="000000" w:themeColor="text1"/>
          <w:sz w:val="24"/>
          <w:szCs w:val="24"/>
        </w:rPr>
        <w:t>/MG, com exclusão de qualquer outro.</w:t>
      </w:r>
    </w:p>
    <w:p w:rsidR="009D2A86" w:rsidRPr="00327402" w:rsidRDefault="009D2A86">
      <w:pPr>
        <w:tabs>
          <w:tab w:val="left" w:pos="567"/>
        </w:tabs>
        <w:spacing w:line="312" w:lineRule="auto"/>
        <w:jc w:val="both"/>
        <w:rPr>
          <w:rFonts w:ascii="Bookman Old Style" w:eastAsia="Bookman Old Style" w:hAnsi="Bookman Old Style" w:cs="Bookman Old Style"/>
          <w:color w:val="000000" w:themeColor="text1"/>
          <w:sz w:val="24"/>
          <w:szCs w:val="24"/>
        </w:rPr>
      </w:pPr>
    </w:p>
    <w:p w:rsidR="00A01D4B"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Santa Fé de Minas- MG, </w:t>
      </w:r>
      <w:r w:rsidR="00C356E3">
        <w:rPr>
          <w:rFonts w:ascii="Bookman Old Style" w:eastAsia="Bookman Old Style" w:hAnsi="Bookman Old Style" w:cs="Bookman Old Style"/>
          <w:color w:val="000000" w:themeColor="text1"/>
          <w:sz w:val="24"/>
          <w:szCs w:val="24"/>
        </w:rPr>
        <w:t>24</w:t>
      </w:r>
      <w:r w:rsidRPr="00327402">
        <w:rPr>
          <w:rFonts w:ascii="Bookman Old Style" w:eastAsia="Bookman Old Style" w:hAnsi="Bookman Old Style" w:cs="Bookman Old Style"/>
          <w:color w:val="000000" w:themeColor="text1"/>
          <w:sz w:val="24"/>
          <w:szCs w:val="24"/>
        </w:rPr>
        <w:t xml:space="preserve"> de </w:t>
      </w:r>
      <w:r w:rsidR="001107D8">
        <w:rPr>
          <w:rFonts w:ascii="Bookman Old Style" w:eastAsia="Bookman Old Style" w:hAnsi="Bookman Old Style" w:cs="Bookman Old Style"/>
          <w:color w:val="000000" w:themeColor="text1"/>
          <w:sz w:val="24"/>
          <w:szCs w:val="24"/>
        </w:rPr>
        <w:t>Ju</w:t>
      </w:r>
      <w:r w:rsidR="00186473">
        <w:rPr>
          <w:rFonts w:ascii="Bookman Old Style" w:eastAsia="Bookman Old Style" w:hAnsi="Bookman Old Style" w:cs="Bookman Old Style"/>
          <w:color w:val="000000" w:themeColor="text1"/>
          <w:sz w:val="24"/>
          <w:szCs w:val="24"/>
        </w:rPr>
        <w:t>l</w:t>
      </w:r>
      <w:r w:rsidR="001107D8">
        <w:rPr>
          <w:rFonts w:ascii="Bookman Old Style" w:eastAsia="Bookman Old Style" w:hAnsi="Bookman Old Style" w:cs="Bookman Old Style"/>
          <w:color w:val="000000" w:themeColor="text1"/>
          <w:sz w:val="24"/>
          <w:szCs w:val="24"/>
        </w:rPr>
        <w:t xml:space="preserve">ho </w:t>
      </w:r>
      <w:r w:rsidRPr="00327402">
        <w:rPr>
          <w:rFonts w:ascii="Bookman Old Style" w:eastAsia="Bookman Old Style" w:hAnsi="Bookman Old Style" w:cs="Bookman Old Style"/>
          <w:color w:val="000000" w:themeColor="text1"/>
          <w:sz w:val="24"/>
          <w:szCs w:val="24"/>
        </w:rPr>
        <w:t>de 2025.</w:t>
      </w:r>
    </w:p>
    <w:p w:rsidR="001107D8" w:rsidRDefault="001107D8"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rsidR="00C356E3" w:rsidRPr="00327402" w:rsidRDefault="00C356E3"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rsidR="00186473" w:rsidRPr="00186473" w:rsidRDefault="00186473" w:rsidP="00186473">
      <w:pPr>
        <w:jc w:val="center"/>
        <w:rPr>
          <w:rFonts w:ascii="Bookman Old Style" w:eastAsia="Bookman Old Style" w:hAnsi="Bookman Old Style" w:cs="Bookman Old Style"/>
          <w:b/>
          <w:bCs/>
          <w:color w:val="000000"/>
          <w:sz w:val="24"/>
          <w:szCs w:val="24"/>
        </w:rPr>
      </w:pPr>
      <w:r w:rsidRPr="00186473">
        <w:rPr>
          <w:rFonts w:ascii="Bookman Old Style" w:eastAsia="Bookman Old Style" w:hAnsi="Bookman Old Style" w:cs="Bookman Old Style"/>
          <w:b/>
          <w:bCs/>
          <w:color w:val="000000"/>
          <w:sz w:val="24"/>
          <w:szCs w:val="24"/>
        </w:rPr>
        <w:t>ALEXIS JOSE LEITE NETO</w:t>
      </w:r>
    </w:p>
    <w:p w:rsidR="00186473" w:rsidRPr="00186473" w:rsidRDefault="00186473" w:rsidP="00186473">
      <w:pPr>
        <w:jc w:val="center"/>
        <w:rPr>
          <w:rFonts w:ascii="Bookman Old Style" w:eastAsia="Bookman Old Style" w:hAnsi="Bookman Old Style" w:cs="Bookman Old Style"/>
          <w:b/>
          <w:bCs/>
          <w:iCs/>
          <w:color w:val="000000"/>
          <w:sz w:val="24"/>
          <w:szCs w:val="24"/>
          <w:lang w:val="en-US"/>
        </w:rPr>
      </w:pPr>
      <w:proofErr w:type="spellStart"/>
      <w:r w:rsidRPr="00186473">
        <w:rPr>
          <w:rFonts w:ascii="Bookman Old Style" w:eastAsia="Bookman Old Style" w:hAnsi="Bookman Old Style" w:cs="Bookman Old Style"/>
          <w:b/>
          <w:bCs/>
          <w:color w:val="000000"/>
          <w:sz w:val="24"/>
          <w:szCs w:val="24"/>
        </w:rPr>
        <w:t>Secretario</w:t>
      </w:r>
      <w:proofErr w:type="spellEnd"/>
      <w:r w:rsidRPr="00186473">
        <w:rPr>
          <w:rFonts w:ascii="Bookman Old Style" w:eastAsia="Bookman Old Style" w:hAnsi="Bookman Old Style" w:cs="Bookman Old Style"/>
          <w:b/>
          <w:bCs/>
          <w:color w:val="000000"/>
          <w:sz w:val="24"/>
          <w:szCs w:val="24"/>
        </w:rPr>
        <w:t xml:space="preserve"> Municipal de </w:t>
      </w:r>
      <w:r w:rsidRPr="00186473">
        <w:rPr>
          <w:rFonts w:ascii="Bookman Old Style" w:eastAsia="Bookman Old Style" w:hAnsi="Bookman Old Style" w:cs="Bookman Old Style"/>
          <w:b/>
          <w:bCs/>
          <w:iCs/>
          <w:color w:val="000000"/>
          <w:sz w:val="24"/>
          <w:szCs w:val="24"/>
          <w:lang w:val="en-US"/>
        </w:rPr>
        <w:t>Saúde, Saneamento e Vigilância Sanitária</w:t>
      </w:r>
    </w:p>
    <w:p w:rsidR="00D32D72" w:rsidRPr="00327402" w:rsidRDefault="00D32D72">
      <w:pP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I-TERMO REFERÊNCIA.</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LICITATÓRIO Nº </w:t>
      </w:r>
      <w:r w:rsidR="00A01D4B" w:rsidRPr="00327402">
        <w:rPr>
          <w:rFonts w:ascii="Bookman Old Style" w:eastAsia="Bookman Old Style" w:hAnsi="Bookman Old Style" w:cs="Bookman Old Style"/>
          <w:b/>
          <w:color w:val="000000" w:themeColor="text1"/>
          <w:sz w:val="24"/>
          <w:szCs w:val="24"/>
        </w:rPr>
        <w:t>0</w:t>
      </w:r>
      <w:r w:rsidR="00C46C75">
        <w:rPr>
          <w:rFonts w:ascii="Bookman Old Style" w:eastAsia="Bookman Old Style" w:hAnsi="Bookman Old Style" w:cs="Bookman Old Style"/>
          <w:b/>
          <w:color w:val="000000" w:themeColor="text1"/>
          <w:sz w:val="24"/>
          <w:szCs w:val="24"/>
        </w:rPr>
        <w:t>40</w:t>
      </w:r>
      <w:r w:rsidR="008136B6" w:rsidRPr="00327402">
        <w:rPr>
          <w:rFonts w:ascii="Bookman Old Style" w:eastAsia="Bookman Old Style" w:hAnsi="Bookman Old Style" w:cs="Bookman Old Style"/>
          <w:b/>
          <w:color w:val="000000" w:themeColor="text1"/>
          <w:sz w:val="24"/>
          <w:szCs w:val="24"/>
        </w:rPr>
        <w:t>/2025</w:t>
      </w:r>
      <w:r w:rsidRPr="00327402">
        <w:rPr>
          <w:rFonts w:ascii="Bookman Old Style" w:eastAsia="Bookman Old Style" w:hAnsi="Bookman Old Style" w:cs="Bookman Old Style"/>
          <w:b/>
          <w:color w:val="000000" w:themeColor="text1"/>
          <w:sz w:val="24"/>
          <w:szCs w:val="24"/>
        </w:rPr>
        <w:t>.</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PREGÃO ELETRONICO Nº </w:t>
      </w:r>
      <w:r w:rsidR="00A01D4B" w:rsidRPr="00327402">
        <w:rPr>
          <w:rFonts w:ascii="Bookman Old Style" w:eastAsia="Bookman Old Style" w:hAnsi="Bookman Old Style" w:cs="Bookman Old Style"/>
          <w:b/>
          <w:color w:val="000000" w:themeColor="text1"/>
          <w:sz w:val="24"/>
          <w:szCs w:val="24"/>
        </w:rPr>
        <w:t>0</w:t>
      </w:r>
      <w:r w:rsidR="00C356E3">
        <w:rPr>
          <w:rFonts w:ascii="Bookman Old Style" w:eastAsia="Bookman Old Style" w:hAnsi="Bookman Old Style" w:cs="Bookman Old Style"/>
          <w:b/>
          <w:color w:val="000000" w:themeColor="text1"/>
          <w:sz w:val="24"/>
          <w:szCs w:val="24"/>
        </w:rPr>
        <w:t>1</w:t>
      </w:r>
      <w:r w:rsidR="00C46C75">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/202</w:t>
      </w:r>
      <w:r w:rsidR="008136B6"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1-DO OBJETO.</w:t>
      </w:r>
    </w:p>
    <w:p w:rsidR="00477961" w:rsidRDefault="00FA7ECD" w:rsidP="00477961">
      <w:pPr>
        <w:autoSpaceDE w:val="0"/>
        <w:autoSpaceDN w:val="0"/>
        <w:adjustRightInd w:val="0"/>
        <w:jc w:val="both"/>
        <w:rPr>
          <w:rFonts w:ascii="Bookman Old Style" w:hAnsi="Bookman Old Style"/>
          <w:bCs/>
          <w:sz w:val="24"/>
          <w:szCs w:val="24"/>
        </w:rPr>
      </w:pPr>
      <w:r w:rsidRPr="00327402">
        <w:rPr>
          <w:rFonts w:ascii="Bookman Old Style" w:eastAsia="Bookman Old Style" w:hAnsi="Bookman Old Style" w:cs="Bookman Old Style"/>
          <w:b/>
          <w:color w:val="000000" w:themeColor="text1"/>
          <w:sz w:val="24"/>
          <w:szCs w:val="24"/>
        </w:rPr>
        <w:t xml:space="preserve">1.1- </w:t>
      </w:r>
      <w:r w:rsidR="00477961" w:rsidRPr="00477961">
        <w:rPr>
          <w:rFonts w:ascii="Bookman Old Style" w:hAnsi="Bookman Old Style"/>
          <w:bCs/>
          <w:sz w:val="24"/>
          <w:szCs w:val="24"/>
        </w:rPr>
        <w:t xml:space="preserve">Registro de preços para eventual e futura compra de Bens Duráveis detalhado na Relação Nacional de Equipamentos e Materiais Permanentes financiáveis para o SUS (RENEM), disponível no sítio eletrônico https://portalfns.saude.gov.br/pesquisa-de-itens-renem, aplicando-se o maior desconto percentual, com base nos preços referenciados, para atender demandas da Secretaria Municipal de </w:t>
      </w:r>
      <w:r w:rsidR="00477961" w:rsidRPr="00477961">
        <w:rPr>
          <w:rFonts w:ascii="Bookman Old Style" w:hAnsi="Bookman Old Style"/>
          <w:bCs/>
          <w:iCs/>
          <w:sz w:val="24"/>
          <w:szCs w:val="24"/>
          <w:lang w:val="en-US"/>
        </w:rPr>
        <w:t>Saúde, Saneamento e Vigilância Sanitária</w:t>
      </w:r>
      <w:r w:rsidR="00477961" w:rsidRPr="00477961">
        <w:rPr>
          <w:rFonts w:ascii="Bookman Old Style" w:hAnsi="Bookman Old Style"/>
          <w:bCs/>
          <w:sz w:val="24"/>
          <w:szCs w:val="24"/>
        </w:rPr>
        <w:t>.</w:t>
      </w:r>
    </w:p>
    <w:p w:rsidR="00477961" w:rsidRPr="00643F0A" w:rsidRDefault="00477961" w:rsidP="00477961">
      <w:pPr>
        <w:autoSpaceDE w:val="0"/>
        <w:autoSpaceDN w:val="0"/>
        <w:adjustRightInd w:val="0"/>
        <w:jc w:val="both"/>
        <w:rPr>
          <w:rFonts w:ascii="Bookman Old Style" w:hAnsi="Bookman Old Style"/>
          <w:b/>
          <w:bCs/>
          <w:sz w:val="24"/>
          <w:szCs w:val="24"/>
        </w:rPr>
      </w:pPr>
      <w:r w:rsidRPr="00643F0A">
        <w:rPr>
          <w:rFonts w:ascii="Bookman Old Style" w:hAnsi="Bookman Old Style"/>
          <w:b/>
          <w:bCs/>
          <w:sz w:val="24"/>
          <w:szCs w:val="24"/>
        </w:rPr>
        <w:t>1.1. DETALHAMENTO DO OBJETO</w:t>
      </w:r>
    </w:p>
    <w:tbl>
      <w:tblPr>
        <w:tblW w:w="103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4"/>
        <w:gridCol w:w="5794"/>
        <w:gridCol w:w="1701"/>
        <w:gridCol w:w="1966"/>
      </w:tblGrid>
      <w:tr w:rsidR="00477961" w:rsidRPr="00477961" w:rsidTr="00643F0A">
        <w:trPr>
          <w:trHeight w:val="841"/>
          <w:jc w:val="center"/>
        </w:trPr>
        <w:tc>
          <w:tcPr>
            <w:tcW w:w="884" w:type="dxa"/>
            <w:shd w:val="clear" w:color="auto" w:fill="DDD9C3" w:themeFill="background2" w:themeFillShade="E6"/>
            <w:vAlign w:val="center"/>
          </w:tcPr>
          <w:p w:rsidR="00477961" w:rsidRPr="00477961" w:rsidRDefault="00477961" w:rsidP="00477961">
            <w:pPr>
              <w:autoSpaceDE w:val="0"/>
              <w:autoSpaceDN w:val="0"/>
              <w:adjustRightInd w:val="0"/>
              <w:jc w:val="both"/>
              <w:rPr>
                <w:rFonts w:ascii="Bookman Old Style" w:hAnsi="Bookman Old Style"/>
                <w:b/>
                <w:bCs/>
                <w:sz w:val="24"/>
                <w:szCs w:val="24"/>
                <w:lang w:bidi="pt-BR"/>
              </w:rPr>
            </w:pPr>
            <w:r w:rsidRPr="00477961">
              <w:rPr>
                <w:rFonts w:ascii="Bookman Old Style" w:hAnsi="Bookman Old Style"/>
                <w:b/>
                <w:bCs/>
                <w:sz w:val="24"/>
                <w:szCs w:val="24"/>
                <w:lang w:bidi="pt-BR"/>
              </w:rPr>
              <w:t>ITEM</w:t>
            </w:r>
          </w:p>
        </w:tc>
        <w:tc>
          <w:tcPr>
            <w:tcW w:w="5794" w:type="dxa"/>
            <w:shd w:val="clear" w:color="auto" w:fill="DDD9C3" w:themeFill="background2" w:themeFillShade="E6"/>
            <w:vAlign w:val="center"/>
          </w:tcPr>
          <w:p w:rsidR="00477961" w:rsidRPr="00477961" w:rsidRDefault="00477961" w:rsidP="00477961">
            <w:pPr>
              <w:autoSpaceDE w:val="0"/>
              <w:autoSpaceDN w:val="0"/>
              <w:adjustRightInd w:val="0"/>
              <w:jc w:val="both"/>
              <w:rPr>
                <w:rFonts w:ascii="Bookman Old Style" w:hAnsi="Bookman Old Style"/>
                <w:b/>
                <w:bCs/>
                <w:sz w:val="24"/>
                <w:szCs w:val="24"/>
                <w:lang w:bidi="pt-BR"/>
              </w:rPr>
            </w:pPr>
            <w:r w:rsidRPr="00477961">
              <w:rPr>
                <w:rFonts w:ascii="Bookman Old Style" w:hAnsi="Bookman Old Style"/>
                <w:b/>
                <w:bCs/>
                <w:sz w:val="24"/>
                <w:szCs w:val="24"/>
                <w:lang w:bidi="pt-BR"/>
              </w:rPr>
              <w:t>DESCRIÇÃO DOS OBJETOS</w:t>
            </w:r>
          </w:p>
        </w:tc>
        <w:tc>
          <w:tcPr>
            <w:tcW w:w="1701" w:type="dxa"/>
            <w:shd w:val="clear" w:color="auto" w:fill="DDD9C3" w:themeFill="background2" w:themeFillShade="E6"/>
            <w:vAlign w:val="center"/>
          </w:tcPr>
          <w:p w:rsidR="00477961" w:rsidRPr="00477961" w:rsidRDefault="00477961" w:rsidP="00477961">
            <w:pPr>
              <w:autoSpaceDE w:val="0"/>
              <w:autoSpaceDN w:val="0"/>
              <w:adjustRightInd w:val="0"/>
              <w:jc w:val="both"/>
              <w:rPr>
                <w:rFonts w:ascii="Bookman Old Style" w:hAnsi="Bookman Old Style"/>
                <w:b/>
                <w:bCs/>
                <w:sz w:val="24"/>
                <w:szCs w:val="24"/>
                <w:lang w:bidi="pt-BR"/>
              </w:rPr>
            </w:pPr>
            <w:r w:rsidRPr="00477961">
              <w:rPr>
                <w:rFonts w:ascii="Bookman Old Style" w:hAnsi="Bookman Old Style"/>
                <w:b/>
                <w:bCs/>
                <w:sz w:val="24"/>
                <w:szCs w:val="24"/>
                <w:lang w:bidi="pt-BR"/>
              </w:rPr>
              <w:t>VALOR ESTIMADO TOTAL</w:t>
            </w:r>
          </w:p>
        </w:tc>
        <w:tc>
          <w:tcPr>
            <w:tcW w:w="1966" w:type="dxa"/>
            <w:shd w:val="clear" w:color="auto" w:fill="DDD9C3" w:themeFill="background2" w:themeFillShade="E6"/>
            <w:vAlign w:val="center"/>
          </w:tcPr>
          <w:p w:rsidR="00477961" w:rsidRPr="00477961" w:rsidRDefault="00477961" w:rsidP="00477961">
            <w:pPr>
              <w:autoSpaceDE w:val="0"/>
              <w:autoSpaceDN w:val="0"/>
              <w:adjustRightInd w:val="0"/>
              <w:jc w:val="both"/>
              <w:rPr>
                <w:rFonts w:ascii="Bookman Old Style" w:hAnsi="Bookman Old Style"/>
                <w:b/>
                <w:bCs/>
                <w:sz w:val="24"/>
                <w:szCs w:val="24"/>
                <w:lang w:bidi="pt-BR"/>
              </w:rPr>
            </w:pPr>
            <w:r w:rsidRPr="00477961">
              <w:rPr>
                <w:rFonts w:ascii="Bookman Old Style" w:hAnsi="Bookman Old Style"/>
                <w:b/>
                <w:bCs/>
                <w:sz w:val="24"/>
                <w:szCs w:val="24"/>
                <w:lang w:bidi="pt-BR"/>
              </w:rPr>
              <w:t>COTAÇÃO DE VALOR MINIMO PERCENTUAL DE DESCONTO</w:t>
            </w:r>
          </w:p>
        </w:tc>
      </w:tr>
      <w:tr w:rsidR="00477961" w:rsidRPr="00643F0A" w:rsidTr="00236EC3">
        <w:trPr>
          <w:trHeight w:val="1377"/>
          <w:jc w:val="center"/>
        </w:trPr>
        <w:tc>
          <w:tcPr>
            <w:tcW w:w="884" w:type="dxa"/>
            <w:shd w:val="clear" w:color="auto" w:fill="auto"/>
            <w:vAlign w:val="center"/>
          </w:tcPr>
          <w:p w:rsidR="00477961" w:rsidRPr="00C621BC" w:rsidRDefault="00477961" w:rsidP="00477961">
            <w:pPr>
              <w:autoSpaceDE w:val="0"/>
              <w:autoSpaceDN w:val="0"/>
              <w:adjustRightInd w:val="0"/>
              <w:jc w:val="both"/>
              <w:rPr>
                <w:rFonts w:ascii="Bookman Old Style" w:hAnsi="Bookman Old Style"/>
                <w:bCs/>
                <w:sz w:val="24"/>
                <w:szCs w:val="24"/>
                <w:lang w:bidi="pt-BR"/>
              </w:rPr>
            </w:pPr>
            <w:r w:rsidRPr="00C621BC">
              <w:rPr>
                <w:rFonts w:ascii="Bookman Old Style" w:hAnsi="Bookman Old Style"/>
                <w:bCs/>
                <w:sz w:val="24"/>
                <w:szCs w:val="24"/>
                <w:lang w:bidi="pt-BR"/>
              </w:rPr>
              <w:t>01</w:t>
            </w:r>
          </w:p>
        </w:tc>
        <w:tc>
          <w:tcPr>
            <w:tcW w:w="5794" w:type="dxa"/>
            <w:shd w:val="clear" w:color="auto" w:fill="auto"/>
            <w:vAlign w:val="center"/>
          </w:tcPr>
          <w:p w:rsidR="00477961" w:rsidRPr="00C621BC" w:rsidRDefault="00477961" w:rsidP="00477961">
            <w:pPr>
              <w:autoSpaceDE w:val="0"/>
              <w:autoSpaceDN w:val="0"/>
              <w:adjustRightInd w:val="0"/>
              <w:jc w:val="both"/>
              <w:rPr>
                <w:rFonts w:ascii="Bookman Old Style" w:hAnsi="Bookman Old Style"/>
                <w:bCs/>
                <w:sz w:val="24"/>
                <w:szCs w:val="24"/>
                <w:lang w:bidi="pt-BR"/>
              </w:rPr>
            </w:pPr>
            <w:r w:rsidRPr="00C621BC">
              <w:rPr>
                <w:rFonts w:ascii="Bookman Old Style" w:hAnsi="Bookman Old Style"/>
                <w:bCs/>
                <w:sz w:val="24"/>
                <w:szCs w:val="24"/>
                <w:lang w:bidi="pt-BR"/>
              </w:rPr>
              <w:t>BENS DURÁVÉIS mediante percentual de desconto a ser aplicado sobre os preços constantes da Relação Nacional de Equipamentos e Materiais Permanentes financiáveis para o SUS (RENEM) atualizada.</w:t>
            </w:r>
          </w:p>
        </w:tc>
        <w:tc>
          <w:tcPr>
            <w:tcW w:w="1701" w:type="dxa"/>
            <w:vAlign w:val="center"/>
          </w:tcPr>
          <w:p w:rsidR="00477961" w:rsidRPr="00C621BC" w:rsidRDefault="00643F0A" w:rsidP="00477961">
            <w:pPr>
              <w:autoSpaceDE w:val="0"/>
              <w:autoSpaceDN w:val="0"/>
              <w:adjustRightInd w:val="0"/>
              <w:jc w:val="both"/>
              <w:rPr>
                <w:rFonts w:ascii="Bookman Old Style" w:hAnsi="Bookman Old Style"/>
                <w:bCs/>
                <w:sz w:val="24"/>
                <w:szCs w:val="24"/>
                <w:lang w:bidi="pt-BR"/>
              </w:rPr>
            </w:pPr>
            <w:r w:rsidRPr="00C621BC">
              <w:rPr>
                <w:rFonts w:ascii="Bookman Old Style" w:hAnsi="Bookman Old Style"/>
                <w:bCs/>
                <w:sz w:val="24"/>
                <w:szCs w:val="24"/>
                <w:lang w:bidi="pt-BR"/>
              </w:rPr>
              <w:t>1.200.000,00</w:t>
            </w:r>
          </w:p>
        </w:tc>
        <w:tc>
          <w:tcPr>
            <w:tcW w:w="1966" w:type="dxa"/>
            <w:shd w:val="clear" w:color="auto" w:fill="auto"/>
            <w:vAlign w:val="center"/>
          </w:tcPr>
          <w:p w:rsidR="00477961" w:rsidRPr="00643F0A" w:rsidRDefault="00C621BC" w:rsidP="00477961">
            <w:pPr>
              <w:autoSpaceDE w:val="0"/>
              <w:autoSpaceDN w:val="0"/>
              <w:adjustRightInd w:val="0"/>
              <w:jc w:val="both"/>
              <w:rPr>
                <w:rFonts w:ascii="Bookman Old Style" w:hAnsi="Bookman Old Style"/>
                <w:bCs/>
                <w:sz w:val="24"/>
                <w:szCs w:val="24"/>
                <w:lang w:bidi="pt-BR"/>
              </w:rPr>
            </w:pPr>
            <w:r w:rsidRPr="00C621BC">
              <w:rPr>
                <w:rFonts w:ascii="Bookman Old Style" w:hAnsi="Bookman Old Style"/>
                <w:bCs/>
                <w:sz w:val="24"/>
                <w:szCs w:val="24"/>
                <w:lang w:bidi="pt-BR"/>
              </w:rPr>
              <w:t>1,2%</w:t>
            </w:r>
          </w:p>
        </w:tc>
      </w:tr>
    </w:tbl>
    <w:p w:rsidR="00477961" w:rsidRDefault="00477961" w:rsidP="00477961">
      <w:pPr>
        <w:autoSpaceDE w:val="0"/>
        <w:autoSpaceDN w:val="0"/>
        <w:adjustRightInd w:val="0"/>
        <w:jc w:val="both"/>
        <w:rPr>
          <w:rFonts w:ascii="Bookman Old Style" w:hAnsi="Bookman Old Style"/>
          <w:bCs/>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2-JUSTIFICATIVA DA CONTRATAÇÃO.</w:t>
      </w:r>
    </w:p>
    <w:p w:rsidR="00643F0A" w:rsidRDefault="00643F0A">
      <w:pPr>
        <w:spacing w:line="312" w:lineRule="auto"/>
        <w:jc w:val="both"/>
        <w:rPr>
          <w:rFonts w:ascii="Bookman Old Style" w:eastAsia="Bookman Old Style" w:hAnsi="Bookman Old Style" w:cs="Bookman Old Style"/>
          <w:color w:val="000000" w:themeColor="text1"/>
          <w:sz w:val="24"/>
          <w:szCs w:val="24"/>
        </w:rPr>
      </w:pPr>
      <w:r w:rsidRPr="00643F0A">
        <w:rPr>
          <w:rFonts w:ascii="Bookman Old Style" w:eastAsia="Bookman Old Style" w:hAnsi="Bookman Old Style" w:cs="Bookman Old Style"/>
          <w:b/>
          <w:color w:val="000000" w:themeColor="text1"/>
          <w:sz w:val="24"/>
          <w:szCs w:val="24"/>
        </w:rPr>
        <w:t>2.1.</w:t>
      </w:r>
      <w:r w:rsidRPr="00643F0A">
        <w:rPr>
          <w:rFonts w:ascii="Bookman Old Style" w:eastAsia="Bookman Old Style" w:hAnsi="Bookman Old Style" w:cs="Bookman Old Style"/>
          <w:color w:val="000000" w:themeColor="text1"/>
          <w:sz w:val="24"/>
          <w:szCs w:val="24"/>
        </w:rPr>
        <w:t xml:space="preserve"> Bens duráveis são produtos tangíveis que só se deterioram ou perdem a utilidade após muito tempo de uso. Portanto, essa categoria de "bem" abrange tanto os bens de consumo duráveis como os bens de capital. São exemplos de bens duráveis; Eletrodomésticos; Equipamentos</w:t>
      </w:r>
      <w:r>
        <w:rPr>
          <w:rFonts w:ascii="Bookman Old Style" w:eastAsia="Bookman Old Style" w:hAnsi="Bookman Old Style" w:cs="Bookman Old Style"/>
          <w:color w:val="000000" w:themeColor="text1"/>
          <w:sz w:val="24"/>
          <w:szCs w:val="24"/>
        </w:rPr>
        <w:t xml:space="preserve">, </w:t>
      </w:r>
      <w:r w:rsidRPr="00643F0A">
        <w:rPr>
          <w:rFonts w:ascii="Bookman Old Style" w:eastAsia="Bookman Old Style" w:hAnsi="Bookman Old Style" w:cs="Bookman Old Style"/>
          <w:color w:val="000000" w:themeColor="text1"/>
          <w:sz w:val="24"/>
          <w:szCs w:val="24"/>
        </w:rPr>
        <w:t xml:space="preserve">etc. </w:t>
      </w:r>
    </w:p>
    <w:p w:rsidR="00643F0A" w:rsidRDefault="00643F0A">
      <w:pPr>
        <w:spacing w:line="312" w:lineRule="auto"/>
        <w:jc w:val="both"/>
        <w:rPr>
          <w:rFonts w:ascii="Bookman Old Style" w:eastAsia="Bookman Old Style" w:hAnsi="Bookman Old Style" w:cs="Bookman Old Style"/>
          <w:color w:val="000000" w:themeColor="text1"/>
          <w:sz w:val="24"/>
          <w:szCs w:val="24"/>
        </w:rPr>
      </w:pPr>
      <w:r w:rsidRPr="00643F0A">
        <w:rPr>
          <w:rFonts w:ascii="Bookman Old Style" w:eastAsia="Bookman Old Style" w:hAnsi="Bookman Old Style" w:cs="Bookman Old Style"/>
          <w:b/>
          <w:color w:val="000000" w:themeColor="text1"/>
          <w:sz w:val="24"/>
          <w:szCs w:val="24"/>
        </w:rPr>
        <w:t>2.2.</w:t>
      </w:r>
      <w:r w:rsidRPr="00643F0A">
        <w:rPr>
          <w:rFonts w:ascii="Bookman Old Style" w:eastAsia="Bookman Old Style" w:hAnsi="Bookman Old Style" w:cs="Bookman Old Style"/>
          <w:color w:val="000000" w:themeColor="text1"/>
          <w:sz w:val="24"/>
          <w:szCs w:val="24"/>
        </w:rPr>
        <w:t xml:space="preserve"> Na CF em seu Artigo 196º, aponta para a saúde como "dever do Estado", estendendo a noção de dever como ações e serviços para a promoção, proteção e recuperação da saúde da população, o que, indefectivelmente, perpassa por canais de aquisição de bens e/ou materiais para efetivação desta máxima. Ressaltamos que é direito constitucional do cidadão e dever moral do Estado a propiciação de </w:t>
      </w:r>
      <w:r w:rsidRPr="00643F0A">
        <w:rPr>
          <w:rFonts w:ascii="Bookman Old Style" w:eastAsia="Bookman Old Style" w:hAnsi="Bookman Old Style" w:cs="Bookman Old Style"/>
          <w:color w:val="000000" w:themeColor="text1"/>
          <w:sz w:val="24"/>
          <w:szCs w:val="24"/>
        </w:rPr>
        <w:lastRenderedPageBreak/>
        <w:t xml:space="preserve">melhor qualidade de vida, sendo prioridade o direito à saúde e ao adequado tratamento a que ser submetido, sem óbices que possam comprometer e colocar em risco a vida do cidadão. Vale ressaltar que a aquisição destes itens faz-se recompor para sanar e melhorar, ainda mais, a qualidade dos serviços ofertados ao cidadão, humanizando assim toda a rede de assistência a Saúde, atendida pelo Município </w:t>
      </w:r>
      <w:r>
        <w:rPr>
          <w:rFonts w:ascii="Bookman Old Style" w:eastAsia="Bookman Old Style" w:hAnsi="Bookman Old Style" w:cs="Bookman Old Style"/>
          <w:color w:val="000000" w:themeColor="text1"/>
          <w:sz w:val="24"/>
          <w:szCs w:val="24"/>
        </w:rPr>
        <w:t>de Santa Fé de Minas</w:t>
      </w:r>
      <w:r w:rsidRPr="00643F0A">
        <w:rPr>
          <w:rFonts w:ascii="Bookman Old Style" w:eastAsia="Bookman Old Style" w:hAnsi="Bookman Old Style" w:cs="Bookman Old Style"/>
          <w:color w:val="000000" w:themeColor="text1"/>
          <w:sz w:val="24"/>
          <w:szCs w:val="24"/>
        </w:rPr>
        <w:t xml:space="preserve">. </w:t>
      </w:r>
    </w:p>
    <w:p w:rsidR="00643F0A" w:rsidRDefault="00643F0A">
      <w:pPr>
        <w:spacing w:line="312" w:lineRule="auto"/>
        <w:jc w:val="both"/>
        <w:rPr>
          <w:rFonts w:ascii="Bookman Old Style" w:eastAsia="Bookman Old Style" w:hAnsi="Bookman Old Style" w:cs="Bookman Old Style"/>
          <w:color w:val="000000" w:themeColor="text1"/>
          <w:sz w:val="24"/>
          <w:szCs w:val="24"/>
        </w:rPr>
      </w:pPr>
      <w:r w:rsidRPr="00643F0A">
        <w:rPr>
          <w:rFonts w:ascii="Bookman Old Style" w:eastAsia="Bookman Old Style" w:hAnsi="Bookman Old Style" w:cs="Bookman Old Style"/>
          <w:b/>
          <w:color w:val="000000" w:themeColor="text1"/>
          <w:sz w:val="24"/>
          <w:szCs w:val="24"/>
        </w:rPr>
        <w:t>2.3.</w:t>
      </w:r>
      <w:r w:rsidRPr="00643F0A">
        <w:rPr>
          <w:rFonts w:ascii="Bookman Old Style" w:eastAsia="Bookman Old Style" w:hAnsi="Bookman Old Style" w:cs="Bookman Old Style"/>
          <w:color w:val="000000" w:themeColor="text1"/>
          <w:sz w:val="24"/>
          <w:szCs w:val="24"/>
        </w:rPr>
        <w:t xml:space="preserve"> O objeto desta licitação se apresenta como um bem comum à luz da legislação, por se tratar de um bem que foi descrito com especificações usuais no mercado, o que ficou demonstrado na pesquisa feita com empresas do setor, além de contar com padrões de desempenho objetivamente detalhados no edital de licitação, de modo a possibilitar que a concorrência se dê, unicamente, com base no critério de preço. </w:t>
      </w:r>
    </w:p>
    <w:p w:rsidR="00643F0A" w:rsidRDefault="00643F0A">
      <w:pPr>
        <w:spacing w:line="312" w:lineRule="auto"/>
        <w:jc w:val="both"/>
        <w:rPr>
          <w:rFonts w:ascii="Bookman Old Style" w:eastAsia="Bookman Old Style" w:hAnsi="Bookman Old Style" w:cs="Bookman Old Style"/>
          <w:color w:val="000000" w:themeColor="text1"/>
          <w:sz w:val="24"/>
          <w:szCs w:val="24"/>
        </w:rPr>
      </w:pPr>
      <w:r w:rsidRPr="00643F0A">
        <w:rPr>
          <w:rFonts w:ascii="Bookman Old Style" w:eastAsia="Bookman Old Style" w:hAnsi="Bookman Old Style" w:cs="Bookman Old Style"/>
          <w:b/>
          <w:color w:val="000000" w:themeColor="text1"/>
          <w:sz w:val="24"/>
          <w:szCs w:val="24"/>
        </w:rPr>
        <w:t>2.4.</w:t>
      </w:r>
      <w:r w:rsidRPr="00643F0A">
        <w:rPr>
          <w:rFonts w:ascii="Bookman Old Style" w:eastAsia="Bookman Old Style" w:hAnsi="Bookman Old Style" w:cs="Bookman Old Style"/>
          <w:color w:val="000000" w:themeColor="text1"/>
          <w:sz w:val="24"/>
          <w:szCs w:val="24"/>
        </w:rPr>
        <w:t xml:space="preserve"> Tais aquisições visam assegurar que os pacientes recebam tratamentos seguros e eficazes, contribuindo para a melhoria da qualidade da assistência médica prestada pelas unidades de saúde do Município. </w:t>
      </w:r>
    </w:p>
    <w:p w:rsidR="00643F0A" w:rsidRPr="00643F0A" w:rsidRDefault="00643F0A">
      <w:pPr>
        <w:spacing w:line="312" w:lineRule="auto"/>
        <w:jc w:val="both"/>
        <w:rPr>
          <w:rFonts w:ascii="Bookman Old Style" w:eastAsia="Bookman Old Style" w:hAnsi="Bookman Old Style" w:cs="Bookman Old Style"/>
          <w:color w:val="000000" w:themeColor="text1"/>
          <w:sz w:val="24"/>
          <w:szCs w:val="24"/>
        </w:rPr>
      </w:pPr>
      <w:r w:rsidRPr="00643F0A">
        <w:rPr>
          <w:rFonts w:ascii="Bookman Old Style" w:eastAsia="Bookman Old Style" w:hAnsi="Bookman Old Style" w:cs="Bookman Old Style"/>
          <w:b/>
          <w:color w:val="000000" w:themeColor="text1"/>
          <w:sz w:val="24"/>
          <w:szCs w:val="24"/>
        </w:rPr>
        <w:t>2.5.</w:t>
      </w:r>
      <w:r w:rsidRPr="00643F0A">
        <w:rPr>
          <w:rFonts w:ascii="Bookman Old Style" w:eastAsia="Bookman Old Style" w:hAnsi="Bookman Old Style" w:cs="Bookman Old Style"/>
          <w:color w:val="000000" w:themeColor="text1"/>
          <w:sz w:val="24"/>
          <w:szCs w:val="24"/>
        </w:rPr>
        <w:t xml:space="preserve"> Portanto, a presente licitação cujo objeto é o Registro de Preços de bens duráveis não apenas promove a eficiência financeira, mas também fortalece a capacidade do sistema de saúde de responder de maneira eficaz e sustentável às necessidades da população.</w:t>
      </w:r>
    </w:p>
    <w:p w:rsidR="00754591" w:rsidRPr="00327402" w:rsidRDefault="00C40354" w:rsidP="00754591">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3</w:t>
      </w:r>
      <w:r w:rsidR="00754591" w:rsidRPr="00327402">
        <w:rPr>
          <w:rFonts w:ascii="Bookman Old Style" w:eastAsia="Bookman Old Style" w:hAnsi="Bookman Old Style" w:cs="Bookman Old Style"/>
          <w:b/>
          <w:color w:val="000000" w:themeColor="text1"/>
          <w:sz w:val="24"/>
          <w:szCs w:val="24"/>
        </w:rPr>
        <w:t>- PESQUISA DE PREÇOS.</w:t>
      </w:r>
    </w:p>
    <w:p w:rsidR="00724598" w:rsidRPr="00327402" w:rsidRDefault="00C40354">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3</w:t>
      </w:r>
      <w:r w:rsidR="00FA7ECD" w:rsidRPr="00327402">
        <w:rPr>
          <w:rFonts w:ascii="Bookman Old Style" w:eastAsia="Bookman Old Style" w:hAnsi="Bookman Old Style" w:cs="Bookman Old Style"/>
          <w:b/>
          <w:color w:val="000000" w:themeColor="text1"/>
          <w:sz w:val="24"/>
          <w:szCs w:val="24"/>
        </w:rPr>
        <w:t>.1</w:t>
      </w:r>
      <w:r w:rsidR="00FA7ECD" w:rsidRPr="00327402">
        <w:rPr>
          <w:rFonts w:ascii="Bookman Old Style" w:eastAsia="Bookman Old Style" w:hAnsi="Bookman Old Style" w:cs="Bookman Old Style"/>
          <w:color w:val="000000" w:themeColor="text1"/>
          <w:sz w:val="24"/>
          <w:szCs w:val="24"/>
        </w:rPr>
        <w:t>- A pesquisa de preços foi realizada na forma do art. 23, da Lei Federal 14.133/2021, e artigo 1º do Decreto Municipal de nº 1.506/2022 “Regulamenta o procedimento administrativo para a realização de pesquisa de preços para aquisição de bens e contratação de serviços em geral e de obras e serviços de engenharia”.</w:t>
      </w:r>
    </w:p>
    <w:p w:rsidR="00F05B62" w:rsidRPr="00327402" w:rsidRDefault="00F05B62">
      <w:pPr>
        <w:pBdr>
          <w:top w:val="nil"/>
          <w:left w:val="nil"/>
          <w:bottom w:val="nil"/>
          <w:right w:val="nil"/>
          <w:between w:val="nil"/>
        </w:pBdr>
        <w:tabs>
          <w:tab w:val="left" w:pos="0"/>
        </w:tabs>
        <w:spacing w:after="0" w:line="312" w:lineRule="auto"/>
        <w:jc w:val="both"/>
        <w:rPr>
          <w:rFonts w:ascii="Bookman Old Style" w:eastAsia="Bookman Old Style" w:hAnsi="Bookman Old Style" w:cs="Bookman Old Style"/>
          <w:color w:val="000000" w:themeColor="text1"/>
          <w:sz w:val="24"/>
          <w:szCs w:val="24"/>
        </w:rPr>
      </w:pPr>
    </w:p>
    <w:p w:rsidR="00F05B62" w:rsidRPr="00FE2797" w:rsidRDefault="00C40354" w:rsidP="00F05B62">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bookmarkStart w:id="3" w:name="_kehieu9szkdr" w:colFirst="0" w:colLast="0"/>
      <w:bookmarkEnd w:id="3"/>
      <w:r>
        <w:rPr>
          <w:rFonts w:ascii="Bookman Old Style" w:eastAsia="Bookman Old Style" w:hAnsi="Bookman Old Style" w:cs="Bookman Old Style"/>
          <w:b/>
          <w:color w:val="000000" w:themeColor="text1"/>
          <w:sz w:val="24"/>
          <w:szCs w:val="24"/>
        </w:rPr>
        <w:t>4</w:t>
      </w:r>
      <w:r w:rsidR="00F05B62" w:rsidRPr="00FE2797">
        <w:rPr>
          <w:rFonts w:ascii="Bookman Old Style" w:eastAsia="Bookman Old Style" w:hAnsi="Bookman Old Style" w:cs="Bookman Old Style"/>
          <w:b/>
          <w:color w:val="000000" w:themeColor="text1"/>
          <w:sz w:val="24"/>
          <w:szCs w:val="24"/>
        </w:rPr>
        <w:t>- DA FORMA DE ENTREGA.</w:t>
      </w:r>
    </w:p>
    <w:p w:rsidR="00C40354" w:rsidRDefault="00C40354" w:rsidP="00F05B62">
      <w:pPr>
        <w:autoSpaceDE w:val="0"/>
        <w:autoSpaceDN w:val="0"/>
        <w:adjustRightInd w:val="0"/>
        <w:spacing w:line="312" w:lineRule="auto"/>
        <w:jc w:val="both"/>
        <w:rPr>
          <w:rFonts w:ascii="Bookman Old Style" w:hAnsi="Bookman Old Style" w:cs="Arial"/>
          <w:sz w:val="24"/>
          <w:szCs w:val="24"/>
        </w:rPr>
      </w:pPr>
      <w:bookmarkStart w:id="4" w:name="_myjwodoii24" w:colFirst="0" w:colLast="0"/>
      <w:bookmarkEnd w:id="4"/>
      <w:r w:rsidRPr="00C40354">
        <w:rPr>
          <w:rFonts w:ascii="Bookman Old Style" w:hAnsi="Bookman Old Style" w:cs="Arial"/>
          <w:b/>
          <w:sz w:val="24"/>
          <w:szCs w:val="24"/>
        </w:rPr>
        <w:t>4.1-</w:t>
      </w:r>
      <w:r w:rsidRPr="00C40354">
        <w:rPr>
          <w:rFonts w:ascii="Bookman Old Style" w:hAnsi="Bookman Old Style" w:cs="Arial"/>
          <w:sz w:val="24"/>
          <w:szCs w:val="24"/>
        </w:rPr>
        <w:t xml:space="preserve"> O fornecimento será efetuado parcelado de acordo com a necessidade do órgão. O prazo de entrega do objeto contratado deverá ser de até </w:t>
      </w:r>
      <w:r>
        <w:rPr>
          <w:rFonts w:ascii="Bookman Old Style" w:hAnsi="Bookman Old Style" w:cs="Arial"/>
          <w:sz w:val="24"/>
          <w:szCs w:val="24"/>
        </w:rPr>
        <w:t>3</w:t>
      </w:r>
      <w:r w:rsidRPr="00C40354">
        <w:rPr>
          <w:rFonts w:ascii="Bookman Old Style" w:hAnsi="Bookman Old Style" w:cs="Arial"/>
          <w:sz w:val="24"/>
          <w:szCs w:val="24"/>
        </w:rPr>
        <w:t>0 (</w:t>
      </w:r>
      <w:r>
        <w:rPr>
          <w:rFonts w:ascii="Bookman Old Style" w:hAnsi="Bookman Old Style" w:cs="Arial"/>
          <w:sz w:val="24"/>
          <w:szCs w:val="24"/>
        </w:rPr>
        <w:t>trinta</w:t>
      </w:r>
      <w:r w:rsidRPr="00C40354">
        <w:rPr>
          <w:rFonts w:ascii="Bookman Old Style" w:hAnsi="Bookman Old Style" w:cs="Arial"/>
          <w:sz w:val="24"/>
          <w:szCs w:val="24"/>
        </w:rPr>
        <w:t xml:space="preserve">) dias, a contar do recebimento da ordem de fornecimento ou Nota de Empenho. </w:t>
      </w:r>
    </w:p>
    <w:p w:rsidR="00C40354" w:rsidRPr="00A47C3F" w:rsidRDefault="00C40354" w:rsidP="00C40354">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lastRenderedPageBreak/>
        <w:t>4</w:t>
      </w:r>
      <w:r w:rsidRPr="00A47C3F">
        <w:rPr>
          <w:rFonts w:ascii="Bookman Old Style" w:hAnsi="Bookman Old Style" w:cs="Arial"/>
          <w:b/>
          <w:sz w:val="24"/>
          <w:szCs w:val="24"/>
        </w:rPr>
        <w:t>.</w:t>
      </w:r>
      <w:r>
        <w:rPr>
          <w:rFonts w:ascii="Bookman Old Style" w:hAnsi="Bookman Old Style" w:cs="Arial"/>
          <w:b/>
          <w:sz w:val="24"/>
          <w:szCs w:val="24"/>
        </w:rPr>
        <w:t>1.1</w:t>
      </w:r>
      <w:r w:rsidRPr="00A47C3F">
        <w:rPr>
          <w:rFonts w:ascii="Bookman Old Style" w:hAnsi="Bookman Old Style" w:cs="Arial"/>
          <w:sz w:val="24"/>
          <w:szCs w:val="24"/>
        </w:rPr>
        <w:t>- Em caso do prazo acima estipulado coincidir com feriados, pontos facultativos, sábados ou domingos, a entrega deverá ocorrer no 1º (primeiro) dia útil após.</w:t>
      </w:r>
    </w:p>
    <w:p w:rsidR="00C40354" w:rsidRDefault="00C40354" w:rsidP="00F05B62">
      <w:pPr>
        <w:autoSpaceDE w:val="0"/>
        <w:autoSpaceDN w:val="0"/>
        <w:adjustRightInd w:val="0"/>
        <w:spacing w:line="312" w:lineRule="auto"/>
        <w:jc w:val="both"/>
        <w:rPr>
          <w:rFonts w:ascii="Bookman Old Style" w:hAnsi="Bookman Old Style" w:cs="Arial"/>
          <w:sz w:val="24"/>
          <w:szCs w:val="24"/>
        </w:rPr>
      </w:pPr>
      <w:r w:rsidRPr="0060465E">
        <w:rPr>
          <w:rFonts w:ascii="Bookman Old Style" w:hAnsi="Bookman Old Style" w:cs="Arial"/>
          <w:b/>
          <w:sz w:val="24"/>
          <w:szCs w:val="24"/>
        </w:rPr>
        <w:t>4.2</w:t>
      </w:r>
      <w:r w:rsidR="0060465E">
        <w:rPr>
          <w:rFonts w:ascii="Bookman Old Style" w:hAnsi="Bookman Old Style" w:cs="Arial"/>
          <w:b/>
          <w:sz w:val="24"/>
          <w:szCs w:val="24"/>
        </w:rPr>
        <w:t>-</w:t>
      </w:r>
      <w:r w:rsidRPr="00C40354">
        <w:rPr>
          <w:rFonts w:ascii="Bookman Old Style" w:hAnsi="Bookman Old Style" w:cs="Arial"/>
          <w:sz w:val="24"/>
          <w:szCs w:val="24"/>
        </w:rPr>
        <w:t xml:space="preserve"> No momento da aquisição, deve-se verificar a tabela RENEM mais atualizada no endereço eletrônico. </w:t>
      </w:r>
    </w:p>
    <w:p w:rsidR="00C40354" w:rsidRDefault="0060465E" w:rsidP="00F05B62">
      <w:pPr>
        <w:autoSpaceDE w:val="0"/>
        <w:autoSpaceDN w:val="0"/>
        <w:adjustRightInd w:val="0"/>
        <w:spacing w:line="312" w:lineRule="auto"/>
        <w:jc w:val="both"/>
        <w:rPr>
          <w:rFonts w:ascii="Bookman Old Style" w:hAnsi="Bookman Old Style" w:cs="Arial"/>
          <w:sz w:val="24"/>
          <w:szCs w:val="24"/>
        </w:rPr>
      </w:pPr>
      <w:r w:rsidRPr="0060465E">
        <w:rPr>
          <w:rFonts w:ascii="Bookman Old Style" w:hAnsi="Bookman Old Style" w:cs="Arial"/>
          <w:b/>
          <w:sz w:val="24"/>
          <w:szCs w:val="24"/>
        </w:rPr>
        <w:t>4</w:t>
      </w:r>
      <w:r w:rsidR="00C40354" w:rsidRPr="0060465E">
        <w:rPr>
          <w:rFonts w:ascii="Bookman Old Style" w:hAnsi="Bookman Old Style" w:cs="Arial"/>
          <w:b/>
          <w:sz w:val="24"/>
          <w:szCs w:val="24"/>
        </w:rPr>
        <w:t>.</w:t>
      </w:r>
      <w:r w:rsidRPr="0060465E">
        <w:rPr>
          <w:rFonts w:ascii="Bookman Old Style" w:hAnsi="Bookman Old Style" w:cs="Arial"/>
          <w:b/>
          <w:sz w:val="24"/>
          <w:szCs w:val="24"/>
        </w:rPr>
        <w:t>3-</w:t>
      </w:r>
      <w:r w:rsidR="00C40354" w:rsidRPr="00C40354">
        <w:rPr>
          <w:rFonts w:ascii="Bookman Old Style" w:hAnsi="Bookman Old Style" w:cs="Arial"/>
          <w:sz w:val="24"/>
          <w:szCs w:val="24"/>
        </w:rPr>
        <w:t xml:space="preserve"> No momento do recebimento, a empresa vencedora deverá aguardar conferência pelos funcionários da contratante, dos bens licitados no que diz respeito à quantidade, à qualidade e às especificações constantes no contrato, sendo que eventuais trocas ou complementação de quantidades serão feitas no prazo de até 5 (cinco) dias úteis, sempre em acordo com a anuência da administração municipal. </w:t>
      </w:r>
    </w:p>
    <w:p w:rsidR="0060465E" w:rsidRDefault="0060465E" w:rsidP="00F05B62">
      <w:pPr>
        <w:autoSpaceDE w:val="0"/>
        <w:autoSpaceDN w:val="0"/>
        <w:adjustRightInd w:val="0"/>
        <w:spacing w:line="312" w:lineRule="auto"/>
        <w:jc w:val="both"/>
        <w:rPr>
          <w:rFonts w:ascii="Bookman Old Style" w:hAnsi="Bookman Old Style" w:cs="Arial"/>
          <w:sz w:val="24"/>
          <w:szCs w:val="24"/>
        </w:rPr>
      </w:pPr>
      <w:r w:rsidRPr="0060465E">
        <w:rPr>
          <w:rFonts w:ascii="Bookman Old Style" w:hAnsi="Bookman Old Style" w:cs="Arial"/>
          <w:b/>
          <w:sz w:val="24"/>
          <w:szCs w:val="24"/>
        </w:rPr>
        <w:t>4</w:t>
      </w:r>
      <w:r w:rsidR="00C40354" w:rsidRPr="0060465E">
        <w:rPr>
          <w:rFonts w:ascii="Bookman Old Style" w:hAnsi="Bookman Old Style" w:cs="Arial"/>
          <w:b/>
          <w:sz w:val="24"/>
          <w:szCs w:val="24"/>
        </w:rPr>
        <w:t>.</w:t>
      </w:r>
      <w:r w:rsidRPr="0060465E">
        <w:rPr>
          <w:rFonts w:ascii="Bookman Old Style" w:hAnsi="Bookman Old Style" w:cs="Arial"/>
          <w:b/>
          <w:sz w:val="24"/>
          <w:szCs w:val="24"/>
        </w:rPr>
        <w:t>4-</w:t>
      </w:r>
      <w:r w:rsidR="00C40354" w:rsidRPr="00C40354">
        <w:rPr>
          <w:rFonts w:ascii="Bookman Old Style" w:hAnsi="Bookman Old Style" w:cs="Arial"/>
          <w:sz w:val="24"/>
          <w:szCs w:val="24"/>
        </w:rPr>
        <w:t xml:space="preserve"> </w:t>
      </w:r>
      <w:r w:rsidRPr="0060465E">
        <w:rPr>
          <w:rFonts w:ascii="Bookman Old Style" w:hAnsi="Bookman Old Style" w:cs="Arial"/>
          <w:sz w:val="24"/>
          <w:szCs w:val="24"/>
        </w:rPr>
        <w:t>Todos os produtos deverão ser transportados conforme normas da Vigilância Sanitária e apresentar perfeitas condições de uso. O transporte dos equipamentos permanentes deverá ser feito em veículo fechado (tipo furgão ou similar) utilizado, exclusivamente, para transporte de produtos desta natureza, devidamente legalizado de acordo com as normas da ANVISA.</w:t>
      </w:r>
    </w:p>
    <w:p w:rsidR="00C40354" w:rsidRDefault="0060465E" w:rsidP="00F05B62">
      <w:pPr>
        <w:autoSpaceDE w:val="0"/>
        <w:autoSpaceDN w:val="0"/>
        <w:adjustRightInd w:val="0"/>
        <w:spacing w:line="312" w:lineRule="auto"/>
        <w:jc w:val="both"/>
        <w:rPr>
          <w:rFonts w:ascii="Bookman Old Style" w:hAnsi="Bookman Old Style" w:cs="Arial"/>
          <w:sz w:val="24"/>
          <w:szCs w:val="24"/>
        </w:rPr>
      </w:pPr>
      <w:r w:rsidRPr="0060465E">
        <w:rPr>
          <w:rFonts w:ascii="Bookman Old Style" w:hAnsi="Bookman Old Style" w:cs="Arial"/>
          <w:b/>
          <w:sz w:val="24"/>
          <w:szCs w:val="24"/>
        </w:rPr>
        <w:t>4</w:t>
      </w:r>
      <w:r w:rsidR="00C40354" w:rsidRPr="0060465E">
        <w:rPr>
          <w:rFonts w:ascii="Bookman Old Style" w:hAnsi="Bookman Old Style" w:cs="Arial"/>
          <w:b/>
          <w:sz w:val="24"/>
          <w:szCs w:val="24"/>
        </w:rPr>
        <w:t>.</w:t>
      </w:r>
      <w:r w:rsidRPr="0060465E">
        <w:rPr>
          <w:rFonts w:ascii="Bookman Old Style" w:hAnsi="Bookman Old Style" w:cs="Arial"/>
          <w:b/>
          <w:sz w:val="24"/>
          <w:szCs w:val="24"/>
        </w:rPr>
        <w:t>5-</w:t>
      </w:r>
      <w:r w:rsidR="00C40354" w:rsidRPr="00C40354">
        <w:rPr>
          <w:rFonts w:ascii="Bookman Old Style" w:hAnsi="Bookman Old Style" w:cs="Arial"/>
          <w:sz w:val="24"/>
          <w:szCs w:val="24"/>
        </w:rPr>
        <w:t xml:space="preserve"> As embalagens externas devem apresentar as condições corretas de armazenamento do produto referentes à temperatura, umidade, empilhamento, etc. </w:t>
      </w:r>
    </w:p>
    <w:p w:rsidR="00C40354" w:rsidRDefault="0060465E" w:rsidP="00F05B62">
      <w:pPr>
        <w:autoSpaceDE w:val="0"/>
        <w:autoSpaceDN w:val="0"/>
        <w:adjustRightInd w:val="0"/>
        <w:spacing w:line="312" w:lineRule="auto"/>
        <w:jc w:val="both"/>
        <w:rPr>
          <w:rFonts w:ascii="Bookman Old Style" w:hAnsi="Bookman Old Style" w:cs="Arial"/>
          <w:sz w:val="24"/>
          <w:szCs w:val="24"/>
        </w:rPr>
      </w:pPr>
      <w:r w:rsidRPr="0060465E">
        <w:rPr>
          <w:rFonts w:ascii="Bookman Old Style" w:hAnsi="Bookman Old Style" w:cs="Arial"/>
          <w:b/>
          <w:sz w:val="24"/>
          <w:szCs w:val="24"/>
        </w:rPr>
        <w:t>4</w:t>
      </w:r>
      <w:r w:rsidR="00C40354" w:rsidRPr="0060465E">
        <w:rPr>
          <w:rFonts w:ascii="Bookman Old Style" w:hAnsi="Bookman Old Style" w:cs="Arial"/>
          <w:b/>
          <w:sz w:val="24"/>
          <w:szCs w:val="24"/>
        </w:rPr>
        <w:t>.</w:t>
      </w:r>
      <w:r w:rsidRPr="0060465E">
        <w:rPr>
          <w:rFonts w:ascii="Bookman Old Style" w:hAnsi="Bookman Old Style" w:cs="Arial"/>
          <w:b/>
          <w:sz w:val="24"/>
          <w:szCs w:val="24"/>
        </w:rPr>
        <w:t>5-</w:t>
      </w:r>
      <w:r w:rsidR="00C40354" w:rsidRPr="00C40354">
        <w:rPr>
          <w:rFonts w:ascii="Bookman Old Style" w:hAnsi="Bookman Old Style" w:cs="Arial"/>
          <w:sz w:val="24"/>
          <w:szCs w:val="24"/>
        </w:rPr>
        <w:t xml:space="preserve"> A Licitante Adjudicatária deverá, quando for o caso, fazer a instalação e o treinamento “in loco” dos equipamentos, dentro do espaço físico direcionado pelo Município, ficando a cargo da unidade requisitante as instalações elétricas. </w:t>
      </w:r>
    </w:p>
    <w:p w:rsidR="00C40354" w:rsidRDefault="0060465E" w:rsidP="00F05B62">
      <w:pPr>
        <w:autoSpaceDE w:val="0"/>
        <w:autoSpaceDN w:val="0"/>
        <w:adjustRightInd w:val="0"/>
        <w:spacing w:line="312" w:lineRule="auto"/>
        <w:jc w:val="both"/>
        <w:rPr>
          <w:rFonts w:ascii="Bookman Old Style" w:hAnsi="Bookman Old Style" w:cs="Arial"/>
          <w:sz w:val="24"/>
          <w:szCs w:val="24"/>
        </w:rPr>
      </w:pPr>
      <w:r w:rsidRPr="0060465E">
        <w:rPr>
          <w:rFonts w:ascii="Bookman Old Style" w:hAnsi="Bookman Old Style" w:cs="Arial"/>
          <w:b/>
          <w:sz w:val="24"/>
          <w:szCs w:val="24"/>
        </w:rPr>
        <w:t>4</w:t>
      </w:r>
      <w:r w:rsidR="00C40354" w:rsidRPr="0060465E">
        <w:rPr>
          <w:rFonts w:ascii="Bookman Old Style" w:hAnsi="Bookman Old Style" w:cs="Arial"/>
          <w:b/>
          <w:sz w:val="24"/>
          <w:szCs w:val="24"/>
        </w:rPr>
        <w:t>.</w:t>
      </w:r>
      <w:r w:rsidRPr="0060465E">
        <w:rPr>
          <w:rFonts w:ascii="Bookman Old Style" w:hAnsi="Bookman Old Style" w:cs="Arial"/>
          <w:b/>
          <w:sz w:val="24"/>
          <w:szCs w:val="24"/>
        </w:rPr>
        <w:t>6-</w:t>
      </w:r>
      <w:r w:rsidR="00C40354" w:rsidRPr="00C40354">
        <w:rPr>
          <w:rFonts w:ascii="Bookman Old Style" w:hAnsi="Bookman Old Style" w:cs="Arial"/>
          <w:sz w:val="24"/>
          <w:szCs w:val="24"/>
        </w:rPr>
        <w:t xml:space="preserve"> Fornecer juntamente com o Certificado de Garantia, o manual em português dos equipamentos; </w:t>
      </w:r>
    </w:p>
    <w:p w:rsidR="00C40354" w:rsidRDefault="0060465E" w:rsidP="00F05B62">
      <w:pPr>
        <w:autoSpaceDE w:val="0"/>
        <w:autoSpaceDN w:val="0"/>
        <w:adjustRightInd w:val="0"/>
        <w:spacing w:line="312" w:lineRule="auto"/>
        <w:jc w:val="both"/>
        <w:rPr>
          <w:rFonts w:ascii="Bookman Old Style" w:hAnsi="Bookman Old Style" w:cs="Arial"/>
          <w:sz w:val="24"/>
          <w:szCs w:val="24"/>
        </w:rPr>
      </w:pPr>
      <w:r w:rsidRPr="0060465E">
        <w:rPr>
          <w:rFonts w:ascii="Bookman Old Style" w:hAnsi="Bookman Old Style" w:cs="Arial"/>
          <w:b/>
          <w:sz w:val="24"/>
          <w:szCs w:val="24"/>
        </w:rPr>
        <w:t>4</w:t>
      </w:r>
      <w:r w:rsidR="00C40354" w:rsidRPr="0060465E">
        <w:rPr>
          <w:rFonts w:ascii="Bookman Old Style" w:hAnsi="Bookman Old Style" w:cs="Arial"/>
          <w:b/>
          <w:sz w:val="24"/>
          <w:szCs w:val="24"/>
        </w:rPr>
        <w:t>.</w:t>
      </w:r>
      <w:r w:rsidRPr="0060465E">
        <w:rPr>
          <w:rFonts w:ascii="Bookman Old Style" w:hAnsi="Bookman Old Style" w:cs="Arial"/>
          <w:b/>
          <w:sz w:val="24"/>
          <w:szCs w:val="24"/>
        </w:rPr>
        <w:t>7-</w:t>
      </w:r>
      <w:r w:rsidR="00C40354" w:rsidRPr="00C40354">
        <w:rPr>
          <w:rFonts w:ascii="Bookman Old Style" w:hAnsi="Bookman Old Style" w:cs="Arial"/>
          <w:sz w:val="24"/>
          <w:szCs w:val="24"/>
        </w:rPr>
        <w:t xml:space="preserve"> A entrega dos produtos deverá ser realizada conforme descrição e especificação do catálogo. </w:t>
      </w:r>
    </w:p>
    <w:p w:rsidR="00C40354" w:rsidRDefault="0060465E" w:rsidP="00F05B62">
      <w:pPr>
        <w:autoSpaceDE w:val="0"/>
        <w:autoSpaceDN w:val="0"/>
        <w:adjustRightInd w:val="0"/>
        <w:spacing w:line="312" w:lineRule="auto"/>
        <w:jc w:val="both"/>
        <w:rPr>
          <w:rFonts w:ascii="Bookman Old Style" w:hAnsi="Bookman Old Style" w:cs="Arial"/>
          <w:sz w:val="24"/>
          <w:szCs w:val="24"/>
        </w:rPr>
      </w:pPr>
      <w:r w:rsidRPr="0060465E">
        <w:rPr>
          <w:rFonts w:ascii="Bookman Old Style" w:hAnsi="Bookman Old Style" w:cs="Arial"/>
          <w:b/>
          <w:sz w:val="24"/>
          <w:szCs w:val="24"/>
        </w:rPr>
        <w:t>4</w:t>
      </w:r>
      <w:r w:rsidR="00C40354" w:rsidRPr="0060465E">
        <w:rPr>
          <w:rFonts w:ascii="Bookman Old Style" w:hAnsi="Bookman Old Style" w:cs="Arial"/>
          <w:b/>
          <w:sz w:val="24"/>
          <w:szCs w:val="24"/>
        </w:rPr>
        <w:t>.</w:t>
      </w:r>
      <w:r w:rsidRPr="0060465E">
        <w:rPr>
          <w:rFonts w:ascii="Bookman Old Style" w:hAnsi="Bookman Old Style" w:cs="Arial"/>
          <w:b/>
          <w:sz w:val="24"/>
          <w:szCs w:val="24"/>
        </w:rPr>
        <w:t>8-</w:t>
      </w:r>
      <w:r w:rsidR="00C40354" w:rsidRPr="00C40354">
        <w:rPr>
          <w:rFonts w:ascii="Bookman Old Style" w:hAnsi="Bookman Old Style" w:cs="Arial"/>
          <w:sz w:val="24"/>
          <w:szCs w:val="24"/>
        </w:rPr>
        <w:t xml:space="preserve"> A LICITANTE VENCEDORA deverá responder pelas despesas relativas a frete, encargos trabalhistas, impostos, contribuições previdenciárias e quaisquer outras que forem devidas em razão do fornecimento objeto deste registro.</w:t>
      </w:r>
    </w:p>
    <w:p w:rsidR="0060465E" w:rsidRPr="00C40354" w:rsidRDefault="0060465E" w:rsidP="00F05B62">
      <w:pPr>
        <w:autoSpaceDE w:val="0"/>
        <w:autoSpaceDN w:val="0"/>
        <w:adjustRightInd w:val="0"/>
        <w:spacing w:line="312" w:lineRule="auto"/>
        <w:jc w:val="both"/>
        <w:rPr>
          <w:rFonts w:ascii="Bookman Old Style" w:hAnsi="Bookman Old Style" w:cs="Arial"/>
          <w:sz w:val="24"/>
          <w:szCs w:val="24"/>
        </w:rPr>
      </w:pPr>
    </w:p>
    <w:p w:rsidR="00724598" w:rsidRPr="00994E9D" w:rsidRDefault="0060465E">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lastRenderedPageBreak/>
        <w:t>5</w:t>
      </w:r>
      <w:r w:rsidR="00FA7ECD" w:rsidRPr="00994E9D">
        <w:rPr>
          <w:rFonts w:ascii="Bookman Old Style" w:eastAsia="Bookman Old Style" w:hAnsi="Bookman Old Style" w:cs="Bookman Old Style"/>
          <w:b/>
          <w:color w:val="000000" w:themeColor="text1"/>
          <w:sz w:val="24"/>
          <w:szCs w:val="24"/>
        </w:rPr>
        <w:t>- FORMA DE PAGAMENTO.</w:t>
      </w:r>
    </w:p>
    <w:p w:rsidR="00724598" w:rsidRPr="00994E9D"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00FA7ECD" w:rsidRPr="00994E9D">
        <w:rPr>
          <w:rFonts w:ascii="Bookman Old Style" w:eastAsia="Bookman Old Style" w:hAnsi="Bookman Old Style" w:cs="Bookman Old Style"/>
          <w:b/>
          <w:color w:val="000000" w:themeColor="text1"/>
          <w:sz w:val="24"/>
          <w:szCs w:val="24"/>
        </w:rPr>
        <w:t>.1</w:t>
      </w:r>
      <w:r w:rsidR="00FA7ECD" w:rsidRPr="00994E9D">
        <w:rPr>
          <w:rFonts w:ascii="Bookman Old Style" w:eastAsia="Bookman Old Style" w:hAnsi="Bookman Old Style" w:cs="Bookman Old Style"/>
          <w:color w:val="000000" w:themeColor="text1"/>
          <w:sz w:val="24"/>
          <w:szCs w:val="24"/>
        </w:rPr>
        <w:t xml:space="preserve">- O pagamento será realizado em até 30 (trinta) dias corridos, contados após a </w:t>
      </w:r>
      <w:r w:rsidR="00691BB0" w:rsidRPr="00994E9D">
        <w:rPr>
          <w:rFonts w:ascii="Bookman Old Style" w:eastAsia="Bookman Old Style" w:hAnsi="Bookman Old Style" w:cs="Bookman Old Style"/>
          <w:color w:val="000000" w:themeColor="text1"/>
          <w:sz w:val="24"/>
          <w:szCs w:val="24"/>
        </w:rPr>
        <w:t xml:space="preserve">o fornecimento dos </w:t>
      </w:r>
      <w:r w:rsidR="0036068F">
        <w:rPr>
          <w:rFonts w:ascii="Bookman Old Style" w:eastAsia="Bookman Old Style" w:hAnsi="Bookman Old Style" w:cs="Bookman Old Style"/>
          <w:color w:val="000000" w:themeColor="text1"/>
          <w:sz w:val="24"/>
          <w:szCs w:val="24"/>
        </w:rPr>
        <w:t>serviços</w:t>
      </w:r>
      <w:r w:rsidR="00FA7ECD" w:rsidRPr="00994E9D">
        <w:rPr>
          <w:rFonts w:ascii="Bookman Old Style" w:eastAsia="Bookman Old Style" w:hAnsi="Bookman Old Style" w:cs="Bookman Old Style"/>
          <w:color w:val="000000" w:themeColor="text1"/>
          <w:sz w:val="24"/>
          <w:szCs w:val="24"/>
        </w:rPr>
        <w:t xml:space="preserve"> conforme recebimento das respectivas notas fiscais, aprovada pela Secretaria Municipal Solicitante, através de ordem bancária, para crédito em Banco, agência e conta corrente indicado pela Contratada.</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00FA7ECD" w:rsidRPr="00327402">
        <w:rPr>
          <w:rFonts w:ascii="Bookman Old Style" w:eastAsia="Bookman Old Style" w:hAnsi="Bookman Old Style" w:cs="Bookman Old Style"/>
          <w:b/>
          <w:color w:val="000000" w:themeColor="text1"/>
          <w:sz w:val="24"/>
          <w:szCs w:val="24"/>
        </w:rPr>
        <w:t>.1.1</w:t>
      </w:r>
      <w:r w:rsidR="00FA7ECD" w:rsidRPr="00327402">
        <w:rPr>
          <w:rFonts w:ascii="Bookman Old Style" w:eastAsia="Bookman Old Style" w:hAnsi="Bookman Old Style" w:cs="Bookman Old Style"/>
          <w:color w:val="000000" w:themeColor="text1"/>
          <w:sz w:val="24"/>
          <w:szCs w:val="24"/>
        </w:rPr>
        <w:t>- Em caso de irregularidade na emissão dos documentos fiscais, o prazo de pagamento será contado a partir de sua reapresentação, desde que devidamente regularizados.</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00FA7ECD" w:rsidRPr="00327402">
        <w:rPr>
          <w:rFonts w:ascii="Bookman Old Style" w:eastAsia="Bookman Old Style" w:hAnsi="Bookman Old Style" w:cs="Bookman Old Style"/>
          <w:b/>
          <w:color w:val="000000" w:themeColor="text1"/>
          <w:sz w:val="24"/>
          <w:szCs w:val="24"/>
        </w:rPr>
        <w:t>.1.2</w:t>
      </w:r>
      <w:r w:rsidR="00FA7ECD" w:rsidRPr="00327402">
        <w:rPr>
          <w:rFonts w:ascii="Bookman Old Style" w:eastAsia="Bookman Old Style" w:hAnsi="Bookman Old Style" w:cs="Bookman Old Style"/>
          <w:color w:val="000000" w:themeColor="text1"/>
          <w:sz w:val="24"/>
          <w:szCs w:val="24"/>
        </w:rPr>
        <w:t>- O pagamento somente será autorizado depois de efetuado o “atesto” pelo servidor competente, condicionado este ato à verificação da conformidade da Nota Fiscal/Fatura apresentada em relação aos bens efetivamente entregues.</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00FA7ECD" w:rsidRPr="00327402">
        <w:rPr>
          <w:rFonts w:ascii="Bookman Old Style" w:eastAsia="Bookman Old Style" w:hAnsi="Bookman Old Style" w:cs="Bookman Old Style"/>
          <w:b/>
          <w:color w:val="000000" w:themeColor="text1"/>
          <w:sz w:val="24"/>
          <w:szCs w:val="24"/>
        </w:rPr>
        <w:t>.1.3</w:t>
      </w:r>
      <w:r w:rsidR="00FA7ECD" w:rsidRPr="00327402">
        <w:rPr>
          <w:rFonts w:ascii="Bookman Old Style" w:eastAsia="Bookman Old Style" w:hAnsi="Bookman Old Style" w:cs="Bookman Old Style"/>
          <w:color w:val="000000" w:themeColor="text1"/>
          <w:sz w:val="24"/>
          <w:szCs w:val="24"/>
        </w:rPr>
        <w:t>- Será considerada data do pagamento o dia em que constar como emitida a ordem bancária para pagamento.</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00FA7ECD" w:rsidRPr="00327402">
        <w:rPr>
          <w:rFonts w:ascii="Bookman Old Style" w:eastAsia="Bookman Old Style" w:hAnsi="Bookman Old Style" w:cs="Bookman Old Style"/>
          <w:b/>
          <w:color w:val="000000" w:themeColor="text1"/>
          <w:sz w:val="24"/>
          <w:szCs w:val="24"/>
        </w:rPr>
        <w:t>.1.4</w:t>
      </w:r>
      <w:r w:rsidR="00FA7ECD" w:rsidRPr="00327402">
        <w:rPr>
          <w:rFonts w:ascii="Bookman Old Style" w:eastAsia="Bookman Old Style" w:hAnsi="Bookman Old Style" w:cs="Bookman Old Style"/>
          <w:color w:val="000000" w:themeColor="text1"/>
          <w:sz w:val="24"/>
          <w:szCs w:val="24"/>
        </w:rPr>
        <w:t>- Quando do pagamento, será efetuada a retenção tributária prevista na legislação aplicável.</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00FA7ECD" w:rsidRPr="00327402">
        <w:rPr>
          <w:rFonts w:ascii="Bookman Old Style" w:eastAsia="Bookman Old Style" w:hAnsi="Bookman Old Style" w:cs="Bookman Old Style"/>
          <w:b/>
          <w:color w:val="000000" w:themeColor="text1"/>
          <w:sz w:val="24"/>
          <w:szCs w:val="24"/>
        </w:rPr>
        <w:t>.1.5</w:t>
      </w:r>
      <w:r w:rsidR="00FA7ECD" w:rsidRPr="00327402">
        <w:rPr>
          <w:rFonts w:ascii="Bookman Old Style" w:eastAsia="Bookman Old Style" w:hAnsi="Bookman Old Style" w:cs="Bookman Old Style"/>
          <w:color w:val="000000" w:themeColor="text1"/>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60465E">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00FA7ECD" w:rsidRPr="00327402">
        <w:rPr>
          <w:rFonts w:ascii="Bookman Old Style" w:eastAsia="Bookman Old Style" w:hAnsi="Bookman Old Style" w:cs="Bookman Old Style"/>
          <w:b/>
          <w:color w:val="000000" w:themeColor="text1"/>
          <w:sz w:val="24"/>
          <w:szCs w:val="24"/>
        </w:rPr>
        <w:t>.1.6</w:t>
      </w:r>
      <w:r w:rsidR="00FA7ECD" w:rsidRPr="00327402">
        <w:rPr>
          <w:rFonts w:ascii="Bookman Old Style" w:eastAsia="Bookman Old Style" w:hAnsi="Bookman Old Style" w:cs="Bookman Old Style"/>
          <w:color w:val="000000" w:themeColor="text1"/>
          <w:sz w:val="24"/>
          <w:szCs w:val="24"/>
        </w:rPr>
        <w:t>- Nenhum pagamento será efetuado à Contratada enquanto pendente de liquidação qualquer obrigação financeira que lhe for imposta, em virtude de penalidade ou inadimplência.</w:t>
      </w:r>
    </w:p>
    <w:p w:rsidR="00F05B62" w:rsidRDefault="00F05B62">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60465E">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00FA7ECD" w:rsidRPr="00327402">
        <w:rPr>
          <w:rFonts w:ascii="Bookman Old Style" w:eastAsia="Bookman Old Style" w:hAnsi="Bookman Old Style" w:cs="Bookman Old Style"/>
          <w:b/>
          <w:color w:val="000000" w:themeColor="text1"/>
          <w:sz w:val="24"/>
          <w:szCs w:val="24"/>
        </w:rPr>
        <w:t>.1.7</w:t>
      </w:r>
      <w:r w:rsidR="00FA7ECD" w:rsidRPr="00327402">
        <w:rPr>
          <w:rFonts w:ascii="Bookman Old Style" w:eastAsia="Bookman Old Style" w:hAnsi="Bookman Old Style" w:cs="Bookman Old Style"/>
          <w:color w:val="000000" w:themeColor="text1"/>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60465E">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00FA7ECD" w:rsidRPr="00327402">
        <w:rPr>
          <w:rFonts w:ascii="Bookman Old Style" w:eastAsia="Bookman Old Style" w:hAnsi="Bookman Old Style" w:cs="Bookman Old Style"/>
          <w:b/>
          <w:color w:val="000000" w:themeColor="text1"/>
          <w:sz w:val="24"/>
          <w:szCs w:val="24"/>
        </w:rPr>
        <w:t>.1.8</w:t>
      </w:r>
      <w:r w:rsidR="00FA7ECD"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00FA7ECD" w:rsidRPr="00327402">
        <w:rPr>
          <w:rFonts w:ascii="Bookman Old Style" w:eastAsia="Bookman Old Style" w:hAnsi="Bookman Old Style" w:cs="Bookman Old Style"/>
          <w:b/>
          <w:color w:val="000000" w:themeColor="text1"/>
          <w:sz w:val="24"/>
          <w:szCs w:val="24"/>
        </w:rPr>
        <w:t>.1.9</w:t>
      </w:r>
      <w:r w:rsidR="00FA7ECD" w:rsidRPr="00327402">
        <w:rPr>
          <w:rFonts w:ascii="Bookman Old Style" w:eastAsia="Bookman Old Style" w:hAnsi="Bookman Old Style" w:cs="Bookman Old Style"/>
          <w:color w:val="000000" w:themeColor="text1"/>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60465E">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 ALTERAÇÃO OU ATUALIZAÇÃO DOS PREÇOS REGISTRADOS</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 xml:space="preserve">.1. </w:t>
      </w:r>
      <w:r w:rsidR="00FA7ECD" w:rsidRPr="00327402">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 xml:space="preserve">.1.1. </w:t>
      </w:r>
      <w:r w:rsidR="00FA7ECD" w:rsidRPr="00327402">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 xml:space="preserve">.1.2. </w:t>
      </w:r>
      <w:r w:rsidR="00FA7ECD" w:rsidRPr="00327402">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 xml:space="preserve">.1.3. </w:t>
      </w:r>
      <w:r w:rsidR="00FA7ECD" w:rsidRPr="00327402">
        <w:rPr>
          <w:rFonts w:ascii="Bookman Old Style" w:eastAsia="Bookman Old Style" w:hAnsi="Bookman Old Style" w:cs="Bookman Old Style"/>
          <w:color w:val="000000" w:themeColor="text1"/>
          <w:sz w:val="24"/>
          <w:szCs w:val="24"/>
        </w:rPr>
        <w:t>Na hipótese de previsão no edital de cláusula de reajustamento ou repactuação sobre os preços registrados, nos termos da Lei nº 14.133, de 2021.</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 xml:space="preserve">.1.3.1. </w:t>
      </w:r>
      <w:r w:rsidR="00FA7ECD" w:rsidRPr="00327402">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rsidR="00724598" w:rsidRPr="00327402" w:rsidRDefault="0060465E">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 xml:space="preserve">.1.3.2. </w:t>
      </w:r>
      <w:r w:rsidR="00FA7ECD" w:rsidRPr="00327402">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rsidR="00724598" w:rsidRPr="00327402" w:rsidRDefault="0060465E">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DA VALIDADE, FORMALIZAÇÃO DA ATA DE REGISTRO DE PREÇOS</w:t>
      </w:r>
      <w:r w:rsidR="00BA2B03" w:rsidRPr="00327402">
        <w:rPr>
          <w:rFonts w:ascii="Bookman Old Style" w:eastAsia="Bookman Old Style" w:hAnsi="Bookman Old Style" w:cs="Bookman Old Style"/>
          <w:b/>
          <w:color w:val="000000" w:themeColor="text1"/>
          <w:sz w:val="24"/>
          <w:szCs w:val="24"/>
        </w:rPr>
        <w:t>.</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 </w:t>
      </w:r>
      <w:r w:rsidR="00FA7ECD" w:rsidRPr="00327402">
        <w:rPr>
          <w:rFonts w:ascii="Bookman Old Style" w:eastAsia="Bookman Old Style" w:hAnsi="Bookman Old Style" w:cs="Bookman Old Style"/>
          <w:color w:val="000000" w:themeColor="text1"/>
          <w:sz w:val="24"/>
          <w:szCs w:val="24"/>
        </w:rPr>
        <w:t>A validade da Ata de Registro de Preços será de 1 (um) ano, contado a partir do primeiro dia útil subsequente à data de sua divulgação, podendo ser prorrogada por igual período, mediante a anuência do fornecedor, desde que comprovado o preço vantajoso.</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.1.1. </w:t>
      </w:r>
      <w:r w:rsidR="00FA7ECD" w:rsidRPr="00327402">
        <w:rPr>
          <w:rFonts w:ascii="Bookman Old Style" w:eastAsia="Bookman Old Style" w:hAnsi="Bookman Old Style" w:cs="Bookman Old Style"/>
          <w:color w:val="000000" w:themeColor="text1"/>
          <w:sz w:val="24"/>
          <w:szCs w:val="24"/>
        </w:rPr>
        <w:t xml:space="preserve">O contrato decorrente da ata de registro de preços terá sua vigência estabelecida no próprio instrumento contratual e observará no momento da </w:t>
      </w:r>
      <w:r w:rsidR="00FA7ECD" w:rsidRPr="00327402">
        <w:rPr>
          <w:rFonts w:ascii="Bookman Old Style" w:eastAsia="Bookman Old Style" w:hAnsi="Bookman Old Style" w:cs="Bookman Old Style"/>
          <w:color w:val="000000" w:themeColor="text1"/>
          <w:sz w:val="24"/>
          <w:szCs w:val="24"/>
        </w:rPr>
        <w:lastRenderedPageBreak/>
        <w:t>contratação e a cada exercício financeiro a disponibilidade de créditos orçamentários, bem como a previsão no plano plurianual, quando ultrapassar 1 (um) exercício financeiro.</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.1.2. </w:t>
      </w:r>
      <w:r w:rsidR="00FA7ECD" w:rsidRPr="00327402">
        <w:rPr>
          <w:rFonts w:ascii="Bookman Old Style" w:eastAsia="Bookman Old Style" w:hAnsi="Bookman Old Style" w:cs="Bookman Old Style"/>
          <w:color w:val="000000" w:themeColor="text1"/>
          <w:sz w:val="24"/>
          <w:szCs w:val="24"/>
        </w:rPr>
        <w:t>Na formalização do contrato ou do instrumento substituto deverá haver a indicação da disponibilidade dos créditos orçamentários respectivos.</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.2. </w:t>
      </w:r>
      <w:r w:rsidR="00FA7ECD" w:rsidRPr="00327402">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.2.1.</w:t>
      </w:r>
      <w:r w:rsidR="00FA7ECD" w:rsidRPr="00327402">
        <w:rPr>
          <w:rFonts w:ascii="Bookman Old Style" w:eastAsia="Bookman Old Style" w:hAnsi="Bookman Old Style" w:cs="Bookman Old Style"/>
          <w:color w:val="000000" w:themeColor="text1"/>
          <w:sz w:val="24"/>
          <w:szCs w:val="24"/>
        </w:rPr>
        <w:t xml:space="preserve"> O instrumento c</w:t>
      </w:r>
      <w:r w:rsidR="0036068F">
        <w:rPr>
          <w:rFonts w:ascii="Bookman Old Style" w:eastAsia="Bookman Old Style" w:hAnsi="Bookman Old Style" w:cs="Bookman Old Style"/>
          <w:color w:val="000000" w:themeColor="text1"/>
          <w:sz w:val="24"/>
          <w:szCs w:val="24"/>
        </w:rPr>
        <w:t xml:space="preserve">ontratual </w:t>
      </w:r>
      <w:r w:rsidR="00FA7ECD" w:rsidRPr="00327402">
        <w:rPr>
          <w:rFonts w:ascii="Bookman Old Style" w:eastAsia="Bookman Old Style" w:hAnsi="Bookman Old Style" w:cs="Bookman Old Style"/>
          <w:color w:val="000000" w:themeColor="text1"/>
          <w:sz w:val="24"/>
          <w:szCs w:val="24"/>
        </w:rPr>
        <w:t>deverá ser assinado no prazo de validade da ata de registro de preços.</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.3. </w:t>
      </w:r>
      <w:r w:rsidR="00FA7ECD" w:rsidRPr="00327402">
        <w:rPr>
          <w:rFonts w:ascii="Bookman Old Style" w:eastAsia="Bookman Old Style" w:hAnsi="Bookman Old Style" w:cs="Bookman Old Style"/>
          <w:color w:val="000000" w:themeColor="text1"/>
          <w:sz w:val="24"/>
          <w:szCs w:val="24"/>
        </w:rPr>
        <w:t>Os contratos decorrentes do sistema de registro de preços poderão ser alterados, observado o art. 124 da Lei nº 14.133, de 2021.</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.4. </w:t>
      </w:r>
      <w:r w:rsidR="00FA7ECD" w:rsidRPr="00327402">
        <w:rPr>
          <w:rFonts w:ascii="Bookman Old Style" w:eastAsia="Bookman Old Style" w:hAnsi="Bookman Old Style" w:cs="Bookman Old Style"/>
          <w:color w:val="000000" w:themeColor="text1"/>
          <w:sz w:val="24"/>
          <w:szCs w:val="24"/>
        </w:rPr>
        <w:t>Após a homologação da licitação, deverão ser observadas as seguintes condições para formalização da ata de registro de preços:</w:t>
      </w:r>
    </w:p>
    <w:p w:rsidR="00724598" w:rsidRPr="0036068F" w:rsidRDefault="0060465E" w:rsidP="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36068F" w:rsidRPr="0036068F">
        <w:rPr>
          <w:rFonts w:ascii="Bookman Old Style" w:eastAsia="Bookman Old Style" w:hAnsi="Bookman Old Style" w:cs="Bookman Old Style"/>
          <w:b/>
          <w:color w:val="000000" w:themeColor="text1"/>
          <w:sz w:val="24"/>
          <w:szCs w:val="24"/>
        </w:rPr>
        <w:t>.4.1</w:t>
      </w:r>
      <w:r w:rsidR="0036068F">
        <w:rPr>
          <w:rFonts w:ascii="Bookman Old Style" w:eastAsia="Bookman Old Style" w:hAnsi="Bookman Old Style" w:cs="Bookman Old Style"/>
          <w:color w:val="000000" w:themeColor="text1"/>
          <w:sz w:val="24"/>
          <w:szCs w:val="24"/>
        </w:rPr>
        <w:t>.</w:t>
      </w:r>
      <w:r w:rsidR="00FA7ECD" w:rsidRPr="0036068F">
        <w:rPr>
          <w:rFonts w:ascii="Bookman Old Style" w:eastAsia="Bookman Old Style" w:hAnsi="Bookman Old Style" w:cs="Bookman Old Style"/>
          <w:color w:val="000000" w:themeColor="text1"/>
          <w:sz w:val="24"/>
          <w:szCs w:val="24"/>
        </w:rPr>
        <w:t xml:space="preserve"> Serão registrados na ata os preços e os quantitativos do adjudicatário;</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.4.2. </w:t>
      </w:r>
      <w:r w:rsidR="00FA7ECD" w:rsidRPr="00327402">
        <w:rPr>
          <w:rFonts w:ascii="Bookman Old Style" w:eastAsia="Bookman Old Style" w:hAnsi="Bookman Old Style" w:cs="Bookman Old Style"/>
          <w:color w:val="000000" w:themeColor="text1"/>
          <w:sz w:val="24"/>
          <w:szCs w:val="24"/>
        </w:rPr>
        <w:t>Será incluído na ata, na forma de anexo, o registro dos licitantes ou dos fornecedores que:</w:t>
      </w:r>
    </w:p>
    <w:p w:rsidR="00724598"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.4.2.1. </w:t>
      </w:r>
      <w:r w:rsidR="00FA7ECD" w:rsidRPr="00327402">
        <w:rPr>
          <w:rFonts w:ascii="Bookman Old Style" w:eastAsia="Bookman Old Style" w:hAnsi="Bookman Old Style" w:cs="Bookman Old Style"/>
          <w:color w:val="000000" w:themeColor="text1"/>
          <w:sz w:val="24"/>
          <w:szCs w:val="24"/>
        </w:rPr>
        <w:t xml:space="preserve">Aceitarem cotar os </w:t>
      </w:r>
      <w:r w:rsidR="00F72FE3" w:rsidRPr="00327402">
        <w:rPr>
          <w:rFonts w:ascii="Bookman Old Style" w:eastAsia="Bookman Old Style" w:hAnsi="Bookman Old Style" w:cs="Bookman Old Style"/>
          <w:color w:val="000000" w:themeColor="text1"/>
          <w:sz w:val="24"/>
          <w:szCs w:val="24"/>
        </w:rPr>
        <w:t>produtos</w:t>
      </w:r>
      <w:r w:rsidR="00FA7ECD" w:rsidRPr="00327402">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rsidR="00724598" w:rsidRPr="0036068F" w:rsidRDefault="0060465E" w:rsidP="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Pr="00327402">
        <w:rPr>
          <w:rFonts w:ascii="Bookman Old Style" w:eastAsia="Bookman Old Style" w:hAnsi="Bookman Old Style" w:cs="Bookman Old Style"/>
          <w:b/>
          <w:color w:val="000000" w:themeColor="text1"/>
          <w:sz w:val="24"/>
          <w:szCs w:val="24"/>
        </w:rPr>
        <w:t>.4.2.</w:t>
      </w:r>
      <w:r>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w:t>
      </w:r>
      <w:r>
        <w:rPr>
          <w:rFonts w:ascii="Bookman Old Style" w:eastAsia="Bookman Old Style" w:hAnsi="Bookman Old Style" w:cs="Bookman Old Style"/>
          <w:b/>
          <w:color w:val="000000" w:themeColor="text1"/>
          <w:sz w:val="24"/>
          <w:szCs w:val="24"/>
        </w:rPr>
        <w:t xml:space="preserve"> </w:t>
      </w:r>
      <w:r w:rsidR="00FA7ECD" w:rsidRPr="0036068F">
        <w:rPr>
          <w:rFonts w:ascii="Bookman Old Style" w:eastAsia="Bookman Old Style" w:hAnsi="Bookman Old Style" w:cs="Bookman Old Style"/>
          <w:color w:val="000000" w:themeColor="text1"/>
          <w:sz w:val="24"/>
          <w:szCs w:val="24"/>
        </w:rPr>
        <w:t xml:space="preserve">Mantiverem sua proposta original. </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.4.3.</w:t>
      </w:r>
      <w:r w:rsidR="00FA7ECD" w:rsidRPr="00327402">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.5. </w:t>
      </w:r>
      <w:r w:rsidR="00FA7ECD" w:rsidRPr="00327402">
        <w:rPr>
          <w:rFonts w:ascii="Bookman Old Style" w:eastAsia="Bookman Old Style" w:hAnsi="Bookman Old Style" w:cs="Bookman Old Style"/>
          <w:color w:val="000000" w:themeColor="text1"/>
          <w:sz w:val="24"/>
          <w:szCs w:val="24"/>
        </w:rPr>
        <w:t xml:space="preserve">O registro a que se refere o item </w:t>
      </w:r>
      <w:r w:rsidR="0036068F">
        <w:rPr>
          <w:rFonts w:ascii="Bookman Old Style" w:eastAsia="Bookman Old Style" w:hAnsi="Bookman Old Style" w:cs="Bookman Old Style"/>
          <w:color w:val="000000" w:themeColor="text1"/>
          <w:sz w:val="24"/>
          <w:szCs w:val="24"/>
        </w:rPr>
        <w:t>9</w:t>
      </w:r>
      <w:r w:rsidR="00FA7ECD" w:rsidRPr="00327402">
        <w:rPr>
          <w:rFonts w:ascii="Bookman Old Style" w:eastAsia="Bookman Old Style" w:hAnsi="Bookman Old Style" w:cs="Bookman Old Style"/>
          <w:color w:val="000000" w:themeColor="text1"/>
          <w:sz w:val="24"/>
          <w:szCs w:val="24"/>
        </w:rPr>
        <w:t>.4.2 tem por objetivo a formação de cadastro de reserva para o caso de impossibilidade de atendimento pelo signatário da ata.</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.6. </w:t>
      </w:r>
      <w:r w:rsidR="00FA7ECD" w:rsidRPr="00327402">
        <w:rPr>
          <w:rFonts w:ascii="Bookman Old Style" w:eastAsia="Bookman Old Style" w:hAnsi="Bookman Old Style" w:cs="Bookman Old Style"/>
          <w:color w:val="000000" w:themeColor="text1"/>
          <w:sz w:val="24"/>
          <w:szCs w:val="24"/>
        </w:rPr>
        <w:t>Para fins da ordem de classificação, os licitantes ou fornecedores que aceitarem reduzir suas propostas para o preço do adjudicatário antecederão aqueles que mantiverem sua proposta original.</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.7. </w:t>
      </w:r>
      <w:r w:rsidR="00FA7ECD" w:rsidRPr="00327402">
        <w:rPr>
          <w:rFonts w:ascii="Bookman Old Style" w:eastAsia="Bookman Old Style" w:hAnsi="Bookman Old Style" w:cs="Bookman Old Style"/>
          <w:color w:val="000000" w:themeColor="text1"/>
          <w:sz w:val="24"/>
          <w:szCs w:val="24"/>
        </w:rPr>
        <w:t xml:space="preserve">A habilitação dos licitantes que comporão o cadastro de reserva a que se refere o item </w:t>
      </w:r>
      <w:r>
        <w:rPr>
          <w:rFonts w:ascii="Bookman Old Style" w:eastAsia="Bookman Old Style" w:hAnsi="Bookman Old Style" w:cs="Bookman Old Style"/>
          <w:color w:val="000000" w:themeColor="text1"/>
          <w:sz w:val="24"/>
          <w:szCs w:val="24"/>
        </w:rPr>
        <w:t>7</w:t>
      </w:r>
      <w:r w:rsidR="00FA7ECD" w:rsidRPr="00327402">
        <w:rPr>
          <w:rFonts w:ascii="Bookman Old Style" w:eastAsia="Bookman Old Style" w:hAnsi="Bookman Old Style" w:cs="Bookman Old Style"/>
          <w:color w:val="000000" w:themeColor="text1"/>
          <w:sz w:val="24"/>
          <w:szCs w:val="24"/>
        </w:rPr>
        <w:t xml:space="preserve">.5 </w:t>
      </w:r>
      <w:r w:rsidR="00EA26D1" w:rsidRPr="00327402">
        <w:rPr>
          <w:rFonts w:ascii="Bookman Old Style" w:eastAsia="Bookman Old Style" w:hAnsi="Bookman Old Style" w:cs="Bookman Old Style"/>
          <w:color w:val="000000" w:themeColor="text1"/>
          <w:sz w:val="24"/>
          <w:szCs w:val="24"/>
        </w:rPr>
        <w:t>somente</w:t>
      </w:r>
      <w:r w:rsidR="00FA7ECD" w:rsidRPr="00327402">
        <w:rPr>
          <w:rFonts w:ascii="Bookman Old Style" w:eastAsia="Bookman Old Style" w:hAnsi="Bookman Old Style" w:cs="Bookman Old Style"/>
          <w:color w:val="000000" w:themeColor="text1"/>
          <w:sz w:val="24"/>
          <w:szCs w:val="24"/>
        </w:rPr>
        <w:t xml:space="preserve"> será efetuada quando houver necessidade de contratação dos licitantes remanescentes, nas seguintes hipóteses:</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.7.1.</w:t>
      </w:r>
      <w:r w:rsidR="00FA7ECD" w:rsidRPr="00327402">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edital; e</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.7.2.</w:t>
      </w:r>
      <w:r w:rsidR="00FA7ECD" w:rsidRPr="00327402">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00B239D1" w:rsidRPr="00327402">
          <w:rPr>
            <w:rFonts w:ascii="Bookman Old Style" w:eastAsia="Bookman Old Style" w:hAnsi="Bookman Old Style" w:cs="Bookman Old Style"/>
            <w:color w:val="000000" w:themeColor="text1"/>
            <w:sz w:val="24"/>
            <w:szCs w:val="24"/>
          </w:rPr>
          <w:t>1</w:t>
        </w:r>
        <w:r w:rsidR="00C621BC">
          <w:rPr>
            <w:rFonts w:ascii="Bookman Old Style" w:eastAsia="Bookman Old Style" w:hAnsi="Bookman Old Style" w:cs="Bookman Old Style"/>
            <w:color w:val="000000" w:themeColor="text1"/>
            <w:sz w:val="24"/>
            <w:szCs w:val="24"/>
          </w:rPr>
          <w:t>1</w:t>
        </w:r>
        <w:r w:rsidR="00B239D1" w:rsidRPr="00327402">
          <w:rPr>
            <w:rFonts w:ascii="Bookman Old Style" w:eastAsia="Bookman Old Style" w:hAnsi="Bookman Old Style" w:cs="Bookman Old Style"/>
            <w:color w:val="000000" w:themeColor="text1"/>
            <w:sz w:val="24"/>
            <w:szCs w:val="24"/>
          </w:rPr>
          <w:t>.1</w:t>
        </w:r>
      </w:hyperlink>
      <w:r w:rsidR="00FA7ECD" w:rsidRPr="00327402">
        <w:rPr>
          <w:rFonts w:ascii="Bookman Old Style" w:eastAsia="Bookman Old Style" w:hAnsi="Bookman Old Style" w:cs="Bookman Old Style"/>
          <w:color w:val="000000" w:themeColor="text1"/>
          <w:sz w:val="24"/>
          <w:szCs w:val="24"/>
        </w:rPr>
        <w:t>.</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lastRenderedPageBreak/>
        <w:t>7</w:t>
      </w:r>
      <w:r w:rsidR="00FA7ECD" w:rsidRPr="00327402">
        <w:rPr>
          <w:rFonts w:ascii="Bookman Old Style" w:eastAsia="Bookman Old Style" w:hAnsi="Bookman Old Style" w:cs="Bookman Old Style"/>
          <w:b/>
          <w:color w:val="000000" w:themeColor="text1"/>
          <w:sz w:val="24"/>
          <w:szCs w:val="24"/>
        </w:rPr>
        <w:t xml:space="preserve">.8. </w:t>
      </w:r>
      <w:r w:rsidR="00FA7ECD" w:rsidRPr="00327402">
        <w:rPr>
          <w:rFonts w:ascii="Bookman Old Style" w:eastAsia="Bookman Old Style" w:hAnsi="Bookman Old Style" w:cs="Bookman Old Style"/>
          <w:color w:val="000000" w:themeColor="text1"/>
          <w:sz w:val="24"/>
          <w:szCs w:val="24"/>
        </w:rPr>
        <w:t>O preço registrado com indicação dos licitantes e fornecedores será divulgado no Diário Oficial dos Municípios Mineiros– AMM e no site da Prefeitura Municipal e ficará disponibilizado durante a vigência da ata de registro de preços.</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.9. </w:t>
      </w:r>
      <w:r w:rsidR="00FA7ECD" w:rsidRPr="00327402">
        <w:rPr>
          <w:rFonts w:ascii="Bookman Old Style" w:eastAsia="Bookman Old Style" w:hAnsi="Bookman Old Style" w:cs="Bookman Old Style"/>
          <w:color w:val="000000" w:themeColor="text1"/>
          <w:sz w:val="24"/>
          <w:szCs w:val="24"/>
        </w:rPr>
        <w:t>Após a homologação da</w:t>
      </w:r>
      <w:r w:rsidR="00F72FE3" w:rsidRPr="00327402">
        <w:rPr>
          <w:rFonts w:ascii="Bookman Old Style" w:eastAsia="Bookman Old Style" w:hAnsi="Bookman Old Style" w:cs="Bookman Old Style"/>
          <w:color w:val="000000" w:themeColor="text1"/>
          <w:sz w:val="24"/>
          <w:szCs w:val="24"/>
        </w:rPr>
        <w:t xml:space="preserve"> licitação</w:t>
      </w:r>
      <w:r w:rsidR="00FA7ECD" w:rsidRPr="00327402">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.9.1. </w:t>
      </w:r>
      <w:r w:rsidR="00FA7ECD" w:rsidRPr="00327402">
        <w:rPr>
          <w:rFonts w:ascii="Bookman Old Style" w:eastAsia="Bookman Old Style" w:hAnsi="Bookman Old Style" w:cs="Bookman Old Style"/>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.10. </w:t>
      </w:r>
      <w:r w:rsidR="00FA7ECD" w:rsidRPr="00327402">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.11. </w:t>
      </w:r>
      <w:r w:rsidR="00FA7ECD" w:rsidRPr="00327402">
        <w:rPr>
          <w:rFonts w:ascii="Bookman Old Style" w:eastAsia="Bookman Old Style" w:hAnsi="Bookman Old Style" w:cs="Bookman Old Style"/>
          <w:color w:val="000000" w:themeColor="text1"/>
          <w:sz w:val="24"/>
          <w:szCs w:val="24"/>
        </w:rPr>
        <w:t xml:space="preserve">Quando o convocado não assinar a ata de registro de preços no prazo e nas condições estabelecidos no edital, e observado o disposto no item </w:t>
      </w:r>
      <w:hyperlink w:anchor="bookmark=id.2s8eyo1">
        <w:r>
          <w:rPr>
            <w:rFonts w:ascii="Bookman Old Style" w:eastAsia="Bookman Old Style" w:hAnsi="Bookman Old Style" w:cs="Bookman Old Style"/>
            <w:color w:val="000000" w:themeColor="text1"/>
            <w:sz w:val="24"/>
            <w:szCs w:val="24"/>
          </w:rPr>
          <w:t>7</w:t>
        </w:r>
        <w:r w:rsidR="00FA7ECD" w:rsidRPr="00327402">
          <w:rPr>
            <w:rFonts w:ascii="Bookman Old Style" w:eastAsia="Bookman Old Style" w:hAnsi="Bookman Old Style" w:cs="Bookman Old Style"/>
            <w:color w:val="000000" w:themeColor="text1"/>
            <w:sz w:val="24"/>
            <w:szCs w:val="24"/>
          </w:rPr>
          <w:t>.7</w:t>
        </w:r>
      </w:hyperlink>
      <w:r w:rsidR="00FA7ECD" w:rsidRPr="00327402">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.12. </w:t>
      </w:r>
      <w:r w:rsidR="00FA7ECD" w:rsidRPr="00327402">
        <w:rPr>
          <w:rFonts w:ascii="Bookman Old Style" w:eastAsia="Bookman Old Style" w:hAnsi="Bookman Old Style" w:cs="Bookman Old Style"/>
          <w:color w:val="000000" w:themeColor="text1"/>
          <w:sz w:val="24"/>
          <w:szCs w:val="24"/>
        </w:rPr>
        <w:t xml:space="preserve">Na hipótese de nenhum dos licitantes que trata o item </w:t>
      </w:r>
      <w:r>
        <w:rPr>
          <w:rFonts w:ascii="Bookman Old Style" w:eastAsia="Bookman Old Style" w:hAnsi="Bookman Old Style" w:cs="Bookman Old Style"/>
          <w:color w:val="000000" w:themeColor="text1"/>
          <w:sz w:val="24"/>
          <w:szCs w:val="24"/>
        </w:rPr>
        <w:t>7</w:t>
      </w:r>
      <w:r w:rsidR="00FA7ECD" w:rsidRPr="00327402">
        <w:rPr>
          <w:rFonts w:ascii="Bookman Old Style" w:eastAsia="Bookman Old Style" w:hAnsi="Bookman Old Style" w:cs="Bookman Old Style"/>
          <w:color w:val="000000" w:themeColor="text1"/>
          <w:sz w:val="24"/>
          <w:szCs w:val="24"/>
        </w:rPr>
        <w:t>.4.2.1, aceitar a contratação nos termos do item anterior, a Administração, observados o valor estimado e sua eventual atualização nos termos do edital, poderá:</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.12.1. </w:t>
      </w:r>
      <w:r w:rsidR="00FA7ECD" w:rsidRPr="00327402">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.12.2. </w:t>
      </w:r>
      <w:r w:rsidR="00FA7ECD" w:rsidRPr="00327402">
        <w:rPr>
          <w:rFonts w:ascii="Bookman Old Style" w:eastAsia="Bookman Old Style" w:hAnsi="Bookman Old Style" w:cs="Bookman Old Style"/>
          <w:color w:val="000000" w:themeColor="text1"/>
          <w:sz w:val="24"/>
          <w:szCs w:val="24"/>
        </w:rPr>
        <w:t>Adjudicar e firmar o contrato nas condições ofertadas pelos licitantes ou fornecedores remanescentes, atendida a ordem classificatória, quando frustrada a negociação de melhor condição.</w:t>
      </w:r>
    </w:p>
    <w:p w:rsidR="00724598" w:rsidRPr="00327402" w:rsidRDefault="0060465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.13. </w:t>
      </w:r>
      <w:r w:rsidR="00FA7ECD" w:rsidRPr="00327402">
        <w:rPr>
          <w:rFonts w:ascii="Bookman Old Style" w:eastAsia="Bookman Old Style" w:hAnsi="Bookman Old Style" w:cs="Bookman Old Style"/>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60465E">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DAS OBRIGAÇÕES DAS PARTES.</w:t>
      </w:r>
    </w:p>
    <w:p w:rsidR="00F05B62" w:rsidRPr="00FE2797" w:rsidRDefault="00F05B62" w:rsidP="00F05B62">
      <w:pPr>
        <w:tabs>
          <w:tab w:val="left" w:pos="567"/>
        </w:tabs>
        <w:spacing w:line="312" w:lineRule="auto"/>
        <w:ind w:right="-285"/>
        <w:jc w:val="both"/>
        <w:rPr>
          <w:rFonts w:ascii="Bookman Old Style" w:eastAsia="Bookman Old Style" w:hAnsi="Bookman Old Style" w:cs="Bookman Old Style"/>
          <w:b/>
          <w:color w:val="000000" w:themeColor="text1"/>
          <w:sz w:val="24"/>
          <w:szCs w:val="24"/>
        </w:rPr>
      </w:pPr>
      <w:bookmarkStart w:id="5" w:name="_1fob9te" w:colFirst="0" w:colLast="0"/>
      <w:bookmarkEnd w:id="5"/>
      <w:r w:rsidRPr="00FE2797">
        <w:rPr>
          <w:rFonts w:ascii="Bookman Old Style" w:eastAsia="Bookman Old Style" w:hAnsi="Bookman Old Style" w:cs="Bookman Old Style"/>
          <w:b/>
          <w:color w:val="000000" w:themeColor="text1"/>
          <w:sz w:val="24"/>
          <w:szCs w:val="24"/>
        </w:rPr>
        <w:t xml:space="preserve">I- Da Detentora da Ata. </w:t>
      </w:r>
    </w:p>
    <w:p w:rsidR="00F05B62" w:rsidRPr="00FE2797" w:rsidRDefault="00F05B62" w:rsidP="00F05B62">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lastRenderedPageBreak/>
        <w:t>a</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Fornecer o objeto desta licitação nas especificações contidas neste Termo de Referência; </w:t>
      </w:r>
    </w:p>
    <w:p w:rsidR="00F05B62" w:rsidRPr="00FE2797" w:rsidRDefault="00F05B62" w:rsidP="00F05B62">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Pelo não cumprimento deste item, o bem será tido como não entregue, aplicando-se as sanções adiante estipuladas para o caso de inadimplemento. </w:t>
      </w:r>
    </w:p>
    <w:p w:rsidR="00F05B62" w:rsidRPr="00FE2797" w:rsidRDefault="00F05B62" w:rsidP="00F05B62">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Substituir, no prazo de 48 (quarenta e oito) horas qualquer produto  que apresente defeito de fabricação ou por manuseio inadequado no transporte. </w:t>
      </w:r>
    </w:p>
    <w:p w:rsidR="00F05B62" w:rsidRPr="00FE2797" w:rsidRDefault="00F05B62" w:rsidP="00F05B62">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Arcar com todos os custos de reposição ou reentrega nos casos em que os produtos não atenderem às condições do edital; </w:t>
      </w:r>
    </w:p>
    <w:p w:rsidR="00F05B62" w:rsidRPr="00FE2797" w:rsidRDefault="00F05B62" w:rsidP="00F05B62">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Cumprir rigorosamente o prazo de entrega, e se for o caso a substituição dos produtos; </w:t>
      </w:r>
    </w:p>
    <w:p w:rsidR="00F05B62" w:rsidRPr="00FE2797" w:rsidRDefault="00F05B62" w:rsidP="00F05B62">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Retirar o Pedido de Compras e assinar a Ata nos prazos estipulados no edital; </w:t>
      </w:r>
    </w:p>
    <w:p w:rsidR="00F05B62" w:rsidRPr="00FE2797" w:rsidRDefault="00F05B62" w:rsidP="00F05B62">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g)-</w:t>
      </w:r>
      <w:proofErr w:type="gramEnd"/>
      <w:r w:rsidRPr="00FE2797">
        <w:rPr>
          <w:rFonts w:ascii="Bookman Old Style" w:eastAsia="Bookman Old Style" w:hAnsi="Bookman Old Style" w:cs="Bookman Old Style"/>
          <w:color w:val="000000" w:themeColor="text1"/>
          <w:sz w:val="24"/>
          <w:szCs w:val="24"/>
        </w:rPr>
        <w:t xml:space="preserve"> Pagar todos os tributos que incidam ou venham incidir, direta ou indiretamente, sobre os produtos; </w:t>
      </w:r>
    </w:p>
    <w:p w:rsidR="00F05B62" w:rsidRPr="00FE2797" w:rsidRDefault="00F05B62" w:rsidP="00F05B62">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Manter, durante a execução da Ata, as mesmas condições de habilitação; </w:t>
      </w:r>
    </w:p>
    <w:p w:rsidR="00F05B62" w:rsidRPr="00FE2797" w:rsidRDefault="00F05B62" w:rsidP="00F05B62">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Comunicar à Prefeitura, imediatamente, qualquer ocorrência ou anormalidade que venha interferir no fornecimento dos produtos objetivados na presente licitação.</w:t>
      </w:r>
    </w:p>
    <w:p w:rsidR="00F05B62" w:rsidRPr="00FE2797" w:rsidRDefault="00F05B62" w:rsidP="00F05B62">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j)-</w:t>
      </w:r>
      <w:proofErr w:type="gramEnd"/>
      <w:r w:rsidRPr="00FE2797">
        <w:rPr>
          <w:rFonts w:ascii="Bookman Old Style" w:eastAsia="Bookman Old Style" w:hAnsi="Bookman Old Style" w:cs="Bookman Old Style"/>
          <w:color w:val="000000" w:themeColor="text1"/>
          <w:sz w:val="24"/>
          <w:szCs w:val="24"/>
        </w:rPr>
        <w:t xml:space="preserve"> Responder por danos materiais e físicos, causados por seus empregados, diretamente à Prefeitura Municipal de </w:t>
      </w:r>
      <w:r w:rsidR="00C621BC">
        <w:rPr>
          <w:rFonts w:ascii="Bookman Old Style" w:eastAsia="Bookman Old Style" w:hAnsi="Bookman Old Style" w:cs="Bookman Old Style"/>
          <w:color w:val="000000" w:themeColor="text1"/>
          <w:sz w:val="24"/>
          <w:szCs w:val="24"/>
        </w:rPr>
        <w:t>Santa Fé de Minas</w:t>
      </w:r>
      <w:r w:rsidRPr="00FE2797">
        <w:rPr>
          <w:rFonts w:ascii="Bookman Old Style" w:eastAsia="Bookman Old Style" w:hAnsi="Bookman Old Style" w:cs="Bookman Old Style"/>
          <w:color w:val="000000" w:themeColor="text1"/>
          <w:sz w:val="24"/>
          <w:szCs w:val="24"/>
        </w:rPr>
        <w:t xml:space="preserve"> ou a terceiros, decorrentes de sua culpa ou dolo; </w:t>
      </w:r>
    </w:p>
    <w:p w:rsidR="00F05B62" w:rsidRPr="00FE2797" w:rsidRDefault="00F05B62" w:rsidP="00F05B62">
      <w:pPr>
        <w:spacing w:line="312" w:lineRule="auto"/>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l)-</w:t>
      </w:r>
      <w:proofErr w:type="gramEnd"/>
      <w:r w:rsidRPr="00FE2797">
        <w:rPr>
          <w:rFonts w:ascii="Bookman Old Style" w:eastAsia="Bookman Old Style" w:hAnsi="Bookman Old Style" w:cs="Bookman Old Style"/>
          <w:color w:val="000000" w:themeColor="text1"/>
          <w:sz w:val="24"/>
          <w:szCs w:val="24"/>
        </w:rPr>
        <w:t xml:space="preserve"> Indicar representante, que responderá perante a Administração por todos os atos e comunicações formais.</w:t>
      </w:r>
    </w:p>
    <w:p w:rsidR="00F05B62" w:rsidRPr="00FE2797" w:rsidRDefault="00F05B62" w:rsidP="00F05B62">
      <w:pPr>
        <w:spacing w:line="312" w:lineRule="auto"/>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m)-</w:t>
      </w:r>
      <w:proofErr w:type="gramEnd"/>
      <w:r w:rsidRPr="00FE2797">
        <w:rPr>
          <w:rFonts w:ascii="Bookman Old Style" w:eastAsia="Bookman Old Style" w:hAnsi="Bookman Old Style" w:cs="Bookman Old Style"/>
          <w:b/>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Responsabilizar-se pelos vícios e danos decorrentes do objeto, de acordo com o Código de Defesa do Consumidor (Lei nº 8.078, de 1990);</w:t>
      </w:r>
    </w:p>
    <w:p w:rsidR="007D732E" w:rsidRDefault="007D732E" w:rsidP="00F05B62">
      <w:pPr>
        <w:tabs>
          <w:tab w:val="left" w:pos="567"/>
        </w:tabs>
        <w:spacing w:line="312" w:lineRule="auto"/>
        <w:ind w:right="-285"/>
        <w:jc w:val="both"/>
        <w:rPr>
          <w:rFonts w:ascii="Bookman Old Style" w:eastAsia="Bookman Old Style" w:hAnsi="Bookman Old Style" w:cs="Bookman Old Style"/>
          <w:b/>
          <w:color w:val="000000" w:themeColor="text1"/>
          <w:sz w:val="24"/>
          <w:szCs w:val="24"/>
        </w:rPr>
      </w:pPr>
    </w:p>
    <w:p w:rsidR="00F05B62" w:rsidRPr="00FE2797" w:rsidRDefault="00F05B62" w:rsidP="00F05B62">
      <w:pPr>
        <w:tabs>
          <w:tab w:val="left" w:pos="567"/>
        </w:tabs>
        <w:spacing w:line="312" w:lineRule="auto"/>
        <w:ind w:right="-285"/>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II- Do Município.</w:t>
      </w:r>
    </w:p>
    <w:p w:rsidR="00F05B62" w:rsidRPr="00FE2797" w:rsidRDefault="00F05B62" w:rsidP="00F05B62">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Receber os produtos conforme especificado neste Termo de Referência.</w:t>
      </w:r>
    </w:p>
    <w:p w:rsidR="00F05B62" w:rsidRPr="00FE2797" w:rsidRDefault="00F05B62" w:rsidP="00F05B62">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lastRenderedPageBreak/>
        <w:t>b)-</w:t>
      </w:r>
      <w:proofErr w:type="gramEnd"/>
      <w:r w:rsidRPr="00FE2797">
        <w:rPr>
          <w:rFonts w:ascii="Bookman Old Style" w:eastAsia="Bookman Old Style" w:hAnsi="Bookman Old Style" w:cs="Bookman Old Style"/>
          <w:color w:val="000000" w:themeColor="text1"/>
          <w:sz w:val="24"/>
          <w:szCs w:val="24"/>
        </w:rPr>
        <w:t xml:space="preserve"> Atestar nas notas fiscais/faturas a efetiva entrega do objeto desta licitação; </w:t>
      </w:r>
    </w:p>
    <w:p w:rsidR="00F05B62" w:rsidRPr="00FE2797" w:rsidRDefault="00F05B62" w:rsidP="00F05B62">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Aplicar a empresa vencedora penalidades, quando for o caso; </w:t>
      </w:r>
    </w:p>
    <w:p w:rsidR="00F05B62" w:rsidRPr="00FE2797" w:rsidRDefault="00F05B62" w:rsidP="00F05B62">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Prestar a contratada toda e qualquer informação, por esta solicitada, necessária à perfeita execução da Ata; </w:t>
      </w:r>
    </w:p>
    <w:p w:rsidR="00F05B62" w:rsidRPr="00FE2797" w:rsidRDefault="00F05B62" w:rsidP="00F05B62">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Efetuar o pagamento à contratada no prazo avençado, após a entrega da Nota Fiscal no setor competente; </w:t>
      </w:r>
    </w:p>
    <w:p w:rsidR="00F05B62" w:rsidRPr="00FE2797" w:rsidRDefault="00F05B62" w:rsidP="00F05B62">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Notificar, por escrito, à Contratada da aplicação de qualquer sanção; </w:t>
      </w:r>
    </w:p>
    <w:p w:rsidR="00F05B62" w:rsidRPr="00FE2797" w:rsidRDefault="00F05B62" w:rsidP="00F05B62">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h</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Garantir à Contratada o direito ao contraditório e ampla defesa nos casos em que forem exigidas trocas ou no caso de aplicação de sanção; </w:t>
      </w:r>
    </w:p>
    <w:p w:rsidR="00F05B62" w:rsidRPr="00FE2797" w:rsidRDefault="00F05B62" w:rsidP="00F05B62">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Recusar qualquer produto, quando for o caso que apresente incorreções de natureza construtiva e/ou de acabamento, ficando as correções à custa da licitante.</w:t>
      </w:r>
    </w:p>
    <w:p w:rsidR="00724598" w:rsidRPr="00327402" w:rsidRDefault="00C621BC">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SUBCONTRATAÇÃO.</w:t>
      </w:r>
    </w:p>
    <w:p w:rsidR="00724598" w:rsidRPr="00327402" w:rsidRDefault="00C621BC">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.1</w:t>
      </w:r>
      <w:r w:rsidR="00FA7ECD" w:rsidRPr="00327402">
        <w:rPr>
          <w:rFonts w:ascii="Bookman Old Style" w:eastAsia="Bookman Old Style" w:hAnsi="Bookman Old Style" w:cs="Bookman Old Style"/>
          <w:color w:val="000000" w:themeColor="text1"/>
          <w:sz w:val="24"/>
          <w:szCs w:val="24"/>
        </w:rPr>
        <w:t>. É vedada a subcontratação total ou parcial da execução do objeto</w:t>
      </w:r>
      <w:r w:rsidR="00295261" w:rsidRPr="00327402">
        <w:rPr>
          <w:rFonts w:ascii="Bookman Old Style" w:eastAsia="Bookman Old Style" w:hAnsi="Bookman Old Style" w:cs="Bookman Old Style"/>
          <w:color w:val="000000" w:themeColor="text1"/>
          <w:sz w:val="24"/>
          <w:szCs w:val="24"/>
        </w:rPr>
        <w:t>.</w:t>
      </w:r>
    </w:p>
    <w:p w:rsidR="00295261" w:rsidRPr="00327402" w:rsidRDefault="00295261">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C621BC">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.2</w:t>
      </w:r>
      <w:r w:rsidR="00FA7ECD" w:rsidRPr="00327402">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9D2A86" w:rsidRPr="00327402"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0</w:t>
      </w:r>
      <w:r w:rsidRPr="00327402">
        <w:rPr>
          <w:rFonts w:ascii="Bookman Old Style" w:eastAsia="Bookman Old Style" w:hAnsi="Bookman Old Style" w:cs="Bookman Old Style"/>
          <w:b/>
          <w:color w:val="000000" w:themeColor="text1"/>
          <w:sz w:val="24"/>
          <w:szCs w:val="24"/>
        </w:rPr>
        <w:t>- DA FISCALIZAÇÃO/ACOMPANHAMENTO.</w:t>
      </w:r>
    </w:p>
    <w:p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w:t>
      </w:r>
      <w:r w:rsidR="00C621BC">
        <w:rPr>
          <w:rFonts w:ascii="Bookman Old Style" w:eastAsia="Bookman Old Style" w:hAnsi="Bookman Old Style" w:cs="Bookman Old Style"/>
          <w:b/>
          <w:color w:val="000000" w:themeColor="text1"/>
          <w:szCs w:val="24"/>
        </w:rPr>
        <w:t>0</w:t>
      </w:r>
      <w:r w:rsidRPr="00327402">
        <w:rPr>
          <w:rFonts w:ascii="Bookman Old Style" w:eastAsia="Bookman Old Style" w:hAnsi="Bookman Old Style" w:cs="Bookman Old Style"/>
          <w:b/>
          <w:color w:val="000000" w:themeColor="text1"/>
          <w:szCs w:val="24"/>
        </w:rPr>
        <w:t>.1.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rsidR="00A01D4B" w:rsidRPr="0036068F" w:rsidRDefault="00A01D4B" w:rsidP="00A01D4B">
      <w:pPr>
        <w:pStyle w:val="Corpodetexto"/>
        <w:spacing w:line="312" w:lineRule="auto"/>
        <w:ind w:right="3"/>
        <w:rPr>
          <w:rFonts w:ascii="Bookman Old Style" w:hAnsi="Bookman Old Style"/>
          <w:color w:val="000000" w:themeColor="text1"/>
          <w:szCs w:val="24"/>
          <w:highlight w:val="yellow"/>
        </w:rPr>
      </w:pPr>
      <w:r w:rsidRPr="00257B23">
        <w:rPr>
          <w:rFonts w:ascii="Bookman Old Style" w:hAnsi="Bookman Old Style"/>
          <w:b/>
          <w:color w:val="000000" w:themeColor="text1"/>
          <w:szCs w:val="24"/>
        </w:rPr>
        <w:t>1</w:t>
      </w:r>
      <w:r w:rsidR="00C621BC" w:rsidRPr="00257B23">
        <w:rPr>
          <w:rFonts w:ascii="Bookman Old Style" w:hAnsi="Bookman Old Style"/>
          <w:b/>
          <w:color w:val="000000" w:themeColor="text1"/>
          <w:szCs w:val="24"/>
        </w:rPr>
        <w:t>0</w:t>
      </w:r>
      <w:r w:rsidRPr="00257B23">
        <w:rPr>
          <w:rFonts w:ascii="Bookman Old Style" w:hAnsi="Bookman Old Style"/>
          <w:b/>
          <w:color w:val="000000" w:themeColor="text1"/>
          <w:szCs w:val="24"/>
        </w:rPr>
        <w:t>.1.1.</w:t>
      </w:r>
      <w:r w:rsidRPr="00257B23">
        <w:rPr>
          <w:rFonts w:ascii="Bookman Old Style" w:hAnsi="Bookman Old Style"/>
          <w:color w:val="000000" w:themeColor="text1"/>
          <w:szCs w:val="24"/>
        </w:rPr>
        <w:t xml:space="preserve"> </w:t>
      </w:r>
      <w:r w:rsidR="00257B23" w:rsidRPr="0000403B">
        <w:rPr>
          <w:rFonts w:ascii="Bookman Old Style" w:hAnsi="Bookman Old Style"/>
          <w:b/>
          <w:color w:val="000000" w:themeColor="text1"/>
          <w:szCs w:val="24"/>
        </w:rPr>
        <w:t xml:space="preserve">GESTOR DO CONTRATO: </w:t>
      </w:r>
      <w:r w:rsidR="00257B23">
        <w:rPr>
          <w:rFonts w:ascii="Bookman Old Style" w:hAnsi="Bookman Old Style"/>
          <w:b/>
          <w:color w:val="000000" w:themeColor="text1"/>
          <w:szCs w:val="24"/>
        </w:rPr>
        <w:t>ALEXIS JOSÉ LEITE NETO</w:t>
      </w:r>
      <w:r w:rsidR="00257B23">
        <w:rPr>
          <w:rFonts w:ascii="Bookman Old Style" w:hAnsi="Bookman Old Style"/>
          <w:color w:val="000000" w:themeColor="text1"/>
          <w:szCs w:val="24"/>
        </w:rPr>
        <w:t xml:space="preserve">, Secretário Municipal de Saúde, Saneamento e Vigilância Sanitária, Matricula 1541, e-mail: </w:t>
      </w:r>
      <w:hyperlink r:id="rId27" w:history="1">
        <w:r w:rsidR="00257B23">
          <w:rPr>
            <w:rStyle w:val="Hyperlink"/>
            <w:rFonts w:ascii="Bookman Old Style" w:hAnsi="Bookman Old Style"/>
            <w:szCs w:val="24"/>
            <w:lang w:val="en-US"/>
          </w:rPr>
          <w:t>alexisleite2011@gmail.com</w:t>
        </w:r>
      </w:hyperlink>
      <w:r w:rsidR="00257B23">
        <w:rPr>
          <w:rFonts w:ascii="Bookman Old Style" w:hAnsi="Bookman Old Style"/>
          <w:color w:val="000000" w:themeColor="text1"/>
          <w:szCs w:val="24"/>
        </w:rPr>
        <w:t>.</w:t>
      </w:r>
    </w:p>
    <w:p w:rsidR="00A01D4B" w:rsidRPr="00327402" w:rsidRDefault="00A01D4B" w:rsidP="00A01D4B">
      <w:pPr>
        <w:pStyle w:val="Corpodetexto"/>
        <w:spacing w:line="312" w:lineRule="auto"/>
        <w:ind w:right="3"/>
        <w:rPr>
          <w:rFonts w:ascii="Bookman Old Style" w:hAnsi="Bookman Old Style"/>
          <w:color w:val="000000" w:themeColor="text1"/>
          <w:szCs w:val="24"/>
        </w:rPr>
      </w:pPr>
      <w:r w:rsidRPr="00257B23">
        <w:rPr>
          <w:rFonts w:ascii="Bookman Old Style" w:hAnsi="Bookman Old Style"/>
          <w:b/>
          <w:color w:val="000000" w:themeColor="text1"/>
          <w:szCs w:val="24"/>
        </w:rPr>
        <w:t>1</w:t>
      </w:r>
      <w:r w:rsidR="00C621BC" w:rsidRPr="00257B23">
        <w:rPr>
          <w:rFonts w:ascii="Bookman Old Style" w:hAnsi="Bookman Old Style"/>
          <w:b/>
          <w:color w:val="000000" w:themeColor="text1"/>
          <w:szCs w:val="24"/>
        </w:rPr>
        <w:t>0</w:t>
      </w:r>
      <w:r w:rsidRPr="00257B23">
        <w:rPr>
          <w:rFonts w:ascii="Bookman Old Style" w:hAnsi="Bookman Old Style"/>
          <w:b/>
          <w:color w:val="000000" w:themeColor="text1"/>
          <w:szCs w:val="24"/>
        </w:rPr>
        <w:t>.1.2.</w:t>
      </w:r>
      <w:r w:rsidRPr="00257B23">
        <w:rPr>
          <w:rFonts w:ascii="Bookman Old Style" w:hAnsi="Bookman Old Style"/>
          <w:color w:val="000000" w:themeColor="text1"/>
          <w:szCs w:val="24"/>
        </w:rPr>
        <w:t xml:space="preserve"> </w:t>
      </w:r>
      <w:r w:rsidRPr="00257B23">
        <w:rPr>
          <w:rFonts w:ascii="Bookman Old Style" w:hAnsi="Bookman Old Style"/>
          <w:b/>
          <w:color w:val="000000" w:themeColor="text1"/>
          <w:szCs w:val="24"/>
        </w:rPr>
        <w:t>FISCAL DO CONTRATO: IRES ELIANE CARDOSO VI</w:t>
      </w:r>
      <w:r w:rsidR="007D292F" w:rsidRPr="00257B23">
        <w:rPr>
          <w:rFonts w:ascii="Bookman Old Style" w:hAnsi="Bookman Old Style"/>
          <w:b/>
          <w:color w:val="000000" w:themeColor="text1"/>
          <w:szCs w:val="24"/>
        </w:rPr>
        <w:t xml:space="preserve">                                               </w:t>
      </w:r>
      <w:r w:rsidRPr="00257B23">
        <w:rPr>
          <w:rFonts w:ascii="Bookman Old Style" w:hAnsi="Bookman Old Style"/>
          <w:b/>
          <w:color w:val="000000" w:themeColor="text1"/>
          <w:szCs w:val="24"/>
        </w:rPr>
        <w:t>ANA</w:t>
      </w:r>
      <w:r w:rsidRPr="00257B23">
        <w:rPr>
          <w:rFonts w:ascii="Bookman Old Style" w:hAnsi="Bookman Old Style"/>
          <w:color w:val="000000" w:themeColor="text1"/>
          <w:szCs w:val="24"/>
        </w:rPr>
        <w:t xml:space="preserve">, Portaria nº 002/2025, </w:t>
      </w:r>
      <w:r w:rsidRPr="00257B23">
        <w:rPr>
          <w:rFonts w:ascii="Bookman Old Style" w:eastAsia="Bookman Old Style" w:hAnsi="Bookman Old Style" w:cs="Bookman Old Style"/>
          <w:color w:val="000000" w:themeColor="text1"/>
          <w:szCs w:val="24"/>
        </w:rPr>
        <w:t xml:space="preserve">matricula </w:t>
      </w:r>
      <w:r w:rsidR="00236EC3" w:rsidRPr="00257B23">
        <w:rPr>
          <w:rFonts w:ascii="Bookman Old Style" w:hAnsi="Bookman Old Style"/>
          <w:color w:val="000000" w:themeColor="text1"/>
          <w:szCs w:val="24"/>
        </w:rPr>
        <w:t>1927, e-mail: fiscaldecon</w:t>
      </w:r>
      <w:r w:rsidRPr="00257B23">
        <w:rPr>
          <w:rFonts w:ascii="Bookman Old Style" w:hAnsi="Bookman Old Style"/>
          <w:color w:val="000000" w:themeColor="text1"/>
          <w:szCs w:val="24"/>
        </w:rPr>
        <w:t>tratospmstf@gmail.com, Telefone: (038) 99733-6030.</w:t>
      </w:r>
    </w:p>
    <w:p w:rsidR="00361E8B" w:rsidRPr="00327402" w:rsidRDefault="00361E8B">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CANCELAMENTO DA ATA DE REGISTRO DE PREÇOS.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xml:space="preserve">.1. </w:t>
      </w:r>
      <w:r w:rsidRPr="00327402">
        <w:rPr>
          <w:rFonts w:ascii="Bookman Old Style" w:eastAsia="Bookman Old Style" w:hAnsi="Bookman Old Style" w:cs="Bookman Old Style"/>
          <w:color w:val="000000" w:themeColor="text1"/>
          <w:sz w:val="24"/>
          <w:szCs w:val="24"/>
        </w:rPr>
        <w:t>O registro do fornecedor será cancelado pelo gerenciador, quando o fornecedor:</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xml:space="preserve">.1.1. </w:t>
      </w:r>
      <w:r w:rsidRPr="00327402">
        <w:rPr>
          <w:rFonts w:ascii="Bookman Old Style" w:eastAsia="Bookman Old Style" w:hAnsi="Bookman Old Style" w:cs="Bookman Old Style"/>
          <w:color w:val="000000" w:themeColor="text1"/>
          <w:sz w:val="24"/>
          <w:szCs w:val="24"/>
        </w:rPr>
        <w:t>Descumprir as condições da ata de registro de preços, sem motivo justificado;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xml:space="preserve">.1.2. </w:t>
      </w:r>
      <w:r w:rsidRPr="00327402">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xml:space="preserve">.1.3. </w:t>
      </w:r>
      <w:r w:rsidRPr="00327402">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xml:space="preserve">.1.4. </w:t>
      </w:r>
      <w:r w:rsidRPr="00327402">
        <w:rPr>
          <w:rFonts w:ascii="Bookman Old Style" w:eastAsia="Bookman Old Style" w:hAnsi="Bookman Old Style" w:cs="Bookman Old Style"/>
          <w:color w:val="000000" w:themeColor="text1"/>
          <w:sz w:val="24"/>
          <w:szCs w:val="24"/>
        </w:rPr>
        <w:t>Sofrer sanção prevista nos incisos III ou IV do caput do art. 156 da Lei nº 14.133, de 2021.</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xml:space="preserve">.1.4.1. </w:t>
      </w:r>
      <w:r w:rsidRPr="00327402">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327402">
          <w:rPr>
            <w:rFonts w:ascii="Bookman Old Style" w:eastAsia="Bookman Old Style" w:hAnsi="Bookman Old Style" w:cs="Bookman Old Style"/>
            <w:color w:val="000000" w:themeColor="text1"/>
            <w:sz w:val="24"/>
            <w:szCs w:val="24"/>
          </w:rPr>
          <w:t>1</w:t>
        </w:r>
        <w:r w:rsidR="00C621BC">
          <w:rPr>
            <w:rFonts w:ascii="Bookman Old Style" w:eastAsia="Bookman Old Style" w:hAnsi="Bookman Old Style" w:cs="Bookman Old Style"/>
            <w:color w:val="000000" w:themeColor="text1"/>
            <w:sz w:val="24"/>
            <w:szCs w:val="24"/>
          </w:rPr>
          <w:t>1</w:t>
        </w:r>
        <w:r w:rsidRPr="00327402">
          <w:rPr>
            <w:rFonts w:ascii="Bookman Old Style" w:eastAsia="Bookman Old Style" w:hAnsi="Bookman Old Style" w:cs="Bookman Old Style"/>
            <w:color w:val="000000" w:themeColor="text1"/>
            <w:sz w:val="24"/>
            <w:szCs w:val="24"/>
          </w:rPr>
          <w:t>.1</w:t>
        </w:r>
      </w:hyperlink>
      <w:r w:rsidRPr="00327402">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xml:space="preserve">.3. </w:t>
      </w:r>
      <w:r w:rsidRPr="00327402">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xml:space="preserve">.4. </w:t>
      </w:r>
      <w:r w:rsidRPr="00327402">
        <w:rPr>
          <w:rFonts w:ascii="Bookman Old Style" w:eastAsia="Bookman Old Style" w:hAnsi="Bookman Old Style" w:cs="Bookman Old Style"/>
          <w:color w:val="000000" w:themeColor="text1"/>
          <w:sz w:val="24"/>
          <w:szCs w:val="24"/>
        </w:rPr>
        <w:t xml:space="preserve">O cancelamento dos preços registrados poderá ser realizado pelo gerenciador, em determinada ata de registro de preços, total ou parcialmente, nas seguintes hipóteses, desde que devidamente comprovadas e justificadas: </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Por razão de interesse público;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xml:space="preserve">.4.2. </w:t>
      </w:r>
      <w:r w:rsidRPr="00327402">
        <w:rPr>
          <w:rFonts w:ascii="Bookman Old Style" w:eastAsia="Bookman Old Style" w:hAnsi="Bookman Old Style" w:cs="Bookman Old Style"/>
          <w:color w:val="000000" w:themeColor="text1"/>
          <w:sz w:val="24"/>
          <w:szCs w:val="24"/>
        </w:rPr>
        <w:t>A pedido do fornecedor, decorrente de caso fortuito ou força maior; ou</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xml:space="preserve">.4.3. </w:t>
      </w:r>
      <w:r w:rsidRPr="00327402">
        <w:rPr>
          <w:rFonts w:ascii="Bookman Old Style" w:eastAsia="Bookman Old Style" w:hAnsi="Bookman Old Style" w:cs="Bookman Old Style"/>
          <w:color w:val="000000" w:themeColor="text1"/>
          <w:sz w:val="24"/>
          <w:szCs w:val="24"/>
        </w:rPr>
        <w:t>Se não houver êxito nas negociações, nas hipóteses em que o preço de mercado tornar-se superior ou inferior ao preço registrado.</w:t>
      </w:r>
    </w:p>
    <w:p w:rsidR="00724598" w:rsidRPr="00327402" w:rsidRDefault="00724598">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DOS RECUROS FINACEIROS.</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w:t>
      </w:r>
      <w:r w:rsidR="00C621BC">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DAS PENALIDADES.</w:t>
      </w:r>
    </w:p>
    <w:p w:rsidR="00724598"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.1. </w:t>
      </w:r>
      <w:r w:rsidRPr="00327402">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rsidR="009D2A86" w:rsidRPr="00327402"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.1.1. </w:t>
      </w:r>
      <w:r w:rsidRPr="00327402">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9D2A86" w:rsidRPr="00327402"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.2. </w:t>
      </w:r>
      <w:r w:rsidRPr="00327402">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9D2A86" w:rsidRPr="00327402"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.3. </w:t>
      </w:r>
      <w:r w:rsidRPr="00327402">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w:t>
      </w:r>
      <w:r w:rsidR="0036068F">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.1, dada a necessidade de instauração de procedimento para cancelamento do registro do fornecedor.</w:t>
      </w:r>
    </w:p>
    <w:p w:rsidR="009D2A86"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b/>
          <w:color w:val="000000" w:themeColor="text1"/>
          <w:sz w:val="24"/>
          <w:szCs w:val="24"/>
        </w:rPr>
        <w:t>- DISPOSIÇÕES FINAIS.</w:t>
      </w:r>
    </w:p>
    <w:p w:rsidR="00724598"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color w:val="000000" w:themeColor="text1"/>
          <w:sz w:val="24"/>
          <w:szCs w:val="24"/>
        </w:rPr>
        <w:t>- Qualquer omissão referente ao teor deste Termo de Referência deverá ser suprida de acordo com a Lei Federal 14.133/2021.</w:t>
      </w:r>
    </w:p>
    <w:p w:rsidR="00C621BC" w:rsidRDefault="00C621BC">
      <w:pPr>
        <w:spacing w:after="0" w:line="312" w:lineRule="auto"/>
        <w:jc w:val="both"/>
        <w:rPr>
          <w:rFonts w:ascii="Bookman Old Style" w:eastAsia="Bookman Old Style" w:hAnsi="Bookman Old Style" w:cs="Bookman Old Style"/>
          <w:color w:val="000000" w:themeColor="text1"/>
          <w:sz w:val="24"/>
          <w:szCs w:val="24"/>
        </w:rPr>
      </w:pPr>
    </w:p>
    <w:p w:rsidR="00A01D4B" w:rsidRPr="00327402"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bookmarkStart w:id="6" w:name="_heading=h.2et92p0" w:colFirst="0" w:colLast="0"/>
      <w:bookmarkEnd w:id="6"/>
      <w:r w:rsidRPr="00327402">
        <w:rPr>
          <w:rFonts w:ascii="Bookman Old Style" w:eastAsia="Bookman Old Style" w:hAnsi="Bookman Old Style" w:cs="Bookman Old Style"/>
          <w:color w:val="000000" w:themeColor="text1"/>
          <w:sz w:val="24"/>
          <w:szCs w:val="24"/>
        </w:rPr>
        <w:t xml:space="preserve">Santa Fé de Minas- MG, </w:t>
      </w:r>
      <w:r w:rsidR="007D732E">
        <w:rPr>
          <w:rFonts w:ascii="Bookman Old Style" w:eastAsia="Bookman Old Style" w:hAnsi="Bookman Old Style" w:cs="Bookman Old Style"/>
          <w:color w:val="000000" w:themeColor="text1"/>
          <w:sz w:val="24"/>
          <w:szCs w:val="24"/>
        </w:rPr>
        <w:t>24</w:t>
      </w:r>
      <w:r w:rsidRPr="00327402">
        <w:rPr>
          <w:rFonts w:ascii="Bookman Old Style" w:eastAsia="Bookman Old Style" w:hAnsi="Bookman Old Style" w:cs="Bookman Old Style"/>
          <w:color w:val="000000" w:themeColor="text1"/>
          <w:sz w:val="24"/>
          <w:szCs w:val="24"/>
        </w:rPr>
        <w:t xml:space="preserve"> de </w:t>
      </w:r>
      <w:r w:rsidR="0075000E">
        <w:rPr>
          <w:rFonts w:ascii="Bookman Old Style" w:eastAsia="Bookman Old Style" w:hAnsi="Bookman Old Style" w:cs="Bookman Old Style"/>
          <w:color w:val="000000" w:themeColor="text1"/>
          <w:sz w:val="24"/>
          <w:szCs w:val="24"/>
        </w:rPr>
        <w:t>Ju</w:t>
      </w:r>
      <w:r w:rsidR="0036068F">
        <w:rPr>
          <w:rFonts w:ascii="Bookman Old Style" w:eastAsia="Bookman Old Style" w:hAnsi="Bookman Old Style" w:cs="Bookman Old Style"/>
          <w:color w:val="000000" w:themeColor="text1"/>
          <w:sz w:val="24"/>
          <w:szCs w:val="24"/>
        </w:rPr>
        <w:t>l</w:t>
      </w:r>
      <w:r w:rsidR="0075000E">
        <w:rPr>
          <w:rFonts w:ascii="Bookman Old Style" w:eastAsia="Bookman Old Style" w:hAnsi="Bookman Old Style" w:cs="Bookman Old Style"/>
          <w:color w:val="000000" w:themeColor="text1"/>
          <w:sz w:val="24"/>
          <w:szCs w:val="24"/>
        </w:rPr>
        <w:t>ho</w:t>
      </w:r>
      <w:r w:rsidRPr="00327402">
        <w:rPr>
          <w:rFonts w:ascii="Bookman Old Style" w:eastAsia="Bookman Old Style" w:hAnsi="Bookman Old Style" w:cs="Bookman Old Style"/>
          <w:color w:val="000000" w:themeColor="text1"/>
          <w:sz w:val="24"/>
          <w:szCs w:val="24"/>
        </w:rPr>
        <w:t xml:space="preserve"> de 2025.</w:t>
      </w:r>
    </w:p>
    <w:p w:rsidR="00847102" w:rsidRPr="00C621BC" w:rsidRDefault="00847102" w:rsidP="00847102">
      <w:pPr>
        <w:tabs>
          <w:tab w:val="left" w:pos="567"/>
        </w:tabs>
        <w:spacing w:line="312" w:lineRule="auto"/>
        <w:ind w:right="-285"/>
        <w:jc w:val="both"/>
        <w:rPr>
          <w:rFonts w:ascii="Bookman Old Style" w:eastAsia="Bookman Old Style" w:hAnsi="Bookman Old Style" w:cs="Bookman Old Style"/>
          <w:color w:val="000000" w:themeColor="text1"/>
          <w:sz w:val="8"/>
          <w:szCs w:val="8"/>
        </w:rPr>
      </w:pPr>
    </w:p>
    <w:p w:rsidR="00847102" w:rsidRPr="00186473" w:rsidRDefault="00847102" w:rsidP="00847102">
      <w:pPr>
        <w:jc w:val="center"/>
        <w:rPr>
          <w:rFonts w:ascii="Bookman Old Style" w:eastAsia="Bookman Old Style" w:hAnsi="Bookman Old Style" w:cs="Bookman Old Style"/>
          <w:b/>
          <w:bCs/>
          <w:color w:val="000000"/>
          <w:sz w:val="24"/>
          <w:szCs w:val="24"/>
        </w:rPr>
      </w:pPr>
      <w:r w:rsidRPr="00186473">
        <w:rPr>
          <w:rFonts w:ascii="Bookman Old Style" w:eastAsia="Bookman Old Style" w:hAnsi="Bookman Old Style" w:cs="Bookman Old Style"/>
          <w:b/>
          <w:bCs/>
          <w:color w:val="000000"/>
          <w:sz w:val="24"/>
          <w:szCs w:val="24"/>
        </w:rPr>
        <w:t>ALEXIS JOSE LEITE NETO</w:t>
      </w:r>
    </w:p>
    <w:p w:rsidR="00847102" w:rsidRPr="00186473" w:rsidRDefault="00847102" w:rsidP="00847102">
      <w:pPr>
        <w:jc w:val="center"/>
        <w:rPr>
          <w:rFonts w:ascii="Bookman Old Style" w:eastAsia="Bookman Old Style" w:hAnsi="Bookman Old Style" w:cs="Bookman Old Style"/>
          <w:b/>
          <w:bCs/>
          <w:iCs/>
          <w:color w:val="000000"/>
          <w:sz w:val="24"/>
          <w:szCs w:val="24"/>
          <w:lang w:val="en-US"/>
        </w:rPr>
      </w:pPr>
      <w:proofErr w:type="spellStart"/>
      <w:r w:rsidRPr="00186473">
        <w:rPr>
          <w:rFonts w:ascii="Bookman Old Style" w:eastAsia="Bookman Old Style" w:hAnsi="Bookman Old Style" w:cs="Bookman Old Style"/>
          <w:b/>
          <w:bCs/>
          <w:color w:val="000000"/>
          <w:sz w:val="24"/>
          <w:szCs w:val="24"/>
        </w:rPr>
        <w:t>Secretario</w:t>
      </w:r>
      <w:proofErr w:type="spellEnd"/>
      <w:r w:rsidRPr="00186473">
        <w:rPr>
          <w:rFonts w:ascii="Bookman Old Style" w:eastAsia="Bookman Old Style" w:hAnsi="Bookman Old Style" w:cs="Bookman Old Style"/>
          <w:b/>
          <w:bCs/>
          <w:color w:val="000000"/>
          <w:sz w:val="24"/>
          <w:szCs w:val="24"/>
        </w:rPr>
        <w:t xml:space="preserve"> Municipal de </w:t>
      </w:r>
      <w:r w:rsidRPr="00186473">
        <w:rPr>
          <w:rFonts w:ascii="Bookman Old Style" w:eastAsia="Bookman Old Style" w:hAnsi="Bookman Old Style" w:cs="Bookman Old Style"/>
          <w:b/>
          <w:bCs/>
          <w:iCs/>
          <w:color w:val="000000"/>
          <w:sz w:val="24"/>
          <w:szCs w:val="24"/>
          <w:lang w:val="en-US"/>
        </w:rPr>
        <w:t>Saúde, Saneamento e Vigilância Sanitária</w:t>
      </w:r>
    </w:p>
    <w:p w:rsidR="00724598" w:rsidRPr="00327402" w:rsidRDefault="00361E8B" w:rsidP="00C621BC">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r w:rsidR="00FA7ECD" w:rsidRPr="00327402">
        <w:rPr>
          <w:rFonts w:ascii="Bookman Old Style" w:eastAsia="Bookman Old Style" w:hAnsi="Bookman Old Style" w:cs="Bookman Old Style"/>
          <w:b/>
          <w:color w:val="000000" w:themeColor="text1"/>
          <w:sz w:val="24"/>
          <w:szCs w:val="24"/>
        </w:rPr>
        <w:lastRenderedPageBreak/>
        <w:t>ANEXO II - MODELO DE PROPOSTA.</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PREGÃO ELETRONICO Nº </w:t>
      </w:r>
      <w:r w:rsidR="00A01D4B" w:rsidRPr="00327402">
        <w:rPr>
          <w:rFonts w:ascii="Bookman Old Style" w:eastAsia="Bookman Old Style" w:hAnsi="Bookman Old Style" w:cs="Bookman Old Style"/>
          <w:b/>
          <w:color w:val="000000" w:themeColor="text1"/>
          <w:sz w:val="24"/>
          <w:szCs w:val="24"/>
        </w:rPr>
        <w:t>0</w:t>
      </w:r>
      <w:r w:rsidR="007D732E">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00A716A3"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Nº </w:t>
      </w:r>
      <w:r w:rsidR="00A01D4B" w:rsidRPr="00327402">
        <w:rPr>
          <w:rFonts w:ascii="Bookman Old Style" w:eastAsia="Bookman Old Style" w:hAnsi="Bookman Old Style" w:cs="Bookman Old Style"/>
          <w:b/>
          <w:color w:val="000000" w:themeColor="text1"/>
          <w:sz w:val="24"/>
          <w:szCs w:val="24"/>
        </w:rPr>
        <w:t>0</w:t>
      </w:r>
      <w:r w:rsidR="00C621BC">
        <w:rPr>
          <w:rFonts w:ascii="Bookman Old Style" w:eastAsia="Bookman Old Style" w:hAnsi="Bookman Old Style" w:cs="Bookman Old Style"/>
          <w:b/>
          <w:color w:val="000000" w:themeColor="text1"/>
          <w:sz w:val="24"/>
          <w:szCs w:val="24"/>
        </w:rPr>
        <w:t>40</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rsidR="00724598" w:rsidRPr="00C621BC" w:rsidRDefault="00FA7ECD">
      <w:pPr>
        <w:spacing w:line="312" w:lineRule="auto"/>
        <w:jc w:val="both"/>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color w:val="000000" w:themeColor="text1"/>
        </w:rPr>
        <w:t xml:space="preserve">À Prefeitura Municipal de Santa Fé de Minas- MG.  </w:t>
      </w:r>
    </w:p>
    <w:p w:rsidR="00724598" w:rsidRPr="00C621BC" w:rsidRDefault="00FA7ECD">
      <w:pPr>
        <w:spacing w:line="312" w:lineRule="auto"/>
        <w:jc w:val="both"/>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color w:val="000000" w:themeColor="text1"/>
        </w:rPr>
        <w:t>Prezados Senhores,</w:t>
      </w:r>
    </w:p>
    <w:p w:rsidR="00724598" w:rsidRPr="00C621BC" w:rsidRDefault="00FA7ECD">
      <w:pPr>
        <w:spacing w:line="312" w:lineRule="auto"/>
        <w:jc w:val="both"/>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b/>
          <w:color w:val="000000" w:themeColor="text1"/>
        </w:rPr>
        <w:t>Ref</w:t>
      </w:r>
      <w:r w:rsidRPr="00C621BC">
        <w:rPr>
          <w:rFonts w:ascii="Bookman Old Style" w:eastAsia="Bookman Old Style" w:hAnsi="Bookman Old Style" w:cs="Bookman Old Style"/>
          <w:color w:val="000000" w:themeColor="text1"/>
        </w:rPr>
        <w:t>.: PREGÃO ELETR</w:t>
      </w:r>
      <w:r w:rsidR="004324CE" w:rsidRPr="00C621BC">
        <w:rPr>
          <w:rFonts w:ascii="Bookman Old Style" w:eastAsia="Bookman Old Style" w:hAnsi="Bookman Old Style" w:cs="Bookman Old Style"/>
          <w:color w:val="000000" w:themeColor="text1"/>
        </w:rPr>
        <w:t>Ô</w:t>
      </w:r>
      <w:r w:rsidRPr="00C621BC">
        <w:rPr>
          <w:rFonts w:ascii="Bookman Old Style" w:eastAsia="Bookman Old Style" w:hAnsi="Bookman Old Style" w:cs="Bookman Old Style"/>
          <w:color w:val="000000" w:themeColor="text1"/>
        </w:rPr>
        <w:t xml:space="preserve">NICO </w:t>
      </w:r>
      <w:r w:rsidRPr="00C621BC">
        <w:rPr>
          <w:rFonts w:ascii="Bookman Old Style" w:eastAsia="Bookman Old Style" w:hAnsi="Bookman Old Style" w:cs="Bookman Old Style"/>
          <w:smallCaps/>
          <w:color w:val="000000" w:themeColor="text1"/>
        </w:rPr>
        <w:t>N</w:t>
      </w:r>
      <w:r w:rsidRPr="00C621BC">
        <w:rPr>
          <w:rFonts w:ascii="Bookman Old Style" w:eastAsia="Bookman Old Style" w:hAnsi="Bookman Old Style" w:cs="Bookman Old Style"/>
          <w:color w:val="000000" w:themeColor="text1"/>
        </w:rPr>
        <w:t xml:space="preserve">º </w:t>
      </w:r>
      <w:r w:rsidR="00A01D4B" w:rsidRPr="00C621BC">
        <w:rPr>
          <w:rFonts w:ascii="Bookman Old Style" w:eastAsia="Bookman Old Style" w:hAnsi="Bookman Old Style" w:cs="Bookman Old Style"/>
          <w:color w:val="000000" w:themeColor="text1"/>
        </w:rPr>
        <w:t>0</w:t>
      </w:r>
      <w:r w:rsidR="007D732E" w:rsidRPr="00C621BC">
        <w:rPr>
          <w:rFonts w:ascii="Bookman Old Style" w:eastAsia="Bookman Old Style" w:hAnsi="Bookman Old Style" w:cs="Bookman Old Style"/>
          <w:color w:val="000000" w:themeColor="text1"/>
        </w:rPr>
        <w:t>1</w:t>
      </w:r>
      <w:r w:rsidR="00C621BC" w:rsidRPr="00C621BC">
        <w:rPr>
          <w:rFonts w:ascii="Bookman Old Style" w:eastAsia="Bookman Old Style" w:hAnsi="Bookman Old Style" w:cs="Bookman Old Style"/>
          <w:color w:val="000000" w:themeColor="text1"/>
        </w:rPr>
        <w:t>1</w:t>
      </w:r>
      <w:r w:rsidR="00A716A3" w:rsidRPr="00C621BC">
        <w:rPr>
          <w:rFonts w:ascii="Bookman Old Style" w:eastAsia="Bookman Old Style" w:hAnsi="Bookman Old Style" w:cs="Bookman Old Style"/>
          <w:color w:val="000000" w:themeColor="text1"/>
        </w:rPr>
        <w:t>/2025</w:t>
      </w:r>
      <w:r w:rsidR="004324CE" w:rsidRPr="00C621BC">
        <w:rPr>
          <w:rFonts w:ascii="Bookman Old Style" w:eastAsia="Bookman Old Style" w:hAnsi="Bookman Old Style" w:cs="Bookman Old Style"/>
          <w:color w:val="000000" w:themeColor="text1"/>
        </w:rPr>
        <w:t xml:space="preserve"> </w:t>
      </w:r>
      <w:r w:rsidRPr="00C621BC">
        <w:rPr>
          <w:rFonts w:ascii="Bookman Old Style" w:eastAsia="Bookman Old Style" w:hAnsi="Bookman Old Style" w:cs="Bookman Old Style"/>
          <w:color w:val="000000" w:themeColor="text1"/>
        </w:rPr>
        <w:t>- Comissão de Licitações - Carta-Proposta de fornecimento. Apresentamos nossa proposta para fornecimento dos Itens abaixo discriminados, conforme Anexo 01, que integra o instrumento convocatório da licitação em epígrafe.</w:t>
      </w:r>
    </w:p>
    <w:p w:rsidR="00724598" w:rsidRPr="00C621BC" w:rsidRDefault="00FA7ECD">
      <w:pPr>
        <w:spacing w:line="312" w:lineRule="auto"/>
        <w:jc w:val="both"/>
        <w:rPr>
          <w:rFonts w:ascii="Bookman Old Style" w:eastAsia="Bookman Old Style" w:hAnsi="Bookman Old Style" w:cs="Bookman Old Style"/>
          <w:b/>
          <w:color w:val="000000" w:themeColor="text1"/>
          <w:u w:val="single"/>
        </w:rPr>
      </w:pPr>
      <w:r w:rsidRPr="00C621BC">
        <w:rPr>
          <w:rFonts w:ascii="Bookman Old Style" w:eastAsia="Bookman Old Style" w:hAnsi="Bookman Old Style" w:cs="Bookman Old Style"/>
          <w:b/>
          <w:color w:val="000000" w:themeColor="text1"/>
          <w:u w:val="single"/>
        </w:rPr>
        <w:t>1. IDENTIFICAÇÃO DO CONCORRENTE:</w:t>
      </w:r>
    </w:p>
    <w:p w:rsidR="00724598" w:rsidRPr="00C621BC" w:rsidRDefault="00FA7ECD">
      <w:pPr>
        <w:spacing w:after="0" w:line="312" w:lineRule="auto"/>
        <w:jc w:val="both"/>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b/>
          <w:color w:val="000000" w:themeColor="text1"/>
        </w:rPr>
        <w:t>RAZÃO SOCIAL</w:t>
      </w:r>
      <w:r w:rsidRPr="00C621BC">
        <w:rPr>
          <w:rFonts w:ascii="Bookman Old Style" w:eastAsia="Bookman Old Style" w:hAnsi="Bookman Old Style" w:cs="Bookman Old Style"/>
          <w:color w:val="000000" w:themeColor="text1"/>
        </w:rPr>
        <w:t>: ----------</w:t>
      </w:r>
    </w:p>
    <w:p w:rsidR="00724598" w:rsidRPr="00C621BC" w:rsidRDefault="00FA7ECD">
      <w:pPr>
        <w:spacing w:after="0" w:line="312" w:lineRule="auto"/>
        <w:jc w:val="both"/>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b/>
          <w:color w:val="000000" w:themeColor="text1"/>
        </w:rPr>
        <w:t>CNPJ</w:t>
      </w:r>
      <w:r w:rsidRPr="00C621BC">
        <w:rPr>
          <w:rFonts w:ascii="Bookman Old Style" w:eastAsia="Bookman Old Style" w:hAnsi="Bookman Old Style" w:cs="Bookman Old Style"/>
          <w:color w:val="000000" w:themeColor="text1"/>
        </w:rPr>
        <w:t>: -------------------</w:t>
      </w:r>
    </w:p>
    <w:p w:rsidR="00724598" w:rsidRPr="00C621BC" w:rsidRDefault="00FA7ECD">
      <w:pPr>
        <w:spacing w:after="0" w:line="312" w:lineRule="auto"/>
        <w:jc w:val="both"/>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b/>
          <w:color w:val="000000" w:themeColor="text1"/>
        </w:rPr>
        <w:t>ENDEREÇO e TELEFONE/</w:t>
      </w:r>
      <w:proofErr w:type="gramStart"/>
      <w:r w:rsidRPr="00C621BC">
        <w:rPr>
          <w:rFonts w:ascii="Bookman Old Style" w:eastAsia="Bookman Old Style" w:hAnsi="Bookman Old Style" w:cs="Bookman Old Style"/>
          <w:b/>
          <w:color w:val="000000" w:themeColor="text1"/>
        </w:rPr>
        <w:t>E:MAIL</w:t>
      </w:r>
      <w:proofErr w:type="gramEnd"/>
      <w:r w:rsidRPr="00C621BC">
        <w:rPr>
          <w:rFonts w:ascii="Bookman Old Style" w:eastAsia="Bookman Old Style" w:hAnsi="Bookman Old Style" w:cs="Bookman Old Style"/>
          <w:color w:val="000000" w:themeColor="text1"/>
        </w:rPr>
        <w:t>: ---------------------------</w:t>
      </w:r>
    </w:p>
    <w:p w:rsidR="00724598" w:rsidRPr="00C621BC" w:rsidRDefault="00FA7ECD">
      <w:pPr>
        <w:spacing w:line="312" w:lineRule="auto"/>
        <w:jc w:val="both"/>
        <w:rPr>
          <w:rFonts w:ascii="Bookman Old Style" w:eastAsia="Bookman Old Style" w:hAnsi="Bookman Old Style" w:cs="Bookman Old Style"/>
          <w:b/>
          <w:color w:val="000000" w:themeColor="text1"/>
          <w:u w:val="single"/>
        </w:rPr>
      </w:pPr>
      <w:r w:rsidRPr="00C621BC">
        <w:rPr>
          <w:rFonts w:ascii="Bookman Old Style" w:eastAsia="Bookman Old Style" w:hAnsi="Bookman Old Style" w:cs="Bookman Old Style"/>
          <w:b/>
          <w:color w:val="000000" w:themeColor="text1"/>
          <w:u w:val="single"/>
        </w:rPr>
        <w:t>2-CONDIÇÕES GERAIS</w:t>
      </w:r>
    </w:p>
    <w:p w:rsidR="00724598" w:rsidRPr="00C621BC" w:rsidRDefault="00FA7ECD">
      <w:pPr>
        <w:spacing w:line="312" w:lineRule="auto"/>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b/>
          <w:color w:val="000000" w:themeColor="text1"/>
        </w:rPr>
        <w:t>2.1-</w:t>
      </w:r>
      <w:r w:rsidR="009D2A86" w:rsidRPr="00C621BC">
        <w:rPr>
          <w:rFonts w:ascii="Bookman Old Style" w:eastAsia="Bookman Old Style" w:hAnsi="Bookman Old Style" w:cs="Bookman Old Style"/>
          <w:b/>
          <w:color w:val="000000" w:themeColor="text1"/>
        </w:rPr>
        <w:t xml:space="preserve"> </w:t>
      </w:r>
      <w:r w:rsidRPr="00C621BC">
        <w:rPr>
          <w:rFonts w:ascii="Bookman Old Style" w:eastAsia="Bookman Old Style" w:hAnsi="Bookman Old Style" w:cs="Bookman Old Style"/>
          <w:color w:val="000000" w:themeColor="text1"/>
        </w:rPr>
        <w:t>A proponente declara conhecer os termos do instrumento convocatório que rege a presente licitação.</w:t>
      </w:r>
    </w:p>
    <w:tbl>
      <w:tblPr>
        <w:tblW w:w="103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4"/>
        <w:gridCol w:w="5794"/>
        <w:gridCol w:w="1701"/>
        <w:gridCol w:w="1966"/>
      </w:tblGrid>
      <w:tr w:rsidR="00C621BC" w:rsidRPr="00C621BC" w:rsidTr="00236EC3">
        <w:trPr>
          <w:trHeight w:val="841"/>
          <w:jc w:val="center"/>
        </w:trPr>
        <w:tc>
          <w:tcPr>
            <w:tcW w:w="884" w:type="dxa"/>
            <w:shd w:val="clear" w:color="auto" w:fill="DDD9C3" w:themeFill="background2" w:themeFillShade="E6"/>
            <w:vAlign w:val="center"/>
          </w:tcPr>
          <w:p w:rsidR="00C621BC" w:rsidRPr="00C621BC" w:rsidRDefault="00C621BC" w:rsidP="00236EC3">
            <w:pPr>
              <w:autoSpaceDE w:val="0"/>
              <w:autoSpaceDN w:val="0"/>
              <w:adjustRightInd w:val="0"/>
              <w:jc w:val="both"/>
              <w:rPr>
                <w:rFonts w:ascii="Bookman Old Style" w:hAnsi="Bookman Old Style"/>
                <w:b/>
                <w:bCs/>
                <w:lang w:bidi="pt-BR"/>
              </w:rPr>
            </w:pPr>
            <w:r w:rsidRPr="00C621BC">
              <w:rPr>
                <w:rFonts w:ascii="Bookman Old Style" w:hAnsi="Bookman Old Style"/>
                <w:b/>
                <w:bCs/>
                <w:lang w:bidi="pt-BR"/>
              </w:rPr>
              <w:t>ITEM</w:t>
            </w:r>
          </w:p>
        </w:tc>
        <w:tc>
          <w:tcPr>
            <w:tcW w:w="5794" w:type="dxa"/>
            <w:shd w:val="clear" w:color="auto" w:fill="DDD9C3" w:themeFill="background2" w:themeFillShade="E6"/>
            <w:vAlign w:val="center"/>
          </w:tcPr>
          <w:p w:rsidR="00C621BC" w:rsidRPr="00C621BC" w:rsidRDefault="00C621BC" w:rsidP="00236EC3">
            <w:pPr>
              <w:autoSpaceDE w:val="0"/>
              <w:autoSpaceDN w:val="0"/>
              <w:adjustRightInd w:val="0"/>
              <w:jc w:val="both"/>
              <w:rPr>
                <w:rFonts w:ascii="Bookman Old Style" w:hAnsi="Bookman Old Style"/>
                <w:b/>
                <w:bCs/>
                <w:lang w:bidi="pt-BR"/>
              </w:rPr>
            </w:pPr>
            <w:r w:rsidRPr="00C621BC">
              <w:rPr>
                <w:rFonts w:ascii="Bookman Old Style" w:hAnsi="Bookman Old Style"/>
                <w:b/>
                <w:bCs/>
                <w:lang w:bidi="pt-BR"/>
              </w:rPr>
              <w:t>DESCRIÇÃO DOS OBJETOS</w:t>
            </w:r>
          </w:p>
        </w:tc>
        <w:tc>
          <w:tcPr>
            <w:tcW w:w="1701" w:type="dxa"/>
            <w:shd w:val="clear" w:color="auto" w:fill="DDD9C3" w:themeFill="background2" w:themeFillShade="E6"/>
            <w:vAlign w:val="center"/>
          </w:tcPr>
          <w:p w:rsidR="00C621BC" w:rsidRPr="00C621BC" w:rsidRDefault="00C621BC" w:rsidP="00236EC3">
            <w:pPr>
              <w:autoSpaceDE w:val="0"/>
              <w:autoSpaceDN w:val="0"/>
              <w:adjustRightInd w:val="0"/>
              <w:jc w:val="both"/>
              <w:rPr>
                <w:rFonts w:ascii="Bookman Old Style" w:hAnsi="Bookman Old Style"/>
                <w:b/>
                <w:bCs/>
                <w:lang w:bidi="pt-BR"/>
              </w:rPr>
            </w:pPr>
            <w:r w:rsidRPr="00C621BC">
              <w:rPr>
                <w:rFonts w:ascii="Bookman Old Style" w:hAnsi="Bookman Old Style"/>
                <w:b/>
                <w:bCs/>
                <w:lang w:bidi="pt-BR"/>
              </w:rPr>
              <w:t>VALOR ESTIMADO TOTAL</w:t>
            </w:r>
          </w:p>
        </w:tc>
        <w:tc>
          <w:tcPr>
            <w:tcW w:w="1966" w:type="dxa"/>
            <w:shd w:val="clear" w:color="auto" w:fill="DDD9C3" w:themeFill="background2" w:themeFillShade="E6"/>
            <w:vAlign w:val="center"/>
          </w:tcPr>
          <w:p w:rsidR="00C621BC" w:rsidRPr="00C621BC" w:rsidRDefault="00C621BC" w:rsidP="00236EC3">
            <w:pPr>
              <w:autoSpaceDE w:val="0"/>
              <w:autoSpaceDN w:val="0"/>
              <w:adjustRightInd w:val="0"/>
              <w:jc w:val="both"/>
              <w:rPr>
                <w:rFonts w:ascii="Bookman Old Style" w:hAnsi="Bookman Old Style"/>
                <w:b/>
                <w:bCs/>
                <w:lang w:bidi="pt-BR"/>
              </w:rPr>
            </w:pPr>
            <w:r w:rsidRPr="00C621BC">
              <w:rPr>
                <w:rFonts w:ascii="Bookman Old Style" w:hAnsi="Bookman Old Style"/>
                <w:b/>
                <w:bCs/>
                <w:lang w:bidi="pt-BR"/>
              </w:rPr>
              <w:t>COTAÇÃO DE VALOR MINIMO PERCENTUAL DE DESCONTO</w:t>
            </w:r>
          </w:p>
        </w:tc>
      </w:tr>
      <w:tr w:rsidR="00C621BC" w:rsidRPr="00C621BC" w:rsidTr="00C621BC">
        <w:trPr>
          <w:trHeight w:val="503"/>
          <w:jc w:val="center"/>
        </w:trPr>
        <w:tc>
          <w:tcPr>
            <w:tcW w:w="884" w:type="dxa"/>
            <w:shd w:val="clear" w:color="auto" w:fill="auto"/>
            <w:vAlign w:val="center"/>
          </w:tcPr>
          <w:p w:rsidR="00C621BC" w:rsidRPr="00C621BC" w:rsidRDefault="00C621BC" w:rsidP="00236EC3">
            <w:pPr>
              <w:autoSpaceDE w:val="0"/>
              <w:autoSpaceDN w:val="0"/>
              <w:adjustRightInd w:val="0"/>
              <w:jc w:val="both"/>
              <w:rPr>
                <w:rFonts w:ascii="Bookman Old Style" w:hAnsi="Bookman Old Style"/>
                <w:bCs/>
                <w:lang w:bidi="pt-BR"/>
              </w:rPr>
            </w:pPr>
          </w:p>
        </w:tc>
        <w:tc>
          <w:tcPr>
            <w:tcW w:w="5794" w:type="dxa"/>
            <w:shd w:val="clear" w:color="auto" w:fill="auto"/>
            <w:vAlign w:val="center"/>
          </w:tcPr>
          <w:p w:rsidR="00C621BC" w:rsidRPr="00C621BC" w:rsidRDefault="00C621BC" w:rsidP="00236EC3">
            <w:pPr>
              <w:autoSpaceDE w:val="0"/>
              <w:autoSpaceDN w:val="0"/>
              <w:adjustRightInd w:val="0"/>
              <w:jc w:val="both"/>
              <w:rPr>
                <w:rFonts w:ascii="Bookman Old Style" w:hAnsi="Bookman Old Style"/>
                <w:bCs/>
                <w:lang w:bidi="pt-BR"/>
              </w:rPr>
            </w:pPr>
          </w:p>
        </w:tc>
        <w:tc>
          <w:tcPr>
            <w:tcW w:w="1701" w:type="dxa"/>
            <w:vAlign w:val="center"/>
          </w:tcPr>
          <w:p w:rsidR="00C621BC" w:rsidRPr="00C621BC" w:rsidRDefault="00C621BC" w:rsidP="00236EC3">
            <w:pPr>
              <w:autoSpaceDE w:val="0"/>
              <w:autoSpaceDN w:val="0"/>
              <w:adjustRightInd w:val="0"/>
              <w:jc w:val="both"/>
              <w:rPr>
                <w:rFonts w:ascii="Bookman Old Style" w:hAnsi="Bookman Old Style"/>
                <w:bCs/>
                <w:lang w:bidi="pt-BR"/>
              </w:rPr>
            </w:pPr>
          </w:p>
        </w:tc>
        <w:tc>
          <w:tcPr>
            <w:tcW w:w="1966" w:type="dxa"/>
            <w:shd w:val="clear" w:color="auto" w:fill="auto"/>
            <w:vAlign w:val="center"/>
          </w:tcPr>
          <w:p w:rsidR="00C621BC" w:rsidRPr="00C621BC" w:rsidRDefault="00C621BC" w:rsidP="00236EC3">
            <w:pPr>
              <w:autoSpaceDE w:val="0"/>
              <w:autoSpaceDN w:val="0"/>
              <w:adjustRightInd w:val="0"/>
              <w:jc w:val="both"/>
              <w:rPr>
                <w:rFonts w:ascii="Bookman Old Style" w:hAnsi="Bookman Old Style"/>
                <w:bCs/>
                <w:lang w:bidi="pt-BR"/>
              </w:rPr>
            </w:pPr>
          </w:p>
        </w:tc>
      </w:tr>
    </w:tbl>
    <w:p w:rsidR="00724598" w:rsidRPr="00C621BC" w:rsidRDefault="00FA7ECD">
      <w:pPr>
        <w:spacing w:after="0" w:line="312" w:lineRule="auto"/>
        <w:jc w:val="both"/>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color w:val="000000" w:themeColor="text1"/>
        </w:rPr>
        <w:t>2.2- Valor Global da Proposta R$-------(</w:t>
      </w:r>
      <w:proofErr w:type="spellStart"/>
      <w:r w:rsidRPr="00C621BC">
        <w:rPr>
          <w:rFonts w:ascii="Bookman Old Style" w:eastAsia="Bookman Old Style" w:hAnsi="Bookman Old Style" w:cs="Bookman Old Style"/>
          <w:color w:val="000000" w:themeColor="text1"/>
        </w:rPr>
        <w:t>xxxxxxxxxxxxxxxxxxxxxxx</w:t>
      </w:r>
      <w:proofErr w:type="spellEnd"/>
      <w:r w:rsidRPr="00C621BC">
        <w:rPr>
          <w:rFonts w:ascii="Bookman Old Style" w:eastAsia="Bookman Old Style" w:hAnsi="Bookman Old Style" w:cs="Bookman Old Style"/>
          <w:color w:val="000000" w:themeColor="text1"/>
        </w:rPr>
        <w:t>)</w:t>
      </w:r>
    </w:p>
    <w:p w:rsidR="00724598" w:rsidRPr="00C621BC" w:rsidRDefault="00FA7ECD">
      <w:pPr>
        <w:spacing w:after="0" w:line="312" w:lineRule="auto"/>
        <w:jc w:val="both"/>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color w:val="000000" w:themeColor="text1"/>
        </w:rPr>
        <w:t>2.3</w:t>
      </w:r>
      <w:r w:rsidRPr="00C621BC">
        <w:rPr>
          <w:rFonts w:ascii="Bookman Old Style" w:eastAsia="Bookman Old Style" w:hAnsi="Bookman Old Style" w:cs="Bookman Old Style"/>
          <w:b/>
          <w:color w:val="000000" w:themeColor="text1"/>
        </w:rPr>
        <w:t>-</w:t>
      </w:r>
      <w:r w:rsidRPr="00C621BC">
        <w:rPr>
          <w:rFonts w:ascii="Bookman Old Style" w:eastAsia="Bookman Old Style" w:hAnsi="Bookman Old Style" w:cs="Bookman Old Style"/>
          <w:color w:val="000000" w:themeColor="text1"/>
        </w:rPr>
        <w:t xml:space="preserve"> A proposta terá validade de 60 (sessenta) dias, a partir da data de abertura do Pregão.</w:t>
      </w:r>
    </w:p>
    <w:p w:rsidR="00724598" w:rsidRPr="00C621BC" w:rsidRDefault="00FA7ECD">
      <w:pPr>
        <w:spacing w:after="0" w:line="312" w:lineRule="auto"/>
        <w:jc w:val="both"/>
        <w:rPr>
          <w:rFonts w:ascii="Bookman Old Style" w:eastAsia="Bookman Old Style" w:hAnsi="Bookman Old Style" w:cs="Bookman Old Style"/>
          <w:smallCaps/>
          <w:color w:val="000000" w:themeColor="text1"/>
        </w:rPr>
      </w:pPr>
      <w:r w:rsidRPr="00C621BC">
        <w:rPr>
          <w:rFonts w:ascii="Bookman Old Style" w:eastAsia="Bookman Old Style" w:hAnsi="Bookman Old Style" w:cs="Bookman Old Style"/>
          <w:color w:val="000000" w:themeColor="text1"/>
        </w:rPr>
        <w:t xml:space="preserve">2.4- O preço proposto acima contempla todas as despesas necessárias ao pleno fornecimento, tais como os encargos (obrigações sociais, impostos, taxas etc.), cotados separados e incidentes sobre a prestação de serviços. </w:t>
      </w:r>
    </w:p>
    <w:p w:rsidR="00724598" w:rsidRPr="00C621BC" w:rsidRDefault="00FA7ECD">
      <w:pPr>
        <w:spacing w:after="0" w:line="312" w:lineRule="auto"/>
        <w:ind w:right="-427"/>
        <w:jc w:val="both"/>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color w:val="000000" w:themeColor="text1"/>
        </w:rPr>
        <w:t>Valor Total de proposta R$ ----------------(</w:t>
      </w:r>
      <w:proofErr w:type="spellStart"/>
      <w:r w:rsidRPr="00C621BC">
        <w:rPr>
          <w:rFonts w:ascii="Bookman Old Style" w:eastAsia="Bookman Old Style" w:hAnsi="Bookman Old Style" w:cs="Bookman Old Style"/>
          <w:color w:val="000000" w:themeColor="text1"/>
        </w:rPr>
        <w:t>xxxxxx</w:t>
      </w:r>
      <w:proofErr w:type="spellEnd"/>
      <w:r w:rsidRPr="00C621BC">
        <w:rPr>
          <w:rFonts w:ascii="Bookman Old Style" w:eastAsia="Bookman Old Style" w:hAnsi="Bookman Old Style" w:cs="Bookman Old Style"/>
          <w:color w:val="000000" w:themeColor="text1"/>
        </w:rPr>
        <w:t>)</w:t>
      </w:r>
    </w:p>
    <w:p w:rsidR="00724598" w:rsidRPr="00C621BC" w:rsidRDefault="00FA7ECD">
      <w:pPr>
        <w:spacing w:after="0" w:line="312" w:lineRule="auto"/>
        <w:ind w:right="-427"/>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color w:val="000000" w:themeColor="text1"/>
        </w:rPr>
        <w:t xml:space="preserve">  Local: ........................................... Data: ...........</w:t>
      </w:r>
      <w:proofErr w:type="gramStart"/>
      <w:r w:rsidRPr="00C621BC">
        <w:rPr>
          <w:rFonts w:ascii="Bookman Old Style" w:eastAsia="Bookman Old Style" w:hAnsi="Bookman Old Style" w:cs="Bookman Old Style"/>
          <w:color w:val="000000" w:themeColor="text1"/>
        </w:rPr>
        <w:t>/....</w:t>
      </w:r>
      <w:proofErr w:type="gramEnd"/>
      <w:r w:rsidRPr="00C621BC">
        <w:rPr>
          <w:rFonts w:ascii="Bookman Old Style" w:eastAsia="Bookman Old Style" w:hAnsi="Bookman Old Style" w:cs="Bookman Old Style"/>
          <w:color w:val="000000" w:themeColor="text1"/>
        </w:rPr>
        <w:t>./20...</w:t>
      </w:r>
    </w:p>
    <w:p w:rsidR="00724598" w:rsidRPr="00C621BC"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color w:val="000000" w:themeColor="text1"/>
        </w:rPr>
        <w:t>Razão Social da Empresa</w:t>
      </w:r>
    </w:p>
    <w:p w:rsidR="00724598" w:rsidRPr="00C621BC"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color w:val="000000" w:themeColor="text1"/>
        </w:rPr>
        <w:t>Nome do responsável legal.</w:t>
      </w:r>
    </w:p>
    <w:p w:rsidR="004324CE" w:rsidRPr="00C621BC" w:rsidRDefault="00FA7ECD">
      <w:pPr>
        <w:spacing w:after="0" w:line="312" w:lineRule="auto"/>
        <w:jc w:val="center"/>
        <w:rPr>
          <w:rFonts w:ascii="Bookman Old Style" w:eastAsia="Bookman Old Style" w:hAnsi="Bookman Old Style" w:cs="Bookman Old Style"/>
          <w:color w:val="000000" w:themeColor="text1"/>
        </w:rPr>
      </w:pPr>
      <w:r w:rsidRPr="00C621BC">
        <w:rPr>
          <w:rFonts w:ascii="Bookman Old Style" w:eastAsia="Bookman Old Style" w:hAnsi="Bookman Old Style" w:cs="Bookman Old Style"/>
          <w:color w:val="000000" w:themeColor="text1"/>
        </w:rPr>
        <w:t>N.° do documento de identidade</w:t>
      </w:r>
    </w:p>
    <w:p w:rsidR="00724598" w:rsidRPr="00327402" w:rsidRDefault="00FA7ECD" w:rsidP="00A01D4B">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III DECLARAÇÃO DE PLENO ATENDIMENTO AOS REQUISITOS DE HABILITAÇÃ0</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PREGÃO ELETR</w:t>
      </w:r>
      <w:r w:rsidR="004324CE" w:rsidRPr="00327402">
        <w:rPr>
          <w:rFonts w:ascii="Bookman Old Style" w:eastAsia="Bookman Old Style" w:hAnsi="Bookman Old Style" w:cs="Bookman Old Style"/>
          <w:b/>
          <w:color w:val="000000" w:themeColor="text1"/>
          <w:sz w:val="24"/>
          <w:szCs w:val="24"/>
        </w:rPr>
        <w:t>Ô</w:t>
      </w:r>
      <w:r w:rsidRPr="00327402">
        <w:rPr>
          <w:rFonts w:ascii="Bookman Old Style" w:eastAsia="Bookman Old Style" w:hAnsi="Bookman Old Style" w:cs="Bookman Old Style"/>
          <w:b/>
          <w:color w:val="000000" w:themeColor="text1"/>
          <w:sz w:val="24"/>
          <w:szCs w:val="24"/>
        </w:rPr>
        <w:t xml:space="preserve">NICO Nº </w:t>
      </w:r>
      <w:r w:rsidR="00A01D4B" w:rsidRPr="00327402">
        <w:rPr>
          <w:rFonts w:ascii="Bookman Old Style" w:eastAsia="Bookman Old Style" w:hAnsi="Bookman Old Style" w:cs="Bookman Old Style"/>
          <w:b/>
          <w:color w:val="000000" w:themeColor="text1"/>
          <w:sz w:val="24"/>
          <w:szCs w:val="24"/>
        </w:rPr>
        <w:t>0</w:t>
      </w:r>
      <w:r w:rsidR="007D732E">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PROCESSO Nº </w:t>
      </w:r>
      <w:r w:rsidR="00A01D4B" w:rsidRPr="00327402">
        <w:rPr>
          <w:rFonts w:ascii="Bookman Old Style" w:eastAsia="Bookman Old Style" w:hAnsi="Bookman Old Style" w:cs="Bookman Old Style"/>
          <w:b/>
          <w:color w:val="000000" w:themeColor="text1"/>
          <w:sz w:val="24"/>
          <w:szCs w:val="24"/>
        </w:rPr>
        <w:t>0</w:t>
      </w:r>
      <w:r w:rsidR="00C621BC">
        <w:rPr>
          <w:rFonts w:ascii="Bookman Old Style" w:eastAsia="Bookman Old Style" w:hAnsi="Bookman Old Style" w:cs="Bookman Old Style"/>
          <w:b/>
          <w:color w:val="000000" w:themeColor="text1"/>
          <w:sz w:val="24"/>
          <w:szCs w:val="24"/>
        </w:rPr>
        <w:t>40</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327402">
        <w:rPr>
          <w:rFonts w:ascii="Bookman Old Style" w:eastAsia="Bookman Old Style" w:hAnsi="Bookman Old Style" w:cs="Bookman Old Style"/>
          <w:b/>
          <w:color w:val="000000" w:themeColor="text1"/>
          <w:sz w:val="24"/>
          <w:szCs w:val="24"/>
        </w:rPr>
        <w:t>DECLARA</w:t>
      </w:r>
      <w:r w:rsidRPr="00327402">
        <w:rPr>
          <w:rFonts w:ascii="Bookman Old Style" w:eastAsia="Bookman Old Style" w:hAnsi="Bookman Old Style" w:cs="Bookman Old Style"/>
          <w:color w:val="000000" w:themeColor="text1"/>
          <w:sz w:val="24"/>
          <w:szCs w:val="24"/>
        </w:rPr>
        <w:t>, para fins de participação no Pregão Eletrônico Nº [XX]/202</w:t>
      </w:r>
      <w:r w:rsidR="00E57191"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Declaro ainda que conheço e concordo com todos os termos deste Edital.</w:t>
      </w:r>
    </w:p>
    <w:p w:rsidR="00724598" w:rsidRPr="00327402" w:rsidRDefault="00724598">
      <w:pPr>
        <w:spacing w:after="0" w:line="312" w:lineRule="auto"/>
        <w:jc w:val="center"/>
        <w:rPr>
          <w:rFonts w:ascii="Bookman Old Style" w:eastAsia="Bookman Old Style" w:hAnsi="Bookman Old Style" w:cs="Bookman Old Style"/>
          <w:color w:val="000000" w:themeColor="text1"/>
          <w:sz w:val="24"/>
          <w:szCs w:val="24"/>
        </w:rPr>
      </w:pP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_</w:t>
      </w:r>
      <w:proofErr w:type="gramEnd"/>
      <w:r w:rsidRPr="00327402">
        <w:rPr>
          <w:rFonts w:ascii="Bookman Old Style" w:eastAsia="Bookman Old Style" w:hAnsi="Bookman Old Style" w:cs="Bookman Old Style"/>
          <w:color w:val="000000" w:themeColor="text1"/>
          <w:sz w:val="24"/>
          <w:szCs w:val="24"/>
        </w:rPr>
        <w:t xml:space="preserve">______ </w:t>
      </w:r>
      <w:proofErr w:type="spell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202</w:t>
      </w:r>
      <w:r w:rsidR="00E57191"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w:t>
      </w: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rsidR="00724598" w:rsidRPr="00327402" w:rsidRDefault="00FA7ECD">
      <w:pPr>
        <w:spacing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rsidR="00A01D4B" w:rsidRDefault="00A01D4B">
      <w:pPr>
        <w:spacing w:line="312" w:lineRule="auto"/>
        <w:jc w:val="center"/>
        <w:rPr>
          <w:rFonts w:ascii="Bookman Old Style" w:eastAsia="Bookman Old Style" w:hAnsi="Bookman Old Style" w:cs="Bookman Old Style"/>
          <w:b/>
          <w:color w:val="000000" w:themeColor="text1"/>
          <w:sz w:val="24"/>
          <w:szCs w:val="24"/>
        </w:rPr>
      </w:pPr>
    </w:p>
    <w:p w:rsidR="00847102" w:rsidRDefault="00847102">
      <w:pPr>
        <w:spacing w:line="312" w:lineRule="auto"/>
        <w:jc w:val="center"/>
        <w:rPr>
          <w:rFonts w:ascii="Bookman Old Style" w:eastAsia="Bookman Old Style" w:hAnsi="Bookman Old Style" w:cs="Bookman Old Style"/>
          <w:b/>
          <w:color w:val="000000" w:themeColor="text1"/>
          <w:sz w:val="24"/>
          <w:szCs w:val="24"/>
        </w:rPr>
      </w:pPr>
    </w:p>
    <w:p w:rsidR="00847102" w:rsidRDefault="00847102">
      <w:pPr>
        <w:spacing w:line="312" w:lineRule="auto"/>
        <w:jc w:val="center"/>
        <w:rPr>
          <w:rFonts w:ascii="Bookman Old Style" w:eastAsia="Bookman Old Style" w:hAnsi="Bookman Old Style" w:cs="Bookman Old Style"/>
          <w:b/>
          <w:color w:val="000000" w:themeColor="text1"/>
          <w:sz w:val="24"/>
          <w:szCs w:val="24"/>
        </w:rPr>
      </w:pPr>
    </w:p>
    <w:p w:rsidR="00847102" w:rsidRDefault="00847102">
      <w:pPr>
        <w:spacing w:line="312" w:lineRule="auto"/>
        <w:jc w:val="center"/>
        <w:rPr>
          <w:rFonts w:ascii="Bookman Old Style" w:eastAsia="Bookman Old Style" w:hAnsi="Bookman Old Style" w:cs="Bookman Old Style"/>
          <w:b/>
          <w:color w:val="000000" w:themeColor="text1"/>
          <w:sz w:val="24"/>
          <w:szCs w:val="24"/>
        </w:rPr>
      </w:pPr>
    </w:p>
    <w:p w:rsidR="00847102" w:rsidRPr="00327402" w:rsidRDefault="00847102">
      <w:pPr>
        <w:spacing w:line="312" w:lineRule="auto"/>
        <w:jc w:val="center"/>
        <w:rPr>
          <w:rFonts w:ascii="Bookman Old Style" w:eastAsia="Bookman Old Style" w:hAnsi="Bookman Old Style" w:cs="Bookman Old Style"/>
          <w:b/>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bookmarkStart w:id="7" w:name="_heading=h.tyjcwt" w:colFirst="0" w:colLast="0"/>
      <w:bookmarkEnd w:id="7"/>
      <w:r w:rsidRPr="00327402">
        <w:rPr>
          <w:rFonts w:ascii="Bookman Old Style" w:eastAsia="Bookman Old Style" w:hAnsi="Bookman Old Style" w:cs="Bookman Old Style"/>
          <w:b/>
          <w:color w:val="000000" w:themeColor="text1"/>
          <w:sz w:val="24"/>
          <w:szCs w:val="24"/>
        </w:rPr>
        <w:lastRenderedPageBreak/>
        <w:t>ANEXO IV DECLARAÇÃO ME/EPP</w:t>
      </w:r>
    </w:p>
    <w:p w:rsidR="00724598" w:rsidRPr="00327402" w:rsidRDefault="00FA7ECD" w:rsidP="00327402">
      <w:pPr>
        <w:spacing w:after="0" w:line="312" w:lineRule="auto"/>
        <w:ind w:left="-142" w:right="10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PREGÃO ELETRONICO Nº</w:t>
      </w:r>
      <w:r w:rsidR="00A01D4B" w:rsidRPr="00327402">
        <w:rPr>
          <w:rFonts w:ascii="Bookman Old Style" w:eastAsia="Bookman Old Style" w:hAnsi="Bookman Old Style" w:cs="Bookman Old Style"/>
          <w:b/>
          <w:color w:val="000000" w:themeColor="text1"/>
          <w:sz w:val="24"/>
          <w:szCs w:val="24"/>
        </w:rPr>
        <w:t xml:space="preserve"> 0</w:t>
      </w:r>
      <w:r w:rsidR="007D732E">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PROCESSO Nº </w:t>
      </w:r>
      <w:r w:rsidR="00A01D4B" w:rsidRPr="00327402">
        <w:rPr>
          <w:rFonts w:ascii="Bookman Old Style" w:eastAsia="Bookman Old Style" w:hAnsi="Bookman Old Style" w:cs="Bookman Old Style"/>
          <w:b/>
          <w:color w:val="000000" w:themeColor="text1"/>
          <w:sz w:val="24"/>
          <w:szCs w:val="24"/>
        </w:rPr>
        <w:t>0</w:t>
      </w:r>
      <w:r w:rsidR="00C621BC">
        <w:rPr>
          <w:rFonts w:ascii="Bookman Old Style" w:eastAsia="Bookman Old Style" w:hAnsi="Bookman Old Style" w:cs="Bookman Old Style"/>
          <w:b/>
          <w:color w:val="000000" w:themeColor="text1"/>
          <w:sz w:val="24"/>
          <w:szCs w:val="24"/>
        </w:rPr>
        <w:t>40</w:t>
      </w:r>
      <w:r w:rsidR="00EE1E9C" w:rsidRPr="00327402">
        <w:rPr>
          <w:rFonts w:ascii="Bookman Old Style" w:eastAsia="Bookman Old Style" w:hAnsi="Bookman Old Style" w:cs="Bookman Old Style"/>
          <w:b/>
          <w:color w:val="000000" w:themeColor="text1"/>
          <w:sz w:val="24"/>
          <w:szCs w:val="24"/>
        </w:rPr>
        <w:t>/2025</w:t>
      </w:r>
    </w:p>
    <w:p w:rsidR="00724598" w:rsidRPr="00327402" w:rsidRDefault="00724598">
      <w:pPr>
        <w:spacing w:after="0" w:line="312" w:lineRule="auto"/>
        <w:ind w:left="-142" w:right="107"/>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ind w:left="-142" w:right="107"/>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327402">
        <w:rPr>
          <w:rFonts w:ascii="Bookman Old Style" w:eastAsia="Bookman Old Style" w:hAnsi="Bookman Old Style" w:cs="Bookman Old Style"/>
          <w:i/>
          <w:color w:val="000000" w:themeColor="text1"/>
          <w:sz w:val="24"/>
          <w:szCs w:val="24"/>
        </w:rPr>
        <w:t xml:space="preserve">DECLARA </w:t>
      </w:r>
      <w:r w:rsidRPr="00327402">
        <w:rPr>
          <w:rFonts w:ascii="Bookman Old Style" w:eastAsia="Bookman Old Style" w:hAnsi="Bookman Old Style" w:cs="Bookman Old Style"/>
          <w:color w:val="000000" w:themeColor="text1"/>
          <w:sz w:val="24"/>
          <w:szCs w:val="24"/>
        </w:rPr>
        <w:t>para fins de participação no PREGÃO ELETRONICO Nº [XX]/202</w:t>
      </w:r>
      <w:r w:rsidR="00C823F9"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8" w:name="_heading=h.3dy6vkm" w:colFirst="0" w:colLast="0"/>
      <w:bookmarkEnd w:id="8"/>
      <w:r w:rsidRPr="00327402">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_</w:t>
      </w:r>
      <w:proofErr w:type="gramEnd"/>
      <w:r w:rsidRPr="00327402">
        <w:rPr>
          <w:rFonts w:ascii="Bookman Old Style" w:eastAsia="Bookman Old Style" w:hAnsi="Bookman Old Style" w:cs="Bookman Old Style"/>
          <w:color w:val="000000" w:themeColor="text1"/>
          <w:sz w:val="24"/>
          <w:szCs w:val="24"/>
        </w:rPr>
        <w:t xml:space="preserve">______ </w:t>
      </w:r>
      <w:proofErr w:type="spell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202</w:t>
      </w:r>
      <w:r w:rsidR="00C823F9"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w:t>
      </w: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rsidR="00724598" w:rsidRPr="00327402" w:rsidRDefault="00724598">
      <w:pPr>
        <w:pBdr>
          <w:top w:val="nil"/>
          <w:left w:val="nil"/>
          <w:bottom w:val="nil"/>
          <w:right w:val="nil"/>
          <w:between w:val="nil"/>
        </w:pBdr>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right="-568"/>
        <w:rPr>
          <w:rFonts w:ascii="Bookman Old Style" w:eastAsia="Bookman Old Style" w:hAnsi="Bookman Old Style" w:cs="Bookman Old Style"/>
          <w:b/>
          <w:color w:val="000000" w:themeColor="text1"/>
          <w:sz w:val="24"/>
          <w:szCs w:val="24"/>
        </w:rPr>
      </w:pPr>
    </w:p>
    <w:p w:rsidR="00724598"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003FB5" w:rsidRDefault="00003FB5">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003FB5" w:rsidRPr="00327402" w:rsidRDefault="00003FB5">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ANEXO V</w:t>
      </w:r>
    </w:p>
    <w:p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DECLARAÇÃO DE CUMPRIMENTO DO DISPOSTO NO INCISO XXXIII DO ART. 7º DA CONSTITUIÇÃO FEDERAL</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Nº </w:t>
      </w:r>
      <w:r w:rsidR="00A01D4B" w:rsidRPr="00327402">
        <w:rPr>
          <w:rFonts w:ascii="Bookman Old Style" w:eastAsia="Bookman Old Style" w:hAnsi="Bookman Old Style" w:cs="Bookman Old Style"/>
          <w:b/>
          <w:color w:val="000000" w:themeColor="text1"/>
          <w:sz w:val="24"/>
          <w:szCs w:val="24"/>
        </w:rPr>
        <w:t>0</w:t>
      </w:r>
      <w:r w:rsidR="00C621BC">
        <w:rPr>
          <w:rFonts w:ascii="Bookman Old Style" w:eastAsia="Bookman Old Style" w:hAnsi="Bookman Old Style" w:cs="Bookman Old Style"/>
          <w:b/>
          <w:color w:val="000000" w:themeColor="text1"/>
          <w:sz w:val="24"/>
          <w:szCs w:val="24"/>
        </w:rPr>
        <w:t>40</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PREGÃO ELETRONICO Nº </w:t>
      </w:r>
      <w:r w:rsidR="00A01D4B" w:rsidRPr="00327402">
        <w:rPr>
          <w:rFonts w:ascii="Bookman Old Style" w:eastAsia="Bookman Old Style" w:hAnsi="Bookman Old Style" w:cs="Bookman Old Style"/>
          <w:b/>
          <w:color w:val="000000" w:themeColor="text1"/>
          <w:sz w:val="24"/>
          <w:szCs w:val="24"/>
        </w:rPr>
        <w:t>0</w:t>
      </w:r>
      <w:r w:rsidR="007D732E">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p>
    <w:p w:rsidR="00724598" w:rsidRPr="00327402" w:rsidRDefault="00724598">
      <w:pPr>
        <w:spacing w:after="0" w:line="312" w:lineRule="auto"/>
        <w:ind w:left="-142" w:right="-35"/>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ind w:left="-142" w:right="-35"/>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 XX], com sede na [XXXXXXXXXXXXXXXXXXXXXXXXXXXXXXXXX], por intermédio do seu representante legal o(a) Sr(a) [XXXXXXXXXXXXXX], portador(a) do Documento de Identidade nº [XXXXXXXXXXXXXXX], órgão emissor [XXXXXXX] e do CPF nº [XXXXXXXXXXXXXXX], DECLARA para fins </w:t>
      </w:r>
      <w:r w:rsidR="004324CE" w:rsidRPr="00327402">
        <w:rPr>
          <w:rFonts w:ascii="Bookman Old Style" w:eastAsia="Bookman Old Style" w:hAnsi="Bookman Old Style" w:cs="Bookman Old Style"/>
          <w:color w:val="000000" w:themeColor="text1"/>
          <w:sz w:val="24"/>
          <w:szCs w:val="24"/>
        </w:rPr>
        <w:t>de participação no PREGÃO ELETRÔ</w:t>
      </w:r>
      <w:r w:rsidRPr="00327402">
        <w:rPr>
          <w:rFonts w:ascii="Bookman Old Style" w:eastAsia="Bookman Old Style" w:hAnsi="Bookman Old Style" w:cs="Bookman Old Style"/>
          <w:color w:val="000000" w:themeColor="text1"/>
          <w:sz w:val="24"/>
          <w:szCs w:val="24"/>
        </w:rPr>
        <w:t>NICO Nº ------/202</w:t>
      </w:r>
      <w:r w:rsidR="00C823F9"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xml:space="preserve">, que cumpre o disposto no inciso XXXIII do art. 7º da Constituição Federal, que a empresa não possui menores de dezoito anos em condições de trabalho noturno, perigoso ou insalubre </w:t>
      </w:r>
      <w:r w:rsidR="00BA2B03" w:rsidRPr="00327402">
        <w:rPr>
          <w:rFonts w:ascii="Bookman Old Style" w:eastAsia="Bookman Old Style" w:hAnsi="Bookman Old Style" w:cs="Bookman Old Style"/>
          <w:color w:val="000000" w:themeColor="text1"/>
          <w:sz w:val="24"/>
          <w:szCs w:val="24"/>
        </w:rPr>
        <w:t>nem realiza</w:t>
      </w:r>
      <w:r w:rsidRPr="00327402">
        <w:rPr>
          <w:rFonts w:ascii="Bookman Old Style" w:eastAsia="Bookman Old Style" w:hAnsi="Bookman Old Style" w:cs="Bookman Old Style"/>
          <w:color w:val="000000" w:themeColor="text1"/>
          <w:sz w:val="24"/>
          <w:szCs w:val="24"/>
        </w:rPr>
        <w:t xml:space="preserve"> qualquer trabalho a menores de dezesseis anos, salvo na condição de aprendiz, a partir de quatorze anos, de acordo com o inciso VI do art. 68º da Lei nº 14.133, de 1 de abril de 2021.</w:t>
      </w:r>
    </w:p>
    <w:p w:rsidR="00724598" w:rsidRPr="00327402" w:rsidRDefault="00724598">
      <w:pPr>
        <w:spacing w:after="0" w:line="312" w:lineRule="auto"/>
        <w:ind w:left="-142" w:right="-35"/>
        <w:jc w:val="both"/>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9" w:name="_heading=h.1t3h5sf" w:colFirst="0" w:colLast="0"/>
      <w:bookmarkEnd w:id="9"/>
      <w:r w:rsidRPr="00327402">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_</w:t>
      </w:r>
      <w:proofErr w:type="gramEnd"/>
      <w:r w:rsidRPr="00327402">
        <w:rPr>
          <w:rFonts w:ascii="Bookman Old Style" w:eastAsia="Bookman Old Style" w:hAnsi="Bookman Old Style" w:cs="Bookman Old Style"/>
          <w:color w:val="000000" w:themeColor="text1"/>
          <w:sz w:val="24"/>
          <w:szCs w:val="24"/>
        </w:rPr>
        <w:t xml:space="preserve">______ </w:t>
      </w:r>
      <w:proofErr w:type="spell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202</w:t>
      </w:r>
      <w:r w:rsidR="00CB1A22"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w:t>
      </w: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D732E" w:rsidRDefault="007D732E">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C621BC" w:rsidRDefault="00C621BC">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003FB5" w:rsidRDefault="00003FB5">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ANEXO VI</w:t>
      </w:r>
    </w:p>
    <w:p w:rsidR="00724598" w:rsidRPr="00327402" w:rsidRDefault="00B82D86">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DECLARAÇÃO DE INEXISTÊ</w:t>
      </w:r>
      <w:r w:rsidR="00FA7ECD" w:rsidRPr="00327402">
        <w:rPr>
          <w:rFonts w:ascii="Bookman Old Style" w:eastAsia="Bookman Old Style" w:hAnsi="Bookman Old Style" w:cs="Bookman Old Style"/>
          <w:b/>
          <w:color w:val="000000" w:themeColor="text1"/>
          <w:sz w:val="24"/>
          <w:szCs w:val="24"/>
        </w:rPr>
        <w:t>NCIA DE FATO SUPERVENIENTE IMPEDITIVO</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PROCESSO Nº</w:t>
      </w:r>
      <w:r w:rsidR="00A01D4B" w:rsidRPr="00327402">
        <w:rPr>
          <w:rFonts w:ascii="Bookman Old Style" w:eastAsia="Bookman Old Style" w:hAnsi="Bookman Old Style" w:cs="Bookman Old Style"/>
          <w:b/>
          <w:color w:val="000000" w:themeColor="text1"/>
          <w:sz w:val="24"/>
          <w:szCs w:val="24"/>
        </w:rPr>
        <w:t xml:space="preserve"> 0</w:t>
      </w:r>
      <w:r w:rsidR="00C621BC">
        <w:rPr>
          <w:rFonts w:ascii="Bookman Old Style" w:eastAsia="Bookman Old Style" w:hAnsi="Bookman Old Style" w:cs="Bookman Old Style"/>
          <w:b/>
          <w:color w:val="000000" w:themeColor="text1"/>
          <w:sz w:val="24"/>
          <w:szCs w:val="24"/>
        </w:rPr>
        <w:t>40</w:t>
      </w:r>
      <w:r w:rsidR="00EE1E9C" w:rsidRPr="00327402">
        <w:rPr>
          <w:rFonts w:ascii="Bookman Old Style" w:eastAsia="Bookman Old Style" w:hAnsi="Bookman Old Style" w:cs="Bookman Old Style"/>
          <w:b/>
          <w:color w:val="000000" w:themeColor="text1"/>
          <w:sz w:val="24"/>
          <w:szCs w:val="24"/>
        </w:rPr>
        <w:t>/2025</w:t>
      </w:r>
      <w:r w:rsidRPr="00327402">
        <w:rPr>
          <w:rFonts w:ascii="Bookman Old Style" w:eastAsia="Bookman Old Style" w:hAnsi="Bookman Old Style" w:cs="Bookman Old Style"/>
          <w:b/>
          <w:color w:val="000000" w:themeColor="text1"/>
          <w:sz w:val="24"/>
          <w:szCs w:val="24"/>
        </w:rPr>
        <w:t xml:space="preserve">- PREGÃO ELETRNICO Nº </w:t>
      </w:r>
      <w:r w:rsidR="00A01D4B" w:rsidRPr="00327402">
        <w:rPr>
          <w:rFonts w:ascii="Bookman Old Style" w:eastAsia="Bookman Old Style" w:hAnsi="Bookman Old Style" w:cs="Bookman Old Style"/>
          <w:b/>
          <w:color w:val="000000" w:themeColor="text1"/>
          <w:sz w:val="24"/>
          <w:szCs w:val="24"/>
        </w:rPr>
        <w:t>0</w:t>
      </w:r>
      <w:r w:rsidR="007D732E">
        <w:rPr>
          <w:rFonts w:ascii="Bookman Old Style" w:eastAsia="Bookman Old Style" w:hAnsi="Bookman Old Style" w:cs="Bookman Old Style"/>
          <w:b/>
          <w:color w:val="000000" w:themeColor="text1"/>
          <w:sz w:val="24"/>
          <w:szCs w:val="24"/>
        </w:rPr>
        <w:t>1</w:t>
      </w:r>
      <w:r w:rsidR="00C621BC">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p>
    <w:p w:rsidR="00724598" w:rsidRPr="00327402" w:rsidRDefault="00724598">
      <w:pPr>
        <w:spacing w:after="0" w:line="312" w:lineRule="auto"/>
        <w:ind w:left="-142" w:right="-568"/>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ind w:right="107"/>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 inscrita no CNPJ (M.F.) sob o </w:t>
      </w:r>
      <w:proofErr w:type="spellStart"/>
      <w:r w:rsidRPr="00327402">
        <w:rPr>
          <w:rFonts w:ascii="Bookman Old Style" w:eastAsia="Bookman Old Style" w:hAnsi="Bookman Old Style" w:cs="Bookman Old Style"/>
          <w:color w:val="000000" w:themeColor="text1"/>
          <w:sz w:val="24"/>
          <w:szCs w:val="24"/>
        </w:rPr>
        <w:t>nºxxx</w:t>
      </w:r>
      <w:proofErr w:type="spellEnd"/>
      <w:r w:rsidRPr="00327402">
        <w:rPr>
          <w:rFonts w:ascii="Bookman Old Style" w:eastAsia="Bookman Old Style" w:hAnsi="Bookman Old Style" w:cs="Bookman Old Style"/>
          <w:color w:val="000000" w:themeColor="text1"/>
          <w:sz w:val="24"/>
          <w:szCs w:val="24"/>
        </w:rPr>
        <w:t xml:space="preserve"> , sediada à Rua/Avenida nº xxx, Setor/Bairro xxx, na cidade de Estado de xxx, neste ato representado pelo seu sócio/procurador o Senhor xxx,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rsidR="00724598" w:rsidRPr="00327402" w:rsidRDefault="00724598">
      <w:pPr>
        <w:spacing w:after="0" w:line="312" w:lineRule="auto"/>
        <w:ind w:left="-142" w:right="107"/>
        <w:jc w:val="both"/>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___________</w:t>
      </w:r>
      <w:r w:rsidR="007F572D" w:rsidRPr="00327402">
        <w:rPr>
          <w:rFonts w:ascii="Bookman Old Style" w:eastAsia="Bookman Old Style" w:hAnsi="Bookman Old Style" w:cs="Bookman Old Style"/>
          <w:color w:val="000000" w:themeColor="text1"/>
          <w:sz w:val="24"/>
          <w:szCs w:val="24"/>
        </w:rPr>
        <w:t xml:space="preserve"> de_________ </w:t>
      </w:r>
      <w:proofErr w:type="spellStart"/>
      <w:proofErr w:type="gramStart"/>
      <w:r w:rsidR="007F572D" w:rsidRPr="00327402">
        <w:rPr>
          <w:rFonts w:ascii="Bookman Old Style" w:eastAsia="Bookman Old Style" w:hAnsi="Bookman Old Style" w:cs="Bookman Old Style"/>
          <w:color w:val="000000" w:themeColor="text1"/>
          <w:sz w:val="24"/>
          <w:szCs w:val="24"/>
        </w:rPr>
        <w:t>de</w:t>
      </w:r>
      <w:proofErr w:type="spellEnd"/>
      <w:r w:rsidR="007F572D" w:rsidRPr="00327402">
        <w:rPr>
          <w:rFonts w:ascii="Bookman Old Style" w:eastAsia="Bookman Old Style" w:hAnsi="Bookman Old Style" w:cs="Bookman Old Style"/>
          <w:color w:val="000000" w:themeColor="text1"/>
          <w:sz w:val="24"/>
          <w:szCs w:val="24"/>
        </w:rPr>
        <w:t xml:space="preserve">  _</w:t>
      </w:r>
      <w:proofErr w:type="gramEnd"/>
      <w:r w:rsidR="007F572D" w:rsidRPr="00327402">
        <w:rPr>
          <w:rFonts w:ascii="Bookman Old Style" w:eastAsia="Bookman Old Style" w:hAnsi="Bookman Old Style" w:cs="Bookman Old Style"/>
          <w:color w:val="000000" w:themeColor="text1"/>
          <w:sz w:val="24"/>
          <w:szCs w:val="24"/>
        </w:rPr>
        <w:t xml:space="preserve">______ </w:t>
      </w:r>
      <w:proofErr w:type="spellStart"/>
      <w:r w:rsidR="007F572D" w:rsidRPr="00327402">
        <w:rPr>
          <w:rFonts w:ascii="Bookman Old Style" w:eastAsia="Bookman Old Style" w:hAnsi="Bookman Old Style" w:cs="Bookman Old Style"/>
          <w:color w:val="000000" w:themeColor="text1"/>
          <w:sz w:val="24"/>
          <w:szCs w:val="24"/>
        </w:rPr>
        <w:t>de</w:t>
      </w:r>
      <w:proofErr w:type="spellEnd"/>
      <w:r w:rsidR="007F572D" w:rsidRPr="00327402">
        <w:rPr>
          <w:rFonts w:ascii="Bookman Old Style" w:eastAsia="Bookman Old Style" w:hAnsi="Bookman Old Style" w:cs="Bookman Old Style"/>
          <w:color w:val="000000" w:themeColor="text1"/>
          <w:sz w:val="24"/>
          <w:szCs w:val="24"/>
        </w:rPr>
        <w:t xml:space="preserve"> 2025</w:t>
      </w:r>
      <w:r w:rsidRPr="00327402">
        <w:rPr>
          <w:rFonts w:ascii="Bookman Old Style" w:eastAsia="Bookman Old Style" w:hAnsi="Bookman Old Style" w:cs="Bookman Old Style"/>
          <w:color w:val="000000" w:themeColor="text1"/>
          <w:sz w:val="24"/>
          <w:szCs w:val="24"/>
        </w:rPr>
        <w:t>.</w:t>
      </w: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383715" w:rsidP="00361E8B">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r w:rsidR="00FA7ECD" w:rsidRPr="00327402">
        <w:rPr>
          <w:rFonts w:ascii="Bookman Old Style" w:eastAsia="Bookman Old Style" w:hAnsi="Bookman Old Style" w:cs="Bookman Old Style"/>
          <w:b/>
          <w:color w:val="000000" w:themeColor="text1"/>
          <w:sz w:val="24"/>
          <w:szCs w:val="24"/>
        </w:rPr>
        <w:lastRenderedPageBreak/>
        <w:t>ANEXO VII- MINUTA DA ATA DE REGISTRO DE PREÇOS.</w:t>
      </w:r>
    </w:p>
    <w:p w:rsidR="00724598" w:rsidRPr="00327402" w:rsidRDefault="00724598">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p>
    <w:p w:rsidR="00724598" w:rsidRPr="00327402" w:rsidRDefault="00FA7ECD">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ATA DE REGISTRO DE PREÇOS Nº-----/202</w:t>
      </w:r>
      <w:r w:rsidR="007F572D"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FIRMADO ENTRE O MUNICÍPIO DE SANTA FÉ DE MINAS E A EMPRESA. ..................... NA FORMA E CONDIÇÕES ABAIXO ESPECIFICADAS.</w:t>
      </w:r>
    </w:p>
    <w:p w:rsidR="00724598" w:rsidRPr="00327402" w:rsidRDefault="00724598">
      <w:pPr>
        <w:spacing w:line="312" w:lineRule="auto"/>
        <w:jc w:val="both"/>
        <w:rPr>
          <w:rFonts w:ascii="Bookman Old Style" w:eastAsia="Bookman Old Style" w:hAnsi="Bookman Old Style" w:cs="Bookman Old Style"/>
          <w:color w:val="000000" w:themeColor="text1"/>
          <w:sz w:val="24"/>
          <w:szCs w:val="24"/>
        </w:rPr>
      </w:pPr>
    </w:p>
    <w:p w:rsidR="00A01D4B" w:rsidRPr="00327402" w:rsidRDefault="00A01D4B" w:rsidP="00A01D4B">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Pôr este instrumento de </w:t>
      </w:r>
      <w:r w:rsidRPr="00327402">
        <w:rPr>
          <w:rFonts w:ascii="Bookman Old Style" w:eastAsia="Bookman Old Style" w:hAnsi="Bookman Old Style" w:cs="Bookman Old Style"/>
          <w:b/>
          <w:color w:val="000000" w:themeColor="text1"/>
          <w:sz w:val="24"/>
          <w:szCs w:val="24"/>
        </w:rPr>
        <w:t>CONTRATO</w:t>
      </w:r>
      <w:r w:rsidRPr="00327402">
        <w:rPr>
          <w:rFonts w:ascii="Bookman Old Style" w:eastAsia="Bookman Old Style" w:hAnsi="Bookman Old Style" w:cs="Bookman Old Style"/>
          <w:color w:val="000000" w:themeColor="text1"/>
          <w:sz w:val="24"/>
          <w:szCs w:val="24"/>
        </w:rPr>
        <w:t xml:space="preserve">, de um lado </w:t>
      </w:r>
      <w:r w:rsidRPr="00327402">
        <w:rPr>
          <w:rFonts w:ascii="Bookman Old Style" w:eastAsia="Bookman Old Style" w:hAnsi="Bookman Old Style" w:cs="Bookman Old Style"/>
          <w:b/>
          <w:color w:val="000000" w:themeColor="text1"/>
          <w:sz w:val="24"/>
          <w:szCs w:val="24"/>
        </w:rPr>
        <w:t>A PREFEITURA MUNICIPAL DE SANTA FÉ DE MINAS-MG</w:t>
      </w:r>
      <w:r w:rsidRPr="00327402">
        <w:rPr>
          <w:rFonts w:ascii="Bookman Old Style" w:eastAsia="Bookman Old Style" w:hAnsi="Bookman Old Style" w:cs="Bookman Old Style"/>
          <w:color w:val="000000" w:themeColor="text1"/>
          <w:sz w:val="24"/>
          <w:szCs w:val="24"/>
        </w:rPr>
        <w:t xml:space="preserve">, inscrita no CNPJ/MF sob o n.º 18.279.075/0001-19, situada à Rua Rui da Silva Reis, 300 – Centro, situada nesta cidade, CEP: 39.295-000, neste ato representada por seu Prefeito Municipal, o Senhor, </w:t>
      </w:r>
      <w:r w:rsidRPr="00327402">
        <w:rPr>
          <w:rFonts w:ascii="Bookman Old Style" w:eastAsia="Bookman Old Style" w:hAnsi="Bookman Old Style" w:cs="Bookman Old Style"/>
          <w:b/>
          <w:color w:val="000000" w:themeColor="text1"/>
          <w:sz w:val="24"/>
          <w:szCs w:val="24"/>
        </w:rPr>
        <w:t>GLEBSON JOSÉ LEITE JUNIOR</w:t>
      </w:r>
      <w:r w:rsidRPr="00327402">
        <w:rPr>
          <w:rFonts w:ascii="Bookman Old Style" w:eastAsia="Bookman Old Style" w:hAnsi="Bookman Old Style" w:cs="Bookman Old Style"/>
          <w:color w:val="000000" w:themeColor="text1"/>
          <w:sz w:val="24"/>
          <w:szCs w:val="24"/>
        </w:rPr>
        <w:t xml:space="preserve">, inscrito no CPF sob o nº 120.590.496-44, residente e domiciliado neste Município, nos termos da Lei Federal nº 14.133/2021, de 1º de abril de 2021, Lei Complementar n° 123, de 14/12/2006 Lei Complementar 147/2014, e Decreto Municipal nº 289/2024 e as exigências estabelecidas no edital e anexos e em face do resultado obtido no PREGÃO ELETRÔNICO Nº----/2025, PARA REGISTRO, e de acordo com o resultado da classificação das propostas apresentadas no pregão Eletrônico, </w:t>
      </w:r>
      <w:r w:rsidRPr="00327402">
        <w:rPr>
          <w:rFonts w:ascii="Bookman Old Style" w:eastAsia="Bookman Old Style" w:hAnsi="Bookman Old Style" w:cs="Bookman Old Style"/>
          <w:b/>
          <w:color w:val="000000" w:themeColor="text1"/>
          <w:sz w:val="24"/>
          <w:szCs w:val="24"/>
        </w:rPr>
        <w:t>RESOLVE,</w:t>
      </w:r>
      <w:r w:rsidRPr="00327402">
        <w:rPr>
          <w:rFonts w:ascii="Bookman Old Style" w:eastAsia="Bookman Old Style" w:hAnsi="Bookman Old Style" w:cs="Bookman Old Style"/>
          <w:color w:val="000000" w:themeColor="text1"/>
          <w:sz w:val="24"/>
          <w:szCs w:val="24"/>
        </w:rPr>
        <w:t xml:space="preserve"> registrar os preços da empresa ______________, inscrita no CNPJ sob o n. º _____________com sede/endereço na ________________, Estado de xx, neste ato representada pelo seu __________, Sr. _________, CPF n.º __________, portador do RG n.º ____________ residente na cidade de _________, doravante denominada simplesmente </w:t>
      </w:r>
      <w:r w:rsidRPr="00327402">
        <w:rPr>
          <w:rFonts w:ascii="Bookman Old Style" w:eastAsia="Bookman Old Style" w:hAnsi="Bookman Old Style" w:cs="Bookman Old Style"/>
          <w:b/>
          <w:color w:val="000000" w:themeColor="text1"/>
          <w:sz w:val="24"/>
          <w:szCs w:val="24"/>
        </w:rPr>
        <w:t>Detentor da Ata</w:t>
      </w:r>
      <w:r w:rsidRPr="00327402">
        <w:rPr>
          <w:rFonts w:ascii="Bookman Old Style" w:eastAsia="Bookman Old Style" w:hAnsi="Bookman Old Style" w:cs="Bookman Old Style"/>
          <w:color w:val="000000" w:themeColor="text1"/>
          <w:sz w:val="24"/>
          <w:szCs w:val="24"/>
        </w:rPr>
        <w:t>, observadas as condições do Edital que integram este instrumento de registro, de preços mediante as condições a seguir pactuadas.</w:t>
      </w:r>
    </w:p>
    <w:p w:rsidR="00724598" w:rsidRPr="00327402" w:rsidRDefault="00724598">
      <w:pPr>
        <w:widowControl w:val="0"/>
        <w:pBdr>
          <w:top w:val="nil"/>
          <w:left w:val="nil"/>
          <w:bottom w:val="nil"/>
          <w:right w:val="nil"/>
          <w:between w:val="nil"/>
        </w:pBdr>
        <w:spacing w:after="0" w:line="312" w:lineRule="auto"/>
        <w:rPr>
          <w:rFonts w:ascii="Bookman Old Style" w:eastAsia="Bookman Old Style" w:hAnsi="Bookman Old Style" w:cs="Bookman Old Style"/>
          <w:color w:val="000000" w:themeColor="text1"/>
          <w:sz w:val="24"/>
          <w:szCs w:val="24"/>
        </w:rPr>
      </w:pPr>
    </w:p>
    <w:p w:rsidR="00724598" w:rsidRPr="00327402" w:rsidRDefault="00FA7ECD">
      <w:pPr>
        <w:keepNext/>
        <w:keepLines/>
        <w:numPr>
          <w:ilvl w:val="0"/>
          <w:numId w:val="6"/>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 OBJETO</w:t>
      </w:r>
    </w:p>
    <w:p w:rsidR="00724598" w:rsidRPr="00C621BC" w:rsidRDefault="00FA7ECD" w:rsidP="00C621BC">
      <w:pPr>
        <w:pStyle w:val="PargrafodaLista"/>
        <w:numPr>
          <w:ilvl w:val="1"/>
          <w:numId w:val="49"/>
        </w:numPr>
        <w:autoSpaceDE w:val="0"/>
        <w:autoSpaceDN w:val="0"/>
        <w:adjustRightInd w:val="0"/>
        <w:ind w:left="0" w:firstLine="0"/>
        <w:jc w:val="both"/>
        <w:rPr>
          <w:rFonts w:ascii="Bookman Old Style" w:hAnsi="Bookman Old Style"/>
          <w:bCs/>
          <w:sz w:val="24"/>
          <w:szCs w:val="24"/>
        </w:rPr>
      </w:pPr>
      <w:r w:rsidRPr="00C621BC">
        <w:rPr>
          <w:rFonts w:ascii="Bookman Old Style" w:eastAsia="Bookman Old Style" w:hAnsi="Bookman Old Style" w:cs="Bookman Old Style"/>
          <w:color w:val="000000" w:themeColor="text1"/>
          <w:sz w:val="24"/>
          <w:szCs w:val="24"/>
        </w:rPr>
        <w:t xml:space="preserve">A presente Ata tem por objeto </w:t>
      </w:r>
      <w:r w:rsidR="007D732E" w:rsidRPr="00C621BC">
        <w:rPr>
          <w:rFonts w:ascii="Bookman Old Style" w:hAnsi="Bookman Old Style"/>
          <w:bCs/>
          <w:sz w:val="24"/>
          <w:szCs w:val="24"/>
        </w:rPr>
        <w:t xml:space="preserve">futura e eventual </w:t>
      </w:r>
      <w:r w:rsidR="00C621BC" w:rsidRPr="00C621BC">
        <w:rPr>
          <w:rFonts w:ascii="Bookman Old Style" w:hAnsi="Bookman Old Style"/>
          <w:bCs/>
          <w:sz w:val="24"/>
          <w:szCs w:val="24"/>
        </w:rPr>
        <w:t xml:space="preserve">Registro de preços para eventual e futura compra de Bens Duráveis detalhado na Relação Nacional de Equipamentos e Materiais Permanentes financiáveis para o SUS (RENEM), disponível no sítio eletrônico https://portalfns.saude.gov.br/pesquisa-de-itens-renem, aplicando-se o maior desconto percentual, com base nos preços referenciados, para atender demandas da Secretaria Municipal de </w:t>
      </w:r>
      <w:r w:rsidR="00C621BC" w:rsidRPr="00C621BC">
        <w:rPr>
          <w:rFonts w:ascii="Bookman Old Style" w:hAnsi="Bookman Old Style"/>
          <w:bCs/>
          <w:iCs/>
          <w:sz w:val="24"/>
          <w:szCs w:val="24"/>
          <w:lang w:val="en-US"/>
        </w:rPr>
        <w:t>Saúde, Saneamento e Vigilância Sanitária</w:t>
      </w:r>
      <w:r w:rsidR="007D732E" w:rsidRPr="00C621BC">
        <w:rPr>
          <w:rFonts w:ascii="Bookman Old Style" w:hAnsi="Bookman Old Style"/>
          <w:bCs/>
          <w:sz w:val="24"/>
          <w:szCs w:val="24"/>
        </w:rPr>
        <w:t xml:space="preserve">, </w:t>
      </w:r>
      <w:r w:rsidRPr="00C621BC">
        <w:rPr>
          <w:rFonts w:ascii="Bookman Old Style" w:eastAsia="Bookman Old Style" w:hAnsi="Bookman Old Style" w:cs="Bookman Old Style"/>
          <w:color w:val="000000" w:themeColor="text1"/>
          <w:sz w:val="24"/>
          <w:szCs w:val="24"/>
        </w:rPr>
        <w:t xml:space="preserve">especificados nos itens do Termo de Referência, anexo do edital de Licitação nº </w:t>
      </w:r>
      <w:proofErr w:type="spellStart"/>
      <w:r w:rsidRPr="00C621BC">
        <w:rPr>
          <w:rFonts w:ascii="Bookman Old Style" w:eastAsia="Bookman Old Style" w:hAnsi="Bookman Old Style" w:cs="Bookman Old Style"/>
          <w:color w:val="000000" w:themeColor="text1"/>
          <w:sz w:val="24"/>
          <w:szCs w:val="24"/>
        </w:rPr>
        <w:t>xxx</w:t>
      </w:r>
      <w:proofErr w:type="spellEnd"/>
      <w:r w:rsidRPr="00C621BC">
        <w:rPr>
          <w:rFonts w:ascii="Bookman Old Style" w:eastAsia="Bookman Old Style" w:hAnsi="Bookman Old Style" w:cs="Bookman Old Style"/>
          <w:color w:val="000000" w:themeColor="text1"/>
          <w:sz w:val="24"/>
          <w:szCs w:val="24"/>
        </w:rPr>
        <w:t>/202</w:t>
      </w:r>
      <w:r w:rsidR="00A02234" w:rsidRPr="00C621BC">
        <w:rPr>
          <w:rFonts w:ascii="Bookman Old Style" w:eastAsia="Bookman Old Style" w:hAnsi="Bookman Old Style" w:cs="Bookman Old Style"/>
          <w:color w:val="000000" w:themeColor="text1"/>
          <w:sz w:val="24"/>
          <w:szCs w:val="24"/>
        </w:rPr>
        <w:t>5</w:t>
      </w:r>
      <w:r w:rsidRPr="00C621BC">
        <w:rPr>
          <w:rFonts w:ascii="Bookman Old Style" w:eastAsia="Bookman Old Style" w:hAnsi="Bookman Old Style" w:cs="Bookman Old Style"/>
          <w:color w:val="000000" w:themeColor="text1"/>
          <w:sz w:val="24"/>
          <w:szCs w:val="24"/>
        </w:rPr>
        <w:t xml:space="preserve">, que é parte integrante desta Ata, assim </w:t>
      </w:r>
      <w:r w:rsidRPr="00C621BC">
        <w:rPr>
          <w:rFonts w:ascii="Bookman Old Style" w:eastAsia="Bookman Old Style" w:hAnsi="Bookman Old Style" w:cs="Bookman Old Style"/>
          <w:color w:val="000000" w:themeColor="text1"/>
          <w:sz w:val="24"/>
          <w:szCs w:val="24"/>
        </w:rPr>
        <w:lastRenderedPageBreak/>
        <w:t>como as propostas cujos preços tenham sido registrados, independentemente de transcrição.</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numPr>
          <w:ilvl w:val="0"/>
          <w:numId w:val="6"/>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DOS PREÇOS, ESPECIFICAÇÕES E QUANTITATIVOS</w:t>
      </w:r>
    </w:p>
    <w:p w:rsidR="00724598"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color w:val="000000" w:themeColor="text1"/>
          <w:sz w:val="24"/>
          <w:szCs w:val="24"/>
        </w:rPr>
        <w:t xml:space="preserve"> O preço registrado as especificações do objeto, encontram-se indicados no quadro abaixo, observando-se a ordem de classificação obtida no certame licitatório.</w:t>
      </w:r>
    </w:p>
    <w:p w:rsidR="007D3C20" w:rsidRPr="00327402" w:rsidRDefault="007D3C20">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tbl>
      <w:tblPr>
        <w:tblW w:w="103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4"/>
        <w:gridCol w:w="5794"/>
        <w:gridCol w:w="1701"/>
        <w:gridCol w:w="1966"/>
      </w:tblGrid>
      <w:tr w:rsidR="007D3C20" w:rsidRPr="00477961" w:rsidTr="00236EC3">
        <w:trPr>
          <w:trHeight w:val="841"/>
          <w:jc w:val="center"/>
        </w:trPr>
        <w:tc>
          <w:tcPr>
            <w:tcW w:w="884" w:type="dxa"/>
            <w:shd w:val="clear" w:color="auto" w:fill="DDD9C3" w:themeFill="background2" w:themeFillShade="E6"/>
            <w:vAlign w:val="center"/>
          </w:tcPr>
          <w:p w:rsidR="007D3C20" w:rsidRPr="00477961" w:rsidRDefault="007D3C20" w:rsidP="00236EC3">
            <w:pPr>
              <w:autoSpaceDE w:val="0"/>
              <w:autoSpaceDN w:val="0"/>
              <w:adjustRightInd w:val="0"/>
              <w:jc w:val="both"/>
              <w:rPr>
                <w:rFonts w:ascii="Bookman Old Style" w:hAnsi="Bookman Old Style"/>
                <w:b/>
                <w:bCs/>
                <w:sz w:val="24"/>
                <w:szCs w:val="24"/>
                <w:lang w:bidi="pt-BR"/>
              </w:rPr>
            </w:pPr>
            <w:r w:rsidRPr="00477961">
              <w:rPr>
                <w:rFonts w:ascii="Bookman Old Style" w:hAnsi="Bookman Old Style"/>
                <w:b/>
                <w:bCs/>
                <w:sz w:val="24"/>
                <w:szCs w:val="24"/>
                <w:lang w:bidi="pt-BR"/>
              </w:rPr>
              <w:t>ITEM</w:t>
            </w:r>
          </w:p>
        </w:tc>
        <w:tc>
          <w:tcPr>
            <w:tcW w:w="5794" w:type="dxa"/>
            <w:shd w:val="clear" w:color="auto" w:fill="DDD9C3" w:themeFill="background2" w:themeFillShade="E6"/>
            <w:vAlign w:val="center"/>
          </w:tcPr>
          <w:p w:rsidR="007D3C20" w:rsidRPr="00477961" w:rsidRDefault="007D3C20" w:rsidP="00236EC3">
            <w:pPr>
              <w:autoSpaceDE w:val="0"/>
              <w:autoSpaceDN w:val="0"/>
              <w:adjustRightInd w:val="0"/>
              <w:jc w:val="both"/>
              <w:rPr>
                <w:rFonts w:ascii="Bookman Old Style" w:hAnsi="Bookman Old Style"/>
                <w:b/>
                <w:bCs/>
                <w:sz w:val="24"/>
                <w:szCs w:val="24"/>
                <w:lang w:bidi="pt-BR"/>
              </w:rPr>
            </w:pPr>
            <w:r w:rsidRPr="00477961">
              <w:rPr>
                <w:rFonts w:ascii="Bookman Old Style" w:hAnsi="Bookman Old Style"/>
                <w:b/>
                <w:bCs/>
                <w:sz w:val="24"/>
                <w:szCs w:val="24"/>
                <w:lang w:bidi="pt-BR"/>
              </w:rPr>
              <w:t>DESCRIÇÃO DOS OBJETOS</w:t>
            </w:r>
          </w:p>
        </w:tc>
        <w:tc>
          <w:tcPr>
            <w:tcW w:w="1701" w:type="dxa"/>
            <w:shd w:val="clear" w:color="auto" w:fill="DDD9C3" w:themeFill="background2" w:themeFillShade="E6"/>
            <w:vAlign w:val="center"/>
          </w:tcPr>
          <w:p w:rsidR="007D3C20" w:rsidRPr="00477961" w:rsidRDefault="007D3C20" w:rsidP="00236EC3">
            <w:pPr>
              <w:autoSpaceDE w:val="0"/>
              <w:autoSpaceDN w:val="0"/>
              <w:adjustRightInd w:val="0"/>
              <w:jc w:val="both"/>
              <w:rPr>
                <w:rFonts w:ascii="Bookman Old Style" w:hAnsi="Bookman Old Style"/>
                <w:b/>
                <w:bCs/>
                <w:sz w:val="24"/>
                <w:szCs w:val="24"/>
                <w:lang w:bidi="pt-BR"/>
              </w:rPr>
            </w:pPr>
            <w:r w:rsidRPr="00477961">
              <w:rPr>
                <w:rFonts w:ascii="Bookman Old Style" w:hAnsi="Bookman Old Style"/>
                <w:b/>
                <w:bCs/>
                <w:sz w:val="24"/>
                <w:szCs w:val="24"/>
                <w:lang w:bidi="pt-BR"/>
              </w:rPr>
              <w:t>VALOR ESTIMADO TOTAL</w:t>
            </w:r>
          </w:p>
        </w:tc>
        <w:tc>
          <w:tcPr>
            <w:tcW w:w="1966" w:type="dxa"/>
            <w:shd w:val="clear" w:color="auto" w:fill="DDD9C3" w:themeFill="background2" w:themeFillShade="E6"/>
            <w:vAlign w:val="center"/>
          </w:tcPr>
          <w:p w:rsidR="007D3C20" w:rsidRPr="00477961" w:rsidRDefault="007D3C20" w:rsidP="00236EC3">
            <w:pPr>
              <w:autoSpaceDE w:val="0"/>
              <w:autoSpaceDN w:val="0"/>
              <w:adjustRightInd w:val="0"/>
              <w:jc w:val="both"/>
              <w:rPr>
                <w:rFonts w:ascii="Bookman Old Style" w:hAnsi="Bookman Old Style"/>
                <w:b/>
                <w:bCs/>
                <w:sz w:val="24"/>
                <w:szCs w:val="24"/>
                <w:lang w:bidi="pt-BR"/>
              </w:rPr>
            </w:pPr>
            <w:r w:rsidRPr="00477961">
              <w:rPr>
                <w:rFonts w:ascii="Bookman Old Style" w:hAnsi="Bookman Old Style"/>
                <w:b/>
                <w:bCs/>
                <w:sz w:val="24"/>
                <w:szCs w:val="24"/>
                <w:lang w:bidi="pt-BR"/>
              </w:rPr>
              <w:t>PERCENTUAL DE DESCONTO</w:t>
            </w:r>
          </w:p>
        </w:tc>
      </w:tr>
      <w:tr w:rsidR="007D3C20" w:rsidRPr="00643F0A" w:rsidTr="00236EC3">
        <w:trPr>
          <w:trHeight w:val="1377"/>
          <w:jc w:val="center"/>
        </w:trPr>
        <w:tc>
          <w:tcPr>
            <w:tcW w:w="884" w:type="dxa"/>
            <w:shd w:val="clear" w:color="auto" w:fill="auto"/>
            <w:vAlign w:val="center"/>
          </w:tcPr>
          <w:p w:rsidR="007D3C20" w:rsidRPr="00C621BC" w:rsidRDefault="007D3C20" w:rsidP="00236EC3">
            <w:pPr>
              <w:autoSpaceDE w:val="0"/>
              <w:autoSpaceDN w:val="0"/>
              <w:adjustRightInd w:val="0"/>
              <w:jc w:val="both"/>
              <w:rPr>
                <w:rFonts w:ascii="Bookman Old Style" w:hAnsi="Bookman Old Style"/>
                <w:bCs/>
                <w:sz w:val="24"/>
                <w:szCs w:val="24"/>
                <w:lang w:bidi="pt-BR"/>
              </w:rPr>
            </w:pPr>
            <w:r w:rsidRPr="00C621BC">
              <w:rPr>
                <w:rFonts w:ascii="Bookman Old Style" w:hAnsi="Bookman Old Style"/>
                <w:bCs/>
                <w:sz w:val="24"/>
                <w:szCs w:val="24"/>
                <w:lang w:bidi="pt-BR"/>
              </w:rPr>
              <w:t>01</w:t>
            </w:r>
          </w:p>
        </w:tc>
        <w:tc>
          <w:tcPr>
            <w:tcW w:w="5794" w:type="dxa"/>
            <w:shd w:val="clear" w:color="auto" w:fill="auto"/>
            <w:vAlign w:val="center"/>
          </w:tcPr>
          <w:p w:rsidR="007D3C20" w:rsidRPr="00C621BC" w:rsidRDefault="007D3C20" w:rsidP="00236EC3">
            <w:pPr>
              <w:autoSpaceDE w:val="0"/>
              <w:autoSpaceDN w:val="0"/>
              <w:adjustRightInd w:val="0"/>
              <w:jc w:val="both"/>
              <w:rPr>
                <w:rFonts w:ascii="Bookman Old Style" w:hAnsi="Bookman Old Style"/>
                <w:bCs/>
                <w:sz w:val="24"/>
                <w:szCs w:val="24"/>
                <w:lang w:bidi="pt-BR"/>
              </w:rPr>
            </w:pPr>
            <w:r w:rsidRPr="00C621BC">
              <w:rPr>
                <w:rFonts w:ascii="Bookman Old Style" w:hAnsi="Bookman Old Style"/>
                <w:bCs/>
                <w:sz w:val="24"/>
                <w:szCs w:val="24"/>
                <w:lang w:bidi="pt-BR"/>
              </w:rPr>
              <w:t>BENS DURÁVÉIS mediante percentual de desconto a ser aplicado sobre os preços constantes da Relação Nacional de Equipamentos e Materiais Permanentes financiáveis para o SUS (RENEM) atualizada.</w:t>
            </w:r>
          </w:p>
        </w:tc>
        <w:tc>
          <w:tcPr>
            <w:tcW w:w="1701" w:type="dxa"/>
            <w:vAlign w:val="center"/>
          </w:tcPr>
          <w:p w:rsidR="007D3C20" w:rsidRPr="00C621BC" w:rsidRDefault="007D3C20" w:rsidP="00236EC3">
            <w:pPr>
              <w:autoSpaceDE w:val="0"/>
              <w:autoSpaceDN w:val="0"/>
              <w:adjustRightInd w:val="0"/>
              <w:jc w:val="both"/>
              <w:rPr>
                <w:rFonts w:ascii="Bookman Old Style" w:hAnsi="Bookman Old Style"/>
                <w:bCs/>
                <w:sz w:val="24"/>
                <w:szCs w:val="24"/>
                <w:lang w:bidi="pt-BR"/>
              </w:rPr>
            </w:pPr>
            <w:r w:rsidRPr="00C621BC">
              <w:rPr>
                <w:rFonts w:ascii="Bookman Old Style" w:hAnsi="Bookman Old Style"/>
                <w:bCs/>
                <w:sz w:val="24"/>
                <w:szCs w:val="24"/>
                <w:lang w:bidi="pt-BR"/>
              </w:rPr>
              <w:t>1.200.000,00</w:t>
            </w:r>
          </w:p>
        </w:tc>
        <w:tc>
          <w:tcPr>
            <w:tcW w:w="1966" w:type="dxa"/>
            <w:shd w:val="clear" w:color="auto" w:fill="auto"/>
            <w:vAlign w:val="center"/>
          </w:tcPr>
          <w:p w:rsidR="007D3C20" w:rsidRPr="00643F0A" w:rsidRDefault="007D3C20" w:rsidP="00236EC3">
            <w:pPr>
              <w:autoSpaceDE w:val="0"/>
              <w:autoSpaceDN w:val="0"/>
              <w:adjustRightInd w:val="0"/>
              <w:jc w:val="both"/>
              <w:rPr>
                <w:rFonts w:ascii="Bookman Old Style" w:hAnsi="Bookman Old Style"/>
                <w:bCs/>
                <w:sz w:val="24"/>
                <w:szCs w:val="24"/>
                <w:lang w:bidi="pt-BR"/>
              </w:rPr>
            </w:pPr>
          </w:p>
        </w:tc>
      </w:tr>
    </w:tbl>
    <w:p w:rsidR="00847102" w:rsidRDefault="00847102">
      <w:pPr>
        <w:spacing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2.1.1.</w:t>
      </w:r>
      <w:r w:rsidRPr="00327402">
        <w:rPr>
          <w:rFonts w:ascii="Bookman Old Style" w:eastAsia="Bookman Old Style" w:hAnsi="Bookman Old Style" w:cs="Bookman Old Style"/>
          <w:color w:val="000000" w:themeColor="text1"/>
          <w:sz w:val="24"/>
          <w:szCs w:val="24"/>
        </w:rPr>
        <w:t xml:space="preserve"> O valor global desta Ata de Registro de Preço é de R$---------, conforme </w:t>
      </w:r>
      <w:proofErr w:type="gramStart"/>
      <w:r w:rsidRPr="00327402">
        <w:rPr>
          <w:rFonts w:ascii="Bookman Old Style" w:eastAsia="Bookman Old Style" w:hAnsi="Bookman Old Style" w:cs="Bookman Old Style"/>
          <w:color w:val="000000" w:themeColor="text1"/>
          <w:sz w:val="24"/>
          <w:szCs w:val="24"/>
        </w:rPr>
        <w:t>lances finais apresentado</w:t>
      </w:r>
      <w:proofErr w:type="gramEnd"/>
      <w:r w:rsidRPr="00327402">
        <w:rPr>
          <w:rFonts w:ascii="Bookman Old Style" w:eastAsia="Bookman Old Style" w:hAnsi="Bookman Old Style" w:cs="Bookman Old Style"/>
          <w:color w:val="000000" w:themeColor="text1"/>
          <w:sz w:val="24"/>
          <w:szCs w:val="24"/>
        </w:rPr>
        <w:t xml:space="preserve"> pelo Fornecedor, no Processo Licitatório nº 0---/202</w:t>
      </w:r>
      <w:r w:rsidR="007F572D"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Pregão eletrônico nº. 0---/202</w:t>
      </w:r>
      <w:r w:rsidR="007F572D"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xml:space="preserve"> que fica fazendo parte integrante desta Ata para todos os fins legais.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2.2.</w:t>
      </w:r>
      <w:r w:rsidRPr="00327402">
        <w:rPr>
          <w:rFonts w:ascii="Bookman Old Style" w:eastAsia="Bookman Old Style" w:hAnsi="Bookman Old Style" w:cs="Bookman Old Style"/>
          <w:color w:val="000000" w:themeColor="text1"/>
          <w:sz w:val="24"/>
          <w:szCs w:val="24"/>
        </w:rPr>
        <w:t xml:space="preserve"> A listagem do cadastro de reserva referente ao presente registro de preços consta como anexo a esta Ata.</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003FB5" w:rsidRPr="00AD337B" w:rsidRDefault="00003FB5" w:rsidP="00003FB5">
      <w:pPr>
        <w:pStyle w:val="Nivel2"/>
        <w:spacing w:before="0" w:after="0" w:line="240" w:lineRule="auto"/>
        <w:rPr>
          <w:rFonts w:ascii="Bookman Old Style" w:hAnsi="Bookman Old Style"/>
          <w:color w:val="000000" w:themeColor="text1"/>
          <w:sz w:val="24"/>
          <w:szCs w:val="24"/>
        </w:rPr>
      </w:pPr>
      <w:r>
        <w:rPr>
          <w:rFonts w:ascii="Bookman Old Style" w:hAnsi="Bookman Old Style"/>
          <w:b/>
          <w:color w:val="000000" w:themeColor="text1"/>
          <w:sz w:val="24"/>
          <w:szCs w:val="24"/>
        </w:rPr>
        <w:t xml:space="preserve">3. </w:t>
      </w:r>
      <w:r w:rsidR="007D732E" w:rsidRPr="00FE2797">
        <w:rPr>
          <w:rFonts w:ascii="Bookman Old Style" w:eastAsia="Bookman Old Style" w:hAnsi="Bookman Old Style" w:cs="Bookman Old Style"/>
          <w:b/>
          <w:color w:val="000000" w:themeColor="text1"/>
          <w:sz w:val="24"/>
          <w:szCs w:val="24"/>
        </w:rPr>
        <w:t>DA FORMA DE ENTREGA</w:t>
      </w:r>
    </w:p>
    <w:p w:rsidR="00C621BC" w:rsidRDefault="00C621BC"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C40354">
        <w:rPr>
          <w:rFonts w:ascii="Bookman Old Style" w:hAnsi="Bookman Old Style" w:cs="Arial"/>
          <w:b/>
          <w:sz w:val="24"/>
          <w:szCs w:val="24"/>
        </w:rPr>
        <w:t>.1-</w:t>
      </w:r>
      <w:r w:rsidRPr="00C40354">
        <w:rPr>
          <w:rFonts w:ascii="Bookman Old Style" w:hAnsi="Bookman Old Style" w:cs="Arial"/>
          <w:sz w:val="24"/>
          <w:szCs w:val="24"/>
        </w:rPr>
        <w:t xml:space="preserve"> O fornecimento será efetuado parcelado de acordo com a necessidade do órgão. O prazo de entrega do objeto contratado deverá ser de até </w:t>
      </w:r>
      <w:r>
        <w:rPr>
          <w:rFonts w:ascii="Bookman Old Style" w:hAnsi="Bookman Old Style" w:cs="Arial"/>
          <w:sz w:val="24"/>
          <w:szCs w:val="24"/>
        </w:rPr>
        <w:t>3</w:t>
      </w:r>
      <w:r w:rsidRPr="00C40354">
        <w:rPr>
          <w:rFonts w:ascii="Bookman Old Style" w:hAnsi="Bookman Old Style" w:cs="Arial"/>
          <w:sz w:val="24"/>
          <w:szCs w:val="24"/>
        </w:rPr>
        <w:t>0 (</w:t>
      </w:r>
      <w:r>
        <w:rPr>
          <w:rFonts w:ascii="Bookman Old Style" w:hAnsi="Bookman Old Style" w:cs="Arial"/>
          <w:sz w:val="24"/>
          <w:szCs w:val="24"/>
        </w:rPr>
        <w:t>trinta</w:t>
      </w:r>
      <w:r w:rsidRPr="00C40354">
        <w:rPr>
          <w:rFonts w:ascii="Bookman Old Style" w:hAnsi="Bookman Old Style" w:cs="Arial"/>
          <w:sz w:val="24"/>
          <w:szCs w:val="24"/>
        </w:rPr>
        <w:t xml:space="preserve">) dias, a contar do recebimento da ordem de fornecimento ou Nota de Empenho. </w:t>
      </w:r>
    </w:p>
    <w:p w:rsidR="00C621BC" w:rsidRPr="00A47C3F" w:rsidRDefault="00C621BC"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A47C3F">
        <w:rPr>
          <w:rFonts w:ascii="Bookman Old Style" w:hAnsi="Bookman Old Style" w:cs="Arial"/>
          <w:b/>
          <w:sz w:val="24"/>
          <w:szCs w:val="24"/>
        </w:rPr>
        <w:t>.</w:t>
      </w:r>
      <w:r>
        <w:rPr>
          <w:rFonts w:ascii="Bookman Old Style" w:hAnsi="Bookman Old Style" w:cs="Arial"/>
          <w:b/>
          <w:sz w:val="24"/>
          <w:szCs w:val="24"/>
        </w:rPr>
        <w:t>1.1</w:t>
      </w:r>
      <w:r w:rsidRPr="00A47C3F">
        <w:rPr>
          <w:rFonts w:ascii="Bookman Old Style" w:hAnsi="Bookman Old Style" w:cs="Arial"/>
          <w:sz w:val="24"/>
          <w:szCs w:val="24"/>
        </w:rPr>
        <w:t>- Em caso do prazo acima estipulado coincidir com feriados, pontos facultativos, sábados ou domingos, a entrega deverá ocorrer no 1º (primeiro) dia útil após.</w:t>
      </w:r>
    </w:p>
    <w:p w:rsidR="00C621BC" w:rsidRDefault="00C621BC"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60465E">
        <w:rPr>
          <w:rFonts w:ascii="Bookman Old Style" w:hAnsi="Bookman Old Style" w:cs="Arial"/>
          <w:b/>
          <w:sz w:val="24"/>
          <w:szCs w:val="24"/>
        </w:rPr>
        <w:t>.2</w:t>
      </w:r>
      <w:r>
        <w:rPr>
          <w:rFonts w:ascii="Bookman Old Style" w:hAnsi="Bookman Old Style" w:cs="Arial"/>
          <w:b/>
          <w:sz w:val="24"/>
          <w:szCs w:val="24"/>
        </w:rPr>
        <w:t>-</w:t>
      </w:r>
      <w:r w:rsidRPr="00C40354">
        <w:rPr>
          <w:rFonts w:ascii="Bookman Old Style" w:hAnsi="Bookman Old Style" w:cs="Arial"/>
          <w:sz w:val="24"/>
          <w:szCs w:val="24"/>
        </w:rPr>
        <w:t xml:space="preserve"> No momento da aquisição, deve-se verificar a tabela RENEM mais atualizada no endereço eletrônico. </w:t>
      </w:r>
    </w:p>
    <w:p w:rsidR="00C621BC" w:rsidRDefault="00C621BC"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lastRenderedPageBreak/>
        <w:t>3</w:t>
      </w:r>
      <w:r w:rsidRPr="0060465E">
        <w:rPr>
          <w:rFonts w:ascii="Bookman Old Style" w:hAnsi="Bookman Old Style" w:cs="Arial"/>
          <w:b/>
          <w:sz w:val="24"/>
          <w:szCs w:val="24"/>
        </w:rPr>
        <w:t>.3-</w:t>
      </w:r>
      <w:r w:rsidRPr="00C40354">
        <w:rPr>
          <w:rFonts w:ascii="Bookman Old Style" w:hAnsi="Bookman Old Style" w:cs="Arial"/>
          <w:sz w:val="24"/>
          <w:szCs w:val="24"/>
        </w:rPr>
        <w:t xml:space="preserve"> No momento do recebimento, a empresa vencedora deverá aguardar conferência pelos funcionários da contratante, dos bens licitados no que diz respeito à quantidade, à qualidade e às especificações constantes no contrato, sendo que eventuais trocas ou complementação de quantidades serão feitas no prazo de até 5 (cinco) dias úteis, sempre em acordo com a anuência da administração municipal. </w:t>
      </w:r>
    </w:p>
    <w:p w:rsidR="00C621BC" w:rsidRDefault="00C621BC"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60465E">
        <w:rPr>
          <w:rFonts w:ascii="Bookman Old Style" w:hAnsi="Bookman Old Style" w:cs="Arial"/>
          <w:b/>
          <w:sz w:val="24"/>
          <w:szCs w:val="24"/>
        </w:rPr>
        <w:t>.4-</w:t>
      </w:r>
      <w:r w:rsidRPr="00C40354">
        <w:rPr>
          <w:rFonts w:ascii="Bookman Old Style" w:hAnsi="Bookman Old Style" w:cs="Arial"/>
          <w:sz w:val="24"/>
          <w:szCs w:val="24"/>
        </w:rPr>
        <w:t xml:space="preserve"> </w:t>
      </w:r>
      <w:r w:rsidRPr="0060465E">
        <w:rPr>
          <w:rFonts w:ascii="Bookman Old Style" w:hAnsi="Bookman Old Style" w:cs="Arial"/>
          <w:sz w:val="24"/>
          <w:szCs w:val="24"/>
        </w:rPr>
        <w:t>Todos os produtos deverão ser transportados conforme normas da Vigilância Sanitária e apresentar perfeitas condições de uso. O transporte dos equipamentos permanentes deverá ser feito em veículo fechado (tipo furgão ou similar) utilizado, exclusivamente, para transporte de produtos desta natureza, devidamente legalizado de acordo com as normas da ANVISA.</w:t>
      </w:r>
    </w:p>
    <w:p w:rsidR="00C621BC" w:rsidRDefault="00C621BC"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60465E">
        <w:rPr>
          <w:rFonts w:ascii="Bookman Old Style" w:hAnsi="Bookman Old Style" w:cs="Arial"/>
          <w:b/>
          <w:sz w:val="24"/>
          <w:szCs w:val="24"/>
        </w:rPr>
        <w:t>.5-</w:t>
      </w:r>
      <w:r w:rsidRPr="00C40354">
        <w:rPr>
          <w:rFonts w:ascii="Bookman Old Style" w:hAnsi="Bookman Old Style" w:cs="Arial"/>
          <w:sz w:val="24"/>
          <w:szCs w:val="24"/>
        </w:rPr>
        <w:t xml:space="preserve"> As embalagens externas devem apresentar as condições corretas de armazenamento do produto referentes à temperatura, umidade, empilhamento, etc. </w:t>
      </w:r>
    </w:p>
    <w:p w:rsidR="00C621BC" w:rsidRDefault="00C621BC"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60465E">
        <w:rPr>
          <w:rFonts w:ascii="Bookman Old Style" w:hAnsi="Bookman Old Style" w:cs="Arial"/>
          <w:b/>
          <w:sz w:val="24"/>
          <w:szCs w:val="24"/>
        </w:rPr>
        <w:t>.5-</w:t>
      </w:r>
      <w:r w:rsidRPr="00C40354">
        <w:rPr>
          <w:rFonts w:ascii="Bookman Old Style" w:hAnsi="Bookman Old Style" w:cs="Arial"/>
          <w:sz w:val="24"/>
          <w:szCs w:val="24"/>
        </w:rPr>
        <w:t xml:space="preserve"> A Licitante Adjudicatária deverá, quando for o caso, fazer a instalação e o treinamento “in loco” dos equipamentos, dentro do espaço físico direcionado pelo Município, ficando a cargo da unidade requisitante as instalações elétricas. </w:t>
      </w:r>
    </w:p>
    <w:p w:rsidR="00C621BC" w:rsidRDefault="00C621BC"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60465E">
        <w:rPr>
          <w:rFonts w:ascii="Bookman Old Style" w:hAnsi="Bookman Old Style" w:cs="Arial"/>
          <w:b/>
          <w:sz w:val="24"/>
          <w:szCs w:val="24"/>
        </w:rPr>
        <w:t>.6-</w:t>
      </w:r>
      <w:r w:rsidRPr="00C40354">
        <w:rPr>
          <w:rFonts w:ascii="Bookman Old Style" w:hAnsi="Bookman Old Style" w:cs="Arial"/>
          <w:sz w:val="24"/>
          <w:szCs w:val="24"/>
        </w:rPr>
        <w:t xml:space="preserve"> Fornecer juntamente com o Certificado de Garantia, o manual em português dos equipamentos; </w:t>
      </w:r>
    </w:p>
    <w:p w:rsidR="00C621BC" w:rsidRDefault="00C621BC"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60465E">
        <w:rPr>
          <w:rFonts w:ascii="Bookman Old Style" w:hAnsi="Bookman Old Style" w:cs="Arial"/>
          <w:b/>
          <w:sz w:val="24"/>
          <w:szCs w:val="24"/>
        </w:rPr>
        <w:t>.7-</w:t>
      </w:r>
      <w:r w:rsidRPr="00C40354">
        <w:rPr>
          <w:rFonts w:ascii="Bookman Old Style" w:hAnsi="Bookman Old Style" w:cs="Arial"/>
          <w:sz w:val="24"/>
          <w:szCs w:val="24"/>
        </w:rPr>
        <w:t xml:space="preserve"> A entrega dos produtos deverá ser realizada conforme descrição e especificação do catálogo. </w:t>
      </w:r>
    </w:p>
    <w:p w:rsidR="00C621BC" w:rsidRDefault="00C621BC"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3</w:t>
      </w:r>
      <w:r w:rsidRPr="0060465E">
        <w:rPr>
          <w:rFonts w:ascii="Bookman Old Style" w:hAnsi="Bookman Old Style" w:cs="Arial"/>
          <w:b/>
          <w:sz w:val="24"/>
          <w:szCs w:val="24"/>
        </w:rPr>
        <w:t>.8-</w:t>
      </w:r>
      <w:r w:rsidRPr="00C40354">
        <w:rPr>
          <w:rFonts w:ascii="Bookman Old Style" w:hAnsi="Bookman Old Style" w:cs="Arial"/>
          <w:sz w:val="24"/>
          <w:szCs w:val="24"/>
        </w:rPr>
        <w:t xml:space="preserve"> A LICITANTE VENCEDORA deverá responder pelas despesas relativas a frete, encargos trabalhistas, impostos, contribuições previdenciárias e quaisquer outras que forem devidas em razão do fornecimento objeto deste registro.</w:t>
      </w:r>
    </w:p>
    <w:p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 DA ADESÃO À ATA DE REGISTRO DE PREÇOS </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Durante a vigência da ata, os órgãos e as entidades da Administração Pública poderão aderir à ata de registro de preços na condição de não participantes, observados os seguintes requisitos: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4.1.1.</w:t>
      </w:r>
      <w:r w:rsidRPr="00327402">
        <w:rPr>
          <w:rFonts w:ascii="Bookman Old Style" w:eastAsia="Bookman Old Style" w:hAnsi="Bookman Old Style" w:cs="Bookman Old Style"/>
          <w:color w:val="000000" w:themeColor="text1"/>
          <w:sz w:val="24"/>
          <w:szCs w:val="24"/>
        </w:rPr>
        <w:t xml:space="preserve"> Apresentação de justificativa da vantagem da adesão, inclusive em situações de provável desabastecimento ou descontinuidade de serviço público;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4.1.2.</w:t>
      </w:r>
      <w:r w:rsidRPr="00327402">
        <w:rPr>
          <w:rFonts w:ascii="Bookman Old Style" w:eastAsia="Bookman Old Style" w:hAnsi="Bookman Old Style" w:cs="Bookman Old Style"/>
          <w:color w:val="000000" w:themeColor="text1"/>
          <w:sz w:val="24"/>
          <w:szCs w:val="24"/>
        </w:rPr>
        <w:t xml:space="preserve">  </w:t>
      </w:r>
      <w:r w:rsidR="00003FB5" w:rsidRPr="00327402">
        <w:rPr>
          <w:rFonts w:ascii="Bookman Old Style" w:eastAsia="Bookman Old Style" w:hAnsi="Bookman Old Style" w:cs="Bookman Old Style"/>
          <w:color w:val="000000" w:themeColor="text1"/>
          <w:sz w:val="24"/>
          <w:szCs w:val="24"/>
        </w:rPr>
        <w:t>Demonstração</w:t>
      </w:r>
      <w:r w:rsidRPr="00327402">
        <w:rPr>
          <w:rFonts w:ascii="Bookman Old Style" w:eastAsia="Bookman Old Style" w:hAnsi="Bookman Old Style" w:cs="Bookman Old Style"/>
          <w:color w:val="000000" w:themeColor="text1"/>
          <w:sz w:val="24"/>
          <w:szCs w:val="24"/>
        </w:rPr>
        <w:t xml:space="preserve"> de que os valores registrados estão compatíveis com os valores praticados pelo mercado na forma do art. 23 da Lei nº 14.133, de 2021; e</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4.1.3.</w:t>
      </w:r>
      <w:r w:rsidRPr="00327402">
        <w:rPr>
          <w:rFonts w:ascii="Bookman Old Style" w:eastAsia="Bookman Old Style" w:hAnsi="Bookman Old Style" w:cs="Bookman Old Style"/>
          <w:color w:val="000000" w:themeColor="text1"/>
          <w:sz w:val="24"/>
          <w:szCs w:val="24"/>
        </w:rPr>
        <w:t xml:space="preserve"> </w:t>
      </w:r>
      <w:r w:rsidR="00003FB5" w:rsidRPr="00327402">
        <w:rPr>
          <w:rFonts w:ascii="Bookman Old Style" w:eastAsia="Bookman Old Style" w:hAnsi="Bookman Old Style" w:cs="Bookman Old Style"/>
          <w:color w:val="000000" w:themeColor="text1"/>
          <w:sz w:val="24"/>
          <w:szCs w:val="24"/>
        </w:rPr>
        <w:t>Consulta</w:t>
      </w:r>
      <w:r w:rsidRPr="00327402">
        <w:rPr>
          <w:rFonts w:ascii="Bookman Old Style" w:eastAsia="Bookman Old Style" w:hAnsi="Bookman Old Style" w:cs="Bookman Old Style"/>
          <w:color w:val="000000" w:themeColor="text1"/>
          <w:sz w:val="24"/>
          <w:szCs w:val="24"/>
        </w:rPr>
        <w:t xml:space="preserve"> e aceitação prévias do órgão ou da entidade gerenciadora e do fornecedor.</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4.2.</w:t>
      </w:r>
      <w:r w:rsidRPr="00327402">
        <w:rPr>
          <w:rFonts w:ascii="Bookman Old Style" w:eastAsia="Bookman Old Style" w:hAnsi="Bookman Old Style" w:cs="Bookman Old Style"/>
          <w:color w:val="000000" w:themeColor="text1"/>
          <w:sz w:val="24"/>
          <w:szCs w:val="24"/>
        </w:rPr>
        <w:t xml:space="preserve"> A autorização do órgão ou entidade gerenciadora apenas será realizada após a aceitação da adesão pelo fornecedor.</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4.2.1.</w:t>
      </w:r>
      <w:r w:rsidRPr="00327402">
        <w:rPr>
          <w:rFonts w:ascii="Bookman Old Style" w:eastAsia="Bookman Old Style" w:hAnsi="Bookman Old Style" w:cs="Bookman Old Style"/>
          <w:color w:val="000000" w:themeColor="text1"/>
          <w:sz w:val="24"/>
          <w:szCs w:val="24"/>
        </w:rPr>
        <w:t xml:space="preserve"> O órgão ou entidade gerenciadora poderá rejeitar adesões caso elas possam acarretar prejuízo à execução de seus próprios contratos ou à sua capacidade de gerenciamento.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4.3.</w:t>
      </w:r>
      <w:r w:rsidRPr="00327402">
        <w:rPr>
          <w:rFonts w:ascii="Bookman Old Style" w:eastAsia="Bookman Old Style" w:hAnsi="Bookman Old Style" w:cs="Bookman Old Style"/>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4.4.</w:t>
      </w:r>
      <w:r w:rsidRPr="00327402">
        <w:rPr>
          <w:rFonts w:ascii="Bookman Old Style" w:eastAsia="Bookman Old Style" w:hAnsi="Bookman Old Style" w:cs="Bookman Old Style"/>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4.5.</w:t>
      </w:r>
      <w:r w:rsidRPr="00327402">
        <w:rPr>
          <w:rFonts w:ascii="Bookman Old Style" w:eastAsia="Bookman Old Style" w:hAnsi="Bookman Old Style" w:cs="Bookman Old Style"/>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Dos limites para as adesões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4.6.</w:t>
      </w:r>
      <w:r w:rsidRPr="00327402">
        <w:rPr>
          <w:rFonts w:ascii="Bookman Old Style" w:eastAsia="Bookman Old Style" w:hAnsi="Bookman Old Style" w:cs="Bookman Old Style"/>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4.7.</w:t>
      </w:r>
      <w:r w:rsidRPr="00327402">
        <w:rPr>
          <w:rFonts w:ascii="Bookman Old Style" w:eastAsia="Bookman Old Style" w:hAnsi="Bookman Old Style" w:cs="Bookman Old Style"/>
          <w:color w:val="000000" w:themeColor="text1"/>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4.8.</w:t>
      </w:r>
      <w:r w:rsidRPr="00327402">
        <w:rPr>
          <w:rFonts w:ascii="Bookman Old Style" w:eastAsia="Bookman Old Style" w:hAnsi="Bookman Old Style" w:cs="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rsidR="007D35F9" w:rsidRPr="00327402" w:rsidRDefault="007D35F9">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Vedação a acréscimo de quantitativos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4.9.</w:t>
      </w:r>
      <w:r w:rsidRPr="00327402">
        <w:rPr>
          <w:rFonts w:ascii="Bookman Old Style" w:eastAsia="Bookman Old Style" w:hAnsi="Bookman Old Style" w:cs="Bookman Old Style"/>
          <w:color w:val="000000" w:themeColor="text1"/>
          <w:sz w:val="24"/>
          <w:szCs w:val="24"/>
        </w:rPr>
        <w:t xml:space="preserve"> É vedado efetuar acréscimos nos quantitativos fixados na ata de registro de preços.</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 VALIDADE, FORMALIZAÇÃO DA ATA DE REGISTRO DE PREÇOS </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xml:space="preserve"> A validade da Ata de Registro de Preços será de 1 (um) ano, contado a partir do primeiro dia útil subsequente à data de sua divulgação, podendo ser prorrogada por igual período, mediante a anuência do fornecedor, desde que comprovado o preço vantajoso.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5.1.1.</w:t>
      </w:r>
      <w:r w:rsidRPr="00327402">
        <w:rPr>
          <w:rFonts w:ascii="Bookman Old Style" w:eastAsia="Bookman Old Style" w:hAnsi="Bookman Old Style" w:cs="Bookman Old Style"/>
          <w:color w:val="000000" w:themeColor="text1"/>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w:t>
      </w:r>
      <w:r w:rsidRPr="00327402">
        <w:rPr>
          <w:rFonts w:ascii="Bookman Old Style" w:eastAsia="Bookman Old Style" w:hAnsi="Bookman Old Style" w:cs="Bookman Old Style"/>
          <w:color w:val="000000" w:themeColor="text1"/>
          <w:sz w:val="24"/>
          <w:szCs w:val="24"/>
        </w:rPr>
        <w:t xml:space="preserve"> Na formalização do contrato ou do instrumento substituto deverá haver a indicação da disponibilidade dos créditos orçamentários respectivos.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5.2. </w:t>
      </w:r>
      <w:r w:rsidRPr="00327402">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5.2.1.</w:t>
      </w:r>
      <w:r w:rsidRPr="00327402">
        <w:rPr>
          <w:rFonts w:ascii="Bookman Old Style" w:eastAsia="Bookman Old Style" w:hAnsi="Bookman Old Style" w:cs="Bookman Old Style"/>
          <w:color w:val="000000" w:themeColor="text1"/>
          <w:sz w:val="24"/>
          <w:szCs w:val="24"/>
        </w:rPr>
        <w:t xml:space="preserve"> O instrumento contratual de que trata o item 5.1.1. </w:t>
      </w:r>
      <w:proofErr w:type="gramStart"/>
      <w:r w:rsidRPr="00327402">
        <w:rPr>
          <w:rFonts w:ascii="Bookman Old Style" w:eastAsia="Bookman Old Style" w:hAnsi="Bookman Old Style" w:cs="Bookman Old Style"/>
          <w:color w:val="000000" w:themeColor="text1"/>
          <w:sz w:val="24"/>
          <w:szCs w:val="24"/>
        </w:rPr>
        <w:t>deverá</w:t>
      </w:r>
      <w:proofErr w:type="gramEnd"/>
      <w:r w:rsidRPr="00327402">
        <w:rPr>
          <w:rFonts w:ascii="Bookman Old Style" w:eastAsia="Bookman Old Style" w:hAnsi="Bookman Old Style" w:cs="Bookman Old Style"/>
          <w:color w:val="000000" w:themeColor="text1"/>
          <w:sz w:val="24"/>
          <w:szCs w:val="24"/>
        </w:rPr>
        <w:t xml:space="preserve"> ser assinado no prazo de validade da ata de registro de preços.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5.3.</w:t>
      </w:r>
      <w:r w:rsidRPr="00327402">
        <w:rPr>
          <w:rFonts w:ascii="Bookman Old Style" w:eastAsia="Bookman Old Style" w:hAnsi="Bookman Old Style" w:cs="Bookman Old Style"/>
          <w:color w:val="000000" w:themeColor="text1"/>
          <w:sz w:val="24"/>
          <w:szCs w:val="24"/>
        </w:rPr>
        <w:t xml:space="preserve"> Os contratos decorrentes do sistema de registro de preços poderão ser alterados, observado o art. 124 da Lei nº 14.133, de 2021.</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w:t>
      </w:r>
      <w:r w:rsidRPr="00327402">
        <w:rPr>
          <w:rFonts w:ascii="Bookman Old Style" w:eastAsia="Bookman Old Style" w:hAnsi="Bookman Old Style" w:cs="Bookman Old Style"/>
          <w:color w:val="000000" w:themeColor="text1"/>
          <w:sz w:val="24"/>
          <w:szCs w:val="24"/>
        </w:rPr>
        <w:t xml:space="preserve"> Após a homologação da licitação, deverão ser observadas as seguintes condições para formalização da ata de registro de preços:</w:t>
      </w:r>
    </w:p>
    <w:p w:rsidR="00724598" w:rsidRPr="00327402" w:rsidRDefault="00FA7ECD">
      <w:pPr>
        <w:numPr>
          <w:ilvl w:val="2"/>
          <w:numId w:val="2"/>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Serão registrados na ata os preços e os quantitativos do adjudicatário;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5.4.2.</w:t>
      </w:r>
      <w:r w:rsidRPr="00327402">
        <w:rPr>
          <w:rFonts w:ascii="Bookman Old Style" w:eastAsia="Bookman Old Style" w:hAnsi="Bookman Old Style" w:cs="Bookman Old Style"/>
          <w:color w:val="000000" w:themeColor="text1"/>
          <w:sz w:val="24"/>
          <w:szCs w:val="24"/>
        </w:rPr>
        <w:t xml:space="preserve"> Será incluído na ata, na forma de anexo, o registro dos licitantes ou dos fornecedores que:</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5.4.2.1.</w:t>
      </w:r>
      <w:r w:rsidRPr="00327402">
        <w:rPr>
          <w:rFonts w:ascii="Bookman Old Style" w:eastAsia="Bookman Old Style" w:hAnsi="Bookman Old Style" w:cs="Bookman Old Style"/>
          <w:color w:val="000000" w:themeColor="text1"/>
          <w:sz w:val="24"/>
          <w:szCs w:val="24"/>
        </w:rPr>
        <w:t xml:space="preserve"> Aceitarem cotar os </w:t>
      </w:r>
      <w:r w:rsidR="009773DE"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rsidR="00724598" w:rsidRPr="00327402" w:rsidRDefault="00FA7ECD">
      <w:pPr>
        <w:numPr>
          <w:ilvl w:val="3"/>
          <w:numId w:val="3"/>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Mantiverem sua proposta original. </w:t>
      </w:r>
      <w:bookmarkStart w:id="10" w:name="bookmark=id.4d34og8" w:colFirst="0" w:colLast="0"/>
      <w:bookmarkEnd w:id="10"/>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5.4.3.</w:t>
      </w:r>
      <w:r w:rsidRPr="00327402">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w:t>
      </w:r>
      <w:r w:rsidRPr="00327402">
        <w:rPr>
          <w:rFonts w:ascii="Bookman Old Style" w:eastAsia="Bookman Old Style" w:hAnsi="Bookman Old Style" w:cs="Bookman Old Style"/>
          <w:color w:val="000000" w:themeColor="text1"/>
          <w:sz w:val="24"/>
          <w:szCs w:val="24"/>
        </w:rPr>
        <w:t xml:space="preserve"> O registro a que se refere o item 5.4.2 tem por objetivo a formação de cadastro de reserva para o caso de impossibilidade de atendimento pelo signatário da ata.</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5.6.</w:t>
      </w:r>
      <w:r w:rsidRPr="00327402">
        <w:rPr>
          <w:rFonts w:ascii="Bookman Old Style" w:eastAsia="Bookman Old Style" w:hAnsi="Bookman Old Style" w:cs="Bookman Old Style"/>
          <w:color w:val="000000" w:themeColor="text1"/>
          <w:sz w:val="24"/>
          <w:szCs w:val="24"/>
        </w:rPr>
        <w:t xml:space="preserve"> Para fins da ordem de classificação, os licitantes ou fornecedores que aceitarem reduzir suas propostas para o preço do adjudicatário antecederão aqueles que mantiverem sua proposta original.</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w:t>
      </w:r>
      <w:r w:rsidRPr="00327402">
        <w:rPr>
          <w:rFonts w:ascii="Bookman Old Style" w:eastAsia="Bookman Old Style" w:hAnsi="Bookman Old Style" w:cs="Bookman Old Style"/>
          <w:color w:val="000000" w:themeColor="text1"/>
          <w:sz w:val="24"/>
          <w:szCs w:val="24"/>
        </w:rPr>
        <w:t xml:space="preserve"> A habilitação dos licitantes que comporão o cadastro de reserva a que se re</w:t>
      </w:r>
      <w:r w:rsidR="009773DE" w:rsidRPr="00327402">
        <w:rPr>
          <w:rFonts w:ascii="Bookman Old Style" w:eastAsia="Bookman Old Style" w:hAnsi="Bookman Old Style" w:cs="Bookman Old Style"/>
          <w:color w:val="000000" w:themeColor="text1"/>
          <w:sz w:val="24"/>
          <w:szCs w:val="24"/>
        </w:rPr>
        <w:t>fere o item 5.5</w:t>
      </w:r>
      <w:r w:rsidRPr="00327402">
        <w:rPr>
          <w:rFonts w:ascii="Bookman Old Style" w:eastAsia="Bookman Old Style" w:hAnsi="Bookman Old Style" w:cs="Bookman Old Style"/>
          <w:color w:val="000000" w:themeColor="text1"/>
          <w:sz w:val="24"/>
          <w:szCs w:val="24"/>
        </w:rPr>
        <w:t xml:space="preserve"> somente será efetuada quando houver necessidade de contratação dos licitantes remanescentes, nas seguintes hipóteses:</w:t>
      </w:r>
      <w:bookmarkStart w:id="11" w:name="bookmark=id.2s8eyo1" w:colFirst="0" w:colLast="0"/>
      <w:bookmarkEnd w:id="11"/>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5.7.1.</w:t>
      </w:r>
      <w:r w:rsidRPr="00327402">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w:t>
      </w:r>
      <w:proofErr w:type="gramStart"/>
      <w:r w:rsidRPr="00327402">
        <w:rPr>
          <w:rFonts w:ascii="Bookman Old Style" w:eastAsia="Bookman Old Style" w:hAnsi="Bookman Old Style" w:cs="Bookman Old Style"/>
          <w:color w:val="000000" w:themeColor="text1"/>
          <w:sz w:val="24"/>
          <w:szCs w:val="24"/>
        </w:rPr>
        <w:t>edital;e</w:t>
      </w:r>
      <w:proofErr w:type="gramEnd"/>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5.7.2.</w:t>
      </w:r>
      <w:r w:rsidRPr="00327402">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009773DE" w:rsidRPr="00327402">
          <w:rPr>
            <w:rFonts w:ascii="Bookman Old Style" w:eastAsia="Bookman Old Style" w:hAnsi="Bookman Old Style" w:cs="Bookman Old Style"/>
            <w:color w:val="000000" w:themeColor="text1"/>
            <w:sz w:val="24"/>
            <w:szCs w:val="24"/>
          </w:rPr>
          <w:t>12</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5.8.</w:t>
      </w:r>
      <w:r w:rsidRPr="00327402">
        <w:rPr>
          <w:rFonts w:ascii="Bookman Old Style" w:eastAsia="Bookman Old Style" w:hAnsi="Bookman Old Style" w:cs="Bookman Old Style"/>
          <w:color w:val="000000" w:themeColor="text1"/>
          <w:sz w:val="24"/>
          <w:szCs w:val="24"/>
        </w:rPr>
        <w:t xml:space="preserve"> O preço registrado com indicação dos licitantes e fornecedores será divulgado no Diário Oficial dos Municípios Mineiros– AMM e no site da Prefeitura Municipal e ficará disponibilizado durante a vigência da ata de registro de preços.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5.9.</w:t>
      </w:r>
      <w:r w:rsidRPr="00327402">
        <w:rPr>
          <w:rFonts w:ascii="Bookman Old Style" w:eastAsia="Bookman Old Style" w:hAnsi="Bookman Old Style" w:cs="Bookman Old Style"/>
          <w:color w:val="000000" w:themeColor="text1"/>
          <w:sz w:val="24"/>
          <w:szCs w:val="24"/>
        </w:rPr>
        <w:t xml:space="preserve"> Após a homologação da</w:t>
      </w:r>
      <w:r w:rsidR="007F572D" w:rsidRPr="00327402">
        <w:rPr>
          <w:rFonts w:ascii="Bookman Old Style" w:eastAsia="Bookman Old Style" w:hAnsi="Bookman Old Style" w:cs="Bookman Old Style"/>
          <w:color w:val="000000" w:themeColor="text1"/>
          <w:sz w:val="24"/>
          <w:szCs w:val="24"/>
        </w:rPr>
        <w:t xml:space="preserve"> licitação</w:t>
      </w:r>
      <w:r w:rsidRPr="00327402">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5.9.1.</w:t>
      </w:r>
      <w:r w:rsidRPr="00327402">
        <w:rPr>
          <w:rFonts w:ascii="Bookman Old Style" w:eastAsia="Bookman Old Style" w:hAnsi="Bookman Old Style" w:cs="Bookman Old Style"/>
          <w:color w:val="000000" w:themeColor="text1"/>
          <w:sz w:val="24"/>
          <w:szCs w:val="24"/>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5.10. </w:t>
      </w:r>
      <w:r w:rsidRPr="00327402">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5.11.</w:t>
      </w:r>
      <w:r w:rsidRPr="00327402">
        <w:rPr>
          <w:rFonts w:ascii="Bookman Old Style" w:eastAsia="Bookman Old Style" w:hAnsi="Bookman Old Style" w:cs="Bookman Old Style"/>
          <w:color w:val="000000" w:themeColor="text1"/>
          <w:sz w:val="24"/>
          <w:szCs w:val="24"/>
        </w:rPr>
        <w:t xml:space="preserve"> Quando o convocado não assinar a ata de registro de preços no prazo e nas condições estabelecidos no edital, e observado o disposto no item </w:t>
      </w:r>
      <w:hyperlink w:anchor="bookmark=id.2s8eyo1">
        <w:r w:rsidRPr="00327402">
          <w:rPr>
            <w:rFonts w:ascii="Bookman Old Style" w:eastAsia="Bookman Old Style" w:hAnsi="Bookman Old Style" w:cs="Bookman Old Style"/>
            <w:color w:val="000000" w:themeColor="text1"/>
            <w:sz w:val="24"/>
            <w:szCs w:val="24"/>
          </w:rPr>
          <w:t>5.7</w:t>
        </w:r>
      </w:hyperlink>
      <w:r w:rsidRPr="00327402">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bookmarkStart w:id="12" w:name="bookmark=id.17dp8vu" w:colFirst="0" w:colLast="0"/>
      <w:bookmarkEnd w:id="12"/>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w:t>
      </w:r>
      <w:r w:rsidRPr="00327402">
        <w:rPr>
          <w:rFonts w:ascii="Bookman Old Style" w:eastAsia="Bookman Old Style" w:hAnsi="Bookman Old Style" w:cs="Bookman Old Style"/>
          <w:color w:val="000000" w:themeColor="text1"/>
          <w:sz w:val="24"/>
          <w:szCs w:val="24"/>
        </w:rPr>
        <w:t xml:space="preserve"> Na hipótese de nenhum dos licitantes que trata o item 5.4.2.1, aceitar a contratação nos termos do item anterior, a Administração, observados o valor estimado e sua eventual atualização nos termos do edital, poderá:</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5.12.1. </w:t>
      </w:r>
      <w:r w:rsidRPr="00327402">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5.12.2.</w:t>
      </w:r>
      <w:r w:rsidRPr="00327402">
        <w:rPr>
          <w:rFonts w:ascii="Bookman Old Style" w:eastAsia="Bookman Old Style" w:hAnsi="Bookman Old Style" w:cs="Bookman Old Style"/>
          <w:color w:val="000000" w:themeColor="text1"/>
          <w:sz w:val="24"/>
          <w:szCs w:val="24"/>
        </w:rPr>
        <w:t xml:space="preserve"> Adjudicar e firmar o contrato nas condições ofertadas pelos licitantes ou fornecedores remanescentes, atendida a ordem classificatória, quando frustrada a negociação de melhor condição.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5.13.</w:t>
      </w:r>
      <w:r w:rsidRPr="00327402">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numPr>
          <w:ilvl w:val="0"/>
          <w:numId w:val="3"/>
        </w:numPr>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ALTERAÇÃO OU ATUALIZAÇÃO DOS PREÇOS REGISTRADOS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w:t>
      </w:r>
      <w:r w:rsidRPr="00327402">
        <w:rPr>
          <w:rFonts w:ascii="Bookman Old Style" w:eastAsia="Bookman Old Style" w:hAnsi="Bookman Old Style" w:cs="Bookman Old Style"/>
          <w:color w:val="000000" w:themeColor="text1"/>
          <w:sz w:val="24"/>
          <w:szCs w:val="24"/>
        </w:rPr>
        <w:t xml:space="preserve"> Os preços registrados poderão ser alterados ou atualizados em decorrência de eventual redução dos preços praticados no mercado ou de fato que eleve o custo dos </w:t>
      </w:r>
      <w:r w:rsidR="00A02234"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registrados, nas seguintes situações: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6.1.1. </w:t>
      </w:r>
      <w:r w:rsidRPr="00327402">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724598" w:rsidRPr="00327402" w:rsidRDefault="00FA7ECD">
      <w:pPr>
        <w:numPr>
          <w:ilvl w:val="2"/>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724598" w:rsidRPr="00327402" w:rsidRDefault="00FA7ECD">
      <w:pPr>
        <w:numPr>
          <w:ilvl w:val="2"/>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rsidR="00724598" w:rsidRPr="00327402" w:rsidRDefault="00FA7ECD">
      <w:pPr>
        <w:numPr>
          <w:ilvl w:val="3"/>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rsidR="00724598" w:rsidRPr="00327402" w:rsidRDefault="00FA7ECD">
      <w:pPr>
        <w:numPr>
          <w:ilvl w:val="3"/>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numPr>
          <w:ilvl w:val="0"/>
          <w:numId w:val="4"/>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NEGOCIAÇÃO DE PREÇOS REGISTRADOS</w:t>
      </w:r>
    </w:p>
    <w:p w:rsidR="00724598" w:rsidRPr="00327402" w:rsidRDefault="00FA7ECD">
      <w:pPr>
        <w:numPr>
          <w:ilvl w:val="1"/>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o preço registrado tornar-se superior ao preço praticado no mercado por motivo superveniente, o órgão ou entidade gerenciadora convocará o fornecedor para negociar a redução do preço registrado.</w:t>
      </w:r>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13" w:name="bookmark=id.3rdcrjn" w:colFirst="0" w:colLast="0"/>
      <w:bookmarkEnd w:id="13"/>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724598" w:rsidRPr="00327402" w:rsidRDefault="00FA7ECD">
      <w:pPr>
        <w:numPr>
          <w:ilvl w:val="1"/>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4" w:name="bookmark=id.26in1rg" w:colFirst="0" w:colLast="0"/>
      <w:bookmarkEnd w:id="14"/>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15" w:name="bookmark=id.lnxbz9" w:colFirst="0" w:colLast="0"/>
      <w:bookmarkEnd w:id="15"/>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bookmark=id.z337ya">
        <w:r w:rsidRPr="00327402">
          <w:rPr>
            <w:rFonts w:ascii="Bookman Old Style" w:eastAsia="Bookman Old Style" w:hAnsi="Bookman Old Style" w:cs="Bookman Old Style"/>
            <w:color w:val="000000" w:themeColor="text1"/>
            <w:sz w:val="24"/>
            <w:szCs w:val="24"/>
          </w:rPr>
          <w:t>8.1</w:t>
        </w:r>
      </w:hyperlink>
      <w:r w:rsidRPr="00327402">
        <w:rPr>
          <w:rFonts w:ascii="Bookman Old Style" w:eastAsia="Bookman Old Style" w:hAnsi="Bookman Old Style" w:cs="Bookman Old Style"/>
          <w:color w:val="000000" w:themeColor="text1"/>
          <w:sz w:val="24"/>
          <w:szCs w:val="24"/>
        </w:rPr>
        <w:t>, sem prejuízo das sanções previstas na Lei nº 14.133, de 2021, e na legislação aplicável.</w:t>
      </w:r>
      <w:bookmarkStart w:id="16" w:name="bookmark=id.35nkun2" w:colFirst="0" w:colLast="0"/>
      <w:bookmarkEnd w:id="16"/>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nos termos do item 11.4, e adotará as medidas cabíveis para a obtenção da contratação mais vantajosa.</w:t>
      </w:r>
      <w:bookmarkStart w:id="17" w:name="bookmark=id.1ksv4uv" w:colFirst="0" w:colLast="0"/>
      <w:bookmarkEnd w:id="17"/>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Na hipótese de comprovação da majoração do preço de mercado que inviabilize o preço registrado, conforme previsto no item </w:t>
      </w:r>
      <w:r w:rsidR="00A20C7B" w:rsidRPr="00327402">
        <w:rPr>
          <w:rFonts w:ascii="Bookman Old Style" w:eastAsia="Bookman Old Style" w:hAnsi="Bookman Old Style" w:cs="Bookman Old Style"/>
          <w:color w:val="000000" w:themeColor="text1"/>
          <w:sz w:val="24"/>
          <w:szCs w:val="24"/>
        </w:rPr>
        <w:t>7</w:t>
      </w:r>
      <w:hyperlink w:anchor="bookmark=id.26in1rg">
        <w:r w:rsidR="00A20C7B" w:rsidRPr="00327402">
          <w:rPr>
            <w:rFonts w:ascii="Bookman Old Style" w:eastAsia="Bookman Old Style" w:hAnsi="Bookman Old Style" w:cs="Bookman Old Style"/>
            <w:color w:val="000000" w:themeColor="text1"/>
            <w:sz w:val="24"/>
            <w:szCs w:val="24"/>
          </w:rPr>
          <w:t>.2</w:t>
        </w:r>
      </w:hyperlink>
      <w:r w:rsidRPr="00327402">
        <w:rPr>
          <w:rFonts w:ascii="Bookman Old Style" w:eastAsia="Bookman Old Style" w:hAnsi="Bookman Old Style" w:cs="Bookman Old Style"/>
          <w:color w:val="000000" w:themeColor="text1"/>
          <w:sz w:val="24"/>
          <w:szCs w:val="24"/>
        </w:rPr>
        <w:t xml:space="preserve"> e no item </w:t>
      </w:r>
      <w:hyperlink w:anchor="bookmark=id.lnxbz9">
        <w:r w:rsidR="009773DE" w:rsidRPr="00327402">
          <w:rPr>
            <w:rFonts w:ascii="Bookman Old Style" w:eastAsia="Bookman Old Style" w:hAnsi="Bookman Old Style" w:cs="Bookman Old Style"/>
            <w:color w:val="000000" w:themeColor="text1"/>
            <w:sz w:val="24"/>
            <w:szCs w:val="24"/>
          </w:rPr>
          <w:t>7.2.1</w:t>
        </w:r>
      </w:hyperlink>
      <w:r w:rsidRPr="00327402">
        <w:rPr>
          <w:rFonts w:ascii="Bookman Old Style" w:eastAsia="Bookman Old Style" w:hAnsi="Bookman Old Style" w:cs="Bookman Old Style"/>
          <w:color w:val="000000" w:themeColor="text1"/>
          <w:sz w:val="24"/>
          <w:szCs w:val="24"/>
        </w:rPr>
        <w:t xml:space="preserve">, o órgão </w:t>
      </w:r>
      <w:r w:rsidRPr="00327402">
        <w:rPr>
          <w:rFonts w:ascii="Bookman Old Style" w:eastAsia="Bookman Old Style" w:hAnsi="Bookman Old Style" w:cs="Bookman Old Style"/>
          <w:color w:val="000000" w:themeColor="text1"/>
          <w:sz w:val="24"/>
          <w:szCs w:val="24"/>
        </w:rPr>
        <w:lastRenderedPageBreak/>
        <w:t>ou entidade gerenciadora atualizará o preço registrado, de acordo com a realidade dos valores praticados pelo mercado.</w:t>
      </w:r>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327402">
        <w:rPr>
          <w:rFonts w:ascii="Bookman Old Style" w:eastAsia="Bookman Old Style" w:hAnsi="Bookman Old Style" w:cs="Bookman Old Style"/>
          <w:color w:val="000000" w:themeColor="text1"/>
          <w:sz w:val="24"/>
          <w:szCs w:val="24"/>
        </w:rPr>
        <w:br/>
      </w:r>
    </w:p>
    <w:p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  DO VALOR/PAGAMENTO</w:t>
      </w:r>
    </w:p>
    <w:p w:rsidR="00724598" w:rsidRPr="00327402" w:rsidRDefault="00FA7ECD">
      <w:pPr>
        <w:pBdr>
          <w:top w:val="nil"/>
          <w:left w:val="nil"/>
          <w:bottom w:val="nil"/>
          <w:right w:val="nil"/>
          <w:between w:val="nil"/>
        </w:pBdr>
        <w:tabs>
          <w:tab w:val="left" w:pos="1404"/>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O valor total da presente Ata é de R$___________ (____________). </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8.1.1. </w:t>
      </w:r>
      <w:r w:rsidRPr="00327402">
        <w:rPr>
          <w:rFonts w:ascii="Bookman Old Style" w:eastAsia="Bookman Old Style" w:hAnsi="Bookman Old Style" w:cs="Bookman Old Style"/>
          <w:color w:val="000000" w:themeColor="text1"/>
          <w:sz w:val="24"/>
          <w:szCs w:val="24"/>
        </w:rPr>
        <w:t>O pagamento será realizado em até 30 (trinta)</w:t>
      </w:r>
      <w:r w:rsidR="007F572D" w:rsidRPr="00327402">
        <w:rPr>
          <w:rFonts w:ascii="Bookman Old Style" w:eastAsia="Bookman Old Style" w:hAnsi="Bookman Old Style" w:cs="Bookman Old Style"/>
          <w:color w:val="000000" w:themeColor="text1"/>
          <w:sz w:val="24"/>
          <w:szCs w:val="24"/>
        </w:rPr>
        <w:t xml:space="preserve"> dias corridos, contados após o recebimento definitivo dos produtos, </w:t>
      </w:r>
      <w:r w:rsidRPr="00327402">
        <w:rPr>
          <w:rFonts w:ascii="Bookman Old Style" w:eastAsia="Bookman Old Style" w:hAnsi="Bookman Old Style" w:cs="Bookman Old Style"/>
          <w:color w:val="000000" w:themeColor="text1"/>
          <w:sz w:val="24"/>
          <w:szCs w:val="24"/>
        </w:rPr>
        <w:t>conforme recebimento das respectivas notas fiscais, aprovada pela Secretaria Municipal Solicitante, através de ordem bancária, para crédito em Banco, agência e conta corrente indicado pela Contratada.</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8.1.3. </w:t>
      </w:r>
      <w:r w:rsidRPr="00327402">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8.1.4. </w:t>
      </w:r>
      <w:r w:rsidRPr="00327402">
        <w:rPr>
          <w:rFonts w:ascii="Bookman Old Style" w:eastAsia="Bookman Old Style" w:hAnsi="Bookman Old Style" w:cs="Bookman Old Style"/>
          <w:color w:val="000000" w:themeColor="text1"/>
          <w:sz w:val="24"/>
          <w:szCs w:val="24"/>
        </w:rPr>
        <w:t>Será considerada data do pagamento o dia em que constar como emitida a ordem bancária para pagamento.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8.1.5.</w:t>
      </w:r>
      <w:r w:rsidRPr="00327402">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8.1.6.</w:t>
      </w:r>
      <w:r w:rsidRPr="00327402">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8.1.7.</w:t>
      </w:r>
      <w:r w:rsidRPr="00327402">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8.1.8.</w:t>
      </w:r>
      <w:r w:rsidRPr="00327402">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w:t>
      </w:r>
      <w:r w:rsidRPr="00327402">
        <w:rPr>
          <w:rFonts w:ascii="Bookman Old Style" w:eastAsia="Bookman Old Style" w:hAnsi="Bookman Old Style" w:cs="Bookman Old Style"/>
          <w:color w:val="000000" w:themeColor="text1"/>
          <w:sz w:val="24"/>
          <w:szCs w:val="24"/>
        </w:rPr>
        <w:lastRenderedPageBreak/>
        <w:t>eletrônicos oficiais ou à documentação mencionada no art. 68 da Lei nº 14.133/2021.</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8.1.9.</w:t>
      </w:r>
      <w:r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8.1.10.</w:t>
      </w:r>
      <w:r w:rsidRPr="00327402">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724598" w:rsidRPr="00327402" w:rsidRDefault="00FA7ECD">
      <w:pPr>
        <w:pBdr>
          <w:top w:val="nil"/>
          <w:left w:val="nil"/>
          <w:bottom w:val="nil"/>
          <w:right w:val="nil"/>
          <w:between w:val="nil"/>
        </w:pBdr>
        <w:tabs>
          <w:tab w:val="left" w:pos="1276"/>
          <w:tab w:val="left" w:pos="2977"/>
        </w:tabs>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 DA DOTAÇÃO ORÇAMENTÁRIA</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w:t>
      </w:r>
      <w:r w:rsidRPr="00327402">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 DA FISCALIZAÇÃO/ACOMPANHAMENTO</w:t>
      </w:r>
    </w:p>
    <w:p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10.1.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rsidR="00A01D4B" w:rsidRPr="00847102" w:rsidRDefault="00A01D4B" w:rsidP="00A01D4B">
      <w:pPr>
        <w:pStyle w:val="Corpodetexto"/>
        <w:spacing w:line="312" w:lineRule="auto"/>
        <w:ind w:right="3"/>
        <w:rPr>
          <w:rFonts w:ascii="Bookman Old Style" w:hAnsi="Bookman Old Style"/>
          <w:color w:val="000000" w:themeColor="text1"/>
          <w:szCs w:val="24"/>
          <w:highlight w:val="yellow"/>
        </w:rPr>
      </w:pPr>
      <w:r w:rsidRPr="00DF1507">
        <w:rPr>
          <w:rFonts w:ascii="Bookman Old Style" w:hAnsi="Bookman Old Style"/>
          <w:b/>
          <w:color w:val="000000" w:themeColor="text1"/>
          <w:szCs w:val="24"/>
        </w:rPr>
        <w:t>10.1.1.</w:t>
      </w:r>
      <w:r w:rsidRPr="00DF1507">
        <w:rPr>
          <w:rFonts w:ascii="Bookman Old Style" w:hAnsi="Bookman Old Style"/>
          <w:color w:val="000000" w:themeColor="text1"/>
          <w:szCs w:val="24"/>
        </w:rPr>
        <w:t xml:space="preserve"> </w:t>
      </w:r>
      <w:r w:rsidR="00DF1507" w:rsidRPr="0000403B">
        <w:rPr>
          <w:rFonts w:ascii="Bookman Old Style" w:hAnsi="Bookman Old Style"/>
          <w:b/>
          <w:color w:val="000000" w:themeColor="text1"/>
          <w:szCs w:val="24"/>
        </w:rPr>
        <w:t xml:space="preserve">GESTOR DO CONTRATO: </w:t>
      </w:r>
      <w:r w:rsidR="00DF1507">
        <w:rPr>
          <w:rFonts w:ascii="Bookman Old Style" w:hAnsi="Bookman Old Style"/>
          <w:b/>
          <w:color w:val="000000" w:themeColor="text1"/>
          <w:szCs w:val="24"/>
        </w:rPr>
        <w:t>ALEXIS JOSÉ LEITE NETO</w:t>
      </w:r>
      <w:r w:rsidR="00DF1507">
        <w:rPr>
          <w:rFonts w:ascii="Bookman Old Style" w:hAnsi="Bookman Old Style"/>
          <w:color w:val="000000" w:themeColor="text1"/>
          <w:szCs w:val="24"/>
        </w:rPr>
        <w:t xml:space="preserve">, Secretário Municipal de Saúde, Saneamento e Vigilância Sanitária, Matricula 1541, e-mail: </w:t>
      </w:r>
      <w:hyperlink r:id="rId28" w:history="1">
        <w:r w:rsidR="00DF1507">
          <w:rPr>
            <w:rStyle w:val="Hyperlink"/>
            <w:rFonts w:ascii="Bookman Old Style" w:hAnsi="Bookman Old Style"/>
            <w:szCs w:val="24"/>
            <w:lang w:val="en-US"/>
          </w:rPr>
          <w:t>alexisleite2011@gmail.com</w:t>
        </w:r>
      </w:hyperlink>
      <w:r w:rsidR="00DF1507">
        <w:rPr>
          <w:rFonts w:ascii="Bookman Old Style" w:hAnsi="Bookman Old Style"/>
          <w:color w:val="000000" w:themeColor="text1"/>
          <w:szCs w:val="24"/>
        </w:rPr>
        <w:t>.</w:t>
      </w:r>
    </w:p>
    <w:p w:rsidR="00A01D4B" w:rsidRPr="00327402" w:rsidRDefault="00A01D4B" w:rsidP="00A01D4B">
      <w:pPr>
        <w:pStyle w:val="Corpodetexto"/>
        <w:spacing w:line="312" w:lineRule="auto"/>
        <w:ind w:right="3"/>
        <w:rPr>
          <w:rFonts w:ascii="Bookman Old Style" w:hAnsi="Bookman Old Style"/>
          <w:color w:val="000000" w:themeColor="text1"/>
          <w:szCs w:val="24"/>
        </w:rPr>
      </w:pPr>
      <w:r w:rsidRPr="00DF1507">
        <w:rPr>
          <w:rFonts w:ascii="Bookman Old Style" w:hAnsi="Bookman Old Style"/>
          <w:b/>
          <w:color w:val="000000" w:themeColor="text1"/>
          <w:szCs w:val="24"/>
        </w:rPr>
        <w:t>10.1.2.</w:t>
      </w:r>
      <w:r w:rsidRPr="00DF1507">
        <w:rPr>
          <w:rFonts w:ascii="Bookman Old Style" w:hAnsi="Bookman Old Style"/>
          <w:color w:val="000000" w:themeColor="text1"/>
          <w:szCs w:val="24"/>
        </w:rPr>
        <w:t xml:space="preserve"> </w:t>
      </w:r>
      <w:r w:rsidRPr="00DF1507">
        <w:rPr>
          <w:rFonts w:ascii="Bookman Old Style" w:hAnsi="Bookman Old Style"/>
          <w:b/>
          <w:color w:val="000000" w:themeColor="text1"/>
          <w:szCs w:val="24"/>
        </w:rPr>
        <w:t>FISCAL DO CONTRATO: IRES ELIANE CARDOSO VIANA</w:t>
      </w:r>
      <w:r w:rsidRPr="00DF1507">
        <w:rPr>
          <w:rFonts w:ascii="Bookman Old Style" w:hAnsi="Bookman Old Style"/>
          <w:color w:val="000000" w:themeColor="text1"/>
          <w:szCs w:val="24"/>
        </w:rPr>
        <w:t xml:space="preserve">, Portaria nº 002/2025, </w:t>
      </w:r>
      <w:r w:rsidRPr="00DF1507">
        <w:rPr>
          <w:rFonts w:ascii="Bookman Old Style" w:eastAsia="Bookman Old Style" w:hAnsi="Bookman Old Style" w:cs="Bookman Old Style"/>
          <w:color w:val="000000" w:themeColor="text1"/>
          <w:szCs w:val="24"/>
        </w:rPr>
        <w:t xml:space="preserve">matricula </w:t>
      </w:r>
      <w:r w:rsidRPr="00DF1507">
        <w:rPr>
          <w:rFonts w:ascii="Bookman Old Style" w:hAnsi="Bookman Old Style"/>
          <w:color w:val="000000" w:themeColor="text1"/>
          <w:szCs w:val="24"/>
        </w:rPr>
        <w:t>1927, e-mail: fiscaldecongtratospmstf@gmail.com, Telefone: (038) 99733-6030.</w:t>
      </w:r>
    </w:p>
    <w:p w:rsidR="00724598" w:rsidRPr="00327402" w:rsidRDefault="00FA7ECD">
      <w:pPr>
        <w:pBdr>
          <w:top w:val="nil"/>
          <w:left w:val="nil"/>
          <w:bottom w:val="nil"/>
          <w:right w:val="nil"/>
          <w:between w:val="nil"/>
        </w:pBdr>
        <w:tabs>
          <w:tab w:val="left" w:pos="567"/>
        </w:tabs>
        <w:spacing w:after="0" w:line="312" w:lineRule="auto"/>
        <w:ind w:right="-285"/>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 OBRIGAÇÕES DAS PARTES.</w:t>
      </w:r>
    </w:p>
    <w:p w:rsidR="007D732E" w:rsidRPr="00FE2797" w:rsidRDefault="007D732E" w:rsidP="007D732E">
      <w:pPr>
        <w:tabs>
          <w:tab w:val="left" w:pos="567"/>
        </w:tabs>
        <w:spacing w:line="312" w:lineRule="auto"/>
        <w:ind w:right="-285"/>
        <w:jc w:val="both"/>
        <w:rPr>
          <w:rFonts w:ascii="Bookman Old Style" w:eastAsia="Bookman Old Style" w:hAnsi="Bookman Old Style" w:cs="Bookman Old Style"/>
          <w:b/>
          <w:color w:val="000000" w:themeColor="text1"/>
          <w:sz w:val="24"/>
          <w:szCs w:val="24"/>
        </w:rPr>
      </w:pPr>
      <w:bookmarkStart w:id="18" w:name="_heading=h.44sinio" w:colFirst="0" w:colLast="0"/>
      <w:bookmarkEnd w:id="18"/>
      <w:r w:rsidRPr="00FE2797">
        <w:rPr>
          <w:rFonts w:ascii="Bookman Old Style" w:eastAsia="Bookman Old Style" w:hAnsi="Bookman Old Style" w:cs="Bookman Old Style"/>
          <w:b/>
          <w:color w:val="000000" w:themeColor="text1"/>
          <w:sz w:val="24"/>
          <w:szCs w:val="24"/>
        </w:rPr>
        <w:t xml:space="preserve">I- Da Detentora da Ata. </w:t>
      </w:r>
    </w:p>
    <w:p w:rsidR="007D732E" w:rsidRPr="00FE2797" w:rsidRDefault="007D732E" w:rsidP="007D732E">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Fornecer o objeto desta licitação nas especificações contidas neste Termo de Referência; </w:t>
      </w:r>
    </w:p>
    <w:p w:rsidR="007D732E" w:rsidRPr="00FE2797" w:rsidRDefault="007D732E" w:rsidP="007D732E">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Pelo não cumprimento deste item, o bem será tido como não entregue, aplicando-se as sanções adiante estipuladas para o caso de inadimplemento. </w:t>
      </w:r>
    </w:p>
    <w:p w:rsidR="007D732E" w:rsidRPr="00FE2797" w:rsidRDefault="007D732E" w:rsidP="007D732E">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Substituir, no prazo de 48 (quarenta e oito) horas qualquer produto  que </w:t>
      </w:r>
      <w:r w:rsidRPr="00FE2797">
        <w:rPr>
          <w:rFonts w:ascii="Bookman Old Style" w:eastAsia="Bookman Old Style" w:hAnsi="Bookman Old Style" w:cs="Bookman Old Style"/>
          <w:color w:val="000000" w:themeColor="text1"/>
          <w:sz w:val="24"/>
          <w:szCs w:val="24"/>
        </w:rPr>
        <w:lastRenderedPageBreak/>
        <w:t xml:space="preserve">apresente defeito de fabricação ou por manuseio inadequado no transporte. </w:t>
      </w:r>
    </w:p>
    <w:p w:rsidR="007D732E" w:rsidRPr="00FE2797" w:rsidRDefault="007D732E" w:rsidP="007D732E">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Arcar com todos os custos de reposição ou reentrega nos casos em que os produtos não atenderem às condições do edital; </w:t>
      </w:r>
    </w:p>
    <w:p w:rsidR="007D732E" w:rsidRPr="00FE2797" w:rsidRDefault="007D732E" w:rsidP="007D732E">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Cumprir rigorosamente o prazo de entrega, e se for o caso a substituição dos produtos; </w:t>
      </w:r>
    </w:p>
    <w:p w:rsidR="007D732E" w:rsidRPr="00FE2797" w:rsidRDefault="007D732E" w:rsidP="007D732E">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Retirar o Pedido de Compras e assinar a Ata nos prazos estipulados no edital; </w:t>
      </w:r>
    </w:p>
    <w:p w:rsidR="007D732E" w:rsidRPr="00FE2797" w:rsidRDefault="007D732E" w:rsidP="007D732E">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g)-</w:t>
      </w:r>
      <w:proofErr w:type="gramEnd"/>
      <w:r w:rsidRPr="00FE2797">
        <w:rPr>
          <w:rFonts w:ascii="Bookman Old Style" w:eastAsia="Bookman Old Style" w:hAnsi="Bookman Old Style" w:cs="Bookman Old Style"/>
          <w:color w:val="000000" w:themeColor="text1"/>
          <w:sz w:val="24"/>
          <w:szCs w:val="24"/>
        </w:rPr>
        <w:t xml:space="preserve"> Pagar todos os tributos que incidam ou venham incidir, direta ou indiretamente, sobre os produtos; </w:t>
      </w:r>
    </w:p>
    <w:p w:rsidR="007D732E" w:rsidRPr="00FE2797" w:rsidRDefault="007D732E" w:rsidP="007D732E">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Manter, durante a execução da Ata, as mesmas condições de habilitação; </w:t>
      </w:r>
    </w:p>
    <w:p w:rsidR="007D732E" w:rsidRPr="00FE2797" w:rsidRDefault="007D732E" w:rsidP="007D732E">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Comunicar à Prefeitura, imediatamente, qualquer ocorrência ou anormalidade que venha interferir no fornecimento dos produtos objetivados na presente licitação.</w:t>
      </w:r>
    </w:p>
    <w:p w:rsidR="007D732E" w:rsidRPr="00FE2797" w:rsidRDefault="007D732E" w:rsidP="007D732E">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j)-</w:t>
      </w:r>
      <w:proofErr w:type="gramEnd"/>
      <w:r w:rsidRPr="00FE2797">
        <w:rPr>
          <w:rFonts w:ascii="Bookman Old Style" w:eastAsia="Bookman Old Style" w:hAnsi="Bookman Old Style" w:cs="Bookman Old Style"/>
          <w:color w:val="000000" w:themeColor="text1"/>
          <w:sz w:val="24"/>
          <w:szCs w:val="24"/>
        </w:rPr>
        <w:t xml:space="preserve"> Responder por danos materiais e físicos, causados por seus empregados, diretamente à Prefeitura Municipal de </w:t>
      </w:r>
      <w:r w:rsidR="00C621BC">
        <w:rPr>
          <w:rFonts w:ascii="Bookman Old Style" w:eastAsia="Bookman Old Style" w:hAnsi="Bookman Old Style" w:cs="Bookman Old Style"/>
          <w:color w:val="000000" w:themeColor="text1"/>
          <w:sz w:val="24"/>
          <w:szCs w:val="24"/>
        </w:rPr>
        <w:t>Santa Fé de Minas</w:t>
      </w:r>
      <w:r w:rsidRPr="00FE2797">
        <w:rPr>
          <w:rFonts w:ascii="Bookman Old Style" w:eastAsia="Bookman Old Style" w:hAnsi="Bookman Old Style" w:cs="Bookman Old Style"/>
          <w:color w:val="000000" w:themeColor="text1"/>
          <w:sz w:val="24"/>
          <w:szCs w:val="24"/>
        </w:rPr>
        <w:t xml:space="preserve"> ou a terceiros, decorrentes de sua culpa ou dolo; </w:t>
      </w:r>
    </w:p>
    <w:p w:rsidR="007D732E" w:rsidRPr="00FE2797" w:rsidRDefault="007D732E" w:rsidP="007D732E">
      <w:pPr>
        <w:spacing w:line="312" w:lineRule="auto"/>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l)-</w:t>
      </w:r>
      <w:proofErr w:type="gramEnd"/>
      <w:r w:rsidRPr="00FE2797">
        <w:rPr>
          <w:rFonts w:ascii="Bookman Old Style" w:eastAsia="Bookman Old Style" w:hAnsi="Bookman Old Style" w:cs="Bookman Old Style"/>
          <w:color w:val="000000" w:themeColor="text1"/>
          <w:sz w:val="24"/>
          <w:szCs w:val="24"/>
        </w:rPr>
        <w:t xml:space="preserve"> Indicar representante, que responderá perante a Administração por todos os atos e comunicações formais.</w:t>
      </w:r>
    </w:p>
    <w:p w:rsidR="007D732E" w:rsidRPr="00FE2797" w:rsidRDefault="007D732E" w:rsidP="007D732E">
      <w:pPr>
        <w:spacing w:line="312" w:lineRule="auto"/>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m)-</w:t>
      </w:r>
      <w:proofErr w:type="gramEnd"/>
      <w:r w:rsidRPr="00FE2797">
        <w:rPr>
          <w:rFonts w:ascii="Bookman Old Style" w:eastAsia="Bookman Old Style" w:hAnsi="Bookman Old Style" w:cs="Bookman Old Style"/>
          <w:b/>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Responsabilizar-se pelos vícios e danos decorrentes do objeto, de acordo com o Código de Defesa do Consumidor (Lei nº 8.078, de 1990);</w:t>
      </w:r>
    </w:p>
    <w:p w:rsidR="007D732E" w:rsidRPr="00FE2797" w:rsidRDefault="007D732E" w:rsidP="007D732E">
      <w:pPr>
        <w:tabs>
          <w:tab w:val="left" w:pos="567"/>
        </w:tabs>
        <w:spacing w:line="312" w:lineRule="auto"/>
        <w:ind w:right="-285"/>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II- Do Município.</w:t>
      </w:r>
    </w:p>
    <w:p w:rsidR="007D732E" w:rsidRPr="00FE2797" w:rsidRDefault="007D732E" w:rsidP="007D732E">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Receber os produtos conforme especificado neste Termo de Referência.</w:t>
      </w:r>
    </w:p>
    <w:p w:rsidR="007D732E" w:rsidRPr="00FE2797" w:rsidRDefault="007D732E" w:rsidP="007D732E">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Atestar nas notas fiscais/faturas a efetiva entrega do objeto desta licitação; </w:t>
      </w:r>
    </w:p>
    <w:p w:rsidR="007D732E" w:rsidRPr="00FE2797" w:rsidRDefault="007D732E" w:rsidP="007D732E">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Aplicar a empresa vencedora penalidades, quando for o caso; </w:t>
      </w:r>
    </w:p>
    <w:p w:rsidR="007D732E" w:rsidRPr="00FE2797" w:rsidRDefault="007D732E" w:rsidP="007D732E">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Prestar a contratada toda e qualquer informação, por esta solicitada, necessária à perfeita execução da Ata; </w:t>
      </w:r>
    </w:p>
    <w:p w:rsidR="007D732E" w:rsidRPr="00FE2797" w:rsidRDefault="007D732E" w:rsidP="007D732E">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Efetuar o pagamento à contratada no prazo avençado, após a entrega da Nota Fiscal no setor competente; </w:t>
      </w:r>
    </w:p>
    <w:p w:rsidR="007D732E" w:rsidRPr="00FE2797" w:rsidRDefault="007D732E" w:rsidP="007D732E">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lastRenderedPageBreak/>
        <w:t>f)-</w:t>
      </w:r>
      <w:proofErr w:type="gramEnd"/>
      <w:r w:rsidRPr="00FE2797">
        <w:rPr>
          <w:rFonts w:ascii="Bookman Old Style" w:eastAsia="Bookman Old Style" w:hAnsi="Bookman Old Style" w:cs="Bookman Old Style"/>
          <w:color w:val="000000" w:themeColor="text1"/>
          <w:sz w:val="24"/>
          <w:szCs w:val="24"/>
        </w:rPr>
        <w:t xml:space="preserve"> Notificar, por escrito, à Contratada da aplicação de qualquer sanção; </w:t>
      </w:r>
    </w:p>
    <w:p w:rsidR="007D732E" w:rsidRPr="00FE2797" w:rsidRDefault="007D732E" w:rsidP="007D732E">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h</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Garantir à Contratada o direito ao contraditório e ampla defesa nos casos em que forem exigidas trocas ou no caso de aplicação de sanção; </w:t>
      </w:r>
    </w:p>
    <w:p w:rsidR="007D732E" w:rsidRPr="00FE2797" w:rsidRDefault="007D732E" w:rsidP="007D732E">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Recusar qualquer produto, quando for o caso que apresente incorreções de natureza construtiva e/ou de acabamento, ficando as correções à custa da licitante.</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12. CANCELAMENTO DO REGISTRO DO LICITANTE VENCEDOR E DOS PREÇOS REGISTRADOS</w:t>
      </w:r>
      <w:bookmarkStart w:id="19" w:name="bookmark=id.2jxsxqh" w:colFirst="0" w:colLast="0"/>
      <w:bookmarkEnd w:id="19"/>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registro do fornecedor será cancelado pelo gerenciador, quando o fornecedor:</w:t>
      </w:r>
      <w:bookmarkStart w:id="20" w:name="bookmark=id.z337ya" w:colFirst="0" w:colLast="0"/>
      <w:bookmarkEnd w:id="20"/>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Descumprir as condições da ata de registro de preços, sem motivo justificado;</w:t>
      </w:r>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Sofrer sanção prevista nos incisos III ou IV do caput do art. 156 da Lei nº 14.133, de 2021.</w:t>
      </w:r>
    </w:p>
    <w:p w:rsidR="00724598" w:rsidRPr="00327402" w:rsidRDefault="00FA7ECD">
      <w:pPr>
        <w:numPr>
          <w:ilvl w:val="3"/>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327402">
          <w:rPr>
            <w:rFonts w:ascii="Bookman Old Style" w:eastAsia="Bookman Old Style" w:hAnsi="Bookman Old Style" w:cs="Bookman Old Style"/>
            <w:color w:val="000000" w:themeColor="text1"/>
            <w:sz w:val="24"/>
            <w:szCs w:val="24"/>
          </w:rPr>
          <w:t>11.1</w:t>
        </w:r>
      </w:hyperlink>
      <w:r w:rsidRPr="00327402">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21" w:name="bookmark=id.3j2qqm3" w:colFirst="0" w:colLast="0"/>
      <w:bookmarkEnd w:id="21"/>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Por razão de interesse público;</w:t>
      </w:r>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pedido do fornecedor, decorrente de caso fortuito ou força maior; ou</w:t>
      </w:r>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houver êxito nas negociações, nas hipóteses em que o preço de mercado tornar-se superior ou inferior ao preço registrado.</w:t>
      </w:r>
    </w:p>
    <w:p w:rsidR="000523D0" w:rsidRPr="00327402" w:rsidRDefault="000523D0" w:rsidP="000523D0">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numPr>
          <w:ilvl w:val="0"/>
          <w:numId w:val="10"/>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DAS PENALIDADES</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numPr>
          <w:ilvl w:val="0"/>
          <w:numId w:val="10"/>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CONDIÇÕES GERAIS</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rsidP="007D35F9">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15. DO FORO</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Pr="00327402">
        <w:rPr>
          <w:rFonts w:ascii="Bookman Old Style" w:eastAsia="Bookman Old Style" w:hAnsi="Bookman Old Style" w:cs="Bookman Old Style"/>
          <w:color w:val="000000" w:themeColor="text1"/>
          <w:sz w:val="24"/>
          <w:szCs w:val="24"/>
        </w:rPr>
        <w:t xml:space="preserve">Fica eleito o foro da Comarca de São Romão, Estado de Minas Gerais, para dirimir eventuais conflitos de interesses decorrentes da presente Ata de Registro de Preços, valendo esta cláusula como renúncia expressa a qualquer outro foro, por mais privilegiado que seja ou venha a ser.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 por estarem de inteiro e comum acordo, as partes assinam a presente Ata de Registro de Preços em 02 (duas) vias de igual teor e forma, juntamente com 02 (duas) testemunhas.</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Santa Fé de Mi</w:t>
      </w:r>
      <w:r w:rsidR="00071043" w:rsidRPr="00327402">
        <w:rPr>
          <w:rFonts w:ascii="Bookman Old Style" w:eastAsia="Bookman Old Style" w:hAnsi="Bookman Old Style" w:cs="Bookman Old Style"/>
          <w:color w:val="000000" w:themeColor="text1"/>
          <w:sz w:val="24"/>
          <w:szCs w:val="24"/>
        </w:rPr>
        <w:t>nas/MG, _____ de _______ de 2025</w:t>
      </w:r>
      <w:r w:rsidRPr="00327402">
        <w:rPr>
          <w:rFonts w:ascii="Bookman Old Style" w:eastAsia="Bookman Old Style" w:hAnsi="Bookman Old Style" w:cs="Bookman Old Style"/>
          <w:color w:val="000000" w:themeColor="text1"/>
          <w:sz w:val="24"/>
          <w:szCs w:val="24"/>
        </w:rPr>
        <w:t xml:space="preserve">. </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PREFEITURA MUNICIPAL DE SANTA FÉ DE MINAS</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GLEBSON JOSÉ LEITE JUNIOR - Prefeito Municipal</w:t>
      </w:r>
    </w:p>
    <w:p w:rsidR="00724598"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Contratante</w:t>
      </w:r>
    </w:p>
    <w:p w:rsidR="007D3C20" w:rsidRPr="00327402" w:rsidRDefault="007D3C20">
      <w:pPr>
        <w:spacing w:line="312" w:lineRule="auto"/>
        <w:jc w:val="center"/>
        <w:rPr>
          <w:rFonts w:ascii="Bookman Old Style" w:eastAsia="Bookman Old Style" w:hAnsi="Bookman Old Style" w:cs="Bookman Old Style"/>
          <w:b/>
          <w:color w:val="000000" w:themeColor="text1"/>
          <w:sz w:val="24"/>
          <w:szCs w:val="24"/>
        </w:rPr>
      </w:pP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EMPRESA</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 Representante legal Cargo</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Detentor da Ata.</w:t>
      </w:r>
    </w:p>
    <w:p w:rsidR="00724598" w:rsidRPr="00327402" w:rsidRDefault="00FA7ECD">
      <w:pPr>
        <w:spacing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Testemunhas:</w:t>
      </w:r>
    </w:p>
    <w:p w:rsidR="00724598" w:rsidRPr="00327402" w:rsidRDefault="00FA7ECD">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NOME _____________________________________CPF _________________</w:t>
      </w:r>
    </w:p>
    <w:p w:rsidR="00724598" w:rsidRPr="00327402" w:rsidRDefault="00724598">
      <w:pPr>
        <w:pBdr>
          <w:top w:val="nil"/>
          <w:left w:val="nil"/>
          <w:bottom w:val="nil"/>
          <w:right w:val="nil"/>
          <w:between w:val="nil"/>
        </w:pBdr>
        <w:spacing w:after="0" w:line="312" w:lineRule="auto"/>
        <w:ind w:left="720"/>
        <w:rPr>
          <w:rFonts w:ascii="Bookman Old Style" w:eastAsia="Bookman Old Style" w:hAnsi="Bookman Old Style" w:cs="Bookman Old Style"/>
          <w:b/>
          <w:color w:val="000000" w:themeColor="text1"/>
          <w:sz w:val="24"/>
          <w:szCs w:val="24"/>
        </w:rPr>
      </w:pPr>
    </w:p>
    <w:p w:rsidR="00724598" w:rsidRPr="00327402" w:rsidRDefault="00FA7ECD">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NOME _____________________________________CPF _________________</w:t>
      </w:r>
    </w:p>
    <w:p w:rsidR="00C621BC" w:rsidRDefault="00C621BC" w:rsidP="00A01D4B">
      <w:pPr>
        <w:jc w:val="center"/>
        <w:rPr>
          <w:rFonts w:ascii="Bookman Old Style" w:eastAsia="Bookman Old Style" w:hAnsi="Bookman Old Style" w:cs="Bookman Old Style"/>
          <w:b/>
          <w:color w:val="000000" w:themeColor="text1"/>
          <w:sz w:val="24"/>
          <w:szCs w:val="24"/>
          <w:u w:val="single"/>
        </w:rPr>
      </w:pPr>
    </w:p>
    <w:p w:rsidR="00C621BC" w:rsidRDefault="00C621BC" w:rsidP="00A01D4B">
      <w:pPr>
        <w:jc w:val="center"/>
        <w:rPr>
          <w:rFonts w:ascii="Bookman Old Style" w:eastAsia="Bookman Old Style" w:hAnsi="Bookman Old Style" w:cs="Bookman Old Style"/>
          <w:b/>
          <w:color w:val="000000" w:themeColor="text1"/>
          <w:sz w:val="24"/>
          <w:szCs w:val="24"/>
          <w:u w:val="single"/>
        </w:rPr>
      </w:pPr>
    </w:p>
    <w:p w:rsidR="00C621BC" w:rsidRDefault="00C621BC" w:rsidP="00A01D4B">
      <w:pPr>
        <w:jc w:val="center"/>
        <w:rPr>
          <w:rFonts w:ascii="Bookman Old Style" w:eastAsia="Bookman Old Style" w:hAnsi="Bookman Old Style" w:cs="Bookman Old Style"/>
          <w:b/>
          <w:color w:val="000000" w:themeColor="text1"/>
          <w:sz w:val="24"/>
          <w:szCs w:val="24"/>
          <w:u w:val="single"/>
        </w:rPr>
      </w:pPr>
    </w:p>
    <w:p w:rsidR="00C621BC" w:rsidRDefault="00C621BC" w:rsidP="00A01D4B">
      <w:pPr>
        <w:jc w:val="center"/>
        <w:rPr>
          <w:rFonts w:ascii="Bookman Old Style" w:eastAsia="Bookman Old Style" w:hAnsi="Bookman Old Style" w:cs="Bookman Old Style"/>
          <w:b/>
          <w:color w:val="000000" w:themeColor="text1"/>
          <w:sz w:val="24"/>
          <w:szCs w:val="24"/>
          <w:u w:val="single"/>
        </w:rPr>
      </w:pPr>
    </w:p>
    <w:p w:rsidR="00C621BC" w:rsidRDefault="00C621BC" w:rsidP="00A01D4B">
      <w:pPr>
        <w:jc w:val="center"/>
        <w:rPr>
          <w:rFonts w:ascii="Bookman Old Style" w:eastAsia="Bookman Old Style" w:hAnsi="Bookman Old Style" w:cs="Bookman Old Style"/>
          <w:b/>
          <w:color w:val="000000" w:themeColor="text1"/>
          <w:sz w:val="24"/>
          <w:szCs w:val="24"/>
          <w:u w:val="single"/>
        </w:rPr>
      </w:pPr>
    </w:p>
    <w:p w:rsidR="00C621BC" w:rsidRDefault="00C621BC" w:rsidP="00A01D4B">
      <w:pPr>
        <w:jc w:val="center"/>
        <w:rPr>
          <w:rFonts w:ascii="Bookman Old Style" w:eastAsia="Bookman Old Style" w:hAnsi="Bookman Old Style" w:cs="Bookman Old Style"/>
          <w:b/>
          <w:color w:val="000000" w:themeColor="text1"/>
          <w:sz w:val="24"/>
          <w:szCs w:val="24"/>
          <w:u w:val="single"/>
        </w:rPr>
      </w:pPr>
    </w:p>
    <w:p w:rsidR="00724598" w:rsidRPr="00327402" w:rsidRDefault="00FA7ECD" w:rsidP="00A01D4B">
      <w:pPr>
        <w:jc w:val="center"/>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ANEXO VIII – MINUTA DE CONTRATO</w:t>
      </w:r>
    </w:p>
    <w:p w:rsidR="00724598" w:rsidRPr="00327402" w:rsidRDefault="00724598">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rsidR="00724598" w:rsidRPr="00327402" w:rsidRDefault="00071043">
      <w:pPr>
        <w:spacing w:line="312" w:lineRule="auto"/>
        <w:ind w:left="4248"/>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CONTRATO Nº___/2025</w:t>
      </w:r>
      <w:r w:rsidR="00FA7ECD" w:rsidRPr="00327402">
        <w:rPr>
          <w:rFonts w:ascii="Bookman Old Style" w:eastAsia="Bookman Old Style" w:hAnsi="Bookman Old Style" w:cs="Bookman Old Style"/>
          <w:b/>
          <w:color w:val="000000" w:themeColor="text1"/>
          <w:sz w:val="24"/>
          <w:szCs w:val="24"/>
        </w:rPr>
        <w:t>, QUE ENTRE SI CELEBRAM A PREFEITURA MUNICIPAL DE SANTA FÉ DE MINAS E A EMPRESA: _______, NA FORMA ABAIXO: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Pôr este instrumento de </w:t>
      </w:r>
      <w:r w:rsidRPr="00327402">
        <w:rPr>
          <w:rFonts w:ascii="Bookman Old Style" w:eastAsia="Bookman Old Style" w:hAnsi="Bookman Old Style" w:cs="Bookman Old Style"/>
          <w:b/>
          <w:color w:val="000000" w:themeColor="text1"/>
          <w:sz w:val="24"/>
          <w:szCs w:val="24"/>
        </w:rPr>
        <w:t>CONTRATO</w:t>
      </w:r>
      <w:r w:rsidRPr="00327402">
        <w:rPr>
          <w:rFonts w:ascii="Bookman Old Style" w:eastAsia="Bookman Old Style" w:hAnsi="Bookman Old Style" w:cs="Bookman Old Style"/>
          <w:color w:val="000000" w:themeColor="text1"/>
          <w:sz w:val="24"/>
          <w:szCs w:val="24"/>
        </w:rPr>
        <w:t xml:space="preserve">, de um lado </w:t>
      </w:r>
      <w:r w:rsidRPr="00327402">
        <w:rPr>
          <w:rFonts w:ascii="Bookman Old Style" w:eastAsia="Bookman Old Style" w:hAnsi="Bookman Old Style" w:cs="Bookman Old Style"/>
          <w:b/>
          <w:color w:val="000000" w:themeColor="text1"/>
          <w:sz w:val="24"/>
          <w:szCs w:val="24"/>
        </w:rPr>
        <w:t xml:space="preserve">PREFEITURA MUNICIPAL DE SANTA FÉ DE MINAS– MG, </w:t>
      </w:r>
      <w:r w:rsidRPr="00327402">
        <w:rPr>
          <w:rFonts w:ascii="Bookman Old Style" w:eastAsia="Bookman Old Style" w:hAnsi="Bookman Old Style" w:cs="Bookman Old Style"/>
          <w:color w:val="000000" w:themeColor="text1"/>
          <w:sz w:val="24"/>
          <w:szCs w:val="24"/>
        </w:rPr>
        <w:t xml:space="preserve">inscrita no CNPJ/MF sob o n.º 18.279.075/0001-19, situada à Rua Rui da Silva Reis, 300 – Centro, Santa Fé de Minas/MG, neste ato </w:t>
      </w:r>
      <w:r w:rsidRPr="00327402">
        <w:rPr>
          <w:rFonts w:ascii="Bookman Old Style" w:eastAsia="Bookman Old Style" w:hAnsi="Bookman Old Style" w:cs="Bookman Old Style"/>
          <w:color w:val="000000" w:themeColor="text1"/>
          <w:sz w:val="24"/>
          <w:szCs w:val="24"/>
        </w:rPr>
        <w:lastRenderedPageBreak/>
        <w:t xml:space="preserve">representada por seu Prefeito Municipal, o Senhor, </w:t>
      </w:r>
      <w:r w:rsidRPr="00327402">
        <w:rPr>
          <w:rFonts w:ascii="Bookman Old Style" w:eastAsia="Bookman Old Style" w:hAnsi="Bookman Old Style" w:cs="Bookman Old Style"/>
          <w:b/>
          <w:color w:val="000000" w:themeColor="text1"/>
          <w:sz w:val="24"/>
          <w:szCs w:val="24"/>
        </w:rPr>
        <w:t>GLEBSON JOSÉ LEITE JUNIOR</w:t>
      </w:r>
      <w:r w:rsidRPr="00327402">
        <w:rPr>
          <w:rFonts w:ascii="Bookman Old Style" w:eastAsia="Bookman Old Style" w:hAnsi="Bookman Old Style" w:cs="Bookman Old Style"/>
          <w:color w:val="000000" w:themeColor="text1"/>
          <w:sz w:val="24"/>
          <w:szCs w:val="24"/>
        </w:rPr>
        <w:t xml:space="preserve">, inscrito no CPF sob o nº 120.590.496-44, residente e domiciliado neste Município, doravante denominada CONTRATADO, e de outro lado a empresa, ___________, situada à Rua _______Bairro _____, _____/____, Cidade de ____________, inscrita no CNPJ sob o nº. _____, doravante denominada </w:t>
      </w:r>
      <w:r w:rsidRPr="00327402">
        <w:rPr>
          <w:rFonts w:ascii="Bookman Old Style" w:eastAsia="Bookman Old Style" w:hAnsi="Bookman Old Style" w:cs="Bookman Old Style"/>
          <w:b/>
          <w:color w:val="000000" w:themeColor="text1"/>
          <w:sz w:val="24"/>
          <w:szCs w:val="24"/>
        </w:rPr>
        <w:t>CONTRATADA</w:t>
      </w:r>
      <w:r w:rsidRPr="00327402">
        <w:rPr>
          <w:rFonts w:ascii="Bookman Old Style" w:eastAsia="Bookman Old Style" w:hAnsi="Bookman Old Style" w:cs="Bookman Old Style"/>
          <w:color w:val="000000" w:themeColor="text1"/>
          <w:sz w:val="24"/>
          <w:szCs w:val="24"/>
        </w:rPr>
        <w:t>, neste ato representada por seu sócio-gerente, Sr. __________, brasileiro, portador da Cédula de Identidade nº _____ e inscrito no CPF sob o nº _____, resolvem celebrar o presente Contrato, como especificado no seu objeto, tendo em vista o que consta no Processo nº ............./202</w:t>
      </w:r>
      <w:r w:rsidR="00071043"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xml:space="preserve"> e em observância às disposições da </w:t>
      </w:r>
      <w:hyperlink r:id="rId29">
        <w:r w:rsidRPr="00327402">
          <w:rPr>
            <w:rFonts w:ascii="Bookman Old Style" w:eastAsia="Bookman Old Style" w:hAnsi="Bookman Old Style" w:cs="Bookman Old Style"/>
            <w:color w:val="000000" w:themeColor="text1"/>
            <w:sz w:val="24"/>
            <w:szCs w:val="24"/>
          </w:rPr>
          <w:t>Lei nº 14.133, de 1º de abril de 2021</w:t>
        </w:r>
      </w:hyperlink>
      <w:r w:rsidRPr="00327402">
        <w:rPr>
          <w:rFonts w:ascii="Bookman Old Style" w:eastAsia="Bookman Old Style" w:hAnsi="Bookman Old Style" w:cs="Bookman Old Style"/>
          <w:color w:val="000000" w:themeColor="text1"/>
          <w:sz w:val="24"/>
          <w:szCs w:val="24"/>
        </w:rPr>
        <w:t xml:space="preserve">, e demais legislação aplicável, resolvem celebrar o presente Termo de Contrato, decorrente do </w:t>
      </w:r>
      <w:r w:rsidR="00071043" w:rsidRPr="00327402">
        <w:rPr>
          <w:rFonts w:ascii="Bookman Old Style" w:eastAsia="Bookman Old Style" w:hAnsi="Bookman Old Style" w:cs="Bookman Old Style"/>
          <w:color w:val="000000" w:themeColor="text1"/>
          <w:sz w:val="24"/>
          <w:szCs w:val="24"/>
        </w:rPr>
        <w:t>Pregão Eletrônico n. ....../2025</w:t>
      </w:r>
      <w:r w:rsidRPr="00327402">
        <w:rPr>
          <w:rFonts w:ascii="Bookman Old Style" w:eastAsia="Bookman Old Style" w:hAnsi="Bookman Old Style" w:cs="Bookman Old Style"/>
          <w:color w:val="000000" w:themeColor="text1"/>
          <w:sz w:val="24"/>
          <w:szCs w:val="24"/>
        </w:rPr>
        <w:t>, mediante as cláusulas e condições a seguir enunciadas.</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PRIMEIRA – OBJETO </w:t>
      </w:r>
    </w:p>
    <w:p w:rsidR="00003FB5" w:rsidRPr="007D3C20" w:rsidRDefault="00FA7ECD" w:rsidP="00C621BC">
      <w:pPr>
        <w:numPr>
          <w:ilvl w:val="1"/>
          <w:numId w:val="49"/>
        </w:numPr>
        <w:pBdr>
          <w:top w:val="none" w:sz="0" w:space="0" w:color="000000"/>
          <w:left w:val="none" w:sz="0" w:space="0" w:color="000000"/>
          <w:bottom w:val="none" w:sz="0" w:space="0" w:color="000000"/>
          <w:right w:val="none" w:sz="0" w:space="0" w:color="000000"/>
          <w:between w:val="none" w:sz="0" w:space="0" w:color="000000"/>
        </w:pBdr>
        <w:autoSpaceDE w:val="0"/>
        <w:autoSpaceDN w:val="0"/>
        <w:adjustRightInd w:val="0"/>
        <w:spacing w:before="120" w:after="120" w:line="312" w:lineRule="auto"/>
        <w:ind w:left="0" w:firstLine="0"/>
        <w:jc w:val="both"/>
        <w:rPr>
          <w:rFonts w:ascii="Bookman Old Style" w:hAnsi="Bookman Old Style"/>
          <w:bCs/>
          <w:color w:val="000000" w:themeColor="text1"/>
          <w:sz w:val="24"/>
          <w:szCs w:val="24"/>
        </w:rPr>
      </w:pPr>
      <w:r w:rsidRPr="00C621BC">
        <w:rPr>
          <w:rFonts w:ascii="Bookman Old Style" w:eastAsia="Bookman Old Style" w:hAnsi="Bookman Old Style" w:cs="Bookman Old Style"/>
          <w:color w:val="000000" w:themeColor="text1"/>
          <w:sz w:val="24"/>
          <w:szCs w:val="24"/>
        </w:rPr>
        <w:t>O objeto do presente instrumento é a</w:t>
      </w:r>
      <w:r w:rsidR="002B51C4" w:rsidRPr="00C621BC">
        <w:rPr>
          <w:rFonts w:ascii="Bookman Old Style" w:eastAsia="Bookman Old Style" w:hAnsi="Bookman Old Style" w:cs="Bookman Old Style"/>
          <w:color w:val="000000" w:themeColor="text1"/>
          <w:sz w:val="24"/>
          <w:szCs w:val="24"/>
        </w:rPr>
        <w:t xml:space="preserve"> </w:t>
      </w:r>
      <w:r w:rsidR="00C621BC" w:rsidRPr="00C621BC">
        <w:rPr>
          <w:rFonts w:ascii="Bookman Old Style" w:eastAsia="Bookman Old Style" w:hAnsi="Bookman Old Style" w:cs="Bookman Old Style"/>
          <w:color w:val="000000" w:themeColor="text1"/>
          <w:sz w:val="24"/>
          <w:szCs w:val="24"/>
        </w:rPr>
        <w:t xml:space="preserve">aquisição </w:t>
      </w:r>
      <w:r w:rsidR="00C621BC" w:rsidRPr="00C621BC">
        <w:rPr>
          <w:rFonts w:ascii="Bookman Old Style" w:hAnsi="Bookman Old Style"/>
          <w:bCs/>
          <w:sz w:val="24"/>
          <w:szCs w:val="24"/>
        </w:rPr>
        <w:t xml:space="preserve">de Bens Duráveis detalhado na Relação Nacional de Equipamentos e Materiais Permanentes financiáveis para o SUS (RENEM), disponível no sítio eletrônico https://portalfns.saude.gov.br/pesquisa-de-itens-renem, aplicando-se o maior desconto percentual, com base nos preços referenciados, para atender demandas da Secretaria Municipal de </w:t>
      </w:r>
      <w:r w:rsidR="00C621BC" w:rsidRPr="00C621BC">
        <w:rPr>
          <w:rFonts w:ascii="Bookman Old Style" w:hAnsi="Bookman Old Style"/>
          <w:bCs/>
          <w:iCs/>
          <w:sz w:val="24"/>
          <w:szCs w:val="24"/>
          <w:lang w:val="en-US"/>
        </w:rPr>
        <w:t>Saúde, Saneamento e Vigilância Sanitária</w:t>
      </w:r>
      <w:r w:rsidR="007374A0" w:rsidRPr="00C621BC">
        <w:rPr>
          <w:rFonts w:ascii="Bookman Old Style" w:hAnsi="Bookman Old Style"/>
          <w:bCs/>
          <w:sz w:val="24"/>
          <w:szCs w:val="24"/>
        </w:rPr>
        <w:t>,</w:t>
      </w:r>
      <w:r w:rsidR="00003FB5" w:rsidRPr="00C621BC">
        <w:rPr>
          <w:rFonts w:ascii="Bookman Old Style" w:hAnsi="Bookman Old Style"/>
          <w:bCs/>
          <w:sz w:val="24"/>
          <w:szCs w:val="24"/>
        </w:rPr>
        <w:t xml:space="preserve"> conforme a seguir:</w:t>
      </w:r>
    </w:p>
    <w:p w:rsidR="007D3C20" w:rsidRDefault="007D3C20" w:rsidP="007D3C20">
      <w:pPr>
        <w:pBdr>
          <w:top w:val="none" w:sz="0" w:space="0" w:color="000000"/>
          <w:left w:val="none" w:sz="0" w:space="0" w:color="000000"/>
          <w:bottom w:val="none" w:sz="0" w:space="0" w:color="000000"/>
          <w:right w:val="none" w:sz="0" w:space="0" w:color="000000"/>
          <w:between w:val="none" w:sz="0" w:space="0" w:color="000000"/>
        </w:pBdr>
        <w:autoSpaceDE w:val="0"/>
        <w:autoSpaceDN w:val="0"/>
        <w:adjustRightInd w:val="0"/>
        <w:spacing w:before="120" w:after="120" w:line="312" w:lineRule="auto"/>
        <w:jc w:val="both"/>
        <w:rPr>
          <w:rFonts w:ascii="Bookman Old Style" w:eastAsia="Bookman Old Style" w:hAnsi="Bookman Old Style" w:cs="Bookman Old Style"/>
          <w:color w:val="000000" w:themeColor="text1"/>
          <w:sz w:val="24"/>
          <w:szCs w:val="24"/>
        </w:rPr>
      </w:pPr>
    </w:p>
    <w:p w:rsidR="007D3C20" w:rsidRPr="00C621BC" w:rsidRDefault="007D3C20" w:rsidP="007D3C20">
      <w:pPr>
        <w:pBdr>
          <w:top w:val="none" w:sz="0" w:space="0" w:color="000000"/>
          <w:left w:val="none" w:sz="0" w:space="0" w:color="000000"/>
          <w:bottom w:val="none" w:sz="0" w:space="0" w:color="000000"/>
          <w:right w:val="none" w:sz="0" w:space="0" w:color="000000"/>
          <w:between w:val="none" w:sz="0" w:space="0" w:color="000000"/>
        </w:pBdr>
        <w:autoSpaceDE w:val="0"/>
        <w:autoSpaceDN w:val="0"/>
        <w:adjustRightInd w:val="0"/>
        <w:spacing w:before="120" w:after="120" w:line="312" w:lineRule="auto"/>
        <w:jc w:val="both"/>
        <w:rPr>
          <w:rFonts w:ascii="Bookman Old Style" w:hAnsi="Bookman Old Style"/>
          <w:bCs/>
          <w:color w:val="000000" w:themeColor="text1"/>
          <w:sz w:val="24"/>
          <w:szCs w:val="24"/>
        </w:rPr>
      </w:pPr>
    </w:p>
    <w:tbl>
      <w:tblPr>
        <w:tblW w:w="103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4"/>
        <w:gridCol w:w="5794"/>
        <w:gridCol w:w="1701"/>
        <w:gridCol w:w="1966"/>
      </w:tblGrid>
      <w:tr w:rsidR="007D3C20" w:rsidRPr="00477961" w:rsidTr="00236EC3">
        <w:trPr>
          <w:trHeight w:val="841"/>
          <w:jc w:val="center"/>
        </w:trPr>
        <w:tc>
          <w:tcPr>
            <w:tcW w:w="884" w:type="dxa"/>
            <w:shd w:val="clear" w:color="auto" w:fill="DDD9C3" w:themeFill="background2" w:themeFillShade="E6"/>
            <w:vAlign w:val="center"/>
          </w:tcPr>
          <w:p w:rsidR="007D3C20" w:rsidRPr="00477961" w:rsidRDefault="007D3C20" w:rsidP="00236EC3">
            <w:pPr>
              <w:autoSpaceDE w:val="0"/>
              <w:autoSpaceDN w:val="0"/>
              <w:adjustRightInd w:val="0"/>
              <w:jc w:val="both"/>
              <w:rPr>
                <w:rFonts w:ascii="Bookman Old Style" w:hAnsi="Bookman Old Style"/>
                <w:b/>
                <w:bCs/>
                <w:sz w:val="24"/>
                <w:szCs w:val="24"/>
                <w:lang w:bidi="pt-BR"/>
              </w:rPr>
            </w:pPr>
            <w:r w:rsidRPr="00477961">
              <w:rPr>
                <w:rFonts w:ascii="Bookman Old Style" w:hAnsi="Bookman Old Style"/>
                <w:b/>
                <w:bCs/>
                <w:sz w:val="24"/>
                <w:szCs w:val="24"/>
                <w:lang w:bidi="pt-BR"/>
              </w:rPr>
              <w:t>ITEM</w:t>
            </w:r>
          </w:p>
        </w:tc>
        <w:tc>
          <w:tcPr>
            <w:tcW w:w="5794" w:type="dxa"/>
            <w:shd w:val="clear" w:color="auto" w:fill="DDD9C3" w:themeFill="background2" w:themeFillShade="E6"/>
            <w:vAlign w:val="center"/>
          </w:tcPr>
          <w:p w:rsidR="007D3C20" w:rsidRPr="00477961" w:rsidRDefault="007D3C20" w:rsidP="00236EC3">
            <w:pPr>
              <w:autoSpaceDE w:val="0"/>
              <w:autoSpaceDN w:val="0"/>
              <w:adjustRightInd w:val="0"/>
              <w:jc w:val="both"/>
              <w:rPr>
                <w:rFonts w:ascii="Bookman Old Style" w:hAnsi="Bookman Old Style"/>
                <w:b/>
                <w:bCs/>
                <w:sz w:val="24"/>
                <w:szCs w:val="24"/>
                <w:lang w:bidi="pt-BR"/>
              </w:rPr>
            </w:pPr>
            <w:r w:rsidRPr="00477961">
              <w:rPr>
                <w:rFonts w:ascii="Bookman Old Style" w:hAnsi="Bookman Old Style"/>
                <w:b/>
                <w:bCs/>
                <w:sz w:val="24"/>
                <w:szCs w:val="24"/>
                <w:lang w:bidi="pt-BR"/>
              </w:rPr>
              <w:t>DESCRIÇÃO DOS OBJETOS</w:t>
            </w:r>
          </w:p>
        </w:tc>
        <w:tc>
          <w:tcPr>
            <w:tcW w:w="1701" w:type="dxa"/>
            <w:shd w:val="clear" w:color="auto" w:fill="DDD9C3" w:themeFill="background2" w:themeFillShade="E6"/>
            <w:vAlign w:val="center"/>
          </w:tcPr>
          <w:p w:rsidR="007D3C20" w:rsidRPr="00477961" w:rsidRDefault="007D3C20" w:rsidP="00236EC3">
            <w:pPr>
              <w:autoSpaceDE w:val="0"/>
              <w:autoSpaceDN w:val="0"/>
              <w:adjustRightInd w:val="0"/>
              <w:jc w:val="both"/>
              <w:rPr>
                <w:rFonts w:ascii="Bookman Old Style" w:hAnsi="Bookman Old Style"/>
                <w:b/>
                <w:bCs/>
                <w:sz w:val="24"/>
                <w:szCs w:val="24"/>
                <w:lang w:bidi="pt-BR"/>
              </w:rPr>
            </w:pPr>
            <w:r w:rsidRPr="00477961">
              <w:rPr>
                <w:rFonts w:ascii="Bookman Old Style" w:hAnsi="Bookman Old Style"/>
                <w:b/>
                <w:bCs/>
                <w:sz w:val="24"/>
                <w:szCs w:val="24"/>
                <w:lang w:bidi="pt-BR"/>
              </w:rPr>
              <w:t>VALOR ESTIMADO TOTAL</w:t>
            </w:r>
          </w:p>
        </w:tc>
        <w:tc>
          <w:tcPr>
            <w:tcW w:w="1966" w:type="dxa"/>
            <w:shd w:val="clear" w:color="auto" w:fill="DDD9C3" w:themeFill="background2" w:themeFillShade="E6"/>
            <w:vAlign w:val="center"/>
          </w:tcPr>
          <w:p w:rsidR="007D3C20" w:rsidRPr="00477961" w:rsidRDefault="007D3C20" w:rsidP="00236EC3">
            <w:pPr>
              <w:autoSpaceDE w:val="0"/>
              <w:autoSpaceDN w:val="0"/>
              <w:adjustRightInd w:val="0"/>
              <w:jc w:val="both"/>
              <w:rPr>
                <w:rFonts w:ascii="Bookman Old Style" w:hAnsi="Bookman Old Style"/>
                <w:b/>
                <w:bCs/>
                <w:sz w:val="24"/>
                <w:szCs w:val="24"/>
                <w:lang w:bidi="pt-BR"/>
              </w:rPr>
            </w:pPr>
            <w:r w:rsidRPr="00477961">
              <w:rPr>
                <w:rFonts w:ascii="Bookman Old Style" w:hAnsi="Bookman Old Style"/>
                <w:b/>
                <w:bCs/>
                <w:sz w:val="24"/>
                <w:szCs w:val="24"/>
                <w:lang w:bidi="pt-BR"/>
              </w:rPr>
              <w:t>PERCENTUAL DE DESCONTO</w:t>
            </w:r>
          </w:p>
        </w:tc>
      </w:tr>
      <w:tr w:rsidR="007D3C20" w:rsidRPr="00643F0A" w:rsidTr="00236EC3">
        <w:trPr>
          <w:trHeight w:val="1377"/>
          <w:jc w:val="center"/>
        </w:trPr>
        <w:tc>
          <w:tcPr>
            <w:tcW w:w="884" w:type="dxa"/>
            <w:shd w:val="clear" w:color="auto" w:fill="auto"/>
            <w:vAlign w:val="center"/>
          </w:tcPr>
          <w:p w:rsidR="007D3C20" w:rsidRPr="00C621BC" w:rsidRDefault="007D3C20" w:rsidP="00236EC3">
            <w:pPr>
              <w:autoSpaceDE w:val="0"/>
              <w:autoSpaceDN w:val="0"/>
              <w:adjustRightInd w:val="0"/>
              <w:jc w:val="both"/>
              <w:rPr>
                <w:rFonts w:ascii="Bookman Old Style" w:hAnsi="Bookman Old Style"/>
                <w:bCs/>
                <w:sz w:val="24"/>
                <w:szCs w:val="24"/>
                <w:lang w:bidi="pt-BR"/>
              </w:rPr>
            </w:pPr>
            <w:r w:rsidRPr="00C621BC">
              <w:rPr>
                <w:rFonts w:ascii="Bookman Old Style" w:hAnsi="Bookman Old Style"/>
                <w:bCs/>
                <w:sz w:val="24"/>
                <w:szCs w:val="24"/>
                <w:lang w:bidi="pt-BR"/>
              </w:rPr>
              <w:t>01</w:t>
            </w:r>
          </w:p>
        </w:tc>
        <w:tc>
          <w:tcPr>
            <w:tcW w:w="5794" w:type="dxa"/>
            <w:shd w:val="clear" w:color="auto" w:fill="auto"/>
            <w:vAlign w:val="center"/>
          </w:tcPr>
          <w:p w:rsidR="007D3C20" w:rsidRPr="00C621BC" w:rsidRDefault="007D3C20" w:rsidP="00236EC3">
            <w:pPr>
              <w:autoSpaceDE w:val="0"/>
              <w:autoSpaceDN w:val="0"/>
              <w:adjustRightInd w:val="0"/>
              <w:jc w:val="both"/>
              <w:rPr>
                <w:rFonts w:ascii="Bookman Old Style" w:hAnsi="Bookman Old Style"/>
                <w:bCs/>
                <w:sz w:val="24"/>
                <w:szCs w:val="24"/>
                <w:lang w:bidi="pt-BR"/>
              </w:rPr>
            </w:pPr>
            <w:r w:rsidRPr="00C621BC">
              <w:rPr>
                <w:rFonts w:ascii="Bookman Old Style" w:hAnsi="Bookman Old Style"/>
                <w:bCs/>
                <w:sz w:val="24"/>
                <w:szCs w:val="24"/>
                <w:lang w:bidi="pt-BR"/>
              </w:rPr>
              <w:t>BENS DURÁVÉIS mediante percentual de desconto a ser aplicado sobre os preços constantes da Relação Nacional de Equipamentos e Materiais Permanentes financiáveis para o SUS (RENEM) atualizada.</w:t>
            </w:r>
          </w:p>
        </w:tc>
        <w:tc>
          <w:tcPr>
            <w:tcW w:w="1701" w:type="dxa"/>
            <w:vAlign w:val="center"/>
          </w:tcPr>
          <w:p w:rsidR="007D3C20" w:rsidRPr="00C621BC" w:rsidRDefault="007D3C20" w:rsidP="00236EC3">
            <w:pPr>
              <w:autoSpaceDE w:val="0"/>
              <w:autoSpaceDN w:val="0"/>
              <w:adjustRightInd w:val="0"/>
              <w:jc w:val="both"/>
              <w:rPr>
                <w:rFonts w:ascii="Bookman Old Style" w:hAnsi="Bookman Old Style"/>
                <w:bCs/>
                <w:sz w:val="24"/>
                <w:szCs w:val="24"/>
                <w:lang w:bidi="pt-BR"/>
              </w:rPr>
            </w:pPr>
            <w:r w:rsidRPr="00C621BC">
              <w:rPr>
                <w:rFonts w:ascii="Bookman Old Style" w:hAnsi="Bookman Old Style"/>
                <w:bCs/>
                <w:sz w:val="24"/>
                <w:szCs w:val="24"/>
                <w:lang w:bidi="pt-BR"/>
              </w:rPr>
              <w:t>1.200.000,00</w:t>
            </w:r>
          </w:p>
        </w:tc>
        <w:tc>
          <w:tcPr>
            <w:tcW w:w="1966" w:type="dxa"/>
            <w:shd w:val="clear" w:color="auto" w:fill="auto"/>
            <w:vAlign w:val="center"/>
          </w:tcPr>
          <w:p w:rsidR="007D3C20" w:rsidRPr="00643F0A" w:rsidRDefault="007D3C20" w:rsidP="00236EC3">
            <w:pPr>
              <w:autoSpaceDE w:val="0"/>
              <w:autoSpaceDN w:val="0"/>
              <w:adjustRightInd w:val="0"/>
              <w:jc w:val="both"/>
              <w:rPr>
                <w:rFonts w:ascii="Bookman Old Style" w:hAnsi="Bookman Old Style"/>
                <w:bCs/>
                <w:sz w:val="24"/>
                <w:szCs w:val="24"/>
                <w:lang w:bidi="pt-BR"/>
              </w:rPr>
            </w:pPr>
          </w:p>
        </w:tc>
      </w:tr>
    </w:tbl>
    <w:p w:rsidR="007D3C20" w:rsidRDefault="007D3C20">
      <w:pPr>
        <w:pBdr>
          <w:top w:val="none" w:sz="0" w:space="0" w:color="000000"/>
          <w:left w:val="none" w:sz="0" w:space="0" w:color="000000"/>
          <w:bottom w:val="none" w:sz="0" w:space="0" w:color="000000"/>
          <w:right w:val="none" w:sz="0" w:space="0" w:color="000000"/>
          <w:between w:val="none" w:sz="0" w:space="0" w:color="000000"/>
        </w:pBdr>
        <w:spacing w:before="120" w:after="12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pBdr>
          <w:top w:val="none" w:sz="0" w:space="0" w:color="000000"/>
          <w:left w:val="none" w:sz="0" w:space="0" w:color="000000"/>
          <w:bottom w:val="none" w:sz="0" w:space="0" w:color="000000"/>
          <w:right w:val="none" w:sz="0" w:space="0" w:color="000000"/>
          <w:between w:val="none" w:sz="0" w:space="0" w:color="000000"/>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Vinculam está contratação, independentemente de transcrição:</w:t>
      </w:r>
    </w:p>
    <w:p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Termo de Referência;</w:t>
      </w:r>
    </w:p>
    <w:p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O Edital da Licitação;</w:t>
      </w:r>
    </w:p>
    <w:p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Proposta do contratado;</w:t>
      </w:r>
    </w:p>
    <w:p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Eventuais anexos dos documentos supracitados.</w:t>
      </w:r>
    </w:p>
    <w:p w:rsidR="007374A0" w:rsidRPr="00AD337B" w:rsidRDefault="00003FB5" w:rsidP="007374A0">
      <w:pPr>
        <w:pStyle w:val="Nivel3"/>
        <w:numPr>
          <w:ilvl w:val="2"/>
          <w:numId w:val="0"/>
        </w:numPr>
        <w:rPr>
          <w:rFonts w:ascii="Bookman Old Style" w:hAnsi="Bookman Old Style"/>
          <w:color w:val="000000" w:themeColor="text1"/>
          <w:sz w:val="24"/>
          <w:szCs w:val="24"/>
        </w:rPr>
      </w:pPr>
      <w:r w:rsidRPr="00E829B8">
        <w:rPr>
          <w:rFonts w:ascii="Bookman Old Style" w:hAnsi="Bookman Old Style"/>
          <w:b/>
          <w:sz w:val="24"/>
          <w:szCs w:val="24"/>
        </w:rPr>
        <w:t xml:space="preserve">CLÁUSULA SEGUNDA - </w:t>
      </w:r>
      <w:r w:rsidR="007374A0" w:rsidRPr="00FE2797">
        <w:rPr>
          <w:rFonts w:ascii="Bookman Old Style" w:eastAsia="Bookman Old Style" w:hAnsi="Bookman Old Style" w:cs="Bookman Old Style"/>
          <w:b/>
          <w:color w:val="000000" w:themeColor="text1"/>
          <w:sz w:val="24"/>
          <w:szCs w:val="24"/>
        </w:rPr>
        <w:t>DA FORMA DE ENTREGA</w:t>
      </w:r>
    </w:p>
    <w:p w:rsidR="00C621BC" w:rsidRDefault="007D3C20"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2</w:t>
      </w:r>
      <w:r w:rsidR="00C621BC" w:rsidRPr="00C40354">
        <w:rPr>
          <w:rFonts w:ascii="Bookman Old Style" w:hAnsi="Bookman Old Style" w:cs="Arial"/>
          <w:b/>
          <w:sz w:val="24"/>
          <w:szCs w:val="24"/>
        </w:rPr>
        <w:t>.1-</w:t>
      </w:r>
      <w:r w:rsidR="00C621BC" w:rsidRPr="00C40354">
        <w:rPr>
          <w:rFonts w:ascii="Bookman Old Style" w:hAnsi="Bookman Old Style" w:cs="Arial"/>
          <w:sz w:val="24"/>
          <w:szCs w:val="24"/>
        </w:rPr>
        <w:t xml:space="preserve"> O fornecimento será efetuado parcelado de acordo com a necessidade do órgão. O prazo de entrega do objeto contratado deverá ser de até </w:t>
      </w:r>
      <w:r w:rsidR="00C621BC">
        <w:rPr>
          <w:rFonts w:ascii="Bookman Old Style" w:hAnsi="Bookman Old Style" w:cs="Arial"/>
          <w:sz w:val="24"/>
          <w:szCs w:val="24"/>
        </w:rPr>
        <w:t>3</w:t>
      </w:r>
      <w:r w:rsidR="00C621BC" w:rsidRPr="00C40354">
        <w:rPr>
          <w:rFonts w:ascii="Bookman Old Style" w:hAnsi="Bookman Old Style" w:cs="Arial"/>
          <w:sz w:val="24"/>
          <w:szCs w:val="24"/>
        </w:rPr>
        <w:t>0 (</w:t>
      </w:r>
      <w:r w:rsidR="00C621BC">
        <w:rPr>
          <w:rFonts w:ascii="Bookman Old Style" w:hAnsi="Bookman Old Style" w:cs="Arial"/>
          <w:sz w:val="24"/>
          <w:szCs w:val="24"/>
        </w:rPr>
        <w:t>trinta</w:t>
      </w:r>
      <w:r w:rsidR="00C621BC" w:rsidRPr="00C40354">
        <w:rPr>
          <w:rFonts w:ascii="Bookman Old Style" w:hAnsi="Bookman Old Style" w:cs="Arial"/>
          <w:sz w:val="24"/>
          <w:szCs w:val="24"/>
        </w:rPr>
        <w:t xml:space="preserve">) dias, a contar do recebimento da ordem de fornecimento ou Nota de Empenho. </w:t>
      </w:r>
    </w:p>
    <w:p w:rsidR="00C621BC" w:rsidRPr="00A47C3F" w:rsidRDefault="007D3C20"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2</w:t>
      </w:r>
      <w:r w:rsidR="00C621BC" w:rsidRPr="00A47C3F">
        <w:rPr>
          <w:rFonts w:ascii="Bookman Old Style" w:hAnsi="Bookman Old Style" w:cs="Arial"/>
          <w:b/>
          <w:sz w:val="24"/>
          <w:szCs w:val="24"/>
        </w:rPr>
        <w:t>.</w:t>
      </w:r>
      <w:r w:rsidR="00C621BC">
        <w:rPr>
          <w:rFonts w:ascii="Bookman Old Style" w:hAnsi="Bookman Old Style" w:cs="Arial"/>
          <w:b/>
          <w:sz w:val="24"/>
          <w:szCs w:val="24"/>
        </w:rPr>
        <w:t>1.1</w:t>
      </w:r>
      <w:r w:rsidR="00C621BC" w:rsidRPr="00A47C3F">
        <w:rPr>
          <w:rFonts w:ascii="Bookman Old Style" w:hAnsi="Bookman Old Style" w:cs="Arial"/>
          <w:sz w:val="24"/>
          <w:szCs w:val="24"/>
        </w:rPr>
        <w:t>- Em caso do prazo acima estipulado coincidir com feriados, pontos facultativos, sábados ou domingos, a entrega deverá ocorrer no 1º (primeiro) dia útil após.</w:t>
      </w:r>
    </w:p>
    <w:p w:rsidR="00C621BC" w:rsidRDefault="007D3C20"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2</w:t>
      </w:r>
      <w:r w:rsidR="00C621BC" w:rsidRPr="0060465E">
        <w:rPr>
          <w:rFonts w:ascii="Bookman Old Style" w:hAnsi="Bookman Old Style" w:cs="Arial"/>
          <w:b/>
          <w:sz w:val="24"/>
          <w:szCs w:val="24"/>
        </w:rPr>
        <w:t>.2</w:t>
      </w:r>
      <w:r w:rsidR="00C621BC">
        <w:rPr>
          <w:rFonts w:ascii="Bookman Old Style" w:hAnsi="Bookman Old Style" w:cs="Arial"/>
          <w:b/>
          <w:sz w:val="24"/>
          <w:szCs w:val="24"/>
        </w:rPr>
        <w:t>-</w:t>
      </w:r>
      <w:r w:rsidR="00C621BC" w:rsidRPr="00C40354">
        <w:rPr>
          <w:rFonts w:ascii="Bookman Old Style" w:hAnsi="Bookman Old Style" w:cs="Arial"/>
          <w:sz w:val="24"/>
          <w:szCs w:val="24"/>
        </w:rPr>
        <w:t xml:space="preserve"> No momento da aquisição, deve-se verificar a tabela RENEM mais atualizada no endereço eletrônico. </w:t>
      </w:r>
    </w:p>
    <w:p w:rsidR="00C621BC" w:rsidRDefault="007D3C20"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2</w:t>
      </w:r>
      <w:r w:rsidR="00C621BC" w:rsidRPr="0060465E">
        <w:rPr>
          <w:rFonts w:ascii="Bookman Old Style" w:hAnsi="Bookman Old Style" w:cs="Arial"/>
          <w:b/>
          <w:sz w:val="24"/>
          <w:szCs w:val="24"/>
        </w:rPr>
        <w:t>.3-</w:t>
      </w:r>
      <w:r w:rsidR="00C621BC" w:rsidRPr="00C40354">
        <w:rPr>
          <w:rFonts w:ascii="Bookman Old Style" w:hAnsi="Bookman Old Style" w:cs="Arial"/>
          <w:sz w:val="24"/>
          <w:szCs w:val="24"/>
        </w:rPr>
        <w:t xml:space="preserve"> No momento do recebimento, a empresa vencedora deverá aguardar conferência pelos funcionários da contratante, dos bens licitados no que diz respeito à quantidade, à qualidade e às especificações constantes no contrato, sendo que eventuais trocas ou complementação de quantidades serão feitas no prazo de até 5 (cinco) dias úteis, sempre em acordo com a anuência da administração municipal. </w:t>
      </w:r>
    </w:p>
    <w:p w:rsidR="00C621BC" w:rsidRDefault="007D3C20"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2</w:t>
      </w:r>
      <w:r w:rsidR="00C621BC" w:rsidRPr="0060465E">
        <w:rPr>
          <w:rFonts w:ascii="Bookman Old Style" w:hAnsi="Bookman Old Style" w:cs="Arial"/>
          <w:b/>
          <w:sz w:val="24"/>
          <w:szCs w:val="24"/>
        </w:rPr>
        <w:t>.4-</w:t>
      </w:r>
      <w:r w:rsidR="00C621BC" w:rsidRPr="00C40354">
        <w:rPr>
          <w:rFonts w:ascii="Bookman Old Style" w:hAnsi="Bookman Old Style" w:cs="Arial"/>
          <w:sz w:val="24"/>
          <w:szCs w:val="24"/>
        </w:rPr>
        <w:t xml:space="preserve"> </w:t>
      </w:r>
      <w:r w:rsidR="00C621BC" w:rsidRPr="0060465E">
        <w:rPr>
          <w:rFonts w:ascii="Bookman Old Style" w:hAnsi="Bookman Old Style" w:cs="Arial"/>
          <w:sz w:val="24"/>
          <w:szCs w:val="24"/>
        </w:rPr>
        <w:t>Todos os produtos deverão ser transportados conforme normas da Vigilância Sanitária e apresentar perfeitas condições de uso. O transporte dos equipamentos permanentes deverá ser feito em veículo fechado (tipo furgão ou similar) utilizado, exclusivamente, para transporte de produtos desta natureza, devidamente legalizado de acordo com as normas da ANVISA.</w:t>
      </w:r>
    </w:p>
    <w:p w:rsidR="00C621BC" w:rsidRDefault="007D3C20"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2</w:t>
      </w:r>
      <w:r w:rsidR="00C621BC" w:rsidRPr="0060465E">
        <w:rPr>
          <w:rFonts w:ascii="Bookman Old Style" w:hAnsi="Bookman Old Style" w:cs="Arial"/>
          <w:b/>
          <w:sz w:val="24"/>
          <w:szCs w:val="24"/>
        </w:rPr>
        <w:t>.5-</w:t>
      </w:r>
      <w:r w:rsidR="00C621BC" w:rsidRPr="00C40354">
        <w:rPr>
          <w:rFonts w:ascii="Bookman Old Style" w:hAnsi="Bookman Old Style" w:cs="Arial"/>
          <w:sz w:val="24"/>
          <w:szCs w:val="24"/>
        </w:rPr>
        <w:t xml:space="preserve"> As embalagens externas devem apresentar as condições corretas de armazenamento do produto referentes à temperatura, umidade, empilhamento, etc. </w:t>
      </w:r>
    </w:p>
    <w:p w:rsidR="00C621BC" w:rsidRDefault="007D3C20"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2</w:t>
      </w:r>
      <w:r w:rsidR="00C621BC" w:rsidRPr="0060465E">
        <w:rPr>
          <w:rFonts w:ascii="Bookman Old Style" w:hAnsi="Bookman Old Style" w:cs="Arial"/>
          <w:b/>
          <w:sz w:val="24"/>
          <w:szCs w:val="24"/>
        </w:rPr>
        <w:t>.5-</w:t>
      </w:r>
      <w:r w:rsidR="00C621BC" w:rsidRPr="00C40354">
        <w:rPr>
          <w:rFonts w:ascii="Bookman Old Style" w:hAnsi="Bookman Old Style" w:cs="Arial"/>
          <w:sz w:val="24"/>
          <w:szCs w:val="24"/>
        </w:rPr>
        <w:t xml:space="preserve"> A Licitante Adjudicatária deverá, quando for o caso, fazer a instalação e o treinamento “in loco” dos equipamentos, dentro do espaço físico direcionado pelo Município, ficando a cargo da unidade requisitante as instalações elétricas. </w:t>
      </w:r>
    </w:p>
    <w:p w:rsidR="00C621BC" w:rsidRDefault="007D3C20"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lastRenderedPageBreak/>
        <w:t>2</w:t>
      </w:r>
      <w:r w:rsidR="00C621BC" w:rsidRPr="0060465E">
        <w:rPr>
          <w:rFonts w:ascii="Bookman Old Style" w:hAnsi="Bookman Old Style" w:cs="Arial"/>
          <w:b/>
          <w:sz w:val="24"/>
          <w:szCs w:val="24"/>
        </w:rPr>
        <w:t>.6-</w:t>
      </w:r>
      <w:r w:rsidR="00C621BC" w:rsidRPr="00C40354">
        <w:rPr>
          <w:rFonts w:ascii="Bookman Old Style" w:hAnsi="Bookman Old Style" w:cs="Arial"/>
          <w:sz w:val="24"/>
          <w:szCs w:val="24"/>
        </w:rPr>
        <w:t xml:space="preserve"> Fornecer juntamente com o Certificado de Garantia, o manual em português dos equipamentos; </w:t>
      </w:r>
    </w:p>
    <w:p w:rsidR="00C621BC" w:rsidRDefault="007D3C20"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2</w:t>
      </w:r>
      <w:r w:rsidR="00C621BC" w:rsidRPr="0060465E">
        <w:rPr>
          <w:rFonts w:ascii="Bookman Old Style" w:hAnsi="Bookman Old Style" w:cs="Arial"/>
          <w:b/>
          <w:sz w:val="24"/>
          <w:szCs w:val="24"/>
        </w:rPr>
        <w:t>.7-</w:t>
      </w:r>
      <w:r w:rsidR="00C621BC" w:rsidRPr="00C40354">
        <w:rPr>
          <w:rFonts w:ascii="Bookman Old Style" w:hAnsi="Bookman Old Style" w:cs="Arial"/>
          <w:sz w:val="24"/>
          <w:szCs w:val="24"/>
        </w:rPr>
        <w:t xml:space="preserve"> A entrega dos produtos deverá ser realizada conforme descrição e especificação do catálogo. </w:t>
      </w:r>
    </w:p>
    <w:p w:rsidR="00C621BC" w:rsidRDefault="007D3C20" w:rsidP="00C621BC">
      <w:pPr>
        <w:autoSpaceDE w:val="0"/>
        <w:autoSpaceDN w:val="0"/>
        <w:adjustRightInd w:val="0"/>
        <w:spacing w:line="312" w:lineRule="auto"/>
        <w:jc w:val="both"/>
        <w:rPr>
          <w:rFonts w:ascii="Bookman Old Style" w:hAnsi="Bookman Old Style" w:cs="Arial"/>
          <w:sz w:val="24"/>
          <w:szCs w:val="24"/>
        </w:rPr>
      </w:pPr>
      <w:r>
        <w:rPr>
          <w:rFonts w:ascii="Bookman Old Style" w:hAnsi="Bookman Old Style" w:cs="Arial"/>
          <w:b/>
          <w:sz w:val="24"/>
          <w:szCs w:val="24"/>
        </w:rPr>
        <w:t>2</w:t>
      </w:r>
      <w:r w:rsidR="00C621BC" w:rsidRPr="0060465E">
        <w:rPr>
          <w:rFonts w:ascii="Bookman Old Style" w:hAnsi="Bookman Old Style" w:cs="Arial"/>
          <w:b/>
          <w:sz w:val="24"/>
          <w:szCs w:val="24"/>
        </w:rPr>
        <w:t>.8-</w:t>
      </w:r>
      <w:r w:rsidR="00C621BC" w:rsidRPr="00C40354">
        <w:rPr>
          <w:rFonts w:ascii="Bookman Old Style" w:hAnsi="Bookman Old Style" w:cs="Arial"/>
          <w:sz w:val="24"/>
          <w:szCs w:val="24"/>
        </w:rPr>
        <w:t xml:space="preserve"> A LICITANTE VENCEDORA deverá responder pelas despesas relativas a frete, encargos trabalhistas, impostos, contribuições previdenciárias e quaisquer outras que forem devidas em razão do fornecimento objeto deste registro.</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TERCEIRA – VIGÊNCIA E PRORROGAÇÃO</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3.1.</w:t>
      </w:r>
      <w:r w:rsidRPr="00327402">
        <w:rPr>
          <w:rFonts w:ascii="Bookman Old Style" w:eastAsia="Bookman Old Style" w:hAnsi="Bookman Old Style" w:cs="Bookman Old Style"/>
          <w:color w:val="000000" w:themeColor="text1"/>
          <w:sz w:val="24"/>
          <w:szCs w:val="24"/>
        </w:rPr>
        <w:t xml:space="preserve"> O contrato advindo do </w:t>
      </w:r>
      <w:r w:rsidR="000F35DD" w:rsidRPr="00327402">
        <w:rPr>
          <w:rFonts w:ascii="Bookman Old Style" w:eastAsia="Bookman Old Style" w:hAnsi="Bookman Old Style" w:cs="Bookman Old Style"/>
          <w:color w:val="000000" w:themeColor="text1"/>
          <w:sz w:val="24"/>
          <w:szCs w:val="24"/>
        </w:rPr>
        <w:t>presente processo</w:t>
      </w:r>
      <w:r w:rsidRPr="00327402">
        <w:rPr>
          <w:rFonts w:ascii="Bookman Old Style" w:eastAsia="Bookman Old Style" w:hAnsi="Bookman Old Style" w:cs="Bookman Old Style"/>
          <w:color w:val="000000" w:themeColor="text1"/>
          <w:sz w:val="24"/>
          <w:szCs w:val="24"/>
        </w:rPr>
        <w:t xml:space="preserve"> terá vigência de 12 (doze) meses, contados a partir da data de assinatura do contrato, podendo ser prorrogado nos termos do Art. 111 da Lei nº 14.133/2021.</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QUARTA – MODELOS DE EXECUÇÃO E GESTÃO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w:t>
      </w:r>
      <w:r w:rsidRPr="00327402">
        <w:rPr>
          <w:rFonts w:ascii="Bookman Old Style" w:eastAsia="Bookman Old Style" w:hAnsi="Bookman Old Style" w:cs="Bookman Old Style"/>
          <w:color w:val="000000" w:themeColor="text1"/>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QUINTA – SUBCONTRATAÇÃO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00753E48"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É vedada a subcontratação total ou parcial da execução do objeto</w:t>
      </w:r>
      <w:r w:rsidR="0057239E" w:rsidRPr="00327402">
        <w:rPr>
          <w:rFonts w:ascii="Bookman Old Style" w:eastAsia="Bookman Old Style" w:hAnsi="Bookman Old Style" w:cs="Bookman Old Style"/>
          <w:color w:val="000000" w:themeColor="text1"/>
          <w:sz w:val="24"/>
          <w:szCs w:val="24"/>
        </w:rPr>
        <w:t xml:space="preserve">. </w:t>
      </w:r>
    </w:p>
    <w:p w:rsidR="00724598"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SEXTA – PREÇO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w:t>
      </w:r>
      <w:r w:rsidRPr="00327402">
        <w:rPr>
          <w:rFonts w:ascii="Bookman Old Style" w:eastAsia="Bookman Old Style" w:hAnsi="Bookman Old Style" w:cs="Bookman Old Style"/>
          <w:color w:val="000000" w:themeColor="text1"/>
          <w:sz w:val="24"/>
          <w:szCs w:val="24"/>
        </w:rPr>
        <w:t xml:space="preserve"> O valor total da contratação é de R$..........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6.2.</w:t>
      </w:r>
      <w:r w:rsidRPr="00327402">
        <w:rPr>
          <w:rFonts w:ascii="Bookman Old Style" w:eastAsia="Bookman Old Style" w:hAnsi="Bookman Old Style" w:cs="Bookman Old Style"/>
          <w:color w:val="000000" w:themeColor="text1"/>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SÉTIMA - PAGAMENTO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7.1.</w:t>
      </w:r>
      <w:r w:rsidRPr="00327402">
        <w:rPr>
          <w:rFonts w:ascii="Bookman Old Style" w:eastAsia="Bookman Old Style" w:hAnsi="Bookman Old Style" w:cs="Bookman Old Style"/>
          <w:color w:val="000000" w:themeColor="text1"/>
          <w:sz w:val="24"/>
          <w:szCs w:val="24"/>
        </w:rPr>
        <w:t xml:space="preserve">O pagamento será realizado em até 30 (trinta) dias corridos, contados após </w:t>
      </w:r>
      <w:r w:rsidR="00405101" w:rsidRPr="00327402">
        <w:rPr>
          <w:rFonts w:ascii="Bookman Old Style" w:eastAsia="Bookman Old Style" w:hAnsi="Bookman Old Style" w:cs="Bookman Old Style"/>
          <w:color w:val="000000" w:themeColor="text1"/>
          <w:sz w:val="24"/>
          <w:szCs w:val="24"/>
        </w:rPr>
        <w:t xml:space="preserve">o </w:t>
      </w:r>
      <w:proofErr w:type="gramStart"/>
      <w:r w:rsidR="00405101" w:rsidRPr="00327402">
        <w:rPr>
          <w:rFonts w:ascii="Bookman Old Style" w:eastAsia="Bookman Old Style" w:hAnsi="Bookman Old Style" w:cs="Bookman Old Style"/>
          <w:color w:val="000000" w:themeColor="text1"/>
          <w:sz w:val="24"/>
          <w:szCs w:val="24"/>
        </w:rPr>
        <w:t xml:space="preserve">fornecimento </w:t>
      </w:r>
      <w:r w:rsidRPr="00327402">
        <w:rPr>
          <w:rFonts w:ascii="Bookman Old Style" w:eastAsia="Bookman Old Style" w:hAnsi="Bookman Old Style" w:cs="Bookman Old Style"/>
          <w:color w:val="000000" w:themeColor="text1"/>
          <w:sz w:val="24"/>
          <w:szCs w:val="24"/>
        </w:rPr>
        <w:t xml:space="preserve"> conforme</w:t>
      </w:r>
      <w:proofErr w:type="gramEnd"/>
      <w:r w:rsidRPr="00327402">
        <w:rPr>
          <w:rFonts w:ascii="Bookman Old Style" w:eastAsia="Bookman Old Style" w:hAnsi="Bookman Old Style" w:cs="Bookman Old Style"/>
          <w:color w:val="000000" w:themeColor="text1"/>
          <w:sz w:val="24"/>
          <w:szCs w:val="24"/>
        </w:rPr>
        <w:t xml:space="preserve"> recebimento das respectivas notas fiscais, aprovada pela Secretaria Municipal Solicitante, através de ordem bancária, para crédito em Banco, agência e conta corrente indicado pela Contratada.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7.1.1.</w:t>
      </w:r>
      <w:r w:rsidRPr="00327402">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7.1.2. </w:t>
      </w:r>
      <w:r w:rsidRPr="00327402">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7.1.3.</w:t>
      </w:r>
      <w:r w:rsidRPr="00327402">
        <w:rPr>
          <w:rFonts w:ascii="Bookman Old Style" w:eastAsia="Bookman Old Style" w:hAnsi="Bookman Old Style" w:cs="Bookman Old Style"/>
          <w:color w:val="000000" w:themeColor="text1"/>
          <w:sz w:val="24"/>
          <w:szCs w:val="24"/>
        </w:rPr>
        <w:t xml:space="preserve"> Será considerada data do pagamento o dia em que constar como emitida a ordem bancária para pagamento.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7.1.4.</w:t>
      </w:r>
      <w:r w:rsidRPr="00327402">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7.1.5.</w:t>
      </w:r>
      <w:r w:rsidRPr="00327402">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7.1.6.</w:t>
      </w:r>
      <w:r w:rsidRPr="00327402">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7.1.7.</w:t>
      </w:r>
      <w:r w:rsidRPr="00327402">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2B51C4"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7.1.8.</w:t>
      </w:r>
      <w:r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w:t>
      </w:r>
      <w:r w:rsidR="002B51C4">
        <w:rPr>
          <w:rFonts w:ascii="Bookman Old Style" w:eastAsia="Bookman Old Style" w:hAnsi="Bookman Old Style" w:cs="Bookman Old Style"/>
          <w:color w:val="000000" w:themeColor="text1"/>
          <w:sz w:val="24"/>
          <w:szCs w:val="24"/>
        </w:rPr>
        <w:t>strução Normativa RFB 1234/12.</w:t>
      </w:r>
      <w:r w:rsidRPr="00327402">
        <w:rPr>
          <w:rFonts w:ascii="Bookman Old Style" w:eastAsia="Bookman Old Style" w:hAnsi="Bookman Old Style" w:cs="Bookman Old Style"/>
          <w:color w:val="000000" w:themeColor="text1"/>
          <w:sz w:val="24"/>
          <w:szCs w:val="24"/>
        </w:rPr>
        <w:t xml:space="preserve">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7.1.9.</w:t>
      </w:r>
      <w:r w:rsidRPr="00327402">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w:t>
      </w:r>
      <w:r w:rsidRPr="00327402">
        <w:rPr>
          <w:rFonts w:ascii="Bookman Old Style" w:eastAsia="Bookman Old Style" w:hAnsi="Bookman Old Style" w:cs="Bookman Old Style"/>
          <w:color w:val="000000" w:themeColor="text1"/>
          <w:sz w:val="24"/>
          <w:szCs w:val="24"/>
        </w:rPr>
        <w:lastRenderedPageBreak/>
        <w:t>Integrado de Pagamento de Impostos e Contribuições das Microempresas e Empresas de Pequeno Porte-SIMPLES NACIONAL.</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bookmarkStart w:id="22" w:name="_heading=h.1y810tw" w:colFirst="0" w:colLast="0"/>
      <w:bookmarkEnd w:id="22"/>
      <w:r w:rsidRPr="00327402">
        <w:rPr>
          <w:rFonts w:ascii="Bookman Old Style" w:eastAsia="Bookman Old Style" w:hAnsi="Bookman Old Style" w:cs="Bookman Old Style"/>
          <w:b/>
          <w:color w:val="000000" w:themeColor="text1"/>
          <w:sz w:val="24"/>
          <w:szCs w:val="24"/>
        </w:rPr>
        <w:t xml:space="preserve">CLÁUSULA OITAVA - REAJUSTE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Os valores poderão eventualmente sofrer revisão (aumento ou decréscimo) nas seguintes hipóteses: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w:t>
      </w:r>
      <w:r w:rsidRPr="00327402">
        <w:rPr>
          <w:rFonts w:ascii="Bookman Old Style" w:eastAsia="Bookman Old Style" w:hAnsi="Bookman Old Style" w:cs="Bookman Old Style"/>
          <w:color w:val="000000" w:themeColor="text1"/>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xml:space="preserve"> Em caso de decréscimo, na hipótese do valor contratado ficar muito superior ao valor de mercado, ou, ainda, quando ocorrer fato do príncipe previsto na alínea “d” do inciso II do caput do artigo 124 da Lei 14.133/2021.</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w:t>
      </w:r>
      <w:r w:rsidRPr="00327402">
        <w:rPr>
          <w:rFonts w:ascii="Bookman Old Style" w:eastAsia="Bookman Old Style" w:hAnsi="Bookman Old Style" w:cs="Bookman Old Style"/>
          <w:color w:val="000000" w:themeColor="text1"/>
          <w:sz w:val="24"/>
          <w:szCs w:val="24"/>
        </w:rPr>
        <w:t xml:space="preserve"> A revisão dos valores será feita com fundamento em planilhas de composição de custos e/ou preço de mercado, sempre assegurado o devido processo legal.</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8.1.4.</w:t>
      </w:r>
      <w:r w:rsidRPr="00327402">
        <w:rPr>
          <w:rFonts w:ascii="Bookman Old Style" w:eastAsia="Bookman Old Style" w:hAnsi="Bookman Old Style" w:cs="Bookman Old Style"/>
          <w:color w:val="000000" w:themeColor="text1"/>
          <w:sz w:val="24"/>
          <w:szCs w:val="24"/>
        </w:rPr>
        <w:t xml:space="preserve"> Os pedidos de recomposição de valores deverão ser protocolados, ou enviados via e-mail.</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w:t>
      </w:r>
      <w:r w:rsidRPr="00327402">
        <w:rPr>
          <w:rFonts w:ascii="Bookman Old Style" w:eastAsia="Bookman Old Style" w:hAnsi="Bookman Old Style" w:cs="Bookman Old Style"/>
          <w:color w:val="000000" w:themeColor="text1"/>
          <w:sz w:val="24"/>
          <w:szCs w:val="24"/>
        </w:rPr>
        <w:t xml:space="preserve"> O reajuste será realizado por apostilamento.</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NONA - OBRIGAÇÕES DO CONTRATANTE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São obrigações do Contratante:</w:t>
      </w:r>
    </w:p>
    <w:p w:rsidR="007374A0" w:rsidRPr="00FE2797" w:rsidRDefault="007374A0" w:rsidP="007374A0">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Receber os produtos conforme especificado neste Termo de Referência.</w:t>
      </w:r>
    </w:p>
    <w:p w:rsidR="007374A0" w:rsidRPr="00FE2797" w:rsidRDefault="007374A0" w:rsidP="007374A0">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Atestar nas notas fiscais/faturas a efetiva entrega do objeto desta licitação; </w:t>
      </w:r>
    </w:p>
    <w:p w:rsidR="007374A0" w:rsidRPr="00FE2797" w:rsidRDefault="007374A0" w:rsidP="007374A0">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Aplicar a empresa vencedora penalidades, quando for o caso; </w:t>
      </w:r>
    </w:p>
    <w:p w:rsidR="007374A0" w:rsidRPr="00FE2797" w:rsidRDefault="007374A0" w:rsidP="007374A0">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Prestar a contratada toda e qualquer informação, por esta solicitada, necessária à perfeita execução da Ata; </w:t>
      </w:r>
    </w:p>
    <w:p w:rsidR="007374A0" w:rsidRPr="00FE2797" w:rsidRDefault="007374A0" w:rsidP="007374A0">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Efetuar o pagamento à contratada no prazo avençado, após a entrega da Nota Fiscal no setor competente; </w:t>
      </w:r>
    </w:p>
    <w:p w:rsidR="007374A0" w:rsidRPr="00FE2797" w:rsidRDefault="007374A0" w:rsidP="007374A0">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Notificar, por escrito, à Contratada da aplicação de qualquer sanção; </w:t>
      </w:r>
    </w:p>
    <w:p w:rsidR="007374A0" w:rsidRPr="00FE2797" w:rsidRDefault="007374A0" w:rsidP="007374A0">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lastRenderedPageBreak/>
        <w:t>h</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Garantir à Contratada o direito ao contraditório e ampla defesa nos casos em que forem exigidas trocas ou no caso de aplicação de sanção; </w:t>
      </w:r>
    </w:p>
    <w:p w:rsidR="007374A0" w:rsidRPr="00FE2797" w:rsidRDefault="007374A0" w:rsidP="007374A0">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Recusar qualquer produto, quando for o caso que apresente incorreções de natureza construtiva e/ou de acabamento, ficando as correções à custa da licitante.</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 OBRIGAÇÕES DO CONTRATADO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w:t>
      </w:r>
      <w:r w:rsidRPr="00327402">
        <w:rPr>
          <w:rFonts w:ascii="Bookman Old Style" w:eastAsia="Bookman Old Style" w:hAnsi="Bookman Old Style" w:cs="Bookman Old Style"/>
          <w:color w:val="000000" w:themeColor="text1"/>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rsidR="007374A0" w:rsidRPr="00FE2797" w:rsidRDefault="007374A0" w:rsidP="007374A0">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Fornecer o objeto desta licitação nas especificações contidas neste Termo de Referência; </w:t>
      </w:r>
    </w:p>
    <w:p w:rsidR="007374A0" w:rsidRPr="00FE2797" w:rsidRDefault="007374A0" w:rsidP="007374A0">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Pelo não cumprimento deste item, o bem será tido como não entregue, aplicando-se as sanções adiante estipuladas para o caso de inadimplemento. </w:t>
      </w:r>
    </w:p>
    <w:p w:rsidR="007374A0" w:rsidRPr="00FE2797" w:rsidRDefault="007374A0" w:rsidP="007374A0">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Substituir, no prazo de 48 (quarenta e oito) horas qualquer produto  que apresente defeito de fabricação ou por manuseio inadequado no transporte. </w:t>
      </w:r>
    </w:p>
    <w:p w:rsidR="007374A0" w:rsidRPr="00FE2797" w:rsidRDefault="007374A0" w:rsidP="007374A0">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Arcar com todos os custos de reposição ou reentrega nos casos em que os produtos não atenderem às condições do edital; </w:t>
      </w:r>
    </w:p>
    <w:p w:rsidR="007374A0" w:rsidRPr="00FE2797" w:rsidRDefault="007374A0" w:rsidP="007374A0">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Cumprir rigorosamente o prazo de entrega, e se for o caso a substituição dos produtos; </w:t>
      </w:r>
    </w:p>
    <w:p w:rsidR="007374A0" w:rsidRPr="00FE2797" w:rsidRDefault="007374A0" w:rsidP="007374A0">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Retirar o Pedido de Compras e assinar a Ata nos prazos estipulados no edital; </w:t>
      </w:r>
    </w:p>
    <w:p w:rsidR="007374A0" w:rsidRPr="00FE2797" w:rsidRDefault="007374A0" w:rsidP="007374A0">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g)-</w:t>
      </w:r>
      <w:proofErr w:type="gramEnd"/>
      <w:r w:rsidRPr="00FE2797">
        <w:rPr>
          <w:rFonts w:ascii="Bookman Old Style" w:eastAsia="Bookman Old Style" w:hAnsi="Bookman Old Style" w:cs="Bookman Old Style"/>
          <w:color w:val="000000" w:themeColor="text1"/>
          <w:sz w:val="24"/>
          <w:szCs w:val="24"/>
        </w:rPr>
        <w:t xml:space="preserve"> Pagar todos os tributos que incidam ou venham incidir, direta ou indiretamente, sobre os produtos; </w:t>
      </w:r>
    </w:p>
    <w:p w:rsidR="007374A0" w:rsidRPr="00FE2797" w:rsidRDefault="007374A0" w:rsidP="007374A0">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Manter, durante a execução da Ata, as mesmas condições de habilitação; </w:t>
      </w:r>
    </w:p>
    <w:p w:rsidR="007374A0" w:rsidRPr="00FE2797" w:rsidRDefault="007374A0" w:rsidP="007374A0">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Comunicar à Prefeitura, imediatamente, qualquer ocorrência ou anormalidade que venha interferir no fornecimento dos produtos objetivados na presente licitação.</w:t>
      </w:r>
    </w:p>
    <w:p w:rsidR="007374A0" w:rsidRPr="00FE2797" w:rsidRDefault="007374A0" w:rsidP="007374A0">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j)-</w:t>
      </w:r>
      <w:proofErr w:type="gramEnd"/>
      <w:r w:rsidRPr="00FE2797">
        <w:rPr>
          <w:rFonts w:ascii="Bookman Old Style" w:eastAsia="Bookman Old Style" w:hAnsi="Bookman Old Style" w:cs="Bookman Old Style"/>
          <w:color w:val="000000" w:themeColor="text1"/>
          <w:sz w:val="24"/>
          <w:szCs w:val="24"/>
        </w:rPr>
        <w:t xml:space="preserve"> Responder por danos materiais e físicos, causados por seus empregados, diretamente à Prefeitura Municipal de </w:t>
      </w:r>
      <w:r w:rsidR="007D3C20">
        <w:rPr>
          <w:rFonts w:ascii="Bookman Old Style" w:eastAsia="Bookman Old Style" w:hAnsi="Bookman Old Style" w:cs="Bookman Old Style"/>
          <w:color w:val="000000" w:themeColor="text1"/>
          <w:sz w:val="24"/>
          <w:szCs w:val="24"/>
        </w:rPr>
        <w:t>Santa Fé de Minas</w:t>
      </w:r>
      <w:r w:rsidRPr="00FE2797">
        <w:rPr>
          <w:rFonts w:ascii="Bookman Old Style" w:eastAsia="Bookman Old Style" w:hAnsi="Bookman Old Style" w:cs="Bookman Old Style"/>
          <w:color w:val="000000" w:themeColor="text1"/>
          <w:sz w:val="24"/>
          <w:szCs w:val="24"/>
        </w:rPr>
        <w:t xml:space="preserve"> ou a terceiros, </w:t>
      </w:r>
      <w:r w:rsidRPr="00FE2797">
        <w:rPr>
          <w:rFonts w:ascii="Bookman Old Style" w:eastAsia="Bookman Old Style" w:hAnsi="Bookman Old Style" w:cs="Bookman Old Style"/>
          <w:color w:val="000000" w:themeColor="text1"/>
          <w:sz w:val="24"/>
          <w:szCs w:val="24"/>
        </w:rPr>
        <w:lastRenderedPageBreak/>
        <w:t xml:space="preserve">decorrentes de sua culpa ou dolo; </w:t>
      </w:r>
    </w:p>
    <w:p w:rsidR="007374A0" w:rsidRPr="00FE2797" w:rsidRDefault="007374A0" w:rsidP="007374A0">
      <w:pPr>
        <w:spacing w:line="312" w:lineRule="auto"/>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l)-</w:t>
      </w:r>
      <w:proofErr w:type="gramEnd"/>
      <w:r w:rsidRPr="00FE2797">
        <w:rPr>
          <w:rFonts w:ascii="Bookman Old Style" w:eastAsia="Bookman Old Style" w:hAnsi="Bookman Old Style" w:cs="Bookman Old Style"/>
          <w:color w:val="000000" w:themeColor="text1"/>
          <w:sz w:val="24"/>
          <w:szCs w:val="24"/>
        </w:rPr>
        <w:t xml:space="preserve"> Indicar representante, que responderá perante a Administração por todos os atos e comunicações formais.</w:t>
      </w:r>
    </w:p>
    <w:p w:rsidR="007374A0" w:rsidRPr="00FE2797" w:rsidRDefault="007374A0" w:rsidP="007374A0">
      <w:pPr>
        <w:spacing w:line="312" w:lineRule="auto"/>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m)-</w:t>
      </w:r>
      <w:proofErr w:type="gramEnd"/>
      <w:r w:rsidRPr="00FE2797">
        <w:rPr>
          <w:rFonts w:ascii="Bookman Old Style" w:eastAsia="Bookman Old Style" w:hAnsi="Bookman Old Style" w:cs="Bookman Old Style"/>
          <w:b/>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Responsabilizar-se pelos vícios e danos decorrentes do objeto, de acordo com o Código de Defesa do Con</w:t>
      </w:r>
      <w:r>
        <w:rPr>
          <w:rFonts w:ascii="Bookman Old Style" w:eastAsia="Bookman Old Style" w:hAnsi="Bookman Old Style" w:cs="Bookman Old Style"/>
          <w:color w:val="000000" w:themeColor="text1"/>
          <w:sz w:val="24"/>
          <w:szCs w:val="24"/>
        </w:rPr>
        <w:t>sumidor (Lei nº 8.078, de 1990).</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PRIMEIRA– GARANTIA DE EXECUÇÃO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xml:space="preserve"> Não haverá exigência de garantia contratual da execução.</w:t>
      </w:r>
    </w:p>
    <w:p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SEGUNDA- DA FISCALIZAÇÃO/ACOMPANHAMENTO</w:t>
      </w:r>
    </w:p>
    <w:p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12.1.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rsidR="00A01D4B" w:rsidRPr="00327402" w:rsidRDefault="00A01D4B" w:rsidP="00A01D4B">
      <w:pPr>
        <w:pStyle w:val="Corpodetexto"/>
        <w:spacing w:line="312" w:lineRule="auto"/>
        <w:ind w:right="3"/>
        <w:rPr>
          <w:rFonts w:ascii="Bookman Old Style" w:hAnsi="Bookman Old Style"/>
          <w:color w:val="000000" w:themeColor="text1"/>
          <w:szCs w:val="24"/>
        </w:rPr>
      </w:pPr>
    </w:p>
    <w:p w:rsidR="00A01D4B" w:rsidRPr="002B51C4" w:rsidRDefault="00A01D4B" w:rsidP="00A01D4B">
      <w:pPr>
        <w:pStyle w:val="Corpodetexto"/>
        <w:spacing w:line="312" w:lineRule="auto"/>
        <w:ind w:right="3"/>
        <w:rPr>
          <w:rFonts w:ascii="Bookman Old Style" w:hAnsi="Bookman Old Style"/>
          <w:color w:val="000000" w:themeColor="text1"/>
          <w:szCs w:val="24"/>
          <w:highlight w:val="yellow"/>
        </w:rPr>
      </w:pPr>
      <w:r w:rsidRPr="00DF1507">
        <w:rPr>
          <w:rFonts w:ascii="Bookman Old Style" w:hAnsi="Bookman Old Style"/>
          <w:b/>
          <w:color w:val="000000" w:themeColor="text1"/>
          <w:szCs w:val="24"/>
        </w:rPr>
        <w:t>12.1.1.</w:t>
      </w:r>
      <w:r w:rsidRPr="00DF1507">
        <w:rPr>
          <w:rFonts w:ascii="Bookman Old Style" w:hAnsi="Bookman Old Style"/>
          <w:color w:val="000000" w:themeColor="text1"/>
          <w:szCs w:val="24"/>
        </w:rPr>
        <w:t xml:space="preserve"> </w:t>
      </w:r>
      <w:r w:rsidR="00DF1507" w:rsidRPr="0000403B">
        <w:rPr>
          <w:rFonts w:ascii="Bookman Old Style" w:hAnsi="Bookman Old Style"/>
          <w:b/>
          <w:color w:val="000000" w:themeColor="text1"/>
          <w:szCs w:val="24"/>
        </w:rPr>
        <w:t xml:space="preserve">GESTOR DO CONTRATO: </w:t>
      </w:r>
      <w:r w:rsidR="00DF1507">
        <w:rPr>
          <w:rFonts w:ascii="Bookman Old Style" w:hAnsi="Bookman Old Style"/>
          <w:b/>
          <w:color w:val="000000" w:themeColor="text1"/>
          <w:szCs w:val="24"/>
        </w:rPr>
        <w:t>ALEXIS JOSÉ LEITE NETO</w:t>
      </w:r>
      <w:r w:rsidR="00DF1507">
        <w:rPr>
          <w:rFonts w:ascii="Bookman Old Style" w:hAnsi="Bookman Old Style"/>
          <w:color w:val="000000" w:themeColor="text1"/>
          <w:szCs w:val="24"/>
        </w:rPr>
        <w:t xml:space="preserve">, Secretário Municipal de Saúde, Saneamento e Vigilância Sanitária, Matricula 1541, e-mail: </w:t>
      </w:r>
      <w:hyperlink r:id="rId30" w:history="1">
        <w:r w:rsidR="00DF1507">
          <w:rPr>
            <w:rStyle w:val="Hyperlink"/>
            <w:rFonts w:ascii="Bookman Old Style" w:hAnsi="Bookman Old Style"/>
            <w:szCs w:val="24"/>
            <w:lang w:val="en-US"/>
          </w:rPr>
          <w:t>alexisleite2011@gmail.com</w:t>
        </w:r>
      </w:hyperlink>
      <w:r w:rsidR="00DF1507">
        <w:rPr>
          <w:rFonts w:ascii="Bookman Old Style" w:hAnsi="Bookman Old Style"/>
          <w:color w:val="000000" w:themeColor="text1"/>
          <w:szCs w:val="24"/>
        </w:rPr>
        <w:t>.</w:t>
      </w:r>
    </w:p>
    <w:p w:rsidR="00A01D4B" w:rsidRPr="00327402" w:rsidRDefault="00A01D4B" w:rsidP="00A01D4B">
      <w:pPr>
        <w:pStyle w:val="Corpodetexto"/>
        <w:spacing w:line="312" w:lineRule="auto"/>
        <w:ind w:right="3"/>
        <w:rPr>
          <w:rFonts w:ascii="Bookman Old Style" w:hAnsi="Bookman Old Style"/>
          <w:color w:val="000000" w:themeColor="text1"/>
          <w:szCs w:val="24"/>
        </w:rPr>
      </w:pPr>
      <w:r w:rsidRPr="00DF1507">
        <w:rPr>
          <w:rFonts w:ascii="Bookman Old Style" w:hAnsi="Bookman Old Style"/>
          <w:b/>
          <w:color w:val="000000" w:themeColor="text1"/>
          <w:szCs w:val="24"/>
        </w:rPr>
        <w:t>12.1.2.</w:t>
      </w:r>
      <w:r w:rsidRPr="00DF1507">
        <w:rPr>
          <w:rFonts w:ascii="Bookman Old Style" w:hAnsi="Bookman Old Style"/>
          <w:color w:val="000000" w:themeColor="text1"/>
          <w:szCs w:val="24"/>
        </w:rPr>
        <w:t xml:space="preserve"> </w:t>
      </w:r>
      <w:r w:rsidRPr="00DF1507">
        <w:rPr>
          <w:rFonts w:ascii="Bookman Old Style" w:hAnsi="Bookman Old Style"/>
          <w:b/>
          <w:color w:val="000000" w:themeColor="text1"/>
          <w:szCs w:val="24"/>
        </w:rPr>
        <w:t>FISCAL DO CONTRATO: IRES ELIANE CARDOSO VIANA</w:t>
      </w:r>
      <w:r w:rsidRPr="00DF1507">
        <w:rPr>
          <w:rFonts w:ascii="Bookman Old Style" w:hAnsi="Bookman Old Style"/>
          <w:color w:val="000000" w:themeColor="text1"/>
          <w:szCs w:val="24"/>
        </w:rPr>
        <w:t xml:space="preserve">, Portaria nº 002/2025, </w:t>
      </w:r>
      <w:r w:rsidRPr="00DF1507">
        <w:rPr>
          <w:rFonts w:ascii="Bookman Old Style" w:eastAsia="Bookman Old Style" w:hAnsi="Bookman Old Style" w:cs="Bookman Old Style"/>
          <w:color w:val="000000" w:themeColor="text1"/>
          <w:szCs w:val="24"/>
        </w:rPr>
        <w:t xml:space="preserve">matricula </w:t>
      </w:r>
      <w:r w:rsidRPr="00DF1507">
        <w:rPr>
          <w:rFonts w:ascii="Bookman Old Style" w:hAnsi="Bookman Old Style"/>
          <w:color w:val="000000" w:themeColor="text1"/>
          <w:szCs w:val="24"/>
        </w:rPr>
        <w:t>1927, e-mail: fiscaldecongtratospmstf@gmail.com, Telefone: (038) 99733-6030.</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TERCEIRA – INFRAÇÕES E SANÇÕES ADMINISTRATIVAS</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w:t>
      </w:r>
      <w:r w:rsidRPr="00327402">
        <w:rPr>
          <w:rFonts w:ascii="Bookman Old Style" w:eastAsia="Bookman Old Style" w:hAnsi="Bookman Old Style" w:cs="Bookman Old Style"/>
          <w:color w:val="000000" w:themeColor="text1"/>
          <w:sz w:val="24"/>
          <w:szCs w:val="24"/>
        </w:rPr>
        <w:t xml:space="preserve"> Ocorrendo a hipótese de inadimplência contratual, a contratada ficará sujeita às penalidades prevista</w:t>
      </w:r>
      <w:r w:rsidR="003A6114" w:rsidRPr="00327402">
        <w:rPr>
          <w:rFonts w:ascii="Bookman Old Style" w:eastAsia="Bookman Old Style" w:hAnsi="Bookman Old Style" w:cs="Bookman Old Style"/>
          <w:color w:val="000000" w:themeColor="text1"/>
          <w:sz w:val="24"/>
          <w:szCs w:val="24"/>
        </w:rPr>
        <w:t>s</w:t>
      </w:r>
      <w:r w:rsidRPr="00327402">
        <w:rPr>
          <w:rFonts w:ascii="Bookman Old Style" w:eastAsia="Bookman Old Style" w:hAnsi="Bookman Old Style" w:cs="Bookman Old Style"/>
          <w:color w:val="000000" w:themeColor="text1"/>
          <w:sz w:val="24"/>
          <w:szCs w:val="24"/>
        </w:rPr>
        <w:t xml:space="preserve"> no artigo 156 da Lei 14.133/2021.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13.2.</w:t>
      </w:r>
      <w:r w:rsidRPr="00327402">
        <w:rPr>
          <w:rFonts w:ascii="Bookman Old Style" w:eastAsia="Bookman Old Style" w:hAnsi="Bookman Old Style" w:cs="Bookman Old Style"/>
          <w:color w:val="000000" w:themeColor="text1"/>
          <w:sz w:val="24"/>
          <w:szCs w:val="24"/>
        </w:rPr>
        <w:t xml:space="preserve"> Pela inexecução deliberada, total ou parcial, das condições estabelecidas, a Administração poderá garantida prévia defesa, aplicar a contratada as seguintes penalidades:</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a)-</w:t>
      </w:r>
      <w:proofErr w:type="gramEnd"/>
      <w:r w:rsidRPr="00327402">
        <w:rPr>
          <w:rFonts w:ascii="Bookman Old Style" w:eastAsia="Bookman Old Style" w:hAnsi="Bookman Old Style" w:cs="Bookman Old Style"/>
          <w:color w:val="000000" w:themeColor="text1"/>
          <w:sz w:val="24"/>
          <w:szCs w:val="24"/>
        </w:rPr>
        <w:t xml:space="preserve"> Advertência por escrito;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b)-</w:t>
      </w:r>
      <w:proofErr w:type="gramEnd"/>
      <w:r w:rsidRPr="00327402">
        <w:rPr>
          <w:rFonts w:ascii="Bookman Old Style" w:eastAsia="Bookman Old Style" w:hAnsi="Bookman Old Style" w:cs="Bookman Old Style"/>
          <w:color w:val="000000" w:themeColor="text1"/>
          <w:sz w:val="24"/>
          <w:szCs w:val="24"/>
        </w:rPr>
        <w:t xml:space="preserve"> Advertência por escrito;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c) – Em caso de descumprimento total ou parcial da obrigação assumida, poderá ser aplicada multa de até 30% do valor do contrato, sendo que, em caso de atraso na execução do objeto contratual, será aplicada multa diária de 2% do valor do contrato;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 xml:space="preserve">d) - Suspensão temporária do direito de participar em licitações e contratar, com o licitante, por um período não superior a 03 (três) anos, conforme na forma do § 4º do art.156 da Lei n.º 14.133/2021;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e)-</w:t>
      </w:r>
      <w:proofErr w:type="gramEnd"/>
      <w:r w:rsidRPr="00327402">
        <w:rPr>
          <w:rFonts w:ascii="Bookman Old Style" w:eastAsia="Bookman Old Style" w:hAnsi="Bookman Old Style" w:cs="Bookman Old Style"/>
          <w:color w:val="000000" w:themeColor="text1"/>
          <w:sz w:val="24"/>
          <w:szCs w:val="24"/>
        </w:rPr>
        <w:t xml:space="preserve"> Extinção do Contrato.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QUARTA – DA RESCISÃO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14.1. A inexecução total ou parcial do contrato poderá ensejar, além das penalidades específicas, a sua rescisão com as consequências contratuais e legais;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14.2.</w:t>
      </w:r>
      <w:r w:rsidRPr="00327402">
        <w:rPr>
          <w:rFonts w:ascii="Bookman Old Style" w:eastAsia="Bookman Old Style" w:hAnsi="Bookman Old Style" w:cs="Bookman Old Style"/>
          <w:color w:val="000000" w:themeColor="text1"/>
          <w:sz w:val="24"/>
          <w:szCs w:val="24"/>
        </w:rPr>
        <w:t xml:space="preserve"> Constituem motivo de rescisão, os elencados no artigo Art. 137 da Lei Federal 14.133/21; </w:t>
      </w:r>
    </w:p>
    <w:p w:rsidR="00724598" w:rsidRPr="00327402" w:rsidRDefault="00FA7ECD">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14.3.</w:t>
      </w:r>
      <w:r w:rsidRPr="00327402">
        <w:rPr>
          <w:rFonts w:ascii="Bookman Old Style" w:eastAsia="Bookman Old Style" w:hAnsi="Bookman Old Style" w:cs="Bookman Old Style"/>
          <w:color w:val="000000" w:themeColor="text1"/>
          <w:sz w:val="24"/>
          <w:szCs w:val="24"/>
        </w:rPr>
        <w:t xml:space="preserve"> A rescisão do contrato se dará na forma estipulada e prevista em lei Art. 137 da Lei Federal 14.133/21</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QUINTA – DOTAÇÃO ORÇAMENTÁRIA</w:t>
      </w:r>
    </w:p>
    <w:p w:rsidR="00DF1507" w:rsidRDefault="00FA7ECD" w:rsidP="00DF150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003A6114" w:rsidRPr="00327402">
        <w:rPr>
          <w:rFonts w:ascii="Bookman Old Style" w:eastAsia="Bookman Old Style" w:hAnsi="Bookman Old Style" w:cs="Bookman Old Style"/>
          <w:color w:val="000000" w:themeColor="text1"/>
          <w:sz w:val="24"/>
          <w:szCs w:val="24"/>
        </w:rPr>
        <w:t xml:space="preserve">As despesas decorrentes da </w:t>
      </w:r>
      <w:r w:rsidRPr="00327402">
        <w:rPr>
          <w:rFonts w:ascii="Bookman Old Style" w:eastAsia="Bookman Old Style" w:hAnsi="Bookman Old Style" w:cs="Bookman Old Style"/>
          <w:color w:val="000000" w:themeColor="text1"/>
          <w:sz w:val="24"/>
          <w:szCs w:val="24"/>
        </w:rPr>
        <w:t>presente contratação correrão à conta de recursos específicos consignados no Orçamento deste exercício, na</w:t>
      </w:r>
      <w:r w:rsidR="008F4FE7" w:rsidRPr="00327402">
        <w:rPr>
          <w:rFonts w:ascii="Bookman Old Style" w:eastAsia="Bookman Old Style" w:hAnsi="Bookman Old Style" w:cs="Bookman Old Style"/>
          <w:color w:val="000000" w:themeColor="text1"/>
          <w:sz w:val="24"/>
          <w:szCs w:val="24"/>
        </w:rPr>
        <w:t>s</w:t>
      </w:r>
      <w:r w:rsidRPr="00327402">
        <w:rPr>
          <w:rFonts w:ascii="Bookman Old Style" w:eastAsia="Bookman Old Style" w:hAnsi="Bookman Old Style" w:cs="Bookman Old Style"/>
          <w:color w:val="000000" w:themeColor="text1"/>
          <w:sz w:val="24"/>
          <w:szCs w:val="24"/>
        </w:rPr>
        <w:t xml:space="preserve"> dotaç</w:t>
      </w:r>
      <w:r w:rsidR="008F4FE7" w:rsidRPr="00327402">
        <w:rPr>
          <w:rFonts w:ascii="Bookman Old Style" w:eastAsia="Bookman Old Style" w:hAnsi="Bookman Old Style" w:cs="Bookman Old Style"/>
          <w:color w:val="000000" w:themeColor="text1"/>
          <w:sz w:val="24"/>
          <w:szCs w:val="24"/>
        </w:rPr>
        <w:t xml:space="preserve">ões </w:t>
      </w:r>
      <w:r w:rsidRPr="00327402">
        <w:rPr>
          <w:rFonts w:ascii="Bookman Old Style" w:eastAsia="Bookman Old Style" w:hAnsi="Bookman Old Style" w:cs="Bookman Old Style"/>
          <w:color w:val="000000" w:themeColor="text1"/>
          <w:sz w:val="24"/>
          <w:szCs w:val="24"/>
        </w:rPr>
        <w:t>abaixo discriminada:</w:t>
      </w:r>
      <w:r w:rsidR="007D35F9" w:rsidRPr="00327402">
        <w:rPr>
          <w:rFonts w:ascii="Bookman Old Style" w:eastAsia="Bookman Old Style" w:hAnsi="Bookman Old Style" w:cs="Bookman Old Style"/>
          <w:color w:val="000000" w:themeColor="text1"/>
          <w:sz w:val="24"/>
          <w:szCs w:val="24"/>
        </w:rPr>
        <w:t xml:space="preserve"> </w:t>
      </w:r>
    </w:p>
    <w:p w:rsidR="00DF1507" w:rsidRDefault="00DF1507" w:rsidP="00DF150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DF1507">
        <w:rPr>
          <w:rFonts w:ascii="Bookman Old Style" w:eastAsia="Bookman Old Style" w:hAnsi="Bookman Old Style" w:cs="Bookman Old Style"/>
          <w:color w:val="000000" w:themeColor="text1"/>
          <w:sz w:val="24"/>
          <w:szCs w:val="24"/>
        </w:rPr>
        <w:t>071210.303.0018.3022 AQUIS. DE VEIC. E MATERIAL PERMANENTE3449052000000 Equipamentos e Material Permanente 16210000 TRANSFERENCIAS FUNDO A FUNDO D 1310</w:t>
      </w:r>
    </w:p>
    <w:p w:rsidR="00DF1507" w:rsidRDefault="00DF1507" w:rsidP="00DF150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DF1507">
        <w:rPr>
          <w:rFonts w:ascii="Bookman Old Style" w:eastAsia="Bookman Old Style" w:hAnsi="Bookman Old Style" w:cs="Bookman Old Style"/>
          <w:color w:val="000000" w:themeColor="text1"/>
          <w:sz w:val="24"/>
          <w:szCs w:val="24"/>
        </w:rPr>
        <w:t>071210.301.0014.3022 AQUIS. DE VEIC. E MATERIAL PERMANENTE3449052000000 Equipamentos e Material Permanente 16210000 TRANSFERENCIAS FUNDO A FUNDO D 1278</w:t>
      </w:r>
    </w:p>
    <w:p w:rsidR="00DF1507" w:rsidRDefault="00DF1507" w:rsidP="00DF150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DF1507">
        <w:rPr>
          <w:rFonts w:ascii="Bookman Old Style" w:eastAsia="Bookman Old Style" w:hAnsi="Bookman Old Style" w:cs="Bookman Old Style"/>
          <w:color w:val="000000" w:themeColor="text1"/>
          <w:sz w:val="24"/>
          <w:szCs w:val="24"/>
        </w:rPr>
        <w:t>071210.301.0014.3022 AQUIS. DE VEIC. E MATERIAL PERMANENTE3449052000000 Equipamentos e Material Permanente 16000000 TRANSF. DE REC. DO SUS - GOVER 1559</w:t>
      </w:r>
    </w:p>
    <w:p w:rsidR="00DF1507" w:rsidRDefault="00DF1507" w:rsidP="00DF150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DF1507">
        <w:rPr>
          <w:rFonts w:ascii="Bookman Old Style" w:eastAsia="Bookman Old Style" w:hAnsi="Bookman Old Style" w:cs="Bookman Old Style"/>
          <w:color w:val="000000" w:themeColor="text1"/>
          <w:sz w:val="24"/>
          <w:szCs w:val="24"/>
        </w:rPr>
        <w:t>071210.304.0016.3022 AQUIS. DE VEIC. E MATERIAL PERMANENTE3449052000000 Equipamentos e Material Permanente 16210000 TRANSFERENCIAS FUNDO A FUNDO D 1521</w:t>
      </w:r>
    </w:p>
    <w:p w:rsidR="00DF1507" w:rsidRDefault="000B02AD" w:rsidP="00DF150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0B02AD">
        <w:rPr>
          <w:rFonts w:ascii="Bookman Old Style" w:eastAsia="Bookman Old Style" w:hAnsi="Bookman Old Style" w:cs="Bookman Old Style"/>
          <w:color w:val="000000" w:themeColor="text1"/>
          <w:sz w:val="24"/>
          <w:szCs w:val="24"/>
        </w:rPr>
        <w:t>071210.305.0016.3022 AQUIS. DE VEIC. E MATERIAL PERMANENTE3449052000000 Equipamentos e Material Permanente 16010000 TRANSF. DE REC. DO SUS PROV. G</w:t>
      </w:r>
      <w:r>
        <w:rPr>
          <w:rFonts w:ascii="Bookman Old Style" w:eastAsia="Bookman Old Style" w:hAnsi="Bookman Old Style" w:cs="Bookman Old Style"/>
          <w:color w:val="000000" w:themeColor="text1"/>
          <w:sz w:val="24"/>
          <w:szCs w:val="24"/>
        </w:rPr>
        <w:t xml:space="preserve"> 1328</w:t>
      </w:r>
      <w:bookmarkStart w:id="23" w:name="_GoBack"/>
      <w:bookmarkEnd w:id="23"/>
    </w:p>
    <w:p w:rsidR="00DF1507" w:rsidRDefault="00DF1507">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SEXTA – DOS CASOS OMISSOS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16.1.</w:t>
      </w:r>
      <w:r w:rsidRPr="00327402">
        <w:rPr>
          <w:rFonts w:ascii="Bookman Old Style" w:eastAsia="Bookman Old Style" w:hAnsi="Bookman Old Style" w:cs="Bookman Old Style"/>
          <w:color w:val="000000" w:themeColor="text1"/>
          <w:sz w:val="24"/>
          <w:szCs w:val="24"/>
        </w:rPr>
        <w:t xml:space="preserve"> Os casos omissos serão decididos pelo contratante, segundo as disposições contidas na Lei </w:t>
      </w:r>
      <w:hyperlink r:id="rId31">
        <w:r w:rsidRPr="00327402">
          <w:rPr>
            <w:rFonts w:ascii="Bookman Old Style" w:eastAsia="Bookman Old Style" w:hAnsi="Bookman Old Style" w:cs="Bookman Old Style"/>
            <w:color w:val="000000" w:themeColor="text1"/>
            <w:sz w:val="24"/>
            <w:szCs w:val="24"/>
            <w:u w:val="single"/>
          </w:rPr>
          <w:t>nº 14.133, de 2021</w:t>
        </w:r>
      </w:hyperlink>
      <w:r w:rsidRPr="00327402">
        <w:rPr>
          <w:rFonts w:ascii="Bookman Old Style" w:eastAsia="Bookman Old Style" w:hAnsi="Bookman Old Style" w:cs="Bookman Old Style"/>
          <w:color w:val="000000" w:themeColor="text1"/>
          <w:sz w:val="24"/>
          <w:szCs w:val="24"/>
        </w:rPr>
        <w:t xml:space="preserve">, e demais normas federais aplicáveis e, subsidiariamente, segundo as disposições contidas na </w:t>
      </w:r>
      <w:hyperlink r:id="rId32">
        <w:r w:rsidRPr="00327402">
          <w:rPr>
            <w:rFonts w:ascii="Bookman Old Style" w:eastAsia="Bookman Old Style" w:hAnsi="Bookman Old Style" w:cs="Bookman Old Style"/>
            <w:color w:val="000000" w:themeColor="text1"/>
            <w:sz w:val="24"/>
            <w:szCs w:val="24"/>
            <w:u w:val="single"/>
          </w:rPr>
          <w:t>Lei nº 8.078, de 1990 – Código de Defesa do Consumidor</w:t>
        </w:r>
      </w:hyperlink>
      <w:r w:rsidRPr="00327402">
        <w:rPr>
          <w:rFonts w:ascii="Bookman Old Style" w:eastAsia="Bookman Old Style" w:hAnsi="Bookman Old Style" w:cs="Bookman Old Style"/>
          <w:color w:val="000000" w:themeColor="text1"/>
          <w:sz w:val="24"/>
          <w:szCs w:val="24"/>
        </w:rPr>
        <w:t xml:space="preserve"> – e normas e princípios gerais dos contratos</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SETIMA – ALTERAÇÕES</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17.1.</w:t>
      </w:r>
      <w:r w:rsidRPr="00327402">
        <w:rPr>
          <w:rFonts w:ascii="Bookman Old Style" w:eastAsia="Bookman Old Style" w:hAnsi="Bookman Old Style" w:cs="Bookman Old Style"/>
          <w:color w:val="000000" w:themeColor="text1"/>
          <w:sz w:val="24"/>
          <w:szCs w:val="24"/>
        </w:rPr>
        <w:t xml:space="preserve"> Eventuais alterações contratuais reger-se-ão pela disciplina dos </w:t>
      </w:r>
      <w:hyperlink r:id="rId33" w:anchor="art124">
        <w:proofErr w:type="spellStart"/>
        <w:r w:rsidRPr="00327402">
          <w:rPr>
            <w:rFonts w:ascii="Bookman Old Style" w:eastAsia="Bookman Old Style" w:hAnsi="Bookman Old Style" w:cs="Bookman Old Style"/>
            <w:color w:val="000000" w:themeColor="text1"/>
            <w:sz w:val="24"/>
            <w:szCs w:val="24"/>
            <w:u w:val="single"/>
          </w:rPr>
          <w:t>arts</w:t>
        </w:r>
        <w:proofErr w:type="spellEnd"/>
        <w:r w:rsidRPr="00327402">
          <w:rPr>
            <w:rFonts w:ascii="Bookman Old Style" w:eastAsia="Bookman Old Style" w:hAnsi="Bookman Old Style" w:cs="Bookman Old Style"/>
            <w:color w:val="000000" w:themeColor="text1"/>
            <w:sz w:val="24"/>
            <w:szCs w:val="24"/>
            <w:u w:val="single"/>
          </w:rPr>
          <w:t>. 124 e seguintes da Lei nº 14.133, de 2021</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17.2.</w:t>
      </w:r>
      <w:r w:rsidRPr="00327402">
        <w:rPr>
          <w:rFonts w:ascii="Bookman Old Style" w:eastAsia="Bookman Old Style" w:hAnsi="Bookman Old Style" w:cs="Bookman Old Style"/>
          <w:color w:val="000000" w:themeColor="text1"/>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17.3.</w:t>
      </w:r>
      <w:r w:rsidRPr="00327402">
        <w:rPr>
          <w:rFonts w:ascii="Bookman Old Style" w:eastAsia="Bookman Old Style" w:hAnsi="Bookman Old Style" w:cs="Bookman Old Style"/>
          <w:color w:val="000000" w:themeColor="text1"/>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724598"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17.4.</w:t>
      </w:r>
      <w:r w:rsidRPr="00327402">
        <w:rPr>
          <w:rFonts w:ascii="Bookman Old Style" w:eastAsia="Bookman Old Style" w:hAnsi="Bookman Old Style" w:cs="Bookman Old Style"/>
          <w:color w:val="000000" w:themeColor="text1"/>
          <w:sz w:val="24"/>
          <w:szCs w:val="24"/>
        </w:rPr>
        <w:t xml:space="preserve"> Registros que não caracterizam alteração do contrato podem ser realizados por simples apostila, dispensada a celebração de termo aditivo, na forma do </w:t>
      </w:r>
      <w:hyperlink r:id="rId34" w:anchor="art136">
        <w:r w:rsidRPr="00327402">
          <w:rPr>
            <w:rFonts w:ascii="Bookman Old Style" w:eastAsia="Bookman Old Style" w:hAnsi="Bookman Old Style" w:cs="Bookman Old Style"/>
            <w:color w:val="000000" w:themeColor="text1"/>
            <w:sz w:val="24"/>
            <w:szCs w:val="24"/>
            <w:u w:val="single"/>
          </w:rPr>
          <w:t>art. 136 da Lei nº 14.133, de 2021</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OITAVA– FORO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18.1.</w:t>
      </w:r>
      <w:r w:rsidRPr="00327402">
        <w:rPr>
          <w:rFonts w:ascii="Bookman Old Style" w:eastAsia="Bookman Old Style" w:hAnsi="Bookman Old Style" w:cs="Bookman Old Style"/>
          <w:color w:val="000000" w:themeColor="text1"/>
          <w:sz w:val="24"/>
          <w:szCs w:val="24"/>
        </w:rPr>
        <w:t xml:space="preserve"> As partes elegem o foro da Comarca de </w:t>
      </w:r>
      <w:r w:rsidR="008F4FE7" w:rsidRPr="00327402">
        <w:rPr>
          <w:rFonts w:ascii="Bookman Old Style" w:eastAsia="Bookman Old Style" w:hAnsi="Bookman Old Style" w:cs="Bookman Old Style"/>
          <w:color w:val="000000" w:themeColor="text1"/>
          <w:sz w:val="24"/>
          <w:szCs w:val="24"/>
        </w:rPr>
        <w:t>São Rom</w:t>
      </w:r>
      <w:r w:rsidR="00CC499D" w:rsidRPr="00327402">
        <w:rPr>
          <w:rFonts w:ascii="Bookman Old Style" w:eastAsia="Bookman Old Style" w:hAnsi="Bookman Old Style" w:cs="Bookman Old Style"/>
          <w:color w:val="000000" w:themeColor="text1"/>
          <w:sz w:val="24"/>
          <w:szCs w:val="24"/>
        </w:rPr>
        <w:t>ã</w:t>
      </w:r>
      <w:r w:rsidR="008F4FE7" w:rsidRPr="00327402">
        <w:rPr>
          <w:rFonts w:ascii="Bookman Old Style" w:eastAsia="Bookman Old Style" w:hAnsi="Bookman Old Style" w:cs="Bookman Old Style"/>
          <w:color w:val="000000" w:themeColor="text1"/>
          <w:sz w:val="24"/>
          <w:szCs w:val="24"/>
        </w:rPr>
        <w:t>o</w:t>
      </w:r>
      <w:r w:rsidRPr="00327402">
        <w:rPr>
          <w:rFonts w:ascii="Bookman Old Style" w:eastAsia="Bookman Old Style" w:hAnsi="Bookman Old Style" w:cs="Bookman Old Style"/>
          <w:color w:val="000000" w:themeColor="text1"/>
          <w:sz w:val="24"/>
          <w:szCs w:val="24"/>
        </w:rPr>
        <w:t>-MG, Estado de Minas Gerais, para dirimir eventuais conflitos de interesses decorrentes do presente Contrato, valendo esta cláusula como renúncia expressa a qualquer outro foro, por mais privilegiado que seja ou venha a ser.</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E, por estarem de inteiro e comum acordo, as partes assinam o presente Contrato em 02 (duas) vias de igual teor e forma, juntamente com 02 (duas) testemunhas.  </w:t>
      </w:r>
    </w:p>
    <w:p w:rsidR="0057239E"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rsidR="00724598"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SANTA FÉ DE MINAS</w:t>
      </w:r>
      <w:r w:rsidR="00FA7ECD" w:rsidRPr="00327402">
        <w:rPr>
          <w:rFonts w:ascii="Bookman Old Style" w:eastAsia="Bookman Old Style" w:hAnsi="Bookman Old Style" w:cs="Bookman Old Style"/>
          <w:color w:val="000000" w:themeColor="text1"/>
          <w:sz w:val="24"/>
          <w:szCs w:val="24"/>
        </w:rPr>
        <w:t>-MG, ___ de _____ de 202</w:t>
      </w:r>
      <w:r w:rsidR="008F4FE7" w:rsidRPr="00327402">
        <w:rPr>
          <w:rFonts w:ascii="Bookman Old Style" w:eastAsia="Bookman Old Style" w:hAnsi="Bookman Old Style" w:cs="Bookman Old Style"/>
          <w:color w:val="000000" w:themeColor="text1"/>
          <w:sz w:val="24"/>
          <w:szCs w:val="24"/>
        </w:rPr>
        <w:t>5</w:t>
      </w:r>
    </w:p>
    <w:p w:rsidR="00724598" w:rsidRPr="00327402" w:rsidRDefault="00724598">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rsidR="0057239E"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PREFEITURA MUNICIPAL DE SANTA FÉ DE MINAS – MG.</w:t>
      </w:r>
    </w:p>
    <w:p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GLEBSON JOSÉ LEITE JUNIOR – Prefeito Municipal.</w:t>
      </w:r>
    </w:p>
    <w:p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CONTRATANTE</w:t>
      </w:r>
    </w:p>
    <w:p w:rsidR="00724598" w:rsidRPr="00327402" w:rsidRDefault="00601945">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__________________________________</w:t>
      </w:r>
    </w:p>
    <w:p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Sócio-Administrador</w:t>
      </w:r>
    </w:p>
    <w:p w:rsidR="00724598" w:rsidRPr="00327402" w:rsidRDefault="00FA7ECD" w:rsidP="0046103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CONTRATADA</w:t>
      </w:r>
    </w:p>
    <w:p w:rsidR="00601945" w:rsidRPr="00327402" w:rsidRDefault="00601945">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rsidR="0057239E" w:rsidRPr="00327402" w:rsidRDefault="0057239E">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rsidR="00724598" w:rsidRPr="00327402" w:rsidRDefault="00FA7ECD">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TESTEMUNHAS:</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_____________________________________/_____________________________</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   Nome: </w:t>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t xml:space="preserve">              Nome:</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i/>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RG:</w:t>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t xml:space="preserve">               RG:</w:t>
      </w:r>
    </w:p>
    <w:sectPr w:rsidR="00724598" w:rsidRPr="00327402" w:rsidSect="00C46C75">
      <w:headerReference w:type="default" r:id="rId35"/>
      <w:footerReference w:type="default" r:id="rId36"/>
      <w:pgSz w:w="11906" w:h="16838"/>
      <w:pgMar w:top="1672" w:right="1134" w:bottom="1418" w:left="1134" w:header="284" w:footer="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189A" w:rsidRDefault="0063189A">
      <w:pPr>
        <w:spacing w:after="0" w:line="240" w:lineRule="auto"/>
      </w:pPr>
      <w:r>
        <w:separator/>
      </w:r>
    </w:p>
  </w:endnote>
  <w:endnote w:type="continuationSeparator" w:id="0">
    <w:p w:rsidR="0063189A" w:rsidRDefault="00631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G Times (WN)">
    <w:panose1 w:val="00000000000000000000"/>
    <w:charset w:val="00"/>
    <w:family w:val="auto"/>
    <w:notTrueType/>
    <w:pitch w:val="default"/>
    <w:sig w:usb0="00000003" w:usb1="00000000" w:usb2="00000000" w:usb3="00000000" w:csb0="00000001" w:csb1="00000000"/>
  </w:font>
  <w:font w:name="Thorndale">
    <w:charset w:val="00"/>
    <w:family w:val="roman"/>
    <w:pitch w:val="variable"/>
  </w:font>
  <w:font w:name="HG Mincho Light J">
    <w:charset w:val="00"/>
    <w:family w:val="auto"/>
    <w:pitch w:val="variable"/>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50402020202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7796"/>
    </w:tblGrid>
    <w:tr w:rsidR="00236EC3" w:rsidTr="00CA5B15">
      <w:trPr>
        <w:trHeight w:val="1200"/>
        <w:jc w:val="center"/>
      </w:trPr>
      <w:tc>
        <w:tcPr>
          <w:tcW w:w="2410" w:type="dxa"/>
        </w:tcPr>
        <w:p w:rsidR="00236EC3" w:rsidRDefault="00236EC3" w:rsidP="00CA5B15">
          <w:pPr>
            <w:pStyle w:val="Cabealho"/>
          </w:pPr>
          <w:r>
            <w:rPr>
              <w:noProof/>
            </w:rPr>
            <w:drawing>
              <wp:inline distT="0" distB="0" distL="0" distR="0">
                <wp:extent cx="1196340" cy="739140"/>
                <wp:effectExtent l="19050" t="0" r="3810" b="0"/>
                <wp:docPr id="1" name="Imagem 4" descr="Uma imagem contendo texto, placar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Uma imagem contendo texto, placarDescrição gerada automaticamente"/>
                        <pic:cNvPicPr>
                          <a:picLocks noChangeAspect="1" noChangeArrowheads="1"/>
                        </pic:cNvPicPr>
                      </pic:nvPicPr>
                      <pic:blipFill>
                        <a:blip r:embed="rId1"/>
                        <a:srcRect/>
                        <a:stretch>
                          <a:fillRect/>
                        </a:stretch>
                      </pic:blipFill>
                      <pic:spPr bwMode="auto">
                        <a:xfrm>
                          <a:off x="0" y="0"/>
                          <a:ext cx="1196340" cy="739140"/>
                        </a:xfrm>
                        <a:prstGeom prst="rect">
                          <a:avLst/>
                        </a:prstGeom>
                        <a:noFill/>
                        <a:ln w="9525">
                          <a:noFill/>
                          <a:miter lim="800000"/>
                          <a:headEnd/>
                          <a:tailEnd/>
                        </a:ln>
                      </pic:spPr>
                    </pic:pic>
                  </a:graphicData>
                </a:graphic>
              </wp:inline>
            </w:drawing>
          </w:r>
        </w:p>
      </w:tc>
      <w:tc>
        <w:tcPr>
          <w:tcW w:w="7796" w:type="dxa"/>
        </w:tcPr>
        <w:p w:rsidR="00236EC3" w:rsidRDefault="00236EC3" w:rsidP="00CA5B15">
          <w:pPr>
            <w:pStyle w:val="Cabealho"/>
            <w:rPr>
              <w:noProof/>
            </w:rPr>
          </w:pPr>
          <w:r>
            <w:rPr>
              <w:noProof/>
            </w:rPr>
            <w:t>PREFEITURA MUNICIPAL DE SANTA FÉ DE MINAS – MG.</w:t>
          </w:r>
        </w:p>
        <w:p w:rsidR="00236EC3" w:rsidRDefault="00236EC3" w:rsidP="00CA5B15">
          <w:pPr>
            <w:pStyle w:val="Cabealho"/>
            <w:rPr>
              <w:noProof/>
            </w:rPr>
          </w:pPr>
          <w:r>
            <w:rPr>
              <w:noProof/>
            </w:rPr>
            <w:t>RUA RUI DA SILVA REIS, 300 – CENTRO – CEP 39295.000</w:t>
          </w:r>
        </w:p>
        <w:p w:rsidR="00236EC3" w:rsidRPr="00F7491C" w:rsidRDefault="00236EC3" w:rsidP="00CA5B15">
          <w:pPr>
            <w:pStyle w:val="Cabealho"/>
          </w:pPr>
          <w:r>
            <w:rPr>
              <w:noProof/>
            </w:rPr>
            <w:t>CNPJ: 18.279.075/0001-19. FONE (38)3632-1106</w:t>
          </w:r>
        </w:p>
      </w:tc>
    </w:tr>
  </w:tbl>
  <w:p w:rsidR="00236EC3" w:rsidRDefault="00236EC3" w:rsidP="002B51C4">
    <w:pPr>
      <w:pStyle w:val="Rodap"/>
    </w:pPr>
  </w:p>
  <w:p w:rsidR="00236EC3" w:rsidRDefault="00236EC3">
    <w:pPr>
      <w:pBdr>
        <w:top w:val="nil"/>
        <w:left w:val="nil"/>
        <w:bottom w:val="nil"/>
        <w:right w:val="nil"/>
        <w:between w:val="nil"/>
      </w:pBdr>
      <w:tabs>
        <w:tab w:val="center" w:pos="4252"/>
        <w:tab w:val="right" w:pos="8504"/>
      </w:tabs>
      <w:spacing w:after="0" w:line="240" w:lineRule="auto"/>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189A" w:rsidRDefault="0063189A">
      <w:pPr>
        <w:spacing w:after="0" w:line="240" w:lineRule="auto"/>
      </w:pPr>
      <w:r>
        <w:separator/>
      </w:r>
    </w:p>
  </w:footnote>
  <w:footnote w:type="continuationSeparator" w:id="0">
    <w:p w:rsidR="0063189A" w:rsidRDefault="006318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5"/>
      <w:gridCol w:w="7758"/>
    </w:tblGrid>
    <w:tr w:rsidR="00236EC3" w:rsidTr="00E90EDF">
      <w:trPr>
        <w:trHeight w:val="1350"/>
        <w:jc w:val="center"/>
      </w:trPr>
      <w:tc>
        <w:tcPr>
          <w:tcW w:w="2385" w:type="dxa"/>
        </w:tcPr>
        <w:p w:rsidR="00236EC3" w:rsidRDefault="00236EC3" w:rsidP="00E90EDF">
          <w:pPr>
            <w:pStyle w:val="Cabealho"/>
            <w:jc w:val="both"/>
            <w:rPr>
              <w:noProof/>
            </w:rPr>
          </w:pPr>
          <w:r>
            <w:rPr>
              <w:noProof/>
            </w:rPr>
            <w:drawing>
              <wp:inline distT="0" distB="0" distL="0" distR="0">
                <wp:extent cx="1310640" cy="655320"/>
                <wp:effectExtent l="19050" t="0" r="3810" b="0"/>
                <wp:docPr id="2" name="Imagem 2" descr="Uma imagem contendo Logotipo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LogotipoDescrição gerada automaticamente"/>
                        <pic:cNvPicPr>
                          <a:picLocks noChangeAspect="1" noChangeArrowheads="1"/>
                        </pic:cNvPicPr>
                      </pic:nvPicPr>
                      <pic:blipFill>
                        <a:blip r:embed="rId1"/>
                        <a:srcRect/>
                        <a:stretch>
                          <a:fillRect/>
                        </a:stretch>
                      </pic:blipFill>
                      <pic:spPr bwMode="auto">
                        <a:xfrm>
                          <a:off x="0" y="0"/>
                          <a:ext cx="1310640" cy="655320"/>
                        </a:xfrm>
                        <a:prstGeom prst="rect">
                          <a:avLst/>
                        </a:prstGeom>
                        <a:noFill/>
                        <a:ln w="9525">
                          <a:noFill/>
                          <a:miter lim="800000"/>
                          <a:headEnd/>
                          <a:tailEnd/>
                        </a:ln>
                      </pic:spPr>
                    </pic:pic>
                  </a:graphicData>
                </a:graphic>
              </wp:inline>
            </w:drawing>
          </w:r>
          <w:r>
            <w:rPr>
              <w:noProof/>
            </w:rPr>
            <w:t xml:space="preserve">      </w:t>
          </w:r>
        </w:p>
        <w:p w:rsidR="00236EC3" w:rsidRDefault="00236EC3" w:rsidP="00E90EDF">
          <w:pPr>
            <w:pStyle w:val="Cabealho"/>
            <w:ind w:left="504"/>
            <w:jc w:val="both"/>
            <w:rPr>
              <w:noProof/>
            </w:rPr>
          </w:pPr>
        </w:p>
      </w:tc>
      <w:tc>
        <w:tcPr>
          <w:tcW w:w="7758" w:type="dxa"/>
        </w:tcPr>
        <w:p w:rsidR="00236EC3" w:rsidRDefault="00236EC3" w:rsidP="00E90EDF">
          <w:pPr>
            <w:pStyle w:val="Cabealho"/>
            <w:rPr>
              <w:noProof/>
            </w:rPr>
          </w:pPr>
          <w:r>
            <w:rPr>
              <w:noProof/>
            </w:rPr>
            <w:t>PREFEITURA MUNICIPAL DE SANTA FÉ DE MINAS – MG.</w:t>
          </w:r>
        </w:p>
        <w:p w:rsidR="00236EC3" w:rsidRDefault="00236EC3" w:rsidP="00E90EDF">
          <w:pPr>
            <w:pStyle w:val="Cabealho"/>
            <w:rPr>
              <w:noProof/>
            </w:rPr>
          </w:pPr>
          <w:r>
            <w:rPr>
              <w:noProof/>
            </w:rPr>
            <w:t>RUA RUI DA SILVA REIS, 300 – CENTRO – CEP 39295.000</w:t>
          </w:r>
        </w:p>
        <w:p w:rsidR="00236EC3" w:rsidRDefault="00236EC3" w:rsidP="00E90EDF">
          <w:pPr>
            <w:pStyle w:val="Cabealho"/>
            <w:rPr>
              <w:noProof/>
            </w:rPr>
          </w:pPr>
          <w:r>
            <w:rPr>
              <w:noProof/>
            </w:rPr>
            <w:t>CNPJ: 18.279.075/0001-19. FONE (38)3632-1106</w:t>
          </w:r>
        </w:p>
      </w:tc>
    </w:tr>
  </w:tbl>
  <w:p w:rsidR="00236EC3" w:rsidRDefault="00236EC3" w:rsidP="00F86E2E">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1352"/>
        </w:tabs>
        <w:ind w:left="135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600B6E"/>
    <w:multiLevelType w:val="hybridMultilevel"/>
    <w:tmpl w:val="DF7E8E7C"/>
    <w:lvl w:ilvl="0" w:tplc="4CF605E0">
      <w:start w:val="1"/>
      <w:numFmt w:val="lowerLetter"/>
      <w:lvlText w:val="%1)"/>
      <w:lvlJc w:val="left"/>
      <w:pPr>
        <w:ind w:left="816" w:hanging="456"/>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CD3A39"/>
    <w:multiLevelType w:val="hybridMultilevel"/>
    <w:tmpl w:val="697C1F98"/>
    <w:lvl w:ilvl="0" w:tplc="E88CF6CA">
      <w:start w:val="1"/>
      <w:numFmt w:val="decimalZero"/>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CC0217"/>
    <w:multiLevelType w:val="multilevel"/>
    <w:tmpl w:val="7B48DE4E"/>
    <w:lvl w:ilvl="0">
      <w:start w:val="9"/>
      <w:numFmt w:val="decimal"/>
      <w:lvlText w:val="%1."/>
      <w:lvlJc w:val="left"/>
      <w:pPr>
        <w:ind w:left="864" w:hanging="864"/>
      </w:pPr>
      <w:rPr>
        <w:rFonts w:hint="default"/>
      </w:rPr>
    </w:lvl>
    <w:lvl w:ilvl="1">
      <w:start w:val="4"/>
      <w:numFmt w:val="decimal"/>
      <w:lvlText w:val="%1.%2."/>
      <w:lvlJc w:val="left"/>
      <w:pPr>
        <w:ind w:left="864" w:hanging="864"/>
      </w:pPr>
      <w:rPr>
        <w:rFonts w:hint="default"/>
      </w:rPr>
    </w:lvl>
    <w:lvl w:ilvl="2">
      <w:start w:val="2"/>
      <w:numFmt w:val="decimal"/>
      <w:lvlText w:val="%1.%2.%3."/>
      <w:lvlJc w:val="left"/>
      <w:pPr>
        <w:ind w:left="864" w:hanging="864"/>
      </w:pPr>
      <w:rPr>
        <w:rFonts w:hint="default"/>
      </w:rPr>
    </w:lvl>
    <w:lvl w:ilvl="3">
      <w:start w:val="2"/>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23120A"/>
    <w:multiLevelType w:val="hybridMultilevel"/>
    <w:tmpl w:val="EF0C3622"/>
    <w:lvl w:ilvl="0" w:tplc="D6C00B8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A12E8"/>
    <w:multiLevelType w:val="hybridMultilevel"/>
    <w:tmpl w:val="0B6C6F84"/>
    <w:lvl w:ilvl="0" w:tplc="9496D036">
      <w:numFmt w:val="bullet"/>
      <w:lvlText w:val="-"/>
      <w:lvlJc w:val="left"/>
      <w:pPr>
        <w:ind w:left="238" w:hanging="130"/>
      </w:pPr>
      <w:rPr>
        <w:rFonts w:ascii="Bodoni MT" w:eastAsia="Bodoni MT" w:hAnsi="Bodoni MT" w:cs="Bodoni MT" w:hint="default"/>
        <w:w w:val="100"/>
        <w:sz w:val="22"/>
        <w:szCs w:val="22"/>
        <w:lang w:val="pt-PT" w:eastAsia="en-US" w:bidi="ar-SA"/>
      </w:rPr>
    </w:lvl>
    <w:lvl w:ilvl="1" w:tplc="5E16DFF2">
      <w:numFmt w:val="bullet"/>
      <w:lvlText w:val="•"/>
      <w:lvlJc w:val="left"/>
      <w:pPr>
        <w:ind w:left="340" w:hanging="130"/>
      </w:pPr>
      <w:rPr>
        <w:rFonts w:hint="default"/>
        <w:lang w:val="pt-PT" w:eastAsia="en-US" w:bidi="ar-SA"/>
      </w:rPr>
    </w:lvl>
    <w:lvl w:ilvl="2" w:tplc="C23C1A76">
      <w:numFmt w:val="bullet"/>
      <w:lvlText w:val="•"/>
      <w:lvlJc w:val="left"/>
      <w:pPr>
        <w:ind w:left="720" w:hanging="130"/>
      </w:pPr>
      <w:rPr>
        <w:rFonts w:hint="default"/>
        <w:lang w:val="pt-PT" w:eastAsia="en-US" w:bidi="ar-SA"/>
      </w:rPr>
    </w:lvl>
    <w:lvl w:ilvl="3" w:tplc="A1F84FDC">
      <w:numFmt w:val="bullet"/>
      <w:lvlText w:val="•"/>
      <w:lvlJc w:val="left"/>
      <w:pPr>
        <w:ind w:left="1802" w:hanging="130"/>
      </w:pPr>
      <w:rPr>
        <w:rFonts w:hint="default"/>
        <w:lang w:val="pt-PT" w:eastAsia="en-US" w:bidi="ar-SA"/>
      </w:rPr>
    </w:lvl>
    <w:lvl w:ilvl="4" w:tplc="35AA3F88">
      <w:numFmt w:val="bullet"/>
      <w:lvlText w:val="•"/>
      <w:lvlJc w:val="left"/>
      <w:pPr>
        <w:ind w:left="2884" w:hanging="130"/>
      </w:pPr>
      <w:rPr>
        <w:rFonts w:hint="default"/>
        <w:lang w:val="pt-PT" w:eastAsia="en-US" w:bidi="ar-SA"/>
      </w:rPr>
    </w:lvl>
    <w:lvl w:ilvl="5" w:tplc="B6B6E5D4">
      <w:numFmt w:val="bullet"/>
      <w:lvlText w:val="•"/>
      <w:lvlJc w:val="left"/>
      <w:pPr>
        <w:ind w:left="3967" w:hanging="130"/>
      </w:pPr>
      <w:rPr>
        <w:rFonts w:hint="default"/>
        <w:lang w:val="pt-PT" w:eastAsia="en-US" w:bidi="ar-SA"/>
      </w:rPr>
    </w:lvl>
    <w:lvl w:ilvl="6" w:tplc="A07E895C">
      <w:numFmt w:val="bullet"/>
      <w:lvlText w:val="•"/>
      <w:lvlJc w:val="left"/>
      <w:pPr>
        <w:ind w:left="5049" w:hanging="130"/>
      </w:pPr>
      <w:rPr>
        <w:rFonts w:hint="default"/>
        <w:lang w:val="pt-PT" w:eastAsia="en-US" w:bidi="ar-SA"/>
      </w:rPr>
    </w:lvl>
    <w:lvl w:ilvl="7" w:tplc="22C657C2">
      <w:numFmt w:val="bullet"/>
      <w:lvlText w:val="•"/>
      <w:lvlJc w:val="left"/>
      <w:pPr>
        <w:ind w:left="6132" w:hanging="130"/>
      </w:pPr>
      <w:rPr>
        <w:rFonts w:hint="default"/>
        <w:lang w:val="pt-PT" w:eastAsia="en-US" w:bidi="ar-SA"/>
      </w:rPr>
    </w:lvl>
    <w:lvl w:ilvl="8" w:tplc="402412AA">
      <w:numFmt w:val="bullet"/>
      <w:lvlText w:val="•"/>
      <w:lvlJc w:val="left"/>
      <w:pPr>
        <w:ind w:left="7214" w:hanging="130"/>
      </w:pPr>
      <w:rPr>
        <w:rFonts w:hint="default"/>
        <w:lang w:val="pt-PT" w:eastAsia="en-US" w:bidi="ar-SA"/>
      </w:rPr>
    </w:lvl>
  </w:abstractNum>
  <w:abstractNum w:abstractNumId="6" w15:restartNumberingAfterBreak="0">
    <w:nsid w:val="0C1664EA"/>
    <w:multiLevelType w:val="hybridMultilevel"/>
    <w:tmpl w:val="4D5886FA"/>
    <w:lvl w:ilvl="0" w:tplc="8AFA009E">
      <w:start w:val="1"/>
      <w:numFmt w:val="lowerLetter"/>
      <w:lvlText w:val="%1)"/>
      <w:lvlJc w:val="left"/>
      <w:pPr>
        <w:ind w:left="242" w:hanging="384"/>
      </w:pPr>
      <w:rPr>
        <w:rFonts w:ascii="Verdana" w:eastAsia="Verdana" w:hAnsi="Verdana" w:cs="Verdana" w:hint="default"/>
        <w:b/>
        <w:bCs/>
        <w:w w:val="100"/>
        <w:sz w:val="24"/>
        <w:szCs w:val="24"/>
        <w:lang w:val="pt-PT" w:eastAsia="pt-PT" w:bidi="pt-PT"/>
      </w:rPr>
    </w:lvl>
    <w:lvl w:ilvl="1" w:tplc="E53CEC7E">
      <w:numFmt w:val="bullet"/>
      <w:lvlText w:val="•"/>
      <w:lvlJc w:val="left"/>
      <w:pPr>
        <w:ind w:left="1192" w:hanging="384"/>
      </w:pPr>
      <w:rPr>
        <w:rFonts w:hint="default"/>
        <w:lang w:val="pt-PT" w:eastAsia="pt-PT" w:bidi="pt-PT"/>
      </w:rPr>
    </w:lvl>
    <w:lvl w:ilvl="2" w:tplc="350A4BCC">
      <w:numFmt w:val="bullet"/>
      <w:lvlText w:val="•"/>
      <w:lvlJc w:val="left"/>
      <w:pPr>
        <w:ind w:left="2145" w:hanging="384"/>
      </w:pPr>
      <w:rPr>
        <w:rFonts w:hint="default"/>
        <w:lang w:val="pt-PT" w:eastAsia="pt-PT" w:bidi="pt-PT"/>
      </w:rPr>
    </w:lvl>
    <w:lvl w:ilvl="3" w:tplc="539AD180">
      <w:numFmt w:val="bullet"/>
      <w:lvlText w:val="•"/>
      <w:lvlJc w:val="left"/>
      <w:pPr>
        <w:ind w:left="3097" w:hanging="384"/>
      </w:pPr>
      <w:rPr>
        <w:rFonts w:hint="default"/>
        <w:lang w:val="pt-PT" w:eastAsia="pt-PT" w:bidi="pt-PT"/>
      </w:rPr>
    </w:lvl>
    <w:lvl w:ilvl="4" w:tplc="B43E31C6">
      <w:numFmt w:val="bullet"/>
      <w:lvlText w:val="•"/>
      <w:lvlJc w:val="left"/>
      <w:pPr>
        <w:ind w:left="4050" w:hanging="384"/>
      </w:pPr>
      <w:rPr>
        <w:rFonts w:hint="default"/>
        <w:lang w:val="pt-PT" w:eastAsia="pt-PT" w:bidi="pt-PT"/>
      </w:rPr>
    </w:lvl>
    <w:lvl w:ilvl="5" w:tplc="EF1EF890">
      <w:numFmt w:val="bullet"/>
      <w:lvlText w:val="•"/>
      <w:lvlJc w:val="left"/>
      <w:pPr>
        <w:ind w:left="5003" w:hanging="384"/>
      </w:pPr>
      <w:rPr>
        <w:rFonts w:hint="default"/>
        <w:lang w:val="pt-PT" w:eastAsia="pt-PT" w:bidi="pt-PT"/>
      </w:rPr>
    </w:lvl>
    <w:lvl w:ilvl="6" w:tplc="71924AAC">
      <w:numFmt w:val="bullet"/>
      <w:lvlText w:val="•"/>
      <w:lvlJc w:val="left"/>
      <w:pPr>
        <w:ind w:left="5955" w:hanging="384"/>
      </w:pPr>
      <w:rPr>
        <w:rFonts w:hint="default"/>
        <w:lang w:val="pt-PT" w:eastAsia="pt-PT" w:bidi="pt-PT"/>
      </w:rPr>
    </w:lvl>
    <w:lvl w:ilvl="7" w:tplc="FA0E9EB0">
      <w:numFmt w:val="bullet"/>
      <w:lvlText w:val="•"/>
      <w:lvlJc w:val="left"/>
      <w:pPr>
        <w:ind w:left="6908" w:hanging="384"/>
      </w:pPr>
      <w:rPr>
        <w:rFonts w:hint="default"/>
        <w:lang w:val="pt-PT" w:eastAsia="pt-PT" w:bidi="pt-PT"/>
      </w:rPr>
    </w:lvl>
    <w:lvl w:ilvl="8" w:tplc="4DC0127C">
      <w:numFmt w:val="bullet"/>
      <w:lvlText w:val="•"/>
      <w:lvlJc w:val="left"/>
      <w:pPr>
        <w:ind w:left="7861" w:hanging="384"/>
      </w:pPr>
      <w:rPr>
        <w:rFonts w:hint="default"/>
        <w:lang w:val="pt-PT" w:eastAsia="pt-PT" w:bidi="pt-PT"/>
      </w:rPr>
    </w:lvl>
  </w:abstractNum>
  <w:abstractNum w:abstractNumId="7" w15:restartNumberingAfterBreak="0">
    <w:nsid w:val="0CFC499A"/>
    <w:multiLevelType w:val="multilevel"/>
    <w:tmpl w:val="A3A0A8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4100D8"/>
    <w:multiLevelType w:val="hybridMultilevel"/>
    <w:tmpl w:val="21A2AD64"/>
    <w:lvl w:ilvl="0" w:tplc="4F7814F4">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9" w15:restartNumberingAfterBreak="0">
    <w:nsid w:val="163075F3"/>
    <w:multiLevelType w:val="multilevel"/>
    <w:tmpl w:val="83002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81C1EC2"/>
    <w:multiLevelType w:val="hybridMultilevel"/>
    <w:tmpl w:val="3F54F19E"/>
    <w:lvl w:ilvl="0" w:tplc="CD5E46EC">
      <w:start w:val="1"/>
      <w:numFmt w:val="lowerLetter"/>
      <w:lvlText w:val="%1)"/>
      <w:lvlJc w:val="left"/>
      <w:pPr>
        <w:ind w:left="242" w:hanging="384"/>
      </w:pPr>
      <w:rPr>
        <w:rFonts w:ascii="Verdana" w:eastAsia="Verdana" w:hAnsi="Verdana" w:cs="Verdana" w:hint="default"/>
        <w:b/>
        <w:bCs/>
        <w:w w:val="100"/>
        <w:sz w:val="24"/>
        <w:szCs w:val="24"/>
        <w:lang w:val="pt-PT" w:eastAsia="pt-PT" w:bidi="pt-PT"/>
      </w:rPr>
    </w:lvl>
    <w:lvl w:ilvl="1" w:tplc="1810A3E4">
      <w:numFmt w:val="bullet"/>
      <w:lvlText w:val="•"/>
      <w:lvlJc w:val="left"/>
      <w:pPr>
        <w:ind w:left="1192" w:hanging="384"/>
      </w:pPr>
      <w:rPr>
        <w:rFonts w:hint="default"/>
        <w:lang w:val="pt-PT" w:eastAsia="pt-PT" w:bidi="pt-PT"/>
      </w:rPr>
    </w:lvl>
    <w:lvl w:ilvl="2" w:tplc="E3420FFC">
      <w:numFmt w:val="bullet"/>
      <w:lvlText w:val="•"/>
      <w:lvlJc w:val="left"/>
      <w:pPr>
        <w:ind w:left="2145" w:hanging="384"/>
      </w:pPr>
      <w:rPr>
        <w:rFonts w:hint="default"/>
        <w:lang w:val="pt-PT" w:eastAsia="pt-PT" w:bidi="pt-PT"/>
      </w:rPr>
    </w:lvl>
    <w:lvl w:ilvl="3" w:tplc="734225DA">
      <w:numFmt w:val="bullet"/>
      <w:lvlText w:val="•"/>
      <w:lvlJc w:val="left"/>
      <w:pPr>
        <w:ind w:left="3097" w:hanging="384"/>
      </w:pPr>
      <w:rPr>
        <w:rFonts w:hint="default"/>
        <w:lang w:val="pt-PT" w:eastAsia="pt-PT" w:bidi="pt-PT"/>
      </w:rPr>
    </w:lvl>
    <w:lvl w:ilvl="4" w:tplc="9552DDBE">
      <w:numFmt w:val="bullet"/>
      <w:lvlText w:val="•"/>
      <w:lvlJc w:val="left"/>
      <w:pPr>
        <w:ind w:left="4050" w:hanging="384"/>
      </w:pPr>
      <w:rPr>
        <w:rFonts w:hint="default"/>
        <w:lang w:val="pt-PT" w:eastAsia="pt-PT" w:bidi="pt-PT"/>
      </w:rPr>
    </w:lvl>
    <w:lvl w:ilvl="5" w:tplc="7902DC66">
      <w:numFmt w:val="bullet"/>
      <w:lvlText w:val="•"/>
      <w:lvlJc w:val="left"/>
      <w:pPr>
        <w:ind w:left="5003" w:hanging="384"/>
      </w:pPr>
      <w:rPr>
        <w:rFonts w:hint="default"/>
        <w:lang w:val="pt-PT" w:eastAsia="pt-PT" w:bidi="pt-PT"/>
      </w:rPr>
    </w:lvl>
    <w:lvl w:ilvl="6" w:tplc="C0004040">
      <w:numFmt w:val="bullet"/>
      <w:lvlText w:val="•"/>
      <w:lvlJc w:val="left"/>
      <w:pPr>
        <w:ind w:left="5955" w:hanging="384"/>
      </w:pPr>
      <w:rPr>
        <w:rFonts w:hint="default"/>
        <w:lang w:val="pt-PT" w:eastAsia="pt-PT" w:bidi="pt-PT"/>
      </w:rPr>
    </w:lvl>
    <w:lvl w:ilvl="7" w:tplc="21668E96">
      <w:numFmt w:val="bullet"/>
      <w:lvlText w:val="•"/>
      <w:lvlJc w:val="left"/>
      <w:pPr>
        <w:ind w:left="6908" w:hanging="384"/>
      </w:pPr>
      <w:rPr>
        <w:rFonts w:hint="default"/>
        <w:lang w:val="pt-PT" w:eastAsia="pt-PT" w:bidi="pt-PT"/>
      </w:rPr>
    </w:lvl>
    <w:lvl w:ilvl="8" w:tplc="B378755A">
      <w:numFmt w:val="bullet"/>
      <w:lvlText w:val="•"/>
      <w:lvlJc w:val="left"/>
      <w:pPr>
        <w:ind w:left="7861" w:hanging="384"/>
      </w:pPr>
      <w:rPr>
        <w:rFonts w:hint="default"/>
        <w:lang w:val="pt-PT" w:eastAsia="pt-PT" w:bidi="pt-PT"/>
      </w:rPr>
    </w:lvl>
  </w:abstractNum>
  <w:abstractNum w:abstractNumId="11" w15:restartNumberingAfterBreak="0">
    <w:nsid w:val="18D8422A"/>
    <w:multiLevelType w:val="multilevel"/>
    <w:tmpl w:val="3366616C"/>
    <w:lvl w:ilvl="0">
      <w:start w:val="8"/>
      <w:numFmt w:val="decimal"/>
      <w:lvlText w:val="%1."/>
      <w:lvlJc w:val="left"/>
      <w:pPr>
        <w:ind w:left="675" w:hanging="675"/>
      </w:pPr>
    </w:lvl>
    <w:lvl w:ilvl="1">
      <w:start w:val="4"/>
      <w:numFmt w:val="decimal"/>
      <w:lvlText w:val="%1.%2."/>
      <w:lvlJc w:val="left"/>
      <w:pPr>
        <w:ind w:left="720" w:hanging="720"/>
      </w:p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1A415E2A"/>
    <w:multiLevelType w:val="multilevel"/>
    <w:tmpl w:val="7640EBA0"/>
    <w:lvl w:ilvl="0">
      <w:start w:val="5"/>
      <w:numFmt w:val="decimal"/>
      <w:lvlText w:val="%1."/>
      <w:lvlJc w:val="left"/>
      <w:pPr>
        <w:ind w:left="864" w:hanging="864"/>
      </w:pPr>
    </w:lvl>
    <w:lvl w:ilvl="1">
      <w:start w:val="4"/>
      <w:numFmt w:val="decimal"/>
      <w:lvlText w:val="%1.%2."/>
      <w:lvlJc w:val="left"/>
      <w:pPr>
        <w:ind w:left="864" w:hanging="864"/>
      </w:pPr>
    </w:lvl>
    <w:lvl w:ilvl="2">
      <w:start w:val="2"/>
      <w:numFmt w:val="decimal"/>
      <w:lvlText w:val="%1.%2.%3."/>
      <w:lvlJc w:val="left"/>
      <w:pPr>
        <w:ind w:left="864" w:hanging="864"/>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1F4F5FA5"/>
    <w:multiLevelType w:val="hybridMultilevel"/>
    <w:tmpl w:val="BBB83B56"/>
    <w:lvl w:ilvl="0" w:tplc="CA98AB00">
      <w:numFmt w:val="bullet"/>
      <w:lvlText w:val=""/>
      <w:lvlJc w:val="left"/>
      <w:pPr>
        <w:ind w:left="720" w:hanging="360"/>
      </w:pPr>
      <w:rPr>
        <w:rFonts w:ascii="Symbol" w:eastAsia="Calibri" w:hAnsi="Symbol" w:cs="Aria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4" w15:restartNumberingAfterBreak="0">
    <w:nsid w:val="21AE38A8"/>
    <w:multiLevelType w:val="multilevel"/>
    <w:tmpl w:val="6A1C3752"/>
    <w:lvl w:ilvl="0">
      <w:start w:val="9"/>
      <w:numFmt w:val="decimal"/>
      <w:lvlText w:val="%1"/>
      <w:lvlJc w:val="left"/>
      <w:pPr>
        <w:ind w:left="837" w:hanging="596"/>
      </w:pPr>
      <w:rPr>
        <w:rFonts w:hint="default"/>
        <w:lang w:val="pt-PT" w:eastAsia="pt-PT" w:bidi="pt-PT"/>
      </w:rPr>
    </w:lvl>
    <w:lvl w:ilvl="1">
      <w:start w:val="3"/>
      <w:numFmt w:val="decimal"/>
      <w:lvlText w:val="%1.%2."/>
      <w:lvlJc w:val="left"/>
      <w:pPr>
        <w:ind w:left="837" w:hanging="596"/>
      </w:pPr>
      <w:rPr>
        <w:rFonts w:ascii="Verdana" w:eastAsia="Verdana" w:hAnsi="Verdana" w:cs="Verdana" w:hint="default"/>
        <w:b/>
        <w:bCs/>
        <w:w w:val="100"/>
        <w:sz w:val="24"/>
        <w:szCs w:val="24"/>
        <w:lang w:val="pt-PT" w:eastAsia="pt-PT" w:bidi="pt-PT"/>
      </w:rPr>
    </w:lvl>
    <w:lvl w:ilvl="2">
      <w:start w:val="1"/>
      <w:numFmt w:val="decimal"/>
      <w:lvlText w:val="%1.%2.%3."/>
      <w:lvlJc w:val="left"/>
      <w:pPr>
        <w:ind w:left="242" w:hanging="934"/>
      </w:pPr>
      <w:rPr>
        <w:rFonts w:ascii="Verdana" w:eastAsia="Verdana" w:hAnsi="Verdana" w:cs="Verdana" w:hint="default"/>
        <w:b/>
        <w:bCs/>
        <w:spacing w:val="-5"/>
        <w:w w:val="100"/>
        <w:sz w:val="24"/>
        <w:szCs w:val="24"/>
        <w:lang w:val="pt-PT" w:eastAsia="pt-PT" w:bidi="pt-PT"/>
      </w:rPr>
    </w:lvl>
    <w:lvl w:ilvl="3">
      <w:start w:val="1"/>
      <w:numFmt w:val="decimal"/>
      <w:lvlText w:val="%1.%2.%3.%4."/>
      <w:lvlJc w:val="left"/>
      <w:pPr>
        <w:ind w:left="242" w:hanging="1138"/>
      </w:pPr>
      <w:rPr>
        <w:rFonts w:ascii="Verdana" w:eastAsia="Verdana" w:hAnsi="Verdana" w:cs="Verdana" w:hint="default"/>
        <w:b/>
        <w:bCs/>
        <w:spacing w:val="-1"/>
        <w:w w:val="100"/>
        <w:sz w:val="24"/>
        <w:szCs w:val="24"/>
        <w:lang w:val="pt-PT" w:eastAsia="pt-PT" w:bidi="pt-PT"/>
      </w:rPr>
    </w:lvl>
    <w:lvl w:ilvl="4">
      <w:start w:val="1"/>
      <w:numFmt w:val="decimal"/>
      <w:lvlText w:val="%1.%2.%3.%4.%5."/>
      <w:lvlJc w:val="left"/>
      <w:pPr>
        <w:ind w:left="242" w:hanging="1455"/>
      </w:pPr>
      <w:rPr>
        <w:rFonts w:ascii="Verdana" w:eastAsia="Verdana" w:hAnsi="Verdana" w:cs="Verdana" w:hint="default"/>
        <w:b/>
        <w:bCs/>
        <w:spacing w:val="-2"/>
        <w:w w:val="100"/>
        <w:sz w:val="24"/>
        <w:szCs w:val="24"/>
        <w:lang w:val="pt-PT" w:eastAsia="pt-PT" w:bidi="pt-PT"/>
      </w:rPr>
    </w:lvl>
    <w:lvl w:ilvl="5">
      <w:numFmt w:val="bullet"/>
      <w:lvlText w:val="•"/>
      <w:lvlJc w:val="left"/>
      <w:pPr>
        <w:ind w:left="4349" w:hanging="1455"/>
      </w:pPr>
      <w:rPr>
        <w:rFonts w:hint="default"/>
        <w:lang w:val="pt-PT" w:eastAsia="pt-PT" w:bidi="pt-PT"/>
      </w:rPr>
    </w:lvl>
    <w:lvl w:ilvl="6">
      <w:numFmt w:val="bullet"/>
      <w:lvlText w:val="•"/>
      <w:lvlJc w:val="left"/>
      <w:pPr>
        <w:ind w:left="5433" w:hanging="1455"/>
      </w:pPr>
      <w:rPr>
        <w:rFonts w:hint="default"/>
        <w:lang w:val="pt-PT" w:eastAsia="pt-PT" w:bidi="pt-PT"/>
      </w:rPr>
    </w:lvl>
    <w:lvl w:ilvl="7">
      <w:numFmt w:val="bullet"/>
      <w:lvlText w:val="•"/>
      <w:lvlJc w:val="left"/>
      <w:pPr>
        <w:ind w:left="6516" w:hanging="1455"/>
      </w:pPr>
      <w:rPr>
        <w:rFonts w:hint="default"/>
        <w:lang w:val="pt-PT" w:eastAsia="pt-PT" w:bidi="pt-PT"/>
      </w:rPr>
    </w:lvl>
    <w:lvl w:ilvl="8">
      <w:numFmt w:val="bullet"/>
      <w:lvlText w:val="•"/>
      <w:lvlJc w:val="left"/>
      <w:pPr>
        <w:ind w:left="7599" w:hanging="1455"/>
      </w:pPr>
      <w:rPr>
        <w:rFonts w:hint="default"/>
        <w:lang w:val="pt-PT" w:eastAsia="pt-PT" w:bidi="pt-PT"/>
      </w:rPr>
    </w:lvl>
  </w:abstractNum>
  <w:abstractNum w:abstractNumId="15" w15:restartNumberingAfterBreak="0">
    <w:nsid w:val="23453946"/>
    <w:multiLevelType w:val="multilevel"/>
    <w:tmpl w:val="01C2BF2E"/>
    <w:lvl w:ilvl="0">
      <w:start w:val="1"/>
      <w:numFmt w:val="decimal"/>
      <w:lvlText w:val="%1."/>
      <w:lvlJc w:val="left"/>
      <w:pPr>
        <w:ind w:left="552" w:hanging="552"/>
      </w:pPr>
      <w:rPr>
        <w:rFonts w:eastAsia="Bookman Old Style" w:cs="Bookman Old Style" w:hint="default"/>
        <w:b/>
        <w:color w:val="000000" w:themeColor="text1"/>
      </w:rPr>
    </w:lvl>
    <w:lvl w:ilvl="1">
      <w:start w:val="1"/>
      <w:numFmt w:val="decimal"/>
      <w:lvlText w:val="%1.%2."/>
      <w:lvlJc w:val="left"/>
      <w:pPr>
        <w:ind w:left="720" w:hanging="720"/>
      </w:pPr>
      <w:rPr>
        <w:rFonts w:eastAsia="Bookman Old Style" w:cs="Bookman Old Style" w:hint="default"/>
        <w:b/>
        <w:color w:val="000000" w:themeColor="text1"/>
      </w:rPr>
    </w:lvl>
    <w:lvl w:ilvl="2">
      <w:start w:val="1"/>
      <w:numFmt w:val="decimal"/>
      <w:lvlText w:val="%1.%2.%3."/>
      <w:lvlJc w:val="left"/>
      <w:pPr>
        <w:ind w:left="720" w:hanging="720"/>
      </w:pPr>
      <w:rPr>
        <w:rFonts w:eastAsia="Bookman Old Style" w:cs="Bookman Old Style" w:hint="default"/>
        <w:b/>
        <w:color w:val="000000" w:themeColor="text1"/>
      </w:rPr>
    </w:lvl>
    <w:lvl w:ilvl="3">
      <w:start w:val="1"/>
      <w:numFmt w:val="decimal"/>
      <w:lvlText w:val="%1.%2.%3.%4."/>
      <w:lvlJc w:val="left"/>
      <w:pPr>
        <w:ind w:left="1080" w:hanging="1080"/>
      </w:pPr>
      <w:rPr>
        <w:rFonts w:eastAsia="Bookman Old Style" w:cs="Bookman Old Style" w:hint="default"/>
        <w:b/>
        <w:color w:val="000000" w:themeColor="text1"/>
      </w:rPr>
    </w:lvl>
    <w:lvl w:ilvl="4">
      <w:start w:val="1"/>
      <w:numFmt w:val="decimal"/>
      <w:lvlText w:val="%1.%2.%3.%4.%5."/>
      <w:lvlJc w:val="left"/>
      <w:pPr>
        <w:ind w:left="1440" w:hanging="1440"/>
      </w:pPr>
      <w:rPr>
        <w:rFonts w:eastAsia="Bookman Old Style" w:cs="Bookman Old Style" w:hint="default"/>
        <w:b/>
        <w:color w:val="000000" w:themeColor="text1"/>
      </w:rPr>
    </w:lvl>
    <w:lvl w:ilvl="5">
      <w:start w:val="1"/>
      <w:numFmt w:val="decimal"/>
      <w:lvlText w:val="%1.%2.%3.%4.%5.%6."/>
      <w:lvlJc w:val="left"/>
      <w:pPr>
        <w:ind w:left="1440" w:hanging="1440"/>
      </w:pPr>
      <w:rPr>
        <w:rFonts w:eastAsia="Bookman Old Style" w:cs="Bookman Old Style" w:hint="default"/>
        <w:b/>
        <w:color w:val="000000" w:themeColor="text1"/>
      </w:rPr>
    </w:lvl>
    <w:lvl w:ilvl="6">
      <w:start w:val="1"/>
      <w:numFmt w:val="decimal"/>
      <w:lvlText w:val="%1.%2.%3.%4.%5.%6.%7."/>
      <w:lvlJc w:val="left"/>
      <w:pPr>
        <w:ind w:left="1800" w:hanging="1800"/>
      </w:pPr>
      <w:rPr>
        <w:rFonts w:eastAsia="Bookman Old Style" w:cs="Bookman Old Style" w:hint="default"/>
        <w:b/>
        <w:color w:val="000000" w:themeColor="text1"/>
      </w:rPr>
    </w:lvl>
    <w:lvl w:ilvl="7">
      <w:start w:val="1"/>
      <w:numFmt w:val="decimal"/>
      <w:lvlText w:val="%1.%2.%3.%4.%5.%6.%7.%8."/>
      <w:lvlJc w:val="left"/>
      <w:pPr>
        <w:ind w:left="1800" w:hanging="1800"/>
      </w:pPr>
      <w:rPr>
        <w:rFonts w:eastAsia="Bookman Old Style" w:cs="Bookman Old Style" w:hint="default"/>
        <w:b/>
        <w:color w:val="000000" w:themeColor="text1"/>
      </w:rPr>
    </w:lvl>
    <w:lvl w:ilvl="8">
      <w:start w:val="1"/>
      <w:numFmt w:val="decimal"/>
      <w:lvlText w:val="%1.%2.%3.%4.%5.%6.%7.%8.%9."/>
      <w:lvlJc w:val="left"/>
      <w:pPr>
        <w:ind w:left="2160" w:hanging="2160"/>
      </w:pPr>
      <w:rPr>
        <w:rFonts w:eastAsia="Bookman Old Style" w:cs="Bookman Old Style" w:hint="default"/>
        <w:b/>
        <w:color w:val="000000" w:themeColor="text1"/>
      </w:rPr>
    </w:lvl>
  </w:abstractNum>
  <w:abstractNum w:abstractNumId="16" w15:restartNumberingAfterBreak="0">
    <w:nsid w:val="23967114"/>
    <w:multiLevelType w:val="hybridMultilevel"/>
    <w:tmpl w:val="9BB03CE6"/>
    <w:lvl w:ilvl="0" w:tplc="8E62A9FA">
      <w:start w:val="2"/>
      <w:numFmt w:val="lowerLetter"/>
      <w:lvlText w:val="%1)"/>
      <w:lvlJc w:val="left"/>
      <w:pPr>
        <w:ind w:left="242" w:hanging="399"/>
      </w:pPr>
      <w:rPr>
        <w:rFonts w:ascii="Verdana" w:eastAsia="Verdana" w:hAnsi="Verdana" w:cs="Verdana" w:hint="default"/>
        <w:b/>
        <w:bCs/>
        <w:w w:val="100"/>
        <w:sz w:val="24"/>
        <w:szCs w:val="24"/>
        <w:lang w:val="pt-PT" w:eastAsia="pt-PT" w:bidi="pt-PT"/>
      </w:rPr>
    </w:lvl>
    <w:lvl w:ilvl="1" w:tplc="68B45E50">
      <w:numFmt w:val="bullet"/>
      <w:lvlText w:val="•"/>
      <w:lvlJc w:val="left"/>
      <w:pPr>
        <w:ind w:left="1192" w:hanging="399"/>
      </w:pPr>
      <w:rPr>
        <w:rFonts w:hint="default"/>
        <w:lang w:val="pt-PT" w:eastAsia="pt-PT" w:bidi="pt-PT"/>
      </w:rPr>
    </w:lvl>
    <w:lvl w:ilvl="2" w:tplc="BE566D04">
      <w:numFmt w:val="bullet"/>
      <w:lvlText w:val="•"/>
      <w:lvlJc w:val="left"/>
      <w:pPr>
        <w:ind w:left="2145" w:hanging="399"/>
      </w:pPr>
      <w:rPr>
        <w:rFonts w:hint="default"/>
        <w:lang w:val="pt-PT" w:eastAsia="pt-PT" w:bidi="pt-PT"/>
      </w:rPr>
    </w:lvl>
    <w:lvl w:ilvl="3" w:tplc="D0341250">
      <w:numFmt w:val="bullet"/>
      <w:lvlText w:val="•"/>
      <w:lvlJc w:val="left"/>
      <w:pPr>
        <w:ind w:left="3097" w:hanging="399"/>
      </w:pPr>
      <w:rPr>
        <w:rFonts w:hint="default"/>
        <w:lang w:val="pt-PT" w:eastAsia="pt-PT" w:bidi="pt-PT"/>
      </w:rPr>
    </w:lvl>
    <w:lvl w:ilvl="4" w:tplc="FA705D7A">
      <w:numFmt w:val="bullet"/>
      <w:lvlText w:val="•"/>
      <w:lvlJc w:val="left"/>
      <w:pPr>
        <w:ind w:left="4050" w:hanging="399"/>
      </w:pPr>
      <w:rPr>
        <w:rFonts w:hint="default"/>
        <w:lang w:val="pt-PT" w:eastAsia="pt-PT" w:bidi="pt-PT"/>
      </w:rPr>
    </w:lvl>
    <w:lvl w:ilvl="5" w:tplc="9B2C570A">
      <w:numFmt w:val="bullet"/>
      <w:lvlText w:val="•"/>
      <w:lvlJc w:val="left"/>
      <w:pPr>
        <w:ind w:left="5003" w:hanging="399"/>
      </w:pPr>
      <w:rPr>
        <w:rFonts w:hint="default"/>
        <w:lang w:val="pt-PT" w:eastAsia="pt-PT" w:bidi="pt-PT"/>
      </w:rPr>
    </w:lvl>
    <w:lvl w:ilvl="6" w:tplc="94F4FF56">
      <w:numFmt w:val="bullet"/>
      <w:lvlText w:val="•"/>
      <w:lvlJc w:val="left"/>
      <w:pPr>
        <w:ind w:left="5955" w:hanging="399"/>
      </w:pPr>
      <w:rPr>
        <w:rFonts w:hint="default"/>
        <w:lang w:val="pt-PT" w:eastAsia="pt-PT" w:bidi="pt-PT"/>
      </w:rPr>
    </w:lvl>
    <w:lvl w:ilvl="7" w:tplc="370068AE">
      <w:numFmt w:val="bullet"/>
      <w:lvlText w:val="•"/>
      <w:lvlJc w:val="left"/>
      <w:pPr>
        <w:ind w:left="6908" w:hanging="399"/>
      </w:pPr>
      <w:rPr>
        <w:rFonts w:hint="default"/>
        <w:lang w:val="pt-PT" w:eastAsia="pt-PT" w:bidi="pt-PT"/>
      </w:rPr>
    </w:lvl>
    <w:lvl w:ilvl="8" w:tplc="5CFC86A0">
      <w:numFmt w:val="bullet"/>
      <w:lvlText w:val="•"/>
      <w:lvlJc w:val="left"/>
      <w:pPr>
        <w:ind w:left="7861" w:hanging="399"/>
      </w:pPr>
      <w:rPr>
        <w:rFonts w:hint="default"/>
        <w:lang w:val="pt-PT" w:eastAsia="pt-PT" w:bidi="pt-PT"/>
      </w:rPr>
    </w:lvl>
  </w:abstractNum>
  <w:abstractNum w:abstractNumId="17" w15:restartNumberingAfterBreak="0">
    <w:nsid w:val="251B35B7"/>
    <w:multiLevelType w:val="multilevel"/>
    <w:tmpl w:val="C34847EA"/>
    <w:lvl w:ilvl="0">
      <w:start w:val="9"/>
      <w:numFmt w:val="decimal"/>
      <w:lvlText w:val="%1"/>
      <w:lvlJc w:val="left"/>
      <w:pPr>
        <w:ind w:left="242" w:hanging="665"/>
      </w:pPr>
      <w:rPr>
        <w:rFonts w:hint="default"/>
        <w:lang w:val="pt-PT" w:eastAsia="pt-PT" w:bidi="pt-PT"/>
      </w:rPr>
    </w:lvl>
    <w:lvl w:ilvl="1">
      <w:start w:val="1"/>
      <w:numFmt w:val="decimal"/>
      <w:lvlText w:val="%1.%2."/>
      <w:lvlJc w:val="left"/>
      <w:pPr>
        <w:ind w:left="242" w:hanging="665"/>
      </w:pPr>
      <w:rPr>
        <w:rFonts w:ascii="Verdana" w:eastAsia="Verdana" w:hAnsi="Verdana" w:cs="Verdana" w:hint="default"/>
        <w:b/>
        <w:bCs/>
        <w:spacing w:val="-16"/>
        <w:w w:val="100"/>
        <w:sz w:val="24"/>
        <w:szCs w:val="24"/>
        <w:lang w:val="pt-PT" w:eastAsia="pt-PT" w:bidi="pt-PT"/>
      </w:rPr>
    </w:lvl>
    <w:lvl w:ilvl="2">
      <w:start w:val="1"/>
      <w:numFmt w:val="decimal"/>
      <w:lvlText w:val="%1.%2.%3"/>
      <w:lvlJc w:val="left"/>
      <w:pPr>
        <w:ind w:left="242" w:hanging="783"/>
      </w:pPr>
      <w:rPr>
        <w:rFonts w:ascii="Verdana" w:eastAsia="Verdana" w:hAnsi="Verdana" w:cs="Verdana" w:hint="default"/>
        <w:b/>
        <w:bCs/>
        <w:spacing w:val="-1"/>
        <w:w w:val="100"/>
        <w:sz w:val="24"/>
        <w:szCs w:val="24"/>
        <w:lang w:val="pt-PT" w:eastAsia="pt-PT" w:bidi="pt-PT"/>
      </w:rPr>
    </w:lvl>
    <w:lvl w:ilvl="3">
      <w:numFmt w:val="bullet"/>
      <w:lvlText w:val="•"/>
      <w:lvlJc w:val="left"/>
      <w:pPr>
        <w:ind w:left="3097" w:hanging="783"/>
      </w:pPr>
      <w:rPr>
        <w:rFonts w:hint="default"/>
        <w:lang w:val="pt-PT" w:eastAsia="pt-PT" w:bidi="pt-PT"/>
      </w:rPr>
    </w:lvl>
    <w:lvl w:ilvl="4">
      <w:numFmt w:val="bullet"/>
      <w:lvlText w:val="•"/>
      <w:lvlJc w:val="left"/>
      <w:pPr>
        <w:ind w:left="4050" w:hanging="783"/>
      </w:pPr>
      <w:rPr>
        <w:rFonts w:hint="default"/>
        <w:lang w:val="pt-PT" w:eastAsia="pt-PT" w:bidi="pt-PT"/>
      </w:rPr>
    </w:lvl>
    <w:lvl w:ilvl="5">
      <w:numFmt w:val="bullet"/>
      <w:lvlText w:val="•"/>
      <w:lvlJc w:val="left"/>
      <w:pPr>
        <w:ind w:left="5003" w:hanging="783"/>
      </w:pPr>
      <w:rPr>
        <w:rFonts w:hint="default"/>
        <w:lang w:val="pt-PT" w:eastAsia="pt-PT" w:bidi="pt-PT"/>
      </w:rPr>
    </w:lvl>
    <w:lvl w:ilvl="6">
      <w:numFmt w:val="bullet"/>
      <w:lvlText w:val="•"/>
      <w:lvlJc w:val="left"/>
      <w:pPr>
        <w:ind w:left="5955" w:hanging="783"/>
      </w:pPr>
      <w:rPr>
        <w:rFonts w:hint="default"/>
        <w:lang w:val="pt-PT" w:eastAsia="pt-PT" w:bidi="pt-PT"/>
      </w:rPr>
    </w:lvl>
    <w:lvl w:ilvl="7">
      <w:numFmt w:val="bullet"/>
      <w:lvlText w:val="•"/>
      <w:lvlJc w:val="left"/>
      <w:pPr>
        <w:ind w:left="6908" w:hanging="783"/>
      </w:pPr>
      <w:rPr>
        <w:rFonts w:hint="default"/>
        <w:lang w:val="pt-PT" w:eastAsia="pt-PT" w:bidi="pt-PT"/>
      </w:rPr>
    </w:lvl>
    <w:lvl w:ilvl="8">
      <w:numFmt w:val="bullet"/>
      <w:lvlText w:val="•"/>
      <w:lvlJc w:val="left"/>
      <w:pPr>
        <w:ind w:left="7861" w:hanging="783"/>
      </w:pPr>
      <w:rPr>
        <w:rFonts w:hint="default"/>
        <w:lang w:val="pt-PT" w:eastAsia="pt-PT" w:bidi="pt-PT"/>
      </w:rPr>
    </w:lvl>
  </w:abstractNum>
  <w:abstractNum w:abstractNumId="18" w15:restartNumberingAfterBreak="0">
    <w:nsid w:val="258219F9"/>
    <w:multiLevelType w:val="multilevel"/>
    <w:tmpl w:val="49B643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6053E52"/>
    <w:multiLevelType w:val="multilevel"/>
    <w:tmpl w:val="FF749210"/>
    <w:lvl w:ilvl="0">
      <w:start w:val="7"/>
      <w:numFmt w:val="decimal"/>
      <w:lvlText w:val="%1."/>
      <w:lvlJc w:val="left"/>
      <w:pPr>
        <w:ind w:left="5634" w:hanging="672"/>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15:restartNumberingAfterBreak="0">
    <w:nsid w:val="27E07908"/>
    <w:multiLevelType w:val="hybridMultilevel"/>
    <w:tmpl w:val="F0FA3A4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AEC5BB7"/>
    <w:multiLevelType w:val="multilevel"/>
    <w:tmpl w:val="A98249F2"/>
    <w:lvl w:ilvl="0">
      <w:start w:val="5"/>
      <w:numFmt w:val="decimal"/>
      <w:lvlText w:val="%1."/>
      <w:lvlJc w:val="left"/>
      <w:pPr>
        <w:ind w:left="648" w:hanging="648"/>
      </w:pPr>
    </w:lvl>
    <w:lvl w:ilvl="1">
      <w:start w:val="4"/>
      <w:numFmt w:val="decimal"/>
      <w:lvlText w:val="%1.%2."/>
      <w:lvlJc w:val="left"/>
      <w:pPr>
        <w:ind w:left="720" w:hanging="720"/>
      </w:pPr>
    </w:lvl>
    <w:lvl w:ilvl="2">
      <w:start w:val="1"/>
      <w:numFmt w:val="decimal"/>
      <w:lvlText w:val="%1.%2.%3."/>
      <w:lvlJc w:val="left"/>
      <w:pPr>
        <w:ind w:left="720" w:hanging="720"/>
      </w:pPr>
      <w:rPr>
        <w:b/>
        <w:i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15:restartNumberingAfterBreak="0">
    <w:nsid w:val="30380851"/>
    <w:multiLevelType w:val="hybridMultilevel"/>
    <w:tmpl w:val="0AD85428"/>
    <w:lvl w:ilvl="0" w:tplc="24B6E112">
      <w:start w:val="30"/>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3" w15:restartNumberingAfterBreak="0">
    <w:nsid w:val="32EE1076"/>
    <w:multiLevelType w:val="multilevel"/>
    <w:tmpl w:val="55B0D62C"/>
    <w:lvl w:ilvl="0">
      <w:start w:val="5"/>
      <w:numFmt w:val="decimal"/>
      <w:lvlText w:val="%1"/>
      <w:lvlJc w:val="left"/>
      <w:pPr>
        <w:ind w:left="242" w:hanging="526"/>
      </w:pPr>
      <w:rPr>
        <w:rFonts w:hint="default"/>
        <w:lang w:val="pt-PT" w:eastAsia="pt-PT" w:bidi="pt-PT"/>
      </w:rPr>
    </w:lvl>
    <w:lvl w:ilvl="1">
      <w:start w:val="2"/>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4" w15:restartNumberingAfterBreak="0">
    <w:nsid w:val="32F933E4"/>
    <w:multiLevelType w:val="multilevel"/>
    <w:tmpl w:val="D3C250BC"/>
    <w:lvl w:ilvl="0">
      <w:start w:val="12"/>
      <w:numFmt w:val="decimal"/>
      <w:lvlText w:val="%1."/>
      <w:lvlJc w:val="left"/>
      <w:pPr>
        <w:ind w:left="600" w:hanging="6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5" w15:restartNumberingAfterBreak="0">
    <w:nsid w:val="358A1D9A"/>
    <w:multiLevelType w:val="multilevel"/>
    <w:tmpl w:val="EB12D046"/>
    <w:lvl w:ilvl="0">
      <w:start w:val="8"/>
      <w:numFmt w:val="decimal"/>
      <w:lvlText w:val="%1"/>
      <w:lvlJc w:val="left"/>
      <w:pPr>
        <w:ind w:left="242" w:hanging="526"/>
      </w:pPr>
      <w:rPr>
        <w:rFonts w:hint="default"/>
        <w:lang w:val="pt-PT" w:eastAsia="pt-PT" w:bidi="pt-PT"/>
      </w:rPr>
    </w:lvl>
    <w:lvl w:ilvl="1">
      <w:start w:val="1"/>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6" w15:restartNumberingAfterBreak="0">
    <w:nsid w:val="36023212"/>
    <w:multiLevelType w:val="multilevel"/>
    <w:tmpl w:val="39F0383A"/>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7" w15:restartNumberingAfterBreak="0">
    <w:nsid w:val="38F26663"/>
    <w:multiLevelType w:val="multilevel"/>
    <w:tmpl w:val="7CB2168C"/>
    <w:lvl w:ilvl="0">
      <w:start w:val="9"/>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3B7E089C"/>
    <w:multiLevelType w:val="hybridMultilevel"/>
    <w:tmpl w:val="04EC2DD6"/>
    <w:lvl w:ilvl="0" w:tplc="F920D76E">
      <w:start w:val="1"/>
      <w:numFmt w:val="upperRoman"/>
      <w:lvlText w:val="%1-"/>
      <w:lvlJc w:val="left"/>
      <w:pPr>
        <w:ind w:left="452" w:hanging="211"/>
      </w:pPr>
      <w:rPr>
        <w:rFonts w:ascii="Verdana" w:eastAsia="Verdana" w:hAnsi="Verdana" w:cs="Verdana" w:hint="default"/>
        <w:spacing w:val="-1"/>
        <w:w w:val="100"/>
        <w:sz w:val="22"/>
        <w:szCs w:val="22"/>
        <w:lang w:val="pt-PT" w:eastAsia="pt-PT" w:bidi="pt-PT"/>
      </w:rPr>
    </w:lvl>
    <w:lvl w:ilvl="1" w:tplc="55A27E3E">
      <w:numFmt w:val="bullet"/>
      <w:lvlText w:val="•"/>
      <w:lvlJc w:val="left"/>
      <w:pPr>
        <w:ind w:left="1390" w:hanging="211"/>
      </w:pPr>
      <w:rPr>
        <w:rFonts w:hint="default"/>
        <w:lang w:val="pt-PT" w:eastAsia="pt-PT" w:bidi="pt-PT"/>
      </w:rPr>
    </w:lvl>
    <w:lvl w:ilvl="2" w:tplc="6DF48174">
      <w:numFmt w:val="bullet"/>
      <w:lvlText w:val="•"/>
      <w:lvlJc w:val="left"/>
      <w:pPr>
        <w:ind w:left="2321" w:hanging="211"/>
      </w:pPr>
      <w:rPr>
        <w:rFonts w:hint="default"/>
        <w:lang w:val="pt-PT" w:eastAsia="pt-PT" w:bidi="pt-PT"/>
      </w:rPr>
    </w:lvl>
    <w:lvl w:ilvl="3" w:tplc="C7406C9A">
      <w:numFmt w:val="bullet"/>
      <w:lvlText w:val="•"/>
      <w:lvlJc w:val="left"/>
      <w:pPr>
        <w:ind w:left="3251" w:hanging="211"/>
      </w:pPr>
      <w:rPr>
        <w:rFonts w:hint="default"/>
        <w:lang w:val="pt-PT" w:eastAsia="pt-PT" w:bidi="pt-PT"/>
      </w:rPr>
    </w:lvl>
    <w:lvl w:ilvl="4" w:tplc="B1C0A872">
      <w:numFmt w:val="bullet"/>
      <w:lvlText w:val="•"/>
      <w:lvlJc w:val="left"/>
      <w:pPr>
        <w:ind w:left="4182" w:hanging="211"/>
      </w:pPr>
      <w:rPr>
        <w:rFonts w:hint="default"/>
        <w:lang w:val="pt-PT" w:eastAsia="pt-PT" w:bidi="pt-PT"/>
      </w:rPr>
    </w:lvl>
    <w:lvl w:ilvl="5" w:tplc="CFC2CB4C">
      <w:numFmt w:val="bullet"/>
      <w:lvlText w:val="•"/>
      <w:lvlJc w:val="left"/>
      <w:pPr>
        <w:ind w:left="5113" w:hanging="211"/>
      </w:pPr>
      <w:rPr>
        <w:rFonts w:hint="default"/>
        <w:lang w:val="pt-PT" w:eastAsia="pt-PT" w:bidi="pt-PT"/>
      </w:rPr>
    </w:lvl>
    <w:lvl w:ilvl="6" w:tplc="C7407D9C">
      <w:numFmt w:val="bullet"/>
      <w:lvlText w:val="•"/>
      <w:lvlJc w:val="left"/>
      <w:pPr>
        <w:ind w:left="6043" w:hanging="211"/>
      </w:pPr>
      <w:rPr>
        <w:rFonts w:hint="default"/>
        <w:lang w:val="pt-PT" w:eastAsia="pt-PT" w:bidi="pt-PT"/>
      </w:rPr>
    </w:lvl>
    <w:lvl w:ilvl="7" w:tplc="5454A3E2">
      <w:numFmt w:val="bullet"/>
      <w:lvlText w:val="•"/>
      <w:lvlJc w:val="left"/>
      <w:pPr>
        <w:ind w:left="6974" w:hanging="211"/>
      </w:pPr>
      <w:rPr>
        <w:rFonts w:hint="default"/>
        <w:lang w:val="pt-PT" w:eastAsia="pt-PT" w:bidi="pt-PT"/>
      </w:rPr>
    </w:lvl>
    <w:lvl w:ilvl="8" w:tplc="919466E8">
      <w:numFmt w:val="bullet"/>
      <w:lvlText w:val="•"/>
      <w:lvlJc w:val="left"/>
      <w:pPr>
        <w:ind w:left="7905" w:hanging="211"/>
      </w:pPr>
      <w:rPr>
        <w:rFonts w:hint="default"/>
        <w:lang w:val="pt-PT" w:eastAsia="pt-PT" w:bidi="pt-PT"/>
      </w:rPr>
    </w:lvl>
  </w:abstractNum>
  <w:abstractNum w:abstractNumId="29" w15:restartNumberingAfterBreak="0">
    <w:nsid w:val="42877301"/>
    <w:multiLevelType w:val="multilevel"/>
    <w:tmpl w:val="12CC6DC8"/>
    <w:lvl w:ilvl="0">
      <w:start w:val="1"/>
      <w:numFmt w:val="decimal"/>
      <w:pStyle w:val="1-Itens"/>
      <w:lvlText w:val="%1  -"/>
      <w:lvlJc w:val="left"/>
      <w:pPr>
        <w:tabs>
          <w:tab w:val="num" w:pos="567"/>
        </w:tabs>
        <w:ind w:left="567" w:hanging="567"/>
      </w:pPr>
      <w:rPr>
        <w:rFonts w:hint="default"/>
      </w:rPr>
    </w:lvl>
    <w:lvl w:ilvl="1">
      <w:start w:val="1"/>
      <w:numFmt w:val="decimal"/>
      <w:pStyle w:val="11-Subitens-Alt2"/>
      <w:lvlText w:val="%1.%2. -"/>
      <w:lvlJc w:val="left"/>
      <w:pPr>
        <w:tabs>
          <w:tab w:val="num" w:pos="1146"/>
        </w:tabs>
        <w:ind w:left="-141" w:firstLine="567"/>
      </w:pPr>
      <w:rPr>
        <w:rFonts w:ascii="Arial" w:hAnsi="Arial" w:cs="Arial" w:hint="default"/>
        <w:b w:val="0"/>
        <w:color w:val="auto"/>
      </w:rPr>
    </w:lvl>
    <w:lvl w:ilvl="2">
      <w:start w:val="5"/>
      <w:numFmt w:val="lowerLetter"/>
      <w:lvlText w:val="%3)"/>
      <w:lvlJc w:val="left"/>
      <w:pPr>
        <w:tabs>
          <w:tab w:val="num" w:pos="1080"/>
        </w:tabs>
        <w:ind w:left="1080" w:hanging="360"/>
      </w:pPr>
      <w:rPr>
        <w:rFonts w:hint="default"/>
        <w:color w:val="auto"/>
      </w:rPr>
    </w:lvl>
    <w:lvl w:ilvl="3">
      <w:start w:val="1"/>
      <w:numFmt w:val="upperRoman"/>
      <w:lvlText w:val="%4."/>
      <w:lvlJc w:val="left"/>
      <w:pPr>
        <w:tabs>
          <w:tab w:val="num" w:pos="720"/>
        </w:tabs>
        <w:ind w:left="454" w:hanging="454"/>
      </w:pPr>
      <w:rPr>
        <w:rFonts w:hint="default"/>
      </w:rPr>
    </w:lvl>
    <w:lvl w:ilvl="4">
      <w:start w:val="1"/>
      <w:numFmt w:val="decimal"/>
      <w:lvlText w:val="%1.%2.%3.%4.%5. -"/>
      <w:lvlJc w:val="left"/>
      <w:pPr>
        <w:tabs>
          <w:tab w:val="num" w:pos="2880"/>
        </w:tabs>
        <w:ind w:left="2232" w:hanging="792"/>
      </w:pPr>
      <w:rPr>
        <w:rFonts w:hint="default"/>
      </w:rPr>
    </w:lvl>
    <w:lvl w:ilvl="5">
      <w:start w:val="1"/>
      <w:numFmt w:val="decimal"/>
      <w:lvlText w:val="%1.%2.%3.%4.%5.%6. -"/>
      <w:lvlJc w:val="left"/>
      <w:pPr>
        <w:tabs>
          <w:tab w:val="num" w:pos="3240"/>
        </w:tabs>
        <w:ind w:left="2736" w:hanging="936"/>
      </w:pPr>
      <w:rPr>
        <w:rFonts w:hint="default"/>
      </w:rPr>
    </w:lvl>
    <w:lvl w:ilvl="6">
      <w:start w:val="1"/>
      <w:numFmt w:val="decimal"/>
      <w:lvlText w:val="%1.%2.%3.%4.%5.%6.%7. -"/>
      <w:lvlJc w:val="left"/>
      <w:pPr>
        <w:tabs>
          <w:tab w:val="num" w:pos="3960"/>
        </w:tabs>
        <w:ind w:left="3240" w:hanging="1080"/>
      </w:pPr>
      <w:rPr>
        <w:rFonts w:hint="default"/>
      </w:rPr>
    </w:lvl>
    <w:lvl w:ilvl="7">
      <w:start w:val="1"/>
      <w:numFmt w:val="decimal"/>
      <w:lvlText w:val="%1.%2.%3.%4.%5.%6.%7.%8. -"/>
      <w:lvlJc w:val="left"/>
      <w:pPr>
        <w:tabs>
          <w:tab w:val="num" w:pos="4320"/>
        </w:tabs>
        <w:ind w:left="3744" w:hanging="1224"/>
      </w:pPr>
      <w:rPr>
        <w:rFonts w:hint="default"/>
      </w:rPr>
    </w:lvl>
    <w:lvl w:ilvl="8">
      <w:start w:val="1"/>
      <w:numFmt w:val="decimal"/>
      <w:lvlText w:val="%1.%2.%3.%4.%5.%6.%7.%8.%9. -"/>
      <w:lvlJc w:val="left"/>
      <w:pPr>
        <w:tabs>
          <w:tab w:val="num" w:pos="5040"/>
        </w:tabs>
        <w:ind w:left="4320" w:hanging="1440"/>
      </w:pPr>
      <w:rPr>
        <w:rFonts w:hint="default"/>
      </w:rPr>
    </w:lvl>
  </w:abstractNum>
  <w:abstractNum w:abstractNumId="30" w15:restartNumberingAfterBreak="0">
    <w:nsid w:val="433D3B5D"/>
    <w:multiLevelType w:val="multilevel"/>
    <w:tmpl w:val="A46E92DE"/>
    <w:lvl w:ilvl="0">
      <w:start w:val="7"/>
      <w:numFmt w:val="decimal"/>
      <w:lvlText w:val="%1"/>
      <w:lvlJc w:val="left"/>
      <w:pPr>
        <w:ind w:left="242" w:hanging="526"/>
      </w:pPr>
      <w:rPr>
        <w:rFonts w:hint="default"/>
        <w:lang w:val="pt-PT" w:eastAsia="pt-PT" w:bidi="pt-PT"/>
      </w:rPr>
    </w:lvl>
    <w:lvl w:ilvl="1">
      <w:start w:val="1"/>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31" w15:restartNumberingAfterBreak="0">
    <w:nsid w:val="44564908"/>
    <w:multiLevelType w:val="hybridMultilevel"/>
    <w:tmpl w:val="18AAA25E"/>
    <w:lvl w:ilvl="0" w:tplc="8654C538">
      <w:start w:val="2"/>
      <w:numFmt w:val="lowerLetter"/>
      <w:lvlText w:val="%1)"/>
      <w:lvlJc w:val="left"/>
      <w:pPr>
        <w:ind w:left="242" w:hanging="399"/>
      </w:pPr>
      <w:rPr>
        <w:rFonts w:ascii="Verdana" w:eastAsia="Verdana" w:hAnsi="Verdana" w:cs="Verdana" w:hint="default"/>
        <w:b/>
        <w:bCs/>
        <w:w w:val="100"/>
        <w:sz w:val="24"/>
        <w:szCs w:val="24"/>
        <w:lang w:val="pt-PT" w:eastAsia="pt-PT" w:bidi="pt-PT"/>
      </w:rPr>
    </w:lvl>
    <w:lvl w:ilvl="1" w:tplc="B32AEA96">
      <w:numFmt w:val="bullet"/>
      <w:lvlText w:val="•"/>
      <w:lvlJc w:val="left"/>
      <w:pPr>
        <w:ind w:left="1192" w:hanging="399"/>
      </w:pPr>
      <w:rPr>
        <w:rFonts w:hint="default"/>
        <w:lang w:val="pt-PT" w:eastAsia="pt-PT" w:bidi="pt-PT"/>
      </w:rPr>
    </w:lvl>
    <w:lvl w:ilvl="2" w:tplc="155E0FE8">
      <w:numFmt w:val="bullet"/>
      <w:lvlText w:val="•"/>
      <w:lvlJc w:val="left"/>
      <w:pPr>
        <w:ind w:left="2145" w:hanging="399"/>
      </w:pPr>
      <w:rPr>
        <w:rFonts w:hint="default"/>
        <w:lang w:val="pt-PT" w:eastAsia="pt-PT" w:bidi="pt-PT"/>
      </w:rPr>
    </w:lvl>
    <w:lvl w:ilvl="3" w:tplc="A314D6F8">
      <w:numFmt w:val="bullet"/>
      <w:lvlText w:val="•"/>
      <w:lvlJc w:val="left"/>
      <w:pPr>
        <w:ind w:left="3097" w:hanging="399"/>
      </w:pPr>
      <w:rPr>
        <w:rFonts w:hint="default"/>
        <w:lang w:val="pt-PT" w:eastAsia="pt-PT" w:bidi="pt-PT"/>
      </w:rPr>
    </w:lvl>
    <w:lvl w:ilvl="4" w:tplc="96F0F370">
      <w:numFmt w:val="bullet"/>
      <w:lvlText w:val="•"/>
      <w:lvlJc w:val="left"/>
      <w:pPr>
        <w:ind w:left="4050" w:hanging="399"/>
      </w:pPr>
      <w:rPr>
        <w:rFonts w:hint="default"/>
        <w:lang w:val="pt-PT" w:eastAsia="pt-PT" w:bidi="pt-PT"/>
      </w:rPr>
    </w:lvl>
    <w:lvl w:ilvl="5" w:tplc="C114B3FE">
      <w:numFmt w:val="bullet"/>
      <w:lvlText w:val="•"/>
      <w:lvlJc w:val="left"/>
      <w:pPr>
        <w:ind w:left="5003" w:hanging="399"/>
      </w:pPr>
      <w:rPr>
        <w:rFonts w:hint="default"/>
        <w:lang w:val="pt-PT" w:eastAsia="pt-PT" w:bidi="pt-PT"/>
      </w:rPr>
    </w:lvl>
    <w:lvl w:ilvl="6" w:tplc="A28A1730">
      <w:numFmt w:val="bullet"/>
      <w:lvlText w:val="•"/>
      <w:lvlJc w:val="left"/>
      <w:pPr>
        <w:ind w:left="5955" w:hanging="399"/>
      </w:pPr>
      <w:rPr>
        <w:rFonts w:hint="default"/>
        <w:lang w:val="pt-PT" w:eastAsia="pt-PT" w:bidi="pt-PT"/>
      </w:rPr>
    </w:lvl>
    <w:lvl w:ilvl="7" w:tplc="F54E5D6E">
      <w:numFmt w:val="bullet"/>
      <w:lvlText w:val="•"/>
      <w:lvlJc w:val="left"/>
      <w:pPr>
        <w:ind w:left="6908" w:hanging="399"/>
      </w:pPr>
      <w:rPr>
        <w:rFonts w:hint="default"/>
        <w:lang w:val="pt-PT" w:eastAsia="pt-PT" w:bidi="pt-PT"/>
      </w:rPr>
    </w:lvl>
    <w:lvl w:ilvl="8" w:tplc="E0026042">
      <w:numFmt w:val="bullet"/>
      <w:lvlText w:val="•"/>
      <w:lvlJc w:val="left"/>
      <w:pPr>
        <w:ind w:left="7861" w:hanging="399"/>
      </w:pPr>
      <w:rPr>
        <w:rFonts w:hint="default"/>
        <w:lang w:val="pt-PT" w:eastAsia="pt-PT" w:bidi="pt-PT"/>
      </w:rPr>
    </w:lvl>
  </w:abstractNum>
  <w:abstractNum w:abstractNumId="32" w15:restartNumberingAfterBreak="0">
    <w:nsid w:val="48314489"/>
    <w:multiLevelType w:val="hybridMultilevel"/>
    <w:tmpl w:val="07DAAE74"/>
    <w:lvl w:ilvl="0" w:tplc="45AAD9A2">
      <w:start w:val="1"/>
      <w:numFmt w:val="lowerLetter"/>
      <w:lvlText w:val="%1)"/>
      <w:lvlJc w:val="left"/>
      <w:pPr>
        <w:ind w:left="595" w:hanging="354"/>
      </w:pPr>
      <w:rPr>
        <w:rFonts w:ascii="Verdana" w:eastAsia="Verdana" w:hAnsi="Verdana" w:cs="Verdana" w:hint="default"/>
        <w:b/>
        <w:bCs/>
        <w:w w:val="100"/>
        <w:sz w:val="24"/>
        <w:szCs w:val="24"/>
        <w:lang w:val="pt-PT" w:eastAsia="pt-PT" w:bidi="pt-PT"/>
      </w:rPr>
    </w:lvl>
    <w:lvl w:ilvl="1" w:tplc="D78480C8">
      <w:numFmt w:val="bullet"/>
      <w:lvlText w:val="•"/>
      <w:lvlJc w:val="left"/>
      <w:pPr>
        <w:ind w:left="1516" w:hanging="354"/>
      </w:pPr>
      <w:rPr>
        <w:rFonts w:hint="default"/>
        <w:lang w:val="pt-PT" w:eastAsia="pt-PT" w:bidi="pt-PT"/>
      </w:rPr>
    </w:lvl>
    <w:lvl w:ilvl="2" w:tplc="E1AE4D7C">
      <w:numFmt w:val="bullet"/>
      <w:lvlText w:val="•"/>
      <w:lvlJc w:val="left"/>
      <w:pPr>
        <w:ind w:left="2433" w:hanging="354"/>
      </w:pPr>
      <w:rPr>
        <w:rFonts w:hint="default"/>
        <w:lang w:val="pt-PT" w:eastAsia="pt-PT" w:bidi="pt-PT"/>
      </w:rPr>
    </w:lvl>
    <w:lvl w:ilvl="3" w:tplc="0EE4AFAC">
      <w:numFmt w:val="bullet"/>
      <w:lvlText w:val="•"/>
      <w:lvlJc w:val="left"/>
      <w:pPr>
        <w:ind w:left="3349" w:hanging="354"/>
      </w:pPr>
      <w:rPr>
        <w:rFonts w:hint="default"/>
        <w:lang w:val="pt-PT" w:eastAsia="pt-PT" w:bidi="pt-PT"/>
      </w:rPr>
    </w:lvl>
    <w:lvl w:ilvl="4" w:tplc="EEA4C1BE">
      <w:numFmt w:val="bullet"/>
      <w:lvlText w:val="•"/>
      <w:lvlJc w:val="left"/>
      <w:pPr>
        <w:ind w:left="4266" w:hanging="354"/>
      </w:pPr>
      <w:rPr>
        <w:rFonts w:hint="default"/>
        <w:lang w:val="pt-PT" w:eastAsia="pt-PT" w:bidi="pt-PT"/>
      </w:rPr>
    </w:lvl>
    <w:lvl w:ilvl="5" w:tplc="528668BE">
      <w:numFmt w:val="bullet"/>
      <w:lvlText w:val="•"/>
      <w:lvlJc w:val="left"/>
      <w:pPr>
        <w:ind w:left="5183" w:hanging="354"/>
      </w:pPr>
      <w:rPr>
        <w:rFonts w:hint="default"/>
        <w:lang w:val="pt-PT" w:eastAsia="pt-PT" w:bidi="pt-PT"/>
      </w:rPr>
    </w:lvl>
    <w:lvl w:ilvl="6" w:tplc="97DA1AA6">
      <w:numFmt w:val="bullet"/>
      <w:lvlText w:val="•"/>
      <w:lvlJc w:val="left"/>
      <w:pPr>
        <w:ind w:left="6099" w:hanging="354"/>
      </w:pPr>
      <w:rPr>
        <w:rFonts w:hint="default"/>
        <w:lang w:val="pt-PT" w:eastAsia="pt-PT" w:bidi="pt-PT"/>
      </w:rPr>
    </w:lvl>
    <w:lvl w:ilvl="7" w:tplc="D8A4A848">
      <w:numFmt w:val="bullet"/>
      <w:lvlText w:val="•"/>
      <w:lvlJc w:val="left"/>
      <w:pPr>
        <w:ind w:left="7016" w:hanging="354"/>
      </w:pPr>
      <w:rPr>
        <w:rFonts w:hint="default"/>
        <w:lang w:val="pt-PT" w:eastAsia="pt-PT" w:bidi="pt-PT"/>
      </w:rPr>
    </w:lvl>
    <w:lvl w:ilvl="8" w:tplc="48264DA2">
      <w:numFmt w:val="bullet"/>
      <w:lvlText w:val="•"/>
      <w:lvlJc w:val="left"/>
      <w:pPr>
        <w:ind w:left="7933" w:hanging="354"/>
      </w:pPr>
      <w:rPr>
        <w:rFonts w:hint="default"/>
        <w:lang w:val="pt-PT" w:eastAsia="pt-PT" w:bidi="pt-PT"/>
      </w:rPr>
    </w:lvl>
  </w:abstractNum>
  <w:abstractNum w:abstractNumId="33" w15:restartNumberingAfterBreak="0">
    <w:nsid w:val="4AA42D99"/>
    <w:multiLevelType w:val="multilevel"/>
    <w:tmpl w:val="EA00C8B8"/>
    <w:lvl w:ilvl="0">
      <w:start w:val="9"/>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AAD1D57"/>
    <w:multiLevelType w:val="multilevel"/>
    <w:tmpl w:val="ED78C722"/>
    <w:lvl w:ilvl="0">
      <w:start w:val="9"/>
      <w:numFmt w:val="decimal"/>
      <w:lvlText w:val="%1"/>
      <w:lvlJc w:val="left"/>
      <w:pPr>
        <w:ind w:left="242" w:hanging="951"/>
      </w:pPr>
      <w:rPr>
        <w:rFonts w:hint="default"/>
        <w:lang w:val="pt-PT" w:eastAsia="pt-PT" w:bidi="pt-PT"/>
      </w:rPr>
    </w:lvl>
    <w:lvl w:ilvl="1">
      <w:start w:val="2"/>
      <w:numFmt w:val="decimal"/>
      <w:lvlText w:val="%1.%2"/>
      <w:lvlJc w:val="left"/>
      <w:pPr>
        <w:ind w:left="242" w:hanging="951"/>
      </w:pPr>
      <w:rPr>
        <w:rFonts w:hint="default"/>
        <w:lang w:val="pt-PT" w:eastAsia="pt-PT" w:bidi="pt-PT"/>
      </w:rPr>
    </w:lvl>
    <w:lvl w:ilvl="2">
      <w:start w:val="2"/>
      <w:numFmt w:val="decimal"/>
      <w:lvlText w:val="%1.%2.%3."/>
      <w:lvlJc w:val="left"/>
      <w:pPr>
        <w:ind w:left="242" w:hanging="951"/>
      </w:pPr>
      <w:rPr>
        <w:rFonts w:ascii="Verdana" w:eastAsia="Verdana" w:hAnsi="Verdana" w:cs="Verdana" w:hint="default"/>
        <w:b/>
        <w:bCs/>
        <w:spacing w:val="-2"/>
        <w:w w:val="100"/>
        <w:sz w:val="24"/>
        <w:szCs w:val="24"/>
        <w:lang w:val="pt-PT" w:eastAsia="pt-PT" w:bidi="pt-PT"/>
      </w:rPr>
    </w:lvl>
    <w:lvl w:ilvl="3">
      <w:numFmt w:val="bullet"/>
      <w:lvlText w:val="•"/>
      <w:lvlJc w:val="left"/>
      <w:pPr>
        <w:ind w:left="3097" w:hanging="951"/>
      </w:pPr>
      <w:rPr>
        <w:rFonts w:hint="default"/>
        <w:lang w:val="pt-PT" w:eastAsia="pt-PT" w:bidi="pt-PT"/>
      </w:rPr>
    </w:lvl>
    <w:lvl w:ilvl="4">
      <w:numFmt w:val="bullet"/>
      <w:lvlText w:val="•"/>
      <w:lvlJc w:val="left"/>
      <w:pPr>
        <w:ind w:left="4050" w:hanging="951"/>
      </w:pPr>
      <w:rPr>
        <w:rFonts w:hint="default"/>
        <w:lang w:val="pt-PT" w:eastAsia="pt-PT" w:bidi="pt-PT"/>
      </w:rPr>
    </w:lvl>
    <w:lvl w:ilvl="5">
      <w:numFmt w:val="bullet"/>
      <w:lvlText w:val="•"/>
      <w:lvlJc w:val="left"/>
      <w:pPr>
        <w:ind w:left="5003" w:hanging="951"/>
      </w:pPr>
      <w:rPr>
        <w:rFonts w:hint="default"/>
        <w:lang w:val="pt-PT" w:eastAsia="pt-PT" w:bidi="pt-PT"/>
      </w:rPr>
    </w:lvl>
    <w:lvl w:ilvl="6">
      <w:numFmt w:val="bullet"/>
      <w:lvlText w:val="•"/>
      <w:lvlJc w:val="left"/>
      <w:pPr>
        <w:ind w:left="5955" w:hanging="951"/>
      </w:pPr>
      <w:rPr>
        <w:rFonts w:hint="default"/>
        <w:lang w:val="pt-PT" w:eastAsia="pt-PT" w:bidi="pt-PT"/>
      </w:rPr>
    </w:lvl>
    <w:lvl w:ilvl="7">
      <w:numFmt w:val="bullet"/>
      <w:lvlText w:val="•"/>
      <w:lvlJc w:val="left"/>
      <w:pPr>
        <w:ind w:left="6908" w:hanging="951"/>
      </w:pPr>
      <w:rPr>
        <w:rFonts w:hint="default"/>
        <w:lang w:val="pt-PT" w:eastAsia="pt-PT" w:bidi="pt-PT"/>
      </w:rPr>
    </w:lvl>
    <w:lvl w:ilvl="8">
      <w:numFmt w:val="bullet"/>
      <w:lvlText w:val="•"/>
      <w:lvlJc w:val="left"/>
      <w:pPr>
        <w:ind w:left="7861" w:hanging="951"/>
      </w:pPr>
      <w:rPr>
        <w:rFonts w:hint="default"/>
        <w:lang w:val="pt-PT" w:eastAsia="pt-PT" w:bidi="pt-PT"/>
      </w:rPr>
    </w:lvl>
  </w:abstractNum>
  <w:abstractNum w:abstractNumId="35" w15:restartNumberingAfterBreak="0">
    <w:nsid w:val="52AF5B71"/>
    <w:multiLevelType w:val="hybridMultilevel"/>
    <w:tmpl w:val="DDDAB324"/>
    <w:lvl w:ilvl="0" w:tplc="36885CC2">
      <w:numFmt w:val="bullet"/>
      <w:lvlText w:val=""/>
      <w:lvlJc w:val="left"/>
      <w:pPr>
        <w:ind w:left="1080" w:hanging="360"/>
      </w:pPr>
      <w:rPr>
        <w:rFonts w:ascii="Symbol" w:eastAsia="Calibri" w:hAnsi="Symbol"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5DAA116B"/>
    <w:multiLevelType w:val="multilevel"/>
    <w:tmpl w:val="DC4C0B84"/>
    <w:lvl w:ilvl="0">
      <w:start w:val="9"/>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600E3628"/>
    <w:multiLevelType w:val="multilevel"/>
    <w:tmpl w:val="A74ED6FE"/>
    <w:lvl w:ilvl="0">
      <w:start w:val="1"/>
      <w:numFmt w:val="decimalZero"/>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1AB2B83"/>
    <w:multiLevelType w:val="hybridMultilevel"/>
    <w:tmpl w:val="B276EA46"/>
    <w:lvl w:ilvl="0" w:tplc="28B03AF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5286F9B"/>
    <w:multiLevelType w:val="hybridMultilevel"/>
    <w:tmpl w:val="E9E21C34"/>
    <w:lvl w:ilvl="0" w:tplc="14322A30">
      <w:start w:val="1"/>
      <w:numFmt w:val="decimal"/>
      <w:lvlText w:val="%1."/>
      <w:lvlJc w:val="left"/>
      <w:pPr>
        <w:tabs>
          <w:tab w:val="num" w:pos="502"/>
        </w:tabs>
        <w:ind w:left="502" w:hanging="360"/>
      </w:pPr>
    </w:lvl>
    <w:lvl w:ilvl="1" w:tplc="62526E56">
      <w:start w:val="1"/>
      <w:numFmt w:val="bullet"/>
      <w:pStyle w:val="P30"/>
      <w:lvlText w:val=""/>
      <w:lvlJc w:val="left"/>
      <w:pPr>
        <w:tabs>
          <w:tab w:val="num" w:pos="1440"/>
        </w:tabs>
        <w:ind w:left="1440" w:hanging="360"/>
      </w:pPr>
      <w:rPr>
        <w:rFonts w:ascii="Symbol" w:hAnsi="Symbol" w:hint="default"/>
        <w:color w:val="auto"/>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0" w15:restartNumberingAfterBreak="0">
    <w:nsid w:val="66CD0138"/>
    <w:multiLevelType w:val="multilevel"/>
    <w:tmpl w:val="7AE07C0A"/>
    <w:lvl w:ilvl="0">
      <w:start w:val="9"/>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673B1962"/>
    <w:multiLevelType w:val="hybridMultilevel"/>
    <w:tmpl w:val="D9A2CD5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81E0E28"/>
    <w:multiLevelType w:val="multilevel"/>
    <w:tmpl w:val="B850615C"/>
    <w:lvl w:ilvl="0">
      <w:start w:val="3"/>
      <w:numFmt w:val="decimal"/>
      <w:lvlText w:val="%1"/>
      <w:lvlJc w:val="left"/>
      <w:pPr>
        <w:ind w:left="785" w:hanging="360"/>
      </w:pPr>
      <w:rPr>
        <w:rFonts w:hint="default"/>
        <w:lang w:val="pt-PT" w:eastAsia="pt-PT" w:bidi="pt-PT"/>
      </w:rPr>
    </w:lvl>
    <w:lvl w:ilvl="1">
      <w:start w:val="1"/>
      <w:numFmt w:val="decimal"/>
      <w:lvlText w:val="%1.%2"/>
      <w:lvlJc w:val="left"/>
      <w:pPr>
        <w:ind w:left="785" w:hanging="360"/>
      </w:pPr>
      <w:rPr>
        <w:rFonts w:ascii="Times New Roman" w:eastAsia="Times New Roman" w:hAnsi="Times New Roman" w:cs="Times New Roman" w:hint="default"/>
        <w:spacing w:val="-2"/>
        <w:w w:val="99"/>
        <w:sz w:val="24"/>
        <w:szCs w:val="24"/>
        <w:lang w:val="pt-PT" w:eastAsia="pt-PT" w:bidi="pt-PT"/>
      </w:rPr>
    </w:lvl>
    <w:lvl w:ilvl="2">
      <w:start w:val="1"/>
      <w:numFmt w:val="decimal"/>
      <w:lvlText w:val="%1.%2.%3"/>
      <w:lvlJc w:val="left"/>
      <w:pPr>
        <w:ind w:left="785" w:hanging="536"/>
      </w:pPr>
      <w:rPr>
        <w:rFonts w:ascii="Times New Roman" w:eastAsia="Times New Roman" w:hAnsi="Times New Roman" w:cs="Times New Roman" w:hint="default"/>
        <w:spacing w:val="-1"/>
        <w:w w:val="100"/>
        <w:sz w:val="24"/>
        <w:szCs w:val="24"/>
        <w:lang w:val="pt-PT" w:eastAsia="pt-PT" w:bidi="pt-PT"/>
      </w:rPr>
    </w:lvl>
    <w:lvl w:ilvl="3">
      <w:numFmt w:val="bullet"/>
      <w:lvlText w:val="•"/>
      <w:lvlJc w:val="left"/>
      <w:pPr>
        <w:ind w:left="3601" w:hanging="536"/>
      </w:pPr>
      <w:rPr>
        <w:rFonts w:hint="default"/>
        <w:lang w:val="pt-PT" w:eastAsia="pt-PT" w:bidi="pt-PT"/>
      </w:rPr>
    </w:lvl>
    <w:lvl w:ilvl="4">
      <w:numFmt w:val="bullet"/>
      <w:lvlText w:val="•"/>
      <w:lvlJc w:val="left"/>
      <w:pPr>
        <w:ind w:left="4542" w:hanging="536"/>
      </w:pPr>
      <w:rPr>
        <w:rFonts w:hint="default"/>
        <w:lang w:val="pt-PT" w:eastAsia="pt-PT" w:bidi="pt-PT"/>
      </w:rPr>
    </w:lvl>
    <w:lvl w:ilvl="5">
      <w:numFmt w:val="bullet"/>
      <w:lvlText w:val="•"/>
      <w:lvlJc w:val="left"/>
      <w:pPr>
        <w:ind w:left="5483" w:hanging="536"/>
      </w:pPr>
      <w:rPr>
        <w:rFonts w:hint="default"/>
        <w:lang w:val="pt-PT" w:eastAsia="pt-PT" w:bidi="pt-PT"/>
      </w:rPr>
    </w:lvl>
    <w:lvl w:ilvl="6">
      <w:numFmt w:val="bullet"/>
      <w:lvlText w:val="•"/>
      <w:lvlJc w:val="left"/>
      <w:pPr>
        <w:ind w:left="6423" w:hanging="536"/>
      </w:pPr>
      <w:rPr>
        <w:rFonts w:hint="default"/>
        <w:lang w:val="pt-PT" w:eastAsia="pt-PT" w:bidi="pt-PT"/>
      </w:rPr>
    </w:lvl>
    <w:lvl w:ilvl="7">
      <w:numFmt w:val="bullet"/>
      <w:lvlText w:val="•"/>
      <w:lvlJc w:val="left"/>
      <w:pPr>
        <w:ind w:left="7364" w:hanging="536"/>
      </w:pPr>
      <w:rPr>
        <w:rFonts w:hint="default"/>
        <w:lang w:val="pt-PT" w:eastAsia="pt-PT" w:bidi="pt-PT"/>
      </w:rPr>
    </w:lvl>
    <w:lvl w:ilvl="8">
      <w:numFmt w:val="bullet"/>
      <w:lvlText w:val="•"/>
      <w:lvlJc w:val="left"/>
      <w:pPr>
        <w:ind w:left="8305" w:hanging="536"/>
      </w:pPr>
      <w:rPr>
        <w:rFonts w:hint="default"/>
        <w:lang w:val="pt-PT" w:eastAsia="pt-PT" w:bidi="pt-PT"/>
      </w:rPr>
    </w:lvl>
  </w:abstractNum>
  <w:abstractNum w:abstractNumId="43" w15:restartNumberingAfterBreak="0">
    <w:nsid w:val="70943D81"/>
    <w:multiLevelType w:val="hybridMultilevel"/>
    <w:tmpl w:val="807ED684"/>
    <w:lvl w:ilvl="0" w:tplc="14CE691E">
      <w:start w:val="1"/>
      <w:numFmt w:val="upperRoman"/>
      <w:lvlText w:val="%1-"/>
      <w:lvlJc w:val="left"/>
      <w:pPr>
        <w:ind w:left="242" w:hanging="329"/>
      </w:pPr>
      <w:rPr>
        <w:rFonts w:ascii="Verdana" w:eastAsia="Verdana" w:hAnsi="Verdana" w:cs="Verdana" w:hint="default"/>
        <w:b/>
        <w:bCs/>
        <w:w w:val="100"/>
        <w:sz w:val="24"/>
        <w:szCs w:val="24"/>
        <w:lang w:val="pt-PT" w:eastAsia="pt-PT" w:bidi="pt-PT"/>
      </w:rPr>
    </w:lvl>
    <w:lvl w:ilvl="1" w:tplc="0F1E321A">
      <w:numFmt w:val="bullet"/>
      <w:lvlText w:val="•"/>
      <w:lvlJc w:val="left"/>
      <w:pPr>
        <w:ind w:left="1192" w:hanging="329"/>
      </w:pPr>
      <w:rPr>
        <w:rFonts w:hint="default"/>
        <w:lang w:val="pt-PT" w:eastAsia="pt-PT" w:bidi="pt-PT"/>
      </w:rPr>
    </w:lvl>
    <w:lvl w:ilvl="2" w:tplc="564E4CA0">
      <w:numFmt w:val="bullet"/>
      <w:lvlText w:val="•"/>
      <w:lvlJc w:val="left"/>
      <w:pPr>
        <w:ind w:left="2145" w:hanging="329"/>
      </w:pPr>
      <w:rPr>
        <w:rFonts w:hint="default"/>
        <w:lang w:val="pt-PT" w:eastAsia="pt-PT" w:bidi="pt-PT"/>
      </w:rPr>
    </w:lvl>
    <w:lvl w:ilvl="3" w:tplc="1E9A7BFA">
      <w:numFmt w:val="bullet"/>
      <w:lvlText w:val="•"/>
      <w:lvlJc w:val="left"/>
      <w:pPr>
        <w:ind w:left="3097" w:hanging="329"/>
      </w:pPr>
      <w:rPr>
        <w:rFonts w:hint="default"/>
        <w:lang w:val="pt-PT" w:eastAsia="pt-PT" w:bidi="pt-PT"/>
      </w:rPr>
    </w:lvl>
    <w:lvl w:ilvl="4" w:tplc="C62C4430">
      <w:numFmt w:val="bullet"/>
      <w:lvlText w:val="•"/>
      <w:lvlJc w:val="left"/>
      <w:pPr>
        <w:ind w:left="4050" w:hanging="329"/>
      </w:pPr>
      <w:rPr>
        <w:rFonts w:hint="default"/>
        <w:lang w:val="pt-PT" w:eastAsia="pt-PT" w:bidi="pt-PT"/>
      </w:rPr>
    </w:lvl>
    <w:lvl w:ilvl="5" w:tplc="72FA7D10">
      <w:numFmt w:val="bullet"/>
      <w:lvlText w:val="•"/>
      <w:lvlJc w:val="left"/>
      <w:pPr>
        <w:ind w:left="5003" w:hanging="329"/>
      </w:pPr>
      <w:rPr>
        <w:rFonts w:hint="default"/>
        <w:lang w:val="pt-PT" w:eastAsia="pt-PT" w:bidi="pt-PT"/>
      </w:rPr>
    </w:lvl>
    <w:lvl w:ilvl="6" w:tplc="462A145A">
      <w:numFmt w:val="bullet"/>
      <w:lvlText w:val="•"/>
      <w:lvlJc w:val="left"/>
      <w:pPr>
        <w:ind w:left="5955" w:hanging="329"/>
      </w:pPr>
      <w:rPr>
        <w:rFonts w:hint="default"/>
        <w:lang w:val="pt-PT" w:eastAsia="pt-PT" w:bidi="pt-PT"/>
      </w:rPr>
    </w:lvl>
    <w:lvl w:ilvl="7" w:tplc="3B4ACDF2">
      <w:numFmt w:val="bullet"/>
      <w:lvlText w:val="•"/>
      <w:lvlJc w:val="left"/>
      <w:pPr>
        <w:ind w:left="6908" w:hanging="329"/>
      </w:pPr>
      <w:rPr>
        <w:rFonts w:hint="default"/>
        <w:lang w:val="pt-PT" w:eastAsia="pt-PT" w:bidi="pt-PT"/>
      </w:rPr>
    </w:lvl>
    <w:lvl w:ilvl="8" w:tplc="7BC82866">
      <w:numFmt w:val="bullet"/>
      <w:lvlText w:val="•"/>
      <w:lvlJc w:val="left"/>
      <w:pPr>
        <w:ind w:left="7861" w:hanging="329"/>
      </w:pPr>
      <w:rPr>
        <w:rFonts w:hint="default"/>
        <w:lang w:val="pt-PT" w:eastAsia="pt-PT" w:bidi="pt-PT"/>
      </w:rPr>
    </w:lvl>
  </w:abstractNum>
  <w:abstractNum w:abstractNumId="44" w15:restartNumberingAfterBreak="0">
    <w:nsid w:val="74F079CF"/>
    <w:multiLevelType w:val="hybridMultilevel"/>
    <w:tmpl w:val="C034167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702511D"/>
    <w:multiLevelType w:val="multilevel"/>
    <w:tmpl w:val="25C8D6E4"/>
    <w:lvl w:ilvl="0">
      <w:start w:val="8"/>
      <w:numFmt w:val="decimal"/>
      <w:lvlText w:val="%1."/>
      <w:lvlJc w:val="left"/>
      <w:pPr>
        <w:ind w:left="900" w:hanging="900"/>
      </w:pPr>
    </w:lvl>
    <w:lvl w:ilvl="1">
      <w:start w:val="4"/>
      <w:numFmt w:val="decimal"/>
      <w:lvlText w:val="%1.%2."/>
      <w:lvlJc w:val="left"/>
      <w:pPr>
        <w:ind w:left="900" w:hanging="900"/>
      </w:pPr>
    </w:lvl>
    <w:lvl w:ilvl="2">
      <w:start w:val="2"/>
      <w:numFmt w:val="decimal"/>
      <w:lvlText w:val="%1.%2.%3."/>
      <w:lvlJc w:val="left"/>
      <w:pPr>
        <w:ind w:left="900" w:hanging="900"/>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6" w15:restartNumberingAfterBreak="0">
    <w:nsid w:val="771A606D"/>
    <w:multiLevelType w:val="multilevel"/>
    <w:tmpl w:val="E66EB2FE"/>
    <w:lvl w:ilvl="0">
      <w:start w:val="6"/>
      <w:numFmt w:val="decimal"/>
      <w:lvlText w:val="%1."/>
      <w:lvlJc w:val="left"/>
      <w:pPr>
        <w:ind w:left="672" w:hanging="672"/>
      </w:pPr>
    </w:lvl>
    <w:lvl w:ilvl="1">
      <w:start w:val="1"/>
      <w:numFmt w:val="decimal"/>
      <w:lvlText w:val="%1.%2."/>
      <w:lvlJc w:val="left"/>
      <w:pPr>
        <w:ind w:left="720" w:hanging="720"/>
      </w:pPr>
      <w:rPr>
        <w:b/>
      </w:rPr>
    </w:lvl>
    <w:lvl w:ilvl="2">
      <w:start w:val="2"/>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9"/>
  </w:num>
  <w:num w:numId="2">
    <w:abstractNumId w:val="21"/>
  </w:num>
  <w:num w:numId="3">
    <w:abstractNumId w:val="12"/>
  </w:num>
  <w:num w:numId="4">
    <w:abstractNumId w:val="46"/>
  </w:num>
  <w:num w:numId="5">
    <w:abstractNumId w:val="19"/>
  </w:num>
  <w:num w:numId="6">
    <w:abstractNumId w:val="7"/>
  </w:num>
  <w:num w:numId="7">
    <w:abstractNumId w:val="11"/>
  </w:num>
  <w:num w:numId="8">
    <w:abstractNumId w:val="45"/>
  </w:num>
  <w:num w:numId="9">
    <w:abstractNumId w:val="26"/>
  </w:num>
  <w:num w:numId="10">
    <w:abstractNumId w:val="24"/>
  </w:num>
  <w:num w:numId="11">
    <w:abstractNumId w:val="37"/>
  </w:num>
  <w:num w:numId="12">
    <w:abstractNumId w:val="18"/>
  </w:num>
  <w:num w:numId="13">
    <w:abstractNumId w:val="2"/>
  </w:num>
  <w:num w:numId="14">
    <w:abstractNumId w:val="22"/>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0"/>
  </w:num>
  <w:num w:numId="20">
    <w:abstractNumId w:val="4"/>
  </w:num>
  <w:num w:numId="21">
    <w:abstractNumId w:val="32"/>
  </w:num>
  <w:num w:numId="22">
    <w:abstractNumId w:val="14"/>
  </w:num>
  <w:num w:numId="23">
    <w:abstractNumId w:val="34"/>
  </w:num>
  <w:num w:numId="24">
    <w:abstractNumId w:val="17"/>
  </w:num>
  <w:num w:numId="25">
    <w:abstractNumId w:val="27"/>
  </w:num>
  <w:num w:numId="26">
    <w:abstractNumId w:val="40"/>
  </w:num>
  <w:num w:numId="27">
    <w:abstractNumId w:val="36"/>
  </w:num>
  <w:num w:numId="28">
    <w:abstractNumId w:val="43"/>
  </w:num>
  <w:num w:numId="29">
    <w:abstractNumId w:val="8"/>
  </w:num>
  <w:num w:numId="30">
    <w:abstractNumId w:val="30"/>
  </w:num>
  <w:num w:numId="31">
    <w:abstractNumId w:val="16"/>
  </w:num>
  <w:num w:numId="32">
    <w:abstractNumId w:val="6"/>
  </w:num>
  <w:num w:numId="33">
    <w:abstractNumId w:val="28"/>
  </w:num>
  <w:num w:numId="34">
    <w:abstractNumId w:val="25"/>
  </w:num>
  <w:num w:numId="35">
    <w:abstractNumId w:val="31"/>
  </w:num>
  <w:num w:numId="36">
    <w:abstractNumId w:val="10"/>
  </w:num>
  <w:num w:numId="37">
    <w:abstractNumId w:val="23"/>
  </w:num>
  <w:num w:numId="38">
    <w:abstractNumId w:val="44"/>
  </w:num>
  <w:num w:numId="39">
    <w:abstractNumId w:val="41"/>
  </w:num>
  <w:num w:numId="40">
    <w:abstractNumId w:val="42"/>
  </w:num>
  <w:num w:numId="41">
    <w:abstractNumId w:val="38"/>
  </w:num>
  <w:num w:numId="4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num>
  <w:num w:numId="44">
    <w:abstractNumId w:val="13"/>
  </w:num>
  <w:num w:numId="45">
    <w:abstractNumId w:val="20"/>
  </w:num>
  <w:num w:numId="46">
    <w:abstractNumId w:val="1"/>
  </w:num>
  <w:num w:numId="47">
    <w:abstractNumId w:val="33"/>
  </w:num>
  <w:num w:numId="48">
    <w:abstractNumId w:val="3"/>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598"/>
    <w:rsid w:val="00003FB5"/>
    <w:rsid w:val="00007C4F"/>
    <w:rsid w:val="000131B4"/>
    <w:rsid w:val="000457B3"/>
    <w:rsid w:val="0004607E"/>
    <w:rsid w:val="000523D0"/>
    <w:rsid w:val="000530EB"/>
    <w:rsid w:val="000611C3"/>
    <w:rsid w:val="00071043"/>
    <w:rsid w:val="0009207B"/>
    <w:rsid w:val="000B02AD"/>
    <w:rsid w:val="000B5848"/>
    <w:rsid w:val="000D6E77"/>
    <w:rsid w:val="000E18FC"/>
    <w:rsid w:val="000E2324"/>
    <w:rsid w:val="000E5293"/>
    <w:rsid w:val="000F35DD"/>
    <w:rsid w:val="001001E4"/>
    <w:rsid w:val="001107D8"/>
    <w:rsid w:val="001126E2"/>
    <w:rsid w:val="001150FE"/>
    <w:rsid w:val="00115477"/>
    <w:rsid w:val="00126062"/>
    <w:rsid w:val="00134C89"/>
    <w:rsid w:val="00157862"/>
    <w:rsid w:val="00175821"/>
    <w:rsid w:val="001856DB"/>
    <w:rsid w:val="001863A8"/>
    <w:rsid w:val="00186473"/>
    <w:rsid w:val="001939CE"/>
    <w:rsid w:val="001B2837"/>
    <w:rsid w:val="001B67AF"/>
    <w:rsid w:val="001D0B02"/>
    <w:rsid w:val="001D44B9"/>
    <w:rsid w:val="001D672E"/>
    <w:rsid w:val="001E0D57"/>
    <w:rsid w:val="00202465"/>
    <w:rsid w:val="00234E4D"/>
    <w:rsid w:val="00236EC3"/>
    <w:rsid w:val="00241075"/>
    <w:rsid w:val="00257B23"/>
    <w:rsid w:val="00295261"/>
    <w:rsid w:val="002B51C4"/>
    <w:rsid w:val="002B5BC4"/>
    <w:rsid w:val="002D493F"/>
    <w:rsid w:val="00301281"/>
    <w:rsid w:val="00306156"/>
    <w:rsid w:val="003133AA"/>
    <w:rsid w:val="003168B8"/>
    <w:rsid w:val="00327402"/>
    <w:rsid w:val="00353992"/>
    <w:rsid w:val="003605FB"/>
    <w:rsid w:val="0036068F"/>
    <w:rsid w:val="00361E8B"/>
    <w:rsid w:val="00383715"/>
    <w:rsid w:val="00385CA4"/>
    <w:rsid w:val="003A6114"/>
    <w:rsid w:val="003A63AE"/>
    <w:rsid w:val="003B514E"/>
    <w:rsid w:val="003C4721"/>
    <w:rsid w:val="003E3C25"/>
    <w:rsid w:val="00405101"/>
    <w:rsid w:val="004324CE"/>
    <w:rsid w:val="00441D16"/>
    <w:rsid w:val="00450F27"/>
    <w:rsid w:val="0045735E"/>
    <w:rsid w:val="00461032"/>
    <w:rsid w:val="004637FF"/>
    <w:rsid w:val="00467E93"/>
    <w:rsid w:val="00477961"/>
    <w:rsid w:val="004A16EC"/>
    <w:rsid w:val="005017AD"/>
    <w:rsid w:val="00504E09"/>
    <w:rsid w:val="005148FD"/>
    <w:rsid w:val="00537CE3"/>
    <w:rsid w:val="00541CC5"/>
    <w:rsid w:val="00545427"/>
    <w:rsid w:val="0057239E"/>
    <w:rsid w:val="005938AA"/>
    <w:rsid w:val="005E537E"/>
    <w:rsid w:val="005E75DB"/>
    <w:rsid w:val="00601945"/>
    <w:rsid w:val="0060465E"/>
    <w:rsid w:val="00614B37"/>
    <w:rsid w:val="00625C5C"/>
    <w:rsid w:val="0063189A"/>
    <w:rsid w:val="00643F0A"/>
    <w:rsid w:val="006451A3"/>
    <w:rsid w:val="0065241F"/>
    <w:rsid w:val="006548C8"/>
    <w:rsid w:val="00691BB0"/>
    <w:rsid w:val="0069281F"/>
    <w:rsid w:val="006A0D5B"/>
    <w:rsid w:val="006A6461"/>
    <w:rsid w:val="006B0498"/>
    <w:rsid w:val="006C1476"/>
    <w:rsid w:val="006E3718"/>
    <w:rsid w:val="00715E40"/>
    <w:rsid w:val="00724598"/>
    <w:rsid w:val="00730B15"/>
    <w:rsid w:val="007316B3"/>
    <w:rsid w:val="007374A0"/>
    <w:rsid w:val="0075000E"/>
    <w:rsid w:val="00753E48"/>
    <w:rsid w:val="00754591"/>
    <w:rsid w:val="00771218"/>
    <w:rsid w:val="00780745"/>
    <w:rsid w:val="007A0DE2"/>
    <w:rsid w:val="007C5F16"/>
    <w:rsid w:val="007D292F"/>
    <w:rsid w:val="007D35F9"/>
    <w:rsid w:val="007D3C20"/>
    <w:rsid w:val="007D732E"/>
    <w:rsid w:val="007F2ED3"/>
    <w:rsid w:val="007F572D"/>
    <w:rsid w:val="008136B6"/>
    <w:rsid w:val="008170BA"/>
    <w:rsid w:val="00817F1E"/>
    <w:rsid w:val="00832786"/>
    <w:rsid w:val="0084458E"/>
    <w:rsid w:val="00847102"/>
    <w:rsid w:val="00851708"/>
    <w:rsid w:val="008642DA"/>
    <w:rsid w:val="00887130"/>
    <w:rsid w:val="008968F8"/>
    <w:rsid w:val="008C3012"/>
    <w:rsid w:val="008D7913"/>
    <w:rsid w:val="008F1345"/>
    <w:rsid w:val="008F4FE7"/>
    <w:rsid w:val="00901ABE"/>
    <w:rsid w:val="0091498B"/>
    <w:rsid w:val="00915707"/>
    <w:rsid w:val="00927478"/>
    <w:rsid w:val="00947A92"/>
    <w:rsid w:val="00951FDE"/>
    <w:rsid w:val="009651BF"/>
    <w:rsid w:val="00967416"/>
    <w:rsid w:val="009773DE"/>
    <w:rsid w:val="009866CF"/>
    <w:rsid w:val="009870B8"/>
    <w:rsid w:val="009911B2"/>
    <w:rsid w:val="00994E9D"/>
    <w:rsid w:val="009976ED"/>
    <w:rsid w:val="009B12F2"/>
    <w:rsid w:val="009C0CC2"/>
    <w:rsid w:val="009C3BCA"/>
    <w:rsid w:val="009D2A86"/>
    <w:rsid w:val="00A01D4B"/>
    <w:rsid w:val="00A02234"/>
    <w:rsid w:val="00A02247"/>
    <w:rsid w:val="00A03963"/>
    <w:rsid w:val="00A108E9"/>
    <w:rsid w:val="00A11EE8"/>
    <w:rsid w:val="00A149E8"/>
    <w:rsid w:val="00A20C7B"/>
    <w:rsid w:val="00A34C26"/>
    <w:rsid w:val="00A452C5"/>
    <w:rsid w:val="00A47C4A"/>
    <w:rsid w:val="00A516E3"/>
    <w:rsid w:val="00A716A3"/>
    <w:rsid w:val="00AA67C7"/>
    <w:rsid w:val="00AB60C2"/>
    <w:rsid w:val="00AC2702"/>
    <w:rsid w:val="00AC5C4E"/>
    <w:rsid w:val="00AD7C85"/>
    <w:rsid w:val="00AF5539"/>
    <w:rsid w:val="00B239D1"/>
    <w:rsid w:val="00B31ACE"/>
    <w:rsid w:val="00B40E01"/>
    <w:rsid w:val="00B43941"/>
    <w:rsid w:val="00B82D86"/>
    <w:rsid w:val="00B956A6"/>
    <w:rsid w:val="00BA2B03"/>
    <w:rsid w:val="00BC6B10"/>
    <w:rsid w:val="00BC6E2F"/>
    <w:rsid w:val="00BD5B6D"/>
    <w:rsid w:val="00BE3ED5"/>
    <w:rsid w:val="00C03AC8"/>
    <w:rsid w:val="00C04C84"/>
    <w:rsid w:val="00C14B6F"/>
    <w:rsid w:val="00C20650"/>
    <w:rsid w:val="00C356E3"/>
    <w:rsid w:val="00C40354"/>
    <w:rsid w:val="00C46C75"/>
    <w:rsid w:val="00C621BC"/>
    <w:rsid w:val="00C7797F"/>
    <w:rsid w:val="00C823F9"/>
    <w:rsid w:val="00CA5B15"/>
    <w:rsid w:val="00CB1A22"/>
    <w:rsid w:val="00CB1C30"/>
    <w:rsid w:val="00CC3503"/>
    <w:rsid w:val="00CC499D"/>
    <w:rsid w:val="00CF2915"/>
    <w:rsid w:val="00CF4054"/>
    <w:rsid w:val="00D32D72"/>
    <w:rsid w:val="00D345E7"/>
    <w:rsid w:val="00D36E39"/>
    <w:rsid w:val="00D41342"/>
    <w:rsid w:val="00D47CBD"/>
    <w:rsid w:val="00D51308"/>
    <w:rsid w:val="00D606B6"/>
    <w:rsid w:val="00D67F73"/>
    <w:rsid w:val="00D879CB"/>
    <w:rsid w:val="00D91E38"/>
    <w:rsid w:val="00DA2337"/>
    <w:rsid w:val="00DA5086"/>
    <w:rsid w:val="00DD5F63"/>
    <w:rsid w:val="00DF1507"/>
    <w:rsid w:val="00E1076F"/>
    <w:rsid w:val="00E2419E"/>
    <w:rsid w:val="00E57191"/>
    <w:rsid w:val="00E57775"/>
    <w:rsid w:val="00E62F6A"/>
    <w:rsid w:val="00E65468"/>
    <w:rsid w:val="00E7680A"/>
    <w:rsid w:val="00E82D9B"/>
    <w:rsid w:val="00E843CE"/>
    <w:rsid w:val="00E90EDF"/>
    <w:rsid w:val="00EA26D1"/>
    <w:rsid w:val="00EA7D88"/>
    <w:rsid w:val="00EE1E9C"/>
    <w:rsid w:val="00EF43CE"/>
    <w:rsid w:val="00F05B62"/>
    <w:rsid w:val="00F23F9C"/>
    <w:rsid w:val="00F43424"/>
    <w:rsid w:val="00F53F18"/>
    <w:rsid w:val="00F55D6C"/>
    <w:rsid w:val="00F66C75"/>
    <w:rsid w:val="00F72FE3"/>
    <w:rsid w:val="00F86E2E"/>
    <w:rsid w:val="00F95D68"/>
    <w:rsid w:val="00F96A09"/>
    <w:rsid w:val="00FA27FF"/>
    <w:rsid w:val="00FA7ECD"/>
    <w:rsid w:val="00FB6E26"/>
    <w:rsid w:val="00FC2E0F"/>
    <w:rsid w:val="00FE4B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FC824"/>
  <w15:docId w15:val="{0E698C32-38D9-4632-BD9C-41F6C107D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C90"/>
    <w:rPr>
      <w:rFonts w:cs="Times New Roman"/>
    </w:rPr>
  </w:style>
  <w:style w:type="paragraph" w:styleId="Ttulo1">
    <w:name w:val="heading 1"/>
    <w:basedOn w:val="Normal"/>
    <w:next w:val="Normal"/>
    <w:link w:val="Ttulo1Char"/>
    <w:uiPriority w:val="99"/>
    <w:qFormat/>
    <w:rsid w:val="00EA5C90"/>
    <w:pPr>
      <w:keepNext/>
      <w:spacing w:after="0" w:line="240" w:lineRule="auto"/>
      <w:jc w:val="center"/>
      <w:outlineLvl w:val="0"/>
    </w:pPr>
    <w:rPr>
      <w:rFonts w:ascii="Times New Roman" w:eastAsia="Times New Roman" w:hAnsi="Times New Roman"/>
      <w:b/>
      <w:i/>
      <w:sz w:val="24"/>
      <w:szCs w:val="20"/>
    </w:rPr>
  </w:style>
  <w:style w:type="paragraph" w:styleId="Ttulo2">
    <w:name w:val="heading 2"/>
    <w:basedOn w:val="Normal"/>
    <w:next w:val="Normal"/>
    <w:link w:val="Ttulo2Char"/>
    <w:unhideWhenUsed/>
    <w:qFormat/>
    <w:rsid w:val="00EA5C90"/>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qFormat/>
    <w:rsid w:val="00EA5C90"/>
    <w:pPr>
      <w:keepNext/>
      <w:spacing w:after="0" w:line="240" w:lineRule="auto"/>
      <w:jc w:val="center"/>
      <w:outlineLvl w:val="2"/>
    </w:pPr>
    <w:rPr>
      <w:rFonts w:ascii="Times New Roman" w:eastAsia="Times New Roman" w:hAnsi="Times New Roman"/>
      <w:b/>
      <w:snapToGrid w:val="0"/>
      <w:color w:val="000000"/>
      <w:sz w:val="20"/>
      <w:szCs w:val="20"/>
    </w:rPr>
  </w:style>
  <w:style w:type="paragraph" w:styleId="Ttulo4">
    <w:name w:val="heading 4"/>
    <w:basedOn w:val="Normal"/>
    <w:next w:val="Normal"/>
    <w:link w:val="Ttulo4Char"/>
    <w:qFormat/>
    <w:rsid w:val="00EA5C90"/>
    <w:pPr>
      <w:keepNext/>
      <w:spacing w:after="0" w:line="240" w:lineRule="auto"/>
      <w:jc w:val="center"/>
      <w:outlineLvl w:val="3"/>
    </w:pPr>
    <w:rPr>
      <w:rFonts w:ascii="Times New Roman" w:eastAsia="Times New Roman" w:hAnsi="Times New Roman"/>
      <w:sz w:val="28"/>
      <w:szCs w:val="20"/>
    </w:rPr>
  </w:style>
  <w:style w:type="paragraph" w:styleId="Ttulo5">
    <w:name w:val="heading 5"/>
    <w:basedOn w:val="Normal"/>
    <w:next w:val="Normal"/>
    <w:link w:val="Ttulo5Char"/>
    <w:uiPriority w:val="9"/>
    <w:qFormat/>
    <w:rsid w:val="00EA5C90"/>
    <w:pPr>
      <w:spacing w:before="240" w:after="60" w:line="240" w:lineRule="auto"/>
      <w:outlineLvl w:val="4"/>
    </w:pPr>
    <w:rPr>
      <w:rFonts w:ascii="Times New Roman" w:eastAsia="Times New Roman" w:hAnsi="Times New Roman"/>
      <w:b/>
      <w:bCs/>
      <w:i/>
      <w:iCs/>
      <w:sz w:val="26"/>
      <w:szCs w:val="26"/>
    </w:rPr>
  </w:style>
  <w:style w:type="paragraph" w:styleId="Ttulo6">
    <w:name w:val="heading 6"/>
    <w:basedOn w:val="Normal"/>
    <w:next w:val="Normal"/>
    <w:link w:val="Ttulo6Char"/>
    <w:qFormat/>
    <w:rsid w:val="00EA5C90"/>
    <w:pPr>
      <w:keepNext/>
      <w:spacing w:after="0" w:line="240" w:lineRule="auto"/>
      <w:ind w:left="2836" w:firstLine="709"/>
      <w:outlineLvl w:val="5"/>
    </w:pPr>
    <w:rPr>
      <w:rFonts w:ascii="Times New Roman" w:eastAsia="Times New Roman" w:hAnsi="Times New Roman"/>
      <w:b/>
      <w:sz w:val="24"/>
      <w:szCs w:val="20"/>
    </w:rPr>
  </w:style>
  <w:style w:type="paragraph" w:styleId="Ttulo7">
    <w:name w:val="heading 7"/>
    <w:basedOn w:val="Normal"/>
    <w:next w:val="Normal"/>
    <w:link w:val="Ttulo7Char"/>
    <w:qFormat/>
    <w:rsid w:val="00EA5C90"/>
    <w:pPr>
      <w:spacing w:before="240" w:after="60" w:line="240" w:lineRule="auto"/>
      <w:outlineLvl w:val="6"/>
    </w:pPr>
    <w:rPr>
      <w:rFonts w:ascii="Times New Roman" w:eastAsia="Times New Roman" w:hAnsi="Times New Roman"/>
      <w:sz w:val="24"/>
      <w:szCs w:val="24"/>
    </w:rPr>
  </w:style>
  <w:style w:type="paragraph" w:styleId="Ttulo8">
    <w:name w:val="heading 8"/>
    <w:basedOn w:val="Normal"/>
    <w:next w:val="Normal"/>
    <w:link w:val="Ttulo8Char"/>
    <w:qFormat/>
    <w:rsid w:val="00EA5C90"/>
    <w:pPr>
      <w:spacing w:before="240" w:after="60" w:line="240" w:lineRule="auto"/>
      <w:outlineLvl w:val="7"/>
    </w:pPr>
    <w:rPr>
      <w:rFonts w:ascii="Times New Roman" w:eastAsia="Times New Roman" w:hAnsi="Times New Roman"/>
      <w:i/>
      <w:iCs/>
      <w:sz w:val="24"/>
      <w:szCs w:val="24"/>
    </w:rPr>
  </w:style>
  <w:style w:type="paragraph" w:styleId="Ttulo9">
    <w:name w:val="heading 9"/>
    <w:basedOn w:val="Normal"/>
    <w:next w:val="Normal"/>
    <w:link w:val="Ttulo9Char"/>
    <w:qFormat/>
    <w:rsid w:val="00EA5C90"/>
    <w:pPr>
      <w:spacing w:before="240" w:after="60" w:line="240" w:lineRule="auto"/>
      <w:outlineLvl w:val="8"/>
    </w:pPr>
    <w:rPr>
      <w:rFonts w:ascii="Arial" w:eastAsia="Times New Roman"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
    <w:qFormat/>
    <w:rsid w:val="00EA5C90"/>
    <w:pPr>
      <w:spacing w:after="0" w:line="240" w:lineRule="auto"/>
      <w:jc w:val="center"/>
    </w:pPr>
    <w:rPr>
      <w:rFonts w:ascii="Times New Roman" w:eastAsia="Times New Roman" w:hAnsi="Times New Roman"/>
      <w:sz w:val="32"/>
      <w:szCs w:val="20"/>
    </w:rPr>
  </w:style>
  <w:style w:type="paragraph" w:styleId="Textodebalo">
    <w:name w:val="Balloon Text"/>
    <w:basedOn w:val="Normal"/>
    <w:link w:val="TextodebaloChar"/>
    <w:uiPriority w:val="99"/>
    <w:semiHidden/>
    <w:unhideWhenUsed/>
    <w:rsid w:val="00386A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86AA2"/>
    <w:rPr>
      <w:rFonts w:ascii="Tahoma" w:hAnsi="Tahoma" w:cs="Tahoma"/>
      <w:sz w:val="16"/>
      <w:szCs w:val="16"/>
    </w:rPr>
  </w:style>
  <w:style w:type="paragraph" w:styleId="Cabealho">
    <w:name w:val="header"/>
    <w:aliases w:val="Cabeçalho1,encabezado,hd,he,Cabeçalho superior"/>
    <w:basedOn w:val="Normal"/>
    <w:link w:val="CabealhoChar"/>
    <w:uiPriority w:val="99"/>
    <w:unhideWhenUsed/>
    <w:rsid w:val="00386AA2"/>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
    <w:basedOn w:val="Fontepargpadro"/>
    <w:link w:val="Cabealho"/>
    <w:uiPriority w:val="99"/>
    <w:rsid w:val="00386AA2"/>
  </w:style>
  <w:style w:type="paragraph" w:styleId="Rodap">
    <w:name w:val="footer"/>
    <w:basedOn w:val="Normal"/>
    <w:link w:val="RodapChar"/>
    <w:uiPriority w:val="99"/>
    <w:unhideWhenUsed/>
    <w:rsid w:val="00386AA2"/>
    <w:pPr>
      <w:tabs>
        <w:tab w:val="center" w:pos="4252"/>
        <w:tab w:val="right" w:pos="8504"/>
      </w:tabs>
      <w:spacing w:after="0" w:line="240" w:lineRule="auto"/>
    </w:pPr>
  </w:style>
  <w:style w:type="character" w:customStyle="1" w:styleId="RodapChar">
    <w:name w:val="Rodapé Char"/>
    <w:basedOn w:val="Fontepargpadro"/>
    <w:link w:val="Rodap"/>
    <w:uiPriority w:val="99"/>
    <w:rsid w:val="00386AA2"/>
  </w:style>
  <w:style w:type="character" w:styleId="Hyperlink">
    <w:name w:val="Hyperlink"/>
    <w:basedOn w:val="Fontepargpadro"/>
    <w:uiPriority w:val="99"/>
    <w:unhideWhenUsed/>
    <w:rsid w:val="00386AA2"/>
    <w:rPr>
      <w:color w:val="0000FF"/>
      <w:u w:val="single"/>
    </w:rPr>
  </w:style>
  <w:style w:type="character" w:customStyle="1" w:styleId="Ttulo1Char">
    <w:name w:val="Título 1 Char"/>
    <w:basedOn w:val="Fontepargpadro"/>
    <w:link w:val="Ttulo1"/>
    <w:uiPriority w:val="99"/>
    <w:rsid w:val="00EA5C90"/>
    <w:rPr>
      <w:rFonts w:ascii="Times New Roman" w:eastAsia="Times New Roman" w:hAnsi="Times New Roman" w:cs="Times New Roman"/>
      <w:b/>
      <w:i/>
      <w:sz w:val="24"/>
      <w:szCs w:val="20"/>
    </w:rPr>
  </w:style>
  <w:style w:type="character" w:customStyle="1" w:styleId="Ttulo2Char">
    <w:name w:val="Título 2 Char"/>
    <w:basedOn w:val="Fontepargpadro"/>
    <w:link w:val="Ttulo2"/>
    <w:rsid w:val="00EA5C90"/>
    <w:rPr>
      <w:rFonts w:ascii="Cambria" w:eastAsia="Times New Roman" w:hAnsi="Cambria" w:cs="Times New Roman"/>
      <w:b/>
      <w:bCs/>
      <w:i/>
      <w:iCs/>
      <w:sz w:val="28"/>
      <w:szCs w:val="28"/>
    </w:rPr>
  </w:style>
  <w:style w:type="character" w:customStyle="1" w:styleId="Ttulo3Char">
    <w:name w:val="Título 3 Char"/>
    <w:basedOn w:val="Fontepargpadro"/>
    <w:link w:val="Ttulo3"/>
    <w:uiPriority w:val="9"/>
    <w:rsid w:val="00EA5C90"/>
    <w:rPr>
      <w:rFonts w:ascii="Times New Roman" w:eastAsia="Times New Roman" w:hAnsi="Times New Roman" w:cs="Times New Roman"/>
      <w:b/>
      <w:snapToGrid w:val="0"/>
      <w:color w:val="000000"/>
      <w:sz w:val="20"/>
      <w:szCs w:val="20"/>
    </w:rPr>
  </w:style>
  <w:style w:type="character" w:customStyle="1" w:styleId="Ttulo4Char">
    <w:name w:val="Título 4 Char"/>
    <w:basedOn w:val="Fontepargpadro"/>
    <w:link w:val="Ttulo4"/>
    <w:rsid w:val="00EA5C90"/>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rsid w:val="00EA5C90"/>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A5C90"/>
    <w:rPr>
      <w:rFonts w:ascii="Times New Roman" w:eastAsia="Times New Roman" w:hAnsi="Times New Roman" w:cs="Times New Roman"/>
      <w:b/>
      <w:sz w:val="24"/>
      <w:szCs w:val="20"/>
    </w:rPr>
  </w:style>
  <w:style w:type="character" w:customStyle="1" w:styleId="Ttulo7Char">
    <w:name w:val="Título 7 Char"/>
    <w:basedOn w:val="Fontepargpadro"/>
    <w:link w:val="Ttulo7"/>
    <w:rsid w:val="00EA5C90"/>
    <w:rPr>
      <w:rFonts w:ascii="Times New Roman" w:eastAsia="Times New Roman" w:hAnsi="Times New Roman" w:cs="Times New Roman"/>
      <w:sz w:val="24"/>
      <w:szCs w:val="24"/>
    </w:rPr>
  </w:style>
  <w:style w:type="character" w:customStyle="1" w:styleId="Ttulo8Char">
    <w:name w:val="Título 8 Char"/>
    <w:basedOn w:val="Fontepargpadro"/>
    <w:link w:val="Ttulo8"/>
    <w:rsid w:val="00EA5C90"/>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EA5C90"/>
    <w:rPr>
      <w:rFonts w:ascii="Arial" w:eastAsia="Times New Roman" w:hAnsi="Arial" w:cs="Times New Roman"/>
    </w:rPr>
  </w:style>
  <w:style w:type="paragraph" w:styleId="PargrafodaLista">
    <w:name w:val="List Paragraph"/>
    <w:aliases w:val="Corpo Texto,Normal com bullets,DOCs_Paragrafo-1,Tópico1"/>
    <w:basedOn w:val="Normal"/>
    <w:link w:val="PargrafodaListaChar"/>
    <w:uiPriority w:val="1"/>
    <w:qFormat/>
    <w:rsid w:val="00EA5C90"/>
    <w:pPr>
      <w:ind w:left="720"/>
      <w:contextualSpacing/>
    </w:pPr>
  </w:style>
  <w:style w:type="paragraph" w:styleId="SemEspaamento">
    <w:name w:val="No Spacing"/>
    <w:link w:val="SemEspaamentoChar"/>
    <w:uiPriority w:val="1"/>
    <w:qFormat/>
    <w:rsid w:val="00EA5C90"/>
    <w:pPr>
      <w:spacing w:after="0" w:line="240" w:lineRule="auto"/>
    </w:pPr>
    <w:rPr>
      <w:rFonts w:cs="Times New Roman"/>
    </w:rPr>
  </w:style>
  <w:style w:type="paragraph" w:customStyle="1" w:styleId="Default">
    <w:name w:val="Default"/>
    <w:rsid w:val="00EA5C90"/>
    <w:pPr>
      <w:autoSpaceDE w:val="0"/>
      <w:autoSpaceDN w:val="0"/>
      <w:adjustRightInd w:val="0"/>
      <w:spacing w:after="0" w:line="240" w:lineRule="auto"/>
    </w:pPr>
    <w:rPr>
      <w:rFonts w:ascii="Arial" w:hAnsi="Arial" w:cs="Arial"/>
      <w:color w:val="000000"/>
      <w:sz w:val="24"/>
      <w:szCs w:val="24"/>
    </w:rPr>
  </w:style>
  <w:style w:type="paragraph" w:styleId="NormalWeb">
    <w:name w:val="Normal (Web)"/>
    <w:aliases w:val="Carta"/>
    <w:basedOn w:val="Normal"/>
    <w:link w:val="NormalWebChar"/>
    <w:unhideWhenUsed/>
    <w:rsid w:val="00EA5C90"/>
    <w:pPr>
      <w:spacing w:before="100" w:beforeAutospacing="1" w:after="100" w:afterAutospacing="1" w:line="240" w:lineRule="auto"/>
    </w:pPr>
    <w:rPr>
      <w:rFonts w:ascii="Times New Roman" w:eastAsia="Times New Roman" w:hAnsi="Times New Roman"/>
      <w:sz w:val="24"/>
      <w:szCs w:val="24"/>
    </w:rPr>
  </w:style>
  <w:style w:type="paragraph" w:styleId="Corpodetexto3">
    <w:name w:val="Body Text 3"/>
    <w:basedOn w:val="Normal"/>
    <w:link w:val="Corpodetexto3Char"/>
    <w:rsid w:val="00EA5C90"/>
    <w:pPr>
      <w:spacing w:after="0" w:line="240" w:lineRule="auto"/>
      <w:jc w:val="both"/>
    </w:pPr>
    <w:rPr>
      <w:rFonts w:ascii="Times New Roman" w:eastAsia="Times New Roman" w:hAnsi="Times New Roman"/>
      <w:sz w:val="24"/>
      <w:szCs w:val="20"/>
    </w:rPr>
  </w:style>
  <w:style w:type="character" w:customStyle="1" w:styleId="Corpodetexto3Char">
    <w:name w:val="Corpo de texto 3 Char"/>
    <w:basedOn w:val="Fontepargpadro"/>
    <w:link w:val="Corpodetexto3"/>
    <w:rsid w:val="00EA5C90"/>
    <w:rPr>
      <w:rFonts w:ascii="Times New Roman" w:eastAsia="Times New Roman" w:hAnsi="Times New Roman" w:cs="Times New Roman"/>
      <w:sz w:val="24"/>
      <w:szCs w:val="20"/>
      <w:lang w:eastAsia="pt-BR"/>
    </w:rPr>
  </w:style>
  <w:style w:type="table" w:styleId="Tabelacomgrade">
    <w:name w:val="Table Grid"/>
    <w:basedOn w:val="Tabelanormal"/>
    <w:uiPriority w:val="39"/>
    <w:rsid w:val="00EA5C90"/>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uiPriority w:val="1"/>
    <w:rsid w:val="00EA5C90"/>
    <w:rPr>
      <w:rFonts w:ascii="Times New Roman" w:eastAsia="Times New Roman" w:hAnsi="Times New Roman" w:cs="Times New Roman"/>
      <w:sz w:val="32"/>
      <w:szCs w:val="20"/>
    </w:rPr>
  </w:style>
  <w:style w:type="paragraph" w:styleId="Corpodetexto">
    <w:name w:val="Body Text"/>
    <w:basedOn w:val="Normal"/>
    <w:link w:val="CorpodetextoChar1"/>
    <w:qFormat/>
    <w:rsid w:val="00EA5C90"/>
    <w:pPr>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uiPriority w:val="1"/>
    <w:rsid w:val="00EA5C90"/>
    <w:rPr>
      <w:rFonts w:ascii="Calibri" w:eastAsia="Calibri" w:hAnsi="Calibri" w:cs="Times New Roman"/>
    </w:rPr>
  </w:style>
  <w:style w:type="character" w:customStyle="1" w:styleId="CorpodetextoChar1">
    <w:name w:val="Corpo de texto Char1"/>
    <w:link w:val="Corpodetexto"/>
    <w:rsid w:val="00EA5C90"/>
    <w:rPr>
      <w:rFonts w:ascii="Times New Roman" w:eastAsia="Times New Roman" w:hAnsi="Times New Roman" w:cs="Times New Roman"/>
      <w:sz w:val="24"/>
      <w:szCs w:val="20"/>
    </w:rPr>
  </w:style>
  <w:style w:type="paragraph" w:styleId="Corpodetexto2">
    <w:name w:val="Body Text 2"/>
    <w:basedOn w:val="Normal"/>
    <w:link w:val="Corpodetexto2Char"/>
    <w:rsid w:val="00EA5C90"/>
    <w:pPr>
      <w:spacing w:after="0" w:line="240" w:lineRule="auto"/>
      <w:jc w:val="both"/>
    </w:pPr>
    <w:rPr>
      <w:rFonts w:ascii="Times New Roman" w:eastAsia="Times New Roman" w:hAnsi="Times New Roman"/>
      <w:sz w:val="24"/>
      <w:szCs w:val="20"/>
    </w:rPr>
  </w:style>
  <w:style w:type="character" w:customStyle="1" w:styleId="Corpodetexto2Char">
    <w:name w:val="Corpo de texto 2 Char"/>
    <w:basedOn w:val="Fontepargpadro"/>
    <w:link w:val="Corpodetexto2"/>
    <w:rsid w:val="00EA5C90"/>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rsid w:val="00EA5C90"/>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uiPriority w:val="99"/>
    <w:rsid w:val="00EA5C90"/>
    <w:rPr>
      <w:rFonts w:ascii="Times New Roman" w:eastAsia="Times New Roman" w:hAnsi="Times New Roman" w:cs="Times New Roman"/>
      <w:sz w:val="16"/>
      <w:szCs w:val="16"/>
    </w:rPr>
  </w:style>
  <w:style w:type="paragraph" w:styleId="Recuodecorpodetexto2">
    <w:name w:val="Body Text Indent 2"/>
    <w:basedOn w:val="Normal"/>
    <w:link w:val="Recuodecorpodetexto2Char"/>
    <w:rsid w:val="00EA5C90"/>
    <w:pPr>
      <w:spacing w:after="120" w:line="480" w:lineRule="auto"/>
      <w:ind w:left="283"/>
    </w:pPr>
    <w:rPr>
      <w:rFonts w:ascii="Times New Roman" w:eastAsia="Times New Roman" w:hAnsi="Times New Roman"/>
      <w:sz w:val="20"/>
      <w:szCs w:val="20"/>
    </w:rPr>
  </w:style>
  <w:style w:type="character" w:customStyle="1" w:styleId="Recuodecorpodetexto2Char">
    <w:name w:val="Recuo de corpo de texto 2 Char"/>
    <w:basedOn w:val="Fontepargpadro"/>
    <w:link w:val="Recuodecorpodetexto2"/>
    <w:rsid w:val="00EA5C90"/>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pPr>
      <w:spacing w:after="0" w:line="240" w:lineRule="auto"/>
      <w:jc w:val="center"/>
    </w:pPr>
    <w:rPr>
      <w:rFonts w:ascii="Times New Roman" w:eastAsia="Times New Roman" w:hAnsi="Times New Roman"/>
      <w:b/>
      <w:sz w:val="24"/>
      <w:szCs w:val="24"/>
    </w:rPr>
  </w:style>
  <w:style w:type="character" w:customStyle="1" w:styleId="SubttuloChar">
    <w:name w:val="Subtítulo Char"/>
    <w:basedOn w:val="Fontepargpadro"/>
    <w:link w:val="Subttulo"/>
    <w:rsid w:val="00EA5C90"/>
    <w:rPr>
      <w:rFonts w:ascii="Times New Roman" w:eastAsia="Times New Roman" w:hAnsi="Times New Roman" w:cs="Times New Roman"/>
      <w:b/>
      <w:sz w:val="24"/>
      <w:szCs w:val="20"/>
      <w:lang w:eastAsia="pt-BR"/>
    </w:rPr>
  </w:style>
  <w:style w:type="paragraph" w:styleId="TextosemFormatao">
    <w:name w:val="Plain Text"/>
    <w:aliases w:val=" Char Char Char, Char,Char,Char Char Char"/>
    <w:basedOn w:val="Normal"/>
    <w:link w:val="TextosemFormataoChar"/>
    <w:rsid w:val="00EA5C90"/>
    <w:pPr>
      <w:spacing w:after="0" w:line="240" w:lineRule="auto"/>
    </w:pPr>
    <w:rPr>
      <w:rFonts w:ascii="Courier New" w:eastAsia="Times New Roman" w:hAnsi="Courier New"/>
      <w:sz w:val="20"/>
      <w:szCs w:val="20"/>
    </w:rPr>
  </w:style>
  <w:style w:type="character" w:customStyle="1" w:styleId="TextosemFormataoChar">
    <w:name w:val="Texto sem Formatação Char"/>
    <w:aliases w:val=" Char Char Char Char, Char Char,Char Char,Char Char Char Char"/>
    <w:basedOn w:val="Fontepargpadro"/>
    <w:link w:val="TextosemFormatao"/>
    <w:rsid w:val="00EA5C90"/>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rsid w:val="00EA5C90"/>
    <w:pPr>
      <w:spacing w:after="120" w:line="240" w:lineRule="auto"/>
      <w:ind w:left="283"/>
    </w:pPr>
    <w:rPr>
      <w:rFonts w:ascii="Times New Roman" w:eastAsia="Times New Roman" w:hAnsi="Times New Roman"/>
      <w:sz w:val="20"/>
      <w:szCs w:val="20"/>
    </w:rPr>
  </w:style>
  <w:style w:type="character" w:customStyle="1" w:styleId="RecuodecorpodetextoChar">
    <w:name w:val="Recuo de corpo de texto Char"/>
    <w:basedOn w:val="Fontepargpadro"/>
    <w:link w:val="Recuodecorpodetexto"/>
    <w:rsid w:val="00EA5C90"/>
    <w:rPr>
      <w:rFonts w:ascii="Times New Roman" w:eastAsia="Times New Roman" w:hAnsi="Times New Roman" w:cs="Times New Roman"/>
      <w:sz w:val="20"/>
      <w:szCs w:val="20"/>
      <w:lang w:eastAsia="pt-BR"/>
    </w:rPr>
  </w:style>
  <w:style w:type="paragraph" w:styleId="Commarcadores">
    <w:name w:val="List Bullet"/>
    <w:basedOn w:val="Normal"/>
    <w:autoRedefine/>
    <w:rsid w:val="00EA5C90"/>
    <w:pPr>
      <w:tabs>
        <w:tab w:val="num" w:pos="720"/>
      </w:tabs>
      <w:spacing w:after="0" w:line="240" w:lineRule="auto"/>
      <w:ind w:left="720" w:hanging="360"/>
    </w:pPr>
    <w:rPr>
      <w:rFonts w:ascii="Times New Roman" w:eastAsia="Times New Roman" w:hAnsi="Times New Roman"/>
      <w:sz w:val="20"/>
      <w:szCs w:val="20"/>
    </w:rPr>
  </w:style>
  <w:style w:type="paragraph" w:customStyle="1" w:styleId="TextosemFormatao1">
    <w:name w:val="Texto sem Formatação1"/>
    <w:basedOn w:val="Normal"/>
    <w:rsid w:val="00EA5C90"/>
    <w:pPr>
      <w:spacing w:after="0" w:line="240" w:lineRule="auto"/>
    </w:pPr>
    <w:rPr>
      <w:rFonts w:ascii="Courier New" w:eastAsia="Times New Roman" w:hAnsi="Courier New"/>
      <w:sz w:val="20"/>
      <w:szCs w:val="20"/>
      <w:lang w:eastAsia="ar-SA"/>
    </w:rPr>
  </w:style>
  <w:style w:type="character" w:styleId="Forte">
    <w:name w:val="Strong"/>
    <w:uiPriority w:val="22"/>
    <w:qFormat/>
    <w:rsid w:val="00EA5C90"/>
    <w:rPr>
      <w:b/>
      <w:bCs/>
    </w:rPr>
  </w:style>
  <w:style w:type="paragraph" w:customStyle="1" w:styleId="Textosimples">
    <w:name w:val="Texto simples"/>
    <w:basedOn w:val="Normal"/>
    <w:rsid w:val="00EA5C90"/>
    <w:pPr>
      <w:spacing w:after="0" w:line="240" w:lineRule="auto"/>
    </w:pPr>
    <w:rPr>
      <w:rFonts w:ascii="Courier New" w:eastAsia="Times New Roman" w:hAnsi="Courier New"/>
      <w:sz w:val="20"/>
      <w:szCs w:val="20"/>
      <w:lang w:eastAsia="ar-SA"/>
    </w:rPr>
  </w:style>
  <w:style w:type="character" w:customStyle="1" w:styleId="CharChar1">
    <w:name w:val="Char Char1"/>
    <w:aliases w:val=" Char Char Char Char2, Char Char Char1, Char Char1"/>
    <w:rsid w:val="00EA5C90"/>
    <w:rPr>
      <w:rFonts w:ascii="Courier New" w:hAnsi="Courier New"/>
      <w:lang w:val="pt-BR" w:eastAsia="pt-BR" w:bidi="ar-SA"/>
    </w:rPr>
  </w:style>
  <w:style w:type="paragraph" w:customStyle="1" w:styleId="p0">
    <w:name w:val="p0"/>
    <w:basedOn w:val="Normal"/>
    <w:uiPriority w:val="99"/>
    <w:rsid w:val="00EA5C90"/>
    <w:pPr>
      <w:widowControl w:val="0"/>
      <w:tabs>
        <w:tab w:val="left" w:pos="720"/>
      </w:tabs>
      <w:spacing w:after="0" w:line="240" w:lineRule="atLeast"/>
      <w:jc w:val="both"/>
    </w:pPr>
    <w:rPr>
      <w:rFonts w:ascii="Times New Roman" w:eastAsia="Times New Roman" w:hAnsi="Times New Roman"/>
      <w:snapToGrid w:val="0"/>
      <w:sz w:val="24"/>
      <w:szCs w:val="20"/>
    </w:rPr>
  </w:style>
  <w:style w:type="character" w:customStyle="1" w:styleId="arialpreto121">
    <w:name w:val="arialpreto121"/>
    <w:uiPriority w:val="99"/>
    <w:rsid w:val="00EA5C90"/>
    <w:rPr>
      <w:rFonts w:ascii="Arial" w:hAnsi="Arial" w:cs="Arial" w:hint="default"/>
      <w:color w:val="000000"/>
      <w:sz w:val="19"/>
      <w:szCs w:val="19"/>
    </w:rPr>
  </w:style>
  <w:style w:type="paragraph" w:customStyle="1" w:styleId="CPLPadrao">
    <w:name w:val="CPL_Padrao"/>
    <w:rsid w:val="00EA5C90"/>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EA5C90"/>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EA5C90"/>
    <w:pPr>
      <w:widowControl w:val="0"/>
      <w:spacing w:after="0" w:line="240" w:lineRule="auto"/>
      <w:jc w:val="both"/>
    </w:pPr>
    <w:rPr>
      <w:rFonts w:ascii="Times New Roman" w:eastAsia="Times New Roman" w:hAnsi="Times New Roman"/>
      <w:sz w:val="20"/>
      <w:szCs w:val="20"/>
    </w:rPr>
  </w:style>
  <w:style w:type="paragraph" w:customStyle="1" w:styleId="Recuodecorpodetexto21">
    <w:name w:val="Recuo de corpo de texto 21"/>
    <w:basedOn w:val="Normal"/>
    <w:uiPriority w:val="99"/>
    <w:rsid w:val="00EA5C90"/>
    <w:pPr>
      <w:spacing w:after="0" w:line="240" w:lineRule="auto"/>
      <w:ind w:left="567" w:hanging="283"/>
      <w:jc w:val="both"/>
    </w:pPr>
    <w:rPr>
      <w:rFonts w:ascii="Arial" w:eastAsia="Times New Roman" w:hAnsi="Arial" w:cs="Arial"/>
    </w:rPr>
  </w:style>
  <w:style w:type="paragraph" w:customStyle="1" w:styleId="Corpodetexto21">
    <w:name w:val="Corpo de texto 21"/>
    <w:basedOn w:val="Normal"/>
    <w:rsid w:val="00EA5C90"/>
    <w:pPr>
      <w:spacing w:after="0" w:line="360" w:lineRule="auto"/>
      <w:ind w:firstLine="2268"/>
      <w:jc w:val="both"/>
    </w:pPr>
    <w:rPr>
      <w:rFonts w:ascii="Times New Roman" w:eastAsia="Times New Roman" w:hAnsi="Times New Roman"/>
      <w:sz w:val="24"/>
      <w:szCs w:val="24"/>
    </w:rPr>
  </w:style>
  <w:style w:type="character" w:styleId="Nmerodepgina">
    <w:name w:val="page number"/>
    <w:rsid w:val="00EA5C90"/>
  </w:style>
  <w:style w:type="paragraph" w:customStyle="1" w:styleId="Padro">
    <w:name w:val="Padrão"/>
    <w:rsid w:val="00EA5C90"/>
    <w:pPr>
      <w:widowControl w:val="0"/>
      <w:spacing w:after="0" w:line="240" w:lineRule="auto"/>
    </w:pPr>
    <w:rPr>
      <w:rFonts w:ascii="Arial" w:eastAsia="Times New Roman" w:hAnsi="Arial" w:cs="Arial"/>
      <w:sz w:val="20"/>
      <w:szCs w:val="20"/>
    </w:rPr>
  </w:style>
  <w:style w:type="character" w:styleId="HiperlinkVisitado">
    <w:name w:val="FollowedHyperlink"/>
    <w:rsid w:val="00EA5C90"/>
    <w:rPr>
      <w:color w:val="800080"/>
      <w:u w:val="single"/>
    </w:rPr>
  </w:style>
  <w:style w:type="character" w:customStyle="1" w:styleId="WW8Num26z0">
    <w:name w:val="WW8Num26z0"/>
    <w:uiPriority w:val="99"/>
    <w:rsid w:val="00EA5C90"/>
    <w:rPr>
      <w:rFonts w:ascii="Wingdings" w:hAnsi="Wingdings" w:cs="Wingdings"/>
      <w:sz w:val="24"/>
      <w:szCs w:val="24"/>
    </w:rPr>
  </w:style>
  <w:style w:type="character" w:customStyle="1" w:styleId="conteudodestaquepeqlaranja1">
    <w:name w:val="conteudo_destaque_peq_laranja1"/>
    <w:uiPriority w:val="99"/>
    <w:rsid w:val="00EA5C90"/>
    <w:rPr>
      <w:rFonts w:ascii="Trebuchet MS" w:hAnsi="Trebuchet MS" w:cs="Trebuchet MS"/>
      <w:b/>
      <w:bCs/>
      <w:color w:val="auto"/>
      <w:sz w:val="16"/>
      <w:szCs w:val="16"/>
      <w:u w:val="none"/>
      <w:effect w:val="none"/>
    </w:rPr>
  </w:style>
  <w:style w:type="character" w:customStyle="1" w:styleId="centerverde21">
    <w:name w:val="centerverde21"/>
    <w:uiPriority w:val="99"/>
    <w:rsid w:val="00EA5C90"/>
    <w:rPr>
      <w:rFonts w:ascii="Verdana" w:hAnsi="Verdana" w:cs="Verdana"/>
      <w:color w:val="auto"/>
      <w:sz w:val="16"/>
      <w:szCs w:val="16"/>
    </w:rPr>
  </w:style>
  <w:style w:type="character" w:customStyle="1" w:styleId="centerazul1">
    <w:name w:val="centerazul1"/>
    <w:uiPriority w:val="99"/>
    <w:rsid w:val="00EA5C90"/>
    <w:rPr>
      <w:rFonts w:ascii="Verdana" w:hAnsi="Verdana" w:cs="Verdana"/>
      <w:color w:val="auto"/>
      <w:sz w:val="16"/>
      <w:szCs w:val="16"/>
    </w:rPr>
  </w:style>
  <w:style w:type="paragraph" w:styleId="Assinatura">
    <w:name w:val="Signature"/>
    <w:basedOn w:val="Normal"/>
    <w:link w:val="AssinaturaChar"/>
    <w:uiPriority w:val="99"/>
    <w:rsid w:val="00EA5C90"/>
    <w:pPr>
      <w:spacing w:before="960" w:after="240" w:line="240" w:lineRule="auto"/>
    </w:pPr>
    <w:rPr>
      <w:rFonts w:ascii="Times New Roman" w:eastAsia="Times New Roman" w:hAnsi="Times New Roman"/>
      <w:sz w:val="24"/>
      <w:szCs w:val="24"/>
      <w:lang w:val="en-US"/>
    </w:rPr>
  </w:style>
  <w:style w:type="character" w:customStyle="1" w:styleId="AssinaturaChar">
    <w:name w:val="Assinatura Char"/>
    <w:basedOn w:val="Fontepargpadro"/>
    <w:link w:val="Assinatura"/>
    <w:uiPriority w:val="99"/>
    <w:rsid w:val="00EA5C90"/>
    <w:rPr>
      <w:rFonts w:ascii="Times New Roman" w:eastAsia="Times New Roman" w:hAnsi="Times New Roman" w:cs="Times New Roman"/>
      <w:sz w:val="24"/>
      <w:szCs w:val="24"/>
      <w:lang w:val="en-US"/>
    </w:rPr>
  </w:style>
  <w:style w:type="character" w:customStyle="1" w:styleId="CharChar10">
    <w:name w:val="Char Char1"/>
    <w:aliases w:val="Char Char Char Char Char"/>
    <w:uiPriority w:val="99"/>
    <w:rsid w:val="00EA5C90"/>
    <w:rPr>
      <w:rFonts w:ascii="Courier New" w:hAnsi="Courier New" w:cs="Courier New"/>
      <w:lang w:val="pt-BR" w:eastAsia="pt-BR"/>
    </w:rPr>
  </w:style>
  <w:style w:type="paragraph" w:customStyle="1" w:styleId="Endereodoremetente">
    <w:name w:val="Endereço do remetente"/>
    <w:basedOn w:val="Normal"/>
    <w:uiPriority w:val="99"/>
    <w:rsid w:val="00EA5C90"/>
    <w:pPr>
      <w:spacing w:after="0" w:line="240" w:lineRule="auto"/>
    </w:pPr>
    <w:rPr>
      <w:rFonts w:ascii="Times New Roman" w:eastAsia="Times New Roman" w:hAnsi="Times New Roman"/>
      <w:sz w:val="24"/>
      <w:szCs w:val="24"/>
      <w:lang w:val="en-US"/>
    </w:rPr>
  </w:style>
  <w:style w:type="paragraph" w:customStyle="1" w:styleId="western">
    <w:name w:val="western"/>
    <w:basedOn w:val="Normal"/>
    <w:rsid w:val="00EA5C90"/>
    <w:pPr>
      <w:spacing w:before="100" w:beforeAutospacing="1" w:after="119" w:line="240" w:lineRule="auto"/>
    </w:pPr>
    <w:rPr>
      <w:rFonts w:ascii="Times New Roman" w:eastAsia="Times New Roman" w:hAnsi="Times New Roman"/>
      <w:sz w:val="24"/>
      <w:szCs w:val="24"/>
    </w:rPr>
  </w:style>
  <w:style w:type="character" w:customStyle="1" w:styleId="FontStyle3">
    <w:name w:val="Font Style3"/>
    <w:uiPriority w:val="99"/>
    <w:rsid w:val="00EA5C90"/>
    <w:rPr>
      <w:rFonts w:ascii="Arial" w:hAnsi="Arial" w:cs="Arial"/>
      <w:color w:val="000000"/>
      <w:sz w:val="20"/>
      <w:szCs w:val="20"/>
      <w:lang w:val="en-US"/>
    </w:rPr>
  </w:style>
  <w:style w:type="paragraph" w:customStyle="1" w:styleId="NmerosPrincipais">
    <w:name w:val="Números Principais"/>
    <w:basedOn w:val="Normal"/>
    <w:rsid w:val="00EA5C90"/>
    <w:pPr>
      <w:spacing w:before="120" w:after="240" w:line="240" w:lineRule="auto"/>
      <w:ind w:left="720" w:hanging="360"/>
      <w:jc w:val="both"/>
    </w:pPr>
    <w:rPr>
      <w:rFonts w:ascii="Times New Roman" w:eastAsia="Times New Roman" w:hAnsi="Times New Roman"/>
      <w:sz w:val="20"/>
      <w:szCs w:val="20"/>
    </w:rPr>
  </w:style>
  <w:style w:type="paragraph" w:customStyle="1" w:styleId="Corpodetexto1">
    <w:name w:val="Corpo de texto1"/>
    <w:rsid w:val="00EA5C90"/>
    <w:pPr>
      <w:spacing w:after="0" w:line="240" w:lineRule="auto"/>
    </w:pPr>
    <w:rPr>
      <w:rFonts w:ascii="CG Times (WN)" w:eastAsia="Times New Roman" w:hAnsi="CG Times (WN)" w:cs="Times New Roman"/>
      <w:color w:val="000000"/>
      <w:sz w:val="24"/>
      <w:szCs w:val="20"/>
      <w:lang w:val="en-US"/>
    </w:rPr>
  </w:style>
  <w:style w:type="paragraph" w:customStyle="1" w:styleId="Contedodatabela">
    <w:name w:val="Conteúdo da tabela"/>
    <w:basedOn w:val="Corpodetexto"/>
    <w:uiPriority w:val="99"/>
    <w:rsid w:val="00EA5C90"/>
    <w:pPr>
      <w:suppressLineNumbers/>
      <w:suppressAutoHyphens/>
      <w:jc w:val="left"/>
    </w:pPr>
    <w:rPr>
      <w:rFonts w:ascii="Arial" w:hAnsi="Arial"/>
      <w:b/>
    </w:rPr>
  </w:style>
  <w:style w:type="paragraph" w:styleId="Legenda">
    <w:name w:val="caption"/>
    <w:basedOn w:val="Normal"/>
    <w:next w:val="Normal"/>
    <w:qFormat/>
    <w:rsid w:val="00EA5C90"/>
    <w:pPr>
      <w:spacing w:after="0" w:line="240" w:lineRule="auto"/>
      <w:ind w:right="1417"/>
      <w:jc w:val="center"/>
    </w:pPr>
    <w:rPr>
      <w:rFonts w:ascii="Arial" w:eastAsia="Times New Roman" w:hAnsi="Arial"/>
      <w:b/>
      <w:sz w:val="24"/>
      <w:szCs w:val="20"/>
    </w:rPr>
  </w:style>
  <w:style w:type="paragraph" w:customStyle="1" w:styleId="BodyText21">
    <w:name w:val="Body Text 21"/>
    <w:basedOn w:val="Normal"/>
    <w:rsid w:val="00EA5C90"/>
    <w:pPr>
      <w:widowControl w:val="0"/>
      <w:suppressAutoHyphens/>
      <w:spacing w:after="120" w:line="240" w:lineRule="auto"/>
      <w:jc w:val="both"/>
    </w:pPr>
    <w:rPr>
      <w:rFonts w:ascii="Arial" w:eastAsia="Times New Roman" w:hAnsi="Arial"/>
      <w:sz w:val="24"/>
      <w:szCs w:val="20"/>
    </w:rPr>
  </w:style>
  <w:style w:type="paragraph" w:customStyle="1" w:styleId="Corpodetexto20">
    <w:name w:val="Corpo de texto2"/>
    <w:rsid w:val="0004099F"/>
    <w:pPr>
      <w:spacing w:after="0" w:line="240" w:lineRule="auto"/>
    </w:pPr>
    <w:rPr>
      <w:rFonts w:ascii="CG Times (WN)" w:eastAsia="Times New Roman" w:hAnsi="CG Times (WN)" w:cs="Times New Roman"/>
      <w:color w:val="000000"/>
      <w:sz w:val="24"/>
      <w:szCs w:val="20"/>
      <w:lang w:val="en-US"/>
    </w:rPr>
  </w:style>
  <w:style w:type="character" w:customStyle="1" w:styleId="NormalWebChar">
    <w:name w:val="Normal (Web) Char"/>
    <w:aliases w:val="Carta Char"/>
    <w:link w:val="NormalWeb"/>
    <w:locked/>
    <w:rsid w:val="0004099F"/>
    <w:rPr>
      <w:rFonts w:ascii="Times New Roman" w:eastAsia="Times New Roman" w:hAnsi="Times New Roman" w:cs="Times New Roman"/>
      <w:sz w:val="24"/>
      <w:szCs w:val="24"/>
      <w:lang w:eastAsia="pt-BR"/>
    </w:rPr>
  </w:style>
  <w:style w:type="paragraph" w:customStyle="1" w:styleId="Estilo">
    <w:name w:val="Estilo"/>
    <w:rsid w:val="0004099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nfase">
    <w:name w:val="Emphasis"/>
    <w:qFormat/>
    <w:rsid w:val="0004099F"/>
    <w:rPr>
      <w:i/>
      <w:iCs/>
    </w:rPr>
  </w:style>
  <w:style w:type="character" w:customStyle="1" w:styleId="st1">
    <w:name w:val="st1"/>
    <w:rsid w:val="0004099F"/>
  </w:style>
  <w:style w:type="paragraph" w:customStyle="1" w:styleId="Recuodeslocado">
    <w:name w:val="Recuo deslocado"/>
    <w:basedOn w:val="Normal"/>
    <w:rsid w:val="0004099F"/>
    <w:pPr>
      <w:widowControl w:val="0"/>
      <w:suppressAutoHyphens/>
      <w:spacing w:after="0" w:line="240" w:lineRule="auto"/>
      <w:ind w:left="4320" w:firstLine="1"/>
      <w:jc w:val="both"/>
    </w:pPr>
    <w:rPr>
      <w:rFonts w:ascii="Thorndale" w:eastAsia="HG Mincho Light J" w:hAnsi="Thorndale" w:cs="Thorndale"/>
      <w:b/>
      <w:color w:val="000000"/>
      <w:sz w:val="24"/>
      <w:szCs w:val="20"/>
      <w:lang w:eastAsia="zh-CN"/>
    </w:rPr>
  </w:style>
  <w:style w:type="character" w:customStyle="1" w:styleId="apple-converted-space">
    <w:name w:val="apple-converted-space"/>
    <w:rsid w:val="0004099F"/>
  </w:style>
  <w:style w:type="table" w:customStyle="1" w:styleId="Tabelacomgrade1">
    <w:name w:val="Tabela com grade1"/>
    <w:basedOn w:val="Tabelanormal"/>
    <w:next w:val="Tabelacomgrade"/>
    <w:uiPriority w:val="59"/>
    <w:rsid w:val="00AC37B7"/>
    <w:pPr>
      <w:spacing w:after="0" w:line="240" w:lineRule="auto"/>
    </w:pPr>
    <w:rPr>
      <w:rFonts w:eastAsia="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aliases w:val="Corpo Texto Char,Normal com bullets Char,DOCs_Paragrafo-1 Char,Tópico1 Char"/>
    <w:link w:val="PargrafodaLista"/>
    <w:uiPriority w:val="34"/>
    <w:qFormat/>
    <w:rsid w:val="00456506"/>
    <w:rPr>
      <w:rFonts w:ascii="Calibri" w:eastAsia="Calibri" w:hAnsi="Calibri" w:cs="Times New Roman"/>
    </w:rPr>
  </w:style>
  <w:style w:type="table" w:customStyle="1" w:styleId="TableNormal0">
    <w:name w:val="Table Normal"/>
    <w:uiPriority w:val="2"/>
    <w:unhideWhenUsed/>
    <w:qFormat/>
    <w:rsid w:val="00011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9D7"/>
    <w:pPr>
      <w:widowControl w:val="0"/>
      <w:autoSpaceDE w:val="0"/>
      <w:autoSpaceDN w:val="0"/>
      <w:spacing w:after="0" w:line="240" w:lineRule="auto"/>
    </w:pPr>
    <w:rPr>
      <w:rFonts w:ascii="Arial" w:eastAsia="Arial" w:hAnsi="Arial" w:cs="Arial"/>
      <w:lang w:bidi="pt-BR"/>
    </w:rPr>
  </w:style>
  <w:style w:type="paragraph" w:customStyle="1" w:styleId="xl27">
    <w:name w:val="xl27"/>
    <w:basedOn w:val="Normal"/>
    <w:rsid w:val="002A34FE"/>
    <w:pPr>
      <w:pBdr>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rPr>
  </w:style>
  <w:style w:type="paragraph" w:customStyle="1" w:styleId="0">
    <w:name w:val="0"/>
    <w:basedOn w:val="Recuodecorpodetexto"/>
    <w:rsid w:val="00421E61"/>
    <w:pPr>
      <w:tabs>
        <w:tab w:val="left" w:pos="284"/>
      </w:tabs>
      <w:spacing w:after="0"/>
      <w:ind w:left="0"/>
      <w:jc w:val="both"/>
    </w:pPr>
    <w:rPr>
      <w:rFonts w:ascii="Arial" w:hAnsi="Arial"/>
      <w:sz w:val="24"/>
    </w:rPr>
  </w:style>
  <w:style w:type="paragraph" w:customStyle="1" w:styleId="Normal1">
    <w:name w:val="Normal1"/>
    <w:link w:val="Normal1Char"/>
    <w:rsid w:val="00B81F28"/>
    <w:pPr>
      <w:spacing w:after="160" w:line="259" w:lineRule="auto"/>
    </w:pPr>
  </w:style>
  <w:style w:type="character" w:customStyle="1" w:styleId="SemEspaamentoChar">
    <w:name w:val="Sem Espaçamento Char"/>
    <w:link w:val="SemEspaamento"/>
    <w:uiPriority w:val="1"/>
    <w:rsid w:val="00667A9B"/>
    <w:rPr>
      <w:rFonts w:ascii="Calibri" w:eastAsia="Calibri" w:hAnsi="Calibri" w:cs="Times New Roman"/>
    </w:rPr>
  </w:style>
  <w:style w:type="paragraph" w:customStyle="1" w:styleId="EstiloAnaltico1Justificado">
    <w:name w:val="Estilo Analítico 1 + Justificado"/>
    <w:basedOn w:val="Sumrio1"/>
    <w:autoRedefine/>
    <w:rsid w:val="000123E0"/>
    <w:pPr>
      <w:tabs>
        <w:tab w:val="right" w:leader="dot" w:pos="9448"/>
      </w:tabs>
      <w:spacing w:after="0" w:line="240" w:lineRule="auto"/>
      <w:jc w:val="both"/>
    </w:pPr>
    <w:rPr>
      <w:rFonts w:ascii="Verdana" w:eastAsia="Times New Roman" w:hAnsi="Verdana"/>
      <w:b/>
      <w:spacing w:val="6"/>
      <w:sz w:val="24"/>
      <w:szCs w:val="24"/>
    </w:rPr>
  </w:style>
  <w:style w:type="paragraph" w:styleId="Sumrio1">
    <w:name w:val="toc 1"/>
    <w:basedOn w:val="Normal"/>
    <w:next w:val="Normal"/>
    <w:autoRedefine/>
    <w:unhideWhenUsed/>
    <w:rsid w:val="000123E0"/>
    <w:pPr>
      <w:spacing w:after="100"/>
    </w:pPr>
  </w:style>
  <w:style w:type="paragraph" w:customStyle="1" w:styleId="Normal2">
    <w:name w:val="Normal2"/>
    <w:rsid w:val="00D264E8"/>
    <w:pPr>
      <w:spacing w:after="160" w:line="259" w:lineRule="auto"/>
    </w:pPr>
  </w:style>
  <w:style w:type="paragraph" w:customStyle="1" w:styleId="itemnivel2">
    <w:name w:val="item_nivel2"/>
    <w:basedOn w:val="Normal"/>
    <w:rsid w:val="00D264E8"/>
    <w:pPr>
      <w:spacing w:before="100" w:beforeAutospacing="1" w:after="100" w:afterAutospacing="1" w:line="240" w:lineRule="auto"/>
    </w:pPr>
    <w:rPr>
      <w:rFonts w:ascii="Times New Roman" w:eastAsia="Times New Roman" w:hAnsi="Times New Roman"/>
      <w:sz w:val="24"/>
      <w:szCs w:val="24"/>
    </w:rPr>
  </w:style>
  <w:style w:type="paragraph" w:customStyle="1" w:styleId="itemalinealetra">
    <w:name w:val="item_alinea_letra"/>
    <w:basedOn w:val="Normal"/>
    <w:rsid w:val="00D264E8"/>
    <w:pPr>
      <w:spacing w:before="100" w:beforeAutospacing="1" w:after="100" w:afterAutospacing="1" w:line="240" w:lineRule="auto"/>
    </w:pPr>
    <w:rPr>
      <w:rFonts w:ascii="Times New Roman" w:eastAsia="Times New Roman" w:hAnsi="Times New Roman"/>
      <w:sz w:val="24"/>
      <w:szCs w:val="24"/>
    </w:rPr>
  </w:style>
  <w:style w:type="table" w:customStyle="1" w:styleId="Tabelacomgrade2">
    <w:name w:val="Tabela com grade2"/>
    <w:basedOn w:val="Tabelanormal"/>
    <w:next w:val="Tabelacomgrade"/>
    <w:uiPriority w:val="59"/>
    <w:rsid w:val="00444B88"/>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rio">
    <w:name w:val="annotation reference"/>
    <w:basedOn w:val="Fontepargpadro"/>
    <w:uiPriority w:val="99"/>
    <w:semiHidden/>
    <w:unhideWhenUsed/>
    <w:rsid w:val="00C6702B"/>
    <w:rPr>
      <w:sz w:val="16"/>
      <w:szCs w:val="16"/>
    </w:rPr>
  </w:style>
  <w:style w:type="paragraph" w:styleId="Textodecomentrio">
    <w:name w:val="annotation text"/>
    <w:basedOn w:val="Normal"/>
    <w:link w:val="TextodecomentrioChar"/>
    <w:uiPriority w:val="99"/>
    <w:semiHidden/>
    <w:unhideWhenUsed/>
    <w:rsid w:val="00C6702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6702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6702B"/>
    <w:rPr>
      <w:b/>
      <w:bCs/>
    </w:rPr>
  </w:style>
  <w:style w:type="character" w:customStyle="1" w:styleId="AssuntodocomentrioChar">
    <w:name w:val="Assunto do comentário Char"/>
    <w:basedOn w:val="TextodecomentrioChar"/>
    <w:link w:val="Assuntodocomentrio"/>
    <w:uiPriority w:val="99"/>
    <w:semiHidden/>
    <w:rsid w:val="00C6702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18788D"/>
    <w:rPr>
      <w:color w:val="605E5C"/>
      <w:shd w:val="clear" w:color="auto" w:fill="E1DFDD"/>
    </w:rPr>
  </w:style>
  <w:style w:type="character" w:customStyle="1" w:styleId="Normal1Char">
    <w:name w:val="Normal1 Char"/>
    <w:link w:val="Normal1"/>
    <w:rsid w:val="00423D93"/>
    <w:rPr>
      <w:rFonts w:ascii="Calibri" w:eastAsia="Calibri" w:hAnsi="Calibri" w:cs="Calibri"/>
      <w:lang w:eastAsia="pt-BR"/>
    </w:rPr>
  </w:style>
  <w:style w:type="paragraph" w:customStyle="1" w:styleId="Corpo">
    <w:name w:val="Corpo"/>
    <w:rsid w:val="00AD337B"/>
    <w:pPr>
      <w:pBdr>
        <w:top w:val="nil"/>
        <w:left w:val="nil"/>
        <w:bottom w:val="nil"/>
        <w:right w:val="nil"/>
        <w:between w:val="nil"/>
        <w:bar w:val="nil"/>
      </w:pBdr>
      <w:spacing w:after="0" w:line="240" w:lineRule="auto"/>
    </w:pPr>
    <w:rPr>
      <w:rFonts w:eastAsia="Arial Unicode MS" w:cs="Arial Unicode MS"/>
      <w:color w:val="000000"/>
      <w:sz w:val="24"/>
      <w:szCs w:val="24"/>
      <w:u w:color="000000"/>
      <w:bdr w:val="nil"/>
      <w:lang w:val="pt-PT"/>
    </w:rPr>
  </w:style>
  <w:style w:type="paragraph" w:customStyle="1" w:styleId="Nivel01">
    <w:name w:val="Nivel 01"/>
    <w:next w:val="Corpo"/>
    <w:link w:val="Nivel01Char"/>
    <w:qFormat/>
    <w:rsid w:val="00AD337B"/>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rPr>
  </w:style>
  <w:style w:type="numbering" w:customStyle="1" w:styleId="EstiloImportado1">
    <w:name w:val="Estilo Importado 1"/>
    <w:rsid w:val="00AD337B"/>
  </w:style>
  <w:style w:type="paragraph" w:customStyle="1" w:styleId="Nivel2">
    <w:name w:val="Nivel 2"/>
    <w:link w:val="Nivel2Char"/>
    <w:qFormat/>
    <w:rsid w:val="00AD337B"/>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rPr>
  </w:style>
  <w:style w:type="paragraph" w:customStyle="1" w:styleId="Nvel2-Red">
    <w:name w:val="Nível 2 -Red"/>
    <w:link w:val="Nvel2-RedChar"/>
    <w:qFormat/>
    <w:rsid w:val="00AD337B"/>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rPr>
  </w:style>
  <w:style w:type="paragraph" w:customStyle="1" w:styleId="Nvel3-R">
    <w:name w:val="Nível 3-R"/>
    <w:rsid w:val="00AD337B"/>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rPr>
  </w:style>
  <w:style w:type="paragraph" w:customStyle="1" w:styleId="SubTitNN">
    <w:name w:val="SubTitNN"/>
    <w:rsid w:val="00AD337B"/>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rPr>
  </w:style>
  <w:style w:type="paragraph" w:customStyle="1" w:styleId="Nvel3">
    <w:name w:val="Nível 3"/>
    <w:rsid w:val="00AD337B"/>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rPr>
  </w:style>
  <w:style w:type="paragraph" w:customStyle="1" w:styleId="Nvel4">
    <w:name w:val="Nível 4"/>
    <w:rsid w:val="00AD337B"/>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rPr>
  </w:style>
  <w:style w:type="character" w:customStyle="1" w:styleId="Nenhum">
    <w:name w:val="Nenhum"/>
    <w:rsid w:val="00AD337B"/>
  </w:style>
  <w:style w:type="character" w:customStyle="1" w:styleId="Hyperlink0">
    <w:name w:val="Hyperlink.0"/>
    <w:basedOn w:val="Nenhum"/>
    <w:rsid w:val="00AD337B"/>
  </w:style>
  <w:style w:type="character" w:customStyle="1" w:styleId="Nivel01Char">
    <w:name w:val="Nivel 01 Char"/>
    <w:basedOn w:val="Fontepargpadro"/>
    <w:link w:val="Nivel01"/>
    <w:rsid w:val="002B6C6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2B6C68"/>
    <w:pPr>
      <w:spacing w:before="120" w:after="120"/>
      <w:ind w:left="284"/>
      <w:jc w:val="both"/>
    </w:pPr>
    <w:rPr>
      <w:rFonts w:ascii="Arial" w:eastAsiaTheme="minorEastAsia" w:hAnsi="Arial" w:cs="Arial"/>
      <w:color w:val="000000"/>
      <w:sz w:val="20"/>
      <w:szCs w:val="20"/>
    </w:rPr>
  </w:style>
  <w:style w:type="paragraph" w:customStyle="1" w:styleId="Nivel4">
    <w:name w:val="Nivel 4"/>
    <w:basedOn w:val="Nivel3"/>
    <w:qFormat/>
    <w:rsid w:val="002B6C68"/>
    <w:pPr>
      <w:ind w:left="567"/>
    </w:pPr>
    <w:rPr>
      <w:color w:val="auto"/>
    </w:rPr>
  </w:style>
  <w:style w:type="paragraph" w:customStyle="1" w:styleId="Nivel5">
    <w:name w:val="Nivel 5"/>
    <w:basedOn w:val="Nivel4"/>
    <w:qFormat/>
    <w:rsid w:val="002B6C68"/>
    <w:pPr>
      <w:tabs>
        <w:tab w:val="num" w:pos="2232"/>
      </w:tabs>
      <w:ind w:left="1276"/>
    </w:pPr>
  </w:style>
  <w:style w:type="character" w:customStyle="1" w:styleId="Nivel2Char">
    <w:name w:val="Nivel 2 Char"/>
    <w:basedOn w:val="Fontepargpadro"/>
    <w:link w:val="Nivel2"/>
    <w:locked/>
    <w:rsid w:val="002B6C6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2B6C6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2B6C68"/>
    <w:pPr>
      <w:widowControl w:val="0"/>
      <w:autoSpaceDE w:val="0"/>
      <w:autoSpaceDN w:val="0"/>
      <w:spacing w:after="0" w:line="240" w:lineRule="auto"/>
      <w:ind w:left="510" w:hanging="361"/>
      <w:outlineLvl w:val="3"/>
    </w:pPr>
    <w:rPr>
      <w:rFonts w:cs="Calibri"/>
      <w:b/>
      <w:bCs/>
      <w:u w:val="single" w:color="000000"/>
      <w:lang w:val="pt-PT"/>
    </w:rPr>
  </w:style>
  <w:style w:type="character" w:customStyle="1" w:styleId="Nvel2-RedChar">
    <w:name w:val="Nível 2 -Red Char"/>
    <w:basedOn w:val="Nivel2Char"/>
    <w:link w:val="Nvel2-Red"/>
    <w:rsid w:val="002B6C6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E10AC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445903"/>
    <w:pP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5">
    <w:name w:val="xl6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6">
    <w:name w:val="xl66"/>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67">
    <w:name w:val="xl67"/>
    <w:basedOn w:val="Normal"/>
    <w:rsid w:val="00445903"/>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8">
    <w:name w:val="xl68"/>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9">
    <w:name w:val="xl69"/>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Calibri"/>
      <w:sz w:val="24"/>
      <w:szCs w:val="24"/>
    </w:rPr>
  </w:style>
  <w:style w:type="paragraph" w:customStyle="1" w:styleId="xl70">
    <w:name w:val="xl70"/>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1">
    <w:name w:val="xl71"/>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72">
    <w:name w:val="xl72"/>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73">
    <w:name w:val="xl73"/>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74">
    <w:name w:val="xl7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5">
    <w:name w:val="xl7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6">
    <w:name w:val="xl76"/>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7">
    <w:name w:val="xl77"/>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msonormal0">
    <w:name w:val="msonormal"/>
    <w:basedOn w:val="Normal"/>
    <w:rsid w:val="00DA3407"/>
    <w:pPr>
      <w:spacing w:before="100" w:beforeAutospacing="1" w:after="100" w:afterAutospacing="1" w:line="240" w:lineRule="auto"/>
    </w:pPr>
    <w:rPr>
      <w:rFonts w:ascii="Times New Roman" w:eastAsia="Times New Roman" w:hAnsi="Times New Roman"/>
      <w:sz w:val="24"/>
      <w:szCs w:val="24"/>
    </w:rPr>
  </w:style>
  <w:style w:type="character" w:customStyle="1" w:styleId="MenoPendente2">
    <w:name w:val="Menção Pendente2"/>
    <w:basedOn w:val="Fontepargpadro"/>
    <w:uiPriority w:val="99"/>
    <w:semiHidden/>
    <w:unhideWhenUsed/>
    <w:rsid w:val="00F93B30"/>
    <w:rPr>
      <w:color w:val="605E5C"/>
      <w:shd w:val="clear" w:color="auto" w:fill="E1DFDD"/>
    </w:rPr>
  </w:style>
  <w:style w:type="table" w:customStyle="1" w:styleId="TableGrid">
    <w:name w:val="TableGrid"/>
    <w:rsid w:val="00F34F64"/>
    <w:pPr>
      <w:spacing w:after="0" w:line="240" w:lineRule="auto"/>
    </w:pPr>
    <w:rPr>
      <w:rFonts w:eastAsiaTheme="minorEastAsia"/>
    </w:rPr>
    <w:tblPr>
      <w:tblCellMar>
        <w:top w:w="0" w:type="dxa"/>
        <w:left w:w="0" w:type="dxa"/>
        <w:bottom w:w="0" w:type="dxa"/>
        <w:right w:w="0" w:type="dxa"/>
      </w:tblCellMar>
    </w:tblPr>
  </w:style>
  <w:style w:type="table" w:customStyle="1" w:styleId="a">
    <w:basedOn w:val="TableNormal0"/>
    <w:rPr>
      <w:sz w:val="20"/>
      <w:szCs w:val="20"/>
    </w:rPr>
    <w:tblPr>
      <w:tblStyleRowBandSize w:val="1"/>
      <w:tblStyleColBandSize w:val="1"/>
      <w:tblCellMar>
        <w:left w:w="108" w:type="dxa"/>
        <w:right w:w="108" w:type="dxa"/>
      </w:tblCellMar>
    </w:tblPr>
  </w:style>
  <w:style w:type="table" w:customStyle="1" w:styleId="a0">
    <w:basedOn w:val="TableNormal0"/>
    <w:rPr>
      <w:sz w:val="20"/>
      <w:szCs w:val="20"/>
    </w:rPr>
    <w:tblPr>
      <w:tblStyleRowBandSize w:val="1"/>
      <w:tblStyleColBandSize w:val="1"/>
      <w:tblCellMar>
        <w:left w:w="108" w:type="dxa"/>
        <w:right w:w="108" w:type="dxa"/>
      </w:tblCellMar>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paragraph" w:customStyle="1" w:styleId="angela">
    <w:name w:val="angela"/>
    <w:basedOn w:val="Normal"/>
    <w:rsid w:val="009911B2"/>
    <w:pPr>
      <w:widowControl w:val="0"/>
      <w:tabs>
        <w:tab w:val="left" w:pos="2835"/>
      </w:tabs>
      <w:spacing w:after="0" w:line="360" w:lineRule="auto"/>
      <w:jc w:val="both"/>
    </w:pPr>
    <w:rPr>
      <w:rFonts w:ascii="Helvetica" w:eastAsia="Times New Roman" w:hAnsi="Helvetica"/>
      <w:sz w:val="24"/>
      <w:szCs w:val="20"/>
    </w:rPr>
  </w:style>
  <w:style w:type="numbering" w:customStyle="1" w:styleId="Semlista1">
    <w:name w:val="Sem lista1"/>
    <w:next w:val="Semlista"/>
    <w:semiHidden/>
    <w:rsid w:val="009911B2"/>
  </w:style>
  <w:style w:type="paragraph" w:customStyle="1" w:styleId="reservado3">
    <w:name w:val="reservado3"/>
    <w:basedOn w:val="Normal"/>
    <w:rsid w:val="009911B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sz w:val="24"/>
      <w:szCs w:val="20"/>
      <w:lang w:val="en-US"/>
    </w:rPr>
  </w:style>
  <w:style w:type="paragraph" w:customStyle="1" w:styleId="DivisodeTabelas">
    <w:name w:val="Divisão de Tabelas"/>
    <w:basedOn w:val="Normal"/>
    <w:rsid w:val="009911B2"/>
    <w:pPr>
      <w:overflowPunct w:val="0"/>
      <w:autoSpaceDE w:val="0"/>
      <w:autoSpaceDN w:val="0"/>
      <w:adjustRightInd w:val="0"/>
      <w:spacing w:after="0" w:line="20" w:lineRule="exact"/>
      <w:textAlignment w:val="baseline"/>
    </w:pPr>
    <w:rPr>
      <w:rFonts w:ascii="Times New Roman" w:eastAsia="Times New Roman" w:hAnsi="Times New Roman"/>
      <w:sz w:val="20"/>
      <w:szCs w:val="20"/>
      <w:lang w:eastAsia="en-US"/>
    </w:rPr>
  </w:style>
  <w:style w:type="paragraph" w:customStyle="1" w:styleId="Tahoma">
    <w:name w:val="Tahoma"/>
    <w:aliases w:val="12 pt"/>
    <w:basedOn w:val="Normal"/>
    <w:rsid w:val="009911B2"/>
    <w:pPr>
      <w:tabs>
        <w:tab w:val="num" w:pos="1440"/>
      </w:tabs>
      <w:spacing w:after="0" w:line="240" w:lineRule="auto"/>
      <w:ind w:left="1440" w:right="165" w:hanging="360"/>
      <w:jc w:val="both"/>
    </w:pPr>
    <w:rPr>
      <w:rFonts w:ascii="Arial" w:eastAsia="Times New Roman" w:hAnsi="Arial" w:cs="Arial"/>
      <w:sz w:val="20"/>
      <w:szCs w:val="20"/>
    </w:rPr>
  </w:style>
  <w:style w:type="paragraph" w:customStyle="1" w:styleId="P30">
    <w:name w:val="P30"/>
    <w:basedOn w:val="Normal"/>
    <w:rsid w:val="009911B2"/>
    <w:pPr>
      <w:numPr>
        <w:ilvl w:val="1"/>
        <w:numId w:val="17"/>
      </w:numPr>
      <w:tabs>
        <w:tab w:val="clear" w:pos="1440"/>
      </w:tabs>
      <w:snapToGrid w:val="0"/>
      <w:spacing w:after="0" w:line="240" w:lineRule="auto"/>
      <w:ind w:left="0" w:firstLine="0"/>
      <w:jc w:val="both"/>
    </w:pPr>
    <w:rPr>
      <w:rFonts w:ascii="Times New Roman" w:eastAsia="Times New Roman" w:hAnsi="Times New Roman"/>
      <w:b/>
      <w:sz w:val="24"/>
      <w:szCs w:val="20"/>
    </w:rPr>
  </w:style>
  <w:style w:type="paragraph" w:customStyle="1" w:styleId="A251075">
    <w:name w:val="_A251075"/>
    <w:basedOn w:val="Normal"/>
    <w:rsid w:val="009911B2"/>
    <w:pPr>
      <w:tabs>
        <w:tab w:val="left" w:pos="3600"/>
      </w:tabs>
      <w:spacing w:after="0" w:line="240" w:lineRule="auto"/>
      <w:ind w:left="1296" w:firstLine="3456"/>
      <w:jc w:val="both"/>
    </w:pPr>
    <w:rPr>
      <w:rFonts w:ascii="Tms Rmn" w:eastAsia="Times New Roman" w:hAnsi="Tms Rmn"/>
      <w:sz w:val="24"/>
      <w:szCs w:val="20"/>
    </w:rPr>
  </w:style>
  <w:style w:type="paragraph" w:styleId="MapadoDocumento">
    <w:name w:val="Document Map"/>
    <w:basedOn w:val="Normal"/>
    <w:link w:val="MapadoDocumentoChar"/>
    <w:rsid w:val="009911B2"/>
    <w:pPr>
      <w:spacing w:after="0" w:line="240" w:lineRule="auto"/>
    </w:pPr>
    <w:rPr>
      <w:rFonts w:ascii="Tahoma" w:eastAsia="Times New Roman" w:hAnsi="Tahoma"/>
      <w:sz w:val="16"/>
      <w:szCs w:val="16"/>
      <w:lang w:val="x-none" w:eastAsia="x-none"/>
    </w:rPr>
  </w:style>
  <w:style w:type="character" w:customStyle="1" w:styleId="MapadoDocumentoChar">
    <w:name w:val="Mapa do Documento Char"/>
    <w:basedOn w:val="Fontepargpadro"/>
    <w:link w:val="MapadoDocumento"/>
    <w:rsid w:val="009911B2"/>
    <w:rPr>
      <w:rFonts w:ascii="Tahoma" w:eastAsia="Times New Roman" w:hAnsi="Tahoma" w:cs="Times New Roman"/>
      <w:sz w:val="16"/>
      <w:szCs w:val="16"/>
      <w:lang w:val="x-none" w:eastAsia="x-none"/>
    </w:rPr>
  </w:style>
  <w:style w:type="paragraph" w:customStyle="1" w:styleId="PargrafodaLista1">
    <w:name w:val="Parágrafo da Lista1"/>
    <w:basedOn w:val="Normal"/>
    <w:rsid w:val="009911B2"/>
    <w:pPr>
      <w:spacing w:after="0" w:line="240" w:lineRule="auto"/>
      <w:ind w:left="708"/>
    </w:pPr>
    <w:rPr>
      <w:rFonts w:ascii="Times New Roman" w:hAnsi="Times New Roman"/>
      <w:sz w:val="20"/>
      <w:szCs w:val="20"/>
    </w:rPr>
  </w:style>
  <w:style w:type="paragraph" w:customStyle="1" w:styleId="Corpodetexto32">
    <w:name w:val="Corpo de texto 32"/>
    <w:basedOn w:val="Normal"/>
    <w:rsid w:val="009911B2"/>
    <w:pPr>
      <w:widowControl w:val="0"/>
      <w:spacing w:after="0" w:line="240" w:lineRule="auto"/>
      <w:jc w:val="both"/>
    </w:pPr>
    <w:rPr>
      <w:rFonts w:ascii="Times New Roman" w:eastAsia="Times New Roman" w:hAnsi="Times New Roman"/>
      <w:sz w:val="20"/>
      <w:szCs w:val="20"/>
    </w:rPr>
  </w:style>
  <w:style w:type="paragraph" w:styleId="Cabealhodamensagem">
    <w:name w:val="Message Header"/>
    <w:basedOn w:val="Normal"/>
    <w:link w:val="CabealhodamensagemChar"/>
    <w:rsid w:val="009911B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lang w:val="x-none" w:eastAsia="x-none"/>
    </w:rPr>
  </w:style>
  <w:style w:type="character" w:customStyle="1" w:styleId="CabealhodamensagemChar">
    <w:name w:val="Cabeçalho da mensagem Char"/>
    <w:basedOn w:val="Fontepargpadro"/>
    <w:link w:val="Cabealhodamensagem"/>
    <w:rsid w:val="009911B2"/>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rsid w:val="009911B2"/>
    <w:pPr>
      <w:spacing w:after="0" w:line="240" w:lineRule="auto"/>
    </w:pPr>
    <w:rPr>
      <w:rFonts w:ascii="Courier New" w:eastAsia="Times New Roman" w:hAnsi="Courier New"/>
      <w:sz w:val="20"/>
      <w:szCs w:val="20"/>
    </w:rPr>
  </w:style>
  <w:style w:type="paragraph" w:styleId="Lista2">
    <w:name w:val="List 2"/>
    <w:basedOn w:val="Normal"/>
    <w:rsid w:val="009911B2"/>
    <w:pPr>
      <w:spacing w:after="0" w:line="240" w:lineRule="auto"/>
      <w:ind w:left="566" w:hanging="283"/>
    </w:pPr>
    <w:rPr>
      <w:rFonts w:ascii="Times New Roman" w:eastAsia="Times New Roman" w:hAnsi="Times New Roman"/>
      <w:sz w:val="20"/>
      <w:szCs w:val="20"/>
    </w:rPr>
  </w:style>
  <w:style w:type="paragraph" w:styleId="Lista4">
    <w:name w:val="List 4"/>
    <w:basedOn w:val="Normal"/>
    <w:rsid w:val="009911B2"/>
    <w:pPr>
      <w:widowControl w:val="0"/>
      <w:autoSpaceDE w:val="0"/>
      <w:autoSpaceDN w:val="0"/>
      <w:adjustRightInd w:val="0"/>
      <w:spacing w:after="0" w:line="240" w:lineRule="auto"/>
      <w:ind w:left="1132" w:hanging="283"/>
    </w:pPr>
    <w:rPr>
      <w:rFonts w:ascii="Times New Roman" w:eastAsia="Times New Roman" w:hAnsi="Times New Roman"/>
      <w:sz w:val="20"/>
      <w:szCs w:val="20"/>
    </w:rPr>
  </w:style>
  <w:style w:type="paragraph" w:customStyle="1" w:styleId="SemEspaamento1">
    <w:name w:val="Sem Espaçamento1"/>
    <w:rsid w:val="009911B2"/>
    <w:pPr>
      <w:spacing w:after="0" w:line="240" w:lineRule="auto"/>
    </w:pPr>
    <w:rPr>
      <w:rFonts w:eastAsia="Times New Roman"/>
      <w:lang w:eastAsia="en-US"/>
    </w:rPr>
  </w:style>
  <w:style w:type="paragraph" w:customStyle="1" w:styleId="1-Itens">
    <w:name w:val="1. - Itens"/>
    <w:basedOn w:val="Ttulo1"/>
    <w:rsid w:val="009911B2"/>
    <w:pPr>
      <w:numPr>
        <w:numId w:val="18"/>
      </w:numPr>
      <w:tabs>
        <w:tab w:val="left" w:pos="851"/>
        <w:tab w:val="left" w:pos="1134"/>
        <w:tab w:val="left" w:pos="1418"/>
      </w:tabs>
      <w:spacing w:before="480"/>
      <w:jc w:val="both"/>
    </w:pPr>
    <w:rPr>
      <w:rFonts w:ascii="Arial" w:hAnsi="Arial"/>
      <w:i w:val="0"/>
      <w:lang w:val="x-none" w:eastAsia="x-none"/>
    </w:rPr>
  </w:style>
  <w:style w:type="paragraph" w:customStyle="1" w:styleId="11-Subitens-Alt2">
    <w:name w:val="1.1. - Subitens - Alt + 2"/>
    <w:rsid w:val="009911B2"/>
    <w:pPr>
      <w:numPr>
        <w:ilvl w:val="1"/>
        <w:numId w:val="18"/>
      </w:numPr>
      <w:tabs>
        <w:tab w:val="left" w:pos="1418"/>
        <w:tab w:val="left" w:pos="1701"/>
        <w:tab w:val="left" w:pos="1985"/>
      </w:tabs>
      <w:spacing w:before="240" w:after="0" w:line="240" w:lineRule="auto"/>
      <w:jc w:val="both"/>
    </w:pPr>
    <w:rPr>
      <w:rFonts w:ascii="Arial" w:eastAsia="Times New Roman" w:hAnsi="Arial" w:cs="Times New Roman"/>
      <w:noProof/>
      <w:sz w:val="24"/>
      <w:szCs w:val="20"/>
    </w:rPr>
  </w:style>
  <w:style w:type="paragraph" w:customStyle="1" w:styleId="Norma">
    <w:name w:val="Norma"/>
    <w:basedOn w:val="Normal"/>
    <w:rsid w:val="009911B2"/>
    <w:pPr>
      <w:spacing w:after="0" w:line="240" w:lineRule="auto"/>
      <w:jc w:val="both"/>
    </w:pPr>
    <w:rPr>
      <w:rFonts w:ascii="Times New Roman" w:eastAsia="Times New Roman" w:hAnsi="Times New Roman"/>
      <w:sz w:val="24"/>
      <w:szCs w:val="20"/>
    </w:rPr>
  </w:style>
  <w:style w:type="paragraph" w:customStyle="1" w:styleId="ecmsoheader">
    <w:name w:val="ec_msoheader"/>
    <w:basedOn w:val="Normal"/>
    <w:rsid w:val="009911B2"/>
    <w:pPr>
      <w:spacing w:before="100" w:beforeAutospacing="1" w:after="100" w:afterAutospacing="1" w:line="240" w:lineRule="auto"/>
    </w:pPr>
    <w:rPr>
      <w:rFonts w:ascii="Times New Roman" w:eastAsia="Times New Roman" w:hAnsi="Times New Roman"/>
      <w:sz w:val="24"/>
      <w:szCs w:val="24"/>
    </w:rPr>
  </w:style>
  <w:style w:type="paragraph" w:customStyle="1" w:styleId="ParagraphStyle">
    <w:name w:val="Paragraph Style"/>
    <w:rsid w:val="009911B2"/>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entered">
    <w:name w:val="Centered"/>
    <w:uiPriority w:val="99"/>
    <w:rsid w:val="009911B2"/>
    <w:pPr>
      <w:widowControl w:val="0"/>
      <w:autoSpaceDE w:val="0"/>
      <w:autoSpaceDN w:val="0"/>
      <w:adjustRightInd w:val="0"/>
      <w:spacing w:after="0" w:line="240" w:lineRule="auto"/>
      <w:jc w:val="center"/>
    </w:pPr>
    <w:rPr>
      <w:rFonts w:ascii="Arial" w:eastAsia="Times New Roman" w:hAnsi="Arial" w:cs="Arial"/>
      <w:sz w:val="24"/>
      <w:szCs w:val="24"/>
    </w:rPr>
  </w:style>
  <w:style w:type="character" w:customStyle="1" w:styleId="SubttuloChar1">
    <w:name w:val="Subtítulo Char1"/>
    <w:rsid w:val="009911B2"/>
    <w:rPr>
      <w:rFonts w:ascii="Cambria" w:eastAsia="Times New Roman" w:hAnsi="Cambria" w:cs="Times New Roman"/>
      <w:sz w:val="24"/>
      <w:szCs w:val="24"/>
    </w:rPr>
  </w:style>
  <w:style w:type="paragraph" w:styleId="Pr-formataoHTML">
    <w:name w:val="HTML Preformatted"/>
    <w:basedOn w:val="Normal"/>
    <w:link w:val="Pr-formataoHTMLChar"/>
    <w:uiPriority w:val="99"/>
    <w:unhideWhenUsed/>
    <w:rsid w:val="00991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Pr-formataoHTMLChar">
    <w:name w:val="Pré-formatação HTML Char"/>
    <w:basedOn w:val="Fontepargpadro"/>
    <w:link w:val="Pr-formataoHTML"/>
    <w:uiPriority w:val="99"/>
    <w:rsid w:val="009911B2"/>
    <w:rPr>
      <w:rFonts w:ascii="Courier New" w:eastAsia="Times New Roman" w:hAnsi="Courier New" w:cs="Times New Roman"/>
      <w:sz w:val="20"/>
      <w:szCs w:val="20"/>
      <w:lang w:val="x-none" w:eastAsia="x-none"/>
    </w:rPr>
  </w:style>
  <w:style w:type="character" w:customStyle="1" w:styleId="ircsu">
    <w:name w:val="irc_su"/>
    <w:basedOn w:val="Fontepargpadro"/>
    <w:rsid w:val="009911B2"/>
  </w:style>
  <w:style w:type="paragraph" w:customStyle="1" w:styleId="Licitao-Nvel2">
    <w:name w:val="Licitação - Nível 2"/>
    <w:basedOn w:val="Normal"/>
    <w:rsid w:val="009911B2"/>
    <w:pPr>
      <w:keepLines/>
      <w:widowControl w:val="0"/>
      <w:autoSpaceDE w:val="0"/>
      <w:autoSpaceDN w:val="0"/>
      <w:adjustRightInd w:val="0"/>
      <w:spacing w:after="0" w:line="240" w:lineRule="auto"/>
      <w:ind w:left="672" w:hanging="432"/>
      <w:jc w:val="both"/>
    </w:pPr>
    <w:rPr>
      <w:rFonts w:ascii="Arial" w:eastAsia="Times New Roman" w:hAnsi="Arial" w:cs="Arial"/>
      <w:sz w:val="24"/>
      <w:szCs w:val="24"/>
      <w:lang w:eastAsia="en-US"/>
    </w:rPr>
  </w:style>
  <w:style w:type="character" w:customStyle="1" w:styleId="ft12">
    <w:name w:val="ft12"/>
    <w:basedOn w:val="Fontepargpadro"/>
    <w:rsid w:val="009911B2"/>
  </w:style>
  <w:style w:type="paragraph" w:customStyle="1" w:styleId="xl78">
    <w:name w:val="xl78"/>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9">
    <w:name w:val="xl79"/>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80">
    <w:name w:val="xl80"/>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1">
    <w:name w:val="xl81"/>
    <w:basedOn w:val="Normal"/>
    <w:rsid w:val="009911B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2">
    <w:name w:val="xl82"/>
    <w:basedOn w:val="Normal"/>
    <w:rsid w:val="009911B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3">
    <w:name w:val="xl83"/>
    <w:basedOn w:val="Normal"/>
    <w:rsid w:val="009911B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4">
    <w:name w:val="xl84"/>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5">
    <w:name w:val="xl85"/>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BodyText22">
    <w:name w:val="Body Text 22"/>
    <w:basedOn w:val="Normal"/>
    <w:uiPriority w:val="99"/>
    <w:rsid w:val="009911B2"/>
    <w:pPr>
      <w:spacing w:after="0" w:line="240" w:lineRule="auto"/>
      <w:ind w:hanging="1134"/>
      <w:jc w:val="both"/>
    </w:pPr>
    <w:rPr>
      <w:rFonts w:ascii="Arial" w:eastAsia="Times New Roman" w:hAnsi="Arial" w:cs="Arial"/>
      <w:sz w:val="20"/>
      <w:szCs w:val="20"/>
    </w:rPr>
  </w:style>
  <w:style w:type="character" w:customStyle="1" w:styleId="Absatz-Standardschriftart">
    <w:name w:val="Absatz-Standardschriftart"/>
    <w:rsid w:val="009911B2"/>
  </w:style>
  <w:style w:type="character" w:customStyle="1" w:styleId="WW-Absatz-Standardschriftart">
    <w:name w:val="WW-Absatz-Standardschriftart"/>
    <w:rsid w:val="009911B2"/>
  </w:style>
  <w:style w:type="character" w:customStyle="1" w:styleId="WW-Absatz-Standardschriftart1">
    <w:name w:val="WW-Absatz-Standardschriftart1"/>
    <w:rsid w:val="009911B2"/>
  </w:style>
  <w:style w:type="character" w:customStyle="1" w:styleId="Fontepargpadro2">
    <w:name w:val="Fonte parág. padrão2"/>
    <w:rsid w:val="009911B2"/>
  </w:style>
  <w:style w:type="character" w:customStyle="1" w:styleId="WW-Absatz-Standardschriftart11">
    <w:name w:val="WW-Absatz-Standardschriftart11"/>
    <w:rsid w:val="009911B2"/>
  </w:style>
  <w:style w:type="character" w:customStyle="1" w:styleId="WW-Absatz-Standardschriftart111">
    <w:name w:val="WW-Absatz-Standardschriftart111"/>
    <w:rsid w:val="009911B2"/>
  </w:style>
  <w:style w:type="character" w:customStyle="1" w:styleId="WW-Absatz-Standardschriftart1111">
    <w:name w:val="WW-Absatz-Standardschriftart1111"/>
    <w:rsid w:val="009911B2"/>
  </w:style>
  <w:style w:type="character" w:customStyle="1" w:styleId="WW-Absatz-Standardschriftart11111">
    <w:name w:val="WW-Absatz-Standardschriftart11111"/>
    <w:rsid w:val="009911B2"/>
  </w:style>
  <w:style w:type="character" w:customStyle="1" w:styleId="WW-Absatz-Standardschriftart111111">
    <w:name w:val="WW-Absatz-Standardschriftart111111"/>
    <w:rsid w:val="009911B2"/>
  </w:style>
  <w:style w:type="character" w:customStyle="1" w:styleId="WW-Absatz-Standardschriftart1111111">
    <w:name w:val="WW-Absatz-Standardschriftart1111111"/>
    <w:rsid w:val="009911B2"/>
  </w:style>
  <w:style w:type="character" w:customStyle="1" w:styleId="WW-Absatz-Standardschriftart11111111">
    <w:name w:val="WW-Absatz-Standardschriftart11111111"/>
    <w:rsid w:val="009911B2"/>
  </w:style>
  <w:style w:type="character" w:customStyle="1" w:styleId="WW-Absatz-Standardschriftart111111111">
    <w:name w:val="WW-Absatz-Standardschriftart111111111"/>
    <w:rsid w:val="009911B2"/>
  </w:style>
  <w:style w:type="character" w:customStyle="1" w:styleId="WW-Absatz-Standardschriftart1111111111">
    <w:name w:val="WW-Absatz-Standardschriftart1111111111"/>
    <w:rsid w:val="009911B2"/>
  </w:style>
  <w:style w:type="character" w:customStyle="1" w:styleId="WW8Num2z0">
    <w:name w:val="WW8Num2z0"/>
    <w:rsid w:val="009911B2"/>
    <w:rPr>
      <w:rFonts w:ascii="Wingdings" w:hAnsi="Wingdings" w:cs="StarSymbol"/>
      <w:sz w:val="18"/>
      <w:szCs w:val="18"/>
    </w:rPr>
  </w:style>
  <w:style w:type="character" w:customStyle="1" w:styleId="WW8Num2z1">
    <w:name w:val="WW8Num2z1"/>
    <w:rsid w:val="009911B2"/>
    <w:rPr>
      <w:rFonts w:ascii="Wingdings 2" w:hAnsi="Wingdings 2" w:cs="StarSymbol"/>
      <w:sz w:val="18"/>
      <w:szCs w:val="18"/>
    </w:rPr>
  </w:style>
  <w:style w:type="character" w:customStyle="1" w:styleId="WW8Num2z2">
    <w:name w:val="WW8Num2z2"/>
    <w:rsid w:val="009911B2"/>
    <w:rPr>
      <w:rFonts w:ascii="StarSymbol" w:hAnsi="StarSymbol" w:cs="StarSymbol"/>
      <w:sz w:val="18"/>
      <w:szCs w:val="18"/>
    </w:rPr>
  </w:style>
  <w:style w:type="character" w:customStyle="1" w:styleId="WW8Num3z0">
    <w:name w:val="WW8Num3z0"/>
    <w:rsid w:val="009911B2"/>
    <w:rPr>
      <w:rFonts w:ascii="Wingdings" w:hAnsi="Wingdings" w:cs="StarSymbol"/>
      <w:sz w:val="18"/>
      <w:szCs w:val="18"/>
    </w:rPr>
  </w:style>
  <w:style w:type="character" w:customStyle="1" w:styleId="WW8Num3z1">
    <w:name w:val="WW8Num3z1"/>
    <w:rsid w:val="009911B2"/>
    <w:rPr>
      <w:rFonts w:ascii="Wingdings 2" w:hAnsi="Wingdings 2" w:cs="StarSymbol"/>
      <w:sz w:val="18"/>
      <w:szCs w:val="18"/>
    </w:rPr>
  </w:style>
  <w:style w:type="character" w:customStyle="1" w:styleId="WW8Num3z2">
    <w:name w:val="WW8Num3z2"/>
    <w:rsid w:val="009911B2"/>
    <w:rPr>
      <w:rFonts w:ascii="StarSymbol" w:hAnsi="StarSymbol" w:cs="StarSymbol"/>
      <w:sz w:val="18"/>
      <w:szCs w:val="18"/>
    </w:rPr>
  </w:style>
  <w:style w:type="character" w:customStyle="1" w:styleId="WW8Num4z0">
    <w:name w:val="WW8Num4z0"/>
    <w:rsid w:val="009911B2"/>
    <w:rPr>
      <w:rFonts w:ascii="Wingdings" w:hAnsi="Wingdings" w:cs="StarSymbol"/>
      <w:sz w:val="18"/>
      <w:szCs w:val="18"/>
    </w:rPr>
  </w:style>
  <w:style w:type="character" w:customStyle="1" w:styleId="WW8Num4z1">
    <w:name w:val="WW8Num4z1"/>
    <w:rsid w:val="009911B2"/>
    <w:rPr>
      <w:rFonts w:ascii="Wingdings 2" w:hAnsi="Wingdings 2" w:cs="StarSymbol"/>
      <w:sz w:val="18"/>
      <w:szCs w:val="18"/>
    </w:rPr>
  </w:style>
  <w:style w:type="character" w:customStyle="1" w:styleId="WW8Num4z2">
    <w:name w:val="WW8Num4z2"/>
    <w:rsid w:val="009911B2"/>
    <w:rPr>
      <w:rFonts w:ascii="StarSymbol" w:hAnsi="StarSymbol" w:cs="StarSymbol"/>
      <w:sz w:val="18"/>
      <w:szCs w:val="18"/>
    </w:rPr>
  </w:style>
  <w:style w:type="character" w:customStyle="1" w:styleId="WW8Num5z0">
    <w:name w:val="WW8Num5z0"/>
    <w:rsid w:val="009911B2"/>
    <w:rPr>
      <w:rFonts w:ascii="Wingdings" w:hAnsi="Wingdings" w:cs="StarSymbol"/>
      <w:sz w:val="18"/>
      <w:szCs w:val="18"/>
    </w:rPr>
  </w:style>
  <w:style w:type="character" w:customStyle="1" w:styleId="WW8Num5z1">
    <w:name w:val="WW8Num5z1"/>
    <w:rsid w:val="009911B2"/>
    <w:rPr>
      <w:rFonts w:ascii="Wingdings 2" w:hAnsi="Wingdings 2" w:cs="StarSymbol"/>
      <w:sz w:val="18"/>
      <w:szCs w:val="18"/>
    </w:rPr>
  </w:style>
  <w:style w:type="character" w:customStyle="1" w:styleId="WW8Num5z2">
    <w:name w:val="WW8Num5z2"/>
    <w:rsid w:val="009911B2"/>
    <w:rPr>
      <w:rFonts w:ascii="StarSymbol" w:hAnsi="StarSymbol" w:cs="StarSymbol"/>
      <w:sz w:val="18"/>
      <w:szCs w:val="18"/>
    </w:rPr>
  </w:style>
  <w:style w:type="character" w:customStyle="1" w:styleId="WW8Num6z0">
    <w:name w:val="WW8Num6z0"/>
    <w:rsid w:val="009911B2"/>
    <w:rPr>
      <w:rFonts w:ascii="Wingdings" w:hAnsi="Wingdings" w:cs="StarSymbol"/>
      <w:sz w:val="18"/>
      <w:szCs w:val="18"/>
    </w:rPr>
  </w:style>
  <w:style w:type="character" w:customStyle="1" w:styleId="WW8Num6z1">
    <w:name w:val="WW8Num6z1"/>
    <w:rsid w:val="009911B2"/>
    <w:rPr>
      <w:rFonts w:ascii="Wingdings 2" w:hAnsi="Wingdings 2" w:cs="StarSymbol"/>
      <w:sz w:val="18"/>
      <w:szCs w:val="18"/>
    </w:rPr>
  </w:style>
  <w:style w:type="character" w:customStyle="1" w:styleId="WW8Num6z2">
    <w:name w:val="WW8Num6z2"/>
    <w:rsid w:val="009911B2"/>
    <w:rPr>
      <w:rFonts w:ascii="StarSymbol" w:hAnsi="StarSymbol" w:cs="StarSymbol"/>
      <w:sz w:val="18"/>
      <w:szCs w:val="18"/>
    </w:rPr>
  </w:style>
  <w:style w:type="character" w:customStyle="1" w:styleId="WW8Num14z0">
    <w:name w:val="WW8Num14z0"/>
    <w:rsid w:val="009911B2"/>
    <w:rPr>
      <w:rFonts w:ascii="Wingdings" w:hAnsi="Wingdings" w:cs="StarSymbol"/>
      <w:sz w:val="18"/>
      <w:szCs w:val="18"/>
    </w:rPr>
  </w:style>
  <w:style w:type="character" w:customStyle="1" w:styleId="WW8Num14z1">
    <w:name w:val="WW8Num14z1"/>
    <w:rsid w:val="009911B2"/>
    <w:rPr>
      <w:rFonts w:ascii="Wingdings 2" w:hAnsi="Wingdings 2" w:cs="StarSymbol"/>
      <w:sz w:val="18"/>
      <w:szCs w:val="18"/>
    </w:rPr>
  </w:style>
  <w:style w:type="character" w:customStyle="1" w:styleId="WW8Num14z2">
    <w:name w:val="WW8Num14z2"/>
    <w:rsid w:val="009911B2"/>
    <w:rPr>
      <w:rFonts w:ascii="StarSymbol" w:hAnsi="StarSymbol" w:cs="StarSymbol"/>
      <w:sz w:val="18"/>
      <w:szCs w:val="18"/>
    </w:rPr>
  </w:style>
  <w:style w:type="character" w:customStyle="1" w:styleId="WW-Absatz-Standardschriftart11111111111">
    <w:name w:val="WW-Absatz-Standardschriftart11111111111"/>
    <w:rsid w:val="009911B2"/>
  </w:style>
  <w:style w:type="character" w:customStyle="1" w:styleId="WW8Num15z0">
    <w:name w:val="WW8Num15z0"/>
    <w:rsid w:val="009911B2"/>
    <w:rPr>
      <w:rFonts w:ascii="Wingdings" w:hAnsi="Wingdings" w:cs="StarSymbol"/>
      <w:sz w:val="18"/>
      <w:szCs w:val="18"/>
    </w:rPr>
  </w:style>
  <w:style w:type="character" w:customStyle="1" w:styleId="WW8Num15z1">
    <w:name w:val="WW8Num15z1"/>
    <w:rsid w:val="009911B2"/>
    <w:rPr>
      <w:rFonts w:ascii="Wingdings 2" w:hAnsi="Wingdings 2" w:cs="StarSymbol"/>
      <w:sz w:val="18"/>
      <w:szCs w:val="18"/>
    </w:rPr>
  </w:style>
  <w:style w:type="character" w:customStyle="1" w:styleId="WW8Num15z2">
    <w:name w:val="WW8Num15z2"/>
    <w:rsid w:val="009911B2"/>
    <w:rPr>
      <w:rFonts w:ascii="StarSymbol" w:hAnsi="StarSymbol" w:cs="StarSymbol"/>
      <w:sz w:val="18"/>
      <w:szCs w:val="18"/>
    </w:rPr>
  </w:style>
  <w:style w:type="character" w:customStyle="1" w:styleId="WW-Absatz-Standardschriftart111111111111">
    <w:name w:val="WW-Absatz-Standardschriftart111111111111"/>
    <w:rsid w:val="009911B2"/>
  </w:style>
  <w:style w:type="character" w:customStyle="1" w:styleId="WW-Absatz-Standardschriftart1111111111111">
    <w:name w:val="WW-Absatz-Standardschriftart1111111111111"/>
    <w:rsid w:val="009911B2"/>
  </w:style>
  <w:style w:type="character" w:customStyle="1" w:styleId="WW-Absatz-Standardschriftart11111111111111">
    <w:name w:val="WW-Absatz-Standardschriftart11111111111111"/>
    <w:rsid w:val="009911B2"/>
  </w:style>
  <w:style w:type="character" w:customStyle="1" w:styleId="WW-Absatz-Standardschriftart111111111111111">
    <w:name w:val="WW-Absatz-Standardschriftart111111111111111"/>
    <w:rsid w:val="009911B2"/>
  </w:style>
  <w:style w:type="character" w:customStyle="1" w:styleId="WW-Absatz-Standardschriftart1111111111111111">
    <w:name w:val="WW-Absatz-Standardschriftart1111111111111111"/>
    <w:rsid w:val="009911B2"/>
  </w:style>
  <w:style w:type="character" w:customStyle="1" w:styleId="WW-Absatz-Standardschriftart11111111111111111">
    <w:name w:val="WW-Absatz-Standardschriftart11111111111111111"/>
    <w:rsid w:val="009911B2"/>
  </w:style>
  <w:style w:type="character" w:customStyle="1" w:styleId="Fontepargpadro1">
    <w:name w:val="Fonte parág. padrão1"/>
    <w:rsid w:val="009911B2"/>
  </w:style>
  <w:style w:type="character" w:customStyle="1" w:styleId="Smbolosdenumerao">
    <w:name w:val="Símbolos de numeração"/>
    <w:rsid w:val="009911B2"/>
  </w:style>
  <w:style w:type="character" w:customStyle="1" w:styleId="Marcadores">
    <w:name w:val="Marcadores"/>
    <w:rsid w:val="009911B2"/>
    <w:rPr>
      <w:rFonts w:ascii="StarSymbol" w:eastAsia="StarSymbol" w:hAnsi="StarSymbol" w:cs="StarSymbol"/>
      <w:sz w:val="18"/>
      <w:szCs w:val="18"/>
    </w:rPr>
  </w:style>
  <w:style w:type="character" w:customStyle="1" w:styleId="INS">
    <w:name w:val="INS"/>
    <w:rsid w:val="009911B2"/>
  </w:style>
  <w:style w:type="paragraph" w:customStyle="1" w:styleId="Captulo">
    <w:name w:val="Capítulo"/>
    <w:basedOn w:val="Normal"/>
    <w:next w:val="Corpodetexto"/>
    <w:rsid w:val="009911B2"/>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Corpodetexto"/>
    <w:rsid w:val="009911B2"/>
    <w:pPr>
      <w:suppressAutoHyphens/>
      <w:spacing w:after="120"/>
      <w:jc w:val="left"/>
    </w:pPr>
    <w:rPr>
      <w:rFonts w:cs="Tahoma"/>
      <w:szCs w:val="24"/>
      <w:lang w:val="x-none" w:eastAsia="ar-SA"/>
    </w:rPr>
  </w:style>
  <w:style w:type="paragraph" w:customStyle="1" w:styleId="Legenda2">
    <w:name w:val="Legenda2"/>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9911B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Legenda1">
    <w:name w:val="Legenda1"/>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xl24">
    <w:name w:val="xl24"/>
    <w:basedOn w:val="Normal"/>
    <w:rsid w:val="009911B2"/>
    <w:pPr>
      <w:pBdr>
        <w:left w:val="single" w:sz="8" w:space="0" w:color="000000"/>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5">
    <w:name w:val="xl25"/>
    <w:basedOn w:val="Normal"/>
    <w:rsid w:val="009911B2"/>
    <w:pPr>
      <w:pBdr>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6">
    <w:name w:val="xl26"/>
    <w:basedOn w:val="Normal"/>
    <w:rsid w:val="009911B2"/>
    <w:pPr>
      <w:pBdr>
        <w:bottom w:val="single" w:sz="8" w:space="0" w:color="000000"/>
        <w:right w:val="single" w:sz="8" w:space="0" w:color="000000"/>
      </w:pBdr>
      <w:suppressAutoHyphens/>
      <w:spacing w:before="280" w:after="280" w:line="240" w:lineRule="auto"/>
      <w:textAlignment w:val="top"/>
    </w:pPr>
    <w:rPr>
      <w:rFonts w:ascii="Arial" w:eastAsia="Times New Roman" w:hAnsi="Arial" w:cs="Arial"/>
      <w:sz w:val="24"/>
      <w:szCs w:val="24"/>
      <w:lang w:eastAsia="ar-SA"/>
    </w:rPr>
  </w:style>
  <w:style w:type="paragraph" w:customStyle="1" w:styleId="xl28">
    <w:name w:val="xl28"/>
    <w:basedOn w:val="Normal"/>
    <w:rsid w:val="009911B2"/>
    <w:pPr>
      <w:pBdr>
        <w:left w:val="single" w:sz="8" w:space="0" w:color="000000"/>
        <w:bottom w:val="single" w:sz="8" w:space="0" w:color="000000"/>
        <w:right w:val="single" w:sz="8" w:space="0" w:color="000000"/>
      </w:pBdr>
      <w:suppressAutoHyphens/>
      <w:spacing w:before="280" w:after="280" w:line="240" w:lineRule="auto"/>
      <w:jc w:val="center"/>
      <w:textAlignment w:val="center"/>
    </w:pPr>
    <w:rPr>
      <w:rFonts w:ascii="Arial" w:eastAsia="Times New Roman" w:hAnsi="Arial" w:cs="Arial"/>
      <w:b/>
      <w:bCs/>
      <w:sz w:val="24"/>
      <w:szCs w:val="24"/>
      <w:lang w:eastAsia="ar-SA"/>
    </w:rPr>
  </w:style>
  <w:style w:type="paragraph" w:customStyle="1" w:styleId="Ttulodatabela">
    <w:name w:val="Título da tabela"/>
    <w:basedOn w:val="Contedodatabela"/>
    <w:rsid w:val="009911B2"/>
    <w:pPr>
      <w:jc w:val="center"/>
    </w:pPr>
    <w:rPr>
      <w:rFonts w:ascii="Times New Roman" w:hAnsi="Times New Roman"/>
      <w:bCs/>
      <w:szCs w:val="24"/>
      <w:lang w:eastAsia="ar-SA"/>
    </w:rPr>
  </w:style>
  <w:style w:type="paragraph" w:customStyle="1" w:styleId="Citaes">
    <w:name w:val="Citações"/>
    <w:basedOn w:val="Normal"/>
    <w:rsid w:val="009911B2"/>
    <w:pPr>
      <w:suppressAutoHyphens/>
      <w:spacing w:after="283" w:line="240" w:lineRule="auto"/>
      <w:ind w:left="567" w:right="567"/>
    </w:pPr>
    <w:rPr>
      <w:rFonts w:ascii="Times New Roman" w:eastAsia="Times New Roman" w:hAnsi="Times New Roman"/>
      <w:sz w:val="24"/>
      <w:szCs w:val="24"/>
      <w:lang w:eastAsia="ar-SA"/>
    </w:rPr>
  </w:style>
  <w:style w:type="paragraph" w:customStyle="1" w:styleId="Contedodoquadro">
    <w:name w:val="Conteúdo do quadro"/>
    <w:basedOn w:val="Corpodetexto"/>
    <w:rsid w:val="009911B2"/>
    <w:pPr>
      <w:suppressAutoHyphens/>
      <w:spacing w:after="120"/>
      <w:jc w:val="left"/>
    </w:pPr>
    <w:rPr>
      <w:szCs w:val="24"/>
      <w:lang w:val="x-none" w:eastAsia="ar-SA"/>
    </w:rPr>
  </w:style>
  <w:style w:type="paragraph" w:customStyle="1" w:styleId="texto">
    <w:name w:val="texto"/>
    <w:basedOn w:val="Normal"/>
    <w:rsid w:val="009911B2"/>
    <w:pPr>
      <w:spacing w:before="100" w:beforeAutospacing="1" w:after="100" w:afterAutospacing="1" w:line="240" w:lineRule="auto"/>
    </w:pPr>
    <w:rPr>
      <w:rFonts w:ascii="Times New Roman" w:eastAsia="Times New Roman" w:hAnsi="Times New Roman"/>
      <w:sz w:val="24"/>
      <w:szCs w:val="24"/>
    </w:rPr>
  </w:style>
  <w:style w:type="character" w:customStyle="1" w:styleId="negritoazul">
    <w:name w:val="negrito_azul"/>
    <w:rsid w:val="009911B2"/>
  </w:style>
  <w:style w:type="character" w:customStyle="1" w:styleId="titulo021">
    <w:name w:val="titulo021"/>
    <w:rsid w:val="009911B2"/>
    <w:rPr>
      <w:rFonts w:ascii="Trebuchet MS" w:hAnsi="Trebuchet MS" w:hint="default"/>
      <w:b/>
      <w:bCs/>
      <w:caps w:val="0"/>
      <w:color w:val="00923F"/>
      <w:sz w:val="42"/>
      <w:szCs w:val="42"/>
    </w:rPr>
  </w:style>
  <w:style w:type="character" w:customStyle="1" w:styleId="info">
    <w:name w:val="info"/>
    <w:rsid w:val="009911B2"/>
  </w:style>
  <w:style w:type="character" w:customStyle="1" w:styleId="variacao-valor">
    <w:name w:val="variacao-valor"/>
    <w:rsid w:val="009911B2"/>
  </w:style>
  <w:style w:type="character" w:customStyle="1" w:styleId="variacao-titulo">
    <w:name w:val="variacao-titulo"/>
    <w:rsid w:val="009911B2"/>
  </w:style>
  <w:style w:type="character" w:customStyle="1" w:styleId="h1">
    <w:name w:val="h1"/>
    <w:rsid w:val="009911B2"/>
  </w:style>
  <w:style w:type="paragraph" w:customStyle="1" w:styleId="Ttulo11">
    <w:name w:val="Título 11"/>
    <w:basedOn w:val="Normal"/>
    <w:uiPriority w:val="1"/>
    <w:qFormat/>
    <w:rsid w:val="009911B2"/>
    <w:pPr>
      <w:widowControl w:val="0"/>
      <w:autoSpaceDE w:val="0"/>
      <w:autoSpaceDN w:val="0"/>
      <w:spacing w:after="0" w:line="240" w:lineRule="auto"/>
      <w:ind w:left="213"/>
      <w:outlineLvl w:val="1"/>
    </w:pPr>
    <w:rPr>
      <w:rFonts w:ascii="Verdana" w:eastAsia="Verdana" w:hAnsi="Verdana" w:cs="Verdana"/>
      <w:b/>
      <w:bCs/>
      <w:sz w:val="24"/>
      <w:szCs w:val="24"/>
      <w:lang w:val="pt-PT" w:eastAsia="pt-PT" w:bidi="pt-PT"/>
    </w:rPr>
  </w:style>
  <w:style w:type="character" w:styleId="Nmerodelinha">
    <w:name w:val="line number"/>
    <w:basedOn w:val="Fontepargpadro"/>
    <w:uiPriority w:val="99"/>
    <w:semiHidden/>
    <w:unhideWhenUsed/>
    <w:rsid w:val="00991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santafedeminas.mg.gov.br" TargetMode="External"/><Relationship Id="rId18" Type="http://schemas.openxmlformats.org/officeDocument/2006/relationships/hyperlink" Target="mailto:licitasanta2021@gmail.com" TargetMode="External"/><Relationship Id="rId26" Type="http://schemas.openxmlformats.org/officeDocument/2006/relationships/hyperlink" Target="http://www.cnj.jus.br/improbidade_adm/consultar_requerido.php" TargetMode="External"/><Relationship Id="rId21" Type="http://schemas.openxmlformats.org/officeDocument/2006/relationships/hyperlink" Target="http://www.licitardigital.com.br" TargetMode="External"/><Relationship Id="rId3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santafedeminas.mg.gov.br" TargetMode="External"/><Relationship Id="rId17" Type="http://schemas.openxmlformats.org/officeDocument/2006/relationships/hyperlink" Target="http://www.santafedeminas.mg.gov.br" TargetMode="External"/><Relationship Id="rId25" Type="http://schemas.openxmlformats.org/officeDocument/2006/relationships/hyperlink" Target="http://www.portaldatransparencia.gov.br/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mailto:contato@licitardigital.com.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santa2021@gmail.com" TargetMode="External"/><Relationship Id="rId24" Type="http://schemas.openxmlformats.org/officeDocument/2006/relationships/hyperlink" Target="https://www.cagef.mg.gov.br/fornecedor-web/br/gov/" TargetMode="External"/><Relationship Id="rId32" Type="http://schemas.openxmlformats.org/officeDocument/2006/relationships/hyperlink" Target="https://www.planalto.gov.br/ccivil_03/leis/l8078compilado.htm"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licitasanta2021@gmail.com" TargetMode="External"/><Relationship Id="rId23" Type="http://schemas.openxmlformats.org/officeDocument/2006/relationships/hyperlink" Target="mailto:licitacaosantafedeminas@gmail.com" TargetMode="External"/><Relationship Id="rId28" Type="http://schemas.openxmlformats.org/officeDocument/2006/relationships/hyperlink" Target="mailto:alexisleite2011@gmail.com" TargetMode="External"/><Relationship Id="rId36" Type="http://schemas.openxmlformats.org/officeDocument/2006/relationships/footer" Target="footer1.xml"/><Relationship Id="rId10" Type="http://schemas.openxmlformats.org/officeDocument/2006/relationships/hyperlink" Target="http://www.santafedeminas.mg.gov.br" TargetMode="External"/><Relationship Id="rId19" Type="http://schemas.openxmlformats.org/officeDocument/2006/relationships/hyperlink" Target="http://www.licitardigital.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licitasanta2021@gmail.com" TargetMode="External"/><Relationship Id="rId27" Type="http://schemas.openxmlformats.org/officeDocument/2006/relationships/hyperlink" Target="mailto:alexisleite2011@gmail.com" TargetMode="External"/><Relationship Id="rId30" Type="http://schemas.openxmlformats.org/officeDocument/2006/relationships/hyperlink" Target="mailto:alexisleite2011@gmail.com" TargetMode="External"/><Relationship Id="rId35" Type="http://schemas.openxmlformats.org/officeDocument/2006/relationships/header" Target="header1.xml"/><Relationship Id="rId8" Type="http://schemas.openxmlformats.org/officeDocument/2006/relationships/endnotes" Target="endnotes.xml"/><Relationship Id="rId3"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FHJwEWKFsoNvmg9EeKsZfnD/Ow==">CgMxLjAyCGguZ2pkZ3hzMgloLjMwajB6bGwyCWguMWZvYjl0ZTIJaC4zem55c2g3MgloLjJldDkycDAyCGgudHlqY3d0MgloLjNkeTZ2a20yCWguMXQzaDVzZjIKaWQuNGQzNG9nODIKaWQuMnM4ZXlvMTIKaWQuMTdkcDh2dTIKaWQuM3JkY3JqbjIKaWQuMjZpbjFyZzIJaWQubG54Yno5MgppZC4zNW5rdW4yMgppZC4xa3N2NHV2MgloLjQ0c2luaW8yCmlkLjJqeHN4cWgyCWlkLnozMzd5YTIKaWQuM2oycXFtMzIJaC4xeTgxMHR3OAByITFFUklXR2RBNDVMVFdkYzAxSTF4dlo0SFdEWDZGWGRvW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6AE1968-D396-4350-A820-7E8190434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19182</Words>
  <Characters>103584</Characters>
  <Application>Microsoft Office Word</Application>
  <DocSecurity>0</DocSecurity>
  <Lines>863</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Prefeitura Santa Fé</cp:lastModifiedBy>
  <cp:revision>2</cp:revision>
  <dcterms:created xsi:type="dcterms:W3CDTF">2025-07-29T14:07:00Z</dcterms:created>
  <dcterms:modified xsi:type="dcterms:W3CDTF">2025-07-29T14:07:00Z</dcterms:modified>
</cp:coreProperties>
</file>