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4DF2A"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ADMINISTRATIVO LICITATÓRIO Nº. </w:t>
      </w:r>
      <w:r w:rsidR="00102578">
        <w:rPr>
          <w:rFonts w:ascii="Bookman Old Style" w:eastAsia="Bookman Old Style" w:hAnsi="Bookman Old Style" w:cs="Bookman Old Style"/>
          <w:b/>
          <w:color w:val="000000" w:themeColor="text1"/>
          <w:sz w:val="24"/>
          <w:szCs w:val="24"/>
        </w:rPr>
        <w:t>062</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75F201CE"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EDITAL DE PREGÃO ELETRÔNICO Nº. </w:t>
      </w:r>
      <w:r w:rsidR="00102578">
        <w:rPr>
          <w:rFonts w:ascii="Bookman Old Style" w:eastAsia="Bookman Old Style" w:hAnsi="Bookman Old Style" w:cs="Bookman Old Style"/>
          <w:b/>
          <w:color w:val="000000" w:themeColor="text1"/>
          <w:sz w:val="24"/>
          <w:szCs w:val="24"/>
        </w:rPr>
        <w:t>014</w:t>
      </w:r>
      <w:r w:rsidRPr="00327402">
        <w:rPr>
          <w:rFonts w:ascii="Bookman Old Style" w:eastAsia="Bookman Old Style" w:hAnsi="Bookman Old Style" w:cs="Bookman Old Style"/>
          <w:b/>
          <w:color w:val="000000" w:themeColor="text1"/>
          <w:sz w:val="24"/>
          <w:szCs w:val="24"/>
        </w:rPr>
        <w:t>/202</w:t>
      </w:r>
      <w:r w:rsidR="00E843CE"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603C3AD6"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REGISTRO DE PREÇOS</w:t>
      </w:r>
    </w:p>
    <w:p w14:paraId="01AA1F74" w14:textId="77777777" w:rsidR="00724598" w:rsidRPr="00327402" w:rsidRDefault="00FA7ECD">
      <w:pPr>
        <w:spacing w:before="1" w:line="312" w:lineRule="auto"/>
        <w:ind w:left="142" w:right="-88"/>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TIPO: MENOR PREÇO – POR ITEM</w:t>
      </w:r>
    </w:p>
    <w:p w14:paraId="308FEA3F" w14:textId="77777777" w:rsidR="0006676B" w:rsidRDefault="0006676B" w:rsidP="007A0DE2">
      <w:pPr>
        <w:autoSpaceDE w:val="0"/>
        <w:autoSpaceDN w:val="0"/>
        <w:adjustRightInd w:val="0"/>
        <w:jc w:val="both"/>
        <w:rPr>
          <w:rFonts w:ascii="Bookman Old Style" w:eastAsia="Bookman Old Style" w:hAnsi="Bookman Old Style" w:cs="Bookman Old Style"/>
          <w:b/>
          <w:color w:val="000000" w:themeColor="text1"/>
          <w:sz w:val="24"/>
          <w:szCs w:val="24"/>
          <w:u w:val="single"/>
        </w:rPr>
      </w:pPr>
    </w:p>
    <w:p w14:paraId="74019E71" w14:textId="59947D18" w:rsidR="00E843CE" w:rsidRPr="00327402" w:rsidRDefault="00FA7ECD" w:rsidP="007A0DE2">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OBJETO</w:t>
      </w:r>
      <w:r w:rsidRPr="00327402">
        <w:rPr>
          <w:rFonts w:ascii="Bookman Old Style" w:eastAsia="Bookman Old Style" w:hAnsi="Bookman Old Style" w:cs="Bookman Old Style"/>
          <w:b/>
          <w:color w:val="000000" w:themeColor="text1"/>
          <w:sz w:val="24"/>
          <w:szCs w:val="24"/>
        </w:rPr>
        <w:t xml:space="preserve">: </w:t>
      </w:r>
      <w:r w:rsidR="007A0DE2" w:rsidRPr="00327402">
        <w:rPr>
          <w:rFonts w:ascii="Bookman Old Style" w:hAnsi="Bookman Old Style"/>
          <w:bCs/>
          <w:color w:val="000000" w:themeColor="text1"/>
          <w:sz w:val="24"/>
          <w:szCs w:val="24"/>
        </w:rPr>
        <w:t xml:space="preserve">Registro de Preços para futura e eventual aquisição de </w:t>
      </w:r>
      <w:r w:rsidR="00A47C4A" w:rsidRPr="00327402">
        <w:rPr>
          <w:rFonts w:ascii="Bookman Old Style" w:hAnsi="Bookman Old Style"/>
          <w:bCs/>
          <w:color w:val="000000" w:themeColor="text1"/>
          <w:sz w:val="24"/>
          <w:szCs w:val="24"/>
        </w:rPr>
        <w:t xml:space="preserve">recarga de </w:t>
      </w:r>
      <w:r w:rsidR="00A47C4A" w:rsidRPr="00327402">
        <w:rPr>
          <w:rFonts w:ascii="Bookman Old Style" w:eastAsia="Bookman Old Style" w:hAnsi="Bookman Old Style" w:cs="Bookman Old Style"/>
          <w:b/>
          <w:color w:val="000000" w:themeColor="text1"/>
          <w:sz w:val="24"/>
          <w:szCs w:val="24"/>
        </w:rPr>
        <w:t xml:space="preserve">Gás Liquefeito de Petróleo (GLP) de 13 kg e vasilhames de 13 kg, </w:t>
      </w:r>
      <w:r w:rsidR="00A47C4A" w:rsidRPr="00327402">
        <w:rPr>
          <w:rFonts w:ascii="Bookman Old Style" w:eastAsia="Bookman Old Style" w:hAnsi="Bookman Old Style" w:cs="Bookman Old Style"/>
          <w:color w:val="000000" w:themeColor="text1"/>
          <w:sz w:val="24"/>
          <w:szCs w:val="24"/>
        </w:rPr>
        <w:t>visando atender à demanda das Secretarias Municipais em seus diversos setores</w:t>
      </w:r>
      <w:r w:rsidR="007A0DE2" w:rsidRPr="00327402">
        <w:rPr>
          <w:rFonts w:ascii="Bookman Old Style" w:hAnsi="Bookman Old Style"/>
          <w:bCs/>
          <w:color w:val="000000" w:themeColor="text1"/>
          <w:sz w:val="24"/>
          <w:szCs w:val="24"/>
        </w:rPr>
        <w:t xml:space="preserve">, </w:t>
      </w:r>
      <w:r w:rsidR="00E843CE" w:rsidRPr="00327402">
        <w:rPr>
          <w:rFonts w:ascii="Bookman Old Style" w:hAnsi="Bookman Old Style"/>
          <w:bCs/>
          <w:color w:val="000000" w:themeColor="text1"/>
          <w:sz w:val="24"/>
          <w:szCs w:val="24"/>
        </w:rPr>
        <w:t>conforme condições, quantidades e exigências estabelecidas neste Edital e seus anexos.</w:t>
      </w:r>
    </w:p>
    <w:p w14:paraId="7D283EC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REPARTIÇÃO INTERESSADA</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Secretaria Municipal de Administração.</w:t>
      </w:r>
    </w:p>
    <w:p w14:paraId="0BFD1729"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MODALIDADE</w:t>
      </w:r>
      <w:r w:rsidRPr="00327402">
        <w:rPr>
          <w:rFonts w:ascii="Bookman Old Style" w:eastAsia="Bookman Old Style" w:hAnsi="Bookman Old Style" w:cs="Bookman Old Style"/>
          <w:color w:val="000000" w:themeColor="text1"/>
          <w:sz w:val="24"/>
          <w:szCs w:val="24"/>
        </w:rPr>
        <w:t>: Pregão Eletrônico.</w:t>
      </w:r>
    </w:p>
    <w:p w14:paraId="076E42A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TIPO DE LICITAÇÃO</w:t>
      </w:r>
      <w:r w:rsidRPr="00327402">
        <w:rPr>
          <w:rFonts w:ascii="Bookman Old Style" w:eastAsia="Bookman Old Style" w:hAnsi="Bookman Old Style" w:cs="Bookman Old Style"/>
          <w:color w:val="000000" w:themeColor="text1"/>
          <w:sz w:val="24"/>
          <w:szCs w:val="24"/>
        </w:rPr>
        <w:t>: Menor lance.</w:t>
      </w:r>
    </w:p>
    <w:p w14:paraId="2BFFFACD" w14:textId="77777777" w:rsidR="00724598" w:rsidRPr="00B43941"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MODO DE DISPUTA</w:t>
      </w:r>
      <w:r w:rsidRPr="00B43941">
        <w:rPr>
          <w:rFonts w:ascii="Bookman Old Style" w:eastAsia="Bookman Old Style" w:hAnsi="Bookman Old Style" w:cs="Bookman Old Style"/>
          <w:color w:val="000000" w:themeColor="text1"/>
          <w:sz w:val="24"/>
          <w:szCs w:val="24"/>
        </w:rPr>
        <w:t>: Aberto.</w:t>
      </w:r>
    </w:p>
    <w:p w14:paraId="7F935DD1" w14:textId="77777777" w:rsidR="00724598" w:rsidRPr="00B43941" w:rsidRDefault="00FA7ECD">
      <w:pPr>
        <w:spacing w:line="312" w:lineRule="auto"/>
        <w:jc w:val="both"/>
        <w:rPr>
          <w:rFonts w:ascii="Bookman Old Style" w:eastAsia="Bookman Old Style" w:hAnsi="Bookman Old Style" w:cs="Bookman Old Style"/>
          <w:color w:val="000000" w:themeColor="text1"/>
          <w:sz w:val="24"/>
          <w:szCs w:val="24"/>
          <w:u w:val="single"/>
        </w:rPr>
      </w:pPr>
      <w:r w:rsidRPr="00B43941">
        <w:rPr>
          <w:rFonts w:ascii="Bookman Old Style" w:eastAsia="Bookman Old Style" w:hAnsi="Bookman Old Style" w:cs="Bookman Old Style"/>
          <w:b/>
          <w:color w:val="000000" w:themeColor="text1"/>
          <w:sz w:val="24"/>
          <w:szCs w:val="24"/>
          <w:u w:val="single"/>
        </w:rPr>
        <w:t>INÍCIO DA SESSÃO DE DISPUTA</w:t>
      </w:r>
      <w:r w:rsidRPr="00B43941">
        <w:rPr>
          <w:rFonts w:ascii="Bookman Old Style" w:eastAsia="Bookman Old Style" w:hAnsi="Bookman Old Style" w:cs="Bookman Old Style"/>
          <w:color w:val="000000" w:themeColor="text1"/>
          <w:sz w:val="24"/>
          <w:szCs w:val="24"/>
        </w:rPr>
        <w:t xml:space="preserve">: </w:t>
      </w:r>
      <w:r w:rsidRPr="00B43941">
        <w:rPr>
          <w:rFonts w:ascii="Bookman Old Style" w:eastAsia="Bookman Old Style" w:hAnsi="Bookman Old Style" w:cs="Bookman Old Style"/>
          <w:color w:val="000000" w:themeColor="text1"/>
          <w:sz w:val="24"/>
          <w:szCs w:val="24"/>
          <w:u w:val="single"/>
        </w:rPr>
        <w:t xml:space="preserve">As 09h00min do dia: </w:t>
      </w:r>
      <w:r w:rsidR="00102578">
        <w:rPr>
          <w:rFonts w:ascii="Bookman Old Style" w:eastAsia="Bookman Old Style" w:hAnsi="Bookman Old Style" w:cs="Bookman Old Style"/>
          <w:color w:val="000000" w:themeColor="text1"/>
          <w:sz w:val="24"/>
          <w:szCs w:val="24"/>
          <w:u w:val="single"/>
        </w:rPr>
        <w:t>06/11</w:t>
      </w:r>
      <w:r w:rsidR="00E843CE" w:rsidRPr="00B43941">
        <w:rPr>
          <w:rFonts w:ascii="Bookman Old Style" w:eastAsia="Bookman Old Style" w:hAnsi="Bookman Old Style" w:cs="Bookman Old Style"/>
          <w:color w:val="000000" w:themeColor="text1"/>
          <w:sz w:val="24"/>
          <w:szCs w:val="24"/>
          <w:u w:val="single"/>
        </w:rPr>
        <w:t>/2025</w:t>
      </w:r>
      <w:r w:rsidRPr="00B43941">
        <w:rPr>
          <w:rFonts w:ascii="Bookman Old Style" w:eastAsia="Bookman Old Style" w:hAnsi="Bookman Old Style" w:cs="Bookman Old Style"/>
          <w:color w:val="000000" w:themeColor="text1"/>
          <w:sz w:val="24"/>
          <w:szCs w:val="24"/>
          <w:u w:val="single"/>
        </w:rPr>
        <w:t>.</w:t>
      </w:r>
    </w:p>
    <w:p w14:paraId="5383178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B43941">
        <w:rPr>
          <w:rFonts w:ascii="Bookman Old Style" w:eastAsia="Bookman Old Style" w:hAnsi="Bookman Old Style" w:cs="Bookman Old Style"/>
          <w:b/>
          <w:color w:val="000000" w:themeColor="text1"/>
          <w:sz w:val="24"/>
          <w:szCs w:val="24"/>
          <w:u w:val="single"/>
        </w:rPr>
        <w:t>REFERÊNCIA DE TEMPO</w:t>
      </w:r>
      <w:r w:rsidRPr="00B43941">
        <w:rPr>
          <w:rFonts w:ascii="Bookman Old Style" w:eastAsia="Bookman Old Style" w:hAnsi="Bookman Old Style" w:cs="Bookman Old Style"/>
          <w:color w:val="000000" w:themeColor="text1"/>
          <w:sz w:val="24"/>
          <w:szCs w:val="24"/>
        </w:rPr>
        <w:t>: Horário de Brasília (DF).</w:t>
      </w:r>
    </w:p>
    <w:p w14:paraId="672A98F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LOCAL</w:t>
      </w:r>
      <w:r w:rsidRPr="00327402">
        <w:rPr>
          <w:rFonts w:ascii="Bookman Old Style" w:eastAsia="Bookman Old Style" w:hAnsi="Bookman Old Style" w:cs="Bookman Old Style"/>
          <w:color w:val="000000" w:themeColor="text1"/>
          <w:sz w:val="24"/>
          <w:szCs w:val="24"/>
        </w:rPr>
        <w:t xml:space="preserve">: </w:t>
      </w:r>
      <w:hyperlink r:id="rId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 “Acesso Identificado”</w:t>
      </w:r>
    </w:p>
    <w:p w14:paraId="683A3BE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havendo expediente na data supracitada, a data limite para encaminhamento das propostas comerciais, bem como a data para a sessão do Pregão ficará prorrogada para o primeiro dia útil subsequente, nos mesmos horários.</w:t>
      </w:r>
    </w:p>
    <w:p w14:paraId="1D18EB68" w14:textId="77777777" w:rsidR="00724598" w:rsidRPr="00327402" w:rsidRDefault="00FA7ECD">
      <w:pPr>
        <w:pBdr>
          <w:top w:val="nil"/>
          <w:left w:val="nil"/>
          <w:bottom w:val="nil"/>
          <w:right w:val="nil"/>
          <w:between w:val="nil"/>
        </w:pBdr>
        <w:tabs>
          <w:tab w:val="left" w:pos="9072"/>
        </w:tabs>
        <w:spacing w:before="195"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CONSULTAS AO EDITAL E DIVULGAÇÃO DE INFORMAÇÕES</w:t>
      </w:r>
      <w:r w:rsidRPr="00327402">
        <w:rPr>
          <w:rFonts w:ascii="Bookman Old Style" w:eastAsia="Bookman Old Style" w:hAnsi="Bookman Old Style" w:cs="Bookman Old Style"/>
          <w:color w:val="000000" w:themeColor="text1"/>
          <w:sz w:val="24"/>
          <w:szCs w:val="24"/>
        </w:rPr>
        <w:t xml:space="preserve">: na internet, nos sites: </w:t>
      </w:r>
      <w:hyperlink r:id="rId10">
        <w:r w:rsidRPr="00327402">
          <w:rPr>
            <w:rFonts w:ascii="Bookman Old Style" w:eastAsia="Bookman Old Style" w:hAnsi="Bookman Old Style" w:cs="Bookman Old Style"/>
            <w:color w:val="000000" w:themeColor="text1"/>
            <w:sz w:val="24"/>
            <w:szCs w:val="24"/>
            <w:u w:val="single"/>
          </w:rPr>
          <w:t>www.santafedeminas.mg.gov.br</w:t>
        </w:r>
      </w:hyperlink>
      <w:r w:rsidRPr="00327402">
        <w:rPr>
          <w:rFonts w:ascii="Bookman Old Style" w:eastAsia="Bookman Old Style" w:hAnsi="Bookman Old Style" w:cs="Bookman Old Style"/>
          <w:color w:val="000000" w:themeColor="text1"/>
          <w:sz w:val="24"/>
          <w:szCs w:val="24"/>
        </w:rPr>
        <w:t xml:space="preserve"> . Informações (38) 3632-1106 ou e-mail: </w:t>
      </w:r>
      <w:hyperlink r:id="rId11">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w:t>
      </w:r>
    </w:p>
    <w:p w14:paraId="600BAA21" w14:textId="77777777" w:rsidR="004A16EC" w:rsidRPr="00327402" w:rsidRDefault="004A16EC">
      <w:pP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p>
    <w:p w14:paraId="3A8A9A6A" w14:textId="77777777" w:rsidR="00724598" w:rsidRPr="00327402" w:rsidRDefault="00FA7ECD">
      <w:pPr>
        <w:pBdr>
          <w:top w:val="nil"/>
          <w:left w:val="nil"/>
          <w:bottom w:val="nil"/>
          <w:right w:val="nil"/>
          <w:between w:val="nil"/>
        </w:pBd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lastRenderedPageBreak/>
        <w:t>PREÂMBULO.</w:t>
      </w:r>
    </w:p>
    <w:p w14:paraId="7252B9F5" w14:textId="77777777" w:rsidR="00951FDE" w:rsidRPr="00327402" w:rsidRDefault="00951FDE" w:rsidP="00951FDE">
      <w:pPr>
        <w:pStyle w:val="Ttulo1"/>
        <w:spacing w:line="312" w:lineRule="auto"/>
        <w:jc w:val="both"/>
        <w:rPr>
          <w:rFonts w:ascii="Bookman Old Style" w:eastAsia="Bookman Old Style" w:hAnsi="Bookman Old Style" w:cs="Bookman Old Style"/>
          <w:b w:val="0"/>
          <w:i w:val="0"/>
          <w:color w:val="000000" w:themeColor="text1"/>
          <w:szCs w:val="24"/>
        </w:rPr>
      </w:pPr>
      <w:r w:rsidRPr="00327402">
        <w:rPr>
          <w:rFonts w:ascii="Bookman Old Style" w:eastAsia="Bookman Old Style" w:hAnsi="Bookman Old Style" w:cs="Bookman Old Style"/>
          <w:i w:val="0"/>
          <w:color w:val="000000" w:themeColor="text1"/>
          <w:szCs w:val="24"/>
        </w:rPr>
        <w:t>A PREFEITURA MUNICIPAL DE SANTA FÉ DE MINAS -MG</w:t>
      </w:r>
      <w:r w:rsidRPr="00327402">
        <w:rPr>
          <w:rFonts w:ascii="Bookman Old Style" w:eastAsia="Bookman Old Style" w:hAnsi="Bookman Old Style" w:cs="Bookman Old Style"/>
          <w:b w:val="0"/>
          <w:i w:val="0"/>
          <w:color w:val="000000" w:themeColor="text1"/>
          <w:szCs w:val="24"/>
        </w:rPr>
        <w:t xml:space="preserve">, Pessoa Jurídica de Direito Público Interno, com sede a Rua Rui da Silva Reis, n° 300, Centro, Santa Fé de Minas/MG inscrito no CNPJ sob o nº 18.279.075/0001-19, através da Pregoeira e Equipe de Apoio, designada pela Portaria nº 001/2025, torna público que realizará em sessão pública, licitação na modalidade </w:t>
      </w:r>
      <w:r w:rsidRPr="00327402">
        <w:rPr>
          <w:rFonts w:ascii="Bookman Old Style" w:eastAsia="Bookman Old Style" w:hAnsi="Bookman Old Style" w:cs="Bookman Old Style"/>
          <w:i w:val="0"/>
          <w:color w:val="000000" w:themeColor="text1"/>
          <w:szCs w:val="24"/>
        </w:rPr>
        <w:t>PREGÃO ELETRÔNICO, TIPO: MENOR PREÇO</w:t>
      </w:r>
      <w:r w:rsidRPr="00327402">
        <w:rPr>
          <w:rFonts w:ascii="Bookman Old Style" w:eastAsia="Bookman Old Style" w:hAnsi="Bookman Old Style" w:cs="Bookman Old Style"/>
          <w:b w:val="0"/>
          <w:i w:val="0"/>
          <w:color w:val="000000" w:themeColor="text1"/>
          <w:szCs w:val="24"/>
        </w:rPr>
        <w:t xml:space="preserve">, que será regido pela Lei nº 14.133 de 01/04/2021, </w:t>
      </w:r>
      <w:r w:rsidRPr="00327402">
        <w:rPr>
          <w:rFonts w:ascii="Bookman Old Style" w:eastAsia="Bookman Old Style" w:hAnsi="Bookman Old Style" w:cs="Bookman Old Style"/>
          <w:b w:val="0"/>
          <w:bCs/>
          <w:i w:val="0"/>
          <w:iCs/>
          <w:color w:val="000000" w:themeColor="text1"/>
          <w:szCs w:val="24"/>
        </w:rPr>
        <w:t xml:space="preserve">pelo </w:t>
      </w:r>
      <w:r w:rsidRPr="003E73D6">
        <w:rPr>
          <w:rFonts w:ascii="Bookman Old Style" w:eastAsia="Bookman Old Style" w:hAnsi="Bookman Old Style" w:cs="Bookman Old Style"/>
          <w:b w:val="0"/>
          <w:bCs/>
          <w:i w:val="0"/>
          <w:iCs/>
          <w:color w:val="000000" w:themeColor="text1"/>
          <w:szCs w:val="24"/>
        </w:rPr>
        <w:t>Decreto Municipal nº 289 de 17/01/2024</w:t>
      </w:r>
      <w:r w:rsidRPr="00327402">
        <w:rPr>
          <w:rFonts w:ascii="Bookman Old Style" w:eastAsia="Bookman Old Style" w:hAnsi="Bookman Old Style" w:cs="Bookman Old Style"/>
          <w:b w:val="0"/>
          <w:bCs/>
          <w:i w:val="0"/>
          <w:iCs/>
          <w:color w:val="000000" w:themeColor="text1"/>
          <w:szCs w:val="24"/>
        </w:rPr>
        <w:t xml:space="preserve"> “Regulamenta Pregão nas Formas Eletrônica e Presencial”,</w:t>
      </w:r>
      <w:r w:rsidRPr="00327402">
        <w:rPr>
          <w:rFonts w:ascii="Bookman Old Style" w:eastAsia="Bookman Old Style" w:hAnsi="Bookman Old Style" w:cs="Bookman Old Style"/>
          <w:b w:val="0"/>
          <w:i w:val="0"/>
          <w:color w:val="000000" w:themeColor="text1"/>
          <w:szCs w:val="24"/>
        </w:rPr>
        <w:t xml:space="preserve"> Lei Complementar n°: 123/06, de 14 de dezembro de 2.006 e alteração dada pela Lei Complementar nº 147, de 07 de agosto de 2014, e demais normas regulamentares aplicáveis à espécie e suas alterações, com os termos e condições do presente EDITAL, com as seguintes características: As propostas deverão obedecer às especificações deste instrumento convocatório e anexos, que dele fazem parte integrante. </w:t>
      </w:r>
    </w:p>
    <w:p w14:paraId="398042E2"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1-DISPOSIÇÕES PRELIMINARES.</w:t>
      </w:r>
    </w:p>
    <w:p w14:paraId="08929AA4"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O Pregão será realizado em sessão pública, por meio da INTERNET, mediante condições de segurança-criptografia e autenticação- em todas as suas fases. </w:t>
      </w:r>
    </w:p>
    <w:p w14:paraId="7B434471"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Os trabalhos serão conduzidos pela Pregoeira do Município de Santa Fé de Minas/MG e Equipe de Apoio, legalmente designados pela Portaria nº 0</w:t>
      </w:r>
      <w:r w:rsidR="00951FDE" w:rsidRPr="00327402">
        <w:rPr>
          <w:rFonts w:ascii="Bookman Old Style" w:eastAsia="Bookman Old Style" w:hAnsi="Bookman Old Style" w:cs="Bookman Old Style"/>
          <w:color w:val="000000" w:themeColor="text1"/>
          <w:sz w:val="24"/>
          <w:szCs w:val="24"/>
        </w:rPr>
        <w:t>01</w:t>
      </w:r>
      <w:r w:rsidRPr="00327402">
        <w:rPr>
          <w:rFonts w:ascii="Bookman Old Style" w:eastAsia="Bookman Old Style" w:hAnsi="Bookman Old Style" w:cs="Bookman Old Style"/>
          <w:color w:val="000000" w:themeColor="text1"/>
          <w:sz w:val="24"/>
          <w:szCs w:val="24"/>
        </w:rPr>
        <w:t>/202</w:t>
      </w:r>
      <w:r w:rsidR="00951FDE"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mediante a inserção e monitoramento de dados gerados ou transferidos para a “Plataforma de licitações Licitar Digital</w:t>
      </w:r>
      <w:r w:rsidR="007A0DE2" w:rsidRPr="00327402">
        <w:rPr>
          <w:rFonts w:ascii="Bookman Old Style" w:eastAsia="Bookman Old Style" w:hAnsi="Bookman Old Style" w:cs="Bookman Old Style"/>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constante da página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5EA58C19" w14:textId="77777777" w:rsidR="00724598" w:rsidRPr="00327402" w:rsidRDefault="00FA7ECD">
      <w:pPr>
        <w:widowControl w:val="0"/>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Não havendo expediente, ou ocorrendo qualquer fato superveniente que impeça a abertura do certame na data marcada, a sessão será, automaticamente, transferida para o primeiro dia útil subsequente, no mesmo horário estabelecido neste Edital desde que não haja comunicação da Pregoeira em contrário.</w:t>
      </w:r>
    </w:p>
    <w:p w14:paraId="12F73900"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 DO OBJETO.</w:t>
      </w:r>
    </w:p>
    <w:p w14:paraId="31526927" w14:textId="77777777" w:rsidR="00724598" w:rsidRPr="00327402" w:rsidRDefault="00FA7ECD" w:rsidP="008642DA">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A presente licitação tem por objeto </w:t>
      </w:r>
      <w:r w:rsidR="00691BB0" w:rsidRPr="00327402">
        <w:rPr>
          <w:rFonts w:ascii="Bookman Old Style" w:eastAsia="Bookman Old Style" w:hAnsi="Bookman Old Style" w:cs="Bookman Old Style"/>
          <w:color w:val="000000" w:themeColor="text1"/>
          <w:sz w:val="24"/>
          <w:szCs w:val="24"/>
        </w:rPr>
        <w:t xml:space="preserve">o </w:t>
      </w:r>
      <w:r w:rsidRPr="00327402">
        <w:rPr>
          <w:rFonts w:ascii="Bookman Old Style" w:eastAsia="Bookman Old Style" w:hAnsi="Bookman Old Style" w:cs="Bookman Old Style"/>
          <w:color w:val="000000" w:themeColor="text1"/>
          <w:sz w:val="24"/>
          <w:szCs w:val="24"/>
        </w:rPr>
        <w:t xml:space="preserve">Registro de Preços </w:t>
      </w:r>
      <w:r w:rsidR="008642DA" w:rsidRPr="00327402">
        <w:rPr>
          <w:rFonts w:ascii="Bookman Old Style" w:hAnsi="Bookman Old Style"/>
          <w:bCs/>
          <w:color w:val="000000" w:themeColor="text1"/>
          <w:sz w:val="24"/>
          <w:szCs w:val="24"/>
        </w:rPr>
        <w:t xml:space="preserve">Registro de Preços para futura e eventual aquisição de </w:t>
      </w:r>
      <w:r w:rsidR="00D51308" w:rsidRPr="00327402">
        <w:rPr>
          <w:rFonts w:ascii="Bookman Old Style" w:hAnsi="Bookman Old Style"/>
          <w:bCs/>
          <w:color w:val="000000" w:themeColor="text1"/>
          <w:sz w:val="24"/>
          <w:szCs w:val="24"/>
        </w:rPr>
        <w:t xml:space="preserve">recarga de </w:t>
      </w:r>
      <w:r w:rsidR="00D51308" w:rsidRPr="00327402">
        <w:rPr>
          <w:rFonts w:ascii="Bookman Old Style" w:eastAsia="Bookman Old Style" w:hAnsi="Bookman Old Style" w:cs="Bookman Old Style"/>
          <w:b/>
          <w:color w:val="000000" w:themeColor="text1"/>
          <w:sz w:val="24"/>
          <w:szCs w:val="24"/>
        </w:rPr>
        <w:t xml:space="preserve">Gás Liquefeito de Petróleo (GLP) de 13 kg e vasilhames de 13 kg, </w:t>
      </w:r>
      <w:r w:rsidR="00D51308" w:rsidRPr="00327402">
        <w:rPr>
          <w:rFonts w:ascii="Bookman Old Style" w:eastAsia="Bookman Old Style" w:hAnsi="Bookman Old Style" w:cs="Bookman Old Style"/>
          <w:color w:val="000000" w:themeColor="text1"/>
          <w:sz w:val="24"/>
          <w:szCs w:val="24"/>
        </w:rPr>
        <w:t>visando atender à demanda das Secretarias Municipais em seus diversos setores</w:t>
      </w:r>
      <w:r w:rsidR="00D51308" w:rsidRPr="00327402">
        <w:rPr>
          <w:rFonts w:ascii="Bookman Old Style" w:hAnsi="Bookman Old Style"/>
          <w:bCs/>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conforme condições, quantidades e exigências estabelecidas neste Edital e seus anexos.</w:t>
      </w:r>
    </w:p>
    <w:p w14:paraId="4198C0D4"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3- ÁREA SOLICITANTE.</w:t>
      </w:r>
    </w:p>
    <w:p w14:paraId="1C2A5FAE"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highlight w:val="white"/>
        </w:rPr>
      </w:pPr>
      <w:r w:rsidRPr="00327402">
        <w:rPr>
          <w:rFonts w:ascii="Bookman Old Style" w:eastAsia="Bookman Old Style" w:hAnsi="Bookman Old Style" w:cs="Bookman Old Style"/>
          <w:b/>
          <w:color w:val="000000" w:themeColor="text1"/>
          <w:sz w:val="24"/>
          <w:szCs w:val="24"/>
        </w:rPr>
        <w:t xml:space="preserve">3.1- </w:t>
      </w:r>
      <w:r w:rsidRPr="00327402">
        <w:rPr>
          <w:rFonts w:ascii="Bookman Old Style" w:eastAsia="Bookman Old Style" w:hAnsi="Bookman Old Style" w:cs="Bookman Old Style"/>
          <w:color w:val="000000" w:themeColor="text1"/>
          <w:sz w:val="24"/>
          <w:szCs w:val="24"/>
        </w:rPr>
        <w:t xml:space="preserve">Secretaria Municipal de </w:t>
      </w:r>
      <w:r w:rsidRPr="00327402">
        <w:rPr>
          <w:rFonts w:ascii="Bookman Old Style" w:eastAsia="Bookman Old Style" w:hAnsi="Bookman Old Style" w:cs="Bookman Old Style"/>
          <w:color w:val="000000" w:themeColor="text1"/>
          <w:sz w:val="24"/>
          <w:szCs w:val="24"/>
          <w:highlight w:val="white"/>
        </w:rPr>
        <w:t>Administração.</w:t>
      </w:r>
    </w:p>
    <w:p w14:paraId="20A567CF" w14:textId="77777777" w:rsidR="00724598" w:rsidRPr="00327402" w:rsidRDefault="00FA7ECD">
      <w:pPr>
        <w:shd w:val="clear" w:color="auto" w:fill="D9D9D9"/>
        <w:spacing w:line="312" w:lineRule="auto"/>
        <w:ind w:right="27"/>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PEDIDO DE ESCLARECIMENTO/ IMPUGNAÇÃO.</w:t>
      </w:r>
    </w:p>
    <w:p w14:paraId="048C42A0"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 xml:space="preserve">O edital encontra-se disponível na internet, nos sites </w:t>
      </w:r>
      <w:hyperlink r:id="rId12">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ou, ainda, poderá ser obtido gratuitamente à cópia na sala de licitações,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 e para maiores informações no telefone: (38) 3632-1106.</w:t>
      </w:r>
    </w:p>
    <w:p w14:paraId="13E4A01C"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4.1.1- </w:t>
      </w:r>
      <w:r w:rsidRPr="00327402">
        <w:rPr>
          <w:rFonts w:ascii="Bookman Old Style" w:eastAsia="Bookman Old Style" w:hAnsi="Bookman Old Style" w:cs="Bookman Old Style"/>
          <w:color w:val="000000" w:themeColor="text1"/>
          <w:sz w:val="24"/>
          <w:szCs w:val="24"/>
        </w:rPr>
        <w:t xml:space="preserve">As empresas e/ou representantes que tiverem interesse em participar do certame obrigam se a acompanhar as publicações referentes ao processo nos sites </w:t>
      </w:r>
      <w:hyperlink r:id="rId13">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e </w:t>
      </w:r>
      <w:hyperlink r:id="rId14">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,bem como as publicações no Diário Eletrônico da Associação Mineira dos Municípios - AMM, quando for o caso, com vista a possíveis alterações e avisos.</w:t>
      </w:r>
    </w:p>
    <w:p w14:paraId="44DF1D8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bookmarkStart w:id="0" w:name="_heading=h.gjdgxs" w:colFirst="0" w:colLast="0"/>
      <w:bookmarkEnd w:id="0"/>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Os pedidos de esclarecimentos sobre o edital poderão ser encaminhados para o e-mail </w:t>
      </w:r>
      <w:hyperlink r:id="rId15">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ou </w:t>
      </w:r>
      <w:hyperlink r:id="rId16">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informações no telefone (38) 3632-1106, em até 03 (três) dia útil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3E7D79B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EB37D5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As respostas da Pregoeira às solicitações de esclarecimentos serão respondidas em até 03 (três) dias úteis, limitado ao último dia útil anterior à data da abertura do certame, e encaminhadas por e-mail, ou disponibilizada no site: </w:t>
      </w:r>
      <w:hyperlink r:id="rId17">
        <w:r w:rsidRPr="00327402">
          <w:rPr>
            <w:rFonts w:ascii="Bookman Old Style" w:eastAsia="Bookman Old Style" w:hAnsi="Bookman Old Style" w:cs="Bookman Old Style"/>
            <w:color w:val="000000" w:themeColor="text1"/>
            <w:sz w:val="24"/>
            <w:szCs w:val="24"/>
            <w:u w:val="single"/>
          </w:rPr>
          <w:t>http://www.santafedeminas.mg.gov.br</w:t>
        </w:r>
      </w:hyperlink>
      <w:r w:rsidRPr="00327402">
        <w:rPr>
          <w:rFonts w:ascii="Bookman Old Style" w:eastAsia="Bookman Old Style" w:hAnsi="Bookman Old Style" w:cs="Bookman Old Style"/>
          <w:color w:val="000000" w:themeColor="text1"/>
          <w:sz w:val="24"/>
          <w:szCs w:val="24"/>
        </w:rPr>
        <w:t xml:space="preserve">  link “Licitações”.</w:t>
      </w:r>
    </w:p>
    <w:p w14:paraId="76DBF88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FDA140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Em até 03 (três) dias útil antes da data fixada para abertura da sessão pública, qualquer pessoa, física ou jurídica, poderá impugnar o ato convocatório deste Pregão antes da data marcada para abertura das propostas no horário de expediente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 xml:space="preserve">h00min, mediante petição a ser enviada no e:mail: </w:t>
      </w:r>
      <w:hyperlink r:id="rId18">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Pr="00327402">
        <w:rPr>
          <w:rFonts w:ascii="Bookman Old Style" w:eastAsia="Bookman Old Style" w:hAnsi="Bookman Old Style" w:cs="Bookman Old Style"/>
          <w:color w:val="000000" w:themeColor="text1"/>
          <w:sz w:val="24"/>
          <w:szCs w:val="24"/>
        </w:rPr>
        <w:t xml:space="preserve"> , ou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1C3E56C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E9430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4.1.5</w:t>
      </w:r>
      <w:r w:rsidRPr="00327402">
        <w:rPr>
          <w:rFonts w:ascii="Bookman Old Style" w:eastAsia="Bookman Old Style" w:hAnsi="Bookman Old Style" w:cs="Bookman Old Style"/>
          <w:color w:val="000000" w:themeColor="text1"/>
          <w:sz w:val="24"/>
          <w:szCs w:val="24"/>
        </w:rPr>
        <w:t>- A Pregoeira, auxiliado pelo setor técnico competente, decidirá sobre a impugnação no prazo de 3 (três) dias úteis, contado da data de recebimento da impugnação, limitado ao último dia útil anterior à data da abertura do certame</w:t>
      </w:r>
    </w:p>
    <w:p w14:paraId="3617F27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FBD4CC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4.1.6</w:t>
      </w:r>
      <w:r w:rsidRPr="00327402">
        <w:rPr>
          <w:rFonts w:ascii="Bookman Old Style" w:eastAsia="Bookman Old Style" w:hAnsi="Bookman Old Style" w:cs="Bookman Old Style"/>
          <w:color w:val="000000" w:themeColor="text1"/>
          <w:sz w:val="24"/>
          <w:szCs w:val="24"/>
        </w:rPr>
        <w:t>- Acolhida a impugnação contra este Edital, será designada nova data para a realização do certame, exceto quando, inquestionavelmente, a alteração não afetar a formulação das propostas.</w:t>
      </w:r>
    </w:p>
    <w:p w14:paraId="2C37DCD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620F14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4.1.7</w:t>
      </w:r>
      <w:r w:rsidRPr="00327402">
        <w:rPr>
          <w:rFonts w:ascii="Bookman Old Style" w:eastAsia="Bookman Old Style" w:hAnsi="Bookman Old Style" w:cs="Bookman Old Style"/>
          <w:color w:val="000000" w:themeColor="text1"/>
          <w:sz w:val="24"/>
          <w:szCs w:val="24"/>
        </w:rPr>
        <w:t>- As respostas às impugnações serão disponibilizadas no sistema eletrônico para os interessados, e inseridos na página oficial do município e encaminhado ao impugnante.</w:t>
      </w:r>
    </w:p>
    <w:p w14:paraId="68D65A89" w14:textId="77777777" w:rsidR="00724598" w:rsidRPr="00327402" w:rsidRDefault="00FA7ECD">
      <w:pPr>
        <w:shd w:val="clear" w:color="auto" w:fill="CCCCCC"/>
        <w:spacing w:before="280" w:after="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5-DAS CONDIÇÕES DE PARTICIPAR.</w:t>
      </w:r>
    </w:p>
    <w:p w14:paraId="025C16E9" w14:textId="77777777" w:rsidR="00724598" w:rsidRPr="00327402" w:rsidRDefault="00724598" w:rsidP="004A16EC">
      <w:pPr>
        <w:pStyle w:val="SemEspaamento"/>
        <w:rPr>
          <w:rFonts w:ascii="Bookman Old Style" w:hAnsi="Bookman Old Style"/>
          <w:color w:val="000000" w:themeColor="text1"/>
          <w:sz w:val="24"/>
          <w:szCs w:val="24"/>
        </w:rPr>
      </w:pPr>
    </w:p>
    <w:p w14:paraId="21E793A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Poderão participar deste Pregão os interessados que sejam pertinentes e compatíveis ao objeto desta licitação e que satisfaçam todas as exigências, especificações e normas contidas neste Edital e seus Anexos, sejam detentoras de senha para participar de procedimentos eletrônicos junto a Licitar Digital.</w:t>
      </w:r>
    </w:p>
    <w:p w14:paraId="4C18518D"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w:t>
      </w:r>
      <w:r w:rsidRPr="00327402">
        <w:rPr>
          <w:rFonts w:ascii="Bookman Old Style" w:eastAsia="Bookman Old Style" w:hAnsi="Bookman Old Style" w:cs="Bookman Old Style"/>
          <w:color w:val="000000" w:themeColor="text1"/>
          <w:sz w:val="24"/>
          <w:szCs w:val="24"/>
        </w:rPr>
        <w:t xml:space="preserve">- O licitante deverá estar devidamente cadastrado junto à Licitar Digital, no 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5BFD5D92"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 custo de operacionalização pelo uso da Plataforma de Pregão Eletrônico, a título de remuneração pela utilização dos recursos da tecnologia da informação ficará a cargo do licitante, que poderá escolher entre os Planos de Adesão disponíveis no site detentor da plataforma eletrônica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w:t>
      </w:r>
    </w:p>
    <w:p w14:paraId="21FB9198" w14:textId="77777777" w:rsidR="00724598" w:rsidRPr="00327402" w:rsidRDefault="00FA7ECD">
      <w:pPr>
        <w:spacing w:before="120" w:after="120" w:line="312" w:lineRule="auto"/>
        <w:ind w:right="-142"/>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5.3.1</w:t>
      </w:r>
      <w:r w:rsidRPr="00327402">
        <w:rPr>
          <w:rFonts w:ascii="Bookman Old Style" w:eastAsia="Bookman Old Style" w:hAnsi="Bookman Old Style" w:cs="Bookman Old Style"/>
          <w:color w:val="000000" w:themeColor="text1"/>
          <w:sz w:val="24"/>
          <w:szCs w:val="24"/>
        </w:rPr>
        <w:t>- Correrá por conta das licitantes todos os custos decorrentes da elaboração e apresentação de suas propostas, não sendo devida nenhuma indenização às licitantes pela realização de tais atos.</w:t>
      </w:r>
    </w:p>
    <w:p w14:paraId="4B0D28BE" w14:textId="77777777" w:rsidR="00724598" w:rsidRPr="00327402" w:rsidRDefault="00FA7ECD">
      <w:pPr>
        <w:spacing w:before="120" w:after="120" w:line="312" w:lineRule="auto"/>
        <w:ind w:right="-14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5.4- </w:t>
      </w:r>
      <w:r w:rsidRPr="00327402">
        <w:rPr>
          <w:rFonts w:ascii="Bookman Old Style" w:eastAsia="Bookman Old Style" w:hAnsi="Bookman Old Style" w:cs="Bookman Old Style"/>
          <w:color w:val="000000" w:themeColor="text1"/>
          <w:sz w:val="24"/>
          <w:szCs w:val="24"/>
        </w:rPr>
        <w:t>Os licitantes deverão manifestar, em campo próprio do aplicativo, que cumprem plenamente os requisitos de habilitação.</w:t>
      </w:r>
    </w:p>
    <w:p w14:paraId="52E0E78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É vedada a participação de empresas: </w:t>
      </w:r>
    </w:p>
    <w:p w14:paraId="191EEC1B"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Que </w:t>
      </w:r>
      <w:r w:rsidRPr="00327402">
        <w:rPr>
          <w:rFonts w:ascii="Bookman Old Style" w:eastAsia="Bookman Old Style" w:hAnsi="Bookman Old Style" w:cs="Bookman Old Style"/>
          <w:color w:val="000000" w:themeColor="text1"/>
          <w:sz w:val="24"/>
          <w:szCs w:val="24"/>
        </w:rPr>
        <w:t>tenha (</w:t>
      </w:r>
      <w:r w:rsidR="00FA7ECD" w:rsidRPr="00327402">
        <w:rPr>
          <w:rFonts w:ascii="Bookman Old Style" w:eastAsia="Bookman Old Style" w:hAnsi="Bookman Old Style" w:cs="Bookman Old Style"/>
          <w:color w:val="000000" w:themeColor="text1"/>
          <w:sz w:val="24"/>
          <w:szCs w:val="24"/>
        </w:rPr>
        <w:t xml:space="preserve">m) sido </w:t>
      </w:r>
      <w:r w:rsidRPr="00327402">
        <w:rPr>
          <w:rFonts w:ascii="Bookman Old Style" w:eastAsia="Bookman Old Style" w:hAnsi="Bookman Old Style" w:cs="Bookman Old Style"/>
          <w:color w:val="000000" w:themeColor="text1"/>
          <w:sz w:val="24"/>
          <w:szCs w:val="24"/>
        </w:rPr>
        <w:t>declarada (</w:t>
      </w:r>
      <w:r w:rsidR="00FA7ECD" w:rsidRPr="00327402">
        <w:rPr>
          <w:rFonts w:ascii="Bookman Old Style" w:eastAsia="Bookman Old Style" w:hAnsi="Bookman Old Style" w:cs="Bookman Old Style"/>
          <w:color w:val="000000" w:themeColor="text1"/>
          <w:sz w:val="24"/>
          <w:szCs w:val="24"/>
        </w:rPr>
        <w:t xml:space="preserve">s) </w:t>
      </w:r>
      <w:r w:rsidRPr="00327402">
        <w:rPr>
          <w:rFonts w:ascii="Bookman Old Style" w:eastAsia="Bookman Old Style" w:hAnsi="Bookman Old Style" w:cs="Bookman Old Style"/>
          <w:color w:val="000000" w:themeColor="text1"/>
          <w:sz w:val="24"/>
          <w:szCs w:val="24"/>
        </w:rPr>
        <w:t>inidônea (</w:t>
      </w:r>
      <w:r w:rsidR="00FA7ECD" w:rsidRPr="00327402">
        <w:rPr>
          <w:rFonts w:ascii="Bookman Old Style" w:eastAsia="Bookman Old Style" w:hAnsi="Bookman Old Style" w:cs="Bookman Old Style"/>
          <w:color w:val="000000" w:themeColor="text1"/>
          <w:sz w:val="24"/>
          <w:szCs w:val="24"/>
        </w:rPr>
        <w:t>s) pela Administração Pública e, caso participe</w:t>
      </w:r>
      <w:r w:rsidR="008642DA" w:rsidRPr="00327402">
        <w:rPr>
          <w:rFonts w:ascii="Bookman Old Style" w:eastAsia="Bookman Old Style" w:hAnsi="Bookman Old Style" w:cs="Bookman Old Style"/>
          <w:color w:val="000000" w:themeColor="text1"/>
          <w:sz w:val="24"/>
          <w:szCs w:val="24"/>
        </w:rPr>
        <w:t xml:space="preserve"> do processo licitatório, </w:t>
      </w:r>
      <w:r>
        <w:rPr>
          <w:rFonts w:ascii="Bookman Old Style" w:eastAsia="Bookman Old Style" w:hAnsi="Bookman Old Style" w:cs="Bookman Old Style"/>
          <w:color w:val="000000" w:themeColor="text1"/>
          <w:sz w:val="24"/>
          <w:szCs w:val="24"/>
        </w:rPr>
        <w:t>estará</w:t>
      </w:r>
      <w:r w:rsidRPr="00327402">
        <w:rPr>
          <w:rFonts w:ascii="Bookman Old Style" w:eastAsia="Bookman Old Style" w:hAnsi="Bookman Old Style" w:cs="Bookman Old Style"/>
          <w:color w:val="000000" w:themeColor="text1"/>
          <w:sz w:val="24"/>
          <w:szCs w:val="24"/>
        </w:rPr>
        <w:t xml:space="preserve"> (</w:t>
      </w:r>
      <w:proofErr w:type="spellStart"/>
      <w:r w:rsidR="00FA7ECD" w:rsidRPr="00327402">
        <w:rPr>
          <w:rFonts w:ascii="Bookman Old Style" w:eastAsia="Bookman Old Style" w:hAnsi="Bookman Old Style" w:cs="Bookman Old Style"/>
          <w:color w:val="000000" w:themeColor="text1"/>
          <w:sz w:val="24"/>
          <w:szCs w:val="24"/>
        </w:rPr>
        <w:t>ão</w:t>
      </w:r>
      <w:proofErr w:type="spellEnd"/>
      <w:r w:rsidR="00FA7ECD"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sujeita (</w:t>
      </w:r>
      <w:r w:rsidR="00FA7ECD" w:rsidRPr="00327402">
        <w:rPr>
          <w:rFonts w:ascii="Bookman Old Style" w:eastAsia="Bookman Old Style" w:hAnsi="Bookman Old Style" w:cs="Bookman Old Style"/>
          <w:color w:val="000000" w:themeColor="text1"/>
          <w:sz w:val="24"/>
          <w:szCs w:val="24"/>
        </w:rPr>
        <w:t xml:space="preserve">s) às penalidades previstas no art. 155 a 163 da Lei Federal 14.133/21 sem prejuízo da cobrança de perdas e danos. </w:t>
      </w:r>
    </w:p>
    <w:p w14:paraId="525474EA"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161C30"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lastRenderedPageBreak/>
        <w:t>C</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Empresa cujo dirigente ou sócio majoritário, participe como acionista, sócio majoritário, procurador ou representante legal de outra do mesmo ramo, também concorrente nesta licitação. </w:t>
      </w:r>
    </w:p>
    <w:p w14:paraId="2444157C"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D</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2F90ACA" w14:textId="77777777" w:rsidR="00724598" w:rsidRPr="00327402" w:rsidRDefault="00102578">
      <w:pPr>
        <w:spacing w:after="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E</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Estrangeiros que não tenham representação legal no Brasil com poderes expressos para receber citação e responder administrativa ou judicialmente</w:t>
      </w:r>
    </w:p>
    <w:p w14:paraId="071FD1EF"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b/>
          <w:color w:val="000000" w:themeColor="text1"/>
          <w:sz w:val="24"/>
          <w:szCs w:val="24"/>
        </w:rPr>
        <w:t>F</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Entidades empresariais que estejam reunidas em consórcio; </w:t>
      </w:r>
    </w:p>
    <w:p w14:paraId="6AC57C89" w14:textId="77777777" w:rsidR="00724598" w:rsidRPr="00327402" w:rsidRDefault="00102578">
      <w:pPr>
        <w:spacing w:after="0" w:line="312" w:lineRule="auto"/>
        <w:jc w:val="both"/>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G</w:t>
      </w:r>
      <w:r w:rsidR="00FA7ECD" w:rsidRPr="00327402">
        <w:rPr>
          <w:rFonts w:ascii="Bookman Old Style" w:eastAsia="Bookman Old Style" w:hAnsi="Bookman Old Style" w:cs="Bookman Old Style"/>
          <w:b/>
          <w:color w:val="000000" w:themeColor="text1"/>
          <w:sz w:val="24"/>
          <w:szCs w:val="24"/>
        </w:rPr>
        <w:t>).</w:t>
      </w:r>
      <w:r w:rsidR="00FA7ECD" w:rsidRPr="00327402">
        <w:rPr>
          <w:rFonts w:ascii="Bookman Old Style" w:eastAsia="Bookman Old Style" w:hAnsi="Bookman Old Style" w:cs="Bookman Old Style"/>
          <w:color w:val="000000" w:themeColor="text1"/>
          <w:sz w:val="24"/>
          <w:szCs w:val="24"/>
        </w:rPr>
        <w:t xml:space="preserve"> Organizações da Sociedade Civil de Interesse Público - OSCIP, atuando nessa condição (Acórdão nº 746/2014-TCU-Plenário).</w:t>
      </w:r>
    </w:p>
    <w:p w14:paraId="3547953F"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63566E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5.5.1</w:t>
      </w:r>
      <w:r w:rsidRPr="00327402">
        <w:rPr>
          <w:rFonts w:ascii="Bookman Old Style" w:eastAsia="Bookman Old Style" w:hAnsi="Bookman Old Style" w:cs="Bookman Old Style"/>
          <w:color w:val="000000" w:themeColor="text1"/>
          <w:sz w:val="24"/>
          <w:szCs w:val="24"/>
        </w:rPr>
        <w:t>- É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p>
    <w:p w14:paraId="19BA9886"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5.5.2-</w:t>
      </w:r>
      <w:r w:rsidRPr="00327402">
        <w:rPr>
          <w:rFonts w:ascii="Bookman Old Style" w:eastAsia="Bookman Old Style" w:hAnsi="Bookman Old Style" w:cs="Bookman Old Style"/>
          <w:color w:val="000000" w:themeColor="text1"/>
          <w:sz w:val="24"/>
          <w:szCs w:val="24"/>
        </w:rPr>
        <w:t xml:space="preserve"> A licitante em recuperação judicial ou extrajudicial, com plano de recuperação judicialmente acolhido, deverá, ainda assim, comprovar todos os demais requisitos de qualificação </w:t>
      </w:r>
      <w:proofErr w:type="gramStart"/>
      <w:r w:rsidRPr="00327402">
        <w:rPr>
          <w:rFonts w:ascii="Bookman Old Style" w:eastAsia="Bookman Old Style" w:hAnsi="Bookman Old Style" w:cs="Bookman Old Style"/>
          <w:color w:val="000000" w:themeColor="text1"/>
          <w:sz w:val="24"/>
          <w:szCs w:val="24"/>
        </w:rPr>
        <w:t>econômico- financeira</w:t>
      </w:r>
      <w:proofErr w:type="gramEnd"/>
      <w:r w:rsidRPr="00327402">
        <w:rPr>
          <w:rFonts w:ascii="Bookman Old Style" w:eastAsia="Bookman Old Style" w:hAnsi="Bookman Old Style" w:cs="Bookman Old Style"/>
          <w:color w:val="000000" w:themeColor="text1"/>
          <w:sz w:val="24"/>
          <w:szCs w:val="24"/>
        </w:rPr>
        <w:t xml:space="preserve"> previstos neste EDITAL.</w:t>
      </w:r>
    </w:p>
    <w:p w14:paraId="2679FAEA"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5.5.3</w:t>
      </w:r>
      <w:r w:rsidRPr="00327402">
        <w:rPr>
          <w:rFonts w:ascii="Bookman Old Style" w:eastAsia="Bookman Old Style" w:hAnsi="Bookman Old Style" w:cs="Bookman Old Style"/>
          <w:color w:val="000000" w:themeColor="text1"/>
          <w:sz w:val="24"/>
          <w:szCs w:val="24"/>
        </w:rPr>
        <w:t>- Os impedimentos, acaso existentes, deverão ser declarados pela empresa proponente, sob pena de responsabilidades administrativas e penais cabíveis, conforme legislação vigente,</w:t>
      </w:r>
    </w:p>
    <w:p w14:paraId="309B994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5.5.4</w:t>
      </w:r>
      <w:r w:rsidRPr="00327402">
        <w:rPr>
          <w:rFonts w:ascii="Bookman Old Style" w:eastAsia="Bookman Old Style" w:hAnsi="Bookman Old Style" w:cs="Bookman Old Style"/>
          <w:color w:val="000000" w:themeColor="text1"/>
          <w:sz w:val="24"/>
          <w:szCs w:val="24"/>
        </w:rPr>
        <w:t xml:space="preserve">- Qualquer dúvida em relação ao acesso no sistema operacional, poderá ser esclarecida ou através de uma empresa associada ou pelos telefones: (31) 3191-70010, ou através da PLATAFORMA DE LICITAÇÕES LICITAR DIGITAL – </w:t>
      </w:r>
      <w:hyperlink r:id="rId19">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 xml:space="preserve">, e-mail </w:t>
      </w:r>
      <w:hyperlink r:id="rId20">
        <w:r w:rsidRPr="00327402">
          <w:rPr>
            <w:rFonts w:ascii="Bookman Old Style" w:eastAsia="Bookman Old Style" w:hAnsi="Bookman Old Style" w:cs="Bookman Old Style"/>
            <w:color w:val="000000" w:themeColor="text1"/>
            <w:sz w:val="24"/>
            <w:szCs w:val="24"/>
            <w:u w:val="single"/>
          </w:rPr>
          <w:t>contato@licitardigital.com.br</w:t>
        </w:r>
      </w:hyperlink>
      <w:r w:rsidRPr="00327402">
        <w:rPr>
          <w:rFonts w:ascii="Bookman Old Style" w:eastAsia="Bookman Old Style" w:hAnsi="Bookman Old Style" w:cs="Bookman Old Style"/>
          <w:color w:val="000000" w:themeColor="text1"/>
          <w:sz w:val="24"/>
          <w:szCs w:val="24"/>
        </w:rPr>
        <w:t xml:space="preserve">. </w:t>
      </w:r>
    </w:p>
    <w:p w14:paraId="5C533FEF" w14:textId="77777777" w:rsidR="00724598" w:rsidRPr="00327402" w:rsidRDefault="00FA7ECD">
      <w:pPr>
        <w:shd w:val="clear" w:color="auto" w:fill="CCCCCC"/>
        <w:spacing w:before="280" w:after="28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6- REGULAMENTO OPERACIONAL DO CERTAME.</w:t>
      </w:r>
    </w:p>
    <w:p w14:paraId="00C88E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 </w:t>
      </w:r>
      <w:r w:rsidRPr="00327402">
        <w:rPr>
          <w:rFonts w:ascii="Bookman Old Style" w:eastAsia="Bookman Old Style" w:hAnsi="Bookman Old Style" w:cs="Bookman Old Style"/>
          <w:color w:val="000000" w:themeColor="text1"/>
          <w:sz w:val="24"/>
          <w:szCs w:val="24"/>
        </w:rPr>
        <w:t>O certame será conduzido pela Pregoeira, com o auxílio da equipe de apoio cabendo:</w:t>
      </w:r>
    </w:p>
    <w:p w14:paraId="2903A38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Acompanhar os trabalhos da equipe de apoio; </w:t>
      </w:r>
    </w:p>
    <w:p w14:paraId="0BA52E9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Responder as questões formuladas pelos fornecedores, relativas ao certame; </w:t>
      </w:r>
    </w:p>
    <w:p w14:paraId="5AF90CD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Abrir as propostas de preços; </w:t>
      </w:r>
    </w:p>
    <w:p w14:paraId="1F6E7C38"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Analisar a aceitabilidade das propostas; </w:t>
      </w:r>
    </w:p>
    <w:p w14:paraId="6CA045E9"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Desclassificar propostas indicando os motivos; </w:t>
      </w:r>
    </w:p>
    <w:p w14:paraId="5BA6E61E"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f</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Conduzir os procedimentos relativos aos lances e à escolha da proposta do lance de menor preço; </w:t>
      </w:r>
    </w:p>
    <w:p w14:paraId="2CD6EB16"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Verificar a habilitação do proponente classificado em primeiro lugar; </w:t>
      </w:r>
    </w:p>
    <w:p w14:paraId="4C056AD5"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Declarar o vencedor; </w:t>
      </w:r>
    </w:p>
    <w:p w14:paraId="06E03DEE"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Receber, examinar e decidir sobre a pertinência dos recursos; </w:t>
      </w:r>
    </w:p>
    <w:p w14:paraId="63B4910D"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Elaborar a ata da sessão; </w:t>
      </w:r>
    </w:p>
    <w:p w14:paraId="212D8567" w14:textId="77777777" w:rsidR="00724598" w:rsidRPr="00327402" w:rsidRDefault="001025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k</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Encaminhar o processo à autoridade superior para homologar e autorizar a contratação;</w:t>
      </w:r>
    </w:p>
    <w:p w14:paraId="6A63868C" w14:textId="77777777" w:rsidR="00724598" w:rsidRPr="00327402" w:rsidRDefault="00102578">
      <w:pPr>
        <w:tabs>
          <w:tab w:val="center" w:pos="4252"/>
          <w:tab w:val="right" w:pos="8504"/>
        </w:tabs>
        <w:spacing w:after="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b/>
          <w:color w:val="000000" w:themeColor="text1"/>
          <w:sz w:val="24"/>
          <w:szCs w:val="24"/>
        </w:rPr>
        <w:t>l</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Abrir processo administrativo para apuração de irregularidades visando a aplicação de penalidades previstas na legislação.</w:t>
      </w:r>
    </w:p>
    <w:p w14:paraId="072DA9AA" w14:textId="77777777" w:rsidR="00724598" w:rsidRPr="00327402" w:rsidRDefault="00FA7ECD" w:rsidP="000523D0">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w:t>
      </w:r>
      <w:r w:rsidR="000523D0" w:rsidRPr="00327402">
        <w:rPr>
          <w:rFonts w:ascii="Bookman Old Style" w:eastAsia="Bookman Old Style" w:hAnsi="Bookman Old Style" w:cs="Bookman Old Style"/>
          <w:b/>
          <w:color w:val="000000" w:themeColor="text1"/>
          <w:sz w:val="24"/>
          <w:szCs w:val="24"/>
        </w:rPr>
        <w:t xml:space="preserve"> DO </w:t>
      </w:r>
      <w:r w:rsidRPr="00327402">
        <w:rPr>
          <w:rFonts w:ascii="Bookman Old Style" w:eastAsia="Bookman Old Style" w:hAnsi="Bookman Old Style" w:cs="Bookman Old Style"/>
          <w:b/>
          <w:color w:val="000000" w:themeColor="text1"/>
          <w:sz w:val="24"/>
          <w:szCs w:val="24"/>
        </w:rPr>
        <w:t xml:space="preserve">CREDECIAMENTO NO SISTEMA DA </w:t>
      </w:r>
      <w:r w:rsidR="000523D0" w:rsidRPr="00327402">
        <w:rPr>
          <w:rFonts w:ascii="Bookman Old Style" w:eastAsia="Bookman Old Style" w:hAnsi="Bookman Old Style" w:cs="Bookman Old Style"/>
          <w:b/>
          <w:color w:val="000000" w:themeColor="text1"/>
          <w:sz w:val="24"/>
          <w:szCs w:val="24"/>
        </w:rPr>
        <w:t>EFETIVA PARTICIPAÇÃO</w:t>
      </w:r>
      <w:r w:rsidRPr="00327402">
        <w:rPr>
          <w:rFonts w:ascii="Bookman Old Style" w:eastAsia="Bookman Old Style" w:hAnsi="Bookman Old Style" w:cs="Bookman Old Style"/>
          <w:b/>
          <w:color w:val="000000" w:themeColor="text1"/>
          <w:sz w:val="24"/>
          <w:szCs w:val="24"/>
        </w:rPr>
        <w:t>.</w:t>
      </w:r>
    </w:p>
    <w:p w14:paraId="7DD29B72"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7.1 -</w:t>
      </w:r>
      <w:r w:rsidRPr="00327402">
        <w:rPr>
          <w:rFonts w:ascii="Bookman Old Style" w:eastAsia="Bookman Old Style" w:hAnsi="Bookman Old Style" w:cs="Bookman Old Style"/>
          <w:color w:val="000000" w:themeColor="text1"/>
          <w:sz w:val="24"/>
          <w:szCs w:val="24"/>
        </w:rPr>
        <w:t xml:space="preserve"> O Pregão Eletrônico será realizado em sessão pública, por meio da internet, mediante condições de segurança (criptografia e autenticação) em todas as suas fases.</w:t>
      </w:r>
    </w:p>
    <w:p w14:paraId="13A26991"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7.2</w:t>
      </w:r>
      <w:r w:rsidRPr="00327402">
        <w:rPr>
          <w:rFonts w:ascii="Bookman Old Style" w:eastAsia="Bookman Old Style" w:hAnsi="Bookman Old Style" w:cs="Bookman Old Style"/>
          <w:color w:val="000000" w:themeColor="text1"/>
          <w:sz w:val="24"/>
          <w:szCs w:val="24"/>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21">
        <w:r w:rsidRPr="00327402">
          <w:rPr>
            <w:rFonts w:ascii="Bookman Old Style" w:eastAsia="Bookman Old Style" w:hAnsi="Bookman Old Style" w:cs="Bookman Old Style"/>
            <w:color w:val="000000" w:themeColor="text1"/>
            <w:sz w:val="24"/>
            <w:szCs w:val="24"/>
            <w:u w:val="single"/>
          </w:rPr>
          <w:t>www.licitardigital.com.br</w:t>
        </w:r>
      </w:hyperlink>
      <w:r w:rsidRPr="00327402">
        <w:rPr>
          <w:rFonts w:ascii="Bookman Old Style" w:eastAsia="Bookman Old Style" w:hAnsi="Bookman Old Style" w:cs="Bookman Old Style"/>
          <w:color w:val="000000" w:themeColor="text1"/>
          <w:sz w:val="24"/>
          <w:szCs w:val="24"/>
        </w:rPr>
        <w:t>).</w:t>
      </w:r>
    </w:p>
    <w:p w14:paraId="58B88A9C"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7.3</w:t>
      </w:r>
      <w:r w:rsidRPr="00327402">
        <w:rPr>
          <w:rFonts w:ascii="Bookman Old Style" w:eastAsia="Bookman Old Style" w:hAnsi="Bookman Old Style" w:cs="Bookman Old Style"/>
          <w:color w:val="000000" w:themeColor="text1"/>
          <w:sz w:val="24"/>
          <w:szCs w:val="24"/>
        </w:rPr>
        <w:t xml:space="preserve"> - É de exclusiva responsabilidade do usuário o sigilo da senha, bem como, seu uso em qualquer transação efetuada diretamente ou por seu representante, não cabendo ao Município de Santa Fé de Minas, ao provedor do sistema ou ao órgão promotor da licitação, a responsabilidade por eventuais danos decorrentes do uso indevido do acesso.</w:t>
      </w:r>
    </w:p>
    <w:p w14:paraId="3AAA5F95"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7.4</w:t>
      </w:r>
      <w:r w:rsidRPr="00327402">
        <w:rPr>
          <w:rFonts w:ascii="Bookman Old Style" w:eastAsia="Bookman Old Style" w:hAnsi="Bookman Old Style" w:cs="Bookman Old Style"/>
          <w:color w:val="000000" w:themeColor="text1"/>
          <w:sz w:val="24"/>
          <w:szCs w:val="24"/>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3521B9F6"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7.5</w:t>
      </w:r>
      <w:r w:rsidRPr="00327402">
        <w:rPr>
          <w:rFonts w:ascii="Bookman Old Style" w:eastAsia="Bookman Old Style" w:hAnsi="Bookman Old Style" w:cs="Bookman Old Style"/>
          <w:color w:val="000000" w:themeColor="text1"/>
          <w:sz w:val="24"/>
          <w:szCs w:val="24"/>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69E7DC3F"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7.6</w:t>
      </w:r>
      <w:r w:rsidRPr="00327402">
        <w:rPr>
          <w:rFonts w:ascii="Bookman Old Style" w:eastAsia="Bookman Old Style" w:hAnsi="Bookman Old Style" w:cs="Bookman Old Style"/>
          <w:color w:val="000000" w:themeColor="text1"/>
          <w:sz w:val="24"/>
          <w:szCs w:val="24"/>
        </w:rPr>
        <w:t xml:space="preserve"> - O encaminhamento de proposta pressupõe o pleno conhecimento e atendimento às exigências de habilitação previstas neste Edital. </w:t>
      </w:r>
    </w:p>
    <w:p w14:paraId="7EF93A78"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7.7</w:t>
      </w:r>
      <w:r w:rsidRPr="00327402">
        <w:rPr>
          <w:rFonts w:ascii="Bookman Old Style" w:eastAsia="Bookman Old Style" w:hAnsi="Bookman Old Style" w:cs="Bookman Old Style"/>
          <w:color w:val="000000" w:themeColor="text1"/>
          <w:sz w:val="24"/>
          <w:szCs w:val="24"/>
        </w:rPr>
        <w:t xml:space="preserve"> - </w:t>
      </w:r>
      <w:r w:rsidRPr="00327402">
        <w:rPr>
          <w:rFonts w:ascii="Bookman Old Style" w:eastAsia="Bookman Old Style" w:hAnsi="Bookman Old Style" w:cs="Bookman Old Style"/>
          <w:b/>
          <w:color w:val="000000" w:themeColor="text1"/>
          <w:sz w:val="24"/>
          <w:szCs w:val="24"/>
        </w:rPr>
        <w:t>COMO CONDIÇÃO PARA PARTICIPAÇÃO NO PREGÃO, A LICITANTE ASSINALARÁ “SIM” OU “NÃO” EM CAMPO PRÓPRIO DO SISTEMA ELETRÔNICO, RELATIVO ÀS SEGUINTES DECLARAÇÕES</w:t>
      </w:r>
      <w:r w:rsidRPr="00327402">
        <w:rPr>
          <w:rFonts w:ascii="Bookman Old Style" w:eastAsia="Bookman Old Style" w:hAnsi="Bookman Old Style" w:cs="Bookman Old Style"/>
          <w:color w:val="000000" w:themeColor="text1"/>
          <w:sz w:val="24"/>
          <w:szCs w:val="24"/>
        </w:rPr>
        <w:t>:</w:t>
      </w:r>
    </w:p>
    <w:p w14:paraId="3A4508C7"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incorro nas condições impeditivas do art. 14 da Lei Federal nº 14.133/21. </w:t>
      </w:r>
    </w:p>
    <w:p w14:paraId="056E8573"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atendo aos requisitos de habilitação, conforme disposto no art. 63, inciso I, da Lei Federal nº 14.133/21. </w:t>
      </w:r>
    </w:p>
    <w:p w14:paraId="7C02475E"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cumpro as exigências de reserva de cargos para pessoa com deficiência e para reabilitado da Previdência Social, previstas em lei e em outras normas específicas, conforme art. 63, inciso IV, da Lei Federal nº 14.133/21. </w:t>
      </w:r>
    </w:p>
    <w:p w14:paraId="7E78E2FF"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a proposta apresentada para essa licitação está em conformidade com as exigências do instrumento convocatório e me responsabilizo pela veracidade e autenticidade dos documentos apresentados. </w:t>
      </w:r>
    </w:p>
    <w:p w14:paraId="7EA94898" w14:textId="77777777" w:rsidR="00724598" w:rsidRPr="00327402" w:rsidRDefault="00FA7ECD">
      <w:pPr>
        <w:tabs>
          <w:tab w:val="left" w:pos="3135"/>
        </w:tabs>
        <w:ind w:left="3402"/>
        <w:jc w:val="both"/>
        <w:rPr>
          <w:rFonts w:ascii="Bookman Old Style" w:hAnsi="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r w:rsidRPr="00327402">
        <w:rPr>
          <w:rFonts w:ascii="Bookman Old Style" w:hAnsi="Bookman Old Style"/>
          <w:color w:val="000000" w:themeColor="text1"/>
          <w:sz w:val="24"/>
          <w:szCs w:val="24"/>
        </w:rPr>
        <w:t xml:space="preserve"> </w:t>
      </w:r>
    </w:p>
    <w:p w14:paraId="3F52E814"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estou ciente do edital e concordo com as condições locais para o cumprimento das obrigações objeto da licitação, conforme o art. 67, inciso VI, da Lei Federal nº 14.133/21. </w:t>
      </w:r>
    </w:p>
    <w:p w14:paraId="6A9E20A7"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fins do disposto no inciso VI do art. 68, da Lei nº 14.133/21, que não emprego menor de 18 (dezoito) anos em trabalho noturno, perigoso ou insalubre e não emprego menor de 16 (dezesseis) </w:t>
      </w:r>
      <w:r w:rsidRPr="00327402">
        <w:rPr>
          <w:rFonts w:ascii="Bookman Old Style" w:eastAsia="Bookman Old Style" w:hAnsi="Bookman Old Style" w:cs="Bookman Old Style"/>
          <w:color w:val="000000" w:themeColor="text1"/>
          <w:sz w:val="24"/>
          <w:szCs w:val="24"/>
        </w:rPr>
        <w:lastRenderedPageBreak/>
        <w:t xml:space="preserve">anos, salvo menor, a partir dos 14 (quatorze) anos, na condição de aprendiz, nos termos do inciso XXXIII, do art. 7º, da Constituição Federal/88. </w:t>
      </w:r>
    </w:p>
    <w:p w14:paraId="4F579B41"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que não possuo, em minha cadeia produtiva, empregados executando trabalho degradante ou forçado, observando o disposto nos incisos III e IV do art. 1º e no inciso III do art. 5º da Constituição Federal/88. </w:t>
      </w:r>
    </w:p>
    <w:p w14:paraId="6EEBFEBA"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6E9817E9" w14:textId="77777777" w:rsidR="00724598" w:rsidRPr="00327402" w:rsidRDefault="00FA7ECD">
      <w:pPr>
        <w:tabs>
          <w:tab w:val="left" w:pos="3135"/>
        </w:tabs>
        <w:ind w:left="3402"/>
        <w:jc w:val="both"/>
        <w:rPr>
          <w:rFonts w:ascii="Bookman Old Style" w:eastAsia="Bookman Old Style" w:hAnsi="Bookman Old Style" w:cs="Bookman Old Style"/>
          <w:color w:val="000000" w:themeColor="text1"/>
          <w:sz w:val="24"/>
          <w:szCs w:val="24"/>
        </w:rPr>
      </w:pP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ME </w:t>
      </w: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Sim, EPP </w:t>
      </w:r>
      <w:proofErr w:type="gramStart"/>
      <w:r w:rsidRPr="00327402">
        <w:rPr>
          <w:rFonts w:ascii="Bookman Old Style" w:eastAsia="Bookman Old Style" w:hAnsi="Bookman Old Style" w:cs="Bookman Old Style"/>
          <w:color w:val="000000" w:themeColor="text1"/>
          <w:sz w:val="24"/>
          <w:szCs w:val="24"/>
        </w:rPr>
        <w:t>( )</w:t>
      </w:r>
      <w:proofErr w:type="gramEnd"/>
      <w:r w:rsidRPr="00327402">
        <w:rPr>
          <w:rFonts w:ascii="Bookman Old Style" w:eastAsia="Bookman Old Style" w:hAnsi="Bookman Old Style" w:cs="Bookman Old Style"/>
          <w:color w:val="000000" w:themeColor="text1"/>
          <w:sz w:val="24"/>
          <w:szCs w:val="24"/>
        </w:rPr>
        <w:t xml:space="preserve"> Não, outros enquadramentos.</w:t>
      </w:r>
    </w:p>
    <w:p w14:paraId="5BDA26AD" w14:textId="77777777" w:rsidR="00724598" w:rsidRPr="00327402" w:rsidRDefault="00FA7ECD">
      <w:pPr>
        <w:tabs>
          <w:tab w:val="left" w:pos="3135"/>
        </w:tabs>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7.8 -</w:t>
      </w:r>
      <w:r w:rsidRPr="00327402">
        <w:rPr>
          <w:rFonts w:ascii="Bookman Old Style" w:eastAsia="Bookman Old Style" w:hAnsi="Bookman Old Style" w:cs="Bookman Old Style"/>
          <w:color w:val="000000" w:themeColor="text1"/>
          <w:sz w:val="24"/>
          <w:szCs w:val="24"/>
        </w:rPr>
        <w:t xml:space="preserve"> A declaração falsa relativa ao cumprimento de qualquer condição sujeitará o licitante às sanções previstas em lei e neste Edital.</w:t>
      </w:r>
    </w:p>
    <w:p w14:paraId="5B0A9D61" w14:textId="77777777" w:rsidR="00724598" w:rsidRPr="00327402" w:rsidRDefault="00FA7ECD">
      <w:pPr>
        <w:spacing w:after="0" w:line="288"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7.9</w:t>
      </w:r>
      <w:r w:rsidRPr="00327402">
        <w:rPr>
          <w:rFonts w:ascii="Bookman Old Style" w:eastAsia="Bookman Old Style" w:hAnsi="Bookman Old Style" w:cs="Bookman Old Style"/>
          <w:color w:val="000000" w:themeColor="text1"/>
          <w:sz w:val="24"/>
          <w:szCs w:val="24"/>
        </w:rPr>
        <w:t>- A microempresa ou empresa de pequeno porte, além da apresentação da declaração constante no Anexo III,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4144669C"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DA PROPOSTA NO SISTEMA ELETRONICO.</w:t>
      </w:r>
    </w:p>
    <w:p w14:paraId="7821366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A licitante deverá encaminhar proposta, exclusivamente por meio do sistema eletrônico, até a data e horário marcado para abertura da sessão, quando então encerrar-se-á automaticamente a fase de recebimento de propostas. </w:t>
      </w:r>
    </w:p>
    <w:p w14:paraId="2D2FFA8F"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24AC1931"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8.2- Deverá ser inserido, no campo próprio do sistema eletrônico, o valor do item e a marca. </w:t>
      </w:r>
    </w:p>
    <w:p w14:paraId="794F2D16" w14:textId="77777777" w:rsidR="00724598" w:rsidRPr="00327402" w:rsidRDefault="00FA7ECD">
      <w:pPr>
        <w:tabs>
          <w:tab w:val="left" w:pos="1277"/>
        </w:tabs>
        <w:spacing w:line="312" w:lineRule="auto"/>
        <w:ind w:right="25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8.2.1-</w:t>
      </w:r>
      <w:r w:rsidRPr="00327402">
        <w:rPr>
          <w:rFonts w:ascii="Bookman Old Style" w:eastAsia="Bookman Old Style" w:hAnsi="Bookman Old Style" w:cs="Bookman Old Style"/>
          <w:color w:val="000000" w:themeColor="text1"/>
          <w:sz w:val="24"/>
          <w:szCs w:val="24"/>
        </w:rPr>
        <w:t xml:space="preserve"> Marca: (Caso a marca corresponda ao próprio nome da empresa licitante, esta deverá indicar </w:t>
      </w:r>
      <w:r w:rsidRPr="00327402">
        <w:rPr>
          <w:rFonts w:ascii="Bookman Old Style" w:eastAsia="Bookman Old Style" w:hAnsi="Bookman Old Style" w:cs="Bookman Old Style"/>
          <w:b/>
          <w:color w:val="000000" w:themeColor="text1"/>
          <w:sz w:val="24"/>
          <w:szCs w:val="24"/>
        </w:rPr>
        <w:t xml:space="preserve">“PRÓPRIA” </w:t>
      </w:r>
      <w:r w:rsidRPr="00327402">
        <w:rPr>
          <w:rFonts w:ascii="Bookman Old Style" w:eastAsia="Bookman Old Style" w:hAnsi="Bookman Old Style" w:cs="Bookman Old Style"/>
          <w:color w:val="000000" w:themeColor="text1"/>
          <w:sz w:val="24"/>
          <w:szCs w:val="24"/>
        </w:rPr>
        <w:t>no campo marca, de forma a garantir a não identificação, sob pena de desclassificação).</w:t>
      </w:r>
    </w:p>
    <w:p w14:paraId="6D819F5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8.2.2</w:t>
      </w:r>
      <w:r w:rsidRPr="00327402">
        <w:rPr>
          <w:rFonts w:ascii="Bookman Old Style" w:eastAsia="Bookman Old Style" w:hAnsi="Bookman Old Style" w:cs="Bookman Old Style"/>
          <w:color w:val="000000" w:themeColor="text1"/>
          <w:sz w:val="24"/>
          <w:szCs w:val="24"/>
        </w:rPr>
        <w:t xml:space="preserve">- A proposta deverá conter a discriminação do objeto, com as especificações descritas no Anexo I deste Edital. </w:t>
      </w:r>
    </w:p>
    <w:p w14:paraId="20CB0B0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8.2.3</w:t>
      </w:r>
      <w:r w:rsidRPr="00327402">
        <w:rPr>
          <w:rFonts w:ascii="Bookman Old Style" w:eastAsia="Bookman Old Style" w:hAnsi="Bookman Old Style" w:cs="Bookman Old Style"/>
          <w:color w:val="000000" w:themeColor="text1"/>
          <w:sz w:val="24"/>
          <w:szCs w:val="24"/>
        </w:rPr>
        <w:t xml:space="preserve">- Os valores deverão ser expressos em moeda corrente do país, com no máximo 02 (duas) casas decimais. </w:t>
      </w:r>
    </w:p>
    <w:p w14:paraId="2871C79B"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30035F8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8.3</w:t>
      </w:r>
      <w:r w:rsidRPr="00327402">
        <w:rPr>
          <w:rFonts w:ascii="Bookman Old Style" w:eastAsia="Bookman Old Style" w:hAnsi="Bookman Old Style" w:cs="Bookman Old Style"/>
          <w:color w:val="000000" w:themeColor="text1"/>
          <w:sz w:val="24"/>
          <w:szCs w:val="24"/>
        </w:rPr>
        <w:t xml:space="preserve">- O licitante que cumprir os requisitos legais para qualificação como Microempresa (ME) ou Empresa de Pequeno Porte (EPP), art. 3º da Lei Complementar Federal n.º 123/2006, e que não estiver sujeito a quaisquer dos impedimentos do § 4º deste artigo, caso tenha interesse em usufruir do tratamento favorecido estabelecido nos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42 a 49 da lei citada, deverá declarar, em campo próprio, no sistema eletrônico, sua condição de ME ou EPP; </w:t>
      </w:r>
    </w:p>
    <w:p w14:paraId="0C7465D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73612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8.4</w:t>
      </w:r>
      <w:r w:rsidRPr="00327402">
        <w:rPr>
          <w:rFonts w:ascii="Bookman Old Style" w:eastAsia="Bookman Old Style" w:hAnsi="Bookman Old Style" w:cs="Bookman Old Style"/>
          <w:color w:val="000000" w:themeColor="text1"/>
          <w:sz w:val="24"/>
          <w:szCs w:val="24"/>
        </w:rPr>
        <w:t xml:space="preserve">- Incumbirá ao licitante acompanhar as operações no sistema eletrônico durante toda a sessão pública do Pregão até sua homologação, ficando responsável pelo ônus decorrente da perda de negócios, diante da inobservância de quaisquer mensagens emitidas pelo sistema ou de sua desconexão. </w:t>
      </w:r>
    </w:p>
    <w:p w14:paraId="2D63585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7417B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8.5</w:t>
      </w:r>
      <w:r w:rsidRPr="00327402">
        <w:rPr>
          <w:rFonts w:ascii="Bookman Old Style" w:eastAsia="Bookman Old Style" w:hAnsi="Bookman Old Style" w:cs="Bookman Old Style"/>
          <w:color w:val="000000" w:themeColor="text1"/>
          <w:sz w:val="24"/>
          <w:szCs w:val="24"/>
        </w:rPr>
        <w:t>- Até a abertura da sessão pública, os licitantes poderão retirar ou substituir a proposta e os documentos de habilitação anteriormente inseridos no sistema.</w:t>
      </w:r>
    </w:p>
    <w:p w14:paraId="062E41B8"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379BF3B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8.6</w:t>
      </w:r>
      <w:r w:rsidRPr="00327402">
        <w:rPr>
          <w:rFonts w:ascii="Bookman Old Style" w:eastAsia="Bookman Old Style" w:hAnsi="Bookman Old Style" w:cs="Bookman Old Style"/>
          <w:color w:val="000000" w:themeColor="text1"/>
          <w:sz w:val="24"/>
          <w:szCs w:val="24"/>
        </w:rPr>
        <w:t xml:space="preserve">- Não será estabelecida, nessa etapa do certame, ordem de classificação entre as propostas apresentadas, o que somente ocorrerá após a realização dos procedimentos de negociação e julgamento da proposta. </w:t>
      </w:r>
    </w:p>
    <w:p w14:paraId="74E2162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078285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w:t>
      </w:r>
      <w:r w:rsidRPr="00327402">
        <w:rPr>
          <w:rFonts w:ascii="Bookman Old Style" w:eastAsia="Bookman Old Style" w:hAnsi="Bookman Old Style" w:cs="Bookman Old Style"/>
          <w:color w:val="000000" w:themeColor="text1"/>
          <w:sz w:val="24"/>
          <w:szCs w:val="24"/>
        </w:rPr>
        <w:t xml:space="preserve">- Os documentos que compõem a proposta e a habilitação do licitante melhor classificado somente serão disponibilizados para avaliação da Pregoeira e para acesso público após o encerramento do envio de lances. </w:t>
      </w:r>
    </w:p>
    <w:p w14:paraId="3CAF589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DE7207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w:t>
      </w:r>
      <w:r w:rsidRPr="00327402">
        <w:rPr>
          <w:rFonts w:ascii="Bookman Old Style" w:eastAsia="Bookman Old Style" w:hAnsi="Bookman Old Style" w:cs="Bookman Old Style"/>
          <w:color w:val="000000" w:themeColor="text1"/>
          <w:sz w:val="24"/>
          <w:szCs w:val="24"/>
        </w:rPr>
        <w:t xml:space="preserve">- A proposta se acha vinculada ao processo pelo seu prazo de validade, não sendo permitida sua retirada ou a desistência de participação por parte do proponente. </w:t>
      </w:r>
    </w:p>
    <w:p w14:paraId="16D4DC6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8.8.1</w:t>
      </w:r>
      <w:r w:rsidRPr="00327402">
        <w:rPr>
          <w:rFonts w:ascii="Bookman Old Style" w:eastAsia="Bookman Old Style" w:hAnsi="Bookman Old Style" w:cs="Bookman Old Style"/>
          <w:color w:val="000000" w:themeColor="text1"/>
          <w:sz w:val="24"/>
          <w:szCs w:val="24"/>
        </w:rPr>
        <w:t xml:space="preserve">- Apresentada a proposta, o proponente estará automaticamente aceitando e se sujeitando às cláusulas e condições do presente Edital. </w:t>
      </w:r>
    </w:p>
    <w:p w14:paraId="7F193D1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6490F4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8.9</w:t>
      </w:r>
      <w:r w:rsidRPr="00327402">
        <w:rPr>
          <w:rFonts w:ascii="Bookman Old Style" w:eastAsia="Bookman Old Style" w:hAnsi="Bookman Old Style" w:cs="Bookman Old Style"/>
          <w:color w:val="000000" w:themeColor="text1"/>
          <w:sz w:val="24"/>
          <w:szCs w:val="24"/>
        </w:rPr>
        <w:t xml:space="preserve">- A proposta e os lances deverão conter todos os tributos inerentes ao produto/serviço ofertado. </w:t>
      </w:r>
    </w:p>
    <w:p w14:paraId="1545CFB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8.10</w:t>
      </w:r>
      <w:r w:rsidRPr="00327402">
        <w:rPr>
          <w:rFonts w:ascii="Bookman Old Style" w:eastAsia="Bookman Old Style" w:hAnsi="Bookman Old Style" w:cs="Bookman Old Style"/>
          <w:color w:val="000000" w:themeColor="text1"/>
          <w:sz w:val="24"/>
          <w:szCs w:val="24"/>
        </w:rPr>
        <w:t xml:space="preserve">- As Propostas Comerciais registradas no sistema, pelos licitantes, poderão ser substituídas ou excluídas até a data e horário definido no Edital para sua abertura. </w:t>
      </w:r>
    </w:p>
    <w:p w14:paraId="323DEBB5" w14:textId="77777777" w:rsidR="000523D0" w:rsidRPr="00327402" w:rsidRDefault="000523D0">
      <w:pPr>
        <w:spacing w:after="0" w:line="312" w:lineRule="auto"/>
        <w:jc w:val="both"/>
        <w:rPr>
          <w:rFonts w:ascii="Bookman Old Style" w:eastAsia="Bookman Old Style" w:hAnsi="Bookman Old Style" w:cs="Bookman Old Style"/>
          <w:color w:val="000000" w:themeColor="text1"/>
          <w:sz w:val="24"/>
          <w:szCs w:val="24"/>
        </w:rPr>
      </w:pPr>
    </w:p>
    <w:p w14:paraId="0C8844E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O licitante classificado, detentor da proposta de menor desconto/valor, deverá encaminhar a Pregoeira, por e-mail: </w:t>
      </w:r>
      <w:hyperlink r:id="rId22">
        <w:r w:rsidR="00951FDE" w:rsidRPr="00327402">
          <w:rPr>
            <w:rFonts w:ascii="Bookman Old Style" w:eastAsia="Bookman Old Style" w:hAnsi="Bookman Old Style" w:cs="Bookman Old Style"/>
            <w:color w:val="000000" w:themeColor="text1"/>
            <w:sz w:val="24"/>
            <w:szCs w:val="24"/>
            <w:u w:val="single"/>
          </w:rPr>
          <w:t>licitacaosantafedeminas@gmail.com</w:t>
        </w:r>
      </w:hyperlink>
      <w:r w:rsidR="00951FDE" w:rsidRPr="00327402">
        <w:rPr>
          <w:rFonts w:ascii="Bookman Old Style" w:hAnsi="Bookman Old Style"/>
          <w:color w:val="000000" w:themeColor="text1"/>
          <w:sz w:val="24"/>
          <w:szCs w:val="24"/>
        </w:rPr>
        <w:t xml:space="preserve"> ou via sistema</w:t>
      </w:r>
      <w:r w:rsidRPr="00327402">
        <w:rPr>
          <w:rFonts w:ascii="Bookman Old Style" w:eastAsia="Bookman Old Style" w:hAnsi="Bookman Old Style" w:cs="Bookman Old Style"/>
          <w:color w:val="000000" w:themeColor="text1"/>
          <w:sz w:val="24"/>
          <w:szCs w:val="24"/>
        </w:rPr>
        <w:t xml:space="preserve">, em até 4 (quatro) horas após o encerramento da sessão do Pregão, sua Proposta Comercial </w:t>
      </w:r>
      <w:r w:rsidRPr="00327402">
        <w:rPr>
          <w:rFonts w:ascii="Bookman Old Style" w:eastAsia="Bookman Old Style" w:hAnsi="Bookman Old Style" w:cs="Bookman Old Style"/>
          <w:b/>
          <w:color w:val="000000" w:themeColor="text1"/>
          <w:sz w:val="24"/>
          <w:szCs w:val="24"/>
        </w:rPr>
        <w:t>AJUSTADA AO PREÇO FINAL</w:t>
      </w:r>
      <w:r w:rsidRPr="00327402">
        <w:rPr>
          <w:rFonts w:ascii="Bookman Old Style" w:eastAsia="Bookman Old Style" w:hAnsi="Bookman Old Style" w:cs="Bookman Old Style"/>
          <w:color w:val="000000" w:themeColor="text1"/>
          <w:sz w:val="24"/>
          <w:szCs w:val="24"/>
        </w:rPr>
        <w:t xml:space="preserve">. </w:t>
      </w:r>
    </w:p>
    <w:p w14:paraId="62C792E7" w14:textId="77777777" w:rsidR="001001E4" w:rsidRPr="00327402" w:rsidRDefault="001001E4">
      <w:pPr>
        <w:spacing w:after="0" w:line="312" w:lineRule="auto"/>
        <w:jc w:val="both"/>
        <w:rPr>
          <w:rFonts w:ascii="Bookman Old Style" w:eastAsia="Bookman Old Style" w:hAnsi="Bookman Old Style" w:cs="Bookman Old Style"/>
          <w:color w:val="000000" w:themeColor="text1"/>
          <w:sz w:val="24"/>
          <w:szCs w:val="24"/>
        </w:rPr>
      </w:pPr>
    </w:p>
    <w:p w14:paraId="1D5B8AFA"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8.11.1-</w:t>
      </w:r>
      <w:r w:rsidRPr="00327402">
        <w:rPr>
          <w:rFonts w:ascii="Bookman Old Style" w:eastAsia="Bookman Old Style" w:hAnsi="Bookman Old Style" w:cs="Bookman Old Style"/>
          <w:color w:val="000000" w:themeColor="text1"/>
          <w:sz w:val="24"/>
          <w:szCs w:val="24"/>
        </w:rPr>
        <w:t xml:space="preserve"> A Proposta Comercial, ajustada ao preço final, poderá ser apresentada conforme Modelo do Anexo II, ou em modelo próprio, desde que contenha todas as informações ali previstas, com identificação da empresa proponente, n.º do CNPJ, endereço, números de telefone e-mail e assinatura do seu representante legal ou credenciado, devidamente identificado e qualificado, sem emendas, borrões, rasuras, ressalvas, entrelinhas ou omissões, salvo se, inequivocamente, tais falhas não acarretarem lesões ao direito dos demais licitantes, prejuízo à administração ou não impedirem a exata compreensão de seu conteúdo, constando:</w:t>
      </w:r>
    </w:p>
    <w:p w14:paraId="5BEF513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8.11.1.1</w:t>
      </w:r>
      <w:r w:rsidRPr="00327402">
        <w:rPr>
          <w:rFonts w:ascii="Bookman Old Style" w:eastAsia="Bookman Old Style" w:hAnsi="Bookman Old Style" w:cs="Bookman Old Style"/>
          <w:color w:val="000000" w:themeColor="text1"/>
          <w:sz w:val="24"/>
          <w:szCs w:val="24"/>
        </w:rPr>
        <w:t>- Descrição completa do objeto/serviço ofertado, conforme especificações constantes dos Anexos I.</w:t>
      </w:r>
    </w:p>
    <w:p w14:paraId="070C88C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6E6DD5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Preço unitário e preço total, expressos em numeral;</w:t>
      </w:r>
    </w:p>
    <w:p w14:paraId="61C5C67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8.12.1</w:t>
      </w:r>
      <w:r w:rsidRPr="00327402">
        <w:rPr>
          <w:rFonts w:ascii="Bookman Old Style" w:eastAsia="Bookman Old Style" w:hAnsi="Bookman Old Style" w:cs="Bookman Old Style"/>
          <w:color w:val="000000" w:themeColor="text1"/>
          <w:sz w:val="24"/>
          <w:szCs w:val="24"/>
        </w:rPr>
        <w:t xml:space="preserve">- O número do CNPJ deve ser o do estabelecimento da licitante que emitirá a nota fiscal eletrônica referente ao objeto licitado, indicação essa, indispensável para emissão do termo contratual, empenho da despesa e realização do pagamento, deste edital. </w:t>
      </w:r>
    </w:p>
    <w:p w14:paraId="7B5BB31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7F2A7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w:t>
      </w:r>
      <w:r w:rsidRPr="00327402">
        <w:rPr>
          <w:rFonts w:ascii="Bookman Old Style" w:eastAsia="Bookman Old Style" w:hAnsi="Bookman Old Style" w:cs="Bookman Old Style"/>
          <w:color w:val="000000" w:themeColor="text1"/>
          <w:sz w:val="24"/>
          <w:szCs w:val="24"/>
        </w:rPr>
        <w:t xml:space="preserve">- A Proposta Comercial terá validade por, no mínimo, 60 (sessenta) dias, a contar da data de sua apresentação. </w:t>
      </w:r>
    </w:p>
    <w:p w14:paraId="0304C5D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8.13.1</w:t>
      </w:r>
      <w:r w:rsidRPr="00327402">
        <w:rPr>
          <w:rFonts w:ascii="Bookman Old Style" w:eastAsia="Bookman Old Style" w:hAnsi="Bookman Old Style" w:cs="Bookman Old Style"/>
          <w:color w:val="000000" w:themeColor="text1"/>
          <w:sz w:val="24"/>
          <w:szCs w:val="24"/>
        </w:rPr>
        <w:t xml:space="preserve">- Caso esse prazo não esteja expressamente indicado na Proposta Comercial, o mesmo será considerado como aceito para efeito de julgamento. </w:t>
      </w:r>
    </w:p>
    <w:p w14:paraId="6927789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8.13.2</w:t>
      </w:r>
      <w:r w:rsidRPr="00327402">
        <w:rPr>
          <w:rFonts w:ascii="Bookman Old Style" w:eastAsia="Bookman Old Style" w:hAnsi="Bookman Old Style" w:cs="Bookman Old Style"/>
          <w:color w:val="000000" w:themeColor="text1"/>
          <w:sz w:val="24"/>
          <w:szCs w:val="24"/>
        </w:rPr>
        <w:t xml:space="preserve">- Decorridos 60 (sessenta) dias da data do recebimento das propostas, sem convocação para a contratação, os licitantes ficam liberados dos compromissos assumidos. </w:t>
      </w:r>
    </w:p>
    <w:p w14:paraId="2A491EE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8.13.3</w:t>
      </w:r>
      <w:r w:rsidRPr="00327402">
        <w:rPr>
          <w:rFonts w:ascii="Bookman Old Style" w:eastAsia="Bookman Old Style" w:hAnsi="Bookman Old Style" w:cs="Bookman Old Style"/>
          <w:color w:val="000000" w:themeColor="text1"/>
          <w:sz w:val="24"/>
          <w:szCs w:val="24"/>
        </w:rPr>
        <w:t>- Se, por motivo de força maior, a adjudicação não puder ocorrer dentro do período de validade das proposta</w:t>
      </w:r>
      <w:r w:rsidR="009C0CC2" w:rsidRPr="00327402">
        <w:rPr>
          <w:rFonts w:ascii="Bookman Old Style" w:eastAsia="Bookman Old Style" w:hAnsi="Bookman Old Style" w:cs="Bookman Old Style"/>
          <w:color w:val="000000" w:themeColor="text1"/>
          <w:sz w:val="24"/>
          <w:szCs w:val="24"/>
        </w:rPr>
        <w:t xml:space="preserve">s, ou seja, 60 (sessenta) dias, </w:t>
      </w:r>
      <w:r w:rsidRPr="00327402">
        <w:rPr>
          <w:rFonts w:ascii="Bookman Old Style" w:eastAsia="Bookman Old Style" w:hAnsi="Bookman Old Style" w:cs="Bookman Old Style"/>
          <w:color w:val="000000" w:themeColor="text1"/>
          <w:sz w:val="24"/>
          <w:szCs w:val="24"/>
        </w:rPr>
        <w:t xml:space="preserve">poderá ser solicitada prorrogação da validade das mesmas a todos os licitantes classificados, por igual </w:t>
      </w:r>
      <w:r w:rsidRPr="00327402">
        <w:rPr>
          <w:rFonts w:ascii="Bookman Old Style" w:eastAsia="Bookman Old Style" w:hAnsi="Bookman Old Style" w:cs="Bookman Old Style"/>
          <w:color w:val="000000" w:themeColor="text1"/>
          <w:sz w:val="24"/>
          <w:szCs w:val="24"/>
        </w:rPr>
        <w:lastRenderedPageBreak/>
        <w:t xml:space="preserve">prazo, no mínimo, caso persista o interesse do Município de Santa Fé de Minas-MG. </w:t>
      </w:r>
    </w:p>
    <w:p w14:paraId="5232842A" w14:textId="77777777"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14:paraId="770524B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8.13.4</w:t>
      </w:r>
      <w:r w:rsidRPr="00327402">
        <w:rPr>
          <w:rFonts w:ascii="Bookman Old Style" w:eastAsia="Bookman Old Style" w:hAnsi="Bookman Old Style" w:cs="Bookman Old Style"/>
          <w:color w:val="000000" w:themeColor="text1"/>
          <w:sz w:val="24"/>
          <w:szCs w:val="24"/>
        </w:rPr>
        <w:t xml:space="preserve">- A prorrogação das propostas, caso solicitada, nos termos do subitem anterior, dependerá do consentimento dos licitantes quanto à respectiva proposta. </w:t>
      </w:r>
    </w:p>
    <w:p w14:paraId="1B5E31B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7A5D3A2"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Toda a especificação estabelecida para o objeto será tacitamente aceita pelo licitante, no ato da entrega de sua Proposta Comercial. </w:t>
      </w:r>
    </w:p>
    <w:p w14:paraId="7FB4B06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1DFAB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O licitante será responsável por todas as transações que forem efetuadas em seu nome no Pregão Eletrônico, assumindo como firme e verdadeira sua proposta e lances. </w:t>
      </w:r>
    </w:p>
    <w:p w14:paraId="0CB75FE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1E7DAD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A apresentação da Proposta Comercial pressupõe pleno conhecimento e atendimento às exigências previstas no Edital. </w:t>
      </w:r>
    </w:p>
    <w:p w14:paraId="66C4535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4BDD83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O preço do item deverá ser cotado considerando-se a entrega do produto conforme descrito no Termo de Referência, incluídos os valores de quaisquer gastos ou despesas com transporte, tributos, fretes, ônus previdenciários e trabalhistas, seguros e outros encargos ou acessórios.</w:t>
      </w:r>
    </w:p>
    <w:p w14:paraId="521D9FB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585C7A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proposta de preço deverá ser apresentada conforme exigido no edital. </w:t>
      </w:r>
    </w:p>
    <w:p w14:paraId="084897F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3FB0A8A"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D944BC">
        <w:rPr>
          <w:rFonts w:ascii="Bookman Old Style" w:eastAsia="Bookman Old Style" w:hAnsi="Bookman Old Style" w:cs="Bookman Old Style"/>
          <w:bCs/>
          <w:color w:val="000000" w:themeColor="text1"/>
          <w:sz w:val="24"/>
          <w:szCs w:val="24"/>
        </w:rPr>
        <w:t>- Nos itens em que conste em sua especificação algum nome, letra, número ou símbolo que direcione a alguma marca específica, esta não será considerada prioritária, apenas como referência, porém, deverá ser cotado produto de especificação e “ou equivalente”, “ou similar” e “ou de melhor qualidade</w:t>
      </w:r>
      <w:r w:rsidR="009C0CC2" w:rsidRPr="00D944BC">
        <w:rPr>
          <w:rFonts w:ascii="Bookman Old Style" w:eastAsia="Bookman Old Style" w:hAnsi="Bookman Old Style" w:cs="Bookman Old Style"/>
          <w:bCs/>
          <w:color w:val="000000" w:themeColor="text1"/>
          <w:sz w:val="24"/>
          <w:szCs w:val="24"/>
        </w:rPr>
        <w:t>”</w:t>
      </w:r>
      <w:r w:rsidRPr="00327402">
        <w:rPr>
          <w:rFonts w:ascii="Bookman Old Style" w:eastAsia="Bookman Old Style" w:hAnsi="Bookman Old Style" w:cs="Bookman Old Style"/>
          <w:b/>
          <w:color w:val="000000" w:themeColor="text1"/>
          <w:sz w:val="24"/>
          <w:szCs w:val="24"/>
        </w:rPr>
        <w:t>.</w:t>
      </w:r>
    </w:p>
    <w:p w14:paraId="30D03D3B"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CRITÉRIOS DE JULGAMENTO.</w:t>
      </w:r>
    </w:p>
    <w:p w14:paraId="3FC9C5E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highlight w:val="yellow"/>
        </w:rPr>
      </w:pPr>
    </w:p>
    <w:p w14:paraId="3AB9A44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O critério de julgamento será o de </w:t>
      </w:r>
      <w:r w:rsidRPr="00327402">
        <w:rPr>
          <w:rFonts w:ascii="Bookman Old Style" w:eastAsia="Bookman Old Style" w:hAnsi="Bookman Old Style" w:cs="Bookman Old Style"/>
          <w:b/>
          <w:color w:val="000000" w:themeColor="text1"/>
          <w:sz w:val="24"/>
          <w:szCs w:val="24"/>
        </w:rPr>
        <w:t>MENOR PREÇO POR ITEM/LOTE</w:t>
      </w:r>
      <w:r w:rsidRPr="00327402">
        <w:rPr>
          <w:rFonts w:ascii="Bookman Old Style" w:eastAsia="Bookman Old Style" w:hAnsi="Bookman Old Style" w:cs="Bookman Old Style"/>
          <w:color w:val="000000" w:themeColor="text1"/>
          <w:sz w:val="24"/>
          <w:szCs w:val="24"/>
        </w:rPr>
        <w:t>, desde que observadas às especificações e demais condições estabelecidas neste edital e seus anexos.</w:t>
      </w:r>
    </w:p>
    <w:p w14:paraId="7EE0199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641F7D0"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9.1.1</w:t>
      </w:r>
      <w:r w:rsidRPr="00327402">
        <w:rPr>
          <w:rFonts w:ascii="Bookman Old Style" w:eastAsia="Bookman Old Style" w:hAnsi="Bookman Old Style" w:cs="Bookman Old Style"/>
          <w:color w:val="000000" w:themeColor="text1"/>
          <w:sz w:val="24"/>
          <w:szCs w:val="24"/>
        </w:rPr>
        <w:t xml:space="preserve">- Deverá ser observado o preço de referência para os itens, constantes do Termo de </w:t>
      </w:r>
      <w:r w:rsidRPr="00327402">
        <w:rPr>
          <w:rFonts w:ascii="Bookman Old Style" w:eastAsia="Bookman Old Style" w:hAnsi="Bookman Old Style" w:cs="Bookman Old Style"/>
          <w:b/>
          <w:color w:val="000000" w:themeColor="text1"/>
          <w:sz w:val="24"/>
          <w:szCs w:val="24"/>
        </w:rPr>
        <w:t>Referência, Anexo I</w:t>
      </w:r>
      <w:r w:rsidRPr="00327402">
        <w:rPr>
          <w:rFonts w:ascii="Bookman Old Style" w:eastAsia="Bookman Old Style" w:hAnsi="Bookman Old Style" w:cs="Bookman Old Style"/>
          <w:color w:val="000000" w:themeColor="text1"/>
          <w:sz w:val="24"/>
          <w:szCs w:val="24"/>
        </w:rPr>
        <w:t>, extraídos de pesquisas de preços de mercado.</w:t>
      </w:r>
    </w:p>
    <w:p w14:paraId="5BCCD77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5C73595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9.2- </w:t>
      </w:r>
      <w:r w:rsidRPr="00327402">
        <w:rPr>
          <w:rFonts w:ascii="Bookman Old Style" w:eastAsia="Bookman Old Style" w:hAnsi="Bookman Old Style" w:cs="Bookman Old Style"/>
          <w:color w:val="000000" w:themeColor="text1"/>
          <w:sz w:val="24"/>
          <w:szCs w:val="24"/>
        </w:rPr>
        <w:t>Será desclassificada a proposta comercial que:</w:t>
      </w:r>
    </w:p>
    <w:p w14:paraId="5036EEF0"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 proposta ou o lance vencedor, apresentar preço final superior ao preço máximo fixado (Acórdão nº 1455/2018 – TCU – Plenário), desconto menor do que o mínimo exigido ou que apresentar preço inexequível. </w:t>
      </w:r>
    </w:p>
    <w:p w14:paraId="66795DF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bookmarkStart w:id="1" w:name="_heading=h.30j0zll" w:colFirst="0" w:colLast="0"/>
      <w:bookmarkEnd w:id="1"/>
      <w:r w:rsidRPr="00327402">
        <w:rPr>
          <w:rFonts w:ascii="Bookman Old Style" w:eastAsia="Bookman Old Style" w:hAnsi="Bookman Old Style" w:cs="Bookman Old Style"/>
          <w:b/>
          <w:color w:val="000000" w:themeColor="text1"/>
          <w:sz w:val="24"/>
          <w:szCs w:val="24"/>
        </w:rPr>
        <w:t xml:space="preserve">a1)- </w:t>
      </w:r>
      <w:r w:rsidRPr="00327402">
        <w:rPr>
          <w:rFonts w:ascii="Bookman Old Style" w:eastAsia="Bookman Old Style" w:hAnsi="Bookman Old Style" w:cs="Bookman Old Style"/>
          <w:color w:val="000000" w:themeColor="text1"/>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nos termos do artigo 59, III e §3º, da Lei Federal 14.133/2021.</w:t>
      </w:r>
    </w:p>
    <w:p w14:paraId="591641A4"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conter preços; </w:t>
      </w:r>
    </w:p>
    <w:p w14:paraId="45E10EEA"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se refira à integralidade do objeto; </w:t>
      </w:r>
    </w:p>
    <w:p w14:paraId="6605F4C8" w14:textId="77777777" w:rsidR="00724598" w:rsidRPr="00327402" w:rsidRDefault="00016278">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Não atenda às exigências estabelecidas neste edital ou em diligência; </w:t>
      </w:r>
    </w:p>
    <w:p w14:paraId="0D8C8B5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3C9D3D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9.2.1-</w:t>
      </w:r>
      <w:r w:rsidRPr="00327402">
        <w:rPr>
          <w:rFonts w:ascii="Bookman Old Style" w:eastAsia="Bookman Old Style" w:hAnsi="Bookman Old Style" w:cs="Bookman Old Style"/>
          <w:color w:val="000000" w:themeColor="text1"/>
          <w:sz w:val="24"/>
          <w:szCs w:val="24"/>
        </w:rPr>
        <w:t xml:space="preserve"> Se a Pregoeira entender que há indícios de inexequibilidade,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pela Pregoeira. </w:t>
      </w:r>
    </w:p>
    <w:p w14:paraId="50D15731"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A0ADC7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9.2.2</w:t>
      </w:r>
      <w:r w:rsidRPr="00327402">
        <w:rPr>
          <w:rFonts w:ascii="Bookman Old Style" w:eastAsia="Bookman Old Style" w:hAnsi="Bookman Old Style" w:cs="Bookman Old Style"/>
          <w:color w:val="000000" w:themeColor="text1"/>
          <w:sz w:val="24"/>
          <w:szCs w:val="24"/>
        </w:rPr>
        <w:t>- Caso não seja comprovada a exequibilidade da proposta, esta será desclassificada.</w:t>
      </w:r>
    </w:p>
    <w:p w14:paraId="5DB805F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7C994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xml:space="preserve">- Tenha suas amostras ou folders (quando for o caso) considerados em desacordo com as especificações deste Edital e da legislação aplicável, por meio de parecer técnico emitido pela Secretaria solicitante, ou que não sejam entregues no prazo determinado, sem justificativa aceita pela Pregoeira. </w:t>
      </w:r>
    </w:p>
    <w:p w14:paraId="0B557597"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8CDF8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w:t>
      </w:r>
      <w:r w:rsidRPr="00327402">
        <w:rPr>
          <w:rFonts w:ascii="Bookman Old Style" w:eastAsia="Bookman Old Style" w:hAnsi="Bookman Old Style" w:cs="Bookman Old Style"/>
          <w:color w:val="000000" w:themeColor="text1"/>
          <w:sz w:val="24"/>
          <w:szCs w:val="24"/>
        </w:rPr>
        <w:t xml:space="preserve">- Erros de soma e/ou multiplicação apurados nos itens da planilha de preços serão corrigidos pela Pregoeira. </w:t>
      </w:r>
    </w:p>
    <w:p w14:paraId="7F67DD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EBB0EBE"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9.3.1</w:t>
      </w:r>
      <w:r w:rsidRPr="00327402">
        <w:rPr>
          <w:rFonts w:ascii="Bookman Old Style" w:eastAsia="Bookman Old Style" w:hAnsi="Bookman Old Style" w:cs="Bookman Old Style"/>
          <w:color w:val="000000" w:themeColor="text1"/>
          <w:sz w:val="24"/>
          <w:szCs w:val="24"/>
        </w:rPr>
        <w:t xml:space="preserve">- Serão corrigidos erros formais ou os valores conforme a divergência apurada, de forma a prevalecer sempre o valor total menor ou igual ao valor do </w:t>
      </w:r>
      <w:r w:rsidRPr="00327402">
        <w:rPr>
          <w:rFonts w:ascii="Bookman Old Style" w:eastAsia="Bookman Old Style" w:hAnsi="Bookman Old Style" w:cs="Bookman Old Style"/>
          <w:color w:val="000000" w:themeColor="text1"/>
          <w:sz w:val="24"/>
          <w:szCs w:val="24"/>
        </w:rPr>
        <w:lastRenderedPageBreak/>
        <w:t>lance ofertado na sessão do Pregão, ou o valor negociado com a Pregoeira, após diligência e anuência do licitante.</w:t>
      </w:r>
    </w:p>
    <w:p w14:paraId="793169E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7B8F62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9.3.2</w:t>
      </w:r>
      <w:r w:rsidRPr="00327402">
        <w:rPr>
          <w:rFonts w:ascii="Bookman Old Style" w:eastAsia="Bookman Old Style" w:hAnsi="Bookman Old Style" w:cs="Bookman Old Style"/>
          <w:color w:val="000000" w:themeColor="text1"/>
          <w:sz w:val="24"/>
          <w:szCs w:val="24"/>
        </w:rPr>
        <w:t>- Serão desconsiderados os valores a partir da terceira casa decimal.</w:t>
      </w:r>
    </w:p>
    <w:p w14:paraId="0DC7D5D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66452D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9.2.3</w:t>
      </w:r>
      <w:r w:rsidRPr="00327402">
        <w:rPr>
          <w:rFonts w:ascii="Bookman Old Style" w:eastAsia="Bookman Old Style" w:hAnsi="Bookman Old Style" w:cs="Bookman Old Style"/>
          <w:color w:val="000000" w:themeColor="text1"/>
          <w:sz w:val="24"/>
          <w:szCs w:val="24"/>
        </w:rPr>
        <w:t>- Na análise das propostas não será considerada qualquer oferta de vantagem.</w:t>
      </w:r>
    </w:p>
    <w:p w14:paraId="11CA7D2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030682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9.3.3</w:t>
      </w:r>
      <w:r w:rsidRPr="00327402">
        <w:rPr>
          <w:rFonts w:ascii="Bookman Old Style" w:eastAsia="Bookman Old Style" w:hAnsi="Bookman Old Style" w:cs="Bookman Old Style"/>
          <w:color w:val="000000" w:themeColor="text1"/>
          <w:sz w:val="24"/>
          <w:szCs w:val="24"/>
        </w:rPr>
        <w:t>- As propostas e documentação apresentadas poderão ser submetidas à apreciação da área solicitante para verificação do atendimento ao objeto licitado, mediante parecer fundamentado.</w:t>
      </w:r>
    </w:p>
    <w:p w14:paraId="7C19A830"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PARTICIPAÇÃO E PROCEDIMENTOS DA SESSÃO DO PREGÃO.</w:t>
      </w:r>
    </w:p>
    <w:p w14:paraId="7F5646D3"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BE8039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A participação no Pregão Eletrônico dar-se-á por meio da digitação da senha pessoal e intransferível do representante credenciado e subsequente encaminhamento da Proposta Comercial por meio do sistema eletrônico, observados data e horário limite estabelecidos à pág. 1 deste edital. </w:t>
      </w:r>
    </w:p>
    <w:p w14:paraId="7EDD8F5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xml:space="preserve">- Informações relativas aos dados para acesso e encaminhamento da proposta, devem ser feitas na página inicial do </w:t>
      </w:r>
      <w:r w:rsidRPr="00327402">
        <w:rPr>
          <w:rFonts w:ascii="Bookman Old Style" w:eastAsia="Bookman Old Style" w:hAnsi="Bookman Old Style" w:cs="Bookman Old Style"/>
          <w:i/>
          <w:color w:val="000000" w:themeColor="text1"/>
          <w:sz w:val="24"/>
          <w:szCs w:val="24"/>
        </w:rPr>
        <w:t xml:space="preserve">Site </w:t>
      </w:r>
      <w:r w:rsidRPr="00327402">
        <w:rPr>
          <w:rFonts w:ascii="Bookman Old Style" w:eastAsia="Bookman Old Style" w:hAnsi="Bookman Old Style" w:cs="Bookman Old Style"/>
          <w:color w:val="000000" w:themeColor="text1"/>
          <w:sz w:val="24"/>
          <w:szCs w:val="24"/>
          <w:u w:val="single"/>
        </w:rPr>
        <w:t>www.licitardigital.com.br</w:t>
      </w:r>
      <w:r w:rsidRPr="00327402">
        <w:rPr>
          <w:rFonts w:ascii="Bookman Old Style" w:eastAsia="Bookman Old Style" w:hAnsi="Bookman Old Style" w:cs="Bookman Old Style"/>
          <w:color w:val="000000" w:themeColor="text1"/>
          <w:sz w:val="24"/>
          <w:szCs w:val="24"/>
        </w:rPr>
        <w:t xml:space="preserve">, opção “Acessar Sistema”. </w:t>
      </w:r>
    </w:p>
    <w:p w14:paraId="14D0E94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10.3</w:t>
      </w:r>
      <w:r w:rsidRPr="00327402">
        <w:rPr>
          <w:rFonts w:ascii="Bookman Old Style" w:eastAsia="Bookman Old Style" w:hAnsi="Bookman Old Style" w:cs="Bookman Old Style"/>
          <w:color w:val="000000" w:themeColor="text1"/>
          <w:sz w:val="24"/>
          <w:szCs w:val="24"/>
        </w:rPr>
        <w:t xml:space="preserve">- Na data e hora estabelecidas neste edital, a sessão pública do Pregão Eletrônico será iniciada com a abertura e divulgação das Propostas Comerciais, sendo avaliada a aceitabilidade das mesmas pela Pregoeira, mantido o sigilo estabelecido pelo sistema. </w:t>
      </w:r>
    </w:p>
    <w:p w14:paraId="2D9124C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10.4</w:t>
      </w:r>
      <w:r w:rsidRPr="00327402">
        <w:rPr>
          <w:rFonts w:ascii="Bookman Old Style" w:eastAsia="Bookman Old Style" w:hAnsi="Bookman Old Style" w:cs="Bookman Old Style"/>
          <w:color w:val="000000" w:themeColor="text1"/>
          <w:sz w:val="24"/>
          <w:szCs w:val="24"/>
        </w:rPr>
        <w:t xml:space="preserve">- A sessão do pregão será realizada na sala de disputa, onde poderão ser realizados de forma simultânea até 50 (cinquenta) lotes, em razão do quantitativo de lotes e itens licitados, proporcionando agilidade ao processo, devendo o licitante, nesse caso, efetuar lances simultâneos para os lotes em disputa em que houver enviado proposta. </w:t>
      </w:r>
    </w:p>
    <w:p w14:paraId="343CA8AE" w14:textId="77777777" w:rsidR="00951FDE" w:rsidRPr="00327402" w:rsidRDefault="00951FDE">
      <w:pPr>
        <w:spacing w:after="0" w:line="312" w:lineRule="auto"/>
        <w:jc w:val="both"/>
        <w:rPr>
          <w:rFonts w:ascii="Bookman Old Style" w:eastAsia="Bookman Old Style" w:hAnsi="Bookman Old Style" w:cs="Bookman Old Style"/>
          <w:color w:val="000000" w:themeColor="text1"/>
          <w:sz w:val="24"/>
          <w:szCs w:val="24"/>
        </w:rPr>
      </w:pPr>
    </w:p>
    <w:p w14:paraId="161FF28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10.5</w:t>
      </w:r>
      <w:r w:rsidRPr="00327402">
        <w:rPr>
          <w:rFonts w:ascii="Bookman Old Style" w:eastAsia="Bookman Old Style" w:hAnsi="Bookman Old Style" w:cs="Bookman Old Style"/>
          <w:color w:val="000000" w:themeColor="text1"/>
          <w:sz w:val="24"/>
          <w:szCs w:val="24"/>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62A709C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10.6</w:t>
      </w:r>
      <w:r w:rsidRPr="00327402">
        <w:rPr>
          <w:rFonts w:ascii="Bookman Old Style" w:eastAsia="Bookman Old Style" w:hAnsi="Bookman Old Style" w:cs="Bookman Old Style"/>
          <w:color w:val="000000" w:themeColor="text1"/>
          <w:sz w:val="24"/>
          <w:szCs w:val="24"/>
        </w:rPr>
        <w:t xml:space="preserve">- O licitante deverá acessar o menu Processos de Disputa no campo correspondente, disponível na página inicial do sistema; </w:t>
      </w:r>
    </w:p>
    <w:p w14:paraId="3D2F7CC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1D385F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10.7</w:t>
      </w:r>
      <w:r w:rsidRPr="00327402">
        <w:rPr>
          <w:rFonts w:ascii="Bookman Old Style" w:eastAsia="Bookman Old Style" w:hAnsi="Bookman Old Style" w:cs="Bookman Old Style"/>
          <w:color w:val="000000" w:themeColor="text1"/>
          <w:sz w:val="24"/>
          <w:szCs w:val="24"/>
        </w:rPr>
        <w:t xml:space="preserve">- O licitante poderá clicar no ícone “Operações em lotes do processo”, e acessar o botão de status de cada lote, para visualizar a relação dos lances, seus valores, bem como o valor do maior lance; </w:t>
      </w:r>
    </w:p>
    <w:p w14:paraId="0AC6FEC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F287B3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10.8</w:t>
      </w:r>
      <w:r w:rsidRPr="00327402">
        <w:rPr>
          <w:rFonts w:ascii="Bookman Old Style" w:eastAsia="Bookman Old Style" w:hAnsi="Bookman Old Style" w:cs="Bookman Old Style"/>
          <w:color w:val="000000" w:themeColor="text1"/>
          <w:sz w:val="24"/>
          <w:szCs w:val="24"/>
        </w:rPr>
        <w:t xml:space="preserve"> - O sistema não divulgará a razão social das empresas licitantes.</w:t>
      </w:r>
    </w:p>
    <w:p w14:paraId="1F0C014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14:paraId="2A9953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10.9-</w:t>
      </w:r>
      <w:r w:rsidRPr="00327402">
        <w:rPr>
          <w:rFonts w:ascii="Bookman Old Style" w:eastAsia="Bookman Old Style" w:hAnsi="Bookman Old Style" w:cs="Bookman Old Style"/>
          <w:color w:val="000000" w:themeColor="text1"/>
          <w:sz w:val="24"/>
          <w:szCs w:val="24"/>
        </w:rPr>
        <w:t xml:space="preserve"> A cada lance ofertado o licitante será imediatamente informado pelo sistema sobre seu recebimento e respectivo horário de registro e valor. </w:t>
      </w:r>
    </w:p>
    <w:p w14:paraId="5715547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8568BD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10.10</w:t>
      </w:r>
      <w:r w:rsidRPr="00327402">
        <w:rPr>
          <w:rFonts w:ascii="Bookman Old Style" w:eastAsia="Bookman Old Style" w:hAnsi="Bookman Old Style" w:cs="Bookman Old Style"/>
          <w:color w:val="000000" w:themeColor="text1"/>
          <w:sz w:val="24"/>
          <w:szCs w:val="24"/>
        </w:rPr>
        <w:t xml:space="preserve"> - Não serão aceitos dois ou mais lances de mesmo valor, prevalecendo aquele que for recebido e registrado no sistema em primeiro lugar. </w:t>
      </w:r>
    </w:p>
    <w:p w14:paraId="5B4051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D95187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10.11</w:t>
      </w:r>
      <w:r w:rsidRPr="00327402">
        <w:rPr>
          <w:rFonts w:ascii="Bookman Old Style" w:eastAsia="Bookman Old Style" w:hAnsi="Bookman Old Style" w:cs="Bookman Old Style"/>
          <w:color w:val="000000" w:themeColor="text1"/>
          <w:sz w:val="24"/>
          <w:szCs w:val="24"/>
        </w:rPr>
        <w:t xml:space="preserve"> - O sistema informará a proposta de maior percentual imediatamente após o encerramento da etapa de lances e identificará o licitante que estiver nas condições de ME ou EPP. </w:t>
      </w:r>
    </w:p>
    <w:p w14:paraId="6BD78B3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7052AA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10.12</w:t>
      </w:r>
      <w:r w:rsidRPr="00327402">
        <w:rPr>
          <w:rFonts w:ascii="Bookman Old Style" w:eastAsia="Bookman Old Style" w:hAnsi="Bookman Old Style" w:cs="Bookman Old Style"/>
          <w:color w:val="000000" w:themeColor="text1"/>
          <w:sz w:val="24"/>
          <w:szCs w:val="24"/>
        </w:rPr>
        <w:t xml:space="preserve">- As etapas seguintes serão realizadas ainda no “Operações em lotes do processo” através da aba “Correspondente”. </w:t>
      </w:r>
    </w:p>
    <w:p w14:paraId="2C4228C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1241C0A"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10.13</w:t>
      </w:r>
      <w:r w:rsidRPr="00327402">
        <w:rPr>
          <w:rFonts w:ascii="Bookman Old Style" w:eastAsia="Bookman Old Style" w:hAnsi="Bookman Old Style" w:cs="Bookman Old Style"/>
          <w:color w:val="000000" w:themeColor="text1"/>
          <w:sz w:val="24"/>
          <w:szCs w:val="24"/>
        </w:rPr>
        <w:t xml:space="preserve">- Não serão adquiridos produtos que estiverem acima do valor de referência desta licitação. </w:t>
      </w:r>
    </w:p>
    <w:p w14:paraId="61545DC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C9DC92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10.14</w:t>
      </w:r>
      <w:r w:rsidRPr="00327402">
        <w:rPr>
          <w:rFonts w:ascii="Bookman Old Style" w:eastAsia="Bookman Old Style" w:hAnsi="Bookman Old Style" w:cs="Bookman Old Style"/>
          <w:color w:val="000000" w:themeColor="text1"/>
          <w:sz w:val="24"/>
          <w:szCs w:val="24"/>
        </w:rPr>
        <w:t xml:space="preserve">- A Pregoeira poderá encaminhar contraproposta diretamente ao licitante que tiver apresentado o lance de menor valor via Chat, para que possa ser obtida melhor proposta, bem como decidir sobre sua aceitação; </w:t>
      </w:r>
    </w:p>
    <w:p w14:paraId="4C3B7F4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18F1FB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10.15</w:t>
      </w:r>
      <w:r w:rsidRPr="00327402">
        <w:rPr>
          <w:rFonts w:ascii="Bookman Old Style" w:eastAsia="Bookman Old Style" w:hAnsi="Bookman Old Style" w:cs="Bookman Old Style"/>
          <w:color w:val="000000" w:themeColor="text1"/>
          <w:sz w:val="24"/>
          <w:szCs w:val="24"/>
        </w:rPr>
        <w:t xml:space="preserve">- O licitante detentor do menor valor poderá negociar com a Pregoeira logo que o mesmo clicar no botão “Mensagens”, podendo dar lances no local apropriado; </w:t>
      </w:r>
    </w:p>
    <w:p w14:paraId="0AC05D31"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0C3CCA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w:t>
      </w:r>
      <w:r w:rsidRPr="00327402">
        <w:rPr>
          <w:rFonts w:ascii="Bookman Old Style" w:eastAsia="Bookman Old Style" w:hAnsi="Bookman Old Style" w:cs="Bookman Old Style"/>
          <w:color w:val="000000" w:themeColor="text1"/>
          <w:sz w:val="24"/>
          <w:szCs w:val="24"/>
        </w:rPr>
        <w:t xml:space="preserve">- Os licitantes, a qualquer momento, poderão registrar seus questionamentos para a Pregoeira, exclusivamente via Sistema, acessando “Enviar Mensagem”. Essa opção ficará disponível até o momento em que a Pregoeira declarar o licitante vencedor. Todas as mensagens constarão dos históricos das “Atas”. </w:t>
      </w:r>
    </w:p>
    <w:p w14:paraId="428E46A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73972C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10.16.1</w:t>
      </w:r>
      <w:r w:rsidRPr="00327402">
        <w:rPr>
          <w:rFonts w:ascii="Bookman Old Style" w:eastAsia="Bookman Old Style" w:hAnsi="Bookman Old Style" w:cs="Bookman Old Style"/>
          <w:color w:val="000000" w:themeColor="text1"/>
          <w:sz w:val="24"/>
          <w:szCs w:val="24"/>
        </w:rPr>
        <w:t xml:space="preserve">- Os questionamentos formulados pelos licitantes serão respondidos no “Chat Mensagens”; </w:t>
      </w:r>
    </w:p>
    <w:p w14:paraId="21F4E44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AE75E0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10.16.2</w:t>
      </w:r>
      <w:r w:rsidRPr="00327402">
        <w:rPr>
          <w:rFonts w:ascii="Bookman Old Style" w:eastAsia="Bookman Old Style" w:hAnsi="Bookman Old Style" w:cs="Bookman Old Style"/>
          <w:color w:val="000000" w:themeColor="text1"/>
          <w:sz w:val="24"/>
          <w:szCs w:val="24"/>
        </w:rPr>
        <w:t xml:space="preserve">- Quando necessário, a Pregoeira poderá estabelecer prazo para que o licitante demonstre a exequibilidade de seus preços por meio de documentos; </w:t>
      </w:r>
    </w:p>
    <w:p w14:paraId="290EF64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E0AE36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10.16.3</w:t>
      </w:r>
      <w:r w:rsidRPr="00327402">
        <w:rPr>
          <w:rFonts w:ascii="Bookman Old Style" w:eastAsia="Bookman Old Style" w:hAnsi="Bookman Old Style" w:cs="Bookman Old Style"/>
          <w:color w:val="000000" w:themeColor="text1"/>
          <w:sz w:val="24"/>
          <w:szCs w:val="24"/>
        </w:rPr>
        <w:t>- Sendo aceitável a oferta de menor valor, o licitante deverá encaminhar a Pregoeira, sob pena de desclassificação:</w:t>
      </w:r>
    </w:p>
    <w:p w14:paraId="42C39A1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10.16.4- </w:t>
      </w:r>
      <w:r w:rsidRPr="00327402">
        <w:rPr>
          <w:rFonts w:ascii="Bookman Old Style" w:eastAsia="Bookman Old Style" w:hAnsi="Bookman Old Style" w:cs="Bookman Old Style"/>
          <w:color w:val="000000" w:themeColor="text1"/>
          <w:sz w:val="24"/>
          <w:szCs w:val="24"/>
        </w:rPr>
        <w:t xml:space="preserve">Os documentos serão pedidos no arquivo de edital e diretamente no sistema, para que o licitante vincule os documentos digitalizados diretamente na plataforma </w:t>
      </w:r>
      <w:r w:rsidR="00BE3ED5" w:rsidRPr="00327402">
        <w:rPr>
          <w:rFonts w:ascii="Bookman Old Style" w:eastAsia="Bookman Old Style" w:hAnsi="Bookman Old Style" w:cs="Bookman Old Style"/>
          <w:color w:val="000000" w:themeColor="text1"/>
          <w:sz w:val="24"/>
          <w:szCs w:val="24"/>
        </w:rPr>
        <w:t>LICITAR DIGITAL</w:t>
      </w:r>
      <w:r w:rsidRPr="00327402">
        <w:rPr>
          <w:rFonts w:ascii="Bookman Old Style" w:eastAsia="Bookman Old Style" w:hAnsi="Bookman Old Style" w:cs="Bookman Old Style"/>
          <w:color w:val="000000" w:themeColor="text1"/>
          <w:sz w:val="24"/>
          <w:szCs w:val="24"/>
        </w:rPr>
        <w:t xml:space="preserve"> em campo próprio. </w:t>
      </w:r>
    </w:p>
    <w:p w14:paraId="64FA9DB2"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10.16.5- </w:t>
      </w:r>
      <w:r w:rsidRPr="00327402">
        <w:rPr>
          <w:rFonts w:ascii="Bookman Old Style" w:eastAsia="Bookman Old Style" w:hAnsi="Bookman Old Style" w:cs="Bookman Old Style"/>
          <w:color w:val="000000" w:themeColor="text1"/>
          <w:sz w:val="24"/>
          <w:szCs w:val="24"/>
        </w:rPr>
        <w:t xml:space="preserve">Caso persista a necessidade de apresentar documentação necessária à confirmação daqueles exigidos neste Edital e já apresentados, o licitante será convocado a encaminhá-los, em formato digital, via sistema ou do e-mail </w:t>
      </w:r>
      <w:r w:rsidR="00951FDE" w:rsidRPr="00327402">
        <w:rPr>
          <w:rFonts w:ascii="Bookman Old Style" w:eastAsia="Bookman Old Style" w:hAnsi="Bookman Old Style" w:cs="Bookman Old Style"/>
          <w:color w:val="000000" w:themeColor="text1"/>
          <w:sz w:val="24"/>
          <w:szCs w:val="24"/>
        </w:rPr>
        <w:t>licitacaosantafedeminas@gmail.com</w:t>
      </w:r>
      <w:r w:rsidRPr="00327402">
        <w:rPr>
          <w:rFonts w:ascii="Bookman Old Style" w:eastAsia="Bookman Old Style" w:hAnsi="Bookman Old Style" w:cs="Bookman Old Style"/>
          <w:color w:val="000000" w:themeColor="text1"/>
          <w:sz w:val="24"/>
          <w:szCs w:val="24"/>
        </w:rPr>
        <w:t>, no prazo de 02 (duas) horas, sob pena de inabilitação.</w:t>
      </w:r>
    </w:p>
    <w:p w14:paraId="7D80AAD9"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DA ABERTURA DA SESSÃO CLASSIFICAÇÃO E FORMULAÇÃO DE LANCES.</w:t>
      </w:r>
    </w:p>
    <w:p w14:paraId="4C274A55"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A5B7054"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A abertura da presente licitação dar-se-á em sessão pública, por meio de sistema eletrônico, na data, horário e locais indicados neste Edital.</w:t>
      </w:r>
    </w:p>
    <w:p w14:paraId="40F10B00"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11.2</w:t>
      </w:r>
      <w:r w:rsidRPr="00327402">
        <w:rPr>
          <w:rFonts w:ascii="Bookman Old Style" w:eastAsia="Bookman Old Style" w:hAnsi="Bookman Old Style" w:cs="Bookman Old Style"/>
          <w:color w:val="000000" w:themeColor="text1"/>
          <w:sz w:val="24"/>
          <w:szCs w:val="24"/>
        </w:rPr>
        <w:t>- A Pregoeira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A3FD996"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E8B407B"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11.3</w:t>
      </w:r>
      <w:r w:rsidRPr="00327402">
        <w:rPr>
          <w:rFonts w:ascii="Bookman Old Style" w:eastAsia="Bookman Old Style" w:hAnsi="Bookman Old Style" w:cs="Bookman Old Style"/>
          <w:color w:val="000000" w:themeColor="text1"/>
          <w:sz w:val="24"/>
          <w:szCs w:val="24"/>
        </w:rPr>
        <w:t>- Também será desclassificada a proposta que identifique o licitante.</w:t>
      </w:r>
    </w:p>
    <w:p w14:paraId="3F35AB97"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90491E8"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11.4</w:t>
      </w:r>
      <w:r w:rsidRPr="00327402">
        <w:rPr>
          <w:rFonts w:ascii="Bookman Old Style" w:eastAsia="Bookman Old Style" w:hAnsi="Bookman Old Style" w:cs="Bookman Old Style"/>
          <w:color w:val="000000" w:themeColor="text1"/>
          <w:sz w:val="24"/>
          <w:szCs w:val="24"/>
        </w:rPr>
        <w:t>- A desclassificação será sempre fundamentada e registrada no sistema, com acompanhamento em tempo real por todos os participantes.</w:t>
      </w:r>
    </w:p>
    <w:p w14:paraId="0F5E20C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91C9F0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11.5</w:t>
      </w:r>
      <w:r w:rsidRPr="00327402">
        <w:rPr>
          <w:rFonts w:ascii="Bookman Old Style" w:eastAsia="Bookman Old Style" w:hAnsi="Bookman Old Style" w:cs="Bookman Old Style"/>
          <w:color w:val="000000" w:themeColor="text1"/>
          <w:sz w:val="24"/>
          <w:szCs w:val="24"/>
        </w:rPr>
        <w:t>- A não desclassificação da proposta não impede o seu julgamento definitivo em sentido contrário, levado a efeito na fase de aceitação.</w:t>
      </w:r>
    </w:p>
    <w:p w14:paraId="4A0CB6F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4D4E8A4"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11.6</w:t>
      </w:r>
      <w:r w:rsidRPr="00327402">
        <w:rPr>
          <w:rFonts w:ascii="Bookman Old Style" w:eastAsia="Bookman Old Style" w:hAnsi="Bookman Old Style" w:cs="Bookman Old Style"/>
          <w:color w:val="000000" w:themeColor="text1"/>
          <w:sz w:val="24"/>
          <w:szCs w:val="24"/>
        </w:rPr>
        <w:t>- O sistema ordenará automaticamente as propostas classificadas, sendo que somente estas participarão da fase de lances.</w:t>
      </w:r>
    </w:p>
    <w:p w14:paraId="56EDC88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B329A9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11.7</w:t>
      </w:r>
      <w:r w:rsidRPr="00327402">
        <w:rPr>
          <w:rFonts w:ascii="Bookman Old Style" w:eastAsia="Bookman Old Style" w:hAnsi="Bookman Old Style" w:cs="Bookman Old Style"/>
          <w:color w:val="000000" w:themeColor="text1"/>
          <w:sz w:val="24"/>
          <w:szCs w:val="24"/>
        </w:rPr>
        <w:t>- O sistema disponibilizará campo próprio para troca de mensagens entre a Pregoeira e os licitantes.</w:t>
      </w:r>
    </w:p>
    <w:p w14:paraId="5F607701"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12C2426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11.8-</w:t>
      </w:r>
      <w:r w:rsidRPr="00327402">
        <w:rPr>
          <w:rFonts w:ascii="Bookman Old Style" w:eastAsia="Bookman Old Style" w:hAnsi="Bookman Old Style" w:cs="Bookman Old Style"/>
          <w:color w:val="000000" w:themeColor="text1"/>
          <w:sz w:val="24"/>
          <w:szCs w:val="24"/>
        </w:rPr>
        <w:t xml:space="preserve"> Iniciada a etapa competitiva, os licitantes deverão encaminhar lances </w:t>
      </w:r>
      <w:r w:rsidRPr="00327402">
        <w:rPr>
          <w:rFonts w:ascii="Bookman Old Style" w:eastAsia="Bookman Old Style" w:hAnsi="Bookman Old Style" w:cs="Bookman Old Style"/>
          <w:b/>
          <w:color w:val="000000" w:themeColor="text1"/>
          <w:sz w:val="24"/>
          <w:szCs w:val="24"/>
        </w:rPr>
        <w:t>EXCLUSIVAMENTE,</w:t>
      </w:r>
      <w:r w:rsidRPr="00327402">
        <w:rPr>
          <w:rFonts w:ascii="Bookman Old Style" w:eastAsia="Bookman Old Style" w:hAnsi="Bookman Old Style" w:cs="Bookman Old Style"/>
          <w:color w:val="000000" w:themeColor="text1"/>
          <w:sz w:val="24"/>
          <w:szCs w:val="24"/>
        </w:rPr>
        <w:t xml:space="preserve"> por meio do </w:t>
      </w:r>
      <w:r w:rsidRPr="00327402">
        <w:rPr>
          <w:rFonts w:ascii="Bookman Old Style" w:eastAsia="Bookman Old Style" w:hAnsi="Bookman Old Style" w:cs="Bookman Old Style"/>
          <w:b/>
          <w:color w:val="000000" w:themeColor="text1"/>
          <w:sz w:val="24"/>
          <w:szCs w:val="24"/>
        </w:rPr>
        <w:t>SISTEMA ELETRÔNICO</w:t>
      </w:r>
      <w:r w:rsidRPr="00327402">
        <w:rPr>
          <w:rFonts w:ascii="Bookman Old Style" w:eastAsia="Bookman Old Style" w:hAnsi="Bookman Old Style" w:cs="Bookman Old Style"/>
          <w:color w:val="000000" w:themeColor="text1"/>
          <w:sz w:val="24"/>
          <w:szCs w:val="24"/>
        </w:rPr>
        <w:t>, sendo imediatamente informados do seu recebimento e do valor consignado no registro;</w:t>
      </w:r>
    </w:p>
    <w:p w14:paraId="4179FF26"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03E223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11.9</w:t>
      </w:r>
      <w:r w:rsidRPr="00327402">
        <w:rPr>
          <w:rFonts w:ascii="Bookman Old Style" w:eastAsia="Bookman Old Style" w:hAnsi="Bookman Old Style" w:cs="Bookman Old Style"/>
          <w:color w:val="000000" w:themeColor="text1"/>
          <w:sz w:val="24"/>
          <w:szCs w:val="24"/>
        </w:rPr>
        <w:t>- O lance deverá ser ofertado pelo Menor Preço Item.</w:t>
      </w:r>
    </w:p>
    <w:p w14:paraId="6AB3171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389539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11.10</w:t>
      </w:r>
      <w:r w:rsidRPr="00327402">
        <w:rPr>
          <w:rFonts w:ascii="Bookman Old Style" w:eastAsia="Bookman Old Style" w:hAnsi="Bookman Old Style" w:cs="Bookman Old Style"/>
          <w:color w:val="000000" w:themeColor="text1"/>
          <w:sz w:val="24"/>
          <w:szCs w:val="24"/>
        </w:rPr>
        <w:t>- Os licitantes poderão oferecer lances sucessivos, observando o horário fixado para abertura da sessão e as regras estabelecidas no Edital.</w:t>
      </w:r>
    </w:p>
    <w:p w14:paraId="7658198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CD9067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11.11</w:t>
      </w:r>
      <w:r w:rsidRPr="00327402">
        <w:rPr>
          <w:rFonts w:ascii="Bookman Old Style" w:eastAsia="Bookman Old Style" w:hAnsi="Bookman Old Style" w:cs="Bookman Old Style"/>
          <w:color w:val="000000" w:themeColor="text1"/>
          <w:sz w:val="24"/>
          <w:szCs w:val="24"/>
        </w:rPr>
        <w:t>- O licitante somente poderá oferecer lance de inferior ao último por ele ofertado e registrado pelo sistema.</w:t>
      </w:r>
    </w:p>
    <w:p w14:paraId="1CDA181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5DBE74D"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11.12</w:t>
      </w:r>
      <w:r w:rsidRPr="00327402">
        <w:rPr>
          <w:rFonts w:ascii="Bookman Old Style" w:eastAsia="Bookman Old Style" w:hAnsi="Bookman Old Style" w:cs="Bookman Old Style"/>
          <w:color w:val="000000" w:themeColor="text1"/>
          <w:sz w:val="24"/>
          <w:szCs w:val="24"/>
        </w:rPr>
        <w:t>- O intervalo entre os lances enviados pelo mesmo licitante não poderá ser inferior a vinte (20) segundos e o intervalo entre lances não poderá ser inferior a três (3) segundos, sob pena de serem automaticamente descartados pelo sistema os respectivos lances.</w:t>
      </w:r>
    </w:p>
    <w:p w14:paraId="10455BDA"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4FE17CC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11.13</w:t>
      </w:r>
      <w:r w:rsidRPr="00327402">
        <w:rPr>
          <w:rFonts w:ascii="Bookman Old Style" w:eastAsia="Bookman Old Style" w:hAnsi="Bookman Old Style" w:cs="Bookman Old Style"/>
          <w:color w:val="000000" w:themeColor="text1"/>
          <w:sz w:val="24"/>
          <w:szCs w:val="24"/>
        </w:rPr>
        <w:t>- Será adotado para o envio de lances no pregão eletrônico o modo de disputa “</w:t>
      </w:r>
      <w:r w:rsidRPr="00327402">
        <w:rPr>
          <w:rFonts w:ascii="Bookman Old Style" w:eastAsia="Bookman Old Style" w:hAnsi="Bookman Old Style" w:cs="Bookman Old Style"/>
          <w:b/>
          <w:color w:val="000000" w:themeColor="text1"/>
          <w:sz w:val="24"/>
          <w:szCs w:val="24"/>
          <w:highlight w:val="yellow"/>
        </w:rPr>
        <w:t>aberto</w:t>
      </w:r>
      <w:r w:rsidRPr="00327402">
        <w:rPr>
          <w:rFonts w:ascii="Bookman Old Style" w:eastAsia="Bookman Old Style" w:hAnsi="Bookman Old Style" w:cs="Bookman Old Style"/>
          <w:color w:val="000000" w:themeColor="text1"/>
          <w:sz w:val="24"/>
          <w:szCs w:val="24"/>
        </w:rPr>
        <w:t>”, em que os licitantes apresentarão lances públicos e sucessivos, com prorrogações.</w:t>
      </w:r>
    </w:p>
    <w:p w14:paraId="187DD709"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2EAF32D6"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11.14</w:t>
      </w:r>
      <w:r w:rsidRPr="00327402">
        <w:rPr>
          <w:rFonts w:ascii="Bookman Old Style" w:eastAsia="Bookman Old Style" w:hAnsi="Bookman Old Style" w:cs="Bookman Old Style"/>
          <w:color w:val="000000" w:themeColor="text1"/>
          <w:sz w:val="24"/>
          <w:szCs w:val="24"/>
        </w:rPr>
        <w:t>- A etapa de lances da sessão pública terá duração de dez minutos e, após isso, será prorrogada automaticamente pelo sistema quando houver lance ofertado nos últimos dois minutos do período de duração da sessão pública.</w:t>
      </w:r>
    </w:p>
    <w:p w14:paraId="123E08E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70E8FCA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11.14.1- </w:t>
      </w:r>
      <w:r w:rsidRPr="00327402">
        <w:rPr>
          <w:rFonts w:ascii="Bookman Old Style" w:eastAsia="Bookman Old Style" w:hAnsi="Bookman Old Style" w:cs="Bookman Old Style"/>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35319857"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4AAE1D3E" w14:textId="77777777" w:rsidR="00724598" w:rsidRPr="00327402" w:rsidRDefault="00FA7ECD">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11.14.2- </w:t>
      </w:r>
      <w:r w:rsidRPr="00327402">
        <w:rPr>
          <w:rFonts w:ascii="Bookman Old Style" w:eastAsia="Bookman Old Style" w:hAnsi="Bookman Old Style" w:cs="Bookman Old Style"/>
          <w:color w:val="000000" w:themeColor="text1"/>
          <w:sz w:val="24"/>
          <w:szCs w:val="24"/>
        </w:rPr>
        <w:t>Não havendo novos lances na forma estabelecida nos itens anteriores, a sessão pública encerrar-se-á automaticamente.</w:t>
      </w:r>
    </w:p>
    <w:p w14:paraId="14A4B2FC"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D7330C3"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11.15</w:t>
      </w:r>
      <w:r w:rsidRPr="00327402">
        <w:rPr>
          <w:rFonts w:ascii="Bookman Old Style" w:eastAsia="Bookman Old Style" w:hAnsi="Bookman Old Style" w:cs="Bookman Old Style"/>
          <w:color w:val="000000" w:themeColor="text1"/>
          <w:sz w:val="24"/>
          <w:szCs w:val="24"/>
        </w:rPr>
        <w:t>- Encerrada a fase competitiva sem que haja a prorrogação automática pelo sistema, poderá a pregoeira, assessorada pela equipe de apoio, justificadamente, admitir o reinício da sessão pública de lances, em prol da consecução do melhor preço.</w:t>
      </w:r>
    </w:p>
    <w:p w14:paraId="172259B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BD7C5A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11.16</w:t>
      </w:r>
      <w:r w:rsidRPr="00327402">
        <w:rPr>
          <w:rFonts w:ascii="Bookman Old Style" w:eastAsia="Bookman Old Style" w:hAnsi="Bookman Old Style" w:cs="Bookman Old Style"/>
          <w:color w:val="000000" w:themeColor="text1"/>
          <w:sz w:val="24"/>
          <w:szCs w:val="24"/>
        </w:rPr>
        <w:t>- Havendo eventual empate entre propostas ou lances, o critério de desempate será aquele previsto no art. 60 da Lei n.º 14.133, de 2021.</w:t>
      </w:r>
    </w:p>
    <w:p w14:paraId="3FC55B4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14C5A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11.17-</w:t>
      </w:r>
      <w:r w:rsidRPr="00327402">
        <w:rPr>
          <w:rFonts w:ascii="Bookman Old Style" w:eastAsia="Bookman Old Style" w:hAnsi="Bookman Old Style" w:cs="Bookman Old Style"/>
          <w:color w:val="000000" w:themeColor="text1"/>
          <w:sz w:val="24"/>
          <w:szCs w:val="24"/>
        </w:rPr>
        <w:t xml:space="preserve"> Persistindo o empate, a proposta vencedora será sorteada pelo sistema eletrônico dentre as propostas ou os lances empatados.</w:t>
      </w:r>
    </w:p>
    <w:p w14:paraId="3928D1EA" w14:textId="77777777" w:rsidR="00724598" w:rsidRPr="00327402" w:rsidRDefault="00FA7ECD">
      <w:pPr>
        <w:keepNext/>
        <w:shd w:val="clear" w:color="auto" w:fill="D9D9D9"/>
        <w:spacing w:before="240" w:after="60" w:line="312" w:lineRule="auto"/>
        <w:ind w:right="33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DA ACEITABILIDADE DA PROPOSTA VENCEDORA.</w:t>
      </w:r>
    </w:p>
    <w:p w14:paraId="6E09C244"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076E96C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12.1</w:t>
      </w:r>
      <w:r w:rsidRPr="00327402">
        <w:rPr>
          <w:rFonts w:ascii="Bookman Old Style" w:eastAsia="Bookman Old Style" w:hAnsi="Bookman Old Style" w:cs="Bookman Old Style"/>
          <w:color w:val="000000" w:themeColor="text1"/>
          <w:sz w:val="24"/>
          <w:szCs w:val="24"/>
        </w:rPr>
        <w:t>-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389A1AE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Qualquer interessado poderá requerer que se realizem diligências para aferir a exequibilidade e a legalidade das propostas, devendo apresentar as provas ou os indícios que fundamentam a suspeita;</w:t>
      </w:r>
    </w:p>
    <w:p w14:paraId="0B06803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w:t>
      </w:r>
      <w:r w:rsidRPr="00327402">
        <w:rPr>
          <w:rFonts w:ascii="Bookman Old Style" w:eastAsia="Bookman Old Style" w:hAnsi="Bookman Old Style" w:cs="Bookman Old Style"/>
          <w:color w:val="000000" w:themeColor="text1"/>
          <w:sz w:val="24"/>
          <w:szCs w:val="24"/>
        </w:rPr>
        <w:t>-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13705F5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907804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12.2.2</w:t>
      </w:r>
      <w:r w:rsidRPr="00327402">
        <w:rPr>
          <w:rFonts w:ascii="Bookman Old Style" w:eastAsia="Bookman Old Style" w:hAnsi="Bookman Old Style" w:cs="Bookman Old Style"/>
          <w:color w:val="000000" w:themeColor="text1"/>
          <w:sz w:val="24"/>
          <w:szCs w:val="24"/>
        </w:rPr>
        <w:t xml:space="preserve">- </w:t>
      </w:r>
      <w:r w:rsidRPr="00D944BC">
        <w:rPr>
          <w:rFonts w:ascii="Bookman Old Style" w:eastAsia="Bookman Old Style" w:hAnsi="Bookman Old Style" w:cs="Bookman Old Style"/>
          <w:bCs/>
          <w:color w:val="000000" w:themeColor="text1"/>
          <w:sz w:val="24"/>
          <w:szCs w:val="24"/>
        </w:rPr>
        <w:t>A Pregoeira poderá convocar o licitante para enviar documento digital complementar, via e- mail</w:t>
      </w:r>
      <w:r w:rsidR="00951FDE" w:rsidRPr="00D944BC">
        <w:rPr>
          <w:rFonts w:ascii="Bookman Old Style" w:eastAsia="Bookman Old Style" w:hAnsi="Bookman Old Style" w:cs="Bookman Old Style"/>
          <w:bCs/>
          <w:color w:val="000000" w:themeColor="text1"/>
          <w:sz w:val="24"/>
          <w:szCs w:val="24"/>
        </w:rPr>
        <w:t xml:space="preserve"> ou sistema</w:t>
      </w:r>
      <w:r w:rsidRPr="00D944BC">
        <w:rPr>
          <w:rFonts w:ascii="Bookman Old Style" w:eastAsia="Bookman Old Style" w:hAnsi="Bookman Old Style" w:cs="Bookman Old Style"/>
          <w:bCs/>
          <w:color w:val="000000" w:themeColor="text1"/>
          <w:sz w:val="24"/>
          <w:szCs w:val="24"/>
        </w:rPr>
        <w:t xml:space="preserve">, no prazo de </w:t>
      </w:r>
      <w:r w:rsidR="00BE3ED5" w:rsidRPr="00D944BC">
        <w:rPr>
          <w:rFonts w:ascii="Bookman Old Style" w:eastAsia="Bookman Old Style" w:hAnsi="Bookman Old Style" w:cs="Bookman Old Style"/>
          <w:bCs/>
          <w:color w:val="000000" w:themeColor="text1"/>
          <w:sz w:val="24"/>
          <w:szCs w:val="24"/>
        </w:rPr>
        <w:t>2</w:t>
      </w:r>
      <w:r w:rsidRPr="00D944BC">
        <w:rPr>
          <w:rFonts w:ascii="Bookman Old Style" w:eastAsia="Bookman Old Style" w:hAnsi="Bookman Old Style" w:cs="Bookman Old Style"/>
          <w:bCs/>
          <w:color w:val="000000" w:themeColor="text1"/>
          <w:sz w:val="24"/>
          <w:szCs w:val="24"/>
        </w:rPr>
        <w:t xml:space="preserve"> (duas) horas, sob pena de não aceitação da proposta</w:t>
      </w:r>
      <w:r w:rsidRPr="00327402">
        <w:rPr>
          <w:rFonts w:ascii="Bookman Old Style" w:eastAsia="Bookman Old Style" w:hAnsi="Bookman Old Style" w:cs="Bookman Old Style"/>
          <w:color w:val="000000" w:themeColor="text1"/>
          <w:sz w:val="24"/>
          <w:szCs w:val="24"/>
        </w:rPr>
        <w:t>.</w:t>
      </w:r>
    </w:p>
    <w:p w14:paraId="0FCFEEB2"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3704D52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12.2.3</w:t>
      </w:r>
      <w:r w:rsidRPr="00327402">
        <w:rPr>
          <w:rFonts w:ascii="Bookman Old Style" w:eastAsia="Bookman Old Style" w:hAnsi="Bookman Old Style" w:cs="Bookman Old Style"/>
          <w:color w:val="000000" w:themeColor="text1"/>
          <w:sz w:val="24"/>
          <w:szCs w:val="24"/>
        </w:rPr>
        <w:t xml:space="preserve">- O prazo estabelecido poderá ser prorrogado pela Pregoeira por solicitação escrita e justificada do licitante, formulada antes de findo o prazo, e formalmente aceita pela Pregoeira. </w:t>
      </w:r>
    </w:p>
    <w:p w14:paraId="4F72966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7A01E28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12.2.4</w:t>
      </w:r>
      <w:r w:rsidRPr="00327402">
        <w:rPr>
          <w:rFonts w:ascii="Bookman Old Style" w:eastAsia="Bookman Old Style" w:hAnsi="Bookman Old Style" w:cs="Bookman Old Style"/>
          <w:color w:val="000000" w:themeColor="text1"/>
          <w:sz w:val="24"/>
          <w:szCs w:val="24"/>
          <w:u w:val="single"/>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 </w:t>
      </w:r>
    </w:p>
    <w:p w14:paraId="355D77A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u w:val="single"/>
        </w:rPr>
      </w:pPr>
    </w:p>
    <w:p w14:paraId="5DC4AE5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12.2.5</w:t>
      </w:r>
      <w:r w:rsidRPr="00327402">
        <w:rPr>
          <w:rFonts w:ascii="Bookman Old Style" w:eastAsia="Bookman Old Style" w:hAnsi="Bookman Old Style" w:cs="Bookman Old Style"/>
          <w:color w:val="000000" w:themeColor="text1"/>
          <w:sz w:val="24"/>
          <w:szCs w:val="24"/>
        </w:rPr>
        <w:t xml:space="preserve">- Os licitantes deverão colocar à disposição do Município todas as condições indispensáveis à realização de testes e fornecer, sem ônus, os manuais impressos em língua portuguesa, necessários ao seu perfeito manuseio, quando for o caso. </w:t>
      </w:r>
    </w:p>
    <w:p w14:paraId="5D621E6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1835D9A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12.2.6</w:t>
      </w:r>
      <w:r w:rsidRPr="00327402">
        <w:rPr>
          <w:rFonts w:ascii="Bookman Old Style" w:eastAsia="Bookman Old Style" w:hAnsi="Bookman Old Style" w:cs="Bookman Old Style"/>
          <w:color w:val="000000" w:themeColor="text1"/>
          <w:sz w:val="24"/>
          <w:szCs w:val="24"/>
        </w:rPr>
        <w:t>- Se a proposta ou lance vencedor for desclassificado, a Pregoeira examinará a proposta ou lance subsequente, e, assim sucessivamente, na ordem de classificação.</w:t>
      </w:r>
    </w:p>
    <w:p w14:paraId="64EB628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530FD1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12.2.7</w:t>
      </w:r>
      <w:r w:rsidRPr="00327402">
        <w:rPr>
          <w:rFonts w:ascii="Bookman Old Style" w:eastAsia="Bookman Old Style" w:hAnsi="Bookman Old Style" w:cs="Bookman Old Style"/>
          <w:color w:val="000000" w:themeColor="text1"/>
          <w:sz w:val="24"/>
          <w:szCs w:val="24"/>
        </w:rPr>
        <w:t xml:space="preserve">- Havendo necessidade, a Pregoeira suspenderá a sessão, informando no “chat” a nova data e horário para a sua continuidade. </w:t>
      </w:r>
    </w:p>
    <w:p w14:paraId="336924FB"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3BC86A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12.2.8</w:t>
      </w:r>
      <w:r w:rsidRPr="00327402">
        <w:rPr>
          <w:rFonts w:ascii="Bookman Old Style" w:eastAsia="Bookman Old Style" w:hAnsi="Bookman Old Style" w:cs="Bookman Old Style"/>
          <w:color w:val="000000" w:themeColor="text1"/>
          <w:sz w:val="24"/>
          <w:szCs w:val="24"/>
        </w:rPr>
        <w:t>- A Pregoeira poderá encaminhar, por meio do sistema eletrônico, contraproposta ao licitante que apresentou o lance mais vantajoso, com o fim de negociar a obtenção de melhor preço, vedada a negociação em condições diversas das previstas neste Edital.</w:t>
      </w:r>
    </w:p>
    <w:p w14:paraId="52877E5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30724ED"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12.2.9</w:t>
      </w:r>
      <w:r w:rsidRPr="00327402">
        <w:rPr>
          <w:rFonts w:ascii="Bookman Old Style" w:eastAsia="Bookman Old Style" w:hAnsi="Bookman Old Style" w:cs="Bookman Old Style"/>
          <w:color w:val="000000" w:themeColor="text1"/>
          <w:sz w:val="24"/>
          <w:szCs w:val="24"/>
        </w:rPr>
        <w:t xml:space="preserve">- Também nas hipóteses em que a Pregoeira não aceitar a proposta e passar à subsequente, poderá negociar com o licitante para que seja obtido preço melhor. </w:t>
      </w:r>
    </w:p>
    <w:p w14:paraId="342076F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C806D3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12.2.10</w:t>
      </w:r>
      <w:r w:rsidRPr="00327402">
        <w:rPr>
          <w:rFonts w:ascii="Bookman Old Style" w:eastAsia="Bookman Old Style" w:hAnsi="Bookman Old Style" w:cs="Bookman Old Style"/>
          <w:color w:val="000000" w:themeColor="text1"/>
          <w:sz w:val="24"/>
          <w:szCs w:val="24"/>
        </w:rPr>
        <w:t>- A negociação será realizada por meio do sistema, podendo ser acompanhada pelos demais licitantes.</w:t>
      </w:r>
    </w:p>
    <w:p w14:paraId="45E9E8F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99BF2E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12.3</w:t>
      </w:r>
      <w:r w:rsidRPr="00327402">
        <w:rPr>
          <w:rFonts w:ascii="Bookman Old Style" w:eastAsia="Bookman Old Style" w:hAnsi="Bookman Old Style" w:cs="Bookman Old Style"/>
          <w:color w:val="000000" w:themeColor="text1"/>
          <w:sz w:val="24"/>
          <w:szCs w:val="24"/>
        </w:rPr>
        <w:t>- Encerrada a análise quanto à aceitação da proposta, a pregoeira verificará a habilitação do licitante, observado o disposto neste Edital.</w:t>
      </w:r>
    </w:p>
    <w:p w14:paraId="2EC1415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6F532EC"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13- DOCUMENTO DE HABILITAÇÃO.</w:t>
      </w:r>
    </w:p>
    <w:p w14:paraId="47AF7308"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30DCD7F1"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 </w:t>
      </w:r>
      <w:r w:rsidRPr="00327402">
        <w:rPr>
          <w:rFonts w:ascii="Bookman Old Style" w:eastAsia="Bookman Old Style" w:hAnsi="Bookman Old Style" w:cs="Bookman Old Style"/>
          <w:color w:val="000000" w:themeColor="text1"/>
          <w:sz w:val="24"/>
          <w:szCs w:val="24"/>
        </w:rPr>
        <w:t>Como condição para a habilitação da licitante, a Pregoeira verificará o eventual descumprimento das condições de participação no certame mediante a consulta aos seguintes cadastros:</w:t>
      </w:r>
    </w:p>
    <w:p w14:paraId="235510D2"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w:t>
      </w:r>
      <w:r w:rsidRPr="00327402">
        <w:rPr>
          <w:rFonts w:ascii="Bookman Old Style" w:eastAsia="Bookman Old Style" w:hAnsi="Bookman Old Style" w:cs="Bookman Old Style"/>
          <w:color w:val="000000" w:themeColor="text1"/>
          <w:sz w:val="24"/>
          <w:szCs w:val="24"/>
        </w:rPr>
        <w:t xml:space="preserve"> A exigência dos documentos somente será feita em relação ao licitante vencedor</w:t>
      </w:r>
    </w:p>
    <w:p w14:paraId="1172FAB8"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I – Cadastro de Impedidos de Licitar do TCE/MG); </w:t>
      </w:r>
      <w:hyperlink r:id="rId23">
        <w:r w:rsidRPr="00327402">
          <w:rPr>
            <w:rFonts w:ascii="Bookman Old Style" w:eastAsia="Bookman Old Style" w:hAnsi="Bookman Old Style" w:cs="Bookman Old Style"/>
            <w:color w:val="000000" w:themeColor="text1"/>
            <w:sz w:val="24"/>
            <w:szCs w:val="24"/>
            <w:u w:val="single"/>
          </w:rPr>
          <w:t>https://www.cagef.mg.gov.br/fornecedor-web/br/gov/</w:t>
        </w:r>
      </w:hyperlink>
      <w:r w:rsidRPr="00327402">
        <w:rPr>
          <w:rFonts w:ascii="Bookman Old Style" w:eastAsia="Bookman Old Style" w:hAnsi="Bookman Old Style" w:cs="Bookman Old Style"/>
          <w:color w:val="000000" w:themeColor="text1"/>
          <w:sz w:val="24"/>
          <w:szCs w:val="24"/>
        </w:rPr>
        <w:t>.</w:t>
      </w:r>
    </w:p>
    <w:p w14:paraId="030921B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 – Cadastro Nacional de Empresas Inidôneas e Suspensas – CEIS, mantido pela Controladoria Geral da União (</w:t>
      </w:r>
      <w:hyperlink r:id="rId24">
        <w:r w:rsidRPr="00327402">
          <w:rPr>
            <w:rFonts w:ascii="Bookman Old Style" w:eastAsia="Bookman Old Style" w:hAnsi="Bookman Old Style" w:cs="Bookman Old Style"/>
            <w:color w:val="000000" w:themeColor="text1"/>
            <w:sz w:val="24"/>
            <w:szCs w:val="24"/>
            <w:u w:val="single"/>
          </w:rPr>
          <w:t>www.portaldatransparencia.gov.br/ceis</w:t>
        </w:r>
      </w:hyperlink>
      <w:r w:rsidRPr="00327402">
        <w:rPr>
          <w:rFonts w:ascii="Bookman Old Style" w:eastAsia="Bookman Old Style" w:hAnsi="Bookman Old Style" w:cs="Bookman Old Style"/>
          <w:color w:val="000000" w:themeColor="text1"/>
          <w:sz w:val="24"/>
          <w:szCs w:val="24"/>
        </w:rPr>
        <w:t>);</w:t>
      </w:r>
    </w:p>
    <w:p w14:paraId="105E234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III – Cadastro Nacional de Condenações Cíveis por Atos de Improbidade Administrativa, mantido pelo Conselho Nacional de Justiça (</w:t>
      </w:r>
      <w:hyperlink r:id="rId25">
        <w:r w:rsidRPr="00327402">
          <w:rPr>
            <w:rFonts w:ascii="Bookman Old Style" w:eastAsia="Bookman Old Style" w:hAnsi="Bookman Old Style" w:cs="Bookman Old Style"/>
            <w:color w:val="000000" w:themeColor="text1"/>
            <w:sz w:val="24"/>
            <w:szCs w:val="24"/>
            <w:u w:val="single"/>
          </w:rPr>
          <w:t>www.cnj.jus.br/improbidade_adm/consultar_requerido.php</w:t>
        </w:r>
      </w:hyperlink>
      <w:r w:rsidRPr="00327402">
        <w:rPr>
          <w:rFonts w:ascii="Bookman Old Style" w:eastAsia="Bookman Old Style" w:hAnsi="Bookman Old Style" w:cs="Bookman Old Style"/>
          <w:color w:val="000000" w:themeColor="text1"/>
          <w:sz w:val="24"/>
          <w:szCs w:val="24"/>
        </w:rPr>
        <w:t>).</w:t>
      </w:r>
    </w:p>
    <w:p w14:paraId="067CE399" w14:textId="77777777" w:rsidR="00724598" w:rsidRPr="00327402" w:rsidRDefault="00FA7ECD">
      <w:pPr>
        <w:spacing w:before="170" w:after="17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13.1.2- </w:t>
      </w:r>
      <w:r w:rsidRPr="00327402">
        <w:rPr>
          <w:rFonts w:ascii="Bookman Old Style" w:eastAsia="Bookman Old Style" w:hAnsi="Bookman Old Style" w:cs="Bookman Old Style"/>
          <w:color w:val="000000" w:themeColor="text1"/>
          <w:sz w:val="24"/>
          <w:szCs w:val="24"/>
        </w:rPr>
        <w:t>A consulta aos cadastros será realizada em nome da empresa licitante e também de seu sócio majoritário, por força do artigo 12 da Lei n.º 8.429, de 1992, que prevê dentre as sanções impostas ao responsável pela prática de ato de improbidade administrativa, a proibição de contratar com o Poder Público, inclusive por intermédio de pessoa jurídica da qual seja sócio majoritário.</w:t>
      </w:r>
    </w:p>
    <w:p w14:paraId="0034058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previstos neste edital, necessários e suficientes para demonstrar a capacidade do licitante de realizar o objeto da licitação, serão exigidos para fins de habilitação, nos termos dos </w:t>
      </w:r>
      <w:proofErr w:type="spellStart"/>
      <w:r w:rsidRPr="00327402">
        <w:rPr>
          <w:rFonts w:ascii="Bookman Old Style" w:eastAsia="Bookman Old Style" w:hAnsi="Bookman Old Style" w:cs="Bookman Old Style"/>
          <w:color w:val="000000" w:themeColor="text1"/>
          <w:sz w:val="24"/>
          <w:szCs w:val="24"/>
        </w:rPr>
        <w:t>Arts</w:t>
      </w:r>
      <w:proofErr w:type="spellEnd"/>
      <w:r w:rsidRPr="00327402">
        <w:rPr>
          <w:rFonts w:ascii="Bookman Old Style" w:eastAsia="Bookman Old Style" w:hAnsi="Bookman Old Style" w:cs="Bookman Old Style"/>
          <w:color w:val="000000" w:themeColor="text1"/>
          <w:sz w:val="24"/>
          <w:szCs w:val="24"/>
        </w:rPr>
        <w:t xml:space="preserve">. 62 a 70 da Lei nº 14.133/21 e observadas as disposições do Art. 3º da Lei nº 13.726/18, para os quais será concedido o prazo máximo e improrrogável de 02 (duas) horas, a critério </w:t>
      </w:r>
      <w:r w:rsidR="00016278" w:rsidRPr="00327402">
        <w:rPr>
          <w:rFonts w:ascii="Bookman Old Style" w:eastAsia="Bookman Old Style" w:hAnsi="Bookman Old Style" w:cs="Bookman Old Style"/>
          <w:color w:val="000000" w:themeColor="text1"/>
          <w:sz w:val="24"/>
          <w:szCs w:val="24"/>
        </w:rPr>
        <w:t>do (</w:t>
      </w:r>
      <w:r w:rsidRPr="00327402">
        <w:rPr>
          <w:rFonts w:ascii="Bookman Old Style" w:eastAsia="Bookman Old Style" w:hAnsi="Bookman Old Style" w:cs="Bookman Old Style"/>
          <w:color w:val="000000" w:themeColor="text1"/>
          <w:sz w:val="24"/>
          <w:szCs w:val="24"/>
        </w:rPr>
        <w:t xml:space="preserve">a) </w:t>
      </w:r>
      <w:r w:rsidR="00016278" w:rsidRPr="00327402">
        <w:rPr>
          <w:rFonts w:ascii="Bookman Old Style" w:eastAsia="Bookman Old Style" w:hAnsi="Bookman Old Style" w:cs="Bookman Old Style"/>
          <w:color w:val="000000" w:themeColor="text1"/>
          <w:sz w:val="24"/>
          <w:szCs w:val="24"/>
        </w:rPr>
        <w:t>Pregoeiro (</w:t>
      </w:r>
      <w:r w:rsidRPr="00327402">
        <w:rPr>
          <w:rFonts w:ascii="Bookman Old Style" w:eastAsia="Bookman Old Style" w:hAnsi="Bookman Old Style" w:cs="Bookman Old Style"/>
          <w:color w:val="000000" w:themeColor="text1"/>
          <w:sz w:val="24"/>
          <w:szCs w:val="24"/>
        </w:rPr>
        <w:t xml:space="preserve">a) para que a empresa vencedora os anexe no sistema eletrônico, contado da solicitação do Agente de Contratação, no campo “Documentos Complementares”. </w:t>
      </w:r>
    </w:p>
    <w:p w14:paraId="66C5C910" w14:textId="77777777" w:rsidR="00724598" w:rsidRPr="00327402" w:rsidRDefault="00FA7ECD">
      <w:pPr>
        <w:pBdr>
          <w:top w:val="nil"/>
          <w:left w:val="nil"/>
          <w:bottom w:val="nil"/>
          <w:right w:val="nil"/>
          <w:between w:val="nil"/>
        </w:pBdr>
        <w:spacing w:after="16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Constatada a existência de sanção, a Pregoeira reputará o licitante impedido de continuar por não atender as condições mínimas de participação. Na inexistência de impedimento, a Pregoeira analisará os seguintes documentos previamente apresentados pelos Licitantes vencedores nos itens/lotes.</w:t>
      </w:r>
    </w:p>
    <w:p w14:paraId="4CBF58A9"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 HABILITAÇÃO JURÍDICA </w:t>
      </w:r>
    </w:p>
    <w:p w14:paraId="63B91832" w14:textId="77777777" w:rsidR="00724598" w:rsidRPr="00327402" w:rsidRDefault="00016278">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 -</w:t>
      </w:r>
      <w:r w:rsidR="00FA7ECD" w:rsidRPr="00327402">
        <w:rPr>
          <w:rFonts w:ascii="Bookman Old Style" w:eastAsia="Bookman Old Style" w:hAnsi="Bookman Old Style" w:cs="Bookman Old Style"/>
          <w:color w:val="000000" w:themeColor="text1"/>
          <w:sz w:val="24"/>
          <w:szCs w:val="24"/>
        </w:rPr>
        <w:t xml:space="preserve"> Registro empresarial na Junta Comercial, no caso de empresário individual ou Empresa Individual de Responsabilidade Limitada – EIRELI; </w:t>
      </w:r>
    </w:p>
    <w:p w14:paraId="4EE216F9" w14:textId="77777777" w:rsidR="00E82D9B"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 xml:space="preserve">Ato constitutivo, estatuto ou contrato social em vigor, devidamente registrado. No caso de sociedades por ações, deverá estar acompanhado da documentação de eleição de seus administradores. O contrato social consolidado dispensa a apresentação do contrato original e das alterações anteriores, devendo ser apresentadas alterações </w:t>
      </w:r>
      <w:r w:rsidR="00E82D9B" w:rsidRPr="00327402">
        <w:rPr>
          <w:rFonts w:ascii="Bookman Old Style" w:eastAsia="Bookman Old Style" w:hAnsi="Bookman Old Style" w:cs="Bookman Old Style"/>
          <w:color w:val="000000" w:themeColor="text1"/>
          <w:sz w:val="24"/>
          <w:szCs w:val="24"/>
        </w:rPr>
        <w:t>posteriores</w:t>
      </w:r>
      <w:r w:rsidRPr="00327402">
        <w:rPr>
          <w:rFonts w:ascii="Bookman Old Style" w:eastAsia="Bookman Old Style" w:hAnsi="Bookman Old Style" w:cs="Bookman Old Style"/>
          <w:color w:val="000000" w:themeColor="text1"/>
          <w:sz w:val="24"/>
          <w:szCs w:val="24"/>
        </w:rPr>
        <w:t xml:space="preserve">, ainda não consolidadas. </w:t>
      </w:r>
    </w:p>
    <w:p w14:paraId="52981C02" w14:textId="77777777" w:rsidR="00353992" w:rsidRPr="00327402" w:rsidRDefault="00353992">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Em se tratando de Micro Empreendedor Individual – MEI, o Contrato Social ou Estatuto poderá ser substituído pelo Certificado da Condição de Micro Empreendedor Individual – CCMEI;</w:t>
      </w:r>
    </w:p>
    <w:p w14:paraId="3077527E" w14:textId="77777777" w:rsidR="00724598" w:rsidRPr="00327402" w:rsidRDefault="00016278">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Decreto de autorização, tratando-se de sociedade empresária estrangeira em funcionamento no País, e ato de registro ou autorização para funcionamento expedido pelo órgão competente, quando a atividade assim o exigir;</w:t>
      </w:r>
    </w:p>
    <w:p w14:paraId="6CA47679" w14:textId="77777777" w:rsidR="00724598" w:rsidRPr="00327402" w:rsidRDefault="00016278">
      <w:pPr>
        <w:spacing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Documento de identificação dos responsáveis legais da empresa (Cédula de Identidade ou outro equivalente).</w:t>
      </w:r>
    </w:p>
    <w:p w14:paraId="7C6203D4"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II. REGULARIDADE FISCAL E TRABALHISTA </w:t>
      </w:r>
    </w:p>
    <w:p w14:paraId="5739D03A" w14:textId="77777777" w:rsidR="004A16EC" w:rsidRPr="00327402" w:rsidRDefault="00016278"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4A16EC" w:rsidRPr="00327402">
        <w:rPr>
          <w:rFonts w:ascii="Bookman Old Style" w:eastAsia="Bookman Old Style" w:hAnsi="Bookman Old Style" w:cs="Bookman Old Style"/>
          <w:color w:val="000000" w:themeColor="text1"/>
          <w:sz w:val="24"/>
          <w:szCs w:val="24"/>
        </w:rPr>
        <w:t xml:space="preserve"> Prova de inscrição no Cadastro Nacional de Pessoas Jurídicas, do Ministério da Fazenda (</w:t>
      </w:r>
      <w:r w:rsidR="004A16EC" w:rsidRPr="00327402">
        <w:rPr>
          <w:rFonts w:ascii="Bookman Old Style" w:eastAsia="Bookman Old Style" w:hAnsi="Bookman Old Style" w:cs="Bookman Old Style"/>
          <w:b/>
          <w:color w:val="000000" w:themeColor="text1"/>
          <w:sz w:val="24"/>
          <w:szCs w:val="24"/>
        </w:rPr>
        <w:t>CNPJ</w:t>
      </w:r>
      <w:r w:rsidR="004A16EC" w:rsidRPr="00327402">
        <w:rPr>
          <w:rFonts w:ascii="Bookman Old Style" w:eastAsia="Bookman Old Style" w:hAnsi="Bookman Old Style" w:cs="Bookman Old Style"/>
          <w:color w:val="000000" w:themeColor="text1"/>
          <w:sz w:val="24"/>
          <w:szCs w:val="24"/>
        </w:rPr>
        <w:t>);</w:t>
      </w:r>
    </w:p>
    <w:p w14:paraId="5FF636C8" w14:textId="77777777" w:rsidR="004A16EC" w:rsidRPr="00327402" w:rsidRDefault="00016278"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 -</w:t>
      </w:r>
      <w:r w:rsidR="004A16EC" w:rsidRPr="00327402">
        <w:rPr>
          <w:rFonts w:ascii="Bookman Old Style" w:eastAsia="Bookman Old Style" w:hAnsi="Bookman Old Style" w:cs="Bookman Old Style"/>
          <w:color w:val="000000" w:themeColor="text1"/>
          <w:sz w:val="24"/>
          <w:szCs w:val="24"/>
        </w:rPr>
        <w:t xml:space="preserve"> </w:t>
      </w:r>
      <w:r w:rsidR="004A16EC" w:rsidRPr="000736FE">
        <w:rPr>
          <w:rFonts w:ascii="Bookman Old Style" w:eastAsia="Bookman Old Style" w:hAnsi="Bookman Old Style" w:cs="Bookman Old Style"/>
          <w:b/>
          <w:bCs/>
          <w:color w:val="000000" w:themeColor="text1"/>
          <w:sz w:val="24"/>
          <w:szCs w:val="24"/>
        </w:rPr>
        <w:t>P</w:t>
      </w:r>
      <w:r w:rsidR="004A16EC" w:rsidRPr="00327402">
        <w:rPr>
          <w:rFonts w:ascii="Bookman Old Style" w:eastAsia="Bookman Old Style" w:hAnsi="Bookman Old Style" w:cs="Bookman Old Style"/>
          <w:b/>
          <w:color w:val="000000" w:themeColor="text1"/>
          <w:sz w:val="24"/>
          <w:szCs w:val="24"/>
        </w:rPr>
        <w:t>rova de inscrição no Cadastro de Contribuintes Estadual ou Municipal</w:t>
      </w:r>
      <w:r w:rsidR="004A16EC" w:rsidRPr="00327402">
        <w:rPr>
          <w:rFonts w:ascii="Bookman Old Style" w:eastAsia="Bookman Old Style" w:hAnsi="Bookman Old Style" w:cs="Bookman Old Style"/>
          <w:color w:val="000000" w:themeColor="text1"/>
          <w:sz w:val="24"/>
          <w:szCs w:val="24"/>
        </w:rPr>
        <w:t xml:space="preserve">, relativo à sede ou domicílio do licitante, pertinente ao seu ramo de atividade e compatível com o objeto do certame; </w:t>
      </w:r>
    </w:p>
    <w:p w14:paraId="03A07E36" w14:textId="77777777" w:rsidR="004A16EC" w:rsidRPr="00327402" w:rsidRDefault="00016278"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4A16EC" w:rsidRPr="00327402">
        <w:rPr>
          <w:rFonts w:ascii="Bookman Old Style" w:eastAsia="Bookman Old Style" w:hAnsi="Bookman Old Style" w:cs="Bookman Old Style"/>
          <w:color w:val="000000" w:themeColor="text1"/>
          <w:sz w:val="24"/>
          <w:szCs w:val="24"/>
        </w:rPr>
        <w:t xml:space="preserve"> Certificado de regularidade do Fundo de Garantia por Tempo de Serviço (</w:t>
      </w:r>
      <w:r w:rsidR="004A16EC" w:rsidRPr="00327402">
        <w:rPr>
          <w:rFonts w:ascii="Bookman Old Style" w:eastAsia="Bookman Old Style" w:hAnsi="Bookman Old Style" w:cs="Bookman Old Style"/>
          <w:b/>
          <w:color w:val="000000" w:themeColor="text1"/>
          <w:sz w:val="24"/>
          <w:szCs w:val="24"/>
        </w:rPr>
        <w:t>CRF – FGTS</w:t>
      </w:r>
      <w:r w:rsidR="004A16EC" w:rsidRPr="00327402">
        <w:rPr>
          <w:rFonts w:ascii="Bookman Old Style" w:eastAsia="Bookman Old Style" w:hAnsi="Bookman Old Style" w:cs="Bookman Old Style"/>
          <w:color w:val="000000" w:themeColor="text1"/>
          <w:sz w:val="24"/>
          <w:szCs w:val="24"/>
        </w:rPr>
        <w:t xml:space="preserve">); </w:t>
      </w:r>
    </w:p>
    <w:p w14:paraId="3F169224" w14:textId="77777777" w:rsidR="004A16EC" w:rsidRPr="00327402" w:rsidRDefault="00016278" w:rsidP="004A16EC">
      <w:pPr>
        <w:spacing w:after="0" w:line="312" w:lineRule="auto"/>
        <w:ind w:firstLine="1134"/>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4A16EC" w:rsidRPr="00327402">
        <w:rPr>
          <w:rFonts w:ascii="Bookman Old Style" w:eastAsia="Bookman Old Style" w:hAnsi="Bookman Old Style" w:cs="Bookman Old Style"/>
          <w:color w:val="000000" w:themeColor="text1"/>
          <w:sz w:val="24"/>
          <w:szCs w:val="24"/>
        </w:rPr>
        <w:t xml:space="preserve"> Certidão negativa, ou positiva com efeitos de negativa, de débitos trabalhistas (</w:t>
      </w:r>
      <w:r w:rsidR="004A16EC" w:rsidRPr="00327402">
        <w:rPr>
          <w:rFonts w:ascii="Bookman Old Style" w:eastAsia="Bookman Old Style" w:hAnsi="Bookman Old Style" w:cs="Bookman Old Style"/>
          <w:b/>
          <w:color w:val="000000" w:themeColor="text1"/>
          <w:sz w:val="24"/>
          <w:szCs w:val="24"/>
        </w:rPr>
        <w:t>CNDT</w:t>
      </w:r>
      <w:r w:rsidR="004A16EC" w:rsidRPr="00327402">
        <w:rPr>
          <w:rFonts w:ascii="Bookman Old Style" w:eastAsia="Bookman Old Style" w:hAnsi="Bookman Old Style" w:cs="Bookman Old Style"/>
          <w:color w:val="000000" w:themeColor="text1"/>
          <w:sz w:val="24"/>
          <w:szCs w:val="24"/>
        </w:rPr>
        <w:t>);</w:t>
      </w:r>
    </w:p>
    <w:p w14:paraId="5FF15594" w14:textId="77777777" w:rsidR="004A16EC" w:rsidRPr="00327402" w:rsidRDefault="004A16EC" w:rsidP="004A16EC">
      <w:pPr>
        <w:autoSpaceDE w:val="0"/>
        <w:autoSpaceDN w:val="0"/>
        <w:adjustRightInd w:val="0"/>
        <w:spacing w:after="0" w:line="312" w:lineRule="auto"/>
        <w:ind w:firstLine="1134"/>
        <w:jc w:val="both"/>
        <w:rPr>
          <w:rFonts w:ascii="Bookman Old Style" w:hAnsi="Bookman Old Style" w:cs="Arial"/>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hAnsi="Bookman Old Style" w:cs="Arial"/>
          <w:b/>
          <w:color w:val="000000" w:themeColor="text1"/>
          <w:sz w:val="24"/>
          <w:szCs w:val="24"/>
        </w:rPr>
        <w:t>Prova de regularidade fiscal perante a Fazenda Nacional</w:t>
      </w:r>
      <w:r w:rsidRPr="00327402">
        <w:rPr>
          <w:rFonts w:ascii="Bookman Old Style" w:hAnsi="Bookman Old Style" w:cs="Arial"/>
          <w:color w:val="000000" w:themeColor="text1"/>
          <w:sz w:val="24"/>
          <w:szCs w:val="24"/>
        </w:rPr>
        <w:t>, mediante apresentação de certidão expedida conjuntamente pela Secretaria da Receita Federal 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Procuradora-Geral da Fazenda Nacional;</w:t>
      </w:r>
    </w:p>
    <w:p w14:paraId="486CFB30" w14:textId="77777777" w:rsidR="004A16EC" w:rsidRPr="00327402" w:rsidRDefault="00016278" w:rsidP="004A16EC">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f) -</w:t>
      </w:r>
      <w:r w:rsidR="00BE3ED5" w:rsidRPr="00327402">
        <w:rPr>
          <w:rFonts w:ascii="Bookman Old Style" w:eastAsia="Bookman Old Style" w:hAnsi="Bookman Old Style" w:cs="Bookman Old Style"/>
          <w:b/>
          <w:color w:val="000000" w:themeColor="text1"/>
          <w:sz w:val="24"/>
          <w:szCs w:val="24"/>
        </w:rPr>
        <w:t xml:space="preserve"> Prova de regularidade junta a Fazenda Municipal</w:t>
      </w:r>
      <w:r w:rsidR="00BE3ED5" w:rsidRPr="00327402">
        <w:rPr>
          <w:rFonts w:ascii="Bookman Old Style" w:eastAsia="Bookman Old Style" w:hAnsi="Bookman Old Style" w:cs="Bookman Old Style"/>
          <w:color w:val="000000" w:themeColor="text1"/>
          <w:sz w:val="24"/>
          <w:szCs w:val="24"/>
        </w:rPr>
        <w:t xml:space="preserve">, através de </w:t>
      </w:r>
      <w:r w:rsidR="004A16EC" w:rsidRPr="00327402">
        <w:rPr>
          <w:rFonts w:ascii="Bookman Old Style" w:eastAsia="Bookman Old Style" w:hAnsi="Bookman Old Style" w:cs="Bookman Old Style"/>
          <w:color w:val="000000" w:themeColor="text1"/>
          <w:sz w:val="24"/>
          <w:szCs w:val="24"/>
        </w:rPr>
        <w:t>Certidão</w:t>
      </w:r>
      <w:r w:rsidR="00BE3ED5" w:rsidRPr="00327402">
        <w:rPr>
          <w:rFonts w:ascii="Bookman Old Style" w:eastAsia="Bookman Old Style" w:hAnsi="Bookman Old Style" w:cs="Bookman Old Style"/>
          <w:color w:val="000000" w:themeColor="text1"/>
          <w:sz w:val="24"/>
          <w:szCs w:val="24"/>
        </w:rPr>
        <w:t xml:space="preserve"> Negativa ou Positiva com Efeitos de Negativa, </w:t>
      </w:r>
      <w:r w:rsidR="00306156" w:rsidRPr="00327402">
        <w:rPr>
          <w:rFonts w:ascii="Bookman Old Style" w:eastAsia="Bookman Old Style" w:hAnsi="Bookman Old Style" w:cs="Bookman Old Style"/>
          <w:color w:val="000000" w:themeColor="text1"/>
          <w:sz w:val="24"/>
          <w:szCs w:val="24"/>
        </w:rPr>
        <w:t xml:space="preserve">junto aos </w:t>
      </w:r>
      <w:r w:rsidRPr="00327402">
        <w:rPr>
          <w:rFonts w:ascii="Bookman Old Style" w:eastAsia="Bookman Old Style" w:hAnsi="Bookman Old Style" w:cs="Bookman Old Style"/>
          <w:color w:val="000000" w:themeColor="text1"/>
          <w:sz w:val="24"/>
          <w:szCs w:val="24"/>
        </w:rPr>
        <w:t>Tributos Municipais</w:t>
      </w:r>
      <w:r w:rsidR="00306156" w:rsidRPr="00327402">
        <w:rPr>
          <w:rFonts w:ascii="Bookman Old Style" w:eastAsia="Bookman Old Style" w:hAnsi="Bookman Old Style" w:cs="Bookman Old Style"/>
          <w:color w:val="000000" w:themeColor="text1"/>
          <w:sz w:val="24"/>
          <w:szCs w:val="24"/>
        </w:rPr>
        <w:t xml:space="preserve">, </w:t>
      </w:r>
      <w:r w:rsidR="004A16EC" w:rsidRPr="00327402">
        <w:rPr>
          <w:rFonts w:ascii="Bookman Old Style" w:eastAsia="Bookman Old Style" w:hAnsi="Bookman Old Style" w:cs="Bookman Old Style"/>
          <w:color w:val="000000" w:themeColor="text1"/>
          <w:sz w:val="24"/>
          <w:szCs w:val="24"/>
        </w:rPr>
        <w:t>emitida pela Fazenda Municipal da sede ou domicílio do licitante.</w:t>
      </w:r>
    </w:p>
    <w:p w14:paraId="17ED33E9" w14:textId="77777777" w:rsidR="00AA67C7" w:rsidRPr="00327402" w:rsidRDefault="00016278" w:rsidP="004A16EC">
      <w:pPr>
        <w:spacing w:after="0" w:line="312" w:lineRule="auto"/>
        <w:ind w:firstLine="1134"/>
        <w:jc w:val="both"/>
        <w:rPr>
          <w:rFonts w:ascii="Bookman Old Style" w:hAnsi="Bookman Old Style" w:cs="Arial"/>
          <w:color w:val="000000" w:themeColor="text1"/>
          <w:sz w:val="24"/>
          <w:szCs w:val="24"/>
        </w:rPr>
      </w:pPr>
      <w:r w:rsidRPr="00327402">
        <w:rPr>
          <w:rFonts w:ascii="Bookman Old Style" w:eastAsia="Bookman Old Style" w:hAnsi="Bookman Old Style" w:cs="Bookman Old Style"/>
          <w:b/>
          <w:color w:val="000000" w:themeColor="text1"/>
          <w:sz w:val="24"/>
          <w:szCs w:val="24"/>
        </w:rPr>
        <w:t>g) -</w:t>
      </w:r>
      <w:r w:rsidR="004A16EC" w:rsidRPr="00327402">
        <w:rPr>
          <w:rFonts w:ascii="Bookman Old Style" w:eastAsia="Bookman Old Style" w:hAnsi="Bookman Old Style" w:cs="Bookman Old Style"/>
          <w:color w:val="000000" w:themeColor="text1"/>
          <w:sz w:val="24"/>
          <w:szCs w:val="24"/>
        </w:rPr>
        <w:t xml:space="preserve"> </w:t>
      </w:r>
      <w:r w:rsidR="004A16EC" w:rsidRPr="00327402">
        <w:rPr>
          <w:rFonts w:ascii="Bookman Old Style" w:hAnsi="Bookman Old Style" w:cs="Arial"/>
          <w:b/>
          <w:color w:val="000000" w:themeColor="text1"/>
          <w:sz w:val="24"/>
          <w:szCs w:val="24"/>
        </w:rPr>
        <w:t>Prova de regularidade junto à Fazenda Estadual</w:t>
      </w:r>
      <w:r w:rsidR="004A16EC" w:rsidRPr="00327402">
        <w:rPr>
          <w:rFonts w:ascii="Bookman Old Style" w:hAnsi="Bookman Old Style" w:cs="Arial"/>
          <w:color w:val="000000" w:themeColor="text1"/>
          <w:sz w:val="24"/>
          <w:szCs w:val="24"/>
        </w:rPr>
        <w:t>, através da Certidão Negativa ou Positiva com Efeitos de Negativa junto aos Tributos Estaduais, emitida pela Secretaria da Fazenda Estadual onde a empresa for sediada.</w:t>
      </w:r>
    </w:p>
    <w:p w14:paraId="01ED3276" w14:textId="77777777" w:rsidR="004A16EC" w:rsidRPr="00327402" w:rsidRDefault="004A16EC" w:rsidP="004A16EC">
      <w:pPr>
        <w:spacing w:after="0" w:line="312" w:lineRule="auto"/>
        <w:ind w:firstLine="1134"/>
        <w:jc w:val="both"/>
        <w:rPr>
          <w:rFonts w:ascii="Bookman Old Style" w:eastAsia="Bookman Old Style" w:hAnsi="Bookman Old Style" w:cs="Bookman Old Style"/>
          <w:color w:val="000000" w:themeColor="text1"/>
          <w:sz w:val="24"/>
          <w:szCs w:val="24"/>
        </w:rPr>
      </w:pPr>
    </w:p>
    <w:p w14:paraId="03B590EB"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III. QUALIFICAÇÃO ECONÔMICO-FINANCEIRA</w:t>
      </w:r>
    </w:p>
    <w:p w14:paraId="678535C1" w14:textId="77777777" w:rsidR="00724598" w:rsidRPr="00327402" w:rsidRDefault="00016278">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Certidão negativa de falência, recuperação judicial ou extrajudicial, expedida pelo distribuidor da sede da pessoa jurídica ou do domicílio do empresário individual; </w:t>
      </w:r>
    </w:p>
    <w:p w14:paraId="7C6C084A" w14:textId="77777777" w:rsidR="00724598" w:rsidRPr="00327402" w:rsidRDefault="00016278">
      <w:pPr>
        <w:spacing w:after="0" w:line="312" w:lineRule="auto"/>
        <w:ind w:firstLine="113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Caso o licitante esteja em recuperação judicial ou extrajudicial, deverá ser comprovado o acolhimento do plano de recuperação judicial ou a homologação do plano de recuperação extrajudicial, conforme o caso.</w:t>
      </w:r>
    </w:p>
    <w:p w14:paraId="5786F1F9" w14:textId="77777777" w:rsidR="001D672E" w:rsidRPr="00327402" w:rsidRDefault="001D672E">
      <w:pPr>
        <w:spacing w:after="0" w:line="312" w:lineRule="auto"/>
        <w:ind w:firstLine="1134"/>
        <w:jc w:val="both"/>
        <w:rPr>
          <w:rFonts w:ascii="Bookman Old Style" w:eastAsia="Bookman Old Style" w:hAnsi="Bookman Old Style" w:cs="Bookman Old Style"/>
          <w:b/>
          <w:color w:val="000000" w:themeColor="text1"/>
          <w:sz w:val="24"/>
          <w:szCs w:val="24"/>
        </w:rPr>
      </w:pPr>
    </w:p>
    <w:p w14:paraId="6EFDB74B" w14:textId="77777777" w:rsidR="00724598" w:rsidRPr="00327402" w:rsidRDefault="00FA7ECD">
      <w:pPr>
        <w:spacing w:line="312" w:lineRule="auto"/>
        <w:ind w:right="-28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 QUALIFICAÇÃO TÉCNICA</w:t>
      </w:r>
    </w:p>
    <w:p w14:paraId="166DB049" w14:textId="77777777" w:rsidR="00951FDE" w:rsidRPr="00327402" w:rsidRDefault="00016278" w:rsidP="00951FDE">
      <w:pPr>
        <w:overflowPunct w:val="0"/>
        <w:autoSpaceDE w:val="0"/>
        <w:autoSpaceDN w:val="0"/>
        <w:adjustRightInd w:val="0"/>
        <w:ind w:right="-1" w:firstLine="1134"/>
        <w:jc w:val="both"/>
        <w:textAlignment w:val="baseline"/>
        <w:rPr>
          <w:rFonts w:ascii="Bookman Old Style" w:hAnsi="Bookman Old Style"/>
          <w:color w:val="000000" w:themeColor="text1"/>
          <w:spacing w:val="4"/>
          <w:sz w:val="24"/>
          <w:szCs w:val="24"/>
        </w:rPr>
      </w:pPr>
      <w:r w:rsidRPr="00327402">
        <w:rPr>
          <w:rFonts w:ascii="Bookman Old Style" w:hAnsi="Bookman Old Style"/>
          <w:b/>
          <w:color w:val="000000" w:themeColor="text1"/>
          <w:spacing w:val="4"/>
          <w:sz w:val="24"/>
          <w:szCs w:val="24"/>
        </w:rPr>
        <w:t>a) -</w:t>
      </w:r>
      <w:r w:rsidR="00951FDE" w:rsidRPr="00327402">
        <w:rPr>
          <w:rFonts w:ascii="Bookman Old Style" w:hAnsi="Bookman Old Style"/>
          <w:b/>
          <w:color w:val="000000" w:themeColor="text1"/>
          <w:spacing w:val="4"/>
          <w:sz w:val="24"/>
          <w:szCs w:val="24"/>
        </w:rPr>
        <w:t xml:space="preserve"> </w:t>
      </w:r>
      <w:r w:rsidR="00951FDE" w:rsidRPr="00327402">
        <w:rPr>
          <w:rFonts w:ascii="Bookman Old Style" w:hAnsi="Bookman Old Style"/>
          <w:color w:val="000000" w:themeColor="text1"/>
          <w:spacing w:val="4"/>
          <w:sz w:val="24"/>
          <w:szCs w:val="24"/>
        </w:rPr>
        <w:t xml:space="preserve">Certificado de Autorização de Posto Revendedor outorgado pela Agência Nacional do Petróleo – ANP, conforme disposto na Portaria ANP nº. 297, de 18 de novembro de 2003, dentro do prazo de validade ou Certificado de Distribuidora outorgado pela Agencia Nacional do Petróleo – ANP, conforme disposto na Portaria ANP nº. 203 de 30 de dezembro de 1999, Art2º, inciso I, dentro do prazo de validade. </w:t>
      </w:r>
    </w:p>
    <w:p w14:paraId="091093B3" w14:textId="77777777" w:rsidR="00951FDE" w:rsidRPr="00327402" w:rsidRDefault="00016278" w:rsidP="00951FDE">
      <w:pPr>
        <w:overflowPunct w:val="0"/>
        <w:autoSpaceDE w:val="0"/>
        <w:autoSpaceDN w:val="0"/>
        <w:adjustRightInd w:val="0"/>
        <w:ind w:right="-1" w:firstLine="1134"/>
        <w:jc w:val="both"/>
        <w:textAlignment w:val="baseline"/>
        <w:rPr>
          <w:rFonts w:ascii="Bookman Old Style" w:hAnsi="Bookman Old Style" w:cs="Tahoma"/>
          <w:color w:val="000000" w:themeColor="text1"/>
          <w:sz w:val="24"/>
          <w:szCs w:val="24"/>
        </w:rPr>
      </w:pPr>
      <w:r w:rsidRPr="00327402">
        <w:rPr>
          <w:rFonts w:ascii="Bookman Old Style" w:hAnsi="Bookman Old Style"/>
          <w:b/>
          <w:color w:val="000000" w:themeColor="text1"/>
          <w:spacing w:val="4"/>
          <w:sz w:val="24"/>
          <w:szCs w:val="24"/>
        </w:rPr>
        <w:t>b) -</w:t>
      </w:r>
      <w:r w:rsidR="00951FDE" w:rsidRPr="00327402">
        <w:rPr>
          <w:rFonts w:ascii="Bookman Old Style" w:hAnsi="Bookman Old Style"/>
          <w:color w:val="000000" w:themeColor="text1"/>
          <w:spacing w:val="4"/>
          <w:sz w:val="24"/>
          <w:szCs w:val="24"/>
        </w:rPr>
        <w:t xml:space="preserve"> </w:t>
      </w:r>
      <w:r w:rsidR="00951FDE" w:rsidRPr="00327402">
        <w:rPr>
          <w:rFonts w:ascii="Bookman Old Style" w:hAnsi="Bookman Old Style" w:cs="Tahoma"/>
          <w:color w:val="000000" w:themeColor="text1"/>
          <w:sz w:val="24"/>
          <w:szCs w:val="24"/>
        </w:rPr>
        <w:t xml:space="preserve">Auto de Vistoria do Corpo de bombeiros, expresso prazo de validade. </w:t>
      </w:r>
    </w:p>
    <w:p w14:paraId="5BFEEFD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DECLARAÇÕES COMPLEMENTARES DE HABILITAÇÃO.</w:t>
      </w:r>
    </w:p>
    <w:p w14:paraId="5E435B86" w14:textId="77777777" w:rsidR="00724598" w:rsidRPr="00327402" w:rsidRDefault="00016278">
      <w:pPr>
        <w:tabs>
          <w:tab w:val="left" w:pos="567"/>
        </w:tabs>
        <w:spacing w:after="0" w:line="312" w:lineRule="auto"/>
        <w:ind w:left="1134" w:right="-285" w:firstLine="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Declaração de Pleno Atendimento de Habilitação; Anexo </w:t>
      </w:r>
      <w:r w:rsidR="00FA7ECD" w:rsidRPr="00327402">
        <w:rPr>
          <w:rFonts w:ascii="Bookman Old Style" w:eastAsia="Bookman Old Style" w:hAnsi="Bookman Old Style" w:cs="Bookman Old Style"/>
          <w:b/>
          <w:color w:val="000000" w:themeColor="text1"/>
          <w:sz w:val="24"/>
          <w:szCs w:val="24"/>
        </w:rPr>
        <w:t>III</w:t>
      </w:r>
    </w:p>
    <w:p w14:paraId="591B16C5" w14:textId="77777777" w:rsidR="00724598" w:rsidRPr="00327402" w:rsidRDefault="00016278">
      <w:pPr>
        <w:tabs>
          <w:tab w:val="left" w:pos="567"/>
        </w:tabs>
        <w:spacing w:after="0" w:line="312" w:lineRule="auto"/>
        <w:ind w:right="-285" w:firstLine="141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Declaração ME/EPP; Anexo </w:t>
      </w:r>
      <w:r w:rsidR="00FA7ECD" w:rsidRPr="00327402">
        <w:rPr>
          <w:rFonts w:ascii="Bookman Old Style" w:eastAsia="Bookman Old Style" w:hAnsi="Bookman Old Style" w:cs="Bookman Old Style"/>
          <w:b/>
          <w:color w:val="000000" w:themeColor="text1"/>
          <w:sz w:val="24"/>
          <w:szCs w:val="24"/>
        </w:rPr>
        <w:t>IV</w:t>
      </w:r>
    </w:p>
    <w:p w14:paraId="7F455D67" w14:textId="77777777" w:rsidR="00724598" w:rsidRPr="00327402" w:rsidRDefault="00016278">
      <w:pPr>
        <w:spacing w:after="0" w:line="312" w:lineRule="auto"/>
        <w:ind w:firstLine="141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Declaração </w:t>
      </w:r>
      <w:r w:rsidRPr="00327402">
        <w:rPr>
          <w:rFonts w:ascii="Bookman Old Style" w:eastAsia="Bookman Old Style" w:hAnsi="Bookman Old Style" w:cs="Bookman Old Style"/>
          <w:color w:val="000000" w:themeColor="text1"/>
          <w:sz w:val="24"/>
          <w:szCs w:val="24"/>
        </w:rPr>
        <w:t>emprega menor</w:t>
      </w:r>
      <w:r w:rsidR="00FA7ECD" w:rsidRPr="00327402">
        <w:rPr>
          <w:rFonts w:ascii="Bookman Old Style" w:eastAsia="Bookman Old Style" w:hAnsi="Bookman Old Style" w:cs="Bookman Old Style"/>
          <w:color w:val="000000" w:themeColor="text1"/>
          <w:sz w:val="24"/>
          <w:szCs w:val="24"/>
        </w:rPr>
        <w:t xml:space="preserve">; Anexo </w:t>
      </w:r>
      <w:r w:rsidR="00FA7ECD" w:rsidRPr="00327402">
        <w:rPr>
          <w:rFonts w:ascii="Bookman Old Style" w:eastAsia="Bookman Old Style" w:hAnsi="Bookman Old Style" w:cs="Bookman Old Style"/>
          <w:b/>
          <w:color w:val="000000" w:themeColor="text1"/>
          <w:sz w:val="24"/>
          <w:szCs w:val="24"/>
        </w:rPr>
        <w:t>V</w:t>
      </w:r>
    </w:p>
    <w:p w14:paraId="231D3075" w14:textId="77777777" w:rsidR="00724598" w:rsidRPr="00327402" w:rsidRDefault="00016278">
      <w:pPr>
        <w:spacing w:after="0" w:line="312" w:lineRule="auto"/>
        <w:ind w:firstLine="141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Declaração de inexistência de fato impeditivo; Anexo </w:t>
      </w:r>
      <w:r w:rsidR="00FA7ECD" w:rsidRPr="00327402">
        <w:rPr>
          <w:rFonts w:ascii="Bookman Old Style" w:eastAsia="Bookman Old Style" w:hAnsi="Bookman Old Style" w:cs="Bookman Old Style"/>
          <w:b/>
          <w:color w:val="000000" w:themeColor="text1"/>
          <w:sz w:val="24"/>
          <w:szCs w:val="24"/>
        </w:rPr>
        <w:t>VI</w:t>
      </w:r>
    </w:p>
    <w:p w14:paraId="31D8ABAE"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603F0E5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13.1.3</w:t>
      </w:r>
      <w:r w:rsidRPr="00327402">
        <w:rPr>
          <w:rFonts w:ascii="Bookman Old Style" w:eastAsia="Bookman Old Style" w:hAnsi="Bookman Old Style" w:cs="Bookman Old Style"/>
          <w:color w:val="000000" w:themeColor="text1"/>
          <w:sz w:val="24"/>
          <w:szCs w:val="24"/>
        </w:rPr>
        <w:t xml:space="preserve">- Os documentos de habilitação deverão estar em nome da licitante, com o número do CNPJ e respectivo endereço referindo-se ao local da sede da empresa licitante. Não se aceitará, portanto, que alguns documentos se refiram à matriz e </w:t>
      </w:r>
      <w:r w:rsidRPr="00327402">
        <w:rPr>
          <w:rFonts w:ascii="Bookman Old Style" w:eastAsia="Bookman Old Style" w:hAnsi="Bookman Old Style" w:cs="Bookman Old Style"/>
          <w:color w:val="000000" w:themeColor="text1"/>
          <w:sz w:val="24"/>
          <w:szCs w:val="24"/>
        </w:rPr>
        <w:lastRenderedPageBreak/>
        <w:t>outras à filial ou empresa da qual a licitante seja sucessora por qualquer processo de alteração societária.</w:t>
      </w:r>
    </w:p>
    <w:p w14:paraId="6E173C62"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C746EB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13.1.4</w:t>
      </w:r>
      <w:r w:rsidRPr="00327402">
        <w:rPr>
          <w:rFonts w:ascii="Bookman Old Style" w:eastAsia="Bookman Old Style" w:hAnsi="Bookman Old Style" w:cs="Bookman Old Style"/>
          <w:color w:val="000000" w:themeColor="text1"/>
          <w:sz w:val="24"/>
          <w:szCs w:val="24"/>
        </w:rPr>
        <w:t>- A Prefeitura não se responsabilizará pela eventual indisponibilidade dos meios eletrônicos, hipótese em que, em face do não saneamento das falhas constatadas, o licitante será inabilitado.</w:t>
      </w:r>
    </w:p>
    <w:p w14:paraId="69C75623" w14:textId="77777777" w:rsidR="00724598" w:rsidRPr="00327402" w:rsidRDefault="00FA7ECD">
      <w:pPr>
        <w:spacing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13.1.5</w:t>
      </w:r>
      <w:r w:rsidRPr="00327402">
        <w:rPr>
          <w:rFonts w:ascii="Bookman Old Style" w:eastAsia="Bookman Old Style" w:hAnsi="Bookman Old Style" w:cs="Bookman Old Style"/>
          <w:color w:val="000000" w:themeColor="text1"/>
          <w:sz w:val="24"/>
          <w:szCs w:val="24"/>
        </w:rPr>
        <w:t xml:space="preserve">- As Microempresas e Empresas de Pequeno Porte deverão encaminhar a documentação de habilitação, ainda que haja alguma restrição de regularidade fiscal ou trabalhista, nos termos do art. 43, § 1º da LC nº 123, de 2006. </w:t>
      </w:r>
    </w:p>
    <w:p w14:paraId="1F4074C1"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13.1.6</w:t>
      </w:r>
      <w:r w:rsidRPr="00327402">
        <w:rPr>
          <w:rFonts w:ascii="Bookman Old Style" w:eastAsia="Bookman Old Style" w:hAnsi="Bookman Old Style" w:cs="Bookman Old Style"/>
          <w:color w:val="000000" w:themeColor="text1"/>
          <w:sz w:val="24"/>
          <w:szCs w:val="24"/>
        </w:rPr>
        <w:t>-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do vencedor, comprovar a regularização. O prazo poderá ser prorrogado por igual período, a critério da administração pública, quando requerida pelo licitante, mediante apresentação de justificativa.</w:t>
      </w:r>
    </w:p>
    <w:p w14:paraId="06CBC325"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520A0A4D"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13.1.7</w:t>
      </w:r>
      <w:r w:rsidRPr="00327402">
        <w:rPr>
          <w:rFonts w:ascii="Bookman Old Style" w:eastAsia="Bookman Old Style" w:hAnsi="Bookman Old Style" w:cs="Bookman Old Style"/>
          <w:color w:val="000000" w:themeColor="text1"/>
          <w:sz w:val="24"/>
          <w:szCs w:val="24"/>
        </w:rPr>
        <w:t>- A não regularização da documentação no prazo previsto acima implicará na decadência do direito à contratação, conforme expresso no inciso IV do art. 155º da Lei nº 14.133, de 1º de abril de 2021, sem prejuízo das sanções previstas no art. 156º da mesma Lei, sendo facultado à Administração convocar os licitantes remanescentes, na ordem de classificação, para contratação, ou revogar a licitação.</w:t>
      </w:r>
    </w:p>
    <w:p w14:paraId="663A1E16" w14:textId="77777777" w:rsidR="00724598" w:rsidRPr="00327402" w:rsidRDefault="00724598">
      <w:pPr>
        <w:spacing w:after="0" w:line="312" w:lineRule="auto"/>
        <w:ind w:right="108"/>
        <w:jc w:val="both"/>
        <w:rPr>
          <w:rFonts w:ascii="Bookman Old Style" w:eastAsia="Bookman Old Style" w:hAnsi="Bookman Old Style" w:cs="Bookman Old Style"/>
          <w:color w:val="000000" w:themeColor="text1"/>
          <w:sz w:val="24"/>
          <w:szCs w:val="24"/>
        </w:rPr>
      </w:pPr>
    </w:p>
    <w:p w14:paraId="5EA12455" w14:textId="77777777" w:rsidR="00724598" w:rsidRPr="00327402" w:rsidRDefault="00FA7ECD">
      <w:pPr>
        <w:spacing w:after="0" w:line="312" w:lineRule="auto"/>
        <w:ind w:right="1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w:t>
      </w:r>
      <w:r w:rsidRPr="00327402">
        <w:rPr>
          <w:rFonts w:ascii="Bookman Old Style" w:eastAsia="Bookman Old Style" w:hAnsi="Bookman Old Style" w:cs="Bookman Old Style"/>
          <w:color w:val="000000" w:themeColor="text1"/>
          <w:sz w:val="24"/>
          <w:szCs w:val="24"/>
        </w:rPr>
        <w:t xml:space="preserve">- Após a entrega dos documentos para habilitação, não será permitida a substituição ou a apresentação de novos documentos, salvo em sede de diligência, conforme previsto no artigo 64 da Lei 14.133/21, assim previsto: </w:t>
      </w:r>
    </w:p>
    <w:p w14:paraId="66FBB1C2"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Complementação de informações acerca dos documentos já apresentados pelos licitantes e desde que necessária para apurar fatos existentes à época da abertura do certame; </w:t>
      </w:r>
    </w:p>
    <w:p w14:paraId="60DF5A5B" w14:textId="77777777" w:rsidR="00724598" w:rsidRPr="00327402" w:rsidRDefault="00FA7ECD">
      <w:pPr>
        <w:spacing w:after="0" w:line="312" w:lineRule="auto"/>
        <w:ind w:right="108" w:firstLine="708"/>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b) </w:t>
      </w:r>
      <w:r w:rsidRPr="00327402">
        <w:rPr>
          <w:rFonts w:ascii="Bookman Old Style" w:eastAsia="Bookman Old Style" w:hAnsi="Bookman Old Style" w:cs="Bookman Old Style"/>
          <w:color w:val="000000" w:themeColor="text1"/>
          <w:sz w:val="24"/>
          <w:szCs w:val="24"/>
        </w:rPr>
        <w:t>Atualização de documentos cuja validade tenha expirado após a data de recebimento das propostas.</w:t>
      </w:r>
    </w:p>
    <w:p w14:paraId="739A5110" w14:textId="77777777" w:rsidR="00724598" w:rsidRPr="00327402" w:rsidRDefault="00724598">
      <w:pPr>
        <w:spacing w:after="0" w:line="312" w:lineRule="auto"/>
        <w:ind w:right="107"/>
        <w:jc w:val="both"/>
        <w:rPr>
          <w:rFonts w:ascii="Bookman Old Style" w:eastAsia="Bookman Old Style" w:hAnsi="Bookman Old Style" w:cs="Bookman Old Style"/>
          <w:color w:val="000000" w:themeColor="text1"/>
          <w:sz w:val="24"/>
          <w:szCs w:val="24"/>
        </w:rPr>
      </w:pPr>
    </w:p>
    <w:p w14:paraId="0224C442"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13.1.8.1</w:t>
      </w:r>
      <w:r w:rsidRPr="00327402">
        <w:rPr>
          <w:rFonts w:ascii="Bookman Old Style" w:eastAsia="Bookman Old Style" w:hAnsi="Bookman Old Style" w:cs="Bookman Old Style"/>
          <w:color w:val="000000" w:themeColor="text1"/>
          <w:sz w:val="24"/>
          <w:szCs w:val="24"/>
        </w:rPr>
        <w:t xml:space="preserve">- A possibilidade de diligência para a complementação de informações necessárias à apuração de fatos existentes à época da abertura do certame, o que </w:t>
      </w:r>
      <w:r w:rsidRPr="00327402">
        <w:rPr>
          <w:rFonts w:ascii="Bookman Old Style" w:eastAsia="Bookman Old Style" w:hAnsi="Bookman Old Style" w:cs="Bookman Old Style"/>
          <w:color w:val="000000" w:themeColor="text1"/>
          <w:sz w:val="24"/>
          <w:szCs w:val="24"/>
        </w:rPr>
        <w:lastRenderedPageBreak/>
        <w:t xml:space="preserve">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5789CBC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C5A724C" w14:textId="77777777" w:rsidR="00724598" w:rsidRPr="00327402" w:rsidRDefault="00FA7ECD">
      <w:pPr>
        <w:spacing w:line="312" w:lineRule="auto"/>
        <w:ind w:left="136"/>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u w:val="single"/>
        </w:rPr>
        <w:t>JUSTIFICATIVA:</w:t>
      </w:r>
    </w:p>
    <w:p w14:paraId="14DFAD85" w14:textId="77777777" w:rsidR="00724598" w:rsidRPr="00327402" w:rsidRDefault="00FA7ECD">
      <w:pPr>
        <w:pBdr>
          <w:top w:val="nil"/>
          <w:left w:val="nil"/>
          <w:bottom w:val="nil"/>
          <w:right w:val="nil"/>
          <w:between w:val="nil"/>
        </w:pBdr>
        <w:spacing w:after="0" w:line="312" w:lineRule="auto"/>
        <w:ind w:left="136" w:right="10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14:paraId="64108DF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A236E4F"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13.1.9</w:t>
      </w:r>
      <w:r w:rsidRPr="00327402">
        <w:rPr>
          <w:rFonts w:ascii="Bookman Old Style" w:eastAsia="Bookman Old Style" w:hAnsi="Bookman Old Style" w:cs="Bookman Old Style"/>
          <w:color w:val="000000" w:themeColor="text1"/>
          <w:sz w:val="24"/>
          <w:szCs w:val="24"/>
        </w:rPr>
        <w:t xml:space="preserve">- Será assegurada a todos os licitantes a legitimidade para questionar a condição de microempresa ou empresa de pequeno porte do concorrente. No entanto, o abuso tanto da pretensão de usurpação, quando do questionamento será igualmente punido, conforme legislação pertinente; </w:t>
      </w:r>
    </w:p>
    <w:p w14:paraId="6C4BB945" w14:textId="77777777" w:rsidR="00724598" w:rsidRPr="00327402" w:rsidRDefault="00724598">
      <w:pPr>
        <w:spacing w:after="0" w:line="312" w:lineRule="auto"/>
        <w:ind w:right="107"/>
        <w:jc w:val="both"/>
        <w:rPr>
          <w:rFonts w:ascii="Bookman Old Style" w:eastAsia="Bookman Old Style" w:hAnsi="Bookman Old Style" w:cs="Bookman Old Style"/>
          <w:b/>
          <w:color w:val="000000" w:themeColor="text1"/>
          <w:sz w:val="24"/>
          <w:szCs w:val="24"/>
        </w:rPr>
      </w:pPr>
    </w:p>
    <w:p w14:paraId="300F6D79" w14:textId="77777777" w:rsidR="00724598" w:rsidRPr="00327402" w:rsidRDefault="00FA7ECD">
      <w:pPr>
        <w:spacing w:after="0" w:line="312" w:lineRule="auto"/>
        <w:ind w:right="10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13.1.10</w:t>
      </w:r>
      <w:r w:rsidRPr="00327402">
        <w:rPr>
          <w:rFonts w:ascii="Bookman Old Style" w:eastAsia="Bookman Old Style" w:hAnsi="Bookman Old Style" w:cs="Bookman Old Style"/>
          <w:color w:val="000000" w:themeColor="text1"/>
          <w:sz w:val="24"/>
          <w:szCs w:val="24"/>
        </w:rPr>
        <w:t>- No caso de arguição de qualquer um dos fatos acima, caberá ao recorrente o ônus da prova da alegação, devendo ser respeitados os direitos constitucionais da ampla defesa e do contraditório, antes da conclusão final administrativa.</w:t>
      </w:r>
    </w:p>
    <w:p w14:paraId="5AE799E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13.2- </w:t>
      </w:r>
      <w:r w:rsidRPr="00327402">
        <w:rPr>
          <w:rFonts w:ascii="Bookman Old Style" w:eastAsia="Bookman Old Style" w:hAnsi="Bookman Old Style" w:cs="Bookman Old Style"/>
          <w:color w:val="000000" w:themeColor="text1"/>
          <w:sz w:val="24"/>
          <w:szCs w:val="24"/>
        </w:rPr>
        <w:t>A Comissão de análise da documentação verificará o eventual descumprimento das condições de participação, especialmente quanto à existência de sanção que impeça a participação no processo ou a futura contratação.</w:t>
      </w:r>
    </w:p>
    <w:p w14:paraId="02079EFE"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 RECURSOS E CONTRARRAZÕES.</w:t>
      </w:r>
    </w:p>
    <w:p w14:paraId="796B1D9C" w14:textId="60DB05B3"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w:t>
      </w:r>
      <w:r w:rsidRPr="00327402">
        <w:rPr>
          <w:rFonts w:ascii="Bookman Old Style" w:eastAsia="Bookman Old Style" w:hAnsi="Bookman Old Style" w:cs="Bookman Old Style"/>
          <w:color w:val="000000" w:themeColor="text1"/>
          <w:sz w:val="24"/>
          <w:szCs w:val="24"/>
        </w:rPr>
        <w:t xml:space="preserve">-Declarado o vencedor, qualquer licitante poderá, durante a sessão pública, de forma imediata, em </w:t>
      </w:r>
      <w:r w:rsidRPr="00327402">
        <w:rPr>
          <w:rFonts w:ascii="Bookman Old Style" w:eastAsia="Bookman Old Style" w:hAnsi="Bookman Old Style" w:cs="Bookman Old Style"/>
          <w:b/>
          <w:color w:val="000000" w:themeColor="text1"/>
          <w:sz w:val="24"/>
          <w:szCs w:val="24"/>
          <w:u w:val="single"/>
        </w:rPr>
        <w:t>campo próprio do sistema</w:t>
      </w:r>
      <w:r w:rsidRPr="00327402">
        <w:rPr>
          <w:rFonts w:ascii="Bookman Old Style" w:eastAsia="Bookman Old Style" w:hAnsi="Bookman Old Style" w:cs="Bookman Old Style"/>
          <w:color w:val="000000" w:themeColor="text1"/>
          <w:sz w:val="24"/>
          <w:szCs w:val="24"/>
        </w:rPr>
        <w:t>, manifestar sua intenção de recurso no prazo de 30 (trinta) minutos.</w:t>
      </w:r>
    </w:p>
    <w:p w14:paraId="1D5BD161" w14:textId="4D7690BF"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14.1.1</w:t>
      </w:r>
      <w:r w:rsidRPr="00327402">
        <w:rPr>
          <w:rFonts w:ascii="Bookman Old Style" w:eastAsia="Bookman Old Style" w:hAnsi="Bookman Old Style" w:cs="Bookman Old Style"/>
          <w:color w:val="000000" w:themeColor="text1"/>
          <w:sz w:val="24"/>
          <w:szCs w:val="24"/>
        </w:rPr>
        <w:t>- A falta de manifestação imediata da licitante importará na decadência desse direito, ficando a pregoeira autorizado a adjudicar o objeto ao licitante declarado vencedor do certame.</w:t>
      </w:r>
    </w:p>
    <w:p w14:paraId="667C296A"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14.1.2- </w:t>
      </w:r>
      <w:r w:rsidRPr="00327402">
        <w:rPr>
          <w:rFonts w:ascii="Bookman Old Style" w:eastAsia="Bookman Old Style" w:hAnsi="Bookman Old Style" w:cs="Bookman Old Style"/>
          <w:color w:val="000000" w:themeColor="text1"/>
          <w:sz w:val="24"/>
          <w:szCs w:val="24"/>
        </w:rPr>
        <w:t>Diante da manifestação da intenção de recurso a Pregoeira não adentrará no mérito recursal, mas apenas verificará as condições de admissibilidade do recurso.</w:t>
      </w:r>
    </w:p>
    <w:p w14:paraId="444DA3AB"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14.1.3-</w:t>
      </w:r>
      <w:r w:rsidRPr="00327402">
        <w:rPr>
          <w:rFonts w:ascii="Bookman Old Style" w:eastAsia="Bookman Old Style" w:hAnsi="Bookman Old Style" w:cs="Bookman Old Style"/>
          <w:color w:val="000000" w:themeColor="text1"/>
          <w:sz w:val="24"/>
          <w:szCs w:val="24"/>
        </w:rPr>
        <w:t xml:space="preserve"> Os interessados que porventura queiram ter vista do processo licitatório poderão comparecer à Prefeitura Municipal de Santa Fé de Minas/MG, de segunda à sexta-feira, no horário das 07h00min às 1</w:t>
      </w:r>
      <w:r w:rsidR="00951FDE" w:rsidRPr="00327402">
        <w:rPr>
          <w:rFonts w:ascii="Bookman Old Style" w:eastAsia="Bookman Old Style" w:hAnsi="Bookman Old Style" w:cs="Bookman Old Style"/>
          <w:color w:val="000000" w:themeColor="text1"/>
          <w:sz w:val="24"/>
          <w:szCs w:val="24"/>
        </w:rPr>
        <w:t>3</w:t>
      </w:r>
      <w:r w:rsidRPr="00327402">
        <w:rPr>
          <w:rFonts w:ascii="Bookman Old Style" w:eastAsia="Bookman Old Style" w:hAnsi="Bookman Old Style" w:cs="Bookman Old Style"/>
          <w:color w:val="000000" w:themeColor="text1"/>
          <w:sz w:val="24"/>
          <w:szCs w:val="24"/>
        </w:rPr>
        <w:t>h00min.</w:t>
      </w:r>
    </w:p>
    <w:p w14:paraId="718CC0FE"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Recebida a intenção de interpor recurso pela Pregoeira, a licitante deverá apresentar as razões do recurso no prazo de 03 (três) dias, ficando as demais licitantes, desde logo, intimadas para, querendo, apresentar contrarrazões em igual prazo, que começará a contar do término do prazo da recorrente</w:t>
      </w:r>
    </w:p>
    <w:p w14:paraId="3FD4C35D"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14.2.1</w:t>
      </w:r>
      <w:r w:rsidRPr="00327402">
        <w:rPr>
          <w:rFonts w:ascii="Bookman Old Style" w:eastAsia="Bookman Old Style" w:hAnsi="Bookman Old Style" w:cs="Bookman Old Style"/>
          <w:color w:val="000000" w:themeColor="text1"/>
          <w:sz w:val="24"/>
          <w:szCs w:val="24"/>
        </w:rPr>
        <w:t xml:space="preserve">- As razões e contrarrazões serão recebidas exclusivamente por meio de campo próprio do Sistema. Não serão recebidas ou conhecidas razões de recurso e contrarrazões entregues diretamente a Pregoeira ou enviadas por quaisquer outros meios (fax, correspondência, </w:t>
      </w:r>
      <w:proofErr w:type="spellStart"/>
      <w:r w:rsidRPr="00327402">
        <w:rPr>
          <w:rFonts w:ascii="Bookman Old Style" w:eastAsia="Bookman Old Style" w:hAnsi="Bookman Old Style" w:cs="Bookman Old Style"/>
          <w:color w:val="000000" w:themeColor="text1"/>
          <w:sz w:val="24"/>
          <w:szCs w:val="24"/>
        </w:rPr>
        <w:t>etc</w:t>
      </w:r>
      <w:proofErr w:type="spellEnd"/>
      <w:r w:rsidRPr="00327402">
        <w:rPr>
          <w:rFonts w:ascii="Bookman Old Style" w:eastAsia="Bookman Old Style" w:hAnsi="Bookman Old Style" w:cs="Bookman Old Style"/>
          <w:color w:val="000000" w:themeColor="text1"/>
          <w:sz w:val="24"/>
          <w:szCs w:val="24"/>
        </w:rPr>
        <w:t>).</w:t>
      </w:r>
    </w:p>
    <w:p w14:paraId="6057A09F"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Caberá a Pregoeira receber, examinar e instruir os recursos interpostos contra seus atos, podendo reconsiderar suas decisões no prazo de 5 (cinco) dias úteis após o recebimento das razões e contrarrazões ou, neste mesmo prazo, fazê-lo subir devidamente informado à Autoridade Superior Competente, para a decisão final no prazo de 5 (cinco) dias úteis.</w:t>
      </w:r>
    </w:p>
    <w:p w14:paraId="1CB9EBCD"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14.4</w:t>
      </w:r>
      <w:r w:rsidRPr="00327402">
        <w:rPr>
          <w:rFonts w:ascii="Bookman Old Style" w:eastAsia="Bookman Old Style" w:hAnsi="Bookman Old Style" w:cs="Bookman Old Style"/>
          <w:color w:val="000000" w:themeColor="text1"/>
          <w:sz w:val="24"/>
          <w:szCs w:val="24"/>
        </w:rPr>
        <w:t xml:space="preserve">- O acolhimento do recurso invalida tão somente os atos insuscetíveis de aproveitamento. </w:t>
      </w:r>
    </w:p>
    <w:p w14:paraId="2397CA80"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14.5</w:t>
      </w:r>
      <w:r w:rsidRPr="00327402">
        <w:rPr>
          <w:rFonts w:ascii="Bookman Old Style" w:eastAsia="Bookman Old Style" w:hAnsi="Bookman Old Style" w:cs="Bookman Old Style"/>
          <w:color w:val="000000" w:themeColor="text1"/>
          <w:sz w:val="24"/>
          <w:szCs w:val="24"/>
        </w:rPr>
        <w:t xml:space="preserve">- Os autos do processo permanecerão com vista franqueada aos interessados, no endereço constante no preâmbulo deste edital. </w:t>
      </w:r>
    </w:p>
    <w:p w14:paraId="11405EB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14.6</w:t>
      </w:r>
      <w:r w:rsidRPr="00327402">
        <w:rPr>
          <w:rFonts w:ascii="Bookman Old Style" w:eastAsia="Bookman Old Style" w:hAnsi="Bookman Old Style" w:cs="Bookman Old Style"/>
          <w:color w:val="000000" w:themeColor="text1"/>
          <w:sz w:val="24"/>
          <w:szCs w:val="24"/>
        </w:rPr>
        <w:t>- Não serão conhecidos os recursos apresentados fora dos prazos, subscritos por representantes não habilitados legalmente ou não identificados no processo para responder pelo licitante.</w:t>
      </w:r>
    </w:p>
    <w:p w14:paraId="6D7ED152" w14:textId="77777777" w:rsidR="00724598" w:rsidRPr="00327402" w:rsidRDefault="00FA7ECD">
      <w:pPr>
        <w:keepNext/>
        <w:shd w:val="clear" w:color="auto" w:fill="D9D9D9"/>
        <w:spacing w:before="240" w:after="60" w:line="312" w:lineRule="auto"/>
        <w:ind w:right="2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DA REABERTURA DA SESSÃO PUBLICA.</w:t>
      </w:r>
    </w:p>
    <w:p w14:paraId="35312921"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A sessão pública poderá ser reaberta: </w:t>
      </w:r>
    </w:p>
    <w:p w14:paraId="3A03B80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w:t>
      </w:r>
      <w:r w:rsidRPr="00327402">
        <w:rPr>
          <w:rFonts w:ascii="Bookman Old Style" w:eastAsia="Bookman Old Style" w:hAnsi="Bookman Old Style" w:cs="Bookman Old Style"/>
          <w:color w:val="000000" w:themeColor="text1"/>
          <w:sz w:val="24"/>
          <w:szCs w:val="24"/>
        </w:rPr>
        <w:t xml:space="preserve"> Nas hipóteses de provimento de recurso que leve à anulação de atos anteriores à realização da sessão pública precedente ou em que seja anulada a </w:t>
      </w:r>
      <w:r w:rsidRPr="00327402">
        <w:rPr>
          <w:rFonts w:ascii="Bookman Old Style" w:eastAsia="Bookman Old Style" w:hAnsi="Bookman Old Style" w:cs="Bookman Old Style"/>
          <w:color w:val="000000" w:themeColor="text1"/>
          <w:sz w:val="24"/>
          <w:szCs w:val="24"/>
        </w:rPr>
        <w:lastRenderedPageBreak/>
        <w:t xml:space="preserve">própria sessão pública, situação em que serão repetidos os atos anulados e os que dele dependam. </w:t>
      </w:r>
    </w:p>
    <w:p w14:paraId="3BB77A4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15.2.1</w:t>
      </w:r>
      <w:r w:rsidRPr="00327402">
        <w:rPr>
          <w:rFonts w:ascii="Bookman Old Style" w:eastAsia="Bookman Old Style" w:hAnsi="Bookman Old Style" w:cs="Bookman Old Style"/>
          <w:color w:val="000000" w:themeColor="text1"/>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8DA9CD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w:t>
      </w:r>
      <w:r w:rsidRPr="00327402">
        <w:rPr>
          <w:rFonts w:ascii="Bookman Old Style" w:eastAsia="Bookman Old Style" w:hAnsi="Bookman Old Style" w:cs="Bookman Old Style"/>
          <w:color w:val="000000" w:themeColor="text1"/>
          <w:sz w:val="24"/>
          <w:szCs w:val="24"/>
        </w:rPr>
        <w:t xml:space="preserve">- Todos os licitantes remanescentes deverão ser convocados para acompanhar a sessão reaberta. </w:t>
      </w:r>
    </w:p>
    <w:p w14:paraId="45BF6335"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15.3.1</w:t>
      </w:r>
      <w:r w:rsidRPr="00327402">
        <w:rPr>
          <w:rFonts w:ascii="Bookman Old Style" w:eastAsia="Bookman Old Style" w:hAnsi="Bookman Old Style" w:cs="Bookman Old Style"/>
          <w:color w:val="000000" w:themeColor="text1"/>
          <w:sz w:val="24"/>
          <w:szCs w:val="24"/>
        </w:rPr>
        <w:t>- A convocação se dará por meio do sistema eletrônico (“chat”), de acordo com a fase do procedimento licitatório.</w:t>
      </w:r>
    </w:p>
    <w:p w14:paraId="5A4DBB3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 ADJUDICAÇÃO E HOMOLOGAÇÃO.</w:t>
      </w:r>
    </w:p>
    <w:p w14:paraId="73137049"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Inexistindo manifestação recursal, a Pregoeira adjudicará o item ao licitante vencedor do respectivo item, competindo à autoridade competente homologar o procedimento licitatório.</w:t>
      </w:r>
    </w:p>
    <w:p w14:paraId="4BC79BC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16.2</w:t>
      </w:r>
      <w:r w:rsidRPr="00327402">
        <w:rPr>
          <w:rFonts w:ascii="Bookman Old Style" w:eastAsia="Bookman Old Style" w:hAnsi="Bookman Old Style" w:cs="Bookman Old Style"/>
          <w:color w:val="000000" w:themeColor="text1"/>
          <w:sz w:val="24"/>
          <w:szCs w:val="24"/>
        </w:rPr>
        <w:t>- Decididos os recursos porventura interpostos e constatada a regularidade dos atos procedimentais, a autoridade competente adjudicará o objeto ao licitante vencedor e homologará o procedimento licitatório.</w:t>
      </w:r>
    </w:p>
    <w:p w14:paraId="43AFF37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highlight w:val="yellow"/>
        </w:rPr>
      </w:pPr>
      <w:r w:rsidRPr="00327402">
        <w:rPr>
          <w:rFonts w:ascii="Bookman Old Style" w:eastAsia="Bookman Old Style" w:hAnsi="Bookman Old Style" w:cs="Bookman Old Style"/>
          <w:b/>
          <w:color w:val="000000" w:themeColor="text1"/>
          <w:sz w:val="24"/>
          <w:szCs w:val="24"/>
        </w:rPr>
        <w:t>17- DA ATA DE REGISTRO DE PREÇOS</w:t>
      </w:r>
      <w:r w:rsidRPr="00327402">
        <w:rPr>
          <w:rFonts w:ascii="Bookman Old Style" w:eastAsia="Bookman Old Style" w:hAnsi="Bookman Old Style" w:cs="Bookman Old Style"/>
          <w:color w:val="000000" w:themeColor="text1"/>
          <w:sz w:val="24"/>
          <w:szCs w:val="24"/>
        </w:rPr>
        <w:t>.</w:t>
      </w:r>
    </w:p>
    <w:p w14:paraId="501CE637"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Homologado o resultado da licitação, o licitante mais bem classificado terá o prazo de 05 (cinco) dias, contados a partir da data de sua convocação, para assinar a Ata de Registro de Preços, cujo prazo de valida</w:t>
      </w:r>
      <w:r w:rsidR="00BC6E2F" w:rsidRPr="00327402">
        <w:rPr>
          <w:rFonts w:ascii="Bookman Old Style" w:eastAsia="Bookman Old Style" w:hAnsi="Bookman Old Style" w:cs="Bookman Old Style"/>
          <w:color w:val="000000" w:themeColor="text1"/>
          <w:sz w:val="24"/>
          <w:szCs w:val="24"/>
        </w:rPr>
        <w:t xml:space="preserve">de encontra-se nela fixado, sob </w:t>
      </w:r>
      <w:r w:rsidRPr="00327402">
        <w:rPr>
          <w:rFonts w:ascii="Bookman Old Style" w:eastAsia="Bookman Old Style" w:hAnsi="Bookman Old Style" w:cs="Bookman Old Style"/>
          <w:color w:val="000000" w:themeColor="text1"/>
          <w:sz w:val="24"/>
          <w:szCs w:val="24"/>
        </w:rPr>
        <w:t xml:space="preserve">pena de decadência do direito à contratação, sem prejuízo das sanções previstas na Lei nº 14.133, de 2021. </w:t>
      </w:r>
    </w:p>
    <w:p w14:paraId="7FB8A3B8" w14:textId="77777777" w:rsidR="00724598" w:rsidRPr="00327402" w:rsidRDefault="00FA7ECD">
      <w:pPr>
        <w:pBdr>
          <w:top w:val="nil"/>
          <w:left w:val="nil"/>
          <w:bottom w:val="nil"/>
          <w:right w:val="nil"/>
          <w:between w:val="nil"/>
        </w:pBdr>
        <w:spacing w:before="280"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O prazo de convocação poderá ser prorrogado uma vez, por igual período, mediante solicitação do licitante mais bem classificado ou do fornecedor convocado, desde que:</w:t>
      </w:r>
    </w:p>
    <w:p w14:paraId="696DBE9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A solicitação seja devidamente justificada e apresentada dentro do prazo; e</w:t>
      </w:r>
    </w:p>
    <w:p w14:paraId="323533F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A justificativa apresentada seja aceita pela Administração.</w:t>
      </w:r>
    </w:p>
    <w:p w14:paraId="27007298" w14:textId="77777777" w:rsidR="00724598" w:rsidRPr="00327402" w:rsidRDefault="00FA7ECD">
      <w:pPr>
        <w:pBdr>
          <w:top w:val="nil"/>
          <w:left w:val="nil"/>
          <w:bottom w:val="nil"/>
          <w:right w:val="nil"/>
          <w:between w:val="nil"/>
        </w:pBdr>
        <w:spacing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A ata de registro de preços será assinada por meio de assinatura digital e disponibilizada no sistema de registro de preços.</w:t>
      </w:r>
    </w:p>
    <w:p w14:paraId="5738FF71"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17.4-</w:t>
      </w:r>
      <w:r w:rsidRPr="00327402">
        <w:rPr>
          <w:rFonts w:ascii="Bookman Old Style" w:eastAsia="Bookman Old Style" w:hAnsi="Bookman Old Style" w:cs="Bookman Old Style"/>
          <w:color w:val="000000" w:themeColor="text1"/>
          <w:sz w:val="24"/>
          <w:szCs w:val="24"/>
        </w:rPr>
        <w:t xml:space="preserve"> Serão formalizadas tantas Atas de Registro de Preços quantas forem necessárias para o registro de todos os itens constantes no Termo de Referência, com a indicação do licitante vencedor, a descrição do(s) item(</w:t>
      </w:r>
      <w:proofErr w:type="spellStart"/>
      <w:r w:rsidRPr="00327402">
        <w:rPr>
          <w:rFonts w:ascii="Bookman Old Style" w:eastAsia="Bookman Old Style" w:hAnsi="Bookman Old Style" w:cs="Bookman Old Style"/>
          <w:color w:val="000000" w:themeColor="text1"/>
          <w:sz w:val="24"/>
          <w:szCs w:val="24"/>
        </w:rPr>
        <w:t>ns</w:t>
      </w:r>
      <w:proofErr w:type="spellEnd"/>
      <w:r w:rsidRPr="00327402">
        <w:rPr>
          <w:rFonts w:ascii="Bookman Old Style" w:eastAsia="Bookman Old Style" w:hAnsi="Bookman Old Style" w:cs="Bookman Old Style"/>
          <w:color w:val="000000" w:themeColor="text1"/>
          <w:sz w:val="24"/>
          <w:szCs w:val="24"/>
        </w:rPr>
        <w:t>), as respectivas quantidades, preços registrados e demais condições.</w:t>
      </w:r>
    </w:p>
    <w:p w14:paraId="40AC842B"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17.5-</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5573199" w14:textId="77777777" w:rsidR="00724598" w:rsidRPr="00327402" w:rsidRDefault="00FA7ECD">
      <w:pPr>
        <w:pBdr>
          <w:top w:val="nil"/>
          <w:left w:val="nil"/>
          <w:bottom w:val="nil"/>
          <w:right w:val="nil"/>
          <w:between w:val="nil"/>
        </w:pBdr>
        <w:spacing w:before="280" w:after="28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17.6</w:t>
      </w:r>
      <w:r w:rsidRPr="00327402">
        <w:rPr>
          <w:rFonts w:ascii="Bookman Old Style" w:eastAsia="Bookman Old Style" w:hAnsi="Bookman Old Style" w:cs="Bookman Old Style"/>
          <w:color w:val="000000" w:themeColor="text1"/>
          <w:sz w:val="24"/>
          <w:szCs w:val="24"/>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D169B76"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 SANÇÕES ADMINISTRATIVAS.</w:t>
      </w:r>
    </w:p>
    <w:p w14:paraId="1756F8C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Sem prejuízo da cobrança de perdas e danos, o Município poderá sujeitar a Detentora/Contratada às penalidades seguintes: </w:t>
      </w:r>
    </w:p>
    <w:p w14:paraId="7E91B36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14:paraId="369BF4C5" w14:textId="77777777" w:rsidR="00724598" w:rsidRPr="00327402" w:rsidRDefault="00FA7ECD">
      <w:pPr>
        <w:pBdr>
          <w:top w:val="nil"/>
          <w:left w:val="nil"/>
          <w:bottom w:val="nil"/>
          <w:right w:val="nil"/>
          <w:between w:val="nil"/>
        </w:pBdr>
        <w:spacing w:line="312" w:lineRule="auto"/>
        <w:jc w:val="both"/>
        <w:rPr>
          <w:rFonts w:ascii="Bookman Old Style" w:eastAsia="Bookman Old Style" w:hAnsi="Bookman Old Style" w:cs="Bookman Old Style"/>
          <w:color w:val="000000" w:themeColor="text1"/>
          <w:sz w:val="24"/>
          <w:szCs w:val="24"/>
        </w:rPr>
      </w:pPr>
      <w:bookmarkStart w:id="2" w:name="_heading=h.1fob9te" w:colFirst="0" w:colLast="0"/>
      <w:bookmarkEnd w:id="2"/>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Qua</w:t>
      </w:r>
      <w:r w:rsidR="00BC6E2F" w:rsidRPr="00327402">
        <w:rPr>
          <w:rFonts w:ascii="Bookman Old Style" w:eastAsia="Bookman Old Style" w:hAnsi="Bookman Old Style" w:cs="Bookman Old Style"/>
          <w:color w:val="000000" w:themeColor="text1"/>
          <w:sz w:val="24"/>
          <w:szCs w:val="24"/>
        </w:rPr>
        <w:t>is</w:t>
      </w:r>
      <w:r w:rsidRPr="00327402">
        <w:rPr>
          <w:rFonts w:ascii="Bookman Old Style" w:eastAsia="Bookman Old Style" w:hAnsi="Bookman Old Style" w:cs="Bookman Old Style"/>
          <w:color w:val="000000" w:themeColor="text1"/>
          <w:sz w:val="24"/>
          <w:szCs w:val="24"/>
        </w:rPr>
        <w:t>quer penalidades aplicadas serão transcritas e publicadas no Diário Eletrônico dos Municípios Mineiro (AMM).</w:t>
      </w:r>
    </w:p>
    <w:p w14:paraId="180A03B5"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 DISPOSIÇÕES GERAIS.</w:t>
      </w:r>
    </w:p>
    <w:p w14:paraId="533CFDEF"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Constituem anexos deste Edital, dele fazendo parte integrante:</w:t>
      </w:r>
    </w:p>
    <w:p w14:paraId="65E6A917"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Anexo- </w:t>
      </w:r>
      <w:proofErr w:type="spellStart"/>
      <w:r w:rsidRPr="00327402">
        <w:rPr>
          <w:rFonts w:ascii="Bookman Old Style" w:eastAsia="Bookman Old Style" w:hAnsi="Bookman Old Style" w:cs="Bookman Old Style"/>
          <w:b/>
          <w:color w:val="000000" w:themeColor="text1"/>
          <w:sz w:val="24"/>
          <w:szCs w:val="24"/>
        </w:rPr>
        <w:t>I</w:t>
      </w:r>
      <w:r w:rsidRPr="00327402">
        <w:rPr>
          <w:rFonts w:ascii="Bookman Old Style" w:eastAsia="Bookman Old Style" w:hAnsi="Bookman Old Style" w:cs="Bookman Old Style"/>
          <w:color w:val="000000" w:themeColor="text1"/>
          <w:sz w:val="24"/>
          <w:szCs w:val="24"/>
        </w:rPr>
        <w:t>-Termo</w:t>
      </w:r>
      <w:proofErr w:type="spellEnd"/>
      <w:r w:rsidRPr="00327402">
        <w:rPr>
          <w:rFonts w:ascii="Bookman Old Style" w:eastAsia="Bookman Old Style" w:hAnsi="Bookman Old Style" w:cs="Bookman Old Style"/>
          <w:color w:val="000000" w:themeColor="text1"/>
          <w:sz w:val="24"/>
          <w:szCs w:val="24"/>
        </w:rPr>
        <w:t xml:space="preserve"> de Referência;</w:t>
      </w:r>
    </w:p>
    <w:p w14:paraId="5CF1CD71"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w:t>
      </w:r>
      <w:r w:rsidRPr="00327402">
        <w:rPr>
          <w:rFonts w:ascii="Bookman Old Style" w:eastAsia="Bookman Old Style" w:hAnsi="Bookman Old Style" w:cs="Bookman Old Style"/>
          <w:color w:val="000000" w:themeColor="text1"/>
          <w:sz w:val="24"/>
          <w:szCs w:val="24"/>
        </w:rPr>
        <w:t>- Modelo de carta proposta;</w:t>
      </w:r>
    </w:p>
    <w:p w14:paraId="43634C15"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III</w:t>
      </w:r>
      <w:r w:rsidRPr="00327402">
        <w:rPr>
          <w:rFonts w:ascii="Bookman Old Style" w:eastAsia="Bookman Old Style" w:hAnsi="Bookman Old Style" w:cs="Bookman Old Style"/>
          <w:color w:val="000000" w:themeColor="text1"/>
          <w:sz w:val="24"/>
          <w:szCs w:val="24"/>
        </w:rPr>
        <w:t>- Declaração de Pleno Atendimento de Habilitação;</w:t>
      </w:r>
    </w:p>
    <w:p w14:paraId="536A87E9" w14:textId="77777777" w:rsidR="00724598" w:rsidRPr="00327402" w:rsidRDefault="00FA7ECD">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 IV</w:t>
      </w:r>
      <w:r w:rsidRPr="00327402">
        <w:rPr>
          <w:rFonts w:ascii="Bookman Old Style" w:eastAsia="Bookman Old Style" w:hAnsi="Bookman Old Style" w:cs="Bookman Old Style"/>
          <w:color w:val="000000" w:themeColor="text1"/>
          <w:sz w:val="24"/>
          <w:szCs w:val="24"/>
        </w:rPr>
        <w:t>- Declaração ME/EPP;</w:t>
      </w:r>
    </w:p>
    <w:p w14:paraId="38ECDE05"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w:t>
      </w:r>
      <w:r w:rsidRPr="00327402">
        <w:rPr>
          <w:rFonts w:ascii="Bookman Old Style" w:eastAsia="Bookman Old Style" w:hAnsi="Bookman Old Style" w:cs="Bookman Old Style"/>
          <w:color w:val="000000" w:themeColor="text1"/>
          <w:sz w:val="24"/>
          <w:szCs w:val="24"/>
        </w:rPr>
        <w:t xml:space="preserve">- Declaração </w:t>
      </w:r>
      <w:proofErr w:type="gramStart"/>
      <w:r w:rsidRPr="00327402">
        <w:rPr>
          <w:rFonts w:ascii="Bookman Old Style" w:eastAsia="Bookman Old Style" w:hAnsi="Bookman Old Style" w:cs="Bookman Old Style"/>
          <w:color w:val="000000" w:themeColor="text1"/>
          <w:sz w:val="24"/>
          <w:szCs w:val="24"/>
        </w:rPr>
        <w:t>emprega Menor</w:t>
      </w:r>
      <w:proofErr w:type="gramEnd"/>
      <w:r w:rsidRPr="00327402">
        <w:rPr>
          <w:rFonts w:ascii="Bookman Old Style" w:eastAsia="Bookman Old Style" w:hAnsi="Bookman Old Style" w:cs="Bookman Old Style"/>
          <w:color w:val="000000" w:themeColor="text1"/>
          <w:sz w:val="24"/>
          <w:szCs w:val="24"/>
        </w:rPr>
        <w:t>;</w:t>
      </w:r>
    </w:p>
    <w:p w14:paraId="720E40A0"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w:t>
      </w:r>
      <w:r w:rsidRPr="00327402">
        <w:rPr>
          <w:rFonts w:ascii="Bookman Old Style" w:eastAsia="Bookman Old Style" w:hAnsi="Bookman Old Style" w:cs="Bookman Old Style"/>
          <w:color w:val="000000" w:themeColor="text1"/>
          <w:sz w:val="24"/>
          <w:szCs w:val="24"/>
        </w:rPr>
        <w:t>- Declaração de inexistência de fato impeditivo;</w:t>
      </w:r>
    </w:p>
    <w:p w14:paraId="27D2400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w:t>
      </w:r>
      <w:r w:rsidRPr="00327402">
        <w:rPr>
          <w:rFonts w:ascii="Bookman Old Style" w:eastAsia="Bookman Old Style" w:hAnsi="Bookman Old Style" w:cs="Bookman Old Style"/>
          <w:color w:val="000000" w:themeColor="text1"/>
          <w:sz w:val="24"/>
          <w:szCs w:val="24"/>
        </w:rPr>
        <w:t>- Minuta da Ata;</w:t>
      </w:r>
    </w:p>
    <w:p w14:paraId="47EEF06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w:t>
      </w:r>
      <w:r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b/>
          <w:color w:val="000000" w:themeColor="text1"/>
          <w:sz w:val="24"/>
          <w:szCs w:val="24"/>
        </w:rPr>
        <w:t>VIII</w:t>
      </w:r>
      <w:r w:rsidRPr="00327402">
        <w:rPr>
          <w:rFonts w:ascii="Bookman Old Style" w:eastAsia="Bookman Old Style" w:hAnsi="Bookman Old Style" w:cs="Bookman Old Style"/>
          <w:color w:val="000000" w:themeColor="text1"/>
          <w:sz w:val="24"/>
          <w:szCs w:val="24"/>
        </w:rPr>
        <w:t>- Minuta do Contrato.</w:t>
      </w:r>
    </w:p>
    <w:p w14:paraId="348AAC64"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704388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w:t>
      </w:r>
      <w:r w:rsidRPr="00327402">
        <w:rPr>
          <w:rFonts w:ascii="Bookman Old Style" w:eastAsia="Bookman Old Style" w:hAnsi="Bookman Old Style" w:cs="Bookman Old Style"/>
          <w:color w:val="000000" w:themeColor="text1"/>
          <w:sz w:val="24"/>
          <w:szCs w:val="24"/>
        </w:rPr>
        <w:t xml:space="preserve"> As licitantes declaram ter pleno conhecimento dos elementos constantes deste Edital, bem como de todas as condições gerais e peculiaridades ao cumprimento do objeto licitado, sendo vedado invocar, posteriormente, qualquer desconhecimento quanto aos mesmos. </w:t>
      </w:r>
    </w:p>
    <w:p w14:paraId="07F9F987"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1BE65908" w14:textId="77777777" w:rsidR="000D6E77"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19.2-</w:t>
      </w:r>
      <w:r w:rsidRPr="00327402">
        <w:rPr>
          <w:rFonts w:ascii="Bookman Old Style" w:eastAsia="Bookman Old Style" w:hAnsi="Bookman Old Style" w:cs="Bookman Old Style"/>
          <w:color w:val="000000" w:themeColor="text1"/>
          <w:sz w:val="24"/>
          <w:szCs w:val="24"/>
        </w:rPr>
        <w:t xml:space="preserve"> Pela elaboração da proposta, as licitantes não terão direito a auferir qualquer vantagem, remuneração ou indenização.</w:t>
      </w:r>
    </w:p>
    <w:p w14:paraId="6EF2491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w:t>
      </w:r>
    </w:p>
    <w:p w14:paraId="5FEAF89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19.3-</w:t>
      </w:r>
      <w:r w:rsidRPr="00327402">
        <w:rPr>
          <w:rFonts w:ascii="Bookman Old Style" w:eastAsia="Bookman Old Style" w:hAnsi="Bookman Old Style" w:cs="Bookman Old Style"/>
          <w:color w:val="000000" w:themeColor="text1"/>
          <w:sz w:val="24"/>
          <w:szCs w:val="24"/>
        </w:rPr>
        <w:t xml:space="preserve"> Esta Licitação será anulada se ocorrer ilegalidade no seu processamento ou julgamento, podendo ser revogada, a juízo exclusivo do Município de Santa Fé de Minas, se for considerada inoportuna ou inconveniente ao serviço público, sem que caiba direito a qualquer indenização. </w:t>
      </w:r>
    </w:p>
    <w:p w14:paraId="545038E2"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24A3297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19.4-</w:t>
      </w:r>
      <w:r w:rsidRPr="00327402">
        <w:rPr>
          <w:rFonts w:ascii="Bookman Old Style" w:eastAsia="Bookman Old Style" w:hAnsi="Bookman Old Style" w:cs="Bookman Old Style"/>
          <w:color w:val="000000" w:themeColor="text1"/>
          <w:sz w:val="24"/>
          <w:szCs w:val="24"/>
        </w:rPr>
        <w:t xml:space="preserve"> A Administração poderá, em qualquer fase da licitação, promover diligência que, a seu exclusivo critério, julgar necessária, no sentido de obter esclarecimentos ou informações complementares. </w:t>
      </w:r>
    </w:p>
    <w:p w14:paraId="227B9620"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7A3B0AC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19.5-</w:t>
      </w:r>
      <w:r w:rsidRPr="00327402">
        <w:rPr>
          <w:rFonts w:ascii="Bookman Old Style" w:eastAsia="Bookman Old Style" w:hAnsi="Bookman Old Style" w:cs="Bookman Old Style"/>
          <w:color w:val="000000" w:themeColor="text1"/>
          <w:sz w:val="24"/>
          <w:szCs w:val="24"/>
        </w:rPr>
        <w:t xml:space="preserve"> As normas disciplinadoras desta Licitação serão interpretadas em favor da ampliação da disputa, respeitada a igualdade de oportunidade entre os licitantes e desde que não comprometam o interesse público, a finalidade e a segurança da contratação.</w:t>
      </w:r>
    </w:p>
    <w:p w14:paraId="461AA873" w14:textId="77777777" w:rsidR="000D6E77" w:rsidRPr="00327402" w:rsidRDefault="000D6E77">
      <w:pPr>
        <w:spacing w:after="0" w:line="312" w:lineRule="auto"/>
        <w:jc w:val="both"/>
        <w:rPr>
          <w:rFonts w:ascii="Bookman Old Style" w:eastAsia="Bookman Old Style" w:hAnsi="Bookman Old Style" w:cs="Bookman Old Style"/>
          <w:b/>
          <w:color w:val="000000" w:themeColor="text1"/>
          <w:sz w:val="24"/>
          <w:szCs w:val="24"/>
        </w:rPr>
      </w:pPr>
    </w:p>
    <w:p w14:paraId="07BD2A5C"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19.6-</w:t>
      </w:r>
      <w:r w:rsidRPr="00327402">
        <w:rPr>
          <w:rFonts w:ascii="Bookman Old Style" w:eastAsia="Bookman Old Style" w:hAnsi="Bookman Old Style" w:cs="Bookman Old Style"/>
          <w:color w:val="000000" w:themeColor="text1"/>
          <w:sz w:val="24"/>
          <w:szCs w:val="24"/>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 </w:t>
      </w:r>
    </w:p>
    <w:p w14:paraId="7F0EB215" w14:textId="77777777" w:rsidR="000D6E77" w:rsidRPr="00327402" w:rsidRDefault="000D6E77">
      <w:pPr>
        <w:spacing w:after="0" w:line="312" w:lineRule="auto"/>
        <w:jc w:val="both"/>
        <w:rPr>
          <w:rFonts w:ascii="Bookman Old Style" w:eastAsia="Bookman Old Style" w:hAnsi="Bookman Old Style" w:cs="Bookman Old Style"/>
          <w:color w:val="000000" w:themeColor="text1"/>
          <w:sz w:val="24"/>
          <w:szCs w:val="24"/>
        </w:rPr>
      </w:pPr>
    </w:p>
    <w:p w14:paraId="71D2C55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19.1.5</w:t>
      </w:r>
      <w:r w:rsidRPr="00327402">
        <w:rPr>
          <w:rFonts w:ascii="Bookman Old Style" w:eastAsia="Bookman Old Style" w:hAnsi="Bookman Old Style" w:cs="Bookman Old Style"/>
          <w:color w:val="000000" w:themeColor="text1"/>
          <w:sz w:val="24"/>
          <w:szCs w:val="24"/>
        </w:rPr>
        <w:t xml:space="preserve">- Uma vez incluído no processo licitatório, nenhum documento será devolvido, salvo se original a ser substituído por cópia reprográfica autenticada. </w:t>
      </w:r>
    </w:p>
    <w:p w14:paraId="3DE9823B"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19.1.9</w:t>
      </w:r>
      <w:r w:rsidRPr="00327402">
        <w:rPr>
          <w:rFonts w:ascii="Bookman Old Style" w:eastAsia="Bookman Old Style" w:hAnsi="Bookman Old Style" w:cs="Bookman Old Style"/>
          <w:color w:val="000000" w:themeColor="text1"/>
          <w:sz w:val="24"/>
          <w:szCs w:val="24"/>
        </w:rPr>
        <w:t xml:space="preserve"> - O não cumprimento da diligência poderá ensejar a desclassificação da proposta ou a inabilitação do licitante. </w:t>
      </w:r>
    </w:p>
    <w:p w14:paraId="4235F35D"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2AC62023"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20- DO FORO.</w:t>
      </w:r>
    </w:p>
    <w:p w14:paraId="0DCBA108" w14:textId="77777777" w:rsidR="00724598" w:rsidRPr="00327402" w:rsidRDefault="00FA7ECD">
      <w:pPr>
        <w:tabs>
          <w:tab w:val="left" w:pos="567"/>
        </w:tabs>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20.1- </w:t>
      </w:r>
      <w:r w:rsidRPr="00327402">
        <w:rPr>
          <w:rFonts w:ascii="Bookman Old Style" w:eastAsia="Bookman Old Style" w:hAnsi="Bookman Old Style" w:cs="Bookman Old Style"/>
          <w:color w:val="000000" w:themeColor="text1"/>
          <w:sz w:val="24"/>
          <w:szCs w:val="24"/>
        </w:rPr>
        <w:t xml:space="preserve">Para dirimir quaisquer dúvidas ou questões relacionadas com a presente licitação fica eleito o foro da Comarca de </w:t>
      </w:r>
      <w:r w:rsidR="00D41342" w:rsidRPr="00327402">
        <w:rPr>
          <w:rFonts w:ascii="Bookman Old Style" w:eastAsia="Bookman Old Style" w:hAnsi="Bookman Old Style" w:cs="Bookman Old Style"/>
          <w:color w:val="000000" w:themeColor="text1"/>
          <w:sz w:val="24"/>
          <w:szCs w:val="24"/>
        </w:rPr>
        <w:t>São Romão</w:t>
      </w:r>
      <w:r w:rsidRPr="00327402">
        <w:rPr>
          <w:rFonts w:ascii="Bookman Old Style" w:eastAsia="Bookman Old Style" w:hAnsi="Bookman Old Style" w:cs="Bookman Old Style"/>
          <w:color w:val="000000" w:themeColor="text1"/>
          <w:sz w:val="24"/>
          <w:szCs w:val="24"/>
        </w:rPr>
        <w:t>/MG, com exclusão de qualquer outro.</w:t>
      </w:r>
    </w:p>
    <w:p w14:paraId="57ED59DD" w14:textId="441480CA"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4614CD">
        <w:rPr>
          <w:rFonts w:ascii="Bookman Old Style" w:eastAsia="Bookman Old Style" w:hAnsi="Bookman Old Style" w:cs="Bookman Old Style"/>
          <w:color w:val="000000" w:themeColor="text1"/>
          <w:sz w:val="24"/>
          <w:szCs w:val="24"/>
        </w:rPr>
        <w:t xml:space="preserve">Santa Fé de Minas- MG, </w:t>
      </w:r>
      <w:r w:rsidR="004614CD" w:rsidRPr="004614CD">
        <w:rPr>
          <w:rFonts w:ascii="Bookman Old Style" w:eastAsia="Bookman Old Style" w:hAnsi="Bookman Old Style" w:cs="Bookman Old Style"/>
          <w:color w:val="000000" w:themeColor="text1"/>
          <w:sz w:val="24"/>
          <w:szCs w:val="24"/>
        </w:rPr>
        <w:t>21</w:t>
      </w:r>
      <w:r w:rsidRPr="004614CD">
        <w:rPr>
          <w:rFonts w:ascii="Bookman Old Style" w:eastAsia="Bookman Old Style" w:hAnsi="Bookman Old Style" w:cs="Bookman Old Style"/>
          <w:color w:val="000000" w:themeColor="text1"/>
          <w:sz w:val="24"/>
          <w:szCs w:val="24"/>
        </w:rPr>
        <w:t xml:space="preserve"> de </w:t>
      </w:r>
      <w:proofErr w:type="gramStart"/>
      <w:r w:rsidR="004614CD" w:rsidRPr="004614CD">
        <w:rPr>
          <w:rFonts w:ascii="Bookman Old Style" w:eastAsia="Bookman Old Style" w:hAnsi="Bookman Old Style" w:cs="Bookman Old Style"/>
          <w:color w:val="000000" w:themeColor="text1"/>
          <w:sz w:val="24"/>
          <w:szCs w:val="24"/>
        </w:rPr>
        <w:t>Outubro</w:t>
      </w:r>
      <w:proofErr w:type="gramEnd"/>
      <w:r w:rsidRPr="004614CD">
        <w:rPr>
          <w:rFonts w:ascii="Bookman Old Style" w:eastAsia="Bookman Old Style" w:hAnsi="Bookman Old Style" w:cs="Bookman Old Style"/>
          <w:color w:val="000000" w:themeColor="text1"/>
          <w:sz w:val="24"/>
          <w:szCs w:val="24"/>
        </w:rPr>
        <w:t xml:space="preserve"> de 2025.</w:t>
      </w:r>
    </w:p>
    <w:p w14:paraId="479D68B3" w14:textId="77777777" w:rsidR="00A01D4B"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4A6CF349" w14:textId="77777777" w:rsidR="004614CD" w:rsidRPr="00327402" w:rsidRDefault="004614CD"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7CC666B4" w14:textId="77777777" w:rsidR="00A01D4B" w:rsidRPr="00327402" w:rsidRDefault="00A01D4B" w:rsidP="00A01D4B">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Ivete Magalhães Campos Leite</w:t>
      </w:r>
    </w:p>
    <w:p w14:paraId="625EF2C3" w14:textId="77777777" w:rsidR="00A01D4B" w:rsidRPr="00327402" w:rsidRDefault="00016278" w:rsidP="00A01D4B">
      <w:pPr>
        <w:spacing w:line="312" w:lineRule="auto"/>
        <w:jc w:val="center"/>
        <w:rPr>
          <w:rFonts w:ascii="Bookman Old Style" w:eastAsia="Bookman Old Style" w:hAnsi="Bookman Old Style" w:cs="Bookman Old Style"/>
          <w:b/>
          <w:color w:val="000000" w:themeColor="text1"/>
          <w:sz w:val="24"/>
          <w:szCs w:val="24"/>
        </w:rPr>
      </w:pPr>
      <w:r>
        <w:rPr>
          <w:rFonts w:ascii="Bookman Old Style" w:eastAsia="Bookman Old Style" w:hAnsi="Bookman Old Style" w:cs="Bookman Old Style"/>
          <w:b/>
          <w:color w:val="000000" w:themeColor="text1"/>
          <w:sz w:val="24"/>
          <w:szCs w:val="24"/>
        </w:rPr>
        <w:t>Secretária</w:t>
      </w:r>
      <w:r w:rsidR="00A01D4B" w:rsidRPr="00327402">
        <w:rPr>
          <w:rFonts w:ascii="Bookman Old Style" w:eastAsia="Bookman Old Style" w:hAnsi="Bookman Old Style" w:cs="Bookman Old Style"/>
          <w:b/>
          <w:color w:val="000000" w:themeColor="text1"/>
          <w:sz w:val="24"/>
          <w:szCs w:val="24"/>
        </w:rPr>
        <w:t xml:space="preserve"> Municipal de Administração</w:t>
      </w:r>
    </w:p>
    <w:p w14:paraId="6F9407EA" w14:textId="77777777" w:rsidR="00D32D72" w:rsidRPr="00327402" w:rsidRDefault="00D32D72">
      <w:pP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p>
    <w:p w14:paraId="1D009D7D"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I-TERMO REFERÊNCIA.</w:t>
      </w:r>
    </w:p>
    <w:p w14:paraId="3BA67317"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LICITATÓRIO Nº </w:t>
      </w:r>
      <w:r w:rsidR="00016278">
        <w:rPr>
          <w:rFonts w:ascii="Bookman Old Style" w:eastAsia="Bookman Old Style" w:hAnsi="Bookman Old Style" w:cs="Bookman Old Style"/>
          <w:b/>
          <w:color w:val="000000" w:themeColor="text1"/>
          <w:sz w:val="24"/>
          <w:szCs w:val="24"/>
        </w:rPr>
        <w:t>062</w:t>
      </w:r>
      <w:r w:rsidR="008136B6"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w:t>
      </w:r>
    </w:p>
    <w:p w14:paraId="7B9A1969"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016278">
        <w:rPr>
          <w:rFonts w:ascii="Bookman Old Style" w:eastAsia="Bookman Old Style" w:hAnsi="Bookman Old Style" w:cs="Bookman Old Style"/>
          <w:b/>
          <w:color w:val="000000" w:themeColor="text1"/>
          <w:sz w:val="24"/>
          <w:szCs w:val="24"/>
        </w:rPr>
        <w:t>014</w:t>
      </w:r>
      <w:r w:rsidRPr="00327402">
        <w:rPr>
          <w:rFonts w:ascii="Bookman Old Style" w:eastAsia="Bookman Old Style" w:hAnsi="Bookman Old Style" w:cs="Bookman Old Style"/>
          <w:b/>
          <w:color w:val="000000" w:themeColor="text1"/>
          <w:sz w:val="24"/>
          <w:szCs w:val="24"/>
        </w:rPr>
        <w:t>/202</w:t>
      </w:r>
      <w:r w:rsidR="008136B6"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61CDCC1A"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1-DO OBJETO.</w:t>
      </w:r>
    </w:p>
    <w:p w14:paraId="2F1BDE22" w14:textId="77777777" w:rsidR="00724598" w:rsidRPr="00327402" w:rsidRDefault="00FA7ECD" w:rsidP="005017AD">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1.1- </w:t>
      </w:r>
      <w:r w:rsidR="00691BB0" w:rsidRPr="00327402">
        <w:rPr>
          <w:rFonts w:ascii="Bookman Old Style" w:hAnsi="Bookman Old Style"/>
          <w:bCs/>
          <w:color w:val="000000" w:themeColor="text1"/>
          <w:sz w:val="24"/>
          <w:szCs w:val="24"/>
        </w:rPr>
        <w:t xml:space="preserve">Registro de Preços para futura e eventual aquisição </w:t>
      </w:r>
      <w:r w:rsidR="0045735E" w:rsidRPr="00327402">
        <w:rPr>
          <w:rFonts w:ascii="Bookman Old Style" w:hAnsi="Bookman Old Style"/>
          <w:bCs/>
          <w:color w:val="000000" w:themeColor="text1"/>
          <w:sz w:val="24"/>
          <w:szCs w:val="24"/>
        </w:rPr>
        <w:t xml:space="preserve">de recarga de </w:t>
      </w:r>
      <w:r w:rsidR="0045735E" w:rsidRPr="00327402">
        <w:rPr>
          <w:rFonts w:ascii="Bookman Old Style" w:eastAsia="Bookman Old Style" w:hAnsi="Bookman Old Style" w:cs="Bookman Old Style"/>
          <w:b/>
          <w:color w:val="000000" w:themeColor="text1"/>
          <w:sz w:val="24"/>
          <w:szCs w:val="24"/>
        </w:rPr>
        <w:t xml:space="preserve">Gás Liquefeito de Petróleo (GLP) de 13 kg e vasilhames de 13 kg, </w:t>
      </w:r>
      <w:r w:rsidR="0045735E" w:rsidRPr="00327402">
        <w:rPr>
          <w:rFonts w:ascii="Bookman Old Style" w:eastAsia="Bookman Old Style" w:hAnsi="Bookman Old Style" w:cs="Bookman Old Style"/>
          <w:color w:val="000000" w:themeColor="text1"/>
          <w:sz w:val="24"/>
          <w:szCs w:val="24"/>
        </w:rPr>
        <w:t>visando atender à demanda das Secretarias Municipais em seus diversos setores</w:t>
      </w:r>
      <w:r w:rsidR="0045735E" w:rsidRPr="00327402">
        <w:rPr>
          <w:rFonts w:ascii="Bookman Old Style" w:hAnsi="Bookman Old Style"/>
          <w:bCs/>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xml:space="preserve">conforme condições, quantidades e exigências estabelecidas </w:t>
      </w:r>
      <w:r w:rsidR="0069281F" w:rsidRPr="00327402">
        <w:rPr>
          <w:rFonts w:ascii="Bookman Old Style" w:eastAsia="Bookman Old Style" w:hAnsi="Bookman Old Style" w:cs="Bookman Old Style"/>
          <w:color w:val="000000" w:themeColor="text1"/>
          <w:sz w:val="24"/>
          <w:szCs w:val="24"/>
        </w:rPr>
        <w:t>no Edital,</w:t>
      </w:r>
      <w:r w:rsidRPr="00327402">
        <w:rPr>
          <w:rFonts w:ascii="Bookman Old Style" w:eastAsia="Bookman Old Style" w:hAnsi="Bookman Old Style" w:cs="Bookman Old Style"/>
          <w:color w:val="000000" w:themeColor="text1"/>
          <w:sz w:val="24"/>
          <w:szCs w:val="24"/>
        </w:rPr>
        <w:t xml:space="preserve"> </w:t>
      </w:r>
      <w:r w:rsidR="0069281F" w:rsidRPr="00327402">
        <w:rPr>
          <w:rFonts w:ascii="Bookman Old Style" w:eastAsia="Bookman Old Style" w:hAnsi="Bookman Old Style" w:cs="Bookman Old Style"/>
          <w:color w:val="000000" w:themeColor="text1"/>
          <w:sz w:val="24"/>
          <w:szCs w:val="24"/>
        </w:rPr>
        <w:t>Termo de Referência e demais anexos</w:t>
      </w:r>
      <w:r w:rsidRPr="00327402">
        <w:rPr>
          <w:rFonts w:ascii="Bookman Old Style" w:eastAsia="Bookman Old Style" w:hAnsi="Bookman Old Style" w:cs="Bookman Old Style"/>
          <w:color w:val="000000" w:themeColor="text1"/>
          <w:sz w:val="24"/>
          <w:szCs w:val="24"/>
        </w:rPr>
        <w:t>.</w:t>
      </w:r>
    </w:p>
    <w:p w14:paraId="5B258C47"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2-JUSTIFICATIVA DA CONTRATAÇÃO.</w:t>
      </w:r>
    </w:p>
    <w:p w14:paraId="4A835609" w14:textId="77777777" w:rsidR="006A6461"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w:t>
      </w:r>
      <w:r w:rsidR="006A6461" w:rsidRPr="00327402">
        <w:rPr>
          <w:rFonts w:ascii="Bookman Old Style" w:eastAsia="Bookman Old Style" w:hAnsi="Bookman Old Style" w:cs="Bookman Old Style"/>
          <w:color w:val="000000" w:themeColor="text1"/>
          <w:sz w:val="24"/>
          <w:szCs w:val="24"/>
        </w:rPr>
        <w:t>A aquisição parcelada de Gás Liquefeito de Petróleo (GLP) e vasilhames visa à manutenção das atividades cotidianas das Secretarias Municipais e suas diversas unidades, garantindo a reposição contínua dos recursos necessários ao bom funcionamento dos serviços prestados à comunidade. A regularidade no fornecimento desses produtos é fundamental para que as atividades administrativas e operacionais das secretarias, escolas e projetos não sejam interrompidas, permitindo a execução eficiente e ininterrupta das ações públicas em benefício da população. Além disso, a aquisição parcelada contribui para uma gestão orçamentária mais equilibrada, possibilitando maior controle sobre os gastos e a adaptação das compras às demandas emergentes, sem comprometer a qualidade dos serviços essenciais oferecidos.</w:t>
      </w:r>
    </w:p>
    <w:p w14:paraId="2B8873BC"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Justifica-se a adoção do Sistema de Registro de Preços por se tratar de </w:t>
      </w:r>
      <w:r w:rsidR="00F53F18"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cuja necessidade dar-se-á de forma variada e parcelada, além disso, a natureza do objeto não permite a definição prévia e exata do quantitativo demandado pela Administração.</w:t>
      </w:r>
    </w:p>
    <w:p w14:paraId="2CCCAC52" w14:textId="77777777" w:rsidR="00016278" w:rsidRPr="00016278" w:rsidRDefault="00FA7ECD" w:rsidP="00016278">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Descrição do Objeto:</w:t>
      </w:r>
    </w:p>
    <w:tbl>
      <w:tblPr>
        <w:tblW w:w="935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3994"/>
        <w:gridCol w:w="1425"/>
        <w:gridCol w:w="991"/>
        <w:gridCol w:w="710"/>
        <w:gridCol w:w="1612"/>
      </w:tblGrid>
      <w:tr w:rsidR="00016278" w:rsidRPr="00016278" w14:paraId="79B8F1F4" w14:textId="77777777" w:rsidTr="00C87756">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2FB8208" w14:textId="77777777" w:rsidR="00016278" w:rsidRPr="00016278" w:rsidRDefault="00016278" w:rsidP="00C87756">
            <w:pPr>
              <w:rPr>
                <w:rFonts w:ascii="Bookman Old Style" w:eastAsia="Times New Roman" w:hAnsi="Bookman Old Style"/>
                <w:sz w:val="24"/>
                <w:szCs w:val="24"/>
              </w:rPr>
            </w:pPr>
            <w:r w:rsidRPr="00016278">
              <w:rPr>
                <w:rStyle w:val="Forte"/>
                <w:rFonts w:ascii="Bookman Old Style" w:eastAsia="Times New Roman" w:hAnsi="Bookman Old Style"/>
                <w:sz w:val="24"/>
                <w:szCs w:val="24"/>
              </w:rPr>
              <w:t>SEQ</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5B8483E" w14:textId="77777777" w:rsidR="00016278" w:rsidRPr="00016278" w:rsidRDefault="00016278" w:rsidP="00C87756">
            <w:pPr>
              <w:rPr>
                <w:rFonts w:ascii="Bookman Old Style" w:eastAsia="Times New Roman" w:hAnsi="Bookman Old Style"/>
                <w:sz w:val="24"/>
                <w:szCs w:val="24"/>
              </w:rPr>
            </w:pPr>
            <w:r>
              <w:rPr>
                <w:rStyle w:val="Forte"/>
                <w:rFonts w:ascii="Bookman Old Style" w:eastAsia="Times New Roman" w:hAnsi="Bookman Old Style"/>
                <w:sz w:val="24"/>
                <w:szCs w:val="24"/>
              </w:rPr>
              <w:t xml:space="preserve">   </w:t>
            </w:r>
            <w:r w:rsidRPr="00016278">
              <w:rPr>
                <w:rStyle w:val="Forte"/>
                <w:rFonts w:ascii="Bookman Old Style" w:eastAsia="Times New Roman" w:hAnsi="Bookman Old Style"/>
                <w:sz w:val="24"/>
                <w:szCs w:val="24"/>
              </w:rPr>
              <w:t>DESCRI</w:t>
            </w:r>
            <w:r>
              <w:rPr>
                <w:rStyle w:val="Forte"/>
                <w:rFonts w:ascii="Bookman Old Style" w:eastAsia="Times New Roman" w:hAnsi="Bookman Old Style"/>
                <w:sz w:val="24"/>
                <w:szCs w:val="24"/>
              </w:rPr>
              <w:t>ÇÃ</w:t>
            </w:r>
            <w:r w:rsidRPr="00016278">
              <w:rPr>
                <w:rStyle w:val="Forte"/>
                <w:rFonts w:ascii="Bookman Old Style" w:eastAsia="Times New Roman" w:hAnsi="Bookman Old Style"/>
                <w:sz w:val="24"/>
                <w:szCs w:val="24"/>
              </w:rPr>
              <w:t>O DO ITEM</w:t>
            </w:r>
          </w:p>
        </w:tc>
        <w:tc>
          <w:tcPr>
            <w:tcW w:w="13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9B85C79" w14:textId="77777777" w:rsidR="00016278" w:rsidRPr="00016278" w:rsidRDefault="00016278" w:rsidP="00C87756">
            <w:pPr>
              <w:rPr>
                <w:rFonts w:ascii="Bookman Old Style" w:eastAsia="Times New Roman" w:hAnsi="Bookman Old Style"/>
                <w:sz w:val="24"/>
                <w:szCs w:val="24"/>
              </w:rPr>
            </w:pPr>
            <w:r w:rsidRPr="00016278">
              <w:rPr>
                <w:rStyle w:val="Forte"/>
                <w:rFonts w:ascii="Bookman Old Style" w:eastAsia="Times New Roman" w:hAnsi="Bookman Old Style"/>
                <w:sz w:val="24"/>
                <w:szCs w:val="24"/>
              </w:rPr>
              <w:t>VALOR UN</w:t>
            </w:r>
          </w:p>
        </w:tc>
        <w:tc>
          <w:tcPr>
            <w:tcW w:w="9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0C061A7" w14:textId="77777777" w:rsidR="00016278" w:rsidRPr="00016278" w:rsidRDefault="00016278" w:rsidP="00C87756">
            <w:pPr>
              <w:rPr>
                <w:rFonts w:ascii="Bookman Old Style" w:eastAsia="Times New Roman" w:hAnsi="Bookman Old Style"/>
                <w:sz w:val="24"/>
                <w:szCs w:val="24"/>
              </w:rPr>
            </w:pPr>
            <w:r w:rsidRPr="00016278">
              <w:rPr>
                <w:rStyle w:val="Forte"/>
                <w:rFonts w:ascii="Bookman Old Style" w:eastAsia="Times New Roman" w:hAnsi="Bookman Old Style"/>
                <w:sz w:val="24"/>
                <w:szCs w:val="24"/>
              </w:rPr>
              <w:t>QUANT</w:t>
            </w:r>
          </w:p>
        </w:tc>
        <w:tc>
          <w:tcPr>
            <w:tcW w:w="6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F6F1963" w14:textId="77777777" w:rsidR="00016278" w:rsidRPr="00016278" w:rsidRDefault="00016278" w:rsidP="00C87756">
            <w:pPr>
              <w:rPr>
                <w:rFonts w:ascii="Bookman Old Style" w:eastAsia="Times New Roman" w:hAnsi="Bookman Old Style"/>
                <w:sz w:val="24"/>
                <w:szCs w:val="24"/>
              </w:rPr>
            </w:pPr>
            <w:r w:rsidRPr="00016278">
              <w:rPr>
                <w:rStyle w:val="Forte"/>
                <w:rFonts w:ascii="Bookman Old Style" w:eastAsia="Times New Roman" w:hAnsi="Bookman Old Style"/>
                <w:sz w:val="24"/>
                <w:szCs w:val="24"/>
              </w:rPr>
              <w:t>UN</w:t>
            </w:r>
          </w:p>
        </w:tc>
        <w:tc>
          <w:tcPr>
            <w:tcW w:w="123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542DBD03" w14:textId="77777777" w:rsidR="00016278" w:rsidRPr="00016278" w:rsidRDefault="00016278" w:rsidP="00C87756">
            <w:pPr>
              <w:rPr>
                <w:rFonts w:ascii="Bookman Old Style" w:eastAsia="Times New Roman" w:hAnsi="Bookman Old Style"/>
                <w:sz w:val="24"/>
                <w:szCs w:val="24"/>
              </w:rPr>
            </w:pPr>
            <w:r w:rsidRPr="00016278">
              <w:rPr>
                <w:rStyle w:val="Forte"/>
                <w:rFonts w:ascii="Bookman Old Style" w:eastAsia="Times New Roman" w:hAnsi="Bookman Old Style"/>
                <w:sz w:val="24"/>
                <w:szCs w:val="24"/>
              </w:rPr>
              <w:t>TOTAL</w:t>
            </w:r>
          </w:p>
        </w:tc>
      </w:tr>
      <w:tr w:rsidR="00016278" w:rsidRPr="00016278" w14:paraId="3D2E01BA" w14:textId="77777777" w:rsidTr="00C87756">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72723FD"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1</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39C6E9C"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BOTIJÕES VAZIOS, CONFECCIONADOS EM METAL, RESISTENTES A IMPACTO E COM CAPACIDADE. BOTIJÕES VAZIOS, CONFECCIONADOS </w:t>
            </w:r>
            <w:r w:rsidRPr="00016278">
              <w:rPr>
                <w:rFonts w:ascii="Bookman Old Style" w:eastAsia="Times New Roman" w:hAnsi="Bookman Old Style"/>
                <w:sz w:val="24"/>
                <w:szCs w:val="24"/>
              </w:rPr>
              <w:lastRenderedPageBreak/>
              <w:t xml:space="preserve">EM METAL, RESISTENTES A IMPACTO E COM CAPACIDADE DE 13 KG PARA ACONDICIONAMENTO DE GÁS GLP. </w:t>
            </w:r>
          </w:p>
        </w:tc>
        <w:tc>
          <w:tcPr>
            <w:tcW w:w="13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634C3E5F"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lastRenderedPageBreak/>
              <w:t xml:space="preserve">R$ 258,31 </w:t>
            </w:r>
          </w:p>
        </w:tc>
        <w:tc>
          <w:tcPr>
            <w:tcW w:w="9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F01AB55"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100 </w:t>
            </w:r>
          </w:p>
        </w:tc>
        <w:tc>
          <w:tcPr>
            <w:tcW w:w="6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7E16E080"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UN </w:t>
            </w:r>
          </w:p>
        </w:tc>
        <w:tc>
          <w:tcPr>
            <w:tcW w:w="123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EAF7BD2"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  R$25.831,00 </w:t>
            </w:r>
          </w:p>
        </w:tc>
      </w:tr>
      <w:tr w:rsidR="00016278" w:rsidRPr="00016278" w14:paraId="430CDB7F" w14:textId="77777777" w:rsidTr="00C87756">
        <w:trPr>
          <w:tblCellSpacing w:w="15" w:type="dxa"/>
          <w:jc w:val="center"/>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29051FA1"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2</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49B1BE9"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GLP, MATERIAL: COMPOSIÇÃO BÁSICA DE PROPANO E BUTANO (GÁS DE COZINHA), UNIDADE D. GLP, MATERIAL: COMPOSIÇÃO BÁSICA DE PROPANO E BUTANO (GÁS DE COZINHA), UNIDADE DE FORNECIMENTO: BOTIJAS COM 13 KG, RETORNÁVEL, APLICAÇÃO: FOGÕES DOMÉSTICOS. </w:t>
            </w:r>
          </w:p>
        </w:tc>
        <w:tc>
          <w:tcPr>
            <w:tcW w:w="139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0D8A8ADF"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R$ 138,82 </w:t>
            </w:r>
          </w:p>
        </w:tc>
        <w:tc>
          <w:tcPr>
            <w:tcW w:w="96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16FE3C98"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700 </w:t>
            </w:r>
          </w:p>
        </w:tc>
        <w:tc>
          <w:tcPr>
            <w:tcW w:w="680"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326753CF"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UN  </w:t>
            </w:r>
          </w:p>
        </w:tc>
        <w:tc>
          <w:tcPr>
            <w:tcW w:w="1231"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hideMark/>
          </w:tcPr>
          <w:p w14:paraId="4106F5B4" w14:textId="77777777" w:rsidR="00016278" w:rsidRPr="00016278" w:rsidRDefault="00016278" w:rsidP="00C87756">
            <w:pPr>
              <w:rPr>
                <w:rFonts w:ascii="Bookman Old Style" w:eastAsia="Times New Roman" w:hAnsi="Bookman Old Style"/>
                <w:sz w:val="24"/>
                <w:szCs w:val="24"/>
              </w:rPr>
            </w:pPr>
            <w:r w:rsidRPr="00016278">
              <w:rPr>
                <w:rFonts w:ascii="Bookman Old Style" w:eastAsia="Times New Roman" w:hAnsi="Bookman Old Style"/>
                <w:sz w:val="24"/>
                <w:szCs w:val="24"/>
              </w:rPr>
              <w:t xml:space="preserve">  R$97.174,00 </w:t>
            </w:r>
          </w:p>
        </w:tc>
      </w:tr>
    </w:tbl>
    <w:p w14:paraId="5F4D808F" w14:textId="77777777" w:rsidR="00016278" w:rsidRPr="00327402" w:rsidRDefault="00016278" w:rsidP="00016278">
      <w:pPr>
        <w:spacing w:after="0" w:line="312" w:lineRule="auto"/>
        <w:jc w:val="both"/>
        <w:rPr>
          <w:rFonts w:ascii="Bookman Old Style" w:eastAsia="Bookman Old Style" w:hAnsi="Bookman Old Style" w:cs="Bookman Old Style"/>
          <w:b/>
          <w:color w:val="000000" w:themeColor="text1"/>
          <w:sz w:val="24"/>
          <w:szCs w:val="24"/>
        </w:rPr>
      </w:pPr>
    </w:p>
    <w:p w14:paraId="1BC6DC6C" w14:textId="77777777" w:rsidR="00754591" w:rsidRPr="00327402" w:rsidRDefault="00754591" w:rsidP="00754591">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 PESQUISA DE PREÇOS.</w:t>
      </w:r>
    </w:p>
    <w:p w14:paraId="3702EAA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A pesquisa de preços foi realizada com base ao Banco de Preço, na forma do art. 23, inciso I da Lei Federal 14.133/2021, e artigo 1º do Decreto Municipal de nº 1.506/2022 “Regulamenta o procedimento administrativo para a realização de pesquisa de preços para aquisição de bens e contratação de serviços em geral e de obras e serviços de engenharia”.</w:t>
      </w:r>
    </w:p>
    <w:p w14:paraId="05F11D8E"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E0780FE"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 DO VALOR ESTIMADO PARA A CONTRATAÇÃO.</w:t>
      </w:r>
    </w:p>
    <w:p w14:paraId="50EC50C9" w14:textId="0885A5BD" w:rsidR="00724598" w:rsidRPr="00327402" w:rsidRDefault="00FA7ECD">
      <w:pPr>
        <w:pBdr>
          <w:top w:val="nil"/>
          <w:left w:val="nil"/>
          <w:bottom w:val="nil"/>
          <w:right w:val="nil"/>
          <w:between w:val="nil"/>
        </w:pBdr>
        <w:tabs>
          <w:tab w:val="left" w:pos="0"/>
        </w:tabs>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O valor estimado para a referida contratação é de R$</w:t>
      </w:r>
      <w:r w:rsidR="004614CD">
        <w:rPr>
          <w:rFonts w:ascii="Bookman Old Style" w:eastAsia="Bookman Old Style" w:hAnsi="Bookman Old Style" w:cs="Bookman Old Style"/>
          <w:color w:val="000000" w:themeColor="text1"/>
          <w:sz w:val="24"/>
          <w:szCs w:val="24"/>
        </w:rPr>
        <w:t xml:space="preserve"> </w:t>
      </w:r>
      <w:r w:rsidR="00016278">
        <w:rPr>
          <w:rFonts w:ascii="Bookman Old Style" w:eastAsia="Bookman Old Style" w:hAnsi="Bookman Old Style" w:cs="Bookman Old Style"/>
          <w:color w:val="000000" w:themeColor="text1"/>
          <w:sz w:val="24"/>
          <w:szCs w:val="24"/>
        </w:rPr>
        <w:t>123.005,0</w:t>
      </w:r>
      <w:r w:rsidR="00A01D4B" w:rsidRPr="00327402">
        <w:rPr>
          <w:rFonts w:ascii="Bookman Old Style" w:eastAsia="Bookman Old Style" w:hAnsi="Bookman Old Style" w:cs="Bookman Old Style"/>
          <w:color w:val="000000" w:themeColor="text1"/>
          <w:sz w:val="24"/>
          <w:szCs w:val="24"/>
        </w:rPr>
        <w:t>0</w:t>
      </w:r>
      <w:r w:rsidRPr="00327402">
        <w:rPr>
          <w:rFonts w:ascii="Bookman Old Style" w:eastAsia="Bookman Old Style" w:hAnsi="Bookman Old Style" w:cs="Bookman Old Style"/>
          <w:color w:val="000000" w:themeColor="text1"/>
          <w:sz w:val="24"/>
          <w:szCs w:val="24"/>
        </w:rPr>
        <w:t xml:space="preserve"> (</w:t>
      </w:r>
      <w:r w:rsidR="00DC547A">
        <w:rPr>
          <w:rFonts w:ascii="Bookman Old Style" w:eastAsia="Bookman Old Style" w:hAnsi="Bookman Old Style" w:cs="Bookman Old Style"/>
          <w:color w:val="000000" w:themeColor="text1"/>
          <w:sz w:val="24"/>
          <w:szCs w:val="24"/>
        </w:rPr>
        <w:t>Cento e Vinte Três Mil e Cinco Reais</w:t>
      </w:r>
      <w:r w:rsidRPr="00327402">
        <w:rPr>
          <w:rFonts w:ascii="Bookman Old Style" w:eastAsia="Bookman Old Style" w:hAnsi="Bookman Old Style" w:cs="Bookman Old Style"/>
          <w:color w:val="000000" w:themeColor="text1"/>
          <w:sz w:val="24"/>
          <w:szCs w:val="24"/>
        </w:rPr>
        <w:t>) em atendimento ao art.</w:t>
      </w:r>
      <w:r w:rsidR="001126E2" w:rsidRPr="00327402">
        <w:rPr>
          <w:rFonts w:ascii="Bookman Old Style" w:eastAsia="Bookman Old Style" w:hAnsi="Bookman Old Style" w:cs="Bookman Old Style"/>
          <w:color w:val="000000" w:themeColor="text1"/>
          <w:sz w:val="24"/>
          <w:szCs w:val="24"/>
        </w:rPr>
        <w:t xml:space="preserve"> 24 da Lei federal 14.133/2021.</w:t>
      </w:r>
    </w:p>
    <w:p w14:paraId="14E417E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D76779A"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 DA FORMA DE ENTREGA.</w:t>
      </w:r>
    </w:p>
    <w:p w14:paraId="14D711A2"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5.1-</w:t>
      </w:r>
      <w:r w:rsidRPr="00327402">
        <w:rPr>
          <w:rFonts w:ascii="Bookman Old Style" w:hAnsi="Bookman Old Style" w:cs="Arial"/>
          <w:color w:val="000000" w:themeColor="text1"/>
          <w:sz w:val="24"/>
          <w:szCs w:val="24"/>
        </w:rPr>
        <w:t xml:space="preserve"> Os produtos, deverão ser entregues parcelados (tantas quantas forem necessárias), de acordo com a necessidades do Município.</w:t>
      </w:r>
    </w:p>
    <w:p w14:paraId="19CC40A8"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5.1.1-</w:t>
      </w:r>
      <w:r w:rsidRPr="00327402">
        <w:rPr>
          <w:rFonts w:ascii="Bookman Old Style" w:hAnsi="Bookman Old Style" w:cs="Arial"/>
          <w:color w:val="000000" w:themeColor="text1"/>
          <w:sz w:val="24"/>
          <w:szCs w:val="24"/>
        </w:rPr>
        <w:t xml:space="preserve"> O botijão não pode estar amassado, enferrujado ou com qualquer tipo de danificação. </w:t>
      </w:r>
    </w:p>
    <w:p w14:paraId="4BD9277A"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lastRenderedPageBreak/>
        <w:t>5.2</w:t>
      </w:r>
      <w:r w:rsidRPr="00327402">
        <w:rPr>
          <w:rFonts w:ascii="Bookman Old Style" w:hAnsi="Bookman Old Style" w:cs="Arial"/>
          <w:color w:val="000000" w:themeColor="text1"/>
          <w:sz w:val="24"/>
          <w:szCs w:val="24"/>
        </w:rPr>
        <w:t>- O nome da marca deverá estar impresso no lacre, no rótulo de segurança e no corpo do botijão.</w:t>
      </w:r>
    </w:p>
    <w:p w14:paraId="64CC40DF"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5.3-</w:t>
      </w:r>
      <w:r w:rsidRPr="00327402">
        <w:rPr>
          <w:rFonts w:ascii="Bookman Old Style" w:hAnsi="Bookman Old Style" w:cs="Arial"/>
          <w:color w:val="000000" w:themeColor="text1"/>
          <w:sz w:val="24"/>
          <w:szCs w:val="24"/>
        </w:rPr>
        <w:t xml:space="preserve"> Feita à solicitação pelo Setor de Compras, 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xml:space="preserve"> terá o prazo de 02 (dois) dias úteis para sua entrega no Almoxarifado da Secretaria solicitante.</w:t>
      </w:r>
    </w:p>
    <w:p w14:paraId="0AE184C8"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5.4-</w:t>
      </w:r>
      <w:r w:rsidRPr="00327402">
        <w:rPr>
          <w:rFonts w:ascii="Bookman Old Style" w:hAnsi="Bookman Old Style" w:cs="Arial"/>
          <w:color w:val="000000" w:themeColor="text1"/>
          <w:sz w:val="24"/>
          <w:szCs w:val="24"/>
        </w:rPr>
        <w:t xml:space="preserve"> Em caso </w:t>
      </w:r>
      <w:proofErr w:type="gramStart"/>
      <w:r w:rsidRPr="00327402">
        <w:rPr>
          <w:rFonts w:ascii="Bookman Old Style" w:hAnsi="Bookman Old Style" w:cs="Arial"/>
          <w:color w:val="000000" w:themeColor="text1"/>
          <w:sz w:val="24"/>
          <w:szCs w:val="24"/>
        </w:rPr>
        <w:t>do</w:t>
      </w:r>
      <w:proofErr w:type="gramEnd"/>
      <w:r w:rsidRPr="00327402">
        <w:rPr>
          <w:rFonts w:ascii="Bookman Old Style" w:hAnsi="Bookman Old Style" w:cs="Arial"/>
          <w:color w:val="000000" w:themeColor="text1"/>
          <w:sz w:val="24"/>
          <w:szCs w:val="24"/>
        </w:rPr>
        <w:t xml:space="preserve"> prazo acima estipulado coincidir com feriados, pontos facultativos, sábados ou domingos, a entrega deverá ocorrer no 1º (primeiro) dia útil após.</w:t>
      </w:r>
    </w:p>
    <w:p w14:paraId="08AF9100"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5.5-</w:t>
      </w:r>
      <w:r w:rsidRPr="00327402">
        <w:rPr>
          <w:rFonts w:ascii="Bookman Old Style" w:hAnsi="Bookman Old Style" w:cs="Arial"/>
          <w:color w:val="000000" w:themeColor="text1"/>
          <w:sz w:val="24"/>
          <w:szCs w:val="24"/>
        </w:rPr>
        <w:t xml:space="preserve"> A detentora da ata de registro, deverá fornecer todos os produtos de 1ª qualidade, dentro das normas exigidas pela ANP – Agência Nacional de Petróleo, livre de impurezas podendo não ser aceito na hora do recebimento.</w:t>
      </w:r>
    </w:p>
    <w:p w14:paraId="525A6425" w14:textId="77777777" w:rsidR="00A01D4B" w:rsidRPr="00327402" w:rsidRDefault="00A01D4B" w:rsidP="00A01D4B">
      <w:pPr>
        <w:jc w:val="both"/>
        <w:rPr>
          <w:rFonts w:ascii="Bookman Old Style" w:hAnsi="Bookman Old Style"/>
          <w:b/>
          <w:color w:val="000000" w:themeColor="text1"/>
          <w:sz w:val="24"/>
          <w:szCs w:val="24"/>
        </w:rPr>
      </w:pPr>
      <w:r w:rsidRPr="00327402">
        <w:rPr>
          <w:rFonts w:ascii="Bookman Old Style" w:hAnsi="Bookman Old Style" w:cs="Arial"/>
          <w:b/>
          <w:color w:val="000000" w:themeColor="text1"/>
          <w:sz w:val="24"/>
          <w:szCs w:val="24"/>
        </w:rPr>
        <w:t>5.6-</w:t>
      </w:r>
      <w:r w:rsidRPr="00327402">
        <w:rPr>
          <w:rFonts w:ascii="Bookman Old Style" w:hAnsi="Bookman Old Style" w:cs="Arial"/>
          <w:color w:val="000000" w:themeColor="text1"/>
          <w:sz w:val="24"/>
          <w:szCs w:val="24"/>
        </w:rPr>
        <w:t xml:space="preserve"> As entregas deverão ser por conta e risco da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nas quantidades solicitadas e deverão estar obrigatoriamente acompanhados dos competentes documentos fiscais, devidamente discriminados com todos os produtos, marcas e respectivos valores.</w:t>
      </w:r>
    </w:p>
    <w:p w14:paraId="70C0D3A7"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 FORMA DE PAGAMENTO.</w:t>
      </w:r>
    </w:p>
    <w:p w14:paraId="3084A34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pagamento será realizado em até 30 (trinta) dias corridos, contados após a </w:t>
      </w:r>
      <w:r w:rsidR="00691BB0" w:rsidRPr="00327402">
        <w:rPr>
          <w:rFonts w:ascii="Bookman Old Style" w:eastAsia="Bookman Old Style" w:hAnsi="Bookman Old Style" w:cs="Bookman Old Style"/>
          <w:color w:val="000000" w:themeColor="text1"/>
          <w:sz w:val="24"/>
          <w:szCs w:val="24"/>
        </w:rPr>
        <w:t>o fornecimento dos produtos</w:t>
      </w:r>
      <w:r w:rsidRPr="00327402">
        <w:rPr>
          <w:rFonts w:ascii="Bookman Old Style" w:eastAsia="Bookman Old Style" w:hAnsi="Bookman Old Style" w:cs="Bookman Old Style"/>
          <w:color w:val="000000" w:themeColor="text1"/>
          <w:sz w:val="24"/>
          <w:szCs w:val="24"/>
        </w:rPr>
        <w:t xml:space="preserve"> conforme recebimento das respectivas notas fiscais, aprovada pela Secretaria Municipal Solicitante, através de ordem bancária, para crédito em Banco, agência e conta corrente indicado pela Contratada.</w:t>
      </w:r>
    </w:p>
    <w:p w14:paraId="6B79C811"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39FD211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6.1.1</w:t>
      </w:r>
      <w:r w:rsidRPr="00327402">
        <w:rPr>
          <w:rFonts w:ascii="Bookman Old Style" w:eastAsia="Bookman Old Style" w:hAnsi="Bookman Old Style" w:cs="Bookman Old Style"/>
          <w:color w:val="000000" w:themeColor="text1"/>
          <w:sz w:val="24"/>
          <w:szCs w:val="24"/>
        </w:rPr>
        <w:t>- Em caso de irregularidade na emissão dos documentos fiscais, o prazo de pagamento será contado a partir de sua reapresentação, desde que devidamente regularizados.</w:t>
      </w:r>
    </w:p>
    <w:p w14:paraId="3EEC804C"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1202BBE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6.1.2</w:t>
      </w:r>
      <w:r w:rsidRPr="00327402">
        <w:rPr>
          <w:rFonts w:ascii="Bookman Old Style" w:eastAsia="Bookman Old Style" w:hAnsi="Bookman Old Style" w:cs="Bookman Old Style"/>
          <w:color w:val="000000" w:themeColor="text1"/>
          <w:sz w:val="24"/>
          <w:szCs w:val="24"/>
        </w:rPr>
        <w:t>- O pagamento somente será autorizado depois de efetuado o “atesto” pelo servidor competente, condicionado este ato à verificação da conformidade da Nota Fiscal/Fatura apresentada em relação aos bens efetivamente entregues.</w:t>
      </w:r>
    </w:p>
    <w:p w14:paraId="0DEE592B"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0BDF837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6.1.3</w:t>
      </w:r>
      <w:r w:rsidRPr="00327402">
        <w:rPr>
          <w:rFonts w:ascii="Bookman Old Style" w:eastAsia="Bookman Old Style" w:hAnsi="Bookman Old Style" w:cs="Bookman Old Style"/>
          <w:color w:val="000000" w:themeColor="text1"/>
          <w:sz w:val="24"/>
          <w:szCs w:val="24"/>
        </w:rPr>
        <w:t>- Será considerada data do pagamento o dia em que constar como emitida a ordem bancária para pagamento.</w:t>
      </w:r>
    </w:p>
    <w:p w14:paraId="18C33297"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p>
    <w:p w14:paraId="137893D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6.1.4</w:t>
      </w:r>
      <w:r w:rsidRPr="00327402">
        <w:rPr>
          <w:rFonts w:ascii="Bookman Old Style" w:eastAsia="Bookman Old Style" w:hAnsi="Bookman Old Style" w:cs="Bookman Old Style"/>
          <w:color w:val="000000" w:themeColor="text1"/>
          <w:sz w:val="24"/>
          <w:szCs w:val="24"/>
        </w:rPr>
        <w:t>- Quando do pagamento, será efetuada a retenção tributária prevista na legislação aplicável.</w:t>
      </w:r>
    </w:p>
    <w:p w14:paraId="13CC4F7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010353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6.1.5</w:t>
      </w:r>
      <w:r w:rsidRPr="00327402">
        <w:rPr>
          <w:rFonts w:ascii="Bookman Old Style" w:eastAsia="Bookman Old Style" w:hAnsi="Bookman Old Style" w:cs="Bookman Old Style"/>
          <w:color w:val="000000" w:themeColor="text1"/>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8D70575" w14:textId="77777777" w:rsidR="00724598" w:rsidRPr="00327402" w:rsidRDefault="00724598">
      <w:pPr>
        <w:spacing w:after="0" w:line="312" w:lineRule="auto"/>
        <w:jc w:val="both"/>
        <w:rPr>
          <w:rFonts w:ascii="Bookman Old Style" w:eastAsia="Bookman Old Style" w:hAnsi="Bookman Old Style" w:cs="Bookman Old Style"/>
          <w:b/>
          <w:color w:val="000000" w:themeColor="text1"/>
          <w:sz w:val="24"/>
          <w:szCs w:val="24"/>
        </w:rPr>
      </w:pPr>
    </w:p>
    <w:p w14:paraId="5BF917F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6.1.6</w:t>
      </w:r>
      <w:r w:rsidRPr="00327402">
        <w:rPr>
          <w:rFonts w:ascii="Bookman Old Style" w:eastAsia="Bookman Old Style" w:hAnsi="Bookman Old Style" w:cs="Bookman Old Style"/>
          <w:color w:val="000000" w:themeColor="text1"/>
          <w:sz w:val="24"/>
          <w:szCs w:val="24"/>
        </w:rPr>
        <w:t>- Nenhum pagamento será efetuado à Contratada enquanto pendente de liquidação qualquer obrigação financeira que lhe for imposta, em virtude de penalidade ou inadimplência.</w:t>
      </w:r>
    </w:p>
    <w:p w14:paraId="7E1A57D7"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6.1.7</w:t>
      </w:r>
      <w:r w:rsidRPr="00327402">
        <w:rPr>
          <w:rFonts w:ascii="Bookman Old Style" w:eastAsia="Bookman Old Style" w:hAnsi="Bookman Old Style" w:cs="Bookman Old Style"/>
          <w:color w:val="000000" w:themeColor="text1"/>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14:paraId="53A8DAE0"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FE1A250" w14:textId="0A33FA83"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5E1C8FD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6.1.9</w:t>
      </w:r>
      <w:r w:rsidRPr="00327402">
        <w:rPr>
          <w:rFonts w:ascii="Bookman Old Style" w:eastAsia="Bookman Old Style" w:hAnsi="Bookman Old Style" w:cs="Bookman Old Style"/>
          <w:color w:val="000000" w:themeColor="text1"/>
          <w:sz w:val="24"/>
          <w:szCs w:val="24"/>
        </w:rPr>
        <w:t>-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08C7B8A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1029376"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7- ALTERAÇÃO OU ATUALIZAÇÃO DOS PREÇOS REGISTRADOS</w:t>
      </w:r>
    </w:p>
    <w:p w14:paraId="0ADFFEB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 </w:t>
      </w:r>
      <w:r w:rsidRPr="00327402">
        <w:rPr>
          <w:rFonts w:ascii="Bookman Old Style" w:eastAsia="Bookman Old Style" w:hAnsi="Bookman Old Style" w:cs="Bookman Old Style"/>
          <w:color w:val="000000" w:themeColor="text1"/>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4E3AAAA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BB0FCF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0FE6649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7.1.3. </w:t>
      </w:r>
      <w:r w:rsidRPr="00327402">
        <w:rPr>
          <w:rFonts w:ascii="Bookman Old Style" w:eastAsia="Bookman Old Style" w:hAnsi="Bookman Old Style" w:cs="Bookman Old Style"/>
          <w:color w:val="000000" w:themeColor="text1"/>
          <w:sz w:val="24"/>
          <w:szCs w:val="24"/>
        </w:rPr>
        <w:t>Na hipótese de previsão no edital de cláusula de reajustamento ou repactuação sobre os preços registrados, nos termos da Lei nº 14.133, de 2021.</w:t>
      </w:r>
    </w:p>
    <w:p w14:paraId="14AD667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7.1.3.1. </w:t>
      </w: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5B40E83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7.1.3.2. </w:t>
      </w: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6419E2B8"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 DA VALIDADE, FORMALIZAÇÃO DA ATA DE REGISTRO DE PREÇOS E CADASTRO </w:t>
      </w:r>
      <w:r w:rsidR="00BA2B03" w:rsidRPr="00327402">
        <w:rPr>
          <w:rFonts w:ascii="Bookman Old Style" w:eastAsia="Bookman Old Style" w:hAnsi="Bookman Old Style" w:cs="Bookman Old Style"/>
          <w:b/>
          <w:color w:val="000000" w:themeColor="text1"/>
          <w:sz w:val="24"/>
          <w:szCs w:val="24"/>
        </w:rPr>
        <w:t>RESERVA.</w:t>
      </w:r>
    </w:p>
    <w:p w14:paraId="501B8B0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A validade da Ata de Registro de Preços será de 1 (um) ano, contado a partir do primeiro dia útil subsequente à data de sua divulgação, podendo ser prorrogada por igual período, mediante a anuência do fornecedor, desde que comprovado o preço vantajoso.</w:t>
      </w:r>
    </w:p>
    <w:p w14:paraId="4BB171B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657CE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 </w:t>
      </w:r>
      <w:r w:rsidRPr="00327402">
        <w:rPr>
          <w:rFonts w:ascii="Bookman Old Style" w:eastAsia="Bookman Old Style" w:hAnsi="Bookman Old Style" w:cs="Bookman Old Style"/>
          <w:color w:val="000000" w:themeColor="text1"/>
          <w:sz w:val="24"/>
          <w:szCs w:val="24"/>
        </w:rPr>
        <w:t>Na formalização do contrato ou do instrumento substituto deverá haver a indicação da disponibilidade dos créditos orçamentários respectivos.</w:t>
      </w:r>
    </w:p>
    <w:p w14:paraId="5D76C0C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FCE781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8.2.1.</w:t>
      </w:r>
      <w:r w:rsidRPr="00327402">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1EE3115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8.3. </w:t>
      </w:r>
      <w:r w:rsidRPr="00327402">
        <w:rPr>
          <w:rFonts w:ascii="Bookman Old Style" w:eastAsia="Bookman Old Style" w:hAnsi="Bookman Old Style" w:cs="Bookman Old Style"/>
          <w:color w:val="000000" w:themeColor="text1"/>
          <w:sz w:val="24"/>
          <w:szCs w:val="24"/>
        </w:rPr>
        <w:t>Os contratos decorrentes do sistema de registro de preços poderão ser alterados, observado o art. 124 da Lei nº 14.133, de 2021.</w:t>
      </w:r>
    </w:p>
    <w:p w14:paraId="081CBC1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 </w:t>
      </w:r>
      <w:r w:rsidRPr="00327402">
        <w:rPr>
          <w:rFonts w:ascii="Bookman Old Style" w:eastAsia="Bookman Old Style" w:hAnsi="Bookman Old Style" w:cs="Bookman Old Style"/>
          <w:color w:val="000000" w:themeColor="text1"/>
          <w:sz w:val="24"/>
          <w:szCs w:val="24"/>
        </w:rPr>
        <w:t>Após a homologação da licitação, deverão ser observadas as seguintes condições para formalização da ata de registro de preços:</w:t>
      </w:r>
    </w:p>
    <w:p w14:paraId="516808B5" w14:textId="77777777" w:rsidR="00724598" w:rsidRPr="00327402" w:rsidRDefault="00FA7ECD">
      <w:pPr>
        <w:numPr>
          <w:ilvl w:val="2"/>
          <w:numId w:val="7"/>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Serão registrados na ata os preços e os quantitativos do adjudicatário;</w:t>
      </w:r>
    </w:p>
    <w:p w14:paraId="1F22DF7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8.4.2. </w:t>
      </w:r>
      <w:r w:rsidRPr="00327402">
        <w:rPr>
          <w:rFonts w:ascii="Bookman Old Style" w:eastAsia="Bookman Old Style" w:hAnsi="Bookman Old Style" w:cs="Bookman Old Style"/>
          <w:color w:val="000000" w:themeColor="text1"/>
          <w:sz w:val="24"/>
          <w:szCs w:val="24"/>
        </w:rPr>
        <w:t>Será incluído na ata, na forma de anexo, o registro dos licitantes ou dos fornecedores que:</w:t>
      </w:r>
    </w:p>
    <w:p w14:paraId="17E4D98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8.4.2.1. </w:t>
      </w:r>
      <w:r w:rsidRPr="00327402">
        <w:rPr>
          <w:rFonts w:ascii="Bookman Old Style" w:eastAsia="Bookman Old Style" w:hAnsi="Bookman Old Style" w:cs="Bookman Old Style"/>
          <w:color w:val="000000" w:themeColor="text1"/>
          <w:sz w:val="24"/>
          <w:szCs w:val="24"/>
        </w:rPr>
        <w:t xml:space="preserve">Aceitarem cotar os </w:t>
      </w:r>
      <w:r w:rsidR="00F72FE3"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41795047" w14:textId="77777777" w:rsidR="00724598" w:rsidRPr="00327402" w:rsidRDefault="00FA7ECD">
      <w:pPr>
        <w:numPr>
          <w:ilvl w:val="3"/>
          <w:numId w:val="8"/>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p>
    <w:p w14:paraId="66099DE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19FB157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8.5. </w:t>
      </w:r>
      <w:r w:rsidRPr="00327402">
        <w:rPr>
          <w:rFonts w:ascii="Bookman Old Style" w:eastAsia="Bookman Old Style" w:hAnsi="Bookman Old Style" w:cs="Bookman Old Style"/>
          <w:color w:val="000000" w:themeColor="text1"/>
          <w:sz w:val="24"/>
          <w:szCs w:val="24"/>
        </w:rPr>
        <w:t>O registro a que se refere o item 8.4.2 tem por objetivo a formação de cadastro de reserva para o caso de impossibilidade de atendimento pelo signatário da ata.</w:t>
      </w:r>
    </w:p>
    <w:p w14:paraId="50731D5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8.6. </w:t>
      </w:r>
      <w:r w:rsidRPr="00327402">
        <w:rPr>
          <w:rFonts w:ascii="Bookman Old Style" w:eastAsia="Bookman Old Style" w:hAnsi="Bookman Old Style" w:cs="Bookman Old Style"/>
          <w:color w:val="000000" w:themeColor="text1"/>
          <w:sz w:val="24"/>
          <w:szCs w:val="24"/>
        </w:rPr>
        <w:t>Para fins da ordem de classificação, os licitantes ou fornecedores que aceitarem reduzir suas propostas para o preço do adjudicatário antecederão aqueles que mantiverem sua proposta original.</w:t>
      </w:r>
    </w:p>
    <w:p w14:paraId="6B398BC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8.7. </w:t>
      </w:r>
      <w:r w:rsidRPr="00327402">
        <w:rPr>
          <w:rFonts w:ascii="Bookman Old Style" w:eastAsia="Bookman Old Style" w:hAnsi="Bookman Old Style" w:cs="Bookman Old Style"/>
          <w:color w:val="000000" w:themeColor="text1"/>
          <w:sz w:val="24"/>
          <w:szCs w:val="24"/>
        </w:rPr>
        <w:t xml:space="preserve">A habilitação dos licitantes que comporão o cadastro de reserva a que se refere o item 8.5 </w:t>
      </w:r>
      <w:r w:rsidR="00EA26D1" w:rsidRPr="00327402">
        <w:rPr>
          <w:rFonts w:ascii="Bookman Old Style" w:eastAsia="Bookman Old Style" w:hAnsi="Bookman Old Style" w:cs="Bookman Old Style"/>
          <w:color w:val="000000" w:themeColor="text1"/>
          <w:sz w:val="24"/>
          <w:szCs w:val="24"/>
        </w:rPr>
        <w:t>somente</w:t>
      </w:r>
      <w:r w:rsidRPr="00327402">
        <w:rPr>
          <w:rFonts w:ascii="Bookman Old Style" w:eastAsia="Bookman Old Style" w:hAnsi="Bookman Old Style" w:cs="Bookman Old Style"/>
          <w:color w:val="000000" w:themeColor="text1"/>
          <w:sz w:val="24"/>
          <w:szCs w:val="24"/>
        </w:rPr>
        <w:t xml:space="preserve"> será efetuada quando houver necessidade de contratação dos licitantes remanescentes, nas seguintes hipóteses:</w:t>
      </w:r>
    </w:p>
    <w:p w14:paraId="19B3AD0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 e</w:t>
      </w:r>
    </w:p>
    <w:p w14:paraId="1D01C2A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B239D1"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w:t>
      </w:r>
    </w:p>
    <w:p w14:paraId="67965E9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8.8. </w:t>
      </w:r>
      <w:r w:rsidRPr="00327402">
        <w:rPr>
          <w:rFonts w:ascii="Bookman Old Style" w:eastAsia="Bookman Old Style" w:hAnsi="Bookman Old Style" w:cs="Bookman Old Style"/>
          <w:color w:val="000000" w:themeColor="text1"/>
          <w:sz w:val="24"/>
          <w:szCs w:val="24"/>
        </w:rPr>
        <w:t>O preço registrado com indicação dos licitantes e fornecedores será divulgado no Diário Oficial dos Municípios Mineiros– AMM e no site da Prefeitura Municipal e ficará disponibilizado durante a vigência da ata de registro de preços.</w:t>
      </w:r>
    </w:p>
    <w:p w14:paraId="0EB75E0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8.9. </w:t>
      </w:r>
      <w:r w:rsidRPr="00327402">
        <w:rPr>
          <w:rFonts w:ascii="Bookman Old Style" w:eastAsia="Bookman Old Style" w:hAnsi="Bookman Old Style" w:cs="Bookman Old Style"/>
          <w:color w:val="000000" w:themeColor="text1"/>
          <w:sz w:val="24"/>
          <w:szCs w:val="24"/>
        </w:rPr>
        <w:t>Após a homologação da</w:t>
      </w:r>
      <w:r w:rsidR="00F72FE3"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2B9E517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8.9.1. </w:t>
      </w:r>
      <w:r w:rsidRPr="00327402">
        <w:rPr>
          <w:rFonts w:ascii="Bookman Old Style" w:eastAsia="Bookman Old Style" w:hAnsi="Bookman Old Style" w:cs="Bookman Old Style"/>
          <w:color w:val="000000" w:themeColor="text1"/>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3A6FFF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68B59A9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 xml:space="preserve">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8.7</w:t>
        </w:r>
      </w:hyperlink>
      <w:r w:rsidRPr="00327402">
        <w:rPr>
          <w:rFonts w:ascii="Bookman Old Style" w:eastAsia="Bookman Old Style" w:hAnsi="Bookman Old Style" w:cs="Bookman Old Style"/>
          <w:color w:val="000000" w:themeColor="text1"/>
          <w:sz w:val="24"/>
          <w:szCs w:val="24"/>
        </w:rPr>
        <w:t>, subitens, fica facultado à Administração convocar os licitantes remanescentes do cadastro de reserva, na ordem de classificação, para fazê-lo em igual prazo e nas condições propostas pelo primeiro classificado.</w:t>
      </w:r>
    </w:p>
    <w:p w14:paraId="19F95FC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 </w:t>
      </w:r>
      <w:r w:rsidRPr="00327402">
        <w:rPr>
          <w:rFonts w:ascii="Bookman Old Style" w:eastAsia="Bookman Old Style" w:hAnsi="Bookman Old Style" w:cs="Bookman Old Style"/>
          <w:color w:val="000000" w:themeColor="text1"/>
          <w:sz w:val="24"/>
          <w:szCs w:val="24"/>
        </w:rPr>
        <w:t>Na hipótese de nenhum dos licitantes que trata o item 8.4.2.1, aceitar a contratação nos termos do item anterior, a Administração, observados o valor estimado e sua eventual atualização nos termos do edital, poderá:</w:t>
      </w:r>
    </w:p>
    <w:p w14:paraId="0EDB96C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8.12.1.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3523F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8.12.2. </w:t>
      </w:r>
      <w:r w:rsidRPr="00327402">
        <w:rPr>
          <w:rFonts w:ascii="Bookman Old Style" w:eastAsia="Bookman Old Style" w:hAnsi="Bookman Old Style" w:cs="Bookman Old Style"/>
          <w:color w:val="000000" w:themeColor="text1"/>
          <w:sz w:val="24"/>
          <w:szCs w:val="24"/>
        </w:rPr>
        <w:t>Adjudicar e firmar o contrato nas condições ofertadas pelos licitantes ou fornecedores remanescentes, atendida a ordem classificatória, quando frustrada a negociação de melhor condição.</w:t>
      </w:r>
    </w:p>
    <w:p w14:paraId="26B0BCD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549CB0A"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AFF2249"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 DAS OBRIGAÇÕES DAS PARTES.</w:t>
      </w:r>
    </w:p>
    <w:p w14:paraId="08D33AB1" w14:textId="77777777" w:rsidR="00724598" w:rsidRPr="00327402"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 DA DETENTORA DA ATA.</w:t>
      </w:r>
    </w:p>
    <w:p w14:paraId="2A7F488E" w14:textId="77777777" w:rsidR="00724598" w:rsidRPr="00327402" w:rsidRDefault="00DC547A">
      <w:pP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Arcar com todas as despesas relativas a encargos sociais, trabalhistas e fiscais e outros inerentes à prestação de serviço.</w:t>
      </w:r>
    </w:p>
    <w:p w14:paraId="700F4886"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Atender as ordens de serviços expedidas pela Prefeitura Municipal, assumindo inteiramente as responsabilidades sobre o mesmo. </w:t>
      </w:r>
    </w:p>
    <w:p w14:paraId="155E2DD3"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dos </w:t>
      </w:r>
      <w:r w:rsidR="003133AA"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5910B5EB"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Responsabilizar-se por danos ou prejuízos causados ao município, em decorrência da má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xml:space="preserve">; </w:t>
      </w:r>
    </w:p>
    <w:p w14:paraId="711FD009"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14:paraId="6C7CD709"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f)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14:paraId="0C527885"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Comunicar à CONTRATANTE, no prazo máximo de 24 (vinte e quatro) horas que antecede a data da entrega, os motivos que impossibilitem o cumprimento do prazo previsto, com a devida comprovação; </w:t>
      </w:r>
    </w:p>
    <w:p w14:paraId="52E650B8"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68B38AD8"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14:paraId="4AE25ECE"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j)</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00FA7ECD" w:rsidRPr="00327402">
        <w:rPr>
          <w:rFonts w:ascii="Bookman Old Style" w:eastAsia="Bookman Old Style" w:hAnsi="Bookman Old Style" w:cs="Bookman Old Style"/>
          <w:color w:val="000000" w:themeColor="text1"/>
          <w:sz w:val="24"/>
          <w:szCs w:val="24"/>
        </w:rPr>
        <w:t>EPI´s</w:t>
      </w:r>
      <w:proofErr w:type="spellEnd"/>
      <w:r w:rsidR="00FA7ECD" w:rsidRPr="00327402">
        <w:rPr>
          <w:rFonts w:ascii="Bookman Old Style" w:eastAsia="Bookman Old Style" w:hAnsi="Bookman Old Style" w:cs="Bookman Old Style"/>
          <w:color w:val="000000" w:themeColor="text1"/>
          <w:sz w:val="24"/>
          <w:szCs w:val="24"/>
        </w:rPr>
        <w:t xml:space="preserve"> de segurança.</w:t>
      </w:r>
    </w:p>
    <w:p w14:paraId="695BD29C"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02AB995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DO MUNICÍPIO:</w:t>
      </w:r>
    </w:p>
    <w:p w14:paraId="0C268350"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Comunicar à </w:t>
      </w:r>
      <w:r w:rsidR="00FA7ECD" w:rsidRPr="00327402">
        <w:rPr>
          <w:rFonts w:ascii="Bookman Old Style" w:eastAsia="Bookman Old Style" w:hAnsi="Bookman Old Style" w:cs="Bookman Old Style"/>
          <w:b/>
          <w:color w:val="000000" w:themeColor="text1"/>
          <w:sz w:val="24"/>
          <w:szCs w:val="24"/>
        </w:rPr>
        <w:t xml:space="preserve">CONTRATADA </w:t>
      </w:r>
      <w:r w:rsidR="00FA7ECD" w:rsidRPr="00327402">
        <w:rPr>
          <w:rFonts w:ascii="Bookman Old Style" w:eastAsia="Bookman Old Style" w:hAnsi="Bookman Old Style" w:cs="Bookman Old Style"/>
          <w:color w:val="000000" w:themeColor="text1"/>
          <w:sz w:val="24"/>
          <w:szCs w:val="24"/>
        </w:rPr>
        <w:t xml:space="preserve">qualquer irregularidade encontrada na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fixando-lhe, quando não pactuado neste Contrato, prazo para corrigi-las;</w:t>
      </w:r>
    </w:p>
    <w:p w14:paraId="3C884C56"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53E55985"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20A82F84"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Acompanhamento, fiscalização e controle </w:t>
      </w:r>
      <w:r w:rsidR="003133AA" w:rsidRPr="00327402">
        <w:rPr>
          <w:rFonts w:ascii="Bookman Old Style" w:eastAsia="Bookman Old Style" w:hAnsi="Bookman Old Style" w:cs="Bookman Old Style"/>
          <w:color w:val="000000" w:themeColor="text1"/>
          <w:sz w:val="24"/>
          <w:szCs w:val="24"/>
        </w:rPr>
        <w:t>dos fornecimentos</w:t>
      </w:r>
      <w:r w:rsidR="00FA7ECD" w:rsidRPr="00327402">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14:paraId="6F339984" w14:textId="77777777" w:rsidR="00724598" w:rsidRPr="00327402" w:rsidRDefault="00DC547A">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ADJUDICATÁRIA das responsabilidades administrativas, civis ou criminais, em decorrências da execução </w:t>
      </w:r>
      <w:r w:rsidR="003133AA"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2995507F"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03DCF35"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SUBCONTRATAÇÃO.</w:t>
      </w:r>
    </w:p>
    <w:p w14:paraId="3E43118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É vedada a subcontratação total ou parcial da execução do objeto</w:t>
      </w:r>
      <w:r w:rsidR="00295261" w:rsidRPr="00327402">
        <w:rPr>
          <w:rFonts w:ascii="Bookman Old Style" w:eastAsia="Bookman Old Style" w:hAnsi="Bookman Old Style" w:cs="Bookman Old Style"/>
          <w:color w:val="000000" w:themeColor="text1"/>
          <w:sz w:val="24"/>
          <w:szCs w:val="24"/>
        </w:rPr>
        <w:t>.</w:t>
      </w:r>
    </w:p>
    <w:p w14:paraId="2E032EE6" w14:textId="77777777" w:rsidR="00295261" w:rsidRPr="00327402" w:rsidRDefault="00295261">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B2AE76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10.2</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47FC1696"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CFB4CD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11- DA FISCALIZAÇÃO/ACOMPANHAMENTO.</w:t>
      </w:r>
    </w:p>
    <w:p w14:paraId="3FC081FE"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11.1.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5747C098"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76B46075" w14:textId="2022192B"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lastRenderedPageBreak/>
        <w:t>11.1.1.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EC7C8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00E54F29" w14:textId="598F224B"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11.1.2.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EC7C8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781A85AC" w14:textId="77777777" w:rsidR="00361E8B" w:rsidRPr="00327402" w:rsidRDefault="00361E8B">
      <w:pPr>
        <w:spacing w:after="0" w:line="312" w:lineRule="auto"/>
        <w:jc w:val="both"/>
        <w:rPr>
          <w:rFonts w:ascii="Bookman Old Style" w:eastAsia="Bookman Old Style" w:hAnsi="Bookman Old Style" w:cs="Bookman Old Style"/>
          <w:color w:val="000000" w:themeColor="text1"/>
          <w:sz w:val="24"/>
          <w:szCs w:val="24"/>
        </w:rPr>
      </w:pPr>
    </w:p>
    <w:p w14:paraId="2C871704"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CANCELAMENTO DA ATA DE REGISTRO DE PREÇOS.</w:t>
      </w:r>
    </w:p>
    <w:p w14:paraId="558AB95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 </w:t>
      </w: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p>
    <w:p w14:paraId="45F4092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12.1.1. </w:t>
      </w: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3E0F136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12.1.2. </w:t>
      </w: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6367224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12.1.3. </w:t>
      </w: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069B579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12.1.4. </w:t>
      </w:r>
      <w:r w:rsidRPr="00327402">
        <w:rPr>
          <w:rFonts w:ascii="Bookman Old Style" w:eastAsia="Bookman Old Style" w:hAnsi="Bookman Old Style" w:cs="Bookman Old Style"/>
          <w:color w:val="000000" w:themeColor="text1"/>
          <w:sz w:val="24"/>
          <w:szCs w:val="24"/>
        </w:rPr>
        <w:t>Sofrer sanção prevista nos incisos III ou IV do caput do art. 156 da Lei nº 14.133, de 2021.</w:t>
      </w:r>
    </w:p>
    <w:p w14:paraId="107CD6A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12.1.4.1. </w:t>
      </w: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042F25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12.2.</w:t>
      </w:r>
      <w:r w:rsidRPr="00327402">
        <w:rPr>
          <w:rFonts w:ascii="Bookman Old Style" w:eastAsia="Bookman Old Style" w:hAnsi="Bookman Old Style" w:cs="Bookman Old Style"/>
          <w:color w:val="000000" w:themeColor="text1"/>
          <w:sz w:val="24"/>
          <w:szCs w:val="24"/>
        </w:rPr>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12.1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43571C1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12.3. </w:t>
      </w: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7FDD723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 </w:t>
      </w:r>
      <w:r w:rsidRPr="00327402">
        <w:rPr>
          <w:rFonts w:ascii="Bookman Old Style" w:eastAsia="Bookman Old Style" w:hAnsi="Bookman Old Style" w:cs="Bookman Old Style"/>
          <w:color w:val="000000" w:themeColor="text1"/>
          <w:sz w:val="24"/>
          <w:szCs w:val="24"/>
        </w:rPr>
        <w:t xml:space="preserve">O cancelamento dos preços registrados poderá ser realizado pelo gerenciador, em determinada ata de registro de preços, total ou parcialmente, nas seguintes hipóteses, desde que devidamente comprovadas e justificadas: </w:t>
      </w:r>
    </w:p>
    <w:p w14:paraId="6D72F22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12.4.1. </w:t>
      </w:r>
      <w:r w:rsidRPr="00327402">
        <w:rPr>
          <w:rFonts w:ascii="Bookman Old Style" w:eastAsia="Bookman Old Style" w:hAnsi="Bookman Old Style" w:cs="Bookman Old Style"/>
          <w:color w:val="000000" w:themeColor="text1"/>
          <w:sz w:val="24"/>
          <w:szCs w:val="24"/>
        </w:rPr>
        <w:t>Por razão de interesse público;</w:t>
      </w:r>
    </w:p>
    <w:p w14:paraId="6DC1BF0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12.4.2. </w:t>
      </w: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3CCA542C"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12.4.3. </w:t>
      </w:r>
      <w:r w:rsidRPr="00327402">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327402">
        <w:rPr>
          <w:rFonts w:ascii="Bookman Old Style" w:eastAsia="Bookman Old Style" w:hAnsi="Bookman Old Style" w:cs="Bookman Old Style"/>
          <w:color w:val="000000" w:themeColor="text1"/>
          <w:sz w:val="24"/>
          <w:szCs w:val="24"/>
        </w:rPr>
        <w:t>tornar-se</w:t>
      </w:r>
      <w:proofErr w:type="gramEnd"/>
      <w:r w:rsidRPr="00327402">
        <w:rPr>
          <w:rFonts w:ascii="Bookman Old Style" w:eastAsia="Bookman Old Style" w:hAnsi="Bookman Old Style" w:cs="Bookman Old Style"/>
          <w:color w:val="000000" w:themeColor="text1"/>
          <w:sz w:val="24"/>
          <w:szCs w:val="24"/>
        </w:rPr>
        <w:t xml:space="preserve"> superior ou inferior ao preço registrado.</w:t>
      </w:r>
    </w:p>
    <w:p w14:paraId="390BF3BA" w14:textId="77777777" w:rsidR="00724598" w:rsidRPr="00327402" w:rsidRDefault="00724598">
      <w:pPr>
        <w:tabs>
          <w:tab w:val="left" w:pos="567"/>
        </w:tabs>
        <w:spacing w:after="0" w:line="312" w:lineRule="auto"/>
        <w:ind w:right="-285"/>
        <w:jc w:val="both"/>
        <w:rPr>
          <w:rFonts w:ascii="Bookman Old Style" w:eastAsia="Bookman Old Style" w:hAnsi="Bookman Old Style" w:cs="Bookman Old Style"/>
          <w:color w:val="000000" w:themeColor="text1"/>
          <w:sz w:val="24"/>
          <w:szCs w:val="24"/>
        </w:rPr>
      </w:pPr>
    </w:p>
    <w:p w14:paraId="1A91F4F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13- DOS RECUROS FINACEIROS.</w:t>
      </w:r>
    </w:p>
    <w:p w14:paraId="6C6EC19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70061B0B"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354856A1"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14- DAS PENALIDADES.</w:t>
      </w:r>
    </w:p>
    <w:p w14:paraId="33302C0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 </w:t>
      </w: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5A16556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14.1.1. </w:t>
      </w: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5D6F4C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14.2. </w:t>
      </w: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27893F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14.3. </w:t>
      </w: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14.1, dada a necessidade de instauração de procedimento para cancelamento do registro do fornecedor.</w:t>
      </w:r>
    </w:p>
    <w:p w14:paraId="26D21EC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65F2EE1D"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15- DISPOSIÇÕES FINAIS.</w:t>
      </w:r>
    </w:p>
    <w:p w14:paraId="33A5AF1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15</w:t>
      </w:r>
      <w:r w:rsidRPr="00327402">
        <w:rPr>
          <w:rFonts w:ascii="Bookman Old Style" w:eastAsia="Bookman Old Style" w:hAnsi="Bookman Old Style" w:cs="Bookman Old Style"/>
          <w:color w:val="000000" w:themeColor="text1"/>
          <w:sz w:val="24"/>
          <w:szCs w:val="24"/>
        </w:rPr>
        <w:t>- Qualquer omissão referente ao teor deste Termo de Referência deverá ser suprida de acordo com a Lei Federal 14.133/2021.</w:t>
      </w:r>
    </w:p>
    <w:p w14:paraId="763BF0E8" w14:textId="77777777" w:rsidR="00D345E7" w:rsidRPr="00327402" w:rsidRDefault="00D345E7" w:rsidP="00D345E7">
      <w:pPr>
        <w:pStyle w:val="SemEspaamento"/>
        <w:rPr>
          <w:rFonts w:ascii="Bookman Old Style" w:hAnsi="Bookman Old Style"/>
          <w:color w:val="000000" w:themeColor="text1"/>
          <w:sz w:val="24"/>
          <w:szCs w:val="24"/>
        </w:rPr>
      </w:pPr>
      <w:bookmarkStart w:id="3" w:name="_heading=h.2et92p0" w:colFirst="0" w:colLast="0"/>
      <w:bookmarkEnd w:id="3"/>
    </w:p>
    <w:p w14:paraId="7495DA68" w14:textId="302B7FB0"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r w:rsidRPr="004614CD">
        <w:rPr>
          <w:rFonts w:ascii="Bookman Old Style" w:eastAsia="Bookman Old Style" w:hAnsi="Bookman Old Style" w:cs="Bookman Old Style"/>
          <w:color w:val="000000" w:themeColor="text1"/>
          <w:sz w:val="24"/>
          <w:szCs w:val="24"/>
        </w:rPr>
        <w:t xml:space="preserve">Santa Fé de Minas- MG, </w:t>
      </w:r>
      <w:r w:rsidR="004614CD" w:rsidRPr="004614CD">
        <w:rPr>
          <w:rFonts w:ascii="Bookman Old Style" w:eastAsia="Bookman Old Style" w:hAnsi="Bookman Old Style" w:cs="Bookman Old Style"/>
          <w:color w:val="000000" w:themeColor="text1"/>
          <w:sz w:val="24"/>
          <w:szCs w:val="24"/>
        </w:rPr>
        <w:t>21</w:t>
      </w:r>
      <w:r w:rsidRPr="004614CD">
        <w:rPr>
          <w:rFonts w:ascii="Bookman Old Style" w:eastAsia="Bookman Old Style" w:hAnsi="Bookman Old Style" w:cs="Bookman Old Style"/>
          <w:color w:val="000000" w:themeColor="text1"/>
          <w:sz w:val="24"/>
          <w:szCs w:val="24"/>
        </w:rPr>
        <w:t xml:space="preserve"> de </w:t>
      </w:r>
      <w:proofErr w:type="gramStart"/>
      <w:r w:rsidR="004614CD" w:rsidRPr="004614CD">
        <w:rPr>
          <w:rFonts w:ascii="Bookman Old Style" w:eastAsia="Bookman Old Style" w:hAnsi="Bookman Old Style" w:cs="Bookman Old Style"/>
          <w:color w:val="000000" w:themeColor="text1"/>
          <w:sz w:val="24"/>
          <w:szCs w:val="24"/>
        </w:rPr>
        <w:t>Outubro</w:t>
      </w:r>
      <w:proofErr w:type="gramEnd"/>
      <w:r w:rsidRPr="004614CD">
        <w:rPr>
          <w:rFonts w:ascii="Bookman Old Style" w:eastAsia="Bookman Old Style" w:hAnsi="Bookman Old Style" w:cs="Bookman Old Style"/>
          <w:color w:val="000000" w:themeColor="text1"/>
          <w:sz w:val="24"/>
          <w:szCs w:val="24"/>
        </w:rPr>
        <w:t xml:space="preserve"> de 2025.</w:t>
      </w:r>
    </w:p>
    <w:p w14:paraId="33E8B7CD" w14:textId="77777777" w:rsidR="00A01D4B" w:rsidRPr="00327402" w:rsidRDefault="00A01D4B" w:rsidP="00A01D4B">
      <w:pPr>
        <w:tabs>
          <w:tab w:val="left" w:pos="567"/>
        </w:tabs>
        <w:spacing w:line="312" w:lineRule="auto"/>
        <w:ind w:right="-285"/>
        <w:jc w:val="both"/>
        <w:rPr>
          <w:rFonts w:ascii="Bookman Old Style" w:eastAsia="Bookman Old Style" w:hAnsi="Bookman Old Style" w:cs="Bookman Old Style"/>
          <w:color w:val="000000" w:themeColor="text1"/>
          <w:sz w:val="24"/>
          <w:szCs w:val="24"/>
        </w:rPr>
      </w:pPr>
    </w:p>
    <w:p w14:paraId="01DFFC3B" w14:textId="77777777" w:rsidR="00A01D4B" w:rsidRPr="00327402" w:rsidRDefault="00A01D4B" w:rsidP="00A01D4B">
      <w:pPr>
        <w:tabs>
          <w:tab w:val="left" w:pos="567"/>
        </w:tabs>
        <w:spacing w:line="312" w:lineRule="auto"/>
        <w:ind w:right="-285"/>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Ivete Magalhães Campos Leite</w:t>
      </w:r>
    </w:p>
    <w:p w14:paraId="08DC2539" w14:textId="77777777" w:rsidR="00A01D4B" w:rsidRPr="00327402" w:rsidRDefault="00A01D4B" w:rsidP="00A01D4B">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Secret</w:t>
      </w:r>
      <w:r w:rsidR="00DC547A">
        <w:rPr>
          <w:rFonts w:ascii="Bookman Old Style" w:eastAsia="Bookman Old Style" w:hAnsi="Bookman Old Style" w:cs="Bookman Old Style"/>
          <w:b/>
          <w:color w:val="000000" w:themeColor="text1"/>
          <w:sz w:val="24"/>
          <w:szCs w:val="24"/>
        </w:rPr>
        <w:t>ária</w:t>
      </w:r>
      <w:r w:rsidRPr="00327402">
        <w:rPr>
          <w:rFonts w:ascii="Bookman Old Style" w:eastAsia="Bookman Old Style" w:hAnsi="Bookman Old Style" w:cs="Bookman Old Style"/>
          <w:b/>
          <w:color w:val="000000" w:themeColor="text1"/>
          <w:sz w:val="24"/>
          <w:szCs w:val="24"/>
        </w:rPr>
        <w:t xml:space="preserve"> Municipal de Administração</w:t>
      </w:r>
    </w:p>
    <w:p w14:paraId="32ECA6ED" w14:textId="294ADAA2" w:rsidR="00724598" w:rsidRPr="00327402" w:rsidRDefault="00361E8B" w:rsidP="004614CD">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 - MODELO DE PROPOSTA.</w:t>
      </w:r>
    </w:p>
    <w:p w14:paraId="3BCCA932"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PREGÃO ELETRONICO Nº </w:t>
      </w:r>
      <w:r w:rsidR="00DC547A">
        <w:rPr>
          <w:rFonts w:ascii="Bookman Old Style" w:eastAsia="Bookman Old Style" w:hAnsi="Bookman Old Style" w:cs="Bookman Old Style"/>
          <w:b/>
          <w:color w:val="000000" w:themeColor="text1"/>
          <w:sz w:val="24"/>
          <w:szCs w:val="24"/>
        </w:rPr>
        <w:t>014</w:t>
      </w:r>
      <w:r w:rsidR="00A716A3"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3583AC1C"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DC547A">
        <w:rPr>
          <w:rFonts w:ascii="Bookman Old Style" w:eastAsia="Bookman Old Style" w:hAnsi="Bookman Old Style" w:cs="Bookman Old Style"/>
          <w:b/>
          <w:color w:val="000000" w:themeColor="text1"/>
          <w:sz w:val="24"/>
          <w:szCs w:val="24"/>
        </w:rPr>
        <w:t>062</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w:t>
      </w:r>
    </w:p>
    <w:p w14:paraId="176E6E2A"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À Prefeitura Municipal de Santa Fé de Minas- MG.  </w:t>
      </w:r>
    </w:p>
    <w:p w14:paraId="0284F962"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Prezados Senhores,</w:t>
      </w:r>
    </w:p>
    <w:p w14:paraId="425FD9F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Ref</w:t>
      </w:r>
      <w:r w:rsidRPr="00327402">
        <w:rPr>
          <w:rFonts w:ascii="Bookman Old Style" w:eastAsia="Bookman Old Style" w:hAnsi="Bookman Old Style" w:cs="Bookman Old Style"/>
          <w:color w:val="000000" w:themeColor="text1"/>
          <w:sz w:val="24"/>
          <w:szCs w:val="24"/>
        </w:rPr>
        <w:t>.: PREGÃO ELETR</w:t>
      </w:r>
      <w:r w:rsidR="004324CE" w:rsidRPr="00327402">
        <w:rPr>
          <w:rFonts w:ascii="Bookman Old Style" w:eastAsia="Bookman Old Style" w:hAnsi="Bookman Old Style" w:cs="Bookman Old Style"/>
          <w:color w:val="000000" w:themeColor="text1"/>
          <w:sz w:val="24"/>
          <w:szCs w:val="24"/>
        </w:rPr>
        <w:t>Ô</w:t>
      </w:r>
      <w:r w:rsidRPr="00327402">
        <w:rPr>
          <w:rFonts w:ascii="Bookman Old Style" w:eastAsia="Bookman Old Style" w:hAnsi="Bookman Old Style" w:cs="Bookman Old Style"/>
          <w:color w:val="000000" w:themeColor="text1"/>
          <w:sz w:val="24"/>
          <w:szCs w:val="24"/>
        </w:rPr>
        <w:t xml:space="preserve">NICO </w:t>
      </w:r>
      <w:r w:rsidRPr="00327402">
        <w:rPr>
          <w:rFonts w:ascii="Bookman Old Style" w:eastAsia="Bookman Old Style" w:hAnsi="Bookman Old Style" w:cs="Bookman Old Style"/>
          <w:smallCaps/>
          <w:color w:val="000000" w:themeColor="text1"/>
          <w:sz w:val="24"/>
          <w:szCs w:val="24"/>
        </w:rPr>
        <w:t>N</w:t>
      </w:r>
      <w:r w:rsidRPr="00327402">
        <w:rPr>
          <w:rFonts w:ascii="Bookman Old Style" w:eastAsia="Bookman Old Style" w:hAnsi="Bookman Old Style" w:cs="Bookman Old Style"/>
          <w:color w:val="000000" w:themeColor="text1"/>
          <w:sz w:val="24"/>
          <w:szCs w:val="24"/>
        </w:rPr>
        <w:t xml:space="preserve">º </w:t>
      </w:r>
      <w:r w:rsidR="00DC547A">
        <w:rPr>
          <w:rFonts w:ascii="Bookman Old Style" w:eastAsia="Bookman Old Style" w:hAnsi="Bookman Old Style" w:cs="Bookman Old Style"/>
          <w:b/>
          <w:color w:val="000000" w:themeColor="text1"/>
          <w:sz w:val="24"/>
          <w:szCs w:val="24"/>
        </w:rPr>
        <w:t>014</w:t>
      </w:r>
      <w:r w:rsidR="00A716A3" w:rsidRPr="00DC547A">
        <w:rPr>
          <w:rFonts w:ascii="Bookman Old Style" w:eastAsia="Bookman Old Style" w:hAnsi="Bookman Old Style" w:cs="Bookman Old Style"/>
          <w:b/>
          <w:color w:val="000000" w:themeColor="text1"/>
          <w:sz w:val="24"/>
          <w:szCs w:val="24"/>
        </w:rPr>
        <w:t>/2025</w:t>
      </w:r>
      <w:r w:rsidR="004324CE"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 Comissão de Licitações - Carta-Proposta de fornecimento. Apresentamos nossa proposta para fornecimento dos Itens abaixo discriminados, conforme Anexo 01, que integra o instrumento convocatório da licitação em epígrafe.</w:t>
      </w:r>
    </w:p>
    <w:p w14:paraId="723925B4"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1. IDENTIFICAÇÃO DO CONCORRENTE:</w:t>
      </w:r>
    </w:p>
    <w:p w14:paraId="156866D9"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RAZÃO SOCIAL</w:t>
      </w:r>
      <w:r w:rsidRPr="00327402">
        <w:rPr>
          <w:rFonts w:ascii="Bookman Old Style" w:eastAsia="Bookman Old Style" w:hAnsi="Bookman Old Style" w:cs="Bookman Old Style"/>
          <w:color w:val="000000" w:themeColor="text1"/>
          <w:sz w:val="24"/>
          <w:szCs w:val="24"/>
        </w:rPr>
        <w:t>: ----------</w:t>
      </w:r>
    </w:p>
    <w:p w14:paraId="613E616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CNPJ</w:t>
      </w:r>
      <w:r w:rsidRPr="00327402">
        <w:rPr>
          <w:rFonts w:ascii="Bookman Old Style" w:eastAsia="Bookman Old Style" w:hAnsi="Bookman Old Style" w:cs="Bookman Old Style"/>
          <w:color w:val="000000" w:themeColor="text1"/>
          <w:sz w:val="24"/>
          <w:szCs w:val="24"/>
        </w:rPr>
        <w:t>: -------------------</w:t>
      </w:r>
    </w:p>
    <w:p w14:paraId="312CA78E"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ENDEREÇO e TELEFONE/</w:t>
      </w:r>
      <w:r w:rsidR="00DC547A">
        <w:rPr>
          <w:rFonts w:ascii="Bookman Old Style" w:eastAsia="Bookman Old Style" w:hAnsi="Bookman Old Style" w:cs="Bookman Old Style"/>
          <w:b/>
          <w:color w:val="000000" w:themeColor="text1"/>
          <w:sz w:val="24"/>
          <w:szCs w:val="24"/>
        </w:rPr>
        <w:t>E-</w:t>
      </w:r>
      <w:r w:rsidR="00DC547A" w:rsidRPr="00327402">
        <w:rPr>
          <w:rFonts w:ascii="Bookman Old Style" w:eastAsia="Bookman Old Style" w:hAnsi="Bookman Old Style" w:cs="Bookman Old Style"/>
          <w:b/>
          <w:color w:val="000000" w:themeColor="text1"/>
          <w:sz w:val="24"/>
          <w:szCs w:val="24"/>
        </w:rPr>
        <w:t>MAIL</w:t>
      </w:r>
      <w:r w:rsidRPr="00327402">
        <w:rPr>
          <w:rFonts w:ascii="Bookman Old Style" w:eastAsia="Bookman Old Style" w:hAnsi="Bookman Old Style" w:cs="Bookman Old Style"/>
          <w:color w:val="000000" w:themeColor="text1"/>
          <w:sz w:val="24"/>
          <w:szCs w:val="24"/>
        </w:rPr>
        <w:t>: ---------------------------</w:t>
      </w:r>
    </w:p>
    <w:p w14:paraId="1924D053" w14:textId="77777777" w:rsidR="00724598" w:rsidRPr="00327402" w:rsidRDefault="00FA7ECD">
      <w:pPr>
        <w:spacing w:line="312" w:lineRule="auto"/>
        <w:jc w:val="both"/>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t>2-CONDIÇÕES GERAIS</w:t>
      </w:r>
    </w:p>
    <w:p w14:paraId="3458BC8C" w14:textId="77777777" w:rsidR="00724598" w:rsidRPr="00327402"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A proponente declara conhecer os termos do instrumento convocatório que rege a presente licitação.</w:t>
      </w:r>
    </w:p>
    <w:tbl>
      <w:tblPr>
        <w:tblStyle w:val="a0"/>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7"/>
        <w:gridCol w:w="3260"/>
        <w:gridCol w:w="993"/>
        <w:gridCol w:w="1134"/>
        <w:gridCol w:w="1134"/>
        <w:gridCol w:w="1134"/>
        <w:gridCol w:w="1417"/>
      </w:tblGrid>
      <w:tr w:rsidR="00545427" w:rsidRPr="00327402" w14:paraId="64D1D082" w14:textId="77777777" w:rsidTr="00545427">
        <w:tc>
          <w:tcPr>
            <w:tcW w:w="817" w:type="dxa"/>
          </w:tcPr>
          <w:p w14:paraId="4B4609C5"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Item</w:t>
            </w:r>
          </w:p>
        </w:tc>
        <w:tc>
          <w:tcPr>
            <w:tcW w:w="3260" w:type="dxa"/>
          </w:tcPr>
          <w:p w14:paraId="58F1AC46"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Descrição</w:t>
            </w:r>
            <w:proofErr w:type="spellEnd"/>
            <w:r w:rsidRPr="00327402">
              <w:rPr>
                <w:rFonts w:ascii="Bookman Old Style" w:eastAsia="Bookman Old Style" w:hAnsi="Bookman Old Style" w:cs="Bookman Old Style"/>
                <w:color w:val="000000" w:themeColor="text1"/>
                <w:sz w:val="24"/>
                <w:szCs w:val="24"/>
              </w:rPr>
              <w:t xml:space="preserve"> dos </w:t>
            </w:r>
            <w:proofErr w:type="spellStart"/>
            <w:r w:rsidRPr="00327402">
              <w:rPr>
                <w:rFonts w:ascii="Bookman Old Style" w:eastAsia="Bookman Old Style" w:hAnsi="Bookman Old Style" w:cs="Bookman Old Style"/>
                <w:color w:val="000000" w:themeColor="text1"/>
                <w:sz w:val="24"/>
                <w:szCs w:val="24"/>
              </w:rPr>
              <w:t>Produtos</w:t>
            </w:r>
            <w:proofErr w:type="spellEnd"/>
          </w:p>
        </w:tc>
        <w:tc>
          <w:tcPr>
            <w:tcW w:w="993" w:type="dxa"/>
          </w:tcPr>
          <w:p w14:paraId="4A6ACDE0" w14:textId="77777777" w:rsidR="00545427" w:rsidRPr="00327402" w:rsidRDefault="00545427" w:rsidP="00545427">
            <w:pPr>
              <w:spacing w:line="312" w:lineRule="auto"/>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Unid</w:t>
            </w:r>
            <w:proofErr w:type="spellEnd"/>
            <w:r w:rsidRPr="00327402">
              <w:rPr>
                <w:rFonts w:ascii="Bookman Old Style" w:eastAsia="Bookman Old Style" w:hAnsi="Bookman Old Style" w:cs="Bookman Old Style"/>
                <w:color w:val="000000" w:themeColor="text1"/>
                <w:sz w:val="24"/>
                <w:szCs w:val="24"/>
              </w:rPr>
              <w:t>.</w:t>
            </w:r>
          </w:p>
        </w:tc>
        <w:tc>
          <w:tcPr>
            <w:tcW w:w="1134" w:type="dxa"/>
          </w:tcPr>
          <w:p w14:paraId="7E68D90C" w14:textId="77777777" w:rsidR="00545427" w:rsidRPr="00327402" w:rsidRDefault="00545427"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Quant.</w:t>
            </w:r>
          </w:p>
        </w:tc>
        <w:tc>
          <w:tcPr>
            <w:tcW w:w="1134" w:type="dxa"/>
          </w:tcPr>
          <w:p w14:paraId="175B96ED" w14:textId="77777777" w:rsidR="00545427" w:rsidRPr="00327402" w:rsidRDefault="00545427" w:rsidP="00EE1E9C">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Marca</w:t>
            </w:r>
          </w:p>
        </w:tc>
        <w:tc>
          <w:tcPr>
            <w:tcW w:w="1134" w:type="dxa"/>
          </w:tcPr>
          <w:p w14:paraId="2FB9B56D"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roofErr w:type="spellStart"/>
            <w:proofErr w:type="gramStart"/>
            <w:r w:rsidRPr="00327402">
              <w:rPr>
                <w:rFonts w:ascii="Bookman Old Style" w:eastAsia="Bookman Old Style" w:hAnsi="Bookman Old Style" w:cs="Bookman Old Style"/>
                <w:color w:val="000000" w:themeColor="text1"/>
                <w:sz w:val="24"/>
                <w:szCs w:val="24"/>
              </w:rPr>
              <w:t>P.Unt</w:t>
            </w:r>
            <w:proofErr w:type="spellEnd"/>
            <w:proofErr w:type="gramEnd"/>
          </w:p>
        </w:tc>
        <w:tc>
          <w:tcPr>
            <w:tcW w:w="1417" w:type="dxa"/>
          </w:tcPr>
          <w:p w14:paraId="0271DA56"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roofErr w:type="spellStart"/>
            <w:proofErr w:type="gramStart"/>
            <w:r w:rsidRPr="00327402">
              <w:rPr>
                <w:rFonts w:ascii="Bookman Old Style" w:eastAsia="Bookman Old Style" w:hAnsi="Bookman Old Style" w:cs="Bookman Old Style"/>
                <w:color w:val="000000" w:themeColor="text1"/>
                <w:sz w:val="24"/>
                <w:szCs w:val="24"/>
              </w:rPr>
              <w:t>P.total</w:t>
            </w:r>
            <w:proofErr w:type="spellEnd"/>
            <w:proofErr w:type="gramEnd"/>
          </w:p>
        </w:tc>
      </w:tr>
      <w:tr w:rsidR="00545427" w:rsidRPr="00327402" w14:paraId="5533746D" w14:textId="77777777" w:rsidTr="00545427">
        <w:tc>
          <w:tcPr>
            <w:tcW w:w="817" w:type="dxa"/>
          </w:tcPr>
          <w:p w14:paraId="6038FF11" w14:textId="77777777" w:rsidR="00545427" w:rsidRPr="00327402" w:rsidRDefault="0045735E">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01</w:t>
            </w:r>
          </w:p>
        </w:tc>
        <w:tc>
          <w:tcPr>
            <w:tcW w:w="3260" w:type="dxa"/>
          </w:tcPr>
          <w:p w14:paraId="059E18FA"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993" w:type="dxa"/>
          </w:tcPr>
          <w:p w14:paraId="1D30F495"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7A23AFB9"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461943DE"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134" w:type="dxa"/>
          </w:tcPr>
          <w:p w14:paraId="524D78A2"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c>
          <w:tcPr>
            <w:tcW w:w="1417" w:type="dxa"/>
          </w:tcPr>
          <w:p w14:paraId="0119C8A8" w14:textId="77777777" w:rsidR="00545427" w:rsidRPr="00327402" w:rsidRDefault="00545427">
            <w:pPr>
              <w:spacing w:line="312" w:lineRule="auto"/>
              <w:rPr>
                <w:rFonts w:ascii="Bookman Old Style" w:eastAsia="Bookman Old Style" w:hAnsi="Bookman Old Style" w:cs="Bookman Old Style"/>
                <w:color w:val="000000" w:themeColor="text1"/>
                <w:sz w:val="24"/>
                <w:szCs w:val="24"/>
              </w:rPr>
            </w:pPr>
          </w:p>
        </w:tc>
      </w:tr>
    </w:tbl>
    <w:p w14:paraId="3206578F"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2.2- Valor Global da Proposta R$-------(</w:t>
      </w:r>
      <w:proofErr w:type="spellStart"/>
      <w:r w:rsidRPr="00327402">
        <w:rPr>
          <w:rFonts w:ascii="Bookman Old Style" w:eastAsia="Bookman Old Style" w:hAnsi="Bookman Old Style" w:cs="Bookman Old Style"/>
          <w:color w:val="000000" w:themeColor="text1"/>
          <w:sz w:val="24"/>
          <w:szCs w:val="24"/>
        </w:rPr>
        <w:t>xxxxxxxxxxxxxxxxxxxxxxx</w:t>
      </w:r>
      <w:proofErr w:type="spellEnd"/>
      <w:r w:rsidRPr="00327402">
        <w:rPr>
          <w:rFonts w:ascii="Bookman Old Style" w:eastAsia="Bookman Old Style" w:hAnsi="Bookman Old Style" w:cs="Bookman Old Style"/>
          <w:color w:val="000000" w:themeColor="text1"/>
          <w:sz w:val="24"/>
          <w:szCs w:val="24"/>
        </w:rPr>
        <w:t>)</w:t>
      </w:r>
    </w:p>
    <w:p w14:paraId="3859E5B6"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2.3</w:t>
      </w:r>
      <w:r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color w:val="000000" w:themeColor="text1"/>
          <w:sz w:val="24"/>
          <w:szCs w:val="24"/>
        </w:rPr>
        <w:t xml:space="preserve"> A proposta terá validade de 60 (sessenta) dias, a partir da data de abertura do Pregão.</w:t>
      </w:r>
    </w:p>
    <w:p w14:paraId="6BCE4C02" w14:textId="77777777" w:rsidR="00724598" w:rsidRPr="00327402" w:rsidRDefault="00FA7ECD">
      <w:pPr>
        <w:spacing w:after="0" w:line="312" w:lineRule="auto"/>
        <w:jc w:val="both"/>
        <w:rPr>
          <w:rFonts w:ascii="Bookman Old Style" w:eastAsia="Bookman Old Style" w:hAnsi="Bookman Old Style" w:cs="Bookman Old Style"/>
          <w:smallCaps/>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2.4- O preço proposto acima contempla todas as despesas necessárias ao pleno fornecimento, tais como os encargos (obrigações sociais, impostos, taxas etc.), cotados separados e incidentes sobre a prestação de serviços. </w:t>
      </w:r>
    </w:p>
    <w:p w14:paraId="6446E136" w14:textId="77777777" w:rsidR="00724598" w:rsidRPr="00327402" w:rsidRDefault="00FA7ECD">
      <w:pPr>
        <w:spacing w:after="0" w:line="312" w:lineRule="auto"/>
        <w:ind w:right="-427"/>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Valor Total de proposta R$ ----------------(</w:t>
      </w:r>
      <w:proofErr w:type="spellStart"/>
      <w:r w:rsidRPr="00327402">
        <w:rPr>
          <w:rFonts w:ascii="Bookman Old Style" w:eastAsia="Bookman Old Style" w:hAnsi="Bookman Old Style" w:cs="Bookman Old Style"/>
          <w:color w:val="000000" w:themeColor="text1"/>
          <w:sz w:val="24"/>
          <w:szCs w:val="24"/>
        </w:rPr>
        <w:t>xxxxxx</w:t>
      </w:r>
      <w:proofErr w:type="spellEnd"/>
      <w:r w:rsidRPr="00327402">
        <w:rPr>
          <w:rFonts w:ascii="Bookman Old Style" w:eastAsia="Bookman Old Style" w:hAnsi="Bookman Old Style" w:cs="Bookman Old Style"/>
          <w:color w:val="000000" w:themeColor="text1"/>
          <w:sz w:val="24"/>
          <w:szCs w:val="24"/>
        </w:rPr>
        <w:t>)</w:t>
      </w:r>
    </w:p>
    <w:p w14:paraId="0E3AB175" w14:textId="77777777" w:rsidR="00724598" w:rsidRPr="00327402" w:rsidRDefault="00FA7ECD">
      <w:pPr>
        <w:spacing w:after="0" w:line="312" w:lineRule="auto"/>
        <w:ind w:right="-427"/>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Local: ........................................... Data: .........../</w:t>
      </w:r>
      <w:proofErr w:type="gramStart"/>
      <w:r w:rsidRPr="00327402">
        <w:rPr>
          <w:rFonts w:ascii="Bookman Old Style" w:eastAsia="Bookman Old Style" w:hAnsi="Bookman Old Style" w:cs="Bookman Old Style"/>
          <w:color w:val="000000" w:themeColor="text1"/>
          <w:sz w:val="24"/>
          <w:szCs w:val="24"/>
        </w:rPr>
        <w:t>.....</w:t>
      </w:r>
      <w:proofErr w:type="gramEnd"/>
      <w:r w:rsidRPr="00327402">
        <w:rPr>
          <w:rFonts w:ascii="Bookman Old Style" w:eastAsia="Bookman Old Style" w:hAnsi="Bookman Old Style" w:cs="Bookman Old Style"/>
          <w:color w:val="000000" w:themeColor="text1"/>
          <w:sz w:val="24"/>
          <w:szCs w:val="24"/>
        </w:rPr>
        <w:t>/20...</w:t>
      </w:r>
    </w:p>
    <w:p w14:paraId="7CB68B00"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1FF735E"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3FF99412" w14:textId="77777777" w:rsidR="004324CE" w:rsidRPr="00327402" w:rsidRDefault="00FA7ECD">
      <w:pPr>
        <w:spacing w:after="0" w:line="312" w:lineRule="auto"/>
        <w:jc w:val="center"/>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64B255D9" w14:textId="77777777" w:rsidR="00724598" w:rsidRPr="00327402" w:rsidRDefault="004324CE" w:rsidP="00A01D4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III DECLARAÇÃO DE PLENO ATENDIMENTO AOS REQUISITOS DE HABILITAÇÃ0</w:t>
      </w:r>
    </w:p>
    <w:p w14:paraId="28945879"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w:t>
      </w:r>
      <w:r w:rsidR="004324CE" w:rsidRPr="00327402">
        <w:rPr>
          <w:rFonts w:ascii="Bookman Old Style" w:eastAsia="Bookman Old Style" w:hAnsi="Bookman Old Style" w:cs="Bookman Old Style"/>
          <w:b/>
          <w:color w:val="000000" w:themeColor="text1"/>
          <w:sz w:val="24"/>
          <w:szCs w:val="24"/>
        </w:rPr>
        <w:t>Ô</w:t>
      </w:r>
      <w:r w:rsidRPr="00327402">
        <w:rPr>
          <w:rFonts w:ascii="Bookman Old Style" w:eastAsia="Bookman Old Style" w:hAnsi="Bookman Old Style" w:cs="Bookman Old Style"/>
          <w:b/>
          <w:color w:val="000000" w:themeColor="text1"/>
          <w:sz w:val="24"/>
          <w:szCs w:val="24"/>
        </w:rPr>
        <w:t xml:space="preserve">NICO Nº </w:t>
      </w:r>
      <w:r w:rsidR="00DC547A">
        <w:rPr>
          <w:rFonts w:ascii="Bookman Old Style" w:eastAsia="Bookman Old Style" w:hAnsi="Bookman Old Style" w:cs="Bookman Old Style"/>
          <w:b/>
          <w:color w:val="000000" w:themeColor="text1"/>
          <w:sz w:val="24"/>
          <w:szCs w:val="24"/>
        </w:rPr>
        <w:t>014</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DC547A">
        <w:rPr>
          <w:rFonts w:ascii="Bookman Old Style" w:eastAsia="Bookman Old Style" w:hAnsi="Bookman Old Style" w:cs="Bookman Old Style"/>
          <w:b/>
          <w:color w:val="000000" w:themeColor="text1"/>
          <w:sz w:val="24"/>
          <w:szCs w:val="24"/>
        </w:rPr>
        <w:t>062</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w:t>
      </w:r>
    </w:p>
    <w:p w14:paraId="5E12F059"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4A075A25" w14:textId="44A480D7" w:rsidR="004614CD" w:rsidRPr="00327402" w:rsidRDefault="00FA7ECD" w:rsidP="004614CD">
      <w:pPr>
        <w:autoSpaceDE w:val="0"/>
        <w:autoSpaceDN w:val="0"/>
        <w:adjustRightInd w:val="0"/>
        <w:jc w:val="both"/>
        <w:rPr>
          <w:rFonts w:ascii="Bookman Old Style" w:hAnsi="Bookman Old Style"/>
          <w:bCs/>
          <w:color w:val="000000" w:themeColor="text1"/>
          <w:sz w:val="24"/>
          <w:szCs w:val="24"/>
        </w:rPr>
      </w:pPr>
      <w:r w:rsidRPr="00327402">
        <w:rPr>
          <w:rFonts w:ascii="Bookman Old Style" w:eastAsia="Bookman Old Style" w:hAnsi="Bookman Old Style" w:cs="Bookman Old Style"/>
          <w:b/>
          <w:color w:val="000000" w:themeColor="text1"/>
          <w:sz w:val="24"/>
          <w:szCs w:val="24"/>
        </w:rPr>
        <w:t>OBJETO</w:t>
      </w:r>
      <w:r w:rsidRPr="00327402">
        <w:rPr>
          <w:rFonts w:ascii="Bookman Old Style" w:eastAsia="Bookman Old Style" w:hAnsi="Bookman Old Style" w:cs="Bookman Old Style"/>
          <w:color w:val="000000" w:themeColor="text1"/>
          <w:sz w:val="24"/>
          <w:szCs w:val="24"/>
        </w:rPr>
        <w:t xml:space="preserve">: </w:t>
      </w:r>
      <w:r w:rsidR="004614CD" w:rsidRPr="00327402">
        <w:rPr>
          <w:rFonts w:ascii="Bookman Old Style" w:hAnsi="Bookman Old Style"/>
          <w:bCs/>
          <w:color w:val="000000" w:themeColor="text1"/>
          <w:sz w:val="24"/>
          <w:szCs w:val="24"/>
        </w:rPr>
        <w:t xml:space="preserve">Registro de Preços para futura e eventual aquisição de recarga de </w:t>
      </w:r>
      <w:r w:rsidR="004614CD" w:rsidRPr="00327402">
        <w:rPr>
          <w:rFonts w:ascii="Bookman Old Style" w:eastAsia="Bookman Old Style" w:hAnsi="Bookman Old Style" w:cs="Bookman Old Style"/>
          <w:b/>
          <w:color w:val="000000" w:themeColor="text1"/>
          <w:sz w:val="24"/>
          <w:szCs w:val="24"/>
        </w:rPr>
        <w:t xml:space="preserve">Gás Liquefeito de Petróleo (GLP) de 13 kg e vasilhames de 13 kg, </w:t>
      </w:r>
      <w:r w:rsidR="004614CD" w:rsidRPr="00327402">
        <w:rPr>
          <w:rFonts w:ascii="Bookman Old Style" w:eastAsia="Bookman Old Style" w:hAnsi="Bookman Old Style" w:cs="Bookman Old Style"/>
          <w:color w:val="000000" w:themeColor="text1"/>
          <w:sz w:val="24"/>
          <w:szCs w:val="24"/>
        </w:rPr>
        <w:t>visando atender à demanda das Secretarias Municipais em seus diversos setores.</w:t>
      </w:r>
    </w:p>
    <w:p w14:paraId="41408D1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6470F541" w14:textId="77777777" w:rsidR="00724598" w:rsidRPr="00327402" w:rsidRDefault="00FA7ECD">
      <w:pP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327402">
        <w:rPr>
          <w:rFonts w:ascii="Bookman Old Style" w:eastAsia="Bookman Old Style" w:hAnsi="Bookman Old Style" w:cs="Bookman Old Style"/>
          <w:b/>
          <w:color w:val="000000" w:themeColor="text1"/>
          <w:sz w:val="24"/>
          <w:szCs w:val="24"/>
        </w:rPr>
        <w:t>DECLARA</w:t>
      </w:r>
      <w:r w:rsidRPr="00327402">
        <w:rPr>
          <w:rFonts w:ascii="Bookman Old Style" w:eastAsia="Bookman Old Style" w:hAnsi="Bookman Old Style" w:cs="Bookman Old Style"/>
          <w:color w:val="000000" w:themeColor="text1"/>
          <w:sz w:val="24"/>
          <w:szCs w:val="24"/>
        </w:rPr>
        <w:t>, para fins de participação no Pregão Eletrônico Nº [XX]/202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5C7DB945"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E39732B" w14:textId="77777777" w:rsidR="00724598" w:rsidRPr="00327402" w:rsidRDefault="00FA7ECD">
      <w:pPr>
        <w:spacing w:after="0"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Declaro ainda que conheço e concordo com todos os termos deste Edital.</w:t>
      </w:r>
    </w:p>
    <w:p w14:paraId="5D041010" w14:textId="77777777" w:rsidR="00724598" w:rsidRPr="00327402" w:rsidRDefault="00724598">
      <w:pPr>
        <w:spacing w:after="0" w:line="312" w:lineRule="auto"/>
        <w:jc w:val="center"/>
        <w:rPr>
          <w:rFonts w:ascii="Bookman Old Style" w:eastAsia="Bookman Old Style" w:hAnsi="Bookman Old Style" w:cs="Bookman Old Style"/>
          <w:color w:val="000000" w:themeColor="text1"/>
          <w:sz w:val="24"/>
          <w:szCs w:val="24"/>
        </w:rPr>
      </w:pPr>
    </w:p>
    <w:p w14:paraId="7FE90EAD"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AE4ED06"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E57191"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2B65C17E"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79BCCF18"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5B61C121"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503B011A"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2A634CA"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3D43E3E7" w14:textId="77777777" w:rsidR="00724598" w:rsidRPr="00327402" w:rsidRDefault="00FA7ECD">
      <w:pPr>
        <w:spacing w:line="312" w:lineRule="auto"/>
        <w:jc w:val="center"/>
        <w:rPr>
          <w:rFonts w:ascii="Bookman Old Style" w:eastAsia="Bookman Old Style" w:hAnsi="Bookman Old Style" w:cs="Bookman Old Style"/>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708AE970" w14:textId="77777777" w:rsidR="00A01D4B" w:rsidRDefault="00A01D4B">
      <w:pPr>
        <w:spacing w:line="312" w:lineRule="auto"/>
        <w:jc w:val="center"/>
        <w:rPr>
          <w:rFonts w:ascii="Bookman Old Style" w:eastAsia="Bookman Old Style" w:hAnsi="Bookman Old Style" w:cs="Bookman Old Style"/>
          <w:b/>
          <w:color w:val="000000" w:themeColor="text1"/>
          <w:sz w:val="24"/>
          <w:szCs w:val="24"/>
        </w:rPr>
      </w:pPr>
    </w:p>
    <w:p w14:paraId="018E104C" w14:textId="77777777" w:rsidR="004614CD" w:rsidRPr="00327402" w:rsidRDefault="004614CD">
      <w:pPr>
        <w:spacing w:line="312" w:lineRule="auto"/>
        <w:jc w:val="center"/>
        <w:rPr>
          <w:rFonts w:ascii="Bookman Old Style" w:eastAsia="Bookman Old Style" w:hAnsi="Bookman Old Style" w:cs="Bookman Old Style"/>
          <w:b/>
          <w:color w:val="000000" w:themeColor="text1"/>
          <w:sz w:val="24"/>
          <w:szCs w:val="24"/>
        </w:rPr>
      </w:pPr>
    </w:p>
    <w:p w14:paraId="1C2A5A56" w14:textId="77777777" w:rsidR="00724598" w:rsidRPr="00327402" w:rsidRDefault="00724598">
      <w:pPr>
        <w:spacing w:after="0" w:line="312" w:lineRule="auto"/>
        <w:jc w:val="center"/>
        <w:rPr>
          <w:rFonts w:ascii="Bookman Old Style" w:eastAsia="Bookman Old Style" w:hAnsi="Bookman Old Style" w:cs="Bookman Old Style"/>
          <w:b/>
          <w:color w:val="000000" w:themeColor="text1"/>
          <w:sz w:val="24"/>
          <w:szCs w:val="24"/>
        </w:rPr>
      </w:pPr>
    </w:p>
    <w:p w14:paraId="1FD85768"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bookmarkStart w:id="4" w:name="_heading=h.tyjcwt" w:colFirst="0" w:colLast="0"/>
      <w:bookmarkEnd w:id="4"/>
      <w:r w:rsidRPr="00327402">
        <w:rPr>
          <w:rFonts w:ascii="Bookman Old Style" w:eastAsia="Bookman Old Style" w:hAnsi="Bookman Old Style" w:cs="Bookman Old Style"/>
          <w:b/>
          <w:color w:val="000000" w:themeColor="text1"/>
          <w:sz w:val="24"/>
          <w:szCs w:val="24"/>
        </w:rPr>
        <w:lastRenderedPageBreak/>
        <w:t>ANEXO IV DECLARAÇÃO ME/EPP</w:t>
      </w:r>
    </w:p>
    <w:p w14:paraId="499DF32B" w14:textId="77777777" w:rsidR="00724598" w:rsidRPr="00327402" w:rsidRDefault="00FA7ECD" w:rsidP="00327402">
      <w:pPr>
        <w:spacing w:after="0" w:line="312" w:lineRule="auto"/>
        <w:ind w:left="-142" w:right="107"/>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PREGÃO ELETRONICO Nº</w:t>
      </w:r>
      <w:r w:rsidR="00DC547A">
        <w:rPr>
          <w:rFonts w:ascii="Bookman Old Style" w:eastAsia="Bookman Old Style" w:hAnsi="Bookman Old Style" w:cs="Bookman Old Style"/>
          <w:b/>
          <w:color w:val="000000" w:themeColor="text1"/>
          <w:sz w:val="24"/>
          <w:szCs w:val="24"/>
        </w:rPr>
        <w:t xml:space="preserve"> 014</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PROCESSO Nº </w:t>
      </w:r>
      <w:r w:rsidR="00DC547A">
        <w:rPr>
          <w:rFonts w:ascii="Bookman Old Style" w:eastAsia="Bookman Old Style" w:hAnsi="Bookman Old Style" w:cs="Bookman Old Style"/>
          <w:b/>
          <w:color w:val="000000" w:themeColor="text1"/>
          <w:sz w:val="24"/>
          <w:szCs w:val="24"/>
        </w:rPr>
        <w:t>062</w:t>
      </w:r>
      <w:r w:rsidR="00EE1E9C" w:rsidRPr="00327402">
        <w:rPr>
          <w:rFonts w:ascii="Bookman Old Style" w:eastAsia="Bookman Old Style" w:hAnsi="Bookman Old Style" w:cs="Bookman Old Style"/>
          <w:b/>
          <w:color w:val="000000" w:themeColor="text1"/>
          <w:sz w:val="24"/>
          <w:szCs w:val="24"/>
        </w:rPr>
        <w:t>/2025</w:t>
      </w:r>
    </w:p>
    <w:p w14:paraId="4B868FEA" w14:textId="77777777" w:rsidR="00724598" w:rsidRPr="00327402" w:rsidRDefault="00724598">
      <w:pPr>
        <w:spacing w:after="0" w:line="312" w:lineRule="auto"/>
        <w:ind w:left="-142" w:right="107"/>
        <w:jc w:val="both"/>
        <w:rPr>
          <w:rFonts w:ascii="Bookman Old Style" w:eastAsia="Bookman Old Style" w:hAnsi="Bookman Old Style" w:cs="Bookman Old Style"/>
          <w:color w:val="000000" w:themeColor="text1"/>
          <w:sz w:val="24"/>
          <w:szCs w:val="24"/>
        </w:rPr>
      </w:pPr>
    </w:p>
    <w:p w14:paraId="044BCEF1" w14:textId="77777777" w:rsidR="00724598" w:rsidRPr="00327402" w:rsidRDefault="00FA7ECD">
      <w:pPr>
        <w:spacing w:after="0" w:line="312" w:lineRule="auto"/>
        <w:ind w:left="-142"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w:t>
      </w:r>
      <w:r w:rsidRPr="00327402">
        <w:rPr>
          <w:rFonts w:ascii="Bookman Old Style" w:eastAsia="Bookman Old Style" w:hAnsi="Bookman Old Style" w:cs="Bookman Old Style"/>
          <w:i/>
          <w:color w:val="000000" w:themeColor="text1"/>
          <w:sz w:val="24"/>
          <w:szCs w:val="24"/>
        </w:rPr>
        <w:t xml:space="preserve">DECLARA </w:t>
      </w:r>
      <w:r w:rsidRPr="00327402">
        <w:rPr>
          <w:rFonts w:ascii="Bookman Old Style" w:eastAsia="Bookman Old Style" w:hAnsi="Bookman Old Style" w:cs="Bookman Old Style"/>
          <w:color w:val="000000" w:themeColor="text1"/>
          <w:sz w:val="24"/>
          <w:szCs w:val="24"/>
        </w:rPr>
        <w:t>para fins de participação no PREGÃO ELETRONICO Nº [XX]/202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p>
    <w:p w14:paraId="6B4E993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159A10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682C0A4"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5" w:name="_heading=h.3dy6vkm" w:colFirst="0" w:colLast="0"/>
      <w:bookmarkEnd w:id="5"/>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0125112C"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610844D"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2B0441B"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7F31A5BE"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2EB05420"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3D980AE5" w14:textId="77777777" w:rsidR="00724598" w:rsidRPr="00327402" w:rsidRDefault="00724598">
      <w:pPr>
        <w:pBdr>
          <w:top w:val="nil"/>
          <w:left w:val="nil"/>
          <w:bottom w:val="nil"/>
          <w:right w:val="nil"/>
          <w:between w:val="nil"/>
        </w:pBdr>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0CE6C0A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B7A32EC"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A003032"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445CB4D"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4951A5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72085D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5BBB48C" w14:textId="77777777" w:rsidR="00724598" w:rsidRPr="00327402" w:rsidRDefault="00724598">
      <w:pPr>
        <w:spacing w:after="0" w:line="312" w:lineRule="auto"/>
        <w:ind w:right="-568"/>
        <w:rPr>
          <w:rFonts w:ascii="Bookman Old Style" w:eastAsia="Bookman Old Style" w:hAnsi="Bookman Old Style" w:cs="Bookman Old Style"/>
          <w:b/>
          <w:color w:val="000000" w:themeColor="text1"/>
          <w:sz w:val="24"/>
          <w:szCs w:val="24"/>
        </w:rPr>
      </w:pPr>
    </w:p>
    <w:p w14:paraId="0D0A02C1"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2BCEFD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72FE22D"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3C2094E" w14:textId="77777777" w:rsidR="004614CD" w:rsidRPr="00327402"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41859D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53A6724"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w:t>
      </w:r>
    </w:p>
    <w:p w14:paraId="6C939D1A"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CUMPRIMENTO DO DISPOSTO NO INCISO XXXIII DO ART. 7º DA CONSTITUIÇÃO FEDERAL</w:t>
      </w:r>
    </w:p>
    <w:p w14:paraId="75FEE428"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PROCESSO Nº </w:t>
      </w:r>
      <w:r w:rsidR="00DC547A">
        <w:rPr>
          <w:rFonts w:ascii="Bookman Old Style" w:eastAsia="Bookman Old Style" w:hAnsi="Bookman Old Style" w:cs="Bookman Old Style"/>
          <w:b/>
          <w:color w:val="000000" w:themeColor="text1"/>
          <w:sz w:val="24"/>
          <w:szCs w:val="24"/>
        </w:rPr>
        <w:t>062</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xml:space="preserve">- PREGÃO ELETRONICO Nº </w:t>
      </w:r>
      <w:r w:rsidR="00DC547A">
        <w:rPr>
          <w:rFonts w:ascii="Bookman Old Style" w:eastAsia="Bookman Old Style" w:hAnsi="Bookman Old Style" w:cs="Bookman Old Style"/>
          <w:b/>
          <w:color w:val="000000" w:themeColor="text1"/>
          <w:sz w:val="24"/>
          <w:szCs w:val="24"/>
        </w:rPr>
        <w:t>014</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14:paraId="4E83BA28" w14:textId="77777777" w:rsidR="00724598" w:rsidRPr="00327402" w:rsidRDefault="00724598">
      <w:pPr>
        <w:spacing w:after="0" w:line="312" w:lineRule="auto"/>
        <w:ind w:left="-142" w:right="-568"/>
        <w:jc w:val="center"/>
        <w:rPr>
          <w:rFonts w:ascii="Bookman Old Style" w:eastAsia="Bookman Old Style" w:hAnsi="Bookman Old Style" w:cs="Bookman Old Style"/>
          <w:color w:val="000000" w:themeColor="text1"/>
          <w:sz w:val="24"/>
          <w:szCs w:val="24"/>
        </w:rPr>
      </w:pPr>
    </w:p>
    <w:p w14:paraId="2E897277" w14:textId="77777777" w:rsidR="00724598" w:rsidRPr="00327402" w:rsidRDefault="00724598">
      <w:pPr>
        <w:spacing w:after="0" w:line="312" w:lineRule="auto"/>
        <w:ind w:left="-142" w:right="-35"/>
        <w:jc w:val="both"/>
        <w:rPr>
          <w:rFonts w:ascii="Bookman Old Style" w:eastAsia="Bookman Old Style" w:hAnsi="Bookman Old Style" w:cs="Bookman Old Style"/>
          <w:color w:val="000000" w:themeColor="text1"/>
          <w:sz w:val="24"/>
          <w:szCs w:val="24"/>
        </w:rPr>
      </w:pPr>
    </w:p>
    <w:p w14:paraId="69F90237" w14:textId="77777777" w:rsidR="00724598" w:rsidRPr="00327402" w:rsidRDefault="00FA7ECD">
      <w:pPr>
        <w:spacing w:after="0" w:line="312" w:lineRule="auto"/>
        <w:ind w:left="-142" w:right="-35"/>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[XXXXXXXXXXXXX], inscrita no CNPJ sob o nº [XX.XXX.XXX/XXXX- XX], com sede na [XXXXXXXXXXXXXXXXXXXXXXXXXXXXXXXXX], por intermédio do seu representante legal o(a) </w:t>
      </w:r>
      <w:proofErr w:type="spellStart"/>
      <w:r w:rsidRPr="00327402">
        <w:rPr>
          <w:rFonts w:ascii="Bookman Old Style" w:eastAsia="Bookman Old Style" w:hAnsi="Bookman Old Style" w:cs="Bookman Old Style"/>
          <w:color w:val="000000" w:themeColor="text1"/>
          <w:sz w:val="24"/>
          <w:szCs w:val="24"/>
        </w:rPr>
        <w:t>Sr</w:t>
      </w:r>
      <w:proofErr w:type="spellEnd"/>
      <w:r w:rsidRPr="00327402">
        <w:rPr>
          <w:rFonts w:ascii="Bookman Old Style" w:eastAsia="Bookman Old Style" w:hAnsi="Bookman Old Style" w:cs="Bookman Old Style"/>
          <w:color w:val="000000" w:themeColor="text1"/>
          <w:sz w:val="24"/>
          <w:szCs w:val="24"/>
        </w:rPr>
        <w:t xml:space="preserve">(a) [XXXXXXXXXXXXXX], portador(a) do Documento de Identidade nº [XXXXXXXXXXXXXXX], órgão emissor [XXXXXXX] e do CPF nº [XXXXXXXXXXXXXXX], DECLARA para fins </w:t>
      </w:r>
      <w:r w:rsidR="004324CE" w:rsidRPr="00327402">
        <w:rPr>
          <w:rFonts w:ascii="Bookman Old Style" w:eastAsia="Bookman Old Style" w:hAnsi="Bookman Old Style" w:cs="Bookman Old Style"/>
          <w:color w:val="000000" w:themeColor="text1"/>
          <w:sz w:val="24"/>
          <w:szCs w:val="24"/>
        </w:rPr>
        <w:t>de participação no PREGÃO ELETRÔ</w:t>
      </w:r>
      <w:r w:rsidRPr="00327402">
        <w:rPr>
          <w:rFonts w:ascii="Bookman Old Style" w:eastAsia="Bookman Old Style" w:hAnsi="Bookman Old Style" w:cs="Bookman Old Style"/>
          <w:color w:val="000000" w:themeColor="text1"/>
          <w:sz w:val="24"/>
          <w:szCs w:val="24"/>
        </w:rPr>
        <w:t>NICO Nº ------/202</w:t>
      </w:r>
      <w:r w:rsidR="00C823F9"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cumpre o disposto no inciso XXXIII do art. 7º da Constituição Federal, que a empresa não possui menores de dezoito anos em condições de trabalho noturno, perigoso ou insalubre </w:t>
      </w:r>
      <w:r w:rsidR="00BA2B03" w:rsidRPr="00327402">
        <w:rPr>
          <w:rFonts w:ascii="Bookman Old Style" w:eastAsia="Bookman Old Style" w:hAnsi="Bookman Old Style" w:cs="Bookman Old Style"/>
          <w:color w:val="000000" w:themeColor="text1"/>
          <w:sz w:val="24"/>
          <w:szCs w:val="24"/>
        </w:rPr>
        <w:t>nem realiza</w:t>
      </w:r>
      <w:r w:rsidRPr="00327402">
        <w:rPr>
          <w:rFonts w:ascii="Bookman Old Style" w:eastAsia="Bookman Old Style" w:hAnsi="Bookman Old Style" w:cs="Bookman Old Style"/>
          <w:color w:val="000000" w:themeColor="text1"/>
          <w:sz w:val="24"/>
          <w:szCs w:val="24"/>
        </w:rPr>
        <w:t xml:space="preserve"> qualquer trabalho a menores de dezesseis anos, salvo na condição de aprendiz, a partir de quatorze anos, de acordo com o inciso VI do art. 68º da Lei nº 14.133, de 1 de abril de 2021.</w:t>
      </w:r>
    </w:p>
    <w:p w14:paraId="10D6E0A9" w14:textId="77777777" w:rsidR="00724598" w:rsidRPr="00327402" w:rsidRDefault="00724598">
      <w:pPr>
        <w:spacing w:after="0" w:line="312" w:lineRule="auto"/>
        <w:ind w:left="-142" w:right="-35"/>
        <w:jc w:val="both"/>
        <w:rPr>
          <w:rFonts w:ascii="Bookman Old Style" w:eastAsia="Bookman Old Style" w:hAnsi="Bookman Old Style" w:cs="Bookman Old Style"/>
          <w:b/>
          <w:color w:val="000000" w:themeColor="text1"/>
          <w:sz w:val="24"/>
          <w:szCs w:val="24"/>
        </w:rPr>
      </w:pPr>
    </w:p>
    <w:p w14:paraId="1E755D5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78B3B1C"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bookmarkStart w:id="6" w:name="_heading=h.1t3h5sf" w:colFirst="0" w:colLast="0"/>
      <w:bookmarkEnd w:id="6"/>
      <w:r w:rsidRPr="00327402">
        <w:rPr>
          <w:rFonts w:ascii="Bookman Old Style" w:eastAsia="Bookman Old Style" w:hAnsi="Bookman Old Style" w:cs="Bookman Old Style"/>
          <w:color w:val="000000" w:themeColor="text1"/>
          <w:sz w:val="24"/>
          <w:szCs w:val="24"/>
        </w:rPr>
        <w:t xml:space="preserve">___________ de_________ </w:t>
      </w:r>
      <w:proofErr w:type="spellStart"/>
      <w:proofErr w:type="gram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_</w:t>
      </w:r>
      <w:proofErr w:type="gramEnd"/>
      <w:r w:rsidRPr="00327402">
        <w:rPr>
          <w:rFonts w:ascii="Bookman Old Style" w:eastAsia="Bookman Old Style" w:hAnsi="Bookman Old Style" w:cs="Bookman Old Style"/>
          <w:color w:val="000000" w:themeColor="text1"/>
          <w:sz w:val="24"/>
          <w:szCs w:val="24"/>
        </w:rPr>
        <w:t xml:space="preserve">______ </w:t>
      </w:r>
      <w:proofErr w:type="spellStart"/>
      <w:r w:rsidRPr="00327402">
        <w:rPr>
          <w:rFonts w:ascii="Bookman Old Style" w:eastAsia="Bookman Old Style" w:hAnsi="Bookman Old Style" w:cs="Bookman Old Style"/>
          <w:color w:val="000000" w:themeColor="text1"/>
          <w:sz w:val="24"/>
          <w:szCs w:val="24"/>
        </w:rPr>
        <w:t>de</w:t>
      </w:r>
      <w:proofErr w:type="spellEnd"/>
      <w:r w:rsidRPr="00327402">
        <w:rPr>
          <w:rFonts w:ascii="Bookman Old Style" w:eastAsia="Bookman Old Style" w:hAnsi="Bookman Old Style" w:cs="Bookman Old Style"/>
          <w:color w:val="000000" w:themeColor="text1"/>
          <w:sz w:val="24"/>
          <w:szCs w:val="24"/>
        </w:rPr>
        <w:t xml:space="preserve"> 202</w:t>
      </w:r>
      <w:r w:rsidR="00CB1A22"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w:t>
      </w:r>
    </w:p>
    <w:p w14:paraId="53676CD9"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41C7AC34"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24262BE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676EC455"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1F6EF069"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7E09A576"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31D9E58"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250873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65F0185"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5CA374A"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9B7E1E9" w14:textId="77777777" w:rsidR="00724598"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0F0DEA5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711B31D6" w14:textId="77777777" w:rsidR="004614CD"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8F65A2F" w14:textId="77777777" w:rsidR="004614CD" w:rsidRPr="00327402" w:rsidRDefault="004614CD">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E625AD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E430673" w14:textId="77777777" w:rsidR="00724598" w:rsidRPr="00327402" w:rsidRDefault="00FA7ECD">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ANEXO VI</w:t>
      </w:r>
    </w:p>
    <w:p w14:paraId="7C5B53CC" w14:textId="77777777" w:rsidR="00724598" w:rsidRPr="00327402" w:rsidRDefault="00B82D86">
      <w:pPr>
        <w:shd w:val="clear" w:color="auto" w:fill="C0C0C0"/>
        <w:spacing w:after="0"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DECLARAÇÃO DE INEXISTÊ</w:t>
      </w:r>
      <w:r w:rsidR="00FA7ECD" w:rsidRPr="00327402">
        <w:rPr>
          <w:rFonts w:ascii="Bookman Old Style" w:eastAsia="Bookman Old Style" w:hAnsi="Bookman Old Style" w:cs="Bookman Old Style"/>
          <w:b/>
          <w:color w:val="000000" w:themeColor="text1"/>
          <w:sz w:val="24"/>
          <w:szCs w:val="24"/>
        </w:rPr>
        <w:t>NCIA DE FATO SUPERVENIENTE IMPEDITIVO</w:t>
      </w:r>
    </w:p>
    <w:p w14:paraId="56AABA23" w14:textId="77777777" w:rsidR="00724598" w:rsidRPr="00327402" w:rsidRDefault="00FA7ECD">
      <w:pPr>
        <w:shd w:val="clear" w:color="auto" w:fill="C0C0C0"/>
        <w:spacing w:line="312" w:lineRule="auto"/>
        <w:ind w:right="42"/>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PROCESSO Nº</w:t>
      </w:r>
      <w:r w:rsidR="00DC547A">
        <w:rPr>
          <w:rFonts w:ascii="Bookman Old Style" w:eastAsia="Bookman Old Style" w:hAnsi="Bookman Old Style" w:cs="Bookman Old Style"/>
          <w:b/>
          <w:color w:val="000000" w:themeColor="text1"/>
          <w:sz w:val="24"/>
          <w:szCs w:val="24"/>
        </w:rPr>
        <w:t xml:space="preserve"> 062</w:t>
      </w:r>
      <w:r w:rsidR="00EE1E9C" w:rsidRPr="00327402">
        <w:rPr>
          <w:rFonts w:ascii="Bookman Old Style" w:eastAsia="Bookman Old Style" w:hAnsi="Bookman Old Style" w:cs="Bookman Old Style"/>
          <w:b/>
          <w:color w:val="000000" w:themeColor="text1"/>
          <w:sz w:val="24"/>
          <w:szCs w:val="24"/>
        </w:rPr>
        <w:t>/2025</w:t>
      </w:r>
      <w:r w:rsidRPr="00327402">
        <w:rPr>
          <w:rFonts w:ascii="Bookman Old Style" w:eastAsia="Bookman Old Style" w:hAnsi="Bookman Old Style" w:cs="Bookman Old Style"/>
          <w:b/>
          <w:color w:val="000000" w:themeColor="text1"/>
          <w:sz w:val="24"/>
          <w:szCs w:val="24"/>
        </w:rPr>
        <w:t xml:space="preserve">- PREGÃO ELETRNICO Nº </w:t>
      </w:r>
      <w:r w:rsidR="00DC547A">
        <w:rPr>
          <w:rFonts w:ascii="Bookman Old Style" w:eastAsia="Bookman Old Style" w:hAnsi="Bookman Old Style" w:cs="Bookman Old Style"/>
          <w:b/>
          <w:color w:val="000000" w:themeColor="text1"/>
          <w:sz w:val="24"/>
          <w:szCs w:val="24"/>
        </w:rPr>
        <w:t>014</w:t>
      </w:r>
      <w:r w:rsidRPr="00327402">
        <w:rPr>
          <w:rFonts w:ascii="Bookman Old Style" w:eastAsia="Bookman Old Style" w:hAnsi="Bookman Old Style" w:cs="Bookman Old Style"/>
          <w:b/>
          <w:color w:val="000000" w:themeColor="text1"/>
          <w:sz w:val="24"/>
          <w:szCs w:val="24"/>
        </w:rPr>
        <w:t>/202</w:t>
      </w:r>
      <w:r w:rsidR="00EE1E9C" w:rsidRPr="00327402">
        <w:rPr>
          <w:rFonts w:ascii="Bookman Old Style" w:eastAsia="Bookman Old Style" w:hAnsi="Bookman Old Style" w:cs="Bookman Old Style"/>
          <w:b/>
          <w:color w:val="000000" w:themeColor="text1"/>
          <w:sz w:val="24"/>
          <w:szCs w:val="24"/>
        </w:rPr>
        <w:t>5</w:t>
      </w:r>
    </w:p>
    <w:p w14:paraId="6EB3A276" w14:textId="77777777" w:rsidR="00724598" w:rsidRPr="00327402" w:rsidRDefault="00724598">
      <w:pPr>
        <w:spacing w:after="0" w:line="312" w:lineRule="auto"/>
        <w:ind w:left="-142" w:right="-568"/>
        <w:rPr>
          <w:rFonts w:ascii="Bookman Old Style" w:eastAsia="Bookman Old Style" w:hAnsi="Bookman Old Style" w:cs="Bookman Old Style"/>
          <w:b/>
          <w:color w:val="000000" w:themeColor="text1"/>
          <w:sz w:val="24"/>
          <w:szCs w:val="24"/>
        </w:rPr>
      </w:pPr>
    </w:p>
    <w:p w14:paraId="7C6C6939"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660DA052" w14:textId="77777777" w:rsidR="00724598" w:rsidRPr="00327402" w:rsidRDefault="00FA7ECD">
      <w:pPr>
        <w:spacing w:after="0" w:line="312" w:lineRule="auto"/>
        <w:ind w:right="107"/>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 empresa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inscrita no CNPJ (M.F.) sob o nº</w:t>
      </w:r>
      <w:r w:rsidR="00DC547A">
        <w:rPr>
          <w:rFonts w:ascii="Bookman Old Style" w:eastAsia="Bookman Old Style" w:hAnsi="Bookman Old Style" w:cs="Bookman Old Style"/>
          <w:color w:val="000000" w:themeColor="text1"/>
          <w:sz w:val="24"/>
          <w:szCs w:val="24"/>
        </w:rPr>
        <w:t xml:space="preserve">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 sediada à Rua/Avenida nº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Setor/Bairro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na cidade de Estado de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xml:space="preserve">, neste ato representado pelo seu sócio/procurador o Senhor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 nacionalidade, estado civil, residente e domiciliado na , portador da Carteira de Identidade n° e CPF n° , DECLARA, sob as penas da Lei, que, até a presente data, inexistem quaisquer fatos impeditivos para sua habilitação, no presente processo licitatório, ciente da obrigatoriedade de declarar ocorrências posteriores</w:t>
      </w:r>
    </w:p>
    <w:p w14:paraId="33CC6A4B" w14:textId="77777777" w:rsidR="00724598" w:rsidRPr="00327402" w:rsidRDefault="00724598">
      <w:pPr>
        <w:spacing w:after="0" w:line="312" w:lineRule="auto"/>
        <w:ind w:left="-142" w:right="107"/>
        <w:jc w:val="both"/>
        <w:rPr>
          <w:rFonts w:ascii="Bookman Old Style" w:eastAsia="Bookman Old Style" w:hAnsi="Bookman Old Style" w:cs="Bookman Old Style"/>
          <w:b/>
          <w:color w:val="000000" w:themeColor="text1"/>
          <w:sz w:val="24"/>
          <w:szCs w:val="24"/>
        </w:rPr>
      </w:pPr>
    </w:p>
    <w:p w14:paraId="4416866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F2FF2DE"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D84FE5F" w14:textId="77777777" w:rsidR="00724598" w:rsidRPr="00327402" w:rsidRDefault="00FA7ECD">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___________</w:t>
      </w:r>
      <w:r w:rsidR="007F572D" w:rsidRPr="00327402">
        <w:rPr>
          <w:rFonts w:ascii="Bookman Old Style" w:eastAsia="Bookman Old Style" w:hAnsi="Bookman Old Style" w:cs="Bookman Old Style"/>
          <w:color w:val="000000" w:themeColor="text1"/>
          <w:sz w:val="24"/>
          <w:szCs w:val="24"/>
        </w:rPr>
        <w:t xml:space="preserve"> de_________ </w:t>
      </w:r>
      <w:proofErr w:type="spellStart"/>
      <w:proofErr w:type="gram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_</w:t>
      </w:r>
      <w:proofErr w:type="gramEnd"/>
      <w:r w:rsidR="007F572D" w:rsidRPr="00327402">
        <w:rPr>
          <w:rFonts w:ascii="Bookman Old Style" w:eastAsia="Bookman Old Style" w:hAnsi="Bookman Old Style" w:cs="Bookman Old Style"/>
          <w:color w:val="000000" w:themeColor="text1"/>
          <w:sz w:val="24"/>
          <w:szCs w:val="24"/>
        </w:rPr>
        <w:t xml:space="preserve">______ </w:t>
      </w:r>
      <w:proofErr w:type="spellStart"/>
      <w:r w:rsidR="007F572D" w:rsidRPr="00327402">
        <w:rPr>
          <w:rFonts w:ascii="Bookman Old Style" w:eastAsia="Bookman Old Style" w:hAnsi="Bookman Old Style" w:cs="Bookman Old Style"/>
          <w:color w:val="000000" w:themeColor="text1"/>
          <w:sz w:val="24"/>
          <w:szCs w:val="24"/>
        </w:rPr>
        <w:t>de</w:t>
      </w:r>
      <w:proofErr w:type="spellEnd"/>
      <w:r w:rsidR="007F572D" w:rsidRPr="00327402">
        <w:rPr>
          <w:rFonts w:ascii="Bookman Old Style" w:eastAsia="Bookman Old Style" w:hAnsi="Bookman Old Style" w:cs="Bookman Old Style"/>
          <w:color w:val="000000" w:themeColor="text1"/>
          <w:sz w:val="24"/>
          <w:szCs w:val="24"/>
        </w:rPr>
        <w:t xml:space="preserve"> 2025</w:t>
      </w:r>
      <w:r w:rsidRPr="00327402">
        <w:rPr>
          <w:rFonts w:ascii="Bookman Old Style" w:eastAsia="Bookman Old Style" w:hAnsi="Bookman Old Style" w:cs="Bookman Old Style"/>
          <w:color w:val="000000" w:themeColor="text1"/>
          <w:sz w:val="24"/>
          <w:szCs w:val="24"/>
        </w:rPr>
        <w:t>.</w:t>
      </w:r>
    </w:p>
    <w:p w14:paraId="521F668A"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19ADA8C8" w14:textId="77777777" w:rsidR="00724598" w:rsidRPr="00327402" w:rsidRDefault="00724598">
      <w:pPr>
        <w:widowControl w:val="0"/>
        <w:spacing w:before="80" w:after="80" w:line="312" w:lineRule="auto"/>
        <w:ind w:left="120" w:right="192"/>
        <w:jc w:val="both"/>
        <w:rPr>
          <w:rFonts w:ascii="Bookman Old Style" w:eastAsia="Bookman Old Style" w:hAnsi="Bookman Old Style" w:cs="Bookman Old Style"/>
          <w:color w:val="000000" w:themeColor="text1"/>
          <w:sz w:val="24"/>
          <w:szCs w:val="24"/>
        </w:rPr>
      </w:pPr>
    </w:p>
    <w:p w14:paraId="3630C2AB"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Razão Social da Empresa</w:t>
      </w:r>
    </w:p>
    <w:p w14:paraId="07A8F4F0" w14:textId="77777777" w:rsidR="00724598" w:rsidRPr="00327402" w:rsidRDefault="00FA7ECD">
      <w:pPr>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Nome do responsável legal.</w:t>
      </w:r>
    </w:p>
    <w:p w14:paraId="77C9545B"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color w:val="000000" w:themeColor="text1"/>
          <w:sz w:val="24"/>
          <w:szCs w:val="24"/>
        </w:rPr>
        <w:t>N.°</w:t>
      </w:r>
      <w:proofErr w:type="spellEnd"/>
      <w:r w:rsidRPr="00327402">
        <w:rPr>
          <w:rFonts w:ascii="Bookman Old Style" w:eastAsia="Bookman Old Style" w:hAnsi="Bookman Old Style" w:cs="Bookman Old Style"/>
          <w:color w:val="000000" w:themeColor="text1"/>
          <w:sz w:val="24"/>
          <w:szCs w:val="24"/>
        </w:rPr>
        <w:t xml:space="preserve"> do documento de identidade</w:t>
      </w:r>
    </w:p>
    <w:p w14:paraId="01B6179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1B4423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B5C241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58E0C850"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427195FB"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1A938DC3"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29B22192"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1BEAC91"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7AEEF7EF" w14:textId="77777777" w:rsidR="00724598" w:rsidRPr="00327402" w:rsidRDefault="00724598">
      <w:pPr>
        <w:spacing w:after="0" w:line="312" w:lineRule="auto"/>
        <w:ind w:left="-142" w:right="-568"/>
        <w:jc w:val="center"/>
        <w:rPr>
          <w:rFonts w:ascii="Bookman Old Style" w:eastAsia="Bookman Old Style" w:hAnsi="Bookman Old Style" w:cs="Bookman Old Style"/>
          <w:b/>
          <w:color w:val="000000" w:themeColor="text1"/>
          <w:sz w:val="24"/>
          <w:szCs w:val="24"/>
        </w:rPr>
      </w:pPr>
    </w:p>
    <w:p w14:paraId="3CAA940B" w14:textId="77777777" w:rsidR="00724598" w:rsidRPr="00327402" w:rsidRDefault="00383715" w:rsidP="00361E8B">
      <w:pPr>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br w:type="page"/>
      </w:r>
      <w:r w:rsidR="00FA7ECD" w:rsidRPr="00327402">
        <w:rPr>
          <w:rFonts w:ascii="Bookman Old Style" w:eastAsia="Bookman Old Style" w:hAnsi="Bookman Old Style" w:cs="Bookman Old Style"/>
          <w:b/>
          <w:color w:val="000000" w:themeColor="text1"/>
          <w:sz w:val="24"/>
          <w:szCs w:val="24"/>
        </w:rPr>
        <w:lastRenderedPageBreak/>
        <w:t>ANEXO VII- MINUTA DA ATA DE REGISTRO DE PREÇOS.</w:t>
      </w:r>
    </w:p>
    <w:p w14:paraId="76FE4C86" w14:textId="77777777"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14:paraId="14CAAB6A" w14:textId="77777777" w:rsidR="00724598" w:rsidRPr="00327402" w:rsidRDefault="00724598">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p>
    <w:p w14:paraId="3E1EC95D" w14:textId="77777777" w:rsidR="00724598" w:rsidRPr="00327402" w:rsidRDefault="00FA7ECD">
      <w:pPr>
        <w:widowControl w:val="0"/>
        <w:pBdr>
          <w:top w:val="nil"/>
          <w:left w:val="nil"/>
          <w:bottom w:val="nil"/>
          <w:right w:val="nil"/>
          <w:between w:val="nil"/>
        </w:pBdr>
        <w:spacing w:after="0" w:line="312" w:lineRule="auto"/>
        <w:ind w:left="354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ATA DE REGISTRO DE PREÇOS Nº-----/202</w:t>
      </w:r>
      <w:r w:rsidR="007F572D" w:rsidRPr="00327402">
        <w:rPr>
          <w:rFonts w:ascii="Bookman Old Style" w:eastAsia="Bookman Old Style" w:hAnsi="Bookman Old Style" w:cs="Bookman Old Style"/>
          <w:b/>
          <w:color w:val="000000" w:themeColor="text1"/>
          <w:sz w:val="24"/>
          <w:szCs w:val="24"/>
        </w:rPr>
        <w:t>5</w:t>
      </w:r>
      <w:r w:rsidRPr="00327402">
        <w:rPr>
          <w:rFonts w:ascii="Bookman Old Style" w:eastAsia="Bookman Old Style" w:hAnsi="Bookman Old Style" w:cs="Bookman Old Style"/>
          <w:b/>
          <w:color w:val="000000" w:themeColor="text1"/>
          <w:sz w:val="24"/>
          <w:szCs w:val="24"/>
        </w:rPr>
        <w:t>, FIRMADO ENTRE O MUNICÍPIO DE SANTA FÉ DE MINAS E A EMPRESA. ..................... NA FORMA E CONDIÇÕES ABAIXO ESPECIFICADAS.</w:t>
      </w:r>
    </w:p>
    <w:p w14:paraId="3E1FD60B" w14:textId="77777777"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14:paraId="666334FE" w14:textId="77777777" w:rsidR="00A01D4B" w:rsidRPr="00327402" w:rsidRDefault="00A01D4B" w:rsidP="00A01D4B">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A PREFEITURA MUNICIPAL DE SANTA FÉ DE MINAS-MG</w:t>
      </w:r>
      <w:r w:rsidRPr="00327402">
        <w:rPr>
          <w:rFonts w:ascii="Bookman Old Style" w:eastAsia="Bookman Old Style" w:hAnsi="Bookman Old Style" w:cs="Bookman Old Style"/>
          <w:color w:val="000000" w:themeColor="text1"/>
          <w:sz w:val="24"/>
          <w:szCs w:val="24"/>
        </w:rPr>
        <w:t xml:space="preserve">, inscrita no CNPJ/MF sob o n.º 18.279.075/0001-19, situada à Rua Rui da Silva Reis, 300 – Centro, situada nesta cidade, CEP: 39.295-000,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nos termos da Lei Federal nº 14.133/2021, de 1º de abril de 2021, Lei Complementar n° 123, de 14/12/2006 Lei Complementar 147/2014, e Decreto Municipal nº 289/2024 e as exigências estabelecidas no edital e anexos e em face do resultado obtido no PREGÃO ELETRÔNICO Nº----/2025, PARA REGISTRO, e de acordo com o resultado da classificação das propostas apresentadas no pregão Eletrônico, </w:t>
      </w:r>
      <w:r w:rsidRPr="00327402">
        <w:rPr>
          <w:rFonts w:ascii="Bookman Old Style" w:eastAsia="Bookman Old Style" w:hAnsi="Bookman Old Style" w:cs="Bookman Old Style"/>
          <w:b/>
          <w:color w:val="000000" w:themeColor="text1"/>
          <w:sz w:val="24"/>
          <w:szCs w:val="24"/>
        </w:rPr>
        <w:t>RESOLVE,</w:t>
      </w:r>
      <w:r w:rsidRPr="00327402">
        <w:rPr>
          <w:rFonts w:ascii="Bookman Old Style" w:eastAsia="Bookman Old Style" w:hAnsi="Bookman Old Style" w:cs="Bookman Old Style"/>
          <w:color w:val="000000" w:themeColor="text1"/>
          <w:sz w:val="24"/>
          <w:szCs w:val="24"/>
        </w:rPr>
        <w:t xml:space="preserve"> registrar os preços da empresa ______________, inscrita no CNPJ sob o n. º _____________com sede/endereço na ________________, Estado de </w:t>
      </w:r>
      <w:proofErr w:type="spellStart"/>
      <w:r w:rsidRPr="00327402">
        <w:rPr>
          <w:rFonts w:ascii="Bookman Old Style" w:eastAsia="Bookman Old Style" w:hAnsi="Bookman Old Style" w:cs="Bookman Old Style"/>
          <w:color w:val="000000" w:themeColor="text1"/>
          <w:sz w:val="24"/>
          <w:szCs w:val="24"/>
        </w:rPr>
        <w:t>xx</w:t>
      </w:r>
      <w:proofErr w:type="spellEnd"/>
      <w:r w:rsidRPr="00327402">
        <w:rPr>
          <w:rFonts w:ascii="Bookman Old Style" w:eastAsia="Bookman Old Style" w:hAnsi="Bookman Old Style" w:cs="Bookman Old Style"/>
          <w:color w:val="000000" w:themeColor="text1"/>
          <w:sz w:val="24"/>
          <w:szCs w:val="24"/>
        </w:rPr>
        <w:t xml:space="preserve">, neste ato representada pelo seu __________, Sr. _________, CPF n.º __________, portador do RG n.º ____________ residente na cidade de _________, doravante denominada simplesmente </w:t>
      </w:r>
      <w:r w:rsidRPr="00327402">
        <w:rPr>
          <w:rFonts w:ascii="Bookman Old Style" w:eastAsia="Bookman Old Style" w:hAnsi="Bookman Old Style" w:cs="Bookman Old Style"/>
          <w:b/>
          <w:color w:val="000000" w:themeColor="text1"/>
          <w:sz w:val="24"/>
          <w:szCs w:val="24"/>
        </w:rPr>
        <w:t>Detentor da Ata</w:t>
      </w:r>
      <w:r w:rsidRPr="00327402">
        <w:rPr>
          <w:rFonts w:ascii="Bookman Old Style" w:eastAsia="Bookman Old Style" w:hAnsi="Bookman Old Style" w:cs="Bookman Old Style"/>
          <w:color w:val="000000" w:themeColor="text1"/>
          <w:sz w:val="24"/>
          <w:szCs w:val="24"/>
        </w:rPr>
        <w:t>, observadas as condições do Edital que integram este instrumento de registro, de preços mediante as condições a seguir pactuadas.</w:t>
      </w:r>
    </w:p>
    <w:p w14:paraId="06F4DBAE" w14:textId="77777777" w:rsidR="00724598" w:rsidRPr="00327402" w:rsidRDefault="00724598">
      <w:pPr>
        <w:widowControl w:val="0"/>
        <w:pBdr>
          <w:top w:val="nil"/>
          <w:left w:val="nil"/>
          <w:bottom w:val="nil"/>
          <w:right w:val="nil"/>
          <w:between w:val="nil"/>
        </w:pBdr>
        <w:spacing w:after="0" w:line="312" w:lineRule="auto"/>
        <w:rPr>
          <w:rFonts w:ascii="Bookman Old Style" w:eastAsia="Bookman Old Style" w:hAnsi="Bookman Old Style" w:cs="Bookman Old Style"/>
          <w:color w:val="000000" w:themeColor="text1"/>
          <w:sz w:val="24"/>
          <w:szCs w:val="24"/>
        </w:rPr>
      </w:pPr>
    </w:p>
    <w:p w14:paraId="7A9C48CC"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 OBJETO</w:t>
      </w:r>
    </w:p>
    <w:p w14:paraId="58A1A8DA" w14:textId="77777777" w:rsidR="00724598" w:rsidRPr="00327402" w:rsidRDefault="00FA7ECD" w:rsidP="00A149E8">
      <w:pPr>
        <w:autoSpaceDE w:val="0"/>
        <w:autoSpaceDN w:val="0"/>
        <w:adjustRightInd w:val="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w:t>
      </w:r>
      <w:r w:rsidRPr="00327402">
        <w:rPr>
          <w:rFonts w:ascii="Bookman Old Style" w:eastAsia="Bookman Old Style" w:hAnsi="Bookman Old Style" w:cs="Bookman Old Style"/>
          <w:color w:val="000000" w:themeColor="text1"/>
          <w:sz w:val="24"/>
          <w:szCs w:val="24"/>
        </w:rPr>
        <w:t xml:space="preserve"> A presente Ata tem por objeto o Registro de Preços para </w:t>
      </w:r>
      <w:r w:rsidR="00D879CB" w:rsidRPr="00327402">
        <w:rPr>
          <w:rFonts w:ascii="Bookman Old Style" w:eastAsia="Bookman Old Style" w:hAnsi="Bookman Old Style" w:cs="Bookman Old Style"/>
          <w:color w:val="000000" w:themeColor="text1"/>
          <w:sz w:val="24"/>
          <w:szCs w:val="24"/>
        </w:rPr>
        <w:t>a</w:t>
      </w:r>
      <w:r w:rsidR="009773DE" w:rsidRPr="00327402">
        <w:rPr>
          <w:rFonts w:ascii="Bookman Old Style" w:eastAsia="Bookman Old Style" w:hAnsi="Bookman Old Style" w:cs="Bookman Old Style"/>
          <w:color w:val="000000" w:themeColor="text1"/>
          <w:sz w:val="24"/>
          <w:szCs w:val="24"/>
        </w:rPr>
        <w:t xml:space="preserve"> futura e </w:t>
      </w:r>
      <w:r w:rsidRPr="00327402">
        <w:rPr>
          <w:rFonts w:ascii="Bookman Old Style" w:eastAsia="Bookman Old Style" w:hAnsi="Bookman Old Style" w:cs="Bookman Old Style"/>
          <w:color w:val="000000" w:themeColor="text1"/>
          <w:sz w:val="24"/>
          <w:szCs w:val="24"/>
        </w:rPr>
        <w:t xml:space="preserve">eventual contratação de empresa para </w:t>
      </w:r>
      <w:r w:rsidR="0084458E" w:rsidRPr="00327402">
        <w:rPr>
          <w:rFonts w:ascii="Bookman Old Style" w:hAnsi="Bookman Old Style"/>
          <w:bCs/>
          <w:color w:val="000000" w:themeColor="text1"/>
          <w:sz w:val="24"/>
          <w:szCs w:val="24"/>
        </w:rPr>
        <w:t xml:space="preserve">o fornecimento de forma parcelada de </w:t>
      </w:r>
      <w:r w:rsidR="00A149E8" w:rsidRPr="00327402">
        <w:rPr>
          <w:rFonts w:ascii="Bookman Old Style" w:eastAsia="Bookman Old Style" w:hAnsi="Bookman Old Style" w:cs="Bookman Old Style"/>
          <w:color w:val="000000" w:themeColor="text1"/>
          <w:sz w:val="24"/>
          <w:szCs w:val="24"/>
        </w:rPr>
        <w:t xml:space="preserve">Gás Liquefeito de Petróleo (GLP) de 13 kg e vasilhames de 13 kg, </w:t>
      </w:r>
      <w:r w:rsidRPr="00327402">
        <w:rPr>
          <w:rFonts w:ascii="Bookman Old Style" w:eastAsia="Bookman Old Style" w:hAnsi="Bookman Old Style" w:cs="Bookman Old Style"/>
          <w:color w:val="000000" w:themeColor="text1"/>
          <w:sz w:val="24"/>
          <w:szCs w:val="24"/>
        </w:rPr>
        <w:t xml:space="preserve">especificados nos itens do Termo de Referência, anexo do edital de Licitação nº </w:t>
      </w:r>
      <w:proofErr w:type="spellStart"/>
      <w:r w:rsidRPr="00327402">
        <w:rPr>
          <w:rFonts w:ascii="Bookman Old Style" w:eastAsia="Bookman Old Style" w:hAnsi="Bookman Old Style" w:cs="Bookman Old Style"/>
          <w:color w:val="000000" w:themeColor="text1"/>
          <w:sz w:val="24"/>
          <w:szCs w:val="24"/>
        </w:rPr>
        <w:t>xxx</w:t>
      </w:r>
      <w:proofErr w:type="spellEnd"/>
      <w:r w:rsidRPr="00327402">
        <w:rPr>
          <w:rFonts w:ascii="Bookman Old Style" w:eastAsia="Bookman Old Style" w:hAnsi="Bookman Old Style" w:cs="Bookman Old Style"/>
          <w:color w:val="000000" w:themeColor="text1"/>
          <w:sz w:val="24"/>
          <w:szCs w:val="24"/>
        </w:rPr>
        <w:t>/202</w:t>
      </w:r>
      <w:r w:rsidR="00A02234"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que é parte integrante desta Ata, assim como as propostas cujos preços tenham sido registrados, independentemente de transcrição.</w:t>
      </w:r>
    </w:p>
    <w:p w14:paraId="4CD79F04"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06FC44E8" w14:textId="77777777" w:rsidR="00724598" w:rsidRPr="00327402" w:rsidRDefault="00FA7ECD">
      <w:pPr>
        <w:keepNext/>
        <w:keepLines/>
        <w:numPr>
          <w:ilvl w:val="0"/>
          <w:numId w:val="6"/>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DOS PREÇOS, ESPECIFICAÇÕES E QUANTITATIVOS</w:t>
      </w:r>
    </w:p>
    <w:p w14:paraId="16EC33B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w:t>
      </w:r>
      <w:r w:rsidRPr="00327402">
        <w:rPr>
          <w:rFonts w:ascii="Bookman Old Style" w:eastAsia="Bookman Old Style" w:hAnsi="Bookman Old Style" w:cs="Bookman Old Style"/>
          <w:color w:val="000000" w:themeColor="text1"/>
          <w:sz w:val="24"/>
          <w:szCs w:val="24"/>
        </w:rPr>
        <w:t xml:space="preserve"> O preço registrado as especificações do objeto, as quantidades </w:t>
      </w:r>
      <w:r w:rsidR="007F572D" w:rsidRPr="00327402">
        <w:rPr>
          <w:rFonts w:ascii="Bookman Old Style" w:eastAsia="Bookman Old Style" w:hAnsi="Bookman Old Style" w:cs="Bookman Old Style"/>
          <w:color w:val="000000" w:themeColor="text1"/>
          <w:sz w:val="24"/>
          <w:szCs w:val="24"/>
        </w:rPr>
        <w:t>mínimas</w:t>
      </w:r>
      <w:r w:rsidRPr="00327402">
        <w:rPr>
          <w:rFonts w:ascii="Bookman Old Style" w:eastAsia="Bookman Old Style" w:hAnsi="Bookman Old Style" w:cs="Bookman Old Style"/>
          <w:color w:val="000000" w:themeColor="text1"/>
          <w:sz w:val="24"/>
          <w:szCs w:val="24"/>
        </w:rPr>
        <w:t xml:space="preserve"> e máximas de cada item, encontram-se indicados no quadro abaixo, observando-se a ordem de classificação obtida no certame licitatório.</w:t>
      </w:r>
    </w:p>
    <w:tbl>
      <w:tblPr>
        <w:tblStyle w:val="a1"/>
        <w:tblW w:w="1020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400" w:firstRow="0" w:lastRow="0" w:firstColumn="0" w:lastColumn="0" w:noHBand="0" w:noVBand="1"/>
      </w:tblPr>
      <w:tblGrid>
        <w:gridCol w:w="710"/>
        <w:gridCol w:w="2835"/>
        <w:gridCol w:w="1275"/>
        <w:gridCol w:w="1276"/>
        <w:gridCol w:w="1134"/>
        <w:gridCol w:w="1417"/>
        <w:gridCol w:w="1559"/>
      </w:tblGrid>
      <w:tr w:rsidR="00724598" w:rsidRPr="00327402" w14:paraId="30CD62E9" w14:textId="77777777">
        <w:trPr>
          <w:trHeight w:val="927"/>
          <w:jc w:val="center"/>
        </w:trPr>
        <w:tc>
          <w:tcPr>
            <w:tcW w:w="710" w:type="dxa"/>
            <w:tcBorders>
              <w:top w:val="single" w:sz="4" w:space="0" w:color="000000"/>
              <w:left w:val="single" w:sz="4" w:space="0" w:color="000000"/>
              <w:bottom w:val="single" w:sz="4" w:space="0" w:color="000000"/>
              <w:right w:val="single" w:sz="4" w:space="0" w:color="000000"/>
            </w:tcBorders>
          </w:tcPr>
          <w:p w14:paraId="7E883570"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Item </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76FA9B"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t>Especificação</w:t>
            </w:r>
            <w:proofErr w:type="spellEnd"/>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78DBF5"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t>Unidade</w:t>
            </w:r>
            <w:proofErr w:type="spellEnd"/>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9B2311"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r w:rsidR="007F572D" w:rsidRPr="00327402">
              <w:rPr>
                <w:rFonts w:ascii="Bookman Old Style" w:eastAsia="Bookman Old Style" w:hAnsi="Bookman Old Style" w:cs="Bookman Old Style"/>
                <w:b/>
                <w:color w:val="000000" w:themeColor="text1"/>
                <w:sz w:val="24"/>
                <w:szCs w:val="24"/>
              </w:rPr>
              <w:t>/</w:t>
            </w:r>
            <w:r w:rsidRPr="00327402">
              <w:rPr>
                <w:rFonts w:ascii="Bookman Old Style" w:eastAsia="Bookman Old Style" w:hAnsi="Bookman Old Style" w:cs="Bookman Old Style"/>
                <w:b/>
                <w:color w:val="000000" w:themeColor="text1"/>
                <w:sz w:val="24"/>
                <w:szCs w:val="24"/>
              </w:rPr>
              <w:t>Máxima</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9D0D94"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Quant. </w:t>
            </w:r>
            <w:proofErr w:type="spellStart"/>
            <w:r w:rsidRPr="00327402">
              <w:rPr>
                <w:rFonts w:ascii="Bookman Old Style" w:eastAsia="Bookman Old Style" w:hAnsi="Bookman Old Style" w:cs="Bookman Old Style"/>
                <w:b/>
                <w:color w:val="000000" w:themeColor="text1"/>
                <w:sz w:val="24"/>
                <w:szCs w:val="24"/>
              </w:rPr>
              <w:t>Mínima</w:t>
            </w:r>
            <w:proofErr w:type="spellEnd"/>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1ECEC5"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Un</w:t>
            </w: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EF138A" w14:textId="77777777" w:rsidR="00724598" w:rsidRPr="00327402" w:rsidRDefault="00FA7ECD">
            <w:pPr>
              <w:pBdr>
                <w:top w:val="nil"/>
                <w:left w:val="nil"/>
                <w:bottom w:val="nil"/>
                <w:right w:val="nil"/>
                <w:between w:val="nil"/>
              </w:pBd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Valor Total</w:t>
            </w:r>
          </w:p>
        </w:tc>
      </w:tr>
      <w:tr w:rsidR="00724598" w:rsidRPr="00327402" w14:paraId="5E042192" w14:textId="77777777">
        <w:trPr>
          <w:trHeight w:val="218"/>
          <w:jc w:val="center"/>
        </w:trPr>
        <w:tc>
          <w:tcPr>
            <w:tcW w:w="710" w:type="dxa"/>
            <w:tcBorders>
              <w:top w:val="single" w:sz="4" w:space="0" w:color="000000"/>
              <w:left w:val="single" w:sz="4" w:space="0" w:color="000000"/>
              <w:bottom w:val="single" w:sz="4" w:space="0" w:color="000000"/>
              <w:right w:val="single" w:sz="4" w:space="0" w:color="000000"/>
            </w:tcBorders>
          </w:tcPr>
          <w:p w14:paraId="52584CF3"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CEAFC"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F7DD1"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2AA494"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F87997"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4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D55B3"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AD5E36" w14:textId="77777777" w:rsidR="00724598" w:rsidRPr="00327402" w:rsidRDefault="00724598">
            <w:pPr>
              <w:spacing w:line="312" w:lineRule="auto"/>
              <w:rPr>
                <w:rFonts w:ascii="Bookman Old Style" w:eastAsia="Bookman Old Style" w:hAnsi="Bookman Old Style" w:cs="Bookman Old Style"/>
                <w:color w:val="000000" w:themeColor="text1"/>
                <w:sz w:val="24"/>
                <w:szCs w:val="24"/>
              </w:rPr>
            </w:pPr>
          </w:p>
        </w:tc>
      </w:tr>
    </w:tbl>
    <w:p w14:paraId="5F88C3B7"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2.1.1.</w:t>
      </w:r>
      <w:r w:rsidRPr="00327402">
        <w:rPr>
          <w:rFonts w:ascii="Bookman Old Style" w:eastAsia="Bookman Old Style" w:hAnsi="Bookman Old Style" w:cs="Bookman Old Style"/>
          <w:color w:val="000000" w:themeColor="text1"/>
          <w:sz w:val="24"/>
          <w:szCs w:val="24"/>
        </w:rPr>
        <w:t xml:space="preserve"> O valor global desta Ata de Registro de Preço é de R$---------, conforme </w:t>
      </w:r>
      <w:r w:rsidR="00DC547A" w:rsidRPr="00327402">
        <w:rPr>
          <w:rFonts w:ascii="Bookman Old Style" w:eastAsia="Bookman Old Style" w:hAnsi="Bookman Old Style" w:cs="Bookman Old Style"/>
          <w:color w:val="000000" w:themeColor="text1"/>
          <w:sz w:val="24"/>
          <w:szCs w:val="24"/>
        </w:rPr>
        <w:t>lances finais apresentados</w:t>
      </w:r>
      <w:r w:rsidRPr="00327402">
        <w:rPr>
          <w:rFonts w:ascii="Bookman Old Style" w:eastAsia="Bookman Old Style" w:hAnsi="Bookman Old Style" w:cs="Bookman Old Style"/>
          <w:color w:val="000000" w:themeColor="text1"/>
          <w:sz w:val="24"/>
          <w:szCs w:val="24"/>
        </w:rPr>
        <w:t xml:space="preserve"> pelo Fornecedor, no Processo Licitatório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Pregão eletrônico nº. 0---/202</w:t>
      </w:r>
      <w:r w:rsidR="007F572D"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que fica fazendo parte integrante desta Ata para todos os fins legais.</w:t>
      </w:r>
    </w:p>
    <w:p w14:paraId="1CC92FF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2.2.</w:t>
      </w:r>
      <w:r w:rsidRPr="00327402">
        <w:rPr>
          <w:rFonts w:ascii="Bookman Old Style" w:eastAsia="Bookman Old Style" w:hAnsi="Bookman Old Style" w:cs="Bookman Old Style"/>
          <w:color w:val="000000" w:themeColor="text1"/>
          <w:sz w:val="24"/>
          <w:szCs w:val="24"/>
        </w:rPr>
        <w:t xml:space="preserve"> A listagem do cadastro de reserva referente ao presente registro de preços consta como anexo a esta Ata.</w:t>
      </w:r>
    </w:p>
    <w:p w14:paraId="6D426442"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270D1B0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 DA FORMA DE ENTREGA</w:t>
      </w:r>
    </w:p>
    <w:p w14:paraId="3CD2E0D7"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3.1-</w:t>
      </w:r>
      <w:r w:rsidRPr="00327402">
        <w:rPr>
          <w:rFonts w:ascii="Bookman Old Style" w:hAnsi="Bookman Old Style" w:cs="Arial"/>
          <w:color w:val="000000" w:themeColor="text1"/>
          <w:sz w:val="24"/>
          <w:szCs w:val="24"/>
        </w:rPr>
        <w:t xml:space="preserve"> Os produtos, deverão ser entregues parcelados (tantas quantas forem necessárias), de acordo com a necessidades do Município.</w:t>
      </w:r>
    </w:p>
    <w:p w14:paraId="01087745"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3.1.1-</w:t>
      </w:r>
      <w:r w:rsidRPr="00327402">
        <w:rPr>
          <w:rFonts w:ascii="Bookman Old Style" w:hAnsi="Bookman Old Style" w:cs="Arial"/>
          <w:color w:val="000000" w:themeColor="text1"/>
          <w:sz w:val="24"/>
          <w:szCs w:val="24"/>
        </w:rPr>
        <w:t xml:space="preserve"> O botijão não pode estar amassado, enferrujado ou com qualquer tipo de danificação. </w:t>
      </w:r>
    </w:p>
    <w:p w14:paraId="3CD43967"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3.2</w:t>
      </w:r>
      <w:r w:rsidRPr="00327402">
        <w:rPr>
          <w:rFonts w:ascii="Bookman Old Style" w:hAnsi="Bookman Old Style" w:cs="Arial"/>
          <w:color w:val="000000" w:themeColor="text1"/>
          <w:sz w:val="24"/>
          <w:szCs w:val="24"/>
        </w:rPr>
        <w:t>- O nome da marca deverá estar impresso no lacre, no rótulo de segurança e no corpo do botijão.</w:t>
      </w:r>
    </w:p>
    <w:p w14:paraId="34AB0C1F"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3.3-</w:t>
      </w:r>
      <w:r w:rsidRPr="00327402">
        <w:rPr>
          <w:rFonts w:ascii="Bookman Old Style" w:hAnsi="Bookman Old Style" w:cs="Arial"/>
          <w:color w:val="000000" w:themeColor="text1"/>
          <w:sz w:val="24"/>
          <w:szCs w:val="24"/>
        </w:rPr>
        <w:t xml:space="preserve"> Feita à solicitação pelo Setor de Compras, 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xml:space="preserve"> terá o prazo de 02 (dois) dias úteis para sua entrega no Almoxarifado da Secretaria solicitante.</w:t>
      </w:r>
    </w:p>
    <w:p w14:paraId="20FCCF30"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3.4-</w:t>
      </w:r>
      <w:r w:rsidRPr="00327402">
        <w:rPr>
          <w:rFonts w:ascii="Bookman Old Style" w:hAnsi="Bookman Old Style" w:cs="Arial"/>
          <w:color w:val="000000" w:themeColor="text1"/>
          <w:sz w:val="24"/>
          <w:szCs w:val="24"/>
        </w:rPr>
        <w:t xml:space="preserve"> Em caso </w:t>
      </w:r>
      <w:proofErr w:type="gramStart"/>
      <w:r w:rsidRPr="00327402">
        <w:rPr>
          <w:rFonts w:ascii="Bookman Old Style" w:hAnsi="Bookman Old Style" w:cs="Arial"/>
          <w:color w:val="000000" w:themeColor="text1"/>
          <w:sz w:val="24"/>
          <w:szCs w:val="24"/>
        </w:rPr>
        <w:t>do</w:t>
      </w:r>
      <w:proofErr w:type="gramEnd"/>
      <w:r w:rsidRPr="00327402">
        <w:rPr>
          <w:rFonts w:ascii="Bookman Old Style" w:hAnsi="Bookman Old Style" w:cs="Arial"/>
          <w:color w:val="000000" w:themeColor="text1"/>
          <w:sz w:val="24"/>
          <w:szCs w:val="24"/>
        </w:rPr>
        <w:t xml:space="preserve"> prazo acima estipulado coincidir com feriados, pontos facultativos, sábados ou domingos, a entrega deverá ocorrer no 1º (primeiro) dia útil após.</w:t>
      </w:r>
    </w:p>
    <w:p w14:paraId="1DA53AAF" w14:textId="77777777" w:rsidR="00A01D4B" w:rsidRPr="00327402" w:rsidRDefault="00A01D4B" w:rsidP="00A01D4B">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3.5-</w:t>
      </w:r>
      <w:r w:rsidRPr="00327402">
        <w:rPr>
          <w:rFonts w:ascii="Bookman Old Style" w:hAnsi="Bookman Old Style" w:cs="Arial"/>
          <w:color w:val="000000" w:themeColor="text1"/>
          <w:sz w:val="24"/>
          <w:szCs w:val="24"/>
        </w:rPr>
        <w:t xml:space="preserve"> A detentora da ata de registro, deverá fornecer todos os produtos de 1ª qualidade, dentro das normas exigidas pela ANP – Agência Nacional de Petróleo, livre de impurezas podendo não ser aceito na hora do recebimento.</w:t>
      </w:r>
    </w:p>
    <w:p w14:paraId="66C901AC" w14:textId="77777777" w:rsidR="00A01D4B" w:rsidRPr="00327402" w:rsidRDefault="00A01D4B" w:rsidP="00A01D4B">
      <w:pPr>
        <w:jc w:val="both"/>
        <w:rPr>
          <w:rFonts w:ascii="Bookman Old Style" w:hAnsi="Bookman Old Style"/>
          <w:b/>
          <w:color w:val="000000" w:themeColor="text1"/>
          <w:sz w:val="24"/>
          <w:szCs w:val="24"/>
        </w:rPr>
      </w:pPr>
      <w:r w:rsidRPr="00327402">
        <w:rPr>
          <w:rFonts w:ascii="Bookman Old Style" w:hAnsi="Bookman Old Style" w:cs="Arial"/>
          <w:b/>
          <w:color w:val="000000" w:themeColor="text1"/>
          <w:sz w:val="24"/>
          <w:szCs w:val="24"/>
        </w:rPr>
        <w:t>3.6-</w:t>
      </w:r>
      <w:r w:rsidRPr="00327402">
        <w:rPr>
          <w:rFonts w:ascii="Bookman Old Style" w:hAnsi="Bookman Old Style" w:cs="Arial"/>
          <w:color w:val="000000" w:themeColor="text1"/>
          <w:sz w:val="24"/>
          <w:szCs w:val="24"/>
        </w:rPr>
        <w:t xml:space="preserve"> As entregas deverão ser por conta e risco da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nas quantidades solicitadas e deverão estar obrigatoriamente acompanhados dos competentes documentos fiscais, devidamente discriminados com todos os produtos, marcas e respectivos valores.</w:t>
      </w:r>
    </w:p>
    <w:p w14:paraId="485202DE"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4. DA ADESÃO À ATA DE REGISTRO DE PREÇOS </w:t>
      </w:r>
    </w:p>
    <w:p w14:paraId="0D44E14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4.1. </w:t>
      </w:r>
      <w:r w:rsidRPr="00327402">
        <w:rPr>
          <w:rFonts w:ascii="Bookman Old Style" w:eastAsia="Bookman Old Style" w:hAnsi="Bookman Old Style" w:cs="Bookman Old Style"/>
          <w:color w:val="000000" w:themeColor="text1"/>
          <w:sz w:val="24"/>
          <w:szCs w:val="24"/>
        </w:rPr>
        <w:t>Durante a vigência da ata, os órgãos e as entidades da Administração Pública poderão aderir à ata de registro de preços na condição de não participantes, observados os seguintes requisitos:</w:t>
      </w:r>
    </w:p>
    <w:p w14:paraId="268255F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4.1.1.</w:t>
      </w:r>
      <w:r w:rsidRPr="00327402">
        <w:rPr>
          <w:rFonts w:ascii="Bookman Old Style" w:eastAsia="Bookman Old Style" w:hAnsi="Bookman Old Style" w:cs="Bookman Old Style"/>
          <w:color w:val="000000" w:themeColor="text1"/>
          <w:sz w:val="24"/>
          <w:szCs w:val="24"/>
        </w:rPr>
        <w:t xml:space="preserve"> Apresentação de justificativa da vantagem da adesão, inclusive em situações de provável desabastecimento ou descontinuidade de serviço público;</w:t>
      </w:r>
    </w:p>
    <w:p w14:paraId="7128353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4.1.2.</w:t>
      </w:r>
      <w:r w:rsidRPr="00327402">
        <w:rPr>
          <w:rFonts w:ascii="Bookman Old Style" w:eastAsia="Bookman Old Style" w:hAnsi="Bookman Old Style" w:cs="Bookman Old Style"/>
          <w:color w:val="000000" w:themeColor="text1"/>
          <w:sz w:val="24"/>
          <w:szCs w:val="24"/>
        </w:rPr>
        <w:t xml:space="preserve">  </w:t>
      </w:r>
      <w:r w:rsidR="00DC547A" w:rsidRPr="00327402">
        <w:rPr>
          <w:rFonts w:ascii="Bookman Old Style" w:eastAsia="Bookman Old Style" w:hAnsi="Bookman Old Style" w:cs="Bookman Old Style"/>
          <w:color w:val="000000" w:themeColor="text1"/>
          <w:sz w:val="24"/>
          <w:szCs w:val="24"/>
        </w:rPr>
        <w:t>Demonstração</w:t>
      </w:r>
      <w:r w:rsidRPr="00327402">
        <w:rPr>
          <w:rFonts w:ascii="Bookman Old Style" w:eastAsia="Bookman Old Style" w:hAnsi="Bookman Old Style" w:cs="Bookman Old Style"/>
          <w:color w:val="000000" w:themeColor="text1"/>
          <w:sz w:val="24"/>
          <w:szCs w:val="24"/>
        </w:rPr>
        <w:t xml:space="preserve"> de que os valores registrados estão compatíveis com os valores praticados pelo mercado na forma do art. 23 da Lei nº 14.133, de 2021; e</w:t>
      </w:r>
    </w:p>
    <w:p w14:paraId="2E8EC5C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4.1.3.</w:t>
      </w:r>
      <w:r w:rsidRPr="00327402">
        <w:rPr>
          <w:rFonts w:ascii="Bookman Old Style" w:eastAsia="Bookman Old Style" w:hAnsi="Bookman Old Style" w:cs="Bookman Old Style"/>
          <w:color w:val="000000" w:themeColor="text1"/>
          <w:sz w:val="24"/>
          <w:szCs w:val="24"/>
        </w:rPr>
        <w:t xml:space="preserve"> </w:t>
      </w:r>
      <w:r w:rsidR="00DC547A" w:rsidRPr="00327402">
        <w:rPr>
          <w:rFonts w:ascii="Bookman Old Style" w:eastAsia="Bookman Old Style" w:hAnsi="Bookman Old Style" w:cs="Bookman Old Style"/>
          <w:color w:val="000000" w:themeColor="text1"/>
          <w:sz w:val="24"/>
          <w:szCs w:val="24"/>
        </w:rPr>
        <w:t>Consulta</w:t>
      </w:r>
      <w:r w:rsidRPr="00327402">
        <w:rPr>
          <w:rFonts w:ascii="Bookman Old Style" w:eastAsia="Bookman Old Style" w:hAnsi="Bookman Old Style" w:cs="Bookman Old Style"/>
          <w:color w:val="000000" w:themeColor="text1"/>
          <w:sz w:val="24"/>
          <w:szCs w:val="24"/>
        </w:rPr>
        <w:t xml:space="preserve"> e aceitação prévias do órgão ou da entidade gerenciadora e do fornecedor.</w:t>
      </w:r>
    </w:p>
    <w:p w14:paraId="3645C5F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w:t>
      </w:r>
      <w:r w:rsidRPr="00327402">
        <w:rPr>
          <w:rFonts w:ascii="Bookman Old Style" w:eastAsia="Bookman Old Style" w:hAnsi="Bookman Old Style" w:cs="Bookman Old Style"/>
          <w:color w:val="000000" w:themeColor="text1"/>
          <w:sz w:val="24"/>
          <w:szCs w:val="24"/>
        </w:rPr>
        <w:t xml:space="preserve"> A autorização do órgão ou entidade gerenciadora apenas será realizada após a aceitação da adesão pelo fornecedor.</w:t>
      </w:r>
    </w:p>
    <w:p w14:paraId="2DC9A0A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4.2.1.</w:t>
      </w:r>
      <w:r w:rsidRPr="00327402">
        <w:rPr>
          <w:rFonts w:ascii="Bookman Old Style" w:eastAsia="Bookman Old Style" w:hAnsi="Bookman Old Style" w:cs="Bookman Old Style"/>
          <w:color w:val="000000" w:themeColor="text1"/>
          <w:sz w:val="24"/>
          <w:szCs w:val="24"/>
        </w:rPr>
        <w:t xml:space="preserve"> O órgão ou entidade gerenciadora poderá rejeitar adesões caso elas possam acarretar prejuízo à execução de seus próprios contratos ou à sua capacidade de gerenciamento.</w:t>
      </w:r>
    </w:p>
    <w:p w14:paraId="2B24F86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4.3.</w:t>
      </w:r>
      <w:r w:rsidRPr="00327402">
        <w:rPr>
          <w:rFonts w:ascii="Bookman Old Style" w:eastAsia="Bookman Old Style" w:hAnsi="Bookman Old Style" w:cs="Bookman Old Style"/>
          <w:color w:val="000000" w:themeColor="text1"/>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445ADAD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4.4.</w:t>
      </w:r>
      <w:r w:rsidRPr="00327402">
        <w:rPr>
          <w:rFonts w:ascii="Bookman Old Style" w:eastAsia="Bookman Old Style" w:hAnsi="Bookman Old Style" w:cs="Bookman Old Style"/>
          <w:color w:val="000000" w:themeColor="text1"/>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C8B40C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4.5.</w:t>
      </w:r>
      <w:r w:rsidRPr="00327402">
        <w:rPr>
          <w:rFonts w:ascii="Bookman Old Style" w:eastAsia="Bookman Old Style" w:hAnsi="Bookman Old Style" w:cs="Bookman Old Style"/>
          <w:color w:val="000000" w:themeColor="text1"/>
          <w:sz w:val="24"/>
          <w:szCs w:val="24"/>
        </w:rPr>
        <w:t xml:space="preserve"> O órgão ou a entidade poderá aderir a item da ata de registro de preços da qual seja integrante, na qualidade de não participante, para aqueles itens para os quais não tenha quantitativo registrado, observados os requisitos do item 4.1.</w:t>
      </w:r>
    </w:p>
    <w:p w14:paraId="353FF83E"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2232AF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Dos limites para as adesões</w:t>
      </w:r>
    </w:p>
    <w:p w14:paraId="4A34AB7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4.6.</w:t>
      </w:r>
      <w:r w:rsidRPr="00327402">
        <w:rPr>
          <w:rFonts w:ascii="Bookman Old Style" w:eastAsia="Bookman Old Style" w:hAnsi="Bookman Old Style" w:cs="Bookman Old Style"/>
          <w:color w:val="000000" w:themeColor="text1"/>
          <w:sz w:val="24"/>
          <w:szCs w:val="24"/>
        </w:rPr>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A2A46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4.7.</w:t>
      </w:r>
      <w:r w:rsidRPr="00327402">
        <w:rPr>
          <w:rFonts w:ascii="Bookman Old Style" w:eastAsia="Bookman Old Style" w:hAnsi="Bookman Old Style" w:cs="Bookman Old Style"/>
          <w:color w:val="000000" w:themeColor="text1"/>
          <w:sz w:val="24"/>
          <w:szCs w:val="24"/>
        </w:rPr>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8A221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4.8.</w:t>
      </w:r>
      <w:r w:rsidRPr="00327402">
        <w:rPr>
          <w:rFonts w:ascii="Bookman Old Style" w:eastAsia="Bookman Old Style" w:hAnsi="Bookman Old Style" w:cs="Bookman Old Style"/>
          <w:color w:val="000000" w:themeColor="text1"/>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item 4.5, desde que seja destinada à execução descentralizada de programa ou projeto federal e comprovada a compatibilidade dos preços registrados com os valores praticados no mercado na forma do art. 23 da Lei nº 14.133, de 2021.</w:t>
      </w:r>
    </w:p>
    <w:p w14:paraId="494BA7CC" w14:textId="77777777" w:rsidR="007D35F9" w:rsidRPr="00327402" w:rsidRDefault="007D35F9">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671213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Vedação a acréscimo de quantitativos</w:t>
      </w:r>
    </w:p>
    <w:p w14:paraId="6D14083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4.9.</w:t>
      </w:r>
      <w:r w:rsidRPr="00327402">
        <w:rPr>
          <w:rFonts w:ascii="Bookman Old Style" w:eastAsia="Bookman Old Style" w:hAnsi="Bookman Old Style" w:cs="Bookman Old Style"/>
          <w:color w:val="000000" w:themeColor="text1"/>
          <w:sz w:val="24"/>
          <w:szCs w:val="24"/>
        </w:rPr>
        <w:t xml:space="preserve"> É vedado efetuar acréscimos nos quantitativos fixados na ata de registro de preços.</w:t>
      </w:r>
    </w:p>
    <w:p w14:paraId="348CA3C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12735213"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5. VALIDADE, FORMALIZAÇÃO DA ATA DE REGISTRO DE PREÇOS E CADASTRO RESERVA</w:t>
      </w:r>
    </w:p>
    <w:p w14:paraId="6D205B65"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xml:space="preserve"> A validade da Ata de Registro de Preços será de 1 (um) ano, contado a partir do primeiro dia útil subsequente à data de sua divulgação, podendo ser prorrogada por igual período, mediante a anuência do fornecedor, desde que comprovado o preço vantajoso.</w:t>
      </w:r>
    </w:p>
    <w:p w14:paraId="0D5F304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7CAB2C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formalização do contrato ou do instrumento substituto deverá haver a indicação da disponibilidade dos créditos orçamentários respectivos.</w:t>
      </w:r>
    </w:p>
    <w:p w14:paraId="563990F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5.2. </w:t>
      </w:r>
      <w:r w:rsidRPr="00327402">
        <w:rPr>
          <w:rFonts w:ascii="Bookman Old Style" w:eastAsia="Bookman Old Style" w:hAnsi="Bookman Old Style" w:cs="Bookman Old Style"/>
          <w:color w:val="000000" w:themeColor="text1"/>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97AA28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5.2.1.</w:t>
      </w:r>
      <w:r w:rsidRPr="00327402">
        <w:rPr>
          <w:rFonts w:ascii="Bookman Old Style" w:eastAsia="Bookman Old Style" w:hAnsi="Bookman Old Style" w:cs="Bookman Old Style"/>
          <w:color w:val="000000" w:themeColor="text1"/>
          <w:sz w:val="24"/>
          <w:szCs w:val="24"/>
        </w:rPr>
        <w:t xml:space="preserve"> O instrumento contratual de que trata o item 5.1.1. deverá ser assinado no prazo de validade da ata de registro de preços.</w:t>
      </w:r>
    </w:p>
    <w:p w14:paraId="70B8FBB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5.3.</w:t>
      </w:r>
      <w:r w:rsidRPr="00327402">
        <w:rPr>
          <w:rFonts w:ascii="Bookman Old Style" w:eastAsia="Bookman Old Style" w:hAnsi="Bookman Old Style" w:cs="Bookman Old Style"/>
          <w:color w:val="000000" w:themeColor="text1"/>
          <w:sz w:val="24"/>
          <w:szCs w:val="24"/>
        </w:rPr>
        <w:t xml:space="preserve"> Os contratos decorrentes do sistema de registro de preços poderão ser alterados, observado o art. 124 da Lei nº 14.133, de 2021.</w:t>
      </w:r>
    </w:p>
    <w:p w14:paraId="039E699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w:t>
      </w:r>
      <w:r w:rsidRPr="00327402">
        <w:rPr>
          <w:rFonts w:ascii="Bookman Old Style" w:eastAsia="Bookman Old Style" w:hAnsi="Bookman Old Style" w:cs="Bookman Old Style"/>
          <w:color w:val="000000" w:themeColor="text1"/>
          <w:sz w:val="24"/>
          <w:szCs w:val="24"/>
        </w:rPr>
        <w:t xml:space="preserve"> Após a homologação da licitação, deverão ser observadas as seguintes condições para formalização da ata de registro de preços:</w:t>
      </w:r>
    </w:p>
    <w:p w14:paraId="6F4576EE" w14:textId="77777777" w:rsidR="00724598" w:rsidRPr="00327402" w:rsidRDefault="00FA7ECD">
      <w:pPr>
        <w:numPr>
          <w:ilvl w:val="2"/>
          <w:numId w:val="2"/>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Serão registrados na ata os preços e os quantitativos do adjudicatário;</w:t>
      </w:r>
    </w:p>
    <w:p w14:paraId="56F087B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5.4.2.</w:t>
      </w:r>
      <w:r w:rsidRPr="00327402">
        <w:rPr>
          <w:rFonts w:ascii="Bookman Old Style" w:eastAsia="Bookman Old Style" w:hAnsi="Bookman Old Style" w:cs="Bookman Old Style"/>
          <w:color w:val="000000" w:themeColor="text1"/>
          <w:sz w:val="24"/>
          <w:szCs w:val="24"/>
        </w:rPr>
        <w:t xml:space="preserve"> Será incluído na ata, na forma de anexo, o registro dos licitantes ou dos fornecedores que:</w:t>
      </w:r>
    </w:p>
    <w:p w14:paraId="6492554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5.4.2.1.</w:t>
      </w:r>
      <w:r w:rsidRPr="00327402">
        <w:rPr>
          <w:rFonts w:ascii="Bookman Old Style" w:eastAsia="Bookman Old Style" w:hAnsi="Bookman Old Style" w:cs="Bookman Old Style"/>
          <w:color w:val="000000" w:themeColor="text1"/>
          <w:sz w:val="24"/>
          <w:szCs w:val="24"/>
        </w:rPr>
        <w:t xml:space="preserve"> Aceitarem cotar os </w:t>
      </w:r>
      <w:r w:rsidR="009773DE"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com preços iguais aos do adjudicatário, observada a classificação da licitação; e </w:t>
      </w:r>
    </w:p>
    <w:p w14:paraId="5CDDBB83" w14:textId="77777777" w:rsidR="00724598" w:rsidRPr="00327402" w:rsidRDefault="00FA7ECD">
      <w:pPr>
        <w:numPr>
          <w:ilvl w:val="3"/>
          <w:numId w:val="3"/>
        </w:num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Mantiverem sua proposta original. </w:t>
      </w:r>
      <w:bookmarkStart w:id="7" w:name="bookmark=id.4d34og8" w:colFirst="0" w:colLast="0"/>
      <w:bookmarkEnd w:id="7"/>
    </w:p>
    <w:p w14:paraId="416F7811"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5.4.3.</w:t>
      </w:r>
      <w:r w:rsidRPr="00327402">
        <w:rPr>
          <w:rFonts w:ascii="Bookman Old Style" w:eastAsia="Bookman Old Style" w:hAnsi="Bookman Old Style" w:cs="Bookman Old Style"/>
          <w:color w:val="000000" w:themeColor="text1"/>
          <w:sz w:val="24"/>
          <w:szCs w:val="24"/>
        </w:rPr>
        <w:t xml:space="preserve"> Será respeitada, nas contratações, a ordem de classificação dos licitantes ou dos fornecedores registrados na ata.</w:t>
      </w:r>
    </w:p>
    <w:p w14:paraId="6C5DF818"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5.5.</w:t>
      </w:r>
      <w:r w:rsidRPr="00327402">
        <w:rPr>
          <w:rFonts w:ascii="Bookman Old Style" w:eastAsia="Bookman Old Style" w:hAnsi="Bookman Old Style" w:cs="Bookman Old Style"/>
          <w:color w:val="000000" w:themeColor="text1"/>
          <w:sz w:val="24"/>
          <w:szCs w:val="24"/>
        </w:rPr>
        <w:t xml:space="preserve"> O registro a que se refere o item 5.4.2 tem por objetivo a formação de cadastro de reserva para o caso de impossibilidade de atendimento pelo signatário da ata.</w:t>
      </w:r>
    </w:p>
    <w:p w14:paraId="6C039B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5.6.</w:t>
      </w:r>
      <w:r w:rsidRPr="00327402">
        <w:rPr>
          <w:rFonts w:ascii="Bookman Old Style" w:eastAsia="Bookman Old Style" w:hAnsi="Bookman Old Style" w:cs="Bookman Old Style"/>
          <w:color w:val="000000" w:themeColor="text1"/>
          <w:sz w:val="24"/>
          <w:szCs w:val="24"/>
        </w:rPr>
        <w:t xml:space="preserve"> Para fins da ordem de classificação, os licitantes ou fornecedores que aceitarem reduzir suas propostas para o preço do adjudicatário antecederão aqueles que mantiverem sua proposta original.</w:t>
      </w:r>
    </w:p>
    <w:p w14:paraId="616B44B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w:t>
      </w:r>
      <w:r w:rsidRPr="00327402">
        <w:rPr>
          <w:rFonts w:ascii="Bookman Old Style" w:eastAsia="Bookman Old Style" w:hAnsi="Bookman Old Style" w:cs="Bookman Old Style"/>
          <w:color w:val="000000" w:themeColor="text1"/>
          <w:sz w:val="24"/>
          <w:szCs w:val="24"/>
        </w:rPr>
        <w:t xml:space="preserve"> A habilitação dos licitantes que comporão o cadastro de reserva a que se re</w:t>
      </w:r>
      <w:r w:rsidR="009773DE" w:rsidRPr="00327402">
        <w:rPr>
          <w:rFonts w:ascii="Bookman Old Style" w:eastAsia="Bookman Old Style" w:hAnsi="Bookman Old Style" w:cs="Bookman Old Style"/>
          <w:color w:val="000000" w:themeColor="text1"/>
          <w:sz w:val="24"/>
          <w:szCs w:val="24"/>
        </w:rPr>
        <w:t>fere o item 5.5</w:t>
      </w:r>
      <w:r w:rsidRPr="00327402">
        <w:rPr>
          <w:rFonts w:ascii="Bookman Old Style" w:eastAsia="Bookman Old Style" w:hAnsi="Bookman Old Style" w:cs="Bookman Old Style"/>
          <w:color w:val="000000" w:themeColor="text1"/>
          <w:sz w:val="24"/>
          <w:szCs w:val="24"/>
        </w:rPr>
        <w:t xml:space="preserve"> somente será efetuada quando houver necessidade de contratação dos licitantes remanescentes, nas seguintes hipóteses:</w:t>
      </w:r>
      <w:bookmarkStart w:id="8" w:name="bookmark=id.2s8eyo1" w:colFirst="0" w:colLast="0"/>
      <w:bookmarkEnd w:id="8"/>
    </w:p>
    <w:p w14:paraId="6B38719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5.7.1.</w:t>
      </w:r>
      <w:r w:rsidRPr="00327402">
        <w:rPr>
          <w:rFonts w:ascii="Bookman Old Style" w:eastAsia="Bookman Old Style" w:hAnsi="Bookman Old Style" w:cs="Bookman Old Style"/>
          <w:color w:val="000000" w:themeColor="text1"/>
          <w:sz w:val="24"/>
          <w:szCs w:val="24"/>
        </w:rPr>
        <w:t xml:space="preserve"> Quando o licitante vencedor não assinar a ata de registro de preços, no prazo e nas condições estabelecidos no edital;</w:t>
      </w:r>
      <w:r w:rsidR="00DC547A">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e</w:t>
      </w:r>
    </w:p>
    <w:p w14:paraId="6F6B1F9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5.7.2.</w:t>
      </w:r>
      <w:r w:rsidRPr="00327402">
        <w:rPr>
          <w:rFonts w:ascii="Bookman Old Style" w:eastAsia="Bookman Old Style" w:hAnsi="Bookman Old Style" w:cs="Bookman Old Style"/>
          <w:color w:val="000000" w:themeColor="text1"/>
          <w:sz w:val="24"/>
          <w:szCs w:val="24"/>
        </w:rPr>
        <w:t xml:space="preserve"> Quando houver o cancelamento do registro do licitante ou do registro de preços nas hipóteses previstas no item </w:t>
      </w:r>
      <w:hyperlink w:anchor="bookmark=id.2jxsxqh">
        <w:r w:rsidR="009773DE" w:rsidRPr="00327402">
          <w:rPr>
            <w:rFonts w:ascii="Bookman Old Style" w:eastAsia="Bookman Old Style" w:hAnsi="Bookman Old Style" w:cs="Bookman Old Style"/>
            <w:color w:val="000000" w:themeColor="text1"/>
            <w:sz w:val="24"/>
            <w:szCs w:val="24"/>
          </w:rPr>
          <w:t>12</w:t>
        </w:r>
      </w:hyperlink>
      <w:r w:rsidRPr="00327402">
        <w:rPr>
          <w:rFonts w:ascii="Bookman Old Style" w:eastAsia="Bookman Old Style" w:hAnsi="Bookman Old Style" w:cs="Bookman Old Style"/>
          <w:color w:val="000000" w:themeColor="text1"/>
          <w:sz w:val="24"/>
          <w:szCs w:val="24"/>
        </w:rPr>
        <w:t>.</w:t>
      </w:r>
    </w:p>
    <w:p w14:paraId="7BA723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5.8.</w:t>
      </w:r>
      <w:r w:rsidRPr="00327402">
        <w:rPr>
          <w:rFonts w:ascii="Bookman Old Style" w:eastAsia="Bookman Old Style" w:hAnsi="Bookman Old Style" w:cs="Bookman Old Style"/>
          <w:color w:val="000000" w:themeColor="text1"/>
          <w:sz w:val="24"/>
          <w:szCs w:val="24"/>
        </w:rPr>
        <w:t xml:space="preserve"> O preço registrado com indicação dos licitantes e fornecedores será divulgado no Diário Oficial dos Municípios Mineiros– AMM e no site da Prefeitura Municipal e ficará disponibilizado durante a vigência da ata de registro de preços.</w:t>
      </w:r>
    </w:p>
    <w:p w14:paraId="5603B1D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w:t>
      </w:r>
      <w:r w:rsidRPr="00327402">
        <w:rPr>
          <w:rFonts w:ascii="Bookman Old Style" w:eastAsia="Bookman Old Style" w:hAnsi="Bookman Old Style" w:cs="Bookman Old Style"/>
          <w:color w:val="000000" w:themeColor="text1"/>
          <w:sz w:val="24"/>
          <w:szCs w:val="24"/>
        </w:rPr>
        <w:t xml:space="preserve"> Após a homologação da</w:t>
      </w:r>
      <w:r w:rsidR="007F572D" w:rsidRPr="00327402">
        <w:rPr>
          <w:rFonts w:ascii="Bookman Old Style" w:eastAsia="Bookman Old Style" w:hAnsi="Bookman Old Style" w:cs="Bookman Old Style"/>
          <w:color w:val="000000" w:themeColor="text1"/>
          <w:sz w:val="24"/>
          <w:szCs w:val="24"/>
        </w:rPr>
        <w:t xml:space="preserve"> licitação</w:t>
      </w:r>
      <w:r w:rsidRPr="00327402">
        <w:rPr>
          <w:rFonts w:ascii="Bookman Old Style" w:eastAsia="Bookman Old Style" w:hAnsi="Bookman Old Style" w:cs="Bookman Old Style"/>
          <w:color w:val="000000" w:themeColor="text1"/>
          <w:sz w:val="24"/>
          <w:szCs w:val="24"/>
        </w:rPr>
        <w:t>, o licitante mais bem classificado ou o fornecedor, será convocado para assinar a ata de registro de preços, no prazo e nas condições estabelecidos no edital de licitação, sob pena de decair o direito, sem prejuízo das sanções previstas na Lei nº 14.133, de 2021.</w:t>
      </w:r>
    </w:p>
    <w:p w14:paraId="66C9B0CF"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5.9.1.</w:t>
      </w:r>
      <w:r w:rsidRPr="00327402">
        <w:rPr>
          <w:rFonts w:ascii="Bookman Old Style" w:eastAsia="Bookman Old Style" w:hAnsi="Bookman Old Style" w:cs="Bookman Old Style"/>
          <w:color w:val="000000" w:themeColor="text1"/>
          <w:sz w:val="24"/>
          <w:szCs w:val="24"/>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6290E82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5.10. </w:t>
      </w:r>
      <w:r w:rsidRPr="00327402">
        <w:rPr>
          <w:rFonts w:ascii="Bookman Old Style" w:eastAsia="Bookman Old Style" w:hAnsi="Bookman Old Style" w:cs="Bookman Old Style"/>
          <w:color w:val="000000" w:themeColor="text1"/>
          <w:sz w:val="24"/>
          <w:szCs w:val="24"/>
        </w:rPr>
        <w:t>A ata de registro de preços será assinada por meio de assinatura digital e disponibilizada no Sistema de Registro de Preços.</w:t>
      </w:r>
    </w:p>
    <w:p w14:paraId="6C2678F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5.11.</w:t>
      </w:r>
      <w:r w:rsidRPr="00327402">
        <w:rPr>
          <w:rFonts w:ascii="Bookman Old Style" w:eastAsia="Bookman Old Style" w:hAnsi="Bookman Old Style" w:cs="Bookman Old Style"/>
          <w:color w:val="000000" w:themeColor="text1"/>
          <w:sz w:val="24"/>
          <w:szCs w:val="24"/>
        </w:rPr>
        <w:t xml:space="preserve"> Quando o convocado não assinar a ata de registro de preços no prazo e nas condições estabelecidos no edital, e observado o disposto no item </w:t>
      </w:r>
      <w:hyperlink w:anchor="bookmark=id.2s8eyo1">
        <w:r w:rsidRPr="00327402">
          <w:rPr>
            <w:rFonts w:ascii="Bookman Old Style" w:eastAsia="Bookman Old Style" w:hAnsi="Bookman Old Style" w:cs="Bookman Old Style"/>
            <w:color w:val="000000" w:themeColor="text1"/>
            <w:sz w:val="24"/>
            <w:szCs w:val="24"/>
          </w:rPr>
          <w:t>5.7</w:t>
        </w:r>
      </w:hyperlink>
      <w:r w:rsidRPr="00327402">
        <w:rPr>
          <w:rFonts w:ascii="Bookman Old Style" w:eastAsia="Bookman Old Style" w:hAnsi="Bookman Old Style" w:cs="Bookman Old Style"/>
          <w:color w:val="000000" w:themeColor="text1"/>
          <w:sz w:val="24"/>
          <w:szCs w:val="24"/>
        </w:rPr>
        <w:t xml:space="preserve">, subitens, fica facultado à Administração convocar os licitantes remanescentes do cadastro </w:t>
      </w:r>
      <w:r w:rsidRPr="00327402">
        <w:rPr>
          <w:rFonts w:ascii="Bookman Old Style" w:eastAsia="Bookman Old Style" w:hAnsi="Bookman Old Style" w:cs="Bookman Old Style"/>
          <w:color w:val="000000" w:themeColor="text1"/>
          <w:sz w:val="24"/>
          <w:szCs w:val="24"/>
        </w:rPr>
        <w:lastRenderedPageBreak/>
        <w:t>de reserva, na ordem de classificação, para fazê-lo em igual prazo e nas condições propostas pelo primeiro classificado.</w:t>
      </w:r>
      <w:bookmarkStart w:id="9" w:name="bookmark=id.17dp8vu" w:colFirst="0" w:colLast="0"/>
      <w:bookmarkEnd w:id="9"/>
    </w:p>
    <w:p w14:paraId="1AFC0F1A"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w:t>
      </w:r>
      <w:r w:rsidRPr="00327402">
        <w:rPr>
          <w:rFonts w:ascii="Bookman Old Style" w:eastAsia="Bookman Old Style" w:hAnsi="Bookman Old Style" w:cs="Bookman Old Style"/>
          <w:color w:val="000000" w:themeColor="text1"/>
          <w:sz w:val="24"/>
          <w:szCs w:val="24"/>
        </w:rPr>
        <w:t xml:space="preserve"> Na hipótese de nenhum dos licitantes que trata o item 5.4.2.1, aceitar a contratação nos termos do item anterior, a Administração, observados o valor estimado e sua eventual atualização nos termos do edital, poderá:</w:t>
      </w:r>
    </w:p>
    <w:p w14:paraId="52DC0AB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5.12.1. </w:t>
      </w:r>
      <w:r w:rsidRPr="00327402">
        <w:rPr>
          <w:rFonts w:ascii="Bookman Old Style" w:eastAsia="Bookman Old Style" w:hAnsi="Bookman Old Style" w:cs="Bookman Old Style"/>
          <w:color w:val="000000" w:themeColor="text1"/>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5E94307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5.12.2.</w:t>
      </w:r>
      <w:r w:rsidRPr="00327402">
        <w:rPr>
          <w:rFonts w:ascii="Bookman Old Style" w:eastAsia="Bookman Old Style" w:hAnsi="Bookman Old Style" w:cs="Bookman Old Style"/>
          <w:color w:val="000000" w:themeColor="text1"/>
          <w:sz w:val="24"/>
          <w:szCs w:val="24"/>
        </w:rPr>
        <w:t xml:space="preserve"> Adjudicar e firmar o contrato nas condições ofertadas pelos licitantes ou fornecedores remanescentes, atendida a ordem classificatória, quando frustrada a negociação de melhor condição.</w:t>
      </w:r>
    </w:p>
    <w:p w14:paraId="761486EB"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5.13.</w:t>
      </w:r>
      <w:r w:rsidRPr="00327402">
        <w:rPr>
          <w:rFonts w:ascii="Bookman Old Style" w:eastAsia="Bookman Old Style" w:hAnsi="Bookman Old Style" w:cs="Bookman Old Style"/>
          <w:color w:val="000000" w:themeColor="text1"/>
          <w:sz w:val="24"/>
          <w:szCs w:val="24"/>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C88D3F8"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8388876" w14:textId="77777777" w:rsidR="00724598" w:rsidRPr="00327402" w:rsidRDefault="00FA7ECD">
      <w:pPr>
        <w:keepNext/>
        <w:keepLines/>
        <w:numPr>
          <w:ilvl w:val="0"/>
          <w:numId w:val="3"/>
        </w:numPr>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ALTERAÇÃO OU ATUALIZAÇÃO DOS PREÇOS REGISTRADOS</w:t>
      </w:r>
    </w:p>
    <w:p w14:paraId="2BD81FFD"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Os preços registrados poderão ser alterados ou atualizados em decorrência de eventual redução dos preços praticados no mercado ou de fato que eleve o custo dos </w:t>
      </w:r>
      <w:r w:rsidR="00A02234" w:rsidRPr="00327402">
        <w:rPr>
          <w:rFonts w:ascii="Bookman Old Style" w:eastAsia="Bookman Old Style" w:hAnsi="Bookman Old Style" w:cs="Bookman Old Style"/>
          <w:color w:val="000000" w:themeColor="text1"/>
          <w:sz w:val="24"/>
          <w:szCs w:val="24"/>
        </w:rPr>
        <w:t>produtos</w:t>
      </w:r>
      <w:r w:rsidRPr="00327402">
        <w:rPr>
          <w:rFonts w:ascii="Bookman Old Style" w:eastAsia="Bookman Old Style" w:hAnsi="Bookman Old Style" w:cs="Bookman Old Style"/>
          <w:color w:val="000000" w:themeColor="text1"/>
          <w:sz w:val="24"/>
          <w:szCs w:val="24"/>
        </w:rPr>
        <w:t xml:space="preserve"> registrados, nas seguintes situações:</w:t>
      </w:r>
    </w:p>
    <w:p w14:paraId="1D4FEFF9"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6.1.1. </w:t>
      </w:r>
      <w:r w:rsidRPr="00327402">
        <w:rPr>
          <w:rFonts w:ascii="Bookman Old Style" w:eastAsia="Bookman Old Style" w:hAnsi="Bookman Old Style" w:cs="Bookman Old Style"/>
          <w:color w:val="000000" w:themeColor="text1"/>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EB5ECBD"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Em caso de criação, alteração ou extinção de quaisquer tributos ou encargos legais ou a superveniência de disposições legais, com comprovada repercussão sobre os preços registrados; </w:t>
      </w:r>
    </w:p>
    <w:p w14:paraId="4447DADD" w14:textId="77777777" w:rsidR="00724598" w:rsidRPr="00327402" w:rsidRDefault="00FA7ECD">
      <w:pPr>
        <w:numPr>
          <w:ilvl w:val="2"/>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previsão no edital ou no aviso de contratação direta de cláusula de reajustamento ou repactuação sobre os preços registrados, nos termos da Lei nº 14.133, de 2021.</w:t>
      </w:r>
    </w:p>
    <w:p w14:paraId="13A41FB6"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No caso do reajustamento, deverá ser respeitada a contagem da anualidade e o índice previstos para a contratação;  </w:t>
      </w:r>
    </w:p>
    <w:p w14:paraId="1A615147" w14:textId="77777777" w:rsidR="00724598" w:rsidRPr="00327402" w:rsidRDefault="00FA7ECD">
      <w:pPr>
        <w:numPr>
          <w:ilvl w:val="3"/>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No caso da repactuação, poderá ser a pedido do interessado, conforme critérios definidos para a contratação.</w:t>
      </w:r>
    </w:p>
    <w:p w14:paraId="2277C133"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673B820A" w14:textId="77777777" w:rsidR="00724598" w:rsidRPr="00327402" w:rsidRDefault="00FA7ECD">
      <w:pPr>
        <w:keepNext/>
        <w:keepLines/>
        <w:numPr>
          <w:ilvl w:val="0"/>
          <w:numId w:val="4"/>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NEGOCIAÇÃO DE PREÇOS REGISTRADOS</w:t>
      </w:r>
    </w:p>
    <w:p w14:paraId="70F8A288" w14:textId="77777777" w:rsidR="00724598" w:rsidRPr="00327402" w:rsidRDefault="00FA7ECD">
      <w:pPr>
        <w:numPr>
          <w:ilvl w:val="1"/>
          <w:numId w:val="4"/>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registrado tornar-se superior ao preço praticado no mercado por motivo superveniente, o órgão ou entidade gerenciadora convocará o fornecedor para negociar a redução do preço registrado.</w:t>
      </w:r>
    </w:p>
    <w:p w14:paraId="0D8020A3"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Caso não aceite reduzir seu preço aos valores praticados pelo mercado, o fornecedor será liberado do compromisso assumido quanto ao item registrado, sem aplicação de penalidades administrativas.</w:t>
      </w:r>
    </w:p>
    <w:p w14:paraId="0770CFFB"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DE77D98"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adotando as medidas cabíveis para obtenção de contratação mais vantajosa.</w:t>
      </w:r>
      <w:bookmarkStart w:id="10" w:name="bookmark=id.3rdcrjn" w:colFirst="0" w:colLast="0"/>
      <w:bookmarkEnd w:id="10"/>
    </w:p>
    <w:p w14:paraId="04C9E68C"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509E306C" w14:textId="77777777" w:rsidR="00724598" w:rsidRPr="00327402" w:rsidRDefault="00FA7ECD">
      <w:pPr>
        <w:numPr>
          <w:ilvl w:val="1"/>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1" w:name="bookmark=id.26in1rg" w:colFirst="0" w:colLast="0"/>
      <w:bookmarkEnd w:id="11"/>
    </w:p>
    <w:p w14:paraId="5FB4757A"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Neste caso, o fornecedor encaminhará, juntamente com o pedido de alteração, a documentação comprobatória ou </w:t>
      </w:r>
      <w:proofErr w:type="spellStart"/>
      <w:r w:rsidRPr="00327402">
        <w:rPr>
          <w:rFonts w:ascii="Bookman Old Style" w:eastAsia="Bookman Old Style" w:hAnsi="Bookman Old Style" w:cs="Bookman Old Style"/>
          <w:color w:val="000000" w:themeColor="text1"/>
          <w:sz w:val="24"/>
          <w:szCs w:val="24"/>
        </w:rPr>
        <w:t>a</w:t>
      </w:r>
      <w:proofErr w:type="spellEnd"/>
      <w:r w:rsidRPr="00327402">
        <w:rPr>
          <w:rFonts w:ascii="Bookman Old Style" w:eastAsia="Bookman Old Style" w:hAnsi="Bookman Old Style" w:cs="Bookman Old Style"/>
          <w:color w:val="000000" w:themeColor="text1"/>
          <w:sz w:val="24"/>
          <w:szCs w:val="24"/>
        </w:rPr>
        <w:t xml:space="preserve"> planilha de custos que demonstre a inviabilidade do preço registrado em relação às condições inicialmente pactuadas.</w:t>
      </w:r>
      <w:bookmarkStart w:id="12" w:name="bookmark=id.lnxbz9" w:colFirst="0" w:colLast="0"/>
      <w:bookmarkEnd w:id="12"/>
    </w:p>
    <w:p w14:paraId="290BA5C9"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bookmark=id.z337ya">
        <w:r w:rsidRPr="00327402">
          <w:rPr>
            <w:rFonts w:ascii="Bookman Old Style" w:eastAsia="Bookman Old Style" w:hAnsi="Bookman Old Style" w:cs="Bookman Old Style"/>
            <w:color w:val="000000" w:themeColor="text1"/>
            <w:sz w:val="24"/>
            <w:szCs w:val="24"/>
          </w:rPr>
          <w:t>8.1</w:t>
        </w:r>
      </w:hyperlink>
      <w:r w:rsidRPr="00327402">
        <w:rPr>
          <w:rFonts w:ascii="Bookman Old Style" w:eastAsia="Bookman Old Style" w:hAnsi="Bookman Old Style" w:cs="Bookman Old Style"/>
          <w:color w:val="000000" w:themeColor="text1"/>
          <w:sz w:val="24"/>
          <w:szCs w:val="24"/>
        </w:rPr>
        <w:t>, sem prejuízo das sanções previstas na Lei nº 14.133, de 2021, e na legislação aplicável.</w:t>
      </w:r>
      <w:bookmarkStart w:id="13" w:name="bookmark=id.35nkun2" w:colFirst="0" w:colLast="0"/>
      <w:bookmarkEnd w:id="13"/>
    </w:p>
    <w:p w14:paraId="3EE3C90A"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cancelamento do registro do fornecedor, nos termos do item anterior, o gerenciador convocará os fornecedores do cadastro de reserva, na </w:t>
      </w:r>
      <w:r w:rsidRPr="00327402">
        <w:rPr>
          <w:rFonts w:ascii="Bookman Old Style" w:eastAsia="Bookman Old Style" w:hAnsi="Bookman Old Style" w:cs="Bookman Old Style"/>
          <w:color w:val="000000" w:themeColor="text1"/>
          <w:sz w:val="24"/>
          <w:szCs w:val="24"/>
        </w:rPr>
        <w:lastRenderedPageBreak/>
        <w:t>ordem de classificação, para verificar se aceitam manter seus preços registrados, observado o disposto no item 4.7.</w:t>
      </w:r>
    </w:p>
    <w:p w14:paraId="43A4673D"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Se não obtiver êxito nas negociações, o órgão ou entidade gerenciadora procederá ao cancelamento da ata de registro de preços, nos termos do item 11.4, e adotará as medidas cabíveis para a obtenção da contratação mais vantajosa.</w:t>
      </w:r>
      <w:bookmarkStart w:id="14" w:name="bookmark=id.1ksv4uv" w:colFirst="0" w:colLast="0"/>
      <w:bookmarkEnd w:id="14"/>
    </w:p>
    <w:p w14:paraId="15196A80"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Na hipótese de comprovação da majoração do preço de mercado que inviabilize o preço registrado, conforme previsto no item </w:t>
      </w:r>
      <w:r w:rsidR="00A20C7B" w:rsidRPr="00327402">
        <w:rPr>
          <w:rFonts w:ascii="Bookman Old Style" w:eastAsia="Bookman Old Style" w:hAnsi="Bookman Old Style" w:cs="Bookman Old Style"/>
          <w:color w:val="000000" w:themeColor="text1"/>
          <w:sz w:val="24"/>
          <w:szCs w:val="24"/>
        </w:rPr>
        <w:t>7</w:t>
      </w:r>
      <w:hyperlink w:anchor="bookmark=id.26in1rg">
        <w:r w:rsidR="00A20C7B" w:rsidRPr="00327402">
          <w:rPr>
            <w:rFonts w:ascii="Bookman Old Style" w:eastAsia="Bookman Old Style" w:hAnsi="Bookman Old Style" w:cs="Bookman Old Style"/>
            <w:color w:val="000000" w:themeColor="text1"/>
            <w:sz w:val="24"/>
            <w:szCs w:val="24"/>
          </w:rPr>
          <w:t>.2</w:t>
        </w:r>
      </w:hyperlink>
      <w:r w:rsidRPr="00327402">
        <w:rPr>
          <w:rFonts w:ascii="Bookman Old Style" w:eastAsia="Bookman Old Style" w:hAnsi="Bookman Old Style" w:cs="Bookman Old Style"/>
          <w:color w:val="000000" w:themeColor="text1"/>
          <w:sz w:val="24"/>
          <w:szCs w:val="24"/>
        </w:rPr>
        <w:t xml:space="preserve"> e no item </w:t>
      </w:r>
      <w:hyperlink w:anchor="bookmark=id.lnxbz9">
        <w:r w:rsidR="009773DE" w:rsidRPr="00327402">
          <w:rPr>
            <w:rFonts w:ascii="Bookman Old Style" w:eastAsia="Bookman Old Style" w:hAnsi="Bookman Old Style" w:cs="Bookman Old Style"/>
            <w:color w:val="000000" w:themeColor="text1"/>
            <w:sz w:val="24"/>
            <w:szCs w:val="24"/>
          </w:rPr>
          <w:t>7.2.1</w:t>
        </w:r>
      </w:hyperlink>
      <w:r w:rsidRPr="00327402">
        <w:rPr>
          <w:rFonts w:ascii="Bookman Old Style" w:eastAsia="Bookman Old Style" w:hAnsi="Bookman Old Style" w:cs="Bookman Old Style"/>
          <w:color w:val="000000" w:themeColor="text1"/>
          <w:sz w:val="24"/>
          <w:szCs w:val="24"/>
        </w:rPr>
        <w:t>, o órgão ou entidade gerenciadora atualizará o preço registrado, de acordo com a realidade dos valores praticados pelo mercado.</w:t>
      </w:r>
    </w:p>
    <w:p w14:paraId="0B177417" w14:textId="77777777" w:rsidR="00724598" w:rsidRPr="00327402" w:rsidRDefault="00FA7ECD">
      <w:pPr>
        <w:numPr>
          <w:ilvl w:val="2"/>
          <w:numId w:val="5"/>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r w:rsidRPr="00327402">
        <w:rPr>
          <w:rFonts w:ascii="Bookman Old Style" w:eastAsia="Bookman Old Style" w:hAnsi="Bookman Old Style" w:cs="Bookman Old Style"/>
          <w:color w:val="000000" w:themeColor="text1"/>
          <w:sz w:val="24"/>
          <w:szCs w:val="24"/>
        </w:rPr>
        <w:br/>
      </w:r>
    </w:p>
    <w:p w14:paraId="1DCD43B1"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8.  DO VALOR/PAGAMENTO</w:t>
      </w:r>
    </w:p>
    <w:p w14:paraId="66AA8CA7" w14:textId="77777777" w:rsidR="00724598" w:rsidRPr="00327402" w:rsidRDefault="00FA7ECD">
      <w:pPr>
        <w:pBdr>
          <w:top w:val="nil"/>
          <w:left w:val="nil"/>
          <w:bottom w:val="nil"/>
          <w:right w:val="nil"/>
          <w:between w:val="nil"/>
        </w:pBdr>
        <w:tabs>
          <w:tab w:val="left" w:pos="1404"/>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 valor total da presente Ata é de R$___________ (____________). </w:t>
      </w:r>
    </w:p>
    <w:p w14:paraId="37E2DB14"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8.1.1. </w:t>
      </w:r>
      <w:r w:rsidRPr="00327402">
        <w:rPr>
          <w:rFonts w:ascii="Bookman Old Style" w:eastAsia="Bookman Old Style" w:hAnsi="Bookman Old Style" w:cs="Bookman Old Style"/>
          <w:color w:val="000000" w:themeColor="text1"/>
          <w:sz w:val="24"/>
          <w:szCs w:val="24"/>
        </w:rPr>
        <w:t>O pagamento será realizado em até 30 (trinta)</w:t>
      </w:r>
      <w:r w:rsidR="007F572D" w:rsidRPr="00327402">
        <w:rPr>
          <w:rFonts w:ascii="Bookman Old Style" w:eastAsia="Bookman Old Style" w:hAnsi="Bookman Old Style" w:cs="Bookman Old Style"/>
          <w:color w:val="000000" w:themeColor="text1"/>
          <w:sz w:val="24"/>
          <w:szCs w:val="24"/>
        </w:rPr>
        <w:t xml:space="preserve"> dias corridos, contados após o recebimento definitivo dos produtos, </w:t>
      </w:r>
      <w:r w:rsidRPr="00327402">
        <w:rPr>
          <w:rFonts w:ascii="Bookman Old Style" w:eastAsia="Bookman Old Style" w:hAnsi="Bookman Old Style" w:cs="Bookman Old Style"/>
          <w:color w:val="000000" w:themeColor="text1"/>
          <w:sz w:val="24"/>
          <w:szCs w:val="24"/>
        </w:rPr>
        <w:t>conforme recebimento das respectivas notas fiscais, aprovada pela Secretaria Municipal Solicitante, através de ordem bancária, para crédito em Banco, agência e conta corrente indicado pela Contratada.</w:t>
      </w:r>
    </w:p>
    <w:p w14:paraId="14FB6423"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0B3D4C5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8.1.3.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49A64CDE"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8.1.4. </w:t>
      </w:r>
      <w:r w:rsidRPr="00327402">
        <w:rPr>
          <w:rFonts w:ascii="Bookman Old Style" w:eastAsia="Bookman Old Style" w:hAnsi="Bookman Old Style" w:cs="Bookman Old Style"/>
          <w:color w:val="000000" w:themeColor="text1"/>
          <w:sz w:val="24"/>
          <w:szCs w:val="24"/>
        </w:rPr>
        <w:t>Será considerada data do pagamento o dia em que constar como emitida a ordem bancária para pagamento.</w:t>
      </w:r>
    </w:p>
    <w:p w14:paraId="0BDFC162"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8.1.5.</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220A9330"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8.1.6.</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w:t>
      </w:r>
      <w:r w:rsidRPr="00327402">
        <w:rPr>
          <w:rFonts w:ascii="Bookman Old Style" w:eastAsia="Bookman Old Style" w:hAnsi="Bookman Old Style" w:cs="Bookman Old Style"/>
          <w:color w:val="000000" w:themeColor="text1"/>
          <w:sz w:val="24"/>
          <w:szCs w:val="24"/>
        </w:rPr>
        <w:lastRenderedPageBreak/>
        <w:t>pagamento iniciar-se-á após a comprovação da regularização da situação, não acarretando qualquer ônus para a Contratante.</w:t>
      </w:r>
    </w:p>
    <w:p w14:paraId="0ABD4FF7"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8.1.7.</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1BB15AB3"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8.1.8.</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7DF13FB1" w14:textId="0260205E"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8.1.9.</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w:t>
      </w:r>
    </w:p>
    <w:p w14:paraId="2B25721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8.1.10.</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5697DCD0" w14:textId="77777777" w:rsidR="00724598" w:rsidRPr="00327402" w:rsidRDefault="00FA7ECD">
      <w:pPr>
        <w:pBdr>
          <w:top w:val="nil"/>
          <w:left w:val="nil"/>
          <w:bottom w:val="nil"/>
          <w:right w:val="nil"/>
          <w:between w:val="nil"/>
        </w:pBdr>
        <w:tabs>
          <w:tab w:val="left" w:pos="1276"/>
          <w:tab w:val="left" w:pos="2977"/>
        </w:tabs>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9. DA DOTAÇÃO ORÇAMENTÁRIA</w:t>
      </w:r>
    </w:p>
    <w:p w14:paraId="1AFEF15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Por se tratar de licitação realizada através do Sistema de Registro de Preços, a dotação orçamentária será indicada em documento específico: contrato, nota de empenho, autorização de fornecimento ou outro documento equivalente. </w:t>
      </w:r>
    </w:p>
    <w:p w14:paraId="417CEE38"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9.2.</w:t>
      </w:r>
      <w:r w:rsidRPr="00327402">
        <w:rPr>
          <w:rFonts w:ascii="Bookman Old Style" w:eastAsia="Bookman Old Style" w:hAnsi="Bookman Old Style" w:cs="Bookman Old Style"/>
          <w:color w:val="000000" w:themeColor="text1"/>
          <w:sz w:val="24"/>
          <w:szCs w:val="24"/>
        </w:rPr>
        <w:t xml:space="preserve"> A disposição contida no item anterior não pressupõe a exclusão da incidência das regras inerentes à despesa pública.</w:t>
      </w:r>
    </w:p>
    <w:p w14:paraId="70CBB7DA"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10. DA FISCALIZAÇÃO/ACOMPANHAMENTO</w:t>
      </w:r>
    </w:p>
    <w:p w14:paraId="52591A69"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10.1.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3F56FD7E"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0747B254" w14:textId="61DB88FB"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10.1.1.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EC7C8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6490F50A" w14:textId="5E39B3AA"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10.1.2.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EC7C8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28156723" w14:textId="77777777" w:rsidR="00724598" w:rsidRPr="00327402" w:rsidRDefault="00724598">
      <w:pPr>
        <w:spacing w:after="0" w:line="312" w:lineRule="auto"/>
        <w:jc w:val="both"/>
        <w:rPr>
          <w:rFonts w:ascii="Bookman Old Style" w:eastAsia="Bookman Old Style" w:hAnsi="Bookman Old Style" w:cs="Bookman Old Style"/>
          <w:color w:val="000000" w:themeColor="text1"/>
          <w:sz w:val="24"/>
          <w:szCs w:val="24"/>
        </w:rPr>
      </w:pPr>
    </w:p>
    <w:p w14:paraId="58226FC6" w14:textId="77777777" w:rsidR="00724598" w:rsidRPr="00327402" w:rsidRDefault="00FA7ECD">
      <w:pPr>
        <w:pBdr>
          <w:top w:val="nil"/>
          <w:left w:val="nil"/>
          <w:bottom w:val="nil"/>
          <w:right w:val="nil"/>
          <w:between w:val="nil"/>
        </w:pBdr>
        <w:tabs>
          <w:tab w:val="left" w:pos="567"/>
        </w:tabs>
        <w:spacing w:after="0" w:line="312" w:lineRule="auto"/>
        <w:ind w:right="-285"/>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11. OBRIGAÇÕES DAS PARTES.</w:t>
      </w:r>
    </w:p>
    <w:p w14:paraId="3C26D266" w14:textId="77777777" w:rsidR="00724598" w:rsidRPr="00327402" w:rsidRDefault="00FA7ECD">
      <w:pPr>
        <w:pBdr>
          <w:top w:val="nil"/>
          <w:left w:val="nil"/>
          <w:bottom w:val="nil"/>
          <w:right w:val="nil"/>
          <w:between w:val="nil"/>
        </w:pBdr>
        <w:spacing w:after="0" w:line="312" w:lineRule="auto"/>
        <w:jc w:val="both"/>
        <w:rPr>
          <w:rFonts w:ascii="Bookman Old Style" w:eastAsia="Bookman Old Style" w:hAnsi="Bookman Old Style" w:cs="Bookman Old Style"/>
          <w:b/>
          <w:color w:val="000000" w:themeColor="text1"/>
          <w:sz w:val="24"/>
          <w:szCs w:val="24"/>
        </w:rPr>
      </w:pPr>
      <w:bookmarkStart w:id="15" w:name="_heading=h.44sinio" w:colFirst="0" w:colLast="0"/>
      <w:bookmarkEnd w:id="15"/>
      <w:r w:rsidRPr="00327402">
        <w:rPr>
          <w:rFonts w:ascii="Bookman Old Style" w:eastAsia="Bookman Old Style" w:hAnsi="Bookman Old Style" w:cs="Bookman Old Style"/>
          <w:b/>
          <w:color w:val="000000" w:themeColor="text1"/>
          <w:sz w:val="24"/>
          <w:szCs w:val="24"/>
        </w:rPr>
        <w:t>I- DO MUNICIPIO:</w:t>
      </w:r>
    </w:p>
    <w:p w14:paraId="38627A3B"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a)</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Comunicar à </w:t>
      </w:r>
      <w:r w:rsidR="00FA7ECD" w:rsidRPr="00327402">
        <w:rPr>
          <w:rFonts w:ascii="Bookman Old Style" w:eastAsia="Bookman Old Style" w:hAnsi="Bookman Old Style" w:cs="Bookman Old Style"/>
          <w:b/>
          <w:color w:val="000000" w:themeColor="text1"/>
          <w:sz w:val="24"/>
          <w:szCs w:val="24"/>
        </w:rPr>
        <w:t xml:space="preserve">CONTRATADA </w:t>
      </w:r>
      <w:r w:rsidR="00FA7ECD" w:rsidRPr="00327402">
        <w:rPr>
          <w:rFonts w:ascii="Bookman Old Style" w:eastAsia="Bookman Old Style" w:hAnsi="Bookman Old Style" w:cs="Bookman Old Style"/>
          <w:color w:val="000000" w:themeColor="text1"/>
          <w:sz w:val="24"/>
          <w:szCs w:val="24"/>
        </w:rPr>
        <w:t xml:space="preserve">qualquer irregularidade encontrada na execução </w:t>
      </w:r>
      <w:r w:rsidR="00C04C84"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fixando-lhe, quando não pactuado neste Contrato, prazo para corrigi-las;</w:t>
      </w:r>
    </w:p>
    <w:p w14:paraId="34F807D8"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2A51BE3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1CFB082B"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Acompanhamento, fiscalização e controle </w:t>
      </w:r>
      <w:r w:rsidR="00C04C84" w:rsidRPr="00327402">
        <w:rPr>
          <w:rFonts w:ascii="Bookman Old Style" w:eastAsia="Bookman Old Style" w:hAnsi="Bookman Old Style" w:cs="Bookman Old Style"/>
          <w:color w:val="000000" w:themeColor="text1"/>
          <w:sz w:val="24"/>
          <w:szCs w:val="24"/>
        </w:rPr>
        <w:t>dos fornecimentos</w:t>
      </w:r>
      <w:r w:rsidR="00FA7ECD" w:rsidRPr="00327402">
        <w:rPr>
          <w:rFonts w:ascii="Bookman Old Style" w:eastAsia="Bookman Old Style" w:hAnsi="Bookman Old Style" w:cs="Bookman Old Style"/>
          <w:color w:val="000000" w:themeColor="text1"/>
          <w:sz w:val="24"/>
          <w:szCs w:val="24"/>
        </w:rPr>
        <w:t>, através de membros designados pela Secretaria Municipal de Administração, para fins de pagamento;</w:t>
      </w:r>
    </w:p>
    <w:p w14:paraId="65751856" w14:textId="77777777" w:rsidR="00724598" w:rsidRPr="00327402" w:rsidRDefault="00DC547A">
      <w:pPr>
        <w:spacing w:line="312" w:lineRule="auto"/>
        <w:ind w:right="-31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Detentora da Ata das responsabilidades administrativas, civis ou criminais, em decorrências d</w:t>
      </w:r>
      <w:r w:rsidR="00C04C84" w:rsidRPr="00327402">
        <w:rPr>
          <w:rFonts w:ascii="Bookman Old Style" w:eastAsia="Bookman Old Style" w:hAnsi="Bookman Old Style" w:cs="Bookman Old Style"/>
          <w:color w:val="000000" w:themeColor="text1"/>
          <w:sz w:val="24"/>
          <w:szCs w:val="24"/>
        </w:rPr>
        <w:t>o fornecimento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5833765B" w14:textId="77777777" w:rsidR="00724598" w:rsidRPr="00327402" w:rsidRDefault="00FA7ECD">
      <w:pPr>
        <w:spacing w:line="312" w:lineRule="auto"/>
        <w:ind w:right="-311"/>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II DA DETENTORA DA ATA.</w:t>
      </w:r>
    </w:p>
    <w:p w14:paraId="4950561A" w14:textId="77777777" w:rsidR="00724598" w:rsidRPr="00327402" w:rsidRDefault="00DC547A">
      <w:pPr>
        <w:spacing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a)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Arcar com todas as despesas relativas a encargos sociais, trabalhistas e fiscais e outros inerentes à </w:t>
      </w:r>
      <w:r w:rsidR="00C04C84" w:rsidRPr="00327402">
        <w:rPr>
          <w:rFonts w:ascii="Bookman Old Style" w:eastAsia="Bookman Old Style" w:hAnsi="Bookman Old Style" w:cs="Bookman Old Style"/>
          <w:color w:val="000000" w:themeColor="text1"/>
          <w:sz w:val="24"/>
          <w:szCs w:val="24"/>
        </w:rPr>
        <w:t>execução do contrato</w:t>
      </w:r>
      <w:r w:rsidR="00FA7ECD" w:rsidRPr="00327402">
        <w:rPr>
          <w:rFonts w:ascii="Bookman Old Style" w:eastAsia="Bookman Old Style" w:hAnsi="Bookman Old Style" w:cs="Bookman Old Style"/>
          <w:color w:val="000000" w:themeColor="text1"/>
          <w:sz w:val="24"/>
          <w:szCs w:val="24"/>
        </w:rPr>
        <w:t>.</w:t>
      </w:r>
    </w:p>
    <w:p w14:paraId="2A040381"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b</w:t>
      </w:r>
      <w:r w:rsidRPr="00327402">
        <w:rPr>
          <w:rFonts w:ascii="Bookman Old Style" w:eastAsia="Bookman Old Style" w:hAnsi="Bookman Old Style" w:cs="Bookman Old Style"/>
          <w:color w:val="000000" w:themeColor="text1"/>
          <w:sz w:val="24"/>
          <w:szCs w:val="24"/>
        </w:rPr>
        <w:t>) -</w:t>
      </w:r>
      <w:r w:rsidR="00FA7ECD" w:rsidRPr="00327402">
        <w:rPr>
          <w:rFonts w:ascii="Bookman Old Style" w:eastAsia="Bookman Old Style" w:hAnsi="Bookman Old Style" w:cs="Bookman Old Style"/>
          <w:color w:val="000000" w:themeColor="text1"/>
          <w:sz w:val="24"/>
          <w:szCs w:val="24"/>
        </w:rPr>
        <w:t xml:space="preserve"> Atender as ordens de </w:t>
      </w:r>
      <w:r w:rsidR="00C04C84" w:rsidRPr="00327402">
        <w:rPr>
          <w:rFonts w:ascii="Bookman Old Style" w:eastAsia="Bookman Old Style" w:hAnsi="Bookman Old Style" w:cs="Bookman Old Style"/>
          <w:color w:val="000000" w:themeColor="text1"/>
          <w:sz w:val="24"/>
          <w:szCs w:val="24"/>
        </w:rPr>
        <w:t>fornecimento</w:t>
      </w:r>
      <w:r w:rsidR="00FA7ECD" w:rsidRPr="00327402">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14:paraId="77074074"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dos </w:t>
      </w:r>
      <w:r w:rsidR="00C04C84" w:rsidRPr="00327402">
        <w:rPr>
          <w:rFonts w:ascii="Bookman Old Style" w:eastAsia="Bookman Old Style" w:hAnsi="Bookman Old Style" w:cs="Bookman Old Style"/>
          <w:color w:val="000000" w:themeColor="text1"/>
          <w:sz w:val="24"/>
          <w:szCs w:val="24"/>
        </w:rPr>
        <w:t>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6C40A51D"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d)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Responsabilizar- se por danos ou prejuízos causados ao município, em decorrência da má execução do </w:t>
      </w:r>
      <w:r w:rsidR="00C04C84"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 xml:space="preserve">; </w:t>
      </w:r>
    </w:p>
    <w:p w14:paraId="070B36DC"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 </w:t>
      </w:r>
    </w:p>
    <w:p w14:paraId="544449FF"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f)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Manter durante toda a execução deste objeto, em compatibilidade com as obrigações por ela assumidas, todas as condições de habilitação e qualificação exigidas no processo de contratação, conforme inciso XVI, art. 92, da Lei nº 14.133/2021. </w:t>
      </w:r>
    </w:p>
    <w:p w14:paraId="5AD79EB1"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g)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Comunicar </w:t>
      </w:r>
      <w:r w:rsidR="00E65468" w:rsidRPr="00327402">
        <w:rPr>
          <w:rFonts w:ascii="Bookman Old Style" w:eastAsia="Bookman Old Style" w:hAnsi="Bookman Old Style" w:cs="Bookman Old Style"/>
          <w:color w:val="000000" w:themeColor="text1"/>
          <w:sz w:val="24"/>
          <w:szCs w:val="24"/>
        </w:rPr>
        <w:t>ao Município</w:t>
      </w:r>
      <w:r w:rsidR="00A20C7B" w:rsidRPr="00327402">
        <w:rPr>
          <w:rFonts w:ascii="Bookman Old Style" w:eastAsia="Bookman Old Style" w:hAnsi="Bookman Old Style" w:cs="Bookman Old Style"/>
          <w:color w:val="000000" w:themeColor="text1"/>
          <w:sz w:val="24"/>
          <w:szCs w:val="24"/>
        </w:rPr>
        <w:t xml:space="preserve">, no prazo máximo de 24 </w:t>
      </w:r>
      <w:r w:rsidR="00FA7ECD" w:rsidRPr="00327402">
        <w:rPr>
          <w:rFonts w:ascii="Bookman Old Style" w:eastAsia="Bookman Old Style" w:hAnsi="Bookman Old Style" w:cs="Bookman Old Style"/>
          <w:color w:val="000000" w:themeColor="text1"/>
          <w:sz w:val="24"/>
          <w:szCs w:val="24"/>
        </w:rPr>
        <w:t>(</w:t>
      </w:r>
      <w:r w:rsidR="00A20C7B" w:rsidRPr="00327402">
        <w:rPr>
          <w:rFonts w:ascii="Bookman Old Style" w:eastAsia="Bookman Old Style" w:hAnsi="Bookman Old Style" w:cs="Bookman Old Style"/>
          <w:color w:val="000000" w:themeColor="text1"/>
          <w:sz w:val="24"/>
          <w:szCs w:val="24"/>
        </w:rPr>
        <w:t>vinte</w:t>
      </w:r>
      <w:r w:rsidR="00FA7ECD" w:rsidRPr="00327402">
        <w:rPr>
          <w:rFonts w:ascii="Bookman Old Style" w:eastAsia="Bookman Old Style" w:hAnsi="Bookman Old Style" w:cs="Bookman Old Style"/>
          <w:color w:val="000000" w:themeColor="text1"/>
          <w:sz w:val="24"/>
          <w:szCs w:val="24"/>
        </w:rPr>
        <w:t xml:space="preserve"> e </w:t>
      </w:r>
      <w:r w:rsidR="00A20C7B" w:rsidRPr="00327402">
        <w:rPr>
          <w:rFonts w:ascii="Bookman Old Style" w:eastAsia="Bookman Old Style" w:hAnsi="Bookman Old Style" w:cs="Bookman Old Style"/>
          <w:color w:val="000000" w:themeColor="text1"/>
          <w:sz w:val="24"/>
          <w:szCs w:val="24"/>
        </w:rPr>
        <w:t>quatro</w:t>
      </w:r>
      <w:r w:rsidR="00E65468" w:rsidRPr="00327402">
        <w:rPr>
          <w:rFonts w:ascii="Bookman Old Style" w:eastAsia="Bookman Old Style" w:hAnsi="Bookman Old Style" w:cs="Bookman Old Style"/>
          <w:color w:val="000000" w:themeColor="text1"/>
          <w:sz w:val="24"/>
          <w:szCs w:val="24"/>
        </w:rPr>
        <w:t>) horas que antecede a data da entrega dos produtos</w:t>
      </w:r>
      <w:r w:rsidR="00FA7ECD" w:rsidRPr="00327402">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14:paraId="1CEFCB16"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364EDC3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i) -</w:t>
      </w:r>
      <w:r w:rsidR="00FA7ECD" w:rsidRPr="00327402">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Cumprir com as demais obrigações constantes no Edital e no Termo de Referência</w:t>
      </w:r>
    </w:p>
    <w:p w14:paraId="0A62FFED"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j)</w:t>
      </w:r>
      <w:r w:rsidRPr="00327402">
        <w:rPr>
          <w:rFonts w:ascii="Bookman Old Style" w:eastAsia="Bookman Old Style" w:hAnsi="Bookman Old Style" w:cs="Bookman Old Style"/>
          <w:color w:val="000000" w:themeColor="text1"/>
          <w:sz w:val="24"/>
          <w:szCs w:val="24"/>
        </w:rPr>
        <w:t xml:space="preserve">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00FA7ECD" w:rsidRPr="00327402">
        <w:rPr>
          <w:rFonts w:ascii="Bookman Old Style" w:eastAsia="Bookman Old Style" w:hAnsi="Bookman Old Style" w:cs="Bookman Old Style"/>
          <w:color w:val="000000" w:themeColor="text1"/>
          <w:sz w:val="24"/>
          <w:szCs w:val="24"/>
        </w:rPr>
        <w:t>EPI´s</w:t>
      </w:r>
      <w:proofErr w:type="spellEnd"/>
      <w:r w:rsidR="00FA7ECD" w:rsidRPr="00327402">
        <w:rPr>
          <w:rFonts w:ascii="Bookman Old Style" w:eastAsia="Bookman Old Style" w:hAnsi="Bookman Old Style" w:cs="Bookman Old Style"/>
          <w:color w:val="000000" w:themeColor="text1"/>
          <w:sz w:val="24"/>
          <w:szCs w:val="24"/>
        </w:rPr>
        <w:t xml:space="preserve"> de segurança.</w:t>
      </w:r>
    </w:p>
    <w:p w14:paraId="1300E7B0" w14:textId="77777777" w:rsidR="00724598" w:rsidRPr="00327402" w:rsidRDefault="00FA7ECD">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12. CANCELAMENTO DO REGISTRO DO LICITANTE VENCEDOR E DOS PREÇOS REGISTRADOS</w:t>
      </w:r>
      <w:bookmarkStart w:id="16" w:name="bookmark=id.2jxsxqh" w:colFirst="0" w:colLast="0"/>
      <w:bookmarkEnd w:id="16"/>
    </w:p>
    <w:p w14:paraId="24C51472"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registro do fornecedor será cancelado pelo gerenciador, quando o fornecedor:</w:t>
      </w:r>
      <w:bookmarkStart w:id="17" w:name="bookmark=id.z337ya" w:colFirst="0" w:colLast="0"/>
      <w:bookmarkEnd w:id="17"/>
    </w:p>
    <w:p w14:paraId="37AE1429"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Descumprir as condições da ata de registro de preços, sem motivo justificado;</w:t>
      </w:r>
    </w:p>
    <w:p w14:paraId="2C482BF5"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retirar a nota de empenho, ou instrumento equivalente, no prazo estabelecido pela Administração sem justificativa razoável;</w:t>
      </w:r>
    </w:p>
    <w:p w14:paraId="67CB1F48"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Não aceitar manter seu preço registrado, na hipótese prevista no artigo 27, § 2º, do Decreto nº 11.462, de 2023; ou</w:t>
      </w:r>
    </w:p>
    <w:p w14:paraId="767BFFB8"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Sofrer sanção prevista nos incisos III ou IV do caput do art. 156 da Lei nº 14.133, de 2021.</w:t>
      </w:r>
    </w:p>
    <w:p w14:paraId="0E0E2BA2" w14:textId="77777777" w:rsidR="00724598" w:rsidRPr="00327402" w:rsidRDefault="00FA7ECD">
      <w:pPr>
        <w:numPr>
          <w:ilvl w:val="3"/>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0ACAE02"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 xml:space="preserve"> O cancelamento de registros nas hipóteses previstas no item </w:t>
      </w:r>
      <w:hyperlink w:anchor="bookmark=id.z337ya">
        <w:r w:rsidRPr="00327402">
          <w:rPr>
            <w:rFonts w:ascii="Bookman Old Style" w:eastAsia="Bookman Old Style" w:hAnsi="Bookman Old Style" w:cs="Bookman Old Style"/>
            <w:color w:val="000000" w:themeColor="text1"/>
            <w:sz w:val="24"/>
            <w:szCs w:val="24"/>
          </w:rPr>
          <w:t>11.1</w:t>
        </w:r>
      </w:hyperlink>
      <w:r w:rsidRPr="00327402">
        <w:rPr>
          <w:rFonts w:ascii="Bookman Old Style" w:eastAsia="Bookman Old Style" w:hAnsi="Bookman Old Style" w:cs="Bookman Old Style"/>
          <w:color w:val="000000" w:themeColor="text1"/>
          <w:sz w:val="24"/>
          <w:szCs w:val="24"/>
        </w:rPr>
        <w:t xml:space="preserve"> será formalizado por despacho do órgão ou da entidade gerenciadora, garantidos os princípios do contraditório e da ampla defesa.</w:t>
      </w:r>
    </w:p>
    <w:p w14:paraId="0B9C597F"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Na hipótese de cancelamento do registro do fornecedor, o órgão ou a entidade gerenciadora poderá convocar os licitantes que compõem o cadastro de reserva, observada a ordem de classificação.</w:t>
      </w:r>
    </w:p>
    <w:p w14:paraId="08221DA7"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cancelamento dos preços registrados poderá ser realizado pelo gerenciador, em determinada ata de registro de preços, total ou parcialmente, nas seguintes hipóteses, desde que devidamente comprovadas e justificadas:</w:t>
      </w:r>
      <w:bookmarkStart w:id="18" w:name="bookmark=id.3j2qqm3" w:colFirst="0" w:colLast="0"/>
      <w:bookmarkEnd w:id="18"/>
    </w:p>
    <w:p w14:paraId="1FD85235"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Por razão de interesse público;</w:t>
      </w:r>
    </w:p>
    <w:p w14:paraId="48D67A1E"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pedido do fornecedor, decorrente de caso fortuito ou força maior; ou</w:t>
      </w:r>
    </w:p>
    <w:p w14:paraId="6717B9F2"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Se não houver êxito nas negociações, nas hipóteses em que o preço de mercado </w:t>
      </w:r>
      <w:proofErr w:type="gramStart"/>
      <w:r w:rsidRPr="00327402">
        <w:rPr>
          <w:rFonts w:ascii="Bookman Old Style" w:eastAsia="Bookman Old Style" w:hAnsi="Bookman Old Style" w:cs="Bookman Old Style"/>
          <w:color w:val="000000" w:themeColor="text1"/>
          <w:sz w:val="24"/>
          <w:szCs w:val="24"/>
        </w:rPr>
        <w:t>tornar-se</w:t>
      </w:r>
      <w:proofErr w:type="gramEnd"/>
      <w:r w:rsidRPr="00327402">
        <w:rPr>
          <w:rFonts w:ascii="Bookman Old Style" w:eastAsia="Bookman Old Style" w:hAnsi="Bookman Old Style" w:cs="Bookman Old Style"/>
          <w:color w:val="000000" w:themeColor="text1"/>
          <w:sz w:val="24"/>
          <w:szCs w:val="24"/>
        </w:rPr>
        <w:t xml:space="preserve"> superior ou inferior ao preço registrado.</w:t>
      </w:r>
    </w:p>
    <w:p w14:paraId="14456C15" w14:textId="77777777" w:rsidR="000523D0" w:rsidRPr="00327402" w:rsidRDefault="000523D0" w:rsidP="000523D0">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6501C13" w14:textId="77777777"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DAS PENALIDADES</w:t>
      </w:r>
    </w:p>
    <w:p w14:paraId="0A51D275"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descumprimento da Ata de Registro de Preços ensejará aplicação das penalidades estabelecidas no edital.</w:t>
      </w:r>
    </w:p>
    <w:p w14:paraId="000385E9" w14:textId="77777777" w:rsidR="00724598" w:rsidRPr="00327402" w:rsidRDefault="00FA7ECD">
      <w:pPr>
        <w:numPr>
          <w:ilvl w:val="2"/>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As sanções também se aplicam aos integrantes do cadastro de reserva no registro de preços que, convocados, não honrarem o compromisso assumido injustificadamente após terem assinado a ata. </w:t>
      </w:r>
    </w:p>
    <w:p w14:paraId="2234DFFD"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181A40F"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órgão ou entidade participante deverá comunicar ao órgão gerenciador qualquer das ocorrências previstas no item 12.1, dada a necessidade de instauração de procedimento para cancelamento do registro do fornecedor.</w:t>
      </w:r>
    </w:p>
    <w:p w14:paraId="457FAF20"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4E6E2E59" w14:textId="77777777" w:rsidR="00724598" w:rsidRPr="00327402" w:rsidRDefault="00FA7ECD">
      <w:pPr>
        <w:keepNext/>
        <w:keepLines/>
        <w:numPr>
          <w:ilvl w:val="0"/>
          <w:numId w:val="10"/>
        </w:numPr>
        <w:pBdr>
          <w:top w:val="nil"/>
          <w:left w:val="nil"/>
          <w:bottom w:val="nil"/>
          <w:right w:val="nil"/>
          <w:between w:val="nil"/>
        </w:pBdr>
        <w:tabs>
          <w:tab w:val="left" w:pos="567"/>
        </w:tabs>
        <w:spacing w:after="0" w:line="312" w:lineRule="auto"/>
        <w:ind w:left="0" w:firstLine="0"/>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CONDIÇÕES GERAIS</w:t>
      </w:r>
    </w:p>
    <w:p w14:paraId="73F4F05C" w14:textId="77777777" w:rsidR="00724598" w:rsidRPr="00327402" w:rsidRDefault="00FA7ECD">
      <w:pPr>
        <w:numPr>
          <w:ilvl w:val="1"/>
          <w:numId w:val="10"/>
        </w:numPr>
        <w:pBdr>
          <w:top w:val="nil"/>
          <w:left w:val="nil"/>
          <w:bottom w:val="nil"/>
          <w:right w:val="nil"/>
          <w:between w:val="nil"/>
        </w:pBdr>
        <w:spacing w:after="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6B5E612" w14:textId="77777777" w:rsidR="00724598" w:rsidRPr="00327402" w:rsidRDefault="00724598">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5B4802B3" w14:textId="77777777" w:rsidR="00724598" w:rsidRPr="00327402" w:rsidRDefault="00FA7ECD" w:rsidP="007D35F9">
      <w:pPr>
        <w:keepNext/>
        <w:keepLines/>
        <w:pBdr>
          <w:top w:val="nil"/>
          <w:left w:val="nil"/>
          <w:bottom w:val="nil"/>
          <w:right w:val="nil"/>
          <w:between w:val="nil"/>
        </w:pBdr>
        <w:tabs>
          <w:tab w:val="left" w:pos="567"/>
        </w:tabs>
        <w:spacing w:after="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15. DO FORO</w:t>
      </w:r>
    </w:p>
    <w:p w14:paraId="749C75C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Pr="00327402">
        <w:rPr>
          <w:rFonts w:ascii="Bookman Old Style" w:eastAsia="Bookman Old Style" w:hAnsi="Bookman Old Style" w:cs="Bookman Old Style"/>
          <w:color w:val="000000" w:themeColor="text1"/>
          <w:sz w:val="24"/>
          <w:szCs w:val="24"/>
        </w:rPr>
        <w:t xml:space="preserve">Fica eleito o foro da Comarca de São Romão, Estado de Minas Gerais, para dirimir eventuais conflitos de interesses decorrentes da presente Ata de Registro de Preços, valendo esta cláusula como renúncia expressa a qualquer outro foro, por mais privilegiado que seja ou venha a ser. </w:t>
      </w:r>
    </w:p>
    <w:p w14:paraId="315F2A96"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por estarem de inteiro e comum acordo, as partes assinam a presente Ata de Registro de Preços em 02 (duas) vias de igual teor e forma, juntamente com 02 (duas) testemunhas.</w:t>
      </w:r>
    </w:p>
    <w:p w14:paraId="2AF1877F"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w:t>
      </w:r>
      <w:r w:rsidR="00071043" w:rsidRPr="00327402">
        <w:rPr>
          <w:rFonts w:ascii="Bookman Old Style" w:eastAsia="Bookman Old Style" w:hAnsi="Bookman Old Style" w:cs="Bookman Old Style"/>
          <w:color w:val="000000" w:themeColor="text1"/>
          <w:sz w:val="24"/>
          <w:szCs w:val="24"/>
        </w:rPr>
        <w:t xml:space="preserve">nas/MG, _____ de _______ </w:t>
      </w:r>
      <w:proofErr w:type="spellStart"/>
      <w:r w:rsidR="00071043" w:rsidRPr="00327402">
        <w:rPr>
          <w:rFonts w:ascii="Bookman Old Style" w:eastAsia="Bookman Old Style" w:hAnsi="Bookman Old Style" w:cs="Bookman Old Style"/>
          <w:color w:val="000000" w:themeColor="text1"/>
          <w:sz w:val="24"/>
          <w:szCs w:val="24"/>
        </w:rPr>
        <w:t>de</w:t>
      </w:r>
      <w:proofErr w:type="spellEnd"/>
      <w:r w:rsidR="00071043" w:rsidRPr="00327402">
        <w:rPr>
          <w:rFonts w:ascii="Bookman Old Style" w:eastAsia="Bookman Old Style" w:hAnsi="Bookman Old Style" w:cs="Bookman Old Style"/>
          <w:color w:val="000000" w:themeColor="text1"/>
          <w:sz w:val="24"/>
          <w:szCs w:val="24"/>
        </w:rPr>
        <w:t xml:space="preserve"> 2025</w:t>
      </w:r>
      <w:r w:rsidRPr="00327402">
        <w:rPr>
          <w:rFonts w:ascii="Bookman Old Style" w:eastAsia="Bookman Old Style" w:hAnsi="Bookman Old Style" w:cs="Bookman Old Style"/>
          <w:color w:val="000000" w:themeColor="text1"/>
          <w:sz w:val="24"/>
          <w:szCs w:val="24"/>
        </w:rPr>
        <w:t xml:space="preserve">. </w:t>
      </w:r>
    </w:p>
    <w:p w14:paraId="0EE7E629" w14:textId="77777777" w:rsidR="00724598" w:rsidRPr="00327402" w:rsidRDefault="00724598">
      <w:pPr>
        <w:spacing w:line="312" w:lineRule="auto"/>
        <w:jc w:val="both"/>
        <w:rPr>
          <w:rFonts w:ascii="Bookman Old Style" w:eastAsia="Bookman Old Style" w:hAnsi="Bookman Old Style" w:cs="Bookman Old Style"/>
          <w:color w:val="000000" w:themeColor="text1"/>
          <w:sz w:val="24"/>
          <w:szCs w:val="24"/>
        </w:rPr>
      </w:pPr>
    </w:p>
    <w:p w14:paraId="71757042"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w:t>
      </w:r>
    </w:p>
    <w:p w14:paraId="41608B1D"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2FC5AA2F"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14:paraId="4D1E8DF6" w14:textId="77777777" w:rsidR="00724598" w:rsidRPr="00327402" w:rsidRDefault="00724598">
      <w:pPr>
        <w:spacing w:line="312" w:lineRule="auto"/>
        <w:jc w:val="center"/>
        <w:rPr>
          <w:rFonts w:ascii="Bookman Old Style" w:eastAsia="Bookman Old Style" w:hAnsi="Bookman Old Style" w:cs="Bookman Old Style"/>
          <w:b/>
          <w:color w:val="000000" w:themeColor="text1"/>
          <w:sz w:val="24"/>
          <w:szCs w:val="24"/>
        </w:rPr>
      </w:pPr>
    </w:p>
    <w:p w14:paraId="2838FBBF"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EMPRESA</w:t>
      </w:r>
    </w:p>
    <w:p w14:paraId="2D1E9F03"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Representante legal Cargo</w:t>
      </w:r>
    </w:p>
    <w:p w14:paraId="0AC6FAA7" w14:textId="77777777" w:rsidR="00724598" w:rsidRPr="00327402" w:rsidRDefault="00FA7ECD">
      <w:pPr>
        <w:spacing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Detentor da Ata.</w:t>
      </w:r>
    </w:p>
    <w:p w14:paraId="0E8A93DD" w14:textId="77777777" w:rsidR="00724598" w:rsidRPr="00327402" w:rsidRDefault="00FA7ECD">
      <w:pPr>
        <w:spacing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75574BCA"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310381AA" w14:textId="77777777" w:rsidR="00724598" w:rsidRPr="00327402" w:rsidRDefault="00724598">
      <w:pPr>
        <w:pBdr>
          <w:top w:val="nil"/>
          <w:left w:val="nil"/>
          <w:bottom w:val="nil"/>
          <w:right w:val="nil"/>
          <w:between w:val="nil"/>
        </w:pBdr>
        <w:spacing w:after="0" w:line="312" w:lineRule="auto"/>
        <w:ind w:left="720"/>
        <w:rPr>
          <w:rFonts w:ascii="Bookman Old Style" w:eastAsia="Bookman Old Style" w:hAnsi="Bookman Old Style" w:cs="Bookman Old Style"/>
          <w:b/>
          <w:color w:val="000000" w:themeColor="text1"/>
          <w:sz w:val="24"/>
          <w:szCs w:val="24"/>
        </w:rPr>
      </w:pPr>
    </w:p>
    <w:p w14:paraId="6E922535" w14:textId="77777777" w:rsidR="00724598" w:rsidRPr="00327402" w:rsidRDefault="00FA7ECD">
      <w:pPr>
        <w:numPr>
          <w:ilvl w:val="0"/>
          <w:numId w:val="1"/>
        </w:num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NOME _____________________________________CPF _________________</w:t>
      </w:r>
    </w:p>
    <w:p w14:paraId="77AA42E9"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59D5CAC5"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79D0D795"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5BEB5E2C"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6F889F50"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6754BE64"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3918E5C2"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0B331EBE"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432F1BA4" w14:textId="77777777" w:rsidR="00724598" w:rsidRPr="00327402" w:rsidRDefault="00724598">
      <w:pPr>
        <w:widowControl w:val="0"/>
        <w:pBdr>
          <w:top w:val="nil"/>
          <w:left w:val="nil"/>
          <w:bottom w:val="nil"/>
          <w:right w:val="nil"/>
          <w:between w:val="nil"/>
        </w:pBdr>
        <w:spacing w:after="0" w:line="312" w:lineRule="auto"/>
        <w:jc w:val="center"/>
        <w:rPr>
          <w:rFonts w:ascii="Bookman Old Style" w:eastAsia="Bookman Old Style" w:hAnsi="Bookman Old Style" w:cs="Bookman Old Style"/>
          <w:color w:val="000000" w:themeColor="text1"/>
          <w:sz w:val="24"/>
          <w:szCs w:val="24"/>
        </w:rPr>
      </w:pPr>
    </w:p>
    <w:p w14:paraId="1DF75900" w14:textId="77777777" w:rsidR="00724598" w:rsidRPr="00327402" w:rsidRDefault="00FA7ECD" w:rsidP="00A01D4B">
      <w:pPr>
        <w:jc w:val="center"/>
        <w:rPr>
          <w:rFonts w:ascii="Bookman Old Style" w:eastAsia="Bookman Old Style" w:hAnsi="Bookman Old Style" w:cs="Bookman Old Style"/>
          <w:b/>
          <w:color w:val="000000" w:themeColor="text1"/>
          <w:sz w:val="24"/>
          <w:szCs w:val="24"/>
          <w:u w:val="single"/>
        </w:rPr>
      </w:pPr>
      <w:r w:rsidRPr="00327402">
        <w:rPr>
          <w:rFonts w:ascii="Bookman Old Style" w:eastAsia="Bookman Old Style" w:hAnsi="Bookman Old Style" w:cs="Bookman Old Style"/>
          <w:b/>
          <w:color w:val="000000" w:themeColor="text1"/>
          <w:sz w:val="24"/>
          <w:szCs w:val="24"/>
          <w:u w:val="single"/>
        </w:rPr>
        <w:lastRenderedPageBreak/>
        <w:t>ANEXO VIII – MINUTA DE CONTRATO</w:t>
      </w:r>
    </w:p>
    <w:p w14:paraId="351E2540" w14:textId="77777777" w:rsidR="00724598" w:rsidRPr="00327402" w:rsidRDefault="00724598">
      <w:pPr>
        <w:widowControl w:val="0"/>
        <w:pBdr>
          <w:top w:val="nil"/>
          <w:left w:val="nil"/>
          <w:bottom w:val="nil"/>
          <w:right w:val="nil"/>
          <w:between w:val="nil"/>
        </w:pBdr>
        <w:spacing w:before="81" w:after="0" w:line="312" w:lineRule="auto"/>
        <w:ind w:left="395" w:right="452"/>
        <w:jc w:val="center"/>
        <w:rPr>
          <w:rFonts w:ascii="Bookman Old Style" w:eastAsia="Bookman Old Style" w:hAnsi="Bookman Old Style" w:cs="Bookman Old Style"/>
          <w:b/>
          <w:color w:val="000000" w:themeColor="text1"/>
          <w:sz w:val="24"/>
          <w:szCs w:val="24"/>
          <w:u w:val="single"/>
        </w:rPr>
      </w:pPr>
    </w:p>
    <w:p w14:paraId="6087D054" w14:textId="11D7C28F" w:rsidR="00724598" w:rsidRDefault="00071043">
      <w:pPr>
        <w:spacing w:line="312" w:lineRule="auto"/>
        <w:ind w:left="4248"/>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CONTRATO Nº___/2025</w:t>
      </w:r>
      <w:r w:rsidR="00FA7ECD" w:rsidRPr="00327402">
        <w:rPr>
          <w:rFonts w:ascii="Bookman Old Style" w:eastAsia="Bookman Old Style" w:hAnsi="Bookman Old Style" w:cs="Bookman Old Style"/>
          <w:b/>
          <w:color w:val="000000" w:themeColor="text1"/>
          <w:sz w:val="24"/>
          <w:szCs w:val="24"/>
        </w:rPr>
        <w:t>, QUE ENTRE SI CELEBRAM A PREFEITURA MUNICIPAL DE SANTA FÉ DE MINAS E A EMPRESA</w:t>
      </w:r>
      <w:r w:rsidR="004614CD">
        <w:rPr>
          <w:rFonts w:ascii="Bookman Old Style" w:eastAsia="Bookman Old Style" w:hAnsi="Bookman Old Style" w:cs="Bookman Old Style"/>
          <w:b/>
          <w:color w:val="000000" w:themeColor="text1"/>
          <w:sz w:val="24"/>
          <w:szCs w:val="24"/>
        </w:rPr>
        <w:t xml:space="preserve"> </w:t>
      </w:r>
      <w:r w:rsidR="00FA7ECD" w:rsidRPr="00327402">
        <w:rPr>
          <w:rFonts w:ascii="Bookman Old Style" w:eastAsia="Bookman Old Style" w:hAnsi="Bookman Old Style" w:cs="Bookman Old Style"/>
          <w:b/>
          <w:color w:val="000000" w:themeColor="text1"/>
          <w:sz w:val="24"/>
          <w:szCs w:val="24"/>
        </w:rPr>
        <w:t>_______, NA FORMA ABAIXO:</w:t>
      </w:r>
    </w:p>
    <w:p w14:paraId="68E4D89E" w14:textId="77777777" w:rsidR="004614CD" w:rsidRPr="00327402" w:rsidRDefault="004614CD">
      <w:pPr>
        <w:spacing w:line="312" w:lineRule="auto"/>
        <w:ind w:left="4248"/>
        <w:jc w:val="both"/>
        <w:rPr>
          <w:rFonts w:ascii="Bookman Old Style" w:eastAsia="Bookman Old Style" w:hAnsi="Bookman Old Style" w:cs="Bookman Old Style"/>
          <w:b/>
          <w:color w:val="000000" w:themeColor="text1"/>
          <w:sz w:val="24"/>
          <w:szCs w:val="24"/>
        </w:rPr>
      </w:pPr>
    </w:p>
    <w:p w14:paraId="55501CAD" w14:textId="77777777" w:rsidR="00724598" w:rsidRDefault="00FA7ECD">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Pôr este instrumento de </w:t>
      </w:r>
      <w:r w:rsidRPr="00327402">
        <w:rPr>
          <w:rFonts w:ascii="Bookman Old Style" w:eastAsia="Bookman Old Style" w:hAnsi="Bookman Old Style" w:cs="Bookman Old Style"/>
          <w:b/>
          <w:color w:val="000000" w:themeColor="text1"/>
          <w:sz w:val="24"/>
          <w:szCs w:val="24"/>
        </w:rPr>
        <w:t>CONTRATO</w:t>
      </w:r>
      <w:r w:rsidRPr="00327402">
        <w:rPr>
          <w:rFonts w:ascii="Bookman Old Style" w:eastAsia="Bookman Old Style" w:hAnsi="Bookman Old Style" w:cs="Bookman Old Style"/>
          <w:color w:val="000000" w:themeColor="text1"/>
          <w:sz w:val="24"/>
          <w:szCs w:val="24"/>
        </w:rPr>
        <w:t xml:space="preserve">, de um lado </w:t>
      </w:r>
      <w:r w:rsidRPr="00327402">
        <w:rPr>
          <w:rFonts w:ascii="Bookman Old Style" w:eastAsia="Bookman Old Style" w:hAnsi="Bookman Old Style" w:cs="Bookman Old Style"/>
          <w:b/>
          <w:color w:val="000000" w:themeColor="text1"/>
          <w:sz w:val="24"/>
          <w:szCs w:val="24"/>
        </w:rPr>
        <w:t xml:space="preserve">PREFEITURA MUNICIPAL DE SANTA FÉ DE MINAS– MG, </w:t>
      </w:r>
      <w:r w:rsidRPr="00327402">
        <w:rPr>
          <w:rFonts w:ascii="Bookman Old Style" w:eastAsia="Bookman Old Style" w:hAnsi="Bookman Old Style" w:cs="Bookman Old Style"/>
          <w:color w:val="000000" w:themeColor="text1"/>
          <w:sz w:val="24"/>
          <w:szCs w:val="24"/>
        </w:rPr>
        <w:t xml:space="preserve">inscrita no CNPJ/MF sob o n.º 18.279.075/0001-19, situada à Rua Rui da Silva Reis, 300 – Centro, Santa Fé de Minas/MG, neste ato representada por seu Prefeito Municipal, o Senhor, </w:t>
      </w:r>
      <w:r w:rsidRPr="00327402">
        <w:rPr>
          <w:rFonts w:ascii="Bookman Old Style" w:eastAsia="Bookman Old Style" w:hAnsi="Bookman Old Style" w:cs="Bookman Old Style"/>
          <w:b/>
          <w:color w:val="000000" w:themeColor="text1"/>
          <w:sz w:val="24"/>
          <w:szCs w:val="24"/>
        </w:rPr>
        <w:t>GLEBSON JOSÉ LEITE JUNIOR</w:t>
      </w:r>
      <w:r w:rsidRPr="00327402">
        <w:rPr>
          <w:rFonts w:ascii="Bookman Old Style" w:eastAsia="Bookman Old Style" w:hAnsi="Bookman Old Style" w:cs="Bookman Old Style"/>
          <w:color w:val="000000" w:themeColor="text1"/>
          <w:sz w:val="24"/>
          <w:szCs w:val="24"/>
        </w:rPr>
        <w:t xml:space="preserve">, inscrito no CPF sob o nº 120.590.496-44, residente e domiciliado neste Município, doravante denominada CONTRATADO, e de outro lado a empresa, ___________, situada à Rua _______Bairro _____, _____/____, Cidade de ____________, inscrita no CNPJ sob o nº. _____, doravante denominada </w:t>
      </w:r>
      <w:r w:rsidRPr="00327402">
        <w:rPr>
          <w:rFonts w:ascii="Bookman Old Style" w:eastAsia="Bookman Old Style" w:hAnsi="Bookman Old Style" w:cs="Bookman Old Style"/>
          <w:b/>
          <w:color w:val="000000" w:themeColor="text1"/>
          <w:sz w:val="24"/>
          <w:szCs w:val="24"/>
        </w:rPr>
        <w:t>CONTRATADA</w:t>
      </w:r>
      <w:r w:rsidRPr="00327402">
        <w:rPr>
          <w:rFonts w:ascii="Bookman Old Style" w:eastAsia="Bookman Old Style" w:hAnsi="Bookman Old Style" w:cs="Bookman Old Style"/>
          <w:color w:val="000000" w:themeColor="text1"/>
          <w:sz w:val="24"/>
          <w:szCs w:val="24"/>
        </w:rPr>
        <w:t>, neste ato representada por seu sócio-gerente, Sr. __________, brasileiro, portador da Cédula de Identidade nº _____ e inscrito no CPF sob o nº _____, resolvem celebrar o presente Contrato, como especificado no seu objeto, tendo em vista o que consta no Processo nº ............./202</w:t>
      </w:r>
      <w:r w:rsidR="00071043" w:rsidRPr="00327402">
        <w:rPr>
          <w:rFonts w:ascii="Bookman Old Style" w:eastAsia="Bookman Old Style" w:hAnsi="Bookman Old Style" w:cs="Bookman Old Style"/>
          <w:color w:val="000000" w:themeColor="text1"/>
          <w:sz w:val="24"/>
          <w:szCs w:val="24"/>
        </w:rPr>
        <w:t>5</w:t>
      </w:r>
      <w:r w:rsidRPr="00327402">
        <w:rPr>
          <w:rFonts w:ascii="Bookman Old Style" w:eastAsia="Bookman Old Style" w:hAnsi="Bookman Old Style" w:cs="Bookman Old Style"/>
          <w:color w:val="000000" w:themeColor="text1"/>
          <w:sz w:val="24"/>
          <w:szCs w:val="24"/>
        </w:rPr>
        <w:t xml:space="preserve"> e em observância às disposições da </w:t>
      </w:r>
      <w:hyperlink r:id="rId26">
        <w:r w:rsidRPr="00327402">
          <w:rPr>
            <w:rFonts w:ascii="Bookman Old Style" w:eastAsia="Bookman Old Style" w:hAnsi="Bookman Old Style" w:cs="Bookman Old Style"/>
            <w:color w:val="000000" w:themeColor="text1"/>
            <w:sz w:val="24"/>
            <w:szCs w:val="24"/>
          </w:rPr>
          <w:t>Lei nº 14.133, de 1º de abril de 2021</w:t>
        </w:r>
      </w:hyperlink>
      <w:r w:rsidRPr="00327402">
        <w:rPr>
          <w:rFonts w:ascii="Bookman Old Style" w:eastAsia="Bookman Old Style" w:hAnsi="Bookman Old Style" w:cs="Bookman Old Style"/>
          <w:color w:val="000000" w:themeColor="text1"/>
          <w:sz w:val="24"/>
          <w:szCs w:val="24"/>
        </w:rPr>
        <w:t xml:space="preserve">, e demais legislação aplicável, resolvem celebrar o presente Termo de Contrato, decorrente do </w:t>
      </w:r>
      <w:r w:rsidR="00071043" w:rsidRPr="00327402">
        <w:rPr>
          <w:rFonts w:ascii="Bookman Old Style" w:eastAsia="Bookman Old Style" w:hAnsi="Bookman Old Style" w:cs="Bookman Old Style"/>
          <w:color w:val="000000" w:themeColor="text1"/>
          <w:sz w:val="24"/>
          <w:szCs w:val="24"/>
        </w:rPr>
        <w:t>Pregão Eletrônico n. ....../2025</w:t>
      </w:r>
      <w:r w:rsidRPr="00327402">
        <w:rPr>
          <w:rFonts w:ascii="Bookman Old Style" w:eastAsia="Bookman Old Style" w:hAnsi="Bookman Old Style" w:cs="Bookman Old Style"/>
          <w:color w:val="000000" w:themeColor="text1"/>
          <w:sz w:val="24"/>
          <w:szCs w:val="24"/>
        </w:rPr>
        <w:t>, mediante as cláusulas e condições a seguir enunciadas.</w:t>
      </w:r>
    </w:p>
    <w:p w14:paraId="46C36CC7" w14:textId="77777777" w:rsidR="00D944BC" w:rsidRPr="00327402" w:rsidRDefault="00D944BC">
      <w:pPr>
        <w:pBdr>
          <w:top w:val="nil"/>
          <w:left w:val="nil"/>
          <w:bottom w:val="nil"/>
          <w:right w:val="nil"/>
          <w:between w:val="nil"/>
        </w:pBdr>
        <w:spacing w:after="0" w:line="312" w:lineRule="auto"/>
        <w:jc w:val="both"/>
        <w:rPr>
          <w:rFonts w:ascii="Bookman Old Style" w:eastAsia="Bookman Old Style" w:hAnsi="Bookman Old Style" w:cs="Bookman Old Style"/>
          <w:color w:val="000000" w:themeColor="text1"/>
          <w:sz w:val="24"/>
          <w:szCs w:val="24"/>
        </w:rPr>
      </w:pPr>
    </w:p>
    <w:p w14:paraId="7D6903D8"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PRIMEIRA – OBJETO </w:t>
      </w:r>
    </w:p>
    <w:p w14:paraId="40C55DFE" w14:textId="77777777" w:rsidR="00724598" w:rsidRPr="00327402" w:rsidRDefault="00FA7ECD">
      <w:pPr>
        <w:numPr>
          <w:ilvl w:val="0"/>
          <w:numId w:val="9"/>
        </w:numPr>
        <w:pBdr>
          <w:top w:val="none" w:sz="0" w:space="0" w:color="000000"/>
          <w:left w:val="none" w:sz="0" w:space="0" w:color="000000"/>
          <w:bottom w:val="none" w:sz="0" w:space="0" w:color="000000"/>
          <w:right w:val="none" w:sz="0" w:space="0" w:color="000000"/>
          <w:between w:val="none" w:sz="0" w:space="0" w:color="000000"/>
        </w:pBdr>
        <w:spacing w:before="120" w:after="120" w:line="312" w:lineRule="auto"/>
        <w:ind w:left="0" w:firstLine="0"/>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O objeto do presente instrumento é a </w:t>
      </w:r>
      <w:r w:rsidR="00541CC5" w:rsidRPr="00327402">
        <w:rPr>
          <w:rFonts w:ascii="Bookman Old Style" w:eastAsia="Bookman Old Style" w:hAnsi="Bookman Old Style" w:cs="Bookman Old Style"/>
          <w:color w:val="000000" w:themeColor="text1"/>
          <w:sz w:val="24"/>
          <w:szCs w:val="24"/>
        </w:rPr>
        <w:t xml:space="preserve">contratação de empresa para </w:t>
      </w:r>
      <w:r w:rsidR="00541CC5" w:rsidRPr="00327402">
        <w:rPr>
          <w:rFonts w:ascii="Bookman Old Style" w:hAnsi="Bookman Old Style"/>
          <w:bCs/>
          <w:color w:val="000000" w:themeColor="text1"/>
          <w:sz w:val="24"/>
          <w:szCs w:val="24"/>
        </w:rPr>
        <w:t xml:space="preserve">o fornecimento de forma parcelada de </w:t>
      </w:r>
      <w:r w:rsidR="00541CC5" w:rsidRPr="00327402">
        <w:rPr>
          <w:rFonts w:ascii="Bookman Old Style" w:eastAsia="Bookman Old Style" w:hAnsi="Bookman Old Style" w:cs="Bookman Old Style"/>
          <w:color w:val="000000" w:themeColor="text1"/>
          <w:sz w:val="24"/>
          <w:szCs w:val="24"/>
        </w:rPr>
        <w:t>Gás Liquefeito de Petróleo (GLP) de 13 kg e vasilhames de 13 kg</w:t>
      </w:r>
      <w:r w:rsidR="00D879CB" w:rsidRPr="00327402">
        <w:rPr>
          <w:rFonts w:ascii="Bookman Old Style" w:hAnsi="Bookman Old Style"/>
          <w:bCs/>
          <w:color w:val="000000" w:themeColor="text1"/>
          <w:sz w:val="24"/>
          <w:szCs w:val="24"/>
        </w:rPr>
        <w:t>,</w:t>
      </w:r>
      <w:r w:rsidR="00D879CB" w:rsidRPr="00327402">
        <w:rPr>
          <w:rFonts w:ascii="Bookman Old Style" w:eastAsia="Bookman Old Style" w:hAnsi="Bookman Old Style" w:cs="Bookman Old Style"/>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nas condições estabelecidas no Termo de Referência.</w:t>
      </w:r>
    </w:p>
    <w:tbl>
      <w:tblPr>
        <w:tblStyle w:val="a2"/>
        <w:tblW w:w="10326" w:type="dxa"/>
        <w:tblInd w:w="-5" w:type="dxa"/>
        <w:tblLayout w:type="fixed"/>
        <w:tblLook w:val="0400" w:firstRow="0" w:lastRow="0" w:firstColumn="0" w:lastColumn="0" w:noHBand="0" w:noVBand="1"/>
      </w:tblPr>
      <w:tblGrid>
        <w:gridCol w:w="964"/>
        <w:gridCol w:w="2558"/>
        <w:gridCol w:w="1418"/>
        <w:gridCol w:w="1276"/>
        <w:gridCol w:w="1275"/>
        <w:gridCol w:w="1276"/>
        <w:gridCol w:w="1559"/>
      </w:tblGrid>
      <w:tr w:rsidR="00071043" w:rsidRPr="00327402" w14:paraId="20A84A05" w14:textId="77777777" w:rsidTr="00541CC5">
        <w:trPr>
          <w:trHeight w:val="728"/>
        </w:trPr>
        <w:tc>
          <w:tcPr>
            <w:tcW w:w="964" w:type="dxa"/>
            <w:tcBorders>
              <w:top w:val="single" w:sz="4" w:space="0" w:color="000000"/>
              <w:left w:val="single" w:sz="4" w:space="0" w:color="000000"/>
              <w:bottom w:val="single" w:sz="4" w:space="0" w:color="000000"/>
              <w:right w:val="single" w:sz="4" w:space="0" w:color="000000"/>
            </w:tcBorders>
          </w:tcPr>
          <w:p w14:paraId="6EB3C218"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ITEM</w:t>
            </w:r>
          </w:p>
        </w:tc>
        <w:tc>
          <w:tcPr>
            <w:tcW w:w="2558" w:type="dxa"/>
            <w:tcBorders>
              <w:top w:val="single" w:sz="4" w:space="0" w:color="000000"/>
              <w:left w:val="single" w:sz="4" w:space="0" w:color="000000"/>
              <w:bottom w:val="single" w:sz="4" w:space="0" w:color="000000"/>
              <w:right w:val="single" w:sz="4" w:space="0" w:color="000000"/>
            </w:tcBorders>
          </w:tcPr>
          <w:p w14:paraId="012A1759" w14:textId="77777777" w:rsidR="00071043" w:rsidRPr="00327402" w:rsidRDefault="00071043">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ESPECIFICAÇÃO</w:t>
            </w:r>
          </w:p>
        </w:tc>
        <w:tc>
          <w:tcPr>
            <w:tcW w:w="1418" w:type="dxa"/>
            <w:tcBorders>
              <w:top w:val="single" w:sz="4" w:space="0" w:color="000000"/>
              <w:left w:val="single" w:sz="4" w:space="0" w:color="000000"/>
              <w:bottom w:val="single" w:sz="4" w:space="0" w:color="000000"/>
              <w:right w:val="single" w:sz="4" w:space="0" w:color="000000"/>
            </w:tcBorders>
          </w:tcPr>
          <w:p w14:paraId="46CE51ED" w14:textId="77777777" w:rsidR="00071043" w:rsidRPr="00327402" w:rsidRDefault="00071043">
            <w:pPr>
              <w:spacing w:before="120" w:after="288"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UNIDADE</w:t>
            </w:r>
          </w:p>
        </w:tc>
        <w:tc>
          <w:tcPr>
            <w:tcW w:w="1276" w:type="dxa"/>
            <w:tcBorders>
              <w:top w:val="single" w:sz="4" w:space="0" w:color="000000"/>
              <w:left w:val="single" w:sz="4" w:space="0" w:color="000000"/>
              <w:bottom w:val="single" w:sz="4" w:space="0" w:color="000000"/>
              <w:right w:val="single" w:sz="4" w:space="0" w:color="auto"/>
            </w:tcBorders>
          </w:tcPr>
          <w:p w14:paraId="7429CB76"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QUANT.</w:t>
            </w:r>
          </w:p>
        </w:tc>
        <w:tc>
          <w:tcPr>
            <w:tcW w:w="1275" w:type="dxa"/>
            <w:tcBorders>
              <w:top w:val="single" w:sz="4" w:space="0" w:color="auto"/>
              <w:left w:val="single" w:sz="4" w:space="0" w:color="auto"/>
              <w:bottom w:val="single" w:sz="4" w:space="0" w:color="auto"/>
              <w:right w:val="single" w:sz="4" w:space="0" w:color="auto"/>
            </w:tcBorders>
          </w:tcPr>
          <w:p w14:paraId="026F556C"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MARCA</w:t>
            </w:r>
          </w:p>
        </w:tc>
        <w:tc>
          <w:tcPr>
            <w:tcW w:w="1276" w:type="dxa"/>
            <w:tcBorders>
              <w:top w:val="single" w:sz="4" w:space="0" w:color="auto"/>
              <w:left w:val="single" w:sz="4" w:space="0" w:color="auto"/>
              <w:bottom w:val="single" w:sz="4" w:space="0" w:color="auto"/>
              <w:right w:val="single" w:sz="4" w:space="0" w:color="auto"/>
            </w:tcBorders>
          </w:tcPr>
          <w:p w14:paraId="042CC4EA" w14:textId="77777777" w:rsidR="00071043" w:rsidRPr="00327402" w:rsidRDefault="00071043" w:rsidP="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UNIT.</w:t>
            </w:r>
          </w:p>
        </w:tc>
        <w:tc>
          <w:tcPr>
            <w:tcW w:w="1559" w:type="dxa"/>
            <w:tcBorders>
              <w:top w:val="single" w:sz="4" w:space="0" w:color="000000"/>
              <w:left w:val="single" w:sz="4" w:space="0" w:color="auto"/>
              <w:bottom w:val="single" w:sz="4" w:space="0" w:color="000000"/>
              <w:right w:val="single" w:sz="4" w:space="0" w:color="000000"/>
            </w:tcBorders>
          </w:tcPr>
          <w:p w14:paraId="448AECB9"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V. TOTAL</w:t>
            </w:r>
          </w:p>
        </w:tc>
      </w:tr>
      <w:tr w:rsidR="00071043" w:rsidRPr="00327402" w14:paraId="7953E8A5" w14:textId="77777777" w:rsidTr="00541CC5">
        <w:trPr>
          <w:trHeight w:val="290"/>
        </w:trPr>
        <w:tc>
          <w:tcPr>
            <w:tcW w:w="964" w:type="dxa"/>
            <w:tcBorders>
              <w:top w:val="single" w:sz="4" w:space="0" w:color="000000"/>
              <w:left w:val="single" w:sz="4" w:space="0" w:color="000000"/>
              <w:bottom w:val="single" w:sz="4" w:space="0" w:color="000000"/>
              <w:right w:val="single" w:sz="4" w:space="0" w:color="000000"/>
            </w:tcBorders>
          </w:tcPr>
          <w:p w14:paraId="732C5DAE" w14:textId="77777777" w:rsidR="00071043" w:rsidRPr="00327402" w:rsidRDefault="00071043">
            <w:pPr>
              <w:spacing w:before="120" w:after="288"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1</w:t>
            </w:r>
          </w:p>
        </w:tc>
        <w:tc>
          <w:tcPr>
            <w:tcW w:w="2558" w:type="dxa"/>
            <w:tcBorders>
              <w:top w:val="single" w:sz="4" w:space="0" w:color="000000"/>
              <w:left w:val="single" w:sz="4" w:space="0" w:color="000000"/>
              <w:bottom w:val="single" w:sz="4" w:space="0" w:color="000000"/>
              <w:right w:val="single" w:sz="4" w:space="0" w:color="000000"/>
            </w:tcBorders>
          </w:tcPr>
          <w:p w14:paraId="0812E170"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575F37A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000000"/>
              <w:left w:val="single" w:sz="4" w:space="0" w:color="000000"/>
              <w:bottom w:val="single" w:sz="4" w:space="0" w:color="000000"/>
              <w:right w:val="single" w:sz="4" w:space="0" w:color="auto"/>
            </w:tcBorders>
          </w:tcPr>
          <w:p w14:paraId="7AE75483"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7A22B0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276" w:type="dxa"/>
            <w:tcBorders>
              <w:top w:val="single" w:sz="4" w:space="0" w:color="auto"/>
              <w:left w:val="single" w:sz="4" w:space="0" w:color="auto"/>
              <w:bottom w:val="single" w:sz="4" w:space="0" w:color="auto"/>
              <w:right w:val="single" w:sz="4" w:space="0" w:color="auto"/>
            </w:tcBorders>
          </w:tcPr>
          <w:p w14:paraId="4359E571"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c>
          <w:tcPr>
            <w:tcW w:w="1559" w:type="dxa"/>
            <w:tcBorders>
              <w:top w:val="single" w:sz="4" w:space="0" w:color="000000"/>
              <w:left w:val="single" w:sz="4" w:space="0" w:color="auto"/>
              <w:bottom w:val="single" w:sz="4" w:space="0" w:color="000000"/>
              <w:right w:val="single" w:sz="4" w:space="0" w:color="000000"/>
            </w:tcBorders>
          </w:tcPr>
          <w:p w14:paraId="6AC3EC7A" w14:textId="77777777" w:rsidR="00071043" w:rsidRPr="00327402" w:rsidRDefault="00071043">
            <w:pPr>
              <w:spacing w:before="120" w:after="288" w:line="312" w:lineRule="auto"/>
              <w:rPr>
                <w:rFonts w:ascii="Bookman Old Style" w:eastAsia="Bookman Old Style" w:hAnsi="Bookman Old Style" w:cs="Bookman Old Style"/>
                <w:color w:val="000000" w:themeColor="text1"/>
                <w:sz w:val="24"/>
                <w:szCs w:val="24"/>
              </w:rPr>
            </w:pPr>
          </w:p>
        </w:tc>
      </w:tr>
    </w:tbl>
    <w:p w14:paraId="23110A76" w14:textId="77777777" w:rsidR="00724598" w:rsidRPr="00327402" w:rsidRDefault="00FA7ECD">
      <w:pPr>
        <w:pBdr>
          <w:top w:val="none" w:sz="0" w:space="0" w:color="000000"/>
          <w:left w:val="none" w:sz="0" w:space="0" w:color="000000"/>
          <w:bottom w:val="none" w:sz="0" w:space="0" w:color="000000"/>
          <w:right w:val="none" w:sz="0" w:space="0" w:color="000000"/>
          <w:between w:val="none" w:sz="0" w:space="0" w:color="000000"/>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Vinculam está contratação, independentemente de transcrição:</w:t>
      </w:r>
    </w:p>
    <w:p w14:paraId="5FCB28E8"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O Termo de Referência;</w:t>
      </w:r>
    </w:p>
    <w:p w14:paraId="0FED3688"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O Edital da Licitação;</w:t>
      </w:r>
    </w:p>
    <w:p w14:paraId="1A51C89D" w14:textId="77777777" w:rsidR="00724598" w:rsidRPr="00327402"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Proposta do contratado;</w:t>
      </w:r>
    </w:p>
    <w:p w14:paraId="4E89F445" w14:textId="77777777" w:rsidR="00724598" w:rsidRDefault="00FA7ECD">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Eventuais anexos dos documentos supracitados.</w:t>
      </w:r>
    </w:p>
    <w:p w14:paraId="65F162E1" w14:textId="77777777" w:rsidR="00D944BC" w:rsidRPr="00327402" w:rsidRDefault="00D944BC">
      <w:pPr>
        <w:pBdr>
          <w:top w:val="nil"/>
          <w:left w:val="nil"/>
          <w:bottom w:val="nil"/>
          <w:right w:val="nil"/>
          <w:between w:val="nil"/>
        </w:pBdr>
        <w:spacing w:before="120" w:after="120" w:line="312" w:lineRule="auto"/>
        <w:ind w:left="284"/>
        <w:jc w:val="both"/>
        <w:rPr>
          <w:rFonts w:ascii="Bookman Old Style" w:eastAsia="Bookman Old Style" w:hAnsi="Bookman Old Style" w:cs="Bookman Old Style"/>
          <w:color w:val="000000" w:themeColor="text1"/>
          <w:sz w:val="24"/>
          <w:szCs w:val="24"/>
        </w:rPr>
      </w:pPr>
    </w:p>
    <w:p w14:paraId="1D6CCE9D" w14:textId="77777777" w:rsidR="00724598" w:rsidRPr="00327402" w:rsidRDefault="00FA7ECD" w:rsidP="00601945">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CLÁUSULA SEGUNDA - DA FORMA DE ENTREGA.</w:t>
      </w:r>
    </w:p>
    <w:p w14:paraId="723F24D0"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3.1-</w:t>
      </w:r>
      <w:r w:rsidRPr="00327402">
        <w:rPr>
          <w:rFonts w:ascii="Bookman Old Style" w:hAnsi="Bookman Old Style" w:cs="Arial"/>
          <w:color w:val="000000" w:themeColor="text1"/>
          <w:sz w:val="24"/>
          <w:szCs w:val="24"/>
        </w:rPr>
        <w:t xml:space="preserve"> Os produtos, deverão ser entregues parcelados (tantas quantas forem necessárias), de acordo com a necessidades do Município.</w:t>
      </w:r>
    </w:p>
    <w:p w14:paraId="7B744036"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3.1.1-</w:t>
      </w:r>
      <w:r w:rsidRPr="00327402">
        <w:rPr>
          <w:rFonts w:ascii="Bookman Old Style" w:hAnsi="Bookman Old Style" w:cs="Arial"/>
          <w:color w:val="000000" w:themeColor="text1"/>
          <w:sz w:val="24"/>
          <w:szCs w:val="24"/>
        </w:rPr>
        <w:t xml:space="preserve"> O botijão não pode estar amassado, enferrujado ou com qualquer tipo de danificação. </w:t>
      </w:r>
    </w:p>
    <w:p w14:paraId="35D0532D"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3.2</w:t>
      </w:r>
      <w:r w:rsidRPr="00327402">
        <w:rPr>
          <w:rFonts w:ascii="Bookman Old Style" w:hAnsi="Bookman Old Style" w:cs="Arial"/>
          <w:color w:val="000000" w:themeColor="text1"/>
          <w:sz w:val="24"/>
          <w:szCs w:val="24"/>
        </w:rPr>
        <w:t>- O nome da marca deverá estar impresso no lacre, no rótulo de segurança e no corpo do botijão.</w:t>
      </w:r>
    </w:p>
    <w:p w14:paraId="1413AD0F"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3.3-</w:t>
      </w:r>
      <w:r w:rsidRPr="00327402">
        <w:rPr>
          <w:rFonts w:ascii="Bookman Old Style" w:hAnsi="Bookman Old Style" w:cs="Arial"/>
          <w:color w:val="000000" w:themeColor="text1"/>
          <w:sz w:val="24"/>
          <w:szCs w:val="24"/>
        </w:rPr>
        <w:t xml:space="preserve"> Feita à solicitação pelo Setor de Compras, 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xml:space="preserve"> terá o prazo de 02 (dois) dias úteis para sua entrega no Almoxarifado da Secretaria solicitante.</w:t>
      </w:r>
    </w:p>
    <w:p w14:paraId="51E2C568"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3.4-</w:t>
      </w:r>
      <w:r w:rsidRPr="00327402">
        <w:rPr>
          <w:rFonts w:ascii="Bookman Old Style" w:hAnsi="Bookman Old Style" w:cs="Arial"/>
          <w:color w:val="000000" w:themeColor="text1"/>
          <w:sz w:val="24"/>
          <w:szCs w:val="24"/>
        </w:rPr>
        <w:t xml:space="preserve"> Em caso </w:t>
      </w:r>
      <w:proofErr w:type="gramStart"/>
      <w:r w:rsidRPr="00327402">
        <w:rPr>
          <w:rFonts w:ascii="Bookman Old Style" w:hAnsi="Bookman Old Style" w:cs="Arial"/>
          <w:color w:val="000000" w:themeColor="text1"/>
          <w:sz w:val="24"/>
          <w:szCs w:val="24"/>
        </w:rPr>
        <w:t>do</w:t>
      </w:r>
      <w:proofErr w:type="gramEnd"/>
      <w:r w:rsidRPr="00327402">
        <w:rPr>
          <w:rFonts w:ascii="Bookman Old Style" w:hAnsi="Bookman Old Style" w:cs="Arial"/>
          <w:color w:val="000000" w:themeColor="text1"/>
          <w:sz w:val="24"/>
          <w:szCs w:val="24"/>
        </w:rPr>
        <w:t xml:space="preserve"> prazo acima estipulado coincidir com feriados, pontos facultativos, sábados ou domingos, a entrega deverá ocorrer no 1º (primeiro) dia útil após.</w:t>
      </w:r>
    </w:p>
    <w:p w14:paraId="03BC0006" w14:textId="77777777" w:rsidR="00541CC5" w:rsidRPr="00327402" w:rsidRDefault="00541CC5" w:rsidP="00541CC5">
      <w:pPr>
        <w:autoSpaceDE w:val="0"/>
        <w:autoSpaceDN w:val="0"/>
        <w:adjustRightInd w:val="0"/>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3.5-</w:t>
      </w:r>
      <w:r w:rsidRPr="00327402">
        <w:rPr>
          <w:rFonts w:ascii="Bookman Old Style" w:hAnsi="Bookman Old Style" w:cs="Arial"/>
          <w:color w:val="000000" w:themeColor="text1"/>
          <w:sz w:val="24"/>
          <w:szCs w:val="24"/>
        </w:rPr>
        <w:t xml:space="preserve"> A Contratada, deverá fornecer todos os produtos de 1ª qualidade, dentro das normas exigidas pela ANP – Agência Nacional de Petróleo, livre de impurezas podendo não ser aceito na hora do recebimento.</w:t>
      </w:r>
    </w:p>
    <w:p w14:paraId="37CAC318" w14:textId="78AB5000" w:rsidR="00D944BC" w:rsidRDefault="00541CC5" w:rsidP="00541CC5">
      <w:pPr>
        <w:jc w:val="both"/>
        <w:rPr>
          <w:rFonts w:ascii="Bookman Old Style" w:hAnsi="Bookman Old Style" w:cs="Arial"/>
          <w:color w:val="000000" w:themeColor="text1"/>
          <w:sz w:val="24"/>
          <w:szCs w:val="24"/>
        </w:rPr>
      </w:pPr>
      <w:r w:rsidRPr="00327402">
        <w:rPr>
          <w:rFonts w:ascii="Bookman Old Style" w:hAnsi="Bookman Old Style" w:cs="Arial"/>
          <w:b/>
          <w:color w:val="000000" w:themeColor="text1"/>
          <w:sz w:val="24"/>
          <w:szCs w:val="24"/>
        </w:rPr>
        <w:t>3.6-</w:t>
      </w:r>
      <w:r w:rsidRPr="00327402">
        <w:rPr>
          <w:rFonts w:ascii="Bookman Old Style" w:hAnsi="Bookman Old Style" w:cs="Arial"/>
          <w:color w:val="000000" w:themeColor="text1"/>
          <w:sz w:val="24"/>
          <w:szCs w:val="24"/>
        </w:rPr>
        <w:t xml:space="preserve"> As entregas deverão ser por conta e risco da </w:t>
      </w:r>
      <w:r w:rsidRPr="00327402">
        <w:rPr>
          <w:rFonts w:ascii="Bookman Old Style" w:hAnsi="Bookman Old Style" w:cs="Arial"/>
          <w:b/>
          <w:color w:val="000000" w:themeColor="text1"/>
          <w:sz w:val="24"/>
          <w:szCs w:val="24"/>
        </w:rPr>
        <w:t>CONTRATADA</w:t>
      </w:r>
      <w:r w:rsidRPr="00327402">
        <w:rPr>
          <w:rFonts w:ascii="Bookman Old Style" w:hAnsi="Bookman Old Style" w:cs="Arial"/>
          <w:color w:val="000000" w:themeColor="text1"/>
          <w:sz w:val="24"/>
          <w:szCs w:val="24"/>
        </w:rPr>
        <w:t>, nas quantidades solicitadas e deverão estar obrigatoriamente acompanhados dos competentes documentos fiscais, devidamente discriminados com todos os produtos, marcas e respectivos valores.</w:t>
      </w:r>
    </w:p>
    <w:p w14:paraId="30541D97"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TERCEIRA – VIGÊNCIA E PRORROGAÇÃO</w:t>
      </w:r>
    </w:p>
    <w:p w14:paraId="25FFF516" w14:textId="77777777" w:rsidR="00724598"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3.1.</w:t>
      </w:r>
      <w:r w:rsidRPr="00327402">
        <w:rPr>
          <w:rFonts w:ascii="Bookman Old Style" w:eastAsia="Bookman Old Style" w:hAnsi="Bookman Old Style" w:cs="Bookman Old Style"/>
          <w:color w:val="000000" w:themeColor="text1"/>
          <w:sz w:val="24"/>
          <w:szCs w:val="24"/>
        </w:rPr>
        <w:t xml:space="preserve"> O contrato advindo do </w:t>
      </w:r>
      <w:r w:rsidR="000F35DD" w:rsidRPr="00327402">
        <w:rPr>
          <w:rFonts w:ascii="Bookman Old Style" w:eastAsia="Bookman Old Style" w:hAnsi="Bookman Old Style" w:cs="Bookman Old Style"/>
          <w:color w:val="000000" w:themeColor="text1"/>
          <w:sz w:val="24"/>
          <w:szCs w:val="24"/>
        </w:rPr>
        <w:t>presente processo</w:t>
      </w:r>
      <w:r w:rsidRPr="00327402">
        <w:rPr>
          <w:rFonts w:ascii="Bookman Old Style" w:eastAsia="Bookman Old Style" w:hAnsi="Bookman Old Style" w:cs="Bookman Old Style"/>
          <w:color w:val="000000" w:themeColor="text1"/>
          <w:sz w:val="24"/>
          <w:szCs w:val="24"/>
        </w:rPr>
        <w:t xml:space="preserve"> terá vigência de 12 (doze) meses, contados a partir da data de assinatura do contrato, podendo ser prorrogado nos termos do Art. 111 da Lei nº 14.133/2021.</w:t>
      </w:r>
    </w:p>
    <w:p w14:paraId="1A9D9A89" w14:textId="77777777" w:rsidR="00D944BC" w:rsidRPr="00327402" w:rsidRDefault="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p>
    <w:p w14:paraId="676A0E8D"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QUARTA – MODELOS DE EXECUÇÃO E GESTÃO </w:t>
      </w:r>
    </w:p>
    <w:p w14:paraId="4EBAF680" w14:textId="5F28F97F" w:rsidR="00D944BC"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4.1.</w:t>
      </w:r>
      <w:r w:rsidRPr="00327402">
        <w:rPr>
          <w:rFonts w:ascii="Bookman Old Style" w:eastAsia="Bookman Old Style" w:hAnsi="Bookman Old Style" w:cs="Bookman Old Style"/>
          <w:color w:val="000000" w:themeColor="text1"/>
          <w:sz w:val="24"/>
          <w:szCs w:val="24"/>
        </w:rPr>
        <w:t xml:space="preserve"> O regime de execução contratual, os modelos de gestão e de execução, assim como os prazos e condições de conclusão, entrega, observação e recebimento do objeto constam no Termo de Referência, anexo a este Contrato.</w:t>
      </w:r>
    </w:p>
    <w:p w14:paraId="77A54689"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CLÁUSULA QUINTA – SUBCONTRATAÇÃO</w:t>
      </w:r>
    </w:p>
    <w:p w14:paraId="1A8FE41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00753E48" w:rsidRPr="00327402">
        <w:rPr>
          <w:rFonts w:ascii="Bookman Old Style" w:eastAsia="Bookman Old Style" w:hAnsi="Bookman Old Style" w:cs="Bookman Old Style"/>
          <w:b/>
          <w:color w:val="000000" w:themeColor="text1"/>
          <w:sz w:val="24"/>
          <w:szCs w:val="24"/>
        </w:rPr>
        <w:t xml:space="preserve"> </w:t>
      </w:r>
      <w:r w:rsidRPr="00327402">
        <w:rPr>
          <w:rFonts w:ascii="Bookman Old Style" w:eastAsia="Bookman Old Style" w:hAnsi="Bookman Old Style" w:cs="Bookman Old Style"/>
          <w:color w:val="000000" w:themeColor="text1"/>
          <w:sz w:val="24"/>
          <w:szCs w:val="24"/>
        </w:rPr>
        <w:t>É vedada a subcontratação total ou parcial da execução do objeto</w:t>
      </w:r>
      <w:r w:rsidR="0057239E" w:rsidRPr="00327402">
        <w:rPr>
          <w:rFonts w:ascii="Bookman Old Style" w:eastAsia="Bookman Old Style" w:hAnsi="Bookman Old Style" w:cs="Bookman Old Style"/>
          <w:color w:val="000000" w:themeColor="text1"/>
          <w:sz w:val="24"/>
          <w:szCs w:val="24"/>
        </w:rPr>
        <w:t xml:space="preserve">. </w:t>
      </w:r>
    </w:p>
    <w:p w14:paraId="1D2D220A"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5.1</w:t>
      </w:r>
      <w:r w:rsidRPr="00327402">
        <w:rPr>
          <w:rFonts w:ascii="Bookman Old Style" w:eastAsia="Bookman Old Style" w:hAnsi="Bookman Old Style" w:cs="Bookman Old Style"/>
          <w:color w:val="000000" w:themeColor="text1"/>
          <w:sz w:val="24"/>
          <w:szCs w:val="24"/>
        </w:rPr>
        <w:t>. A CONTRATADA também não poderá ceder ou transferir, no todo ou em parte, ainda que em função de reestruturação societária, fusão, cisão e incorporação, os direitos e obrigações decorrentes do contrato com a CONTRATANTE, inclusive, seus créditos.</w:t>
      </w:r>
    </w:p>
    <w:p w14:paraId="492311DD"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677FA68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SEXTA – PREÇO </w:t>
      </w:r>
    </w:p>
    <w:p w14:paraId="2723B10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6.1.</w:t>
      </w:r>
      <w:r w:rsidRPr="00327402">
        <w:rPr>
          <w:rFonts w:ascii="Bookman Old Style" w:eastAsia="Bookman Old Style" w:hAnsi="Bookman Old Style" w:cs="Bookman Old Style"/>
          <w:color w:val="000000" w:themeColor="text1"/>
          <w:sz w:val="24"/>
          <w:szCs w:val="24"/>
        </w:rPr>
        <w:t xml:space="preserve"> O valor total da contratação é de R$.......... (.....).</w:t>
      </w:r>
    </w:p>
    <w:p w14:paraId="1F4A3CCC"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6.2.</w:t>
      </w:r>
      <w:r w:rsidRPr="00327402">
        <w:rPr>
          <w:rFonts w:ascii="Bookman Old Style" w:eastAsia="Bookman Old Style" w:hAnsi="Bookman Old Style" w:cs="Bookman Old Style"/>
          <w:color w:val="000000" w:themeColor="text1"/>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A75503B"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7E0B11E2"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SÉTIMA - PAGAMENTO </w:t>
      </w:r>
    </w:p>
    <w:p w14:paraId="09B9F8A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w:t>
      </w:r>
      <w:r w:rsidRPr="00327402">
        <w:rPr>
          <w:rFonts w:ascii="Bookman Old Style" w:eastAsia="Bookman Old Style" w:hAnsi="Bookman Old Style" w:cs="Bookman Old Style"/>
          <w:color w:val="000000" w:themeColor="text1"/>
          <w:sz w:val="24"/>
          <w:szCs w:val="24"/>
        </w:rPr>
        <w:t xml:space="preserve">O pagamento será realizado em até 30 (trinta) dias corridos, contados após </w:t>
      </w:r>
      <w:r w:rsidR="00405101" w:rsidRPr="00327402">
        <w:rPr>
          <w:rFonts w:ascii="Bookman Old Style" w:eastAsia="Bookman Old Style" w:hAnsi="Bookman Old Style" w:cs="Bookman Old Style"/>
          <w:color w:val="000000" w:themeColor="text1"/>
          <w:sz w:val="24"/>
          <w:szCs w:val="24"/>
        </w:rPr>
        <w:t xml:space="preserve">o </w:t>
      </w:r>
      <w:r w:rsidR="00DC547A" w:rsidRPr="00327402">
        <w:rPr>
          <w:rFonts w:ascii="Bookman Old Style" w:eastAsia="Bookman Old Style" w:hAnsi="Bookman Old Style" w:cs="Bookman Old Style"/>
          <w:color w:val="000000" w:themeColor="text1"/>
          <w:sz w:val="24"/>
          <w:szCs w:val="24"/>
        </w:rPr>
        <w:t>fornecimento conforme</w:t>
      </w:r>
      <w:r w:rsidRPr="00327402">
        <w:rPr>
          <w:rFonts w:ascii="Bookman Old Style" w:eastAsia="Bookman Old Style" w:hAnsi="Bookman Old Style" w:cs="Bookman Old Style"/>
          <w:color w:val="000000" w:themeColor="text1"/>
          <w:sz w:val="24"/>
          <w:szCs w:val="24"/>
        </w:rPr>
        <w:t xml:space="preserve"> recebimento das respectivas notas fiscais, aprovada pela Secretaria Municipal Solicitante, através de ordem bancária, para crédito em Banco, agência e conta corrente indicado pela Contratada. </w:t>
      </w:r>
    </w:p>
    <w:p w14:paraId="3E84C15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7.1.1.</w:t>
      </w:r>
      <w:r w:rsidRPr="00327402">
        <w:rPr>
          <w:rFonts w:ascii="Bookman Old Style" w:eastAsia="Bookman Old Style" w:hAnsi="Bookman Old Style" w:cs="Bookman Old Style"/>
          <w:color w:val="000000" w:themeColor="text1"/>
          <w:sz w:val="24"/>
          <w:szCs w:val="24"/>
        </w:rPr>
        <w:t xml:space="preserve"> Em caso de irregularidade na emissão dos documentos fiscais, o prazo de pagamento será contado a partir de sua reapresentação, desde que devidamente regularizados.</w:t>
      </w:r>
    </w:p>
    <w:p w14:paraId="05FAC41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7.1.2. </w:t>
      </w:r>
      <w:r w:rsidRPr="00327402">
        <w:rPr>
          <w:rFonts w:ascii="Bookman Old Style" w:eastAsia="Bookman Old Style" w:hAnsi="Bookman Old Style" w:cs="Bookman Old Style"/>
          <w:color w:val="000000" w:themeColor="text1"/>
          <w:sz w:val="24"/>
          <w:szCs w:val="24"/>
        </w:rPr>
        <w:t>O pagamento somente será autorizado depois de efetuado o “atesto” pelo servidor competente, condicionado este ato à verificação da conformidade da Nota Fiscal/Fatura apresentada em relação aos bens efetivamente entregues.</w:t>
      </w:r>
    </w:p>
    <w:p w14:paraId="0041356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7.1.3.</w:t>
      </w:r>
      <w:r w:rsidRPr="00327402">
        <w:rPr>
          <w:rFonts w:ascii="Bookman Old Style" w:eastAsia="Bookman Old Style" w:hAnsi="Bookman Old Style" w:cs="Bookman Old Style"/>
          <w:color w:val="000000" w:themeColor="text1"/>
          <w:sz w:val="24"/>
          <w:szCs w:val="24"/>
        </w:rPr>
        <w:t xml:space="preserve"> Será considerada data do pagamento o dia em que constar como emitida a ordem bancária para pagamento.</w:t>
      </w:r>
    </w:p>
    <w:p w14:paraId="60AB10E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7.1.4.</w:t>
      </w:r>
      <w:r w:rsidRPr="00327402">
        <w:rPr>
          <w:rFonts w:ascii="Bookman Old Style" w:eastAsia="Bookman Old Style" w:hAnsi="Bookman Old Style" w:cs="Bookman Old Style"/>
          <w:color w:val="000000" w:themeColor="text1"/>
          <w:sz w:val="24"/>
          <w:szCs w:val="24"/>
        </w:rPr>
        <w:t xml:space="preserve"> Quando do pagamento, será efetuada a retenção tributária prevista na legislação aplicável.</w:t>
      </w:r>
    </w:p>
    <w:p w14:paraId="1DB44F4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7.1.5.</w:t>
      </w:r>
      <w:r w:rsidRPr="00327402">
        <w:rPr>
          <w:rFonts w:ascii="Bookman Old Style" w:eastAsia="Bookman Old Style" w:hAnsi="Bookman Old Style" w:cs="Bookman Old Style"/>
          <w:color w:val="000000" w:themeColor="text1"/>
          <w:sz w:val="24"/>
          <w:szCs w:val="24"/>
        </w:rPr>
        <w:t xml:space="preserve"> Havendo erro na apresentação da Nota Fiscal ou dos documentos pertinentes à contratação, ou, ainda, circunstância que impeça a liquidação da </w:t>
      </w:r>
      <w:r w:rsidRPr="00327402">
        <w:rPr>
          <w:rFonts w:ascii="Bookman Old Style" w:eastAsia="Bookman Old Style" w:hAnsi="Bookman Old Style" w:cs="Bookman Old Style"/>
          <w:color w:val="000000" w:themeColor="text1"/>
          <w:sz w:val="24"/>
          <w:szCs w:val="24"/>
        </w:rPr>
        <w:lastRenderedPageBreak/>
        <w:t>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951309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7.1.6.</w:t>
      </w:r>
      <w:r w:rsidRPr="00327402">
        <w:rPr>
          <w:rFonts w:ascii="Bookman Old Style" w:eastAsia="Bookman Old Style" w:hAnsi="Bookman Old Style" w:cs="Bookman Old Style"/>
          <w:color w:val="000000" w:themeColor="text1"/>
          <w:sz w:val="24"/>
          <w:szCs w:val="24"/>
        </w:rPr>
        <w:t xml:space="preserve"> Nenhum pagamento será efetuado à Contratada enquanto pendente de liquidação qualquer obrigação financeira que lhe for imposta, em virtude de penalidade ou inadimplência.</w:t>
      </w:r>
    </w:p>
    <w:p w14:paraId="2AC2626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7.1.7.</w:t>
      </w:r>
      <w:r w:rsidRPr="00327402">
        <w:rPr>
          <w:rFonts w:ascii="Bookman Old Style" w:eastAsia="Bookman Old Style" w:hAnsi="Bookman Old Style" w:cs="Bookman Old Style"/>
          <w:color w:val="000000" w:themeColor="text1"/>
          <w:sz w:val="24"/>
          <w:szCs w:val="24"/>
        </w:rPr>
        <w:t xml:space="preserve"> A Nota Fiscal ou Fatura deverá ser obrigatoriamente acompanhada da comprovação da regularidade fiscal, constatada por meio de consulta on-line sítios eletrônicos oficiais ou à documentação mencionada no art. 68 da Lei nº 14.133/2021.</w:t>
      </w:r>
    </w:p>
    <w:p w14:paraId="7E46F1AB" w14:textId="66AE6B74"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7.1.8.</w:t>
      </w:r>
      <w:r w:rsidRPr="00327402">
        <w:rPr>
          <w:rFonts w:ascii="Bookman Old Style" w:eastAsia="Bookman Old Style" w:hAnsi="Bookman Old Style" w:cs="Bookman Old Style"/>
          <w:color w:val="000000" w:themeColor="text1"/>
          <w:sz w:val="24"/>
          <w:szCs w:val="24"/>
        </w:rPr>
        <w:t xml:space="preserve"> Será efetuada a retenção dos tributos e das contribuições federais, se for o caso, conforme estabelecido na Lei nº 9.430/96 e na Instrução Normativa RFB 1234/12. </w:t>
      </w:r>
    </w:p>
    <w:p w14:paraId="02B239EA"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7.1.9.</w:t>
      </w:r>
      <w:r w:rsidRPr="00327402">
        <w:rPr>
          <w:rFonts w:ascii="Bookman Old Style" w:eastAsia="Bookman Old Style" w:hAnsi="Bookman Old Style" w:cs="Bookman Old Style"/>
          <w:color w:val="000000" w:themeColor="text1"/>
          <w:sz w:val="24"/>
          <w:szCs w:val="24"/>
        </w:rPr>
        <w:t xml:space="preserve"> A retenção dos tributos não será efetivada caso a licitante apresente junto com sua Nota Fiscal/Fatura a comprovação de que o ele é optante do Sistema Integrado de Pagamento de Impostos e Contribuições das Microempresas e Empresas de Pequeno Porte-SIMPLES NACIONAL.</w:t>
      </w:r>
    </w:p>
    <w:p w14:paraId="0A446AD1"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0A64852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bookmarkStart w:id="19" w:name="_heading=h.1y810tw" w:colFirst="0" w:colLast="0"/>
      <w:bookmarkEnd w:id="19"/>
      <w:r w:rsidRPr="00327402">
        <w:rPr>
          <w:rFonts w:ascii="Bookman Old Style" w:eastAsia="Bookman Old Style" w:hAnsi="Bookman Old Style" w:cs="Bookman Old Style"/>
          <w:b/>
          <w:color w:val="000000" w:themeColor="text1"/>
          <w:sz w:val="24"/>
          <w:szCs w:val="24"/>
        </w:rPr>
        <w:t xml:space="preserve">CLÁUSULA OITAVA - REAJUSTE </w:t>
      </w:r>
    </w:p>
    <w:p w14:paraId="4D55C78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8.1. </w:t>
      </w:r>
      <w:r w:rsidRPr="00327402">
        <w:rPr>
          <w:rFonts w:ascii="Bookman Old Style" w:eastAsia="Bookman Old Style" w:hAnsi="Bookman Old Style" w:cs="Bookman Old Style"/>
          <w:color w:val="000000" w:themeColor="text1"/>
          <w:sz w:val="24"/>
          <w:szCs w:val="24"/>
        </w:rPr>
        <w:t xml:space="preserve">Os valores poderão eventualmente sofrer revisão (aumento ou decréscimo) nas seguintes hipóteses: </w:t>
      </w:r>
    </w:p>
    <w:p w14:paraId="6ED5192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8.1.1.</w:t>
      </w:r>
      <w:r w:rsidRPr="00327402">
        <w:rPr>
          <w:rFonts w:ascii="Bookman Old Style" w:eastAsia="Bookman Old Style" w:hAnsi="Bookman Old Style" w:cs="Bookman Old Style"/>
          <w:color w:val="000000" w:themeColor="text1"/>
          <w:sz w:val="24"/>
          <w:szCs w:val="24"/>
        </w:rPr>
        <w:t xml:space="preserve"> Em caso de aumento, visando restabelecer o equilíbrio econômico-financeiro inicial desta Ata,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14:paraId="003376F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8.1.2.</w:t>
      </w:r>
      <w:r w:rsidRPr="00327402">
        <w:rPr>
          <w:rFonts w:ascii="Bookman Old Style" w:eastAsia="Bookman Old Style" w:hAnsi="Bookman Old Style" w:cs="Bookman Old Style"/>
          <w:color w:val="000000" w:themeColor="text1"/>
          <w:sz w:val="24"/>
          <w:szCs w:val="24"/>
        </w:rPr>
        <w:t xml:space="preserve"> Em caso de decréscimo, na hipótese </w:t>
      </w:r>
      <w:proofErr w:type="gramStart"/>
      <w:r w:rsidRPr="00327402">
        <w:rPr>
          <w:rFonts w:ascii="Bookman Old Style" w:eastAsia="Bookman Old Style" w:hAnsi="Bookman Old Style" w:cs="Bookman Old Style"/>
          <w:color w:val="000000" w:themeColor="text1"/>
          <w:sz w:val="24"/>
          <w:szCs w:val="24"/>
        </w:rPr>
        <w:t>do</w:t>
      </w:r>
      <w:proofErr w:type="gramEnd"/>
      <w:r w:rsidRPr="00327402">
        <w:rPr>
          <w:rFonts w:ascii="Bookman Old Style" w:eastAsia="Bookman Old Style" w:hAnsi="Bookman Old Style" w:cs="Bookman Old Style"/>
          <w:color w:val="000000" w:themeColor="text1"/>
          <w:sz w:val="24"/>
          <w:szCs w:val="24"/>
        </w:rPr>
        <w:t xml:space="preserve"> valor contratado ficar muito superior ao valor de mercado, ou, ainda, quando ocorrer fato do príncipe previsto na alínea “d” do inciso II do caput do artigo 124 da Lei 14.133/2021.</w:t>
      </w:r>
    </w:p>
    <w:p w14:paraId="5166B9D1"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8.1.3.</w:t>
      </w:r>
      <w:r w:rsidRPr="00327402">
        <w:rPr>
          <w:rFonts w:ascii="Bookman Old Style" w:eastAsia="Bookman Old Style" w:hAnsi="Bookman Old Style" w:cs="Bookman Old Style"/>
          <w:color w:val="000000" w:themeColor="text1"/>
          <w:sz w:val="24"/>
          <w:szCs w:val="24"/>
        </w:rPr>
        <w:t xml:space="preserve"> A revisão dos valores será feita com fundamento em planilhas de composição de custos e/ou preço de mercado, sempre assegurado o devido processo legal.</w:t>
      </w:r>
    </w:p>
    <w:p w14:paraId="6CF35E9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8.1.4.</w:t>
      </w:r>
      <w:r w:rsidRPr="00327402">
        <w:rPr>
          <w:rFonts w:ascii="Bookman Old Style" w:eastAsia="Bookman Old Style" w:hAnsi="Bookman Old Style" w:cs="Bookman Old Style"/>
          <w:color w:val="000000" w:themeColor="text1"/>
          <w:sz w:val="24"/>
          <w:szCs w:val="24"/>
        </w:rPr>
        <w:t xml:space="preserve"> Os pedidos de recomposição de valores deverão ser protocolados, ou enviados via e-mail.</w:t>
      </w:r>
    </w:p>
    <w:p w14:paraId="4F80C30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8.2.</w:t>
      </w:r>
      <w:r w:rsidRPr="00327402">
        <w:rPr>
          <w:rFonts w:ascii="Bookman Old Style" w:eastAsia="Bookman Old Style" w:hAnsi="Bookman Old Style" w:cs="Bookman Old Style"/>
          <w:color w:val="000000" w:themeColor="text1"/>
          <w:sz w:val="24"/>
          <w:szCs w:val="24"/>
        </w:rPr>
        <w:t xml:space="preserve"> O reajuste será realizado por </w:t>
      </w:r>
      <w:r w:rsidR="00DC547A" w:rsidRPr="00327402">
        <w:rPr>
          <w:rFonts w:ascii="Bookman Old Style" w:eastAsia="Bookman Old Style" w:hAnsi="Bookman Old Style" w:cs="Bookman Old Style"/>
          <w:color w:val="000000" w:themeColor="text1"/>
          <w:sz w:val="24"/>
          <w:szCs w:val="24"/>
        </w:rPr>
        <w:t>apostilamentos</w:t>
      </w:r>
      <w:r w:rsidRPr="00327402">
        <w:rPr>
          <w:rFonts w:ascii="Bookman Old Style" w:eastAsia="Bookman Old Style" w:hAnsi="Bookman Old Style" w:cs="Bookman Old Style"/>
          <w:color w:val="000000" w:themeColor="text1"/>
          <w:sz w:val="24"/>
          <w:szCs w:val="24"/>
        </w:rPr>
        <w:t>.</w:t>
      </w:r>
    </w:p>
    <w:p w14:paraId="19C6232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NONA - OBRIGAÇÕES DO CONTRATANTE </w:t>
      </w:r>
    </w:p>
    <w:p w14:paraId="6140746D"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9.1.</w:t>
      </w:r>
      <w:r w:rsidRPr="00327402">
        <w:rPr>
          <w:rFonts w:ascii="Bookman Old Style" w:eastAsia="Bookman Old Style" w:hAnsi="Bookman Old Style" w:cs="Bookman Old Style"/>
          <w:color w:val="000000" w:themeColor="text1"/>
          <w:sz w:val="24"/>
          <w:szCs w:val="24"/>
        </w:rPr>
        <w:t xml:space="preserve"> São obrigações do Contratante:</w:t>
      </w:r>
    </w:p>
    <w:p w14:paraId="00BF55D7"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Comunicar à CONTRATADA qualquer irregularidade encontrada na execução </w:t>
      </w:r>
      <w:r w:rsidR="000E18FC"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xml:space="preserve">, fixando-lhe, quando não pactuado neste </w:t>
      </w:r>
      <w:r w:rsidR="000E18FC" w:rsidRPr="00327402">
        <w:rPr>
          <w:rFonts w:ascii="Bookman Old Style" w:eastAsia="Bookman Old Style" w:hAnsi="Bookman Old Style" w:cs="Bookman Old Style"/>
          <w:color w:val="000000" w:themeColor="text1"/>
          <w:sz w:val="24"/>
          <w:szCs w:val="24"/>
        </w:rPr>
        <w:t>instrumento</w:t>
      </w:r>
      <w:r w:rsidR="00FA7ECD" w:rsidRPr="00327402">
        <w:rPr>
          <w:rFonts w:ascii="Bookman Old Style" w:eastAsia="Bookman Old Style" w:hAnsi="Bookman Old Style" w:cs="Bookman Old Style"/>
          <w:color w:val="000000" w:themeColor="text1"/>
          <w:sz w:val="24"/>
          <w:szCs w:val="24"/>
        </w:rPr>
        <w:t>, prazo para corrigi-las;</w:t>
      </w:r>
    </w:p>
    <w:p w14:paraId="474CBD39"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b) -</w:t>
      </w:r>
      <w:r w:rsidR="00FA7ECD" w:rsidRPr="00327402">
        <w:rPr>
          <w:rFonts w:ascii="Bookman Old Style" w:eastAsia="Bookman Old Style" w:hAnsi="Bookman Old Style" w:cs="Bookman Old Style"/>
          <w:color w:val="000000" w:themeColor="text1"/>
          <w:sz w:val="24"/>
          <w:szCs w:val="24"/>
        </w:rPr>
        <w:t xml:space="preserve"> Exigir o imediato afastamento de qualquer empregado ou preposto da empresa contratada, que não mereça a sua confiança ou embarace a fiscalização, ou, ainda, que se conduza de modo inconveniente ou incompatível com o exercício das funções que lhe foram atribuídas;</w:t>
      </w:r>
    </w:p>
    <w:p w14:paraId="6603FC50"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Cumprir com as obrigações acordadas em contrato, mais especificamente, honrar o pagamento dentro dos prazos fixados e repassar a documentação solicitada, necessária ao bom andamento dos trabalhos;</w:t>
      </w:r>
    </w:p>
    <w:p w14:paraId="41F36EBE" w14:textId="77777777" w:rsidR="00724598" w:rsidRPr="00327402" w:rsidRDefault="00DC547A">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Acompanhamento, fiscalização e controle dos serviços, através de membros designados pela Secretaria Municipal de Administração, para fins de pagamento;</w:t>
      </w:r>
    </w:p>
    <w:p w14:paraId="32EC3528" w14:textId="77777777" w:rsidR="00724598" w:rsidRDefault="00DC547A">
      <w:pPr>
        <w:spacing w:line="312" w:lineRule="auto"/>
        <w:ind w:right="-311"/>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A fiscalização exercida pela contratante não exime a contratada das responsabilidades administrativas, civis ou criminais, em decorrências da execução </w:t>
      </w:r>
      <w:r w:rsidR="008F4FE7" w:rsidRPr="00327402">
        <w:rPr>
          <w:rFonts w:ascii="Bookman Old Style" w:eastAsia="Bookman Old Style" w:hAnsi="Bookman Old Style" w:cs="Bookman Old Style"/>
          <w:color w:val="000000" w:themeColor="text1"/>
          <w:sz w:val="24"/>
          <w:szCs w:val="24"/>
        </w:rPr>
        <w:t>do contrato</w:t>
      </w:r>
      <w:r w:rsidR="00FA7ECD" w:rsidRPr="00327402">
        <w:rPr>
          <w:rFonts w:ascii="Bookman Old Style" w:eastAsia="Bookman Old Style" w:hAnsi="Bookman Old Style" w:cs="Bookman Old Style"/>
          <w:color w:val="000000" w:themeColor="text1"/>
          <w:sz w:val="24"/>
          <w:szCs w:val="24"/>
        </w:rPr>
        <w:t>, perante a administração pública ou terceiros.</w:t>
      </w:r>
    </w:p>
    <w:p w14:paraId="234A90C9" w14:textId="77777777" w:rsidR="00D944BC" w:rsidRPr="00327402" w:rsidRDefault="00D944BC">
      <w:pPr>
        <w:spacing w:line="312" w:lineRule="auto"/>
        <w:ind w:right="-311"/>
        <w:jc w:val="both"/>
        <w:rPr>
          <w:rFonts w:ascii="Bookman Old Style" w:eastAsia="Bookman Old Style" w:hAnsi="Bookman Old Style" w:cs="Bookman Old Style"/>
          <w:color w:val="000000" w:themeColor="text1"/>
          <w:sz w:val="24"/>
          <w:szCs w:val="24"/>
        </w:rPr>
      </w:pPr>
    </w:p>
    <w:p w14:paraId="2AC019F9"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 OBRIGAÇÕES DO CONTRATADO</w:t>
      </w:r>
    </w:p>
    <w:p w14:paraId="26B1222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10.1.</w:t>
      </w:r>
      <w:r w:rsidRPr="00327402">
        <w:rPr>
          <w:rFonts w:ascii="Bookman Old Style" w:eastAsia="Bookman Old Style" w:hAnsi="Bookman Old Style" w:cs="Bookman Old Style"/>
          <w:color w:val="000000" w:themeColor="text1"/>
          <w:sz w:val="24"/>
          <w:szCs w:val="24"/>
        </w:rPr>
        <w:t xml:space="preserve"> O Contratado deve cumprir todas as obrigações constantes deste Contrato e em seus anexos, assumindo como exclusivamente seus os riscos e as despesas decorrentes da boa e perfeita execução do objeto, observando, ainda, as obrigações a seguir dispostas:</w:t>
      </w:r>
    </w:p>
    <w:p w14:paraId="7477EA96"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Arcar com todas as despesas relativas a encargos sociais, trabalhistas e fiscais e outros inerentes à prestação de serviço.</w:t>
      </w:r>
    </w:p>
    <w:p w14:paraId="376F7414"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lastRenderedPageBreak/>
        <w:t>b) -</w:t>
      </w:r>
      <w:r w:rsidR="00FA7ECD" w:rsidRPr="00327402">
        <w:rPr>
          <w:rFonts w:ascii="Bookman Old Style" w:eastAsia="Bookman Old Style" w:hAnsi="Bookman Old Style" w:cs="Bookman Old Style"/>
          <w:color w:val="000000" w:themeColor="text1"/>
          <w:sz w:val="24"/>
          <w:szCs w:val="24"/>
        </w:rPr>
        <w:t xml:space="preserve"> Atender as ordens de </w:t>
      </w:r>
      <w:r w:rsidR="008F4FE7" w:rsidRPr="00327402">
        <w:rPr>
          <w:rFonts w:ascii="Bookman Old Style" w:eastAsia="Bookman Old Style" w:hAnsi="Bookman Old Style" w:cs="Bookman Old Style"/>
          <w:color w:val="000000" w:themeColor="text1"/>
          <w:sz w:val="24"/>
          <w:szCs w:val="24"/>
        </w:rPr>
        <w:t>fornecimento</w:t>
      </w:r>
      <w:r w:rsidR="00FA7ECD" w:rsidRPr="00327402">
        <w:rPr>
          <w:rFonts w:ascii="Bookman Old Style" w:eastAsia="Bookman Old Style" w:hAnsi="Bookman Old Style" w:cs="Bookman Old Style"/>
          <w:color w:val="000000" w:themeColor="text1"/>
          <w:sz w:val="24"/>
          <w:szCs w:val="24"/>
        </w:rPr>
        <w:t xml:space="preserve"> expedidas pela Prefeitura Municipal, assumindo inteiramente as responsabilidades sobre o mesmo. </w:t>
      </w:r>
    </w:p>
    <w:p w14:paraId="49C4F93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c) -</w:t>
      </w:r>
      <w:r w:rsidR="00FA7ECD" w:rsidRPr="00327402">
        <w:rPr>
          <w:rFonts w:ascii="Bookman Old Style" w:eastAsia="Bookman Old Style" w:hAnsi="Bookman Old Style" w:cs="Bookman Old Style"/>
          <w:color w:val="000000" w:themeColor="text1"/>
          <w:sz w:val="24"/>
          <w:szCs w:val="24"/>
        </w:rPr>
        <w:t xml:space="preserve"> Responsabilizar-se pela qualidade </w:t>
      </w:r>
      <w:r w:rsidR="008F4FE7" w:rsidRPr="00327402">
        <w:rPr>
          <w:rFonts w:ascii="Bookman Old Style" w:eastAsia="Bookman Old Style" w:hAnsi="Bookman Old Style" w:cs="Bookman Old Style"/>
          <w:color w:val="000000" w:themeColor="text1"/>
          <w:sz w:val="24"/>
          <w:szCs w:val="24"/>
        </w:rPr>
        <w:t>dos produtos</w:t>
      </w:r>
      <w:r w:rsidR="00FA7ECD" w:rsidRPr="00327402">
        <w:rPr>
          <w:rFonts w:ascii="Bookman Old Style" w:eastAsia="Bookman Old Style" w:hAnsi="Bookman Old Style" w:cs="Bookman Old Style"/>
          <w:color w:val="000000" w:themeColor="text1"/>
          <w:sz w:val="24"/>
          <w:szCs w:val="24"/>
        </w:rPr>
        <w:t xml:space="preserve"> oferecidos atentando para as especificações técnicas exigíveis. </w:t>
      </w:r>
    </w:p>
    <w:p w14:paraId="24994D3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d) -</w:t>
      </w:r>
      <w:r w:rsidR="00FA7ECD" w:rsidRPr="00327402">
        <w:rPr>
          <w:rFonts w:ascii="Bookman Old Style" w:eastAsia="Bookman Old Style" w:hAnsi="Bookman Old Style" w:cs="Bookman Old Style"/>
          <w:color w:val="000000" w:themeColor="text1"/>
          <w:sz w:val="24"/>
          <w:szCs w:val="24"/>
        </w:rPr>
        <w:t xml:space="preserve"> Responsabilizar- se por danos ou prejuízos causados ao município, em decorrência da má execução do </w:t>
      </w:r>
      <w:r w:rsidR="008F4FE7" w:rsidRPr="00327402">
        <w:rPr>
          <w:rFonts w:ascii="Bookman Old Style" w:eastAsia="Bookman Old Style" w:hAnsi="Bookman Old Style" w:cs="Bookman Old Style"/>
          <w:color w:val="000000" w:themeColor="text1"/>
          <w:sz w:val="24"/>
          <w:szCs w:val="24"/>
        </w:rPr>
        <w:t>contrato</w:t>
      </w:r>
      <w:r w:rsidR="00FA7ECD" w:rsidRPr="00327402">
        <w:rPr>
          <w:rFonts w:ascii="Bookman Old Style" w:eastAsia="Bookman Old Style" w:hAnsi="Bookman Old Style" w:cs="Bookman Old Style"/>
          <w:color w:val="000000" w:themeColor="text1"/>
          <w:sz w:val="24"/>
          <w:szCs w:val="24"/>
        </w:rPr>
        <w:t>.</w:t>
      </w:r>
    </w:p>
    <w:p w14:paraId="2833B3C3"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Substituir, por exigência da Administração, qualquer elemento técnico que esteja atuando no objeto de forma equivocada, que não estejam atendendo às conveniências do Município.</w:t>
      </w:r>
    </w:p>
    <w:p w14:paraId="6283FA95"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f) -</w:t>
      </w:r>
      <w:r w:rsidR="00FA7ECD" w:rsidRPr="00327402">
        <w:rPr>
          <w:rFonts w:ascii="Bookman Old Style" w:eastAsia="Bookman Old Style" w:hAnsi="Bookman Old Style" w:cs="Bookman Old Style"/>
          <w:color w:val="000000" w:themeColor="text1"/>
          <w:sz w:val="24"/>
          <w:szCs w:val="24"/>
        </w:rPr>
        <w:t xml:space="preserve"> Manter durante toda a execução deste objeto, em compatibilidade com as obrigações por ela assumidas, todas as condições de habilitação e qualificação exigidas no processo de contratação, conforme inciso XVI, art. 92, da Lei nº 14.133/2021. </w:t>
      </w:r>
    </w:p>
    <w:p w14:paraId="7C310F8D"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g) -</w:t>
      </w:r>
      <w:r w:rsidR="00FA7ECD" w:rsidRPr="00327402">
        <w:rPr>
          <w:rFonts w:ascii="Bookman Old Style" w:eastAsia="Bookman Old Style" w:hAnsi="Bookman Old Style" w:cs="Bookman Old Style"/>
          <w:color w:val="000000" w:themeColor="text1"/>
          <w:sz w:val="24"/>
          <w:szCs w:val="24"/>
        </w:rPr>
        <w:t xml:space="preserve"> Comunicar à Contratante, no prazo máximo de 48(quarenta e oit</w:t>
      </w:r>
      <w:r w:rsidR="008F4FE7" w:rsidRPr="00327402">
        <w:rPr>
          <w:rFonts w:ascii="Bookman Old Style" w:eastAsia="Bookman Old Style" w:hAnsi="Bookman Old Style" w:cs="Bookman Old Style"/>
          <w:color w:val="000000" w:themeColor="text1"/>
          <w:sz w:val="24"/>
          <w:szCs w:val="24"/>
        </w:rPr>
        <w:t>o) horas que antecede a data da entrega dos produtos</w:t>
      </w:r>
      <w:r w:rsidR="00FA7ECD" w:rsidRPr="00327402">
        <w:rPr>
          <w:rFonts w:ascii="Bookman Old Style" w:eastAsia="Bookman Old Style" w:hAnsi="Bookman Old Style" w:cs="Bookman Old Style"/>
          <w:color w:val="000000" w:themeColor="text1"/>
          <w:sz w:val="24"/>
          <w:szCs w:val="24"/>
        </w:rPr>
        <w:t xml:space="preserve">, os motivos que impossibilitem o cumprimento do prazo previsto, com a devida comprovação; </w:t>
      </w:r>
    </w:p>
    <w:p w14:paraId="012E83DF"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h) -</w:t>
      </w:r>
      <w:r w:rsidR="00FA7ECD" w:rsidRPr="00327402">
        <w:rPr>
          <w:rFonts w:ascii="Bookman Old Style" w:eastAsia="Bookman Old Style" w:hAnsi="Bookman Old Style" w:cs="Bookman Old Style"/>
          <w:color w:val="000000" w:themeColor="text1"/>
          <w:sz w:val="24"/>
          <w:szCs w:val="24"/>
        </w:rPr>
        <w:t xml:space="preserve"> Cumprir as orientações do órgão fiscalizador e/ou do executor do Contrato; </w:t>
      </w:r>
    </w:p>
    <w:p w14:paraId="7085A7FF" w14:textId="77777777" w:rsidR="00724598" w:rsidRPr="00327402" w:rsidRDefault="00DC547A">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i) -</w:t>
      </w:r>
      <w:r w:rsidR="00FA7ECD" w:rsidRPr="00327402">
        <w:rPr>
          <w:rFonts w:ascii="Bookman Old Style" w:eastAsia="Bookman Old Style" w:hAnsi="Bookman Old Style" w:cs="Bookman Old Style"/>
          <w:color w:val="000000" w:themeColor="text1"/>
          <w:sz w:val="24"/>
          <w:szCs w:val="24"/>
        </w:rPr>
        <w:t xml:space="preserve"> Cumprir com as demais obrigações constantes no Edital e no Termo de Referência</w:t>
      </w:r>
    </w:p>
    <w:p w14:paraId="528AE55C" w14:textId="77777777" w:rsidR="00724598" w:rsidRDefault="00DC547A">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j) -</w:t>
      </w:r>
      <w:r w:rsidR="00FA7ECD" w:rsidRPr="00327402">
        <w:rPr>
          <w:rFonts w:ascii="Bookman Old Style" w:eastAsia="Bookman Old Style" w:hAnsi="Bookman Old Style" w:cs="Bookman Old Style"/>
          <w:color w:val="000000" w:themeColor="text1"/>
          <w:sz w:val="24"/>
          <w:szCs w:val="24"/>
        </w:rPr>
        <w:t xml:space="preserve"> Respeitar e exigir que o seu pessoal observe e respeite a legislação sobre segurança, higiene e medicina do trabalho e sua regulamentação devendo fornecer aos seus empregados, sempre quando necessário, os Equipamentos de Proteção Individual-</w:t>
      </w:r>
      <w:proofErr w:type="spellStart"/>
      <w:r w:rsidR="00FA7ECD" w:rsidRPr="00327402">
        <w:rPr>
          <w:rFonts w:ascii="Bookman Old Style" w:eastAsia="Bookman Old Style" w:hAnsi="Bookman Old Style" w:cs="Bookman Old Style"/>
          <w:color w:val="000000" w:themeColor="text1"/>
          <w:sz w:val="24"/>
          <w:szCs w:val="24"/>
        </w:rPr>
        <w:t>EPI´s</w:t>
      </w:r>
      <w:proofErr w:type="spellEnd"/>
      <w:r w:rsidR="00FA7ECD" w:rsidRPr="00327402">
        <w:rPr>
          <w:rFonts w:ascii="Bookman Old Style" w:eastAsia="Bookman Old Style" w:hAnsi="Bookman Old Style" w:cs="Bookman Old Style"/>
          <w:color w:val="000000" w:themeColor="text1"/>
          <w:sz w:val="24"/>
          <w:szCs w:val="24"/>
        </w:rPr>
        <w:t xml:space="preserve"> de segurança.</w:t>
      </w:r>
    </w:p>
    <w:p w14:paraId="7A5499B8" w14:textId="77777777" w:rsidR="00D944BC" w:rsidRPr="00327402" w:rsidRDefault="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p>
    <w:p w14:paraId="358DEC3D"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PRIMEIRA– GARANTIA DE EXECUÇÃO </w:t>
      </w:r>
    </w:p>
    <w:p w14:paraId="20ACB6A1"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11.1.</w:t>
      </w:r>
      <w:r w:rsidRPr="00327402">
        <w:rPr>
          <w:rFonts w:ascii="Bookman Old Style" w:eastAsia="Bookman Old Style" w:hAnsi="Bookman Old Style" w:cs="Bookman Old Style"/>
          <w:color w:val="000000" w:themeColor="text1"/>
          <w:sz w:val="24"/>
          <w:szCs w:val="24"/>
        </w:rPr>
        <w:t xml:space="preserve"> Não haverá exigência de garantia contratual da execução.</w:t>
      </w:r>
    </w:p>
    <w:p w14:paraId="1D5A6ABE"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1CE7097E" w14:textId="77777777" w:rsidR="00724598" w:rsidRPr="00327402" w:rsidRDefault="00FA7ECD">
      <w:pPr>
        <w:pBdr>
          <w:top w:val="nil"/>
          <w:left w:val="nil"/>
          <w:bottom w:val="nil"/>
          <w:right w:val="nil"/>
          <w:between w:val="nil"/>
        </w:pBdr>
        <w:spacing w:after="0" w:line="312" w:lineRule="auto"/>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SEGUNDA- DA FISCALIZAÇÃO/ACOMPANHAMENTO</w:t>
      </w:r>
    </w:p>
    <w:p w14:paraId="6663F9CB"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eastAsia="Bookman Old Style" w:hAnsi="Bookman Old Style" w:cs="Bookman Old Style"/>
          <w:b/>
          <w:color w:val="000000" w:themeColor="text1"/>
          <w:szCs w:val="24"/>
        </w:rPr>
        <w:t>12.1.</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O contrato ou instrumento equivalente oriundo desta contratação terão como responsáveis:</w:t>
      </w:r>
    </w:p>
    <w:p w14:paraId="2472C47A" w14:textId="77777777" w:rsidR="00A01D4B" w:rsidRPr="00327402" w:rsidRDefault="00A01D4B" w:rsidP="00A01D4B">
      <w:pPr>
        <w:pStyle w:val="Corpodetexto"/>
        <w:spacing w:line="312" w:lineRule="auto"/>
        <w:ind w:right="3"/>
        <w:rPr>
          <w:rFonts w:ascii="Bookman Old Style" w:hAnsi="Bookman Old Style"/>
          <w:color w:val="000000" w:themeColor="text1"/>
          <w:szCs w:val="24"/>
        </w:rPr>
      </w:pPr>
    </w:p>
    <w:p w14:paraId="61E84D17" w14:textId="2EA6B567" w:rsidR="00A01D4B" w:rsidRPr="00327402"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lastRenderedPageBreak/>
        <w:t>12.1.1.</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GESTOR DO CONTRATO: IVETE MAGALHÃES CAMPOS LEITE</w:t>
      </w:r>
      <w:r w:rsidRPr="00327402">
        <w:rPr>
          <w:rFonts w:ascii="Bookman Old Style" w:hAnsi="Bookman Old Style"/>
          <w:color w:val="000000" w:themeColor="text1"/>
          <w:szCs w:val="24"/>
        </w:rPr>
        <w:t xml:space="preserve">, Secretário Municipal de Administração, </w:t>
      </w:r>
      <w:r w:rsidR="00EC7C8B" w:rsidRPr="00327402">
        <w:rPr>
          <w:rFonts w:ascii="Bookman Old Style" w:hAnsi="Bookman Old Style"/>
          <w:color w:val="000000" w:themeColor="text1"/>
          <w:szCs w:val="24"/>
        </w:rPr>
        <w:t>Matrícula</w:t>
      </w:r>
      <w:r w:rsidRPr="00327402">
        <w:rPr>
          <w:rFonts w:ascii="Bookman Old Style" w:hAnsi="Bookman Old Style"/>
          <w:color w:val="000000" w:themeColor="text1"/>
          <w:szCs w:val="24"/>
        </w:rPr>
        <w:t xml:space="preserve"> 1885, e-mail: secretariaadm@gmail.com. </w:t>
      </w:r>
    </w:p>
    <w:p w14:paraId="27E26437" w14:textId="661D1EA1" w:rsidR="00A01D4B" w:rsidRDefault="00A01D4B" w:rsidP="00A01D4B">
      <w:pPr>
        <w:pStyle w:val="Corpodetexto"/>
        <w:spacing w:line="312" w:lineRule="auto"/>
        <w:ind w:right="3"/>
        <w:rPr>
          <w:rFonts w:ascii="Bookman Old Style" w:hAnsi="Bookman Old Style"/>
          <w:color w:val="000000" w:themeColor="text1"/>
          <w:szCs w:val="24"/>
        </w:rPr>
      </w:pPr>
      <w:r w:rsidRPr="00327402">
        <w:rPr>
          <w:rFonts w:ascii="Bookman Old Style" w:hAnsi="Bookman Old Style"/>
          <w:b/>
          <w:color w:val="000000" w:themeColor="text1"/>
          <w:szCs w:val="24"/>
        </w:rPr>
        <w:t>12.1.2.</w:t>
      </w:r>
      <w:r w:rsidRPr="00327402">
        <w:rPr>
          <w:rFonts w:ascii="Bookman Old Style" w:hAnsi="Bookman Old Style"/>
          <w:color w:val="000000" w:themeColor="text1"/>
          <w:szCs w:val="24"/>
        </w:rPr>
        <w:t xml:space="preserve"> </w:t>
      </w:r>
      <w:r w:rsidRPr="00327402">
        <w:rPr>
          <w:rFonts w:ascii="Bookman Old Style" w:hAnsi="Bookman Old Style"/>
          <w:b/>
          <w:color w:val="000000" w:themeColor="text1"/>
          <w:szCs w:val="24"/>
        </w:rPr>
        <w:t>FISCAL DO CONTRATO: IRES ELIANE CARDOSO VIANA</w:t>
      </w:r>
      <w:r w:rsidRPr="00327402">
        <w:rPr>
          <w:rFonts w:ascii="Bookman Old Style" w:hAnsi="Bookman Old Style"/>
          <w:color w:val="000000" w:themeColor="text1"/>
          <w:szCs w:val="24"/>
        </w:rPr>
        <w:t xml:space="preserve">, Portaria nº 002/2025, </w:t>
      </w:r>
      <w:r w:rsidR="00EC7C8B" w:rsidRPr="00327402">
        <w:rPr>
          <w:rFonts w:ascii="Bookman Old Style" w:eastAsia="Bookman Old Style" w:hAnsi="Bookman Old Style" w:cs="Bookman Old Style"/>
          <w:color w:val="000000" w:themeColor="text1"/>
          <w:szCs w:val="24"/>
        </w:rPr>
        <w:t>matrícula</w:t>
      </w:r>
      <w:r w:rsidRPr="00327402">
        <w:rPr>
          <w:rFonts w:ascii="Bookman Old Style" w:eastAsia="Bookman Old Style" w:hAnsi="Bookman Old Style" w:cs="Bookman Old Style"/>
          <w:color w:val="000000" w:themeColor="text1"/>
          <w:szCs w:val="24"/>
        </w:rPr>
        <w:t xml:space="preserve"> </w:t>
      </w:r>
      <w:r w:rsidRPr="00327402">
        <w:rPr>
          <w:rFonts w:ascii="Bookman Old Style" w:hAnsi="Bookman Old Style"/>
          <w:color w:val="000000" w:themeColor="text1"/>
          <w:szCs w:val="24"/>
        </w:rPr>
        <w:t>1927, e-mail: fiscaldecongtratospmstf@gmail.com, Telefone: (038) 99733-6030.</w:t>
      </w:r>
    </w:p>
    <w:p w14:paraId="4413D1A7" w14:textId="77777777" w:rsidR="00D944BC" w:rsidRPr="00327402" w:rsidRDefault="00D944BC" w:rsidP="00A01D4B">
      <w:pPr>
        <w:pStyle w:val="Corpodetexto"/>
        <w:spacing w:line="312" w:lineRule="auto"/>
        <w:ind w:right="3"/>
        <w:rPr>
          <w:rFonts w:ascii="Bookman Old Style" w:hAnsi="Bookman Old Style"/>
          <w:color w:val="000000" w:themeColor="text1"/>
          <w:szCs w:val="24"/>
        </w:rPr>
      </w:pPr>
    </w:p>
    <w:p w14:paraId="332B6B4C"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TERCEIRA – INFRAÇÕES E SANÇÕES ADMINISTRATIVAS</w:t>
      </w:r>
    </w:p>
    <w:p w14:paraId="23C009DE"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13.1.</w:t>
      </w:r>
      <w:r w:rsidRPr="00327402">
        <w:rPr>
          <w:rFonts w:ascii="Bookman Old Style" w:eastAsia="Bookman Old Style" w:hAnsi="Bookman Old Style" w:cs="Bookman Old Style"/>
          <w:color w:val="000000" w:themeColor="text1"/>
          <w:sz w:val="24"/>
          <w:szCs w:val="24"/>
        </w:rPr>
        <w:t xml:space="preserve"> Ocorrendo a hipótese de inadimplência contratual, a contratada ficará sujeita às penalidades prevista</w:t>
      </w:r>
      <w:r w:rsidR="003A6114"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no artigo 156 da Lei 14.133/2021. </w:t>
      </w:r>
    </w:p>
    <w:p w14:paraId="19475986"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13.2.</w:t>
      </w:r>
      <w:r w:rsidRPr="00327402">
        <w:rPr>
          <w:rFonts w:ascii="Bookman Old Style" w:eastAsia="Bookman Old Style" w:hAnsi="Bookman Old Style" w:cs="Bookman Old Style"/>
          <w:color w:val="000000" w:themeColor="text1"/>
          <w:sz w:val="24"/>
          <w:szCs w:val="24"/>
        </w:rPr>
        <w:t xml:space="preserve"> Pela inexecução deliberada, total ou parcial, das condições estabelecidas, a Administração poderá garantida prévia defesa, aplicar a contratada as seguintes penalidades:</w:t>
      </w:r>
    </w:p>
    <w:p w14:paraId="61423548"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a) -</w:t>
      </w:r>
      <w:r w:rsidR="00FA7ECD" w:rsidRPr="00327402">
        <w:rPr>
          <w:rFonts w:ascii="Bookman Old Style" w:eastAsia="Bookman Old Style" w:hAnsi="Bookman Old Style" w:cs="Bookman Old Style"/>
          <w:color w:val="000000" w:themeColor="text1"/>
          <w:sz w:val="24"/>
          <w:szCs w:val="24"/>
        </w:rPr>
        <w:t xml:space="preserve"> Advertência por escrito;</w:t>
      </w:r>
    </w:p>
    <w:p w14:paraId="4402EF8F" w14:textId="77777777" w:rsidR="00724598" w:rsidRPr="00327402"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b) -</w:t>
      </w:r>
      <w:r w:rsidR="00FA7ECD" w:rsidRPr="00327402">
        <w:rPr>
          <w:rFonts w:ascii="Bookman Old Style" w:eastAsia="Bookman Old Style" w:hAnsi="Bookman Old Style" w:cs="Bookman Old Style"/>
          <w:color w:val="000000" w:themeColor="text1"/>
          <w:sz w:val="24"/>
          <w:szCs w:val="24"/>
        </w:rPr>
        <w:t xml:space="preserve"> Advertência por escrito;</w:t>
      </w:r>
    </w:p>
    <w:p w14:paraId="3FAD2A13"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c) – Em caso de descumprimento total ou parcial da obrigação assumida, poderá ser aplicada multa de até 30% do valor do contrato, sendo que, em caso de atraso na execução do objeto contratual, será aplicada multa diária de 2% do valor do contrato; </w:t>
      </w:r>
    </w:p>
    <w:p w14:paraId="7133EEA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d) - Suspensão temporária do direito de participar em licitações e contratar, com o licitante, por um período não superior a 03 (três) anos, conforme na forma do § 4º do art.156 da Lei n.º 14.133/2021; </w:t>
      </w:r>
    </w:p>
    <w:p w14:paraId="7058192B" w14:textId="77777777" w:rsidR="00724598" w:rsidRDefault="00DC547A">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e) -</w:t>
      </w:r>
      <w:r w:rsidR="00FA7ECD" w:rsidRPr="00327402">
        <w:rPr>
          <w:rFonts w:ascii="Bookman Old Style" w:eastAsia="Bookman Old Style" w:hAnsi="Bookman Old Style" w:cs="Bookman Old Style"/>
          <w:color w:val="000000" w:themeColor="text1"/>
          <w:sz w:val="24"/>
          <w:szCs w:val="24"/>
        </w:rPr>
        <w:t xml:space="preserve"> Extinção do Contrato.</w:t>
      </w:r>
    </w:p>
    <w:p w14:paraId="6275A7A3"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7ECA7AFB"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QUARTA – DA RESCISÃO</w:t>
      </w:r>
    </w:p>
    <w:p w14:paraId="38DCF2D5"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14.1. A inexecução total ou parcial do contrato poderá ensejar, além das penalidades específicas, a sua rescisão com as consequências contratuais e legais; </w:t>
      </w:r>
    </w:p>
    <w:p w14:paraId="0F5CB4C4" w14:textId="77777777" w:rsidR="00724598" w:rsidRPr="00327402" w:rsidRDefault="00FA7ECD">
      <w:pPr>
        <w:spacing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14.2.</w:t>
      </w:r>
      <w:r w:rsidRPr="00327402">
        <w:rPr>
          <w:rFonts w:ascii="Bookman Old Style" w:eastAsia="Bookman Old Style" w:hAnsi="Bookman Old Style" w:cs="Bookman Old Style"/>
          <w:color w:val="000000" w:themeColor="text1"/>
          <w:sz w:val="24"/>
          <w:szCs w:val="24"/>
        </w:rPr>
        <w:t xml:space="preserve"> Constituem motivo de rescisão, os elencados no artigo Art. 137 da Lei Federal 14.133/21; </w:t>
      </w:r>
    </w:p>
    <w:p w14:paraId="728F7F71" w14:textId="77777777" w:rsidR="00724598" w:rsidRDefault="00FA7ECD">
      <w:pPr>
        <w:spacing w:line="312" w:lineRule="auto"/>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14.3.</w:t>
      </w:r>
      <w:r w:rsidRPr="00327402">
        <w:rPr>
          <w:rFonts w:ascii="Bookman Old Style" w:eastAsia="Bookman Old Style" w:hAnsi="Bookman Old Style" w:cs="Bookman Old Style"/>
          <w:color w:val="000000" w:themeColor="text1"/>
          <w:sz w:val="24"/>
          <w:szCs w:val="24"/>
        </w:rPr>
        <w:t xml:space="preserve"> A rescisão do contrato se dará na forma estipulada e prevista em lei Art. 137 da Lei Federal 14.133/21</w:t>
      </w:r>
    </w:p>
    <w:p w14:paraId="573B53D7" w14:textId="77777777" w:rsidR="00D944BC" w:rsidRPr="00327402" w:rsidRDefault="00D944BC">
      <w:pPr>
        <w:spacing w:line="312" w:lineRule="auto"/>
        <w:rPr>
          <w:rFonts w:ascii="Bookman Old Style" w:eastAsia="Bookman Old Style" w:hAnsi="Bookman Old Style" w:cs="Bookman Old Style"/>
          <w:color w:val="000000" w:themeColor="text1"/>
          <w:sz w:val="24"/>
          <w:szCs w:val="24"/>
        </w:rPr>
      </w:pPr>
    </w:p>
    <w:p w14:paraId="061913C1"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QUINTA – DOTAÇÃO ORÇAMENTÁRIA</w:t>
      </w:r>
    </w:p>
    <w:p w14:paraId="0B1796C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15.1. </w:t>
      </w:r>
      <w:r w:rsidR="003A6114" w:rsidRPr="00327402">
        <w:rPr>
          <w:rFonts w:ascii="Bookman Old Style" w:eastAsia="Bookman Old Style" w:hAnsi="Bookman Old Style" w:cs="Bookman Old Style"/>
          <w:color w:val="000000" w:themeColor="text1"/>
          <w:sz w:val="24"/>
          <w:szCs w:val="24"/>
        </w:rPr>
        <w:t xml:space="preserve">As despesas decorrentes da </w:t>
      </w:r>
      <w:r w:rsidRPr="00327402">
        <w:rPr>
          <w:rFonts w:ascii="Bookman Old Style" w:eastAsia="Bookman Old Style" w:hAnsi="Bookman Old Style" w:cs="Bookman Old Style"/>
          <w:color w:val="000000" w:themeColor="text1"/>
          <w:sz w:val="24"/>
          <w:szCs w:val="24"/>
        </w:rPr>
        <w:t>presente contratação correrão à conta de recursos específicos consignados no Orçamento deste exercício, na</w:t>
      </w:r>
      <w:r w:rsidR="008F4FE7" w:rsidRPr="00327402">
        <w:rPr>
          <w:rFonts w:ascii="Bookman Old Style" w:eastAsia="Bookman Old Style" w:hAnsi="Bookman Old Style" w:cs="Bookman Old Style"/>
          <w:color w:val="000000" w:themeColor="text1"/>
          <w:sz w:val="24"/>
          <w:szCs w:val="24"/>
        </w:rPr>
        <w:t>s</w:t>
      </w:r>
      <w:r w:rsidRPr="00327402">
        <w:rPr>
          <w:rFonts w:ascii="Bookman Old Style" w:eastAsia="Bookman Old Style" w:hAnsi="Bookman Old Style" w:cs="Bookman Old Style"/>
          <w:color w:val="000000" w:themeColor="text1"/>
          <w:sz w:val="24"/>
          <w:szCs w:val="24"/>
        </w:rPr>
        <w:t xml:space="preserve"> dotaç</w:t>
      </w:r>
      <w:r w:rsidR="008F4FE7" w:rsidRPr="00327402">
        <w:rPr>
          <w:rFonts w:ascii="Bookman Old Style" w:eastAsia="Bookman Old Style" w:hAnsi="Bookman Old Style" w:cs="Bookman Old Style"/>
          <w:color w:val="000000" w:themeColor="text1"/>
          <w:sz w:val="24"/>
          <w:szCs w:val="24"/>
        </w:rPr>
        <w:t xml:space="preserve">ões </w:t>
      </w:r>
      <w:r w:rsidRPr="00327402">
        <w:rPr>
          <w:rFonts w:ascii="Bookman Old Style" w:eastAsia="Bookman Old Style" w:hAnsi="Bookman Old Style" w:cs="Bookman Old Style"/>
          <w:color w:val="000000" w:themeColor="text1"/>
          <w:sz w:val="24"/>
          <w:szCs w:val="24"/>
        </w:rPr>
        <w:t>abaixo discriminada:</w:t>
      </w:r>
      <w:r w:rsidR="007D35F9" w:rsidRPr="00327402">
        <w:rPr>
          <w:rFonts w:ascii="Bookman Old Style" w:eastAsia="Bookman Old Style" w:hAnsi="Bookman Old Style" w:cs="Bookman Old Style"/>
          <w:color w:val="000000" w:themeColor="text1"/>
          <w:sz w:val="24"/>
          <w:szCs w:val="24"/>
        </w:rPr>
        <w:t xml:space="preserve"> </w:t>
      </w:r>
    </w:p>
    <w:p w14:paraId="1B944FCC"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b/>
          <w:color w:val="000000" w:themeColor="text1"/>
          <w:sz w:val="24"/>
          <w:szCs w:val="24"/>
        </w:rPr>
      </w:pPr>
      <w:r w:rsidRPr="00DD399C">
        <w:rPr>
          <w:rFonts w:ascii="Bookman Old Style" w:eastAsia="Bookman Old Style" w:hAnsi="Bookman Old Style" w:cs="Bookman Old Style"/>
          <w:b/>
          <w:color w:val="000000" w:themeColor="text1"/>
          <w:sz w:val="24"/>
          <w:szCs w:val="24"/>
        </w:rPr>
        <w:t>051104.122.0002.2015 MANUTENÇÃO DA SECRETARIA</w:t>
      </w:r>
    </w:p>
    <w:p w14:paraId="23C5FDFB"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D399C">
        <w:rPr>
          <w:rFonts w:ascii="Bookman Old Style" w:eastAsia="Bookman Old Style" w:hAnsi="Bookman Old Style" w:cs="Bookman Old Style"/>
          <w:color w:val="000000" w:themeColor="text1"/>
          <w:sz w:val="24"/>
          <w:szCs w:val="24"/>
        </w:rPr>
        <w:t>3339030000000 Material de Consumo 15000000 RECURSOS NAO VINCULADOS DE IMP 94</w:t>
      </w:r>
    </w:p>
    <w:p w14:paraId="7DAD5AD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D399C">
        <w:rPr>
          <w:rFonts w:ascii="Bookman Old Style" w:eastAsia="Bookman Old Style" w:hAnsi="Bookman Old Style" w:cs="Bookman Old Style"/>
          <w:color w:val="000000" w:themeColor="text1"/>
          <w:sz w:val="24"/>
          <w:szCs w:val="24"/>
        </w:rPr>
        <w:t>3339030000000 Material de Consumo 15010000 OUTROS RECURSOS NAO VINCULADOS 108</w:t>
      </w:r>
      <w:r>
        <w:rPr>
          <w:rFonts w:ascii="Bookman Old Style" w:eastAsia="Bookman Old Style" w:hAnsi="Bookman Old Style" w:cs="Bookman Old Style"/>
          <w:color w:val="000000" w:themeColor="text1"/>
          <w:sz w:val="24"/>
          <w:szCs w:val="24"/>
        </w:rPr>
        <w:t>8</w:t>
      </w:r>
    </w:p>
    <w:p w14:paraId="7E8340C6"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DD399C">
        <w:rPr>
          <w:rFonts w:ascii="Bookman Old Style" w:eastAsia="Bookman Old Style" w:hAnsi="Bookman Old Style" w:cs="Bookman Old Style"/>
          <w:color w:val="000000" w:themeColor="text1"/>
          <w:sz w:val="24"/>
          <w:szCs w:val="24"/>
        </w:rPr>
        <w:t>3339030000000 Material de Consumo 17090000 TRANSF. DA UNIAO REF. A COMPEN 1061</w:t>
      </w:r>
    </w:p>
    <w:p w14:paraId="0C58D535"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B6B0B">
        <w:rPr>
          <w:rFonts w:ascii="Bookman Old Style" w:eastAsia="Bookman Old Style" w:hAnsi="Bookman Old Style" w:cs="Bookman Old Style"/>
          <w:b/>
          <w:color w:val="000000" w:themeColor="text1"/>
          <w:sz w:val="24"/>
          <w:szCs w:val="24"/>
        </w:rPr>
        <w:t>051204.122.0002.2016 MANUTENÇÃO SERVIÇO DE CANTINA, VIGILÂNC</w:t>
      </w:r>
    </w:p>
    <w:p w14:paraId="46F80DAC"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B6B0B">
        <w:rPr>
          <w:rFonts w:ascii="Bookman Old Style" w:eastAsia="Bookman Old Style" w:hAnsi="Bookman Old Style" w:cs="Bookman Old Style"/>
          <w:color w:val="000000" w:themeColor="text1"/>
          <w:sz w:val="24"/>
          <w:szCs w:val="24"/>
        </w:rPr>
        <w:t>3339030000000 Material de Consumo 15000000 RECURSOS NAO VINCULADOS DE IMP 106</w:t>
      </w:r>
    </w:p>
    <w:p w14:paraId="35315AE6"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7B6B0B">
        <w:rPr>
          <w:rFonts w:ascii="Bookman Old Style" w:eastAsia="Bookman Old Style" w:hAnsi="Bookman Old Style" w:cs="Bookman Old Style"/>
          <w:b/>
          <w:color w:val="000000" w:themeColor="text1"/>
          <w:sz w:val="24"/>
          <w:szCs w:val="24"/>
        </w:rPr>
        <w:t>061112.122.0002.2031 MANUTENÇÃO DA SEC DE EDUCAÇÃO</w:t>
      </w:r>
    </w:p>
    <w:p w14:paraId="4178F41C"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C671C">
        <w:rPr>
          <w:rFonts w:ascii="Bookman Old Style" w:eastAsia="Bookman Old Style" w:hAnsi="Bookman Old Style" w:cs="Bookman Old Style"/>
          <w:color w:val="000000" w:themeColor="text1"/>
          <w:sz w:val="24"/>
          <w:szCs w:val="24"/>
        </w:rPr>
        <w:t>3339030000000 Material de Consumo 15000000 RECURSOS NAO VINCULADOS DE IMP 1058</w:t>
      </w:r>
    </w:p>
    <w:p w14:paraId="5839A5BF"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C671C">
        <w:rPr>
          <w:rFonts w:ascii="Bookman Old Style" w:eastAsia="Bookman Old Style" w:hAnsi="Bookman Old Style" w:cs="Bookman Old Style"/>
          <w:color w:val="000000" w:themeColor="text1"/>
          <w:sz w:val="24"/>
          <w:szCs w:val="24"/>
        </w:rPr>
        <w:t>3339030000000 Material de Consumo 15000001 RECURSOS DE IMPOSTOS - MDE 172</w:t>
      </w:r>
    </w:p>
    <w:p w14:paraId="3698667B"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C671C">
        <w:rPr>
          <w:rFonts w:ascii="Bookman Old Style" w:eastAsia="Bookman Old Style" w:hAnsi="Bookman Old Style" w:cs="Bookman Old Style"/>
          <w:b/>
          <w:color w:val="000000" w:themeColor="text1"/>
          <w:sz w:val="24"/>
          <w:szCs w:val="24"/>
        </w:rPr>
        <w:t>061112.362.0023.2034 MANUTENÇÃO DO ENSINO MEDIO</w:t>
      </w:r>
    </w:p>
    <w:p w14:paraId="0FA04B36"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0535D">
        <w:rPr>
          <w:rFonts w:ascii="Bookman Old Style" w:eastAsia="Bookman Old Style" w:hAnsi="Bookman Old Style" w:cs="Bookman Old Style"/>
          <w:color w:val="000000" w:themeColor="text1"/>
          <w:sz w:val="24"/>
          <w:szCs w:val="24"/>
        </w:rPr>
        <w:t>3339030000000 Material de Consumo 15000000 RECURSOS NAO VINCULADOS DE IMP 1350</w:t>
      </w:r>
    </w:p>
    <w:p w14:paraId="137217E2"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0535D">
        <w:rPr>
          <w:rFonts w:ascii="Bookman Old Style" w:eastAsia="Bookman Old Style" w:hAnsi="Bookman Old Style" w:cs="Bookman Old Style"/>
          <w:b/>
          <w:color w:val="000000" w:themeColor="text1"/>
          <w:sz w:val="24"/>
          <w:szCs w:val="24"/>
        </w:rPr>
        <w:t>061112.364.0023.2033 MANUTENÇÃO DO ENSINO SUPERIOR</w:t>
      </w:r>
    </w:p>
    <w:p w14:paraId="1B0AF49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0535D">
        <w:rPr>
          <w:rFonts w:ascii="Bookman Old Style" w:eastAsia="Bookman Old Style" w:hAnsi="Bookman Old Style" w:cs="Bookman Old Style"/>
          <w:color w:val="000000" w:themeColor="text1"/>
          <w:sz w:val="24"/>
          <w:szCs w:val="24"/>
        </w:rPr>
        <w:t>3339030000000 Material de Consumo 15000000 RECURSOS NAO VINCULADOS DE IMP 185</w:t>
      </w:r>
    </w:p>
    <w:p w14:paraId="0E564D9A"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0535D">
        <w:rPr>
          <w:rFonts w:ascii="Bookman Old Style" w:eastAsia="Bookman Old Style" w:hAnsi="Bookman Old Style" w:cs="Bookman Old Style"/>
          <w:b/>
          <w:color w:val="000000" w:themeColor="text1"/>
          <w:sz w:val="24"/>
          <w:szCs w:val="24"/>
        </w:rPr>
        <w:t xml:space="preserve">061212.306.0022.2035 MANUTENÇÃO DA MERENDA </w:t>
      </w:r>
      <w:r>
        <w:rPr>
          <w:rFonts w:ascii="Bookman Old Style" w:eastAsia="Bookman Old Style" w:hAnsi="Bookman Old Style" w:cs="Bookman Old Style"/>
          <w:b/>
          <w:color w:val="000000" w:themeColor="text1"/>
          <w:sz w:val="24"/>
          <w:szCs w:val="24"/>
        </w:rPr>
        <w:t>–</w:t>
      </w:r>
      <w:r w:rsidRPr="00B0535D">
        <w:rPr>
          <w:rFonts w:ascii="Bookman Old Style" w:eastAsia="Bookman Old Style" w:hAnsi="Bookman Old Style" w:cs="Bookman Old Style"/>
          <w:b/>
          <w:color w:val="000000" w:themeColor="text1"/>
          <w:sz w:val="24"/>
          <w:szCs w:val="24"/>
        </w:rPr>
        <w:t xml:space="preserve"> CRECHE</w:t>
      </w:r>
    </w:p>
    <w:p w14:paraId="1FEBD361"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3339030000000 Material de Consumo 15000000 REC</w:t>
      </w:r>
      <w:r>
        <w:rPr>
          <w:rFonts w:ascii="Bookman Old Style" w:eastAsia="Bookman Old Style" w:hAnsi="Bookman Old Style" w:cs="Bookman Old Style"/>
          <w:color w:val="000000" w:themeColor="text1"/>
          <w:sz w:val="24"/>
          <w:szCs w:val="24"/>
        </w:rPr>
        <w:t>URSOS NAO VINCULADOS DE IMP 190</w:t>
      </w:r>
    </w:p>
    <w:p w14:paraId="35190030"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lastRenderedPageBreak/>
        <w:t>3339030000000 Material de Consumo 15500000 TRA</w:t>
      </w:r>
      <w:r>
        <w:rPr>
          <w:rFonts w:ascii="Bookman Old Style" w:eastAsia="Bookman Old Style" w:hAnsi="Bookman Old Style" w:cs="Bookman Old Style"/>
          <w:color w:val="000000" w:themeColor="text1"/>
          <w:sz w:val="24"/>
          <w:szCs w:val="24"/>
        </w:rPr>
        <w:t xml:space="preserve">NSFERENCIA DO </w:t>
      </w:r>
      <w:proofErr w:type="gramStart"/>
      <w:r>
        <w:rPr>
          <w:rFonts w:ascii="Bookman Old Style" w:eastAsia="Bookman Old Style" w:hAnsi="Bookman Old Style" w:cs="Bookman Old Style"/>
          <w:color w:val="000000" w:themeColor="text1"/>
          <w:sz w:val="24"/>
          <w:szCs w:val="24"/>
        </w:rPr>
        <w:t>SALARIO</w:t>
      </w:r>
      <w:proofErr w:type="gramEnd"/>
      <w:r>
        <w:rPr>
          <w:rFonts w:ascii="Bookman Old Style" w:eastAsia="Bookman Old Style" w:hAnsi="Bookman Old Style" w:cs="Bookman Old Style"/>
          <w:color w:val="000000" w:themeColor="text1"/>
          <w:sz w:val="24"/>
          <w:szCs w:val="24"/>
        </w:rPr>
        <w:t>-EDUCA 978</w:t>
      </w:r>
    </w:p>
    <w:p w14:paraId="1B290403"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3339030000000 Material de Consumo 15520000 TR</w:t>
      </w:r>
      <w:r>
        <w:rPr>
          <w:rFonts w:ascii="Bookman Old Style" w:eastAsia="Bookman Old Style" w:hAnsi="Bookman Old Style" w:cs="Bookman Old Style"/>
          <w:color w:val="000000" w:themeColor="text1"/>
          <w:sz w:val="24"/>
          <w:szCs w:val="24"/>
        </w:rPr>
        <w:t>ANSFERENCIAS DE RECURSOS DO 191</w:t>
      </w:r>
    </w:p>
    <w:p w14:paraId="0F8BA103"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3339030000000 Material de Consumo 15690000 OUTRAS TRANSFERENCIAS DE RECUR 1334</w:t>
      </w:r>
    </w:p>
    <w:p w14:paraId="7AACB33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b/>
          <w:color w:val="000000" w:themeColor="text1"/>
          <w:sz w:val="24"/>
          <w:szCs w:val="24"/>
        </w:rPr>
        <w:t>061212.306.0022.2040 MANUTENÇÃO DA MERENDA - PRE ESCOLAR</w:t>
      </w:r>
    </w:p>
    <w:p w14:paraId="4E648851"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 xml:space="preserve">3339030000000 Material de Consumo 15000000 RECURSOS NAO VINCULADOS DE IMP 1333 </w:t>
      </w:r>
    </w:p>
    <w:p w14:paraId="01CE79F3"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 xml:space="preserve">3339030000000 Material de Consumo 15500000 TRANSFERENCIA DO </w:t>
      </w:r>
      <w:proofErr w:type="gramStart"/>
      <w:r w:rsidRPr="00F35048">
        <w:rPr>
          <w:rFonts w:ascii="Bookman Old Style" w:eastAsia="Bookman Old Style" w:hAnsi="Bookman Old Style" w:cs="Bookman Old Style"/>
          <w:color w:val="000000" w:themeColor="text1"/>
          <w:sz w:val="24"/>
          <w:szCs w:val="24"/>
        </w:rPr>
        <w:t>SALARIO</w:t>
      </w:r>
      <w:proofErr w:type="gramEnd"/>
      <w:r w:rsidRPr="00F35048">
        <w:rPr>
          <w:rFonts w:ascii="Bookman Old Style" w:eastAsia="Bookman Old Style" w:hAnsi="Bookman Old Style" w:cs="Bookman Old Style"/>
          <w:color w:val="000000" w:themeColor="text1"/>
          <w:sz w:val="24"/>
          <w:szCs w:val="24"/>
        </w:rPr>
        <w:t xml:space="preserve">-EDUCA 1331 </w:t>
      </w:r>
    </w:p>
    <w:p w14:paraId="69290FAE"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 xml:space="preserve">3339030000000 Material de Consumo 15520000 TRANSFERENCIAS DE RECURSOS DO 1332 </w:t>
      </w:r>
    </w:p>
    <w:p w14:paraId="674B6D16"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F35048">
        <w:rPr>
          <w:rFonts w:ascii="Bookman Old Style" w:eastAsia="Bookman Old Style" w:hAnsi="Bookman Old Style" w:cs="Bookman Old Style"/>
          <w:color w:val="000000" w:themeColor="text1"/>
          <w:sz w:val="24"/>
          <w:szCs w:val="24"/>
        </w:rPr>
        <w:t>3339030000000 Material de Consumo 15690000 OUTRAS TRANSFERENCIAS DE RECUR 1330</w:t>
      </w:r>
    </w:p>
    <w:p w14:paraId="53A4E4E5"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912DB">
        <w:rPr>
          <w:rFonts w:ascii="Bookman Old Style" w:eastAsia="Bookman Old Style" w:hAnsi="Bookman Old Style" w:cs="Bookman Old Style"/>
          <w:b/>
          <w:color w:val="000000" w:themeColor="text1"/>
          <w:sz w:val="24"/>
          <w:szCs w:val="24"/>
        </w:rPr>
        <w:t>061312.306.0022.2042 MANUTENÇÃO DA MERENDA - ENSIN. FUNDAMENT</w:t>
      </w:r>
      <w:r w:rsidRPr="002B0641">
        <w:rPr>
          <w:rFonts w:ascii="Bookman Old Style" w:eastAsia="Bookman Old Style" w:hAnsi="Bookman Old Style" w:cs="Bookman Old Style"/>
          <w:color w:val="000000" w:themeColor="text1"/>
          <w:sz w:val="24"/>
          <w:szCs w:val="24"/>
        </w:rPr>
        <w:t xml:space="preserve"> 3339030000000 Material de Consumo 15000000 RECURSOS NAO VINCULADOS DE IMP 246 </w:t>
      </w:r>
    </w:p>
    <w:p w14:paraId="77EE015A"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2B0641">
        <w:rPr>
          <w:rFonts w:ascii="Bookman Old Style" w:eastAsia="Bookman Old Style" w:hAnsi="Bookman Old Style" w:cs="Bookman Old Style"/>
          <w:color w:val="000000" w:themeColor="text1"/>
          <w:sz w:val="24"/>
          <w:szCs w:val="24"/>
        </w:rPr>
        <w:t xml:space="preserve">3339030000000 Material de Consumo 15500000 TRANSFERENCIA DO </w:t>
      </w:r>
      <w:proofErr w:type="gramStart"/>
      <w:r w:rsidRPr="002B0641">
        <w:rPr>
          <w:rFonts w:ascii="Bookman Old Style" w:eastAsia="Bookman Old Style" w:hAnsi="Bookman Old Style" w:cs="Bookman Old Style"/>
          <w:color w:val="000000" w:themeColor="text1"/>
          <w:sz w:val="24"/>
          <w:szCs w:val="24"/>
        </w:rPr>
        <w:t>SALARIO</w:t>
      </w:r>
      <w:proofErr w:type="gramEnd"/>
      <w:r w:rsidRPr="002B0641">
        <w:rPr>
          <w:rFonts w:ascii="Bookman Old Style" w:eastAsia="Bookman Old Style" w:hAnsi="Bookman Old Style" w:cs="Bookman Old Style"/>
          <w:color w:val="000000" w:themeColor="text1"/>
          <w:sz w:val="24"/>
          <w:szCs w:val="24"/>
        </w:rPr>
        <w:t xml:space="preserve">-EDUCA 979 </w:t>
      </w:r>
    </w:p>
    <w:p w14:paraId="00B6C393"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2B0641">
        <w:rPr>
          <w:rFonts w:ascii="Bookman Old Style" w:eastAsia="Bookman Old Style" w:hAnsi="Bookman Old Style" w:cs="Bookman Old Style"/>
          <w:color w:val="000000" w:themeColor="text1"/>
          <w:sz w:val="24"/>
          <w:szCs w:val="24"/>
        </w:rPr>
        <w:t>3339030000000 Material de Consumo 15520000 TRANSFERENCIAS DE RECURSOS DO 247</w:t>
      </w:r>
    </w:p>
    <w:p w14:paraId="282EBD6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912DB">
        <w:rPr>
          <w:rFonts w:ascii="Bookman Old Style" w:eastAsia="Bookman Old Style" w:hAnsi="Bookman Old Style" w:cs="Bookman Old Style"/>
          <w:b/>
          <w:color w:val="000000" w:themeColor="text1"/>
          <w:sz w:val="24"/>
          <w:szCs w:val="24"/>
        </w:rPr>
        <w:t xml:space="preserve">071110.122.0017.2015 MANUTENÇÃO DA SECRETARIA </w:t>
      </w:r>
    </w:p>
    <w:p w14:paraId="01AC574A"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912DB">
        <w:rPr>
          <w:rFonts w:ascii="Bookman Old Style" w:eastAsia="Bookman Old Style" w:hAnsi="Bookman Old Style" w:cs="Bookman Old Style"/>
          <w:color w:val="000000" w:themeColor="text1"/>
          <w:sz w:val="24"/>
          <w:szCs w:val="24"/>
        </w:rPr>
        <w:t>3339030000000 Material de Consumo 15000002 RECURSOS DE IMPOSTOS - ASPS 1116</w:t>
      </w:r>
    </w:p>
    <w:p w14:paraId="1B25D4DF"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10401">
        <w:rPr>
          <w:rFonts w:ascii="Bookman Old Style" w:eastAsia="Bookman Old Style" w:hAnsi="Bookman Old Style" w:cs="Bookman Old Style"/>
          <w:b/>
          <w:color w:val="000000" w:themeColor="text1"/>
          <w:sz w:val="24"/>
          <w:szCs w:val="24"/>
        </w:rPr>
        <w:t xml:space="preserve">071210.301.0014.2053 MANUTENÇÃO DA ATENÇÃO BASICA </w:t>
      </w:r>
    </w:p>
    <w:p w14:paraId="5056F0EF"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10401">
        <w:rPr>
          <w:rFonts w:ascii="Bookman Old Style" w:eastAsia="Bookman Old Style" w:hAnsi="Bookman Old Style" w:cs="Bookman Old Style"/>
          <w:color w:val="000000" w:themeColor="text1"/>
          <w:sz w:val="24"/>
          <w:szCs w:val="24"/>
        </w:rPr>
        <w:t xml:space="preserve">3339030000000 Material de Consumo 15000002 RECURSOS DE IMPOSTOS - ASPS 362 </w:t>
      </w:r>
    </w:p>
    <w:p w14:paraId="1C9B33D8"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10401">
        <w:rPr>
          <w:rFonts w:ascii="Bookman Old Style" w:eastAsia="Bookman Old Style" w:hAnsi="Bookman Old Style" w:cs="Bookman Old Style"/>
          <w:color w:val="000000" w:themeColor="text1"/>
          <w:sz w:val="24"/>
          <w:szCs w:val="24"/>
        </w:rPr>
        <w:t xml:space="preserve">3339030000000 Material de Consumo 16000000 TRANSF. DE REC. DO SUS - GOVER 364 </w:t>
      </w:r>
    </w:p>
    <w:p w14:paraId="5019B342"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10401">
        <w:rPr>
          <w:rFonts w:ascii="Bookman Old Style" w:eastAsia="Bookman Old Style" w:hAnsi="Bookman Old Style" w:cs="Bookman Old Style"/>
          <w:color w:val="000000" w:themeColor="text1"/>
          <w:sz w:val="24"/>
          <w:szCs w:val="24"/>
        </w:rPr>
        <w:lastRenderedPageBreak/>
        <w:t>3339030000000 Material de Consumo 16210000 TRANSFERENCIAS FUNDO A FUNDO D 363</w:t>
      </w:r>
    </w:p>
    <w:p w14:paraId="0A7E44D0"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86CF0">
        <w:rPr>
          <w:rFonts w:ascii="Bookman Old Style" w:eastAsia="Bookman Old Style" w:hAnsi="Bookman Old Style" w:cs="Bookman Old Style"/>
          <w:b/>
          <w:color w:val="000000" w:themeColor="text1"/>
          <w:sz w:val="24"/>
          <w:szCs w:val="24"/>
        </w:rPr>
        <w:t xml:space="preserve">081120.122.0002.2069 MANUTENÇÃO ATIVIDADES DA SECRETARIA DE </w:t>
      </w:r>
    </w:p>
    <w:p w14:paraId="06A822D5"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86CF0">
        <w:rPr>
          <w:rFonts w:ascii="Bookman Old Style" w:eastAsia="Bookman Old Style" w:hAnsi="Bookman Old Style" w:cs="Bookman Old Style"/>
          <w:color w:val="000000" w:themeColor="text1"/>
          <w:sz w:val="24"/>
          <w:szCs w:val="24"/>
        </w:rPr>
        <w:t>3339030000000 Material de Consumo 15000000 RECURSOS NAO VINCULADOS DE IMP 511</w:t>
      </w:r>
    </w:p>
    <w:p w14:paraId="6369B852"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86CF0">
        <w:rPr>
          <w:rFonts w:ascii="Bookman Old Style" w:eastAsia="Bookman Old Style" w:hAnsi="Bookman Old Style" w:cs="Bookman Old Style"/>
          <w:b/>
          <w:color w:val="000000" w:themeColor="text1"/>
          <w:sz w:val="24"/>
          <w:szCs w:val="24"/>
        </w:rPr>
        <w:t xml:space="preserve">091108.122.0002.2015 MANUTENÇÃO DA SECRETARIA </w:t>
      </w:r>
    </w:p>
    <w:p w14:paraId="39E4D02F"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86CF0">
        <w:rPr>
          <w:rFonts w:ascii="Bookman Old Style" w:eastAsia="Bookman Old Style" w:hAnsi="Bookman Old Style" w:cs="Bookman Old Style"/>
          <w:color w:val="000000" w:themeColor="text1"/>
          <w:sz w:val="24"/>
          <w:szCs w:val="24"/>
        </w:rPr>
        <w:t xml:space="preserve">3339030000000 Material de Consumo 15000000 RECURSOS NAO VINCULADOS DE IMP 1105 </w:t>
      </w:r>
    </w:p>
    <w:p w14:paraId="4A259600"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186CF0">
        <w:rPr>
          <w:rFonts w:ascii="Bookman Old Style" w:eastAsia="Bookman Old Style" w:hAnsi="Bookman Old Style" w:cs="Bookman Old Style"/>
          <w:color w:val="000000" w:themeColor="text1"/>
          <w:sz w:val="24"/>
          <w:szCs w:val="24"/>
        </w:rPr>
        <w:t>3339030000000 Material de Consumo 17200000 TRANSF DA UNIAO REF PETROLEO E 1451</w:t>
      </w:r>
    </w:p>
    <w:p w14:paraId="1511858E"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562BA9">
        <w:rPr>
          <w:rFonts w:ascii="Bookman Old Style" w:eastAsia="Bookman Old Style" w:hAnsi="Bookman Old Style" w:cs="Bookman Old Style"/>
          <w:b/>
          <w:color w:val="000000" w:themeColor="text1"/>
          <w:sz w:val="24"/>
          <w:szCs w:val="24"/>
        </w:rPr>
        <w:t>091114.122.0010.2078 MANUT ATIV. CONSELHO TUTELAR</w:t>
      </w:r>
    </w:p>
    <w:p w14:paraId="2A2C3F2E"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562BA9">
        <w:rPr>
          <w:rFonts w:ascii="Bookman Old Style" w:eastAsia="Bookman Old Style" w:hAnsi="Bookman Old Style" w:cs="Bookman Old Style"/>
          <w:color w:val="000000" w:themeColor="text1"/>
          <w:sz w:val="24"/>
          <w:szCs w:val="24"/>
        </w:rPr>
        <w:t>3339030000000 Material de Consumo 15000000 RECURSOS NAO VINCULADOS DE IMP 568</w:t>
      </w:r>
    </w:p>
    <w:p w14:paraId="6FBAD86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2B2C28">
        <w:rPr>
          <w:rFonts w:ascii="Bookman Old Style" w:eastAsia="Bookman Old Style" w:hAnsi="Bookman Old Style" w:cs="Bookman Old Style"/>
          <w:b/>
          <w:color w:val="000000" w:themeColor="text1"/>
          <w:sz w:val="24"/>
          <w:szCs w:val="24"/>
        </w:rPr>
        <w:t xml:space="preserve">092108.244.0009.2087 MANUTENÇÃO DO PROCAD-SUAS </w:t>
      </w:r>
    </w:p>
    <w:p w14:paraId="4B4B1CBD"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2B2C28">
        <w:rPr>
          <w:rFonts w:ascii="Bookman Old Style" w:eastAsia="Bookman Old Style" w:hAnsi="Bookman Old Style" w:cs="Bookman Old Style"/>
          <w:color w:val="000000" w:themeColor="text1"/>
          <w:sz w:val="24"/>
          <w:szCs w:val="24"/>
        </w:rPr>
        <w:t>3339030000000 Material de Consumo 15000000 RECURSOS NAO VINCULADOS DE IMP 1567</w:t>
      </w:r>
    </w:p>
    <w:p w14:paraId="7C7D320D"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8048D">
        <w:rPr>
          <w:rFonts w:ascii="Bookman Old Style" w:eastAsia="Bookman Old Style" w:hAnsi="Bookman Old Style" w:cs="Bookman Old Style"/>
          <w:b/>
          <w:color w:val="000000" w:themeColor="text1"/>
          <w:sz w:val="24"/>
          <w:szCs w:val="24"/>
        </w:rPr>
        <w:t xml:space="preserve">092108.245.0009.2081 MANUT. DA PROTEÇÃO SOCIAL BÁSICA </w:t>
      </w:r>
      <w:r w:rsidRPr="00B8048D">
        <w:rPr>
          <w:rFonts w:ascii="Bookman Old Style" w:eastAsia="Bookman Old Style" w:hAnsi="Bookman Old Style" w:cs="Bookman Old Style"/>
          <w:color w:val="000000" w:themeColor="text1"/>
          <w:sz w:val="24"/>
          <w:szCs w:val="24"/>
        </w:rPr>
        <w:t xml:space="preserve">3339030000000 Material de Consumo 15000000 RECURSOS NAO VINCULADOS DE IMP 1254 </w:t>
      </w:r>
    </w:p>
    <w:p w14:paraId="2F25F81D"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8048D">
        <w:rPr>
          <w:rFonts w:ascii="Bookman Old Style" w:eastAsia="Bookman Old Style" w:hAnsi="Bookman Old Style" w:cs="Bookman Old Style"/>
          <w:color w:val="000000" w:themeColor="text1"/>
          <w:sz w:val="24"/>
          <w:szCs w:val="24"/>
        </w:rPr>
        <w:t xml:space="preserve">3339030000000 Material de Consumo 16600000 TRANSF. DE REC. DO FUNDO NACIO 1253 </w:t>
      </w:r>
    </w:p>
    <w:p w14:paraId="1424A3B1"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3</w:t>
      </w:r>
      <w:r w:rsidRPr="00B8048D">
        <w:rPr>
          <w:rFonts w:ascii="Bookman Old Style" w:eastAsia="Bookman Old Style" w:hAnsi="Bookman Old Style" w:cs="Bookman Old Style"/>
          <w:color w:val="000000" w:themeColor="text1"/>
          <w:sz w:val="24"/>
          <w:szCs w:val="24"/>
        </w:rPr>
        <w:t>339030000000 Material de Consumo 16610000 TRANSFERENCIA DE RECURSOS DOS 1252</w:t>
      </w:r>
    </w:p>
    <w:p w14:paraId="6EB2FE43"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8048D">
        <w:rPr>
          <w:rFonts w:ascii="Bookman Old Style" w:eastAsia="Bookman Old Style" w:hAnsi="Bookman Old Style" w:cs="Bookman Old Style"/>
          <w:b/>
          <w:color w:val="000000" w:themeColor="text1"/>
          <w:sz w:val="24"/>
          <w:szCs w:val="24"/>
        </w:rPr>
        <w:t xml:space="preserve">092108.245.0009.2132 MANUTENÇÃO DO CRIANÇA FELIZ </w:t>
      </w:r>
    </w:p>
    <w:p w14:paraId="084F468B"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B8048D">
        <w:rPr>
          <w:rFonts w:ascii="Bookman Old Style" w:eastAsia="Bookman Old Style" w:hAnsi="Bookman Old Style" w:cs="Bookman Old Style"/>
          <w:color w:val="000000" w:themeColor="text1"/>
          <w:sz w:val="24"/>
          <w:szCs w:val="24"/>
        </w:rPr>
        <w:t>3339030000000 Material de Consumo 16600000 TRANSF. DE REC. DO FUNDO NACIO 1577</w:t>
      </w:r>
    </w:p>
    <w:p w14:paraId="748F99A1"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0236D">
        <w:rPr>
          <w:rFonts w:ascii="Bookman Old Style" w:eastAsia="Bookman Old Style" w:hAnsi="Bookman Old Style" w:cs="Bookman Old Style"/>
          <w:b/>
          <w:color w:val="000000" w:themeColor="text1"/>
          <w:sz w:val="24"/>
          <w:szCs w:val="24"/>
        </w:rPr>
        <w:t xml:space="preserve">101127.122.0002.2090 MANUTENÇÃO COORD. SECRETARIA ESPORTES, </w:t>
      </w:r>
    </w:p>
    <w:p w14:paraId="76127109"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0236D">
        <w:rPr>
          <w:rFonts w:ascii="Bookman Old Style" w:eastAsia="Bookman Old Style" w:hAnsi="Bookman Old Style" w:cs="Bookman Old Style"/>
          <w:color w:val="000000" w:themeColor="text1"/>
          <w:sz w:val="24"/>
          <w:szCs w:val="24"/>
        </w:rPr>
        <w:t>3339030000000 Material de Consumo 15000000 RECURSOS NAO VINCULADOS DE IMP 687</w:t>
      </w:r>
    </w:p>
    <w:p w14:paraId="4187AFFE" w14:textId="27189B81"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A0236D">
        <w:rPr>
          <w:rFonts w:ascii="Bookman Old Style" w:eastAsia="Bookman Old Style" w:hAnsi="Bookman Old Style" w:cs="Bookman Old Style"/>
          <w:color w:val="000000" w:themeColor="text1"/>
          <w:sz w:val="24"/>
          <w:szCs w:val="24"/>
        </w:rPr>
        <w:t>3339030000000 Material de Consumo 15000000 RECURSOS NAO VINCULADOS DE IMP 706</w:t>
      </w:r>
    </w:p>
    <w:p w14:paraId="0D778C19" w14:textId="77777777" w:rsidR="00D944BC"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DD15B1">
        <w:rPr>
          <w:rFonts w:ascii="Bookman Old Style" w:eastAsia="Bookman Old Style" w:hAnsi="Bookman Old Style" w:cs="Bookman Old Style"/>
          <w:b/>
          <w:color w:val="000000" w:themeColor="text1"/>
          <w:sz w:val="24"/>
          <w:szCs w:val="24"/>
        </w:rPr>
        <w:lastRenderedPageBreak/>
        <w:t>111115.122.0002.2015 MANUTENÇÃO DA SECRETARIA</w:t>
      </w:r>
    </w:p>
    <w:p w14:paraId="3E464B56" w14:textId="77777777" w:rsidR="00D944BC"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DD15B1">
        <w:rPr>
          <w:rFonts w:ascii="Bookman Old Style" w:eastAsia="Bookman Old Style" w:hAnsi="Bookman Old Style" w:cs="Bookman Old Style"/>
          <w:color w:val="000000" w:themeColor="text1"/>
          <w:sz w:val="24"/>
          <w:szCs w:val="24"/>
        </w:rPr>
        <w:t>3339030000000 Material de Consumo 15000000 RECURSOS NAO VINCULADOS DE IMP 1052</w:t>
      </w:r>
    </w:p>
    <w:p w14:paraId="29C4FB2F" w14:textId="77777777" w:rsidR="00D944BC" w:rsidRPr="00DD15B1"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DD15B1">
        <w:rPr>
          <w:rFonts w:ascii="Bookman Old Style" w:eastAsia="Bookman Old Style" w:hAnsi="Bookman Old Style" w:cs="Bookman Old Style"/>
          <w:b/>
          <w:color w:val="000000" w:themeColor="text1"/>
          <w:sz w:val="24"/>
          <w:szCs w:val="24"/>
        </w:rPr>
        <w:t xml:space="preserve">121118.122.0002.2102 MANUT. ADMINISTRAÇÃO SECRETARIA MEIO AM </w:t>
      </w:r>
    </w:p>
    <w:p w14:paraId="04E504DB" w14:textId="77777777" w:rsidR="00D944BC"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DD15B1">
        <w:rPr>
          <w:rFonts w:ascii="Bookman Old Style" w:eastAsia="Bookman Old Style" w:hAnsi="Bookman Old Style" w:cs="Bookman Old Style"/>
          <w:color w:val="000000" w:themeColor="text1"/>
          <w:sz w:val="24"/>
          <w:szCs w:val="24"/>
        </w:rPr>
        <w:t>3339030000000 Material de Consumo 15000000 RECURSOS NAO VINCULADOS DE IMP 801</w:t>
      </w:r>
    </w:p>
    <w:p w14:paraId="60F803AC" w14:textId="77777777" w:rsidR="00D944BC" w:rsidRPr="003D4133"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D4133">
        <w:rPr>
          <w:rFonts w:ascii="Bookman Old Style" w:eastAsia="Bookman Old Style" w:hAnsi="Bookman Old Style" w:cs="Bookman Old Style"/>
          <w:b/>
          <w:color w:val="000000" w:themeColor="text1"/>
          <w:sz w:val="24"/>
          <w:szCs w:val="24"/>
        </w:rPr>
        <w:t>151115.122.0002.2119 MANUTENÇÃO DA COORDENAÇÃO SECRETARIA DE</w:t>
      </w:r>
      <w:r w:rsidRPr="003D4133">
        <w:rPr>
          <w:rFonts w:ascii="Bookman Old Style" w:eastAsia="Bookman Old Style" w:hAnsi="Bookman Old Style" w:cs="Bookman Old Style"/>
          <w:color w:val="000000" w:themeColor="text1"/>
          <w:sz w:val="24"/>
          <w:szCs w:val="24"/>
        </w:rPr>
        <w:t xml:space="preserve"> </w:t>
      </w:r>
    </w:p>
    <w:p w14:paraId="25B1CD94" w14:textId="77777777" w:rsidR="00D944BC"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r w:rsidRPr="003D4133">
        <w:rPr>
          <w:rFonts w:ascii="Bookman Old Style" w:eastAsia="Bookman Old Style" w:hAnsi="Bookman Old Style" w:cs="Bookman Old Style"/>
          <w:color w:val="000000" w:themeColor="text1"/>
          <w:sz w:val="24"/>
          <w:szCs w:val="24"/>
        </w:rPr>
        <w:t>3339030000000 Material de Consumo 15000000 RECURSOS NAO VINCULADOS DE IMP 929</w:t>
      </w:r>
    </w:p>
    <w:p w14:paraId="2504E5C3" w14:textId="77777777" w:rsidR="00D944BC" w:rsidRPr="00DD15B1" w:rsidRDefault="00D944BC" w:rsidP="00D944BC">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color w:val="000000" w:themeColor="text1"/>
          <w:sz w:val="24"/>
          <w:szCs w:val="24"/>
        </w:rPr>
      </w:pPr>
    </w:p>
    <w:p w14:paraId="52BD0CD1"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CLÁUSULA DÉCIMA SEXTA – DOS CASOS OMISSOS </w:t>
      </w:r>
    </w:p>
    <w:p w14:paraId="39A18059" w14:textId="47EF2D5A"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16.1.</w:t>
      </w:r>
      <w:r w:rsidRPr="00327402">
        <w:rPr>
          <w:rFonts w:ascii="Bookman Old Style" w:eastAsia="Bookman Old Style" w:hAnsi="Bookman Old Style" w:cs="Bookman Old Style"/>
          <w:color w:val="000000" w:themeColor="text1"/>
          <w:sz w:val="24"/>
          <w:szCs w:val="24"/>
        </w:rPr>
        <w:t xml:space="preserve"> Os casos omissos serão decididos pelo contratante, segundo as disposições contidas na Lei </w:t>
      </w:r>
      <w:hyperlink r:id="rId27">
        <w:r w:rsidRPr="00327402">
          <w:rPr>
            <w:rFonts w:ascii="Bookman Old Style" w:eastAsia="Bookman Old Style" w:hAnsi="Bookman Old Style" w:cs="Bookman Old Style"/>
            <w:color w:val="000000" w:themeColor="text1"/>
            <w:sz w:val="24"/>
            <w:szCs w:val="24"/>
            <w:u w:val="single"/>
          </w:rPr>
          <w:t>nº 14.133, de 2021</w:t>
        </w:r>
      </w:hyperlink>
      <w:r w:rsidRPr="00327402">
        <w:rPr>
          <w:rFonts w:ascii="Bookman Old Style" w:eastAsia="Bookman Old Style" w:hAnsi="Bookman Old Style" w:cs="Bookman Old Style"/>
          <w:color w:val="000000" w:themeColor="text1"/>
          <w:sz w:val="24"/>
          <w:szCs w:val="24"/>
        </w:rPr>
        <w:t xml:space="preserve">, e demais normas federais aplicáveis e, subsidiariamente, segundo as disposições contidas na </w:t>
      </w:r>
      <w:hyperlink r:id="rId28">
        <w:r w:rsidRPr="00327402">
          <w:rPr>
            <w:rFonts w:ascii="Bookman Old Style" w:eastAsia="Bookman Old Style" w:hAnsi="Bookman Old Style" w:cs="Bookman Old Style"/>
            <w:color w:val="000000" w:themeColor="text1"/>
            <w:sz w:val="24"/>
            <w:szCs w:val="24"/>
            <w:u w:val="single"/>
          </w:rPr>
          <w:t>Lei nº 8.078, de 1990 – Código de Defesa do Consumidor</w:t>
        </w:r>
      </w:hyperlink>
      <w:r w:rsidRPr="00327402">
        <w:rPr>
          <w:rFonts w:ascii="Bookman Old Style" w:eastAsia="Bookman Old Style" w:hAnsi="Bookman Old Style" w:cs="Bookman Old Style"/>
          <w:color w:val="000000" w:themeColor="text1"/>
          <w:sz w:val="24"/>
          <w:szCs w:val="24"/>
        </w:rPr>
        <w:t xml:space="preserve"> – e normas e princípios gerais dos contratos</w:t>
      </w:r>
      <w:r w:rsidR="00D944BC">
        <w:rPr>
          <w:rFonts w:ascii="Bookman Old Style" w:eastAsia="Bookman Old Style" w:hAnsi="Bookman Old Style" w:cs="Bookman Old Style"/>
          <w:color w:val="000000" w:themeColor="text1"/>
          <w:sz w:val="24"/>
          <w:szCs w:val="24"/>
        </w:rPr>
        <w:t>.</w:t>
      </w:r>
    </w:p>
    <w:p w14:paraId="7C82E312" w14:textId="77777777" w:rsidR="00D944BC" w:rsidRPr="00327402" w:rsidRDefault="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03C5A8A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CLÁUSULA DÉCIMA SETIMA – ALTERAÇÕES</w:t>
      </w:r>
    </w:p>
    <w:p w14:paraId="50E4E697"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17.1.</w:t>
      </w:r>
      <w:r w:rsidRPr="00327402">
        <w:rPr>
          <w:rFonts w:ascii="Bookman Old Style" w:eastAsia="Bookman Old Style" w:hAnsi="Bookman Old Style" w:cs="Bookman Old Style"/>
          <w:color w:val="000000" w:themeColor="text1"/>
          <w:sz w:val="24"/>
          <w:szCs w:val="24"/>
        </w:rPr>
        <w:t xml:space="preserve"> Eventuais alterações contratuais reger-se-ão pela disciplina dos </w:t>
      </w:r>
      <w:hyperlink r:id="rId29" w:anchor="art124">
        <w:proofErr w:type="spellStart"/>
        <w:r w:rsidRPr="00327402">
          <w:rPr>
            <w:rFonts w:ascii="Bookman Old Style" w:eastAsia="Bookman Old Style" w:hAnsi="Bookman Old Style" w:cs="Bookman Old Style"/>
            <w:color w:val="000000" w:themeColor="text1"/>
            <w:sz w:val="24"/>
            <w:szCs w:val="24"/>
            <w:u w:val="single"/>
          </w:rPr>
          <w:t>arts</w:t>
        </w:r>
        <w:proofErr w:type="spellEnd"/>
        <w:r w:rsidRPr="00327402">
          <w:rPr>
            <w:rFonts w:ascii="Bookman Old Style" w:eastAsia="Bookman Old Style" w:hAnsi="Bookman Old Style" w:cs="Bookman Old Style"/>
            <w:color w:val="000000" w:themeColor="text1"/>
            <w:sz w:val="24"/>
            <w:szCs w:val="24"/>
            <w:u w:val="single"/>
          </w:rPr>
          <w:t>. 124 e seguintes da Lei nº 14.133, de 2021</w:t>
        </w:r>
      </w:hyperlink>
      <w:r w:rsidRPr="00327402">
        <w:rPr>
          <w:rFonts w:ascii="Bookman Old Style" w:eastAsia="Bookman Old Style" w:hAnsi="Bookman Old Style" w:cs="Bookman Old Style"/>
          <w:color w:val="000000" w:themeColor="text1"/>
          <w:sz w:val="24"/>
          <w:szCs w:val="24"/>
        </w:rPr>
        <w:t>.</w:t>
      </w:r>
    </w:p>
    <w:p w14:paraId="786EFE5A"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17.2.</w:t>
      </w:r>
      <w:r w:rsidRPr="00327402">
        <w:rPr>
          <w:rFonts w:ascii="Bookman Old Style" w:eastAsia="Bookman Old Style" w:hAnsi="Bookman Old Style" w:cs="Bookman Old Style"/>
          <w:color w:val="000000" w:themeColor="text1"/>
          <w:sz w:val="24"/>
          <w:szCs w:val="24"/>
        </w:rPr>
        <w:t xml:space="preserve"> O contratado é obrigado a aceitar, nas mesmas condições contratuais, os acréscimos ou supressões que se fizerem necessários, até o limite de 25% (vinte e cinco por cento) do valor inicial atualizado do contrato.</w:t>
      </w:r>
    </w:p>
    <w:p w14:paraId="5520B82F"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17.3.</w:t>
      </w:r>
      <w:r w:rsidRPr="00327402">
        <w:rPr>
          <w:rFonts w:ascii="Bookman Old Style" w:eastAsia="Bookman Old Style" w:hAnsi="Bookman Old Style" w:cs="Bookman Old Style"/>
          <w:color w:val="000000" w:themeColor="text1"/>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346B5B8" w14:textId="77777777" w:rsidR="00724598"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17.4.</w:t>
      </w:r>
      <w:r w:rsidRPr="00327402">
        <w:rPr>
          <w:rFonts w:ascii="Bookman Old Style" w:eastAsia="Bookman Old Style" w:hAnsi="Bookman Old Style" w:cs="Bookman Old Style"/>
          <w:color w:val="000000" w:themeColor="text1"/>
          <w:sz w:val="24"/>
          <w:szCs w:val="24"/>
        </w:rPr>
        <w:t xml:space="preserve"> Registros que não caracterizam alteração do contrato podem ser realizados por simples apostila, dispensada a celebração de termo aditivo, na forma do </w:t>
      </w:r>
      <w:hyperlink r:id="rId30" w:anchor="art136">
        <w:r w:rsidRPr="00327402">
          <w:rPr>
            <w:rFonts w:ascii="Bookman Old Style" w:eastAsia="Bookman Old Style" w:hAnsi="Bookman Old Style" w:cs="Bookman Old Style"/>
            <w:color w:val="000000" w:themeColor="text1"/>
            <w:sz w:val="24"/>
            <w:szCs w:val="24"/>
            <w:u w:val="single"/>
          </w:rPr>
          <w:t>art. 136 da Lei nº 14.133, de 2021</w:t>
        </w:r>
      </w:hyperlink>
      <w:r w:rsidRPr="00327402">
        <w:rPr>
          <w:rFonts w:ascii="Bookman Old Style" w:eastAsia="Bookman Old Style" w:hAnsi="Bookman Old Style" w:cs="Bookman Old Style"/>
          <w:color w:val="000000" w:themeColor="text1"/>
          <w:sz w:val="24"/>
          <w:szCs w:val="24"/>
        </w:rPr>
        <w:t>.</w:t>
      </w:r>
    </w:p>
    <w:p w14:paraId="2AB63B19" w14:textId="77777777" w:rsidR="00327402" w:rsidRPr="00327402" w:rsidRDefault="00327402">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2C05ED19"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lastRenderedPageBreak/>
        <w:t xml:space="preserve">CLÁUSULA DÉCIMA OITAVA– FORO </w:t>
      </w:r>
    </w:p>
    <w:p w14:paraId="7A65A8B4"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b/>
          <w:color w:val="000000" w:themeColor="text1"/>
          <w:sz w:val="24"/>
          <w:szCs w:val="24"/>
        </w:rPr>
        <w:t>18.1.</w:t>
      </w:r>
      <w:r w:rsidRPr="00327402">
        <w:rPr>
          <w:rFonts w:ascii="Bookman Old Style" w:eastAsia="Bookman Old Style" w:hAnsi="Bookman Old Style" w:cs="Bookman Old Style"/>
          <w:color w:val="000000" w:themeColor="text1"/>
          <w:sz w:val="24"/>
          <w:szCs w:val="24"/>
        </w:rPr>
        <w:t xml:space="preserve"> As partes elegem o foro da Comarca de </w:t>
      </w:r>
      <w:r w:rsidR="008F4FE7" w:rsidRPr="00327402">
        <w:rPr>
          <w:rFonts w:ascii="Bookman Old Style" w:eastAsia="Bookman Old Style" w:hAnsi="Bookman Old Style" w:cs="Bookman Old Style"/>
          <w:color w:val="000000" w:themeColor="text1"/>
          <w:sz w:val="24"/>
          <w:szCs w:val="24"/>
        </w:rPr>
        <w:t>São Rom</w:t>
      </w:r>
      <w:r w:rsidR="00CC499D" w:rsidRPr="00327402">
        <w:rPr>
          <w:rFonts w:ascii="Bookman Old Style" w:eastAsia="Bookman Old Style" w:hAnsi="Bookman Old Style" w:cs="Bookman Old Style"/>
          <w:color w:val="000000" w:themeColor="text1"/>
          <w:sz w:val="24"/>
          <w:szCs w:val="24"/>
        </w:rPr>
        <w:t>ã</w:t>
      </w:r>
      <w:r w:rsidR="008F4FE7" w:rsidRPr="00327402">
        <w:rPr>
          <w:rFonts w:ascii="Bookman Old Style" w:eastAsia="Bookman Old Style" w:hAnsi="Bookman Old Style" w:cs="Bookman Old Style"/>
          <w:color w:val="000000" w:themeColor="text1"/>
          <w:sz w:val="24"/>
          <w:szCs w:val="24"/>
        </w:rPr>
        <w:t>o</w:t>
      </w:r>
      <w:r w:rsidRPr="00327402">
        <w:rPr>
          <w:rFonts w:ascii="Bookman Old Style" w:eastAsia="Bookman Old Style" w:hAnsi="Bookman Old Style" w:cs="Bookman Old Style"/>
          <w:color w:val="000000" w:themeColor="text1"/>
          <w:sz w:val="24"/>
          <w:szCs w:val="24"/>
        </w:rPr>
        <w:t>-MG, Estado de Minas Gerais, para dirimir eventuais conflitos de interesses decorrentes do presente Contrato, valendo esta cláusula como renúncia expressa a qualquer outro foro, por mais privilegiado que seja ou venha a ser.</w:t>
      </w:r>
    </w:p>
    <w:p w14:paraId="63479AB1" w14:textId="5C3D423F" w:rsidR="0057239E" w:rsidRDefault="00FA7ECD"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E, por estarem de inteiro e comum acordo, as partes assinam o presente Contrato em 02 (duas) vias de igual teor e forma, juntamente com 02 (duas) testemunhas.  </w:t>
      </w:r>
    </w:p>
    <w:p w14:paraId="046ADDF2" w14:textId="77777777" w:rsid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00F929FF" w14:textId="77777777" w:rsidR="00D944BC" w:rsidRPr="00D944BC" w:rsidRDefault="00D944BC" w:rsidP="00D944BC">
      <w:pPr>
        <w:pBdr>
          <w:top w:val="nil"/>
          <w:left w:val="nil"/>
          <w:bottom w:val="nil"/>
          <w:right w:val="nil"/>
          <w:between w:val="nil"/>
        </w:pBdr>
        <w:spacing w:before="120" w:after="120" w:line="312" w:lineRule="auto"/>
        <w:jc w:val="both"/>
        <w:rPr>
          <w:rFonts w:ascii="Bookman Old Style" w:eastAsia="Bookman Old Style" w:hAnsi="Bookman Old Style" w:cs="Bookman Old Style"/>
          <w:color w:val="000000" w:themeColor="text1"/>
          <w:sz w:val="24"/>
          <w:szCs w:val="24"/>
        </w:rPr>
      </w:pPr>
    </w:p>
    <w:p w14:paraId="4D066C24" w14:textId="77777777" w:rsidR="00724598"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color w:val="000000" w:themeColor="text1"/>
          <w:sz w:val="24"/>
          <w:szCs w:val="24"/>
        </w:rPr>
      </w:pPr>
      <w:r w:rsidRPr="00327402">
        <w:rPr>
          <w:rFonts w:ascii="Bookman Old Style" w:eastAsia="Bookman Old Style" w:hAnsi="Bookman Old Style" w:cs="Bookman Old Style"/>
          <w:color w:val="000000" w:themeColor="text1"/>
          <w:sz w:val="24"/>
          <w:szCs w:val="24"/>
        </w:rPr>
        <w:t>SANTA FÉ DE MINAS</w:t>
      </w:r>
      <w:r w:rsidR="00FA7ECD" w:rsidRPr="00327402">
        <w:rPr>
          <w:rFonts w:ascii="Bookman Old Style" w:eastAsia="Bookman Old Style" w:hAnsi="Bookman Old Style" w:cs="Bookman Old Style"/>
          <w:color w:val="000000" w:themeColor="text1"/>
          <w:sz w:val="24"/>
          <w:szCs w:val="24"/>
        </w:rPr>
        <w:t xml:space="preserve">-MG, ___ de _____ </w:t>
      </w:r>
      <w:proofErr w:type="spellStart"/>
      <w:r w:rsidR="00FA7ECD" w:rsidRPr="00327402">
        <w:rPr>
          <w:rFonts w:ascii="Bookman Old Style" w:eastAsia="Bookman Old Style" w:hAnsi="Bookman Old Style" w:cs="Bookman Old Style"/>
          <w:color w:val="000000" w:themeColor="text1"/>
          <w:sz w:val="24"/>
          <w:szCs w:val="24"/>
        </w:rPr>
        <w:t>de</w:t>
      </w:r>
      <w:proofErr w:type="spellEnd"/>
      <w:r w:rsidR="00FA7ECD" w:rsidRPr="00327402">
        <w:rPr>
          <w:rFonts w:ascii="Bookman Old Style" w:eastAsia="Bookman Old Style" w:hAnsi="Bookman Old Style" w:cs="Bookman Old Style"/>
          <w:color w:val="000000" w:themeColor="text1"/>
          <w:sz w:val="24"/>
          <w:szCs w:val="24"/>
        </w:rPr>
        <w:t xml:space="preserve"> 202</w:t>
      </w:r>
      <w:r w:rsidR="008F4FE7" w:rsidRPr="00327402">
        <w:rPr>
          <w:rFonts w:ascii="Bookman Old Style" w:eastAsia="Bookman Old Style" w:hAnsi="Bookman Old Style" w:cs="Bookman Old Style"/>
          <w:color w:val="000000" w:themeColor="text1"/>
          <w:sz w:val="24"/>
          <w:szCs w:val="24"/>
        </w:rPr>
        <w:t>5</w:t>
      </w:r>
    </w:p>
    <w:p w14:paraId="0A6F73E1" w14:textId="77777777" w:rsidR="00724598" w:rsidRPr="00327402" w:rsidRDefault="00724598">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70BD2732"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2395ACAA"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PREFEITURA MUNICIPAL DE SANTA FÉ DE MINAS – MG.</w:t>
      </w:r>
    </w:p>
    <w:p w14:paraId="400DC735"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GLEBSON JOSÉ LEITE JUNIOR – Prefeito Municipal.</w:t>
      </w:r>
    </w:p>
    <w:p w14:paraId="6BA000BC"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CONTRATANTE</w:t>
      </w:r>
    </w:p>
    <w:p w14:paraId="74492D3F" w14:textId="77777777" w:rsidR="0057239E" w:rsidRPr="00327402" w:rsidRDefault="0057239E">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
    <w:p w14:paraId="3659BAF4" w14:textId="77777777" w:rsidR="00724598" w:rsidRPr="00327402" w:rsidRDefault="00601945">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w:t>
      </w:r>
    </w:p>
    <w:p w14:paraId="2B66003A" w14:textId="77777777" w:rsidR="00724598" w:rsidRPr="00327402" w:rsidRDefault="00FA7ECD">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proofErr w:type="spellStart"/>
      <w:r w:rsidRPr="00327402">
        <w:rPr>
          <w:rFonts w:ascii="Bookman Old Style" w:eastAsia="Bookman Old Style" w:hAnsi="Bookman Old Style" w:cs="Bookman Old Style"/>
          <w:b/>
          <w:color w:val="000000" w:themeColor="text1"/>
          <w:sz w:val="24"/>
          <w:szCs w:val="24"/>
        </w:rPr>
        <w:t>Sócio-Administrador</w:t>
      </w:r>
      <w:proofErr w:type="spellEnd"/>
    </w:p>
    <w:p w14:paraId="032385E5" w14:textId="77777777" w:rsidR="00724598" w:rsidRPr="00327402" w:rsidRDefault="00FA7ECD" w:rsidP="00461032">
      <w:pPr>
        <w:pBdr>
          <w:top w:val="nil"/>
          <w:left w:val="nil"/>
          <w:bottom w:val="nil"/>
          <w:right w:val="nil"/>
          <w:between w:val="nil"/>
        </w:pBdr>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CONTRATADA</w:t>
      </w:r>
    </w:p>
    <w:p w14:paraId="04D446FC" w14:textId="77777777" w:rsidR="00601945" w:rsidRPr="00327402" w:rsidRDefault="00601945">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5EB3EC24" w14:textId="77777777" w:rsidR="0057239E" w:rsidRPr="00327402" w:rsidRDefault="0057239E">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p>
    <w:p w14:paraId="3777138F"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center"/>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TESTEMUNHAS:</w:t>
      </w:r>
    </w:p>
    <w:p w14:paraId="6E36347B"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_____________________________________/_____________________________</w:t>
      </w:r>
    </w:p>
    <w:p w14:paraId="3088433A" w14:textId="77777777" w:rsidR="00724598" w:rsidRPr="00327402" w:rsidRDefault="00FA7ECD">
      <w:pPr>
        <w:keepNext/>
        <w:keepLines/>
        <w:pBdr>
          <w:top w:val="nil"/>
          <w:left w:val="nil"/>
          <w:bottom w:val="nil"/>
          <w:right w:val="nil"/>
          <w:between w:val="nil"/>
        </w:pBdr>
        <w:tabs>
          <w:tab w:val="left" w:pos="567"/>
        </w:tabs>
        <w:spacing w:before="120" w:after="120" w:line="312" w:lineRule="auto"/>
        <w:jc w:val="both"/>
        <w:rPr>
          <w:rFonts w:ascii="Bookman Old Style" w:eastAsia="Bookman Old Style" w:hAnsi="Bookman Old Style" w:cs="Bookman Old Style"/>
          <w:b/>
          <w:color w:val="000000" w:themeColor="text1"/>
          <w:sz w:val="24"/>
          <w:szCs w:val="24"/>
        </w:rPr>
      </w:pPr>
      <w:r w:rsidRPr="00327402">
        <w:rPr>
          <w:rFonts w:ascii="Bookman Old Style" w:eastAsia="Bookman Old Style" w:hAnsi="Bookman Old Style" w:cs="Bookman Old Style"/>
          <w:b/>
          <w:color w:val="000000" w:themeColor="text1"/>
          <w:sz w:val="24"/>
          <w:szCs w:val="24"/>
        </w:rPr>
        <w:t xml:space="preserve">   Nome: </w:t>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r>
      <w:r w:rsidRPr="00327402">
        <w:rPr>
          <w:rFonts w:ascii="Bookman Old Style" w:eastAsia="Bookman Old Style" w:hAnsi="Bookman Old Style" w:cs="Bookman Old Style"/>
          <w:b/>
          <w:color w:val="000000" w:themeColor="text1"/>
          <w:sz w:val="24"/>
          <w:szCs w:val="24"/>
        </w:rPr>
        <w:tab/>
        <w:t xml:space="preserve">              Nome:</w:t>
      </w:r>
    </w:p>
    <w:p w14:paraId="7687DB50" w14:textId="77777777" w:rsidR="00724598" w:rsidRPr="00327402" w:rsidRDefault="00FA7ECD">
      <w:pPr>
        <w:pBdr>
          <w:top w:val="nil"/>
          <w:left w:val="nil"/>
          <w:bottom w:val="nil"/>
          <w:right w:val="nil"/>
          <w:between w:val="nil"/>
        </w:pBdr>
        <w:spacing w:before="120" w:after="120" w:line="312" w:lineRule="auto"/>
        <w:jc w:val="both"/>
        <w:rPr>
          <w:rFonts w:ascii="Bookman Old Style" w:eastAsia="Bookman Old Style" w:hAnsi="Bookman Old Style" w:cs="Bookman Old Style"/>
          <w:i/>
          <w:color w:val="000000" w:themeColor="text1"/>
          <w:sz w:val="24"/>
          <w:szCs w:val="24"/>
        </w:rPr>
      </w:pPr>
      <w:r w:rsidRPr="00327402">
        <w:rPr>
          <w:rFonts w:ascii="Bookman Old Style" w:eastAsia="Bookman Old Style" w:hAnsi="Bookman Old Style" w:cs="Bookman Old Style"/>
          <w:color w:val="000000" w:themeColor="text1"/>
          <w:sz w:val="24"/>
          <w:szCs w:val="24"/>
        </w:rPr>
        <w:t xml:space="preserve">   RG:</w:t>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r>
      <w:r w:rsidRPr="00327402">
        <w:rPr>
          <w:rFonts w:ascii="Bookman Old Style" w:eastAsia="Bookman Old Style" w:hAnsi="Bookman Old Style" w:cs="Bookman Old Style"/>
          <w:color w:val="000000" w:themeColor="text1"/>
          <w:sz w:val="24"/>
          <w:szCs w:val="24"/>
        </w:rPr>
        <w:tab/>
        <w:t xml:space="preserve">               RG:</w:t>
      </w:r>
    </w:p>
    <w:sectPr w:rsidR="00724598" w:rsidRPr="00327402" w:rsidSect="00016278">
      <w:headerReference w:type="default" r:id="rId31"/>
      <w:footerReference w:type="default" r:id="rId32"/>
      <w:pgSz w:w="11906" w:h="16838"/>
      <w:pgMar w:top="1673" w:right="1134" w:bottom="1418" w:left="1134" w:header="284" w:footer="6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7AE3F" w14:textId="77777777" w:rsidR="00F0765E" w:rsidRDefault="00F0765E">
      <w:pPr>
        <w:spacing w:after="0" w:line="240" w:lineRule="auto"/>
      </w:pPr>
      <w:r>
        <w:separator/>
      </w:r>
    </w:p>
  </w:endnote>
  <w:endnote w:type="continuationSeparator" w:id="0">
    <w:p w14:paraId="7F250A00" w14:textId="77777777" w:rsidR="00F0765E" w:rsidRDefault="00F07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doni MT">
    <w:panose1 w:val="020706030806060202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G Times (WN)">
    <w:panose1 w:val="00000000000000000000"/>
    <w:charset w:val="00"/>
    <w:family w:val="auto"/>
    <w:notTrueType/>
    <w:pitch w:val="default"/>
    <w:sig w:usb0="00000003" w:usb1="00000000" w:usb2="00000000" w:usb3="00000000" w:csb0="00000001" w:csb1="00000000"/>
  </w:font>
  <w:font w:name="Thorndale">
    <w:charset w:val="00"/>
    <w:family w:val="roman"/>
    <w:pitch w:val="variable"/>
  </w:font>
  <w:font w:name="HG Mincho Light J">
    <w:charset w:val="0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5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7796"/>
    </w:tblGrid>
    <w:tr w:rsidR="0006676B" w14:paraId="2123E585" w14:textId="77777777" w:rsidTr="00967C6C">
      <w:trPr>
        <w:trHeight w:val="1200"/>
        <w:jc w:val="center"/>
      </w:trPr>
      <w:tc>
        <w:tcPr>
          <w:tcW w:w="2410" w:type="dxa"/>
        </w:tcPr>
        <w:p w14:paraId="382E2E72" w14:textId="77777777" w:rsidR="0006676B" w:rsidRDefault="0006676B" w:rsidP="0006676B">
          <w:pPr>
            <w:pStyle w:val="Cabealho"/>
          </w:pPr>
          <w:r>
            <w:rPr>
              <w:noProof/>
            </w:rPr>
            <w:drawing>
              <wp:inline distT="0" distB="0" distL="0" distR="0" wp14:anchorId="7928F555" wp14:editId="3358ABCD">
                <wp:extent cx="1196340" cy="739140"/>
                <wp:effectExtent l="19050" t="0" r="3810" b="0"/>
                <wp:docPr id="1" name="Imagem 4" descr="Uma imagem contendo texto, placar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Uma imagem contendo texto, placarDescrição gerada automaticamente"/>
                        <pic:cNvPicPr>
                          <a:picLocks noChangeAspect="1" noChangeArrowheads="1"/>
                        </pic:cNvPicPr>
                      </pic:nvPicPr>
                      <pic:blipFill>
                        <a:blip r:embed="rId1"/>
                        <a:srcRect/>
                        <a:stretch>
                          <a:fillRect/>
                        </a:stretch>
                      </pic:blipFill>
                      <pic:spPr bwMode="auto">
                        <a:xfrm>
                          <a:off x="0" y="0"/>
                          <a:ext cx="1196340" cy="739140"/>
                        </a:xfrm>
                        <a:prstGeom prst="rect">
                          <a:avLst/>
                        </a:prstGeom>
                        <a:noFill/>
                        <a:ln w="9525">
                          <a:noFill/>
                          <a:miter lim="800000"/>
                          <a:headEnd/>
                          <a:tailEnd/>
                        </a:ln>
                      </pic:spPr>
                    </pic:pic>
                  </a:graphicData>
                </a:graphic>
              </wp:inline>
            </w:drawing>
          </w:r>
        </w:p>
      </w:tc>
      <w:tc>
        <w:tcPr>
          <w:tcW w:w="7796" w:type="dxa"/>
        </w:tcPr>
        <w:p w14:paraId="5EB89657" w14:textId="77777777" w:rsidR="0006676B" w:rsidRDefault="0006676B" w:rsidP="0006676B">
          <w:pPr>
            <w:pStyle w:val="Cabealho"/>
            <w:rPr>
              <w:noProof/>
            </w:rPr>
          </w:pPr>
          <w:r>
            <w:rPr>
              <w:noProof/>
            </w:rPr>
            <w:t>PREFEITURA MUNICIPAL DE SANTA FÉ DE MINAS – MG.</w:t>
          </w:r>
        </w:p>
        <w:p w14:paraId="6A6C7A05" w14:textId="77777777" w:rsidR="0006676B" w:rsidRDefault="0006676B" w:rsidP="0006676B">
          <w:pPr>
            <w:pStyle w:val="Cabealho"/>
            <w:rPr>
              <w:noProof/>
            </w:rPr>
          </w:pPr>
          <w:r>
            <w:rPr>
              <w:noProof/>
            </w:rPr>
            <w:t>RUA RUI DA SILVA REIS, 300 – CENTRO – CEP 39295.000</w:t>
          </w:r>
        </w:p>
        <w:p w14:paraId="5E91F9AA" w14:textId="77777777" w:rsidR="0006676B" w:rsidRPr="00F7491C" w:rsidRDefault="0006676B" w:rsidP="0006676B">
          <w:pPr>
            <w:pStyle w:val="Cabealho"/>
          </w:pPr>
          <w:r>
            <w:rPr>
              <w:noProof/>
            </w:rPr>
            <w:t>CNPJ: 18.279.075/0001-19. FONE (38)3632-1106</w:t>
          </w:r>
        </w:p>
      </w:tc>
    </w:tr>
  </w:tbl>
  <w:p w14:paraId="75BBF080" w14:textId="77777777" w:rsidR="00102578" w:rsidRDefault="00102578">
    <w:pPr>
      <w:pBdr>
        <w:top w:val="nil"/>
        <w:left w:val="nil"/>
        <w:bottom w:val="nil"/>
        <w:right w:val="nil"/>
        <w:between w:val="nil"/>
      </w:pBdr>
      <w:tabs>
        <w:tab w:val="center" w:pos="4252"/>
        <w:tab w:val="right" w:pos="8504"/>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AC40D7" w14:textId="77777777" w:rsidR="00F0765E" w:rsidRDefault="00F0765E">
      <w:pPr>
        <w:spacing w:after="0" w:line="240" w:lineRule="auto"/>
      </w:pPr>
      <w:r>
        <w:separator/>
      </w:r>
    </w:p>
  </w:footnote>
  <w:footnote w:type="continuationSeparator" w:id="0">
    <w:p w14:paraId="1312FCE6" w14:textId="77777777" w:rsidR="00F0765E" w:rsidRDefault="00F076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85"/>
      <w:gridCol w:w="7758"/>
    </w:tblGrid>
    <w:tr w:rsidR="003E73D6" w14:paraId="1CA2625E" w14:textId="77777777" w:rsidTr="00967C6C">
      <w:trPr>
        <w:trHeight w:val="1350"/>
        <w:jc w:val="center"/>
      </w:trPr>
      <w:tc>
        <w:tcPr>
          <w:tcW w:w="2385" w:type="dxa"/>
        </w:tcPr>
        <w:p w14:paraId="4838A2CF" w14:textId="77777777" w:rsidR="003E73D6" w:rsidRDefault="003E73D6" w:rsidP="003E73D6">
          <w:pPr>
            <w:pStyle w:val="Cabealho"/>
            <w:jc w:val="both"/>
            <w:rPr>
              <w:noProof/>
            </w:rPr>
          </w:pPr>
          <w:r>
            <w:rPr>
              <w:noProof/>
            </w:rPr>
            <w:drawing>
              <wp:inline distT="0" distB="0" distL="0" distR="0" wp14:anchorId="1CA480B3" wp14:editId="6DEA109E">
                <wp:extent cx="1310640" cy="655320"/>
                <wp:effectExtent l="19050" t="0" r="3810" b="0"/>
                <wp:docPr id="2" name="Imagem 2" descr="Uma imagem contendo Logotip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Uma imagem contendo LogotipoDescrição gerada automaticamente"/>
                        <pic:cNvPicPr>
                          <a:picLocks noChangeAspect="1" noChangeArrowheads="1"/>
                        </pic:cNvPicPr>
                      </pic:nvPicPr>
                      <pic:blipFill>
                        <a:blip r:embed="rId1"/>
                        <a:srcRect/>
                        <a:stretch>
                          <a:fillRect/>
                        </a:stretch>
                      </pic:blipFill>
                      <pic:spPr bwMode="auto">
                        <a:xfrm>
                          <a:off x="0" y="0"/>
                          <a:ext cx="1310640" cy="655320"/>
                        </a:xfrm>
                        <a:prstGeom prst="rect">
                          <a:avLst/>
                        </a:prstGeom>
                        <a:noFill/>
                        <a:ln w="9525">
                          <a:noFill/>
                          <a:miter lim="800000"/>
                          <a:headEnd/>
                          <a:tailEnd/>
                        </a:ln>
                      </pic:spPr>
                    </pic:pic>
                  </a:graphicData>
                </a:graphic>
              </wp:inline>
            </w:drawing>
          </w:r>
          <w:r>
            <w:rPr>
              <w:noProof/>
            </w:rPr>
            <w:t xml:space="preserve">      </w:t>
          </w:r>
        </w:p>
        <w:p w14:paraId="3FCAC3E7" w14:textId="77777777" w:rsidR="003E73D6" w:rsidRDefault="003E73D6" w:rsidP="003E73D6">
          <w:pPr>
            <w:pStyle w:val="Cabealho"/>
            <w:ind w:left="504"/>
            <w:jc w:val="both"/>
            <w:rPr>
              <w:noProof/>
            </w:rPr>
          </w:pPr>
        </w:p>
      </w:tc>
      <w:tc>
        <w:tcPr>
          <w:tcW w:w="7758" w:type="dxa"/>
        </w:tcPr>
        <w:p w14:paraId="60CA538D" w14:textId="77777777" w:rsidR="003E73D6" w:rsidRDefault="003E73D6" w:rsidP="003E73D6">
          <w:pPr>
            <w:pStyle w:val="Cabealho"/>
            <w:rPr>
              <w:noProof/>
            </w:rPr>
          </w:pPr>
          <w:r>
            <w:rPr>
              <w:noProof/>
            </w:rPr>
            <w:t>PREFEITURA MUNICIPAL DE SANTA FÉ DE MINAS – MG.</w:t>
          </w:r>
        </w:p>
        <w:p w14:paraId="4CF431DF" w14:textId="77777777" w:rsidR="003E73D6" w:rsidRDefault="003E73D6" w:rsidP="003E73D6">
          <w:pPr>
            <w:pStyle w:val="Cabealho"/>
            <w:rPr>
              <w:noProof/>
            </w:rPr>
          </w:pPr>
          <w:r>
            <w:rPr>
              <w:noProof/>
            </w:rPr>
            <w:t>RUA RUI DA SILVA REIS, 300 – CENTRO – CEP 39295.000</w:t>
          </w:r>
        </w:p>
        <w:p w14:paraId="4F2A1632" w14:textId="77777777" w:rsidR="003E73D6" w:rsidRDefault="003E73D6" w:rsidP="003E73D6">
          <w:pPr>
            <w:pStyle w:val="Cabealho"/>
            <w:rPr>
              <w:noProof/>
            </w:rPr>
          </w:pPr>
          <w:r>
            <w:rPr>
              <w:noProof/>
            </w:rPr>
            <w:t>CNPJ: 18.279.075/0001-19. FONE (38)3632-1106</w:t>
          </w:r>
        </w:p>
      </w:tc>
    </w:tr>
  </w:tbl>
  <w:p w14:paraId="63E6EB6A" w14:textId="77777777" w:rsidR="00102578" w:rsidRDefault="00102578" w:rsidP="00F86E2E">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1352"/>
        </w:tabs>
        <w:ind w:left="135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CD3A39"/>
    <w:multiLevelType w:val="hybridMultilevel"/>
    <w:tmpl w:val="697C1F98"/>
    <w:lvl w:ilvl="0" w:tplc="E88CF6CA">
      <w:start w:val="1"/>
      <w:numFmt w:val="decimalZero"/>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23120A"/>
    <w:multiLevelType w:val="hybridMultilevel"/>
    <w:tmpl w:val="EF0C3622"/>
    <w:lvl w:ilvl="0" w:tplc="D6C00B8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3A12E8"/>
    <w:multiLevelType w:val="hybridMultilevel"/>
    <w:tmpl w:val="0B6C6F84"/>
    <w:lvl w:ilvl="0" w:tplc="9496D036">
      <w:numFmt w:val="bullet"/>
      <w:lvlText w:val="-"/>
      <w:lvlJc w:val="left"/>
      <w:pPr>
        <w:ind w:left="238" w:hanging="130"/>
      </w:pPr>
      <w:rPr>
        <w:rFonts w:ascii="Bodoni MT" w:eastAsia="Bodoni MT" w:hAnsi="Bodoni MT" w:cs="Bodoni MT" w:hint="default"/>
        <w:w w:val="100"/>
        <w:sz w:val="22"/>
        <w:szCs w:val="22"/>
        <w:lang w:val="pt-PT" w:eastAsia="en-US" w:bidi="ar-SA"/>
      </w:rPr>
    </w:lvl>
    <w:lvl w:ilvl="1" w:tplc="5E16DFF2">
      <w:numFmt w:val="bullet"/>
      <w:lvlText w:val="•"/>
      <w:lvlJc w:val="left"/>
      <w:pPr>
        <w:ind w:left="340" w:hanging="130"/>
      </w:pPr>
      <w:rPr>
        <w:rFonts w:hint="default"/>
        <w:lang w:val="pt-PT" w:eastAsia="en-US" w:bidi="ar-SA"/>
      </w:rPr>
    </w:lvl>
    <w:lvl w:ilvl="2" w:tplc="C23C1A76">
      <w:numFmt w:val="bullet"/>
      <w:lvlText w:val="•"/>
      <w:lvlJc w:val="left"/>
      <w:pPr>
        <w:ind w:left="720" w:hanging="130"/>
      </w:pPr>
      <w:rPr>
        <w:rFonts w:hint="default"/>
        <w:lang w:val="pt-PT" w:eastAsia="en-US" w:bidi="ar-SA"/>
      </w:rPr>
    </w:lvl>
    <w:lvl w:ilvl="3" w:tplc="A1F84FDC">
      <w:numFmt w:val="bullet"/>
      <w:lvlText w:val="•"/>
      <w:lvlJc w:val="left"/>
      <w:pPr>
        <w:ind w:left="1802" w:hanging="130"/>
      </w:pPr>
      <w:rPr>
        <w:rFonts w:hint="default"/>
        <w:lang w:val="pt-PT" w:eastAsia="en-US" w:bidi="ar-SA"/>
      </w:rPr>
    </w:lvl>
    <w:lvl w:ilvl="4" w:tplc="35AA3F88">
      <w:numFmt w:val="bullet"/>
      <w:lvlText w:val="•"/>
      <w:lvlJc w:val="left"/>
      <w:pPr>
        <w:ind w:left="2884" w:hanging="130"/>
      </w:pPr>
      <w:rPr>
        <w:rFonts w:hint="default"/>
        <w:lang w:val="pt-PT" w:eastAsia="en-US" w:bidi="ar-SA"/>
      </w:rPr>
    </w:lvl>
    <w:lvl w:ilvl="5" w:tplc="B6B6E5D4">
      <w:numFmt w:val="bullet"/>
      <w:lvlText w:val="•"/>
      <w:lvlJc w:val="left"/>
      <w:pPr>
        <w:ind w:left="3967" w:hanging="130"/>
      </w:pPr>
      <w:rPr>
        <w:rFonts w:hint="default"/>
        <w:lang w:val="pt-PT" w:eastAsia="en-US" w:bidi="ar-SA"/>
      </w:rPr>
    </w:lvl>
    <w:lvl w:ilvl="6" w:tplc="A07E895C">
      <w:numFmt w:val="bullet"/>
      <w:lvlText w:val="•"/>
      <w:lvlJc w:val="left"/>
      <w:pPr>
        <w:ind w:left="5049" w:hanging="130"/>
      </w:pPr>
      <w:rPr>
        <w:rFonts w:hint="default"/>
        <w:lang w:val="pt-PT" w:eastAsia="en-US" w:bidi="ar-SA"/>
      </w:rPr>
    </w:lvl>
    <w:lvl w:ilvl="7" w:tplc="22C657C2">
      <w:numFmt w:val="bullet"/>
      <w:lvlText w:val="•"/>
      <w:lvlJc w:val="left"/>
      <w:pPr>
        <w:ind w:left="6132" w:hanging="130"/>
      </w:pPr>
      <w:rPr>
        <w:rFonts w:hint="default"/>
        <w:lang w:val="pt-PT" w:eastAsia="en-US" w:bidi="ar-SA"/>
      </w:rPr>
    </w:lvl>
    <w:lvl w:ilvl="8" w:tplc="402412AA">
      <w:numFmt w:val="bullet"/>
      <w:lvlText w:val="•"/>
      <w:lvlJc w:val="left"/>
      <w:pPr>
        <w:ind w:left="7214" w:hanging="130"/>
      </w:pPr>
      <w:rPr>
        <w:rFonts w:hint="default"/>
        <w:lang w:val="pt-PT" w:eastAsia="en-US" w:bidi="ar-SA"/>
      </w:rPr>
    </w:lvl>
  </w:abstractNum>
  <w:abstractNum w:abstractNumId="4" w15:restartNumberingAfterBreak="0">
    <w:nsid w:val="0C1664EA"/>
    <w:multiLevelType w:val="hybridMultilevel"/>
    <w:tmpl w:val="4D5886FA"/>
    <w:lvl w:ilvl="0" w:tplc="8AFA009E">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E53CEC7E">
      <w:numFmt w:val="bullet"/>
      <w:lvlText w:val="•"/>
      <w:lvlJc w:val="left"/>
      <w:pPr>
        <w:ind w:left="1192" w:hanging="384"/>
      </w:pPr>
      <w:rPr>
        <w:rFonts w:hint="default"/>
        <w:lang w:val="pt-PT" w:eastAsia="pt-PT" w:bidi="pt-PT"/>
      </w:rPr>
    </w:lvl>
    <w:lvl w:ilvl="2" w:tplc="350A4BCC">
      <w:numFmt w:val="bullet"/>
      <w:lvlText w:val="•"/>
      <w:lvlJc w:val="left"/>
      <w:pPr>
        <w:ind w:left="2145" w:hanging="384"/>
      </w:pPr>
      <w:rPr>
        <w:rFonts w:hint="default"/>
        <w:lang w:val="pt-PT" w:eastAsia="pt-PT" w:bidi="pt-PT"/>
      </w:rPr>
    </w:lvl>
    <w:lvl w:ilvl="3" w:tplc="539AD180">
      <w:numFmt w:val="bullet"/>
      <w:lvlText w:val="•"/>
      <w:lvlJc w:val="left"/>
      <w:pPr>
        <w:ind w:left="3097" w:hanging="384"/>
      </w:pPr>
      <w:rPr>
        <w:rFonts w:hint="default"/>
        <w:lang w:val="pt-PT" w:eastAsia="pt-PT" w:bidi="pt-PT"/>
      </w:rPr>
    </w:lvl>
    <w:lvl w:ilvl="4" w:tplc="B43E31C6">
      <w:numFmt w:val="bullet"/>
      <w:lvlText w:val="•"/>
      <w:lvlJc w:val="left"/>
      <w:pPr>
        <w:ind w:left="4050" w:hanging="384"/>
      </w:pPr>
      <w:rPr>
        <w:rFonts w:hint="default"/>
        <w:lang w:val="pt-PT" w:eastAsia="pt-PT" w:bidi="pt-PT"/>
      </w:rPr>
    </w:lvl>
    <w:lvl w:ilvl="5" w:tplc="EF1EF890">
      <w:numFmt w:val="bullet"/>
      <w:lvlText w:val="•"/>
      <w:lvlJc w:val="left"/>
      <w:pPr>
        <w:ind w:left="5003" w:hanging="384"/>
      </w:pPr>
      <w:rPr>
        <w:rFonts w:hint="default"/>
        <w:lang w:val="pt-PT" w:eastAsia="pt-PT" w:bidi="pt-PT"/>
      </w:rPr>
    </w:lvl>
    <w:lvl w:ilvl="6" w:tplc="71924AAC">
      <w:numFmt w:val="bullet"/>
      <w:lvlText w:val="•"/>
      <w:lvlJc w:val="left"/>
      <w:pPr>
        <w:ind w:left="5955" w:hanging="384"/>
      </w:pPr>
      <w:rPr>
        <w:rFonts w:hint="default"/>
        <w:lang w:val="pt-PT" w:eastAsia="pt-PT" w:bidi="pt-PT"/>
      </w:rPr>
    </w:lvl>
    <w:lvl w:ilvl="7" w:tplc="FA0E9EB0">
      <w:numFmt w:val="bullet"/>
      <w:lvlText w:val="•"/>
      <w:lvlJc w:val="left"/>
      <w:pPr>
        <w:ind w:left="6908" w:hanging="384"/>
      </w:pPr>
      <w:rPr>
        <w:rFonts w:hint="default"/>
        <w:lang w:val="pt-PT" w:eastAsia="pt-PT" w:bidi="pt-PT"/>
      </w:rPr>
    </w:lvl>
    <w:lvl w:ilvl="8" w:tplc="4DC0127C">
      <w:numFmt w:val="bullet"/>
      <w:lvlText w:val="•"/>
      <w:lvlJc w:val="left"/>
      <w:pPr>
        <w:ind w:left="7861" w:hanging="384"/>
      </w:pPr>
      <w:rPr>
        <w:rFonts w:hint="default"/>
        <w:lang w:val="pt-PT" w:eastAsia="pt-PT" w:bidi="pt-PT"/>
      </w:rPr>
    </w:lvl>
  </w:abstractNum>
  <w:abstractNum w:abstractNumId="5" w15:restartNumberingAfterBreak="0">
    <w:nsid w:val="0CFC499A"/>
    <w:multiLevelType w:val="multilevel"/>
    <w:tmpl w:val="A3A0A8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4100D8"/>
    <w:multiLevelType w:val="hybridMultilevel"/>
    <w:tmpl w:val="21A2AD64"/>
    <w:lvl w:ilvl="0" w:tplc="4F7814F4">
      <w:start w:val="1"/>
      <w:numFmt w:val="lowerLetter"/>
      <w:lvlText w:val="%1)"/>
      <w:lvlJc w:val="left"/>
      <w:pPr>
        <w:ind w:left="1494" w:hanging="360"/>
      </w:pPr>
      <w:rPr>
        <w:rFonts w:hint="default"/>
        <w:b/>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163075F3"/>
    <w:multiLevelType w:val="multilevel"/>
    <w:tmpl w:val="830025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1C1EC2"/>
    <w:multiLevelType w:val="hybridMultilevel"/>
    <w:tmpl w:val="3F54F19E"/>
    <w:lvl w:ilvl="0" w:tplc="CD5E46EC">
      <w:start w:val="1"/>
      <w:numFmt w:val="lowerLetter"/>
      <w:lvlText w:val="%1)"/>
      <w:lvlJc w:val="left"/>
      <w:pPr>
        <w:ind w:left="242" w:hanging="384"/>
      </w:pPr>
      <w:rPr>
        <w:rFonts w:ascii="Verdana" w:eastAsia="Verdana" w:hAnsi="Verdana" w:cs="Verdana" w:hint="default"/>
        <w:b/>
        <w:bCs/>
        <w:w w:val="100"/>
        <w:sz w:val="24"/>
        <w:szCs w:val="24"/>
        <w:lang w:val="pt-PT" w:eastAsia="pt-PT" w:bidi="pt-PT"/>
      </w:rPr>
    </w:lvl>
    <w:lvl w:ilvl="1" w:tplc="1810A3E4">
      <w:numFmt w:val="bullet"/>
      <w:lvlText w:val="•"/>
      <w:lvlJc w:val="left"/>
      <w:pPr>
        <w:ind w:left="1192" w:hanging="384"/>
      </w:pPr>
      <w:rPr>
        <w:rFonts w:hint="default"/>
        <w:lang w:val="pt-PT" w:eastAsia="pt-PT" w:bidi="pt-PT"/>
      </w:rPr>
    </w:lvl>
    <w:lvl w:ilvl="2" w:tplc="E3420FFC">
      <w:numFmt w:val="bullet"/>
      <w:lvlText w:val="•"/>
      <w:lvlJc w:val="left"/>
      <w:pPr>
        <w:ind w:left="2145" w:hanging="384"/>
      </w:pPr>
      <w:rPr>
        <w:rFonts w:hint="default"/>
        <w:lang w:val="pt-PT" w:eastAsia="pt-PT" w:bidi="pt-PT"/>
      </w:rPr>
    </w:lvl>
    <w:lvl w:ilvl="3" w:tplc="734225DA">
      <w:numFmt w:val="bullet"/>
      <w:lvlText w:val="•"/>
      <w:lvlJc w:val="left"/>
      <w:pPr>
        <w:ind w:left="3097" w:hanging="384"/>
      </w:pPr>
      <w:rPr>
        <w:rFonts w:hint="default"/>
        <w:lang w:val="pt-PT" w:eastAsia="pt-PT" w:bidi="pt-PT"/>
      </w:rPr>
    </w:lvl>
    <w:lvl w:ilvl="4" w:tplc="9552DDBE">
      <w:numFmt w:val="bullet"/>
      <w:lvlText w:val="•"/>
      <w:lvlJc w:val="left"/>
      <w:pPr>
        <w:ind w:left="4050" w:hanging="384"/>
      </w:pPr>
      <w:rPr>
        <w:rFonts w:hint="default"/>
        <w:lang w:val="pt-PT" w:eastAsia="pt-PT" w:bidi="pt-PT"/>
      </w:rPr>
    </w:lvl>
    <w:lvl w:ilvl="5" w:tplc="7902DC66">
      <w:numFmt w:val="bullet"/>
      <w:lvlText w:val="•"/>
      <w:lvlJc w:val="left"/>
      <w:pPr>
        <w:ind w:left="5003" w:hanging="384"/>
      </w:pPr>
      <w:rPr>
        <w:rFonts w:hint="default"/>
        <w:lang w:val="pt-PT" w:eastAsia="pt-PT" w:bidi="pt-PT"/>
      </w:rPr>
    </w:lvl>
    <w:lvl w:ilvl="6" w:tplc="C0004040">
      <w:numFmt w:val="bullet"/>
      <w:lvlText w:val="•"/>
      <w:lvlJc w:val="left"/>
      <w:pPr>
        <w:ind w:left="5955" w:hanging="384"/>
      </w:pPr>
      <w:rPr>
        <w:rFonts w:hint="default"/>
        <w:lang w:val="pt-PT" w:eastAsia="pt-PT" w:bidi="pt-PT"/>
      </w:rPr>
    </w:lvl>
    <w:lvl w:ilvl="7" w:tplc="21668E96">
      <w:numFmt w:val="bullet"/>
      <w:lvlText w:val="•"/>
      <w:lvlJc w:val="left"/>
      <w:pPr>
        <w:ind w:left="6908" w:hanging="384"/>
      </w:pPr>
      <w:rPr>
        <w:rFonts w:hint="default"/>
        <w:lang w:val="pt-PT" w:eastAsia="pt-PT" w:bidi="pt-PT"/>
      </w:rPr>
    </w:lvl>
    <w:lvl w:ilvl="8" w:tplc="B378755A">
      <w:numFmt w:val="bullet"/>
      <w:lvlText w:val="•"/>
      <w:lvlJc w:val="left"/>
      <w:pPr>
        <w:ind w:left="7861" w:hanging="384"/>
      </w:pPr>
      <w:rPr>
        <w:rFonts w:hint="default"/>
        <w:lang w:val="pt-PT" w:eastAsia="pt-PT" w:bidi="pt-PT"/>
      </w:rPr>
    </w:lvl>
  </w:abstractNum>
  <w:abstractNum w:abstractNumId="9" w15:restartNumberingAfterBreak="0">
    <w:nsid w:val="18D8422A"/>
    <w:multiLevelType w:val="multilevel"/>
    <w:tmpl w:val="3366616C"/>
    <w:lvl w:ilvl="0">
      <w:start w:val="8"/>
      <w:numFmt w:val="decimal"/>
      <w:lvlText w:val="%1."/>
      <w:lvlJc w:val="left"/>
      <w:pPr>
        <w:ind w:left="675" w:hanging="675"/>
      </w:pPr>
    </w:lvl>
    <w:lvl w:ilvl="1">
      <w:start w:val="4"/>
      <w:numFmt w:val="decimal"/>
      <w:lvlText w:val="%1.%2."/>
      <w:lvlJc w:val="left"/>
      <w:pPr>
        <w:ind w:left="720" w:hanging="720"/>
      </w:p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1A415E2A"/>
    <w:multiLevelType w:val="multilevel"/>
    <w:tmpl w:val="7640EBA0"/>
    <w:lvl w:ilvl="0">
      <w:start w:val="5"/>
      <w:numFmt w:val="decimal"/>
      <w:lvlText w:val="%1."/>
      <w:lvlJc w:val="left"/>
      <w:pPr>
        <w:ind w:left="864" w:hanging="864"/>
      </w:pPr>
    </w:lvl>
    <w:lvl w:ilvl="1">
      <w:start w:val="4"/>
      <w:numFmt w:val="decimal"/>
      <w:lvlText w:val="%1.%2."/>
      <w:lvlJc w:val="left"/>
      <w:pPr>
        <w:ind w:left="864" w:hanging="864"/>
      </w:pPr>
    </w:lvl>
    <w:lvl w:ilvl="2">
      <w:start w:val="2"/>
      <w:numFmt w:val="decimal"/>
      <w:lvlText w:val="%1.%2.%3."/>
      <w:lvlJc w:val="left"/>
      <w:pPr>
        <w:ind w:left="864" w:hanging="864"/>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15:restartNumberingAfterBreak="0">
    <w:nsid w:val="1F4F5FA5"/>
    <w:multiLevelType w:val="hybridMultilevel"/>
    <w:tmpl w:val="BBB83B56"/>
    <w:lvl w:ilvl="0" w:tplc="CA98AB00">
      <w:numFmt w:val="bullet"/>
      <w:lvlText w:val=""/>
      <w:lvlJc w:val="left"/>
      <w:pPr>
        <w:ind w:left="720" w:hanging="360"/>
      </w:pPr>
      <w:rPr>
        <w:rFonts w:ascii="Symbol" w:eastAsia="Calibri" w:hAnsi="Symbol" w:cs="Aria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2" w15:restartNumberingAfterBreak="0">
    <w:nsid w:val="21AE38A8"/>
    <w:multiLevelType w:val="multilevel"/>
    <w:tmpl w:val="6A1C3752"/>
    <w:lvl w:ilvl="0">
      <w:start w:val="9"/>
      <w:numFmt w:val="decimal"/>
      <w:lvlText w:val="%1"/>
      <w:lvlJc w:val="left"/>
      <w:pPr>
        <w:ind w:left="837" w:hanging="596"/>
      </w:pPr>
      <w:rPr>
        <w:rFonts w:hint="default"/>
        <w:lang w:val="pt-PT" w:eastAsia="pt-PT" w:bidi="pt-PT"/>
      </w:rPr>
    </w:lvl>
    <w:lvl w:ilvl="1">
      <w:start w:val="3"/>
      <w:numFmt w:val="decimal"/>
      <w:lvlText w:val="%1.%2."/>
      <w:lvlJc w:val="left"/>
      <w:pPr>
        <w:ind w:left="837" w:hanging="596"/>
      </w:pPr>
      <w:rPr>
        <w:rFonts w:ascii="Verdana" w:eastAsia="Verdana" w:hAnsi="Verdana" w:cs="Verdana" w:hint="default"/>
        <w:b/>
        <w:bCs/>
        <w:w w:val="100"/>
        <w:sz w:val="24"/>
        <w:szCs w:val="24"/>
        <w:lang w:val="pt-PT" w:eastAsia="pt-PT" w:bidi="pt-PT"/>
      </w:rPr>
    </w:lvl>
    <w:lvl w:ilvl="2">
      <w:start w:val="1"/>
      <w:numFmt w:val="decimal"/>
      <w:lvlText w:val="%1.%2.%3."/>
      <w:lvlJc w:val="left"/>
      <w:pPr>
        <w:ind w:left="242" w:hanging="934"/>
      </w:pPr>
      <w:rPr>
        <w:rFonts w:ascii="Verdana" w:eastAsia="Verdana" w:hAnsi="Verdana" w:cs="Verdana" w:hint="default"/>
        <w:b/>
        <w:bCs/>
        <w:spacing w:val="-5"/>
        <w:w w:val="100"/>
        <w:sz w:val="24"/>
        <w:szCs w:val="24"/>
        <w:lang w:val="pt-PT" w:eastAsia="pt-PT" w:bidi="pt-PT"/>
      </w:rPr>
    </w:lvl>
    <w:lvl w:ilvl="3">
      <w:start w:val="1"/>
      <w:numFmt w:val="decimal"/>
      <w:lvlText w:val="%1.%2.%3.%4."/>
      <w:lvlJc w:val="left"/>
      <w:pPr>
        <w:ind w:left="242" w:hanging="1138"/>
      </w:pPr>
      <w:rPr>
        <w:rFonts w:ascii="Verdana" w:eastAsia="Verdana" w:hAnsi="Verdana" w:cs="Verdana" w:hint="default"/>
        <w:b/>
        <w:bCs/>
        <w:spacing w:val="-1"/>
        <w:w w:val="100"/>
        <w:sz w:val="24"/>
        <w:szCs w:val="24"/>
        <w:lang w:val="pt-PT" w:eastAsia="pt-PT" w:bidi="pt-PT"/>
      </w:rPr>
    </w:lvl>
    <w:lvl w:ilvl="4">
      <w:start w:val="1"/>
      <w:numFmt w:val="decimal"/>
      <w:lvlText w:val="%1.%2.%3.%4.%5."/>
      <w:lvlJc w:val="left"/>
      <w:pPr>
        <w:ind w:left="242" w:hanging="1455"/>
      </w:pPr>
      <w:rPr>
        <w:rFonts w:ascii="Verdana" w:eastAsia="Verdana" w:hAnsi="Verdana" w:cs="Verdana" w:hint="default"/>
        <w:b/>
        <w:bCs/>
        <w:spacing w:val="-2"/>
        <w:w w:val="100"/>
        <w:sz w:val="24"/>
        <w:szCs w:val="24"/>
        <w:lang w:val="pt-PT" w:eastAsia="pt-PT" w:bidi="pt-PT"/>
      </w:rPr>
    </w:lvl>
    <w:lvl w:ilvl="5">
      <w:numFmt w:val="bullet"/>
      <w:lvlText w:val="•"/>
      <w:lvlJc w:val="left"/>
      <w:pPr>
        <w:ind w:left="4349" w:hanging="1455"/>
      </w:pPr>
      <w:rPr>
        <w:rFonts w:hint="default"/>
        <w:lang w:val="pt-PT" w:eastAsia="pt-PT" w:bidi="pt-PT"/>
      </w:rPr>
    </w:lvl>
    <w:lvl w:ilvl="6">
      <w:numFmt w:val="bullet"/>
      <w:lvlText w:val="•"/>
      <w:lvlJc w:val="left"/>
      <w:pPr>
        <w:ind w:left="5433" w:hanging="1455"/>
      </w:pPr>
      <w:rPr>
        <w:rFonts w:hint="default"/>
        <w:lang w:val="pt-PT" w:eastAsia="pt-PT" w:bidi="pt-PT"/>
      </w:rPr>
    </w:lvl>
    <w:lvl w:ilvl="7">
      <w:numFmt w:val="bullet"/>
      <w:lvlText w:val="•"/>
      <w:lvlJc w:val="left"/>
      <w:pPr>
        <w:ind w:left="6516" w:hanging="1455"/>
      </w:pPr>
      <w:rPr>
        <w:rFonts w:hint="default"/>
        <w:lang w:val="pt-PT" w:eastAsia="pt-PT" w:bidi="pt-PT"/>
      </w:rPr>
    </w:lvl>
    <w:lvl w:ilvl="8">
      <w:numFmt w:val="bullet"/>
      <w:lvlText w:val="•"/>
      <w:lvlJc w:val="left"/>
      <w:pPr>
        <w:ind w:left="7599" w:hanging="1455"/>
      </w:pPr>
      <w:rPr>
        <w:rFonts w:hint="default"/>
        <w:lang w:val="pt-PT" w:eastAsia="pt-PT" w:bidi="pt-PT"/>
      </w:rPr>
    </w:lvl>
  </w:abstractNum>
  <w:abstractNum w:abstractNumId="13" w15:restartNumberingAfterBreak="0">
    <w:nsid w:val="23967114"/>
    <w:multiLevelType w:val="hybridMultilevel"/>
    <w:tmpl w:val="9BB03CE6"/>
    <w:lvl w:ilvl="0" w:tplc="8E62A9FA">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68B45E50">
      <w:numFmt w:val="bullet"/>
      <w:lvlText w:val="•"/>
      <w:lvlJc w:val="left"/>
      <w:pPr>
        <w:ind w:left="1192" w:hanging="399"/>
      </w:pPr>
      <w:rPr>
        <w:rFonts w:hint="default"/>
        <w:lang w:val="pt-PT" w:eastAsia="pt-PT" w:bidi="pt-PT"/>
      </w:rPr>
    </w:lvl>
    <w:lvl w:ilvl="2" w:tplc="BE566D04">
      <w:numFmt w:val="bullet"/>
      <w:lvlText w:val="•"/>
      <w:lvlJc w:val="left"/>
      <w:pPr>
        <w:ind w:left="2145" w:hanging="399"/>
      </w:pPr>
      <w:rPr>
        <w:rFonts w:hint="default"/>
        <w:lang w:val="pt-PT" w:eastAsia="pt-PT" w:bidi="pt-PT"/>
      </w:rPr>
    </w:lvl>
    <w:lvl w:ilvl="3" w:tplc="D0341250">
      <w:numFmt w:val="bullet"/>
      <w:lvlText w:val="•"/>
      <w:lvlJc w:val="left"/>
      <w:pPr>
        <w:ind w:left="3097" w:hanging="399"/>
      </w:pPr>
      <w:rPr>
        <w:rFonts w:hint="default"/>
        <w:lang w:val="pt-PT" w:eastAsia="pt-PT" w:bidi="pt-PT"/>
      </w:rPr>
    </w:lvl>
    <w:lvl w:ilvl="4" w:tplc="FA705D7A">
      <w:numFmt w:val="bullet"/>
      <w:lvlText w:val="•"/>
      <w:lvlJc w:val="left"/>
      <w:pPr>
        <w:ind w:left="4050" w:hanging="399"/>
      </w:pPr>
      <w:rPr>
        <w:rFonts w:hint="default"/>
        <w:lang w:val="pt-PT" w:eastAsia="pt-PT" w:bidi="pt-PT"/>
      </w:rPr>
    </w:lvl>
    <w:lvl w:ilvl="5" w:tplc="9B2C570A">
      <w:numFmt w:val="bullet"/>
      <w:lvlText w:val="•"/>
      <w:lvlJc w:val="left"/>
      <w:pPr>
        <w:ind w:left="5003" w:hanging="399"/>
      </w:pPr>
      <w:rPr>
        <w:rFonts w:hint="default"/>
        <w:lang w:val="pt-PT" w:eastAsia="pt-PT" w:bidi="pt-PT"/>
      </w:rPr>
    </w:lvl>
    <w:lvl w:ilvl="6" w:tplc="94F4FF56">
      <w:numFmt w:val="bullet"/>
      <w:lvlText w:val="•"/>
      <w:lvlJc w:val="left"/>
      <w:pPr>
        <w:ind w:left="5955" w:hanging="399"/>
      </w:pPr>
      <w:rPr>
        <w:rFonts w:hint="default"/>
        <w:lang w:val="pt-PT" w:eastAsia="pt-PT" w:bidi="pt-PT"/>
      </w:rPr>
    </w:lvl>
    <w:lvl w:ilvl="7" w:tplc="370068AE">
      <w:numFmt w:val="bullet"/>
      <w:lvlText w:val="•"/>
      <w:lvlJc w:val="left"/>
      <w:pPr>
        <w:ind w:left="6908" w:hanging="399"/>
      </w:pPr>
      <w:rPr>
        <w:rFonts w:hint="default"/>
        <w:lang w:val="pt-PT" w:eastAsia="pt-PT" w:bidi="pt-PT"/>
      </w:rPr>
    </w:lvl>
    <w:lvl w:ilvl="8" w:tplc="5CFC86A0">
      <w:numFmt w:val="bullet"/>
      <w:lvlText w:val="•"/>
      <w:lvlJc w:val="left"/>
      <w:pPr>
        <w:ind w:left="7861" w:hanging="399"/>
      </w:pPr>
      <w:rPr>
        <w:rFonts w:hint="default"/>
        <w:lang w:val="pt-PT" w:eastAsia="pt-PT" w:bidi="pt-PT"/>
      </w:rPr>
    </w:lvl>
  </w:abstractNum>
  <w:abstractNum w:abstractNumId="14" w15:restartNumberingAfterBreak="0">
    <w:nsid w:val="251B35B7"/>
    <w:multiLevelType w:val="multilevel"/>
    <w:tmpl w:val="C34847EA"/>
    <w:lvl w:ilvl="0">
      <w:start w:val="9"/>
      <w:numFmt w:val="decimal"/>
      <w:lvlText w:val="%1"/>
      <w:lvlJc w:val="left"/>
      <w:pPr>
        <w:ind w:left="242" w:hanging="665"/>
      </w:pPr>
      <w:rPr>
        <w:rFonts w:hint="default"/>
        <w:lang w:val="pt-PT" w:eastAsia="pt-PT" w:bidi="pt-PT"/>
      </w:rPr>
    </w:lvl>
    <w:lvl w:ilvl="1">
      <w:start w:val="1"/>
      <w:numFmt w:val="decimal"/>
      <w:lvlText w:val="%1.%2."/>
      <w:lvlJc w:val="left"/>
      <w:pPr>
        <w:ind w:left="242" w:hanging="665"/>
      </w:pPr>
      <w:rPr>
        <w:rFonts w:ascii="Verdana" w:eastAsia="Verdana" w:hAnsi="Verdana" w:cs="Verdana" w:hint="default"/>
        <w:b/>
        <w:bCs/>
        <w:spacing w:val="-16"/>
        <w:w w:val="100"/>
        <w:sz w:val="24"/>
        <w:szCs w:val="24"/>
        <w:lang w:val="pt-PT" w:eastAsia="pt-PT" w:bidi="pt-PT"/>
      </w:rPr>
    </w:lvl>
    <w:lvl w:ilvl="2">
      <w:start w:val="1"/>
      <w:numFmt w:val="decimal"/>
      <w:lvlText w:val="%1.%2.%3"/>
      <w:lvlJc w:val="left"/>
      <w:pPr>
        <w:ind w:left="242" w:hanging="783"/>
      </w:pPr>
      <w:rPr>
        <w:rFonts w:ascii="Verdana" w:eastAsia="Verdana" w:hAnsi="Verdana" w:cs="Verdana" w:hint="default"/>
        <w:b/>
        <w:bCs/>
        <w:spacing w:val="-1"/>
        <w:w w:val="100"/>
        <w:sz w:val="24"/>
        <w:szCs w:val="24"/>
        <w:lang w:val="pt-PT" w:eastAsia="pt-PT" w:bidi="pt-PT"/>
      </w:rPr>
    </w:lvl>
    <w:lvl w:ilvl="3">
      <w:numFmt w:val="bullet"/>
      <w:lvlText w:val="•"/>
      <w:lvlJc w:val="left"/>
      <w:pPr>
        <w:ind w:left="3097" w:hanging="783"/>
      </w:pPr>
      <w:rPr>
        <w:rFonts w:hint="default"/>
        <w:lang w:val="pt-PT" w:eastAsia="pt-PT" w:bidi="pt-PT"/>
      </w:rPr>
    </w:lvl>
    <w:lvl w:ilvl="4">
      <w:numFmt w:val="bullet"/>
      <w:lvlText w:val="•"/>
      <w:lvlJc w:val="left"/>
      <w:pPr>
        <w:ind w:left="4050" w:hanging="783"/>
      </w:pPr>
      <w:rPr>
        <w:rFonts w:hint="default"/>
        <w:lang w:val="pt-PT" w:eastAsia="pt-PT" w:bidi="pt-PT"/>
      </w:rPr>
    </w:lvl>
    <w:lvl w:ilvl="5">
      <w:numFmt w:val="bullet"/>
      <w:lvlText w:val="•"/>
      <w:lvlJc w:val="left"/>
      <w:pPr>
        <w:ind w:left="5003" w:hanging="783"/>
      </w:pPr>
      <w:rPr>
        <w:rFonts w:hint="default"/>
        <w:lang w:val="pt-PT" w:eastAsia="pt-PT" w:bidi="pt-PT"/>
      </w:rPr>
    </w:lvl>
    <w:lvl w:ilvl="6">
      <w:numFmt w:val="bullet"/>
      <w:lvlText w:val="•"/>
      <w:lvlJc w:val="left"/>
      <w:pPr>
        <w:ind w:left="5955" w:hanging="783"/>
      </w:pPr>
      <w:rPr>
        <w:rFonts w:hint="default"/>
        <w:lang w:val="pt-PT" w:eastAsia="pt-PT" w:bidi="pt-PT"/>
      </w:rPr>
    </w:lvl>
    <w:lvl w:ilvl="7">
      <w:numFmt w:val="bullet"/>
      <w:lvlText w:val="•"/>
      <w:lvlJc w:val="left"/>
      <w:pPr>
        <w:ind w:left="6908" w:hanging="783"/>
      </w:pPr>
      <w:rPr>
        <w:rFonts w:hint="default"/>
        <w:lang w:val="pt-PT" w:eastAsia="pt-PT" w:bidi="pt-PT"/>
      </w:rPr>
    </w:lvl>
    <w:lvl w:ilvl="8">
      <w:numFmt w:val="bullet"/>
      <w:lvlText w:val="•"/>
      <w:lvlJc w:val="left"/>
      <w:pPr>
        <w:ind w:left="7861" w:hanging="783"/>
      </w:pPr>
      <w:rPr>
        <w:rFonts w:hint="default"/>
        <w:lang w:val="pt-PT" w:eastAsia="pt-PT" w:bidi="pt-PT"/>
      </w:rPr>
    </w:lvl>
  </w:abstractNum>
  <w:abstractNum w:abstractNumId="15" w15:restartNumberingAfterBreak="0">
    <w:nsid w:val="258219F9"/>
    <w:multiLevelType w:val="multilevel"/>
    <w:tmpl w:val="49B643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26053E52"/>
    <w:multiLevelType w:val="multilevel"/>
    <w:tmpl w:val="FF749210"/>
    <w:lvl w:ilvl="0">
      <w:start w:val="7"/>
      <w:numFmt w:val="decimal"/>
      <w:lvlText w:val="%1."/>
      <w:lvlJc w:val="left"/>
      <w:pPr>
        <w:ind w:left="5634" w:hanging="672"/>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7" w15:restartNumberingAfterBreak="0">
    <w:nsid w:val="27E07908"/>
    <w:multiLevelType w:val="hybridMultilevel"/>
    <w:tmpl w:val="F0FA3A4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AEC5BB7"/>
    <w:multiLevelType w:val="multilevel"/>
    <w:tmpl w:val="A98249F2"/>
    <w:lvl w:ilvl="0">
      <w:start w:val="5"/>
      <w:numFmt w:val="decimal"/>
      <w:lvlText w:val="%1."/>
      <w:lvlJc w:val="left"/>
      <w:pPr>
        <w:ind w:left="648" w:hanging="648"/>
      </w:pPr>
    </w:lvl>
    <w:lvl w:ilvl="1">
      <w:start w:val="4"/>
      <w:numFmt w:val="decimal"/>
      <w:lvlText w:val="%1.%2."/>
      <w:lvlJc w:val="left"/>
      <w:pPr>
        <w:ind w:left="720" w:hanging="720"/>
      </w:pPr>
    </w:lvl>
    <w:lvl w:ilvl="2">
      <w:start w:val="1"/>
      <w:numFmt w:val="decimal"/>
      <w:lvlText w:val="%1.%2.%3."/>
      <w:lvlJc w:val="left"/>
      <w:pPr>
        <w:ind w:left="720" w:hanging="720"/>
      </w:pPr>
      <w:rPr>
        <w:b/>
        <w:i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9" w15:restartNumberingAfterBreak="0">
    <w:nsid w:val="30380851"/>
    <w:multiLevelType w:val="hybridMultilevel"/>
    <w:tmpl w:val="0AD85428"/>
    <w:lvl w:ilvl="0" w:tplc="24B6E112">
      <w:start w:val="30"/>
      <w:numFmt w:val="bullet"/>
      <w:lvlText w:val=""/>
      <w:lvlJc w:val="left"/>
      <w:pPr>
        <w:ind w:left="1068" w:hanging="360"/>
      </w:pPr>
      <w:rPr>
        <w:rFonts w:ascii="Symbol" w:eastAsia="Times New Roman" w:hAnsi="Symbol" w:cs="Aria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0" w15:restartNumberingAfterBreak="0">
    <w:nsid w:val="32EE1076"/>
    <w:multiLevelType w:val="multilevel"/>
    <w:tmpl w:val="55B0D62C"/>
    <w:lvl w:ilvl="0">
      <w:start w:val="5"/>
      <w:numFmt w:val="decimal"/>
      <w:lvlText w:val="%1"/>
      <w:lvlJc w:val="left"/>
      <w:pPr>
        <w:ind w:left="242" w:hanging="526"/>
      </w:pPr>
      <w:rPr>
        <w:rFonts w:hint="default"/>
        <w:lang w:val="pt-PT" w:eastAsia="pt-PT" w:bidi="pt-PT"/>
      </w:rPr>
    </w:lvl>
    <w:lvl w:ilvl="1">
      <w:start w:val="2"/>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1" w15:restartNumberingAfterBreak="0">
    <w:nsid w:val="32F933E4"/>
    <w:multiLevelType w:val="multilevel"/>
    <w:tmpl w:val="D3C250BC"/>
    <w:lvl w:ilvl="0">
      <w:start w:val="12"/>
      <w:numFmt w:val="decimal"/>
      <w:lvlText w:val="%1."/>
      <w:lvlJc w:val="left"/>
      <w:pPr>
        <w:ind w:left="600" w:hanging="6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15:restartNumberingAfterBreak="0">
    <w:nsid w:val="358A1D9A"/>
    <w:multiLevelType w:val="multilevel"/>
    <w:tmpl w:val="EB12D046"/>
    <w:lvl w:ilvl="0">
      <w:start w:val="8"/>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3" w15:restartNumberingAfterBreak="0">
    <w:nsid w:val="36023212"/>
    <w:multiLevelType w:val="multilevel"/>
    <w:tmpl w:val="39F0383A"/>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38F26663"/>
    <w:multiLevelType w:val="multilevel"/>
    <w:tmpl w:val="7CB2168C"/>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B7E089C"/>
    <w:multiLevelType w:val="hybridMultilevel"/>
    <w:tmpl w:val="04EC2DD6"/>
    <w:lvl w:ilvl="0" w:tplc="F920D76E">
      <w:start w:val="1"/>
      <w:numFmt w:val="upperRoman"/>
      <w:lvlText w:val="%1-"/>
      <w:lvlJc w:val="left"/>
      <w:pPr>
        <w:ind w:left="452" w:hanging="211"/>
      </w:pPr>
      <w:rPr>
        <w:rFonts w:ascii="Verdana" w:eastAsia="Verdana" w:hAnsi="Verdana" w:cs="Verdana" w:hint="default"/>
        <w:spacing w:val="-1"/>
        <w:w w:val="100"/>
        <w:sz w:val="22"/>
        <w:szCs w:val="22"/>
        <w:lang w:val="pt-PT" w:eastAsia="pt-PT" w:bidi="pt-PT"/>
      </w:rPr>
    </w:lvl>
    <w:lvl w:ilvl="1" w:tplc="55A27E3E">
      <w:numFmt w:val="bullet"/>
      <w:lvlText w:val="•"/>
      <w:lvlJc w:val="left"/>
      <w:pPr>
        <w:ind w:left="1390" w:hanging="211"/>
      </w:pPr>
      <w:rPr>
        <w:rFonts w:hint="default"/>
        <w:lang w:val="pt-PT" w:eastAsia="pt-PT" w:bidi="pt-PT"/>
      </w:rPr>
    </w:lvl>
    <w:lvl w:ilvl="2" w:tplc="6DF48174">
      <w:numFmt w:val="bullet"/>
      <w:lvlText w:val="•"/>
      <w:lvlJc w:val="left"/>
      <w:pPr>
        <w:ind w:left="2321" w:hanging="211"/>
      </w:pPr>
      <w:rPr>
        <w:rFonts w:hint="default"/>
        <w:lang w:val="pt-PT" w:eastAsia="pt-PT" w:bidi="pt-PT"/>
      </w:rPr>
    </w:lvl>
    <w:lvl w:ilvl="3" w:tplc="C7406C9A">
      <w:numFmt w:val="bullet"/>
      <w:lvlText w:val="•"/>
      <w:lvlJc w:val="left"/>
      <w:pPr>
        <w:ind w:left="3251" w:hanging="211"/>
      </w:pPr>
      <w:rPr>
        <w:rFonts w:hint="default"/>
        <w:lang w:val="pt-PT" w:eastAsia="pt-PT" w:bidi="pt-PT"/>
      </w:rPr>
    </w:lvl>
    <w:lvl w:ilvl="4" w:tplc="B1C0A872">
      <w:numFmt w:val="bullet"/>
      <w:lvlText w:val="•"/>
      <w:lvlJc w:val="left"/>
      <w:pPr>
        <w:ind w:left="4182" w:hanging="211"/>
      </w:pPr>
      <w:rPr>
        <w:rFonts w:hint="default"/>
        <w:lang w:val="pt-PT" w:eastAsia="pt-PT" w:bidi="pt-PT"/>
      </w:rPr>
    </w:lvl>
    <w:lvl w:ilvl="5" w:tplc="CFC2CB4C">
      <w:numFmt w:val="bullet"/>
      <w:lvlText w:val="•"/>
      <w:lvlJc w:val="left"/>
      <w:pPr>
        <w:ind w:left="5113" w:hanging="211"/>
      </w:pPr>
      <w:rPr>
        <w:rFonts w:hint="default"/>
        <w:lang w:val="pt-PT" w:eastAsia="pt-PT" w:bidi="pt-PT"/>
      </w:rPr>
    </w:lvl>
    <w:lvl w:ilvl="6" w:tplc="C7407D9C">
      <w:numFmt w:val="bullet"/>
      <w:lvlText w:val="•"/>
      <w:lvlJc w:val="left"/>
      <w:pPr>
        <w:ind w:left="6043" w:hanging="211"/>
      </w:pPr>
      <w:rPr>
        <w:rFonts w:hint="default"/>
        <w:lang w:val="pt-PT" w:eastAsia="pt-PT" w:bidi="pt-PT"/>
      </w:rPr>
    </w:lvl>
    <w:lvl w:ilvl="7" w:tplc="5454A3E2">
      <w:numFmt w:val="bullet"/>
      <w:lvlText w:val="•"/>
      <w:lvlJc w:val="left"/>
      <w:pPr>
        <w:ind w:left="6974" w:hanging="211"/>
      </w:pPr>
      <w:rPr>
        <w:rFonts w:hint="default"/>
        <w:lang w:val="pt-PT" w:eastAsia="pt-PT" w:bidi="pt-PT"/>
      </w:rPr>
    </w:lvl>
    <w:lvl w:ilvl="8" w:tplc="919466E8">
      <w:numFmt w:val="bullet"/>
      <w:lvlText w:val="•"/>
      <w:lvlJc w:val="left"/>
      <w:pPr>
        <w:ind w:left="7905" w:hanging="211"/>
      </w:pPr>
      <w:rPr>
        <w:rFonts w:hint="default"/>
        <w:lang w:val="pt-PT" w:eastAsia="pt-PT" w:bidi="pt-PT"/>
      </w:rPr>
    </w:lvl>
  </w:abstractNum>
  <w:abstractNum w:abstractNumId="26" w15:restartNumberingAfterBreak="0">
    <w:nsid w:val="42877301"/>
    <w:multiLevelType w:val="multilevel"/>
    <w:tmpl w:val="12CC6DC8"/>
    <w:lvl w:ilvl="0">
      <w:start w:val="1"/>
      <w:numFmt w:val="decimal"/>
      <w:pStyle w:val="1-Itens"/>
      <w:lvlText w:val="%1  -"/>
      <w:lvlJc w:val="left"/>
      <w:pPr>
        <w:tabs>
          <w:tab w:val="num" w:pos="567"/>
        </w:tabs>
        <w:ind w:left="567" w:hanging="567"/>
      </w:pPr>
      <w:rPr>
        <w:rFonts w:hint="default"/>
      </w:rPr>
    </w:lvl>
    <w:lvl w:ilvl="1">
      <w:start w:val="1"/>
      <w:numFmt w:val="decimal"/>
      <w:pStyle w:val="11-Subitens-Alt2"/>
      <w:lvlText w:val="%1.%2. -"/>
      <w:lvlJc w:val="left"/>
      <w:pPr>
        <w:tabs>
          <w:tab w:val="num" w:pos="1146"/>
        </w:tabs>
        <w:ind w:left="-141" w:firstLine="567"/>
      </w:pPr>
      <w:rPr>
        <w:rFonts w:ascii="Arial" w:hAnsi="Arial" w:cs="Arial" w:hint="default"/>
        <w:b w:val="0"/>
        <w:color w:val="auto"/>
      </w:rPr>
    </w:lvl>
    <w:lvl w:ilvl="2">
      <w:start w:val="5"/>
      <w:numFmt w:val="lowerLetter"/>
      <w:lvlText w:val="%3)"/>
      <w:lvlJc w:val="left"/>
      <w:pPr>
        <w:tabs>
          <w:tab w:val="num" w:pos="1080"/>
        </w:tabs>
        <w:ind w:left="1080" w:hanging="360"/>
      </w:pPr>
      <w:rPr>
        <w:rFonts w:hint="default"/>
        <w:color w:val="auto"/>
      </w:rPr>
    </w:lvl>
    <w:lvl w:ilvl="3">
      <w:start w:val="1"/>
      <w:numFmt w:val="upperRoman"/>
      <w:lvlText w:val="%4."/>
      <w:lvlJc w:val="left"/>
      <w:pPr>
        <w:tabs>
          <w:tab w:val="num" w:pos="720"/>
        </w:tabs>
        <w:ind w:left="454" w:hanging="454"/>
      </w:pPr>
      <w:rPr>
        <w:rFonts w:hint="default"/>
      </w:rPr>
    </w:lvl>
    <w:lvl w:ilvl="4">
      <w:start w:val="1"/>
      <w:numFmt w:val="decimal"/>
      <w:lvlText w:val="%1.%2.%3.%4.%5. -"/>
      <w:lvlJc w:val="left"/>
      <w:pPr>
        <w:tabs>
          <w:tab w:val="num" w:pos="2880"/>
        </w:tabs>
        <w:ind w:left="2232" w:hanging="792"/>
      </w:pPr>
      <w:rPr>
        <w:rFonts w:hint="default"/>
      </w:rPr>
    </w:lvl>
    <w:lvl w:ilvl="5">
      <w:start w:val="1"/>
      <w:numFmt w:val="decimal"/>
      <w:lvlText w:val="%1.%2.%3.%4.%5.%6. -"/>
      <w:lvlJc w:val="left"/>
      <w:pPr>
        <w:tabs>
          <w:tab w:val="num" w:pos="3240"/>
        </w:tabs>
        <w:ind w:left="2736" w:hanging="936"/>
      </w:pPr>
      <w:rPr>
        <w:rFonts w:hint="default"/>
      </w:rPr>
    </w:lvl>
    <w:lvl w:ilvl="6">
      <w:start w:val="1"/>
      <w:numFmt w:val="decimal"/>
      <w:lvlText w:val="%1.%2.%3.%4.%5.%6.%7. -"/>
      <w:lvlJc w:val="left"/>
      <w:pPr>
        <w:tabs>
          <w:tab w:val="num" w:pos="3960"/>
        </w:tabs>
        <w:ind w:left="3240" w:hanging="1080"/>
      </w:pPr>
      <w:rPr>
        <w:rFonts w:hint="default"/>
      </w:rPr>
    </w:lvl>
    <w:lvl w:ilvl="7">
      <w:start w:val="1"/>
      <w:numFmt w:val="decimal"/>
      <w:lvlText w:val="%1.%2.%3.%4.%5.%6.%7.%8. -"/>
      <w:lvlJc w:val="left"/>
      <w:pPr>
        <w:tabs>
          <w:tab w:val="num" w:pos="4320"/>
        </w:tabs>
        <w:ind w:left="3744" w:hanging="1224"/>
      </w:pPr>
      <w:rPr>
        <w:rFonts w:hint="default"/>
      </w:rPr>
    </w:lvl>
    <w:lvl w:ilvl="8">
      <w:start w:val="1"/>
      <w:numFmt w:val="decimal"/>
      <w:lvlText w:val="%1.%2.%3.%4.%5.%6.%7.%8.%9. -"/>
      <w:lvlJc w:val="left"/>
      <w:pPr>
        <w:tabs>
          <w:tab w:val="num" w:pos="5040"/>
        </w:tabs>
        <w:ind w:left="4320" w:hanging="1440"/>
      </w:pPr>
      <w:rPr>
        <w:rFonts w:hint="default"/>
      </w:rPr>
    </w:lvl>
  </w:abstractNum>
  <w:abstractNum w:abstractNumId="27" w15:restartNumberingAfterBreak="0">
    <w:nsid w:val="433D3B5D"/>
    <w:multiLevelType w:val="multilevel"/>
    <w:tmpl w:val="A46E92DE"/>
    <w:lvl w:ilvl="0">
      <w:start w:val="7"/>
      <w:numFmt w:val="decimal"/>
      <w:lvlText w:val="%1"/>
      <w:lvlJc w:val="left"/>
      <w:pPr>
        <w:ind w:left="242" w:hanging="526"/>
      </w:pPr>
      <w:rPr>
        <w:rFonts w:hint="default"/>
        <w:lang w:val="pt-PT" w:eastAsia="pt-PT" w:bidi="pt-PT"/>
      </w:rPr>
    </w:lvl>
    <w:lvl w:ilvl="1">
      <w:start w:val="1"/>
      <w:numFmt w:val="decimal"/>
      <w:lvlText w:val="%1.%2"/>
      <w:lvlJc w:val="left"/>
      <w:pPr>
        <w:ind w:left="242" w:hanging="526"/>
      </w:pPr>
      <w:rPr>
        <w:rFonts w:ascii="Verdana" w:eastAsia="Verdana" w:hAnsi="Verdana" w:cs="Verdana" w:hint="default"/>
        <w:b/>
        <w:bCs/>
        <w:spacing w:val="-1"/>
        <w:w w:val="100"/>
        <w:sz w:val="24"/>
        <w:szCs w:val="24"/>
        <w:lang w:val="pt-PT" w:eastAsia="pt-PT" w:bidi="pt-PT"/>
      </w:rPr>
    </w:lvl>
    <w:lvl w:ilvl="2">
      <w:numFmt w:val="bullet"/>
      <w:lvlText w:val="•"/>
      <w:lvlJc w:val="left"/>
      <w:pPr>
        <w:ind w:left="2145" w:hanging="526"/>
      </w:pPr>
      <w:rPr>
        <w:rFonts w:hint="default"/>
        <w:lang w:val="pt-PT" w:eastAsia="pt-PT" w:bidi="pt-PT"/>
      </w:rPr>
    </w:lvl>
    <w:lvl w:ilvl="3">
      <w:numFmt w:val="bullet"/>
      <w:lvlText w:val="•"/>
      <w:lvlJc w:val="left"/>
      <w:pPr>
        <w:ind w:left="3097" w:hanging="526"/>
      </w:pPr>
      <w:rPr>
        <w:rFonts w:hint="default"/>
        <w:lang w:val="pt-PT" w:eastAsia="pt-PT" w:bidi="pt-PT"/>
      </w:rPr>
    </w:lvl>
    <w:lvl w:ilvl="4">
      <w:numFmt w:val="bullet"/>
      <w:lvlText w:val="•"/>
      <w:lvlJc w:val="left"/>
      <w:pPr>
        <w:ind w:left="4050" w:hanging="526"/>
      </w:pPr>
      <w:rPr>
        <w:rFonts w:hint="default"/>
        <w:lang w:val="pt-PT" w:eastAsia="pt-PT" w:bidi="pt-PT"/>
      </w:rPr>
    </w:lvl>
    <w:lvl w:ilvl="5">
      <w:numFmt w:val="bullet"/>
      <w:lvlText w:val="•"/>
      <w:lvlJc w:val="left"/>
      <w:pPr>
        <w:ind w:left="5003" w:hanging="526"/>
      </w:pPr>
      <w:rPr>
        <w:rFonts w:hint="default"/>
        <w:lang w:val="pt-PT" w:eastAsia="pt-PT" w:bidi="pt-PT"/>
      </w:rPr>
    </w:lvl>
    <w:lvl w:ilvl="6">
      <w:numFmt w:val="bullet"/>
      <w:lvlText w:val="•"/>
      <w:lvlJc w:val="left"/>
      <w:pPr>
        <w:ind w:left="5955" w:hanging="526"/>
      </w:pPr>
      <w:rPr>
        <w:rFonts w:hint="default"/>
        <w:lang w:val="pt-PT" w:eastAsia="pt-PT" w:bidi="pt-PT"/>
      </w:rPr>
    </w:lvl>
    <w:lvl w:ilvl="7">
      <w:numFmt w:val="bullet"/>
      <w:lvlText w:val="•"/>
      <w:lvlJc w:val="left"/>
      <w:pPr>
        <w:ind w:left="6908" w:hanging="526"/>
      </w:pPr>
      <w:rPr>
        <w:rFonts w:hint="default"/>
        <w:lang w:val="pt-PT" w:eastAsia="pt-PT" w:bidi="pt-PT"/>
      </w:rPr>
    </w:lvl>
    <w:lvl w:ilvl="8">
      <w:numFmt w:val="bullet"/>
      <w:lvlText w:val="•"/>
      <w:lvlJc w:val="left"/>
      <w:pPr>
        <w:ind w:left="7861" w:hanging="526"/>
      </w:pPr>
      <w:rPr>
        <w:rFonts w:hint="default"/>
        <w:lang w:val="pt-PT" w:eastAsia="pt-PT" w:bidi="pt-PT"/>
      </w:rPr>
    </w:lvl>
  </w:abstractNum>
  <w:abstractNum w:abstractNumId="28" w15:restartNumberingAfterBreak="0">
    <w:nsid w:val="44564908"/>
    <w:multiLevelType w:val="hybridMultilevel"/>
    <w:tmpl w:val="18AAA25E"/>
    <w:lvl w:ilvl="0" w:tplc="8654C538">
      <w:start w:val="2"/>
      <w:numFmt w:val="lowerLetter"/>
      <w:lvlText w:val="%1)"/>
      <w:lvlJc w:val="left"/>
      <w:pPr>
        <w:ind w:left="242" w:hanging="399"/>
      </w:pPr>
      <w:rPr>
        <w:rFonts w:ascii="Verdana" w:eastAsia="Verdana" w:hAnsi="Verdana" w:cs="Verdana" w:hint="default"/>
        <w:b/>
        <w:bCs/>
        <w:w w:val="100"/>
        <w:sz w:val="24"/>
        <w:szCs w:val="24"/>
        <w:lang w:val="pt-PT" w:eastAsia="pt-PT" w:bidi="pt-PT"/>
      </w:rPr>
    </w:lvl>
    <w:lvl w:ilvl="1" w:tplc="B32AEA96">
      <w:numFmt w:val="bullet"/>
      <w:lvlText w:val="•"/>
      <w:lvlJc w:val="left"/>
      <w:pPr>
        <w:ind w:left="1192" w:hanging="399"/>
      </w:pPr>
      <w:rPr>
        <w:rFonts w:hint="default"/>
        <w:lang w:val="pt-PT" w:eastAsia="pt-PT" w:bidi="pt-PT"/>
      </w:rPr>
    </w:lvl>
    <w:lvl w:ilvl="2" w:tplc="155E0FE8">
      <w:numFmt w:val="bullet"/>
      <w:lvlText w:val="•"/>
      <w:lvlJc w:val="left"/>
      <w:pPr>
        <w:ind w:left="2145" w:hanging="399"/>
      </w:pPr>
      <w:rPr>
        <w:rFonts w:hint="default"/>
        <w:lang w:val="pt-PT" w:eastAsia="pt-PT" w:bidi="pt-PT"/>
      </w:rPr>
    </w:lvl>
    <w:lvl w:ilvl="3" w:tplc="A314D6F8">
      <w:numFmt w:val="bullet"/>
      <w:lvlText w:val="•"/>
      <w:lvlJc w:val="left"/>
      <w:pPr>
        <w:ind w:left="3097" w:hanging="399"/>
      </w:pPr>
      <w:rPr>
        <w:rFonts w:hint="default"/>
        <w:lang w:val="pt-PT" w:eastAsia="pt-PT" w:bidi="pt-PT"/>
      </w:rPr>
    </w:lvl>
    <w:lvl w:ilvl="4" w:tplc="96F0F370">
      <w:numFmt w:val="bullet"/>
      <w:lvlText w:val="•"/>
      <w:lvlJc w:val="left"/>
      <w:pPr>
        <w:ind w:left="4050" w:hanging="399"/>
      </w:pPr>
      <w:rPr>
        <w:rFonts w:hint="default"/>
        <w:lang w:val="pt-PT" w:eastAsia="pt-PT" w:bidi="pt-PT"/>
      </w:rPr>
    </w:lvl>
    <w:lvl w:ilvl="5" w:tplc="C114B3FE">
      <w:numFmt w:val="bullet"/>
      <w:lvlText w:val="•"/>
      <w:lvlJc w:val="left"/>
      <w:pPr>
        <w:ind w:left="5003" w:hanging="399"/>
      </w:pPr>
      <w:rPr>
        <w:rFonts w:hint="default"/>
        <w:lang w:val="pt-PT" w:eastAsia="pt-PT" w:bidi="pt-PT"/>
      </w:rPr>
    </w:lvl>
    <w:lvl w:ilvl="6" w:tplc="A28A1730">
      <w:numFmt w:val="bullet"/>
      <w:lvlText w:val="•"/>
      <w:lvlJc w:val="left"/>
      <w:pPr>
        <w:ind w:left="5955" w:hanging="399"/>
      </w:pPr>
      <w:rPr>
        <w:rFonts w:hint="default"/>
        <w:lang w:val="pt-PT" w:eastAsia="pt-PT" w:bidi="pt-PT"/>
      </w:rPr>
    </w:lvl>
    <w:lvl w:ilvl="7" w:tplc="F54E5D6E">
      <w:numFmt w:val="bullet"/>
      <w:lvlText w:val="•"/>
      <w:lvlJc w:val="left"/>
      <w:pPr>
        <w:ind w:left="6908" w:hanging="399"/>
      </w:pPr>
      <w:rPr>
        <w:rFonts w:hint="default"/>
        <w:lang w:val="pt-PT" w:eastAsia="pt-PT" w:bidi="pt-PT"/>
      </w:rPr>
    </w:lvl>
    <w:lvl w:ilvl="8" w:tplc="E0026042">
      <w:numFmt w:val="bullet"/>
      <w:lvlText w:val="•"/>
      <w:lvlJc w:val="left"/>
      <w:pPr>
        <w:ind w:left="7861" w:hanging="399"/>
      </w:pPr>
      <w:rPr>
        <w:rFonts w:hint="default"/>
        <w:lang w:val="pt-PT" w:eastAsia="pt-PT" w:bidi="pt-PT"/>
      </w:rPr>
    </w:lvl>
  </w:abstractNum>
  <w:abstractNum w:abstractNumId="29" w15:restartNumberingAfterBreak="0">
    <w:nsid w:val="48314489"/>
    <w:multiLevelType w:val="hybridMultilevel"/>
    <w:tmpl w:val="07DAAE74"/>
    <w:lvl w:ilvl="0" w:tplc="45AAD9A2">
      <w:start w:val="1"/>
      <w:numFmt w:val="lowerLetter"/>
      <w:lvlText w:val="%1)"/>
      <w:lvlJc w:val="left"/>
      <w:pPr>
        <w:ind w:left="595" w:hanging="354"/>
      </w:pPr>
      <w:rPr>
        <w:rFonts w:ascii="Verdana" w:eastAsia="Verdana" w:hAnsi="Verdana" w:cs="Verdana" w:hint="default"/>
        <w:b/>
        <w:bCs/>
        <w:w w:val="100"/>
        <w:sz w:val="24"/>
        <w:szCs w:val="24"/>
        <w:lang w:val="pt-PT" w:eastAsia="pt-PT" w:bidi="pt-PT"/>
      </w:rPr>
    </w:lvl>
    <w:lvl w:ilvl="1" w:tplc="D78480C8">
      <w:numFmt w:val="bullet"/>
      <w:lvlText w:val="•"/>
      <w:lvlJc w:val="left"/>
      <w:pPr>
        <w:ind w:left="1516" w:hanging="354"/>
      </w:pPr>
      <w:rPr>
        <w:rFonts w:hint="default"/>
        <w:lang w:val="pt-PT" w:eastAsia="pt-PT" w:bidi="pt-PT"/>
      </w:rPr>
    </w:lvl>
    <w:lvl w:ilvl="2" w:tplc="E1AE4D7C">
      <w:numFmt w:val="bullet"/>
      <w:lvlText w:val="•"/>
      <w:lvlJc w:val="left"/>
      <w:pPr>
        <w:ind w:left="2433" w:hanging="354"/>
      </w:pPr>
      <w:rPr>
        <w:rFonts w:hint="default"/>
        <w:lang w:val="pt-PT" w:eastAsia="pt-PT" w:bidi="pt-PT"/>
      </w:rPr>
    </w:lvl>
    <w:lvl w:ilvl="3" w:tplc="0EE4AFAC">
      <w:numFmt w:val="bullet"/>
      <w:lvlText w:val="•"/>
      <w:lvlJc w:val="left"/>
      <w:pPr>
        <w:ind w:left="3349" w:hanging="354"/>
      </w:pPr>
      <w:rPr>
        <w:rFonts w:hint="default"/>
        <w:lang w:val="pt-PT" w:eastAsia="pt-PT" w:bidi="pt-PT"/>
      </w:rPr>
    </w:lvl>
    <w:lvl w:ilvl="4" w:tplc="EEA4C1BE">
      <w:numFmt w:val="bullet"/>
      <w:lvlText w:val="•"/>
      <w:lvlJc w:val="left"/>
      <w:pPr>
        <w:ind w:left="4266" w:hanging="354"/>
      </w:pPr>
      <w:rPr>
        <w:rFonts w:hint="default"/>
        <w:lang w:val="pt-PT" w:eastAsia="pt-PT" w:bidi="pt-PT"/>
      </w:rPr>
    </w:lvl>
    <w:lvl w:ilvl="5" w:tplc="528668BE">
      <w:numFmt w:val="bullet"/>
      <w:lvlText w:val="•"/>
      <w:lvlJc w:val="left"/>
      <w:pPr>
        <w:ind w:left="5183" w:hanging="354"/>
      </w:pPr>
      <w:rPr>
        <w:rFonts w:hint="default"/>
        <w:lang w:val="pt-PT" w:eastAsia="pt-PT" w:bidi="pt-PT"/>
      </w:rPr>
    </w:lvl>
    <w:lvl w:ilvl="6" w:tplc="97DA1AA6">
      <w:numFmt w:val="bullet"/>
      <w:lvlText w:val="•"/>
      <w:lvlJc w:val="left"/>
      <w:pPr>
        <w:ind w:left="6099" w:hanging="354"/>
      </w:pPr>
      <w:rPr>
        <w:rFonts w:hint="default"/>
        <w:lang w:val="pt-PT" w:eastAsia="pt-PT" w:bidi="pt-PT"/>
      </w:rPr>
    </w:lvl>
    <w:lvl w:ilvl="7" w:tplc="D8A4A848">
      <w:numFmt w:val="bullet"/>
      <w:lvlText w:val="•"/>
      <w:lvlJc w:val="left"/>
      <w:pPr>
        <w:ind w:left="7016" w:hanging="354"/>
      </w:pPr>
      <w:rPr>
        <w:rFonts w:hint="default"/>
        <w:lang w:val="pt-PT" w:eastAsia="pt-PT" w:bidi="pt-PT"/>
      </w:rPr>
    </w:lvl>
    <w:lvl w:ilvl="8" w:tplc="48264DA2">
      <w:numFmt w:val="bullet"/>
      <w:lvlText w:val="•"/>
      <w:lvlJc w:val="left"/>
      <w:pPr>
        <w:ind w:left="7933" w:hanging="354"/>
      </w:pPr>
      <w:rPr>
        <w:rFonts w:hint="default"/>
        <w:lang w:val="pt-PT" w:eastAsia="pt-PT" w:bidi="pt-PT"/>
      </w:rPr>
    </w:lvl>
  </w:abstractNum>
  <w:abstractNum w:abstractNumId="30" w15:restartNumberingAfterBreak="0">
    <w:nsid w:val="4AAD1D57"/>
    <w:multiLevelType w:val="multilevel"/>
    <w:tmpl w:val="ED78C722"/>
    <w:lvl w:ilvl="0">
      <w:start w:val="9"/>
      <w:numFmt w:val="decimal"/>
      <w:lvlText w:val="%1"/>
      <w:lvlJc w:val="left"/>
      <w:pPr>
        <w:ind w:left="242" w:hanging="951"/>
      </w:pPr>
      <w:rPr>
        <w:rFonts w:hint="default"/>
        <w:lang w:val="pt-PT" w:eastAsia="pt-PT" w:bidi="pt-PT"/>
      </w:rPr>
    </w:lvl>
    <w:lvl w:ilvl="1">
      <w:start w:val="2"/>
      <w:numFmt w:val="decimal"/>
      <w:lvlText w:val="%1.%2"/>
      <w:lvlJc w:val="left"/>
      <w:pPr>
        <w:ind w:left="242" w:hanging="951"/>
      </w:pPr>
      <w:rPr>
        <w:rFonts w:hint="default"/>
        <w:lang w:val="pt-PT" w:eastAsia="pt-PT" w:bidi="pt-PT"/>
      </w:rPr>
    </w:lvl>
    <w:lvl w:ilvl="2">
      <w:start w:val="2"/>
      <w:numFmt w:val="decimal"/>
      <w:lvlText w:val="%1.%2.%3."/>
      <w:lvlJc w:val="left"/>
      <w:pPr>
        <w:ind w:left="242" w:hanging="951"/>
      </w:pPr>
      <w:rPr>
        <w:rFonts w:ascii="Verdana" w:eastAsia="Verdana" w:hAnsi="Verdana" w:cs="Verdana" w:hint="default"/>
        <w:b/>
        <w:bCs/>
        <w:spacing w:val="-2"/>
        <w:w w:val="100"/>
        <w:sz w:val="24"/>
        <w:szCs w:val="24"/>
        <w:lang w:val="pt-PT" w:eastAsia="pt-PT" w:bidi="pt-PT"/>
      </w:rPr>
    </w:lvl>
    <w:lvl w:ilvl="3">
      <w:numFmt w:val="bullet"/>
      <w:lvlText w:val="•"/>
      <w:lvlJc w:val="left"/>
      <w:pPr>
        <w:ind w:left="3097" w:hanging="951"/>
      </w:pPr>
      <w:rPr>
        <w:rFonts w:hint="default"/>
        <w:lang w:val="pt-PT" w:eastAsia="pt-PT" w:bidi="pt-PT"/>
      </w:rPr>
    </w:lvl>
    <w:lvl w:ilvl="4">
      <w:numFmt w:val="bullet"/>
      <w:lvlText w:val="•"/>
      <w:lvlJc w:val="left"/>
      <w:pPr>
        <w:ind w:left="4050" w:hanging="951"/>
      </w:pPr>
      <w:rPr>
        <w:rFonts w:hint="default"/>
        <w:lang w:val="pt-PT" w:eastAsia="pt-PT" w:bidi="pt-PT"/>
      </w:rPr>
    </w:lvl>
    <w:lvl w:ilvl="5">
      <w:numFmt w:val="bullet"/>
      <w:lvlText w:val="•"/>
      <w:lvlJc w:val="left"/>
      <w:pPr>
        <w:ind w:left="5003" w:hanging="951"/>
      </w:pPr>
      <w:rPr>
        <w:rFonts w:hint="default"/>
        <w:lang w:val="pt-PT" w:eastAsia="pt-PT" w:bidi="pt-PT"/>
      </w:rPr>
    </w:lvl>
    <w:lvl w:ilvl="6">
      <w:numFmt w:val="bullet"/>
      <w:lvlText w:val="•"/>
      <w:lvlJc w:val="left"/>
      <w:pPr>
        <w:ind w:left="5955" w:hanging="951"/>
      </w:pPr>
      <w:rPr>
        <w:rFonts w:hint="default"/>
        <w:lang w:val="pt-PT" w:eastAsia="pt-PT" w:bidi="pt-PT"/>
      </w:rPr>
    </w:lvl>
    <w:lvl w:ilvl="7">
      <w:numFmt w:val="bullet"/>
      <w:lvlText w:val="•"/>
      <w:lvlJc w:val="left"/>
      <w:pPr>
        <w:ind w:left="6908" w:hanging="951"/>
      </w:pPr>
      <w:rPr>
        <w:rFonts w:hint="default"/>
        <w:lang w:val="pt-PT" w:eastAsia="pt-PT" w:bidi="pt-PT"/>
      </w:rPr>
    </w:lvl>
    <w:lvl w:ilvl="8">
      <w:numFmt w:val="bullet"/>
      <w:lvlText w:val="•"/>
      <w:lvlJc w:val="left"/>
      <w:pPr>
        <w:ind w:left="7861" w:hanging="951"/>
      </w:pPr>
      <w:rPr>
        <w:rFonts w:hint="default"/>
        <w:lang w:val="pt-PT" w:eastAsia="pt-PT" w:bidi="pt-PT"/>
      </w:rPr>
    </w:lvl>
  </w:abstractNum>
  <w:abstractNum w:abstractNumId="31" w15:restartNumberingAfterBreak="0">
    <w:nsid w:val="52AF5B71"/>
    <w:multiLevelType w:val="hybridMultilevel"/>
    <w:tmpl w:val="DDDAB324"/>
    <w:lvl w:ilvl="0" w:tplc="36885CC2">
      <w:numFmt w:val="bullet"/>
      <w:lvlText w:val=""/>
      <w:lvlJc w:val="left"/>
      <w:pPr>
        <w:ind w:left="1080" w:hanging="360"/>
      </w:pPr>
      <w:rPr>
        <w:rFonts w:ascii="Symbol" w:eastAsia="Calibri"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2" w15:restartNumberingAfterBreak="0">
    <w:nsid w:val="5DAA116B"/>
    <w:multiLevelType w:val="multilevel"/>
    <w:tmpl w:val="DC4C0B84"/>
    <w:lvl w:ilvl="0">
      <w:start w:val="9"/>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600E3628"/>
    <w:multiLevelType w:val="multilevel"/>
    <w:tmpl w:val="A74ED6FE"/>
    <w:lvl w:ilvl="0">
      <w:start w:val="1"/>
      <w:numFmt w:val="decimalZero"/>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1AB2B83"/>
    <w:multiLevelType w:val="hybridMultilevel"/>
    <w:tmpl w:val="B276EA46"/>
    <w:lvl w:ilvl="0" w:tplc="28B03A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286F9B"/>
    <w:multiLevelType w:val="hybridMultilevel"/>
    <w:tmpl w:val="E9E21C34"/>
    <w:lvl w:ilvl="0" w:tplc="14322A30">
      <w:start w:val="1"/>
      <w:numFmt w:val="decimal"/>
      <w:lvlText w:val="%1."/>
      <w:lvlJc w:val="left"/>
      <w:pPr>
        <w:tabs>
          <w:tab w:val="num" w:pos="502"/>
        </w:tabs>
        <w:ind w:left="502" w:hanging="360"/>
      </w:pPr>
    </w:lvl>
    <w:lvl w:ilvl="1" w:tplc="62526E56">
      <w:start w:val="1"/>
      <w:numFmt w:val="bullet"/>
      <w:pStyle w:val="P30"/>
      <w:lvlText w:val=""/>
      <w:lvlJc w:val="left"/>
      <w:pPr>
        <w:tabs>
          <w:tab w:val="num" w:pos="1440"/>
        </w:tabs>
        <w:ind w:left="1440" w:hanging="360"/>
      </w:pPr>
      <w:rPr>
        <w:rFonts w:ascii="Symbol" w:hAnsi="Symbol" w:hint="default"/>
        <w:color w:val="auto"/>
      </w:r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6" w15:restartNumberingAfterBreak="0">
    <w:nsid w:val="66CD0138"/>
    <w:multiLevelType w:val="multilevel"/>
    <w:tmpl w:val="7AE07C0A"/>
    <w:lvl w:ilvl="0">
      <w:start w:val="9"/>
      <w:numFmt w:val="decimal"/>
      <w:lvlText w:val="%1"/>
      <w:lvlJc w:val="left"/>
      <w:pPr>
        <w:ind w:left="630" w:hanging="63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1080" w:hanging="108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673B1962"/>
    <w:multiLevelType w:val="hybridMultilevel"/>
    <w:tmpl w:val="D9A2CD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81E0E28"/>
    <w:multiLevelType w:val="multilevel"/>
    <w:tmpl w:val="B850615C"/>
    <w:lvl w:ilvl="0">
      <w:start w:val="3"/>
      <w:numFmt w:val="decimal"/>
      <w:lvlText w:val="%1"/>
      <w:lvlJc w:val="left"/>
      <w:pPr>
        <w:ind w:left="785" w:hanging="360"/>
      </w:pPr>
      <w:rPr>
        <w:rFonts w:hint="default"/>
        <w:lang w:val="pt-PT" w:eastAsia="pt-PT" w:bidi="pt-PT"/>
      </w:rPr>
    </w:lvl>
    <w:lvl w:ilvl="1">
      <w:start w:val="1"/>
      <w:numFmt w:val="decimal"/>
      <w:lvlText w:val="%1.%2"/>
      <w:lvlJc w:val="left"/>
      <w:pPr>
        <w:ind w:left="785" w:hanging="360"/>
      </w:pPr>
      <w:rPr>
        <w:rFonts w:ascii="Times New Roman" w:eastAsia="Times New Roman" w:hAnsi="Times New Roman" w:cs="Times New Roman" w:hint="default"/>
        <w:spacing w:val="-2"/>
        <w:w w:val="99"/>
        <w:sz w:val="24"/>
        <w:szCs w:val="24"/>
        <w:lang w:val="pt-PT" w:eastAsia="pt-PT" w:bidi="pt-PT"/>
      </w:rPr>
    </w:lvl>
    <w:lvl w:ilvl="2">
      <w:start w:val="1"/>
      <w:numFmt w:val="decimal"/>
      <w:lvlText w:val="%1.%2.%3"/>
      <w:lvlJc w:val="left"/>
      <w:pPr>
        <w:ind w:left="785" w:hanging="536"/>
      </w:pPr>
      <w:rPr>
        <w:rFonts w:ascii="Times New Roman" w:eastAsia="Times New Roman" w:hAnsi="Times New Roman" w:cs="Times New Roman" w:hint="default"/>
        <w:spacing w:val="-1"/>
        <w:w w:val="100"/>
        <w:sz w:val="24"/>
        <w:szCs w:val="24"/>
        <w:lang w:val="pt-PT" w:eastAsia="pt-PT" w:bidi="pt-PT"/>
      </w:rPr>
    </w:lvl>
    <w:lvl w:ilvl="3">
      <w:numFmt w:val="bullet"/>
      <w:lvlText w:val="•"/>
      <w:lvlJc w:val="left"/>
      <w:pPr>
        <w:ind w:left="3601" w:hanging="536"/>
      </w:pPr>
      <w:rPr>
        <w:rFonts w:hint="default"/>
        <w:lang w:val="pt-PT" w:eastAsia="pt-PT" w:bidi="pt-PT"/>
      </w:rPr>
    </w:lvl>
    <w:lvl w:ilvl="4">
      <w:numFmt w:val="bullet"/>
      <w:lvlText w:val="•"/>
      <w:lvlJc w:val="left"/>
      <w:pPr>
        <w:ind w:left="4542" w:hanging="536"/>
      </w:pPr>
      <w:rPr>
        <w:rFonts w:hint="default"/>
        <w:lang w:val="pt-PT" w:eastAsia="pt-PT" w:bidi="pt-PT"/>
      </w:rPr>
    </w:lvl>
    <w:lvl w:ilvl="5">
      <w:numFmt w:val="bullet"/>
      <w:lvlText w:val="•"/>
      <w:lvlJc w:val="left"/>
      <w:pPr>
        <w:ind w:left="5483" w:hanging="536"/>
      </w:pPr>
      <w:rPr>
        <w:rFonts w:hint="default"/>
        <w:lang w:val="pt-PT" w:eastAsia="pt-PT" w:bidi="pt-PT"/>
      </w:rPr>
    </w:lvl>
    <w:lvl w:ilvl="6">
      <w:numFmt w:val="bullet"/>
      <w:lvlText w:val="•"/>
      <w:lvlJc w:val="left"/>
      <w:pPr>
        <w:ind w:left="6423" w:hanging="536"/>
      </w:pPr>
      <w:rPr>
        <w:rFonts w:hint="default"/>
        <w:lang w:val="pt-PT" w:eastAsia="pt-PT" w:bidi="pt-PT"/>
      </w:rPr>
    </w:lvl>
    <w:lvl w:ilvl="7">
      <w:numFmt w:val="bullet"/>
      <w:lvlText w:val="•"/>
      <w:lvlJc w:val="left"/>
      <w:pPr>
        <w:ind w:left="7364" w:hanging="536"/>
      </w:pPr>
      <w:rPr>
        <w:rFonts w:hint="default"/>
        <w:lang w:val="pt-PT" w:eastAsia="pt-PT" w:bidi="pt-PT"/>
      </w:rPr>
    </w:lvl>
    <w:lvl w:ilvl="8">
      <w:numFmt w:val="bullet"/>
      <w:lvlText w:val="•"/>
      <w:lvlJc w:val="left"/>
      <w:pPr>
        <w:ind w:left="8305" w:hanging="536"/>
      </w:pPr>
      <w:rPr>
        <w:rFonts w:hint="default"/>
        <w:lang w:val="pt-PT" w:eastAsia="pt-PT" w:bidi="pt-PT"/>
      </w:rPr>
    </w:lvl>
  </w:abstractNum>
  <w:abstractNum w:abstractNumId="39" w15:restartNumberingAfterBreak="0">
    <w:nsid w:val="70943D81"/>
    <w:multiLevelType w:val="hybridMultilevel"/>
    <w:tmpl w:val="807ED684"/>
    <w:lvl w:ilvl="0" w:tplc="14CE691E">
      <w:start w:val="1"/>
      <w:numFmt w:val="upperRoman"/>
      <w:lvlText w:val="%1-"/>
      <w:lvlJc w:val="left"/>
      <w:pPr>
        <w:ind w:left="242" w:hanging="329"/>
      </w:pPr>
      <w:rPr>
        <w:rFonts w:ascii="Verdana" w:eastAsia="Verdana" w:hAnsi="Verdana" w:cs="Verdana" w:hint="default"/>
        <w:b/>
        <w:bCs/>
        <w:w w:val="100"/>
        <w:sz w:val="24"/>
        <w:szCs w:val="24"/>
        <w:lang w:val="pt-PT" w:eastAsia="pt-PT" w:bidi="pt-PT"/>
      </w:rPr>
    </w:lvl>
    <w:lvl w:ilvl="1" w:tplc="0F1E321A">
      <w:numFmt w:val="bullet"/>
      <w:lvlText w:val="•"/>
      <w:lvlJc w:val="left"/>
      <w:pPr>
        <w:ind w:left="1192" w:hanging="329"/>
      </w:pPr>
      <w:rPr>
        <w:rFonts w:hint="default"/>
        <w:lang w:val="pt-PT" w:eastAsia="pt-PT" w:bidi="pt-PT"/>
      </w:rPr>
    </w:lvl>
    <w:lvl w:ilvl="2" w:tplc="564E4CA0">
      <w:numFmt w:val="bullet"/>
      <w:lvlText w:val="•"/>
      <w:lvlJc w:val="left"/>
      <w:pPr>
        <w:ind w:left="2145" w:hanging="329"/>
      </w:pPr>
      <w:rPr>
        <w:rFonts w:hint="default"/>
        <w:lang w:val="pt-PT" w:eastAsia="pt-PT" w:bidi="pt-PT"/>
      </w:rPr>
    </w:lvl>
    <w:lvl w:ilvl="3" w:tplc="1E9A7BFA">
      <w:numFmt w:val="bullet"/>
      <w:lvlText w:val="•"/>
      <w:lvlJc w:val="left"/>
      <w:pPr>
        <w:ind w:left="3097" w:hanging="329"/>
      </w:pPr>
      <w:rPr>
        <w:rFonts w:hint="default"/>
        <w:lang w:val="pt-PT" w:eastAsia="pt-PT" w:bidi="pt-PT"/>
      </w:rPr>
    </w:lvl>
    <w:lvl w:ilvl="4" w:tplc="C62C4430">
      <w:numFmt w:val="bullet"/>
      <w:lvlText w:val="•"/>
      <w:lvlJc w:val="left"/>
      <w:pPr>
        <w:ind w:left="4050" w:hanging="329"/>
      </w:pPr>
      <w:rPr>
        <w:rFonts w:hint="default"/>
        <w:lang w:val="pt-PT" w:eastAsia="pt-PT" w:bidi="pt-PT"/>
      </w:rPr>
    </w:lvl>
    <w:lvl w:ilvl="5" w:tplc="72FA7D10">
      <w:numFmt w:val="bullet"/>
      <w:lvlText w:val="•"/>
      <w:lvlJc w:val="left"/>
      <w:pPr>
        <w:ind w:left="5003" w:hanging="329"/>
      </w:pPr>
      <w:rPr>
        <w:rFonts w:hint="default"/>
        <w:lang w:val="pt-PT" w:eastAsia="pt-PT" w:bidi="pt-PT"/>
      </w:rPr>
    </w:lvl>
    <w:lvl w:ilvl="6" w:tplc="462A145A">
      <w:numFmt w:val="bullet"/>
      <w:lvlText w:val="•"/>
      <w:lvlJc w:val="left"/>
      <w:pPr>
        <w:ind w:left="5955" w:hanging="329"/>
      </w:pPr>
      <w:rPr>
        <w:rFonts w:hint="default"/>
        <w:lang w:val="pt-PT" w:eastAsia="pt-PT" w:bidi="pt-PT"/>
      </w:rPr>
    </w:lvl>
    <w:lvl w:ilvl="7" w:tplc="3B4ACDF2">
      <w:numFmt w:val="bullet"/>
      <w:lvlText w:val="•"/>
      <w:lvlJc w:val="left"/>
      <w:pPr>
        <w:ind w:left="6908" w:hanging="329"/>
      </w:pPr>
      <w:rPr>
        <w:rFonts w:hint="default"/>
        <w:lang w:val="pt-PT" w:eastAsia="pt-PT" w:bidi="pt-PT"/>
      </w:rPr>
    </w:lvl>
    <w:lvl w:ilvl="8" w:tplc="7BC82866">
      <w:numFmt w:val="bullet"/>
      <w:lvlText w:val="•"/>
      <w:lvlJc w:val="left"/>
      <w:pPr>
        <w:ind w:left="7861" w:hanging="329"/>
      </w:pPr>
      <w:rPr>
        <w:rFonts w:hint="default"/>
        <w:lang w:val="pt-PT" w:eastAsia="pt-PT" w:bidi="pt-PT"/>
      </w:rPr>
    </w:lvl>
  </w:abstractNum>
  <w:abstractNum w:abstractNumId="40" w15:restartNumberingAfterBreak="0">
    <w:nsid w:val="74F079CF"/>
    <w:multiLevelType w:val="hybridMultilevel"/>
    <w:tmpl w:val="C034167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702511D"/>
    <w:multiLevelType w:val="multilevel"/>
    <w:tmpl w:val="25C8D6E4"/>
    <w:lvl w:ilvl="0">
      <w:start w:val="8"/>
      <w:numFmt w:val="decimal"/>
      <w:lvlText w:val="%1."/>
      <w:lvlJc w:val="left"/>
      <w:pPr>
        <w:ind w:left="900" w:hanging="900"/>
      </w:pPr>
    </w:lvl>
    <w:lvl w:ilvl="1">
      <w:start w:val="4"/>
      <w:numFmt w:val="decimal"/>
      <w:lvlText w:val="%1.%2."/>
      <w:lvlJc w:val="left"/>
      <w:pPr>
        <w:ind w:left="900" w:hanging="900"/>
      </w:pPr>
    </w:lvl>
    <w:lvl w:ilvl="2">
      <w:start w:val="2"/>
      <w:numFmt w:val="decimal"/>
      <w:lvlText w:val="%1.%2.%3."/>
      <w:lvlJc w:val="left"/>
      <w:pPr>
        <w:ind w:left="900" w:hanging="900"/>
      </w:pPr>
    </w:lvl>
    <w:lvl w:ilvl="3">
      <w:start w:val="2"/>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2" w15:restartNumberingAfterBreak="0">
    <w:nsid w:val="771A606D"/>
    <w:multiLevelType w:val="multilevel"/>
    <w:tmpl w:val="E66EB2FE"/>
    <w:lvl w:ilvl="0">
      <w:start w:val="6"/>
      <w:numFmt w:val="decimal"/>
      <w:lvlText w:val="%1."/>
      <w:lvlJc w:val="left"/>
      <w:pPr>
        <w:ind w:left="672" w:hanging="672"/>
      </w:pPr>
    </w:lvl>
    <w:lvl w:ilvl="1">
      <w:start w:val="1"/>
      <w:numFmt w:val="decimal"/>
      <w:lvlText w:val="%1.%2."/>
      <w:lvlJc w:val="left"/>
      <w:pPr>
        <w:ind w:left="720" w:hanging="720"/>
      </w:pPr>
      <w:rPr>
        <w:b/>
      </w:rPr>
    </w:lvl>
    <w:lvl w:ilvl="2">
      <w:start w:val="2"/>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16cid:durableId="1554195196">
    <w:abstractNumId w:val="7"/>
  </w:num>
  <w:num w:numId="2" w16cid:durableId="35087641">
    <w:abstractNumId w:val="18"/>
  </w:num>
  <w:num w:numId="3" w16cid:durableId="875971028">
    <w:abstractNumId w:val="10"/>
  </w:num>
  <w:num w:numId="4" w16cid:durableId="612784339">
    <w:abstractNumId w:val="42"/>
  </w:num>
  <w:num w:numId="5" w16cid:durableId="2025282645">
    <w:abstractNumId w:val="16"/>
  </w:num>
  <w:num w:numId="6" w16cid:durableId="2143688337">
    <w:abstractNumId w:val="5"/>
  </w:num>
  <w:num w:numId="7" w16cid:durableId="1863350609">
    <w:abstractNumId w:val="9"/>
  </w:num>
  <w:num w:numId="8" w16cid:durableId="299383718">
    <w:abstractNumId w:val="41"/>
  </w:num>
  <w:num w:numId="9" w16cid:durableId="964701445">
    <w:abstractNumId w:val="23"/>
  </w:num>
  <w:num w:numId="10" w16cid:durableId="35587506">
    <w:abstractNumId w:val="21"/>
  </w:num>
  <w:num w:numId="11" w16cid:durableId="213008806">
    <w:abstractNumId w:val="33"/>
  </w:num>
  <w:num w:numId="12" w16cid:durableId="1262295418">
    <w:abstractNumId w:val="15"/>
  </w:num>
  <w:num w:numId="13" w16cid:durableId="675620812">
    <w:abstractNumId w:val="1"/>
  </w:num>
  <w:num w:numId="14" w16cid:durableId="10954369">
    <w:abstractNumId w:val="19"/>
  </w:num>
  <w:num w:numId="15" w16cid:durableId="101248842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4424704">
    <w:abstractNumId w:val="31"/>
  </w:num>
  <w:num w:numId="17" w16cid:durableId="315688507">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6744995">
    <w:abstractNumId w:val="26"/>
  </w:num>
  <w:num w:numId="19" w16cid:durableId="2063865255">
    <w:abstractNumId w:val="0"/>
  </w:num>
  <w:num w:numId="20" w16cid:durableId="1580674421">
    <w:abstractNumId w:val="2"/>
  </w:num>
  <w:num w:numId="21" w16cid:durableId="478697210">
    <w:abstractNumId w:val="29"/>
  </w:num>
  <w:num w:numId="22" w16cid:durableId="389884933">
    <w:abstractNumId w:val="12"/>
  </w:num>
  <w:num w:numId="23" w16cid:durableId="111174715">
    <w:abstractNumId w:val="30"/>
  </w:num>
  <w:num w:numId="24" w16cid:durableId="2078018774">
    <w:abstractNumId w:val="14"/>
  </w:num>
  <w:num w:numId="25" w16cid:durableId="757408964">
    <w:abstractNumId w:val="24"/>
  </w:num>
  <w:num w:numId="26" w16cid:durableId="2115048441">
    <w:abstractNumId w:val="36"/>
  </w:num>
  <w:num w:numId="27" w16cid:durableId="1583222632">
    <w:abstractNumId w:val="32"/>
  </w:num>
  <w:num w:numId="28" w16cid:durableId="834104566">
    <w:abstractNumId w:val="39"/>
  </w:num>
  <w:num w:numId="29" w16cid:durableId="1279339260">
    <w:abstractNumId w:val="6"/>
  </w:num>
  <w:num w:numId="30" w16cid:durableId="1815753671">
    <w:abstractNumId w:val="27"/>
  </w:num>
  <w:num w:numId="31" w16cid:durableId="1175803417">
    <w:abstractNumId w:val="13"/>
  </w:num>
  <w:num w:numId="32" w16cid:durableId="1357462403">
    <w:abstractNumId w:val="4"/>
  </w:num>
  <w:num w:numId="33" w16cid:durableId="360396069">
    <w:abstractNumId w:val="25"/>
  </w:num>
  <w:num w:numId="34" w16cid:durableId="3480598">
    <w:abstractNumId w:val="22"/>
  </w:num>
  <w:num w:numId="35" w16cid:durableId="1512723490">
    <w:abstractNumId w:val="28"/>
  </w:num>
  <w:num w:numId="36" w16cid:durableId="1856185729">
    <w:abstractNumId w:val="8"/>
  </w:num>
  <w:num w:numId="37" w16cid:durableId="405877778">
    <w:abstractNumId w:val="20"/>
  </w:num>
  <w:num w:numId="38" w16cid:durableId="1815095904">
    <w:abstractNumId w:val="40"/>
  </w:num>
  <w:num w:numId="39" w16cid:durableId="903569575">
    <w:abstractNumId w:val="37"/>
  </w:num>
  <w:num w:numId="40" w16cid:durableId="645476413">
    <w:abstractNumId w:val="38"/>
  </w:num>
  <w:num w:numId="41" w16cid:durableId="1067679527">
    <w:abstractNumId w:val="34"/>
  </w:num>
  <w:num w:numId="42" w16cid:durableId="204717754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08685463">
    <w:abstractNumId w:val="3"/>
  </w:num>
  <w:num w:numId="44" w16cid:durableId="1904872726">
    <w:abstractNumId w:val="11"/>
  </w:num>
  <w:num w:numId="45" w16cid:durableId="4434965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4598"/>
    <w:rsid w:val="00007C4F"/>
    <w:rsid w:val="000131B4"/>
    <w:rsid w:val="00016278"/>
    <w:rsid w:val="000457B3"/>
    <w:rsid w:val="0004607E"/>
    <w:rsid w:val="000523D0"/>
    <w:rsid w:val="000611C3"/>
    <w:rsid w:val="0006676B"/>
    <w:rsid w:val="00071043"/>
    <w:rsid w:val="000736FE"/>
    <w:rsid w:val="00075CC2"/>
    <w:rsid w:val="0009207B"/>
    <w:rsid w:val="000D6E77"/>
    <w:rsid w:val="000E18FC"/>
    <w:rsid w:val="000E2324"/>
    <w:rsid w:val="000E5293"/>
    <w:rsid w:val="000F35DD"/>
    <w:rsid w:val="001001E4"/>
    <w:rsid w:val="00102578"/>
    <w:rsid w:val="001126E2"/>
    <w:rsid w:val="001150FE"/>
    <w:rsid w:val="00115477"/>
    <w:rsid w:val="00126062"/>
    <w:rsid w:val="00134C89"/>
    <w:rsid w:val="00157862"/>
    <w:rsid w:val="00175821"/>
    <w:rsid w:val="001856DB"/>
    <w:rsid w:val="001863A8"/>
    <w:rsid w:val="001939CE"/>
    <w:rsid w:val="001B67AF"/>
    <w:rsid w:val="001D0B02"/>
    <w:rsid w:val="001D672E"/>
    <w:rsid w:val="001E0D57"/>
    <w:rsid w:val="00234E4D"/>
    <w:rsid w:val="00241075"/>
    <w:rsid w:val="00295261"/>
    <w:rsid w:val="002B5BC4"/>
    <w:rsid w:val="002C20C0"/>
    <w:rsid w:val="002D493F"/>
    <w:rsid w:val="00301281"/>
    <w:rsid w:val="00306156"/>
    <w:rsid w:val="003133AA"/>
    <w:rsid w:val="003168B8"/>
    <w:rsid w:val="00327402"/>
    <w:rsid w:val="00353992"/>
    <w:rsid w:val="003605FB"/>
    <w:rsid w:val="00361E8B"/>
    <w:rsid w:val="00383715"/>
    <w:rsid w:val="00385CA4"/>
    <w:rsid w:val="003A6114"/>
    <w:rsid w:val="003B514E"/>
    <w:rsid w:val="003C4721"/>
    <w:rsid w:val="003D0F35"/>
    <w:rsid w:val="003E73D6"/>
    <w:rsid w:val="00405101"/>
    <w:rsid w:val="004324CE"/>
    <w:rsid w:val="00441D16"/>
    <w:rsid w:val="00450F27"/>
    <w:rsid w:val="0045735E"/>
    <w:rsid w:val="00461032"/>
    <w:rsid w:val="004614CD"/>
    <w:rsid w:val="004637FF"/>
    <w:rsid w:val="00467E93"/>
    <w:rsid w:val="004A16EC"/>
    <w:rsid w:val="005017AD"/>
    <w:rsid w:val="005148FD"/>
    <w:rsid w:val="00537CE3"/>
    <w:rsid w:val="00541CC5"/>
    <w:rsid w:val="00545427"/>
    <w:rsid w:val="0057239E"/>
    <w:rsid w:val="005938AA"/>
    <w:rsid w:val="005E537E"/>
    <w:rsid w:val="005E75DB"/>
    <w:rsid w:val="00601945"/>
    <w:rsid w:val="00614B37"/>
    <w:rsid w:val="00625C5C"/>
    <w:rsid w:val="006451A3"/>
    <w:rsid w:val="0065241F"/>
    <w:rsid w:val="006548C8"/>
    <w:rsid w:val="00691BB0"/>
    <w:rsid w:val="0069281F"/>
    <w:rsid w:val="006A0D5B"/>
    <w:rsid w:val="006A6461"/>
    <w:rsid w:val="006B0498"/>
    <w:rsid w:val="00715E40"/>
    <w:rsid w:val="00724598"/>
    <w:rsid w:val="00730B15"/>
    <w:rsid w:val="007316B3"/>
    <w:rsid w:val="00753E48"/>
    <w:rsid w:val="00754591"/>
    <w:rsid w:val="00771218"/>
    <w:rsid w:val="00780745"/>
    <w:rsid w:val="007A0DE2"/>
    <w:rsid w:val="007C5F16"/>
    <w:rsid w:val="007D35F9"/>
    <w:rsid w:val="007F2ED3"/>
    <w:rsid w:val="007F572D"/>
    <w:rsid w:val="008107A9"/>
    <w:rsid w:val="008136B6"/>
    <w:rsid w:val="008170BA"/>
    <w:rsid w:val="00817F1E"/>
    <w:rsid w:val="00832786"/>
    <w:rsid w:val="0084458E"/>
    <w:rsid w:val="00851708"/>
    <w:rsid w:val="008642DA"/>
    <w:rsid w:val="00887130"/>
    <w:rsid w:val="008C3012"/>
    <w:rsid w:val="008F1345"/>
    <w:rsid w:val="008F4FE7"/>
    <w:rsid w:val="00901ABE"/>
    <w:rsid w:val="0091498B"/>
    <w:rsid w:val="00915707"/>
    <w:rsid w:val="00927478"/>
    <w:rsid w:val="00947A92"/>
    <w:rsid w:val="00951FDE"/>
    <w:rsid w:val="009651BF"/>
    <w:rsid w:val="00967416"/>
    <w:rsid w:val="009773DE"/>
    <w:rsid w:val="009866CF"/>
    <w:rsid w:val="009870B8"/>
    <w:rsid w:val="009911B2"/>
    <w:rsid w:val="009976ED"/>
    <w:rsid w:val="009B12F2"/>
    <w:rsid w:val="009C0CC2"/>
    <w:rsid w:val="009C3BCA"/>
    <w:rsid w:val="00A01D4B"/>
    <w:rsid w:val="00A02234"/>
    <w:rsid w:val="00A03963"/>
    <w:rsid w:val="00A108E9"/>
    <w:rsid w:val="00A149E8"/>
    <w:rsid w:val="00A20C7B"/>
    <w:rsid w:val="00A34C26"/>
    <w:rsid w:val="00A452C5"/>
    <w:rsid w:val="00A47C4A"/>
    <w:rsid w:val="00A716A3"/>
    <w:rsid w:val="00AA67C7"/>
    <w:rsid w:val="00AB60C2"/>
    <w:rsid w:val="00AC2702"/>
    <w:rsid w:val="00AC5C4E"/>
    <w:rsid w:val="00AD7C85"/>
    <w:rsid w:val="00AF5539"/>
    <w:rsid w:val="00B239D1"/>
    <w:rsid w:val="00B43941"/>
    <w:rsid w:val="00B82D86"/>
    <w:rsid w:val="00B956A6"/>
    <w:rsid w:val="00BA2B03"/>
    <w:rsid w:val="00BC6E2F"/>
    <w:rsid w:val="00BD5B6D"/>
    <w:rsid w:val="00BE3ED5"/>
    <w:rsid w:val="00C03AC8"/>
    <w:rsid w:val="00C04C84"/>
    <w:rsid w:val="00C14B6F"/>
    <w:rsid w:val="00C20650"/>
    <w:rsid w:val="00C823F9"/>
    <w:rsid w:val="00CB1A22"/>
    <w:rsid w:val="00CB1C30"/>
    <w:rsid w:val="00CC3503"/>
    <w:rsid w:val="00CC499D"/>
    <w:rsid w:val="00CF2915"/>
    <w:rsid w:val="00CF4054"/>
    <w:rsid w:val="00D32D72"/>
    <w:rsid w:val="00D345E7"/>
    <w:rsid w:val="00D36E39"/>
    <w:rsid w:val="00D41342"/>
    <w:rsid w:val="00D47CBD"/>
    <w:rsid w:val="00D51308"/>
    <w:rsid w:val="00D606B6"/>
    <w:rsid w:val="00D67F73"/>
    <w:rsid w:val="00D879CB"/>
    <w:rsid w:val="00D944BC"/>
    <w:rsid w:val="00DA2337"/>
    <w:rsid w:val="00DA5086"/>
    <w:rsid w:val="00DB48DB"/>
    <w:rsid w:val="00DC547A"/>
    <w:rsid w:val="00DD5F63"/>
    <w:rsid w:val="00E1076F"/>
    <w:rsid w:val="00E2419E"/>
    <w:rsid w:val="00E57191"/>
    <w:rsid w:val="00E65468"/>
    <w:rsid w:val="00E7680A"/>
    <w:rsid w:val="00E82D9B"/>
    <w:rsid w:val="00E843CE"/>
    <w:rsid w:val="00EA26D1"/>
    <w:rsid w:val="00EA7D88"/>
    <w:rsid w:val="00EC7C8B"/>
    <w:rsid w:val="00EE1E9C"/>
    <w:rsid w:val="00EF43CE"/>
    <w:rsid w:val="00F0765E"/>
    <w:rsid w:val="00F23F9C"/>
    <w:rsid w:val="00F43424"/>
    <w:rsid w:val="00F46B32"/>
    <w:rsid w:val="00F53F18"/>
    <w:rsid w:val="00F55D6C"/>
    <w:rsid w:val="00F66C75"/>
    <w:rsid w:val="00F72FE3"/>
    <w:rsid w:val="00F86E2E"/>
    <w:rsid w:val="00FA27FF"/>
    <w:rsid w:val="00FA7ECD"/>
    <w:rsid w:val="00FC2E0F"/>
    <w:rsid w:val="00FD7F40"/>
    <w:rsid w:val="00FE4B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642AB"/>
  <w15:docId w15:val="{2BFC83DB-4BB1-4E0C-B682-EF47B197F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C90"/>
    <w:rPr>
      <w:rFonts w:cs="Times New Roman"/>
    </w:rPr>
  </w:style>
  <w:style w:type="paragraph" w:styleId="Ttulo1">
    <w:name w:val="heading 1"/>
    <w:basedOn w:val="Normal"/>
    <w:next w:val="Normal"/>
    <w:link w:val="Ttulo1Char"/>
    <w:uiPriority w:val="99"/>
    <w:qFormat/>
    <w:rsid w:val="00EA5C90"/>
    <w:pPr>
      <w:keepNext/>
      <w:spacing w:after="0" w:line="240" w:lineRule="auto"/>
      <w:jc w:val="center"/>
      <w:outlineLvl w:val="0"/>
    </w:pPr>
    <w:rPr>
      <w:rFonts w:ascii="Times New Roman" w:eastAsia="Times New Roman" w:hAnsi="Times New Roman"/>
      <w:b/>
      <w:i/>
      <w:sz w:val="24"/>
      <w:szCs w:val="20"/>
    </w:rPr>
  </w:style>
  <w:style w:type="paragraph" w:styleId="Ttulo2">
    <w:name w:val="heading 2"/>
    <w:basedOn w:val="Normal"/>
    <w:next w:val="Normal"/>
    <w:link w:val="Ttulo2Char"/>
    <w:unhideWhenUsed/>
    <w:qFormat/>
    <w:rsid w:val="00EA5C90"/>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har"/>
    <w:uiPriority w:val="9"/>
    <w:qFormat/>
    <w:rsid w:val="00EA5C90"/>
    <w:pPr>
      <w:keepNext/>
      <w:spacing w:after="0" w:line="240" w:lineRule="auto"/>
      <w:jc w:val="center"/>
      <w:outlineLvl w:val="2"/>
    </w:pPr>
    <w:rPr>
      <w:rFonts w:ascii="Times New Roman" w:eastAsia="Times New Roman" w:hAnsi="Times New Roman"/>
      <w:b/>
      <w:snapToGrid w:val="0"/>
      <w:color w:val="000000"/>
      <w:sz w:val="20"/>
      <w:szCs w:val="20"/>
    </w:rPr>
  </w:style>
  <w:style w:type="paragraph" w:styleId="Ttulo4">
    <w:name w:val="heading 4"/>
    <w:basedOn w:val="Normal"/>
    <w:next w:val="Normal"/>
    <w:link w:val="Ttulo4Char"/>
    <w:qFormat/>
    <w:rsid w:val="00EA5C90"/>
    <w:pPr>
      <w:keepNext/>
      <w:spacing w:after="0" w:line="240" w:lineRule="auto"/>
      <w:jc w:val="center"/>
      <w:outlineLvl w:val="3"/>
    </w:pPr>
    <w:rPr>
      <w:rFonts w:ascii="Times New Roman" w:eastAsia="Times New Roman" w:hAnsi="Times New Roman"/>
      <w:sz w:val="28"/>
      <w:szCs w:val="20"/>
    </w:rPr>
  </w:style>
  <w:style w:type="paragraph" w:styleId="Ttulo5">
    <w:name w:val="heading 5"/>
    <w:basedOn w:val="Normal"/>
    <w:next w:val="Normal"/>
    <w:link w:val="Ttulo5Char"/>
    <w:uiPriority w:val="9"/>
    <w:qFormat/>
    <w:rsid w:val="00EA5C90"/>
    <w:pPr>
      <w:spacing w:before="240" w:after="60" w:line="240" w:lineRule="auto"/>
      <w:outlineLvl w:val="4"/>
    </w:pPr>
    <w:rPr>
      <w:rFonts w:ascii="Times New Roman" w:eastAsia="Times New Roman" w:hAnsi="Times New Roman"/>
      <w:b/>
      <w:bCs/>
      <w:i/>
      <w:iCs/>
      <w:sz w:val="26"/>
      <w:szCs w:val="26"/>
    </w:rPr>
  </w:style>
  <w:style w:type="paragraph" w:styleId="Ttulo6">
    <w:name w:val="heading 6"/>
    <w:basedOn w:val="Normal"/>
    <w:next w:val="Normal"/>
    <w:link w:val="Ttulo6Char"/>
    <w:qFormat/>
    <w:rsid w:val="00EA5C90"/>
    <w:pPr>
      <w:keepNext/>
      <w:spacing w:after="0" w:line="240" w:lineRule="auto"/>
      <w:ind w:left="2836" w:firstLine="709"/>
      <w:outlineLvl w:val="5"/>
    </w:pPr>
    <w:rPr>
      <w:rFonts w:ascii="Times New Roman" w:eastAsia="Times New Roman" w:hAnsi="Times New Roman"/>
      <w:b/>
      <w:sz w:val="24"/>
      <w:szCs w:val="20"/>
    </w:rPr>
  </w:style>
  <w:style w:type="paragraph" w:styleId="Ttulo7">
    <w:name w:val="heading 7"/>
    <w:basedOn w:val="Normal"/>
    <w:next w:val="Normal"/>
    <w:link w:val="Ttulo7Char"/>
    <w:qFormat/>
    <w:rsid w:val="00EA5C90"/>
    <w:pPr>
      <w:spacing w:before="240" w:after="60" w:line="240" w:lineRule="auto"/>
      <w:outlineLvl w:val="6"/>
    </w:pPr>
    <w:rPr>
      <w:rFonts w:ascii="Times New Roman" w:eastAsia="Times New Roman" w:hAnsi="Times New Roman"/>
      <w:sz w:val="24"/>
      <w:szCs w:val="24"/>
    </w:rPr>
  </w:style>
  <w:style w:type="paragraph" w:styleId="Ttulo8">
    <w:name w:val="heading 8"/>
    <w:basedOn w:val="Normal"/>
    <w:next w:val="Normal"/>
    <w:link w:val="Ttulo8Char"/>
    <w:qFormat/>
    <w:rsid w:val="00EA5C90"/>
    <w:pPr>
      <w:spacing w:before="240" w:after="60" w:line="240" w:lineRule="auto"/>
      <w:outlineLvl w:val="7"/>
    </w:pPr>
    <w:rPr>
      <w:rFonts w:ascii="Times New Roman" w:eastAsia="Times New Roman" w:hAnsi="Times New Roman"/>
      <w:i/>
      <w:iCs/>
      <w:sz w:val="24"/>
      <w:szCs w:val="24"/>
    </w:rPr>
  </w:style>
  <w:style w:type="paragraph" w:styleId="Ttulo9">
    <w:name w:val="heading 9"/>
    <w:basedOn w:val="Normal"/>
    <w:next w:val="Normal"/>
    <w:link w:val="Ttulo9Char"/>
    <w:qFormat/>
    <w:rsid w:val="00EA5C90"/>
    <w:pPr>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
    <w:qFormat/>
    <w:rsid w:val="00EA5C90"/>
    <w:pPr>
      <w:spacing w:after="0" w:line="240" w:lineRule="auto"/>
      <w:jc w:val="center"/>
    </w:pPr>
    <w:rPr>
      <w:rFonts w:ascii="Times New Roman" w:eastAsia="Times New Roman" w:hAnsi="Times New Roman"/>
      <w:sz w:val="32"/>
      <w:szCs w:val="20"/>
    </w:rPr>
  </w:style>
  <w:style w:type="paragraph" w:styleId="Textodebalo">
    <w:name w:val="Balloon Text"/>
    <w:basedOn w:val="Normal"/>
    <w:link w:val="TextodebaloChar"/>
    <w:uiPriority w:val="99"/>
    <w:semiHidden/>
    <w:unhideWhenUsed/>
    <w:rsid w:val="00386AA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386AA2"/>
    <w:rPr>
      <w:rFonts w:ascii="Tahoma" w:hAnsi="Tahoma" w:cs="Tahoma"/>
      <w:sz w:val="16"/>
      <w:szCs w:val="16"/>
    </w:rPr>
  </w:style>
  <w:style w:type="paragraph" w:styleId="Cabealho">
    <w:name w:val="header"/>
    <w:aliases w:val="Cabeçalho1,encabezado,hd,he,Cabeçalho superior,Char Char Char Char Char Char, Char Char Char Char Char Char"/>
    <w:basedOn w:val="Normal"/>
    <w:link w:val="CabealhoChar"/>
    <w:uiPriority w:val="99"/>
    <w:unhideWhenUsed/>
    <w:rsid w:val="00386AA2"/>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Char Char Char Char Char Char Char, Char Char Char Char Char Char Char"/>
    <w:basedOn w:val="Fontepargpadro"/>
    <w:link w:val="Cabealho"/>
    <w:uiPriority w:val="99"/>
    <w:rsid w:val="00386AA2"/>
  </w:style>
  <w:style w:type="paragraph" w:styleId="Rodap">
    <w:name w:val="footer"/>
    <w:basedOn w:val="Normal"/>
    <w:link w:val="RodapChar"/>
    <w:uiPriority w:val="99"/>
    <w:unhideWhenUsed/>
    <w:rsid w:val="00386AA2"/>
    <w:pPr>
      <w:tabs>
        <w:tab w:val="center" w:pos="4252"/>
        <w:tab w:val="right" w:pos="8504"/>
      </w:tabs>
      <w:spacing w:after="0" w:line="240" w:lineRule="auto"/>
    </w:pPr>
  </w:style>
  <w:style w:type="character" w:customStyle="1" w:styleId="RodapChar">
    <w:name w:val="Rodapé Char"/>
    <w:basedOn w:val="Fontepargpadro"/>
    <w:link w:val="Rodap"/>
    <w:uiPriority w:val="99"/>
    <w:rsid w:val="00386AA2"/>
  </w:style>
  <w:style w:type="character" w:styleId="Hyperlink">
    <w:name w:val="Hyperlink"/>
    <w:basedOn w:val="Fontepargpadro"/>
    <w:uiPriority w:val="99"/>
    <w:unhideWhenUsed/>
    <w:rsid w:val="00386AA2"/>
    <w:rPr>
      <w:color w:val="0000FF"/>
      <w:u w:val="single"/>
    </w:rPr>
  </w:style>
  <w:style w:type="character" w:customStyle="1" w:styleId="Ttulo1Char">
    <w:name w:val="Título 1 Char"/>
    <w:basedOn w:val="Fontepargpadro"/>
    <w:link w:val="Ttulo1"/>
    <w:uiPriority w:val="99"/>
    <w:rsid w:val="00EA5C90"/>
    <w:rPr>
      <w:rFonts w:ascii="Times New Roman" w:eastAsia="Times New Roman" w:hAnsi="Times New Roman" w:cs="Times New Roman"/>
      <w:b/>
      <w:i/>
      <w:sz w:val="24"/>
      <w:szCs w:val="20"/>
    </w:rPr>
  </w:style>
  <w:style w:type="character" w:customStyle="1" w:styleId="Ttulo2Char">
    <w:name w:val="Título 2 Char"/>
    <w:basedOn w:val="Fontepargpadro"/>
    <w:link w:val="Ttulo2"/>
    <w:rsid w:val="00EA5C90"/>
    <w:rPr>
      <w:rFonts w:ascii="Cambria" w:eastAsia="Times New Roman" w:hAnsi="Cambria" w:cs="Times New Roman"/>
      <w:b/>
      <w:bCs/>
      <w:i/>
      <w:iCs/>
      <w:sz w:val="28"/>
      <w:szCs w:val="28"/>
    </w:rPr>
  </w:style>
  <w:style w:type="character" w:customStyle="1" w:styleId="Ttulo3Char">
    <w:name w:val="Título 3 Char"/>
    <w:basedOn w:val="Fontepargpadro"/>
    <w:link w:val="Ttulo3"/>
    <w:uiPriority w:val="9"/>
    <w:rsid w:val="00EA5C90"/>
    <w:rPr>
      <w:rFonts w:ascii="Times New Roman" w:eastAsia="Times New Roman" w:hAnsi="Times New Roman" w:cs="Times New Roman"/>
      <w:b/>
      <w:snapToGrid w:val="0"/>
      <w:color w:val="000000"/>
      <w:sz w:val="20"/>
      <w:szCs w:val="20"/>
    </w:rPr>
  </w:style>
  <w:style w:type="character" w:customStyle="1" w:styleId="Ttulo4Char">
    <w:name w:val="Título 4 Char"/>
    <w:basedOn w:val="Fontepargpadro"/>
    <w:link w:val="Ttulo4"/>
    <w:rsid w:val="00EA5C90"/>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EA5C90"/>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EA5C90"/>
    <w:rPr>
      <w:rFonts w:ascii="Times New Roman" w:eastAsia="Times New Roman" w:hAnsi="Times New Roman" w:cs="Times New Roman"/>
      <w:b/>
      <w:sz w:val="24"/>
      <w:szCs w:val="20"/>
    </w:rPr>
  </w:style>
  <w:style w:type="character" w:customStyle="1" w:styleId="Ttulo7Char">
    <w:name w:val="Título 7 Char"/>
    <w:basedOn w:val="Fontepargpadro"/>
    <w:link w:val="Ttulo7"/>
    <w:rsid w:val="00EA5C90"/>
    <w:rPr>
      <w:rFonts w:ascii="Times New Roman" w:eastAsia="Times New Roman" w:hAnsi="Times New Roman" w:cs="Times New Roman"/>
      <w:sz w:val="24"/>
      <w:szCs w:val="24"/>
    </w:rPr>
  </w:style>
  <w:style w:type="character" w:customStyle="1" w:styleId="Ttulo8Char">
    <w:name w:val="Título 8 Char"/>
    <w:basedOn w:val="Fontepargpadro"/>
    <w:link w:val="Ttulo8"/>
    <w:rsid w:val="00EA5C90"/>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EA5C90"/>
    <w:rPr>
      <w:rFonts w:ascii="Arial" w:eastAsia="Times New Roman" w:hAnsi="Arial" w:cs="Times New Roman"/>
    </w:rPr>
  </w:style>
  <w:style w:type="paragraph" w:styleId="PargrafodaLista">
    <w:name w:val="List Paragraph"/>
    <w:aliases w:val="Corpo Texto,Normal com bullets,DOCs_Paragrafo-1,Tópico1"/>
    <w:basedOn w:val="Normal"/>
    <w:link w:val="PargrafodaListaChar"/>
    <w:uiPriority w:val="1"/>
    <w:qFormat/>
    <w:rsid w:val="00EA5C90"/>
    <w:pPr>
      <w:ind w:left="720"/>
      <w:contextualSpacing/>
    </w:pPr>
  </w:style>
  <w:style w:type="paragraph" w:styleId="SemEspaamento">
    <w:name w:val="No Spacing"/>
    <w:link w:val="SemEspaamentoChar"/>
    <w:uiPriority w:val="1"/>
    <w:qFormat/>
    <w:rsid w:val="00EA5C90"/>
    <w:pPr>
      <w:spacing w:after="0" w:line="240" w:lineRule="auto"/>
    </w:pPr>
    <w:rPr>
      <w:rFonts w:cs="Times New Roman"/>
    </w:rPr>
  </w:style>
  <w:style w:type="paragraph" w:customStyle="1" w:styleId="Default">
    <w:name w:val="Default"/>
    <w:rsid w:val="00EA5C90"/>
    <w:pPr>
      <w:autoSpaceDE w:val="0"/>
      <w:autoSpaceDN w:val="0"/>
      <w:adjustRightInd w:val="0"/>
      <w:spacing w:after="0" w:line="240" w:lineRule="auto"/>
    </w:pPr>
    <w:rPr>
      <w:rFonts w:ascii="Arial" w:hAnsi="Arial" w:cs="Arial"/>
      <w:color w:val="000000"/>
      <w:sz w:val="24"/>
      <w:szCs w:val="24"/>
    </w:rPr>
  </w:style>
  <w:style w:type="paragraph" w:styleId="NormalWeb">
    <w:name w:val="Normal (Web)"/>
    <w:aliases w:val="Carta"/>
    <w:basedOn w:val="Normal"/>
    <w:link w:val="NormalWebChar"/>
    <w:uiPriority w:val="99"/>
    <w:unhideWhenUsed/>
    <w:rsid w:val="00EA5C90"/>
    <w:pPr>
      <w:spacing w:before="100" w:beforeAutospacing="1" w:after="100" w:afterAutospacing="1" w:line="240" w:lineRule="auto"/>
    </w:pPr>
    <w:rPr>
      <w:rFonts w:ascii="Times New Roman" w:eastAsia="Times New Roman" w:hAnsi="Times New Roman"/>
      <w:sz w:val="24"/>
      <w:szCs w:val="24"/>
    </w:rPr>
  </w:style>
  <w:style w:type="paragraph" w:styleId="Corpodetexto3">
    <w:name w:val="Body Text 3"/>
    <w:basedOn w:val="Normal"/>
    <w:link w:val="Corpodetexto3Char"/>
    <w:rsid w:val="00EA5C90"/>
    <w:pPr>
      <w:spacing w:after="0" w:line="240" w:lineRule="auto"/>
      <w:jc w:val="both"/>
    </w:pPr>
    <w:rPr>
      <w:rFonts w:ascii="Times New Roman" w:eastAsia="Times New Roman" w:hAnsi="Times New Roman"/>
      <w:sz w:val="24"/>
      <w:szCs w:val="20"/>
    </w:rPr>
  </w:style>
  <w:style w:type="character" w:customStyle="1" w:styleId="Corpodetexto3Char">
    <w:name w:val="Corpo de texto 3 Char"/>
    <w:basedOn w:val="Fontepargpadro"/>
    <w:link w:val="Corpodetexto3"/>
    <w:rsid w:val="00EA5C90"/>
    <w:rPr>
      <w:rFonts w:ascii="Times New Roman" w:eastAsia="Times New Roman" w:hAnsi="Times New Roman" w:cs="Times New Roman"/>
      <w:sz w:val="24"/>
      <w:szCs w:val="20"/>
      <w:lang w:eastAsia="pt-BR"/>
    </w:rPr>
  </w:style>
  <w:style w:type="table" w:styleId="Tabelacomgrade">
    <w:name w:val="Table Grid"/>
    <w:basedOn w:val="Tabelanormal"/>
    <w:uiPriority w:val="39"/>
    <w:rsid w:val="00EA5C90"/>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har">
    <w:name w:val="Título Char"/>
    <w:basedOn w:val="Fontepargpadro"/>
    <w:link w:val="Ttulo"/>
    <w:uiPriority w:val="1"/>
    <w:rsid w:val="00EA5C90"/>
    <w:rPr>
      <w:rFonts w:ascii="Times New Roman" w:eastAsia="Times New Roman" w:hAnsi="Times New Roman" w:cs="Times New Roman"/>
      <w:sz w:val="32"/>
      <w:szCs w:val="20"/>
    </w:rPr>
  </w:style>
  <w:style w:type="paragraph" w:styleId="Corpodetexto">
    <w:name w:val="Body Text"/>
    <w:basedOn w:val="Normal"/>
    <w:link w:val="CorpodetextoChar1"/>
    <w:qFormat/>
    <w:rsid w:val="00EA5C90"/>
    <w:pPr>
      <w:spacing w:after="0" w:line="240" w:lineRule="auto"/>
      <w:jc w:val="both"/>
    </w:pPr>
    <w:rPr>
      <w:rFonts w:ascii="Times New Roman" w:eastAsia="Times New Roman" w:hAnsi="Times New Roman"/>
      <w:sz w:val="24"/>
      <w:szCs w:val="20"/>
    </w:rPr>
  </w:style>
  <w:style w:type="character" w:customStyle="1" w:styleId="CorpodetextoChar">
    <w:name w:val="Corpo de texto Char"/>
    <w:basedOn w:val="Fontepargpadro"/>
    <w:uiPriority w:val="1"/>
    <w:rsid w:val="00EA5C90"/>
    <w:rPr>
      <w:rFonts w:ascii="Calibri" w:eastAsia="Calibri" w:hAnsi="Calibri" w:cs="Times New Roman"/>
    </w:rPr>
  </w:style>
  <w:style w:type="character" w:customStyle="1" w:styleId="CorpodetextoChar1">
    <w:name w:val="Corpo de texto Char1"/>
    <w:link w:val="Corpodetexto"/>
    <w:rsid w:val="00EA5C90"/>
    <w:rPr>
      <w:rFonts w:ascii="Times New Roman" w:eastAsia="Times New Roman" w:hAnsi="Times New Roman" w:cs="Times New Roman"/>
      <w:sz w:val="24"/>
      <w:szCs w:val="20"/>
    </w:rPr>
  </w:style>
  <w:style w:type="paragraph" w:styleId="Corpodetexto2">
    <w:name w:val="Body Text 2"/>
    <w:basedOn w:val="Normal"/>
    <w:link w:val="Corpodetexto2Char"/>
    <w:rsid w:val="00EA5C90"/>
    <w:pPr>
      <w:spacing w:after="0" w:line="240" w:lineRule="auto"/>
      <w:jc w:val="both"/>
    </w:pPr>
    <w:rPr>
      <w:rFonts w:ascii="Times New Roman" w:eastAsia="Times New Roman" w:hAnsi="Times New Roman"/>
      <w:sz w:val="24"/>
      <w:szCs w:val="20"/>
    </w:rPr>
  </w:style>
  <w:style w:type="character" w:customStyle="1" w:styleId="Corpodetexto2Char">
    <w:name w:val="Corpo de texto 2 Char"/>
    <w:basedOn w:val="Fontepargpadro"/>
    <w:link w:val="Corpodetexto2"/>
    <w:rsid w:val="00EA5C90"/>
    <w:rPr>
      <w:rFonts w:ascii="Times New Roman" w:eastAsia="Times New Roman" w:hAnsi="Times New Roman" w:cs="Times New Roman"/>
      <w:sz w:val="24"/>
      <w:szCs w:val="20"/>
    </w:rPr>
  </w:style>
  <w:style w:type="paragraph" w:styleId="Recuodecorpodetexto3">
    <w:name w:val="Body Text Indent 3"/>
    <w:basedOn w:val="Normal"/>
    <w:link w:val="Recuodecorpodetexto3Char"/>
    <w:uiPriority w:val="99"/>
    <w:rsid w:val="00EA5C90"/>
    <w:pPr>
      <w:spacing w:after="120" w:line="240" w:lineRule="auto"/>
      <w:ind w:left="283"/>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uiPriority w:val="99"/>
    <w:rsid w:val="00EA5C90"/>
    <w:rPr>
      <w:rFonts w:ascii="Times New Roman" w:eastAsia="Times New Roman" w:hAnsi="Times New Roman" w:cs="Times New Roman"/>
      <w:sz w:val="16"/>
      <w:szCs w:val="16"/>
    </w:rPr>
  </w:style>
  <w:style w:type="paragraph" w:styleId="Recuodecorpodetexto2">
    <w:name w:val="Body Text Indent 2"/>
    <w:basedOn w:val="Normal"/>
    <w:link w:val="Recuodecorpodetexto2Char"/>
    <w:rsid w:val="00EA5C90"/>
    <w:pPr>
      <w:spacing w:after="120" w:line="480" w:lineRule="auto"/>
      <w:ind w:left="283"/>
    </w:pPr>
    <w:rPr>
      <w:rFonts w:ascii="Times New Roman" w:eastAsia="Times New Roman" w:hAnsi="Times New Roman"/>
      <w:sz w:val="20"/>
      <w:szCs w:val="20"/>
    </w:rPr>
  </w:style>
  <w:style w:type="character" w:customStyle="1" w:styleId="Recuodecorpodetexto2Char">
    <w:name w:val="Recuo de corpo de texto 2 Char"/>
    <w:basedOn w:val="Fontepargpadro"/>
    <w:link w:val="Recuodecorpodetexto2"/>
    <w:rsid w:val="00EA5C90"/>
    <w:rPr>
      <w:rFonts w:ascii="Times New Roman" w:eastAsia="Times New Roman" w:hAnsi="Times New Roman" w:cs="Times New Roman"/>
      <w:sz w:val="20"/>
      <w:szCs w:val="20"/>
      <w:lang w:eastAsia="pt-BR"/>
    </w:rPr>
  </w:style>
  <w:style w:type="paragraph" w:styleId="Subttulo">
    <w:name w:val="Subtitle"/>
    <w:basedOn w:val="Normal"/>
    <w:next w:val="Normal"/>
    <w:link w:val="SubttuloChar"/>
    <w:qFormat/>
    <w:pPr>
      <w:spacing w:after="0" w:line="240" w:lineRule="auto"/>
      <w:jc w:val="center"/>
    </w:pPr>
    <w:rPr>
      <w:rFonts w:ascii="Times New Roman" w:eastAsia="Times New Roman" w:hAnsi="Times New Roman"/>
      <w:b/>
      <w:sz w:val="24"/>
      <w:szCs w:val="24"/>
    </w:rPr>
  </w:style>
  <w:style w:type="character" w:customStyle="1" w:styleId="SubttuloChar">
    <w:name w:val="Subtítulo Char"/>
    <w:basedOn w:val="Fontepargpadro"/>
    <w:link w:val="Subttulo"/>
    <w:rsid w:val="00EA5C90"/>
    <w:rPr>
      <w:rFonts w:ascii="Times New Roman" w:eastAsia="Times New Roman" w:hAnsi="Times New Roman" w:cs="Times New Roman"/>
      <w:b/>
      <w:sz w:val="24"/>
      <w:szCs w:val="20"/>
      <w:lang w:eastAsia="pt-BR"/>
    </w:rPr>
  </w:style>
  <w:style w:type="paragraph" w:styleId="TextosemFormatao">
    <w:name w:val="Plain Text"/>
    <w:aliases w:val=" Char Char Char, Char,Char,Char Char Char"/>
    <w:basedOn w:val="Normal"/>
    <w:link w:val="TextosemFormataoChar"/>
    <w:rsid w:val="00EA5C90"/>
    <w:pPr>
      <w:spacing w:after="0" w:line="240" w:lineRule="auto"/>
    </w:pPr>
    <w:rPr>
      <w:rFonts w:ascii="Courier New" w:eastAsia="Times New Roman" w:hAnsi="Courier New"/>
      <w:sz w:val="20"/>
      <w:szCs w:val="20"/>
    </w:rPr>
  </w:style>
  <w:style w:type="character" w:customStyle="1" w:styleId="TextosemFormataoChar">
    <w:name w:val="Texto sem Formatação Char"/>
    <w:aliases w:val=" Char Char Char Char, Char Char,Char Char,Char Char Char Char"/>
    <w:basedOn w:val="Fontepargpadro"/>
    <w:link w:val="TextosemFormatao"/>
    <w:rsid w:val="00EA5C90"/>
    <w:rPr>
      <w:rFonts w:ascii="Courier New" w:eastAsia="Times New Roman" w:hAnsi="Courier New" w:cs="Times New Roman"/>
      <w:sz w:val="20"/>
      <w:szCs w:val="20"/>
      <w:lang w:eastAsia="pt-BR"/>
    </w:rPr>
  </w:style>
  <w:style w:type="paragraph" w:styleId="Recuodecorpodetexto">
    <w:name w:val="Body Text Indent"/>
    <w:basedOn w:val="Normal"/>
    <w:link w:val="RecuodecorpodetextoChar"/>
    <w:rsid w:val="00EA5C90"/>
    <w:pPr>
      <w:spacing w:after="120" w:line="240" w:lineRule="auto"/>
      <w:ind w:left="283"/>
    </w:pPr>
    <w:rPr>
      <w:rFonts w:ascii="Times New Roman" w:eastAsia="Times New Roman" w:hAnsi="Times New Roman"/>
      <w:sz w:val="20"/>
      <w:szCs w:val="20"/>
    </w:rPr>
  </w:style>
  <w:style w:type="character" w:customStyle="1" w:styleId="RecuodecorpodetextoChar">
    <w:name w:val="Recuo de corpo de texto Char"/>
    <w:basedOn w:val="Fontepargpadro"/>
    <w:link w:val="Recuodecorpodetexto"/>
    <w:rsid w:val="00EA5C90"/>
    <w:rPr>
      <w:rFonts w:ascii="Times New Roman" w:eastAsia="Times New Roman" w:hAnsi="Times New Roman" w:cs="Times New Roman"/>
      <w:sz w:val="20"/>
      <w:szCs w:val="20"/>
      <w:lang w:eastAsia="pt-BR"/>
    </w:rPr>
  </w:style>
  <w:style w:type="paragraph" w:styleId="Commarcadores">
    <w:name w:val="List Bullet"/>
    <w:basedOn w:val="Normal"/>
    <w:autoRedefine/>
    <w:rsid w:val="00EA5C90"/>
    <w:pPr>
      <w:tabs>
        <w:tab w:val="num" w:pos="720"/>
      </w:tabs>
      <w:spacing w:after="0" w:line="240" w:lineRule="auto"/>
      <w:ind w:left="720" w:hanging="360"/>
    </w:pPr>
    <w:rPr>
      <w:rFonts w:ascii="Times New Roman" w:eastAsia="Times New Roman" w:hAnsi="Times New Roman"/>
      <w:sz w:val="20"/>
      <w:szCs w:val="20"/>
    </w:rPr>
  </w:style>
  <w:style w:type="paragraph" w:customStyle="1" w:styleId="TextosemFormatao1">
    <w:name w:val="Texto sem Formatação1"/>
    <w:basedOn w:val="Normal"/>
    <w:rsid w:val="00EA5C90"/>
    <w:pPr>
      <w:spacing w:after="0" w:line="240" w:lineRule="auto"/>
    </w:pPr>
    <w:rPr>
      <w:rFonts w:ascii="Courier New" w:eastAsia="Times New Roman" w:hAnsi="Courier New"/>
      <w:sz w:val="20"/>
      <w:szCs w:val="20"/>
      <w:lang w:eastAsia="ar-SA"/>
    </w:rPr>
  </w:style>
  <w:style w:type="character" w:styleId="Forte">
    <w:name w:val="Strong"/>
    <w:uiPriority w:val="22"/>
    <w:qFormat/>
    <w:rsid w:val="00EA5C90"/>
    <w:rPr>
      <w:b/>
      <w:bCs/>
    </w:rPr>
  </w:style>
  <w:style w:type="paragraph" w:customStyle="1" w:styleId="Textosimples">
    <w:name w:val="Texto simples"/>
    <w:basedOn w:val="Normal"/>
    <w:rsid w:val="00EA5C90"/>
    <w:pPr>
      <w:spacing w:after="0" w:line="240" w:lineRule="auto"/>
    </w:pPr>
    <w:rPr>
      <w:rFonts w:ascii="Courier New" w:eastAsia="Times New Roman" w:hAnsi="Courier New"/>
      <w:sz w:val="20"/>
      <w:szCs w:val="20"/>
      <w:lang w:eastAsia="ar-SA"/>
    </w:rPr>
  </w:style>
  <w:style w:type="character" w:customStyle="1" w:styleId="CharChar1">
    <w:name w:val="Char Char1"/>
    <w:aliases w:val=" Char Char Char Char2, Char Char Char1, Char Char1"/>
    <w:rsid w:val="00EA5C90"/>
    <w:rPr>
      <w:rFonts w:ascii="Courier New" w:hAnsi="Courier New"/>
      <w:lang w:val="pt-BR" w:eastAsia="pt-BR" w:bidi="ar-SA"/>
    </w:rPr>
  </w:style>
  <w:style w:type="paragraph" w:customStyle="1" w:styleId="p0">
    <w:name w:val="p0"/>
    <w:basedOn w:val="Normal"/>
    <w:uiPriority w:val="99"/>
    <w:rsid w:val="00EA5C90"/>
    <w:pPr>
      <w:widowControl w:val="0"/>
      <w:tabs>
        <w:tab w:val="left" w:pos="720"/>
      </w:tabs>
      <w:spacing w:after="0" w:line="240" w:lineRule="atLeast"/>
      <w:jc w:val="both"/>
    </w:pPr>
    <w:rPr>
      <w:rFonts w:ascii="Times New Roman" w:eastAsia="Times New Roman" w:hAnsi="Times New Roman"/>
      <w:snapToGrid w:val="0"/>
      <w:sz w:val="24"/>
      <w:szCs w:val="20"/>
    </w:rPr>
  </w:style>
  <w:style w:type="character" w:customStyle="1" w:styleId="arialpreto121">
    <w:name w:val="arialpreto121"/>
    <w:uiPriority w:val="99"/>
    <w:rsid w:val="00EA5C90"/>
    <w:rPr>
      <w:rFonts w:ascii="Arial" w:hAnsi="Arial" w:cs="Arial" w:hint="default"/>
      <w:color w:val="000000"/>
      <w:sz w:val="19"/>
      <w:szCs w:val="19"/>
    </w:rPr>
  </w:style>
  <w:style w:type="paragraph" w:customStyle="1" w:styleId="CPLPadrao">
    <w:name w:val="CPL_Padrao"/>
    <w:rsid w:val="00EA5C90"/>
    <w:pPr>
      <w:suppressAutoHyphens/>
      <w:spacing w:after="283" w:line="240" w:lineRule="auto"/>
      <w:jc w:val="both"/>
    </w:pPr>
    <w:rPr>
      <w:rFonts w:ascii="Arial" w:eastAsia="SimSun" w:hAnsi="Arial" w:cs="Arial"/>
      <w:kern w:val="1"/>
      <w:sz w:val="24"/>
      <w:szCs w:val="24"/>
      <w:lang w:eastAsia="hi-IN" w:bidi="hi-IN"/>
    </w:rPr>
  </w:style>
  <w:style w:type="paragraph" w:customStyle="1" w:styleId="m5">
    <w:name w:val="m5"/>
    <w:basedOn w:val="Commarcadores"/>
    <w:uiPriority w:val="99"/>
    <w:rsid w:val="00EA5C90"/>
    <w:pPr>
      <w:tabs>
        <w:tab w:val="clear" w:pos="720"/>
        <w:tab w:val="num" w:pos="360"/>
      </w:tabs>
      <w:ind w:left="1134" w:hanging="1134"/>
      <w:jc w:val="both"/>
    </w:pPr>
    <w:rPr>
      <w:color w:val="FF0000"/>
      <w:sz w:val="24"/>
      <w:szCs w:val="24"/>
    </w:rPr>
  </w:style>
  <w:style w:type="paragraph" w:customStyle="1" w:styleId="Corpodetexto31">
    <w:name w:val="Corpo de texto 31"/>
    <w:basedOn w:val="Normal"/>
    <w:rsid w:val="00EA5C90"/>
    <w:pPr>
      <w:widowControl w:val="0"/>
      <w:spacing w:after="0" w:line="240" w:lineRule="auto"/>
      <w:jc w:val="both"/>
    </w:pPr>
    <w:rPr>
      <w:rFonts w:ascii="Times New Roman" w:eastAsia="Times New Roman" w:hAnsi="Times New Roman"/>
      <w:sz w:val="20"/>
      <w:szCs w:val="20"/>
    </w:rPr>
  </w:style>
  <w:style w:type="paragraph" w:customStyle="1" w:styleId="Recuodecorpodetexto21">
    <w:name w:val="Recuo de corpo de texto 21"/>
    <w:basedOn w:val="Normal"/>
    <w:uiPriority w:val="99"/>
    <w:rsid w:val="00EA5C90"/>
    <w:pPr>
      <w:spacing w:after="0" w:line="240" w:lineRule="auto"/>
      <w:ind w:left="567" w:hanging="283"/>
      <w:jc w:val="both"/>
    </w:pPr>
    <w:rPr>
      <w:rFonts w:ascii="Arial" w:eastAsia="Times New Roman" w:hAnsi="Arial" w:cs="Arial"/>
    </w:rPr>
  </w:style>
  <w:style w:type="paragraph" w:customStyle="1" w:styleId="Corpodetexto21">
    <w:name w:val="Corpo de texto 21"/>
    <w:basedOn w:val="Normal"/>
    <w:rsid w:val="00EA5C90"/>
    <w:pPr>
      <w:spacing w:after="0" w:line="360" w:lineRule="auto"/>
      <w:ind w:firstLine="2268"/>
      <w:jc w:val="both"/>
    </w:pPr>
    <w:rPr>
      <w:rFonts w:ascii="Times New Roman" w:eastAsia="Times New Roman" w:hAnsi="Times New Roman"/>
      <w:sz w:val="24"/>
      <w:szCs w:val="24"/>
    </w:rPr>
  </w:style>
  <w:style w:type="character" w:styleId="Nmerodepgina">
    <w:name w:val="page number"/>
    <w:rsid w:val="00EA5C90"/>
  </w:style>
  <w:style w:type="paragraph" w:customStyle="1" w:styleId="Padro">
    <w:name w:val="Padrão"/>
    <w:rsid w:val="00EA5C90"/>
    <w:pPr>
      <w:widowControl w:val="0"/>
      <w:spacing w:after="0" w:line="240" w:lineRule="auto"/>
    </w:pPr>
    <w:rPr>
      <w:rFonts w:ascii="Arial" w:eastAsia="Times New Roman" w:hAnsi="Arial" w:cs="Arial"/>
      <w:sz w:val="20"/>
      <w:szCs w:val="20"/>
    </w:rPr>
  </w:style>
  <w:style w:type="character" w:styleId="HiperlinkVisitado">
    <w:name w:val="FollowedHyperlink"/>
    <w:rsid w:val="00EA5C90"/>
    <w:rPr>
      <w:color w:val="800080"/>
      <w:u w:val="single"/>
    </w:rPr>
  </w:style>
  <w:style w:type="character" w:customStyle="1" w:styleId="WW8Num26z0">
    <w:name w:val="WW8Num26z0"/>
    <w:uiPriority w:val="99"/>
    <w:rsid w:val="00EA5C90"/>
    <w:rPr>
      <w:rFonts w:ascii="Wingdings" w:hAnsi="Wingdings" w:cs="Wingdings"/>
      <w:sz w:val="24"/>
      <w:szCs w:val="24"/>
    </w:rPr>
  </w:style>
  <w:style w:type="character" w:customStyle="1" w:styleId="conteudodestaquepeqlaranja1">
    <w:name w:val="conteudo_destaque_peq_laranja1"/>
    <w:uiPriority w:val="99"/>
    <w:rsid w:val="00EA5C90"/>
    <w:rPr>
      <w:rFonts w:ascii="Trebuchet MS" w:hAnsi="Trebuchet MS" w:cs="Trebuchet MS"/>
      <w:b/>
      <w:bCs/>
      <w:color w:val="auto"/>
      <w:sz w:val="16"/>
      <w:szCs w:val="16"/>
      <w:u w:val="none"/>
      <w:effect w:val="none"/>
    </w:rPr>
  </w:style>
  <w:style w:type="character" w:customStyle="1" w:styleId="centerverde21">
    <w:name w:val="centerverde21"/>
    <w:uiPriority w:val="99"/>
    <w:rsid w:val="00EA5C90"/>
    <w:rPr>
      <w:rFonts w:ascii="Verdana" w:hAnsi="Verdana" w:cs="Verdana"/>
      <w:color w:val="auto"/>
      <w:sz w:val="16"/>
      <w:szCs w:val="16"/>
    </w:rPr>
  </w:style>
  <w:style w:type="character" w:customStyle="1" w:styleId="centerazul1">
    <w:name w:val="centerazul1"/>
    <w:uiPriority w:val="99"/>
    <w:rsid w:val="00EA5C90"/>
    <w:rPr>
      <w:rFonts w:ascii="Verdana" w:hAnsi="Verdana" w:cs="Verdana"/>
      <w:color w:val="auto"/>
      <w:sz w:val="16"/>
      <w:szCs w:val="16"/>
    </w:rPr>
  </w:style>
  <w:style w:type="paragraph" w:styleId="Assinatura">
    <w:name w:val="Signature"/>
    <w:basedOn w:val="Normal"/>
    <w:link w:val="AssinaturaChar"/>
    <w:uiPriority w:val="99"/>
    <w:rsid w:val="00EA5C90"/>
    <w:pPr>
      <w:spacing w:before="960" w:after="240" w:line="240" w:lineRule="auto"/>
    </w:pPr>
    <w:rPr>
      <w:rFonts w:ascii="Times New Roman" w:eastAsia="Times New Roman" w:hAnsi="Times New Roman"/>
      <w:sz w:val="24"/>
      <w:szCs w:val="24"/>
      <w:lang w:val="en-US"/>
    </w:rPr>
  </w:style>
  <w:style w:type="character" w:customStyle="1" w:styleId="AssinaturaChar">
    <w:name w:val="Assinatura Char"/>
    <w:basedOn w:val="Fontepargpadro"/>
    <w:link w:val="Assinatura"/>
    <w:uiPriority w:val="99"/>
    <w:rsid w:val="00EA5C90"/>
    <w:rPr>
      <w:rFonts w:ascii="Times New Roman" w:eastAsia="Times New Roman" w:hAnsi="Times New Roman" w:cs="Times New Roman"/>
      <w:sz w:val="24"/>
      <w:szCs w:val="24"/>
      <w:lang w:val="en-US"/>
    </w:rPr>
  </w:style>
  <w:style w:type="character" w:customStyle="1" w:styleId="CharChar10">
    <w:name w:val="Char Char1"/>
    <w:aliases w:val="Char Char Char Char Char"/>
    <w:uiPriority w:val="99"/>
    <w:rsid w:val="00EA5C90"/>
    <w:rPr>
      <w:rFonts w:ascii="Courier New" w:hAnsi="Courier New" w:cs="Courier New"/>
      <w:lang w:val="pt-BR" w:eastAsia="pt-BR"/>
    </w:rPr>
  </w:style>
  <w:style w:type="paragraph" w:customStyle="1" w:styleId="Endereodoremetente">
    <w:name w:val="Endereço do remetente"/>
    <w:basedOn w:val="Normal"/>
    <w:uiPriority w:val="99"/>
    <w:rsid w:val="00EA5C90"/>
    <w:pPr>
      <w:spacing w:after="0" w:line="240" w:lineRule="auto"/>
    </w:pPr>
    <w:rPr>
      <w:rFonts w:ascii="Times New Roman" w:eastAsia="Times New Roman" w:hAnsi="Times New Roman"/>
      <w:sz w:val="24"/>
      <w:szCs w:val="24"/>
      <w:lang w:val="en-US"/>
    </w:rPr>
  </w:style>
  <w:style w:type="paragraph" w:customStyle="1" w:styleId="western">
    <w:name w:val="western"/>
    <w:basedOn w:val="Normal"/>
    <w:rsid w:val="00EA5C90"/>
    <w:pPr>
      <w:spacing w:before="100" w:beforeAutospacing="1" w:after="119" w:line="240" w:lineRule="auto"/>
    </w:pPr>
    <w:rPr>
      <w:rFonts w:ascii="Times New Roman" w:eastAsia="Times New Roman" w:hAnsi="Times New Roman"/>
      <w:sz w:val="24"/>
      <w:szCs w:val="24"/>
    </w:rPr>
  </w:style>
  <w:style w:type="character" w:customStyle="1" w:styleId="FontStyle3">
    <w:name w:val="Font Style3"/>
    <w:uiPriority w:val="99"/>
    <w:rsid w:val="00EA5C90"/>
    <w:rPr>
      <w:rFonts w:ascii="Arial" w:hAnsi="Arial" w:cs="Arial"/>
      <w:color w:val="000000"/>
      <w:sz w:val="20"/>
      <w:szCs w:val="20"/>
      <w:lang w:val="en-US"/>
    </w:rPr>
  </w:style>
  <w:style w:type="paragraph" w:customStyle="1" w:styleId="NmerosPrincipais">
    <w:name w:val="Números Principais"/>
    <w:basedOn w:val="Normal"/>
    <w:rsid w:val="00EA5C90"/>
    <w:pPr>
      <w:spacing w:before="120" w:after="240" w:line="240" w:lineRule="auto"/>
      <w:ind w:left="720" w:hanging="360"/>
      <w:jc w:val="both"/>
    </w:pPr>
    <w:rPr>
      <w:rFonts w:ascii="Times New Roman" w:eastAsia="Times New Roman" w:hAnsi="Times New Roman"/>
      <w:sz w:val="20"/>
      <w:szCs w:val="20"/>
    </w:rPr>
  </w:style>
  <w:style w:type="paragraph" w:customStyle="1" w:styleId="Corpodetexto1">
    <w:name w:val="Corpo de texto1"/>
    <w:rsid w:val="00EA5C90"/>
    <w:pPr>
      <w:spacing w:after="0" w:line="240" w:lineRule="auto"/>
    </w:pPr>
    <w:rPr>
      <w:rFonts w:ascii="CG Times (WN)" w:eastAsia="Times New Roman" w:hAnsi="CG Times (WN)" w:cs="Times New Roman"/>
      <w:color w:val="000000"/>
      <w:sz w:val="24"/>
      <w:szCs w:val="20"/>
      <w:lang w:val="en-US"/>
    </w:rPr>
  </w:style>
  <w:style w:type="paragraph" w:customStyle="1" w:styleId="Contedodatabela">
    <w:name w:val="Conteúdo da tabela"/>
    <w:basedOn w:val="Corpodetexto"/>
    <w:uiPriority w:val="99"/>
    <w:rsid w:val="00EA5C90"/>
    <w:pPr>
      <w:suppressLineNumbers/>
      <w:suppressAutoHyphens/>
      <w:jc w:val="left"/>
    </w:pPr>
    <w:rPr>
      <w:rFonts w:ascii="Arial" w:hAnsi="Arial"/>
      <w:b/>
    </w:rPr>
  </w:style>
  <w:style w:type="paragraph" w:styleId="Legenda">
    <w:name w:val="caption"/>
    <w:basedOn w:val="Normal"/>
    <w:next w:val="Normal"/>
    <w:qFormat/>
    <w:rsid w:val="00EA5C90"/>
    <w:pPr>
      <w:spacing w:after="0" w:line="240" w:lineRule="auto"/>
      <w:ind w:right="1417"/>
      <w:jc w:val="center"/>
    </w:pPr>
    <w:rPr>
      <w:rFonts w:ascii="Arial" w:eastAsia="Times New Roman" w:hAnsi="Arial"/>
      <w:b/>
      <w:sz w:val="24"/>
      <w:szCs w:val="20"/>
    </w:rPr>
  </w:style>
  <w:style w:type="paragraph" w:customStyle="1" w:styleId="BodyText21">
    <w:name w:val="Body Text 21"/>
    <w:basedOn w:val="Normal"/>
    <w:rsid w:val="00EA5C90"/>
    <w:pPr>
      <w:widowControl w:val="0"/>
      <w:suppressAutoHyphens/>
      <w:spacing w:after="120" w:line="240" w:lineRule="auto"/>
      <w:jc w:val="both"/>
    </w:pPr>
    <w:rPr>
      <w:rFonts w:ascii="Arial" w:eastAsia="Times New Roman" w:hAnsi="Arial"/>
      <w:sz w:val="24"/>
      <w:szCs w:val="20"/>
    </w:rPr>
  </w:style>
  <w:style w:type="paragraph" w:customStyle="1" w:styleId="Corpodetexto20">
    <w:name w:val="Corpo de texto2"/>
    <w:rsid w:val="0004099F"/>
    <w:pPr>
      <w:spacing w:after="0" w:line="240" w:lineRule="auto"/>
    </w:pPr>
    <w:rPr>
      <w:rFonts w:ascii="CG Times (WN)" w:eastAsia="Times New Roman" w:hAnsi="CG Times (WN)" w:cs="Times New Roman"/>
      <w:color w:val="000000"/>
      <w:sz w:val="24"/>
      <w:szCs w:val="20"/>
      <w:lang w:val="en-US"/>
    </w:rPr>
  </w:style>
  <w:style w:type="character" w:customStyle="1" w:styleId="NormalWebChar">
    <w:name w:val="Normal (Web) Char"/>
    <w:aliases w:val="Carta Char"/>
    <w:link w:val="NormalWeb"/>
    <w:locked/>
    <w:rsid w:val="0004099F"/>
    <w:rPr>
      <w:rFonts w:ascii="Times New Roman" w:eastAsia="Times New Roman" w:hAnsi="Times New Roman" w:cs="Times New Roman"/>
      <w:sz w:val="24"/>
      <w:szCs w:val="24"/>
      <w:lang w:eastAsia="pt-BR"/>
    </w:rPr>
  </w:style>
  <w:style w:type="paragraph" w:customStyle="1" w:styleId="Estilo">
    <w:name w:val="Estilo"/>
    <w:rsid w:val="0004099F"/>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nfase">
    <w:name w:val="Emphasis"/>
    <w:qFormat/>
    <w:rsid w:val="0004099F"/>
    <w:rPr>
      <w:i/>
      <w:iCs/>
    </w:rPr>
  </w:style>
  <w:style w:type="character" w:customStyle="1" w:styleId="st1">
    <w:name w:val="st1"/>
    <w:rsid w:val="0004099F"/>
  </w:style>
  <w:style w:type="paragraph" w:customStyle="1" w:styleId="Recuodeslocado">
    <w:name w:val="Recuo deslocado"/>
    <w:basedOn w:val="Normal"/>
    <w:rsid w:val="0004099F"/>
    <w:pPr>
      <w:widowControl w:val="0"/>
      <w:suppressAutoHyphens/>
      <w:spacing w:after="0" w:line="240" w:lineRule="auto"/>
      <w:ind w:left="4320" w:firstLine="1"/>
      <w:jc w:val="both"/>
    </w:pPr>
    <w:rPr>
      <w:rFonts w:ascii="Thorndale" w:eastAsia="HG Mincho Light J" w:hAnsi="Thorndale" w:cs="Thorndale"/>
      <w:b/>
      <w:color w:val="000000"/>
      <w:sz w:val="24"/>
      <w:szCs w:val="20"/>
      <w:lang w:eastAsia="zh-CN"/>
    </w:rPr>
  </w:style>
  <w:style w:type="character" w:customStyle="1" w:styleId="apple-converted-space">
    <w:name w:val="apple-converted-space"/>
    <w:rsid w:val="0004099F"/>
  </w:style>
  <w:style w:type="table" w:customStyle="1" w:styleId="Tabelacomgrade1">
    <w:name w:val="Tabela com grade1"/>
    <w:basedOn w:val="Tabelanormal"/>
    <w:next w:val="Tabelacomgrade"/>
    <w:uiPriority w:val="59"/>
    <w:rsid w:val="00AC37B7"/>
    <w:pPr>
      <w:spacing w:after="0" w:line="240" w:lineRule="auto"/>
    </w:pPr>
    <w:rPr>
      <w:rFonts w:eastAsia="Times New Roman"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aliases w:val="Corpo Texto Char,Normal com bullets Char,DOCs_Paragrafo-1 Char,Tópico1 Char"/>
    <w:link w:val="PargrafodaLista"/>
    <w:uiPriority w:val="34"/>
    <w:qFormat/>
    <w:rsid w:val="00456506"/>
    <w:rPr>
      <w:rFonts w:ascii="Calibri" w:eastAsia="Calibri" w:hAnsi="Calibri" w:cs="Times New Roman"/>
    </w:rPr>
  </w:style>
  <w:style w:type="table" w:customStyle="1" w:styleId="TableNormal0">
    <w:name w:val="Table Normal"/>
    <w:uiPriority w:val="2"/>
    <w:unhideWhenUsed/>
    <w:qFormat/>
    <w:rsid w:val="000119D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19D7"/>
    <w:pPr>
      <w:widowControl w:val="0"/>
      <w:autoSpaceDE w:val="0"/>
      <w:autoSpaceDN w:val="0"/>
      <w:spacing w:after="0" w:line="240" w:lineRule="auto"/>
    </w:pPr>
    <w:rPr>
      <w:rFonts w:ascii="Arial" w:eastAsia="Arial" w:hAnsi="Arial" w:cs="Arial"/>
      <w:lang w:bidi="pt-BR"/>
    </w:rPr>
  </w:style>
  <w:style w:type="paragraph" w:customStyle="1" w:styleId="xl27">
    <w:name w:val="xl27"/>
    <w:basedOn w:val="Normal"/>
    <w:rsid w:val="002A34FE"/>
    <w:pPr>
      <w:pBdr>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rPr>
  </w:style>
  <w:style w:type="paragraph" w:customStyle="1" w:styleId="0">
    <w:name w:val="0"/>
    <w:basedOn w:val="Recuodecorpodetexto"/>
    <w:rsid w:val="00421E61"/>
    <w:pPr>
      <w:tabs>
        <w:tab w:val="left" w:pos="284"/>
      </w:tabs>
      <w:spacing w:after="0"/>
      <w:ind w:left="0"/>
      <w:jc w:val="both"/>
    </w:pPr>
    <w:rPr>
      <w:rFonts w:ascii="Arial" w:hAnsi="Arial"/>
      <w:sz w:val="24"/>
    </w:rPr>
  </w:style>
  <w:style w:type="paragraph" w:customStyle="1" w:styleId="Normal1">
    <w:name w:val="Normal1"/>
    <w:link w:val="Normal1Char"/>
    <w:rsid w:val="00B81F28"/>
    <w:pPr>
      <w:spacing w:after="160" w:line="259" w:lineRule="auto"/>
    </w:pPr>
  </w:style>
  <w:style w:type="character" w:customStyle="1" w:styleId="SemEspaamentoChar">
    <w:name w:val="Sem Espaçamento Char"/>
    <w:link w:val="SemEspaamento"/>
    <w:uiPriority w:val="1"/>
    <w:rsid w:val="00667A9B"/>
    <w:rPr>
      <w:rFonts w:ascii="Calibri" w:eastAsia="Calibri" w:hAnsi="Calibri" w:cs="Times New Roman"/>
    </w:rPr>
  </w:style>
  <w:style w:type="paragraph" w:customStyle="1" w:styleId="EstiloAnaltico1Justificado">
    <w:name w:val="Estilo Analítico 1 + Justificado"/>
    <w:basedOn w:val="Sumrio1"/>
    <w:autoRedefine/>
    <w:rsid w:val="000123E0"/>
    <w:pPr>
      <w:tabs>
        <w:tab w:val="right" w:leader="dot" w:pos="9448"/>
      </w:tabs>
      <w:spacing w:after="0" w:line="240" w:lineRule="auto"/>
      <w:jc w:val="both"/>
    </w:pPr>
    <w:rPr>
      <w:rFonts w:ascii="Verdana" w:eastAsia="Times New Roman" w:hAnsi="Verdana"/>
      <w:b/>
      <w:spacing w:val="6"/>
      <w:sz w:val="24"/>
      <w:szCs w:val="24"/>
    </w:rPr>
  </w:style>
  <w:style w:type="paragraph" w:styleId="Sumrio1">
    <w:name w:val="toc 1"/>
    <w:basedOn w:val="Normal"/>
    <w:next w:val="Normal"/>
    <w:autoRedefine/>
    <w:unhideWhenUsed/>
    <w:rsid w:val="000123E0"/>
    <w:pPr>
      <w:spacing w:after="100"/>
    </w:pPr>
  </w:style>
  <w:style w:type="paragraph" w:customStyle="1" w:styleId="Normal2">
    <w:name w:val="Normal2"/>
    <w:rsid w:val="00D264E8"/>
    <w:pPr>
      <w:spacing w:after="160" w:line="259" w:lineRule="auto"/>
    </w:pPr>
  </w:style>
  <w:style w:type="paragraph" w:customStyle="1" w:styleId="itemnivel2">
    <w:name w:val="item_nivel2"/>
    <w:basedOn w:val="Normal"/>
    <w:rsid w:val="00D264E8"/>
    <w:pPr>
      <w:spacing w:before="100" w:beforeAutospacing="1" w:after="100" w:afterAutospacing="1" w:line="240" w:lineRule="auto"/>
    </w:pPr>
    <w:rPr>
      <w:rFonts w:ascii="Times New Roman" w:eastAsia="Times New Roman" w:hAnsi="Times New Roman"/>
      <w:sz w:val="24"/>
      <w:szCs w:val="24"/>
    </w:rPr>
  </w:style>
  <w:style w:type="paragraph" w:customStyle="1" w:styleId="itemalinealetra">
    <w:name w:val="item_alinea_letra"/>
    <w:basedOn w:val="Normal"/>
    <w:rsid w:val="00D264E8"/>
    <w:pPr>
      <w:spacing w:before="100" w:beforeAutospacing="1" w:after="100" w:afterAutospacing="1" w:line="240" w:lineRule="auto"/>
    </w:pPr>
    <w:rPr>
      <w:rFonts w:ascii="Times New Roman" w:eastAsia="Times New Roman" w:hAnsi="Times New Roman"/>
      <w:sz w:val="24"/>
      <w:szCs w:val="24"/>
    </w:rPr>
  </w:style>
  <w:style w:type="table" w:customStyle="1" w:styleId="Tabelacomgrade2">
    <w:name w:val="Tabela com grade2"/>
    <w:basedOn w:val="Tabelanormal"/>
    <w:next w:val="Tabelacomgrade"/>
    <w:uiPriority w:val="59"/>
    <w:rsid w:val="00444B88"/>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C6702B"/>
    <w:rPr>
      <w:sz w:val="16"/>
      <w:szCs w:val="16"/>
    </w:rPr>
  </w:style>
  <w:style w:type="paragraph" w:styleId="Textodecomentrio">
    <w:name w:val="annotation text"/>
    <w:basedOn w:val="Normal"/>
    <w:link w:val="TextodecomentrioChar"/>
    <w:uiPriority w:val="99"/>
    <w:semiHidden/>
    <w:unhideWhenUsed/>
    <w:rsid w:val="00C6702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6702B"/>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6702B"/>
    <w:rPr>
      <w:b/>
      <w:bCs/>
    </w:rPr>
  </w:style>
  <w:style w:type="character" w:customStyle="1" w:styleId="AssuntodocomentrioChar">
    <w:name w:val="Assunto do comentário Char"/>
    <w:basedOn w:val="TextodecomentrioChar"/>
    <w:link w:val="Assuntodocomentrio"/>
    <w:uiPriority w:val="99"/>
    <w:semiHidden/>
    <w:rsid w:val="00C6702B"/>
    <w:rPr>
      <w:rFonts w:ascii="Calibri" w:eastAsia="Calibri" w:hAnsi="Calibri" w:cs="Times New Roman"/>
      <w:b/>
      <w:bCs/>
      <w:sz w:val="20"/>
      <w:szCs w:val="20"/>
    </w:rPr>
  </w:style>
  <w:style w:type="character" w:customStyle="1" w:styleId="MenoPendente1">
    <w:name w:val="Menção Pendente1"/>
    <w:basedOn w:val="Fontepargpadro"/>
    <w:uiPriority w:val="99"/>
    <w:semiHidden/>
    <w:unhideWhenUsed/>
    <w:rsid w:val="0018788D"/>
    <w:rPr>
      <w:color w:val="605E5C"/>
      <w:shd w:val="clear" w:color="auto" w:fill="E1DFDD"/>
    </w:rPr>
  </w:style>
  <w:style w:type="character" w:customStyle="1" w:styleId="Normal1Char">
    <w:name w:val="Normal1 Char"/>
    <w:link w:val="Normal1"/>
    <w:rsid w:val="00423D93"/>
    <w:rPr>
      <w:rFonts w:ascii="Calibri" w:eastAsia="Calibri" w:hAnsi="Calibri" w:cs="Calibri"/>
      <w:lang w:eastAsia="pt-BR"/>
    </w:rPr>
  </w:style>
  <w:style w:type="paragraph" w:customStyle="1" w:styleId="Corpo">
    <w:name w:val="Corpo"/>
    <w:rsid w:val="00AD337B"/>
    <w:pPr>
      <w:pBdr>
        <w:top w:val="nil"/>
        <w:left w:val="nil"/>
        <w:bottom w:val="nil"/>
        <w:right w:val="nil"/>
        <w:between w:val="nil"/>
        <w:bar w:val="nil"/>
      </w:pBdr>
      <w:spacing w:after="0" w:line="240" w:lineRule="auto"/>
    </w:pPr>
    <w:rPr>
      <w:rFonts w:eastAsia="Arial Unicode MS" w:cs="Arial Unicode MS"/>
      <w:color w:val="000000"/>
      <w:sz w:val="24"/>
      <w:szCs w:val="24"/>
      <w:u w:color="000000"/>
      <w:bdr w:val="nil"/>
      <w:lang w:val="pt-PT"/>
    </w:rPr>
  </w:style>
  <w:style w:type="paragraph" w:customStyle="1" w:styleId="Nivel01">
    <w:name w:val="Nivel 01"/>
    <w:next w:val="Corpo"/>
    <w:link w:val="Nivel01Char"/>
    <w:qFormat/>
    <w:rsid w:val="00AD337B"/>
    <w:pPr>
      <w:keepNext/>
      <w:keepLines/>
      <w:pBdr>
        <w:top w:val="nil"/>
        <w:left w:val="nil"/>
        <w:bottom w:val="nil"/>
        <w:right w:val="nil"/>
        <w:between w:val="nil"/>
        <w:bar w:val="nil"/>
      </w:pBdr>
      <w:tabs>
        <w:tab w:val="left" w:pos="567"/>
      </w:tabs>
      <w:spacing w:before="120" w:after="120"/>
      <w:jc w:val="both"/>
      <w:outlineLvl w:val="0"/>
    </w:pPr>
    <w:rPr>
      <w:rFonts w:ascii="Arial" w:eastAsia="Arial Unicode MS" w:hAnsi="Arial" w:cs="Arial Unicode MS"/>
      <w:b/>
      <w:bCs/>
      <w:color w:val="000000"/>
      <w:sz w:val="20"/>
      <w:szCs w:val="20"/>
      <w:u w:color="000000"/>
      <w:bdr w:val="nil"/>
      <w:lang w:val="pt-PT"/>
    </w:rPr>
  </w:style>
  <w:style w:type="numbering" w:customStyle="1" w:styleId="EstiloImportado1">
    <w:name w:val="Estilo Importado 1"/>
    <w:rsid w:val="00AD337B"/>
  </w:style>
  <w:style w:type="paragraph" w:customStyle="1" w:styleId="Nivel2">
    <w:name w:val="Nivel 2"/>
    <w:link w:val="Nivel2Char"/>
    <w:qFormat/>
    <w:rsid w:val="00AD337B"/>
    <w:pPr>
      <w:pBdr>
        <w:top w:val="nil"/>
        <w:left w:val="nil"/>
        <w:bottom w:val="nil"/>
        <w:right w:val="nil"/>
        <w:between w:val="nil"/>
        <w:bar w:val="nil"/>
      </w:pBdr>
      <w:spacing w:before="120" w:after="120"/>
      <w:jc w:val="both"/>
    </w:pPr>
    <w:rPr>
      <w:rFonts w:ascii="Arial" w:eastAsia="Arial Unicode MS" w:hAnsi="Arial" w:cs="Arial Unicode MS"/>
      <w:color w:val="000000"/>
      <w:sz w:val="20"/>
      <w:szCs w:val="20"/>
      <w:u w:color="000000"/>
      <w:bdr w:val="nil"/>
      <w:lang w:val="pt-PT"/>
    </w:rPr>
  </w:style>
  <w:style w:type="paragraph" w:customStyle="1" w:styleId="Nvel2-Red">
    <w:name w:val="Nível 2 -Red"/>
    <w:link w:val="Nvel2-RedChar"/>
    <w:qFormat/>
    <w:rsid w:val="00AD337B"/>
    <w:pPr>
      <w:pBdr>
        <w:top w:val="nil"/>
        <w:left w:val="nil"/>
        <w:bottom w:val="nil"/>
        <w:right w:val="nil"/>
        <w:between w:val="nil"/>
        <w:bar w:val="nil"/>
      </w:pBdr>
      <w:spacing w:before="120" w:after="120"/>
      <w:jc w:val="both"/>
    </w:pPr>
    <w:rPr>
      <w:rFonts w:ascii="Arial" w:eastAsia="Arial Unicode MS" w:hAnsi="Arial" w:cs="Arial Unicode MS"/>
      <w:i/>
      <w:iCs/>
      <w:color w:val="FF0000"/>
      <w:sz w:val="20"/>
      <w:szCs w:val="20"/>
      <w:u w:color="FF0000"/>
      <w:bdr w:val="nil"/>
      <w:lang w:val="pt-PT"/>
    </w:rPr>
  </w:style>
  <w:style w:type="paragraph" w:customStyle="1" w:styleId="Nvel3-R">
    <w:name w:val="Nível 3-R"/>
    <w:rsid w:val="00AD337B"/>
    <w:pPr>
      <w:pBdr>
        <w:top w:val="nil"/>
        <w:left w:val="nil"/>
        <w:bottom w:val="nil"/>
        <w:right w:val="nil"/>
        <w:between w:val="nil"/>
        <w:bar w:val="nil"/>
      </w:pBdr>
      <w:spacing w:before="120" w:after="120"/>
      <w:ind w:firstLine="284"/>
      <w:jc w:val="both"/>
    </w:pPr>
    <w:rPr>
      <w:rFonts w:ascii="Arial" w:eastAsia="Arial Unicode MS" w:hAnsi="Arial" w:cs="Arial Unicode MS"/>
      <w:i/>
      <w:iCs/>
      <w:color w:val="FF0000"/>
      <w:sz w:val="20"/>
      <w:szCs w:val="20"/>
      <w:u w:color="FF0000"/>
      <w:bdr w:val="nil"/>
      <w:lang w:val="pt-PT"/>
    </w:rPr>
  </w:style>
  <w:style w:type="paragraph" w:customStyle="1" w:styleId="SubTitNN">
    <w:name w:val="SubTitNN"/>
    <w:rsid w:val="00AD337B"/>
    <w:pPr>
      <w:pBdr>
        <w:top w:val="nil"/>
        <w:left w:val="nil"/>
        <w:bottom w:val="nil"/>
        <w:right w:val="nil"/>
        <w:between w:val="nil"/>
        <w:bar w:val="nil"/>
      </w:pBdr>
      <w:spacing w:before="240" w:after="120"/>
      <w:jc w:val="both"/>
    </w:pPr>
    <w:rPr>
      <w:rFonts w:ascii="Arial" w:eastAsia="Arial Unicode MS" w:hAnsi="Arial" w:cs="Arial Unicode MS"/>
      <w:b/>
      <w:bCs/>
      <w:color w:val="000000"/>
      <w:sz w:val="20"/>
      <w:szCs w:val="20"/>
      <w:u w:color="000000"/>
      <w:bdr w:val="nil"/>
      <w:lang w:val="pt-PT"/>
    </w:rPr>
  </w:style>
  <w:style w:type="paragraph" w:customStyle="1" w:styleId="Nvel3">
    <w:name w:val="Nível 3"/>
    <w:rsid w:val="00AD337B"/>
    <w:pPr>
      <w:pBdr>
        <w:top w:val="nil"/>
        <w:left w:val="nil"/>
        <w:bottom w:val="nil"/>
        <w:right w:val="nil"/>
        <w:between w:val="nil"/>
        <w:bar w:val="nil"/>
      </w:pBdr>
      <w:spacing w:before="120" w:after="120"/>
      <w:ind w:firstLine="284"/>
      <w:jc w:val="both"/>
    </w:pPr>
    <w:rPr>
      <w:rFonts w:ascii="Arial" w:eastAsia="Arial Unicode MS" w:hAnsi="Arial" w:cs="Arial Unicode MS"/>
      <w:color w:val="000000"/>
      <w:sz w:val="20"/>
      <w:szCs w:val="20"/>
      <w:u w:color="000000"/>
      <w:bdr w:val="nil"/>
      <w:lang w:val="pt-PT"/>
    </w:rPr>
  </w:style>
  <w:style w:type="paragraph" w:customStyle="1" w:styleId="Nvel4">
    <w:name w:val="Nível 4"/>
    <w:rsid w:val="00AD337B"/>
    <w:pPr>
      <w:pBdr>
        <w:top w:val="nil"/>
        <w:left w:val="nil"/>
        <w:bottom w:val="nil"/>
        <w:right w:val="nil"/>
        <w:between w:val="nil"/>
        <w:bar w:val="nil"/>
      </w:pBdr>
      <w:spacing w:before="120" w:after="120"/>
      <w:ind w:firstLine="141"/>
      <w:jc w:val="both"/>
    </w:pPr>
    <w:rPr>
      <w:rFonts w:ascii="Arial" w:eastAsia="Arial Unicode MS" w:hAnsi="Arial" w:cs="Arial Unicode MS"/>
      <w:color w:val="000000"/>
      <w:sz w:val="20"/>
      <w:szCs w:val="20"/>
      <w:u w:color="000000"/>
      <w:bdr w:val="nil"/>
      <w:lang w:val="pt-PT"/>
    </w:rPr>
  </w:style>
  <w:style w:type="character" w:customStyle="1" w:styleId="Nenhum">
    <w:name w:val="Nenhum"/>
    <w:rsid w:val="00AD337B"/>
  </w:style>
  <w:style w:type="character" w:customStyle="1" w:styleId="Hyperlink0">
    <w:name w:val="Hyperlink.0"/>
    <w:basedOn w:val="Nenhum"/>
    <w:rsid w:val="00AD337B"/>
  </w:style>
  <w:style w:type="character" w:customStyle="1" w:styleId="Nivel01Char">
    <w:name w:val="Nivel 01 Char"/>
    <w:basedOn w:val="Fontepargpadro"/>
    <w:link w:val="Nivel01"/>
    <w:rsid w:val="002B6C68"/>
    <w:rPr>
      <w:rFonts w:ascii="Arial" w:eastAsia="Arial Unicode MS" w:hAnsi="Arial" w:cs="Arial Unicode MS"/>
      <w:b/>
      <w:bCs/>
      <w:color w:val="000000"/>
      <w:sz w:val="20"/>
      <w:szCs w:val="20"/>
      <w:u w:color="000000"/>
      <w:bdr w:val="nil"/>
      <w:lang w:val="pt-PT" w:eastAsia="pt-BR"/>
    </w:rPr>
  </w:style>
  <w:style w:type="paragraph" w:customStyle="1" w:styleId="Nivel3">
    <w:name w:val="Nivel 3"/>
    <w:basedOn w:val="Normal"/>
    <w:link w:val="Nivel3Char"/>
    <w:qFormat/>
    <w:rsid w:val="002B6C68"/>
    <w:pPr>
      <w:spacing w:before="120" w:after="120"/>
      <w:ind w:left="284"/>
      <w:jc w:val="both"/>
    </w:pPr>
    <w:rPr>
      <w:rFonts w:ascii="Arial" w:eastAsiaTheme="minorEastAsia" w:hAnsi="Arial" w:cs="Arial"/>
      <w:color w:val="000000"/>
      <w:sz w:val="20"/>
      <w:szCs w:val="20"/>
    </w:rPr>
  </w:style>
  <w:style w:type="paragraph" w:customStyle="1" w:styleId="Nivel4">
    <w:name w:val="Nivel 4"/>
    <w:basedOn w:val="Nivel3"/>
    <w:qFormat/>
    <w:rsid w:val="002B6C68"/>
    <w:pPr>
      <w:ind w:left="567"/>
    </w:pPr>
    <w:rPr>
      <w:color w:val="auto"/>
    </w:rPr>
  </w:style>
  <w:style w:type="paragraph" w:customStyle="1" w:styleId="Nivel5">
    <w:name w:val="Nivel 5"/>
    <w:basedOn w:val="Nivel4"/>
    <w:qFormat/>
    <w:rsid w:val="002B6C68"/>
    <w:pPr>
      <w:tabs>
        <w:tab w:val="num" w:pos="2232"/>
      </w:tabs>
      <w:ind w:left="1276"/>
    </w:pPr>
  </w:style>
  <w:style w:type="character" w:customStyle="1" w:styleId="Nivel2Char">
    <w:name w:val="Nivel 2 Char"/>
    <w:basedOn w:val="Fontepargpadro"/>
    <w:link w:val="Nivel2"/>
    <w:locked/>
    <w:rsid w:val="002B6C68"/>
    <w:rPr>
      <w:rFonts w:ascii="Arial" w:eastAsia="Arial Unicode MS" w:hAnsi="Arial" w:cs="Arial Unicode MS"/>
      <w:color w:val="000000"/>
      <w:sz w:val="20"/>
      <w:szCs w:val="20"/>
      <w:u w:color="000000"/>
      <w:bdr w:val="nil"/>
      <w:lang w:val="pt-PT" w:eastAsia="pt-BR"/>
    </w:rPr>
  </w:style>
  <w:style w:type="character" w:customStyle="1" w:styleId="Nivel3Char">
    <w:name w:val="Nivel 3 Char"/>
    <w:basedOn w:val="Fontepargpadro"/>
    <w:link w:val="Nivel3"/>
    <w:rsid w:val="002B6C68"/>
    <w:rPr>
      <w:rFonts w:ascii="Arial" w:eastAsiaTheme="minorEastAsia" w:hAnsi="Arial" w:cs="Arial"/>
      <w:color w:val="000000"/>
      <w:sz w:val="20"/>
      <w:szCs w:val="20"/>
      <w:lang w:eastAsia="pt-BR"/>
    </w:rPr>
  </w:style>
  <w:style w:type="paragraph" w:customStyle="1" w:styleId="Ttulo31">
    <w:name w:val="Título 31"/>
    <w:basedOn w:val="Normal"/>
    <w:uiPriority w:val="1"/>
    <w:qFormat/>
    <w:rsid w:val="002B6C68"/>
    <w:pPr>
      <w:widowControl w:val="0"/>
      <w:autoSpaceDE w:val="0"/>
      <w:autoSpaceDN w:val="0"/>
      <w:spacing w:after="0" w:line="240" w:lineRule="auto"/>
      <w:ind w:left="510" w:hanging="361"/>
      <w:outlineLvl w:val="3"/>
    </w:pPr>
    <w:rPr>
      <w:rFonts w:cs="Calibri"/>
      <w:b/>
      <w:bCs/>
      <w:u w:val="single" w:color="000000"/>
      <w:lang w:val="pt-PT"/>
    </w:rPr>
  </w:style>
  <w:style w:type="character" w:customStyle="1" w:styleId="Nvel2-RedChar">
    <w:name w:val="Nível 2 -Red Char"/>
    <w:basedOn w:val="Nivel2Char"/>
    <w:link w:val="Nvel2-Red"/>
    <w:rsid w:val="002B6C68"/>
    <w:rPr>
      <w:rFonts w:ascii="Arial" w:eastAsia="Arial Unicode MS" w:hAnsi="Arial" w:cs="Arial Unicode MS"/>
      <w:i/>
      <w:iCs/>
      <w:color w:val="FF0000"/>
      <w:sz w:val="20"/>
      <w:szCs w:val="20"/>
      <w:u w:color="FF0000"/>
      <w:bdr w:val="nil"/>
      <w:lang w:val="pt-PT" w:eastAsia="pt-BR"/>
    </w:rPr>
  </w:style>
  <w:style w:type="paragraph" w:customStyle="1" w:styleId="Standard">
    <w:name w:val="Standard"/>
    <w:rsid w:val="00E10AC4"/>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xl63">
    <w:name w:val="xl63"/>
    <w:basedOn w:val="Normal"/>
    <w:rsid w:val="00445903"/>
    <w:pP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5">
    <w:name w:val="xl6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6">
    <w:name w:val="xl66"/>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67">
    <w:name w:val="xl67"/>
    <w:basedOn w:val="Normal"/>
    <w:rsid w:val="00445903"/>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68">
    <w:name w:val="xl68"/>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69">
    <w:name w:val="xl69"/>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Calibri"/>
      <w:sz w:val="24"/>
      <w:szCs w:val="24"/>
    </w:rPr>
  </w:style>
  <w:style w:type="paragraph" w:customStyle="1" w:styleId="xl70">
    <w:name w:val="xl70"/>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1">
    <w:name w:val="xl71"/>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Calibri"/>
      <w:sz w:val="24"/>
      <w:szCs w:val="24"/>
    </w:rPr>
  </w:style>
  <w:style w:type="paragraph" w:customStyle="1" w:styleId="xl72">
    <w:name w:val="xl72"/>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73">
    <w:name w:val="xl73"/>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rPr>
  </w:style>
  <w:style w:type="paragraph" w:customStyle="1" w:styleId="xl74">
    <w:name w:val="xl74"/>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5">
    <w:name w:val="xl75"/>
    <w:basedOn w:val="Normal"/>
    <w:rsid w:val="004459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xl76">
    <w:name w:val="xl76"/>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77">
    <w:name w:val="xl77"/>
    <w:basedOn w:val="Normal"/>
    <w:rsid w:val="0091659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sz w:val="24"/>
      <w:szCs w:val="24"/>
    </w:rPr>
  </w:style>
  <w:style w:type="paragraph" w:customStyle="1" w:styleId="msonormal0">
    <w:name w:val="msonormal"/>
    <w:basedOn w:val="Normal"/>
    <w:rsid w:val="00DA3407"/>
    <w:pPr>
      <w:spacing w:before="100" w:beforeAutospacing="1" w:after="100" w:afterAutospacing="1" w:line="240" w:lineRule="auto"/>
    </w:pPr>
    <w:rPr>
      <w:rFonts w:ascii="Times New Roman" w:eastAsia="Times New Roman" w:hAnsi="Times New Roman"/>
      <w:sz w:val="24"/>
      <w:szCs w:val="24"/>
    </w:rPr>
  </w:style>
  <w:style w:type="character" w:customStyle="1" w:styleId="MenoPendente2">
    <w:name w:val="Menção Pendente2"/>
    <w:basedOn w:val="Fontepargpadro"/>
    <w:uiPriority w:val="99"/>
    <w:semiHidden/>
    <w:unhideWhenUsed/>
    <w:rsid w:val="00F93B30"/>
    <w:rPr>
      <w:color w:val="605E5C"/>
      <w:shd w:val="clear" w:color="auto" w:fill="E1DFDD"/>
    </w:rPr>
  </w:style>
  <w:style w:type="table" w:customStyle="1" w:styleId="TableGrid">
    <w:name w:val="TableGrid"/>
    <w:rsid w:val="00F34F64"/>
    <w:pPr>
      <w:spacing w:after="0" w:line="240" w:lineRule="auto"/>
    </w:pPr>
    <w:rPr>
      <w:rFonts w:eastAsiaTheme="minorEastAsia"/>
    </w:rPr>
    <w:tblPr>
      <w:tblCellMar>
        <w:top w:w="0" w:type="dxa"/>
        <w:left w:w="0" w:type="dxa"/>
        <w:bottom w:w="0" w:type="dxa"/>
        <w:right w:w="0" w:type="dxa"/>
      </w:tblCellMar>
    </w:tblPr>
  </w:style>
  <w:style w:type="table" w:customStyle="1" w:styleId="a">
    <w:basedOn w:val="TableNormal0"/>
    <w:rPr>
      <w:sz w:val="20"/>
      <w:szCs w:val="20"/>
    </w:rPr>
    <w:tblPr>
      <w:tblStyleRowBandSize w:val="1"/>
      <w:tblStyleColBandSize w:val="1"/>
      <w:tblCellMar>
        <w:left w:w="108" w:type="dxa"/>
        <w:right w:w="108" w:type="dxa"/>
      </w:tblCellMar>
    </w:tblPr>
  </w:style>
  <w:style w:type="table" w:customStyle="1" w:styleId="a0">
    <w:basedOn w:val="TableNormal0"/>
    <w:rPr>
      <w:sz w:val="20"/>
      <w:szCs w:val="20"/>
    </w:rPr>
    <w:tblPr>
      <w:tblStyleRowBandSize w:val="1"/>
      <w:tblStyleColBandSize w:val="1"/>
      <w:tblCellMar>
        <w:left w:w="108" w:type="dxa"/>
        <w:right w:w="108"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paragraph" w:customStyle="1" w:styleId="angela">
    <w:name w:val="angela"/>
    <w:basedOn w:val="Normal"/>
    <w:rsid w:val="009911B2"/>
    <w:pPr>
      <w:widowControl w:val="0"/>
      <w:tabs>
        <w:tab w:val="left" w:pos="2835"/>
      </w:tabs>
      <w:spacing w:after="0" w:line="360" w:lineRule="auto"/>
      <w:jc w:val="both"/>
    </w:pPr>
    <w:rPr>
      <w:rFonts w:ascii="Helvetica" w:eastAsia="Times New Roman" w:hAnsi="Helvetica"/>
      <w:sz w:val="24"/>
      <w:szCs w:val="20"/>
    </w:rPr>
  </w:style>
  <w:style w:type="numbering" w:customStyle="1" w:styleId="Semlista1">
    <w:name w:val="Sem lista1"/>
    <w:next w:val="Semlista"/>
    <w:semiHidden/>
    <w:rsid w:val="009911B2"/>
  </w:style>
  <w:style w:type="paragraph" w:customStyle="1" w:styleId="reservado3">
    <w:name w:val="reservado3"/>
    <w:basedOn w:val="Normal"/>
    <w:rsid w:val="009911B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sz w:val="24"/>
      <w:szCs w:val="20"/>
      <w:lang w:val="en-US"/>
    </w:rPr>
  </w:style>
  <w:style w:type="paragraph" w:customStyle="1" w:styleId="DivisodeTabelas">
    <w:name w:val="Divisão de Tabelas"/>
    <w:basedOn w:val="Normal"/>
    <w:rsid w:val="009911B2"/>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en-US"/>
    </w:rPr>
  </w:style>
  <w:style w:type="paragraph" w:customStyle="1" w:styleId="Tahoma">
    <w:name w:val="Tahoma"/>
    <w:aliases w:val="12 pt"/>
    <w:basedOn w:val="Normal"/>
    <w:rsid w:val="009911B2"/>
    <w:pPr>
      <w:tabs>
        <w:tab w:val="num" w:pos="1440"/>
      </w:tabs>
      <w:spacing w:after="0" w:line="240" w:lineRule="auto"/>
      <w:ind w:left="1440" w:right="165" w:hanging="360"/>
      <w:jc w:val="both"/>
    </w:pPr>
    <w:rPr>
      <w:rFonts w:ascii="Arial" w:eastAsia="Times New Roman" w:hAnsi="Arial" w:cs="Arial"/>
      <w:sz w:val="20"/>
      <w:szCs w:val="20"/>
    </w:rPr>
  </w:style>
  <w:style w:type="paragraph" w:customStyle="1" w:styleId="P30">
    <w:name w:val="P30"/>
    <w:basedOn w:val="Normal"/>
    <w:rsid w:val="009911B2"/>
    <w:pPr>
      <w:numPr>
        <w:ilvl w:val="1"/>
        <w:numId w:val="17"/>
      </w:numPr>
      <w:tabs>
        <w:tab w:val="clear" w:pos="1440"/>
      </w:tabs>
      <w:snapToGrid w:val="0"/>
      <w:spacing w:after="0" w:line="240" w:lineRule="auto"/>
      <w:ind w:left="0" w:firstLine="0"/>
      <w:jc w:val="both"/>
    </w:pPr>
    <w:rPr>
      <w:rFonts w:ascii="Times New Roman" w:eastAsia="Times New Roman" w:hAnsi="Times New Roman"/>
      <w:b/>
      <w:sz w:val="24"/>
      <w:szCs w:val="20"/>
    </w:rPr>
  </w:style>
  <w:style w:type="paragraph" w:customStyle="1" w:styleId="A251075">
    <w:name w:val="_A251075"/>
    <w:basedOn w:val="Normal"/>
    <w:rsid w:val="009911B2"/>
    <w:pPr>
      <w:tabs>
        <w:tab w:val="left" w:pos="3600"/>
      </w:tabs>
      <w:spacing w:after="0" w:line="240" w:lineRule="auto"/>
      <w:ind w:left="1296" w:firstLine="3456"/>
      <w:jc w:val="both"/>
    </w:pPr>
    <w:rPr>
      <w:rFonts w:ascii="Tms Rmn" w:eastAsia="Times New Roman" w:hAnsi="Tms Rmn"/>
      <w:sz w:val="24"/>
      <w:szCs w:val="20"/>
    </w:rPr>
  </w:style>
  <w:style w:type="paragraph" w:styleId="MapadoDocumento">
    <w:name w:val="Document Map"/>
    <w:basedOn w:val="Normal"/>
    <w:link w:val="MapadoDocumentoChar"/>
    <w:rsid w:val="009911B2"/>
    <w:pPr>
      <w:spacing w:after="0" w:line="240" w:lineRule="auto"/>
    </w:pPr>
    <w:rPr>
      <w:rFonts w:ascii="Tahoma" w:eastAsia="Times New Roman" w:hAnsi="Tahoma"/>
      <w:sz w:val="16"/>
      <w:szCs w:val="16"/>
      <w:lang w:val="x-none" w:eastAsia="x-none"/>
    </w:rPr>
  </w:style>
  <w:style w:type="character" w:customStyle="1" w:styleId="MapadoDocumentoChar">
    <w:name w:val="Mapa do Documento Char"/>
    <w:basedOn w:val="Fontepargpadro"/>
    <w:link w:val="MapadoDocumento"/>
    <w:rsid w:val="009911B2"/>
    <w:rPr>
      <w:rFonts w:ascii="Tahoma" w:eastAsia="Times New Roman" w:hAnsi="Tahoma" w:cs="Times New Roman"/>
      <w:sz w:val="16"/>
      <w:szCs w:val="16"/>
      <w:lang w:val="x-none" w:eastAsia="x-none"/>
    </w:rPr>
  </w:style>
  <w:style w:type="paragraph" w:customStyle="1" w:styleId="PargrafodaLista1">
    <w:name w:val="Parágrafo da Lista1"/>
    <w:basedOn w:val="Normal"/>
    <w:rsid w:val="009911B2"/>
    <w:pPr>
      <w:spacing w:after="0" w:line="240" w:lineRule="auto"/>
      <w:ind w:left="708"/>
    </w:pPr>
    <w:rPr>
      <w:rFonts w:ascii="Times New Roman" w:hAnsi="Times New Roman"/>
      <w:sz w:val="20"/>
      <w:szCs w:val="20"/>
    </w:rPr>
  </w:style>
  <w:style w:type="paragraph" w:customStyle="1" w:styleId="Corpodetexto32">
    <w:name w:val="Corpo de texto 32"/>
    <w:basedOn w:val="Normal"/>
    <w:rsid w:val="009911B2"/>
    <w:pPr>
      <w:widowControl w:val="0"/>
      <w:spacing w:after="0" w:line="240" w:lineRule="auto"/>
      <w:jc w:val="both"/>
    </w:pPr>
    <w:rPr>
      <w:rFonts w:ascii="Times New Roman" w:eastAsia="Times New Roman" w:hAnsi="Times New Roman"/>
      <w:sz w:val="20"/>
      <w:szCs w:val="20"/>
    </w:rPr>
  </w:style>
  <w:style w:type="paragraph" w:styleId="Cabealhodamensagem">
    <w:name w:val="Message Header"/>
    <w:basedOn w:val="Normal"/>
    <w:link w:val="CabealhodamensagemChar"/>
    <w:rsid w:val="009911B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sz w:val="24"/>
      <w:szCs w:val="24"/>
      <w:lang w:val="x-none" w:eastAsia="x-none"/>
    </w:rPr>
  </w:style>
  <w:style w:type="character" w:customStyle="1" w:styleId="CabealhodamensagemChar">
    <w:name w:val="Cabeçalho da mensagem Char"/>
    <w:basedOn w:val="Fontepargpadro"/>
    <w:link w:val="Cabealhodamensagem"/>
    <w:rsid w:val="009911B2"/>
    <w:rPr>
      <w:rFonts w:ascii="Arial" w:eastAsia="Times New Roman" w:hAnsi="Arial" w:cs="Times New Roman"/>
      <w:sz w:val="24"/>
      <w:szCs w:val="24"/>
      <w:shd w:val="pct20" w:color="auto" w:fill="auto"/>
      <w:lang w:val="x-none" w:eastAsia="x-none"/>
    </w:rPr>
  </w:style>
  <w:style w:type="paragraph" w:customStyle="1" w:styleId="1">
    <w:name w:val="1"/>
    <w:basedOn w:val="Normal"/>
    <w:next w:val="TextosemFormatao"/>
    <w:rsid w:val="009911B2"/>
    <w:pPr>
      <w:spacing w:after="0" w:line="240" w:lineRule="auto"/>
    </w:pPr>
    <w:rPr>
      <w:rFonts w:ascii="Courier New" w:eastAsia="Times New Roman" w:hAnsi="Courier New"/>
      <w:sz w:val="20"/>
      <w:szCs w:val="20"/>
    </w:rPr>
  </w:style>
  <w:style w:type="paragraph" w:styleId="Lista2">
    <w:name w:val="List 2"/>
    <w:basedOn w:val="Normal"/>
    <w:rsid w:val="009911B2"/>
    <w:pPr>
      <w:spacing w:after="0" w:line="240" w:lineRule="auto"/>
      <w:ind w:left="566" w:hanging="283"/>
    </w:pPr>
    <w:rPr>
      <w:rFonts w:ascii="Times New Roman" w:eastAsia="Times New Roman" w:hAnsi="Times New Roman"/>
      <w:sz w:val="20"/>
      <w:szCs w:val="20"/>
    </w:rPr>
  </w:style>
  <w:style w:type="paragraph" w:styleId="Lista4">
    <w:name w:val="List 4"/>
    <w:basedOn w:val="Normal"/>
    <w:rsid w:val="009911B2"/>
    <w:pPr>
      <w:widowControl w:val="0"/>
      <w:autoSpaceDE w:val="0"/>
      <w:autoSpaceDN w:val="0"/>
      <w:adjustRightInd w:val="0"/>
      <w:spacing w:after="0" w:line="240" w:lineRule="auto"/>
      <w:ind w:left="1132" w:hanging="283"/>
    </w:pPr>
    <w:rPr>
      <w:rFonts w:ascii="Times New Roman" w:eastAsia="Times New Roman" w:hAnsi="Times New Roman"/>
      <w:sz w:val="20"/>
      <w:szCs w:val="20"/>
    </w:rPr>
  </w:style>
  <w:style w:type="paragraph" w:customStyle="1" w:styleId="SemEspaamento1">
    <w:name w:val="Sem Espaçamento1"/>
    <w:rsid w:val="009911B2"/>
    <w:pPr>
      <w:spacing w:after="0" w:line="240" w:lineRule="auto"/>
    </w:pPr>
    <w:rPr>
      <w:rFonts w:eastAsia="Times New Roman"/>
      <w:lang w:eastAsia="en-US"/>
    </w:rPr>
  </w:style>
  <w:style w:type="paragraph" w:customStyle="1" w:styleId="1-Itens">
    <w:name w:val="1. - Itens"/>
    <w:basedOn w:val="Ttulo1"/>
    <w:rsid w:val="009911B2"/>
    <w:pPr>
      <w:numPr>
        <w:numId w:val="18"/>
      </w:numPr>
      <w:tabs>
        <w:tab w:val="left" w:pos="851"/>
        <w:tab w:val="left" w:pos="1134"/>
        <w:tab w:val="left" w:pos="1418"/>
      </w:tabs>
      <w:spacing w:before="480"/>
      <w:jc w:val="both"/>
    </w:pPr>
    <w:rPr>
      <w:rFonts w:ascii="Arial" w:hAnsi="Arial"/>
      <w:i w:val="0"/>
      <w:lang w:val="x-none" w:eastAsia="x-none"/>
    </w:rPr>
  </w:style>
  <w:style w:type="paragraph" w:customStyle="1" w:styleId="11-Subitens-Alt2">
    <w:name w:val="1.1. - Subitens - Alt + 2"/>
    <w:rsid w:val="009911B2"/>
    <w:pPr>
      <w:numPr>
        <w:ilvl w:val="1"/>
        <w:numId w:val="18"/>
      </w:numPr>
      <w:tabs>
        <w:tab w:val="left" w:pos="1418"/>
        <w:tab w:val="left" w:pos="1701"/>
        <w:tab w:val="left" w:pos="1985"/>
      </w:tabs>
      <w:spacing w:before="240" w:after="0" w:line="240" w:lineRule="auto"/>
      <w:jc w:val="both"/>
    </w:pPr>
    <w:rPr>
      <w:rFonts w:ascii="Arial" w:eastAsia="Times New Roman" w:hAnsi="Arial" w:cs="Times New Roman"/>
      <w:noProof/>
      <w:sz w:val="24"/>
      <w:szCs w:val="20"/>
    </w:rPr>
  </w:style>
  <w:style w:type="paragraph" w:customStyle="1" w:styleId="Norma">
    <w:name w:val="Norma"/>
    <w:basedOn w:val="Normal"/>
    <w:rsid w:val="009911B2"/>
    <w:pPr>
      <w:spacing w:after="0" w:line="240" w:lineRule="auto"/>
      <w:jc w:val="both"/>
    </w:pPr>
    <w:rPr>
      <w:rFonts w:ascii="Times New Roman" w:eastAsia="Times New Roman" w:hAnsi="Times New Roman"/>
      <w:sz w:val="24"/>
      <w:szCs w:val="20"/>
    </w:rPr>
  </w:style>
  <w:style w:type="paragraph" w:customStyle="1" w:styleId="ecmsoheader">
    <w:name w:val="ec_msoheader"/>
    <w:basedOn w:val="Normal"/>
    <w:rsid w:val="009911B2"/>
    <w:pPr>
      <w:spacing w:before="100" w:beforeAutospacing="1" w:after="100" w:afterAutospacing="1" w:line="240" w:lineRule="auto"/>
    </w:pPr>
    <w:rPr>
      <w:rFonts w:ascii="Times New Roman" w:eastAsia="Times New Roman" w:hAnsi="Times New Roman"/>
      <w:sz w:val="24"/>
      <w:szCs w:val="24"/>
    </w:rPr>
  </w:style>
  <w:style w:type="paragraph" w:customStyle="1" w:styleId="ParagraphStyle">
    <w:name w:val="Paragraph Style"/>
    <w:rsid w:val="009911B2"/>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entered">
    <w:name w:val="Centered"/>
    <w:uiPriority w:val="99"/>
    <w:rsid w:val="009911B2"/>
    <w:pPr>
      <w:widowControl w:val="0"/>
      <w:autoSpaceDE w:val="0"/>
      <w:autoSpaceDN w:val="0"/>
      <w:adjustRightInd w:val="0"/>
      <w:spacing w:after="0" w:line="240" w:lineRule="auto"/>
      <w:jc w:val="center"/>
    </w:pPr>
    <w:rPr>
      <w:rFonts w:ascii="Arial" w:eastAsia="Times New Roman" w:hAnsi="Arial" w:cs="Arial"/>
      <w:sz w:val="24"/>
      <w:szCs w:val="24"/>
    </w:rPr>
  </w:style>
  <w:style w:type="character" w:customStyle="1" w:styleId="SubttuloChar1">
    <w:name w:val="Subtítulo Char1"/>
    <w:rsid w:val="009911B2"/>
    <w:rPr>
      <w:rFonts w:ascii="Cambria" w:eastAsia="Times New Roman" w:hAnsi="Cambria" w:cs="Times New Roman"/>
      <w:sz w:val="24"/>
      <w:szCs w:val="24"/>
    </w:rPr>
  </w:style>
  <w:style w:type="paragraph" w:styleId="Pr-formataoHTML">
    <w:name w:val="HTML Preformatted"/>
    <w:basedOn w:val="Normal"/>
    <w:link w:val="Pr-formataoHTMLChar"/>
    <w:uiPriority w:val="99"/>
    <w:unhideWhenUsed/>
    <w:rsid w:val="009911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Pr-formataoHTMLChar">
    <w:name w:val="Pré-formatação HTML Char"/>
    <w:basedOn w:val="Fontepargpadro"/>
    <w:link w:val="Pr-formataoHTML"/>
    <w:uiPriority w:val="99"/>
    <w:rsid w:val="009911B2"/>
    <w:rPr>
      <w:rFonts w:ascii="Courier New" w:eastAsia="Times New Roman" w:hAnsi="Courier New" w:cs="Times New Roman"/>
      <w:sz w:val="20"/>
      <w:szCs w:val="20"/>
      <w:lang w:val="x-none" w:eastAsia="x-none"/>
    </w:rPr>
  </w:style>
  <w:style w:type="character" w:customStyle="1" w:styleId="ircsu">
    <w:name w:val="irc_su"/>
    <w:basedOn w:val="Fontepargpadro"/>
    <w:rsid w:val="009911B2"/>
  </w:style>
  <w:style w:type="paragraph" w:customStyle="1" w:styleId="Licitao-Nvel2">
    <w:name w:val="Licitação - Nível 2"/>
    <w:basedOn w:val="Normal"/>
    <w:rsid w:val="009911B2"/>
    <w:pPr>
      <w:keepLines/>
      <w:widowControl w:val="0"/>
      <w:autoSpaceDE w:val="0"/>
      <w:autoSpaceDN w:val="0"/>
      <w:adjustRightInd w:val="0"/>
      <w:spacing w:after="0" w:line="240" w:lineRule="auto"/>
      <w:ind w:left="672" w:hanging="432"/>
      <w:jc w:val="both"/>
    </w:pPr>
    <w:rPr>
      <w:rFonts w:ascii="Arial" w:eastAsia="Times New Roman" w:hAnsi="Arial" w:cs="Arial"/>
      <w:sz w:val="24"/>
      <w:szCs w:val="24"/>
      <w:lang w:eastAsia="en-US"/>
    </w:rPr>
  </w:style>
  <w:style w:type="character" w:customStyle="1" w:styleId="ft12">
    <w:name w:val="ft12"/>
    <w:basedOn w:val="Fontepargpadro"/>
    <w:rsid w:val="009911B2"/>
  </w:style>
  <w:style w:type="paragraph" w:customStyle="1" w:styleId="xl78">
    <w:name w:val="xl78"/>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79">
    <w:name w:val="xl79"/>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80">
    <w:name w:val="xl80"/>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xl81">
    <w:name w:val="xl81"/>
    <w:basedOn w:val="Normal"/>
    <w:rsid w:val="009911B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2">
    <w:name w:val="xl82"/>
    <w:basedOn w:val="Normal"/>
    <w:rsid w:val="009911B2"/>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3">
    <w:name w:val="xl83"/>
    <w:basedOn w:val="Normal"/>
    <w:rsid w:val="009911B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rPr>
  </w:style>
  <w:style w:type="paragraph" w:customStyle="1" w:styleId="xl84">
    <w:name w:val="xl84"/>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5">
    <w:name w:val="xl85"/>
    <w:basedOn w:val="Normal"/>
    <w:rsid w:val="00991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b/>
      <w:bCs/>
      <w:sz w:val="24"/>
      <w:szCs w:val="24"/>
    </w:rPr>
  </w:style>
  <w:style w:type="paragraph" w:customStyle="1" w:styleId="BodyText22">
    <w:name w:val="Body Text 22"/>
    <w:basedOn w:val="Normal"/>
    <w:uiPriority w:val="99"/>
    <w:rsid w:val="009911B2"/>
    <w:pPr>
      <w:spacing w:after="0" w:line="240" w:lineRule="auto"/>
      <w:ind w:hanging="1134"/>
      <w:jc w:val="both"/>
    </w:pPr>
    <w:rPr>
      <w:rFonts w:ascii="Arial" w:eastAsia="Times New Roman" w:hAnsi="Arial" w:cs="Arial"/>
      <w:sz w:val="20"/>
      <w:szCs w:val="20"/>
    </w:rPr>
  </w:style>
  <w:style w:type="character" w:customStyle="1" w:styleId="Absatz-Standardschriftart">
    <w:name w:val="Absatz-Standardschriftart"/>
    <w:rsid w:val="009911B2"/>
  </w:style>
  <w:style w:type="character" w:customStyle="1" w:styleId="WW-Absatz-Standardschriftart">
    <w:name w:val="WW-Absatz-Standardschriftart"/>
    <w:rsid w:val="009911B2"/>
  </w:style>
  <w:style w:type="character" w:customStyle="1" w:styleId="WW-Absatz-Standardschriftart1">
    <w:name w:val="WW-Absatz-Standardschriftart1"/>
    <w:rsid w:val="009911B2"/>
  </w:style>
  <w:style w:type="character" w:customStyle="1" w:styleId="Fontepargpadro2">
    <w:name w:val="Fonte parág. padrão2"/>
    <w:rsid w:val="009911B2"/>
  </w:style>
  <w:style w:type="character" w:customStyle="1" w:styleId="WW-Absatz-Standardschriftart11">
    <w:name w:val="WW-Absatz-Standardschriftart11"/>
    <w:rsid w:val="009911B2"/>
  </w:style>
  <w:style w:type="character" w:customStyle="1" w:styleId="WW-Absatz-Standardschriftart111">
    <w:name w:val="WW-Absatz-Standardschriftart111"/>
    <w:rsid w:val="009911B2"/>
  </w:style>
  <w:style w:type="character" w:customStyle="1" w:styleId="WW-Absatz-Standardschriftart1111">
    <w:name w:val="WW-Absatz-Standardschriftart1111"/>
    <w:rsid w:val="009911B2"/>
  </w:style>
  <w:style w:type="character" w:customStyle="1" w:styleId="WW-Absatz-Standardschriftart11111">
    <w:name w:val="WW-Absatz-Standardschriftart11111"/>
    <w:rsid w:val="009911B2"/>
  </w:style>
  <w:style w:type="character" w:customStyle="1" w:styleId="WW-Absatz-Standardschriftart111111">
    <w:name w:val="WW-Absatz-Standardschriftart111111"/>
    <w:rsid w:val="009911B2"/>
  </w:style>
  <w:style w:type="character" w:customStyle="1" w:styleId="WW-Absatz-Standardschriftart1111111">
    <w:name w:val="WW-Absatz-Standardschriftart1111111"/>
    <w:rsid w:val="009911B2"/>
  </w:style>
  <w:style w:type="character" w:customStyle="1" w:styleId="WW-Absatz-Standardschriftart11111111">
    <w:name w:val="WW-Absatz-Standardschriftart11111111"/>
    <w:rsid w:val="009911B2"/>
  </w:style>
  <w:style w:type="character" w:customStyle="1" w:styleId="WW-Absatz-Standardschriftart111111111">
    <w:name w:val="WW-Absatz-Standardschriftart111111111"/>
    <w:rsid w:val="009911B2"/>
  </w:style>
  <w:style w:type="character" w:customStyle="1" w:styleId="WW-Absatz-Standardschriftart1111111111">
    <w:name w:val="WW-Absatz-Standardschriftart1111111111"/>
    <w:rsid w:val="009911B2"/>
  </w:style>
  <w:style w:type="character" w:customStyle="1" w:styleId="WW8Num2z0">
    <w:name w:val="WW8Num2z0"/>
    <w:rsid w:val="009911B2"/>
    <w:rPr>
      <w:rFonts w:ascii="Wingdings" w:hAnsi="Wingdings" w:cs="StarSymbol"/>
      <w:sz w:val="18"/>
      <w:szCs w:val="18"/>
    </w:rPr>
  </w:style>
  <w:style w:type="character" w:customStyle="1" w:styleId="WW8Num2z1">
    <w:name w:val="WW8Num2z1"/>
    <w:rsid w:val="009911B2"/>
    <w:rPr>
      <w:rFonts w:ascii="Wingdings 2" w:hAnsi="Wingdings 2" w:cs="StarSymbol"/>
      <w:sz w:val="18"/>
      <w:szCs w:val="18"/>
    </w:rPr>
  </w:style>
  <w:style w:type="character" w:customStyle="1" w:styleId="WW8Num2z2">
    <w:name w:val="WW8Num2z2"/>
    <w:rsid w:val="009911B2"/>
    <w:rPr>
      <w:rFonts w:ascii="StarSymbol" w:hAnsi="StarSymbol" w:cs="StarSymbol"/>
      <w:sz w:val="18"/>
      <w:szCs w:val="18"/>
    </w:rPr>
  </w:style>
  <w:style w:type="character" w:customStyle="1" w:styleId="WW8Num3z0">
    <w:name w:val="WW8Num3z0"/>
    <w:rsid w:val="009911B2"/>
    <w:rPr>
      <w:rFonts w:ascii="Wingdings" w:hAnsi="Wingdings" w:cs="StarSymbol"/>
      <w:sz w:val="18"/>
      <w:szCs w:val="18"/>
    </w:rPr>
  </w:style>
  <w:style w:type="character" w:customStyle="1" w:styleId="WW8Num3z1">
    <w:name w:val="WW8Num3z1"/>
    <w:rsid w:val="009911B2"/>
    <w:rPr>
      <w:rFonts w:ascii="Wingdings 2" w:hAnsi="Wingdings 2" w:cs="StarSymbol"/>
      <w:sz w:val="18"/>
      <w:szCs w:val="18"/>
    </w:rPr>
  </w:style>
  <w:style w:type="character" w:customStyle="1" w:styleId="WW8Num3z2">
    <w:name w:val="WW8Num3z2"/>
    <w:rsid w:val="009911B2"/>
    <w:rPr>
      <w:rFonts w:ascii="StarSymbol" w:hAnsi="StarSymbol" w:cs="StarSymbol"/>
      <w:sz w:val="18"/>
      <w:szCs w:val="18"/>
    </w:rPr>
  </w:style>
  <w:style w:type="character" w:customStyle="1" w:styleId="WW8Num4z0">
    <w:name w:val="WW8Num4z0"/>
    <w:rsid w:val="009911B2"/>
    <w:rPr>
      <w:rFonts w:ascii="Wingdings" w:hAnsi="Wingdings" w:cs="StarSymbol"/>
      <w:sz w:val="18"/>
      <w:szCs w:val="18"/>
    </w:rPr>
  </w:style>
  <w:style w:type="character" w:customStyle="1" w:styleId="WW8Num4z1">
    <w:name w:val="WW8Num4z1"/>
    <w:rsid w:val="009911B2"/>
    <w:rPr>
      <w:rFonts w:ascii="Wingdings 2" w:hAnsi="Wingdings 2" w:cs="StarSymbol"/>
      <w:sz w:val="18"/>
      <w:szCs w:val="18"/>
    </w:rPr>
  </w:style>
  <w:style w:type="character" w:customStyle="1" w:styleId="WW8Num4z2">
    <w:name w:val="WW8Num4z2"/>
    <w:rsid w:val="009911B2"/>
    <w:rPr>
      <w:rFonts w:ascii="StarSymbol" w:hAnsi="StarSymbol" w:cs="StarSymbol"/>
      <w:sz w:val="18"/>
      <w:szCs w:val="18"/>
    </w:rPr>
  </w:style>
  <w:style w:type="character" w:customStyle="1" w:styleId="WW8Num5z0">
    <w:name w:val="WW8Num5z0"/>
    <w:rsid w:val="009911B2"/>
    <w:rPr>
      <w:rFonts w:ascii="Wingdings" w:hAnsi="Wingdings" w:cs="StarSymbol"/>
      <w:sz w:val="18"/>
      <w:szCs w:val="18"/>
    </w:rPr>
  </w:style>
  <w:style w:type="character" w:customStyle="1" w:styleId="WW8Num5z1">
    <w:name w:val="WW8Num5z1"/>
    <w:rsid w:val="009911B2"/>
    <w:rPr>
      <w:rFonts w:ascii="Wingdings 2" w:hAnsi="Wingdings 2" w:cs="StarSymbol"/>
      <w:sz w:val="18"/>
      <w:szCs w:val="18"/>
    </w:rPr>
  </w:style>
  <w:style w:type="character" w:customStyle="1" w:styleId="WW8Num5z2">
    <w:name w:val="WW8Num5z2"/>
    <w:rsid w:val="009911B2"/>
    <w:rPr>
      <w:rFonts w:ascii="StarSymbol" w:hAnsi="StarSymbol" w:cs="StarSymbol"/>
      <w:sz w:val="18"/>
      <w:szCs w:val="18"/>
    </w:rPr>
  </w:style>
  <w:style w:type="character" w:customStyle="1" w:styleId="WW8Num6z0">
    <w:name w:val="WW8Num6z0"/>
    <w:rsid w:val="009911B2"/>
    <w:rPr>
      <w:rFonts w:ascii="Wingdings" w:hAnsi="Wingdings" w:cs="StarSymbol"/>
      <w:sz w:val="18"/>
      <w:szCs w:val="18"/>
    </w:rPr>
  </w:style>
  <w:style w:type="character" w:customStyle="1" w:styleId="WW8Num6z1">
    <w:name w:val="WW8Num6z1"/>
    <w:rsid w:val="009911B2"/>
    <w:rPr>
      <w:rFonts w:ascii="Wingdings 2" w:hAnsi="Wingdings 2" w:cs="StarSymbol"/>
      <w:sz w:val="18"/>
      <w:szCs w:val="18"/>
    </w:rPr>
  </w:style>
  <w:style w:type="character" w:customStyle="1" w:styleId="WW8Num6z2">
    <w:name w:val="WW8Num6z2"/>
    <w:rsid w:val="009911B2"/>
    <w:rPr>
      <w:rFonts w:ascii="StarSymbol" w:hAnsi="StarSymbol" w:cs="StarSymbol"/>
      <w:sz w:val="18"/>
      <w:szCs w:val="18"/>
    </w:rPr>
  </w:style>
  <w:style w:type="character" w:customStyle="1" w:styleId="WW8Num14z0">
    <w:name w:val="WW8Num14z0"/>
    <w:rsid w:val="009911B2"/>
    <w:rPr>
      <w:rFonts w:ascii="Wingdings" w:hAnsi="Wingdings" w:cs="StarSymbol"/>
      <w:sz w:val="18"/>
      <w:szCs w:val="18"/>
    </w:rPr>
  </w:style>
  <w:style w:type="character" w:customStyle="1" w:styleId="WW8Num14z1">
    <w:name w:val="WW8Num14z1"/>
    <w:rsid w:val="009911B2"/>
    <w:rPr>
      <w:rFonts w:ascii="Wingdings 2" w:hAnsi="Wingdings 2" w:cs="StarSymbol"/>
      <w:sz w:val="18"/>
      <w:szCs w:val="18"/>
    </w:rPr>
  </w:style>
  <w:style w:type="character" w:customStyle="1" w:styleId="WW8Num14z2">
    <w:name w:val="WW8Num14z2"/>
    <w:rsid w:val="009911B2"/>
    <w:rPr>
      <w:rFonts w:ascii="StarSymbol" w:hAnsi="StarSymbol" w:cs="StarSymbol"/>
      <w:sz w:val="18"/>
      <w:szCs w:val="18"/>
    </w:rPr>
  </w:style>
  <w:style w:type="character" w:customStyle="1" w:styleId="WW-Absatz-Standardschriftart11111111111">
    <w:name w:val="WW-Absatz-Standardschriftart11111111111"/>
    <w:rsid w:val="009911B2"/>
  </w:style>
  <w:style w:type="character" w:customStyle="1" w:styleId="WW8Num15z0">
    <w:name w:val="WW8Num15z0"/>
    <w:rsid w:val="009911B2"/>
    <w:rPr>
      <w:rFonts w:ascii="Wingdings" w:hAnsi="Wingdings" w:cs="StarSymbol"/>
      <w:sz w:val="18"/>
      <w:szCs w:val="18"/>
    </w:rPr>
  </w:style>
  <w:style w:type="character" w:customStyle="1" w:styleId="WW8Num15z1">
    <w:name w:val="WW8Num15z1"/>
    <w:rsid w:val="009911B2"/>
    <w:rPr>
      <w:rFonts w:ascii="Wingdings 2" w:hAnsi="Wingdings 2" w:cs="StarSymbol"/>
      <w:sz w:val="18"/>
      <w:szCs w:val="18"/>
    </w:rPr>
  </w:style>
  <w:style w:type="character" w:customStyle="1" w:styleId="WW8Num15z2">
    <w:name w:val="WW8Num15z2"/>
    <w:rsid w:val="009911B2"/>
    <w:rPr>
      <w:rFonts w:ascii="StarSymbol" w:hAnsi="StarSymbol" w:cs="StarSymbol"/>
      <w:sz w:val="18"/>
      <w:szCs w:val="18"/>
    </w:rPr>
  </w:style>
  <w:style w:type="character" w:customStyle="1" w:styleId="WW-Absatz-Standardschriftart111111111111">
    <w:name w:val="WW-Absatz-Standardschriftart111111111111"/>
    <w:rsid w:val="009911B2"/>
  </w:style>
  <w:style w:type="character" w:customStyle="1" w:styleId="WW-Absatz-Standardschriftart1111111111111">
    <w:name w:val="WW-Absatz-Standardschriftart1111111111111"/>
    <w:rsid w:val="009911B2"/>
  </w:style>
  <w:style w:type="character" w:customStyle="1" w:styleId="WW-Absatz-Standardschriftart11111111111111">
    <w:name w:val="WW-Absatz-Standardschriftart11111111111111"/>
    <w:rsid w:val="009911B2"/>
  </w:style>
  <w:style w:type="character" w:customStyle="1" w:styleId="WW-Absatz-Standardschriftart111111111111111">
    <w:name w:val="WW-Absatz-Standardschriftart111111111111111"/>
    <w:rsid w:val="009911B2"/>
  </w:style>
  <w:style w:type="character" w:customStyle="1" w:styleId="WW-Absatz-Standardschriftart1111111111111111">
    <w:name w:val="WW-Absatz-Standardschriftart1111111111111111"/>
    <w:rsid w:val="009911B2"/>
  </w:style>
  <w:style w:type="character" w:customStyle="1" w:styleId="WW-Absatz-Standardschriftart11111111111111111">
    <w:name w:val="WW-Absatz-Standardschriftart11111111111111111"/>
    <w:rsid w:val="009911B2"/>
  </w:style>
  <w:style w:type="character" w:customStyle="1" w:styleId="Fontepargpadro1">
    <w:name w:val="Fonte parág. padrão1"/>
    <w:rsid w:val="009911B2"/>
  </w:style>
  <w:style w:type="character" w:customStyle="1" w:styleId="Smbolosdenumerao">
    <w:name w:val="Símbolos de numeração"/>
    <w:rsid w:val="009911B2"/>
  </w:style>
  <w:style w:type="character" w:customStyle="1" w:styleId="Marcadores">
    <w:name w:val="Marcadores"/>
    <w:rsid w:val="009911B2"/>
    <w:rPr>
      <w:rFonts w:ascii="StarSymbol" w:eastAsia="StarSymbol" w:hAnsi="StarSymbol" w:cs="StarSymbol"/>
      <w:sz w:val="18"/>
      <w:szCs w:val="18"/>
    </w:rPr>
  </w:style>
  <w:style w:type="character" w:customStyle="1" w:styleId="INS">
    <w:name w:val="INS"/>
    <w:rsid w:val="009911B2"/>
  </w:style>
  <w:style w:type="paragraph" w:customStyle="1" w:styleId="Captulo">
    <w:name w:val="Capítulo"/>
    <w:basedOn w:val="Normal"/>
    <w:next w:val="Corpodetexto"/>
    <w:rsid w:val="009911B2"/>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Corpodetexto"/>
    <w:rsid w:val="009911B2"/>
    <w:pPr>
      <w:suppressAutoHyphens/>
      <w:spacing w:after="120"/>
      <w:jc w:val="left"/>
    </w:pPr>
    <w:rPr>
      <w:rFonts w:cs="Tahoma"/>
      <w:szCs w:val="24"/>
      <w:lang w:val="x-none" w:eastAsia="ar-SA"/>
    </w:rPr>
  </w:style>
  <w:style w:type="paragraph" w:customStyle="1" w:styleId="Legenda2">
    <w:name w:val="Legenda2"/>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9911B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Legenda1">
    <w:name w:val="Legenda1"/>
    <w:basedOn w:val="Normal"/>
    <w:rsid w:val="009911B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xl24">
    <w:name w:val="xl24"/>
    <w:basedOn w:val="Normal"/>
    <w:rsid w:val="009911B2"/>
    <w:pPr>
      <w:pBdr>
        <w:left w:val="single" w:sz="8" w:space="0" w:color="000000"/>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5">
    <w:name w:val="xl25"/>
    <w:basedOn w:val="Normal"/>
    <w:rsid w:val="009911B2"/>
    <w:pPr>
      <w:pBdr>
        <w:bottom w:val="single" w:sz="8" w:space="0" w:color="000000"/>
        <w:right w:val="single" w:sz="8" w:space="0" w:color="000000"/>
      </w:pBdr>
      <w:suppressAutoHyphens/>
      <w:spacing w:before="280" w:after="280" w:line="240" w:lineRule="auto"/>
      <w:jc w:val="both"/>
    </w:pPr>
    <w:rPr>
      <w:rFonts w:ascii="Arial" w:eastAsia="Times New Roman" w:hAnsi="Arial" w:cs="Arial"/>
      <w:sz w:val="24"/>
      <w:szCs w:val="24"/>
      <w:lang w:eastAsia="ar-SA"/>
    </w:rPr>
  </w:style>
  <w:style w:type="paragraph" w:customStyle="1" w:styleId="xl26">
    <w:name w:val="xl26"/>
    <w:basedOn w:val="Normal"/>
    <w:rsid w:val="009911B2"/>
    <w:pPr>
      <w:pBdr>
        <w:bottom w:val="single" w:sz="8" w:space="0" w:color="000000"/>
        <w:right w:val="single" w:sz="8" w:space="0" w:color="000000"/>
      </w:pBdr>
      <w:suppressAutoHyphens/>
      <w:spacing w:before="280" w:after="280" w:line="240" w:lineRule="auto"/>
      <w:textAlignment w:val="top"/>
    </w:pPr>
    <w:rPr>
      <w:rFonts w:ascii="Arial" w:eastAsia="Times New Roman" w:hAnsi="Arial" w:cs="Arial"/>
      <w:sz w:val="24"/>
      <w:szCs w:val="24"/>
      <w:lang w:eastAsia="ar-SA"/>
    </w:rPr>
  </w:style>
  <w:style w:type="paragraph" w:customStyle="1" w:styleId="xl28">
    <w:name w:val="xl28"/>
    <w:basedOn w:val="Normal"/>
    <w:rsid w:val="009911B2"/>
    <w:pPr>
      <w:pBdr>
        <w:left w:val="single" w:sz="8" w:space="0" w:color="000000"/>
        <w:bottom w:val="single" w:sz="8" w:space="0" w:color="000000"/>
        <w:right w:val="single" w:sz="8" w:space="0" w:color="000000"/>
      </w:pBdr>
      <w:suppressAutoHyphens/>
      <w:spacing w:before="280" w:after="280" w:line="240" w:lineRule="auto"/>
      <w:jc w:val="center"/>
      <w:textAlignment w:val="center"/>
    </w:pPr>
    <w:rPr>
      <w:rFonts w:ascii="Arial" w:eastAsia="Times New Roman" w:hAnsi="Arial" w:cs="Arial"/>
      <w:b/>
      <w:bCs/>
      <w:sz w:val="24"/>
      <w:szCs w:val="24"/>
      <w:lang w:eastAsia="ar-SA"/>
    </w:rPr>
  </w:style>
  <w:style w:type="paragraph" w:customStyle="1" w:styleId="Ttulodatabela">
    <w:name w:val="Título da tabela"/>
    <w:basedOn w:val="Contedodatabela"/>
    <w:rsid w:val="009911B2"/>
    <w:pPr>
      <w:jc w:val="center"/>
    </w:pPr>
    <w:rPr>
      <w:rFonts w:ascii="Times New Roman" w:hAnsi="Times New Roman"/>
      <w:bCs/>
      <w:szCs w:val="24"/>
      <w:lang w:eastAsia="ar-SA"/>
    </w:rPr>
  </w:style>
  <w:style w:type="paragraph" w:customStyle="1" w:styleId="Citaes">
    <w:name w:val="Citações"/>
    <w:basedOn w:val="Normal"/>
    <w:rsid w:val="009911B2"/>
    <w:pPr>
      <w:suppressAutoHyphens/>
      <w:spacing w:after="283" w:line="240" w:lineRule="auto"/>
      <w:ind w:left="567" w:right="567"/>
    </w:pPr>
    <w:rPr>
      <w:rFonts w:ascii="Times New Roman" w:eastAsia="Times New Roman" w:hAnsi="Times New Roman"/>
      <w:sz w:val="24"/>
      <w:szCs w:val="24"/>
      <w:lang w:eastAsia="ar-SA"/>
    </w:rPr>
  </w:style>
  <w:style w:type="paragraph" w:customStyle="1" w:styleId="Contedodoquadro">
    <w:name w:val="Conteúdo do quadro"/>
    <w:basedOn w:val="Corpodetexto"/>
    <w:rsid w:val="009911B2"/>
    <w:pPr>
      <w:suppressAutoHyphens/>
      <w:spacing w:after="120"/>
      <w:jc w:val="left"/>
    </w:pPr>
    <w:rPr>
      <w:szCs w:val="24"/>
      <w:lang w:val="x-none" w:eastAsia="ar-SA"/>
    </w:rPr>
  </w:style>
  <w:style w:type="paragraph" w:customStyle="1" w:styleId="texto">
    <w:name w:val="texto"/>
    <w:basedOn w:val="Normal"/>
    <w:rsid w:val="009911B2"/>
    <w:pPr>
      <w:spacing w:before="100" w:beforeAutospacing="1" w:after="100" w:afterAutospacing="1" w:line="240" w:lineRule="auto"/>
    </w:pPr>
    <w:rPr>
      <w:rFonts w:ascii="Times New Roman" w:eastAsia="Times New Roman" w:hAnsi="Times New Roman"/>
      <w:sz w:val="24"/>
      <w:szCs w:val="24"/>
    </w:rPr>
  </w:style>
  <w:style w:type="character" w:customStyle="1" w:styleId="negritoazul">
    <w:name w:val="negrito_azul"/>
    <w:rsid w:val="009911B2"/>
  </w:style>
  <w:style w:type="character" w:customStyle="1" w:styleId="titulo021">
    <w:name w:val="titulo021"/>
    <w:rsid w:val="009911B2"/>
    <w:rPr>
      <w:rFonts w:ascii="Trebuchet MS" w:hAnsi="Trebuchet MS" w:hint="default"/>
      <w:b/>
      <w:bCs/>
      <w:caps w:val="0"/>
      <w:color w:val="00923F"/>
      <w:sz w:val="42"/>
      <w:szCs w:val="42"/>
    </w:rPr>
  </w:style>
  <w:style w:type="character" w:customStyle="1" w:styleId="info">
    <w:name w:val="info"/>
    <w:rsid w:val="009911B2"/>
  </w:style>
  <w:style w:type="character" w:customStyle="1" w:styleId="variacao-valor">
    <w:name w:val="variacao-valor"/>
    <w:rsid w:val="009911B2"/>
  </w:style>
  <w:style w:type="character" w:customStyle="1" w:styleId="variacao-titulo">
    <w:name w:val="variacao-titulo"/>
    <w:rsid w:val="009911B2"/>
  </w:style>
  <w:style w:type="character" w:customStyle="1" w:styleId="h1">
    <w:name w:val="h1"/>
    <w:rsid w:val="009911B2"/>
  </w:style>
  <w:style w:type="paragraph" w:customStyle="1" w:styleId="Ttulo11">
    <w:name w:val="Título 11"/>
    <w:basedOn w:val="Normal"/>
    <w:uiPriority w:val="1"/>
    <w:qFormat/>
    <w:rsid w:val="009911B2"/>
    <w:pPr>
      <w:widowControl w:val="0"/>
      <w:autoSpaceDE w:val="0"/>
      <w:autoSpaceDN w:val="0"/>
      <w:spacing w:after="0" w:line="240" w:lineRule="auto"/>
      <w:ind w:left="213"/>
      <w:outlineLvl w:val="1"/>
    </w:pPr>
    <w:rPr>
      <w:rFonts w:ascii="Verdana" w:eastAsia="Verdana" w:hAnsi="Verdana" w:cs="Verdana"/>
      <w:b/>
      <w:bCs/>
      <w:sz w:val="24"/>
      <w:szCs w:val="24"/>
      <w:lang w:val="pt-PT" w:eastAsia="pt-PT" w:bidi="pt-PT"/>
    </w:rPr>
  </w:style>
  <w:style w:type="character" w:styleId="Nmerodelinha">
    <w:name w:val="line number"/>
    <w:basedOn w:val="Fontepargpadro"/>
    <w:uiPriority w:val="99"/>
    <w:semiHidden/>
    <w:unhideWhenUsed/>
    <w:rsid w:val="00991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antafedeminas.mg.gov.br" TargetMode="External"/><Relationship Id="rId18" Type="http://schemas.openxmlformats.org/officeDocument/2006/relationships/hyperlink" Target="mailto:licitasanta2021@gmail.co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www.licitardigital.com.br"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santafedeminas.mg.gov.br" TargetMode="External"/><Relationship Id="rId17" Type="http://schemas.openxmlformats.org/officeDocument/2006/relationships/hyperlink" Target="http://www.santafedeminas.mg.gov.br" TargetMode="External"/><Relationship Id="rId25" Type="http://schemas.openxmlformats.org/officeDocument/2006/relationships/hyperlink" Target="http://www.cnj.jus.br/improbidade_adm/consultar_requerido.ph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mailto:contato@licitardigital.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santa2021@gmail.com" TargetMode="External"/><Relationship Id="rId24" Type="http://schemas.openxmlformats.org/officeDocument/2006/relationships/hyperlink" Target="http://www.portaldatransparencia.gov.br/ceis"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licitasanta2021@gmail.com" TargetMode="External"/><Relationship Id="rId23" Type="http://schemas.openxmlformats.org/officeDocument/2006/relationships/hyperlink" Target="https://www.cagef.mg.gov.br/fornecedor-web/br/gov/" TargetMode="External"/><Relationship Id="rId28" Type="http://schemas.openxmlformats.org/officeDocument/2006/relationships/hyperlink" Target="https://www.planalto.gov.br/ccivil_03/leis/l8078compilado.htm" TargetMode="External"/><Relationship Id="rId10" Type="http://schemas.openxmlformats.org/officeDocument/2006/relationships/hyperlink" Target="http://www.santafedeminas.mg.gov.br" TargetMode="External"/><Relationship Id="rId19" Type="http://schemas.openxmlformats.org/officeDocument/2006/relationships/hyperlink" Target="http://www.licitardigital.com.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santa2021@gmail.co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FHJwEWKFsoNvmg9EeKsZfnD/Ow==">CgMxLjAyCGguZ2pkZ3hzMgloLjMwajB6bGwyCWguMWZvYjl0ZTIJaC4zem55c2g3MgloLjJldDkycDAyCGgudHlqY3d0MgloLjNkeTZ2a20yCWguMXQzaDVzZjIKaWQuNGQzNG9nODIKaWQuMnM4ZXlvMTIKaWQuMTdkcDh2dTIKaWQuM3JkY3JqbjIKaWQuMjZpbjFyZzIJaWQubG54Yno5MgppZC4zNW5rdW4yMgppZC4xa3N2NHV2MgloLjQ0c2luaW8yCmlkLjJqeHN4cWgyCWlkLnozMzd5YTIKaWQuM2oycXFtMzIJaC4xeTgxMHR3OAByITFFUklXR2RBNDVMVFdkYzAxSTF4dlo0SFdEWDZGWGRvWA==</go:docsCustomData>
</go:gDocsCustomXmlDataStorage>
</file>

<file path=customXml/itemProps1.xml><?xml version="1.0" encoding="utf-8"?>
<ds:datastoreItem xmlns:ds="http://schemas.openxmlformats.org/officeDocument/2006/customXml" ds:itemID="{0E015EF9-BDD2-4C69-B48F-8481094C06F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68</Pages>
  <Words>19168</Words>
  <Characters>103510</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dc:creator>
  <cp:lastModifiedBy>Prefeitura Santa Fe</cp:lastModifiedBy>
  <cp:revision>2</cp:revision>
  <dcterms:created xsi:type="dcterms:W3CDTF">2025-10-21T18:22:00Z</dcterms:created>
  <dcterms:modified xsi:type="dcterms:W3CDTF">2025-10-21T18:22:00Z</dcterms:modified>
</cp:coreProperties>
</file>