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4598" w:rsidRPr="00A369FD" w:rsidRDefault="00FA7ECD">
      <w:pP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PROCESSO ADMINISTRATIVO LICITATÓRIO Nº. </w:t>
      </w:r>
      <w:r w:rsidR="00226E45" w:rsidRPr="00A369FD">
        <w:rPr>
          <w:rFonts w:ascii="Bookman Old Style" w:eastAsia="Bookman Old Style" w:hAnsi="Bookman Old Style" w:cs="Bookman Old Style"/>
          <w:b/>
          <w:color w:val="000000" w:themeColor="text1"/>
          <w:sz w:val="24"/>
          <w:szCs w:val="24"/>
        </w:rPr>
        <w:t>010</w:t>
      </w:r>
      <w:r w:rsidRPr="00A369FD">
        <w:rPr>
          <w:rFonts w:ascii="Bookman Old Style" w:eastAsia="Bookman Old Style" w:hAnsi="Bookman Old Style" w:cs="Bookman Old Style"/>
          <w:b/>
          <w:color w:val="000000" w:themeColor="text1"/>
          <w:sz w:val="24"/>
          <w:szCs w:val="24"/>
        </w:rPr>
        <w:t>/202</w:t>
      </w:r>
      <w:r w:rsidR="00E843CE" w:rsidRPr="00A369FD">
        <w:rPr>
          <w:rFonts w:ascii="Bookman Old Style" w:eastAsia="Bookman Old Style" w:hAnsi="Bookman Old Style" w:cs="Bookman Old Style"/>
          <w:b/>
          <w:color w:val="000000" w:themeColor="text1"/>
          <w:sz w:val="24"/>
          <w:szCs w:val="24"/>
        </w:rPr>
        <w:t>5</w:t>
      </w:r>
      <w:r w:rsidRPr="00A369FD">
        <w:rPr>
          <w:rFonts w:ascii="Bookman Old Style" w:eastAsia="Bookman Old Style" w:hAnsi="Bookman Old Style" w:cs="Bookman Old Style"/>
          <w:b/>
          <w:color w:val="000000" w:themeColor="text1"/>
          <w:sz w:val="24"/>
          <w:szCs w:val="24"/>
        </w:rPr>
        <w:t>.</w:t>
      </w:r>
    </w:p>
    <w:p w:rsidR="00724598" w:rsidRPr="00A369FD" w:rsidRDefault="00FA7ECD">
      <w:pPr>
        <w:spacing w:before="1" w:line="312" w:lineRule="auto"/>
        <w:ind w:left="142" w:right="-88"/>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EDITAL DE PREGÃO ELETRÔNICO Nº. </w:t>
      </w:r>
      <w:r w:rsidR="00226E45" w:rsidRPr="00A369FD">
        <w:rPr>
          <w:rFonts w:ascii="Bookman Old Style" w:eastAsia="Bookman Old Style" w:hAnsi="Bookman Old Style" w:cs="Bookman Old Style"/>
          <w:b/>
          <w:color w:val="000000" w:themeColor="text1"/>
          <w:sz w:val="24"/>
          <w:szCs w:val="24"/>
        </w:rPr>
        <w:t>004</w:t>
      </w:r>
      <w:r w:rsidRPr="00A369FD">
        <w:rPr>
          <w:rFonts w:ascii="Bookman Old Style" w:eastAsia="Bookman Old Style" w:hAnsi="Bookman Old Style" w:cs="Bookman Old Style"/>
          <w:b/>
          <w:color w:val="000000" w:themeColor="text1"/>
          <w:sz w:val="24"/>
          <w:szCs w:val="24"/>
        </w:rPr>
        <w:t>/202</w:t>
      </w:r>
      <w:r w:rsidR="00E843CE" w:rsidRPr="00A369FD">
        <w:rPr>
          <w:rFonts w:ascii="Bookman Old Style" w:eastAsia="Bookman Old Style" w:hAnsi="Bookman Old Style" w:cs="Bookman Old Style"/>
          <w:b/>
          <w:color w:val="000000" w:themeColor="text1"/>
          <w:sz w:val="24"/>
          <w:szCs w:val="24"/>
        </w:rPr>
        <w:t>5</w:t>
      </w:r>
      <w:r w:rsidRPr="00A369FD">
        <w:rPr>
          <w:rFonts w:ascii="Bookman Old Style" w:eastAsia="Bookman Old Style" w:hAnsi="Bookman Old Style" w:cs="Bookman Old Style"/>
          <w:b/>
          <w:color w:val="000000" w:themeColor="text1"/>
          <w:sz w:val="24"/>
          <w:szCs w:val="24"/>
        </w:rPr>
        <w:t>.</w:t>
      </w:r>
    </w:p>
    <w:p w:rsidR="00724598" w:rsidRPr="00A369FD" w:rsidRDefault="00FA7ECD">
      <w:pPr>
        <w:spacing w:before="1" w:line="312" w:lineRule="auto"/>
        <w:ind w:left="142" w:right="-88"/>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REGISTRO DE PREÇOS</w:t>
      </w:r>
    </w:p>
    <w:p w:rsidR="00724598" w:rsidRPr="00A369FD" w:rsidRDefault="00FA7ECD">
      <w:pPr>
        <w:spacing w:before="1" w:line="312" w:lineRule="auto"/>
        <w:ind w:left="142" w:right="-88"/>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TIPO: MENOR PREÇO – POR ITEM</w:t>
      </w:r>
    </w:p>
    <w:p w:rsidR="00780745" w:rsidRPr="00A369FD" w:rsidRDefault="00780745">
      <w:pPr>
        <w:spacing w:before="1" w:line="312" w:lineRule="auto"/>
        <w:ind w:left="142" w:right="-88"/>
        <w:jc w:val="center"/>
        <w:rPr>
          <w:rFonts w:ascii="Bookman Old Style" w:eastAsia="Bookman Old Style" w:hAnsi="Bookman Old Style" w:cs="Bookman Old Style"/>
          <w:b/>
          <w:color w:val="000000" w:themeColor="text1"/>
          <w:sz w:val="24"/>
          <w:szCs w:val="24"/>
        </w:rPr>
      </w:pPr>
    </w:p>
    <w:p w:rsidR="00226E45" w:rsidRPr="00A369FD" w:rsidRDefault="00226E45" w:rsidP="00226E45">
      <w:pPr>
        <w:pStyle w:val="Standard"/>
        <w:autoSpaceDE w:val="0"/>
        <w:jc w:val="both"/>
        <w:rPr>
          <w:rFonts w:ascii="Bookman Old Style" w:eastAsia="MS Mincho" w:hAnsi="Bookman Old Style"/>
          <w:b/>
          <w:color w:val="000000" w:themeColor="text1"/>
          <w:kern w:val="0"/>
          <w:lang w:eastAsia="en-US"/>
        </w:rPr>
      </w:pPr>
      <w:r w:rsidRPr="00A369FD">
        <w:rPr>
          <w:rFonts w:ascii="Bookman Old Style" w:eastAsia="MS Mincho" w:hAnsi="Bookman Old Style"/>
          <w:b/>
          <w:color w:val="000000" w:themeColor="text1"/>
          <w:kern w:val="0"/>
          <w:lang w:eastAsia="en-US"/>
        </w:rPr>
        <w:t>EDITAL DE LICITAC</w:t>
      </w:r>
      <w:r w:rsidRPr="00A369FD">
        <w:rPr>
          <w:rFonts w:eastAsia="MS Mincho"/>
          <w:b/>
          <w:color w:val="000000" w:themeColor="text1"/>
          <w:kern w:val="0"/>
          <w:lang w:eastAsia="en-US"/>
        </w:rPr>
        <w:t>̧</w:t>
      </w:r>
      <w:r w:rsidRPr="00A369FD">
        <w:rPr>
          <w:rFonts w:ascii="Bookman Old Style" w:eastAsia="MS Mincho" w:hAnsi="Bookman Old Style"/>
          <w:b/>
          <w:color w:val="000000" w:themeColor="text1"/>
          <w:kern w:val="0"/>
          <w:lang w:eastAsia="en-US"/>
        </w:rPr>
        <w:t>A</w:t>
      </w:r>
      <w:r w:rsidRPr="00A369FD">
        <w:rPr>
          <w:rFonts w:eastAsia="MS Mincho"/>
          <w:b/>
          <w:color w:val="000000" w:themeColor="text1"/>
          <w:kern w:val="0"/>
          <w:lang w:eastAsia="en-US"/>
        </w:rPr>
        <w:t>̃</w:t>
      </w:r>
      <w:r w:rsidRPr="00A369FD">
        <w:rPr>
          <w:rFonts w:ascii="Bookman Old Style" w:eastAsia="MS Mincho" w:hAnsi="Bookman Old Style"/>
          <w:b/>
          <w:color w:val="000000" w:themeColor="text1"/>
          <w:kern w:val="0"/>
          <w:lang w:eastAsia="en-US"/>
        </w:rPr>
        <w:t>O Exclusivo e Regionalizado para ME, EPP e MEI Conforme dispo</w:t>
      </w:r>
      <w:r w:rsidRPr="00A369FD">
        <w:rPr>
          <w:rFonts w:eastAsia="MS Mincho"/>
          <w:b/>
          <w:color w:val="000000" w:themeColor="text1"/>
          <w:kern w:val="0"/>
          <w:lang w:eastAsia="en-US"/>
        </w:rPr>
        <w:t>̃</w:t>
      </w:r>
      <w:r w:rsidRPr="00A369FD">
        <w:rPr>
          <w:rFonts w:ascii="Bookman Old Style" w:eastAsia="MS Mincho" w:hAnsi="Bookman Old Style"/>
          <w:b/>
          <w:color w:val="000000" w:themeColor="text1"/>
          <w:kern w:val="0"/>
          <w:lang w:eastAsia="en-US"/>
        </w:rPr>
        <w:t>e Art. 48 Inc. I e III da Lei Complementar nº 123/2006, com redac</w:t>
      </w:r>
      <w:r w:rsidRPr="00A369FD">
        <w:rPr>
          <w:rFonts w:eastAsia="MS Mincho"/>
          <w:b/>
          <w:color w:val="000000" w:themeColor="text1"/>
          <w:kern w:val="0"/>
          <w:lang w:eastAsia="en-US"/>
        </w:rPr>
        <w:t>̧</w:t>
      </w:r>
      <w:r w:rsidRPr="00A369FD">
        <w:rPr>
          <w:rFonts w:ascii="Bookman Old Style" w:eastAsia="MS Mincho" w:hAnsi="Bookman Old Style"/>
          <w:b/>
          <w:color w:val="000000" w:themeColor="text1"/>
          <w:kern w:val="0"/>
          <w:lang w:eastAsia="en-US"/>
        </w:rPr>
        <w:t>a</w:t>
      </w:r>
      <w:r w:rsidRPr="00A369FD">
        <w:rPr>
          <w:rFonts w:eastAsia="MS Mincho"/>
          <w:b/>
          <w:color w:val="000000" w:themeColor="text1"/>
          <w:kern w:val="0"/>
          <w:lang w:eastAsia="en-US"/>
        </w:rPr>
        <w:t>̃</w:t>
      </w:r>
      <w:r w:rsidRPr="00A369FD">
        <w:rPr>
          <w:rFonts w:ascii="Bookman Old Style" w:eastAsia="MS Mincho" w:hAnsi="Bookman Old Style"/>
          <w:b/>
          <w:color w:val="000000" w:themeColor="text1"/>
          <w:kern w:val="0"/>
          <w:lang w:eastAsia="en-US"/>
        </w:rPr>
        <w:t>o dada pela Lei Complementar nº 147/2014 e suas alterac</w:t>
      </w:r>
      <w:r w:rsidRPr="00A369FD">
        <w:rPr>
          <w:rFonts w:eastAsia="MS Mincho"/>
          <w:b/>
          <w:color w:val="000000" w:themeColor="text1"/>
          <w:kern w:val="0"/>
          <w:lang w:eastAsia="en-US"/>
        </w:rPr>
        <w:t>̧</w:t>
      </w:r>
      <w:r w:rsidRPr="00A369FD">
        <w:rPr>
          <w:rFonts w:ascii="Bookman Old Style" w:eastAsia="MS Mincho" w:hAnsi="Bookman Old Style"/>
          <w:b/>
          <w:color w:val="000000" w:themeColor="text1"/>
          <w:kern w:val="0"/>
          <w:lang w:eastAsia="en-US"/>
        </w:rPr>
        <w:t>o</w:t>
      </w:r>
      <w:r w:rsidRPr="00A369FD">
        <w:rPr>
          <w:rFonts w:eastAsia="MS Mincho"/>
          <w:b/>
          <w:color w:val="000000" w:themeColor="text1"/>
          <w:kern w:val="0"/>
          <w:lang w:eastAsia="en-US"/>
        </w:rPr>
        <w:t>̃</w:t>
      </w:r>
      <w:r w:rsidRPr="00A369FD">
        <w:rPr>
          <w:rFonts w:ascii="Bookman Old Style" w:eastAsia="MS Mincho" w:hAnsi="Bookman Old Style"/>
          <w:b/>
          <w:color w:val="000000" w:themeColor="text1"/>
          <w:kern w:val="0"/>
          <w:lang w:eastAsia="en-US"/>
        </w:rPr>
        <w:t xml:space="preserve">es posteriores. </w:t>
      </w:r>
    </w:p>
    <w:p w:rsidR="00226E45" w:rsidRPr="00A369FD" w:rsidRDefault="00226E45" w:rsidP="00226E45">
      <w:pPr>
        <w:pStyle w:val="Standard"/>
        <w:autoSpaceDE w:val="0"/>
        <w:jc w:val="both"/>
        <w:rPr>
          <w:rFonts w:ascii="Bookman Old Style" w:eastAsia="MS Mincho" w:hAnsi="Bookman Old Style"/>
          <w:b/>
          <w:color w:val="000000" w:themeColor="text1"/>
          <w:kern w:val="0"/>
          <w:lang w:eastAsia="en-US"/>
        </w:rPr>
      </w:pPr>
    </w:p>
    <w:p w:rsidR="00226E45" w:rsidRPr="00A369FD" w:rsidRDefault="00226E45" w:rsidP="00226E45">
      <w:pPr>
        <w:pStyle w:val="Standard"/>
        <w:autoSpaceDE w:val="0"/>
        <w:jc w:val="both"/>
        <w:rPr>
          <w:rFonts w:ascii="Bookman Old Style" w:hAnsi="Bookman Old Style"/>
          <w:color w:val="000000" w:themeColor="text1"/>
        </w:rPr>
      </w:pPr>
      <w:r w:rsidRPr="00A369FD">
        <w:rPr>
          <w:rFonts w:ascii="Bookman Old Style" w:hAnsi="Bookman Old Style"/>
          <w:color w:val="000000" w:themeColor="text1"/>
        </w:rPr>
        <w:t>Somente poderão participar desta licitação empresas sediadas em municípios limítrofes que integram a extensão territorial da Região Norte e Noroeste de Minas Gerais, conforme Lei Complementar n. 123/2006 e no Decreto Municipal n. 296 de 14/05/2024.</w:t>
      </w:r>
    </w:p>
    <w:p w:rsidR="00226E45" w:rsidRPr="00A369FD" w:rsidRDefault="00226E45" w:rsidP="00226E45">
      <w:pPr>
        <w:pStyle w:val="Standard"/>
        <w:autoSpaceDE w:val="0"/>
        <w:jc w:val="both"/>
        <w:rPr>
          <w:rFonts w:ascii="Bookman Old Style" w:hAnsi="Bookman Old Style"/>
          <w:color w:val="000000" w:themeColor="text1"/>
        </w:rPr>
      </w:pPr>
    </w:p>
    <w:p w:rsidR="00226E45" w:rsidRPr="00A369FD" w:rsidRDefault="00226E45" w:rsidP="00226E45">
      <w:pPr>
        <w:pStyle w:val="Standard"/>
        <w:autoSpaceDE w:val="0"/>
        <w:ind w:left="4253"/>
        <w:jc w:val="both"/>
        <w:rPr>
          <w:rFonts w:ascii="Bookman Old Style" w:hAnsi="Bookman Old Style"/>
          <w:b/>
          <w:color w:val="000000" w:themeColor="text1"/>
        </w:rPr>
      </w:pPr>
      <w:r w:rsidRPr="00A369FD">
        <w:rPr>
          <w:rFonts w:ascii="Bookman Old Style" w:hAnsi="Bookman Old Style"/>
          <w:b/>
          <w:color w:val="000000" w:themeColor="text1"/>
        </w:rPr>
        <w:t>Lei Complementar n. 123/2006</w:t>
      </w:r>
    </w:p>
    <w:p w:rsidR="00226E45" w:rsidRPr="00A369FD" w:rsidRDefault="00226E45" w:rsidP="00226E45">
      <w:pPr>
        <w:pStyle w:val="Standard"/>
        <w:autoSpaceDE w:val="0"/>
        <w:ind w:left="4253"/>
        <w:jc w:val="both"/>
        <w:rPr>
          <w:rFonts w:ascii="Bookman Old Style" w:hAnsi="Bookman Old Style"/>
          <w:color w:val="000000" w:themeColor="text1"/>
        </w:rPr>
      </w:pPr>
    </w:p>
    <w:p w:rsidR="00226E45" w:rsidRPr="00A369FD" w:rsidRDefault="00226E45" w:rsidP="00226E45">
      <w:pPr>
        <w:pStyle w:val="Standard"/>
        <w:autoSpaceDE w:val="0"/>
        <w:ind w:left="4253"/>
        <w:jc w:val="both"/>
        <w:rPr>
          <w:rFonts w:ascii="Bookman Old Style" w:hAnsi="Bookman Old Style"/>
          <w:color w:val="000000" w:themeColor="text1"/>
        </w:rPr>
      </w:pPr>
      <w:r w:rsidRPr="00A369FD">
        <w:rPr>
          <w:rFonts w:ascii="Bookman Old Style" w:hAnsi="Bookman Old Style"/>
          <w:color w:val="000000" w:themeColor="text1"/>
        </w:rPr>
        <w:t>Art. 48. Para o cumprimento do disposto no art. 47 desta Lei Complementar, a administração pública:</w:t>
      </w:r>
    </w:p>
    <w:p w:rsidR="00226E45" w:rsidRPr="00A369FD" w:rsidRDefault="00226E45" w:rsidP="00226E45">
      <w:pPr>
        <w:pStyle w:val="Standard"/>
        <w:autoSpaceDE w:val="0"/>
        <w:ind w:left="4253"/>
        <w:jc w:val="both"/>
        <w:rPr>
          <w:rFonts w:ascii="Bookman Old Style" w:hAnsi="Bookman Old Style"/>
          <w:color w:val="000000" w:themeColor="text1"/>
        </w:rPr>
      </w:pPr>
    </w:p>
    <w:p w:rsidR="00226E45" w:rsidRPr="00A369FD" w:rsidRDefault="00226E45" w:rsidP="00226E45">
      <w:pPr>
        <w:pStyle w:val="Standard"/>
        <w:autoSpaceDE w:val="0"/>
        <w:ind w:left="4253"/>
        <w:jc w:val="both"/>
        <w:rPr>
          <w:rFonts w:ascii="Bookman Old Style" w:hAnsi="Bookman Old Style"/>
          <w:color w:val="000000" w:themeColor="text1"/>
        </w:rPr>
      </w:pPr>
      <w:r w:rsidRPr="00A369FD">
        <w:rPr>
          <w:rFonts w:ascii="Bookman Old Style" w:hAnsi="Bookman Old Style"/>
          <w:color w:val="000000" w:themeColor="text1"/>
        </w:rPr>
        <w:t>I - Deverá realizar processo licitatório destinado exclusivamente à participação de microempresas e empresas de pequeno porte nos itens de contratação cujo valor seja de até R$ 80.000,00 (oitenta mil reais);</w:t>
      </w:r>
    </w:p>
    <w:p w:rsidR="00226E45" w:rsidRPr="00A369FD" w:rsidRDefault="00226E45" w:rsidP="00226E45">
      <w:pPr>
        <w:pStyle w:val="Standard"/>
        <w:autoSpaceDE w:val="0"/>
        <w:ind w:left="4253"/>
        <w:jc w:val="both"/>
        <w:rPr>
          <w:rFonts w:ascii="Bookman Old Style" w:hAnsi="Bookman Old Style"/>
          <w:color w:val="000000" w:themeColor="text1"/>
        </w:rPr>
      </w:pPr>
    </w:p>
    <w:p w:rsidR="00226E45" w:rsidRPr="00A369FD" w:rsidRDefault="00226E45" w:rsidP="00226E45">
      <w:pPr>
        <w:pStyle w:val="Standard"/>
        <w:autoSpaceDE w:val="0"/>
        <w:ind w:left="4253"/>
        <w:jc w:val="both"/>
        <w:rPr>
          <w:rFonts w:ascii="Bookman Old Style" w:hAnsi="Bookman Old Style"/>
          <w:color w:val="000000" w:themeColor="text1"/>
        </w:rPr>
      </w:pPr>
      <w:r w:rsidRPr="00A369FD">
        <w:rPr>
          <w:rFonts w:ascii="Bookman Old Style" w:hAnsi="Bookman Old Style"/>
          <w:color w:val="000000" w:themeColor="text1"/>
        </w:rPr>
        <w:t>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rsidR="00226E45" w:rsidRPr="00A369FD" w:rsidRDefault="00226E45" w:rsidP="00226E45">
      <w:pPr>
        <w:pStyle w:val="Standard"/>
        <w:autoSpaceDE w:val="0"/>
        <w:ind w:left="4253"/>
        <w:jc w:val="both"/>
        <w:rPr>
          <w:rFonts w:ascii="Bookman Old Style" w:hAnsi="Bookman Old Style"/>
          <w:color w:val="000000" w:themeColor="text1"/>
        </w:rPr>
      </w:pPr>
    </w:p>
    <w:p w:rsidR="00226E45" w:rsidRPr="00A369FD" w:rsidRDefault="00226E45" w:rsidP="00226E45">
      <w:pPr>
        <w:pStyle w:val="Standard"/>
        <w:autoSpaceDE w:val="0"/>
        <w:ind w:left="4253"/>
        <w:jc w:val="both"/>
        <w:rPr>
          <w:rFonts w:ascii="Bookman Old Style" w:hAnsi="Bookman Old Style"/>
          <w:color w:val="000000" w:themeColor="text1"/>
        </w:rPr>
      </w:pPr>
    </w:p>
    <w:p w:rsidR="00226E45" w:rsidRPr="00A369FD" w:rsidRDefault="00226E45" w:rsidP="00226E45">
      <w:pPr>
        <w:pStyle w:val="Standard"/>
        <w:autoSpaceDE w:val="0"/>
        <w:ind w:left="4253"/>
        <w:jc w:val="both"/>
        <w:rPr>
          <w:rFonts w:ascii="Bookman Old Style" w:hAnsi="Bookman Old Style"/>
          <w:b/>
          <w:color w:val="000000" w:themeColor="text1"/>
        </w:rPr>
      </w:pPr>
      <w:r w:rsidRPr="00A369FD">
        <w:rPr>
          <w:rFonts w:ascii="Bookman Old Style" w:hAnsi="Bookman Old Style"/>
          <w:b/>
          <w:color w:val="000000" w:themeColor="text1"/>
        </w:rPr>
        <w:lastRenderedPageBreak/>
        <w:t>Decreto Municipal n. 296 de 14/05/2024</w:t>
      </w:r>
    </w:p>
    <w:p w:rsidR="00226E45" w:rsidRPr="00A369FD" w:rsidRDefault="00226E45" w:rsidP="00226E45">
      <w:pPr>
        <w:pStyle w:val="Standard"/>
        <w:autoSpaceDE w:val="0"/>
        <w:ind w:left="4253"/>
        <w:jc w:val="both"/>
        <w:rPr>
          <w:rFonts w:ascii="Bookman Old Style" w:hAnsi="Bookman Old Style"/>
          <w:color w:val="000000" w:themeColor="text1"/>
        </w:rPr>
      </w:pPr>
    </w:p>
    <w:p w:rsidR="00226E45" w:rsidRPr="00A369FD" w:rsidRDefault="00226E45" w:rsidP="00226E45">
      <w:pPr>
        <w:pStyle w:val="Standard"/>
        <w:autoSpaceDE w:val="0"/>
        <w:ind w:left="4253"/>
        <w:jc w:val="both"/>
        <w:rPr>
          <w:rFonts w:ascii="Bookman Old Style" w:hAnsi="Bookman Old Style"/>
          <w:color w:val="000000" w:themeColor="text1"/>
        </w:rPr>
      </w:pPr>
      <w:r w:rsidRPr="00A369FD">
        <w:rPr>
          <w:rFonts w:ascii="Bookman Old Style" w:hAnsi="Bookman Old Style"/>
          <w:b/>
          <w:bCs/>
          <w:color w:val="000000" w:themeColor="text1"/>
        </w:rPr>
        <w:t>Art. 1º -</w:t>
      </w:r>
      <w:r w:rsidRPr="00A369FD">
        <w:rPr>
          <w:rFonts w:ascii="Bookman Old Style" w:hAnsi="Bookman Old Style"/>
          <w:color w:val="000000" w:themeColor="text1"/>
        </w:rPr>
        <w:t xml:space="preserve"> Este Decreto regulamenta o tratamento favorecido, diferenciado e simplificado para as microempresas e empresas de pequeno porte (</w:t>
      </w:r>
      <w:proofErr w:type="spellStart"/>
      <w:r w:rsidRPr="00A369FD">
        <w:rPr>
          <w:rFonts w:ascii="Bookman Old Style" w:hAnsi="Bookman Old Style"/>
          <w:color w:val="000000" w:themeColor="text1"/>
        </w:rPr>
        <w:t>MPE’s</w:t>
      </w:r>
      <w:proofErr w:type="spellEnd"/>
      <w:r w:rsidRPr="00A369FD">
        <w:rPr>
          <w:rFonts w:ascii="Bookman Old Style" w:hAnsi="Bookman Old Style"/>
          <w:color w:val="000000" w:themeColor="text1"/>
        </w:rPr>
        <w:t>) nas contratações públicas de bens, serviços e obras, no âmbito da administração pública municipal, previsto no Capítulo V, Seção I, da Lei Complementar Federal n.º 123/2006 com as alterações promovidas pela Lei Complementar Federal n.º 147/2014.</w:t>
      </w:r>
    </w:p>
    <w:p w:rsidR="00226E45" w:rsidRPr="00A369FD" w:rsidRDefault="00226E45" w:rsidP="00226E45">
      <w:pPr>
        <w:pStyle w:val="Standard"/>
        <w:autoSpaceDE w:val="0"/>
        <w:ind w:left="4253"/>
        <w:jc w:val="both"/>
        <w:rPr>
          <w:rFonts w:ascii="Bookman Old Style" w:hAnsi="Bookman Old Style"/>
          <w:color w:val="000000" w:themeColor="text1"/>
        </w:rPr>
      </w:pPr>
    </w:p>
    <w:p w:rsidR="00226E45" w:rsidRPr="00A369FD" w:rsidRDefault="00226E45" w:rsidP="00226E45">
      <w:pPr>
        <w:pStyle w:val="Standard"/>
        <w:autoSpaceDE w:val="0"/>
        <w:ind w:left="4253"/>
        <w:jc w:val="both"/>
        <w:rPr>
          <w:rFonts w:ascii="Bookman Old Style" w:hAnsi="Bookman Old Style"/>
          <w:color w:val="000000" w:themeColor="text1"/>
        </w:rPr>
      </w:pPr>
      <w:r w:rsidRPr="00A369FD">
        <w:rPr>
          <w:rFonts w:ascii="Bookman Old Style" w:hAnsi="Bookman Old Style"/>
          <w:b/>
          <w:bCs/>
          <w:color w:val="000000" w:themeColor="text1"/>
        </w:rPr>
        <w:t>Art. 14</w:t>
      </w:r>
      <w:r w:rsidRPr="00A369FD">
        <w:rPr>
          <w:rFonts w:ascii="Bookman Old Style" w:hAnsi="Bookman Old Style"/>
          <w:color w:val="000000" w:themeColor="text1"/>
        </w:rPr>
        <w:t xml:space="preserve"> - Fica estabelecida prioridade de contratação para as microempresas e empresas de pequeno porte sediadas local ou regionalmente, até o limite de 10% (dez por cento) do melhor preço válido, em todos os procedimentos licitatórios realizados na forma do art. 7º deste Decreto.</w:t>
      </w:r>
    </w:p>
    <w:p w:rsidR="00226E45" w:rsidRPr="00A369FD" w:rsidRDefault="00226E45" w:rsidP="00226E45">
      <w:pPr>
        <w:pStyle w:val="Standard"/>
        <w:autoSpaceDE w:val="0"/>
        <w:ind w:left="4253"/>
        <w:jc w:val="both"/>
        <w:rPr>
          <w:rFonts w:ascii="Bookman Old Style" w:hAnsi="Bookman Old Style"/>
          <w:color w:val="000000" w:themeColor="text1"/>
        </w:rPr>
      </w:pPr>
    </w:p>
    <w:p w:rsidR="00226E45" w:rsidRPr="00A369FD" w:rsidRDefault="00226E45" w:rsidP="00226E45">
      <w:pPr>
        <w:ind w:left="4248" w:right="-15"/>
        <w:jc w:val="both"/>
        <w:rPr>
          <w:rFonts w:ascii="Bookman Old Style" w:hAnsi="Bookman Old Style"/>
          <w:color w:val="000000" w:themeColor="text1"/>
          <w:kern w:val="3"/>
          <w:sz w:val="24"/>
          <w:szCs w:val="24"/>
          <w:lang w:eastAsia="zh-CN"/>
        </w:rPr>
      </w:pPr>
      <w:r w:rsidRPr="00A369FD">
        <w:rPr>
          <w:rFonts w:ascii="Bookman Old Style" w:hAnsi="Bookman Old Style"/>
          <w:b/>
          <w:color w:val="000000" w:themeColor="text1"/>
          <w:kern w:val="3"/>
          <w:sz w:val="24"/>
          <w:szCs w:val="24"/>
          <w:lang w:eastAsia="zh-CN"/>
        </w:rPr>
        <w:t>I- Local:</w:t>
      </w:r>
      <w:r w:rsidRPr="00A369FD">
        <w:rPr>
          <w:rFonts w:ascii="Bookman Old Style" w:hAnsi="Bookman Old Style"/>
          <w:color w:val="000000" w:themeColor="text1"/>
          <w:kern w:val="3"/>
          <w:sz w:val="24"/>
          <w:szCs w:val="24"/>
          <w:lang w:eastAsia="zh-CN"/>
        </w:rPr>
        <w:t xml:space="preserve"> localizado em todo o território do Município de Santa Fé de Minas - MG;</w:t>
      </w:r>
    </w:p>
    <w:p w:rsidR="00226E45" w:rsidRPr="00A369FD" w:rsidRDefault="00226E45" w:rsidP="00226E45">
      <w:pPr>
        <w:ind w:left="4248" w:right="-15"/>
        <w:jc w:val="both"/>
        <w:rPr>
          <w:rFonts w:ascii="Bookman Old Style" w:hAnsi="Bookman Old Style"/>
          <w:color w:val="000000" w:themeColor="text1"/>
          <w:kern w:val="3"/>
          <w:sz w:val="24"/>
          <w:szCs w:val="24"/>
          <w:lang w:eastAsia="zh-CN"/>
        </w:rPr>
      </w:pPr>
      <w:r w:rsidRPr="00A369FD">
        <w:rPr>
          <w:rFonts w:ascii="Bookman Old Style" w:hAnsi="Bookman Old Style"/>
          <w:b/>
          <w:color w:val="000000" w:themeColor="text1"/>
          <w:kern w:val="3"/>
          <w:sz w:val="24"/>
          <w:szCs w:val="24"/>
          <w:lang w:eastAsia="zh-CN"/>
        </w:rPr>
        <w:t>II- Regional:</w:t>
      </w:r>
      <w:r w:rsidRPr="00A369FD">
        <w:rPr>
          <w:rFonts w:ascii="Bookman Old Style" w:hAnsi="Bookman Old Style"/>
          <w:color w:val="000000" w:themeColor="text1"/>
          <w:kern w:val="3"/>
          <w:sz w:val="24"/>
          <w:szCs w:val="24"/>
          <w:lang w:eastAsia="zh-CN"/>
        </w:rPr>
        <w:t xml:space="preserve"> localizado na Região Norte e Noroeste de Minas Gerais que inclui os territórios dos municípios de Buritizeiro, Ibiai, Jequitai, Lagoa dos Patos, Lassance, Santa Fé de Minas, São Romão, Várzea da Palma, Buritizeiro, Ibiai, Jequitai, Lagoa dos Patos, Pirapora, Riachinho, São Romão, Brasilândia de Minas, Guarda-Mor, João Pinheiro, Lagamar, Lagoa Grande, Paracatu, Presidente Olegário, São Gonçalo do Abaeté, Varjão de Minas, Vazante, Arinos, Bonfinópolis de Minas, Buritis, Cabeceira Grande, Dom Bosco, Formoso, Natalândia, Unaí, Uruana de Minas, conforme Divisão Territorial do Brasil em Mesorregiões e Microrregiões Geográficas, do Instituto Brasileiro de Geografia e Estatística-IBGE (1990).</w:t>
      </w:r>
    </w:p>
    <w:p w:rsidR="00E843CE" w:rsidRPr="00A369FD" w:rsidRDefault="00FA7ECD" w:rsidP="007A0DE2">
      <w:pPr>
        <w:autoSpaceDE w:val="0"/>
        <w:autoSpaceDN w:val="0"/>
        <w:adjustRightInd w:val="0"/>
        <w:jc w:val="both"/>
        <w:rPr>
          <w:rFonts w:ascii="Bookman Old Style" w:hAnsi="Bookman Old Style"/>
          <w:bCs/>
          <w:color w:val="000000" w:themeColor="text1"/>
          <w:sz w:val="24"/>
          <w:szCs w:val="24"/>
        </w:rPr>
      </w:pPr>
      <w:r w:rsidRPr="00A369FD">
        <w:rPr>
          <w:rFonts w:ascii="Bookman Old Style" w:eastAsia="Bookman Old Style" w:hAnsi="Bookman Old Style" w:cs="Bookman Old Style"/>
          <w:b/>
          <w:color w:val="000000" w:themeColor="text1"/>
          <w:sz w:val="24"/>
          <w:szCs w:val="24"/>
          <w:u w:val="single"/>
        </w:rPr>
        <w:lastRenderedPageBreak/>
        <w:t>OBJETO</w:t>
      </w:r>
      <w:r w:rsidRPr="00A369FD">
        <w:rPr>
          <w:rFonts w:ascii="Bookman Old Style" w:eastAsia="Bookman Old Style" w:hAnsi="Bookman Old Style" w:cs="Bookman Old Style"/>
          <w:b/>
          <w:color w:val="000000" w:themeColor="text1"/>
          <w:sz w:val="24"/>
          <w:szCs w:val="24"/>
        </w:rPr>
        <w:t xml:space="preserve">: </w:t>
      </w:r>
      <w:r w:rsidR="007A0DE2" w:rsidRPr="00C93C1D">
        <w:rPr>
          <w:rFonts w:ascii="Bookman Old Style" w:hAnsi="Bookman Old Style"/>
          <w:bCs/>
          <w:color w:val="000000" w:themeColor="text1"/>
          <w:sz w:val="24"/>
          <w:szCs w:val="24"/>
        </w:rPr>
        <w:t xml:space="preserve">Registro de Preços para futura e eventual aquisição de </w:t>
      </w:r>
      <w:r w:rsidR="007A0DE2" w:rsidRPr="00C93C1D">
        <w:rPr>
          <w:rFonts w:ascii="Bookman Old Style" w:hAnsi="Bookman Old Style"/>
          <w:b/>
          <w:bCs/>
          <w:color w:val="000000" w:themeColor="text1"/>
          <w:sz w:val="24"/>
          <w:szCs w:val="24"/>
        </w:rPr>
        <w:t>materiais de expediente e papelaria</w:t>
      </w:r>
      <w:r w:rsidR="007A0DE2" w:rsidRPr="00C93C1D">
        <w:rPr>
          <w:rFonts w:ascii="Bookman Old Style" w:hAnsi="Bookman Old Style"/>
          <w:bCs/>
          <w:color w:val="000000" w:themeColor="text1"/>
          <w:sz w:val="24"/>
          <w:szCs w:val="24"/>
        </w:rPr>
        <w:t xml:space="preserve"> para atender </w:t>
      </w:r>
      <w:r w:rsidR="001E0D57" w:rsidRPr="00C93C1D">
        <w:rPr>
          <w:rFonts w:ascii="Bookman Old Style" w:hAnsi="Bookman Old Style"/>
          <w:bCs/>
          <w:color w:val="000000" w:themeColor="text1"/>
          <w:sz w:val="24"/>
          <w:szCs w:val="24"/>
        </w:rPr>
        <w:t>à</w:t>
      </w:r>
      <w:r w:rsidR="007A0DE2" w:rsidRPr="00C93C1D">
        <w:rPr>
          <w:rFonts w:ascii="Bookman Old Style" w:hAnsi="Bookman Old Style"/>
          <w:bCs/>
          <w:color w:val="000000" w:themeColor="text1"/>
          <w:sz w:val="24"/>
          <w:szCs w:val="24"/>
        </w:rPr>
        <w:t xml:space="preserve"> demanda das secretarias municipais em seus diversos setores</w:t>
      </w:r>
      <w:r w:rsidR="007A0DE2" w:rsidRPr="00A369FD">
        <w:rPr>
          <w:rFonts w:ascii="Bookman Old Style" w:hAnsi="Bookman Old Style"/>
          <w:bCs/>
          <w:color w:val="000000" w:themeColor="text1"/>
          <w:sz w:val="24"/>
          <w:szCs w:val="24"/>
        </w:rPr>
        <w:t xml:space="preserve">, </w:t>
      </w:r>
      <w:r w:rsidR="00E843CE" w:rsidRPr="00A369FD">
        <w:rPr>
          <w:rFonts w:ascii="Bookman Old Style" w:hAnsi="Bookman Old Style"/>
          <w:bCs/>
          <w:color w:val="000000" w:themeColor="text1"/>
          <w:sz w:val="24"/>
          <w:szCs w:val="24"/>
        </w:rPr>
        <w:t>conforme condições, quantidades e exigências estabelecidas neste Edital e seus anexos.</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u w:val="single"/>
        </w:rPr>
        <w:t>REPARTIÇÃO INTERESSADA</w:t>
      </w:r>
      <w:r w:rsidRPr="00A369FD">
        <w:rPr>
          <w:rFonts w:ascii="Bookman Old Style" w:eastAsia="Bookman Old Style" w:hAnsi="Bookman Old Style" w:cs="Bookman Old Style"/>
          <w:b/>
          <w:color w:val="000000" w:themeColor="text1"/>
          <w:sz w:val="24"/>
          <w:szCs w:val="24"/>
        </w:rPr>
        <w:t>:</w:t>
      </w:r>
      <w:r w:rsidRPr="00A369FD">
        <w:rPr>
          <w:rFonts w:ascii="Bookman Old Style" w:eastAsia="Bookman Old Style" w:hAnsi="Bookman Old Style" w:cs="Bookman Old Style"/>
          <w:color w:val="000000" w:themeColor="text1"/>
          <w:sz w:val="24"/>
          <w:szCs w:val="24"/>
        </w:rPr>
        <w:t xml:space="preserve"> Secretaria Municipal de Administração.</w:t>
      </w:r>
    </w:p>
    <w:p w:rsidR="00724598" w:rsidRPr="00A369FD" w:rsidRDefault="00FA7EC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u w:val="single"/>
        </w:rPr>
        <w:t>MODALIDADE</w:t>
      </w:r>
      <w:r w:rsidRPr="00A369FD">
        <w:rPr>
          <w:rFonts w:ascii="Bookman Old Style" w:eastAsia="Bookman Old Style" w:hAnsi="Bookman Old Style" w:cs="Bookman Old Style"/>
          <w:color w:val="000000" w:themeColor="text1"/>
          <w:sz w:val="24"/>
          <w:szCs w:val="24"/>
        </w:rPr>
        <w:t>: Pregão Eletrônico.</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u w:val="single"/>
        </w:rPr>
        <w:t>TIPO DE LICITAÇÃO</w:t>
      </w:r>
      <w:r w:rsidRPr="00A369FD">
        <w:rPr>
          <w:rFonts w:ascii="Bookman Old Style" w:eastAsia="Bookman Old Style" w:hAnsi="Bookman Old Style" w:cs="Bookman Old Style"/>
          <w:color w:val="000000" w:themeColor="text1"/>
          <w:sz w:val="24"/>
          <w:szCs w:val="24"/>
        </w:rPr>
        <w:t>: Menor lance.</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u w:val="single"/>
        </w:rPr>
        <w:t>MODO DE DISPUTA</w:t>
      </w:r>
      <w:r w:rsidRPr="00A369FD">
        <w:rPr>
          <w:rFonts w:ascii="Bookman Old Style" w:eastAsia="Bookman Old Style" w:hAnsi="Bookman Old Style" w:cs="Bookman Old Style"/>
          <w:color w:val="000000" w:themeColor="text1"/>
          <w:sz w:val="24"/>
          <w:szCs w:val="24"/>
        </w:rPr>
        <w:t>: Aberto.</w:t>
      </w:r>
    </w:p>
    <w:p w:rsidR="00724598" w:rsidRPr="00A369FD" w:rsidRDefault="00FA7ECD">
      <w:pPr>
        <w:tabs>
          <w:tab w:val="right" w:pos="9746"/>
        </w:tabs>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u w:val="single"/>
        </w:rPr>
        <w:t>RECEBIMENTO DAS PROPOSTAS</w:t>
      </w:r>
      <w:r w:rsidRPr="00A369FD">
        <w:rPr>
          <w:rFonts w:ascii="Bookman Old Style" w:eastAsia="Bookman Old Style" w:hAnsi="Bookman Old Style" w:cs="Bookman Old Style"/>
          <w:color w:val="000000" w:themeColor="text1"/>
          <w:sz w:val="24"/>
          <w:szCs w:val="24"/>
        </w:rPr>
        <w:t xml:space="preserve">: </w:t>
      </w:r>
      <w:r w:rsidRPr="00A369FD">
        <w:rPr>
          <w:rFonts w:ascii="Bookman Old Style" w:eastAsia="Bookman Old Style" w:hAnsi="Bookman Old Style" w:cs="Bookman Old Style"/>
          <w:color w:val="000000" w:themeColor="text1"/>
          <w:sz w:val="24"/>
          <w:szCs w:val="24"/>
          <w:u w:val="single"/>
        </w:rPr>
        <w:t>até a</w:t>
      </w:r>
      <w:r w:rsidR="005E7D70">
        <w:rPr>
          <w:rFonts w:ascii="Bookman Old Style" w:eastAsia="Bookman Old Style" w:hAnsi="Bookman Old Style" w:cs="Bookman Old Style"/>
          <w:color w:val="000000" w:themeColor="text1"/>
          <w:sz w:val="24"/>
          <w:szCs w:val="24"/>
          <w:u w:val="single"/>
        </w:rPr>
        <w:t>s 09</w:t>
      </w:r>
      <w:r w:rsidRPr="00A369FD">
        <w:rPr>
          <w:rFonts w:ascii="Bookman Old Style" w:eastAsia="Bookman Old Style" w:hAnsi="Bookman Old Style" w:cs="Bookman Old Style"/>
          <w:color w:val="000000" w:themeColor="text1"/>
          <w:sz w:val="24"/>
          <w:szCs w:val="24"/>
          <w:u w:val="single"/>
        </w:rPr>
        <w:t xml:space="preserve">h00min do dia: </w:t>
      </w:r>
      <w:r w:rsidR="00226E45" w:rsidRPr="00A369FD">
        <w:rPr>
          <w:rFonts w:ascii="Bookman Old Style" w:eastAsia="Bookman Old Style" w:hAnsi="Bookman Old Style" w:cs="Bookman Old Style"/>
          <w:color w:val="000000" w:themeColor="text1"/>
          <w:sz w:val="24"/>
          <w:szCs w:val="24"/>
          <w:u w:val="single"/>
        </w:rPr>
        <w:t>24/02/</w:t>
      </w:r>
      <w:r w:rsidRPr="00A369FD">
        <w:rPr>
          <w:rFonts w:ascii="Bookman Old Style" w:eastAsia="Bookman Old Style" w:hAnsi="Bookman Old Style" w:cs="Bookman Old Style"/>
          <w:color w:val="000000" w:themeColor="text1"/>
          <w:sz w:val="24"/>
          <w:szCs w:val="24"/>
          <w:u w:val="single"/>
        </w:rPr>
        <w:t>202</w:t>
      </w:r>
      <w:r w:rsidR="00E843CE" w:rsidRPr="00A369FD">
        <w:rPr>
          <w:rFonts w:ascii="Bookman Old Style" w:eastAsia="Bookman Old Style" w:hAnsi="Bookman Old Style" w:cs="Bookman Old Style"/>
          <w:color w:val="000000" w:themeColor="text1"/>
          <w:sz w:val="24"/>
          <w:szCs w:val="24"/>
          <w:u w:val="single"/>
        </w:rPr>
        <w:t>5</w:t>
      </w:r>
      <w:r w:rsidR="004A16EC" w:rsidRPr="00A369FD">
        <w:rPr>
          <w:rFonts w:ascii="Bookman Old Style" w:eastAsia="Bookman Old Style" w:hAnsi="Bookman Old Style" w:cs="Bookman Old Style"/>
          <w:color w:val="000000" w:themeColor="text1"/>
          <w:sz w:val="24"/>
          <w:szCs w:val="24"/>
        </w:rPr>
        <w:t>.</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u w:val="single"/>
        </w:rPr>
      </w:pPr>
      <w:r w:rsidRPr="00A369FD">
        <w:rPr>
          <w:rFonts w:ascii="Bookman Old Style" w:eastAsia="Bookman Old Style" w:hAnsi="Bookman Old Style" w:cs="Bookman Old Style"/>
          <w:b/>
          <w:color w:val="000000" w:themeColor="text1"/>
          <w:sz w:val="24"/>
          <w:szCs w:val="24"/>
          <w:u w:val="single"/>
        </w:rPr>
        <w:t>INÍCIO DA SESSÃO DE DISPUTA</w:t>
      </w:r>
      <w:r w:rsidRPr="00A369FD">
        <w:rPr>
          <w:rFonts w:ascii="Bookman Old Style" w:eastAsia="Bookman Old Style" w:hAnsi="Bookman Old Style" w:cs="Bookman Old Style"/>
          <w:color w:val="000000" w:themeColor="text1"/>
          <w:sz w:val="24"/>
          <w:szCs w:val="24"/>
        </w:rPr>
        <w:t xml:space="preserve">: </w:t>
      </w:r>
      <w:r w:rsidRPr="00A369FD">
        <w:rPr>
          <w:rFonts w:ascii="Bookman Old Style" w:eastAsia="Bookman Old Style" w:hAnsi="Bookman Old Style" w:cs="Bookman Old Style"/>
          <w:color w:val="000000" w:themeColor="text1"/>
          <w:sz w:val="24"/>
          <w:szCs w:val="24"/>
          <w:u w:val="single"/>
        </w:rPr>
        <w:t xml:space="preserve">As 09h00min do dia: </w:t>
      </w:r>
      <w:r w:rsidR="00226E45" w:rsidRPr="00A369FD">
        <w:rPr>
          <w:rFonts w:ascii="Bookman Old Style" w:eastAsia="Bookman Old Style" w:hAnsi="Bookman Old Style" w:cs="Bookman Old Style"/>
          <w:color w:val="000000" w:themeColor="text1"/>
          <w:sz w:val="24"/>
          <w:szCs w:val="24"/>
          <w:u w:val="single"/>
        </w:rPr>
        <w:t>24/02/</w:t>
      </w:r>
      <w:r w:rsidR="00E843CE" w:rsidRPr="00A369FD">
        <w:rPr>
          <w:rFonts w:ascii="Bookman Old Style" w:eastAsia="Bookman Old Style" w:hAnsi="Bookman Old Style" w:cs="Bookman Old Style"/>
          <w:color w:val="000000" w:themeColor="text1"/>
          <w:sz w:val="24"/>
          <w:szCs w:val="24"/>
          <w:u w:val="single"/>
        </w:rPr>
        <w:t>2025</w:t>
      </w:r>
      <w:r w:rsidRPr="00A369FD">
        <w:rPr>
          <w:rFonts w:ascii="Bookman Old Style" w:eastAsia="Bookman Old Style" w:hAnsi="Bookman Old Style" w:cs="Bookman Old Style"/>
          <w:color w:val="000000" w:themeColor="text1"/>
          <w:sz w:val="24"/>
          <w:szCs w:val="24"/>
          <w:u w:val="single"/>
        </w:rPr>
        <w:t>.</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u w:val="single"/>
        </w:rPr>
        <w:t>REFERÊNCIA DE TEMPO</w:t>
      </w:r>
      <w:r w:rsidRPr="00A369FD">
        <w:rPr>
          <w:rFonts w:ascii="Bookman Old Style" w:eastAsia="Bookman Old Style" w:hAnsi="Bookman Old Style" w:cs="Bookman Old Style"/>
          <w:color w:val="000000" w:themeColor="text1"/>
          <w:sz w:val="24"/>
          <w:szCs w:val="24"/>
        </w:rPr>
        <w:t>: Horário de Brasília (DF).</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u w:val="single"/>
        </w:rPr>
        <w:t>LOCAL</w:t>
      </w:r>
      <w:r w:rsidRPr="00A369FD">
        <w:rPr>
          <w:rFonts w:ascii="Bookman Old Style" w:eastAsia="Bookman Old Style" w:hAnsi="Bookman Old Style" w:cs="Bookman Old Style"/>
          <w:color w:val="000000" w:themeColor="text1"/>
          <w:sz w:val="24"/>
          <w:szCs w:val="24"/>
        </w:rPr>
        <w:t xml:space="preserve">: </w:t>
      </w:r>
      <w:hyperlink r:id="rId9">
        <w:r w:rsidRPr="00A369FD">
          <w:rPr>
            <w:rFonts w:ascii="Bookman Old Style" w:eastAsia="Bookman Old Style" w:hAnsi="Bookman Old Style" w:cs="Bookman Old Style"/>
            <w:color w:val="000000" w:themeColor="text1"/>
            <w:sz w:val="24"/>
            <w:szCs w:val="24"/>
            <w:u w:val="single"/>
          </w:rPr>
          <w:t>www.licitardigital.com.br</w:t>
        </w:r>
      </w:hyperlink>
      <w:r w:rsidRPr="00A369FD">
        <w:rPr>
          <w:rFonts w:ascii="Bookman Old Style" w:eastAsia="Bookman Old Style" w:hAnsi="Bookman Old Style" w:cs="Bookman Old Style"/>
          <w:color w:val="000000" w:themeColor="text1"/>
          <w:sz w:val="24"/>
          <w:szCs w:val="24"/>
        </w:rPr>
        <w:t xml:space="preserve"> . “Acesso Identificado”</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Não havendo expediente na data supracitada, a data limite para encaminhamento das propostas comerciais, bem como a data para a sessão do Pregão ficará prorrogada para o primeiro dia útil subsequente, nos mesmos horários.</w:t>
      </w:r>
    </w:p>
    <w:p w:rsidR="00724598" w:rsidRPr="00A369FD" w:rsidRDefault="00FA7ECD">
      <w:pPr>
        <w:pBdr>
          <w:top w:val="nil"/>
          <w:left w:val="nil"/>
          <w:bottom w:val="nil"/>
          <w:right w:val="nil"/>
          <w:between w:val="nil"/>
        </w:pBdr>
        <w:tabs>
          <w:tab w:val="left" w:pos="9072"/>
        </w:tabs>
        <w:spacing w:before="195"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u w:val="single"/>
        </w:rPr>
        <w:t>CONSULTAS AO EDITAL E DIVULGAÇÃO DE INFORMAÇÕES</w:t>
      </w:r>
      <w:r w:rsidRPr="00A369FD">
        <w:rPr>
          <w:rFonts w:ascii="Bookman Old Style" w:eastAsia="Bookman Old Style" w:hAnsi="Bookman Old Style" w:cs="Bookman Old Style"/>
          <w:color w:val="000000" w:themeColor="text1"/>
          <w:sz w:val="24"/>
          <w:szCs w:val="24"/>
        </w:rPr>
        <w:t xml:space="preserve">: na internet, nos sites: </w:t>
      </w:r>
      <w:hyperlink r:id="rId10">
        <w:r w:rsidRPr="00A369FD">
          <w:rPr>
            <w:rFonts w:ascii="Bookman Old Style" w:eastAsia="Bookman Old Style" w:hAnsi="Bookman Old Style" w:cs="Bookman Old Style"/>
            <w:color w:val="000000" w:themeColor="text1"/>
            <w:sz w:val="24"/>
            <w:szCs w:val="24"/>
            <w:u w:val="single"/>
          </w:rPr>
          <w:t>www.santafedeminas.mg.gov.br</w:t>
        </w:r>
      </w:hyperlink>
      <w:r w:rsidRPr="00A369FD">
        <w:rPr>
          <w:rFonts w:ascii="Bookman Old Style" w:eastAsia="Bookman Old Style" w:hAnsi="Bookman Old Style" w:cs="Bookman Old Style"/>
          <w:color w:val="000000" w:themeColor="text1"/>
          <w:sz w:val="24"/>
          <w:szCs w:val="24"/>
        </w:rPr>
        <w:t xml:space="preserve"> . Informações (38) 3632-1106 ou e-mail: </w:t>
      </w:r>
      <w:hyperlink r:id="rId11">
        <w:r w:rsidR="00226E45" w:rsidRPr="00A369FD">
          <w:rPr>
            <w:rFonts w:ascii="Bookman Old Style" w:eastAsia="Bookman Old Style" w:hAnsi="Bookman Old Style" w:cs="Bookman Old Style"/>
            <w:color w:val="000000" w:themeColor="text1"/>
            <w:sz w:val="24"/>
            <w:szCs w:val="24"/>
            <w:u w:val="single"/>
          </w:rPr>
          <w:t>licitacaosantafedeminas@gmail.com</w:t>
        </w:r>
      </w:hyperlink>
      <w:r w:rsidRPr="00A369FD">
        <w:rPr>
          <w:rFonts w:ascii="Bookman Old Style" w:eastAsia="Bookman Old Style" w:hAnsi="Bookman Old Style" w:cs="Bookman Old Style"/>
          <w:color w:val="000000" w:themeColor="text1"/>
          <w:sz w:val="24"/>
          <w:szCs w:val="24"/>
        </w:rPr>
        <w:t>.</w:t>
      </w:r>
    </w:p>
    <w:p w:rsidR="004A16EC" w:rsidRPr="00A369FD" w:rsidRDefault="004A16EC">
      <w:pP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br w:type="page"/>
      </w:r>
    </w:p>
    <w:p w:rsidR="00724598" w:rsidRPr="00A369FD" w:rsidRDefault="00FA7ECD">
      <w:pPr>
        <w:pBdr>
          <w:top w:val="nil"/>
          <w:left w:val="nil"/>
          <w:bottom w:val="nil"/>
          <w:right w:val="nil"/>
          <w:between w:val="nil"/>
        </w:pBd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PREÂMBULO.</w:t>
      </w:r>
    </w:p>
    <w:p w:rsidR="00226E45" w:rsidRPr="00A369FD" w:rsidRDefault="00226E45" w:rsidP="00226E45">
      <w:pPr>
        <w:pStyle w:val="Ttulo1"/>
        <w:spacing w:line="312" w:lineRule="auto"/>
        <w:jc w:val="both"/>
        <w:rPr>
          <w:rFonts w:ascii="Bookman Old Style" w:eastAsia="Bookman Old Style" w:hAnsi="Bookman Old Style" w:cs="Bookman Old Style"/>
          <w:b w:val="0"/>
          <w:i w:val="0"/>
          <w:color w:val="000000" w:themeColor="text1"/>
          <w:szCs w:val="24"/>
        </w:rPr>
      </w:pPr>
      <w:r w:rsidRPr="00A369FD">
        <w:rPr>
          <w:rFonts w:ascii="Bookman Old Style" w:eastAsia="Bookman Old Style" w:hAnsi="Bookman Old Style" w:cs="Bookman Old Style"/>
          <w:i w:val="0"/>
          <w:color w:val="000000" w:themeColor="text1"/>
          <w:szCs w:val="24"/>
        </w:rPr>
        <w:t>A PREFEITURA MUNICIPAL DE SANTA FÉ DE MINAS -MG</w:t>
      </w:r>
      <w:r w:rsidRPr="00A369FD">
        <w:rPr>
          <w:rFonts w:ascii="Bookman Old Style" w:eastAsia="Bookman Old Style" w:hAnsi="Bookman Old Style" w:cs="Bookman Old Style"/>
          <w:b w:val="0"/>
          <w:i w:val="0"/>
          <w:color w:val="000000" w:themeColor="text1"/>
          <w:szCs w:val="24"/>
        </w:rPr>
        <w:t xml:space="preserve">, Pessoa Jurídica de Direito Público Interno, com sede a Rua Rui da Silva Reis, n° 300, Centro, Santa Fé de Minas/MG inscrito no CNPJ sob o nº 18.279.075/0001-19, através da Pregoeira e Equipe de Apoio, designada pela Portaria nº 001/2025, torna público que realizará em sessão pública, licitação na modalidade </w:t>
      </w:r>
      <w:r w:rsidRPr="00A369FD">
        <w:rPr>
          <w:rFonts w:ascii="Bookman Old Style" w:eastAsia="Bookman Old Style" w:hAnsi="Bookman Old Style" w:cs="Bookman Old Style"/>
          <w:i w:val="0"/>
          <w:color w:val="000000" w:themeColor="text1"/>
          <w:szCs w:val="24"/>
        </w:rPr>
        <w:t>PREGÃO ELETRÔNICO, TIPO: MENOR PREÇO</w:t>
      </w:r>
      <w:r w:rsidRPr="00A369FD">
        <w:rPr>
          <w:rFonts w:ascii="Bookman Old Style" w:eastAsia="Bookman Old Style" w:hAnsi="Bookman Old Style" w:cs="Bookman Old Style"/>
          <w:b w:val="0"/>
          <w:i w:val="0"/>
          <w:color w:val="000000" w:themeColor="text1"/>
          <w:szCs w:val="24"/>
        </w:rPr>
        <w:t xml:space="preserve">, que será regido pela Lei nº 14.133 de 01/04/2021, </w:t>
      </w:r>
      <w:r w:rsidRPr="00A369FD">
        <w:rPr>
          <w:rFonts w:ascii="Bookman Old Style" w:eastAsia="Bookman Old Style" w:hAnsi="Bookman Old Style" w:cs="Bookman Old Style"/>
          <w:b w:val="0"/>
          <w:bCs/>
          <w:i w:val="0"/>
          <w:iCs/>
          <w:color w:val="000000" w:themeColor="text1"/>
          <w:szCs w:val="24"/>
        </w:rPr>
        <w:t xml:space="preserve">pelo </w:t>
      </w:r>
      <w:proofErr w:type="spellStart"/>
      <w:r w:rsidRPr="00A369FD">
        <w:rPr>
          <w:rFonts w:ascii="Bookman Old Style" w:eastAsia="Bookman Old Style" w:hAnsi="Bookman Old Style" w:cs="Bookman Old Style"/>
          <w:b w:val="0"/>
          <w:bCs/>
          <w:i w:val="0"/>
          <w:iCs/>
          <w:color w:val="000000" w:themeColor="text1"/>
          <w:szCs w:val="24"/>
          <w:lang w:val="en-US"/>
        </w:rPr>
        <w:t>Decreto</w:t>
      </w:r>
      <w:proofErr w:type="spellEnd"/>
      <w:r w:rsidRPr="00A369FD">
        <w:rPr>
          <w:rFonts w:ascii="Bookman Old Style" w:eastAsia="Bookman Old Style" w:hAnsi="Bookman Old Style" w:cs="Bookman Old Style"/>
          <w:b w:val="0"/>
          <w:bCs/>
          <w:i w:val="0"/>
          <w:iCs/>
          <w:color w:val="000000" w:themeColor="text1"/>
          <w:szCs w:val="24"/>
          <w:lang w:val="en-US"/>
        </w:rPr>
        <w:t xml:space="preserve"> Municipal nº 289 de 17/01/2024</w:t>
      </w:r>
      <w:r w:rsidRPr="00A369FD">
        <w:rPr>
          <w:rFonts w:ascii="Bookman Old Style" w:eastAsia="Bookman Old Style" w:hAnsi="Bookman Old Style" w:cs="Bookman Old Style"/>
          <w:b w:val="0"/>
          <w:bCs/>
          <w:i w:val="0"/>
          <w:iCs/>
          <w:color w:val="000000" w:themeColor="text1"/>
          <w:szCs w:val="24"/>
        </w:rPr>
        <w:t xml:space="preserve"> “Regulamenta Pregão nas Formas Eletrônica e Presencial”,</w:t>
      </w:r>
      <w:r w:rsidRPr="00A369FD">
        <w:rPr>
          <w:rFonts w:ascii="Bookman Old Style" w:eastAsia="Bookman Old Style" w:hAnsi="Bookman Old Style" w:cs="Bookman Old Style"/>
          <w:b w:val="0"/>
          <w:i w:val="0"/>
          <w:color w:val="000000" w:themeColor="text1"/>
          <w:szCs w:val="24"/>
        </w:rPr>
        <w:t xml:space="preserve"> Lei Complementar n°: 123/06, de 14 de dezembro de 2.006 e alteração dada pela Lei Complementar nº 147, de 07 de agosto de 2014, e demais normas regulamentares aplicáveis à espécie e suas alterações, com os termos e condições do presente EDITAL, com as seguintes características: As propostas deverão obedecer às especificações deste instrumento convocatório e anexos, que dele fazem parte integrante. </w:t>
      </w:r>
    </w:p>
    <w:p w:rsidR="00691BB0" w:rsidRPr="00A369FD" w:rsidRDefault="00691BB0" w:rsidP="00691BB0">
      <w:pPr>
        <w:rPr>
          <w:color w:val="000000" w:themeColor="text1"/>
        </w:rPr>
      </w:pPr>
    </w:p>
    <w:p w:rsidR="00724598" w:rsidRPr="00A369FD"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1-DISPOSIÇÕES PRELIMINARES.</w:t>
      </w:r>
    </w:p>
    <w:p w:rsidR="00724598" w:rsidRPr="00A369FD" w:rsidRDefault="00FA7ECD">
      <w:pPr>
        <w:widowControl w:val="0"/>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1.1</w:t>
      </w:r>
      <w:r w:rsidRPr="00A369FD">
        <w:rPr>
          <w:rFonts w:ascii="Bookman Old Style" w:eastAsia="Bookman Old Style" w:hAnsi="Bookman Old Style" w:cs="Bookman Old Style"/>
          <w:color w:val="000000" w:themeColor="text1"/>
          <w:sz w:val="24"/>
          <w:szCs w:val="24"/>
        </w:rPr>
        <w:t xml:space="preserve">- O Pregão será realizado em sessão pública, por meio da INTERNET, mediante condições de segurança-criptografia e autenticação- em todas as suas fases. </w:t>
      </w:r>
    </w:p>
    <w:p w:rsidR="00724598" w:rsidRPr="00A369FD" w:rsidRDefault="00FA7ECD">
      <w:pPr>
        <w:widowControl w:val="0"/>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1.1.1</w:t>
      </w:r>
      <w:r w:rsidRPr="00A369FD">
        <w:rPr>
          <w:rFonts w:ascii="Bookman Old Style" w:eastAsia="Bookman Old Style" w:hAnsi="Bookman Old Style" w:cs="Bookman Old Style"/>
          <w:color w:val="000000" w:themeColor="text1"/>
          <w:sz w:val="24"/>
          <w:szCs w:val="24"/>
        </w:rPr>
        <w:t>- Os trabalhos serão conduzidos pela Pregoeira do Município de Santa Fé de Minas/MG e Equipe de Apoio, legalmente designados pela Portaria nº 0</w:t>
      </w:r>
      <w:r w:rsidR="00E327DF" w:rsidRPr="00A369FD">
        <w:rPr>
          <w:rFonts w:ascii="Bookman Old Style" w:eastAsia="Bookman Old Style" w:hAnsi="Bookman Old Style" w:cs="Bookman Old Style"/>
          <w:color w:val="000000" w:themeColor="text1"/>
          <w:sz w:val="24"/>
          <w:szCs w:val="24"/>
        </w:rPr>
        <w:t>01/</w:t>
      </w:r>
      <w:r w:rsidRPr="00A369FD">
        <w:rPr>
          <w:rFonts w:ascii="Bookman Old Style" w:eastAsia="Bookman Old Style" w:hAnsi="Bookman Old Style" w:cs="Bookman Old Style"/>
          <w:color w:val="000000" w:themeColor="text1"/>
          <w:sz w:val="24"/>
          <w:szCs w:val="24"/>
        </w:rPr>
        <w:t>202</w:t>
      </w:r>
      <w:r w:rsidR="00E327DF" w:rsidRPr="00A369FD">
        <w:rPr>
          <w:rFonts w:ascii="Bookman Old Style" w:eastAsia="Bookman Old Style" w:hAnsi="Bookman Old Style" w:cs="Bookman Old Style"/>
          <w:color w:val="000000" w:themeColor="text1"/>
          <w:sz w:val="24"/>
          <w:szCs w:val="24"/>
        </w:rPr>
        <w:t>5</w:t>
      </w:r>
      <w:r w:rsidRPr="00A369FD">
        <w:rPr>
          <w:rFonts w:ascii="Bookman Old Style" w:eastAsia="Bookman Old Style" w:hAnsi="Bookman Old Style" w:cs="Bookman Old Style"/>
          <w:color w:val="000000" w:themeColor="text1"/>
          <w:sz w:val="24"/>
          <w:szCs w:val="24"/>
        </w:rPr>
        <w:t>, mediante a inserção e monitoramento de dados gerados ou transferidos para a “Plataforma de licitações Licitar Digital</w:t>
      </w:r>
      <w:r w:rsidR="007A0DE2" w:rsidRPr="00A369FD">
        <w:rPr>
          <w:rFonts w:ascii="Bookman Old Style" w:eastAsia="Bookman Old Style" w:hAnsi="Bookman Old Style" w:cs="Bookman Old Style"/>
          <w:color w:val="000000" w:themeColor="text1"/>
          <w:sz w:val="24"/>
          <w:szCs w:val="24"/>
        </w:rPr>
        <w:t>”</w:t>
      </w:r>
      <w:r w:rsidRPr="00A369FD">
        <w:rPr>
          <w:rFonts w:ascii="Bookman Old Style" w:eastAsia="Bookman Old Style" w:hAnsi="Bookman Old Style" w:cs="Bookman Old Style"/>
          <w:color w:val="000000" w:themeColor="text1"/>
          <w:sz w:val="24"/>
          <w:szCs w:val="24"/>
        </w:rPr>
        <w:t xml:space="preserve"> constante da página eletrônica </w:t>
      </w:r>
      <w:r w:rsidRPr="00A369FD">
        <w:rPr>
          <w:rFonts w:ascii="Bookman Old Style" w:eastAsia="Bookman Old Style" w:hAnsi="Bookman Old Style" w:cs="Bookman Old Style"/>
          <w:color w:val="000000" w:themeColor="text1"/>
          <w:sz w:val="24"/>
          <w:szCs w:val="24"/>
          <w:u w:val="single"/>
        </w:rPr>
        <w:t>www.licitardigital.com.br</w:t>
      </w:r>
      <w:r w:rsidRPr="00A369FD">
        <w:rPr>
          <w:rFonts w:ascii="Bookman Old Style" w:eastAsia="Bookman Old Style" w:hAnsi="Bookman Old Style" w:cs="Bookman Old Style"/>
          <w:color w:val="000000" w:themeColor="text1"/>
          <w:sz w:val="24"/>
          <w:szCs w:val="24"/>
        </w:rPr>
        <w:t>.</w:t>
      </w:r>
    </w:p>
    <w:p w:rsidR="00724598" w:rsidRPr="00A369FD" w:rsidRDefault="00FA7ECD">
      <w:pPr>
        <w:widowControl w:val="0"/>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1.1.2</w:t>
      </w:r>
      <w:r w:rsidRPr="00A369FD">
        <w:rPr>
          <w:rFonts w:ascii="Bookman Old Style" w:eastAsia="Bookman Old Style" w:hAnsi="Bookman Old Style" w:cs="Bookman Old Style"/>
          <w:color w:val="000000" w:themeColor="text1"/>
          <w:sz w:val="24"/>
          <w:szCs w:val="24"/>
        </w:rPr>
        <w:t>- Não havendo expediente, ou ocorrendo qualquer fato superveniente que impeça a abertura do certame na data marcada, a sessão será, automaticamente, transferida para o primeiro dia útil subsequente, no mesmo horário estabelecido neste Edital desde que não haja comunicação da Pregoeira em contrário.</w:t>
      </w:r>
    </w:p>
    <w:p w:rsidR="00E327DF" w:rsidRPr="00A369FD" w:rsidRDefault="00E327DF">
      <w:pPr>
        <w:widowControl w:val="0"/>
        <w:spacing w:line="312" w:lineRule="auto"/>
        <w:jc w:val="both"/>
        <w:rPr>
          <w:rFonts w:ascii="Bookman Old Style" w:eastAsia="Bookman Old Style" w:hAnsi="Bookman Old Style" w:cs="Bookman Old Style"/>
          <w:color w:val="000000" w:themeColor="text1"/>
          <w:sz w:val="24"/>
          <w:szCs w:val="24"/>
        </w:rPr>
      </w:pPr>
    </w:p>
    <w:p w:rsidR="00E327DF" w:rsidRPr="00A369FD" w:rsidRDefault="00E327DF">
      <w:pPr>
        <w:widowControl w:val="0"/>
        <w:spacing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2- DO OBJETO.</w:t>
      </w:r>
    </w:p>
    <w:p w:rsidR="00724598" w:rsidRPr="00A369FD" w:rsidRDefault="00FA7ECD" w:rsidP="008642DA">
      <w:pPr>
        <w:autoSpaceDE w:val="0"/>
        <w:autoSpaceDN w:val="0"/>
        <w:adjustRightInd w:val="0"/>
        <w:jc w:val="both"/>
        <w:rPr>
          <w:rFonts w:ascii="Bookman Old Style" w:hAnsi="Bookman Old Style"/>
          <w:bCs/>
          <w:color w:val="000000" w:themeColor="text1"/>
          <w:sz w:val="24"/>
          <w:szCs w:val="24"/>
        </w:rPr>
      </w:pPr>
      <w:r w:rsidRPr="00A369FD">
        <w:rPr>
          <w:rFonts w:ascii="Bookman Old Style" w:eastAsia="Bookman Old Style" w:hAnsi="Bookman Old Style" w:cs="Bookman Old Style"/>
          <w:b/>
          <w:color w:val="000000" w:themeColor="text1"/>
          <w:sz w:val="24"/>
          <w:szCs w:val="24"/>
        </w:rPr>
        <w:t>2.1</w:t>
      </w:r>
      <w:r w:rsidRPr="00A369FD">
        <w:rPr>
          <w:rFonts w:ascii="Bookman Old Style" w:eastAsia="Bookman Old Style" w:hAnsi="Bookman Old Style" w:cs="Bookman Old Style"/>
          <w:color w:val="000000" w:themeColor="text1"/>
          <w:sz w:val="24"/>
          <w:szCs w:val="24"/>
        </w:rPr>
        <w:t xml:space="preserve">- A presente licitação tem por objeto </w:t>
      </w:r>
      <w:r w:rsidR="00691BB0" w:rsidRPr="00A369FD">
        <w:rPr>
          <w:rFonts w:ascii="Bookman Old Style" w:eastAsia="Bookman Old Style" w:hAnsi="Bookman Old Style" w:cs="Bookman Old Style"/>
          <w:color w:val="000000" w:themeColor="text1"/>
          <w:sz w:val="24"/>
          <w:szCs w:val="24"/>
        </w:rPr>
        <w:t xml:space="preserve">o </w:t>
      </w:r>
      <w:r w:rsidRPr="00A369FD">
        <w:rPr>
          <w:rFonts w:ascii="Bookman Old Style" w:eastAsia="Bookman Old Style" w:hAnsi="Bookman Old Style" w:cs="Bookman Old Style"/>
          <w:color w:val="000000" w:themeColor="text1"/>
          <w:sz w:val="24"/>
          <w:szCs w:val="24"/>
        </w:rPr>
        <w:t xml:space="preserve">Registro de Preços </w:t>
      </w:r>
      <w:r w:rsidR="008642DA" w:rsidRPr="00A369FD">
        <w:rPr>
          <w:rFonts w:ascii="Bookman Old Style" w:hAnsi="Bookman Old Style"/>
          <w:bCs/>
          <w:color w:val="000000" w:themeColor="text1"/>
          <w:sz w:val="24"/>
          <w:szCs w:val="24"/>
        </w:rPr>
        <w:t xml:space="preserve">Registro de Preços para futura e eventual aquisição de materiais de </w:t>
      </w:r>
      <w:r w:rsidR="008642DA" w:rsidRPr="00A369FD">
        <w:rPr>
          <w:rFonts w:ascii="Bookman Old Style" w:hAnsi="Bookman Old Style"/>
          <w:b/>
          <w:bCs/>
          <w:color w:val="000000" w:themeColor="text1"/>
          <w:sz w:val="24"/>
          <w:szCs w:val="24"/>
        </w:rPr>
        <w:t>expediente e papelaria</w:t>
      </w:r>
      <w:r w:rsidR="008642DA" w:rsidRPr="00A369FD">
        <w:rPr>
          <w:rFonts w:ascii="Bookman Old Style" w:hAnsi="Bookman Old Style"/>
          <w:bCs/>
          <w:color w:val="000000" w:themeColor="text1"/>
          <w:sz w:val="24"/>
          <w:szCs w:val="24"/>
        </w:rPr>
        <w:t xml:space="preserve"> para atender a</w:t>
      </w:r>
      <w:r w:rsidR="00691BB0" w:rsidRPr="00A369FD">
        <w:rPr>
          <w:rFonts w:ascii="Bookman Old Style" w:hAnsi="Bookman Old Style"/>
          <w:bCs/>
          <w:color w:val="000000" w:themeColor="text1"/>
          <w:sz w:val="24"/>
          <w:szCs w:val="24"/>
        </w:rPr>
        <w:t>a</w:t>
      </w:r>
      <w:r w:rsidR="008642DA" w:rsidRPr="00A369FD">
        <w:rPr>
          <w:rFonts w:ascii="Bookman Old Style" w:hAnsi="Bookman Old Style"/>
          <w:bCs/>
          <w:color w:val="000000" w:themeColor="text1"/>
          <w:sz w:val="24"/>
          <w:szCs w:val="24"/>
        </w:rPr>
        <w:t xml:space="preserve"> demanda</w:t>
      </w:r>
      <w:r w:rsidR="00691BB0" w:rsidRPr="00A369FD">
        <w:rPr>
          <w:rFonts w:ascii="Bookman Old Style" w:hAnsi="Bookman Old Style"/>
          <w:bCs/>
          <w:color w:val="000000" w:themeColor="text1"/>
          <w:sz w:val="24"/>
          <w:szCs w:val="24"/>
        </w:rPr>
        <w:t>s</w:t>
      </w:r>
      <w:r w:rsidR="008642DA" w:rsidRPr="00A369FD">
        <w:rPr>
          <w:rFonts w:ascii="Bookman Old Style" w:hAnsi="Bookman Old Style"/>
          <w:bCs/>
          <w:color w:val="000000" w:themeColor="text1"/>
          <w:sz w:val="24"/>
          <w:szCs w:val="24"/>
        </w:rPr>
        <w:t xml:space="preserve"> das secretarias municipais em seus diversos setores</w:t>
      </w:r>
      <w:r w:rsidRPr="00A369FD">
        <w:rPr>
          <w:rFonts w:ascii="Bookman Old Style" w:eastAsia="Bookman Old Style" w:hAnsi="Bookman Old Style" w:cs="Bookman Old Style"/>
          <w:color w:val="000000" w:themeColor="text1"/>
          <w:sz w:val="24"/>
          <w:szCs w:val="24"/>
        </w:rPr>
        <w:t>, conforme condições, quantidades e exigências estabelecidas neste Edital e seus anexos.</w:t>
      </w:r>
    </w:p>
    <w:p w:rsidR="00724598" w:rsidRPr="00A369FD"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3- ÁREA SOLICITANTE.</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3.1- </w:t>
      </w:r>
      <w:r w:rsidRPr="00A369FD">
        <w:rPr>
          <w:rFonts w:ascii="Bookman Old Style" w:eastAsia="Bookman Old Style" w:hAnsi="Bookman Old Style" w:cs="Bookman Old Style"/>
          <w:color w:val="000000" w:themeColor="text1"/>
          <w:sz w:val="24"/>
          <w:szCs w:val="24"/>
        </w:rPr>
        <w:t>Secretaria Municipal de Administração.</w:t>
      </w:r>
    </w:p>
    <w:p w:rsidR="00724598" w:rsidRPr="00A369FD" w:rsidRDefault="00FA7ECD">
      <w:pPr>
        <w:shd w:val="clear" w:color="auto" w:fill="D9D9D9"/>
        <w:spacing w:line="312" w:lineRule="auto"/>
        <w:ind w:right="27"/>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4- DO PEDIDO DE ESCLARECIMENTO/ IMPUGNAÇÃO.</w:t>
      </w:r>
    </w:p>
    <w:p w:rsidR="00724598" w:rsidRPr="00A369FD" w:rsidRDefault="00FA7EC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4.1- </w:t>
      </w:r>
      <w:r w:rsidRPr="00A369FD">
        <w:rPr>
          <w:rFonts w:ascii="Bookman Old Style" w:eastAsia="Bookman Old Style" w:hAnsi="Bookman Old Style" w:cs="Bookman Old Style"/>
          <w:color w:val="000000" w:themeColor="text1"/>
          <w:sz w:val="24"/>
          <w:szCs w:val="24"/>
        </w:rPr>
        <w:t xml:space="preserve">O edital encontra-se disponível na internet, nos sites </w:t>
      </w:r>
      <w:hyperlink r:id="rId12">
        <w:r w:rsidRPr="00A369FD">
          <w:rPr>
            <w:rFonts w:ascii="Bookman Old Style" w:eastAsia="Bookman Old Style" w:hAnsi="Bookman Old Style" w:cs="Bookman Old Style"/>
            <w:color w:val="000000" w:themeColor="text1"/>
            <w:sz w:val="24"/>
            <w:szCs w:val="24"/>
            <w:u w:val="single"/>
          </w:rPr>
          <w:t>http://www.santafedeminas.mg.gov.br</w:t>
        </w:r>
      </w:hyperlink>
      <w:r w:rsidRPr="00A369FD">
        <w:rPr>
          <w:rFonts w:ascii="Bookman Old Style" w:eastAsia="Bookman Old Style" w:hAnsi="Bookman Old Style" w:cs="Bookman Old Style"/>
          <w:color w:val="000000" w:themeColor="text1"/>
          <w:sz w:val="24"/>
          <w:szCs w:val="24"/>
        </w:rPr>
        <w:t xml:space="preserve"> e </w:t>
      </w:r>
      <w:r w:rsidRPr="00A369FD">
        <w:rPr>
          <w:rFonts w:ascii="Bookman Old Style" w:eastAsia="Bookman Old Style" w:hAnsi="Bookman Old Style" w:cs="Bookman Old Style"/>
          <w:color w:val="000000" w:themeColor="text1"/>
          <w:sz w:val="24"/>
          <w:szCs w:val="24"/>
          <w:u w:val="single"/>
        </w:rPr>
        <w:t>www.licitardigital.com.br</w:t>
      </w:r>
      <w:r w:rsidRPr="00A369FD">
        <w:rPr>
          <w:rFonts w:ascii="Bookman Old Style" w:eastAsia="Bookman Old Style" w:hAnsi="Bookman Old Style" w:cs="Bookman Old Style"/>
          <w:color w:val="000000" w:themeColor="text1"/>
          <w:sz w:val="24"/>
          <w:szCs w:val="24"/>
        </w:rPr>
        <w:t xml:space="preserve"> ou, ainda, poderá ser obtido gratuitamente à cópia na sala de licitações, 07h00min às 1</w:t>
      </w:r>
      <w:r w:rsidR="00E327DF" w:rsidRPr="00A369FD">
        <w:rPr>
          <w:rFonts w:ascii="Bookman Old Style" w:eastAsia="Bookman Old Style" w:hAnsi="Bookman Old Style" w:cs="Bookman Old Style"/>
          <w:color w:val="000000" w:themeColor="text1"/>
          <w:sz w:val="24"/>
          <w:szCs w:val="24"/>
        </w:rPr>
        <w:t>3</w:t>
      </w:r>
      <w:r w:rsidRPr="00A369FD">
        <w:rPr>
          <w:rFonts w:ascii="Bookman Old Style" w:eastAsia="Bookman Old Style" w:hAnsi="Bookman Old Style" w:cs="Bookman Old Style"/>
          <w:color w:val="000000" w:themeColor="text1"/>
          <w:sz w:val="24"/>
          <w:szCs w:val="24"/>
        </w:rPr>
        <w:t>h00min, e para maiores informações no telefone: (38) 3632-1106.</w:t>
      </w:r>
    </w:p>
    <w:p w:rsidR="00724598" w:rsidRPr="00A369FD" w:rsidRDefault="00FA7EC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4.1.1- </w:t>
      </w:r>
      <w:r w:rsidRPr="00A369FD">
        <w:rPr>
          <w:rFonts w:ascii="Bookman Old Style" w:eastAsia="Bookman Old Style" w:hAnsi="Bookman Old Style" w:cs="Bookman Old Style"/>
          <w:color w:val="000000" w:themeColor="text1"/>
          <w:sz w:val="24"/>
          <w:szCs w:val="24"/>
        </w:rPr>
        <w:t xml:space="preserve">As empresas e/ou representantes que tiverem interesse em participar do certame obrigam se a acompanhar as publicações referentes ao processo nos sites </w:t>
      </w:r>
      <w:hyperlink r:id="rId13">
        <w:r w:rsidRPr="00A369FD">
          <w:rPr>
            <w:rFonts w:ascii="Bookman Old Style" w:eastAsia="Bookman Old Style" w:hAnsi="Bookman Old Style" w:cs="Bookman Old Style"/>
            <w:color w:val="000000" w:themeColor="text1"/>
            <w:sz w:val="24"/>
            <w:szCs w:val="24"/>
            <w:u w:val="single"/>
          </w:rPr>
          <w:t>http://www.santafedeminas.mg.gov.br</w:t>
        </w:r>
      </w:hyperlink>
      <w:r w:rsidRPr="00A369FD">
        <w:rPr>
          <w:rFonts w:ascii="Bookman Old Style" w:eastAsia="Bookman Old Style" w:hAnsi="Bookman Old Style" w:cs="Bookman Old Style"/>
          <w:color w:val="000000" w:themeColor="text1"/>
          <w:sz w:val="24"/>
          <w:szCs w:val="24"/>
        </w:rPr>
        <w:t xml:space="preserve"> e </w:t>
      </w:r>
      <w:hyperlink r:id="rId14">
        <w:r w:rsidRPr="00A369FD">
          <w:rPr>
            <w:rFonts w:ascii="Bookman Old Style" w:eastAsia="Bookman Old Style" w:hAnsi="Bookman Old Style" w:cs="Bookman Old Style"/>
            <w:color w:val="000000" w:themeColor="text1"/>
            <w:sz w:val="24"/>
            <w:szCs w:val="24"/>
            <w:u w:val="single"/>
          </w:rPr>
          <w:t>www.licitardigital.com.br</w:t>
        </w:r>
      </w:hyperlink>
      <w:r w:rsidRPr="00A369FD">
        <w:rPr>
          <w:rFonts w:ascii="Bookman Old Style" w:eastAsia="Bookman Old Style" w:hAnsi="Bookman Old Style" w:cs="Bookman Old Style"/>
          <w:color w:val="000000" w:themeColor="text1"/>
          <w:sz w:val="24"/>
          <w:szCs w:val="24"/>
        </w:rPr>
        <w:t>,bem como as publicações no Diário Eletrônico da Associação Mineira dos Municípios - AMM, quando for o caso, com vista a possíveis alterações e avisos.</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bookmarkStart w:id="0" w:name="_heading=h.gjdgxs" w:colFirst="0" w:colLast="0"/>
      <w:bookmarkEnd w:id="0"/>
      <w:r w:rsidRPr="00A369FD">
        <w:rPr>
          <w:rFonts w:ascii="Bookman Old Style" w:eastAsia="Bookman Old Style" w:hAnsi="Bookman Old Style" w:cs="Bookman Old Style"/>
          <w:b/>
          <w:color w:val="000000" w:themeColor="text1"/>
          <w:sz w:val="24"/>
          <w:szCs w:val="24"/>
        </w:rPr>
        <w:t>4.1.2-</w:t>
      </w:r>
      <w:r w:rsidRPr="00A369FD">
        <w:rPr>
          <w:rFonts w:ascii="Bookman Old Style" w:eastAsia="Bookman Old Style" w:hAnsi="Bookman Old Style" w:cs="Bookman Old Style"/>
          <w:color w:val="000000" w:themeColor="text1"/>
          <w:sz w:val="24"/>
          <w:szCs w:val="24"/>
        </w:rPr>
        <w:t xml:space="preserve"> Os pedidos de esclarecimentos sobre o edital poderão ser encaminhados para o e-mail </w:t>
      </w:r>
      <w:hyperlink r:id="rId15">
        <w:r w:rsidR="00226E45" w:rsidRPr="00A369FD">
          <w:rPr>
            <w:rFonts w:ascii="Bookman Old Style" w:eastAsia="Bookman Old Style" w:hAnsi="Bookman Old Style" w:cs="Bookman Old Style"/>
            <w:color w:val="000000" w:themeColor="text1"/>
            <w:sz w:val="24"/>
            <w:szCs w:val="24"/>
            <w:u w:val="single"/>
          </w:rPr>
          <w:t>licitacaosantafedeminas@gmail.com</w:t>
        </w:r>
      </w:hyperlink>
      <w:r w:rsidRPr="00A369FD">
        <w:rPr>
          <w:rFonts w:ascii="Bookman Old Style" w:eastAsia="Bookman Old Style" w:hAnsi="Bookman Old Style" w:cs="Bookman Old Style"/>
          <w:color w:val="000000" w:themeColor="text1"/>
          <w:sz w:val="24"/>
          <w:szCs w:val="24"/>
        </w:rPr>
        <w:t xml:space="preserve">, ou </w:t>
      </w:r>
      <w:hyperlink r:id="rId16">
        <w:r w:rsidRPr="00A369FD">
          <w:rPr>
            <w:rFonts w:ascii="Bookman Old Style" w:eastAsia="Bookman Old Style" w:hAnsi="Bookman Old Style" w:cs="Bookman Old Style"/>
            <w:color w:val="000000" w:themeColor="text1"/>
            <w:sz w:val="24"/>
            <w:szCs w:val="24"/>
            <w:u w:val="single"/>
          </w:rPr>
          <w:t>www.licitardigital.com.br</w:t>
        </w:r>
      </w:hyperlink>
      <w:r w:rsidRPr="00A369FD">
        <w:rPr>
          <w:rFonts w:ascii="Bookman Old Style" w:eastAsia="Bookman Old Style" w:hAnsi="Bookman Old Style" w:cs="Bookman Old Style"/>
          <w:color w:val="000000" w:themeColor="text1"/>
          <w:sz w:val="24"/>
          <w:szCs w:val="24"/>
        </w:rPr>
        <w:t>, informações no telefone (38) 3632-1106, em até 03 (três) dia útil antes da data marcada para abertura das propostas no horário de expediente das 07h00min às 1</w:t>
      </w:r>
      <w:r w:rsidR="00E327DF" w:rsidRPr="00A369FD">
        <w:rPr>
          <w:rFonts w:ascii="Bookman Old Style" w:eastAsia="Bookman Old Style" w:hAnsi="Bookman Old Style" w:cs="Bookman Old Style"/>
          <w:color w:val="000000" w:themeColor="text1"/>
          <w:sz w:val="24"/>
          <w:szCs w:val="24"/>
        </w:rPr>
        <w:t>3</w:t>
      </w:r>
      <w:r w:rsidRPr="00A369FD">
        <w:rPr>
          <w:rFonts w:ascii="Bookman Old Style" w:eastAsia="Bookman Old Style" w:hAnsi="Bookman Old Style" w:cs="Bookman Old Style"/>
          <w:color w:val="000000" w:themeColor="text1"/>
          <w:sz w:val="24"/>
          <w:szCs w:val="24"/>
        </w:rPr>
        <w:t>h00min.</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4.1.3</w:t>
      </w:r>
      <w:r w:rsidRPr="00A369FD">
        <w:rPr>
          <w:rFonts w:ascii="Bookman Old Style" w:eastAsia="Bookman Old Style" w:hAnsi="Bookman Old Style" w:cs="Bookman Old Style"/>
          <w:color w:val="000000" w:themeColor="text1"/>
          <w:sz w:val="24"/>
          <w:szCs w:val="24"/>
        </w:rPr>
        <w:t xml:space="preserve">- As respostas da Pregoeira às solicitações de esclarecimentos serão respondidas em até 03 (três) dias úteis, limitado ao último dia útil anterior à data da abertura do certame, e encaminhadas por e-mail, ou disponibilizada no site: </w:t>
      </w:r>
      <w:hyperlink r:id="rId17">
        <w:r w:rsidRPr="00A369FD">
          <w:rPr>
            <w:rFonts w:ascii="Bookman Old Style" w:eastAsia="Bookman Old Style" w:hAnsi="Bookman Old Style" w:cs="Bookman Old Style"/>
            <w:color w:val="000000" w:themeColor="text1"/>
            <w:sz w:val="24"/>
            <w:szCs w:val="24"/>
            <w:u w:val="single"/>
          </w:rPr>
          <w:t>http://www.santafedeminas.mg.gov.br</w:t>
        </w:r>
      </w:hyperlink>
      <w:r w:rsidRPr="00A369FD">
        <w:rPr>
          <w:rFonts w:ascii="Bookman Old Style" w:eastAsia="Bookman Old Style" w:hAnsi="Bookman Old Style" w:cs="Bookman Old Style"/>
          <w:color w:val="000000" w:themeColor="text1"/>
          <w:sz w:val="24"/>
          <w:szCs w:val="24"/>
        </w:rPr>
        <w:t xml:space="preserve">  link “Licitações”.</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 xml:space="preserve">4.1- </w:t>
      </w:r>
      <w:r w:rsidRPr="00A369FD">
        <w:rPr>
          <w:rFonts w:ascii="Bookman Old Style" w:eastAsia="Bookman Old Style" w:hAnsi="Bookman Old Style" w:cs="Bookman Old Style"/>
          <w:color w:val="000000" w:themeColor="text1"/>
          <w:sz w:val="24"/>
          <w:szCs w:val="24"/>
        </w:rPr>
        <w:t>Em até 03 (três) dias útil antes da data fixada para abertura da sessão pública, qualquer pessoa, física ou jurídica, poderá impugnar o ato convocatório deste Pregão antes da data marcada para abertura das propostas no horário de expediente das 07h00min às 1</w:t>
      </w:r>
      <w:r w:rsidR="00E327DF" w:rsidRPr="00A369FD">
        <w:rPr>
          <w:rFonts w:ascii="Bookman Old Style" w:eastAsia="Bookman Old Style" w:hAnsi="Bookman Old Style" w:cs="Bookman Old Style"/>
          <w:color w:val="000000" w:themeColor="text1"/>
          <w:sz w:val="24"/>
          <w:szCs w:val="24"/>
        </w:rPr>
        <w:t>3</w:t>
      </w:r>
      <w:r w:rsidRPr="00A369FD">
        <w:rPr>
          <w:rFonts w:ascii="Bookman Old Style" w:eastAsia="Bookman Old Style" w:hAnsi="Bookman Old Style" w:cs="Bookman Old Style"/>
          <w:color w:val="000000" w:themeColor="text1"/>
          <w:sz w:val="24"/>
          <w:szCs w:val="24"/>
        </w:rPr>
        <w:t xml:space="preserve">h00min, mediante petição a ser enviada no e:mail: </w:t>
      </w:r>
      <w:hyperlink r:id="rId18">
        <w:r w:rsidR="00226E45" w:rsidRPr="00A369FD">
          <w:rPr>
            <w:rFonts w:ascii="Bookman Old Style" w:eastAsia="Bookman Old Style" w:hAnsi="Bookman Old Style" w:cs="Bookman Old Style"/>
            <w:color w:val="000000" w:themeColor="text1"/>
            <w:sz w:val="24"/>
            <w:szCs w:val="24"/>
            <w:u w:val="single"/>
          </w:rPr>
          <w:t>licitacaosantafedeminas@gmail.com</w:t>
        </w:r>
      </w:hyperlink>
      <w:r w:rsidRPr="00A369FD">
        <w:rPr>
          <w:rFonts w:ascii="Bookman Old Style" w:eastAsia="Bookman Old Style" w:hAnsi="Bookman Old Style" w:cs="Bookman Old Style"/>
          <w:color w:val="000000" w:themeColor="text1"/>
          <w:sz w:val="24"/>
          <w:szCs w:val="24"/>
        </w:rPr>
        <w:t xml:space="preserve"> , ou </w:t>
      </w:r>
      <w:r w:rsidRPr="00A369FD">
        <w:rPr>
          <w:rFonts w:ascii="Bookman Old Style" w:eastAsia="Bookman Old Style" w:hAnsi="Bookman Old Style" w:cs="Bookman Old Style"/>
          <w:color w:val="000000" w:themeColor="text1"/>
          <w:sz w:val="24"/>
          <w:szCs w:val="24"/>
          <w:u w:val="single"/>
        </w:rPr>
        <w:t>www.licitardigital.com.br</w:t>
      </w:r>
      <w:r w:rsidRPr="00A369FD">
        <w:rPr>
          <w:rFonts w:ascii="Bookman Old Style" w:eastAsia="Bookman Old Style" w:hAnsi="Bookman Old Style" w:cs="Bookman Old Style"/>
          <w:color w:val="000000" w:themeColor="text1"/>
          <w:sz w:val="24"/>
          <w:szCs w:val="24"/>
        </w:rPr>
        <w:t>.</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4.1.5</w:t>
      </w:r>
      <w:r w:rsidRPr="00A369FD">
        <w:rPr>
          <w:rFonts w:ascii="Bookman Old Style" w:eastAsia="Bookman Old Style" w:hAnsi="Bookman Old Style" w:cs="Bookman Old Style"/>
          <w:color w:val="000000" w:themeColor="text1"/>
          <w:sz w:val="24"/>
          <w:szCs w:val="24"/>
        </w:rPr>
        <w:t>- A Pregoeira, auxiliado pelo setor técnico competente, decidirá sobre a impugnação no prazo de 3 (três) dias úteis, contado da data de recebimento da impugnação, limitado ao último dia útil anterior à data da abertura do certame</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4.1.6</w:t>
      </w:r>
      <w:r w:rsidRPr="00A369FD">
        <w:rPr>
          <w:rFonts w:ascii="Bookman Old Style" w:eastAsia="Bookman Old Style" w:hAnsi="Bookman Old Style" w:cs="Bookman Old Style"/>
          <w:color w:val="000000" w:themeColor="text1"/>
          <w:sz w:val="24"/>
          <w:szCs w:val="24"/>
        </w:rPr>
        <w:t>- Acolhida a impugnação contra este Edital, será designada nova data para a realização do certame, exceto quando, inquestionavelmente, a alteração não afetar a formulação das propostas.</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4.1.7</w:t>
      </w:r>
      <w:r w:rsidRPr="00A369FD">
        <w:rPr>
          <w:rFonts w:ascii="Bookman Old Style" w:eastAsia="Bookman Old Style" w:hAnsi="Bookman Old Style" w:cs="Bookman Old Style"/>
          <w:color w:val="000000" w:themeColor="text1"/>
          <w:sz w:val="24"/>
          <w:szCs w:val="24"/>
        </w:rPr>
        <w:t>- As respostas às impugnações serão disponibilizadas no sistema eletrônico para os interessados, e inseridos na página oficial do município e encaminhado ao impugnante.</w:t>
      </w:r>
    </w:p>
    <w:p w:rsidR="00724598" w:rsidRPr="00A369FD" w:rsidRDefault="00FA7ECD">
      <w:pPr>
        <w:shd w:val="clear" w:color="auto" w:fill="CCCCCC"/>
        <w:spacing w:before="280" w:after="0"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5-</w:t>
      </w:r>
      <w:r w:rsidR="00E327DF" w:rsidRPr="00A369FD">
        <w:rPr>
          <w:rFonts w:ascii="Bookman Old Style" w:eastAsia="Bookman Old Style" w:hAnsi="Bookman Old Style" w:cs="Bookman Old Style"/>
          <w:b/>
          <w:color w:val="000000" w:themeColor="text1"/>
          <w:sz w:val="24"/>
          <w:szCs w:val="24"/>
        </w:rPr>
        <w:t xml:space="preserve"> </w:t>
      </w:r>
      <w:r w:rsidRPr="00A369FD">
        <w:rPr>
          <w:rFonts w:ascii="Bookman Old Style" w:eastAsia="Bookman Old Style" w:hAnsi="Bookman Old Style" w:cs="Bookman Old Style"/>
          <w:b/>
          <w:color w:val="000000" w:themeColor="text1"/>
          <w:sz w:val="24"/>
          <w:szCs w:val="24"/>
        </w:rPr>
        <w:t>DAS CONDIÇÕES DE PARTICIPAR.</w:t>
      </w:r>
    </w:p>
    <w:p w:rsidR="00724598" w:rsidRPr="00A369FD" w:rsidRDefault="00724598" w:rsidP="004A16EC">
      <w:pPr>
        <w:pStyle w:val="SemEspaamento"/>
        <w:rPr>
          <w:color w:val="000000" w:themeColor="text1"/>
        </w:rPr>
      </w:pPr>
    </w:p>
    <w:p w:rsidR="00226E45" w:rsidRPr="00A369FD" w:rsidRDefault="00226E45" w:rsidP="00226E45">
      <w:pPr>
        <w:autoSpaceDE w:val="0"/>
        <w:autoSpaceDN w:val="0"/>
        <w:adjustRightInd w:val="0"/>
        <w:spacing w:line="288" w:lineRule="auto"/>
        <w:jc w:val="both"/>
        <w:rPr>
          <w:rFonts w:ascii="Bookman Old Style" w:hAnsi="Bookman Old Style"/>
          <w:color w:val="000000" w:themeColor="text1"/>
          <w:sz w:val="24"/>
          <w:szCs w:val="24"/>
        </w:rPr>
      </w:pPr>
      <w:r w:rsidRPr="00A369FD">
        <w:rPr>
          <w:rFonts w:ascii="Bookman Old Style" w:hAnsi="Bookman Old Style"/>
          <w:b/>
          <w:color w:val="000000" w:themeColor="text1"/>
          <w:sz w:val="24"/>
          <w:szCs w:val="24"/>
          <w:lang w:val="pt-PT"/>
        </w:rPr>
        <w:t>5.1</w:t>
      </w:r>
      <w:r w:rsidRPr="00A369FD">
        <w:rPr>
          <w:rFonts w:ascii="Bookman Old Style" w:hAnsi="Bookman Old Style"/>
          <w:color w:val="000000" w:themeColor="text1"/>
          <w:sz w:val="24"/>
          <w:szCs w:val="24"/>
          <w:lang w:val="pt-PT"/>
        </w:rPr>
        <w:t>-</w:t>
      </w:r>
      <w:r w:rsidRPr="00A369FD">
        <w:rPr>
          <w:color w:val="000000" w:themeColor="text1"/>
        </w:rPr>
        <w:t xml:space="preserve"> </w:t>
      </w:r>
      <w:r w:rsidRPr="00A369FD">
        <w:rPr>
          <w:rFonts w:ascii="Bookman Old Style" w:hAnsi="Bookman Old Style"/>
          <w:color w:val="000000" w:themeColor="text1"/>
          <w:sz w:val="24"/>
          <w:szCs w:val="24"/>
        </w:rPr>
        <w:t>Poderão participar deste Pregão os interessados que sejam pertinentes e compatíveis ao objeto desta licitação e que satisfaçam todas as exigências, especificações e normas contidas neste Edital e seus Anexos, sejam detentoras de senha para participar de procedimentos eletrônicos junto a Plataforma de Licitações Licitar Digital.</w:t>
      </w:r>
    </w:p>
    <w:p w:rsidR="00226E45" w:rsidRPr="00A369FD" w:rsidRDefault="00226E45" w:rsidP="00226E45">
      <w:pPr>
        <w:autoSpaceDE w:val="0"/>
        <w:autoSpaceDN w:val="0"/>
        <w:adjustRightInd w:val="0"/>
        <w:spacing w:line="288" w:lineRule="auto"/>
        <w:jc w:val="both"/>
        <w:rPr>
          <w:rFonts w:ascii="Bookman Old Style" w:hAnsi="Bookman Old Style"/>
          <w:b/>
          <w:bCs/>
          <w:color w:val="000000" w:themeColor="text1"/>
          <w:sz w:val="24"/>
          <w:szCs w:val="24"/>
          <w:u w:val="single"/>
        </w:rPr>
      </w:pPr>
      <w:r w:rsidRPr="00A369FD">
        <w:rPr>
          <w:rFonts w:ascii="Bookman Old Style" w:hAnsi="Bookman Old Style"/>
          <w:b/>
          <w:color w:val="000000" w:themeColor="text1"/>
          <w:sz w:val="24"/>
          <w:szCs w:val="24"/>
        </w:rPr>
        <w:t>5.1.1-</w:t>
      </w:r>
      <w:r w:rsidRPr="00A369FD">
        <w:rPr>
          <w:rFonts w:ascii="Bookman Old Style" w:hAnsi="Bookman Old Style"/>
          <w:color w:val="000000" w:themeColor="text1"/>
          <w:sz w:val="24"/>
          <w:szCs w:val="24"/>
        </w:rPr>
        <w:t xml:space="preserve"> Tendo em vista a promoção do desenvolvimento econômico e social no </w:t>
      </w:r>
      <w:r w:rsidRPr="00A369FD">
        <w:rPr>
          <w:rFonts w:ascii="Bookman Old Style" w:hAnsi="Bookman Old Style"/>
          <w:b/>
          <w:color w:val="000000" w:themeColor="text1"/>
          <w:sz w:val="24"/>
          <w:szCs w:val="24"/>
        </w:rPr>
        <w:t xml:space="preserve">âmbito Municipal e regional, </w:t>
      </w:r>
      <w:r w:rsidRPr="00A369FD">
        <w:rPr>
          <w:rFonts w:ascii="Bookman Old Style" w:hAnsi="Bookman Old Style"/>
          <w:color w:val="000000" w:themeColor="text1"/>
          <w:sz w:val="24"/>
          <w:szCs w:val="24"/>
        </w:rPr>
        <w:t xml:space="preserve">e em cumprimento </w:t>
      </w:r>
      <w:r w:rsidRPr="00A369FD">
        <w:rPr>
          <w:rFonts w:ascii="Bookman Old Style" w:hAnsi="Bookman Old Style"/>
          <w:b/>
          <w:color w:val="000000" w:themeColor="text1"/>
          <w:sz w:val="24"/>
          <w:szCs w:val="24"/>
        </w:rPr>
        <w:t>os artigos 47 e 48, I da Lei Complementar nº 123/2006, alterada pela Lei Complementar 147/2014 e artigo 6º do Decreto nº 8.538/2015</w:t>
      </w:r>
      <w:r w:rsidRPr="00A369FD">
        <w:rPr>
          <w:rFonts w:ascii="Bookman Old Style" w:hAnsi="Bookman Old Style"/>
          <w:color w:val="000000" w:themeColor="text1"/>
          <w:sz w:val="24"/>
          <w:szCs w:val="24"/>
        </w:rPr>
        <w:t>, o</w:t>
      </w:r>
      <w:r w:rsidRPr="00A369FD">
        <w:rPr>
          <w:rFonts w:ascii="Bookman Old Style" w:hAnsi="Bookman Old Style"/>
          <w:bCs/>
          <w:color w:val="000000" w:themeColor="text1"/>
          <w:sz w:val="24"/>
          <w:szCs w:val="24"/>
          <w:u w:val="single"/>
        </w:rPr>
        <w:t xml:space="preserve"> item desta contratação que têm seu valor unitário de referência até </w:t>
      </w:r>
      <w:r w:rsidRPr="00A369FD">
        <w:rPr>
          <w:rFonts w:ascii="Bookman Old Style" w:hAnsi="Bookman Old Style"/>
          <w:b/>
          <w:bCs/>
          <w:color w:val="000000" w:themeColor="text1"/>
          <w:sz w:val="24"/>
          <w:szCs w:val="24"/>
          <w:u w:val="single"/>
        </w:rPr>
        <w:t>R$ 80.000,00</w:t>
      </w:r>
      <w:r w:rsidRPr="00A369FD">
        <w:rPr>
          <w:rFonts w:ascii="Bookman Old Style" w:hAnsi="Bookman Old Style"/>
          <w:bCs/>
          <w:color w:val="000000" w:themeColor="text1"/>
          <w:sz w:val="24"/>
          <w:szCs w:val="24"/>
          <w:u w:val="single"/>
        </w:rPr>
        <w:t xml:space="preserve"> (oitenta mil reais), este, terá destinação exclusiva para </w:t>
      </w:r>
      <w:r w:rsidRPr="00A369FD">
        <w:rPr>
          <w:rFonts w:ascii="Bookman Old Style" w:hAnsi="Bookman Old Style"/>
          <w:b/>
          <w:bCs/>
          <w:color w:val="000000" w:themeColor="text1"/>
          <w:sz w:val="24"/>
          <w:szCs w:val="24"/>
          <w:u w:val="single"/>
        </w:rPr>
        <w:t>MICROEMPRESAS (ME), EMPRESAS DE PEQUENO PORTE (EPP), MICROEMPREENDEDOR INDIVIDUAL (MEI) E EQUIPARADAS.</w:t>
      </w:r>
    </w:p>
    <w:p w:rsidR="00226E45" w:rsidRPr="00A369FD" w:rsidRDefault="00226E45" w:rsidP="00226E45">
      <w:pPr>
        <w:autoSpaceDE w:val="0"/>
        <w:autoSpaceDN w:val="0"/>
        <w:adjustRightInd w:val="0"/>
        <w:spacing w:line="288" w:lineRule="auto"/>
        <w:jc w:val="both"/>
        <w:rPr>
          <w:rFonts w:ascii="Bookman Old Style" w:hAnsi="Bookman Old Style"/>
          <w:bCs/>
          <w:color w:val="000000" w:themeColor="text1"/>
          <w:sz w:val="24"/>
          <w:szCs w:val="24"/>
        </w:rPr>
      </w:pPr>
      <w:r w:rsidRPr="00A369FD">
        <w:rPr>
          <w:rFonts w:ascii="Bookman Old Style" w:hAnsi="Bookman Old Style"/>
          <w:b/>
          <w:color w:val="000000" w:themeColor="text1"/>
          <w:sz w:val="24"/>
          <w:szCs w:val="24"/>
        </w:rPr>
        <w:t>5.1.2</w:t>
      </w:r>
      <w:r w:rsidRPr="00A369FD">
        <w:rPr>
          <w:rFonts w:ascii="Bookman Old Style" w:hAnsi="Bookman Old Style"/>
          <w:color w:val="000000" w:themeColor="text1"/>
          <w:sz w:val="24"/>
          <w:szCs w:val="24"/>
        </w:rPr>
        <w:t xml:space="preserve">- Não havendo no mínimo três Empresas de Pequeno Porte- EPP ou Microempresas- ME ou Micro empreendedores Individuais- MEI em disputa, as empresas que não sejam EPP, ME ou MEI poderão se cadastrar no presente </w:t>
      </w:r>
      <w:r w:rsidRPr="00A369FD">
        <w:rPr>
          <w:rFonts w:ascii="Bookman Old Style" w:hAnsi="Bookman Old Style"/>
          <w:color w:val="000000" w:themeColor="text1"/>
          <w:sz w:val="24"/>
          <w:szCs w:val="24"/>
        </w:rPr>
        <w:lastRenderedPageBreak/>
        <w:t>certame e participar da fase de lances, em conformidade com o disposto no Inciso II do Artigo 49 da Lei Complementar nº 123/2006.</w:t>
      </w:r>
    </w:p>
    <w:p w:rsidR="00226E45" w:rsidRPr="00A369FD" w:rsidRDefault="00226E45" w:rsidP="00226E45">
      <w:pPr>
        <w:pStyle w:val="NormalWeb"/>
        <w:shd w:val="clear" w:color="auto" w:fill="FFFFFF"/>
        <w:spacing w:before="240" w:line="288" w:lineRule="auto"/>
        <w:jc w:val="both"/>
        <w:rPr>
          <w:rFonts w:ascii="Bookman Old Style" w:hAnsi="Bookman Old Style"/>
          <w:color w:val="000000" w:themeColor="text1"/>
        </w:rPr>
      </w:pPr>
      <w:r w:rsidRPr="00A369FD">
        <w:rPr>
          <w:rFonts w:ascii="Bookman Old Style" w:hAnsi="Bookman Old Style"/>
          <w:b/>
          <w:bCs/>
          <w:color w:val="000000" w:themeColor="text1"/>
        </w:rPr>
        <w:t xml:space="preserve">5.1.3- </w:t>
      </w:r>
      <w:r w:rsidRPr="00A369FD">
        <w:rPr>
          <w:rFonts w:ascii="Bookman Old Style" w:hAnsi="Bookman Old Style"/>
          <w:color w:val="000000" w:themeColor="text1"/>
        </w:rPr>
        <w:t xml:space="preserve">Entende-se como empresa sediada no local, aquela que possua registro na extensão territorial do Município </w:t>
      </w:r>
      <w:r w:rsidRPr="00A369FD">
        <w:rPr>
          <w:rFonts w:ascii="Bookman Old Style" w:hAnsi="Bookman Old Style"/>
          <w:b/>
          <w:color w:val="000000" w:themeColor="text1"/>
          <w:u w:val="single"/>
        </w:rPr>
        <w:t>de Santa Fé de Minas/MG</w:t>
      </w:r>
      <w:r w:rsidRPr="00A369FD">
        <w:rPr>
          <w:rFonts w:ascii="Bookman Old Style" w:hAnsi="Bookman Old Style"/>
          <w:color w:val="000000" w:themeColor="text1"/>
          <w:u w:val="single"/>
        </w:rPr>
        <w:t>.</w:t>
      </w:r>
      <w:r w:rsidRPr="00A369FD">
        <w:rPr>
          <w:rFonts w:ascii="Bookman Old Style" w:hAnsi="Bookman Old Style"/>
          <w:color w:val="000000" w:themeColor="text1"/>
        </w:rPr>
        <w:t xml:space="preserve"> (</w:t>
      </w:r>
      <w:r w:rsidRPr="00A369FD">
        <w:rPr>
          <w:rFonts w:ascii="Bookman Old Style" w:hAnsi="Bookman Old Style" w:cs="Arial"/>
          <w:color w:val="000000" w:themeColor="text1"/>
        </w:rPr>
        <w:t>artigo 14 § 1º, inciso I, Decreto Municipal n. 296 de 14/05/2024).</w:t>
      </w:r>
    </w:p>
    <w:p w:rsidR="00226E45" w:rsidRPr="00A369FD" w:rsidRDefault="00226E45" w:rsidP="00226E45">
      <w:pPr>
        <w:pStyle w:val="NormalWeb"/>
        <w:shd w:val="clear" w:color="auto" w:fill="FFFFFF"/>
        <w:spacing w:before="240" w:line="288" w:lineRule="auto"/>
        <w:jc w:val="both"/>
        <w:rPr>
          <w:rFonts w:ascii="Bookman Old Style" w:hAnsi="Bookman Old Style"/>
          <w:color w:val="000000" w:themeColor="text1"/>
        </w:rPr>
      </w:pPr>
      <w:r w:rsidRPr="00A369FD">
        <w:rPr>
          <w:rFonts w:ascii="Bookman Old Style" w:hAnsi="Bookman Old Style"/>
          <w:b/>
          <w:color w:val="000000" w:themeColor="text1"/>
        </w:rPr>
        <w:t>5.1.4</w:t>
      </w:r>
      <w:r w:rsidRPr="00A369FD">
        <w:rPr>
          <w:rFonts w:ascii="Bookman Old Style" w:hAnsi="Bookman Old Style"/>
          <w:color w:val="000000" w:themeColor="text1"/>
        </w:rPr>
        <w:t xml:space="preserve">- Entende-se como empresa sediada regionalmente, </w:t>
      </w:r>
      <w:r w:rsidRPr="00A369FD">
        <w:rPr>
          <w:rFonts w:ascii="Bookman Old Style" w:hAnsi="Bookman Old Style"/>
          <w:b/>
          <w:color w:val="000000" w:themeColor="text1"/>
          <w:u w:val="single"/>
        </w:rPr>
        <w:t>aquela que possua registro em uma das cidades que integram a extensão territorial da região Norte e Noroeste de Minas Gerais.</w:t>
      </w:r>
      <w:r w:rsidRPr="00A369FD">
        <w:rPr>
          <w:rFonts w:ascii="Bookman Old Style" w:hAnsi="Bookman Old Style"/>
          <w:color w:val="000000" w:themeColor="text1"/>
        </w:rPr>
        <w:t xml:space="preserve"> (</w:t>
      </w:r>
      <w:r w:rsidRPr="00A369FD">
        <w:rPr>
          <w:rFonts w:ascii="Bookman Old Style" w:hAnsi="Bookman Old Style" w:cs="Arial"/>
          <w:color w:val="000000" w:themeColor="text1"/>
        </w:rPr>
        <w:t>artigo 14 § 1º inciso II, Decreto Municipal n. 296 de 14/05/2024).</w:t>
      </w:r>
    </w:p>
    <w:p w:rsidR="00226E45" w:rsidRPr="00A369FD" w:rsidRDefault="00226E45" w:rsidP="00226E45">
      <w:pPr>
        <w:pStyle w:val="NormalWeb"/>
        <w:shd w:val="clear" w:color="auto" w:fill="FFFFFF"/>
        <w:spacing w:line="288" w:lineRule="auto"/>
        <w:jc w:val="both"/>
        <w:textAlignment w:val="baseline"/>
        <w:rPr>
          <w:rFonts w:ascii="Bookman Old Style" w:hAnsi="Bookman Old Style" w:cs="Arial"/>
          <w:i/>
          <w:color w:val="000000" w:themeColor="text1"/>
          <w:u w:val="single"/>
        </w:rPr>
      </w:pPr>
      <w:r w:rsidRPr="00A369FD">
        <w:rPr>
          <w:rFonts w:ascii="Bookman Old Style" w:hAnsi="Bookman Old Style"/>
          <w:b/>
          <w:color w:val="000000" w:themeColor="text1"/>
        </w:rPr>
        <w:t>5.1.5</w:t>
      </w:r>
      <w:r w:rsidRPr="00A369FD">
        <w:rPr>
          <w:rFonts w:ascii="Bookman Old Style" w:hAnsi="Bookman Old Style"/>
          <w:color w:val="000000" w:themeColor="text1"/>
        </w:rPr>
        <w:t xml:space="preserve">- Esta delimitação da expressão “local/regionalmente'' se fez necessária para cumprir o entendimento conforme publicado no Informativo de Jurisprudência nº 93, de 24 de junho a 07 de julho de 2013, </w:t>
      </w:r>
      <w:r w:rsidRPr="00A369FD">
        <w:rPr>
          <w:rFonts w:ascii="Bookman Old Style" w:hAnsi="Bookman Old Style"/>
          <w:i/>
          <w:color w:val="000000" w:themeColor="text1"/>
        </w:rPr>
        <w:t xml:space="preserve">e </w:t>
      </w:r>
      <w:r w:rsidRPr="00A369FD">
        <w:rPr>
          <w:rFonts w:ascii="Bookman Old Style" w:hAnsi="Bookman Old Style"/>
          <w:color w:val="000000" w:themeColor="text1"/>
        </w:rPr>
        <w:t>“CONSULTA Nº 887.734, do Tribunal de Contas do Estado de Minas Gerais, "</w:t>
      </w:r>
      <w:r w:rsidRPr="00A369FD">
        <w:rPr>
          <w:rFonts w:ascii="Bookman Old Style" w:hAnsi="Bookman Old Style"/>
          <w:i/>
          <w:iCs/>
          <w:color w:val="000000" w:themeColor="text1"/>
        </w:rPr>
        <w:t>(.....) Com relação à definição da expressão “regionalmente”, prevista no inciso II do citado art. 49, aduziu que o Estatuto das Microempresas não trouxe um conceito preciso para a mencionada expressão, entendendo, por esse motivo, que o próprio gestor deverá delimitar e justificar, nos autos de cada procedimento licitatório, seu sentido e alcance. (....)</w:t>
      </w:r>
      <w:r w:rsidRPr="00A369FD">
        <w:rPr>
          <w:rFonts w:ascii="Bookman Old Style" w:hAnsi="Bookman Old Style"/>
          <w:color w:val="000000" w:themeColor="text1"/>
        </w:rPr>
        <w:t xml:space="preserve">" </w:t>
      </w:r>
      <w:r w:rsidRPr="00A369FD">
        <w:rPr>
          <w:rFonts w:ascii="Bookman Old Style" w:hAnsi="Bookman Old Style" w:cs="Arial"/>
          <w:i/>
          <w:color w:val="000000" w:themeColor="text1"/>
        </w:rPr>
        <w:t>o Decreto federal nº 8538/2015, definiu também:</w:t>
      </w:r>
      <w:r w:rsidRPr="00A369FD">
        <w:rPr>
          <w:rFonts w:ascii="Bookman Old Style" w:hAnsi="Bookman Old Style" w:cs="Arial"/>
          <w:i/>
          <w:color w:val="000000" w:themeColor="text1"/>
          <w:u w:val="single"/>
        </w:rPr>
        <w:t xml:space="preserve"> </w:t>
      </w:r>
    </w:p>
    <w:p w:rsidR="00226E45" w:rsidRPr="00A369FD" w:rsidRDefault="00226E45" w:rsidP="00226E45">
      <w:pPr>
        <w:pStyle w:val="NormalWeb"/>
        <w:shd w:val="clear" w:color="auto" w:fill="FFFFFF"/>
        <w:spacing w:line="288" w:lineRule="auto"/>
        <w:jc w:val="both"/>
        <w:textAlignment w:val="baseline"/>
        <w:rPr>
          <w:rFonts w:ascii="Bookman Old Style" w:hAnsi="Bookman Old Style" w:cs="Arial"/>
          <w:color w:val="000000" w:themeColor="text1"/>
        </w:rPr>
      </w:pPr>
      <w:r w:rsidRPr="00A369FD">
        <w:rPr>
          <w:rStyle w:val="Forte"/>
          <w:rFonts w:ascii="Bookman Old Style" w:hAnsi="Bookman Old Style" w:cs="Arial"/>
          <w:color w:val="000000" w:themeColor="text1"/>
          <w:u w:val="single"/>
          <w:bdr w:val="none" w:sz="0" w:space="0" w:color="auto" w:frame="1"/>
        </w:rPr>
        <w:t>I- Âmbito Local-</w:t>
      </w:r>
      <w:r w:rsidRPr="00A369FD">
        <w:rPr>
          <w:rStyle w:val="Forte"/>
          <w:rFonts w:ascii="Bookman Old Style" w:hAnsi="Bookman Old Style" w:cs="Arial"/>
          <w:color w:val="000000" w:themeColor="text1"/>
          <w:bdr w:val="none" w:sz="0" w:space="0" w:color="auto" w:frame="1"/>
        </w:rPr>
        <w:t xml:space="preserve"> L</w:t>
      </w:r>
      <w:r w:rsidRPr="00A369FD">
        <w:rPr>
          <w:rFonts w:ascii="Bookman Old Style" w:hAnsi="Bookman Old Style" w:cs="Arial"/>
          <w:color w:val="000000" w:themeColor="text1"/>
        </w:rPr>
        <w:t>imites geográficos do Município onde será executado o objeto da contratação.</w:t>
      </w:r>
    </w:p>
    <w:p w:rsidR="00226E45" w:rsidRPr="00A369FD" w:rsidRDefault="00226E45" w:rsidP="00226E45">
      <w:pPr>
        <w:autoSpaceDE w:val="0"/>
        <w:autoSpaceDN w:val="0"/>
        <w:adjustRightInd w:val="0"/>
        <w:spacing w:after="0" w:line="288" w:lineRule="auto"/>
        <w:jc w:val="both"/>
        <w:rPr>
          <w:rFonts w:ascii="Bookman Old Style" w:hAnsi="Bookman Old Style" w:cs="Arial"/>
          <w:b/>
          <w:color w:val="000000" w:themeColor="text1"/>
          <w:sz w:val="24"/>
          <w:szCs w:val="24"/>
        </w:rPr>
      </w:pPr>
      <w:r w:rsidRPr="00A369FD">
        <w:rPr>
          <w:rStyle w:val="Forte"/>
          <w:rFonts w:ascii="Bookman Old Style" w:hAnsi="Bookman Old Style" w:cs="Arial"/>
          <w:color w:val="000000" w:themeColor="text1"/>
          <w:sz w:val="24"/>
          <w:szCs w:val="24"/>
          <w:u w:val="single"/>
          <w:bdr w:val="none" w:sz="0" w:space="0" w:color="auto" w:frame="1"/>
        </w:rPr>
        <w:t>II- Âmbito Regional-</w:t>
      </w:r>
      <w:r w:rsidRPr="00A369FD">
        <w:rPr>
          <w:rStyle w:val="Forte"/>
          <w:rFonts w:ascii="Bookman Old Style" w:hAnsi="Bookman Old Style" w:cs="Arial"/>
          <w:color w:val="000000" w:themeColor="text1"/>
          <w:sz w:val="24"/>
          <w:szCs w:val="24"/>
          <w:bdr w:val="none" w:sz="0" w:space="0" w:color="auto" w:frame="1"/>
        </w:rPr>
        <w:t xml:space="preserve"> Li</w:t>
      </w:r>
      <w:r w:rsidRPr="00A369FD">
        <w:rPr>
          <w:rFonts w:ascii="Bookman Old Style" w:hAnsi="Bookman Old Style" w:cs="Arial"/>
          <w:color w:val="000000" w:themeColor="text1"/>
          <w:sz w:val="24"/>
          <w:szCs w:val="24"/>
        </w:rPr>
        <w:t>mites geográficos do Estado ou da região metropolitana, que podem envolver mesorregiões ou microrregiões, conforme definido pelo Instituto Brasileiro de Geografia e Estatística-IBGE.</w:t>
      </w:r>
    </w:p>
    <w:p w:rsidR="00226E45" w:rsidRPr="00A369FD" w:rsidRDefault="00226E45" w:rsidP="00226E45">
      <w:pPr>
        <w:autoSpaceDE w:val="0"/>
        <w:autoSpaceDN w:val="0"/>
        <w:adjustRightInd w:val="0"/>
        <w:spacing w:line="288" w:lineRule="auto"/>
        <w:jc w:val="both"/>
        <w:rPr>
          <w:rFonts w:ascii="Bookman Old Style" w:hAnsi="Bookman Old Style"/>
          <w:b/>
          <w:color w:val="000000" w:themeColor="text1"/>
          <w:sz w:val="8"/>
          <w:szCs w:val="8"/>
        </w:rPr>
      </w:pPr>
    </w:p>
    <w:p w:rsidR="00226E45" w:rsidRPr="00A369FD" w:rsidRDefault="00226E45" w:rsidP="00226E45">
      <w:pPr>
        <w:adjustRightInd w:val="0"/>
        <w:spacing w:line="288" w:lineRule="auto"/>
        <w:jc w:val="both"/>
        <w:rPr>
          <w:rFonts w:ascii="Bookman Old Style" w:hAnsi="Bookman Old Style"/>
          <w:b/>
          <w:color w:val="000000" w:themeColor="text1"/>
          <w:sz w:val="24"/>
          <w:szCs w:val="24"/>
        </w:rPr>
      </w:pPr>
      <w:r w:rsidRPr="00A369FD">
        <w:rPr>
          <w:rFonts w:ascii="Bookman Old Style" w:hAnsi="Bookman Old Style"/>
          <w:b/>
          <w:color w:val="000000" w:themeColor="text1"/>
          <w:sz w:val="24"/>
          <w:szCs w:val="24"/>
        </w:rPr>
        <w:t>5.1.6- Relação de Municípios de Âmbito Regional listados no ANEXO VI- deste edital, conforme Decreto Municipal n. 296 de 14/05/2024.</w:t>
      </w:r>
    </w:p>
    <w:p w:rsidR="00724598" w:rsidRPr="00A369FD" w:rsidRDefault="00FA7ECD">
      <w:pPr>
        <w:spacing w:before="120" w:after="120" w:line="312" w:lineRule="auto"/>
        <w:ind w:right="-142"/>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5.2</w:t>
      </w:r>
      <w:r w:rsidRPr="00A369FD">
        <w:rPr>
          <w:rFonts w:ascii="Bookman Old Style" w:eastAsia="Bookman Old Style" w:hAnsi="Bookman Old Style" w:cs="Bookman Old Style"/>
          <w:color w:val="000000" w:themeColor="text1"/>
          <w:sz w:val="24"/>
          <w:szCs w:val="24"/>
        </w:rPr>
        <w:t xml:space="preserve">- O licitante deverá estar devidamente cadastrado junto à Licitar Digital, no site: </w:t>
      </w:r>
      <w:r w:rsidRPr="00A369FD">
        <w:rPr>
          <w:rFonts w:ascii="Bookman Old Style" w:eastAsia="Bookman Old Style" w:hAnsi="Bookman Old Style" w:cs="Bookman Old Style"/>
          <w:color w:val="000000" w:themeColor="text1"/>
          <w:sz w:val="24"/>
          <w:szCs w:val="24"/>
          <w:u w:val="single"/>
        </w:rPr>
        <w:t>www.licitardigital.com.br</w:t>
      </w:r>
      <w:r w:rsidRPr="00A369FD">
        <w:rPr>
          <w:rFonts w:ascii="Bookman Old Style" w:eastAsia="Bookman Old Style" w:hAnsi="Bookman Old Style" w:cs="Bookman Old Style"/>
          <w:color w:val="000000" w:themeColor="text1"/>
          <w:sz w:val="24"/>
          <w:szCs w:val="24"/>
        </w:rPr>
        <w:t>.</w:t>
      </w:r>
    </w:p>
    <w:p w:rsidR="00724598" w:rsidRPr="00A369FD" w:rsidRDefault="00FA7ECD">
      <w:pPr>
        <w:spacing w:before="120" w:after="120" w:line="312" w:lineRule="auto"/>
        <w:ind w:right="-142"/>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5.3</w:t>
      </w:r>
      <w:r w:rsidRPr="00A369FD">
        <w:rPr>
          <w:rFonts w:ascii="Bookman Old Style" w:eastAsia="Bookman Old Style" w:hAnsi="Bookman Old Style" w:cs="Bookman Old Style"/>
          <w:color w:val="000000" w:themeColor="text1"/>
          <w:sz w:val="24"/>
          <w:szCs w:val="24"/>
        </w:rPr>
        <w:t xml:space="preserve">- O custo de operacionalização pelo uso da Plataforma de Pregão Eletrônico, a título de remuneração pela utilização dos recursos da tecnologia da informação </w:t>
      </w:r>
      <w:r w:rsidRPr="00A369FD">
        <w:rPr>
          <w:rFonts w:ascii="Bookman Old Style" w:eastAsia="Bookman Old Style" w:hAnsi="Bookman Old Style" w:cs="Bookman Old Style"/>
          <w:color w:val="000000" w:themeColor="text1"/>
          <w:sz w:val="24"/>
          <w:szCs w:val="24"/>
        </w:rPr>
        <w:lastRenderedPageBreak/>
        <w:t xml:space="preserve">ficará a cargo do licitante, que poderá escolher entre os Planos de Adesão disponíveis no site detentor da plataforma eletrônica </w:t>
      </w:r>
      <w:r w:rsidRPr="00A369FD">
        <w:rPr>
          <w:rFonts w:ascii="Bookman Old Style" w:eastAsia="Bookman Old Style" w:hAnsi="Bookman Old Style" w:cs="Bookman Old Style"/>
          <w:color w:val="000000" w:themeColor="text1"/>
          <w:sz w:val="24"/>
          <w:szCs w:val="24"/>
          <w:u w:val="single"/>
        </w:rPr>
        <w:t>www.licitardigital.com.br</w:t>
      </w:r>
      <w:r w:rsidRPr="00A369FD">
        <w:rPr>
          <w:rFonts w:ascii="Bookman Old Style" w:eastAsia="Bookman Old Style" w:hAnsi="Bookman Old Style" w:cs="Bookman Old Style"/>
          <w:color w:val="000000" w:themeColor="text1"/>
          <w:sz w:val="24"/>
          <w:szCs w:val="24"/>
        </w:rPr>
        <w:t>.</w:t>
      </w:r>
    </w:p>
    <w:p w:rsidR="00724598" w:rsidRPr="00A369FD" w:rsidRDefault="00FA7ECD">
      <w:pPr>
        <w:spacing w:before="120" w:after="120" w:line="312" w:lineRule="auto"/>
        <w:ind w:right="-142"/>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5.3.1</w:t>
      </w:r>
      <w:r w:rsidRPr="00A369FD">
        <w:rPr>
          <w:rFonts w:ascii="Bookman Old Style" w:eastAsia="Bookman Old Style" w:hAnsi="Bookman Old Style" w:cs="Bookman Old Style"/>
          <w:color w:val="000000" w:themeColor="text1"/>
          <w:sz w:val="24"/>
          <w:szCs w:val="24"/>
        </w:rPr>
        <w:t>- Correrá por conta das licitantes todos os custos decorrentes da elaboração e apresentação de suas propostas, não sendo devida nenhuma indenização às licitantes pela realização de tais atos.</w:t>
      </w:r>
    </w:p>
    <w:p w:rsidR="00724598" w:rsidRPr="00A369FD" w:rsidRDefault="00FA7ECD">
      <w:pPr>
        <w:spacing w:before="120" w:after="120" w:line="312" w:lineRule="auto"/>
        <w:ind w:right="-142"/>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5.4- </w:t>
      </w:r>
      <w:r w:rsidRPr="00A369FD">
        <w:rPr>
          <w:rFonts w:ascii="Bookman Old Style" w:eastAsia="Bookman Old Style" w:hAnsi="Bookman Old Style" w:cs="Bookman Old Style"/>
          <w:color w:val="000000" w:themeColor="text1"/>
          <w:sz w:val="24"/>
          <w:szCs w:val="24"/>
        </w:rPr>
        <w:t>Os licitantes deverão manifestar, em campo próprio do aplicativo, que cumprem plenamente os requisitos de habilitação.</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5.5-</w:t>
      </w:r>
      <w:r w:rsidRPr="00A369FD">
        <w:rPr>
          <w:rFonts w:ascii="Bookman Old Style" w:eastAsia="Bookman Old Style" w:hAnsi="Bookman Old Style" w:cs="Bookman Old Style"/>
          <w:color w:val="000000" w:themeColor="text1"/>
          <w:sz w:val="24"/>
          <w:szCs w:val="24"/>
        </w:rPr>
        <w:t xml:space="preserve"> É vedada a participação de empresas: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a).</w:t>
      </w:r>
      <w:r w:rsidRPr="00A369FD">
        <w:rPr>
          <w:rFonts w:ascii="Bookman Old Style" w:eastAsia="Bookman Old Style" w:hAnsi="Bookman Old Style" w:cs="Bookman Old Style"/>
          <w:color w:val="000000" w:themeColor="text1"/>
          <w:sz w:val="24"/>
          <w:szCs w:val="24"/>
        </w:rPr>
        <w:t xml:space="preserve"> Que tenha(m) sido declarada(s) inidônea(s) pela Administração Pública e, caso participe</w:t>
      </w:r>
      <w:r w:rsidR="008642DA" w:rsidRPr="00A369FD">
        <w:rPr>
          <w:rFonts w:ascii="Bookman Old Style" w:eastAsia="Bookman Old Style" w:hAnsi="Bookman Old Style" w:cs="Bookman Old Style"/>
          <w:color w:val="000000" w:themeColor="text1"/>
          <w:sz w:val="24"/>
          <w:szCs w:val="24"/>
        </w:rPr>
        <w:t xml:space="preserve"> do processo licitatório, </w:t>
      </w:r>
      <w:proofErr w:type="spellStart"/>
      <w:r w:rsidR="008642DA" w:rsidRPr="00A369FD">
        <w:rPr>
          <w:rFonts w:ascii="Bookman Old Style" w:eastAsia="Bookman Old Style" w:hAnsi="Bookman Old Style" w:cs="Bookman Old Style"/>
          <w:color w:val="000000" w:themeColor="text1"/>
          <w:sz w:val="24"/>
          <w:szCs w:val="24"/>
        </w:rPr>
        <w:t>estara</w:t>
      </w:r>
      <w:proofErr w:type="spellEnd"/>
      <w:r w:rsidRPr="00A369FD">
        <w:rPr>
          <w:rFonts w:ascii="Bookman Old Style" w:eastAsia="Bookman Old Style" w:hAnsi="Bookman Old Style" w:cs="Bookman Old Style"/>
          <w:color w:val="000000" w:themeColor="text1"/>
          <w:sz w:val="24"/>
          <w:szCs w:val="24"/>
        </w:rPr>
        <w:t>(</w:t>
      </w:r>
      <w:proofErr w:type="spellStart"/>
      <w:r w:rsidRPr="00A369FD">
        <w:rPr>
          <w:rFonts w:ascii="Bookman Old Style" w:eastAsia="Bookman Old Style" w:hAnsi="Bookman Old Style" w:cs="Bookman Old Style"/>
          <w:color w:val="000000" w:themeColor="text1"/>
          <w:sz w:val="24"/>
          <w:szCs w:val="24"/>
        </w:rPr>
        <w:t>ão</w:t>
      </w:r>
      <w:proofErr w:type="spellEnd"/>
      <w:r w:rsidRPr="00A369FD">
        <w:rPr>
          <w:rFonts w:ascii="Bookman Old Style" w:eastAsia="Bookman Old Style" w:hAnsi="Bookman Old Style" w:cs="Bookman Old Style"/>
          <w:color w:val="000000" w:themeColor="text1"/>
          <w:sz w:val="24"/>
          <w:szCs w:val="24"/>
        </w:rPr>
        <w:t xml:space="preserve">) sujeita(s) às penalidades previstas no art. 155 a 163 da Lei Federal 14.133/21 sem prejuízo da cobrança de perdas e danos.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b). </w:t>
      </w:r>
      <w:r w:rsidRPr="00A369FD">
        <w:rPr>
          <w:rFonts w:ascii="Bookman Old Style" w:eastAsia="Bookman Old Style" w:hAnsi="Bookman Old Style" w:cs="Bookman Old Style"/>
          <w:color w:val="000000" w:themeColor="text1"/>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e). </w:t>
      </w:r>
      <w:r w:rsidRPr="00A369FD">
        <w:rPr>
          <w:rFonts w:ascii="Bookman Old Style" w:eastAsia="Bookman Old Style" w:hAnsi="Bookman Old Style" w:cs="Bookman Old Style"/>
          <w:color w:val="000000" w:themeColor="text1"/>
          <w:sz w:val="24"/>
          <w:szCs w:val="24"/>
        </w:rPr>
        <w:t xml:space="preserve">Empresa cujo dirigente ou sócio majoritário, participe como acionista, sócio majoritário, procurador ou representante legal de outra do mesmo ramo, também concorrente nesta licitação.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f). </w:t>
      </w:r>
      <w:r w:rsidRPr="00A369FD">
        <w:rPr>
          <w:rFonts w:ascii="Bookman Old Style" w:eastAsia="Bookman Old Style" w:hAnsi="Bookman Old Style" w:cs="Bookman Old Style"/>
          <w:color w:val="000000" w:themeColor="text1"/>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724598" w:rsidRPr="00A369FD" w:rsidRDefault="00FA7ECD">
      <w:pP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g). </w:t>
      </w:r>
      <w:r w:rsidRPr="00A369FD">
        <w:rPr>
          <w:rFonts w:ascii="Bookman Old Style" w:eastAsia="Bookman Old Style" w:hAnsi="Bookman Old Style" w:cs="Bookman Old Style"/>
          <w:color w:val="000000" w:themeColor="text1"/>
          <w:sz w:val="24"/>
          <w:szCs w:val="24"/>
        </w:rPr>
        <w:t>Estrangeiros que não tenham representação legal no Brasil com poderes expressos para receber citação e responder administrativa ou judicialmente</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h).</w:t>
      </w:r>
      <w:r w:rsidRPr="00A369FD">
        <w:rPr>
          <w:rFonts w:ascii="Bookman Old Style" w:eastAsia="Bookman Old Style" w:hAnsi="Bookman Old Style" w:cs="Bookman Old Style"/>
          <w:color w:val="000000" w:themeColor="text1"/>
          <w:sz w:val="24"/>
          <w:szCs w:val="24"/>
        </w:rPr>
        <w:t xml:space="preserve"> Entidades empresariais que estejam reunidas em consórcio; </w:t>
      </w:r>
    </w:p>
    <w:p w:rsidR="00724598" w:rsidRPr="00A369FD" w:rsidRDefault="00FA7ECD">
      <w:pP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i).</w:t>
      </w:r>
      <w:r w:rsidRPr="00A369FD">
        <w:rPr>
          <w:rFonts w:ascii="Bookman Old Style" w:eastAsia="Bookman Old Style" w:hAnsi="Bookman Old Style" w:cs="Bookman Old Style"/>
          <w:color w:val="000000" w:themeColor="text1"/>
          <w:sz w:val="24"/>
          <w:szCs w:val="24"/>
        </w:rPr>
        <w:t xml:space="preserve"> Organizações da Sociedade Civil de Interesse Público - OSCIP, atuando nessa condição (Acórdão nº 746/2014-TCU-Plenário).</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5.5.1</w:t>
      </w:r>
      <w:r w:rsidRPr="00A369FD">
        <w:rPr>
          <w:rFonts w:ascii="Bookman Old Style" w:eastAsia="Bookman Old Style" w:hAnsi="Bookman Old Style" w:cs="Bookman Old Style"/>
          <w:color w:val="000000" w:themeColor="text1"/>
          <w:sz w:val="24"/>
          <w:szCs w:val="24"/>
        </w:rPr>
        <w:t xml:space="preserve">- É permitida a participação de empresas que estejam em recuperação judicial, devendo ser apresentada durante a fase de habilitação, do Plano de </w:t>
      </w:r>
      <w:r w:rsidRPr="00A369FD">
        <w:rPr>
          <w:rFonts w:ascii="Bookman Old Style" w:eastAsia="Bookman Old Style" w:hAnsi="Bookman Old Style" w:cs="Bookman Old Style"/>
          <w:color w:val="000000" w:themeColor="text1"/>
          <w:sz w:val="24"/>
          <w:szCs w:val="24"/>
        </w:rPr>
        <w:lastRenderedPageBreak/>
        <w:t>Recuperação já homologado pelo juízo competente e em pleno vigor, sem prejuízo do atendimento a todos os requisitos de habilitação econômico-financeira estabelecidos deste edital, (TCE/MG - Processo 1047863 – Denúncia. Deliberado em 19/5/2022.</w:t>
      </w:r>
    </w:p>
    <w:p w:rsidR="00724598" w:rsidRPr="00A369FD" w:rsidRDefault="00FA7EC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5.5.2-</w:t>
      </w:r>
      <w:r w:rsidRPr="00A369FD">
        <w:rPr>
          <w:rFonts w:ascii="Bookman Old Style" w:eastAsia="Bookman Old Style" w:hAnsi="Bookman Old Style" w:cs="Bookman Old Style"/>
          <w:color w:val="000000" w:themeColor="text1"/>
          <w:sz w:val="24"/>
          <w:szCs w:val="24"/>
        </w:rPr>
        <w:t xml:space="preserve"> A licitante em recuperação judicial ou extrajudicial, com plano de recuperação judicialmente acolhido, deverá, ainda assim, comprovar todos os demais requisitos de qualificação econômico- financeira previstos neste EDITAL.</w:t>
      </w:r>
    </w:p>
    <w:p w:rsidR="00724598" w:rsidRPr="00A369FD" w:rsidRDefault="00FA7EC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5.5.3</w:t>
      </w:r>
      <w:r w:rsidRPr="00A369FD">
        <w:rPr>
          <w:rFonts w:ascii="Bookman Old Style" w:eastAsia="Bookman Old Style" w:hAnsi="Bookman Old Style" w:cs="Bookman Old Style"/>
          <w:color w:val="000000" w:themeColor="text1"/>
          <w:sz w:val="24"/>
          <w:szCs w:val="24"/>
        </w:rPr>
        <w:t>- Os impedimentos, acaso existentes, deverão ser declarados pela empresa proponente, sob pena de responsabilidades administrativas e penais cabíveis, conforme legislação vigente,</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5.5.4</w:t>
      </w:r>
      <w:r w:rsidRPr="00A369FD">
        <w:rPr>
          <w:rFonts w:ascii="Bookman Old Style" w:eastAsia="Bookman Old Style" w:hAnsi="Bookman Old Style" w:cs="Bookman Old Style"/>
          <w:color w:val="000000" w:themeColor="text1"/>
          <w:sz w:val="24"/>
          <w:szCs w:val="24"/>
        </w:rPr>
        <w:t xml:space="preserve">- Qualquer dúvida em relação ao acesso no sistema operacional, poderá ser esclarecida ou através de uma empresa associada ou pelos telefones: (31) 3191-70010, ou através da PLATAFORMA DE LICITAÇÕES LICITAR DIGITAL – </w:t>
      </w:r>
      <w:hyperlink r:id="rId19">
        <w:r w:rsidRPr="00A369FD">
          <w:rPr>
            <w:rFonts w:ascii="Bookman Old Style" w:eastAsia="Bookman Old Style" w:hAnsi="Bookman Old Style" w:cs="Bookman Old Style"/>
            <w:color w:val="000000" w:themeColor="text1"/>
            <w:sz w:val="24"/>
            <w:szCs w:val="24"/>
            <w:u w:val="single"/>
          </w:rPr>
          <w:t>www.licitardigital.com.br</w:t>
        </w:r>
      </w:hyperlink>
      <w:r w:rsidRPr="00A369FD">
        <w:rPr>
          <w:rFonts w:ascii="Bookman Old Style" w:eastAsia="Bookman Old Style" w:hAnsi="Bookman Old Style" w:cs="Bookman Old Style"/>
          <w:color w:val="000000" w:themeColor="text1"/>
          <w:sz w:val="24"/>
          <w:szCs w:val="24"/>
        </w:rPr>
        <w:t xml:space="preserve">, e-mail </w:t>
      </w:r>
      <w:hyperlink r:id="rId20">
        <w:r w:rsidRPr="00A369FD">
          <w:rPr>
            <w:rFonts w:ascii="Bookman Old Style" w:eastAsia="Bookman Old Style" w:hAnsi="Bookman Old Style" w:cs="Bookman Old Style"/>
            <w:color w:val="000000" w:themeColor="text1"/>
            <w:sz w:val="24"/>
            <w:szCs w:val="24"/>
            <w:u w:val="single"/>
          </w:rPr>
          <w:t>contato@licitardigital.com.br</w:t>
        </w:r>
      </w:hyperlink>
      <w:r w:rsidRPr="00A369FD">
        <w:rPr>
          <w:rFonts w:ascii="Bookman Old Style" w:eastAsia="Bookman Old Style" w:hAnsi="Bookman Old Style" w:cs="Bookman Old Style"/>
          <w:color w:val="000000" w:themeColor="text1"/>
          <w:sz w:val="24"/>
          <w:szCs w:val="24"/>
        </w:rPr>
        <w:t xml:space="preserve">. </w:t>
      </w:r>
    </w:p>
    <w:p w:rsidR="00724598" w:rsidRPr="00A369FD"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6- REGULAMENTO OPERACIONAL DO CERTAME.</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6.1- </w:t>
      </w:r>
      <w:r w:rsidRPr="00A369FD">
        <w:rPr>
          <w:rFonts w:ascii="Bookman Old Style" w:eastAsia="Bookman Old Style" w:hAnsi="Bookman Old Style" w:cs="Bookman Old Style"/>
          <w:color w:val="000000" w:themeColor="text1"/>
          <w:sz w:val="24"/>
          <w:szCs w:val="24"/>
        </w:rPr>
        <w:t>O certame será conduzido pela Pregoeira, com o auxílio da equipe de apoio cabendo:</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a</w:t>
      </w:r>
      <w:r w:rsidRPr="00A369FD">
        <w:rPr>
          <w:rFonts w:ascii="Bookman Old Style" w:eastAsia="Bookman Old Style" w:hAnsi="Bookman Old Style" w:cs="Bookman Old Style"/>
          <w:color w:val="000000" w:themeColor="text1"/>
          <w:sz w:val="24"/>
          <w:szCs w:val="24"/>
        </w:rPr>
        <w:t xml:space="preserve">)- Acompanhar os trabalhos da equipe de apoio;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b</w:t>
      </w:r>
      <w:r w:rsidRPr="00A369FD">
        <w:rPr>
          <w:rFonts w:ascii="Bookman Old Style" w:eastAsia="Bookman Old Style" w:hAnsi="Bookman Old Style" w:cs="Bookman Old Style"/>
          <w:color w:val="000000" w:themeColor="text1"/>
          <w:sz w:val="24"/>
          <w:szCs w:val="24"/>
        </w:rPr>
        <w:t xml:space="preserve">)- Responder as questões formuladas pelos fornecedores, relativas ao certame;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c</w:t>
      </w:r>
      <w:r w:rsidRPr="00A369FD">
        <w:rPr>
          <w:rFonts w:ascii="Bookman Old Style" w:eastAsia="Bookman Old Style" w:hAnsi="Bookman Old Style" w:cs="Bookman Old Style"/>
          <w:color w:val="000000" w:themeColor="text1"/>
          <w:sz w:val="24"/>
          <w:szCs w:val="24"/>
        </w:rPr>
        <w:t xml:space="preserve">)- Abrir as propostas de preços;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d</w:t>
      </w:r>
      <w:r w:rsidRPr="00A369FD">
        <w:rPr>
          <w:rFonts w:ascii="Bookman Old Style" w:eastAsia="Bookman Old Style" w:hAnsi="Bookman Old Style" w:cs="Bookman Old Style"/>
          <w:color w:val="000000" w:themeColor="text1"/>
          <w:sz w:val="24"/>
          <w:szCs w:val="24"/>
        </w:rPr>
        <w:t xml:space="preserve">)- Analisar a aceitabilidade das propostas;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e</w:t>
      </w:r>
      <w:r w:rsidRPr="00A369FD">
        <w:rPr>
          <w:rFonts w:ascii="Bookman Old Style" w:eastAsia="Bookman Old Style" w:hAnsi="Bookman Old Style" w:cs="Bookman Old Style"/>
          <w:color w:val="000000" w:themeColor="text1"/>
          <w:sz w:val="24"/>
          <w:szCs w:val="24"/>
        </w:rPr>
        <w:t xml:space="preserve">)- Desclassificar propostas indicando os motivos;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f</w:t>
      </w:r>
      <w:r w:rsidRPr="00A369FD">
        <w:rPr>
          <w:rFonts w:ascii="Bookman Old Style" w:eastAsia="Bookman Old Style" w:hAnsi="Bookman Old Style" w:cs="Bookman Old Style"/>
          <w:color w:val="000000" w:themeColor="text1"/>
          <w:sz w:val="24"/>
          <w:szCs w:val="24"/>
        </w:rPr>
        <w:t xml:space="preserve">)- Conduzir os procedimentos relativos aos lances e à escolha da proposta do lance de menor preço;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g</w:t>
      </w:r>
      <w:r w:rsidRPr="00A369FD">
        <w:rPr>
          <w:rFonts w:ascii="Bookman Old Style" w:eastAsia="Bookman Old Style" w:hAnsi="Bookman Old Style" w:cs="Bookman Old Style"/>
          <w:color w:val="000000" w:themeColor="text1"/>
          <w:sz w:val="24"/>
          <w:szCs w:val="24"/>
        </w:rPr>
        <w:t xml:space="preserve">)- Verificar a habilitação do proponente classificado em primeiro lugar;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h</w:t>
      </w:r>
      <w:r w:rsidRPr="00A369FD">
        <w:rPr>
          <w:rFonts w:ascii="Bookman Old Style" w:eastAsia="Bookman Old Style" w:hAnsi="Bookman Old Style" w:cs="Bookman Old Style"/>
          <w:color w:val="000000" w:themeColor="text1"/>
          <w:sz w:val="24"/>
          <w:szCs w:val="24"/>
        </w:rPr>
        <w:t xml:space="preserve">)- Declarar o vencedor;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i</w:t>
      </w:r>
      <w:r w:rsidRPr="00A369FD">
        <w:rPr>
          <w:rFonts w:ascii="Bookman Old Style" w:eastAsia="Bookman Old Style" w:hAnsi="Bookman Old Style" w:cs="Bookman Old Style"/>
          <w:color w:val="000000" w:themeColor="text1"/>
          <w:sz w:val="24"/>
          <w:szCs w:val="24"/>
        </w:rPr>
        <w:t xml:space="preserve">)- Receber, examinar e decidir sobre a pertinência dos recursos;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j</w:t>
      </w:r>
      <w:r w:rsidRPr="00A369FD">
        <w:rPr>
          <w:rFonts w:ascii="Bookman Old Style" w:eastAsia="Bookman Old Style" w:hAnsi="Bookman Old Style" w:cs="Bookman Old Style"/>
          <w:color w:val="000000" w:themeColor="text1"/>
          <w:sz w:val="24"/>
          <w:szCs w:val="24"/>
        </w:rPr>
        <w:t xml:space="preserve">)- Elaborar a ata da sessão;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k</w:t>
      </w:r>
      <w:r w:rsidRPr="00A369FD">
        <w:rPr>
          <w:rFonts w:ascii="Bookman Old Style" w:eastAsia="Bookman Old Style" w:hAnsi="Bookman Old Style" w:cs="Bookman Old Style"/>
          <w:color w:val="000000" w:themeColor="text1"/>
          <w:sz w:val="24"/>
          <w:szCs w:val="24"/>
        </w:rPr>
        <w:t>)- Encaminhar o processo à autoridade superior para homologar e autorizar a contratação;</w:t>
      </w:r>
    </w:p>
    <w:p w:rsidR="00724598" w:rsidRPr="00A369FD" w:rsidRDefault="00FA7ECD">
      <w:pPr>
        <w:tabs>
          <w:tab w:val="center" w:pos="4252"/>
          <w:tab w:val="right" w:pos="8504"/>
        </w:tabs>
        <w:spacing w:after="0" w:line="312" w:lineRule="auto"/>
        <w:jc w:val="both"/>
        <w:rPr>
          <w:rFonts w:ascii="Bookman Old Style" w:eastAsia="Bookman Old Style" w:hAnsi="Bookman Old Style" w:cs="Bookman Old Style"/>
          <w:i/>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l</w:t>
      </w:r>
      <w:r w:rsidRPr="00A369FD">
        <w:rPr>
          <w:rFonts w:ascii="Bookman Old Style" w:eastAsia="Bookman Old Style" w:hAnsi="Bookman Old Style" w:cs="Bookman Old Style"/>
          <w:color w:val="000000" w:themeColor="text1"/>
          <w:sz w:val="24"/>
          <w:szCs w:val="24"/>
        </w:rPr>
        <w:t>)- Abrir processo administrativo para apuração de irregularidades visando a aplicação de penalidades previstas na legislação.</w:t>
      </w:r>
    </w:p>
    <w:p w:rsidR="00724598" w:rsidRPr="00A369FD" w:rsidRDefault="00FA7ECD" w:rsidP="000523D0">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7-</w:t>
      </w:r>
      <w:r w:rsidR="000523D0" w:rsidRPr="00A369FD">
        <w:rPr>
          <w:rFonts w:ascii="Bookman Old Style" w:eastAsia="Bookman Old Style" w:hAnsi="Bookman Old Style" w:cs="Bookman Old Style"/>
          <w:b/>
          <w:color w:val="000000" w:themeColor="text1"/>
          <w:sz w:val="24"/>
          <w:szCs w:val="24"/>
        </w:rPr>
        <w:t xml:space="preserve"> DO </w:t>
      </w:r>
      <w:r w:rsidRPr="00A369FD">
        <w:rPr>
          <w:rFonts w:ascii="Bookman Old Style" w:eastAsia="Bookman Old Style" w:hAnsi="Bookman Old Style" w:cs="Bookman Old Style"/>
          <w:b/>
          <w:color w:val="000000" w:themeColor="text1"/>
          <w:sz w:val="24"/>
          <w:szCs w:val="24"/>
        </w:rPr>
        <w:t xml:space="preserve">CREDECIAMENTO NO SISTEMA DA </w:t>
      </w:r>
      <w:r w:rsidR="000523D0" w:rsidRPr="00A369FD">
        <w:rPr>
          <w:rFonts w:ascii="Bookman Old Style" w:eastAsia="Bookman Old Style" w:hAnsi="Bookman Old Style" w:cs="Bookman Old Style"/>
          <w:b/>
          <w:color w:val="000000" w:themeColor="text1"/>
          <w:sz w:val="24"/>
          <w:szCs w:val="24"/>
        </w:rPr>
        <w:t>EFETIVA PARTICIPAÇÃO</w:t>
      </w:r>
      <w:r w:rsidRPr="00A369FD">
        <w:rPr>
          <w:rFonts w:ascii="Bookman Old Style" w:eastAsia="Bookman Old Style" w:hAnsi="Bookman Old Style" w:cs="Bookman Old Style"/>
          <w:b/>
          <w:color w:val="000000" w:themeColor="text1"/>
          <w:sz w:val="24"/>
          <w:szCs w:val="24"/>
        </w:rPr>
        <w:t>.</w:t>
      </w:r>
    </w:p>
    <w:p w:rsidR="00724598" w:rsidRPr="00A369FD" w:rsidRDefault="00FA7ECD">
      <w:pPr>
        <w:tabs>
          <w:tab w:val="left" w:pos="3135"/>
        </w:tabs>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7.1 -</w:t>
      </w:r>
      <w:r w:rsidRPr="00A369FD">
        <w:rPr>
          <w:rFonts w:ascii="Bookman Old Style" w:eastAsia="Bookman Old Style" w:hAnsi="Bookman Old Style" w:cs="Bookman Old Style"/>
          <w:color w:val="000000" w:themeColor="text1"/>
          <w:sz w:val="24"/>
          <w:szCs w:val="24"/>
        </w:rPr>
        <w:t xml:space="preserve"> O Pregão Eletrônico será realizado em sessão pública, por meio da internet, mediante condições de segurança (criptografia e autenticação) em todas as suas fases.</w:t>
      </w:r>
    </w:p>
    <w:p w:rsidR="00724598" w:rsidRPr="00A369FD" w:rsidRDefault="00FA7ECD">
      <w:pPr>
        <w:tabs>
          <w:tab w:val="left" w:pos="3135"/>
        </w:tabs>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7.2</w:t>
      </w:r>
      <w:r w:rsidRPr="00A369FD">
        <w:rPr>
          <w:rFonts w:ascii="Bookman Old Style" w:eastAsia="Bookman Old Style" w:hAnsi="Bookman Old Style" w:cs="Bookman Old Style"/>
          <w:color w:val="000000" w:themeColor="text1"/>
          <w:sz w:val="24"/>
          <w:szCs w:val="24"/>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21">
        <w:r w:rsidRPr="00A369FD">
          <w:rPr>
            <w:rFonts w:ascii="Bookman Old Style" w:eastAsia="Bookman Old Style" w:hAnsi="Bookman Old Style" w:cs="Bookman Old Style"/>
            <w:color w:val="000000" w:themeColor="text1"/>
            <w:sz w:val="24"/>
            <w:szCs w:val="24"/>
            <w:u w:val="single"/>
          </w:rPr>
          <w:t>www.licitardigital.com.br</w:t>
        </w:r>
      </w:hyperlink>
      <w:r w:rsidRPr="00A369FD">
        <w:rPr>
          <w:rFonts w:ascii="Bookman Old Style" w:eastAsia="Bookman Old Style" w:hAnsi="Bookman Old Style" w:cs="Bookman Old Style"/>
          <w:color w:val="000000" w:themeColor="text1"/>
          <w:sz w:val="24"/>
          <w:szCs w:val="24"/>
        </w:rPr>
        <w:t>).</w:t>
      </w:r>
    </w:p>
    <w:p w:rsidR="00724598" w:rsidRPr="00A369FD" w:rsidRDefault="00FA7ECD">
      <w:pPr>
        <w:tabs>
          <w:tab w:val="left" w:pos="3135"/>
        </w:tabs>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7.3</w:t>
      </w:r>
      <w:r w:rsidRPr="00A369FD">
        <w:rPr>
          <w:rFonts w:ascii="Bookman Old Style" w:eastAsia="Bookman Old Style" w:hAnsi="Bookman Old Style" w:cs="Bookman Old Style"/>
          <w:color w:val="000000" w:themeColor="text1"/>
          <w:sz w:val="24"/>
          <w:szCs w:val="24"/>
        </w:rPr>
        <w:t xml:space="preserve"> - É de exclusiva responsabilidade do usuário o sigilo da senha, bem como, seu uso em qualquer transação efetuada diretamente ou por seu representante, não cabendo ao Município de Santa Fé de Minas, ao provedor do sistema ou ao órgão promotor da licitação, a responsabilidade por eventuais danos decorrentes do uso indevido do acesso.</w:t>
      </w:r>
    </w:p>
    <w:p w:rsidR="00724598" w:rsidRPr="00A369FD" w:rsidRDefault="00FA7ECD">
      <w:pPr>
        <w:tabs>
          <w:tab w:val="left" w:pos="3135"/>
        </w:tabs>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7.4</w:t>
      </w:r>
      <w:r w:rsidRPr="00A369FD">
        <w:rPr>
          <w:rFonts w:ascii="Bookman Old Style" w:eastAsia="Bookman Old Style" w:hAnsi="Bookman Old Style" w:cs="Bookman Old Style"/>
          <w:color w:val="000000" w:themeColor="text1"/>
          <w:sz w:val="24"/>
          <w:szCs w:val="24"/>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rsidR="00724598" w:rsidRPr="00A369FD" w:rsidRDefault="00FA7ECD">
      <w:pPr>
        <w:tabs>
          <w:tab w:val="left" w:pos="3135"/>
        </w:tabs>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7.5</w:t>
      </w:r>
      <w:r w:rsidRPr="00A369FD">
        <w:rPr>
          <w:rFonts w:ascii="Bookman Old Style" w:eastAsia="Bookman Old Style" w:hAnsi="Bookman Old Style" w:cs="Bookman Old Style"/>
          <w:color w:val="000000" w:themeColor="text1"/>
          <w:sz w:val="24"/>
          <w:szCs w:val="24"/>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724598" w:rsidRPr="00A369FD" w:rsidRDefault="00FA7ECD">
      <w:pPr>
        <w:tabs>
          <w:tab w:val="left" w:pos="3135"/>
        </w:tabs>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7.6</w:t>
      </w:r>
      <w:r w:rsidRPr="00A369FD">
        <w:rPr>
          <w:rFonts w:ascii="Bookman Old Style" w:eastAsia="Bookman Old Style" w:hAnsi="Bookman Old Style" w:cs="Bookman Old Style"/>
          <w:color w:val="000000" w:themeColor="text1"/>
          <w:sz w:val="24"/>
          <w:szCs w:val="24"/>
        </w:rPr>
        <w:t xml:space="preserve"> - O encaminhamento de proposta pressupõe o pleno conhecimento e atendimento às exigências de habilitação previstas neste Edital. </w:t>
      </w:r>
    </w:p>
    <w:p w:rsidR="00724598" w:rsidRPr="00A369FD" w:rsidRDefault="00FA7ECD">
      <w:pPr>
        <w:tabs>
          <w:tab w:val="left" w:pos="3135"/>
        </w:tabs>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7.7</w:t>
      </w:r>
      <w:r w:rsidRPr="00A369FD">
        <w:rPr>
          <w:rFonts w:ascii="Bookman Old Style" w:eastAsia="Bookman Old Style" w:hAnsi="Bookman Old Style" w:cs="Bookman Old Style"/>
          <w:color w:val="000000" w:themeColor="text1"/>
          <w:sz w:val="24"/>
          <w:szCs w:val="24"/>
        </w:rPr>
        <w:t xml:space="preserve"> - </w:t>
      </w:r>
      <w:r w:rsidRPr="00A369FD">
        <w:rPr>
          <w:rFonts w:ascii="Bookman Old Style" w:eastAsia="Bookman Old Style" w:hAnsi="Bookman Old Style" w:cs="Bookman Old Style"/>
          <w:b/>
          <w:color w:val="000000" w:themeColor="text1"/>
          <w:sz w:val="24"/>
          <w:szCs w:val="24"/>
        </w:rPr>
        <w:t>COMO CONDIÇÃO PARA PARTICIPAÇÃO NO PREGÃO, A LICITANTE ASSINALARÁ “SIM” OU “NÃO” EM CAMPO PRÓPRIO DO SISTEMA ELETRÔNICO, RELATIVO ÀS SEGUINTES DECLARAÇÕES</w:t>
      </w:r>
      <w:r w:rsidRPr="00A369FD">
        <w:rPr>
          <w:rFonts w:ascii="Bookman Old Style" w:eastAsia="Bookman Old Style" w:hAnsi="Bookman Old Style" w:cs="Bookman Old Style"/>
          <w:color w:val="000000" w:themeColor="text1"/>
          <w:sz w:val="24"/>
          <w:szCs w:val="24"/>
        </w:rPr>
        <w:t>:</w:t>
      </w:r>
    </w:p>
    <w:p w:rsidR="00724598" w:rsidRPr="00A369FD" w:rsidRDefault="00FA7ECD">
      <w:pPr>
        <w:tabs>
          <w:tab w:val="left" w:pos="3135"/>
        </w:tabs>
        <w:ind w:left="3402"/>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 ) Declaro que não incorro nas condições impeditivas do art. 14 da Lei Federal nº 14.133/21. </w:t>
      </w:r>
    </w:p>
    <w:p w:rsidR="00724598" w:rsidRPr="00A369FD" w:rsidRDefault="00FA7ECD">
      <w:pPr>
        <w:tabs>
          <w:tab w:val="left" w:pos="3135"/>
        </w:tabs>
        <w:ind w:left="3402"/>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lastRenderedPageBreak/>
        <w:t xml:space="preserve">(  ) Declaro que atendo aos requisitos de habilitação, conforme disposto no art. 63, inciso I, da Lei Federal nº 14.133/21. </w:t>
      </w:r>
    </w:p>
    <w:p w:rsidR="00724598" w:rsidRPr="00A369FD" w:rsidRDefault="00FA7ECD">
      <w:pPr>
        <w:tabs>
          <w:tab w:val="left" w:pos="3135"/>
        </w:tabs>
        <w:ind w:left="3402"/>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  ) Declaro que cumpro as exigências de reserva de cargos para pessoa com deficiência e para reabilitado da Previdência Social, previstas em lei e em outras normas específicas, conforme art. 63, inciso IV, da Lei Federal nº 14.133/21. </w:t>
      </w:r>
    </w:p>
    <w:p w:rsidR="00724598" w:rsidRPr="00A369FD" w:rsidRDefault="00FA7ECD">
      <w:pPr>
        <w:tabs>
          <w:tab w:val="left" w:pos="3135"/>
        </w:tabs>
        <w:ind w:left="3402"/>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  ) Declaro que a proposta apresentada para essa licitação está em conformidade com as exigências do instrumento convocatório e me responsabilizo pela veracidade e autenticidade dos documentos apresentados. </w:t>
      </w:r>
    </w:p>
    <w:p w:rsidR="00724598" w:rsidRPr="00A369FD" w:rsidRDefault="00FA7ECD">
      <w:pPr>
        <w:tabs>
          <w:tab w:val="left" w:pos="3135"/>
        </w:tabs>
        <w:ind w:left="3402"/>
        <w:jc w:val="both"/>
        <w:rPr>
          <w:color w:val="000000" w:themeColor="text1"/>
        </w:rPr>
      </w:pPr>
      <w:r w:rsidRPr="00A369FD">
        <w:rPr>
          <w:rFonts w:ascii="Bookman Old Style" w:eastAsia="Bookman Old Style" w:hAnsi="Bookman Old Style" w:cs="Bookman Old Style"/>
          <w:color w:val="000000" w:themeColor="text1"/>
          <w:sz w:val="24"/>
          <w:szCs w:val="24"/>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r w:rsidRPr="00A369FD">
        <w:rPr>
          <w:color w:val="000000" w:themeColor="text1"/>
        </w:rPr>
        <w:t xml:space="preserve"> </w:t>
      </w:r>
    </w:p>
    <w:p w:rsidR="00724598" w:rsidRPr="00A369FD" w:rsidRDefault="00FA7ECD">
      <w:pPr>
        <w:tabs>
          <w:tab w:val="left" w:pos="3135"/>
        </w:tabs>
        <w:ind w:left="3402"/>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  ) Declaro que estou ciente do edital e concordo com as condições locais para o cumprimento das obrigações objeto da licitação, conforme o art. 67, inciso VI, da Lei Federal nº 14.133/21. </w:t>
      </w:r>
    </w:p>
    <w:p w:rsidR="00724598" w:rsidRPr="00A369FD" w:rsidRDefault="00FA7ECD">
      <w:pPr>
        <w:tabs>
          <w:tab w:val="left" w:pos="3135"/>
        </w:tabs>
        <w:ind w:left="3402"/>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 </w:t>
      </w:r>
    </w:p>
    <w:p w:rsidR="00724598" w:rsidRPr="00A369FD" w:rsidRDefault="00FA7ECD">
      <w:pPr>
        <w:tabs>
          <w:tab w:val="left" w:pos="3135"/>
        </w:tabs>
        <w:ind w:left="3402"/>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 ) Declaro que não possuo, em minha cadeia produtiva, empregados executando trabalho degradante ou forçado, observando o disposto nos </w:t>
      </w:r>
      <w:r w:rsidRPr="00A369FD">
        <w:rPr>
          <w:rFonts w:ascii="Bookman Old Style" w:eastAsia="Bookman Old Style" w:hAnsi="Bookman Old Style" w:cs="Bookman Old Style"/>
          <w:color w:val="000000" w:themeColor="text1"/>
          <w:sz w:val="24"/>
          <w:szCs w:val="24"/>
        </w:rPr>
        <w:lastRenderedPageBreak/>
        <w:t xml:space="preserve">incisos III e IV do art. 1º e no inciso III do art. 5º da Constituição Federal/88. </w:t>
      </w:r>
    </w:p>
    <w:p w:rsidR="00724598" w:rsidRPr="00A369FD" w:rsidRDefault="00FA7ECD">
      <w:pPr>
        <w:tabs>
          <w:tab w:val="left" w:pos="3135"/>
        </w:tabs>
        <w:ind w:left="3402"/>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724598" w:rsidRPr="00A369FD" w:rsidRDefault="00FA7ECD">
      <w:pPr>
        <w:tabs>
          <w:tab w:val="left" w:pos="3135"/>
        </w:tabs>
        <w:ind w:left="3402"/>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 Sim, ME ( ) Sim, EPP ( ) Não, outros enquadramentos.</w:t>
      </w:r>
    </w:p>
    <w:p w:rsidR="00724598" w:rsidRPr="00A369FD" w:rsidRDefault="00FA7ECD">
      <w:pPr>
        <w:tabs>
          <w:tab w:val="left" w:pos="3135"/>
        </w:tabs>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7.8 -</w:t>
      </w:r>
      <w:r w:rsidRPr="00A369FD">
        <w:rPr>
          <w:rFonts w:ascii="Bookman Old Style" w:eastAsia="Bookman Old Style" w:hAnsi="Bookman Old Style" w:cs="Bookman Old Style"/>
          <w:color w:val="000000" w:themeColor="text1"/>
          <w:sz w:val="24"/>
          <w:szCs w:val="24"/>
        </w:rPr>
        <w:t xml:space="preserve"> A declaração falsa relativa ao cumprimento de qualquer condição sujeitará o licitante às sanções previstas em lei e neste Edital.</w:t>
      </w:r>
    </w:p>
    <w:p w:rsidR="00724598" w:rsidRPr="00A369FD" w:rsidRDefault="00FA7ECD">
      <w:pPr>
        <w:spacing w:after="0" w:line="288"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7.9</w:t>
      </w:r>
      <w:r w:rsidRPr="00A369FD">
        <w:rPr>
          <w:rFonts w:ascii="Bookman Old Style" w:eastAsia="Bookman Old Style" w:hAnsi="Bookman Old Style" w:cs="Bookman Old Style"/>
          <w:color w:val="000000" w:themeColor="text1"/>
          <w:sz w:val="24"/>
          <w:szCs w:val="24"/>
        </w:rPr>
        <w:t>- A microempresa ou empresa de pequeno porte, além da apresentação da declaração constante no Anexo III,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rsidR="00724598" w:rsidRPr="00A369FD" w:rsidRDefault="00FA7ECD">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8- DA PROPOSTA NO SISTEMA ELETRONICO.</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8.1- </w:t>
      </w:r>
      <w:r w:rsidRPr="00A369FD">
        <w:rPr>
          <w:rFonts w:ascii="Bookman Old Style" w:eastAsia="Bookman Old Style" w:hAnsi="Bookman Old Style" w:cs="Bookman Old Style"/>
          <w:color w:val="000000" w:themeColor="text1"/>
          <w:sz w:val="24"/>
          <w:szCs w:val="24"/>
        </w:rPr>
        <w:t xml:space="preserve">A licitante deverá encaminhar proposta, exclusivamente por meio do sistema eletrônico, até a data e horário marcado para abertura da sessão, quando então encerrar-se-á automaticamente a fase de recebimento de propostas. </w:t>
      </w:r>
    </w:p>
    <w:p w:rsidR="000523D0" w:rsidRPr="00A369FD" w:rsidRDefault="000523D0">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8.2- Deverá ser inserido, no campo próprio do sistema eletrônico, o valor do item e a marca. </w:t>
      </w:r>
    </w:p>
    <w:p w:rsidR="00724598" w:rsidRPr="00A369FD" w:rsidRDefault="00FA7ECD">
      <w:pPr>
        <w:tabs>
          <w:tab w:val="left" w:pos="1277"/>
        </w:tabs>
        <w:spacing w:line="312" w:lineRule="auto"/>
        <w:ind w:right="25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8.2.1-</w:t>
      </w:r>
      <w:r w:rsidRPr="00A369FD">
        <w:rPr>
          <w:rFonts w:ascii="Bookman Old Style" w:eastAsia="Bookman Old Style" w:hAnsi="Bookman Old Style" w:cs="Bookman Old Style"/>
          <w:color w:val="000000" w:themeColor="text1"/>
          <w:sz w:val="24"/>
          <w:szCs w:val="24"/>
        </w:rPr>
        <w:t xml:space="preserve"> Marca: (Caso a marca corresponda ao próprio nome da empresa licitante, esta deverá indicar </w:t>
      </w:r>
      <w:r w:rsidRPr="00A369FD">
        <w:rPr>
          <w:rFonts w:ascii="Bookman Old Style" w:eastAsia="Bookman Old Style" w:hAnsi="Bookman Old Style" w:cs="Bookman Old Style"/>
          <w:b/>
          <w:color w:val="000000" w:themeColor="text1"/>
          <w:sz w:val="24"/>
          <w:szCs w:val="24"/>
        </w:rPr>
        <w:t xml:space="preserve">“PRÓPRIA” </w:t>
      </w:r>
      <w:r w:rsidRPr="00A369FD">
        <w:rPr>
          <w:rFonts w:ascii="Bookman Old Style" w:eastAsia="Bookman Old Style" w:hAnsi="Bookman Old Style" w:cs="Bookman Old Style"/>
          <w:color w:val="000000" w:themeColor="text1"/>
          <w:sz w:val="24"/>
          <w:szCs w:val="24"/>
        </w:rPr>
        <w:t>no campo marca, de forma a garantir a não identificação, sob pena de desclassificação).</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8.2.2</w:t>
      </w:r>
      <w:r w:rsidRPr="00A369FD">
        <w:rPr>
          <w:rFonts w:ascii="Bookman Old Style" w:eastAsia="Bookman Old Style" w:hAnsi="Bookman Old Style" w:cs="Bookman Old Style"/>
          <w:color w:val="000000" w:themeColor="text1"/>
          <w:sz w:val="24"/>
          <w:szCs w:val="24"/>
        </w:rPr>
        <w:t xml:space="preserve">- A proposta deverá conter a discriminação do objeto, com as especificações descritas no Anexo I deste Edital.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8.2.3</w:t>
      </w:r>
      <w:r w:rsidRPr="00A369FD">
        <w:rPr>
          <w:rFonts w:ascii="Bookman Old Style" w:eastAsia="Bookman Old Style" w:hAnsi="Bookman Old Style" w:cs="Bookman Old Style"/>
          <w:color w:val="000000" w:themeColor="text1"/>
          <w:sz w:val="24"/>
          <w:szCs w:val="24"/>
        </w:rPr>
        <w:t xml:space="preserve">- Os valores deverão ser expressos em moeda corrente do país, com no máximo 02 (duas) casas decimais. </w:t>
      </w:r>
    </w:p>
    <w:p w:rsidR="000523D0" w:rsidRPr="00A369FD" w:rsidRDefault="000523D0">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8.3</w:t>
      </w:r>
      <w:r w:rsidRPr="00A369FD">
        <w:rPr>
          <w:rFonts w:ascii="Bookman Old Style" w:eastAsia="Bookman Old Style" w:hAnsi="Bookman Old Style" w:cs="Bookman Old Style"/>
          <w:color w:val="000000" w:themeColor="text1"/>
          <w:sz w:val="24"/>
          <w:szCs w:val="24"/>
        </w:rPr>
        <w:t xml:space="preserve">- O licitante que cumprir os requisitos legais para qualificação como Microempresa (ME) ou Empresa de Pequeno Porte (EPP), art. 3º da Lei Complementar Federal n.º 123/2006, e que não estiver sujeito a quaisquer dos impedimentos do § 4º deste artigo, caso tenha interesse em usufruir do tratamento favorecido estabelecido nos </w:t>
      </w:r>
      <w:proofErr w:type="spellStart"/>
      <w:r w:rsidRPr="00A369FD">
        <w:rPr>
          <w:rFonts w:ascii="Bookman Old Style" w:eastAsia="Bookman Old Style" w:hAnsi="Bookman Old Style" w:cs="Bookman Old Style"/>
          <w:color w:val="000000" w:themeColor="text1"/>
          <w:sz w:val="24"/>
          <w:szCs w:val="24"/>
        </w:rPr>
        <w:t>arts</w:t>
      </w:r>
      <w:proofErr w:type="spellEnd"/>
      <w:r w:rsidRPr="00A369FD">
        <w:rPr>
          <w:rFonts w:ascii="Bookman Old Style" w:eastAsia="Bookman Old Style" w:hAnsi="Bookman Old Style" w:cs="Bookman Old Style"/>
          <w:color w:val="000000" w:themeColor="text1"/>
          <w:sz w:val="24"/>
          <w:szCs w:val="24"/>
        </w:rPr>
        <w:t xml:space="preserve">. 42 a 49 da lei citada, deverá declarar, em campo próprio, no sistema eletrônico, sua condição de ME ou EPP;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8.4</w:t>
      </w:r>
      <w:r w:rsidRPr="00A369FD">
        <w:rPr>
          <w:rFonts w:ascii="Bookman Old Style" w:eastAsia="Bookman Old Style" w:hAnsi="Bookman Old Style" w:cs="Bookman Old Style"/>
          <w:color w:val="000000" w:themeColor="text1"/>
          <w:sz w:val="24"/>
          <w:szCs w:val="24"/>
        </w:rPr>
        <w:t xml:space="preserve">- Incumbirá ao licitante acompanhar as operações no sistema eletrônico durante toda a sessão pública do Pregão até sua homologação, ficando responsável pelo ônus decorrente da perda de negócios, diante da inobservância de quaisquer mensagens emitidas pelo sistema ou de sua desconexão.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8.5</w:t>
      </w:r>
      <w:r w:rsidRPr="00A369FD">
        <w:rPr>
          <w:rFonts w:ascii="Bookman Old Style" w:eastAsia="Bookman Old Style" w:hAnsi="Bookman Old Style" w:cs="Bookman Old Style"/>
          <w:color w:val="000000" w:themeColor="text1"/>
          <w:sz w:val="24"/>
          <w:szCs w:val="24"/>
        </w:rPr>
        <w:t>- Até a abertura da sessão pública, os licitantes poderão retirar ou substituir a proposta e os documentos de habilitação anteriormente inseridos no sistema.</w:t>
      </w:r>
    </w:p>
    <w:p w:rsidR="000523D0" w:rsidRPr="00A369FD" w:rsidRDefault="000523D0">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8.6</w:t>
      </w:r>
      <w:r w:rsidRPr="00A369FD">
        <w:rPr>
          <w:rFonts w:ascii="Bookman Old Style" w:eastAsia="Bookman Old Style" w:hAnsi="Bookman Old Style" w:cs="Bookman Old Style"/>
          <w:color w:val="000000" w:themeColor="text1"/>
          <w:sz w:val="24"/>
          <w:szCs w:val="24"/>
        </w:rPr>
        <w:t xml:space="preserve">- Não será estabelecida, nessa etapa do certame, ordem de classificação entre as propostas apresentadas, o que somente ocorrerá após a realização dos procedimentos de negociação e julgamento da proposta.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8.7</w:t>
      </w:r>
      <w:r w:rsidRPr="00A369FD">
        <w:rPr>
          <w:rFonts w:ascii="Bookman Old Style" w:eastAsia="Bookman Old Style" w:hAnsi="Bookman Old Style" w:cs="Bookman Old Style"/>
          <w:color w:val="000000" w:themeColor="text1"/>
          <w:sz w:val="24"/>
          <w:szCs w:val="24"/>
        </w:rPr>
        <w:t xml:space="preserve">- Os documentos que compõem a proposta e a habilitação do licitante melhor classificado somente serão disponibilizados para avaliação da Pregoeira e para acesso público após o encerramento do envio de lances. </w:t>
      </w:r>
    </w:p>
    <w:p w:rsidR="00724598" w:rsidRPr="00A369FD" w:rsidRDefault="00724598">
      <w:pPr>
        <w:spacing w:after="0" w:line="312" w:lineRule="auto"/>
        <w:jc w:val="both"/>
        <w:rPr>
          <w:rFonts w:ascii="Bookman Old Style" w:eastAsia="Bookman Old Style" w:hAnsi="Bookman Old Style" w:cs="Bookman Old Style"/>
          <w:color w:val="000000" w:themeColor="text1"/>
          <w:sz w:val="20"/>
          <w:szCs w:val="20"/>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8.8</w:t>
      </w:r>
      <w:r w:rsidRPr="00A369FD">
        <w:rPr>
          <w:rFonts w:ascii="Bookman Old Style" w:eastAsia="Bookman Old Style" w:hAnsi="Bookman Old Style" w:cs="Bookman Old Style"/>
          <w:color w:val="000000" w:themeColor="text1"/>
          <w:sz w:val="24"/>
          <w:szCs w:val="24"/>
        </w:rPr>
        <w:t xml:space="preserve">- A proposta se acha vinculada ao processo pelo seu prazo de validade, não sendo permitida sua retirada ou a desistência de participação por parte do proponente.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8.8.1</w:t>
      </w:r>
      <w:r w:rsidRPr="00A369FD">
        <w:rPr>
          <w:rFonts w:ascii="Bookman Old Style" w:eastAsia="Bookman Old Style" w:hAnsi="Bookman Old Style" w:cs="Bookman Old Style"/>
          <w:color w:val="000000" w:themeColor="text1"/>
          <w:sz w:val="24"/>
          <w:szCs w:val="24"/>
        </w:rPr>
        <w:t xml:space="preserve">- Apresentada a proposta, o proponente estará automaticamente aceitando e se sujeitando às cláusulas e condições do presente Edital. </w:t>
      </w:r>
    </w:p>
    <w:p w:rsidR="00724598" w:rsidRPr="00A369FD" w:rsidRDefault="00724598">
      <w:pPr>
        <w:spacing w:after="0" w:line="312" w:lineRule="auto"/>
        <w:jc w:val="both"/>
        <w:rPr>
          <w:rFonts w:ascii="Bookman Old Style" w:eastAsia="Bookman Old Style" w:hAnsi="Bookman Old Style" w:cs="Bookman Old Style"/>
          <w:color w:val="000000" w:themeColor="text1"/>
          <w:sz w:val="20"/>
          <w:szCs w:val="20"/>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8.9</w:t>
      </w:r>
      <w:r w:rsidRPr="00A369FD">
        <w:rPr>
          <w:rFonts w:ascii="Bookman Old Style" w:eastAsia="Bookman Old Style" w:hAnsi="Bookman Old Style" w:cs="Bookman Old Style"/>
          <w:color w:val="000000" w:themeColor="text1"/>
          <w:sz w:val="24"/>
          <w:szCs w:val="24"/>
        </w:rPr>
        <w:t xml:space="preserve">- A proposta e os lances deverão conter todos os tributos inerentes ao produto/serviço ofertado.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8.10</w:t>
      </w:r>
      <w:r w:rsidRPr="00A369FD">
        <w:rPr>
          <w:rFonts w:ascii="Bookman Old Style" w:eastAsia="Bookman Old Style" w:hAnsi="Bookman Old Style" w:cs="Bookman Old Style"/>
          <w:color w:val="000000" w:themeColor="text1"/>
          <w:sz w:val="24"/>
          <w:szCs w:val="24"/>
        </w:rPr>
        <w:t xml:space="preserve">- As Propostas Comerciais registradas no sistema, pelos licitantes, poderão ser substituídas ou excluídas até a data e horário definido no Edital para sua abertura. </w:t>
      </w:r>
    </w:p>
    <w:p w:rsidR="000523D0" w:rsidRPr="00A369FD" w:rsidRDefault="000523D0">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8.11</w:t>
      </w:r>
      <w:r w:rsidRPr="00A369FD">
        <w:rPr>
          <w:rFonts w:ascii="Bookman Old Style" w:eastAsia="Bookman Old Style" w:hAnsi="Bookman Old Style" w:cs="Bookman Old Style"/>
          <w:color w:val="000000" w:themeColor="text1"/>
          <w:sz w:val="24"/>
          <w:szCs w:val="24"/>
        </w:rPr>
        <w:t xml:space="preserve">- O licitante classificado, detentor da proposta de menor desconto/valor, deverá encaminhar a Pregoeira, por e-mail: </w:t>
      </w:r>
      <w:hyperlink r:id="rId22">
        <w:r w:rsidR="00226E45" w:rsidRPr="00A369FD">
          <w:rPr>
            <w:rFonts w:ascii="Bookman Old Style" w:eastAsia="Bookman Old Style" w:hAnsi="Bookman Old Style" w:cs="Bookman Old Style"/>
            <w:color w:val="000000" w:themeColor="text1"/>
            <w:sz w:val="24"/>
            <w:szCs w:val="24"/>
            <w:u w:val="single"/>
          </w:rPr>
          <w:t>licitacaosantafedeminas@gmail.com</w:t>
        </w:r>
      </w:hyperlink>
      <w:r w:rsidR="00E327DF" w:rsidRPr="00A369FD">
        <w:rPr>
          <w:color w:val="000000" w:themeColor="text1"/>
        </w:rPr>
        <w:t xml:space="preserve"> ou via sistema</w:t>
      </w:r>
      <w:r w:rsidRPr="00A369FD">
        <w:rPr>
          <w:rFonts w:ascii="Bookman Old Style" w:eastAsia="Bookman Old Style" w:hAnsi="Bookman Old Style" w:cs="Bookman Old Style"/>
          <w:color w:val="000000" w:themeColor="text1"/>
          <w:sz w:val="24"/>
          <w:szCs w:val="24"/>
        </w:rPr>
        <w:t xml:space="preserve">, em até 4 (quatro) horas após o encerramento da sessão do Pregão, sua Proposta Comercial </w:t>
      </w:r>
      <w:r w:rsidRPr="00A369FD">
        <w:rPr>
          <w:rFonts w:ascii="Bookman Old Style" w:eastAsia="Bookman Old Style" w:hAnsi="Bookman Old Style" w:cs="Bookman Old Style"/>
          <w:b/>
          <w:color w:val="000000" w:themeColor="text1"/>
          <w:sz w:val="24"/>
          <w:szCs w:val="24"/>
        </w:rPr>
        <w:t>AJUSTADA AO PREÇO FINAL</w:t>
      </w:r>
      <w:r w:rsidRPr="00A369FD">
        <w:rPr>
          <w:rFonts w:ascii="Bookman Old Style" w:eastAsia="Bookman Old Style" w:hAnsi="Bookman Old Style" w:cs="Bookman Old Style"/>
          <w:color w:val="000000" w:themeColor="text1"/>
          <w:sz w:val="24"/>
          <w:szCs w:val="24"/>
        </w:rPr>
        <w:t xml:space="preserve">. </w:t>
      </w:r>
    </w:p>
    <w:p w:rsidR="001001E4" w:rsidRPr="00A369FD" w:rsidRDefault="001001E4">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8.11.1-</w:t>
      </w:r>
      <w:r w:rsidRPr="00A369FD">
        <w:rPr>
          <w:rFonts w:ascii="Bookman Old Style" w:eastAsia="Bookman Old Style" w:hAnsi="Bookman Old Style" w:cs="Bookman Old Style"/>
          <w:color w:val="000000" w:themeColor="text1"/>
          <w:sz w:val="24"/>
          <w:szCs w:val="24"/>
        </w:rPr>
        <w:t xml:space="preserve"> A Proposta Comercial, ajustada ao preço final, poderá ser apresentada conforme Modelo do Anexo II, ou em modelo próprio, desde que contenha todas as informações ali previstas, com identificação da empresa proponente, n.º do CNPJ, endereço, números de telefone e-mail e assinatura do seu representante legal ou credenciado,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 constando:</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8.11.1.1</w:t>
      </w:r>
      <w:r w:rsidRPr="00A369FD">
        <w:rPr>
          <w:rFonts w:ascii="Bookman Old Style" w:eastAsia="Bookman Old Style" w:hAnsi="Bookman Old Style" w:cs="Bookman Old Style"/>
          <w:color w:val="000000" w:themeColor="text1"/>
          <w:sz w:val="24"/>
          <w:szCs w:val="24"/>
        </w:rPr>
        <w:t>- Descrição completa do objeto/serviço ofertado, conforme especificações constantes dos Anexos I.</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8.12</w:t>
      </w:r>
      <w:r w:rsidRPr="00A369FD">
        <w:rPr>
          <w:rFonts w:ascii="Bookman Old Style" w:eastAsia="Bookman Old Style" w:hAnsi="Bookman Old Style" w:cs="Bookman Old Style"/>
          <w:color w:val="000000" w:themeColor="text1"/>
          <w:sz w:val="24"/>
          <w:szCs w:val="24"/>
        </w:rPr>
        <w:t>- Preço unitário e preço total, expressos em numeral;</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8.12.1</w:t>
      </w:r>
      <w:r w:rsidRPr="00A369FD">
        <w:rPr>
          <w:rFonts w:ascii="Bookman Old Style" w:eastAsia="Bookman Old Style" w:hAnsi="Bookman Old Style" w:cs="Bookman Old Style"/>
          <w:color w:val="000000" w:themeColor="text1"/>
          <w:sz w:val="24"/>
          <w:szCs w:val="24"/>
        </w:rPr>
        <w:t xml:space="preserve">- O número do CNPJ deve ser o do estabelecimento da licitante que emitirá a nota fiscal eletrônica referente ao objeto licitado, indicação essa, indispensável para emissão do termo contratual, empenho da despesa e realização do pagamento, deste edital.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8.13</w:t>
      </w:r>
      <w:r w:rsidRPr="00A369FD">
        <w:rPr>
          <w:rFonts w:ascii="Bookman Old Style" w:eastAsia="Bookman Old Style" w:hAnsi="Bookman Old Style" w:cs="Bookman Old Style"/>
          <w:color w:val="000000" w:themeColor="text1"/>
          <w:sz w:val="24"/>
          <w:szCs w:val="24"/>
        </w:rPr>
        <w:t xml:space="preserve">- A Proposta Comercial terá validade por, no mínimo, 60 (sessenta) dias, a contar da data de sua apresentação.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8.13.1</w:t>
      </w:r>
      <w:r w:rsidRPr="00A369FD">
        <w:rPr>
          <w:rFonts w:ascii="Bookman Old Style" w:eastAsia="Bookman Old Style" w:hAnsi="Bookman Old Style" w:cs="Bookman Old Style"/>
          <w:color w:val="000000" w:themeColor="text1"/>
          <w:sz w:val="24"/>
          <w:szCs w:val="24"/>
        </w:rPr>
        <w:t xml:space="preserve">- Caso esse prazo não esteja expressamente indicado na Proposta Comercial, o mesmo será considerado como aceito para efeito de julgamento.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8.13.2</w:t>
      </w:r>
      <w:r w:rsidRPr="00A369FD">
        <w:rPr>
          <w:rFonts w:ascii="Bookman Old Style" w:eastAsia="Bookman Old Style" w:hAnsi="Bookman Old Style" w:cs="Bookman Old Style"/>
          <w:color w:val="000000" w:themeColor="text1"/>
          <w:sz w:val="24"/>
          <w:szCs w:val="24"/>
        </w:rPr>
        <w:t xml:space="preserve">- Decorridos 60 (sessenta) dias da data do recebimento das propostas, sem convocação para a contratação, os licitantes ficam liberados dos compromissos assumidos.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8.13.3</w:t>
      </w:r>
      <w:r w:rsidRPr="00A369FD">
        <w:rPr>
          <w:rFonts w:ascii="Bookman Old Style" w:eastAsia="Bookman Old Style" w:hAnsi="Bookman Old Style" w:cs="Bookman Old Style"/>
          <w:color w:val="000000" w:themeColor="text1"/>
          <w:sz w:val="24"/>
          <w:szCs w:val="24"/>
        </w:rPr>
        <w:t>- Se, por motivo de força maior, a adjudicação não puder ocorrer dentro do período de validade das proposta</w:t>
      </w:r>
      <w:r w:rsidR="009C0CC2" w:rsidRPr="00A369FD">
        <w:rPr>
          <w:rFonts w:ascii="Bookman Old Style" w:eastAsia="Bookman Old Style" w:hAnsi="Bookman Old Style" w:cs="Bookman Old Style"/>
          <w:color w:val="000000" w:themeColor="text1"/>
          <w:sz w:val="24"/>
          <w:szCs w:val="24"/>
        </w:rPr>
        <w:t xml:space="preserve">s, ou seja, 60 (sessenta) dias, </w:t>
      </w:r>
      <w:r w:rsidRPr="00A369FD">
        <w:rPr>
          <w:rFonts w:ascii="Bookman Old Style" w:eastAsia="Bookman Old Style" w:hAnsi="Bookman Old Style" w:cs="Bookman Old Style"/>
          <w:color w:val="000000" w:themeColor="text1"/>
          <w:sz w:val="24"/>
          <w:szCs w:val="24"/>
        </w:rPr>
        <w:t xml:space="preserve">poderá ser solicitada prorrogação da validade das mesmas a todos os licitantes classificados, por igual prazo, no mínimo, caso persista o interesse do Município de Santa Fé de Minas-MG.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8.13.4</w:t>
      </w:r>
      <w:r w:rsidRPr="00A369FD">
        <w:rPr>
          <w:rFonts w:ascii="Bookman Old Style" w:eastAsia="Bookman Old Style" w:hAnsi="Bookman Old Style" w:cs="Bookman Old Style"/>
          <w:color w:val="000000" w:themeColor="text1"/>
          <w:sz w:val="24"/>
          <w:szCs w:val="24"/>
        </w:rPr>
        <w:t xml:space="preserve">- A prorrogação das propostas, caso solicitada, nos termos do subitem anterior, dependerá do consentimento dos licitantes quanto à respectiva proposta.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8.14</w:t>
      </w:r>
      <w:r w:rsidRPr="00A369FD">
        <w:rPr>
          <w:rFonts w:ascii="Bookman Old Style" w:eastAsia="Bookman Old Style" w:hAnsi="Bookman Old Style" w:cs="Bookman Old Style"/>
          <w:color w:val="000000" w:themeColor="text1"/>
          <w:sz w:val="24"/>
          <w:szCs w:val="24"/>
        </w:rPr>
        <w:t xml:space="preserve">- Toda a especificação estabelecida para o objeto será tacitamente aceita pelo licitante, no ato da entrega de sua Proposta Comercial.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8.15</w:t>
      </w:r>
      <w:r w:rsidRPr="00A369FD">
        <w:rPr>
          <w:rFonts w:ascii="Bookman Old Style" w:eastAsia="Bookman Old Style" w:hAnsi="Bookman Old Style" w:cs="Bookman Old Style"/>
          <w:color w:val="000000" w:themeColor="text1"/>
          <w:sz w:val="24"/>
          <w:szCs w:val="24"/>
        </w:rPr>
        <w:t xml:space="preserve">- O licitante será responsável por todas as transações que forem efetuadas em seu nome no Pregão Eletrônico, assumindo como firme e verdadeira sua proposta e lances.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8.16</w:t>
      </w:r>
      <w:r w:rsidRPr="00A369FD">
        <w:rPr>
          <w:rFonts w:ascii="Bookman Old Style" w:eastAsia="Bookman Old Style" w:hAnsi="Bookman Old Style" w:cs="Bookman Old Style"/>
          <w:color w:val="000000" w:themeColor="text1"/>
          <w:sz w:val="24"/>
          <w:szCs w:val="24"/>
        </w:rPr>
        <w:t xml:space="preserve">- A apresentação da Proposta Comercial pressupõe pleno conhecimento e atendimento às exigências previstas no Edital.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8.17</w:t>
      </w:r>
      <w:r w:rsidRPr="00A369FD">
        <w:rPr>
          <w:rFonts w:ascii="Bookman Old Style" w:eastAsia="Bookman Old Style" w:hAnsi="Bookman Old Style" w:cs="Bookman Old Style"/>
          <w:color w:val="000000" w:themeColor="text1"/>
          <w:sz w:val="24"/>
          <w:szCs w:val="24"/>
        </w:rPr>
        <w:t>- O preço do item deverá ser cotado considerando-se a entrega do produto conforme descrito no Termo de Referência, incluídos os valores de quaisquer gastos ou despesas com transporte, tributos, fretes, ônus previdenciários e trabalhistas, seguros e outros encargos ou acessórios.</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8.18</w:t>
      </w:r>
      <w:r w:rsidRPr="00A369FD">
        <w:rPr>
          <w:rFonts w:ascii="Bookman Old Style" w:eastAsia="Bookman Old Style" w:hAnsi="Bookman Old Style" w:cs="Bookman Old Style"/>
          <w:color w:val="000000" w:themeColor="text1"/>
          <w:sz w:val="24"/>
          <w:szCs w:val="24"/>
        </w:rPr>
        <w:t xml:space="preserve">- A proposta de preço deverá ser apresentada conforme exigido no edital.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8.19- Nos itens em que conste em sua especificação algum nome, letra, número ou símbolo que direcione a alguma marca específica, esta não será considerada prioritária, apenas como referência, porém, deverá ser cotado produto de especificação e “ou equivalente”, “ou similar” e “ou de melhor qualidade</w:t>
      </w:r>
      <w:r w:rsidR="009C0CC2" w:rsidRPr="00A369FD">
        <w:rPr>
          <w:rFonts w:ascii="Bookman Old Style" w:eastAsia="Bookman Old Style" w:hAnsi="Bookman Old Style" w:cs="Bookman Old Style"/>
          <w:b/>
          <w:color w:val="000000" w:themeColor="text1"/>
          <w:sz w:val="24"/>
          <w:szCs w:val="24"/>
        </w:rPr>
        <w:t>”</w:t>
      </w:r>
      <w:r w:rsidRPr="00A369FD">
        <w:rPr>
          <w:rFonts w:ascii="Bookman Old Style" w:eastAsia="Bookman Old Style" w:hAnsi="Bookman Old Style" w:cs="Bookman Old Style"/>
          <w:b/>
          <w:color w:val="000000" w:themeColor="text1"/>
          <w:sz w:val="24"/>
          <w:szCs w:val="24"/>
        </w:rPr>
        <w:t>.</w:t>
      </w:r>
    </w:p>
    <w:p w:rsidR="00724598" w:rsidRPr="00A369FD" w:rsidRDefault="00FA7ECD">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9- CRITÉRIOS DE JULGAMENTO.</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9.1</w:t>
      </w:r>
      <w:r w:rsidRPr="00A369FD">
        <w:rPr>
          <w:rFonts w:ascii="Bookman Old Style" w:eastAsia="Bookman Old Style" w:hAnsi="Bookman Old Style" w:cs="Bookman Old Style"/>
          <w:color w:val="000000" w:themeColor="text1"/>
          <w:sz w:val="24"/>
          <w:szCs w:val="24"/>
        </w:rPr>
        <w:t xml:space="preserve">- O critério de julgamento será o de </w:t>
      </w:r>
      <w:r w:rsidRPr="00A369FD">
        <w:rPr>
          <w:rFonts w:ascii="Bookman Old Style" w:eastAsia="Bookman Old Style" w:hAnsi="Bookman Old Style" w:cs="Bookman Old Style"/>
          <w:b/>
          <w:color w:val="000000" w:themeColor="text1"/>
          <w:sz w:val="24"/>
          <w:szCs w:val="24"/>
        </w:rPr>
        <w:t>MENOR PREÇO POR ITEM/LOTE</w:t>
      </w:r>
      <w:r w:rsidRPr="00A369FD">
        <w:rPr>
          <w:rFonts w:ascii="Bookman Old Style" w:eastAsia="Bookman Old Style" w:hAnsi="Bookman Old Style" w:cs="Bookman Old Style"/>
          <w:color w:val="000000" w:themeColor="text1"/>
          <w:sz w:val="24"/>
          <w:szCs w:val="24"/>
        </w:rPr>
        <w:t>, desde que observadas às especificações e demais condições estabelecidas neste edital e seus anexos.</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9.1.1</w:t>
      </w:r>
      <w:r w:rsidRPr="00A369FD">
        <w:rPr>
          <w:rFonts w:ascii="Bookman Old Style" w:eastAsia="Bookman Old Style" w:hAnsi="Bookman Old Style" w:cs="Bookman Old Style"/>
          <w:color w:val="000000" w:themeColor="text1"/>
          <w:sz w:val="24"/>
          <w:szCs w:val="24"/>
        </w:rPr>
        <w:t xml:space="preserve">- Deverá ser observado o preço de referência para os itens, constantes do Termo de </w:t>
      </w:r>
      <w:r w:rsidRPr="00A369FD">
        <w:rPr>
          <w:rFonts w:ascii="Bookman Old Style" w:eastAsia="Bookman Old Style" w:hAnsi="Bookman Old Style" w:cs="Bookman Old Style"/>
          <w:b/>
          <w:color w:val="000000" w:themeColor="text1"/>
          <w:sz w:val="24"/>
          <w:szCs w:val="24"/>
        </w:rPr>
        <w:t>Referência, Anexo I</w:t>
      </w:r>
      <w:r w:rsidRPr="00A369FD">
        <w:rPr>
          <w:rFonts w:ascii="Bookman Old Style" w:eastAsia="Bookman Old Style" w:hAnsi="Bookman Old Style" w:cs="Bookman Old Style"/>
          <w:color w:val="000000" w:themeColor="text1"/>
          <w:sz w:val="24"/>
          <w:szCs w:val="24"/>
        </w:rPr>
        <w:t>, extraídos de pesquisas de preços de mercado.</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9.2- </w:t>
      </w:r>
      <w:r w:rsidRPr="00A369FD">
        <w:rPr>
          <w:rFonts w:ascii="Bookman Old Style" w:eastAsia="Bookman Old Style" w:hAnsi="Bookman Old Style" w:cs="Bookman Old Style"/>
          <w:color w:val="000000" w:themeColor="text1"/>
          <w:sz w:val="24"/>
          <w:szCs w:val="24"/>
        </w:rPr>
        <w:t>Será desclassificada a proposta comercial que:</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a)- </w:t>
      </w:r>
      <w:r w:rsidRPr="00A369FD">
        <w:rPr>
          <w:rFonts w:ascii="Bookman Old Style" w:eastAsia="Bookman Old Style" w:hAnsi="Bookman Old Style" w:cs="Bookman Old Style"/>
          <w:color w:val="000000" w:themeColor="text1"/>
          <w:sz w:val="24"/>
          <w:szCs w:val="24"/>
        </w:rPr>
        <w:t xml:space="preserve">A proposta ou o lance vencedor, apresentar preço final superior ao preço máximo fixado (Acórdão nº 1455/2018 – TCU – Plenário), desconto menor do que o mínimo exigido ou que apresentar preço inexequível. </w:t>
      </w:r>
    </w:p>
    <w:p w:rsidR="00724598" w:rsidRPr="00A369FD" w:rsidRDefault="00FA7ECD">
      <w:pPr>
        <w:spacing w:after="0" w:line="312" w:lineRule="auto"/>
        <w:jc w:val="both"/>
        <w:rPr>
          <w:rFonts w:ascii="Bookman Old Style" w:eastAsia="Bookman Old Style" w:hAnsi="Bookman Old Style" w:cs="Bookman Old Style"/>
          <w:b/>
          <w:color w:val="000000" w:themeColor="text1"/>
          <w:sz w:val="24"/>
          <w:szCs w:val="24"/>
        </w:rPr>
      </w:pPr>
      <w:bookmarkStart w:id="1" w:name="_heading=h.30j0zll" w:colFirst="0" w:colLast="0"/>
      <w:bookmarkEnd w:id="1"/>
      <w:r w:rsidRPr="00A369FD">
        <w:rPr>
          <w:rFonts w:ascii="Bookman Old Style" w:eastAsia="Bookman Old Style" w:hAnsi="Bookman Old Style" w:cs="Bookman Old Style"/>
          <w:b/>
          <w:color w:val="000000" w:themeColor="text1"/>
          <w:sz w:val="24"/>
          <w:szCs w:val="24"/>
        </w:rPr>
        <w:t xml:space="preserve">a1)- </w:t>
      </w:r>
      <w:r w:rsidRPr="00A369FD">
        <w:rPr>
          <w:rFonts w:ascii="Bookman Old Style" w:eastAsia="Bookman Old Style" w:hAnsi="Bookman Old Style" w:cs="Bookman Old Style"/>
          <w:color w:val="000000" w:themeColor="text1"/>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nos termos do artigo 59, III e §3º, da Lei Federal 14.133/2021.</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b</w:t>
      </w:r>
      <w:r w:rsidRPr="00A369FD">
        <w:rPr>
          <w:rFonts w:ascii="Bookman Old Style" w:eastAsia="Bookman Old Style" w:hAnsi="Bookman Old Style" w:cs="Bookman Old Style"/>
          <w:color w:val="000000" w:themeColor="text1"/>
          <w:sz w:val="24"/>
          <w:szCs w:val="24"/>
        </w:rPr>
        <w:t xml:space="preserve">)- Não conter preços;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c</w:t>
      </w:r>
      <w:r w:rsidRPr="00A369FD">
        <w:rPr>
          <w:rFonts w:ascii="Bookman Old Style" w:eastAsia="Bookman Old Style" w:hAnsi="Bookman Old Style" w:cs="Bookman Old Style"/>
          <w:color w:val="000000" w:themeColor="text1"/>
          <w:sz w:val="24"/>
          <w:szCs w:val="24"/>
        </w:rPr>
        <w:t xml:space="preserve">)- Não se refira à integralidade do objeto;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d</w:t>
      </w:r>
      <w:r w:rsidRPr="00A369FD">
        <w:rPr>
          <w:rFonts w:ascii="Bookman Old Style" w:eastAsia="Bookman Old Style" w:hAnsi="Bookman Old Style" w:cs="Bookman Old Style"/>
          <w:color w:val="000000" w:themeColor="text1"/>
          <w:sz w:val="24"/>
          <w:szCs w:val="24"/>
        </w:rPr>
        <w:t xml:space="preserve">)- Não atenda às exigências estabelecidas neste edital ou em diligência; </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9.2.1-</w:t>
      </w:r>
      <w:r w:rsidRPr="00A369FD">
        <w:rPr>
          <w:rFonts w:ascii="Bookman Old Style" w:eastAsia="Bookman Old Style" w:hAnsi="Bookman Old Style" w:cs="Bookman Old Style"/>
          <w:color w:val="000000" w:themeColor="text1"/>
          <w:sz w:val="24"/>
          <w:szCs w:val="24"/>
        </w:rPr>
        <w:t xml:space="preserve"> Se a Pregoeira entender que há indícios de inexequibilidade, fixará prazo para que o licitante demonstre a exequibilidade de seu preço por meio de planilha de custos elaborada pelo próprio licitante, sujeita a exame pela Administração, e contratações em andamento com preços semelhantes, além de outros documentos julgados pertinentes pela Pregoeira. </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9.2.2</w:t>
      </w:r>
      <w:r w:rsidRPr="00A369FD">
        <w:rPr>
          <w:rFonts w:ascii="Bookman Old Style" w:eastAsia="Bookman Old Style" w:hAnsi="Bookman Old Style" w:cs="Bookman Old Style"/>
          <w:color w:val="000000" w:themeColor="text1"/>
          <w:sz w:val="24"/>
          <w:szCs w:val="24"/>
        </w:rPr>
        <w:t>- Caso não seja comprovada a exequibilidade da proposta, esta será desclassificada.</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9.2.3</w:t>
      </w:r>
      <w:r w:rsidRPr="00A369FD">
        <w:rPr>
          <w:rFonts w:ascii="Bookman Old Style" w:eastAsia="Bookman Old Style" w:hAnsi="Bookman Old Style" w:cs="Bookman Old Style"/>
          <w:color w:val="000000" w:themeColor="text1"/>
          <w:sz w:val="24"/>
          <w:szCs w:val="24"/>
        </w:rPr>
        <w:t xml:space="preserve">- Tenha suas amostras ou folders (quando for o caso) considerados em desacordo com as especificações deste Edital e da legislação aplicável, por meio de parecer técnico emitido pela Secretaria solicitante, ou que não sejam entregues no prazo determinado, sem justificativa aceita pela Pregoeira.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9.3</w:t>
      </w:r>
      <w:r w:rsidRPr="00A369FD">
        <w:rPr>
          <w:rFonts w:ascii="Bookman Old Style" w:eastAsia="Bookman Old Style" w:hAnsi="Bookman Old Style" w:cs="Bookman Old Style"/>
          <w:color w:val="000000" w:themeColor="text1"/>
          <w:sz w:val="24"/>
          <w:szCs w:val="24"/>
        </w:rPr>
        <w:t xml:space="preserve">- Erros de soma e/ou multiplicação apurados nos itens da planilha de preços serão corrigidos pela Pregoeira.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9.3.1</w:t>
      </w:r>
      <w:r w:rsidRPr="00A369FD">
        <w:rPr>
          <w:rFonts w:ascii="Bookman Old Style" w:eastAsia="Bookman Old Style" w:hAnsi="Bookman Old Style" w:cs="Bookman Old Style"/>
          <w:color w:val="000000" w:themeColor="text1"/>
          <w:sz w:val="24"/>
          <w:szCs w:val="24"/>
        </w:rPr>
        <w:t>- Serão corrigidos erros formais ou os valores conforme a divergência apurada, de forma a prevalecer sempre o valor total menor ou igual ao valor do lance ofertado na sessão do Pregão, ou o valor negociado com a Pregoeira, após diligência e anuência do licitante.</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9.3.2</w:t>
      </w:r>
      <w:r w:rsidRPr="00A369FD">
        <w:rPr>
          <w:rFonts w:ascii="Bookman Old Style" w:eastAsia="Bookman Old Style" w:hAnsi="Bookman Old Style" w:cs="Bookman Old Style"/>
          <w:color w:val="000000" w:themeColor="text1"/>
          <w:sz w:val="24"/>
          <w:szCs w:val="24"/>
        </w:rPr>
        <w:t>- Serão desconsiderados os valores a partir da terceira casa decimal.</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9.2.3</w:t>
      </w:r>
      <w:r w:rsidRPr="00A369FD">
        <w:rPr>
          <w:rFonts w:ascii="Bookman Old Style" w:eastAsia="Bookman Old Style" w:hAnsi="Bookman Old Style" w:cs="Bookman Old Style"/>
          <w:color w:val="000000" w:themeColor="text1"/>
          <w:sz w:val="24"/>
          <w:szCs w:val="24"/>
        </w:rPr>
        <w:t>- Na análise das propostas não será considerada qualquer oferta de vantagem.</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9.3.3</w:t>
      </w:r>
      <w:r w:rsidRPr="00A369FD">
        <w:rPr>
          <w:rFonts w:ascii="Bookman Old Style" w:eastAsia="Bookman Old Style" w:hAnsi="Bookman Old Style" w:cs="Bookman Old Style"/>
          <w:color w:val="000000" w:themeColor="text1"/>
          <w:sz w:val="24"/>
          <w:szCs w:val="24"/>
        </w:rPr>
        <w:t>- As propostas e documentação apresentadas poderão ser submetidas à apreciação da área solicitante para verificação do atendimento ao objeto licitado, mediante parecer fundamentado.</w:t>
      </w:r>
    </w:p>
    <w:p w:rsidR="00724598" w:rsidRPr="00A369FD" w:rsidRDefault="00FA7ECD">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10- PARTICIPAÇÃO E PROCEDIMENTOS DA SESSÃO DO PREGÃO.</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10.1</w:t>
      </w:r>
      <w:r w:rsidRPr="00A369FD">
        <w:rPr>
          <w:rFonts w:ascii="Bookman Old Style" w:eastAsia="Bookman Old Style" w:hAnsi="Bookman Old Style" w:cs="Bookman Old Style"/>
          <w:color w:val="000000" w:themeColor="text1"/>
          <w:sz w:val="24"/>
          <w:szCs w:val="24"/>
        </w:rPr>
        <w:t xml:space="preserve">- A participação no Pregão Eletrônico dar-se-á por meio da digitação da senha pessoal e intransferível do representante credenciado e subsequente encaminhamento da Proposta Comercial por meio do sistema eletrônico, observados data e horário limite estabelecidos à pág. 1 deste edital. </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10.2</w:t>
      </w:r>
      <w:r w:rsidRPr="00A369FD">
        <w:rPr>
          <w:rFonts w:ascii="Bookman Old Style" w:eastAsia="Bookman Old Style" w:hAnsi="Bookman Old Style" w:cs="Bookman Old Style"/>
          <w:color w:val="000000" w:themeColor="text1"/>
          <w:sz w:val="24"/>
          <w:szCs w:val="24"/>
        </w:rPr>
        <w:t xml:space="preserve">- Informações relativas aos dados para acesso e encaminhamento da proposta, devem ser feitas na página inicial do </w:t>
      </w:r>
      <w:r w:rsidRPr="00A369FD">
        <w:rPr>
          <w:rFonts w:ascii="Bookman Old Style" w:eastAsia="Bookman Old Style" w:hAnsi="Bookman Old Style" w:cs="Bookman Old Style"/>
          <w:i/>
          <w:color w:val="000000" w:themeColor="text1"/>
          <w:sz w:val="24"/>
          <w:szCs w:val="24"/>
        </w:rPr>
        <w:t xml:space="preserve">Site </w:t>
      </w:r>
      <w:r w:rsidRPr="00A369FD">
        <w:rPr>
          <w:rFonts w:ascii="Bookman Old Style" w:eastAsia="Bookman Old Style" w:hAnsi="Bookman Old Style" w:cs="Bookman Old Style"/>
          <w:color w:val="000000" w:themeColor="text1"/>
          <w:sz w:val="24"/>
          <w:szCs w:val="24"/>
          <w:u w:val="single"/>
        </w:rPr>
        <w:t>www.licitardigital.com.br</w:t>
      </w:r>
      <w:r w:rsidRPr="00A369FD">
        <w:rPr>
          <w:rFonts w:ascii="Bookman Old Style" w:eastAsia="Bookman Old Style" w:hAnsi="Bookman Old Style" w:cs="Bookman Old Style"/>
          <w:color w:val="000000" w:themeColor="text1"/>
          <w:sz w:val="24"/>
          <w:szCs w:val="24"/>
        </w:rPr>
        <w:t xml:space="preserve">, opção “Acessar Sistema”. </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10.3</w:t>
      </w:r>
      <w:r w:rsidRPr="00A369FD">
        <w:rPr>
          <w:rFonts w:ascii="Bookman Old Style" w:eastAsia="Bookman Old Style" w:hAnsi="Bookman Old Style" w:cs="Bookman Old Style"/>
          <w:color w:val="000000" w:themeColor="text1"/>
          <w:sz w:val="24"/>
          <w:szCs w:val="24"/>
        </w:rPr>
        <w:t xml:space="preserve">- Na data e hora estabelecidas neste edital, a sessão pública do Pregão Eletrônico será iniciada com a abertura e divulgação das Propostas Comerciais, </w:t>
      </w:r>
      <w:r w:rsidRPr="00A369FD">
        <w:rPr>
          <w:rFonts w:ascii="Bookman Old Style" w:eastAsia="Bookman Old Style" w:hAnsi="Bookman Old Style" w:cs="Bookman Old Style"/>
          <w:color w:val="000000" w:themeColor="text1"/>
          <w:sz w:val="24"/>
          <w:szCs w:val="24"/>
        </w:rPr>
        <w:lastRenderedPageBreak/>
        <w:t xml:space="preserve">sendo avaliada a aceitabilidade das mesmas pela Pregoeira, mantido o sigilo estabelecido pelo sistema.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10.4</w:t>
      </w:r>
      <w:r w:rsidRPr="00A369FD">
        <w:rPr>
          <w:rFonts w:ascii="Bookman Old Style" w:eastAsia="Bookman Old Style" w:hAnsi="Bookman Old Style" w:cs="Bookman Old Style"/>
          <w:color w:val="000000" w:themeColor="text1"/>
          <w:sz w:val="24"/>
          <w:szCs w:val="24"/>
        </w:rPr>
        <w:t xml:space="preserve">- A sessão do pregão será realizada na sala de disputa, onde poderão ser realizados de forma simultânea até 50 (cinquenta) lotes, em razão do quantitativo de lotes e itens licitados, proporcionando agilidade ao processo, devendo o licitante, nesse caso, efetuar lances simultâneos para os lotes em disputa em que houver enviado proposta. </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10.5</w:t>
      </w:r>
      <w:r w:rsidRPr="00A369FD">
        <w:rPr>
          <w:rFonts w:ascii="Bookman Old Style" w:eastAsia="Bookman Old Style" w:hAnsi="Bookman Old Style" w:cs="Bookman Old Style"/>
          <w:color w:val="000000" w:themeColor="text1"/>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10.6</w:t>
      </w:r>
      <w:r w:rsidRPr="00A369FD">
        <w:rPr>
          <w:rFonts w:ascii="Bookman Old Style" w:eastAsia="Bookman Old Style" w:hAnsi="Bookman Old Style" w:cs="Bookman Old Style"/>
          <w:color w:val="000000" w:themeColor="text1"/>
          <w:sz w:val="24"/>
          <w:szCs w:val="24"/>
        </w:rPr>
        <w:t xml:space="preserve">- O licitante deverá acessar o menu Processos de Disputa no campo correspondente, disponível na página inicial do sistema; </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10.7</w:t>
      </w:r>
      <w:r w:rsidRPr="00A369FD">
        <w:rPr>
          <w:rFonts w:ascii="Bookman Old Style" w:eastAsia="Bookman Old Style" w:hAnsi="Bookman Old Style" w:cs="Bookman Old Style"/>
          <w:color w:val="000000" w:themeColor="text1"/>
          <w:sz w:val="24"/>
          <w:szCs w:val="24"/>
        </w:rPr>
        <w:t xml:space="preserve">- O licitante poderá clicar no ícone “Operações em lotes do processo”, e acessar o botão de status de cada lote, para visualizar a relação dos lances, seus valores, bem como o valor do maior lance;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10.8</w:t>
      </w:r>
      <w:r w:rsidRPr="00A369FD">
        <w:rPr>
          <w:rFonts w:ascii="Bookman Old Style" w:eastAsia="Bookman Old Style" w:hAnsi="Bookman Old Style" w:cs="Bookman Old Style"/>
          <w:color w:val="000000" w:themeColor="text1"/>
          <w:sz w:val="24"/>
          <w:szCs w:val="24"/>
        </w:rPr>
        <w:t xml:space="preserve"> - O sistema não divulgará a razão social das empresas licitantes.</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10.9-</w:t>
      </w:r>
      <w:r w:rsidRPr="00A369FD">
        <w:rPr>
          <w:rFonts w:ascii="Bookman Old Style" w:eastAsia="Bookman Old Style" w:hAnsi="Bookman Old Style" w:cs="Bookman Old Style"/>
          <w:color w:val="000000" w:themeColor="text1"/>
          <w:sz w:val="24"/>
          <w:szCs w:val="24"/>
        </w:rPr>
        <w:t xml:space="preserve"> A cada lance ofertado o licitante será imediatamente informado pelo sistema sobre seu recebimento e respectivo horário de registro e valor.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10.10</w:t>
      </w:r>
      <w:r w:rsidRPr="00A369FD">
        <w:rPr>
          <w:rFonts w:ascii="Bookman Old Style" w:eastAsia="Bookman Old Style" w:hAnsi="Bookman Old Style" w:cs="Bookman Old Style"/>
          <w:color w:val="000000" w:themeColor="text1"/>
          <w:sz w:val="24"/>
          <w:szCs w:val="24"/>
        </w:rPr>
        <w:t xml:space="preserve"> - Não serão aceitos dois ou mais lances de mesmo valor, prevalecendo aquele que for recebido e registrado no sistema em primeiro lugar.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10.11</w:t>
      </w:r>
      <w:r w:rsidRPr="00A369FD">
        <w:rPr>
          <w:rFonts w:ascii="Bookman Old Style" w:eastAsia="Bookman Old Style" w:hAnsi="Bookman Old Style" w:cs="Bookman Old Style"/>
          <w:color w:val="000000" w:themeColor="text1"/>
          <w:sz w:val="24"/>
          <w:szCs w:val="24"/>
        </w:rPr>
        <w:t xml:space="preserve"> - O sistema informará a proposta de maior percentual imediatamente após o encerramento da etapa de lances e identificará o licitante que estiver nas condições de ME ou EPP.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10.12</w:t>
      </w:r>
      <w:r w:rsidRPr="00A369FD">
        <w:rPr>
          <w:rFonts w:ascii="Bookman Old Style" w:eastAsia="Bookman Old Style" w:hAnsi="Bookman Old Style" w:cs="Bookman Old Style"/>
          <w:color w:val="000000" w:themeColor="text1"/>
          <w:sz w:val="24"/>
          <w:szCs w:val="24"/>
        </w:rPr>
        <w:t xml:space="preserve">- As etapas seguintes serão realizadas ainda no “Operações em lotes do processo” através da aba “Correspondente”.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10.13</w:t>
      </w:r>
      <w:r w:rsidRPr="00A369FD">
        <w:rPr>
          <w:rFonts w:ascii="Bookman Old Style" w:eastAsia="Bookman Old Style" w:hAnsi="Bookman Old Style" w:cs="Bookman Old Style"/>
          <w:color w:val="000000" w:themeColor="text1"/>
          <w:sz w:val="24"/>
          <w:szCs w:val="24"/>
        </w:rPr>
        <w:t xml:space="preserve">- Não serão adquiridos produtos que estiverem acima do valor de referência desta licitação.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10.14</w:t>
      </w:r>
      <w:r w:rsidRPr="00A369FD">
        <w:rPr>
          <w:rFonts w:ascii="Bookman Old Style" w:eastAsia="Bookman Old Style" w:hAnsi="Bookman Old Style" w:cs="Bookman Old Style"/>
          <w:color w:val="000000" w:themeColor="text1"/>
          <w:sz w:val="24"/>
          <w:szCs w:val="24"/>
        </w:rPr>
        <w:t xml:space="preserve">- A Pregoeira poderá encaminhar contraproposta diretamente ao licitante que tiver apresentado o lance de menor valor via Chat, para que possa ser obtida melhor proposta, bem como decidir sobre sua aceitação;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10.15</w:t>
      </w:r>
      <w:r w:rsidRPr="00A369FD">
        <w:rPr>
          <w:rFonts w:ascii="Bookman Old Style" w:eastAsia="Bookman Old Style" w:hAnsi="Bookman Old Style" w:cs="Bookman Old Style"/>
          <w:color w:val="000000" w:themeColor="text1"/>
          <w:sz w:val="24"/>
          <w:szCs w:val="24"/>
        </w:rPr>
        <w:t xml:space="preserve">- O licitante detentor do menor valor poderá negociar com a Pregoeira logo que o mesmo clicar no botão “Mensagens”, podendo dar lances no local apropriado;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10.16</w:t>
      </w:r>
      <w:r w:rsidRPr="00A369FD">
        <w:rPr>
          <w:rFonts w:ascii="Bookman Old Style" w:eastAsia="Bookman Old Style" w:hAnsi="Bookman Old Style" w:cs="Bookman Old Style"/>
          <w:color w:val="000000" w:themeColor="text1"/>
          <w:sz w:val="24"/>
          <w:szCs w:val="24"/>
        </w:rPr>
        <w:t xml:space="preserve">- Os licitantes, a qualquer momento, poderão registrar seus questionamentos para a Pregoeira, exclusivamente via Sistema, acessando “Enviar Mensagem”. Essa opção ficará disponível até o momento em que a Pregoeira declarar o licitante vencedor. Todas as mensagens constarão dos históricos das “Atas”.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10.16.1</w:t>
      </w:r>
      <w:r w:rsidRPr="00A369FD">
        <w:rPr>
          <w:rFonts w:ascii="Bookman Old Style" w:eastAsia="Bookman Old Style" w:hAnsi="Bookman Old Style" w:cs="Bookman Old Style"/>
          <w:color w:val="000000" w:themeColor="text1"/>
          <w:sz w:val="24"/>
          <w:szCs w:val="24"/>
        </w:rPr>
        <w:t xml:space="preserve">- Os questionamentos formulados pelos licitantes serão respondidos no “Chat Mensagens”;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10.16.2</w:t>
      </w:r>
      <w:r w:rsidRPr="00A369FD">
        <w:rPr>
          <w:rFonts w:ascii="Bookman Old Style" w:eastAsia="Bookman Old Style" w:hAnsi="Bookman Old Style" w:cs="Bookman Old Style"/>
          <w:color w:val="000000" w:themeColor="text1"/>
          <w:sz w:val="24"/>
          <w:szCs w:val="24"/>
        </w:rPr>
        <w:t xml:space="preserve">- Quando necessário, a Pregoeira poderá estabelecer prazo para que o licitante demonstre a exequibilidade de seus preços por meio de documentos;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10.16.3</w:t>
      </w:r>
      <w:r w:rsidRPr="00A369FD">
        <w:rPr>
          <w:rFonts w:ascii="Bookman Old Style" w:eastAsia="Bookman Old Style" w:hAnsi="Bookman Old Style" w:cs="Bookman Old Style"/>
          <w:color w:val="000000" w:themeColor="text1"/>
          <w:sz w:val="24"/>
          <w:szCs w:val="24"/>
        </w:rPr>
        <w:t>- Sendo aceitável a oferta de menor valor, o licitante deverá encaminhar a Pregoeira, sob pena de desclassificação:</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10.16.4- </w:t>
      </w:r>
      <w:r w:rsidRPr="00A369FD">
        <w:rPr>
          <w:rFonts w:ascii="Bookman Old Style" w:eastAsia="Bookman Old Style" w:hAnsi="Bookman Old Style" w:cs="Bookman Old Style"/>
          <w:color w:val="000000" w:themeColor="text1"/>
          <w:sz w:val="24"/>
          <w:szCs w:val="24"/>
        </w:rPr>
        <w:t xml:space="preserve">Os documentos serão pedidos no arquivo de edital e diretamente no sistema, para que o licitante vincule os documentos digitalizados diretamente na plataforma </w:t>
      </w:r>
      <w:r w:rsidR="00BE3ED5" w:rsidRPr="00A369FD">
        <w:rPr>
          <w:rFonts w:ascii="Bookman Old Style" w:eastAsia="Bookman Old Style" w:hAnsi="Bookman Old Style" w:cs="Bookman Old Style"/>
          <w:color w:val="000000" w:themeColor="text1"/>
          <w:sz w:val="24"/>
          <w:szCs w:val="24"/>
        </w:rPr>
        <w:t>LICITAR DIGITAL</w:t>
      </w:r>
      <w:r w:rsidRPr="00A369FD">
        <w:rPr>
          <w:rFonts w:ascii="Bookman Old Style" w:eastAsia="Bookman Old Style" w:hAnsi="Bookman Old Style" w:cs="Bookman Old Style"/>
          <w:color w:val="000000" w:themeColor="text1"/>
          <w:sz w:val="24"/>
          <w:szCs w:val="24"/>
        </w:rPr>
        <w:t xml:space="preserve"> em campo próprio. </w:t>
      </w:r>
    </w:p>
    <w:p w:rsidR="00724598" w:rsidRPr="00A369FD" w:rsidRDefault="00FA7EC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10.16.5- </w:t>
      </w:r>
      <w:r w:rsidRPr="00A369FD">
        <w:rPr>
          <w:rFonts w:ascii="Bookman Old Style" w:eastAsia="Bookman Old Style" w:hAnsi="Bookman Old Style" w:cs="Bookman Old Style"/>
          <w:color w:val="000000" w:themeColor="text1"/>
          <w:sz w:val="24"/>
          <w:szCs w:val="24"/>
        </w:rPr>
        <w:t xml:space="preserve">Caso persista a necessidade de apresentar documentação necessária à confirmação daqueles exigidos neste Edital e já apresentados, o licitante será convocado a encaminhá-los, em formato digital, via sistema ou do e-mail </w:t>
      </w:r>
      <w:r w:rsidR="00226E45" w:rsidRPr="00A369FD">
        <w:rPr>
          <w:rFonts w:ascii="Bookman Old Style" w:eastAsia="Bookman Old Style" w:hAnsi="Bookman Old Style" w:cs="Bookman Old Style"/>
          <w:color w:val="000000" w:themeColor="text1"/>
          <w:sz w:val="24"/>
          <w:szCs w:val="24"/>
        </w:rPr>
        <w:t>licitacaosantafedeminas@gmail.com</w:t>
      </w:r>
      <w:r w:rsidRPr="00A369FD">
        <w:rPr>
          <w:rFonts w:ascii="Bookman Old Style" w:eastAsia="Bookman Old Style" w:hAnsi="Bookman Old Style" w:cs="Bookman Old Style"/>
          <w:color w:val="000000" w:themeColor="text1"/>
          <w:sz w:val="24"/>
          <w:szCs w:val="24"/>
        </w:rPr>
        <w:t>, no prazo de 02 (duas) horas, sob pena de inabilitação.</w:t>
      </w:r>
    </w:p>
    <w:p w:rsidR="00724598" w:rsidRPr="00A369FD" w:rsidRDefault="00FA7ECD">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11- DA ABERTURA DA SESSÃO CLASSIFICAÇÃO E FORMULAÇÃO DE LANCES.</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11.1</w:t>
      </w:r>
      <w:r w:rsidRPr="00A369FD">
        <w:rPr>
          <w:rFonts w:ascii="Bookman Old Style" w:eastAsia="Bookman Old Style" w:hAnsi="Bookman Old Style" w:cs="Bookman Old Style"/>
          <w:color w:val="000000" w:themeColor="text1"/>
          <w:sz w:val="24"/>
          <w:szCs w:val="24"/>
        </w:rPr>
        <w:t>- A abertura da presente licitação dar-se-á em sessão pública, por meio de sistema eletrônico, na data, horário e locais indicados neste Edital.</w:t>
      </w:r>
    </w:p>
    <w:p w:rsidR="00724598" w:rsidRPr="00A369FD" w:rsidRDefault="00FA7ECD">
      <w:pP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11.2</w:t>
      </w:r>
      <w:r w:rsidRPr="00A369FD">
        <w:rPr>
          <w:rFonts w:ascii="Bookman Old Style" w:eastAsia="Bookman Old Style" w:hAnsi="Bookman Old Style" w:cs="Bookman Old Style"/>
          <w:color w:val="000000" w:themeColor="text1"/>
          <w:sz w:val="24"/>
          <w:szCs w:val="24"/>
        </w:rPr>
        <w:t>- A Pregoeira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11.3</w:t>
      </w:r>
      <w:r w:rsidRPr="00A369FD">
        <w:rPr>
          <w:rFonts w:ascii="Bookman Old Style" w:eastAsia="Bookman Old Style" w:hAnsi="Bookman Old Style" w:cs="Bookman Old Style"/>
          <w:color w:val="000000" w:themeColor="text1"/>
          <w:sz w:val="24"/>
          <w:szCs w:val="24"/>
        </w:rPr>
        <w:t>- Também será desclassificada a proposta que identifique o licitante.</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11.4</w:t>
      </w:r>
      <w:r w:rsidRPr="00A369FD">
        <w:rPr>
          <w:rFonts w:ascii="Bookman Old Style" w:eastAsia="Bookman Old Style" w:hAnsi="Bookman Old Style" w:cs="Bookman Old Style"/>
          <w:color w:val="000000" w:themeColor="text1"/>
          <w:sz w:val="24"/>
          <w:szCs w:val="24"/>
        </w:rPr>
        <w:t>- A desclassificação será sempre fundamentada e registrada no sistema, com acompanhamento em tempo real por todos os participantes.</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11.5</w:t>
      </w:r>
      <w:r w:rsidRPr="00A369FD">
        <w:rPr>
          <w:rFonts w:ascii="Bookman Old Style" w:eastAsia="Bookman Old Style" w:hAnsi="Bookman Old Style" w:cs="Bookman Old Style"/>
          <w:color w:val="000000" w:themeColor="text1"/>
          <w:sz w:val="24"/>
          <w:szCs w:val="24"/>
        </w:rPr>
        <w:t>- A não desclassificação da proposta não impede o seu julgamento definitivo em sentido contrário, levado a efeito na fase de aceitação.</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11.6</w:t>
      </w:r>
      <w:r w:rsidRPr="00A369FD">
        <w:rPr>
          <w:rFonts w:ascii="Bookman Old Style" w:eastAsia="Bookman Old Style" w:hAnsi="Bookman Old Style" w:cs="Bookman Old Style"/>
          <w:color w:val="000000" w:themeColor="text1"/>
          <w:sz w:val="24"/>
          <w:szCs w:val="24"/>
        </w:rPr>
        <w:t>- O sistema ordenará automaticamente as propostas classificadas, sendo que somente estas participarão da fase de lances.</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11.7</w:t>
      </w:r>
      <w:r w:rsidRPr="00A369FD">
        <w:rPr>
          <w:rFonts w:ascii="Bookman Old Style" w:eastAsia="Bookman Old Style" w:hAnsi="Bookman Old Style" w:cs="Bookman Old Style"/>
          <w:color w:val="000000" w:themeColor="text1"/>
          <w:sz w:val="24"/>
          <w:szCs w:val="24"/>
        </w:rPr>
        <w:t>- O sistema disponibilizará campo próprio para troca de mensagens entre a Pregoeira e os licitantes.</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11.8-</w:t>
      </w:r>
      <w:r w:rsidRPr="00A369FD">
        <w:rPr>
          <w:rFonts w:ascii="Bookman Old Style" w:eastAsia="Bookman Old Style" w:hAnsi="Bookman Old Style" w:cs="Bookman Old Style"/>
          <w:color w:val="000000" w:themeColor="text1"/>
          <w:sz w:val="24"/>
          <w:szCs w:val="24"/>
        </w:rPr>
        <w:t xml:space="preserve"> Iniciada a etapa competitiva, os licitantes deverão encaminhar lances </w:t>
      </w:r>
      <w:r w:rsidRPr="00A369FD">
        <w:rPr>
          <w:rFonts w:ascii="Bookman Old Style" w:eastAsia="Bookman Old Style" w:hAnsi="Bookman Old Style" w:cs="Bookman Old Style"/>
          <w:b/>
          <w:color w:val="000000" w:themeColor="text1"/>
          <w:sz w:val="24"/>
          <w:szCs w:val="24"/>
        </w:rPr>
        <w:t>EXCLUSIVAMENTE,</w:t>
      </w:r>
      <w:r w:rsidRPr="00A369FD">
        <w:rPr>
          <w:rFonts w:ascii="Bookman Old Style" w:eastAsia="Bookman Old Style" w:hAnsi="Bookman Old Style" w:cs="Bookman Old Style"/>
          <w:color w:val="000000" w:themeColor="text1"/>
          <w:sz w:val="24"/>
          <w:szCs w:val="24"/>
        </w:rPr>
        <w:t xml:space="preserve"> por meio do </w:t>
      </w:r>
      <w:r w:rsidRPr="00A369FD">
        <w:rPr>
          <w:rFonts w:ascii="Bookman Old Style" w:eastAsia="Bookman Old Style" w:hAnsi="Bookman Old Style" w:cs="Bookman Old Style"/>
          <w:b/>
          <w:color w:val="000000" w:themeColor="text1"/>
          <w:sz w:val="24"/>
          <w:szCs w:val="24"/>
        </w:rPr>
        <w:t>SISTEMA ELETRÔNICO</w:t>
      </w:r>
      <w:r w:rsidRPr="00A369FD">
        <w:rPr>
          <w:rFonts w:ascii="Bookman Old Style" w:eastAsia="Bookman Old Style" w:hAnsi="Bookman Old Style" w:cs="Bookman Old Style"/>
          <w:color w:val="000000" w:themeColor="text1"/>
          <w:sz w:val="24"/>
          <w:szCs w:val="24"/>
        </w:rPr>
        <w:t>, sendo imediatamente informados do seu recebimento e do valor consignado no registro;</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11.9</w:t>
      </w:r>
      <w:r w:rsidRPr="00A369FD">
        <w:rPr>
          <w:rFonts w:ascii="Bookman Old Style" w:eastAsia="Bookman Old Style" w:hAnsi="Bookman Old Style" w:cs="Bookman Old Style"/>
          <w:color w:val="000000" w:themeColor="text1"/>
          <w:sz w:val="24"/>
          <w:szCs w:val="24"/>
        </w:rPr>
        <w:t>- O lance deverá ser ofertado pelo Menor Preço Item.</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11.10</w:t>
      </w:r>
      <w:r w:rsidRPr="00A369FD">
        <w:rPr>
          <w:rFonts w:ascii="Bookman Old Style" w:eastAsia="Bookman Old Style" w:hAnsi="Bookman Old Style" w:cs="Bookman Old Style"/>
          <w:color w:val="000000" w:themeColor="text1"/>
          <w:sz w:val="24"/>
          <w:szCs w:val="24"/>
        </w:rPr>
        <w:t>- Os licitantes poderão oferecer lances sucessivos, observando o horário fixado para abertura da sessão e as regras estabelecidas no Edital.</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11.11</w:t>
      </w:r>
      <w:r w:rsidRPr="00A369FD">
        <w:rPr>
          <w:rFonts w:ascii="Bookman Old Style" w:eastAsia="Bookman Old Style" w:hAnsi="Bookman Old Style" w:cs="Bookman Old Style"/>
          <w:color w:val="000000" w:themeColor="text1"/>
          <w:sz w:val="24"/>
          <w:szCs w:val="24"/>
        </w:rPr>
        <w:t>- O licitante somente poderá oferecer lance de inferior ao último por ele ofertado e registrado pelo sistema.</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11.12</w:t>
      </w:r>
      <w:r w:rsidRPr="00A369FD">
        <w:rPr>
          <w:rFonts w:ascii="Bookman Old Style" w:eastAsia="Bookman Old Style" w:hAnsi="Bookman Old Style" w:cs="Bookman Old Style"/>
          <w:color w:val="000000" w:themeColor="text1"/>
          <w:sz w:val="24"/>
          <w:szCs w:val="24"/>
        </w:rPr>
        <w:t>- O intervalo entre os lances enviados pelo mesmo licitante não poderá ser inferior a vinte (20) segundos e o intervalo entre lances não poderá ser inferior a três (3) segundos, sob pena de serem automaticamente descartados pelo sistema os respectivos lances.</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11.13</w:t>
      </w:r>
      <w:r w:rsidRPr="00A369FD">
        <w:rPr>
          <w:rFonts w:ascii="Bookman Old Style" w:eastAsia="Bookman Old Style" w:hAnsi="Bookman Old Style" w:cs="Bookman Old Style"/>
          <w:color w:val="000000" w:themeColor="text1"/>
          <w:sz w:val="24"/>
          <w:szCs w:val="24"/>
        </w:rPr>
        <w:t>- Será adotado para o envio de lances no pregão eletrônico o modo de disputa “</w:t>
      </w:r>
      <w:r w:rsidRPr="00A369FD">
        <w:rPr>
          <w:rFonts w:ascii="Bookman Old Style" w:eastAsia="Bookman Old Style" w:hAnsi="Bookman Old Style" w:cs="Bookman Old Style"/>
          <w:b/>
          <w:color w:val="000000" w:themeColor="text1"/>
          <w:sz w:val="24"/>
          <w:szCs w:val="24"/>
        </w:rPr>
        <w:t>aberto</w:t>
      </w:r>
      <w:r w:rsidRPr="00A369FD">
        <w:rPr>
          <w:rFonts w:ascii="Bookman Old Style" w:eastAsia="Bookman Old Style" w:hAnsi="Bookman Old Style" w:cs="Bookman Old Style"/>
          <w:color w:val="000000" w:themeColor="text1"/>
          <w:sz w:val="24"/>
          <w:szCs w:val="24"/>
        </w:rPr>
        <w:t>”, em que os licitantes apresentarão lances públicos e sucessivos, com prorrogações.</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11.14</w:t>
      </w:r>
      <w:r w:rsidRPr="00A369FD">
        <w:rPr>
          <w:rFonts w:ascii="Bookman Old Style" w:eastAsia="Bookman Old Style" w:hAnsi="Bookman Old Style" w:cs="Bookman Old Style"/>
          <w:color w:val="000000" w:themeColor="text1"/>
          <w:sz w:val="24"/>
          <w:szCs w:val="24"/>
        </w:rPr>
        <w:t>- A etapa de lances da sessão pública terá duração de dez minutos e, após isso, será prorrogada automaticamente pelo sistema quando houver lance ofertado nos últimos dois minutos do período de duração da sessão pública.</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11.14.1- </w:t>
      </w:r>
      <w:r w:rsidRPr="00A369FD">
        <w:rPr>
          <w:rFonts w:ascii="Bookman Old Style" w:eastAsia="Bookman Old Style" w:hAnsi="Bookman Old Style" w:cs="Bookman Old Style"/>
          <w:color w:val="000000" w:themeColor="text1"/>
          <w:sz w:val="24"/>
          <w:szCs w:val="24"/>
        </w:rPr>
        <w:t>A prorrogação automática da etapa de lances, de que trata o item anterior, será de dois minutos e ocorrerá sucessivamente sempre que houver lances enviados nesse período de prorrogação, inclusive no caso de lances intermediários.</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11.14.2- </w:t>
      </w:r>
      <w:r w:rsidRPr="00A369FD">
        <w:rPr>
          <w:rFonts w:ascii="Bookman Old Style" w:eastAsia="Bookman Old Style" w:hAnsi="Bookman Old Style" w:cs="Bookman Old Style"/>
          <w:color w:val="000000" w:themeColor="text1"/>
          <w:sz w:val="24"/>
          <w:szCs w:val="24"/>
        </w:rPr>
        <w:t>Não havendo novos lances na forma estabelecida nos itens anteriores, a sessão pública encerrar-se-á automaticamente.</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11.15</w:t>
      </w:r>
      <w:r w:rsidRPr="00A369FD">
        <w:rPr>
          <w:rFonts w:ascii="Bookman Old Style" w:eastAsia="Bookman Old Style" w:hAnsi="Bookman Old Style" w:cs="Bookman Old Style"/>
          <w:color w:val="000000" w:themeColor="text1"/>
          <w:sz w:val="24"/>
          <w:szCs w:val="24"/>
        </w:rPr>
        <w:t>- Encerrada a fase competitiva sem que haja a prorrogação automática pelo sistema, poderá a pregoeira, assessorada pela equipe de apoio, justificadamente, admitir o reinício da sessão pública de lances, em prol da consecução do melhor preço.</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11.16</w:t>
      </w:r>
      <w:r w:rsidRPr="00A369FD">
        <w:rPr>
          <w:rFonts w:ascii="Bookman Old Style" w:eastAsia="Bookman Old Style" w:hAnsi="Bookman Old Style" w:cs="Bookman Old Style"/>
          <w:color w:val="000000" w:themeColor="text1"/>
          <w:sz w:val="24"/>
          <w:szCs w:val="24"/>
        </w:rPr>
        <w:t>- Havendo eventual empate entre propostas ou lances, o critério de desempate será aquele previsto no art. 60 da Lei n.º 14.133, de 2021.</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11.17-</w:t>
      </w:r>
      <w:r w:rsidRPr="00A369FD">
        <w:rPr>
          <w:rFonts w:ascii="Bookman Old Style" w:eastAsia="Bookman Old Style" w:hAnsi="Bookman Old Style" w:cs="Bookman Old Style"/>
          <w:color w:val="000000" w:themeColor="text1"/>
          <w:sz w:val="24"/>
          <w:szCs w:val="24"/>
        </w:rPr>
        <w:t xml:space="preserve"> Persistindo o empate, a proposta vencedora será sorteada pelo sistema eletrônico dentre as propostas ou os lances empatados.</w:t>
      </w:r>
    </w:p>
    <w:p w:rsidR="00724598" w:rsidRPr="00A369FD" w:rsidRDefault="00FA7ECD">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12- DA ACEITABILIDADE DA PROPOSTA VENCEDORA.</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12.1</w:t>
      </w:r>
      <w:r w:rsidRPr="00A369FD">
        <w:rPr>
          <w:rFonts w:ascii="Bookman Old Style" w:eastAsia="Bookman Old Style" w:hAnsi="Bookman Old Style" w:cs="Bookman Old Style"/>
          <w:color w:val="000000" w:themeColor="text1"/>
          <w:sz w:val="24"/>
          <w:szCs w:val="24"/>
        </w:rPr>
        <w:t>- Encerrada a etapa de negociação, a pregoeira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12.2</w:t>
      </w:r>
      <w:r w:rsidRPr="00A369FD">
        <w:rPr>
          <w:rFonts w:ascii="Bookman Old Style" w:eastAsia="Bookman Old Style" w:hAnsi="Bookman Old Style" w:cs="Bookman Old Style"/>
          <w:color w:val="000000" w:themeColor="text1"/>
          <w:sz w:val="24"/>
          <w:szCs w:val="24"/>
        </w:rPr>
        <w:t>- Qualquer interessado poderá requerer que se realizem diligências para aferir a exequibilidade e a legalidade das propostas, devendo apresentar as provas ou os indícios que fundamentam a suspeita;</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12.2.1</w:t>
      </w:r>
      <w:r w:rsidRPr="00A369FD">
        <w:rPr>
          <w:rFonts w:ascii="Bookman Old Style" w:eastAsia="Bookman Old Style" w:hAnsi="Bookman Old Style" w:cs="Bookman Old Style"/>
          <w:color w:val="000000" w:themeColor="text1"/>
          <w:sz w:val="24"/>
          <w:szCs w:val="24"/>
        </w:rPr>
        <w:t>-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12.2.2</w:t>
      </w:r>
      <w:r w:rsidRPr="00A369FD">
        <w:rPr>
          <w:rFonts w:ascii="Bookman Old Style" w:eastAsia="Bookman Old Style" w:hAnsi="Bookman Old Style" w:cs="Bookman Old Style"/>
          <w:color w:val="000000" w:themeColor="text1"/>
          <w:sz w:val="24"/>
          <w:szCs w:val="24"/>
        </w:rPr>
        <w:t xml:space="preserve">- </w:t>
      </w:r>
      <w:r w:rsidRPr="00A369FD">
        <w:rPr>
          <w:rFonts w:ascii="Bookman Old Style" w:eastAsia="Bookman Old Style" w:hAnsi="Bookman Old Style" w:cs="Bookman Old Style"/>
          <w:b/>
          <w:color w:val="000000" w:themeColor="text1"/>
          <w:sz w:val="24"/>
          <w:szCs w:val="24"/>
        </w:rPr>
        <w:t>A Pregoeira poderá convocar o licitante para enviar documento digital complementar, via e- mail</w:t>
      </w:r>
      <w:r w:rsidR="00E327DF" w:rsidRPr="00A369FD">
        <w:rPr>
          <w:rFonts w:ascii="Bookman Old Style" w:eastAsia="Bookman Old Style" w:hAnsi="Bookman Old Style" w:cs="Bookman Old Style"/>
          <w:b/>
          <w:color w:val="000000" w:themeColor="text1"/>
          <w:sz w:val="24"/>
          <w:szCs w:val="24"/>
        </w:rPr>
        <w:t xml:space="preserve"> ou sistema</w:t>
      </w:r>
      <w:r w:rsidRPr="00A369FD">
        <w:rPr>
          <w:rFonts w:ascii="Bookman Old Style" w:eastAsia="Bookman Old Style" w:hAnsi="Bookman Old Style" w:cs="Bookman Old Style"/>
          <w:b/>
          <w:color w:val="000000" w:themeColor="text1"/>
          <w:sz w:val="24"/>
          <w:szCs w:val="24"/>
        </w:rPr>
        <w:t xml:space="preserve">, no prazo de </w:t>
      </w:r>
      <w:r w:rsidR="00BE3ED5" w:rsidRPr="00A369FD">
        <w:rPr>
          <w:rFonts w:ascii="Bookman Old Style" w:eastAsia="Bookman Old Style" w:hAnsi="Bookman Old Style" w:cs="Bookman Old Style"/>
          <w:b/>
          <w:color w:val="000000" w:themeColor="text1"/>
          <w:sz w:val="24"/>
          <w:szCs w:val="24"/>
        </w:rPr>
        <w:t>2</w:t>
      </w:r>
      <w:r w:rsidRPr="00A369FD">
        <w:rPr>
          <w:rFonts w:ascii="Bookman Old Style" w:eastAsia="Bookman Old Style" w:hAnsi="Bookman Old Style" w:cs="Bookman Old Style"/>
          <w:b/>
          <w:color w:val="000000" w:themeColor="text1"/>
          <w:sz w:val="24"/>
          <w:szCs w:val="24"/>
        </w:rPr>
        <w:t xml:space="preserve"> (duas) horas, sob pena de não aceitação da proposta</w:t>
      </w:r>
      <w:r w:rsidRPr="00A369FD">
        <w:rPr>
          <w:rFonts w:ascii="Bookman Old Style" w:eastAsia="Bookman Old Style" w:hAnsi="Bookman Old Style" w:cs="Bookman Old Style"/>
          <w:color w:val="000000" w:themeColor="text1"/>
          <w:sz w:val="24"/>
          <w:szCs w:val="24"/>
        </w:rPr>
        <w:t>.</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12.2.3</w:t>
      </w:r>
      <w:r w:rsidRPr="00A369FD">
        <w:rPr>
          <w:rFonts w:ascii="Bookman Old Style" w:eastAsia="Bookman Old Style" w:hAnsi="Bookman Old Style" w:cs="Bookman Old Style"/>
          <w:color w:val="000000" w:themeColor="text1"/>
          <w:sz w:val="24"/>
          <w:szCs w:val="24"/>
        </w:rPr>
        <w:t xml:space="preserve">- O prazo estabelecido poderá ser prorrogado pela Pregoeira por solicitação escrita e justificada do licitante, formulada antes de findo o prazo, e formalmente aceita pela Pregoeira.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u w:val="single"/>
        </w:rPr>
      </w:pPr>
      <w:r w:rsidRPr="00A369FD">
        <w:rPr>
          <w:rFonts w:ascii="Bookman Old Style" w:eastAsia="Bookman Old Style" w:hAnsi="Bookman Old Style" w:cs="Bookman Old Style"/>
          <w:b/>
          <w:color w:val="000000" w:themeColor="text1"/>
          <w:sz w:val="24"/>
          <w:szCs w:val="24"/>
          <w:u w:val="single"/>
        </w:rPr>
        <w:t>12.2.4</w:t>
      </w:r>
      <w:r w:rsidRPr="00A369FD">
        <w:rPr>
          <w:rFonts w:ascii="Bookman Old Style" w:eastAsia="Bookman Old Style" w:hAnsi="Bookman Old Style" w:cs="Bookman Old Style"/>
          <w:color w:val="000000" w:themeColor="text1"/>
          <w:sz w:val="24"/>
          <w:szCs w:val="24"/>
          <w:u w:val="single"/>
        </w:rPr>
        <w:t xml:space="preserve">- 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u w:val="single"/>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12.2.5</w:t>
      </w:r>
      <w:r w:rsidRPr="00A369FD">
        <w:rPr>
          <w:rFonts w:ascii="Bookman Old Style" w:eastAsia="Bookman Old Style" w:hAnsi="Bookman Old Style" w:cs="Bookman Old Style"/>
          <w:color w:val="000000" w:themeColor="text1"/>
          <w:sz w:val="24"/>
          <w:szCs w:val="24"/>
        </w:rPr>
        <w:t xml:space="preserve">- Os licitantes deverão colocar à disposição do Município todas as condições indispensáveis à realização de testes e fornecer, sem ônus, os manuais </w:t>
      </w:r>
      <w:r w:rsidRPr="00A369FD">
        <w:rPr>
          <w:rFonts w:ascii="Bookman Old Style" w:eastAsia="Bookman Old Style" w:hAnsi="Bookman Old Style" w:cs="Bookman Old Style"/>
          <w:color w:val="000000" w:themeColor="text1"/>
          <w:sz w:val="24"/>
          <w:szCs w:val="24"/>
        </w:rPr>
        <w:lastRenderedPageBreak/>
        <w:t xml:space="preserve">impressos em língua portuguesa, necessários ao seu perfeito manuseio, quando for o caso.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12.2.6</w:t>
      </w:r>
      <w:r w:rsidRPr="00A369FD">
        <w:rPr>
          <w:rFonts w:ascii="Bookman Old Style" w:eastAsia="Bookman Old Style" w:hAnsi="Bookman Old Style" w:cs="Bookman Old Style"/>
          <w:color w:val="000000" w:themeColor="text1"/>
          <w:sz w:val="24"/>
          <w:szCs w:val="24"/>
        </w:rPr>
        <w:t>- Se a proposta ou lance vencedor for desclassificado, a Pregoeira examinará a proposta ou lance subsequente, e, assim sucessivamente, na ordem de classificação.</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12.2.7</w:t>
      </w:r>
      <w:r w:rsidRPr="00A369FD">
        <w:rPr>
          <w:rFonts w:ascii="Bookman Old Style" w:eastAsia="Bookman Old Style" w:hAnsi="Bookman Old Style" w:cs="Bookman Old Style"/>
          <w:color w:val="000000" w:themeColor="text1"/>
          <w:sz w:val="24"/>
          <w:szCs w:val="24"/>
        </w:rPr>
        <w:t xml:space="preserve">- Havendo necessidade, a Pregoeira suspenderá a sessão, informando no “chat” a nova data e horário para a sua continuidade.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12.2.8</w:t>
      </w:r>
      <w:r w:rsidRPr="00A369FD">
        <w:rPr>
          <w:rFonts w:ascii="Bookman Old Style" w:eastAsia="Bookman Old Style" w:hAnsi="Bookman Old Style" w:cs="Bookman Old Style"/>
          <w:color w:val="000000" w:themeColor="text1"/>
          <w:sz w:val="24"/>
          <w:szCs w:val="24"/>
        </w:rPr>
        <w:t>- A Pregoeira poderá encaminhar, por meio do sistema eletrônico, contraproposta ao licitante que apresentou o lance mais vantajoso, com o fim de negociar a obtenção de melhor preço, vedada a negociação em condições diversas das previstas neste Edital.</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12.2.9</w:t>
      </w:r>
      <w:r w:rsidRPr="00A369FD">
        <w:rPr>
          <w:rFonts w:ascii="Bookman Old Style" w:eastAsia="Bookman Old Style" w:hAnsi="Bookman Old Style" w:cs="Bookman Old Style"/>
          <w:color w:val="000000" w:themeColor="text1"/>
          <w:sz w:val="24"/>
          <w:szCs w:val="24"/>
        </w:rPr>
        <w:t xml:space="preserve">- Também nas hipóteses em que a Pregoeira não aceitar a proposta e passar à subsequente, poderá negociar com o licitante para que seja obtido preço melhor.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12.2.10</w:t>
      </w:r>
      <w:r w:rsidRPr="00A369FD">
        <w:rPr>
          <w:rFonts w:ascii="Bookman Old Style" w:eastAsia="Bookman Old Style" w:hAnsi="Bookman Old Style" w:cs="Bookman Old Style"/>
          <w:color w:val="000000" w:themeColor="text1"/>
          <w:sz w:val="24"/>
          <w:szCs w:val="24"/>
        </w:rPr>
        <w:t>- A negociação será realizada por meio do sistema, podendo ser acompanhada pelos demais licitantes.</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12.3</w:t>
      </w:r>
      <w:r w:rsidRPr="00A369FD">
        <w:rPr>
          <w:rFonts w:ascii="Bookman Old Style" w:eastAsia="Bookman Old Style" w:hAnsi="Bookman Old Style" w:cs="Bookman Old Style"/>
          <w:color w:val="000000" w:themeColor="text1"/>
          <w:sz w:val="24"/>
          <w:szCs w:val="24"/>
        </w:rPr>
        <w:t>- Encerrada a análise quanto à aceitação da proposta, a pregoeira verificará a habilitação do licitante, observado o disposto neste Edital.</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hd w:val="clear" w:color="auto" w:fill="C0C0C0"/>
        <w:spacing w:after="0" w:line="312" w:lineRule="auto"/>
        <w:ind w:right="42"/>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13- DOCUMENTO DE HABILITAÇÃO.</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before="170" w:after="17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13.1- </w:t>
      </w:r>
      <w:r w:rsidRPr="00A369FD">
        <w:rPr>
          <w:rFonts w:ascii="Bookman Old Style" w:eastAsia="Bookman Old Style" w:hAnsi="Bookman Old Style" w:cs="Bookman Old Style"/>
          <w:color w:val="000000" w:themeColor="text1"/>
          <w:sz w:val="24"/>
          <w:szCs w:val="24"/>
        </w:rPr>
        <w:t>Como condição para a habilitação da licitante, a Pregoeira verificará o eventual descumprimento das condições de participação no certame mediante a consulta aos seguintes cadastros:</w:t>
      </w:r>
    </w:p>
    <w:p w:rsidR="00724598" w:rsidRPr="00A369FD" w:rsidRDefault="00FA7ECD">
      <w:pPr>
        <w:spacing w:before="170" w:after="17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13.1.1-</w:t>
      </w:r>
      <w:r w:rsidRPr="00A369FD">
        <w:rPr>
          <w:rFonts w:ascii="Bookman Old Style" w:eastAsia="Bookman Old Style" w:hAnsi="Bookman Old Style" w:cs="Bookman Old Style"/>
          <w:color w:val="000000" w:themeColor="text1"/>
          <w:sz w:val="24"/>
          <w:szCs w:val="24"/>
        </w:rPr>
        <w:t xml:space="preserve"> A exigência dos documentos somente será feita em relação ao licitante vencedor</w:t>
      </w:r>
      <w:r w:rsidR="00E327DF" w:rsidRPr="00A369FD">
        <w:rPr>
          <w:rFonts w:ascii="Bookman Old Style" w:eastAsia="Bookman Old Style" w:hAnsi="Bookman Old Style" w:cs="Bookman Old Style"/>
          <w:color w:val="000000" w:themeColor="text1"/>
          <w:sz w:val="24"/>
          <w:szCs w:val="24"/>
        </w:rPr>
        <w:t>.</w:t>
      </w:r>
    </w:p>
    <w:p w:rsidR="00724598" w:rsidRPr="00A369FD" w:rsidRDefault="00FA7ECD">
      <w:pPr>
        <w:spacing w:after="0" w:line="312" w:lineRule="auto"/>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lastRenderedPageBreak/>
        <w:t xml:space="preserve">I – Cadastro de Impedidos de Licitar do TCE/MG); </w:t>
      </w:r>
      <w:hyperlink r:id="rId23">
        <w:r w:rsidRPr="00A369FD">
          <w:rPr>
            <w:rFonts w:ascii="Bookman Old Style" w:eastAsia="Bookman Old Style" w:hAnsi="Bookman Old Style" w:cs="Bookman Old Style"/>
            <w:color w:val="000000" w:themeColor="text1"/>
            <w:sz w:val="24"/>
            <w:szCs w:val="24"/>
            <w:u w:val="single"/>
          </w:rPr>
          <w:t>https://www.cagef.mg.gov.br/fornecedor-web/br/gov/</w:t>
        </w:r>
      </w:hyperlink>
      <w:r w:rsidRPr="00A369FD">
        <w:rPr>
          <w:rFonts w:ascii="Bookman Old Style" w:eastAsia="Bookman Old Style" w:hAnsi="Bookman Old Style" w:cs="Bookman Old Style"/>
          <w:color w:val="000000" w:themeColor="text1"/>
          <w:sz w:val="24"/>
          <w:szCs w:val="24"/>
        </w:rPr>
        <w:t>.</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II – Cadastro Nacional de Empresas Inidôneas e Suspensas – CEIS, mantido pela Controladoria Geral da União (</w:t>
      </w:r>
      <w:hyperlink r:id="rId24">
        <w:r w:rsidRPr="00A369FD">
          <w:rPr>
            <w:rFonts w:ascii="Bookman Old Style" w:eastAsia="Bookman Old Style" w:hAnsi="Bookman Old Style" w:cs="Bookman Old Style"/>
            <w:color w:val="000000" w:themeColor="text1"/>
            <w:sz w:val="24"/>
            <w:szCs w:val="24"/>
            <w:u w:val="single"/>
          </w:rPr>
          <w:t>www.portaldatransparencia.gov.br/ceis</w:t>
        </w:r>
      </w:hyperlink>
      <w:r w:rsidRPr="00A369FD">
        <w:rPr>
          <w:rFonts w:ascii="Bookman Old Style" w:eastAsia="Bookman Old Style" w:hAnsi="Bookman Old Style" w:cs="Bookman Old Style"/>
          <w:color w:val="000000" w:themeColor="text1"/>
          <w:sz w:val="24"/>
          <w:szCs w:val="24"/>
        </w:rPr>
        <w:t>);</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III – Cadastro Nacional de Condenações Cíveis por Atos de Improbidade Administrativa, mantido pelo Conselho Nacional de Justiça (</w:t>
      </w:r>
      <w:hyperlink r:id="rId25">
        <w:r w:rsidRPr="00A369FD">
          <w:rPr>
            <w:rFonts w:ascii="Bookman Old Style" w:eastAsia="Bookman Old Style" w:hAnsi="Bookman Old Style" w:cs="Bookman Old Style"/>
            <w:color w:val="000000" w:themeColor="text1"/>
            <w:sz w:val="24"/>
            <w:szCs w:val="24"/>
            <w:u w:val="single"/>
          </w:rPr>
          <w:t>www.cnj.jus.br/improbidade_adm/consultar_requerido.php</w:t>
        </w:r>
      </w:hyperlink>
      <w:r w:rsidRPr="00A369FD">
        <w:rPr>
          <w:rFonts w:ascii="Bookman Old Style" w:eastAsia="Bookman Old Style" w:hAnsi="Bookman Old Style" w:cs="Bookman Old Style"/>
          <w:color w:val="000000" w:themeColor="text1"/>
          <w:sz w:val="24"/>
          <w:szCs w:val="24"/>
        </w:rPr>
        <w:t>).</w:t>
      </w:r>
    </w:p>
    <w:p w:rsidR="00724598" w:rsidRPr="00A369FD" w:rsidRDefault="00FA7ECD">
      <w:pPr>
        <w:spacing w:before="170" w:after="17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13.1.2- </w:t>
      </w:r>
      <w:r w:rsidRPr="00A369FD">
        <w:rPr>
          <w:rFonts w:ascii="Bookman Old Style" w:eastAsia="Bookman Old Style" w:hAnsi="Bookman Old Style" w:cs="Bookman Old Style"/>
          <w:color w:val="000000" w:themeColor="text1"/>
          <w:sz w:val="24"/>
          <w:szCs w:val="24"/>
        </w:rPr>
        <w:t>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13.1.3-</w:t>
      </w:r>
      <w:r w:rsidRPr="00A369FD">
        <w:rPr>
          <w:rFonts w:ascii="Bookman Old Style" w:eastAsia="Bookman Old Style" w:hAnsi="Bookman Old Style" w:cs="Bookman Old Style"/>
          <w:color w:val="000000" w:themeColor="text1"/>
          <w:sz w:val="24"/>
          <w:szCs w:val="24"/>
        </w:rPr>
        <w:t xml:space="preserve"> Os documentos previstos neste edital, necessários e suficientes para demonstrar a capacidade do licitante de realizar o objeto da licitação, serão exigidos para fins de habilitação, nos termos dos </w:t>
      </w:r>
      <w:proofErr w:type="spellStart"/>
      <w:r w:rsidRPr="00A369FD">
        <w:rPr>
          <w:rFonts w:ascii="Bookman Old Style" w:eastAsia="Bookman Old Style" w:hAnsi="Bookman Old Style" w:cs="Bookman Old Style"/>
          <w:color w:val="000000" w:themeColor="text1"/>
          <w:sz w:val="24"/>
          <w:szCs w:val="24"/>
        </w:rPr>
        <w:t>Arts</w:t>
      </w:r>
      <w:proofErr w:type="spellEnd"/>
      <w:r w:rsidRPr="00A369FD">
        <w:rPr>
          <w:rFonts w:ascii="Bookman Old Style" w:eastAsia="Bookman Old Style" w:hAnsi="Bookman Old Style" w:cs="Bookman Old Style"/>
          <w:color w:val="000000" w:themeColor="text1"/>
          <w:sz w:val="24"/>
          <w:szCs w:val="24"/>
        </w:rPr>
        <w:t xml:space="preserve">. 62 a 70 da Lei nº 14.133/21 e observadas as disposições do Art. 3º da Lei nº 13.726/18, para os quais será concedido o prazo máximo e improrrogável de 02 (duas) horas, a critério do(a) Pregoeiro(a) para que a empresa vencedora os anexe no sistema eletrônico, contado da solicitação do Agente de Contratação, no campo “Documentos Complementares”. </w:t>
      </w:r>
    </w:p>
    <w:p w:rsidR="00724598" w:rsidRPr="00A369FD" w:rsidRDefault="00FA7ECD">
      <w:pPr>
        <w:pBdr>
          <w:top w:val="nil"/>
          <w:left w:val="nil"/>
          <w:bottom w:val="nil"/>
          <w:right w:val="nil"/>
          <w:between w:val="nil"/>
        </w:pBdr>
        <w:spacing w:after="16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13.1.4</w:t>
      </w:r>
      <w:r w:rsidRPr="00A369FD">
        <w:rPr>
          <w:rFonts w:ascii="Bookman Old Style" w:eastAsia="Bookman Old Style" w:hAnsi="Bookman Old Style" w:cs="Bookman Old Style"/>
          <w:color w:val="000000" w:themeColor="text1"/>
          <w:sz w:val="24"/>
          <w:szCs w:val="24"/>
        </w:rPr>
        <w:t>- Constatada a existência de sanção, a Pregoeira reputará o licitante impedido de continuar por não atender as condições mínimas de participação. Na inexistência de impedimento, a Pregoeira analisará os seguintes documentos previamente apresentados pelos Licitantes vencedores nos itens/lotes.</w:t>
      </w:r>
    </w:p>
    <w:p w:rsidR="00724598" w:rsidRPr="00A369FD" w:rsidRDefault="00FA7EC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I. HABILITAÇÃO JURÍDICA </w:t>
      </w:r>
    </w:p>
    <w:p w:rsidR="00724598" w:rsidRPr="00A369FD" w:rsidRDefault="00FA7ECD">
      <w:pPr>
        <w:spacing w:line="312" w:lineRule="auto"/>
        <w:ind w:firstLine="113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a)-</w:t>
      </w:r>
      <w:r w:rsidRPr="00A369FD">
        <w:rPr>
          <w:rFonts w:ascii="Bookman Old Style" w:eastAsia="Bookman Old Style" w:hAnsi="Bookman Old Style" w:cs="Bookman Old Style"/>
          <w:color w:val="000000" w:themeColor="text1"/>
          <w:sz w:val="24"/>
          <w:szCs w:val="24"/>
        </w:rPr>
        <w:t xml:space="preserve"> Registro empresarial na Junta Comercial, no caso de empresário individual ou Empresa Individual de Responsabilidade Limitada – EIRELI; </w:t>
      </w:r>
    </w:p>
    <w:p w:rsidR="00E82D9B" w:rsidRPr="00A369FD" w:rsidRDefault="00353992">
      <w:pPr>
        <w:spacing w:line="312" w:lineRule="auto"/>
        <w:ind w:firstLine="113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b) </w:t>
      </w:r>
      <w:r w:rsidRPr="00A369FD">
        <w:rPr>
          <w:rFonts w:ascii="Bookman Old Style" w:eastAsia="Bookman Old Style" w:hAnsi="Bookman Old Style" w:cs="Bookman Old Style"/>
          <w:color w:val="000000" w:themeColor="text1"/>
          <w:sz w:val="24"/>
          <w:szCs w:val="24"/>
        </w:rPr>
        <w:t xml:space="preserve">Ato constitutivo, estatuto ou contrato social em vigor, devidamente registrado. No caso de sociedades por ações, deverá estar acompanhado da documentação de eleição de seus administradores. O contrato social consolidado dispensa a apresentação do contrato original e das alterações anteriores, devendo ser apresentadas alterações </w:t>
      </w:r>
      <w:r w:rsidR="00E82D9B" w:rsidRPr="00A369FD">
        <w:rPr>
          <w:rFonts w:ascii="Bookman Old Style" w:eastAsia="Bookman Old Style" w:hAnsi="Bookman Old Style" w:cs="Bookman Old Style"/>
          <w:color w:val="000000" w:themeColor="text1"/>
          <w:sz w:val="24"/>
          <w:szCs w:val="24"/>
        </w:rPr>
        <w:t>posteriores</w:t>
      </w:r>
      <w:r w:rsidRPr="00A369FD">
        <w:rPr>
          <w:rFonts w:ascii="Bookman Old Style" w:eastAsia="Bookman Old Style" w:hAnsi="Bookman Old Style" w:cs="Bookman Old Style"/>
          <w:color w:val="000000" w:themeColor="text1"/>
          <w:sz w:val="24"/>
          <w:szCs w:val="24"/>
        </w:rPr>
        <w:t xml:space="preserve">, ainda não consolidadas. </w:t>
      </w:r>
    </w:p>
    <w:p w:rsidR="00353992" w:rsidRPr="00A369FD" w:rsidRDefault="00353992">
      <w:pPr>
        <w:spacing w:line="312" w:lineRule="auto"/>
        <w:ind w:firstLine="113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c)</w:t>
      </w:r>
      <w:r w:rsidRPr="00A369FD">
        <w:rPr>
          <w:rFonts w:ascii="Bookman Old Style" w:eastAsia="Bookman Old Style" w:hAnsi="Bookman Old Style" w:cs="Bookman Old Style"/>
          <w:color w:val="000000" w:themeColor="text1"/>
          <w:sz w:val="24"/>
          <w:szCs w:val="24"/>
        </w:rPr>
        <w:t xml:space="preserve"> Em se tratando de Micro Empreendedor Individual – MEI, o Contrato Social ou Estatuto poderá ser substituído pelo Certificado da Condição de Micro Empreendedor Individual – CCMEI;</w:t>
      </w:r>
    </w:p>
    <w:p w:rsidR="00724598" w:rsidRPr="00A369FD" w:rsidRDefault="00E82D9B">
      <w:pPr>
        <w:spacing w:line="312" w:lineRule="auto"/>
        <w:ind w:firstLine="113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d</w:t>
      </w:r>
      <w:r w:rsidR="00FA7ECD" w:rsidRPr="00A369FD">
        <w:rPr>
          <w:rFonts w:ascii="Bookman Old Style" w:eastAsia="Bookman Old Style" w:hAnsi="Bookman Old Style" w:cs="Bookman Old Style"/>
          <w:b/>
          <w:color w:val="000000" w:themeColor="text1"/>
          <w:sz w:val="24"/>
          <w:szCs w:val="24"/>
        </w:rPr>
        <w:t>)-</w:t>
      </w:r>
      <w:r w:rsidR="00FA7ECD" w:rsidRPr="00A369FD">
        <w:rPr>
          <w:rFonts w:ascii="Bookman Old Style" w:eastAsia="Bookman Old Style" w:hAnsi="Bookman Old Style" w:cs="Bookman Old Style"/>
          <w:color w:val="000000" w:themeColor="text1"/>
          <w:sz w:val="24"/>
          <w:szCs w:val="24"/>
        </w:rPr>
        <w:t xml:space="preserve"> Decreto de autorização, tratando-se de sociedade empresária estrangeira em funcionamento no País, e ato de registro ou autorização para funcionamento expedido pelo órgão competente, quando a atividade assim o exigir;</w:t>
      </w:r>
    </w:p>
    <w:p w:rsidR="00724598" w:rsidRPr="00A369FD" w:rsidRDefault="00E82D9B">
      <w:pPr>
        <w:spacing w:line="312" w:lineRule="auto"/>
        <w:ind w:firstLine="113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e</w:t>
      </w:r>
      <w:r w:rsidR="00FA7ECD" w:rsidRPr="00A369FD">
        <w:rPr>
          <w:rFonts w:ascii="Bookman Old Style" w:eastAsia="Bookman Old Style" w:hAnsi="Bookman Old Style" w:cs="Bookman Old Style"/>
          <w:b/>
          <w:color w:val="000000" w:themeColor="text1"/>
          <w:sz w:val="24"/>
          <w:szCs w:val="24"/>
        </w:rPr>
        <w:t>)-</w:t>
      </w:r>
      <w:r w:rsidR="00FA7ECD" w:rsidRPr="00A369FD">
        <w:rPr>
          <w:rFonts w:ascii="Bookman Old Style" w:eastAsia="Bookman Old Style" w:hAnsi="Bookman Old Style" w:cs="Bookman Old Style"/>
          <w:color w:val="000000" w:themeColor="text1"/>
          <w:sz w:val="24"/>
          <w:szCs w:val="24"/>
        </w:rPr>
        <w:t xml:space="preserve"> Documento de identificação dos responsáveis legais da empresa (Cédula de Identidade ou outro equivalente).</w:t>
      </w:r>
    </w:p>
    <w:p w:rsidR="00724598" w:rsidRPr="00A369FD" w:rsidRDefault="00FA7EC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II. REGULARIDADE FISCAL E TRABALHISTA </w:t>
      </w:r>
    </w:p>
    <w:p w:rsidR="004A16EC" w:rsidRPr="00A369FD" w:rsidRDefault="004A16EC" w:rsidP="004A16EC">
      <w:pPr>
        <w:spacing w:after="0" w:line="312" w:lineRule="auto"/>
        <w:ind w:firstLine="113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a)-</w:t>
      </w:r>
      <w:r w:rsidRPr="00A369FD">
        <w:rPr>
          <w:rFonts w:ascii="Bookman Old Style" w:eastAsia="Bookman Old Style" w:hAnsi="Bookman Old Style" w:cs="Bookman Old Style"/>
          <w:color w:val="000000" w:themeColor="text1"/>
          <w:sz w:val="24"/>
          <w:szCs w:val="24"/>
        </w:rPr>
        <w:t xml:space="preserve"> Prova de inscrição no Cadastro Nacional de Pessoas Jurídicas, do Ministério da Fazenda (</w:t>
      </w:r>
      <w:r w:rsidRPr="00A369FD">
        <w:rPr>
          <w:rFonts w:ascii="Bookman Old Style" w:eastAsia="Bookman Old Style" w:hAnsi="Bookman Old Style" w:cs="Bookman Old Style"/>
          <w:b/>
          <w:color w:val="000000" w:themeColor="text1"/>
          <w:sz w:val="24"/>
          <w:szCs w:val="24"/>
        </w:rPr>
        <w:t>CNPJ</w:t>
      </w:r>
      <w:r w:rsidRPr="00A369FD">
        <w:rPr>
          <w:rFonts w:ascii="Bookman Old Style" w:eastAsia="Bookman Old Style" w:hAnsi="Bookman Old Style" w:cs="Bookman Old Style"/>
          <w:color w:val="000000" w:themeColor="text1"/>
          <w:sz w:val="24"/>
          <w:szCs w:val="24"/>
        </w:rPr>
        <w:t>);</w:t>
      </w:r>
    </w:p>
    <w:p w:rsidR="004A16EC" w:rsidRPr="00A369FD" w:rsidRDefault="004A16EC" w:rsidP="004A16EC">
      <w:pPr>
        <w:spacing w:after="0" w:line="312" w:lineRule="auto"/>
        <w:ind w:firstLine="113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b)-</w:t>
      </w:r>
      <w:r w:rsidRPr="00A369FD">
        <w:rPr>
          <w:rFonts w:ascii="Bookman Old Style" w:eastAsia="Bookman Old Style" w:hAnsi="Bookman Old Style" w:cs="Bookman Old Style"/>
          <w:color w:val="000000" w:themeColor="text1"/>
          <w:sz w:val="24"/>
          <w:szCs w:val="24"/>
        </w:rPr>
        <w:t xml:space="preserve"> P</w:t>
      </w:r>
      <w:r w:rsidRPr="00A369FD">
        <w:rPr>
          <w:rFonts w:ascii="Bookman Old Style" w:eastAsia="Bookman Old Style" w:hAnsi="Bookman Old Style" w:cs="Bookman Old Style"/>
          <w:b/>
          <w:color w:val="000000" w:themeColor="text1"/>
          <w:sz w:val="24"/>
          <w:szCs w:val="24"/>
        </w:rPr>
        <w:t>rova de inscrição no Cadastro de Contribuintes Estadual ou Municipal</w:t>
      </w:r>
      <w:r w:rsidRPr="00A369FD">
        <w:rPr>
          <w:rFonts w:ascii="Bookman Old Style" w:eastAsia="Bookman Old Style" w:hAnsi="Bookman Old Style" w:cs="Bookman Old Style"/>
          <w:color w:val="000000" w:themeColor="text1"/>
          <w:sz w:val="24"/>
          <w:szCs w:val="24"/>
        </w:rPr>
        <w:t xml:space="preserve">, relativo à sede ou domicílio do licitante, pertinente ao seu ramo de atividade e compatível com o objeto do certame; </w:t>
      </w:r>
    </w:p>
    <w:p w:rsidR="004A16EC" w:rsidRPr="00A369FD" w:rsidRDefault="004A16EC" w:rsidP="004A16EC">
      <w:pPr>
        <w:spacing w:after="0" w:line="312" w:lineRule="auto"/>
        <w:ind w:firstLine="113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c)-</w:t>
      </w:r>
      <w:r w:rsidRPr="00A369FD">
        <w:rPr>
          <w:rFonts w:ascii="Bookman Old Style" w:eastAsia="Bookman Old Style" w:hAnsi="Bookman Old Style" w:cs="Bookman Old Style"/>
          <w:color w:val="000000" w:themeColor="text1"/>
          <w:sz w:val="24"/>
          <w:szCs w:val="24"/>
        </w:rPr>
        <w:t xml:space="preserve"> Certificado de regularidade do Fundo de Garantia por Tempo de Serviço (</w:t>
      </w:r>
      <w:r w:rsidRPr="00A369FD">
        <w:rPr>
          <w:rFonts w:ascii="Bookman Old Style" w:eastAsia="Bookman Old Style" w:hAnsi="Bookman Old Style" w:cs="Bookman Old Style"/>
          <w:b/>
          <w:color w:val="000000" w:themeColor="text1"/>
          <w:sz w:val="24"/>
          <w:szCs w:val="24"/>
        </w:rPr>
        <w:t>CRF – FGTS</w:t>
      </w:r>
      <w:r w:rsidRPr="00A369FD">
        <w:rPr>
          <w:rFonts w:ascii="Bookman Old Style" w:eastAsia="Bookman Old Style" w:hAnsi="Bookman Old Style" w:cs="Bookman Old Style"/>
          <w:color w:val="000000" w:themeColor="text1"/>
          <w:sz w:val="24"/>
          <w:szCs w:val="24"/>
        </w:rPr>
        <w:t xml:space="preserve">); </w:t>
      </w:r>
    </w:p>
    <w:p w:rsidR="004A16EC" w:rsidRPr="00A369FD" w:rsidRDefault="004A16EC" w:rsidP="004A16EC">
      <w:pPr>
        <w:spacing w:after="0" w:line="312" w:lineRule="auto"/>
        <w:ind w:firstLine="1134"/>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d)-</w:t>
      </w:r>
      <w:r w:rsidRPr="00A369FD">
        <w:rPr>
          <w:rFonts w:ascii="Bookman Old Style" w:eastAsia="Bookman Old Style" w:hAnsi="Bookman Old Style" w:cs="Bookman Old Style"/>
          <w:color w:val="000000" w:themeColor="text1"/>
          <w:sz w:val="24"/>
          <w:szCs w:val="24"/>
        </w:rPr>
        <w:t xml:space="preserve"> Certidão negativa, ou positiva com efeitos de negativa, de débitos trabalhistas (</w:t>
      </w:r>
      <w:r w:rsidRPr="00A369FD">
        <w:rPr>
          <w:rFonts w:ascii="Bookman Old Style" w:eastAsia="Bookman Old Style" w:hAnsi="Bookman Old Style" w:cs="Bookman Old Style"/>
          <w:b/>
          <w:color w:val="000000" w:themeColor="text1"/>
          <w:sz w:val="24"/>
          <w:szCs w:val="24"/>
        </w:rPr>
        <w:t>CNDT</w:t>
      </w:r>
      <w:r w:rsidRPr="00A369FD">
        <w:rPr>
          <w:rFonts w:ascii="Bookman Old Style" w:eastAsia="Bookman Old Style" w:hAnsi="Bookman Old Style" w:cs="Bookman Old Style"/>
          <w:color w:val="000000" w:themeColor="text1"/>
          <w:sz w:val="24"/>
          <w:szCs w:val="24"/>
        </w:rPr>
        <w:t>);</w:t>
      </w:r>
    </w:p>
    <w:p w:rsidR="004A16EC" w:rsidRPr="00A369FD" w:rsidRDefault="004A16EC" w:rsidP="004A16EC">
      <w:pPr>
        <w:autoSpaceDE w:val="0"/>
        <w:autoSpaceDN w:val="0"/>
        <w:adjustRightInd w:val="0"/>
        <w:spacing w:after="0" w:line="312" w:lineRule="auto"/>
        <w:ind w:firstLine="1134"/>
        <w:jc w:val="both"/>
        <w:rPr>
          <w:rFonts w:ascii="Bookman Old Style" w:hAnsi="Bookman Old Style" w:cs="Arial"/>
          <w:color w:val="000000" w:themeColor="text1"/>
          <w:sz w:val="24"/>
          <w:szCs w:val="24"/>
        </w:rPr>
      </w:pPr>
      <w:r w:rsidRPr="00A369FD">
        <w:rPr>
          <w:rFonts w:ascii="Bookman Old Style" w:eastAsia="Bookman Old Style" w:hAnsi="Bookman Old Style" w:cs="Bookman Old Style"/>
          <w:b/>
          <w:color w:val="000000" w:themeColor="text1"/>
          <w:sz w:val="24"/>
          <w:szCs w:val="24"/>
        </w:rPr>
        <w:t>e)</w:t>
      </w:r>
      <w:r w:rsidRPr="00A369FD">
        <w:rPr>
          <w:rFonts w:ascii="Bookman Old Style" w:eastAsia="Bookman Old Style" w:hAnsi="Bookman Old Style" w:cs="Bookman Old Style"/>
          <w:color w:val="000000" w:themeColor="text1"/>
          <w:sz w:val="24"/>
          <w:szCs w:val="24"/>
        </w:rPr>
        <w:t xml:space="preserve"> </w:t>
      </w:r>
      <w:r w:rsidRPr="00A369FD">
        <w:rPr>
          <w:rFonts w:ascii="Bookman Old Style" w:hAnsi="Bookman Old Style" w:cs="Arial"/>
          <w:b/>
          <w:color w:val="000000" w:themeColor="text1"/>
          <w:sz w:val="24"/>
          <w:szCs w:val="24"/>
        </w:rPr>
        <w:t>Prova de regularidade fiscal perante a Fazenda Nacional</w:t>
      </w:r>
      <w:r w:rsidRPr="00A369FD">
        <w:rPr>
          <w:rFonts w:ascii="Bookman Old Style" w:hAnsi="Bookman Old Style" w:cs="Arial"/>
          <w:color w:val="000000" w:themeColor="text1"/>
          <w:sz w:val="24"/>
          <w:szCs w:val="24"/>
        </w:rPr>
        <w:t>, mediante apresentação de certidão expedida conjuntamente pela Secretaria da Receita Federal do Brasil (RFB) e pela Procuradoria-Geral da Fazenda Nacional (PGFN), referente a todos os créditos tributários federais e à Dívida Ativa da União por elas administrados, inclusive aqueles relativos à Seguridade Social, nos termos da Portaria Conjunta nº 1.751, de 02/10/2014, do Secretário da Receita Federal do Brasil e da Procuradora-Geral da Fazenda Nacional;</w:t>
      </w:r>
    </w:p>
    <w:p w:rsidR="004A16EC" w:rsidRPr="00A369FD" w:rsidRDefault="00BE3ED5" w:rsidP="004A16EC">
      <w:pPr>
        <w:spacing w:after="0" w:line="312" w:lineRule="auto"/>
        <w:ind w:firstLine="113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f)- Prova de regularidade junta a Fazenda Municipal</w:t>
      </w:r>
      <w:r w:rsidRPr="00A369FD">
        <w:rPr>
          <w:rFonts w:ascii="Bookman Old Style" w:eastAsia="Bookman Old Style" w:hAnsi="Bookman Old Style" w:cs="Bookman Old Style"/>
          <w:color w:val="000000" w:themeColor="text1"/>
          <w:sz w:val="24"/>
          <w:szCs w:val="24"/>
        </w:rPr>
        <w:t xml:space="preserve">, através de </w:t>
      </w:r>
      <w:r w:rsidR="004A16EC" w:rsidRPr="00A369FD">
        <w:rPr>
          <w:rFonts w:ascii="Bookman Old Style" w:eastAsia="Bookman Old Style" w:hAnsi="Bookman Old Style" w:cs="Bookman Old Style"/>
          <w:color w:val="000000" w:themeColor="text1"/>
          <w:sz w:val="24"/>
          <w:szCs w:val="24"/>
        </w:rPr>
        <w:t>Certidão</w:t>
      </w:r>
      <w:r w:rsidRPr="00A369FD">
        <w:rPr>
          <w:rFonts w:ascii="Bookman Old Style" w:eastAsia="Bookman Old Style" w:hAnsi="Bookman Old Style" w:cs="Bookman Old Style"/>
          <w:color w:val="000000" w:themeColor="text1"/>
          <w:sz w:val="24"/>
          <w:szCs w:val="24"/>
        </w:rPr>
        <w:t xml:space="preserve"> Negativa ou Positiva com Efeitos de Negativa, </w:t>
      </w:r>
      <w:r w:rsidR="00306156" w:rsidRPr="00A369FD">
        <w:rPr>
          <w:rFonts w:ascii="Bookman Old Style" w:eastAsia="Bookman Old Style" w:hAnsi="Bookman Old Style" w:cs="Bookman Old Style"/>
          <w:color w:val="000000" w:themeColor="text1"/>
          <w:sz w:val="24"/>
          <w:szCs w:val="24"/>
        </w:rPr>
        <w:t xml:space="preserve">junto aos Tributos  Municipais, </w:t>
      </w:r>
      <w:r w:rsidR="004A16EC" w:rsidRPr="00A369FD">
        <w:rPr>
          <w:rFonts w:ascii="Bookman Old Style" w:eastAsia="Bookman Old Style" w:hAnsi="Bookman Old Style" w:cs="Bookman Old Style"/>
          <w:color w:val="000000" w:themeColor="text1"/>
          <w:sz w:val="24"/>
          <w:szCs w:val="24"/>
        </w:rPr>
        <w:t>emitida pela Fazenda Municipal da sede ou domicílio do licitante.</w:t>
      </w:r>
    </w:p>
    <w:p w:rsidR="00AA67C7" w:rsidRPr="00A369FD" w:rsidRDefault="004A16EC" w:rsidP="004A16EC">
      <w:pPr>
        <w:spacing w:after="0" w:line="312" w:lineRule="auto"/>
        <w:ind w:firstLine="1134"/>
        <w:jc w:val="both"/>
        <w:rPr>
          <w:rFonts w:ascii="Bookman Old Style" w:hAnsi="Bookman Old Style" w:cs="Arial"/>
          <w:color w:val="000000" w:themeColor="text1"/>
          <w:sz w:val="24"/>
          <w:szCs w:val="24"/>
        </w:rPr>
      </w:pPr>
      <w:r w:rsidRPr="00A369FD">
        <w:rPr>
          <w:rFonts w:ascii="Bookman Old Style" w:eastAsia="Bookman Old Style" w:hAnsi="Bookman Old Style" w:cs="Bookman Old Style"/>
          <w:b/>
          <w:color w:val="000000" w:themeColor="text1"/>
          <w:sz w:val="24"/>
          <w:szCs w:val="24"/>
        </w:rPr>
        <w:t>g)-</w:t>
      </w:r>
      <w:r w:rsidRPr="00A369FD">
        <w:rPr>
          <w:rFonts w:ascii="Bookman Old Style" w:eastAsia="Bookman Old Style" w:hAnsi="Bookman Old Style" w:cs="Bookman Old Style"/>
          <w:color w:val="000000" w:themeColor="text1"/>
          <w:sz w:val="24"/>
          <w:szCs w:val="24"/>
        </w:rPr>
        <w:t xml:space="preserve"> </w:t>
      </w:r>
      <w:r w:rsidRPr="00A369FD">
        <w:rPr>
          <w:rFonts w:ascii="Bookman Old Style" w:hAnsi="Bookman Old Style" w:cs="Arial"/>
          <w:b/>
          <w:color w:val="000000" w:themeColor="text1"/>
          <w:sz w:val="24"/>
          <w:szCs w:val="24"/>
        </w:rPr>
        <w:t>Prova de regularidade junto à Fazenda Estadual</w:t>
      </w:r>
      <w:r w:rsidRPr="00A369FD">
        <w:rPr>
          <w:rFonts w:ascii="Bookman Old Style" w:hAnsi="Bookman Old Style" w:cs="Arial"/>
          <w:color w:val="000000" w:themeColor="text1"/>
          <w:sz w:val="24"/>
          <w:szCs w:val="24"/>
        </w:rPr>
        <w:t xml:space="preserve">, através da Certidão Negativa ou Positiva com Efeitos de Negativa junto aos Tributos </w:t>
      </w:r>
      <w:r w:rsidRPr="00A369FD">
        <w:rPr>
          <w:rFonts w:ascii="Bookman Old Style" w:hAnsi="Bookman Old Style" w:cs="Arial"/>
          <w:color w:val="000000" w:themeColor="text1"/>
          <w:sz w:val="24"/>
          <w:szCs w:val="24"/>
        </w:rPr>
        <w:lastRenderedPageBreak/>
        <w:t>Estaduais, emitida pela Secretaria da Fazenda Estadual onde a empresa for sediada.</w:t>
      </w:r>
    </w:p>
    <w:p w:rsidR="004A16EC" w:rsidRPr="00A369FD" w:rsidRDefault="004A16EC" w:rsidP="004A16EC">
      <w:pPr>
        <w:spacing w:after="0" w:line="312" w:lineRule="auto"/>
        <w:ind w:firstLine="1134"/>
        <w:jc w:val="both"/>
        <w:rPr>
          <w:rFonts w:ascii="Bookman Old Style" w:eastAsia="Bookman Old Style" w:hAnsi="Bookman Old Style" w:cs="Bookman Old Style"/>
          <w:color w:val="000000" w:themeColor="text1"/>
          <w:sz w:val="24"/>
          <w:szCs w:val="24"/>
        </w:rPr>
      </w:pPr>
    </w:p>
    <w:p w:rsidR="00724598" w:rsidRPr="00A369FD" w:rsidRDefault="00FA7EC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III. QUALIFICAÇÃO ECONÔMICO-FINANCEIRA</w:t>
      </w:r>
    </w:p>
    <w:p w:rsidR="00724598" w:rsidRPr="00A369FD" w:rsidRDefault="00FA7ECD">
      <w:pPr>
        <w:spacing w:after="0" w:line="312" w:lineRule="auto"/>
        <w:ind w:firstLine="113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a)- </w:t>
      </w:r>
      <w:r w:rsidRPr="00A369FD">
        <w:rPr>
          <w:rFonts w:ascii="Bookman Old Style" w:eastAsia="Bookman Old Style" w:hAnsi="Bookman Old Style" w:cs="Bookman Old Style"/>
          <w:color w:val="000000" w:themeColor="text1"/>
          <w:sz w:val="24"/>
          <w:szCs w:val="24"/>
        </w:rPr>
        <w:t xml:space="preserve">Certidão negativa de falência, recuperação judicial ou extrajudicial, expedida pelo distribuidor da sede da pessoa jurídica ou do domicílio do empresário individual; </w:t>
      </w:r>
    </w:p>
    <w:p w:rsidR="00724598" w:rsidRPr="00A369FD" w:rsidRDefault="00FA7ECD">
      <w:pPr>
        <w:spacing w:after="0" w:line="312" w:lineRule="auto"/>
        <w:ind w:firstLine="113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b</w:t>
      </w:r>
      <w:r w:rsidRPr="00A369FD">
        <w:rPr>
          <w:rFonts w:ascii="Bookman Old Style" w:eastAsia="Bookman Old Style" w:hAnsi="Bookman Old Style" w:cs="Bookman Old Style"/>
          <w:color w:val="000000" w:themeColor="text1"/>
          <w:sz w:val="24"/>
          <w:szCs w:val="24"/>
        </w:rPr>
        <w:t>)- Caso o licitante esteja em recuperação judicial ou extrajudicial, deverá ser comprovado o acolhimento do plano de recuperação judicial ou a homologação do plano de recuperação extrajudicial, conforme o caso.</w:t>
      </w:r>
    </w:p>
    <w:p w:rsidR="001D672E" w:rsidRPr="00A369FD" w:rsidRDefault="001D672E">
      <w:pPr>
        <w:spacing w:after="0" w:line="312" w:lineRule="auto"/>
        <w:ind w:firstLine="1134"/>
        <w:jc w:val="both"/>
        <w:rPr>
          <w:rFonts w:ascii="Bookman Old Style" w:eastAsia="Bookman Old Style" w:hAnsi="Bookman Old Style" w:cs="Bookman Old Style"/>
          <w:b/>
          <w:color w:val="000000" w:themeColor="text1"/>
          <w:sz w:val="24"/>
          <w:szCs w:val="24"/>
        </w:rPr>
      </w:pPr>
    </w:p>
    <w:p w:rsidR="00724598" w:rsidRPr="00A369FD" w:rsidRDefault="00FA7ECD">
      <w:pPr>
        <w:spacing w:line="312" w:lineRule="auto"/>
        <w:ind w:right="-285"/>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IV. QUALIFICAÇÃO TÉCNICA</w:t>
      </w:r>
    </w:p>
    <w:p w:rsidR="00724598" w:rsidRPr="00A369FD" w:rsidRDefault="00FA7ECD">
      <w:pPr>
        <w:spacing w:line="312" w:lineRule="auto"/>
        <w:ind w:firstLine="113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a)- </w:t>
      </w:r>
      <w:r w:rsidRPr="00A369FD">
        <w:rPr>
          <w:rFonts w:ascii="Bookman Old Style" w:eastAsia="Bookman Old Style" w:hAnsi="Bookman Old Style" w:cs="Bookman Old Style"/>
          <w:color w:val="000000" w:themeColor="text1"/>
          <w:sz w:val="24"/>
          <w:szCs w:val="24"/>
        </w:rPr>
        <w:t>Atestado(s) de Capacidade Técnica, fornecido(s) por pessoa(s) jurídica(s) de direito público ou privado, que comprove(m) aptidão para o fornecimento de bens em características, quantidades e prazos compatíveis com o objeto desta licitação.</w:t>
      </w:r>
    </w:p>
    <w:p w:rsidR="00724598" w:rsidRPr="00A369FD" w:rsidRDefault="00FA7EC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V. DECLARAÇÕES COMPLEMENTARES DE HABILITAÇÃO.</w:t>
      </w:r>
    </w:p>
    <w:p w:rsidR="00724598" w:rsidRPr="00A369FD" w:rsidRDefault="00FA7ECD">
      <w:pPr>
        <w:tabs>
          <w:tab w:val="left" w:pos="567"/>
        </w:tabs>
        <w:spacing w:after="0" w:line="312" w:lineRule="auto"/>
        <w:ind w:left="1134" w:right="-285" w:firstLine="28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a)-</w:t>
      </w:r>
      <w:r w:rsidRPr="00A369FD">
        <w:rPr>
          <w:rFonts w:ascii="Bookman Old Style" w:eastAsia="Bookman Old Style" w:hAnsi="Bookman Old Style" w:cs="Bookman Old Style"/>
          <w:color w:val="000000" w:themeColor="text1"/>
          <w:sz w:val="24"/>
          <w:szCs w:val="24"/>
        </w:rPr>
        <w:t xml:space="preserve"> Declaração de Pleno Atendimento de Habilitação; Anexo </w:t>
      </w:r>
      <w:r w:rsidRPr="00A369FD">
        <w:rPr>
          <w:rFonts w:ascii="Bookman Old Style" w:eastAsia="Bookman Old Style" w:hAnsi="Bookman Old Style" w:cs="Bookman Old Style"/>
          <w:b/>
          <w:color w:val="000000" w:themeColor="text1"/>
          <w:sz w:val="24"/>
          <w:szCs w:val="24"/>
        </w:rPr>
        <w:t>III</w:t>
      </w:r>
    </w:p>
    <w:p w:rsidR="00724598" w:rsidRPr="00A369FD" w:rsidRDefault="00FA7ECD">
      <w:pPr>
        <w:tabs>
          <w:tab w:val="left" w:pos="567"/>
        </w:tabs>
        <w:spacing w:after="0" w:line="312" w:lineRule="auto"/>
        <w:ind w:right="-285" w:firstLine="1418"/>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b)</w:t>
      </w:r>
      <w:r w:rsidRPr="00A369FD">
        <w:rPr>
          <w:rFonts w:ascii="Bookman Old Style" w:eastAsia="Bookman Old Style" w:hAnsi="Bookman Old Style" w:cs="Bookman Old Style"/>
          <w:color w:val="000000" w:themeColor="text1"/>
          <w:sz w:val="24"/>
          <w:szCs w:val="24"/>
        </w:rPr>
        <w:t xml:space="preserve">- Declaração ME/EPP; Anexo </w:t>
      </w:r>
      <w:r w:rsidRPr="00A369FD">
        <w:rPr>
          <w:rFonts w:ascii="Bookman Old Style" w:eastAsia="Bookman Old Style" w:hAnsi="Bookman Old Style" w:cs="Bookman Old Style"/>
          <w:b/>
          <w:color w:val="000000" w:themeColor="text1"/>
          <w:sz w:val="24"/>
          <w:szCs w:val="24"/>
        </w:rPr>
        <w:t>IV</w:t>
      </w:r>
    </w:p>
    <w:p w:rsidR="00724598" w:rsidRPr="00A369FD" w:rsidRDefault="00FA7ECD">
      <w:pPr>
        <w:spacing w:after="0" w:line="312" w:lineRule="auto"/>
        <w:ind w:firstLine="1418"/>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c)- </w:t>
      </w:r>
      <w:r w:rsidRPr="00A369FD">
        <w:rPr>
          <w:rFonts w:ascii="Bookman Old Style" w:eastAsia="Bookman Old Style" w:hAnsi="Bookman Old Style" w:cs="Bookman Old Style"/>
          <w:color w:val="000000" w:themeColor="text1"/>
          <w:sz w:val="24"/>
          <w:szCs w:val="24"/>
        </w:rPr>
        <w:t xml:space="preserve">Declaração emprega Menor; Anexo </w:t>
      </w:r>
      <w:r w:rsidRPr="00A369FD">
        <w:rPr>
          <w:rFonts w:ascii="Bookman Old Style" w:eastAsia="Bookman Old Style" w:hAnsi="Bookman Old Style" w:cs="Bookman Old Style"/>
          <w:b/>
          <w:color w:val="000000" w:themeColor="text1"/>
          <w:sz w:val="24"/>
          <w:szCs w:val="24"/>
        </w:rPr>
        <w:t>V</w:t>
      </w:r>
    </w:p>
    <w:p w:rsidR="00724598" w:rsidRPr="00A369FD" w:rsidRDefault="00FA7ECD">
      <w:pPr>
        <w:spacing w:after="0" w:line="312" w:lineRule="auto"/>
        <w:ind w:firstLine="1418"/>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d)-</w:t>
      </w:r>
      <w:r w:rsidRPr="00A369FD">
        <w:rPr>
          <w:rFonts w:ascii="Bookman Old Style" w:eastAsia="Bookman Old Style" w:hAnsi="Bookman Old Style" w:cs="Bookman Old Style"/>
          <w:color w:val="000000" w:themeColor="text1"/>
          <w:sz w:val="24"/>
          <w:szCs w:val="24"/>
        </w:rPr>
        <w:t xml:space="preserve"> Declaração de inexistência de fato impeditivo; Anexo </w:t>
      </w:r>
      <w:r w:rsidRPr="00A369FD">
        <w:rPr>
          <w:rFonts w:ascii="Bookman Old Style" w:eastAsia="Bookman Old Style" w:hAnsi="Bookman Old Style" w:cs="Bookman Old Style"/>
          <w:b/>
          <w:color w:val="000000" w:themeColor="text1"/>
          <w:sz w:val="24"/>
          <w:szCs w:val="24"/>
        </w:rPr>
        <w:t>VI</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13.1.3</w:t>
      </w:r>
      <w:r w:rsidRPr="00A369FD">
        <w:rPr>
          <w:rFonts w:ascii="Bookman Old Style" w:eastAsia="Bookman Old Style" w:hAnsi="Bookman Old Style" w:cs="Bookman Old Style"/>
          <w:color w:val="000000" w:themeColor="text1"/>
          <w:sz w:val="24"/>
          <w:szCs w:val="24"/>
        </w:rPr>
        <w:t>- Os documentos de habilitação deverão estar em nome da licitante, com o número do CNPJ e respectivo endereço referindo-se ao local da sede da empresa licitante. Não se aceitará, portanto, que alguns documentos se refiram à matriz e outras à filial ou empresa da qual a licitante seja sucessora por qualquer processo de alteração societária.</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13.1.4</w:t>
      </w:r>
      <w:r w:rsidRPr="00A369FD">
        <w:rPr>
          <w:rFonts w:ascii="Bookman Old Style" w:eastAsia="Bookman Old Style" w:hAnsi="Bookman Old Style" w:cs="Bookman Old Style"/>
          <w:color w:val="000000" w:themeColor="text1"/>
          <w:sz w:val="24"/>
          <w:szCs w:val="24"/>
        </w:rPr>
        <w:t>- A Prefeitura não se responsabilizará pela eventual indisponibilidade dos meios eletrônicos, hipótese em que, em face do não saneamento das falhas constatadas, o licitante será inabilitado.</w:t>
      </w:r>
    </w:p>
    <w:p w:rsidR="00724598" w:rsidRPr="00A369FD" w:rsidRDefault="00FA7ECD">
      <w:pPr>
        <w:spacing w:line="312" w:lineRule="auto"/>
        <w:ind w:right="107"/>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13.1.5</w:t>
      </w:r>
      <w:r w:rsidRPr="00A369FD">
        <w:rPr>
          <w:rFonts w:ascii="Bookman Old Style" w:eastAsia="Bookman Old Style" w:hAnsi="Bookman Old Style" w:cs="Bookman Old Style"/>
          <w:color w:val="000000" w:themeColor="text1"/>
          <w:sz w:val="24"/>
          <w:szCs w:val="24"/>
        </w:rPr>
        <w:t xml:space="preserve">- As Microempresas e Empresas de Pequeno Porte deverão encaminhar a documentação de habilitação, ainda que haja alguma restrição de regularidade fiscal ou trabalhista, nos termos do art. 43, § 1º da LC nº 123, de 2006. </w:t>
      </w:r>
    </w:p>
    <w:p w:rsidR="00724598" w:rsidRPr="00A369FD" w:rsidRDefault="00FA7ECD">
      <w:pPr>
        <w:spacing w:after="0" w:line="312" w:lineRule="auto"/>
        <w:ind w:right="108"/>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13.1.6</w:t>
      </w:r>
      <w:r w:rsidRPr="00A369FD">
        <w:rPr>
          <w:rFonts w:ascii="Bookman Old Style" w:eastAsia="Bookman Old Style" w:hAnsi="Bookman Old Style" w:cs="Bookman Old Style"/>
          <w:color w:val="000000" w:themeColor="text1"/>
          <w:sz w:val="24"/>
          <w:szCs w:val="24"/>
        </w:rPr>
        <w:t>- Caso a proposta mais vantajosa seja ofertada por licitante qualificada como microempresa ou empresa de pequeno porte, e uma vez constatada a 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rsidR="00724598" w:rsidRPr="00A369FD" w:rsidRDefault="00724598">
      <w:pPr>
        <w:spacing w:after="0" w:line="312" w:lineRule="auto"/>
        <w:ind w:right="108"/>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ind w:right="108"/>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13.1.7</w:t>
      </w:r>
      <w:r w:rsidRPr="00A369FD">
        <w:rPr>
          <w:rFonts w:ascii="Bookman Old Style" w:eastAsia="Bookman Old Style" w:hAnsi="Bookman Old Style" w:cs="Bookman Old Style"/>
          <w:color w:val="000000" w:themeColor="text1"/>
          <w:sz w:val="24"/>
          <w:szCs w:val="24"/>
        </w:rPr>
        <w:t>- A não regularização da documentação no prazo previsto acima implicará na decadência do direito à contratação, conforme expresso no inciso IV do art. 155º da Lei nº 14.133, de 1º de abril de 2021, sem prejuízo das sanções previstas no art. 156º da mesma Lei, sendo facultado à Administração convocar os licitantes remanescentes, na ordem de classificação, para contratação, ou revogar a licitação.</w:t>
      </w:r>
    </w:p>
    <w:p w:rsidR="00724598" w:rsidRPr="00A369FD" w:rsidRDefault="00724598">
      <w:pPr>
        <w:spacing w:after="0" w:line="312" w:lineRule="auto"/>
        <w:ind w:right="108"/>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ind w:right="108"/>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13.1.8</w:t>
      </w:r>
      <w:r w:rsidRPr="00A369FD">
        <w:rPr>
          <w:rFonts w:ascii="Bookman Old Style" w:eastAsia="Bookman Old Style" w:hAnsi="Bookman Old Style" w:cs="Bookman Old Style"/>
          <w:color w:val="000000" w:themeColor="text1"/>
          <w:sz w:val="24"/>
          <w:szCs w:val="24"/>
        </w:rPr>
        <w:t xml:space="preserve">- Após a entrega dos documentos para habilitação, não será permitida a substituição ou a apresentação de novos documentos, salvo em sede de diligência, conforme previsto no artigo 64 da Lei 14.133/21, assim previsto: </w:t>
      </w:r>
    </w:p>
    <w:p w:rsidR="00724598" w:rsidRPr="00A369FD" w:rsidRDefault="00FA7ECD">
      <w:pPr>
        <w:spacing w:after="0" w:line="312" w:lineRule="auto"/>
        <w:ind w:right="108" w:firstLine="708"/>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a</w:t>
      </w:r>
      <w:r w:rsidRPr="00A369FD">
        <w:rPr>
          <w:rFonts w:ascii="Bookman Old Style" w:eastAsia="Bookman Old Style" w:hAnsi="Bookman Old Style" w:cs="Bookman Old Style"/>
          <w:color w:val="000000" w:themeColor="text1"/>
          <w:sz w:val="24"/>
          <w:szCs w:val="24"/>
        </w:rPr>
        <w:t xml:space="preserve">) Complementação de informações acerca dos documentos já apresentados pelos licitantes e desde que necessária para apurar fatos existentes à época da abertura do certame; </w:t>
      </w:r>
    </w:p>
    <w:p w:rsidR="00724598" w:rsidRPr="00A369FD" w:rsidRDefault="00FA7ECD">
      <w:pPr>
        <w:spacing w:after="0" w:line="312" w:lineRule="auto"/>
        <w:ind w:right="108" w:firstLine="708"/>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b) </w:t>
      </w:r>
      <w:r w:rsidRPr="00A369FD">
        <w:rPr>
          <w:rFonts w:ascii="Bookman Old Style" w:eastAsia="Bookman Old Style" w:hAnsi="Bookman Old Style" w:cs="Bookman Old Style"/>
          <w:color w:val="000000" w:themeColor="text1"/>
          <w:sz w:val="24"/>
          <w:szCs w:val="24"/>
        </w:rPr>
        <w:t>Atualização de documentos cuja validade tenha expirado após a data de recebimento das propostas.</w:t>
      </w:r>
    </w:p>
    <w:p w:rsidR="00724598" w:rsidRPr="00A369FD" w:rsidRDefault="00724598">
      <w:pPr>
        <w:spacing w:after="0" w:line="312" w:lineRule="auto"/>
        <w:ind w:right="107"/>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ind w:right="107"/>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13.1.8.1</w:t>
      </w:r>
      <w:r w:rsidRPr="00A369FD">
        <w:rPr>
          <w:rFonts w:ascii="Bookman Old Style" w:eastAsia="Bookman Old Style" w:hAnsi="Bookman Old Style" w:cs="Bookman Old Style"/>
          <w:color w:val="000000" w:themeColor="text1"/>
          <w:sz w:val="24"/>
          <w:szCs w:val="24"/>
        </w:rPr>
        <w:t xml:space="preserve">- A possibilidade de diligência para a complementação de informações necessárias à apuração de fatos existentes à época da abertura do certame, o que se alinha com a interpretação de que é possível e necessária a requisição de documentos para sanear os comprovantes de habilitação ou da proposta, atestando condição pré-existente à abertura da sessão pública do certame, visto que não altere ou modifique o documento anteriormente encaminhado.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line="312" w:lineRule="auto"/>
        <w:ind w:left="136"/>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u w:val="single"/>
        </w:rPr>
        <w:lastRenderedPageBreak/>
        <w:t>JUSTIFICATIVA:</w:t>
      </w:r>
    </w:p>
    <w:p w:rsidR="00724598" w:rsidRPr="00A369FD" w:rsidRDefault="00FA7ECD">
      <w:pPr>
        <w:pBdr>
          <w:top w:val="nil"/>
          <w:left w:val="nil"/>
          <w:bottom w:val="nil"/>
          <w:right w:val="nil"/>
          <w:between w:val="nil"/>
        </w:pBdr>
        <w:spacing w:after="0" w:line="312" w:lineRule="auto"/>
        <w:ind w:left="136" w:right="101"/>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ind w:right="107"/>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13.1.9</w:t>
      </w:r>
      <w:r w:rsidRPr="00A369FD">
        <w:rPr>
          <w:rFonts w:ascii="Bookman Old Style" w:eastAsia="Bookman Old Style" w:hAnsi="Bookman Old Style" w:cs="Bookman Old Style"/>
          <w:color w:val="000000" w:themeColor="text1"/>
          <w:sz w:val="24"/>
          <w:szCs w:val="24"/>
        </w:rPr>
        <w:t xml:space="preserve">- Será assegurada a todos os licitantes a legitimidade para questionar a condição de microempresa ou empresa de pequeno porte do concorrente. No entanto, o abuso tanto da pretensão de usurpação, quando do questionamento será igualmente punido, conforme legislação pertinente; </w:t>
      </w:r>
    </w:p>
    <w:p w:rsidR="00724598" w:rsidRPr="00A369FD" w:rsidRDefault="00724598">
      <w:pPr>
        <w:spacing w:after="0" w:line="312" w:lineRule="auto"/>
        <w:ind w:right="107"/>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ind w:right="107"/>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13.1.10</w:t>
      </w:r>
      <w:r w:rsidRPr="00A369FD">
        <w:rPr>
          <w:rFonts w:ascii="Bookman Old Style" w:eastAsia="Bookman Old Style" w:hAnsi="Bookman Old Style" w:cs="Bookman Old Style"/>
          <w:color w:val="000000" w:themeColor="text1"/>
          <w:sz w:val="24"/>
          <w:szCs w:val="24"/>
        </w:rPr>
        <w:t>- No caso de arguição de qualquer um dos fatos acima, caberá ao recorrente o ônus da prova da alegação, devendo ser respeitados os direitos constitucionais da ampla defesa e do contraditório, antes da conclusão final administrativa.</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13.2- </w:t>
      </w:r>
      <w:r w:rsidRPr="00A369FD">
        <w:rPr>
          <w:rFonts w:ascii="Bookman Old Style" w:eastAsia="Bookman Old Style" w:hAnsi="Bookman Old Style" w:cs="Bookman Old Style"/>
          <w:color w:val="000000" w:themeColor="text1"/>
          <w:sz w:val="24"/>
          <w:szCs w:val="24"/>
        </w:rPr>
        <w:t>A Comissão de análise da documentação verificará o eventual descumprimento das condições de participação, especialmente quanto à existência de sanção que impeça a participação no processo ou a futura contratação.</w:t>
      </w:r>
    </w:p>
    <w:p w:rsidR="00724598" w:rsidRPr="00A369FD"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14- RECURSOS E CONTRARRAZÕES.</w:t>
      </w:r>
    </w:p>
    <w:p w:rsidR="00724598" w:rsidRPr="00A369FD" w:rsidRDefault="00FA7EC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14.1</w:t>
      </w:r>
      <w:r w:rsidRPr="00A369FD">
        <w:rPr>
          <w:rFonts w:ascii="Bookman Old Style" w:eastAsia="Bookman Old Style" w:hAnsi="Bookman Old Style" w:cs="Bookman Old Style"/>
          <w:color w:val="000000" w:themeColor="text1"/>
          <w:sz w:val="24"/>
          <w:szCs w:val="24"/>
        </w:rPr>
        <w:t xml:space="preserve">-Declarado o vencedor, qualquer licitante poderá, durante a sessão pública, de forma imediata e motivada, em </w:t>
      </w:r>
      <w:r w:rsidRPr="00A369FD">
        <w:rPr>
          <w:rFonts w:ascii="Bookman Old Style" w:eastAsia="Bookman Old Style" w:hAnsi="Bookman Old Style" w:cs="Bookman Old Style"/>
          <w:b/>
          <w:color w:val="000000" w:themeColor="text1"/>
          <w:sz w:val="24"/>
          <w:szCs w:val="24"/>
          <w:u w:val="single"/>
        </w:rPr>
        <w:t>campo próprio do sistema</w:t>
      </w:r>
      <w:r w:rsidRPr="00A369FD">
        <w:rPr>
          <w:rFonts w:ascii="Bookman Old Style" w:eastAsia="Bookman Old Style" w:hAnsi="Bookman Old Style" w:cs="Bookman Old Style"/>
          <w:color w:val="000000" w:themeColor="text1"/>
          <w:sz w:val="24"/>
          <w:szCs w:val="24"/>
        </w:rPr>
        <w:t>, manifestar sua intenção de recurso no prazo de 30 (trinta) minutos.</w:t>
      </w:r>
    </w:p>
    <w:p w:rsidR="00724598" w:rsidRPr="00A369FD" w:rsidRDefault="00FA7EC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14.1.1</w:t>
      </w:r>
      <w:r w:rsidRPr="00A369FD">
        <w:rPr>
          <w:rFonts w:ascii="Bookman Old Style" w:eastAsia="Bookman Old Style" w:hAnsi="Bookman Old Style" w:cs="Bookman Old Style"/>
          <w:color w:val="000000" w:themeColor="text1"/>
          <w:sz w:val="24"/>
          <w:szCs w:val="24"/>
        </w:rPr>
        <w:t>- A falta de manifestação imediata e motivada da licitante importará na decadência desse direito, ficando a pregoeira autorizado a adjudicar o objeto ao licitante declarado vencedor do certame.</w:t>
      </w:r>
    </w:p>
    <w:p w:rsidR="00724598" w:rsidRPr="00A369FD" w:rsidRDefault="00FA7EC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 xml:space="preserve">14.1.2- </w:t>
      </w:r>
      <w:r w:rsidRPr="00A369FD">
        <w:rPr>
          <w:rFonts w:ascii="Bookman Old Style" w:eastAsia="Bookman Old Style" w:hAnsi="Bookman Old Style" w:cs="Bookman Old Style"/>
          <w:color w:val="000000" w:themeColor="text1"/>
          <w:sz w:val="24"/>
          <w:szCs w:val="24"/>
        </w:rPr>
        <w:t>Diante da manifestação da intenção de recurso a Pregoeira não adentrará no mérito recursal, mas apenas verificará as condições de admissibilidade do recurso.</w:t>
      </w:r>
    </w:p>
    <w:p w:rsidR="00724598" w:rsidRPr="00A369FD" w:rsidRDefault="00FA7EC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14.1.3-</w:t>
      </w:r>
      <w:r w:rsidRPr="00A369FD">
        <w:rPr>
          <w:rFonts w:ascii="Bookman Old Style" w:eastAsia="Bookman Old Style" w:hAnsi="Bookman Old Style" w:cs="Bookman Old Style"/>
          <w:color w:val="000000" w:themeColor="text1"/>
          <w:sz w:val="24"/>
          <w:szCs w:val="24"/>
        </w:rPr>
        <w:t xml:space="preserve"> Os interessados que porventura queiram ter vista do processo licitatório poderão comparecer à Prefeitura Municipal de Santa Fé de Minas/MG, de segunda à sexta-feira, no horário das 07h00min às 1</w:t>
      </w:r>
      <w:r w:rsidR="0089294D">
        <w:rPr>
          <w:rFonts w:ascii="Bookman Old Style" w:eastAsia="Bookman Old Style" w:hAnsi="Bookman Old Style" w:cs="Bookman Old Style"/>
          <w:color w:val="000000" w:themeColor="text1"/>
          <w:sz w:val="24"/>
          <w:szCs w:val="24"/>
        </w:rPr>
        <w:t>3</w:t>
      </w:r>
      <w:r w:rsidRPr="00A369FD">
        <w:rPr>
          <w:rFonts w:ascii="Bookman Old Style" w:eastAsia="Bookman Old Style" w:hAnsi="Bookman Old Style" w:cs="Bookman Old Style"/>
          <w:color w:val="000000" w:themeColor="text1"/>
          <w:sz w:val="24"/>
          <w:szCs w:val="24"/>
        </w:rPr>
        <w:t>h00min.</w:t>
      </w:r>
    </w:p>
    <w:p w:rsidR="00724598" w:rsidRPr="00A369FD" w:rsidRDefault="00FA7EC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14.2</w:t>
      </w:r>
      <w:r w:rsidRPr="00A369FD">
        <w:rPr>
          <w:rFonts w:ascii="Bookman Old Style" w:eastAsia="Bookman Old Style" w:hAnsi="Bookman Old Style" w:cs="Bookman Old Style"/>
          <w:color w:val="000000" w:themeColor="text1"/>
          <w:sz w:val="24"/>
          <w:szCs w:val="24"/>
        </w:rPr>
        <w:t>- Recebida a intenção de interpor recurso pela Pregoeira, a licitante deverá apresentar as razões do recurso no prazo de 03 (três) dias, ficando as demais licitantes, desde logo, intimadas para, querendo, apresentar contrarrazões em igual prazo, que começará a contar do término do prazo da recorrente</w:t>
      </w:r>
    </w:p>
    <w:p w:rsidR="00724598" w:rsidRPr="00A369FD" w:rsidRDefault="00FA7EC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14.2.1</w:t>
      </w:r>
      <w:r w:rsidRPr="00A369FD">
        <w:rPr>
          <w:rFonts w:ascii="Bookman Old Style" w:eastAsia="Bookman Old Style" w:hAnsi="Bookman Old Style" w:cs="Bookman Old Style"/>
          <w:color w:val="000000" w:themeColor="text1"/>
          <w:sz w:val="24"/>
          <w:szCs w:val="24"/>
        </w:rPr>
        <w:t xml:space="preserve">- As razões e contrarrazões serão recebidas exclusivamente por meio de campo próprio do Sistema. Não serão recebidas ou conhecidas razões de recurso e contrarrazões entregues diretamente a Pregoeira ou enviadas por quaisquer outros meios (fax, correspondência, </w:t>
      </w:r>
      <w:proofErr w:type="spellStart"/>
      <w:r w:rsidRPr="00A369FD">
        <w:rPr>
          <w:rFonts w:ascii="Bookman Old Style" w:eastAsia="Bookman Old Style" w:hAnsi="Bookman Old Style" w:cs="Bookman Old Style"/>
          <w:color w:val="000000" w:themeColor="text1"/>
          <w:sz w:val="24"/>
          <w:szCs w:val="24"/>
        </w:rPr>
        <w:t>etc</w:t>
      </w:r>
      <w:proofErr w:type="spellEnd"/>
      <w:r w:rsidRPr="00A369FD">
        <w:rPr>
          <w:rFonts w:ascii="Bookman Old Style" w:eastAsia="Bookman Old Style" w:hAnsi="Bookman Old Style" w:cs="Bookman Old Style"/>
          <w:color w:val="000000" w:themeColor="text1"/>
          <w:sz w:val="24"/>
          <w:szCs w:val="24"/>
        </w:rPr>
        <w:t>).</w:t>
      </w:r>
    </w:p>
    <w:p w:rsidR="00724598" w:rsidRPr="00A369FD" w:rsidRDefault="00FA7EC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14.3</w:t>
      </w:r>
      <w:r w:rsidRPr="00A369FD">
        <w:rPr>
          <w:rFonts w:ascii="Bookman Old Style" w:eastAsia="Bookman Old Style" w:hAnsi="Bookman Old Style" w:cs="Bookman Old Style"/>
          <w:color w:val="000000" w:themeColor="text1"/>
          <w:sz w:val="24"/>
          <w:szCs w:val="24"/>
        </w:rPr>
        <w:t>- Caberá a Pregoeira receber, examinar e instruir os recursos interpostos contra seus atos, podendo reconsiderar suas decisões no prazo de 5 (cinco) dias úteis após o recebimento das razões e contrarrazões ou, neste mesmo prazo, fazê-lo subir devidamente informado à Autoridade Superior Competente, para a decisão final no prazo de 5 (cinco) dias úteis.</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14.4</w:t>
      </w:r>
      <w:r w:rsidRPr="00A369FD">
        <w:rPr>
          <w:rFonts w:ascii="Bookman Old Style" w:eastAsia="Bookman Old Style" w:hAnsi="Bookman Old Style" w:cs="Bookman Old Style"/>
          <w:color w:val="000000" w:themeColor="text1"/>
          <w:sz w:val="24"/>
          <w:szCs w:val="24"/>
        </w:rPr>
        <w:t xml:space="preserve">- O acolhimento do recurso invalida tão somente os atos insuscetíveis de aproveitamento. </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14.5</w:t>
      </w:r>
      <w:r w:rsidRPr="00A369FD">
        <w:rPr>
          <w:rFonts w:ascii="Bookman Old Style" w:eastAsia="Bookman Old Style" w:hAnsi="Bookman Old Style" w:cs="Bookman Old Style"/>
          <w:color w:val="000000" w:themeColor="text1"/>
          <w:sz w:val="24"/>
          <w:szCs w:val="24"/>
        </w:rPr>
        <w:t xml:space="preserve">- Os autos do processo permanecerão com vista franqueada aos interessados, no endereço constante no preâmbulo deste edital. </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14.6</w:t>
      </w:r>
      <w:r w:rsidRPr="00A369FD">
        <w:rPr>
          <w:rFonts w:ascii="Bookman Old Style" w:eastAsia="Bookman Old Style" w:hAnsi="Bookman Old Style" w:cs="Bookman Old Style"/>
          <w:color w:val="000000" w:themeColor="text1"/>
          <w:sz w:val="24"/>
          <w:szCs w:val="24"/>
        </w:rPr>
        <w:t>- Não serão conhecidos os recursos apresentados fora dos prazos, subscritos por representantes não habilitados legalmente ou não identificados no processo para responder pelo licitante.</w:t>
      </w:r>
    </w:p>
    <w:p w:rsidR="00724598" w:rsidRPr="00A369FD" w:rsidRDefault="00FA7ECD">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15- DA REABERTURA DA SESSÃO PUBLICA.</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15.1- </w:t>
      </w:r>
      <w:r w:rsidRPr="00A369FD">
        <w:rPr>
          <w:rFonts w:ascii="Bookman Old Style" w:eastAsia="Bookman Old Style" w:hAnsi="Bookman Old Style" w:cs="Bookman Old Style"/>
          <w:color w:val="000000" w:themeColor="text1"/>
          <w:sz w:val="24"/>
          <w:szCs w:val="24"/>
        </w:rPr>
        <w:t xml:space="preserve">A sessão pública poderá ser reaberta: </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15.2-</w:t>
      </w:r>
      <w:r w:rsidRPr="00A369FD">
        <w:rPr>
          <w:rFonts w:ascii="Bookman Old Style" w:eastAsia="Bookman Old Style" w:hAnsi="Bookman Old Style" w:cs="Bookman Old Style"/>
          <w:color w:val="000000" w:themeColor="text1"/>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15.2.1</w:t>
      </w:r>
      <w:r w:rsidRPr="00A369FD">
        <w:rPr>
          <w:rFonts w:ascii="Bookman Old Style" w:eastAsia="Bookman Old Style" w:hAnsi="Bookman Old Style" w:cs="Bookman Old Style"/>
          <w:color w:val="000000" w:themeColor="text1"/>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15.3</w:t>
      </w:r>
      <w:r w:rsidRPr="00A369FD">
        <w:rPr>
          <w:rFonts w:ascii="Bookman Old Style" w:eastAsia="Bookman Old Style" w:hAnsi="Bookman Old Style" w:cs="Bookman Old Style"/>
          <w:color w:val="000000" w:themeColor="text1"/>
          <w:sz w:val="24"/>
          <w:szCs w:val="24"/>
        </w:rPr>
        <w:t xml:space="preserve">- Todos os licitantes remanescentes deverão ser convocados para acompanhar a sessão reaberta. </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15.3.1</w:t>
      </w:r>
      <w:r w:rsidRPr="00A369FD">
        <w:rPr>
          <w:rFonts w:ascii="Bookman Old Style" w:eastAsia="Bookman Old Style" w:hAnsi="Bookman Old Style" w:cs="Bookman Old Style"/>
          <w:color w:val="000000" w:themeColor="text1"/>
          <w:sz w:val="24"/>
          <w:szCs w:val="24"/>
        </w:rPr>
        <w:t>- A convocação se dará por meio do sistema eletrônico (“chat”), de acordo com a fase do procedimento licitatório.</w:t>
      </w:r>
    </w:p>
    <w:p w:rsidR="00724598" w:rsidRPr="00A369FD"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16- ADJUDICAÇÃO E HOMOLOGAÇÃO.</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16.1</w:t>
      </w:r>
      <w:r w:rsidRPr="00A369FD">
        <w:rPr>
          <w:rFonts w:ascii="Bookman Old Style" w:eastAsia="Bookman Old Style" w:hAnsi="Bookman Old Style" w:cs="Bookman Old Style"/>
          <w:color w:val="000000" w:themeColor="text1"/>
          <w:sz w:val="24"/>
          <w:szCs w:val="24"/>
        </w:rPr>
        <w:t>- Inexistindo manifestação recursal, a Pregoeira adjudicará o item ao licitante vencedor do respectivo item, competindo à autoridade competente homologar o procedimento licitatório.</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16.2</w:t>
      </w:r>
      <w:r w:rsidRPr="00A369FD">
        <w:rPr>
          <w:rFonts w:ascii="Bookman Old Style" w:eastAsia="Bookman Old Style" w:hAnsi="Bookman Old Style" w:cs="Bookman Old Style"/>
          <w:color w:val="000000" w:themeColor="text1"/>
          <w:sz w:val="24"/>
          <w:szCs w:val="24"/>
        </w:rPr>
        <w:t>- Decididos os recursos porventura interpostos e constatada a regularidade dos atos procedimentais, a autoridade competente adjudicará o objeto ao licitante vencedor e homologará o procedimento licitatório.</w:t>
      </w:r>
    </w:p>
    <w:p w:rsidR="00724598" w:rsidRPr="00A369FD"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17- DA ATA DE REGISTRO DE PREÇOS</w:t>
      </w:r>
      <w:r w:rsidRPr="00A369FD">
        <w:rPr>
          <w:rFonts w:ascii="Bookman Old Style" w:eastAsia="Bookman Old Style" w:hAnsi="Bookman Old Style" w:cs="Bookman Old Style"/>
          <w:color w:val="000000" w:themeColor="text1"/>
          <w:sz w:val="24"/>
          <w:szCs w:val="24"/>
        </w:rPr>
        <w:t>.</w:t>
      </w:r>
    </w:p>
    <w:p w:rsidR="00724598" w:rsidRPr="00A369FD"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17.1-</w:t>
      </w:r>
      <w:r w:rsidRPr="00A369FD">
        <w:rPr>
          <w:rFonts w:ascii="Bookman Old Style" w:eastAsia="Bookman Old Style" w:hAnsi="Bookman Old Style" w:cs="Bookman Old Style"/>
          <w:color w:val="000000" w:themeColor="text1"/>
          <w:sz w:val="24"/>
          <w:szCs w:val="24"/>
        </w:rPr>
        <w:t xml:space="preserve"> Homologado o resultado da licitação, o licitante mais bem classificado terá o prazo de 05 (cinco) dias, contados a partir da data de sua convocação, para assinar a Ata de Registro de Preços, cujo prazo de valida</w:t>
      </w:r>
      <w:r w:rsidR="00BC6E2F" w:rsidRPr="00A369FD">
        <w:rPr>
          <w:rFonts w:ascii="Bookman Old Style" w:eastAsia="Bookman Old Style" w:hAnsi="Bookman Old Style" w:cs="Bookman Old Style"/>
          <w:color w:val="000000" w:themeColor="text1"/>
          <w:sz w:val="24"/>
          <w:szCs w:val="24"/>
        </w:rPr>
        <w:t xml:space="preserve">de encontra-se nela fixado, sob </w:t>
      </w:r>
      <w:r w:rsidRPr="00A369FD">
        <w:rPr>
          <w:rFonts w:ascii="Bookman Old Style" w:eastAsia="Bookman Old Style" w:hAnsi="Bookman Old Style" w:cs="Bookman Old Style"/>
          <w:color w:val="000000" w:themeColor="text1"/>
          <w:sz w:val="24"/>
          <w:szCs w:val="24"/>
        </w:rPr>
        <w:t xml:space="preserve">pena de decadência do direito à contratação, sem prejuízo das sanções previstas na Lei nº 14.133, de 2021. </w:t>
      </w:r>
    </w:p>
    <w:p w:rsidR="00724598" w:rsidRPr="00A369FD" w:rsidRDefault="00FA7ECD">
      <w:pPr>
        <w:pBdr>
          <w:top w:val="nil"/>
          <w:left w:val="nil"/>
          <w:bottom w:val="nil"/>
          <w:right w:val="nil"/>
          <w:between w:val="nil"/>
        </w:pBdr>
        <w:spacing w:before="280"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17.2</w:t>
      </w:r>
      <w:r w:rsidRPr="00A369FD">
        <w:rPr>
          <w:rFonts w:ascii="Bookman Old Style" w:eastAsia="Bookman Old Style" w:hAnsi="Bookman Old Style" w:cs="Bookman Old Style"/>
          <w:color w:val="000000" w:themeColor="text1"/>
          <w:sz w:val="24"/>
          <w:szCs w:val="24"/>
        </w:rPr>
        <w:t>- O prazo de convocação poderá ser prorrogado uma vez, por igual período, mediante solicitação do licitante mais bem classificado ou do fornecedor convocado, desde que:</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(a)</w:t>
      </w:r>
      <w:r w:rsidRPr="00A369FD">
        <w:rPr>
          <w:rFonts w:ascii="Bookman Old Style" w:eastAsia="Bookman Old Style" w:hAnsi="Bookman Old Style" w:cs="Bookman Old Style"/>
          <w:color w:val="000000" w:themeColor="text1"/>
          <w:sz w:val="24"/>
          <w:szCs w:val="24"/>
        </w:rPr>
        <w:t xml:space="preserve"> A solicitação seja devidamente justificada e apresentada dentro do prazo; e</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(b)</w:t>
      </w:r>
      <w:r w:rsidRPr="00A369FD">
        <w:rPr>
          <w:rFonts w:ascii="Bookman Old Style" w:eastAsia="Bookman Old Style" w:hAnsi="Bookman Old Style" w:cs="Bookman Old Style"/>
          <w:color w:val="000000" w:themeColor="text1"/>
          <w:sz w:val="24"/>
          <w:szCs w:val="24"/>
        </w:rPr>
        <w:t xml:space="preserve"> A justificativa apresentada seja aceita pela Administração.</w:t>
      </w:r>
    </w:p>
    <w:p w:rsidR="00D41342" w:rsidRPr="00A369FD" w:rsidRDefault="00D41342" w:rsidP="00D41342">
      <w:pPr>
        <w:pStyle w:val="SemEspaamento"/>
        <w:rPr>
          <w:color w:val="000000" w:themeColor="text1"/>
        </w:rPr>
      </w:pPr>
    </w:p>
    <w:p w:rsidR="00724598" w:rsidRPr="00A369FD" w:rsidRDefault="00FA7ECD">
      <w:pPr>
        <w:pBdr>
          <w:top w:val="nil"/>
          <w:left w:val="nil"/>
          <w:bottom w:val="nil"/>
          <w:right w:val="nil"/>
          <w:between w:val="nil"/>
        </w:pBdr>
        <w:spacing w:after="28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17.3</w:t>
      </w:r>
      <w:r w:rsidRPr="00A369FD">
        <w:rPr>
          <w:rFonts w:ascii="Bookman Old Style" w:eastAsia="Bookman Old Style" w:hAnsi="Bookman Old Style" w:cs="Bookman Old Style"/>
          <w:color w:val="000000" w:themeColor="text1"/>
          <w:sz w:val="24"/>
          <w:szCs w:val="24"/>
        </w:rPr>
        <w:t>- A ata de registro de preços será assinada por meio de assinatura digital e disponibilizada no sistema de registro de preços.</w:t>
      </w:r>
    </w:p>
    <w:p w:rsidR="00724598" w:rsidRPr="00A369FD"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17.4-</w:t>
      </w:r>
      <w:r w:rsidRPr="00A369FD">
        <w:rPr>
          <w:rFonts w:ascii="Bookman Old Style" w:eastAsia="Bookman Old Style" w:hAnsi="Bookman Old Style" w:cs="Bookman Old Style"/>
          <w:color w:val="000000" w:themeColor="text1"/>
          <w:sz w:val="24"/>
          <w:szCs w:val="24"/>
        </w:rPr>
        <w:t xml:space="preserve"> Serão formalizadas tantas Atas de Registro de Preços quantas forem necessárias para o registro de todos os itens constantes no Termo de Referência, com a indicação do licitante vencedor, a descrição do(s) item(</w:t>
      </w:r>
      <w:proofErr w:type="spellStart"/>
      <w:r w:rsidRPr="00A369FD">
        <w:rPr>
          <w:rFonts w:ascii="Bookman Old Style" w:eastAsia="Bookman Old Style" w:hAnsi="Bookman Old Style" w:cs="Bookman Old Style"/>
          <w:color w:val="000000" w:themeColor="text1"/>
          <w:sz w:val="24"/>
          <w:szCs w:val="24"/>
        </w:rPr>
        <w:t>ns</w:t>
      </w:r>
      <w:proofErr w:type="spellEnd"/>
      <w:r w:rsidRPr="00A369FD">
        <w:rPr>
          <w:rFonts w:ascii="Bookman Old Style" w:eastAsia="Bookman Old Style" w:hAnsi="Bookman Old Style" w:cs="Bookman Old Style"/>
          <w:color w:val="000000" w:themeColor="text1"/>
          <w:sz w:val="24"/>
          <w:szCs w:val="24"/>
        </w:rPr>
        <w:t>), as respectivas quantidades, preços registrados e demais condições.</w:t>
      </w:r>
    </w:p>
    <w:p w:rsidR="00724598" w:rsidRPr="00A369FD"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17.5-</w:t>
      </w:r>
      <w:r w:rsidRPr="00A369FD">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724598" w:rsidRPr="00A369FD"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17.6</w:t>
      </w:r>
      <w:r w:rsidRPr="00A369FD">
        <w:rPr>
          <w:rFonts w:ascii="Bookman Old Style" w:eastAsia="Bookman Old Style" w:hAnsi="Bookman Old Style" w:cs="Bookman Old Style"/>
          <w:color w:val="000000" w:themeColor="text1"/>
          <w:sz w:val="24"/>
          <w:szCs w:val="24"/>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724598" w:rsidRPr="00A369FD"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18- SANÇÕES ADMINISTRATIVAS.</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18.1</w:t>
      </w:r>
      <w:r w:rsidRPr="00A369FD">
        <w:rPr>
          <w:rFonts w:ascii="Bookman Old Style" w:eastAsia="Bookman Old Style" w:hAnsi="Bookman Old Style" w:cs="Bookman Old Style"/>
          <w:color w:val="000000" w:themeColor="text1"/>
          <w:sz w:val="24"/>
          <w:szCs w:val="24"/>
        </w:rPr>
        <w:t xml:space="preserve">- Sem prejuízo da cobrança de perdas e danos, o Município poderá sujeitar a Detentora/Contratada às penalidades seguintes: </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a</w:t>
      </w:r>
      <w:r w:rsidRPr="00A369FD">
        <w:rPr>
          <w:rFonts w:ascii="Bookman Old Style" w:eastAsia="Bookman Old Style" w:hAnsi="Bookman Old Style" w:cs="Bookman Old Style"/>
          <w:color w:val="000000" w:themeColor="text1"/>
          <w:sz w:val="24"/>
          <w:szCs w:val="24"/>
        </w:rPr>
        <w:t xml:space="preserve">) Suspensão do direito de licitar e contratar 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rsidR="00724598" w:rsidRPr="00A369FD" w:rsidRDefault="00FA7ECD">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bookmarkStart w:id="2" w:name="_heading=h.1fob9te" w:colFirst="0" w:colLast="0"/>
      <w:bookmarkEnd w:id="2"/>
      <w:r w:rsidRPr="00A369FD">
        <w:rPr>
          <w:rFonts w:ascii="Bookman Old Style" w:eastAsia="Bookman Old Style" w:hAnsi="Bookman Old Style" w:cs="Bookman Old Style"/>
          <w:b/>
          <w:color w:val="000000" w:themeColor="text1"/>
          <w:sz w:val="24"/>
          <w:szCs w:val="24"/>
        </w:rPr>
        <w:t>b</w:t>
      </w:r>
      <w:r w:rsidRPr="00A369FD">
        <w:rPr>
          <w:rFonts w:ascii="Bookman Old Style" w:eastAsia="Bookman Old Style" w:hAnsi="Bookman Old Style" w:cs="Bookman Old Style"/>
          <w:color w:val="000000" w:themeColor="text1"/>
          <w:sz w:val="24"/>
          <w:szCs w:val="24"/>
        </w:rPr>
        <w:t>) Qua</w:t>
      </w:r>
      <w:r w:rsidR="00BC6E2F" w:rsidRPr="00A369FD">
        <w:rPr>
          <w:rFonts w:ascii="Bookman Old Style" w:eastAsia="Bookman Old Style" w:hAnsi="Bookman Old Style" w:cs="Bookman Old Style"/>
          <w:color w:val="000000" w:themeColor="text1"/>
          <w:sz w:val="24"/>
          <w:szCs w:val="24"/>
        </w:rPr>
        <w:t>is</w:t>
      </w:r>
      <w:r w:rsidRPr="00A369FD">
        <w:rPr>
          <w:rFonts w:ascii="Bookman Old Style" w:eastAsia="Bookman Old Style" w:hAnsi="Bookman Old Style" w:cs="Bookman Old Style"/>
          <w:color w:val="000000" w:themeColor="text1"/>
          <w:sz w:val="24"/>
          <w:szCs w:val="24"/>
        </w:rPr>
        <w:t>quer penalidades aplicadas serão transcritas e publicadas no Diário Eletrônico dos Municípios Mineiro (AMM).</w:t>
      </w:r>
    </w:p>
    <w:p w:rsidR="00724598" w:rsidRPr="00A369FD"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19- DISPOSIÇÕES GERAIS.</w:t>
      </w:r>
    </w:p>
    <w:p w:rsidR="00724598" w:rsidRPr="00A369FD" w:rsidRDefault="00FA7ECD">
      <w:pPr>
        <w:spacing w:after="0" w:line="312" w:lineRule="auto"/>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19.1-</w:t>
      </w:r>
      <w:r w:rsidRPr="00A369FD">
        <w:rPr>
          <w:rFonts w:ascii="Bookman Old Style" w:eastAsia="Bookman Old Style" w:hAnsi="Bookman Old Style" w:cs="Bookman Old Style"/>
          <w:color w:val="000000" w:themeColor="text1"/>
          <w:sz w:val="24"/>
          <w:szCs w:val="24"/>
        </w:rPr>
        <w:t xml:space="preserve"> Constituem anexos deste Edital, dele fazendo parte integrante:</w:t>
      </w:r>
    </w:p>
    <w:p w:rsidR="00724598" w:rsidRPr="00A369FD"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Anexo- I</w:t>
      </w:r>
      <w:r w:rsidRPr="00A369FD">
        <w:rPr>
          <w:rFonts w:ascii="Bookman Old Style" w:eastAsia="Bookman Old Style" w:hAnsi="Bookman Old Style" w:cs="Bookman Old Style"/>
          <w:color w:val="000000" w:themeColor="text1"/>
          <w:sz w:val="24"/>
          <w:szCs w:val="24"/>
        </w:rPr>
        <w:t>-Termo de Referência;</w:t>
      </w:r>
    </w:p>
    <w:p w:rsidR="00724598" w:rsidRPr="00A369FD"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Anexo- II</w:t>
      </w:r>
      <w:r w:rsidRPr="00A369FD">
        <w:rPr>
          <w:rFonts w:ascii="Bookman Old Style" w:eastAsia="Bookman Old Style" w:hAnsi="Bookman Old Style" w:cs="Bookman Old Style"/>
          <w:color w:val="000000" w:themeColor="text1"/>
          <w:sz w:val="24"/>
          <w:szCs w:val="24"/>
        </w:rPr>
        <w:t>- Modelo de carta proposta;</w:t>
      </w:r>
    </w:p>
    <w:p w:rsidR="00724598" w:rsidRPr="00A369FD"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Anexo- III</w:t>
      </w:r>
      <w:r w:rsidRPr="00A369FD">
        <w:rPr>
          <w:rFonts w:ascii="Bookman Old Style" w:eastAsia="Bookman Old Style" w:hAnsi="Bookman Old Style" w:cs="Bookman Old Style"/>
          <w:color w:val="000000" w:themeColor="text1"/>
          <w:sz w:val="24"/>
          <w:szCs w:val="24"/>
        </w:rPr>
        <w:t>- Declaração de Pleno Atendimento de Habilitação;</w:t>
      </w:r>
    </w:p>
    <w:p w:rsidR="00724598" w:rsidRPr="00A369FD"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Anexo- IV</w:t>
      </w:r>
      <w:r w:rsidRPr="00A369FD">
        <w:rPr>
          <w:rFonts w:ascii="Bookman Old Style" w:eastAsia="Bookman Old Style" w:hAnsi="Bookman Old Style" w:cs="Bookman Old Style"/>
          <w:color w:val="000000" w:themeColor="text1"/>
          <w:sz w:val="24"/>
          <w:szCs w:val="24"/>
        </w:rPr>
        <w:t>- Declaração ME/EPP;</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Anexo</w:t>
      </w:r>
      <w:r w:rsidRPr="00A369FD">
        <w:rPr>
          <w:rFonts w:ascii="Bookman Old Style" w:eastAsia="Bookman Old Style" w:hAnsi="Bookman Old Style" w:cs="Bookman Old Style"/>
          <w:color w:val="000000" w:themeColor="text1"/>
          <w:sz w:val="24"/>
          <w:szCs w:val="24"/>
        </w:rPr>
        <w:t xml:space="preserve">- </w:t>
      </w:r>
      <w:r w:rsidRPr="00A369FD">
        <w:rPr>
          <w:rFonts w:ascii="Bookman Old Style" w:eastAsia="Bookman Old Style" w:hAnsi="Bookman Old Style" w:cs="Bookman Old Style"/>
          <w:b/>
          <w:color w:val="000000" w:themeColor="text1"/>
          <w:sz w:val="24"/>
          <w:szCs w:val="24"/>
        </w:rPr>
        <w:t>V</w:t>
      </w:r>
      <w:r w:rsidRPr="00A369FD">
        <w:rPr>
          <w:rFonts w:ascii="Bookman Old Style" w:eastAsia="Bookman Old Style" w:hAnsi="Bookman Old Style" w:cs="Bookman Old Style"/>
          <w:color w:val="000000" w:themeColor="text1"/>
          <w:sz w:val="24"/>
          <w:szCs w:val="24"/>
        </w:rPr>
        <w:t>- Declaração emprega Menor;</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Anexo</w:t>
      </w:r>
      <w:r w:rsidRPr="00A369FD">
        <w:rPr>
          <w:rFonts w:ascii="Bookman Old Style" w:eastAsia="Bookman Old Style" w:hAnsi="Bookman Old Style" w:cs="Bookman Old Style"/>
          <w:color w:val="000000" w:themeColor="text1"/>
          <w:sz w:val="24"/>
          <w:szCs w:val="24"/>
        </w:rPr>
        <w:t xml:space="preserve">- </w:t>
      </w:r>
      <w:r w:rsidRPr="00A369FD">
        <w:rPr>
          <w:rFonts w:ascii="Bookman Old Style" w:eastAsia="Bookman Old Style" w:hAnsi="Bookman Old Style" w:cs="Bookman Old Style"/>
          <w:b/>
          <w:color w:val="000000" w:themeColor="text1"/>
          <w:sz w:val="24"/>
          <w:szCs w:val="24"/>
        </w:rPr>
        <w:t>VI</w:t>
      </w:r>
      <w:r w:rsidRPr="00A369FD">
        <w:rPr>
          <w:rFonts w:ascii="Bookman Old Style" w:eastAsia="Bookman Old Style" w:hAnsi="Bookman Old Style" w:cs="Bookman Old Style"/>
          <w:color w:val="000000" w:themeColor="text1"/>
          <w:sz w:val="24"/>
          <w:szCs w:val="24"/>
        </w:rPr>
        <w:t>- Declaração de inexistência de fato impeditivo;</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Anexo</w:t>
      </w:r>
      <w:r w:rsidRPr="00A369FD">
        <w:rPr>
          <w:rFonts w:ascii="Bookman Old Style" w:eastAsia="Bookman Old Style" w:hAnsi="Bookman Old Style" w:cs="Bookman Old Style"/>
          <w:color w:val="000000" w:themeColor="text1"/>
          <w:sz w:val="24"/>
          <w:szCs w:val="24"/>
        </w:rPr>
        <w:t xml:space="preserve">- </w:t>
      </w:r>
      <w:r w:rsidRPr="00A369FD">
        <w:rPr>
          <w:rFonts w:ascii="Bookman Old Style" w:eastAsia="Bookman Old Style" w:hAnsi="Bookman Old Style" w:cs="Bookman Old Style"/>
          <w:b/>
          <w:color w:val="000000" w:themeColor="text1"/>
          <w:sz w:val="24"/>
          <w:szCs w:val="24"/>
        </w:rPr>
        <w:t>VII</w:t>
      </w:r>
      <w:r w:rsidRPr="00A369FD">
        <w:rPr>
          <w:rFonts w:ascii="Bookman Old Style" w:eastAsia="Bookman Old Style" w:hAnsi="Bookman Old Style" w:cs="Bookman Old Style"/>
          <w:color w:val="000000" w:themeColor="text1"/>
          <w:sz w:val="24"/>
          <w:szCs w:val="24"/>
        </w:rPr>
        <w:t>- Minuta da Ata;</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Anexo</w:t>
      </w:r>
      <w:r w:rsidRPr="00A369FD">
        <w:rPr>
          <w:rFonts w:ascii="Bookman Old Style" w:eastAsia="Bookman Old Style" w:hAnsi="Bookman Old Style" w:cs="Bookman Old Style"/>
          <w:color w:val="000000" w:themeColor="text1"/>
          <w:sz w:val="24"/>
          <w:szCs w:val="24"/>
        </w:rPr>
        <w:t xml:space="preserve">- </w:t>
      </w:r>
      <w:r w:rsidRPr="00A369FD">
        <w:rPr>
          <w:rFonts w:ascii="Bookman Old Style" w:eastAsia="Bookman Old Style" w:hAnsi="Bookman Old Style" w:cs="Bookman Old Style"/>
          <w:b/>
          <w:color w:val="000000" w:themeColor="text1"/>
          <w:sz w:val="24"/>
          <w:szCs w:val="24"/>
        </w:rPr>
        <w:t>VIII</w:t>
      </w:r>
      <w:r w:rsidRPr="00A369FD">
        <w:rPr>
          <w:rFonts w:ascii="Bookman Old Style" w:eastAsia="Bookman Old Style" w:hAnsi="Bookman Old Style" w:cs="Bookman Old Style"/>
          <w:color w:val="000000" w:themeColor="text1"/>
          <w:sz w:val="24"/>
          <w:szCs w:val="24"/>
        </w:rPr>
        <w:t>- Minuta do Contrato.</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19.1-</w:t>
      </w:r>
      <w:r w:rsidRPr="00A369FD">
        <w:rPr>
          <w:rFonts w:ascii="Bookman Old Style" w:eastAsia="Bookman Old Style" w:hAnsi="Bookman Old Style" w:cs="Bookman Old Style"/>
          <w:color w:val="000000" w:themeColor="text1"/>
          <w:sz w:val="24"/>
          <w:szCs w:val="24"/>
        </w:rPr>
        <w:t xml:space="preserve"> As licitantes declaram ter pleno conhecimento dos elementos constantes deste Edital, bem como de todas as condições gerais e peculiaridades ao cumprimento do objeto licitado, sendo vedado invocar, posteriormente, qualquer desconhecimento quanto aos mesmos. </w:t>
      </w:r>
    </w:p>
    <w:p w:rsidR="000D6E77" w:rsidRPr="00A369FD" w:rsidRDefault="000D6E77">
      <w:pPr>
        <w:spacing w:after="0" w:line="312" w:lineRule="auto"/>
        <w:jc w:val="both"/>
        <w:rPr>
          <w:rFonts w:ascii="Bookman Old Style" w:eastAsia="Bookman Old Style" w:hAnsi="Bookman Old Style" w:cs="Bookman Old Style"/>
          <w:color w:val="000000" w:themeColor="text1"/>
          <w:sz w:val="24"/>
          <w:szCs w:val="24"/>
        </w:rPr>
      </w:pPr>
    </w:p>
    <w:p w:rsidR="000D6E77"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19.2-</w:t>
      </w:r>
      <w:r w:rsidRPr="00A369FD">
        <w:rPr>
          <w:rFonts w:ascii="Bookman Old Style" w:eastAsia="Bookman Old Style" w:hAnsi="Bookman Old Style" w:cs="Bookman Old Style"/>
          <w:color w:val="000000" w:themeColor="text1"/>
          <w:sz w:val="24"/>
          <w:szCs w:val="24"/>
        </w:rPr>
        <w:t xml:space="preserve"> Pela elaboração da proposta, as licitantes não terão direito a auferir qualquer vantagem, remuneração ou indenização.</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19.3-</w:t>
      </w:r>
      <w:r w:rsidRPr="00A369FD">
        <w:rPr>
          <w:rFonts w:ascii="Bookman Old Style" w:eastAsia="Bookman Old Style" w:hAnsi="Bookman Old Style" w:cs="Bookman Old Style"/>
          <w:color w:val="000000" w:themeColor="text1"/>
          <w:sz w:val="24"/>
          <w:szCs w:val="24"/>
        </w:rPr>
        <w:t xml:space="preserve"> Esta Licitação será anulada se ocorrer ilegalidade no seu processamento ou julgamento, podendo ser revogada, a juízo exclusivo do Município de Santa Fé de Minas, se for considerada inoportuna ou inconveniente ao serviço público, sem que caiba direito a qualquer indenização. </w:t>
      </w:r>
    </w:p>
    <w:p w:rsidR="000D6E77" w:rsidRPr="00A369FD" w:rsidRDefault="000D6E77">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19.4-</w:t>
      </w:r>
      <w:r w:rsidRPr="00A369FD">
        <w:rPr>
          <w:rFonts w:ascii="Bookman Old Style" w:eastAsia="Bookman Old Style" w:hAnsi="Bookman Old Style" w:cs="Bookman Old Style"/>
          <w:color w:val="000000" w:themeColor="text1"/>
          <w:sz w:val="24"/>
          <w:szCs w:val="24"/>
        </w:rPr>
        <w:t xml:space="preserve"> A Administração poderá, em qualquer fase da licitação, promover diligência que, a seu exclusivo critério, julgar necessária, no sentido de obter esclarecimentos ou informações complementares. </w:t>
      </w:r>
    </w:p>
    <w:p w:rsidR="000D6E77" w:rsidRPr="00A369FD" w:rsidRDefault="000D6E77">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19.5-</w:t>
      </w:r>
      <w:r w:rsidRPr="00A369FD">
        <w:rPr>
          <w:rFonts w:ascii="Bookman Old Style" w:eastAsia="Bookman Old Style" w:hAnsi="Bookman Old Style" w:cs="Bookman Old Style"/>
          <w:color w:val="000000" w:themeColor="text1"/>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rsidR="000D6E77" w:rsidRPr="00A369FD" w:rsidRDefault="000D6E77">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19.6-</w:t>
      </w:r>
      <w:r w:rsidRPr="00A369FD">
        <w:rPr>
          <w:rFonts w:ascii="Bookman Old Style" w:eastAsia="Bookman Old Style" w:hAnsi="Bookman Old Style" w:cs="Bookman Old Style"/>
          <w:color w:val="000000" w:themeColor="text1"/>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w:t>
      </w:r>
      <w:r w:rsidRPr="00A369FD">
        <w:rPr>
          <w:rFonts w:ascii="Bookman Old Style" w:eastAsia="Bookman Old Style" w:hAnsi="Bookman Old Style" w:cs="Bookman Old Style"/>
          <w:color w:val="000000" w:themeColor="text1"/>
          <w:sz w:val="24"/>
          <w:szCs w:val="24"/>
        </w:rPr>
        <w:lastRenderedPageBreak/>
        <w:t xml:space="preserve">nele contidas implicará na imediata desclassificação ou inabilitação do licitante, ou a rescisão contratual, sem prejuízo das sanções administrativas, civis e penais cabíveis. </w:t>
      </w:r>
    </w:p>
    <w:p w:rsidR="000D6E77" w:rsidRPr="00A369FD" w:rsidRDefault="000D6E77">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19.1.5</w:t>
      </w:r>
      <w:r w:rsidRPr="00A369FD">
        <w:rPr>
          <w:rFonts w:ascii="Bookman Old Style" w:eastAsia="Bookman Old Style" w:hAnsi="Bookman Old Style" w:cs="Bookman Old Style"/>
          <w:color w:val="000000" w:themeColor="text1"/>
          <w:sz w:val="24"/>
          <w:szCs w:val="24"/>
        </w:rPr>
        <w:t xml:space="preserve">- Uma vez incluído no processo licitatório, nenhum documento será devolvido, salvo se original a ser substituído por cópia reprográfica autenticada.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19.1.9</w:t>
      </w:r>
      <w:r w:rsidRPr="00A369FD">
        <w:rPr>
          <w:rFonts w:ascii="Bookman Old Style" w:eastAsia="Bookman Old Style" w:hAnsi="Bookman Old Style" w:cs="Bookman Old Style"/>
          <w:color w:val="000000" w:themeColor="text1"/>
          <w:sz w:val="24"/>
          <w:szCs w:val="24"/>
        </w:rPr>
        <w:t xml:space="preserve"> - O não cumprimento da diligência poderá ensejar a desclassificação da proposta ou a inabilitação do licitante. </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hd w:val="clear" w:color="auto" w:fill="C0C0C0"/>
        <w:spacing w:after="0" w:line="312" w:lineRule="auto"/>
        <w:ind w:right="42"/>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20- DO FORO.</w:t>
      </w:r>
    </w:p>
    <w:p w:rsidR="00724598" w:rsidRPr="00A369FD" w:rsidRDefault="00FA7ECD">
      <w:pPr>
        <w:tabs>
          <w:tab w:val="left" w:pos="567"/>
        </w:tabs>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20.1- </w:t>
      </w:r>
      <w:r w:rsidRPr="00A369FD">
        <w:rPr>
          <w:rFonts w:ascii="Bookman Old Style" w:eastAsia="Bookman Old Style" w:hAnsi="Bookman Old Style" w:cs="Bookman Old Style"/>
          <w:color w:val="000000" w:themeColor="text1"/>
          <w:sz w:val="24"/>
          <w:szCs w:val="24"/>
        </w:rPr>
        <w:t xml:space="preserve">Para dirimir quaisquer dúvidas ou questões relacionadas com a presente licitação fica eleito o foro da Comarca de </w:t>
      </w:r>
      <w:r w:rsidR="00D41342" w:rsidRPr="00A369FD">
        <w:rPr>
          <w:rFonts w:ascii="Bookman Old Style" w:eastAsia="Bookman Old Style" w:hAnsi="Bookman Old Style" w:cs="Bookman Old Style"/>
          <w:color w:val="000000" w:themeColor="text1"/>
          <w:sz w:val="24"/>
          <w:szCs w:val="24"/>
        </w:rPr>
        <w:t>São Romão</w:t>
      </w:r>
      <w:r w:rsidRPr="00A369FD">
        <w:rPr>
          <w:rFonts w:ascii="Bookman Old Style" w:eastAsia="Bookman Old Style" w:hAnsi="Bookman Old Style" w:cs="Bookman Old Style"/>
          <w:color w:val="000000" w:themeColor="text1"/>
          <w:sz w:val="24"/>
          <w:szCs w:val="24"/>
        </w:rPr>
        <w:t>/MG, com exclusão de qualquer outro.</w:t>
      </w:r>
    </w:p>
    <w:p w:rsidR="00E327DF" w:rsidRPr="00A369FD" w:rsidRDefault="00E327DF" w:rsidP="00E327DF">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Santa Fé de Minas- MG, 10 de Fevereiro de 2025.</w:t>
      </w:r>
    </w:p>
    <w:p w:rsidR="00E327DF" w:rsidRPr="00A369FD" w:rsidRDefault="00E327DF" w:rsidP="00E327DF">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rsidR="00E327DF" w:rsidRPr="00A369FD" w:rsidRDefault="00E327DF" w:rsidP="00E327DF">
      <w:pPr>
        <w:tabs>
          <w:tab w:val="left" w:pos="567"/>
        </w:tabs>
        <w:spacing w:line="312" w:lineRule="auto"/>
        <w:ind w:right="-285"/>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Ivete Magalhães Campos Leite</w:t>
      </w:r>
    </w:p>
    <w:p w:rsidR="00E327DF" w:rsidRPr="00A369FD" w:rsidRDefault="00E327DF" w:rsidP="00E327DF">
      <w:pP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Secretário Municipal de Administração</w:t>
      </w:r>
    </w:p>
    <w:p w:rsidR="00D32D72" w:rsidRPr="00A369FD" w:rsidRDefault="00D32D72">
      <w:pP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br w:type="page"/>
      </w:r>
    </w:p>
    <w:p w:rsidR="00724598" w:rsidRPr="00A369FD" w:rsidRDefault="00FA7ECD">
      <w:pP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ANEXO I-TERMO REFERÊNCIA.</w:t>
      </w:r>
    </w:p>
    <w:p w:rsidR="00724598" w:rsidRPr="00A369FD" w:rsidRDefault="00FA7ECD">
      <w:pP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PROCESSO LICITATÓRIO Nº </w:t>
      </w:r>
      <w:r w:rsidR="00E327DF" w:rsidRPr="00A369FD">
        <w:rPr>
          <w:rFonts w:ascii="Bookman Old Style" w:eastAsia="Bookman Old Style" w:hAnsi="Bookman Old Style" w:cs="Bookman Old Style"/>
          <w:b/>
          <w:color w:val="000000" w:themeColor="text1"/>
          <w:sz w:val="24"/>
          <w:szCs w:val="24"/>
        </w:rPr>
        <w:t>010</w:t>
      </w:r>
      <w:r w:rsidR="008136B6" w:rsidRPr="00A369FD">
        <w:rPr>
          <w:rFonts w:ascii="Bookman Old Style" w:eastAsia="Bookman Old Style" w:hAnsi="Bookman Old Style" w:cs="Bookman Old Style"/>
          <w:b/>
          <w:color w:val="000000" w:themeColor="text1"/>
          <w:sz w:val="24"/>
          <w:szCs w:val="24"/>
        </w:rPr>
        <w:t>/2025</w:t>
      </w:r>
      <w:r w:rsidRPr="00A369FD">
        <w:rPr>
          <w:rFonts w:ascii="Bookman Old Style" w:eastAsia="Bookman Old Style" w:hAnsi="Bookman Old Style" w:cs="Bookman Old Style"/>
          <w:b/>
          <w:color w:val="000000" w:themeColor="text1"/>
          <w:sz w:val="24"/>
          <w:szCs w:val="24"/>
        </w:rPr>
        <w:t>.</w:t>
      </w:r>
    </w:p>
    <w:p w:rsidR="00724598" w:rsidRPr="00A369FD" w:rsidRDefault="00FA7ECD">
      <w:pP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PREGÃO ELETRONICO Nº </w:t>
      </w:r>
      <w:r w:rsidR="00E327DF" w:rsidRPr="00A369FD">
        <w:rPr>
          <w:rFonts w:ascii="Bookman Old Style" w:eastAsia="Bookman Old Style" w:hAnsi="Bookman Old Style" w:cs="Bookman Old Style"/>
          <w:b/>
          <w:color w:val="000000" w:themeColor="text1"/>
          <w:sz w:val="24"/>
          <w:szCs w:val="24"/>
        </w:rPr>
        <w:t>004</w:t>
      </w:r>
      <w:r w:rsidRPr="00A369FD">
        <w:rPr>
          <w:rFonts w:ascii="Bookman Old Style" w:eastAsia="Bookman Old Style" w:hAnsi="Bookman Old Style" w:cs="Bookman Old Style"/>
          <w:b/>
          <w:color w:val="000000" w:themeColor="text1"/>
          <w:sz w:val="24"/>
          <w:szCs w:val="24"/>
        </w:rPr>
        <w:t>/202</w:t>
      </w:r>
      <w:r w:rsidR="008136B6" w:rsidRPr="00A369FD">
        <w:rPr>
          <w:rFonts w:ascii="Bookman Old Style" w:eastAsia="Bookman Old Style" w:hAnsi="Bookman Old Style" w:cs="Bookman Old Style"/>
          <w:b/>
          <w:color w:val="000000" w:themeColor="text1"/>
          <w:sz w:val="24"/>
          <w:szCs w:val="24"/>
        </w:rPr>
        <w:t>5</w:t>
      </w:r>
      <w:r w:rsidRPr="00A369FD">
        <w:rPr>
          <w:rFonts w:ascii="Bookman Old Style" w:eastAsia="Bookman Old Style" w:hAnsi="Bookman Old Style" w:cs="Bookman Old Style"/>
          <w:b/>
          <w:color w:val="000000" w:themeColor="text1"/>
          <w:sz w:val="24"/>
          <w:szCs w:val="24"/>
        </w:rPr>
        <w:t>.</w:t>
      </w:r>
    </w:p>
    <w:p w:rsidR="00724598" w:rsidRPr="00A369FD"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1-DO OBJETO.</w:t>
      </w:r>
    </w:p>
    <w:p w:rsidR="00724598" w:rsidRPr="00A369FD" w:rsidRDefault="00FA7ECD" w:rsidP="005017AD">
      <w:pPr>
        <w:autoSpaceDE w:val="0"/>
        <w:autoSpaceDN w:val="0"/>
        <w:adjustRightInd w:val="0"/>
        <w:jc w:val="both"/>
        <w:rPr>
          <w:rFonts w:ascii="Bookman Old Style" w:hAnsi="Bookman Old Style"/>
          <w:bCs/>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1.1- </w:t>
      </w:r>
      <w:r w:rsidR="00691BB0" w:rsidRPr="00A369FD">
        <w:rPr>
          <w:rFonts w:ascii="Bookman Old Style" w:hAnsi="Bookman Old Style"/>
          <w:bCs/>
          <w:color w:val="000000" w:themeColor="text1"/>
          <w:sz w:val="24"/>
          <w:szCs w:val="24"/>
        </w:rPr>
        <w:t xml:space="preserve">Registro de Preços para futura e eventual aquisição de materiais de </w:t>
      </w:r>
      <w:r w:rsidR="00691BB0" w:rsidRPr="00A369FD">
        <w:rPr>
          <w:rFonts w:ascii="Bookman Old Style" w:hAnsi="Bookman Old Style"/>
          <w:b/>
          <w:bCs/>
          <w:color w:val="000000" w:themeColor="text1"/>
          <w:sz w:val="24"/>
          <w:szCs w:val="24"/>
        </w:rPr>
        <w:t>expediente e papelaria</w:t>
      </w:r>
      <w:r w:rsidR="00691BB0" w:rsidRPr="00A369FD">
        <w:rPr>
          <w:rFonts w:ascii="Bookman Old Style" w:hAnsi="Bookman Old Style"/>
          <w:bCs/>
          <w:color w:val="000000" w:themeColor="text1"/>
          <w:sz w:val="24"/>
          <w:szCs w:val="24"/>
        </w:rPr>
        <w:t>, com o objetivo de atender à demanda das secretarias municipais em seus diversos setores</w:t>
      </w:r>
      <w:r w:rsidR="005017AD" w:rsidRPr="00A369FD">
        <w:rPr>
          <w:rFonts w:ascii="Bookman Old Style" w:hAnsi="Bookman Old Style"/>
          <w:bCs/>
          <w:color w:val="000000" w:themeColor="text1"/>
          <w:sz w:val="24"/>
          <w:szCs w:val="24"/>
        </w:rPr>
        <w:t xml:space="preserve">, </w:t>
      </w:r>
      <w:r w:rsidRPr="00A369FD">
        <w:rPr>
          <w:rFonts w:ascii="Bookman Old Style" w:eastAsia="Bookman Old Style" w:hAnsi="Bookman Old Style" w:cs="Bookman Old Style"/>
          <w:color w:val="000000" w:themeColor="text1"/>
          <w:sz w:val="24"/>
          <w:szCs w:val="24"/>
        </w:rPr>
        <w:t xml:space="preserve">conforme condições, quantidades e exigências estabelecidas </w:t>
      </w:r>
      <w:r w:rsidR="0069281F" w:rsidRPr="00A369FD">
        <w:rPr>
          <w:rFonts w:ascii="Bookman Old Style" w:eastAsia="Bookman Old Style" w:hAnsi="Bookman Old Style" w:cs="Bookman Old Style"/>
          <w:color w:val="000000" w:themeColor="text1"/>
          <w:sz w:val="24"/>
          <w:szCs w:val="24"/>
        </w:rPr>
        <w:t>no Edital,</w:t>
      </w:r>
      <w:r w:rsidRPr="00A369FD">
        <w:rPr>
          <w:rFonts w:ascii="Bookman Old Style" w:eastAsia="Bookman Old Style" w:hAnsi="Bookman Old Style" w:cs="Bookman Old Style"/>
          <w:color w:val="000000" w:themeColor="text1"/>
          <w:sz w:val="24"/>
          <w:szCs w:val="24"/>
        </w:rPr>
        <w:t xml:space="preserve"> </w:t>
      </w:r>
      <w:r w:rsidR="0069281F" w:rsidRPr="00A369FD">
        <w:rPr>
          <w:rFonts w:ascii="Bookman Old Style" w:eastAsia="Bookman Old Style" w:hAnsi="Bookman Old Style" w:cs="Bookman Old Style"/>
          <w:color w:val="000000" w:themeColor="text1"/>
          <w:sz w:val="24"/>
          <w:szCs w:val="24"/>
        </w:rPr>
        <w:t>Termo de Referência e demais anexos</w:t>
      </w:r>
      <w:r w:rsidRPr="00A369FD">
        <w:rPr>
          <w:rFonts w:ascii="Bookman Old Style" w:eastAsia="Bookman Old Style" w:hAnsi="Bookman Old Style" w:cs="Bookman Old Style"/>
          <w:color w:val="000000" w:themeColor="text1"/>
          <w:sz w:val="24"/>
          <w:szCs w:val="24"/>
        </w:rPr>
        <w:t>.</w:t>
      </w:r>
    </w:p>
    <w:p w:rsidR="00724598" w:rsidRPr="00A369FD"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2-JUSTIFICATIVA DA CONTRATAÇÃO.</w:t>
      </w:r>
    </w:p>
    <w:p w:rsidR="005148FD"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2.1-</w:t>
      </w:r>
      <w:r w:rsidRPr="00A369FD">
        <w:rPr>
          <w:rFonts w:ascii="Bookman Old Style" w:eastAsia="Bookman Old Style" w:hAnsi="Bookman Old Style" w:cs="Bookman Old Style"/>
          <w:color w:val="000000" w:themeColor="text1"/>
          <w:sz w:val="24"/>
          <w:szCs w:val="24"/>
        </w:rPr>
        <w:t xml:space="preserve"> </w:t>
      </w:r>
      <w:r w:rsidR="005148FD" w:rsidRPr="00A369FD">
        <w:rPr>
          <w:rFonts w:ascii="Bookman Old Style" w:eastAsia="Bookman Old Style" w:hAnsi="Bookman Old Style" w:cs="Bookman Old Style"/>
          <w:color w:val="000000" w:themeColor="text1"/>
          <w:sz w:val="24"/>
          <w:szCs w:val="24"/>
        </w:rPr>
        <w:t xml:space="preserve">A aquisição parcelada de materiais de expediente e papelaria visa à manutenção das </w:t>
      </w:r>
      <w:r w:rsidR="001C0721" w:rsidRPr="00A369FD">
        <w:rPr>
          <w:rFonts w:ascii="Bookman Old Style" w:eastAsia="Bookman Old Style" w:hAnsi="Bookman Old Style" w:cs="Bookman Old Style"/>
          <w:color w:val="000000" w:themeColor="text1"/>
          <w:sz w:val="24"/>
          <w:szCs w:val="24"/>
        </w:rPr>
        <w:t xml:space="preserve">atividades das </w:t>
      </w:r>
      <w:r w:rsidR="005148FD" w:rsidRPr="00A369FD">
        <w:rPr>
          <w:rFonts w:ascii="Bookman Old Style" w:eastAsia="Bookman Old Style" w:hAnsi="Bookman Old Style" w:cs="Bookman Old Style"/>
          <w:color w:val="000000" w:themeColor="text1"/>
          <w:sz w:val="24"/>
          <w:szCs w:val="24"/>
        </w:rPr>
        <w:t>Secretarias Municipais e suas diversas unidades, garantindo a reposição contínua dos estoques necessários ao bom funcionamento dos serviços prestados à comunidade. A regularidade no fornecimento desses materiais é essencial para que as atividades administrativas e operacionais das secretarias não sejam interrompidas, permitindo a execução eficiente das ações públicas em benefício da população. Além disso, a aquisição parcelada proporciona uma gestão mais equilibrada do orçamento, permitindo maior controle sobre os gastos e a adaptação das compras às demandas emergentes, sem comprometer a qualidade dos serviços prestados.</w:t>
      </w:r>
    </w:p>
    <w:p w:rsidR="005148FD" w:rsidRPr="00A369FD" w:rsidRDefault="005148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2.2-</w:t>
      </w:r>
      <w:r w:rsidRPr="00A369FD">
        <w:rPr>
          <w:rFonts w:ascii="Bookman Old Style" w:eastAsia="Bookman Old Style" w:hAnsi="Bookman Old Style" w:cs="Bookman Old Style"/>
          <w:color w:val="000000" w:themeColor="text1"/>
          <w:sz w:val="24"/>
          <w:szCs w:val="24"/>
        </w:rPr>
        <w:t xml:space="preserve"> Justifica-se a adoção do Sistema de Registro de Preços por se tratar de </w:t>
      </w:r>
      <w:r w:rsidR="00F53F18" w:rsidRPr="00A369FD">
        <w:rPr>
          <w:rFonts w:ascii="Bookman Old Style" w:eastAsia="Bookman Old Style" w:hAnsi="Bookman Old Style" w:cs="Bookman Old Style"/>
          <w:color w:val="000000" w:themeColor="text1"/>
          <w:sz w:val="24"/>
          <w:szCs w:val="24"/>
        </w:rPr>
        <w:t>produtos</w:t>
      </w:r>
      <w:r w:rsidRPr="00A369FD">
        <w:rPr>
          <w:rFonts w:ascii="Bookman Old Style" w:eastAsia="Bookman Old Style" w:hAnsi="Bookman Old Style" w:cs="Bookman Old Style"/>
          <w:color w:val="000000" w:themeColor="text1"/>
          <w:sz w:val="24"/>
          <w:szCs w:val="24"/>
        </w:rPr>
        <w:t xml:space="preserve"> cuja necessidade dar-se-á de forma variada e parcelada, além disso, a natureza do objeto não permite a definição prévia e exata do quantitativo demandado pela Administração.</w:t>
      </w:r>
    </w:p>
    <w:p w:rsidR="00724598" w:rsidRPr="00A369FD" w:rsidRDefault="00FA7ECD">
      <w:pP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Descrição do Objeto:</w:t>
      </w:r>
    </w:p>
    <w:tbl>
      <w:tblPr>
        <w:tblW w:w="4964" w:type="pct"/>
        <w:tblCellMar>
          <w:left w:w="70" w:type="dxa"/>
          <w:right w:w="70" w:type="dxa"/>
        </w:tblCellMar>
        <w:tblLook w:val="04A0" w:firstRow="1" w:lastRow="0" w:firstColumn="1" w:lastColumn="0" w:noHBand="0" w:noVBand="1"/>
      </w:tblPr>
      <w:tblGrid>
        <w:gridCol w:w="620"/>
        <w:gridCol w:w="3615"/>
        <w:gridCol w:w="954"/>
        <w:gridCol w:w="1051"/>
        <w:gridCol w:w="1641"/>
        <w:gridCol w:w="1827"/>
      </w:tblGrid>
      <w:tr w:rsidR="009911B2" w:rsidRPr="00A369FD" w:rsidTr="00E327DF">
        <w:trPr>
          <w:trHeight w:val="300"/>
        </w:trPr>
        <w:tc>
          <w:tcPr>
            <w:tcW w:w="319" w:type="pct"/>
            <w:tcBorders>
              <w:top w:val="single" w:sz="4" w:space="0" w:color="auto"/>
              <w:left w:val="single" w:sz="4" w:space="0" w:color="auto"/>
              <w:bottom w:val="single" w:sz="4" w:space="0" w:color="auto"/>
              <w:right w:val="single" w:sz="4" w:space="0" w:color="auto"/>
            </w:tcBorders>
            <w:shd w:val="clear" w:color="000000" w:fill="EBEBEB"/>
            <w:hideMark/>
          </w:tcPr>
          <w:p w:rsidR="009911B2" w:rsidRPr="00A369FD" w:rsidRDefault="009911B2" w:rsidP="00D67F73">
            <w:pPr>
              <w:spacing w:after="0" w:line="240" w:lineRule="auto"/>
              <w:jc w:val="center"/>
              <w:rPr>
                <w:rFonts w:ascii="Bookman Old Style" w:hAnsi="Bookman Old Style" w:cs="Tahoma"/>
                <w:b/>
                <w:bCs/>
                <w:color w:val="000000" w:themeColor="text1"/>
              </w:rPr>
            </w:pPr>
            <w:bookmarkStart w:id="3" w:name="_heading=h.3znysh7" w:colFirst="0" w:colLast="0"/>
            <w:bookmarkEnd w:id="3"/>
            <w:r w:rsidRPr="00A369FD">
              <w:rPr>
                <w:rFonts w:ascii="Bookman Old Style" w:hAnsi="Bookman Old Style" w:cs="Tahoma"/>
                <w:b/>
                <w:bCs/>
                <w:color w:val="000000" w:themeColor="text1"/>
                <w:lang w:val="pt-PT"/>
              </w:rPr>
              <w:t>SEQ</w:t>
            </w:r>
          </w:p>
        </w:tc>
        <w:tc>
          <w:tcPr>
            <w:tcW w:w="1862" w:type="pct"/>
            <w:tcBorders>
              <w:top w:val="single" w:sz="4" w:space="0" w:color="auto"/>
              <w:left w:val="nil"/>
              <w:bottom w:val="single" w:sz="4" w:space="0" w:color="auto"/>
              <w:right w:val="single" w:sz="4" w:space="0" w:color="auto"/>
            </w:tcBorders>
            <w:shd w:val="clear" w:color="000000" w:fill="EBEBEB"/>
            <w:hideMark/>
          </w:tcPr>
          <w:p w:rsidR="009911B2" w:rsidRPr="00A369FD" w:rsidRDefault="009911B2" w:rsidP="00D67F73">
            <w:pPr>
              <w:spacing w:after="0" w:line="240" w:lineRule="auto"/>
              <w:jc w:val="center"/>
              <w:rPr>
                <w:rFonts w:ascii="Bookman Old Style" w:hAnsi="Bookman Old Style" w:cs="Tahoma"/>
                <w:b/>
                <w:bCs/>
                <w:color w:val="000000" w:themeColor="text1"/>
              </w:rPr>
            </w:pPr>
            <w:r w:rsidRPr="00A369FD">
              <w:rPr>
                <w:rFonts w:ascii="Bookman Old Style" w:hAnsi="Bookman Old Style" w:cs="Tahoma"/>
                <w:b/>
                <w:bCs/>
                <w:color w:val="000000" w:themeColor="text1"/>
                <w:lang w:val="pt-PT"/>
              </w:rPr>
              <w:t>DESCRIÇÃO DO ITEM</w:t>
            </w:r>
          </w:p>
        </w:tc>
        <w:tc>
          <w:tcPr>
            <w:tcW w:w="491" w:type="pct"/>
            <w:tcBorders>
              <w:top w:val="single" w:sz="4" w:space="0" w:color="auto"/>
              <w:left w:val="nil"/>
              <w:bottom w:val="single" w:sz="4" w:space="0" w:color="auto"/>
              <w:right w:val="single" w:sz="4" w:space="0" w:color="auto"/>
            </w:tcBorders>
            <w:shd w:val="clear" w:color="000000" w:fill="EBEBEB"/>
            <w:hideMark/>
          </w:tcPr>
          <w:p w:rsidR="009911B2" w:rsidRPr="00A369FD" w:rsidRDefault="009911B2" w:rsidP="00D67F73">
            <w:pPr>
              <w:spacing w:after="0" w:line="240" w:lineRule="auto"/>
              <w:jc w:val="center"/>
              <w:rPr>
                <w:rFonts w:ascii="Bookman Old Style" w:hAnsi="Bookman Old Style" w:cs="Tahoma"/>
                <w:b/>
                <w:bCs/>
                <w:color w:val="000000" w:themeColor="text1"/>
              </w:rPr>
            </w:pPr>
            <w:r w:rsidRPr="00A369FD">
              <w:rPr>
                <w:rFonts w:ascii="Bookman Old Style" w:hAnsi="Bookman Old Style" w:cs="Tahoma"/>
                <w:b/>
                <w:bCs/>
                <w:color w:val="000000" w:themeColor="text1"/>
                <w:lang w:val="pt-PT"/>
              </w:rPr>
              <w:t>QUANT</w:t>
            </w:r>
          </w:p>
        </w:tc>
        <w:tc>
          <w:tcPr>
            <w:tcW w:w="541" w:type="pct"/>
            <w:tcBorders>
              <w:top w:val="single" w:sz="4" w:space="0" w:color="auto"/>
              <w:left w:val="nil"/>
              <w:bottom w:val="single" w:sz="4" w:space="0" w:color="auto"/>
              <w:right w:val="single" w:sz="4" w:space="0" w:color="auto"/>
            </w:tcBorders>
            <w:shd w:val="clear" w:color="000000" w:fill="EBEBEB"/>
            <w:hideMark/>
          </w:tcPr>
          <w:p w:rsidR="009911B2" w:rsidRPr="00A369FD" w:rsidRDefault="009911B2" w:rsidP="00D67F73">
            <w:pPr>
              <w:spacing w:after="0" w:line="240" w:lineRule="auto"/>
              <w:jc w:val="center"/>
              <w:rPr>
                <w:rFonts w:ascii="Bookman Old Style" w:hAnsi="Bookman Old Style" w:cs="Tahoma"/>
                <w:b/>
                <w:bCs/>
                <w:color w:val="000000" w:themeColor="text1"/>
              </w:rPr>
            </w:pPr>
            <w:r w:rsidRPr="00A369FD">
              <w:rPr>
                <w:rFonts w:ascii="Bookman Old Style" w:hAnsi="Bookman Old Style" w:cs="Tahoma"/>
                <w:b/>
                <w:bCs/>
                <w:color w:val="000000" w:themeColor="text1"/>
                <w:lang w:val="pt-PT"/>
              </w:rPr>
              <w:t>UNID</w:t>
            </w:r>
          </w:p>
        </w:tc>
        <w:tc>
          <w:tcPr>
            <w:tcW w:w="845" w:type="pct"/>
            <w:tcBorders>
              <w:top w:val="single" w:sz="4" w:space="0" w:color="auto"/>
              <w:left w:val="nil"/>
              <w:bottom w:val="single" w:sz="4" w:space="0" w:color="auto"/>
              <w:right w:val="single" w:sz="4" w:space="0" w:color="auto"/>
            </w:tcBorders>
            <w:shd w:val="clear" w:color="000000" w:fill="EBEBEB"/>
          </w:tcPr>
          <w:p w:rsidR="009911B2" w:rsidRPr="00A369FD" w:rsidRDefault="009911B2" w:rsidP="00D67F73">
            <w:pPr>
              <w:spacing w:after="0" w:line="240" w:lineRule="auto"/>
              <w:jc w:val="center"/>
              <w:rPr>
                <w:rFonts w:ascii="Bookman Old Style" w:hAnsi="Bookman Old Style" w:cs="Tahoma"/>
                <w:b/>
                <w:bCs/>
                <w:color w:val="000000" w:themeColor="text1"/>
                <w:lang w:val="pt-PT"/>
              </w:rPr>
            </w:pPr>
            <w:r w:rsidRPr="00A369FD">
              <w:rPr>
                <w:rFonts w:ascii="Bookman Old Style" w:hAnsi="Bookman Old Style" w:cs="Tahoma"/>
                <w:b/>
                <w:bCs/>
                <w:color w:val="000000" w:themeColor="text1"/>
                <w:lang w:val="pt-PT"/>
              </w:rPr>
              <w:t>V. UNITARIO</w:t>
            </w:r>
          </w:p>
        </w:tc>
        <w:tc>
          <w:tcPr>
            <w:tcW w:w="941" w:type="pct"/>
            <w:tcBorders>
              <w:top w:val="single" w:sz="4" w:space="0" w:color="auto"/>
              <w:left w:val="nil"/>
              <w:bottom w:val="single" w:sz="4" w:space="0" w:color="auto"/>
              <w:right w:val="single" w:sz="4" w:space="0" w:color="auto"/>
            </w:tcBorders>
            <w:shd w:val="clear" w:color="000000" w:fill="EBEBEB"/>
          </w:tcPr>
          <w:p w:rsidR="009911B2" w:rsidRPr="00A369FD" w:rsidRDefault="009911B2" w:rsidP="00D67F73">
            <w:pPr>
              <w:spacing w:after="0" w:line="240" w:lineRule="auto"/>
              <w:jc w:val="center"/>
              <w:rPr>
                <w:rFonts w:ascii="Bookman Old Style" w:hAnsi="Bookman Old Style" w:cs="Tahoma"/>
                <w:b/>
                <w:bCs/>
                <w:color w:val="000000" w:themeColor="text1"/>
                <w:lang w:val="pt-PT"/>
              </w:rPr>
            </w:pPr>
            <w:r w:rsidRPr="00A369FD">
              <w:rPr>
                <w:rFonts w:ascii="Bookman Old Style" w:hAnsi="Bookman Old Style" w:cs="Tahoma"/>
                <w:b/>
                <w:bCs/>
                <w:color w:val="000000" w:themeColor="text1"/>
                <w:lang w:val="pt-PT"/>
              </w:rPr>
              <w:t>V. TOTAL</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w w:val="99"/>
                <w:lang w:val="pt-PT"/>
              </w:rPr>
              <w:t>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AGENDA PERMANENTE COM 325 FOLHAS CAPA DURA .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34,68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21.328,20</w:t>
            </w:r>
          </w:p>
        </w:tc>
      </w:tr>
      <w:tr w:rsidR="009911B2" w:rsidRPr="00A369FD" w:rsidTr="00E327DF">
        <w:trPr>
          <w:trHeight w:val="585"/>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w w:val="99"/>
                <w:lang w:val="pt-PT"/>
              </w:rPr>
              <w:t>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ALFINETES COLORIDOS PARA ANEXAR PAPEL EM MURAL ( PREGUINHOS ) .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4015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16,16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64.882,40</w:t>
            </w:r>
          </w:p>
        </w:tc>
      </w:tr>
      <w:tr w:rsidR="009911B2" w:rsidRPr="00A369FD" w:rsidTr="00E327DF">
        <w:trPr>
          <w:trHeight w:val="331"/>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w w:val="99"/>
                <w:lang w:val="pt-PT"/>
              </w:rPr>
              <w:t>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ALGODAO DE 500 GRAMAS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PCT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14,91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3.131,10</w:t>
            </w:r>
          </w:p>
        </w:tc>
      </w:tr>
      <w:tr w:rsidR="009911B2" w:rsidRPr="00A369FD" w:rsidTr="00E327DF">
        <w:trPr>
          <w:trHeight w:val="585"/>
        </w:trPr>
        <w:tc>
          <w:tcPr>
            <w:tcW w:w="319" w:type="pct"/>
            <w:tcBorders>
              <w:top w:val="single" w:sz="4" w:space="0" w:color="auto"/>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w w:val="99"/>
                <w:lang w:val="pt-PT"/>
              </w:rPr>
              <w:lastRenderedPageBreak/>
              <w:t>4</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ALMOFADA AZUL PARA CARIMBO EM TECIDO ESTOJO PLATICO DIMENSOES 95 X 105 COM TINTA</w:t>
            </w:r>
          </w:p>
        </w:tc>
        <w:tc>
          <w:tcPr>
            <w:tcW w:w="491"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215</w:t>
            </w:r>
          </w:p>
        </w:tc>
        <w:tc>
          <w:tcPr>
            <w:tcW w:w="541"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single" w:sz="4" w:space="0" w:color="auto"/>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8,23</w:t>
            </w:r>
          </w:p>
        </w:tc>
        <w:tc>
          <w:tcPr>
            <w:tcW w:w="941" w:type="pct"/>
            <w:tcBorders>
              <w:top w:val="single" w:sz="4" w:space="0" w:color="auto"/>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1.769,45</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w w:val="99"/>
                <w:lang w:val="pt-PT"/>
              </w:rPr>
              <w:t>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ALMOFADA PARA CARIMBO GRANDE N 04 COR AZUL COM TINTA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7,38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3.025,80</w:t>
            </w:r>
          </w:p>
        </w:tc>
      </w:tr>
      <w:tr w:rsidR="009911B2" w:rsidRPr="00A369FD" w:rsidTr="00E327DF">
        <w:trPr>
          <w:trHeight w:val="585"/>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w w:val="99"/>
                <w:lang w:val="pt-PT"/>
              </w:rPr>
              <w:t>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ALMOFADA PARA CARIMBO EM TECIDO DIMENSOES 95 X 125 MM ESTOJO DE PLASTICO N 3</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190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8,64</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1.641,60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w w:val="99"/>
                <w:lang w:val="pt-PT"/>
              </w:rPr>
              <w:t>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APAGADOR PARA QUADRO DE VIDRO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4,78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1.003,80</w:t>
            </w:r>
          </w:p>
        </w:tc>
      </w:tr>
      <w:tr w:rsidR="009911B2" w:rsidRPr="00A369FD" w:rsidTr="00E327DF">
        <w:trPr>
          <w:trHeight w:val="585"/>
        </w:trPr>
        <w:tc>
          <w:tcPr>
            <w:tcW w:w="319" w:type="pct"/>
            <w:tcBorders>
              <w:top w:val="single" w:sz="4" w:space="0" w:color="auto"/>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w w:val="99"/>
                <w:lang w:val="pt-PT"/>
              </w:rPr>
              <w:t>8</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APONTADOR DE LAPIS COM DEPOSITO MANUAL PORTATIL 01 ENTRADA EM MATERIAL PLASTICO</w:t>
            </w:r>
          </w:p>
        </w:tc>
        <w:tc>
          <w:tcPr>
            <w:tcW w:w="491"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515</w:t>
            </w:r>
          </w:p>
        </w:tc>
        <w:tc>
          <w:tcPr>
            <w:tcW w:w="541"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single" w:sz="4" w:space="0" w:color="auto"/>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3,64</w:t>
            </w:r>
          </w:p>
        </w:tc>
        <w:tc>
          <w:tcPr>
            <w:tcW w:w="941" w:type="pct"/>
            <w:tcBorders>
              <w:top w:val="single" w:sz="4" w:space="0" w:color="auto"/>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1.874,60</w:t>
            </w:r>
          </w:p>
        </w:tc>
      </w:tr>
      <w:tr w:rsidR="009911B2" w:rsidRPr="00A369FD" w:rsidTr="00E327DF">
        <w:trPr>
          <w:trHeight w:val="585"/>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w w:val="99"/>
                <w:lang w:val="pt-PT"/>
              </w:rPr>
              <w:t>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APONTADOR DE LAPIS SEM DEPOSITO MANUAL PORTATIL 01 ENTRADA EM MATERIAL PLASTICO RIGIDO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265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3,81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1.009,65</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BALAO PC COM 50 UNIDADES CORES VARIADAS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10,23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6.291,45</w:t>
            </w:r>
          </w:p>
        </w:tc>
      </w:tr>
      <w:tr w:rsidR="009911B2" w:rsidRPr="00A369FD" w:rsidTr="00E327DF">
        <w:trPr>
          <w:trHeight w:val="218"/>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BARBANTE DE ALGODAO ROLO DE 400 G</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12,31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1.415,65</w:t>
            </w:r>
          </w:p>
        </w:tc>
      </w:tr>
      <w:tr w:rsidR="009911B2" w:rsidRPr="00A369FD" w:rsidTr="00E327DF">
        <w:trPr>
          <w:trHeight w:val="78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BARBANTE EM FIBRA DE 100%</w:t>
            </w:r>
          </w:p>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ALGODAO COM 08 FIOS TRANCADAS ROLO COM 200G COM DADOS DE IDENT E MARCA DOS FABRICANTES</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45</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7,59</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341,55</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14</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BARBANTE Nº 8 ROLO COM 1000 MTS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26,50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927,50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BASTAO DE COLA QUENTE – GRANDE</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KG</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38,23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9.939,80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BASTAO COLA QUENTE- PEQUENO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KG</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28,81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7.490,60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BARBANTE CRU N 6 COM 2 KG 100 ALGODAO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37,97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2.088,35</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BARBANTE CRU N 8 COM 2 KG 100 ALGODAO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38,88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2.138,40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BARBANTE COLORIDO N 6 COM 2 KG 100 ALGODAO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15,61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858,55</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BARBANTE COLORIDO N 8 COM 2 KG 100 ALGODAO CORES VARIADAS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15,51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853,05</w:t>
            </w:r>
          </w:p>
        </w:tc>
      </w:tr>
      <w:tr w:rsidR="009911B2" w:rsidRPr="00A369FD" w:rsidTr="00E327DF">
        <w:trPr>
          <w:trHeight w:val="300"/>
        </w:trPr>
        <w:tc>
          <w:tcPr>
            <w:tcW w:w="319" w:type="pct"/>
            <w:tcBorders>
              <w:top w:val="nil"/>
              <w:left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w:t>
            </w:r>
          </w:p>
        </w:tc>
        <w:tc>
          <w:tcPr>
            <w:tcW w:w="1862" w:type="pct"/>
            <w:tcBorders>
              <w:top w:val="nil"/>
              <w:left w:val="nil"/>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BARBANTE MATIZADO N 6 COM 2 KG 100 ALGODAO</w:t>
            </w:r>
          </w:p>
        </w:tc>
        <w:tc>
          <w:tcPr>
            <w:tcW w:w="491" w:type="pct"/>
            <w:tcBorders>
              <w:top w:val="nil"/>
              <w:left w:val="nil"/>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37,42</w:t>
            </w:r>
          </w:p>
        </w:tc>
        <w:tc>
          <w:tcPr>
            <w:tcW w:w="941" w:type="pct"/>
            <w:tcBorders>
              <w:top w:val="nil"/>
              <w:left w:val="nil"/>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2.245,20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22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BARBANTE MARROCO NATURAL 100 % ALGODAO PECA COM 791 MTS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16,90</w:t>
            </w:r>
          </w:p>
          <w:p w:rsidR="009911B2" w:rsidRPr="00A369FD" w:rsidRDefault="009911B2" w:rsidP="00E327DF">
            <w:pPr>
              <w:spacing w:after="0" w:line="240" w:lineRule="auto"/>
              <w:jc w:val="both"/>
              <w:rPr>
                <w:rFonts w:ascii="Bookman Old Style" w:hAnsi="Bookman Old Style" w:cs="Arial"/>
                <w:color w:val="000000" w:themeColor="text1"/>
                <w:lang w:val="pt-PT"/>
              </w:rPr>
            </w:pPr>
          </w:p>
          <w:p w:rsidR="009911B2" w:rsidRPr="00A369FD" w:rsidRDefault="009911B2" w:rsidP="00E327DF">
            <w:pPr>
              <w:spacing w:after="0" w:line="240" w:lineRule="auto"/>
              <w:jc w:val="both"/>
              <w:rPr>
                <w:rFonts w:ascii="Bookman Old Style" w:hAnsi="Bookman Old Style" w:cs="Arial"/>
                <w:color w:val="000000" w:themeColor="text1"/>
                <w:lang w:val="pt-PT"/>
              </w:rPr>
            </w:pP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1.014,00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BOBINA PARA PLASTIFICAÇÃO 11, 5 X 60 X 0 ,05</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90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55,67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5.010,30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BOLA DE ISOPOR- 20 CM DE DIAMETRO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12,01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3.122,60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BOLA DE ISOPOR 60 MM . BOLA DE ISOPOR 60 MM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23,33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5.015,95</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BOLSA DE LONA PARA LAPIS COM ZIPER COR PRETA TAMANHO MEDIO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165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7,27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1.199,55</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BORRACHA BRANCA MACIA Nº40 CX 40 X 1</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165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11,91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1.965,15</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BORRACHA BRANCA MACIA Nº60 CX 60 X 1</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165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15,33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2.529,45</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BORRACHA ELASTICA Nº 18 AMARELA EMBALAGEM CX COM 25GRAMAS COM DADOS DE IDENTIFICACAO DO PRODUTO E MARCA DO FABRICANTE</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165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1,75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288,75</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CADERNO BROCHURAO COM 60 FOLHAS FORMATO 280 X 202</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5,72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2.373,80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CADERNO BROCHURAO COM 60 FOLHAS FORMATO 205 X 280 MM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5,88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3.616,20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CADERNO BROCHURAO COM 48 FOLHAS FORMATO 140 X 202 MM - 75 G</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5,27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3.241,05</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CADERNO DE CALIGRAFIA PEQUENO 145 X 200 - 76 G</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165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6,13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1.011,45</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CADERNO DE PROTOCOLO DE CORRESPONDENCIA 104 FOLHAS FORMATO 160 X 220 MM CAPA DURA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11,93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1.252,65</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CADERNO ESPIRAL 96 FOLHAS UNIVERSITARIO 203 X 280 MM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11,86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6.107,90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CADERNO ESPIRAL 96 FOLHAS FORMATO 280 X200 MM CAPA DURA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165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12,59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2.077,35</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CADERNO ESPIRAL DE 1/4 COM 96 FOLHAS DIMENSOES 148 X 202 MM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9,58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431,10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CADERNO ESPIRAL COM 200 FOLHAS DIMENSOES 203 X </w:t>
            </w:r>
            <w:r w:rsidRPr="00A369FD">
              <w:rPr>
                <w:rFonts w:ascii="Bookman Old Style" w:hAnsi="Bookman Old Style" w:cs="Arial"/>
                <w:color w:val="000000" w:themeColor="text1"/>
                <w:lang w:val="pt-PT"/>
              </w:rPr>
              <w:lastRenderedPageBreak/>
              <w:t>280 MM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165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12,71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2.097,15</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40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CADERNO GRANDE 100 FOLHAS ESPIRAL UNIVERSITARIO 203 X 280 MM - 75 G</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265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10,88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2.883,20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CADERNO GRANDE CAPA DURA COM ARAME 96 FOLHAS 275 X 200 MM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10,10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3.636,00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CADERNO GRANDE COM ARAME - 50 FOLHAS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135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10,73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1.448,55</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CADERNO PEQUENO 100 FOLHAS COM ARAME</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195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8,57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ind w:firstLineChars="100" w:firstLine="2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1.671,15</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CADERNO PEQUENO COM ARAME - 50 FOLHAS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130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3,15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409,50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CADERNO PEQUENO COM ESPIRAL 200 FOLHAS 140 X 202 MM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8,87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3.193,20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CAIXA ARQUIVO - PAPELAO TAMANHO OFICIO .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7,41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7.521,15</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CADERNO PEQUENO COM ESPIRAL 96 FOLHAS CAPA DURA 1/4 FORMATO 202 X 144 MM.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5,94</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683,10</w:t>
            </w:r>
          </w:p>
        </w:tc>
      </w:tr>
      <w:tr w:rsidR="009911B2" w:rsidRPr="00A369FD" w:rsidTr="00E327DF">
        <w:trPr>
          <w:trHeight w:val="585"/>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CAIXA ARQUIVO POLIONDA AZUL PARA DOCUMENTOS EM POLIETILENO DIMENSOES MINIMAS DE 350 X 240 X 130 MM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1815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6,50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11.797,50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CAIXA ARQUIVO TAMANHO GRANDE POLIONDA CORES VARIAS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1310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11,00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14.410,00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CAIXA TRIPLA ARTICULAVEL PARA CORRESPONDENCIA TAMANHO OFICIO COR FUME</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42,88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1.500,80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CALCULADORA DE MESA BAT SOLAR 12 DIGITOS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12,06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844,20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CALCULADORA KK 4027 DIGITAL</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17,35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954,25</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CALCULADOARA MANUAL 04 OPERACOES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12,96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712,80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CALCULADORA PEQUENA KB 5818</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p>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8,94</w:t>
            </w:r>
          </w:p>
          <w:p w:rsidR="009911B2" w:rsidRPr="00A369FD" w:rsidRDefault="009911B2" w:rsidP="00E327DF">
            <w:pPr>
              <w:spacing w:after="0" w:line="240" w:lineRule="auto"/>
              <w:jc w:val="both"/>
              <w:rPr>
                <w:rFonts w:ascii="Bookman Old Style" w:hAnsi="Bookman Old Style" w:cs="Arial"/>
                <w:color w:val="000000" w:themeColor="text1"/>
                <w:lang w:val="pt-PT"/>
              </w:rPr>
            </w:pP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581,10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CANETA GEL VARIAS CORES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9,99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1.098,90</w:t>
            </w:r>
          </w:p>
        </w:tc>
      </w:tr>
      <w:tr w:rsidR="009911B2" w:rsidRPr="00A369FD" w:rsidTr="00E327DF">
        <w:trPr>
          <w:trHeight w:val="907"/>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56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CANETA ESFEROGRAFICA PRETA ESCRITA GROSSA CORPO PLASTICO TRANS COM APROXIMADO . 140 MM GRAVADO NO CORPO A MARCA DO FABRICANTE FABRICACAO NACIONAL CX COM 50 UNID COMP RESINA TERMOPLASTICA TINTA A BASE DE OLEO CORANTE ADITIVO E SOLVENTE</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25,26</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7.830,60</w:t>
            </w:r>
          </w:p>
        </w:tc>
      </w:tr>
      <w:tr w:rsidR="009911B2" w:rsidRPr="00A369FD" w:rsidTr="00E327DF">
        <w:trPr>
          <w:trHeight w:val="917"/>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57</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CANETA ESFEROGRAFICA VERMELHA ESCRITA GROSSA CORPO PLASTICO TRANS COM APROXIMADO. 140 MM GRAVADO NO CORPO A MARCA DO FABRICANTE FABRICAÇAO NACIONAL CX COM 50 UNID COMP RESINA TERMOPLASTICA TINTA A BASE DE OLEO CORANTE ADITIVO E SOLVENTE</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24,19</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6.661,20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58</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CANETA ESFEROGRAFICA AZUL ESCRITA FINA CORPO PLASTICO TRANS COM APROXIMADO 140MM. GRAVADO NO CORPO A MARCA DO FABRICANTE FABRICAÇAO NACIONAL CX COM 50 UNID COMP RESINA TERMOPLASTICA TINTA A BASE DE OLEO CORANTE ADITIVO E SOLVENTE</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31,72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6.661,20</w:t>
            </w:r>
          </w:p>
        </w:tc>
      </w:tr>
      <w:tr w:rsidR="009911B2" w:rsidRPr="00A369FD" w:rsidTr="00E327DF">
        <w:trPr>
          <w:trHeight w:val="78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CANETA ESFEROGRAFICA AZUL ESCRITA GROSSA CORPO PLASTICO TRANS COM APROXIMADO 140. MM GRAVADO NO CORPO A MARCA DO FABRICANTE FABRICAÇAO NACIONAL CX COM 50 UNID COMP RESINA TERMOPLASTICA TINTA A BASE DE OLEO CORANTE ADITIVO E SOLVENTE</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210</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29,25</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6.142,50</w:t>
            </w:r>
          </w:p>
        </w:tc>
      </w:tr>
      <w:tr w:rsidR="009911B2" w:rsidRPr="00A369FD" w:rsidTr="00E327DF">
        <w:trPr>
          <w:trHeight w:val="585"/>
        </w:trPr>
        <w:tc>
          <w:tcPr>
            <w:tcW w:w="319" w:type="pct"/>
            <w:tcBorders>
              <w:top w:val="single" w:sz="4" w:space="0" w:color="auto"/>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CANETA HIDROGRAFICA C PONTA FINA BAS. CANETA HIDROGRAFICA C PONTA FINA BASE DE GUA C GRANDE </w:t>
            </w:r>
            <w:r w:rsidRPr="00A369FD">
              <w:rPr>
                <w:rFonts w:ascii="Bookman Old Style" w:hAnsi="Bookman Old Style" w:cs="Arial"/>
                <w:color w:val="000000" w:themeColor="text1"/>
                <w:lang w:val="pt-PT"/>
              </w:rPr>
              <w:lastRenderedPageBreak/>
              <w:t>RESERVATRIO IDEAL P CRIANAS PROPORCIONANDO UMA ESCRITA MACIA PONTA RESISTENTE E TIMO RENDIMENTO CONTENDO 12 UND</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21,91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2.410,10</w:t>
            </w:r>
          </w:p>
        </w:tc>
      </w:tr>
      <w:tr w:rsidR="009911B2" w:rsidRPr="00A369FD" w:rsidTr="00E327DF">
        <w:trPr>
          <w:trHeight w:val="907"/>
        </w:trPr>
        <w:tc>
          <w:tcPr>
            <w:tcW w:w="319" w:type="pct"/>
            <w:tcBorders>
              <w:top w:val="single" w:sz="4" w:space="0" w:color="auto"/>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61</w:t>
            </w:r>
          </w:p>
        </w:tc>
        <w:tc>
          <w:tcPr>
            <w:tcW w:w="1862" w:type="pct"/>
            <w:tcBorders>
              <w:top w:val="single" w:sz="4" w:space="0" w:color="auto"/>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CANETA MARCA TEXTO PONTA INDERFORMAVEL TINTA FLORUESCENTE A BASE DE AGUA GRAVADO. NO CORPO A MARCA DO FABRICANTE EMBALAGEM JOGO COM 12 UNID NA COR AMARELA E VERDE ACONDICIONADAS EM CAIXA OU ESTOJO PLASTICO PRAZO DE VALIDADE</w:t>
            </w:r>
          </w:p>
        </w:tc>
        <w:tc>
          <w:tcPr>
            <w:tcW w:w="491" w:type="pct"/>
            <w:tcBorders>
              <w:top w:val="single" w:sz="4" w:space="0" w:color="auto"/>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single" w:sz="4" w:space="0" w:color="auto"/>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single" w:sz="4" w:space="0" w:color="auto"/>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8,25</w:t>
            </w:r>
          </w:p>
        </w:tc>
        <w:tc>
          <w:tcPr>
            <w:tcW w:w="941" w:type="pct"/>
            <w:tcBorders>
              <w:top w:val="single" w:sz="4" w:space="0" w:color="auto"/>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907,50</w:t>
            </w:r>
          </w:p>
        </w:tc>
      </w:tr>
      <w:tr w:rsidR="009911B2" w:rsidRPr="00A369FD" w:rsidTr="00E327DF">
        <w:trPr>
          <w:trHeight w:val="390"/>
        </w:trPr>
        <w:tc>
          <w:tcPr>
            <w:tcW w:w="319" w:type="pct"/>
            <w:tcBorders>
              <w:top w:val="single" w:sz="4" w:space="0" w:color="auto"/>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62</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CANETA PARA RETROPROJETOR 1 MM CX COM 12 UNIDADES</w:t>
            </w:r>
          </w:p>
        </w:tc>
        <w:tc>
          <w:tcPr>
            <w:tcW w:w="491"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160</w:t>
            </w:r>
          </w:p>
        </w:tc>
        <w:tc>
          <w:tcPr>
            <w:tcW w:w="541"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single" w:sz="4" w:space="0" w:color="auto"/>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19,85</w:t>
            </w:r>
          </w:p>
        </w:tc>
        <w:tc>
          <w:tcPr>
            <w:tcW w:w="941" w:type="pct"/>
            <w:tcBorders>
              <w:top w:val="single" w:sz="4" w:space="0" w:color="auto"/>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3.176,00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CANETA PARA TECIDO VARIAS CORES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15,30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382,50</w:t>
            </w:r>
          </w:p>
        </w:tc>
      </w:tr>
      <w:tr w:rsidR="009911B2" w:rsidRPr="00A369FD" w:rsidTr="00E327DF">
        <w:trPr>
          <w:trHeight w:val="585"/>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CANETA PLASTICA RETRATIL COM BOTAO ACIONADOR COR AZUL PERSONALIZADA CORES DO . CORPO BRACOCORES DA TINTA AZUL TIPO ESCRITA ESFEROGRAFICA MEDIA AREA DE IMPRESSAO SERINGA PESO 5 G DIMENSOES 141 MM DIAMETRO 10 MM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3,62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579,20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CAPAS PARA ENCARDENAR.</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0,48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295,20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CARBONO PARA TECIDO VARIAS CORES.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3,48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139,20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CARTOLINA CORES VARIADAS DIMENSOES 500 X 660 MM GRAMATURA 180 G CX COM 100 UNIDA. CARTOLINA CORES VARIADAS DIMENSOES 500 X 660 MM GRAMATURA 180 G CX COM 100 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1515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67,95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102.944,25</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CLIPS PARA PAPEL Nº 0 CX COM 100 UNID EM ACO GALVANIZADO .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10,70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3.317,00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CLIPS PARA PAPEL N 1 0 CX COM 100 EM ACO GALVANIZADO.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10,72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3.323,20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70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CLIPS PARA PAPEL Nº 2/0CX COM 100 X 1 EM ACO GALVANIZADO.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2,73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846,30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CLIPS PARA PAPEL Nº 3 CX COM 50 X 1 EM ACO GALVANIZADO.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2,86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886,60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CLIPS PARA PAPEL Nº 4 CX COM 50 X 1 EM ACO GALVANIZADO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4,20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1.302,00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CLIPS PARA PAPEL Nº 5 CX COM 50 X 1 EM ACO GALVANIZADO. CLIPS PARA PAPEL Nº 5 CX COM 50 X 1 EM ACO GALVANIZADO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15,28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4.736,80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CLIPS PARA PAPEL Nº 6 CX COM 50 X 1 EM ACO GALVANIZADO.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4,35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1.348,50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CLIPS PARA PAPEL Nº 8 CX COM 100X 1 EM ACO GALVANIZADO.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5,40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1.674,00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COLA 90 G LIQUIDA BRANCA COMPOSTA POR ACETATO DE POLVINILA E AGUA.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1710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7,03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12.021,30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COLA BRANCA 1 KG.</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10,94</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3.391,40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COLA BRANCA LIQ 40 G ADESIVO A BASA DE PVA PARA USO EM PAPEL CERAMICA TECIDO . ARTESANATO CX COM 12 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18,74</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749,60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COLA COLORIDA VARIAS CORES.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8,42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3.452,20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80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COLA DE SILICONE11,3 MM X 30 CM BASTAO CONTENDO 1 KG</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90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KG</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37,49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3.374,10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81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COLA EM BASTAO EM TUBO PLASTICO BASE GIRATORIA NAO TOXICA PESO LIQ DE 7,8 GRAMAS. CX COM 12 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90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10,77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969,30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82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COLA GLITER COMPOSICAO PIGMENTO GLITER LAVAVEL NAO TOXICO 23 GRAMAS (0,81 OZ) . NA COR PRATA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6,25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4.437,50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83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COLA LIQ BRANCA ADESIVO A BASE DE PVA PARA USO EM PAPEL CERAMICA TECIDOS . ARTESANATO PESO 400G / </w:t>
            </w:r>
            <w:r w:rsidRPr="00A369FD">
              <w:rPr>
                <w:rFonts w:ascii="Bookman Old Style" w:hAnsi="Bookman Old Style" w:cs="Arial"/>
                <w:color w:val="000000" w:themeColor="text1"/>
                <w:lang w:val="pt-PT"/>
              </w:rPr>
              <w:lastRenderedPageBreak/>
              <w:t>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40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4,00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160,00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84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COLA LIQ BRANCA ADESIVO A BASE DE PVA PARA USO EM PAPEL CERAMICA TECIDOS ARTESAN.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9,97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4.087,70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85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COLA PARA EPS. COLA PARA EPS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6,89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275,60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86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COLCHETE PARA ENCADERNACAO Nº 15 LOTANADO HASTE FLEXIVEL EMBALAGEM CAIXA PADRAO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90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10,90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981,00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87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COLCHETE PARA ENCADERNACAO Nº 7LOTANADO HASTE DUPLA E FLEXIVEL EMBALAGEM CX COM . 72 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5,26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1.656,90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88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CORDAO COR PRETA ROLO COM 100 MTS. CORDAO COR PRETA ROLO COM 100 MTS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19,00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950,00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89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CORDAO DE NYLON COM 50 MTS X 3 MM DE ESPESSURA.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7,90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869,00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90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CORRETIVO LIQUIDO BRANCO NAO TOXICO A BASE DE AGUA DISPERSANTE E TATANIO SECAGEM. RAPIDA BEM COM 12 ML CX COM 12 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17,39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1.043,40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91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CREPONZAO CORES VARIADAS.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PCT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3,17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982,70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92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DIARIO DO CICLO 1ª A 4º.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21,20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2.332,00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93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DIARIO DE CLASSE NIVEL I. I</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15,00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3.900,00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94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DIARIO DE CLASSE NIVEL II.I</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12,21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1.953,60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95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DICIONARIO ATUALIZADO.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33,33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1.999,80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96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ENVELOPE BRANCO A4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3010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4.605,30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97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ENVELOPE PARDO MEDIO.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3510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5.370,30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98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ENVELOPE MEDIO BRANCO.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1,70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1.717,00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99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ENVELOPE MEDIO PARDO.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1.545,30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ENVELOPE CARTA BRANCO.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1,88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958,80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ESTILETE GRANDE CORPO PLASTICO LAMINA DIVIDIDA.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265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6,40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1.696,00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ESTILETE PEQUENO CORPO PLASTICO LAMINA DIVIDIDA.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3,93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844,95</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ETIQUETA FOLHAS 6180 CX 25 X 14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40,00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1.600,00</w:t>
            </w:r>
          </w:p>
        </w:tc>
      </w:tr>
      <w:tr w:rsidR="009911B2" w:rsidRPr="00A369FD" w:rsidTr="00E327DF">
        <w:trPr>
          <w:trHeight w:val="300"/>
        </w:trPr>
        <w:tc>
          <w:tcPr>
            <w:tcW w:w="319" w:type="pct"/>
            <w:tcBorders>
              <w:top w:val="single" w:sz="4" w:space="0" w:color="auto"/>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104</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ETIQUETA FOLHS 2514 CX 25 X 30. </w:t>
            </w:r>
          </w:p>
        </w:tc>
        <w:tc>
          <w:tcPr>
            <w:tcW w:w="491"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35</w:t>
            </w:r>
          </w:p>
        </w:tc>
        <w:tc>
          <w:tcPr>
            <w:tcW w:w="541"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single" w:sz="4" w:space="0" w:color="auto"/>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21,76</w:t>
            </w:r>
          </w:p>
        </w:tc>
        <w:tc>
          <w:tcPr>
            <w:tcW w:w="941" w:type="pct"/>
            <w:tcBorders>
              <w:top w:val="single" w:sz="4" w:space="0" w:color="auto"/>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761,60</w:t>
            </w:r>
          </w:p>
        </w:tc>
      </w:tr>
      <w:tr w:rsidR="009911B2" w:rsidRPr="00A369FD" w:rsidTr="00E327DF">
        <w:trPr>
          <w:trHeight w:val="817"/>
        </w:trPr>
        <w:tc>
          <w:tcPr>
            <w:tcW w:w="319" w:type="pct"/>
            <w:tcBorders>
              <w:top w:val="single" w:sz="4" w:space="0" w:color="auto"/>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105</w:t>
            </w:r>
          </w:p>
        </w:tc>
        <w:tc>
          <w:tcPr>
            <w:tcW w:w="1862" w:type="pct"/>
            <w:tcBorders>
              <w:top w:val="single" w:sz="4" w:space="0" w:color="auto"/>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ETIQUETA AUTO ADESIVA PARA IMPRESSORA INKET LASER E COPIADORAS DIMENSOES DE. 279,9 MM COR BRANCA EMBALAGEM CX COM 100 UNIDADES</w:t>
            </w:r>
          </w:p>
        </w:tc>
        <w:tc>
          <w:tcPr>
            <w:tcW w:w="491" w:type="pct"/>
            <w:tcBorders>
              <w:top w:val="single" w:sz="4" w:space="0" w:color="auto"/>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40</w:t>
            </w:r>
          </w:p>
        </w:tc>
        <w:tc>
          <w:tcPr>
            <w:tcW w:w="541" w:type="pct"/>
            <w:tcBorders>
              <w:top w:val="single" w:sz="4" w:space="0" w:color="auto"/>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single" w:sz="4" w:space="0" w:color="auto"/>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47,43</w:t>
            </w:r>
          </w:p>
        </w:tc>
        <w:tc>
          <w:tcPr>
            <w:tcW w:w="941" w:type="pct"/>
            <w:tcBorders>
              <w:top w:val="single" w:sz="4" w:space="0" w:color="auto"/>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1.897,20</w:t>
            </w:r>
          </w:p>
        </w:tc>
      </w:tr>
      <w:tr w:rsidR="009911B2" w:rsidRPr="00A369FD" w:rsidTr="00E327DF">
        <w:trPr>
          <w:trHeight w:val="300"/>
        </w:trPr>
        <w:tc>
          <w:tcPr>
            <w:tcW w:w="319" w:type="pct"/>
            <w:tcBorders>
              <w:top w:val="single" w:sz="4" w:space="0" w:color="auto"/>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106</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 ETIQUETA FOLHA C 20 CX 25 X 30</w:t>
            </w:r>
          </w:p>
        </w:tc>
        <w:tc>
          <w:tcPr>
            <w:tcW w:w="491"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30</w:t>
            </w:r>
          </w:p>
        </w:tc>
        <w:tc>
          <w:tcPr>
            <w:tcW w:w="541"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single" w:sz="4" w:space="0" w:color="auto"/>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23,20</w:t>
            </w:r>
          </w:p>
        </w:tc>
        <w:tc>
          <w:tcPr>
            <w:tcW w:w="941" w:type="pct"/>
            <w:tcBorders>
              <w:top w:val="single" w:sz="4" w:space="0" w:color="auto"/>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696,00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107</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 EXTRATOR DE GRAMPO TIPO ESPTULA FABRICADO EM INOX</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2,82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451,20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FICHARIO COM CAPA REMOVIVEL 04 ARGOLAS DE METAIS LOMBO DE 6 CM COR AZUL.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15,46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463,80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FITA ADESIVA DUPLA FACE EM POLIPROPILENO DIMENSOES 19 MM X 30 M .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PCT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14,90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1.713,50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FITA ADESIVA DUPLA FACE ROLO 02 METROS 30X12MM.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24,15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14.731,50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FITA ADESIVA DUPLA FACE ROLO 03 METROS 30X12MM.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90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3,25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292,50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FITA ADESIVA MARROM EM POLIPROPILENO DIMENSOES LARGURA MINIMA DE 45 MM A MAXIMA . DE 50 M EMBALAGEM UNIDADE SEPARADA COM MATERIAL ANTI ADESIVO PCTE COM 06 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PCT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35,57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9.248,20</w:t>
            </w:r>
          </w:p>
        </w:tc>
      </w:tr>
      <w:tr w:rsidR="009911B2" w:rsidRPr="00A369FD" w:rsidTr="00E327DF">
        <w:trPr>
          <w:trHeight w:val="817"/>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FITA ADESIVA TRANSPARENTE 19 MM X 50 M FABRICADA EM CELULOSE ADESIVO EM RESINA DE BORRACHA NATURAL PACOTE COM 12 UNIDADES</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510</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PCT</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6,31</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 xml:space="preserve">      3.218,10</w:t>
            </w:r>
          </w:p>
        </w:tc>
      </w:tr>
      <w:tr w:rsidR="009911B2" w:rsidRPr="00A369FD" w:rsidTr="00E327DF">
        <w:trPr>
          <w:trHeight w:val="827"/>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114</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FITA ADESIVA EM POLIPROPILENO DIMENSOES LARGURA MINIMA DE 5 MM X50 MTS EMBALAGEM. UNIDADE SEPARADA COM MATERIAL</w:t>
            </w:r>
          </w:p>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ANTI ADESIVO PACT COM 06 UNIDADES</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510</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PCT</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5,35</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2.728,50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FITA CREPE ADESIVA NA COR BEGE DIMENSAO 19 MM X 50 M EMBALAGEM ROLO INDIVIDUAL . PACOTE COM 12 </w:t>
            </w:r>
            <w:r w:rsidRPr="00A369FD">
              <w:rPr>
                <w:rFonts w:ascii="Bookman Old Style" w:hAnsi="Bookman Old Style" w:cs="Arial"/>
                <w:color w:val="000000" w:themeColor="text1"/>
                <w:lang w:val="pt-PT"/>
              </w:rPr>
              <w:lastRenderedPageBreak/>
              <w:t>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70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PCT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4,01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280,70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116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FITA PVC TRANSPARENTE 45 MM X 5 MTS.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3,31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711,65</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FITILHO CORES VARIADAS ROLO COM 50 MTS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2,28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262,20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FOLHA DE ISOPOR DE 1,5 CM DE ESPESSURA.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3,76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808,40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FOLHA DE ISOPOR COM 2 CM DE LARGURA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5,83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1.253,45</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120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 GIZ DE CERA PEQUENO CX COM 12 UNID</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4,44</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488,40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121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 GIZ DE CERA TAMANHO GRANDE CX COM 12 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8,61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947,10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122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 GIZ COLORIDO ESCOLAR NO TOXICO E ANTIALERGICO CX COM 64 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5,17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1.344,20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123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 GIZ BRANCO COMUM CX COM 64 UND</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 xml:space="preserve">        6,19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3.156,90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124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 GLITER 03 GRAMAS CORES VARIADAS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PCT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1,16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127,60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125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GLITER 1 KG CORES VARIADAS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PCT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34,60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2.076,00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126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 GRAMPEADOR DE MADEIRA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16</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27,59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441,44</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127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GRAMPEADOR GALVANIZADO TAMANHO 23/13 CAPACIDADE MINIMA PARA GRAMPEAR DE 50 A 100. FOLHAS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15,54</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4.817,40</w:t>
            </w:r>
          </w:p>
        </w:tc>
      </w:tr>
      <w:tr w:rsidR="009911B2" w:rsidRPr="00A369FD" w:rsidTr="00E327DF">
        <w:trPr>
          <w:trHeight w:val="817"/>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128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GRAMPEADOR MODELO ALICATE CORPO METALICO APOIO EMBORRACHADO TRILHO FIXO 02 POSI. COES DE FIXACAO CAPACIDADE 25</w:t>
            </w:r>
          </w:p>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FOLHAS</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25,17</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2.768,70</w:t>
            </w:r>
          </w:p>
        </w:tc>
      </w:tr>
      <w:tr w:rsidR="009911B2" w:rsidRPr="00A369FD" w:rsidTr="00E327DF">
        <w:trPr>
          <w:trHeight w:val="817"/>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129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GRAMPO PARA GRAMPEADOR 23/13 GALVANIZADO CAPACIDADE PARA GRAMPEADOR DE 50 A 100 . FOLHAS EMBALAGEM CAIXA COM 5000 UNIDADES</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8,97</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986,70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130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GRAMPO PARA GRAMPEADOR 26/6 GALVANIZADO EMBALAGEM CX COM 5000 UNID</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3,51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1.439,10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131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GRAMPO PARA PASTA TIPO TRILHO 80MM FABRICADO EM CHAPA DE ACO COM </w:t>
            </w:r>
            <w:r w:rsidRPr="00A369FD">
              <w:rPr>
                <w:rFonts w:ascii="Bookman Old Style" w:hAnsi="Bookman Old Style" w:cs="Arial"/>
                <w:color w:val="000000" w:themeColor="text1"/>
                <w:lang w:val="pt-PT"/>
              </w:rPr>
              <w:lastRenderedPageBreak/>
              <w:t>TRATAMENTO ANTI. FERUGEM CX COM 50 UNID</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210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7,89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1.656,90</w:t>
            </w:r>
          </w:p>
        </w:tc>
      </w:tr>
      <w:tr w:rsidR="009911B2" w:rsidRPr="00A369FD" w:rsidTr="00E327DF">
        <w:trPr>
          <w:trHeight w:val="585"/>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132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GUILHOTINA MANUAL CORTE PRECISO DE AT. GUILHOTINA MANUAL CORTE PRECISO DE AT 300 FOLHAS ABERTURA DE 36CM RGUA MILIMETRADA ESQUADRO C ACIONAMENTO DE REGULAGEM ALTURA DE CORTE DE 4CM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550,00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11.000,00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133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IMA COM EXPESSURA 110 MM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10,56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1.161,60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134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JOGO DE BOLICHE</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41,33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8.679,30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135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JOGO DE DAMA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65,50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20.305,00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136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JOGO DE DOMINO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33,80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13.858,00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137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JOGO DE VARETA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19,06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4.002,60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138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LAPIS BORRACHA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3,55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745,50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139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LAPIS DE CERA ESTACA AZUL</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6,02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662,20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140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LAPIS DE CERA GIZAO TAMANHO GRANDE CX COM 12 CORES DIVERSAS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14,33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1.576,30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141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LAPIS DE COR COMPRIMENTO DE 17,5 COM COM 12 UNIDADES EM CORES DIVERSAS.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8,79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3.603,90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142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 LAPIS DE COR COMPRIMENTO DE 17,5 COM COM 24 UNIDADES EM CORES DIVERSAS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33,00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3.630,00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143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LAPIS COR PRETO MINA GRAFITE REVESTIDO COM MADEIRA TAMANHO CILIDRICO COMPRIMENTO. 175 MM REVESTIMENTO COR PRETA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3510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0,61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2.141,10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144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LASTEX COM 10 MTS CORES VARIADAS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0,15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31,50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145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LIVRO ATA COM 100 FOLHAS CAPA DURA PRETO FOLHAS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15,25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1.677,50</w:t>
            </w:r>
          </w:p>
        </w:tc>
      </w:tr>
      <w:tr w:rsidR="009911B2" w:rsidRPr="00A369FD" w:rsidTr="00E327DF">
        <w:trPr>
          <w:trHeight w:val="817"/>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146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LIVRO ATA 200 FOLHAS PAUTADO SEM MARGEM CAPA DURA COR PRETA DIMENSOES 320 X 220 . MM NUMERADO TIPOGRAFICAMENTE PAPEL ALTA ALVURA 56 GR/MT²</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21,62</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2.378,20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147</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LIVRO DE EXPEDICAO DE </w:t>
            </w:r>
            <w:r w:rsidRPr="00A369FD">
              <w:rPr>
                <w:rFonts w:ascii="Bookman Old Style" w:hAnsi="Bookman Old Style" w:cs="Arial"/>
                <w:color w:val="000000" w:themeColor="text1"/>
                <w:lang w:val="pt-PT"/>
              </w:rPr>
              <w:lastRenderedPageBreak/>
              <w:t>TRANSFERENCIA CAPA DURA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30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60,00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1.800,00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149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LIVRO DE PROMOCAO CAPA DURA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111,00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2.220,00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154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MALETA SANFONADA COM 12 DIVISORIAS CONJUGADAS COM COMPARTIMENTO DE 25 MM FRONTAL. ALCA E FECHO RAPIDO CORES AZUL CRISTAL E FUME</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38,00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1.140,00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155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MARCADOR MULTI USO A BASE DE AGUA PARA MARCACOES FORTES COR PRETA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2,80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308,00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156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MASSA DE MODELAR COM 12 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10,27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1.129,70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157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MEDALHAS 1 LUGAR FUTEBOL OURO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3015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9,83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29.637,45</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158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OLEO DE LINHACA COM 100 ML</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20,11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402,20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159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OLEO SECANTE DE COLBATO COM 100 ML</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9,15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183,00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161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A4 COLORIDO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14,50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3.045,00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164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AP 16 66 X 963 FOLHAS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36,00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1.440,00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167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CAMURCA CORES VARIADAS COM 50 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PCT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33,27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11.977,20</w:t>
            </w:r>
          </w:p>
        </w:tc>
      </w:tr>
      <w:tr w:rsidR="009911B2" w:rsidRPr="00A369FD" w:rsidTr="00E327DF">
        <w:trPr>
          <w:trHeight w:val="6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168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CARBONO 02 FACES PARA ESCRITA MANUAL NA COR AZUL DIMENSAO 215 X 315 MM CX. COM 100 FOLHAS COM DADOS DO</w:t>
            </w:r>
          </w:p>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FABICANTE E IDENTIFICACAO DO PRODUTO</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38,56</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771,20</w:t>
            </w:r>
          </w:p>
        </w:tc>
      </w:tr>
      <w:tr w:rsidR="009911B2" w:rsidRPr="00A369FD" w:rsidTr="00E327DF">
        <w:trPr>
          <w:trHeight w:val="605"/>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169</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CARBONO 01 FACE PARA ESCRITA MANUAL NA COR AZUL DIMENSAO 215 X 315 MM CX . COM 100 FOLHAS COM DADOS DO FABRICANTE E IDENTIFICACAO DO PRODUTO</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46,29</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925,80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170</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CARTAO 50 X 66 COM 50 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4015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PCT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8,59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34.488,85</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171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CELOFANE TRANSPARENTE FINO TRANSPARENTE CORES VARIADAS DIMENSAO 69 X 89 CM COM 50 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PCT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48,30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14.973,00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172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COLOR 7 50 X 66 CM CORES DIVERSAS (AZUL VERMELHO AMARELO E VERDE)</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25,00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25.250,00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173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CONTACT 45CMX25M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36,95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22.724,25</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175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CREPOM CORES VARIADAS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PCT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3,42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718,20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176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DE SEDA CORES DIVERSAS (AZUL AMARELA BRANCA VERMELHA ROSA E PRETO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9,51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2.948,10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177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EVA 18MM 40X48 CORES VARIADAS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15,90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16.059,00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179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FANTASIA CORES VARIADAS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PCT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1,37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424,70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180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KRAFT 150X 58 CM PARDO RESISTENTE EMBALAGEM BOBINA COM 50KG</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90,00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9.900,00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182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KRAFT 660 X 960</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0,51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515,10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183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LAMINADO 50 X 66 CM (CORES AZUL VERMELHO AMARELO E VERDE</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1.605,90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184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LAMINADO 48 X 60 CM C/ SUPERFICIE DE APARENCIA METALICA CORES VARIADAS COM. 50 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57,00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6.270,00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185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LINHO CASCA DE OVO A4 210 X 297 180 G/M²</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12,91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2.711,10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186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MANTEIGA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2,81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56,20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187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MICROONDULADO 50X80 COM 10 UNID</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PCT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34,97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3.497,00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191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PARA PRESENTE ESTAMPADO DIMENSAO 0 47 X 0 65 CM TIPO ILUSTRADO DIVERSAS . CORES PACOTE COM 50 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PCT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29,50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6.195,00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192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PARANA 12 G</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9,57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1.052,70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193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PASTA AZ LOMBADA 45 MM COM BOLSO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24,47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2.691,70</w:t>
            </w:r>
          </w:p>
        </w:tc>
      </w:tr>
      <w:tr w:rsidR="009911B2" w:rsidRPr="00A369FD" w:rsidTr="00E327DF">
        <w:trPr>
          <w:trHeight w:val="862"/>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194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PASTA CATALOGO CAPACIDADE PARA 50 PLASTICOD DIMENSOES 247 X 332 MM 04 PARAFUSOS . PARA FIXACAO CAPA EM PAPELAO NUMERO 18 REVESTIDO COM MATERIAL </w:t>
            </w:r>
            <w:r w:rsidRPr="00A369FD">
              <w:rPr>
                <w:rFonts w:ascii="Bookman Old Style" w:hAnsi="Bookman Old Style" w:cs="Arial"/>
                <w:color w:val="000000" w:themeColor="text1"/>
                <w:lang w:val="pt-PT"/>
              </w:rPr>
              <w:lastRenderedPageBreak/>
              <w:t>EM PVC NA COR PRETA COM VISOR EM PVC CRISTAL PARA IDENTIFICACAO</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610</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12,64</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7.710,40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195</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PASTA COM CANALETA COM CAPA FUME 350 X 240 MM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3,04</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91,20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196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PASTA COM GRAMPATRILHO PAPELAO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815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13,46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10.969,90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197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PASTA COM LIGA CARTOLINA CORES VARIADAS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3,53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741,30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198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PASTA COM LIGA POLIONDA 10 CM TRANSPARENTE</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3,46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207,60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199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PASTA COM LIGA TRANSPARENTE INCOLOR</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3,45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724,50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PASTA DE ABA ELASTICA DE PAPELAO NA COR AZUL MARINHO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3,44</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722,40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PASTA DE PLASTICO POLIONDAS 3,5 CM AZUL</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2,62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288,20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PASTA PLASTICA COM ZIPER</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6,15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3.136,50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PASTA PLASTICA TRANSPARENTE COM ELASTICO 40 MM (33 ,5X4 CM COM ZIPER</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3,76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225,60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PASTA POLIONADA COM ABA E ELASTICO DIMENSOES 380 X 290 X 60MM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7,49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449,40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PASTA POLIONADA COM LIGA EM POLIETILENO NAS CORES AZUL VERDE E AMARELO 2MM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3,52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211,20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PASTA POLIONDA POLIPROPILENO TRANSPARENTES VARIAS CORES COM ALCA A3</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12,00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720,00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PASTA SUSPENSA HORIZONTAL COM VISOR TRANSPARENTE ETIQUETA E GRAMPO TRILHO PLASTI</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6,63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13.326,30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PERFURADOR DE PAPEL METALICO GRANDE 02 FUROS MINIMO 30 FOLHAS.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25,78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2.835,80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PERFURADOR METALICO PARA NO MINIMO 70 FOLHAS DE PAPEL 75G/M² 160 X 110 X 80 MM . EM FERRO FUNDIDO PINTURA ELETROSTÁTICA COR CINZA CLARO PINOS EM </w:t>
            </w:r>
            <w:r w:rsidRPr="00A369FD">
              <w:rPr>
                <w:rFonts w:ascii="Bookman Old Style" w:hAnsi="Bookman Old Style" w:cs="Arial"/>
                <w:color w:val="000000" w:themeColor="text1"/>
                <w:lang w:val="pt-PT"/>
              </w:rPr>
              <w:lastRenderedPageBreak/>
              <w:t>AÇO COM OXIDAÇÃO PRETA MOLAS EM AÇO APOIO DA BASE EM POLIETILENO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160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102,99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16.478,40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210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850 – CORES: AZUL, PRETO, VERMELHO CX COM 12 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22,25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667,50</w:t>
            </w:r>
          </w:p>
        </w:tc>
      </w:tr>
      <w:tr w:rsidR="009911B2" w:rsidRPr="00A369FD" w:rsidTr="00E327DF">
        <w:trPr>
          <w:trHeight w:val="817"/>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ATOMICO COM 06 CORES VARIADAS CORES BRILHANTES PONTA 5 9 MM COMPOSICAO PO. NTA DE POLIETIENO, RESINAS PLÁSTICAS, TINTA A BASE DE OLEO, CORANTES E AGU</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21,10</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2.321,00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212</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ATOMICO PONTA FINA AZUL</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14,19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993,30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213</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DE CERDA Nº20</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6,34</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443,80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HIDROGRAFICO 1100 - CORES AZUL VERMELHO PRETO CX COM 12 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16,50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495,00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PARA PINTURA 815 TAMANHO 12</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3,25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227,50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PARA PINTURA 815 TAMANHO 14</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3,00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180,00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PARA PINTURA 815 TAMANHO 2</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2,00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120,00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PARA PINTURA 815 TAMANHO 4</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7,18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502,60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PARA PINTURA 1,41 MARTA TROPICAL Nº0</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6,43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450,10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220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PARA PINTURA 1,41 MARTA TROPICAL Nº10</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4,13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454,30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221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PARA PINTURA REF 1,41 MARTA TROPICAL N14</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4,62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508,20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222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PARA PINTURA REF 1,41 MARTA TROPICAL Nº 2</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2,89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317,90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223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PARA PINTURA REF 1,41 MARTA TROPICAL Nº 8</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5,28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580,80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224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PARA PINTURA REF 308 Nº 0</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4,54</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272,40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225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PARA PINTURA REF 308 Nº 8</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3,67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256,90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226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PARA PINTURA REF 308 Nº 14</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4,72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519,20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227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PARA PINTURA REF 308 Nº 2</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4,20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462,00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228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DE PINTURA REF 308 Nº 8</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2,75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 xml:space="preserve"> 302,50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229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PARA QUADRO DE VIDRO CORES VARIADAS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22,66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7.024,60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230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PINCEL PARA RETROPROJETOR PONTA MEDIA 1 MM CX COM 12</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16,52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826,00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231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PISTOLA COLA QUENTE GRANDE</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14,99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1.648,90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232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PISTOLA QUENTE PEQUENA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15,02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1.652,20</w:t>
            </w:r>
          </w:p>
        </w:tc>
      </w:tr>
      <w:tr w:rsidR="009911B2" w:rsidRPr="00A369FD" w:rsidTr="00E327DF">
        <w:trPr>
          <w:trHeight w:val="817"/>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233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PISTOLA DE ALTA PRESSAO PARA COLA QUENTE PARA APLOCAR COLA CIS - 461, BIVOLTE [1. 10-220 VOLTS] 40WATTS SECAGEM EM 60 SEGUNDOS</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30</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22,28</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668,40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234</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PLASTICO ADESIVO CRISTAL REF 1090</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55,92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3.355,20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235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PLASTICO ENCERADO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14,50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3.045,00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236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PRANCHETA DE ACRILICO COR CRISTAL, 24 X 24 CM (AXL) GRAMATURA 0 MM, PESO 0,285 G. PRANCHETA DE ACRILICO COR CRISTAL, 24 X 24 CM (AXL) GRAMATURA 0 MM, PESO 0,285 G</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27,98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1.958,60</w:t>
            </w:r>
          </w:p>
        </w:tc>
      </w:tr>
      <w:tr w:rsidR="009911B2" w:rsidRPr="00A369FD" w:rsidTr="00E327DF">
        <w:trPr>
          <w:trHeight w:val="585"/>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237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PRANCHETA EM MADEIRA COMPENSADO, COM PRENDEDOR METALICO, FORMATO OFICIO 2 DIMENSÕES 216 X 330 MM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6,25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437,50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238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PRANCHETA ESCOLAR DE EUCATEX PARA ANOTCAO DE PACIENTES 34 X 25 CM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7,96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318,40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239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PURPURINA COLORIDA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10,94</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656,40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240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PURPURINA OURO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24,28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1.456,80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241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QUADRO BRANCO, TAMANHO 1,00 X 0,90 COM SUPORTE</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74,86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2.994,40</w:t>
            </w:r>
          </w:p>
        </w:tc>
      </w:tr>
      <w:tr w:rsidR="009911B2" w:rsidRPr="00A369FD" w:rsidTr="00E327DF">
        <w:trPr>
          <w:trHeight w:val="735"/>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242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REGUA 30 CM EM MATERIAL PLASTICO INCOLOR SUBDIVISAO EM MM COM NO MINIMO 3 MM DE ESPESSURA E 35 MM DE LARGURA</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210</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5,86</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1.230,60</w:t>
            </w:r>
          </w:p>
        </w:tc>
      </w:tr>
      <w:tr w:rsidR="009911B2" w:rsidRPr="00A369FD" w:rsidTr="00E327DF">
        <w:trPr>
          <w:trHeight w:val="585"/>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243</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REGUA 40CM EM MATERIAL PLASTICO INCOLOR SUBDIVISAO EM MM COM NO MINIMO 3 MM DE ESPESSURA E 35 MM DE LAGURA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4,90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1.029,00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244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TELA PARA PINTURA 40 X 50</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17,95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1.077,00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245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TELA PARA PINTURA 60X40</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25,80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1.548,00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246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TELA PARA PINTURA 60X80</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51,40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1.799,00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247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TEREBETINA VIDRO DE 100 ML</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15,80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1.738,00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248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TESOURA KS 106, 16,5 CM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8,05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1.288,00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249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TESOURA MEDIA ESCOAR KS 13 CM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8,13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1.300,80</w:t>
            </w:r>
          </w:p>
        </w:tc>
      </w:tr>
      <w:tr w:rsidR="009911B2" w:rsidRPr="00A369FD" w:rsidTr="00E327DF">
        <w:trPr>
          <w:trHeight w:val="862"/>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250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TESOURA MODELO DOMESTICA EM ACO POLIDO 20 CM PROP</w:t>
            </w:r>
            <w:r w:rsidR="006548C8" w:rsidRPr="00A369FD">
              <w:rPr>
                <w:rFonts w:ascii="Bookman Old Style" w:hAnsi="Bookman Old Style" w:cs="Arial"/>
                <w:color w:val="000000" w:themeColor="text1"/>
                <w:lang w:val="pt-PT"/>
              </w:rPr>
              <w:t>RIA PARA CUTELARIA CABO EM PLAS</w:t>
            </w:r>
            <w:r w:rsidRPr="00A369FD">
              <w:rPr>
                <w:rFonts w:ascii="Bookman Old Style" w:hAnsi="Bookman Old Style" w:cs="Arial"/>
                <w:color w:val="000000" w:themeColor="text1"/>
                <w:lang w:val="pt-PT"/>
              </w:rPr>
              <w:t>TICO DE ALTA RESISTENCIA EMBALAGEM COM DADOS DE IDENTIFICACAO DO PRODUTO E MARCA DO FABRICANTE</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70</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6,25</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ind w:left="720"/>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437,</w:t>
            </w:r>
            <w:r w:rsidR="006548C8" w:rsidRPr="00A369FD">
              <w:rPr>
                <w:rFonts w:ascii="Bookman Old Style" w:hAnsi="Bookman Old Style" w:cs="Arial"/>
                <w:color w:val="000000" w:themeColor="text1"/>
                <w:lang w:val="pt-PT"/>
              </w:rPr>
              <w:t>50</w:t>
            </w:r>
          </w:p>
        </w:tc>
      </w:tr>
      <w:tr w:rsidR="009911B2" w:rsidRPr="00A369FD" w:rsidTr="00E327DF">
        <w:trPr>
          <w:trHeight w:val="601"/>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251</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TESOURA MODELO ESCOLAR EM ACO NIQUELADO 10 CM SEM PONTA CABO EM PLASTICO DE ALTA. RESISTENCIA EMBALAGEM COM DADOS DO FABRICANTE E MARCA</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1510</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5,09</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7.685,90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253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TINTA ALTO RELEVO CORES VARIADAS VIDRO COM 20 ML</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6,27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376,20</w:t>
            </w:r>
          </w:p>
        </w:tc>
      </w:tr>
      <w:tr w:rsidR="009911B2" w:rsidRPr="00A369FD" w:rsidTr="00E327DF">
        <w:trPr>
          <w:trHeight w:val="55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254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TINTA GUACHE EMBALAGEM CX COM 12 POTES DE 37 ML CADA COM CORES VARIADAS COM DADO. S DO FABRICANTE, IDENTIFICAÇÃO DO PRODUTO E MARCA</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14,96</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1.645,60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255</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TINTA PARA ALMOFADA DE CARIMBO COR AZUL.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5,90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177,00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256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TINTA PARA ALMOFADA DE CARIMBO COR PRETA.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6,39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191,70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257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TINTA PARA CARIMBO ALMOFADA VERMELHA. </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6,56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196,80</w:t>
            </w:r>
          </w:p>
        </w:tc>
      </w:tr>
      <w:tr w:rsidR="009911B2" w:rsidRPr="00A369FD" w:rsidTr="00E327DF">
        <w:trPr>
          <w:trHeight w:val="382"/>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259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TINTA PARA TECIDO COMPOSICAO RESINA DE AMULSAO ACRILICO AGUA PIGMENTOS SOLVENTE . ADITIVOS E CONSEVANTES 37 ML</w:t>
            </w:r>
          </w:p>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(1,25 FL, OZ) CORES VARIADAS</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32,82</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3.610,20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260</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TINTA PARA TELA CORES VARIADAS (12 CORES) A OLEO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153,70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9.222,00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261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TINTA PINTA CARA (SEIS CORES)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3,99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1.236,90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262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TNT COR AMARELO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3,76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2.669,60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263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TNT COR AZUL CLARO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1,45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 xml:space="preserve"> 1.029,50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264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TNT COR AZUL ESCURO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1,34</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951,40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265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TNT COR BRANCA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1.143,10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 xml:space="preserve">                                </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TNT COR LARANJA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 xml:space="preserve">        1,24         </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880,40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267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TNT COR LILAS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1,13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802,30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268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TNT COR PRETO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1,96</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1.391,60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269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TNT COR ROSA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1,74</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1.235,40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270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TNT COR ROXA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1,12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795,20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271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TNT COR VERDE BANDEIRA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1,12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795,20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273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TNT COR VERDE ESCURO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866,20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274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TNT COR VERMELHO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710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1,07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759,70</w:t>
            </w:r>
          </w:p>
        </w:tc>
      </w:tr>
      <w:tr w:rsidR="009911B2" w:rsidRPr="00A369FD" w:rsidTr="00E327DF">
        <w:trPr>
          <w:trHeight w:val="6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275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TRANSPARENCIA PARA COPIADORA DE PAPEL COMUM DE PLASTICO COM TARJA TAMANHO A4 . DIMENSOES 210X 287 MM</w:t>
            </w:r>
          </w:p>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EMBALAGEM CAIXA COM 100 UNIDADES</w:t>
            </w:r>
          </w:p>
        </w:tc>
        <w:tc>
          <w:tcPr>
            <w:tcW w:w="49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86,80</w:t>
            </w:r>
          </w:p>
        </w:tc>
        <w:tc>
          <w:tcPr>
            <w:tcW w:w="941" w:type="pct"/>
            <w:tcBorders>
              <w:top w:val="nil"/>
              <w:left w:val="single" w:sz="4" w:space="0" w:color="auto"/>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5.208,00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276</w:t>
            </w:r>
          </w:p>
        </w:tc>
        <w:tc>
          <w:tcPr>
            <w:tcW w:w="1862" w:type="pct"/>
            <w:tcBorders>
              <w:top w:val="single" w:sz="4" w:space="0" w:color="auto"/>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TRANSPARENCIA PARA IMPRESSORA JATO DE TINTA FORMATO A4 DIMENSOES 210 X 297 MM CX. COM 50 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50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144,45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7.222,50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277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TUBO DE COLA QUENTE PARA PISTOLA GRANDE</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46,11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9.683,10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278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UMEDECEDOR PARA DEDO</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4,01</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160,40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279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VERNIZ VITRAL VIDRO DE 100 ML</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27,09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812,70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280</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PLACA DE ISOPOR ESPESSURA 5 CM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15,05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903,00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281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PLACA ISOPOR ESPESSURA 10 CM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3,67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220,20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282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EVA COM LANTEJOULAS 40 CM X 60 CM CORES VARIADAS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1515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9,00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13.635,00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283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EVA COM GLITER 40 CM X 60 CM LISO CORES VARIADAS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1515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5,88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8.908,20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284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EVA FELPUDA 40 CM X 60 CM CORES VARIADAS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1515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4,42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6.696,30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285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EVA AVELUDADO ESTAMPADO 40 CM X 60 CM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1515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13,73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20.800,95</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286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EVA ESTAMPADO 40 CM X 60 CM ESTAMPA VARIADA</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1515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3,42</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5.181,30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lastRenderedPageBreak/>
              <w:t>287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EVA COMUM LISO 40 CM X 60 CM CORES VARIADAS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1515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18,89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28.618,35</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288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TERMOCOLANTE</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310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12,53</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3.884,30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289</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PASTA CLASSIFICADORA 480 GRS M² COM GRAMPO PLASTICO OU METAL DIMENSOES 345 X 35 MM</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410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5,90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2.419,00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291</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PLASTICO PARA PLASTIFICACAO PADRAO A4 CX COM 100 UNIDADES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96,15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961,50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292</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FOTOGRAFICO A4 CX COM 100 FOLHAS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63,80</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638,00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293</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FOTOGRAFICO ADESIVO A4 CX COM 100 FOLHAS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99,85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998,50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294</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ADESIVO A4 FOSCO COM 100 FOLHAS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40,05</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400,50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295</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MOLHA DEDO EM PASTA 12 GR CAIXA COM 12</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CX</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25,34</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253,40</w:t>
            </w:r>
          </w:p>
        </w:tc>
      </w:tr>
      <w:tr w:rsidR="009911B2" w:rsidRPr="00A369FD" w:rsidTr="00E327DF">
        <w:trPr>
          <w:trHeight w:val="39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296</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PAPEL KRAFT PARDO RESISTENTE GRAMATURA 80 G/M² LARGURA 60 CM EMBALAGEM BOBINA COM 50 KG</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110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PCT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128,38</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14.121,80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297</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BOBINA DE PAPEL TRMICO PARA FACSIMILE 215X30</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20</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PCT</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23,17</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463,40</w:t>
            </w:r>
          </w:p>
        </w:tc>
      </w:tr>
      <w:tr w:rsidR="009911B2" w:rsidRPr="00A369FD" w:rsidTr="00E327DF">
        <w:trPr>
          <w:trHeight w:val="300"/>
        </w:trPr>
        <w:tc>
          <w:tcPr>
            <w:tcW w:w="319" w:type="pct"/>
            <w:tcBorders>
              <w:top w:val="nil"/>
              <w:left w:val="single" w:sz="4" w:space="0" w:color="auto"/>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298</w:t>
            </w:r>
          </w:p>
        </w:tc>
        <w:tc>
          <w:tcPr>
            <w:tcW w:w="1862"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CADERNO CAPA DURA 100 FOLHAS</w:t>
            </w:r>
          </w:p>
        </w:tc>
        <w:tc>
          <w:tcPr>
            <w:tcW w:w="49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665</w:t>
            </w:r>
          </w:p>
        </w:tc>
        <w:tc>
          <w:tcPr>
            <w:tcW w:w="541" w:type="pct"/>
            <w:tcBorders>
              <w:top w:val="nil"/>
              <w:left w:val="nil"/>
              <w:bottom w:val="single" w:sz="4" w:space="0" w:color="auto"/>
              <w:right w:val="single" w:sz="4" w:space="0" w:color="auto"/>
            </w:tcBorders>
            <w:shd w:val="clear" w:color="auto" w:fill="auto"/>
            <w:hideMark/>
          </w:tcPr>
          <w:p w:rsidR="009911B2" w:rsidRPr="00A369FD" w:rsidRDefault="009911B2" w:rsidP="00E327DF">
            <w:pPr>
              <w:spacing w:after="0" w:line="240" w:lineRule="auto"/>
              <w:jc w:val="both"/>
              <w:rPr>
                <w:rFonts w:ascii="Bookman Old Style" w:hAnsi="Bookman Old Style" w:cs="Arial"/>
                <w:color w:val="000000" w:themeColor="text1"/>
              </w:rPr>
            </w:pPr>
            <w:r w:rsidRPr="00A369FD">
              <w:rPr>
                <w:rFonts w:ascii="Bookman Old Style" w:hAnsi="Bookman Old Style" w:cs="Arial"/>
                <w:color w:val="000000" w:themeColor="text1"/>
                <w:lang w:val="pt-PT"/>
              </w:rPr>
              <w:t>UNIDAD</w:t>
            </w:r>
          </w:p>
        </w:tc>
        <w:tc>
          <w:tcPr>
            <w:tcW w:w="845"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24,49</w:t>
            </w:r>
          </w:p>
        </w:tc>
        <w:tc>
          <w:tcPr>
            <w:tcW w:w="941" w:type="pct"/>
            <w:tcBorders>
              <w:top w:val="nil"/>
              <w:left w:val="nil"/>
              <w:bottom w:val="single" w:sz="4" w:space="0" w:color="auto"/>
              <w:right w:val="single" w:sz="4" w:space="0" w:color="auto"/>
            </w:tcBorders>
          </w:tcPr>
          <w:p w:rsidR="009911B2" w:rsidRPr="00A369FD" w:rsidRDefault="009911B2" w:rsidP="00E327DF">
            <w:pPr>
              <w:spacing w:after="0" w:line="240" w:lineRule="auto"/>
              <w:jc w:val="both"/>
              <w:rPr>
                <w:rFonts w:ascii="Bookman Old Style" w:hAnsi="Bookman Old Style" w:cs="Arial"/>
                <w:color w:val="000000" w:themeColor="text1"/>
                <w:lang w:val="pt-PT"/>
              </w:rPr>
            </w:pPr>
            <w:r w:rsidRPr="00A369FD">
              <w:rPr>
                <w:rFonts w:ascii="Bookman Old Style" w:hAnsi="Bookman Old Style" w:cs="Arial"/>
                <w:color w:val="000000" w:themeColor="text1"/>
                <w:lang w:val="pt-PT"/>
              </w:rPr>
              <w:t>16.285,85</w:t>
            </w:r>
          </w:p>
        </w:tc>
      </w:tr>
    </w:tbl>
    <w:p w:rsidR="009911B2" w:rsidRPr="00A369FD" w:rsidRDefault="009911B2">
      <w:pPr>
        <w:spacing w:after="0" w:line="312" w:lineRule="auto"/>
        <w:jc w:val="both"/>
        <w:rPr>
          <w:rFonts w:ascii="Bookman Old Style" w:eastAsia="Bookman Old Style" w:hAnsi="Bookman Old Style" w:cs="Bookman Old Style"/>
          <w:b/>
          <w:color w:val="000000" w:themeColor="text1"/>
          <w:sz w:val="24"/>
          <w:szCs w:val="24"/>
        </w:rPr>
      </w:pPr>
    </w:p>
    <w:p w:rsidR="00754591" w:rsidRPr="00A369FD" w:rsidRDefault="00754591" w:rsidP="00754591">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3- PESQUISA DE PREÇOS.</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3.1</w:t>
      </w:r>
      <w:r w:rsidRPr="00A369FD">
        <w:rPr>
          <w:rFonts w:ascii="Bookman Old Style" w:eastAsia="Bookman Old Style" w:hAnsi="Bookman Old Style" w:cs="Bookman Old Style"/>
          <w:color w:val="000000" w:themeColor="text1"/>
          <w:sz w:val="24"/>
          <w:szCs w:val="24"/>
        </w:rPr>
        <w:t>- A pesquisa de preços foi realizada com base ao Banco de Preço, na forma do art. 23, inciso I da Lei Federal 14.133/2021, e artigo 1º do Decreto Municipal de nº 1.506/2022 “Regulamenta o procedimento administrativo para a realização de pesquisa de preços para aquisição de bens e contratação de serviços em geral e de obras e serviços de engenharia”.</w:t>
      </w:r>
    </w:p>
    <w:p w:rsidR="00724598" w:rsidRDefault="00724598">
      <w:pPr>
        <w:spacing w:after="0" w:line="312" w:lineRule="auto"/>
        <w:jc w:val="both"/>
        <w:rPr>
          <w:rFonts w:ascii="Bookman Old Style" w:eastAsia="Bookman Old Style" w:hAnsi="Bookman Old Style" w:cs="Bookman Old Style"/>
          <w:color w:val="000000" w:themeColor="text1"/>
          <w:sz w:val="24"/>
          <w:szCs w:val="24"/>
        </w:rPr>
      </w:pPr>
    </w:p>
    <w:p w:rsidR="00A369FD" w:rsidRDefault="00A369FD">
      <w:pPr>
        <w:spacing w:after="0" w:line="312" w:lineRule="auto"/>
        <w:jc w:val="both"/>
        <w:rPr>
          <w:rFonts w:ascii="Bookman Old Style" w:eastAsia="Bookman Old Style" w:hAnsi="Bookman Old Style" w:cs="Bookman Old Style"/>
          <w:color w:val="000000" w:themeColor="text1"/>
          <w:sz w:val="24"/>
          <w:szCs w:val="24"/>
        </w:rPr>
      </w:pPr>
    </w:p>
    <w:p w:rsidR="00A369FD" w:rsidRDefault="00A369FD">
      <w:pPr>
        <w:spacing w:after="0" w:line="312" w:lineRule="auto"/>
        <w:jc w:val="both"/>
        <w:rPr>
          <w:rFonts w:ascii="Bookman Old Style" w:eastAsia="Bookman Old Style" w:hAnsi="Bookman Old Style" w:cs="Bookman Old Style"/>
          <w:color w:val="000000" w:themeColor="text1"/>
          <w:sz w:val="24"/>
          <w:szCs w:val="24"/>
        </w:rPr>
      </w:pPr>
    </w:p>
    <w:p w:rsidR="00A369FD" w:rsidRPr="00A369FD" w:rsidRDefault="00A369FD">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4- DO VALOR ESTIMADO PARA A CONTRATAÇÃO.</w:t>
      </w:r>
    </w:p>
    <w:p w:rsidR="00724598" w:rsidRPr="00A369FD" w:rsidRDefault="00FA7ECD">
      <w:pPr>
        <w:pBdr>
          <w:top w:val="nil"/>
          <w:left w:val="nil"/>
          <w:bottom w:val="nil"/>
          <w:right w:val="nil"/>
          <w:between w:val="nil"/>
        </w:pBdr>
        <w:tabs>
          <w:tab w:val="left" w:pos="0"/>
        </w:tabs>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 xml:space="preserve">4.1- </w:t>
      </w:r>
      <w:r w:rsidRPr="00A369FD">
        <w:rPr>
          <w:rFonts w:ascii="Bookman Old Style" w:eastAsia="Bookman Old Style" w:hAnsi="Bookman Old Style" w:cs="Bookman Old Style"/>
          <w:color w:val="000000" w:themeColor="text1"/>
          <w:sz w:val="24"/>
          <w:szCs w:val="24"/>
        </w:rPr>
        <w:t xml:space="preserve">O valor estimado para a referida contratação é de </w:t>
      </w:r>
      <w:bookmarkStart w:id="4" w:name="_GoBack"/>
      <w:bookmarkEnd w:id="4"/>
      <w:r w:rsidRPr="00941342">
        <w:rPr>
          <w:rFonts w:ascii="Bookman Old Style" w:eastAsia="Bookman Old Style" w:hAnsi="Bookman Old Style" w:cs="Bookman Old Style"/>
          <w:color w:val="000000" w:themeColor="text1"/>
          <w:sz w:val="24"/>
          <w:szCs w:val="24"/>
        </w:rPr>
        <w:t xml:space="preserve">R$ </w:t>
      </w:r>
      <w:r w:rsidR="00A46BB1" w:rsidRPr="00941342">
        <w:rPr>
          <w:rFonts w:ascii="Bookman Old Style" w:eastAsia="Bookman Old Style" w:hAnsi="Bookman Old Style" w:cs="Bookman Old Style"/>
          <w:color w:val="000000" w:themeColor="text1"/>
          <w:sz w:val="24"/>
          <w:szCs w:val="24"/>
        </w:rPr>
        <w:t xml:space="preserve">1.326.841,51 </w:t>
      </w:r>
      <w:r w:rsidR="00A46BB1">
        <w:rPr>
          <w:rFonts w:ascii="Bookman Old Style" w:eastAsia="Bookman Old Style" w:hAnsi="Bookman Old Style" w:cs="Bookman Old Style"/>
          <w:color w:val="000000" w:themeColor="text1"/>
          <w:sz w:val="24"/>
          <w:szCs w:val="24"/>
        </w:rPr>
        <w:t>(</w:t>
      </w:r>
      <w:r w:rsidR="006E27E4">
        <w:rPr>
          <w:rFonts w:ascii="Bookman Old Style" w:eastAsia="Bookman Old Style" w:hAnsi="Bookman Old Style" w:cs="Bookman Old Style"/>
          <w:color w:val="000000" w:themeColor="text1"/>
          <w:sz w:val="24"/>
          <w:szCs w:val="24"/>
        </w:rPr>
        <w:t>Um milhão e trezentos e vinte e seis mil oitocentos e quarenta e um reais e cinquenta e um centavos)</w:t>
      </w:r>
      <w:r w:rsidRPr="00A369FD">
        <w:rPr>
          <w:rFonts w:ascii="Bookman Old Style" w:eastAsia="Bookman Old Style" w:hAnsi="Bookman Old Style" w:cs="Bookman Old Style"/>
          <w:color w:val="000000" w:themeColor="text1"/>
          <w:sz w:val="24"/>
          <w:szCs w:val="24"/>
        </w:rPr>
        <w:t xml:space="preserve"> em atendimento ao art.</w:t>
      </w:r>
      <w:r w:rsidR="001126E2" w:rsidRPr="00A369FD">
        <w:rPr>
          <w:rFonts w:ascii="Bookman Old Style" w:eastAsia="Bookman Old Style" w:hAnsi="Bookman Old Style" w:cs="Bookman Old Style"/>
          <w:color w:val="000000" w:themeColor="text1"/>
          <w:sz w:val="24"/>
          <w:szCs w:val="24"/>
        </w:rPr>
        <w:t xml:space="preserve"> 24 da Lei federal 14.133/2021.</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 DA FORMA DE ENTREGA.</w:t>
      </w:r>
    </w:p>
    <w:p w:rsidR="00C20650"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5.1</w:t>
      </w:r>
      <w:r w:rsidRPr="00A369FD">
        <w:rPr>
          <w:rFonts w:ascii="Bookman Old Style" w:eastAsia="Bookman Old Style" w:hAnsi="Bookman Old Style" w:cs="Bookman Old Style"/>
          <w:color w:val="000000" w:themeColor="text1"/>
          <w:sz w:val="24"/>
          <w:szCs w:val="24"/>
        </w:rPr>
        <w:t>-</w:t>
      </w:r>
      <w:r w:rsidR="00C20650" w:rsidRPr="00A369FD">
        <w:rPr>
          <w:rFonts w:ascii="Bookman Old Style" w:eastAsia="Bookman Old Style" w:hAnsi="Bookman Old Style" w:cs="Bookman Old Style"/>
          <w:color w:val="000000" w:themeColor="text1"/>
          <w:sz w:val="24"/>
          <w:szCs w:val="24"/>
        </w:rPr>
        <w:t xml:space="preserve"> Os produtos deverão ser entregues de forma parcelada (quantas vezes forem necessárias), conforme as necessidades do Município.</w:t>
      </w:r>
    </w:p>
    <w:p w:rsidR="001E0D57" w:rsidRPr="00A369FD" w:rsidRDefault="00FA7ECD" w:rsidP="001E0D57">
      <w:pPr>
        <w:tabs>
          <w:tab w:val="left" w:pos="9355"/>
        </w:tabs>
        <w:spacing w:before="241" w:after="12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5.2</w:t>
      </w:r>
      <w:r w:rsidR="00007C4F" w:rsidRPr="00A369FD">
        <w:rPr>
          <w:rFonts w:ascii="Bookman Old Style" w:eastAsia="Bookman Old Style" w:hAnsi="Bookman Old Style" w:cs="Bookman Old Style"/>
          <w:color w:val="000000" w:themeColor="text1"/>
          <w:sz w:val="24"/>
          <w:szCs w:val="24"/>
        </w:rPr>
        <w:t xml:space="preserve">- </w:t>
      </w:r>
      <w:r w:rsidR="001E0D57" w:rsidRPr="00A369FD">
        <w:rPr>
          <w:rFonts w:ascii="Bookman Old Style" w:eastAsia="Bookman Old Style" w:hAnsi="Bookman Old Style" w:cs="Bookman Old Style"/>
          <w:color w:val="000000" w:themeColor="text1"/>
          <w:sz w:val="24"/>
          <w:szCs w:val="24"/>
        </w:rPr>
        <w:t xml:space="preserve">Feita a solicitação pelo Setor de Compras, a </w:t>
      </w:r>
      <w:r w:rsidR="001E0D57" w:rsidRPr="00A369FD">
        <w:rPr>
          <w:rFonts w:ascii="Bookman Old Style" w:eastAsia="Bookman Old Style" w:hAnsi="Bookman Old Style" w:cs="Bookman Old Style"/>
          <w:b/>
          <w:color w:val="000000" w:themeColor="text1"/>
          <w:sz w:val="24"/>
          <w:szCs w:val="24"/>
        </w:rPr>
        <w:t>CONTRATADA</w:t>
      </w:r>
      <w:r w:rsidR="001E0D57" w:rsidRPr="00A369FD">
        <w:rPr>
          <w:rFonts w:ascii="Bookman Old Style" w:eastAsia="Bookman Old Style" w:hAnsi="Bookman Old Style" w:cs="Bookman Old Style"/>
          <w:color w:val="000000" w:themeColor="text1"/>
          <w:sz w:val="24"/>
          <w:szCs w:val="24"/>
        </w:rPr>
        <w:t xml:space="preserve"> terá o prazo de até </w:t>
      </w:r>
      <w:r w:rsidR="00E327DF" w:rsidRPr="00A369FD">
        <w:rPr>
          <w:rFonts w:ascii="Bookman Old Style" w:eastAsia="Bookman Old Style" w:hAnsi="Bookman Old Style" w:cs="Bookman Old Style"/>
          <w:color w:val="000000" w:themeColor="text1"/>
          <w:sz w:val="24"/>
          <w:szCs w:val="24"/>
        </w:rPr>
        <w:t xml:space="preserve">08 </w:t>
      </w:r>
      <w:r w:rsidR="001E0D57" w:rsidRPr="00A369FD">
        <w:rPr>
          <w:rFonts w:ascii="Bookman Old Style" w:eastAsia="Bookman Old Style" w:hAnsi="Bookman Old Style" w:cs="Bookman Old Style"/>
          <w:color w:val="000000" w:themeColor="text1"/>
          <w:sz w:val="24"/>
          <w:szCs w:val="24"/>
        </w:rPr>
        <w:t>(</w:t>
      </w:r>
      <w:r w:rsidR="00E327DF" w:rsidRPr="00A369FD">
        <w:rPr>
          <w:rFonts w:ascii="Bookman Old Style" w:eastAsia="Bookman Old Style" w:hAnsi="Bookman Old Style" w:cs="Bookman Old Style"/>
          <w:color w:val="000000" w:themeColor="text1"/>
          <w:sz w:val="24"/>
          <w:szCs w:val="24"/>
        </w:rPr>
        <w:t>oito</w:t>
      </w:r>
      <w:r w:rsidR="001E0D57" w:rsidRPr="00A369FD">
        <w:rPr>
          <w:rFonts w:ascii="Bookman Old Style" w:eastAsia="Bookman Old Style" w:hAnsi="Bookman Old Style" w:cs="Bookman Old Style"/>
          <w:color w:val="000000" w:themeColor="text1"/>
          <w:sz w:val="24"/>
          <w:szCs w:val="24"/>
        </w:rPr>
        <w:t>) dias úteis para a entrega dos produtos no almoxarifado da Secretaria solicitante.</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5.3</w:t>
      </w:r>
      <w:r w:rsidRPr="00A369FD">
        <w:rPr>
          <w:rFonts w:ascii="Bookman Old Style" w:eastAsia="Bookman Old Style" w:hAnsi="Bookman Old Style" w:cs="Bookman Old Style"/>
          <w:color w:val="000000" w:themeColor="text1"/>
          <w:sz w:val="24"/>
          <w:szCs w:val="24"/>
        </w:rPr>
        <w:t>- Em caso do prazo acima estipulado coincidir com feriados, pontos facultativos, sábados ou domingos, a entrega deverá ocorrer no 1º (primeiro) dia útil após.</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5.4</w:t>
      </w:r>
      <w:r w:rsidRPr="00A369FD">
        <w:rPr>
          <w:rFonts w:ascii="Bookman Old Style" w:eastAsia="Bookman Old Style" w:hAnsi="Bookman Old Style" w:cs="Bookman Old Style"/>
          <w:color w:val="000000" w:themeColor="text1"/>
          <w:sz w:val="24"/>
          <w:szCs w:val="24"/>
        </w:rPr>
        <w:t xml:space="preserve">- As entregas deverão ser por conta e risco da </w:t>
      </w:r>
      <w:r w:rsidRPr="00A369FD">
        <w:rPr>
          <w:rFonts w:ascii="Bookman Old Style" w:eastAsia="Bookman Old Style" w:hAnsi="Bookman Old Style" w:cs="Bookman Old Style"/>
          <w:b/>
          <w:color w:val="000000" w:themeColor="text1"/>
          <w:sz w:val="24"/>
          <w:szCs w:val="24"/>
        </w:rPr>
        <w:t>CONTRATADA</w:t>
      </w:r>
      <w:r w:rsidRPr="00A369FD">
        <w:rPr>
          <w:rFonts w:ascii="Bookman Old Style" w:eastAsia="Bookman Old Style" w:hAnsi="Bookman Old Style" w:cs="Bookman Old Style"/>
          <w:color w:val="000000" w:themeColor="text1"/>
          <w:sz w:val="24"/>
          <w:szCs w:val="24"/>
        </w:rPr>
        <w:t>, nas quantidades solicitadas e deverão estar obrigatoriamente acompanhados dos competentes documentos fiscais, devidamente discriminados com todos os produtos, marcas e respectivos valores.</w:t>
      </w:r>
    </w:p>
    <w:p w:rsidR="00724598" w:rsidRPr="00A369FD"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6- FORMA DE PAGAMENTO.</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6.1</w:t>
      </w:r>
      <w:r w:rsidRPr="00A369FD">
        <w:rPr>
          <w:rFonts w:ascii="Bookman Old Style" w:eastAsia="Bookman Old Style" w:hAnsi="Bookman Old Style" w:cs="Bookman Old Style"/>
          <w:color w:val="000000" w:themeColor="text1"/>
          <w:sz w:val="24"/>
          <w:szCs w:val="24"/>
        </w:rPr>
        <w:t xml:space="preserve">- O pagamento será realizado em até 30 (trinta) dias corridos, contados após a </w:t>
      </w:r>
      <w:r w:rsidR="00691BB0" w:rsidRPr="00A369FD">
        <w:rPr>
          <w:rFonts w:ascii="Bookman Old Style" w:eastAsia="Bookman Old Style" w:hAnsi="Bookman Old Style" w:cs="Bookman Old Style"/>
          <w:color w:val="000000" w:themeColor="text1"/>
          <w:sz w:val="24"/>
          <w:szCs w:val="24"/>
        </w:rPr>
        <w:t>o fornecimento dos produtos</w:t>
      </w:r>
      <w:r w:rsidRPr="00A369FD">
        <w:rPr>
          <w:rFonts w:ascii="Bookman Old Style" w:eastAsia="Bookman Old Style" w:hAnsi="Bookman Old Style" w:cs="Bookman Old Style"/>
          <w:color w:val="000000" w:themeColor="text1"/>
          <w:sz w:val="24"/>
          <w:szCs w:val="24"/>
        </w:rPr>
        <w:t xml:space="preserve"> conforme recebimento das respectivas notas fiscais, aprovada pela Secretaria Municipal Solicitante, através de ordem bancária, para crédito em Banco, agência e conta corrente indicado pela Contratada.</w:t>
      </w:r>
    </w:p>
    <w:p w:rsidR="00724598" w:rsidRPr="00A369FD"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6.1.1</w:t>
      </w:r>
      <w:r w:rsidRPr="00A369FD">
        <w:rPr>
          <w:rFonts w:ascii="Bookman Old Style" w:eastAsia="Bookman Old Style" w:hAnsi="Bookman Old Style" w:cs="Bookman Old Style"/>
          <w:color w:val="000000" w:themeColor="text1"/>
          <w:sz w:val="24"/>
          <w:szCs w:val="24"/>
        </w:rPr>
        <w:t>- Em caso de irregularidade na emissão dos documentos fiscais, o prazo de pagamento será contado a partir de sua reapresentação, desde que devidamente regularizados.</w:t>
      </w:r>
    </w:p>
    <w:p w:rsidR="00724598" w:rsidRPr="00A369FD"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6.1.2</w:t>
      </w:r>
      <w:r w:rsidRPr="00A369FD">
        <w:rPr>
          <w:rFonts w:ascii="Bookman Old Style" w:eastAsia="Bookman Old Style" w:hAnsi="Bookman Old Style" w:cs="Bookman Old Style"/>
          <w:color w:val="000000" w:themeColor="text1"/>
          <w:sz w:val="24"/>
          <w:szCs w:val="24"/>
        </w:rPr>
        <w:t>- O pagamento somente será autorizado depois de efetuado o “atesto” pelo servidor competente, condicionado este ato à verificação da conformidade da Nota Fiscal/Fatura apresentada em relação aos bens efetivamente entregues.</w:t>
      </w:r>
    </w:p>
    <w:p w:rsidR="00724598" w:rsidRPr="00A369FD"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6.1.3</w:t>
      </w:r>
      <w:r w:rsidRPr="00A369FD">
        <w:rPr>
          <w:rFonts w:ascii="Bookman Old Style" w:eastAsia="Bookman Old Style" w:hAnsi="Bookman Old Style" w:cs="Bookman Old Style"/>
          <w:color w:val="000000" w:themeColor="text1"/>
          <w:sz w:val="24"/>
          <w:szCs w:val="24"/>
        </w:rPr>
        <w:t>- Será considerada data do pagamento o dia em que constar como emitida a ordem bancária para pagamento.</w:t>
      </w:r>
    </w:p>
    <w:p w:rsidR="00724598" w:rsidRPr="00A369FD" w:rsidRDefault="00724598">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6.1.4</w:t>
      </w:r>
      <w:r w:rsidRPr="00A369FD">
        <w:rPr>
          <w:rFonts w:ascii="Bookman Old Style" w:eastAsia="Bookman Old Style" w:hAnsi="Bookman Old Style" w:cs="Bookman Old Style"/>
          <w:color w:val="000000" w:themeColor="text1"/>
          <w:sz w:val="24"/>
          <w:szCs w:val="24"/>
        </w:rPr>
        <w:t>- Quando do pagamento, será efetuada a retenção tributária prevista na legislação aplicável.</w:t>
      </w:r>
    </w:p>
    <w:p w:rsidR="00724598" w:rsidRPr="00A369FD"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6.1.5</w:t>
      </w:r>
      <w:r w:rsidRPr="00A369FD">
        <w:rPr>
          <w:rFonts w:ascii="Bookman Old Style" w:eastAsia="Bookman Old Style" w:hAnsi="Bookman Old Style" w:cs="Bookman Old Style"/>
          <w:color w:val="000000" w:themeColor="text1"/>
          <w:sz w:val="24"/>
          <w:szCs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6.1.6</w:t>
      </w:r>
      <w:r w:rsidRPr="00A369FD">
        <w:rPr>
          <w:rFonts w:ascii="Bookman Old Style" w:eastAsia="Bookman Old Style" w:hAnsi="Bookman Old Style" w:cs="Bookman Old Style"/>
          <w:color w:val="000000" w:themeColor="text1"/>
          <w:sz w:val="24"/>
          <w:szCs w:val="24"/>
        </w:rPr>
        <w:t>- Nenhum pagamento será efetuado à Contratada enquanto pendente de liquidação qualquer obrigação financeira que lhe for imposta, em virtude de penalidade ou inadimplência.</w:t>
      </w:r>
    </w:p>
    <w:p w:rsidR="00724598" w:rsidRPr="00A369FD"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6.1.7</w:t>
      </w:r>
      <w:r w:rsidRPr="00A369FD">
        <w:rPr>
          <w:rFonts w:ascii="Bookman Old Style" w:eastAsia="Bookman Old Style" w:hAnsi="Bookman Old Style" w:cs="Bookman Old Style"/>
          <w:color w:val="000000" w:themeColor="text1"/>
          <w:sz w:val="24"/>
          <w:szCs w:val="24"/>
        </w:rPr>
        <w:t>- A Nota Fiscal ou Fatura deverá ser obrigatoriamente acompanhada da comprovação da regularidade fiscal, constatada por meio de consulta on-line sítios eletrônicos oficiais ou à documentação mencionada no art. 68 da Lei nº 14.133/2021.</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6.1.8</w:t>
      </w:r>
      <w:r w:rsidRPr="00A369FD">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w:t>
      </w:r>
      <w:r w:rsidR="00F72FE3" w:rsidRPr="00A369FD">
        <w:rPr>
          <w:rFonts w:ascii="Bookman Old Style" w:eastAsia="Bookman Old Style" w:hAnsi="Bookman Old Style" w:cs="Bookman Old Style"/>
          <w:color w:val="000000" w:themeColor="text1"/>
          <w:sz w:val="24"/>
          <w:szCs w:val="24"/>
        </w:rPr>
        <w:t xml:space="preserve">E </w:t>
      </w:r>
      <w:r w:rsidRPr="00A369FD">
        <w:rPr>
          <w:rFonts w:ascii="Bookman Old Style" w:eastAsia="Bookman Old Style" w:hAnsi="Bookman Old Style" w:cs="Bookman Old Style"/>
          <w:color w:val="000000" w:themeColor="text1"/>
          <w:sz w:val="24"/>
          <w:szCs w:val="24"/>
        </w:rPr>
        <w:t>Lei Complementar nº 22 de 27 de Dezembro de 2017 do Código Tributário Municipal.</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6.1.9</w:t>
      </w:r>
      <w:r w:rsidRPr="00A369FD">
        <w:rPr>
          <w:rFonts w:ascii="Bookman Old Style" w:eastAsia="Bookman Old Style" w:hAnsi="Bookman Old Style" w:cs="Bookman Old Style"/>
          <w:color w:val="000000" w:themeColor="text1"/>
          <w:sz w:val="24"/>
          <w:szCs w:val="24"/>
        </w:rPr>
        <w:t>-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724598" w:rsidRPr="00A369FD"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7- ALTERAÇÃO OU ATUALIZAÇÃO DOS PREÇOS REGISTRADOS</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 xml:space="preserve">7.1. </w:t>
      </w:r>
      <w:r w:rsidRPr="00A369FD">
        <w:rPr>
          <w:rFonts w:ascii="Bookman Old Style" w:eastAsia="Bookman Old Style" w:hAnsi="Bookman Old Style" w:cs="Bookman Old Style"/>
          <w:color w:val="000000" w:themeColor="text1"/>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7.1.1. </w:t>
      </w:r>
      <w:r w:rsidRPr="00A369FD">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7.1.2. </w:t>
      </w:r>
      <w:r w:rsidRPr="00A369FD">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7.1.3. </w:t>
      </w:r>
      <w:r w:rsidRPr="00A369FD">
        <w:rPr>
          <w:rFonts w:ascii="Bookman Old Style" w:eastAsia="Bookman Old Style" w:hAnsi="Bookman Old Style" w:cs="Bookman Old Style"/>
          <w:color w:val="000000" w:themeColor="text1"/>
          <w:sz w:val="24"/>
          <w:szCs w:val="24"/>
        </w:rPr>
        <w:t>Na hipótese de previsão no edital de cláusula de reajustamento ou repactuação sobre os preços registrados, nos termos da Lei nº 14.133, de 2021.</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7.1.3.1. </w:t>
      </w:r>
      <w:r w:rsidRPr="00A369FD">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7.1.3.2. </w:t>
      </w:r>
      <w:r w:rsidRPr="00A369FD">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rsidR="00724598" w:rsidRPr="00A369FD"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 DA VALIDADE, FORMALIZAÇÃO DA ATA DE REGISTRO DE PREÇOS E CADASTRO </w:t>
      </w:r>
      <w:r w:rsidR="00BA2B03" w:rsidRPr="00A369FD">
        <w:rPr>
          <w:rFonts w:ascii="Bookman Old Style" w:eastAsia="Bookman Old Style" w:hAnsi="Bookman Old Style" w:cs="Bookman Old Style"/>
          <w:b/>
          <w:color w:val="000000" w:themeColor="text1"/>
          <w:sz w:val="24"/>
          <w:szCs w:val="24"/>
        </w:rPr>
        <w:t>RESERVA.</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8.1. </w:t>
      </w:r>
      <w:r w:rsidRPr="00A369FD">
        <w:rPr>
          <w:rFonts w:ascii="Bookman Old Style" w:eastAsia="Bookman Old Style" w:hAnsi="Bookman Old Style" w:cs="Bookman Old Style"/>
          <w:color w:val="000000" w:themeColor="text1"/>
          <w:sz w:val="24"/>
          <w:szCs w:val="24"/>
        </w:rPr>
        <w:t>A validade da Ata de Registro de Preços será de 1 (um) ano, contado a partir do primeiro dia útil subsequente à data de sua divulgação, podendo ser prorrogada por igual período, mediante a anuência do fornecedor, desde que comprovado o preço vantajoso.</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8.1.1. </w:t>
      </w:r>
      <w:r w:rsidRPr="00A369FD">
        <w:rPr>
          <w:rFonts w:ascii="Bookman Old Style" w:eastAsia="Bookman Old Style" w:hAnsi="Bookman Old Style" w:cs="Bookman Old Style"/>
          <w:color w:val="000000" w:themeColor="text1"/>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8.1.2. </w:t>
      </w:r>
      <w:r w:rsidRPr="00A369FD">
        <w:rPr>
          <w:rFonts w:ascii="Bookman Old Style" w:eastAsia="Bookman Old Style" w:hAnsi="Bookman Old Style" w:cs="Bookman Old Style"/>
          <w:color w:val="000000" w:themeColor="text1"/>
          <w:sz w:val="24"/>
          <w:szCs w:val="24"/>
        </w:rPr>
        <w:t>Na formalização do contrato ou do instrumento substituto deverá haver a indicação da disponibilidade dos créditos orçamentários respectivos.</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8.2. </w:t>
      </w:r>
      <w:r w:rsidRPr="00A369FD">
        <w:rPr>
          <w:rFonts w:ascii="Bookman Old Style" w:eastAsia="Bookman Old Style" w:hAnsi="Bookman Old Style" w:cs="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8.2.1.</w:t>
      </w:r>
      <w:r w:rsidRPr="00A369FD">
        <w:rPr>
          <w:rFonts w:ascii="Bookman Old Style" w:eastAsia="Bookman Old Style" w:hAnsi="Bookman Old Style" w:cs="Bookman Old Style"/>
          <w:color w:val="000000" w:themeColor="text1"/>
          <w:sz w:val="24"/>
          <w:szCs w:val="24"/>
        </w:rPr>
        <w:t xml:space="preserve"> O instrumento contratual de que trata o item 5.1.1. deverá ser assinado no prazo de validade da ata de registro de preços.</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8.3. </w:t>
      </w:r>
      <w:r w:rsidRPr="00A369FD">
        <w:rPr>
          <w:rFonts w:ascii="Bookman Old Style" w:eastAsia="Bookman Old Style" w:hAnsi="Bookman Old Style" w:cs="Bookman Old Style"/>
          <w:color w:val="000000" w:themeColor="text1"/>
          <w:sz w:val="24"/>
          <w:szCs w:val="24"/>
        </w:rPr>
        <w:t>Os contratos decorrentes do sistema de registro de preços poderão ser alterados, observado o art. 124 da Lei nº 14.133, de 2021.</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8.4. </w:t>
      </w:r>
      <w:r w:rsidRPr="00A369FD">
        <w:rPr>
          <w:rFonts w:ascii="Bookman Old Style" w:eastAsia="Bookman Old Style" w:hAnsi="Bookman Old Style" w:cs="Bookman Old Style"/>
          <w:color w:val="000000" w:themeColor="text1"/>
          <w:sz w:val="24"/>
          <w:szCs w:val="24"/>
        </w:rPr>
        <w:t>Após a homologação da licitação, deverão ser observadas as seguintes condições para formalização da ata de registro de preços:</w:t>
      </w:r>
    </w:p>
    <w:p w:rsidR="00724598" w:rsidRPr="00A369FD" w:rsidRDefault="00FA7ECD">
      <w:pPr>
        <w:numPr>
          <w:ilvl w:val="2"/>
          <w:numId w:val="7"/>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 Serão registrados na ata os preços e os quantitativos do adjudicatário;</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8.4.2. </w:t>
      </w:r>
      <w:r w:rsidRPr="00A369FD">
        <w:rPr>
          <w:rFonts w:ascii="Bookman Old Style" w:eastAsia="Bookman Old Style" w:hAnsi="Bookman Old Style" w:cs="Bookman Old Style"/>
          <w:color w:val="000000" w:themeColor="text1"/>
          <w:sz w:val="24"/>
          <w:szCs w:val="24"/>
        </w:rPr>
        <w:t>Será incluído na ata, na forma de anexo, o registro dos licitantes ou dos fornecedores que:</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8.4.2.1. </w:t>
      </w:r>
      <w:r w:rsidRPr="00A369FD">
        <w:rPr>
          <w:rFonts w:ascii="Bookman Old Style" w:eastAsia="Bookman Old Style" w:hAnsi="Bookman Old Style" w:cs="Bookman Old Style"/>
          <w:color w:val="000000" w:themeColor="text1"/>
          <w:sz w:val="24"/>
          <w:szCs w:val="24"/>
        </w:rPr>
        <w:t xml:space="preserve">Aceitarem cotar os </w:t>
      </w:r>
      <w:r w:rsidR="00F72FE3" w:rsidRPr="00A369FD">
        <w:rPr>
          <w:rFonts w:ascii="Bookman Old Style" w:eastAsia="Bookman Old Style" w:hAnsi="Bookman Old Style" w:cs="Bookman Old Style"/>
          <w:color w:val="000000" w:themeColor="text1"/>
          <w:sz w:val="24"/>
          <w:szCs w:val="24"/>
        </w:rPr>
        <w:t>produtos</w:t>
      </w:r>
      <w:r w:rsidRPr="00A369FD">
        <w:rPr>
          <w:rFonts w:ascii="Bookman Old Style" w:eastAsia="Bookman Old Style" w:hAnsi="Bookman Old Style" w:cs="Bookman Old Style"/>
          <w:color w:val="000000" w:themeColor="text1"/>
          <w:sz w:val="24"/>
          <w:szCs w:val="24"/>
        </w:rPr>
        <w:t xml:space="preserve"> com preços iguais aos do adjudicatário, observada a classificação da licitação; e </w:t>
      </w:r>
    </w:p>
    <w:p w:rsidR="00724598" w:rsidRPr="00A369FD" w:rsidRDefault="00FA7ECD">
      <w:pPr>
        <w:numPr>
          <w:ilvl w:val="3"/>
          <w:numId w:val="8"/>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Mantiverem sua proposta original. </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8.4.3.</w:t>
      </w:r>
      <w:r w:rsidRPr="00A369FD">
        <w:rPr>
          <w:rFonts w:ascii="Bookman Old Style" w:eastAsia="Bookman Old Style" w:hAnsi="Bookman Old Style" w:cs="Bookman Old Style"/>
          <w:color w:val="000000" w:themeColor="text1"/>
          <w:sz w:val="24"/>
          <w:szCs w:val="24"/>
        </w:rPr>
        <w:t xml:space="preserve"> Será respeitada, nas contratações, a ordem de classificação dos licitantes ou dos fornecedores registrados na ata.</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8.5. </w:t>
      </w:r>
      <w:r w:rsidRPr="00A369FD">
        <w:rPr>
          <w:rFonts w:ascii="Bookman Old Style" w:eastAsia="Bookman Old Style" w:hAnsi="Bookman Old Style" w:cs="Bookman Old Style"/>
          <w:color w:val="000000" w:themeColor="text1"/>
          <w:sz w:val="24"/>
          <w:szCs w:val="24"/>
        </w:rPr>
        <w:t>O registro a que se refere o item 8.4.2 tem por objetivo a formação de cadastro de reserva para o caso de impossibilidade de atendimento pelo signatário da ata.</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8.6. </w:t>
      </w:r>
      <w:r w:rsidRPr="00A369FD">
        <w:rPr>
          <w:rFonts w:ascii="Bookman Old Style" w:eastAsia="Bookman Old Style" w:hAnsi="Bookman Old Style" w:cs="Bookman Old Style"/>
          <w:color w:val="000000" w:themeColor="text1"/>
          <w:sz w:val="24"/>
          <w:szCs w:val="24"/>
        </w:rPr>
        <w:t>Para fins da ordem de classificação, os licitantes ou fornecedores que aceitarem reduzir suas propostas para o preço do adjudicatário antecederão aqueles que mantiverem sua proposta original.</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8.7. </w:t>
      </w:r>
      <w:r w:rsidRPr="00A369FD">
        <w:rPr>
          <w:rFonts w:ascii="Bookman Old Style" w:eastAsia="Bookman Old Style" w:hAnsi="Bookman Old Style" w:cs="Bookman Old Style"/>
          <w:color w:val="000000" w:themeColor="text1"/>
          <w:sz w:val="24"/>
          <w:szCs w:val="24"/>
        </w:rPr>
        <w:t xml:space="preserve">A habilitação dos licitantes que comporão o cadastro de reserva a que se refere o item 8.5 </w:t>
      </w:r>
      <w:r w:rsidR="00EA26D1" w:rsidRPr="00A369FD">
        <w:rPr>
          <w:rFonts w:ascii="Bookman Old Style" w:eastAsia="Bookman Old Style" w:hAnsi="Bookman Old Style" w:cs="Bookman Old Style"/>
          <w:color w:val="000000" w:themeColor="text1"/>
          <w:sz w:val="24"/>
          <w:szCs w:val="24"/>
        </w:rPr>
        <w:t>somente</w:t>
      </w:r>
      <w:r w:rsidRPr="00A369FD">
        <w:rPr>
          <w:rFonts w:ascii="Bookman Old Style" w:eastAsia="Bookman Old Style" w:hAnsi="Bookman Old Style" w:cs="Bookman Old Style"/>
          <w:color w:val="000000" w:themeColor="text1"/>
          <w:sz w:val="24"/>
          <w:szCs w:val="24"/>
        </w:rPr>
        <w:t xml:space="preserve"> será efetuada quando houver necessidade de contratação dos licitantes remanescentes, nas seguintes hipóteses:</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8.7.1.</w:t>
      </w:r>
      <w:r w:rsidRPr="00A369FD">
        <w:rPr>
          <w:rFonts w:ascii="Bookman Old Style" w:eastAsia="Bookman Old Style" w:hAnsi="Bookman Old Style" w:cs="Bookman Old Style"/>
          <w:color w:val="000000" w:themeColor="text1"/>
          <w:sz w:val="24"/>
          <w:szCs w:val="24"/>
        </w:rPr>
        <w:t xml:space="preserve"> Quando o licitante vencedor não assinar a ata de registro de preços, no prazo e nas condições estabelecidos no edital; e</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8.7.2.</w:t>
      </w:r>
      <w:r w:rsidRPr="00A369FD">
        <w:rPr>
          <w:rFonts w:ascii="Bookman Old Style" w:eastAsia="Bookman Old Style" w:hAnsi="Bookman Old Style" w:cs="Bookman Old Style"/>
          <w:color w:val="000000" w:themeColor="text1"/>
          <w:sz w:val="24"/>
          <w:szCs w:val="24"/>
        </w:rPr>
        <w:t xml:space="preserve"> Quando houver o cancelamento do registro do licitante ou do registro de preços nas hipóteses previstas no item </w:t>
      </w:r>
      <w:hyperlink w:anchor="bookmark=id.2jxsxqh">
        <w:r w:rsidR="00B239D1" w:rsidRPr="00A369FD">
          <w:rPr>
            <w:rFonts w:ascii="Bookman Old Style" w:eastAsia="Bookman Old Style" w:hAnsi="Bookman Old Style" w:cs="Bookman Old Style"/>
            <w:color w:val="000000" w:themeColor="text1"/>
            <w:sz w:val="24"/>
            <w:szCs w:val="24"/>
          </w:rPr>
          <w:t>12.1</w:t>
        </w:r>
      </w:hyperlink>
      <w:r w:rsidRPr="00A369FD">
        <w:rPr>
          <w:rFonts w:ascii="Bookman Old Style" w:eastAsia="Bookman Old Style" w:hAnsi="Bookman Old Style" w:cs="Bookman Old Style"/>
          <w:color w:val="000000" w:themeColor="text1"/>
          <w:sz w:val="24"/>
          <w:szCs w:val="24"/>
        </w:rPr>
        <w:t>.</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8.8. </w:t>
      </w:r>
      <w:r w:rsidRPr="00A369FD">
        <w:rPr>
          <w:rFonts w:ascii="Bookman Old Style" w:eastAsia="Bookman Old Style" w:hAnsi="Bookman Old Style" w:cs="Bookman Old Style"/>
          <w:color w:val="000000" w:themeColor="text1"/>
          <w:sz w:val="24"/>
          <w:szCs w:val="24"/>
        </w:rPr>
        <w:t>O preço registrado com indicação dos licitantes e fornecedores será divulgado no Diário Oficial dos Municípios Mineiros– AMM e no site da Prefeitura Municipal e ficará disponibilizado durante a vigência da ata de registro de preços.</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8.9. </w:t>
      </w:r>
      <w:r w:rsidRPr="00A369FD">
        <w:rPr>
          <w:rFonts w:ascii="Bookman Old Style" w:eastAsia="Bookman Old Style" w:hAnsi="Bookman Old Style" w:cs="Bookman Old Style"/>
          <w:color w:val="000000" w:themeColor="text1"/>
          <w:sz w:val="24"/>
          <w:szCs w:val="24"/>
        </w:rPr>
        <w:t>Após a homologação da</w:t>
      </w:r>
      <w:r w:rsidR="00F72FE3" w:rsidRPr="00A369FD">
        <w:rPr>
          <w:rFonts w:ascii="Bookman Old Style" w:eastAsia="Bookman Old Style" w:hAnsi="Bookman Old Style" w:cs="Bookman Old Style"/>
          <w:color w:val="000000" w:themeColor="text1"/>
          <w:sz w:val="24"/>
          <w:szCs w:val="24"/>
        </w:rPr>
        <w:t xml:space="preserve"> licitação</w:t>
      </w:r>
      <w:r w:rsidRPr="00A369FD">
        <w:rPr>
          <w:rFonts w:ascii="Bookman Old Style" w:eastAsia="Bookman Old Style" w:hAnsi="Bookman Old Style" w:cs="Bookman Old Style"/>
          <w:color w:val="000000" w:themeColor="text1"/>
          <w:sz w:val="24"/>
          <w:szCs w:val="24"/>
        </w:rPr>
        <w:t>, o licitante mais bem classificado ou o fornecedor, será convocado para assinar a ata de registro de preços, no prazo e nas condições estabelecidos no edital de licitação, sob pena de decair o direito, sem prejuízo das sanções previstas na Lei nº 14.133, de 2021.</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 xml:space="preserve">8.9.1. </w:t>
      </w:r>
      <w:r w:rsidRPr="00A369FD">
        <w:rPr>
          <w:rFonts w:ascii="Bookman Old Style" w:eastAsia="Bookman Old Style" w:hAnsi="Bookman Old Style" w:cs="Bookman Old Style"/>
          <w:color w:val="000000" w:themeColor="text1"/>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8.10. </w:t>
      </w:r>
      <w:r w:rsidRPr="00A369FD">
        <w:rPr>
          <w:rFonts w:ascii="Bookman Old Style" w:eastAsia="Bookman Old Style" w:hAnsi="Bookman Old Style" w:cs="Bookman Old Style"/>
          <w:color w:val="000000" w:themeColor="text1"/>
          <w:sz w:val="24"/>
          <w:szCs w:val="24"/>
        </w:rPr>
        <w:t>A ata de registro de preços será assinada por meio de assinatura digital e disponibilizada no Sistema de Registro de Preços.</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8.11. </w:t>
      </w:r>
      <w:r w:rsidRPr="00A369FD">
        <w:rPr>
          <w:rFonts w:ascii="Bookman Old Style" w:eastAsia="Bookman Old Style" w:hAnsi="Bookman Old Style" w:cs="Bookman Old Style"/>
          <w:color w:val="000000" w:themeColor="text1"/>
          <w:sz w:val="24"/>
          <w:szCs w:val="24"/>
        </w:rPr>
        <w:t xml:space="preserve">Quando o convocado não assinar a ata de registro de preços no prazo e nas condições estabelecidos no edital, e observado o disposto no item </w:t>
      </w:r>
      <w:hyperlink w:anchor="bookmark=id.2s8eyo1">
        <w:r w:rsidRPr="00A369FD">
          <w:rPr>
            <w:rFonts w:ascii="Bookman Old Style" w:eastAsia="Bookman Old Style" w:hAnsi="Bookman Old Style" w:cs="Bookman Old Style"/>
            <w:color w:val="000000" w:themeColor="text1"/>
            <w:sz w:val="24"/>
            <w:szCs w:val="24"/>
          </w:rPr>
          <w:t>8.7</w:t>
        </w:r>
      </w:hyperlink>
      <w:r w:rsidRPr="00A369FD">
        <w:rPr>
          <w:rFonts w:ascii="Bookman Old Style" w:eastAsia="Bookman Old Style" w:hAnsi="Bookman Old Style" w:cs="Bookman Old Style"/>
          <w:color w:val="000000" w:themeColor="text1"/>
          <w:sz w:val="24"/>
          <w:szCs w:val="24"/>
        </w:rPr>
        <w:t>, subitens, fica facultado à Administração convocar os licitantes remanescentes do cadastro de reserva, na ordem de classificação, para fazê-lo em igual prazo e nas condições propostas pelo primeiro classificado.</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8.12. </w:t>
      </w:r>
      <w:r w:rsidRPr="00A369FD">
        <w:rPr>
          <w:rFonts w:ascii="Bookman Old Style" w:eastAsia="Bookman Old Style" w:hAnsi="Bookman Old Style" w:cs="Bookman Old Style"/>
          <w:color w:val="000000" w:themeColor="text1"/>
          <w:sz w:val="24"/>
          <w:szCs w:val="24"/>
        </w:rPr>
        <w:t>Na hipótese de nenhum dos licitantes que trata o item 8.4.2.1, aceitar a contratação nos termos do item anterior, a Administração, observados o valor estimado e sua eventual atualização nos termos do edital, poderá:</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8.12.1. </w:t>
      </w:r>
      <w:r w:rsidRPr="00A369FD">
        <w:rPr>
          <w:rFonts w:ascii="Bookman Old Style" w:eastAsia="Bookman Old Style" w:hAnsi="Bookman Old Style" w:cs="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8.12.2. </w:t>
      </w:r>
      <w:r w:rsidRPr="00A369FD">
        <w:rPr>
          <w:rFonts w:ascii="Bookman Old Style" w:eastAsia="Bookman Old Style" w:hAnsi="Bookman Old Style" w:cs="Bookman Old Style"/>
          <w:color w:val="000000" w:themeColor="text1"/>
          <w:sz w:val="24"/>
          <w:szCs w:val="24"/>
        </w:rPr>
        <w:t>Adjudicar e firmar o contrato nas condições ofertadas pelos licitantes ou fornecedores remanescentes, atendida a ordem classificatória, quando frustrada a negociação de melhor condição.</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8.13. </w:t>
      </w:r>
      <w:r w:rsidRPr="00A369FD">
        <w:rPr>
          <w:rFonts w:ascii="Bookman Old Style" w:eastAsia="Bookman Old Style" w:hAnsi="Bookman Old Style" w:cs="Bookman Old Style"/>
          <w:color w:val="000000" w:themeColor="text1"/>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9- DAS OBRIGAÇÕES DAS PARTES.</w:t>
      </w:r>
    </w:p>
    <w:p w:rsidR="00724598" w:rsidRPr="00A369FD" w:rsidRDefault="00FA7ECD">
      <w:pPr>
        <w:spacing w:line="312" w:lineRule="auto"/>
        <w:ind w:right="-311"/>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I- DA DETENTORA DA ATA.</w:t>
      </w:r>
    </w:p>
    <w:p w:rsidR="00724598" w:rsidRPr="00A369FD" w:rsidRDefault="00FA7ECD">
      <w:pP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a)- </w:t>
      </w:r>
      <w:r w:rsidRPr="00A369FD">
        <w:rPr>
          <w:rFonts w:ascii="Bookman Old Style" w:eastAsia="Bookman Old Style" w:hAnsi="Bookman Old Style" w:cs="Bookman Old Style"/>
          <w:color w:val="000000" w:themeColor="text1"/>
          <w:sz w:val="24"/>
          <w:szCs w:val="24"/>
        </w:rPr>
        <w:t>Arcar com todas as despesas relativas a encargos sociais, trabalhistas e fiscais e outros inerentes à prestação de serviço.</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b</w:t>
      </w:r>
      <w:r w:rsidRPr="00A369FD">
        <w:rPr>
          <w:rFonts w:ascii="Bookman Old Style" w:eastAsia="Bookman Old Style" w:hAnsi="Bookman Old Style" w:cs="Bookman Old Style"/>
          <w:color w:val="000000" w:themeColor="text1"/>
          <w:sz w:val="24"/>
          <w:szCs w:val="24"/>
        </w:rPr>
        <w:t xml:space="preserve">)- Atender as ordens de serviços expedidas pela Prefeitura Municipal, assumindo inteiramente as responsabilidades sobre o mesmo.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c)-</w:t>
      </w:r>
      <w:r w:rsidRPr="00A369FD">
        <w:rPr>
          <w:rFonts w:ascii="Bookman Old Style" w:eastAsia="Bookman Old Style" w:hAnsi="Bookman Old Style" w:cs="Bookman Old Style"/>
          <w:color w:val="000000" w:themeColor="text1"/>
          <w:sz w:val="24"/>
          <w:szCs w:val="24"/>
        </w:rPr>
        <w:t xml:space="preserve"> Responsabilizar-se pela qualidade dos </w:t>
      </w:r>
      <w:r w:rsidR="003133AA" w:rsidRPr="00A369FD">
        <w:rPr>
          <w:rFonts w:ascii="Bookman Old Style" w:eastAsia="Bookman Old Style" w:hAnsi="Bookman Old Style" w:cs="Bookman Old Style"/>
          <w:color w:val="000000" w:themeColor="text1"/>
          <w:sz w:val="24"/>
          <w:szCs w:val="24"/>
        </w:rPr>
        <w:t>produtos</w:t>
      </w:r>
      <w:r w:rsidRPr="00A369FD">
        <w:rPr>
          <w:rFonts w:ascii="Bookman Old Style" w:eastAsia="Bookman Old Style" w:hAnsi="Bookman Old Style" w:cs="Bookman Old Style"/>
          <w:color w:val="000000" w:themeColor="text1"/>
          <w:sz w:val="24"/>
          <w:szCs w:val="24"/>
        </w:rPr>
        <w:t xml:space="preserve"> oferecidos atentando para as especificações técnicas exigíveis.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d)- </w:t>
      </w:r>
      <w:r w:rsidRPr="00A369FD">
        <w:rPr>
          <w:rFonts w:ascii="Bookman Old Style" w:eastAsia="Bookman Old Style" w:hAnsi="Bookman Old Style" w:cs="Bookman Old Style"/>
          <w:color w:val="000000" w:themeColor="text1"/>
          <w:sz w:val="24"/>
          <w:szCs w:val="24"/>
        </w:rPr>
        <w:t xml:space="preserve">Responsabilizar-se por danos ou prejuízos causados ao município, em decorrência da má execução </w:t>
      </w:r>
      <w:r w:rsidR="003133AA" w:rsidRPr="00A369FD">
        <w:rPr>
          <w:rFonts w:ascii="Bookman Old Style" w:eastAsia="Bookman Old Style" w:hAnsi="Bookman Old Style" w:cs="Bookman Old Style"/>
          <w:color w:val="000000" w:themeColor="text1"/>
          <w:sz w:val="24"/>
          <w:szCs w:val="24"/>
        </w:rPr>
        <w:t>contrato</w:t>
      </w:r>
      <w:r w:rsidRPr="00A369FD">
        <w:rPr>
          <w:rFonts w:ascii="Bookman Old Style" w:eastAsia="Bookman Old Style" w:hAnsi="Bookman Old Style" w:cs="Bookman Old Style"/>
          <w:color w:val="000000" w:themeColor="text1"/>
          <w:sz w:val="24"/>
          <w:szCs w:val="24"/>
        </w:rPr>
        <w:t xml:space="preserve">;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e)-</w:t>
      </w:r>
      <w:r w:rsidRPr="00A369FD">
        <w:rPr>
          <w:rFonts w:ascii="Bookman Old Style" w:eastAsia="Bookman Old Style" w:hAnsi="Bookman Old Style" w:cs="Bookman Old Style"/>
          <w:color w:val="000000" w:themeColor="text1"/>
          <w:sz w:val="24"/>
          <w:szCs w:val="24"/>
        </w:rPr>
        <w:t xml:space="preserve"> Substituir, por exigência da Administração, qualquer elemento técnico que esteja atuando no objeto de forma equivocada, que não estejam atendendo às conveniências do Município;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f)- </w:t>
      </w:r>
      <w:r w:rsidRPr="00A369FD">
        <w:rPr>
          <w:rFonts w:ascii="Bookman Old Style" w:eastAsia="Bookman Old Style" w:hAnsi="Bookman Old Style" w:cs="Bookman Old Style"/>
          <w:color w:val="000000" w:themeColor="text1"/>
          <w:sz w:val="24"/>
          <w:szCs w:val="24"/>
        </w:rPr>
        <w:t xml:space="preserve">Manter durante toda a execução deste objeto, em compatibilidade com as obrigações por ela assumidas, todas as condições de habilitação e qualificação exigidas no processo de contratação, conforme inciso XVI, art. 92, da Lei nº 14.133/2021.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g)- </w:t>
      </w:r>
      <w:r w:rsidRPr="00A369FD">
        <w:rPr>
          <w:rFonts w:ascii="Bookman Old Style" w:eastAsia="Bookman Old Style" w:hAnsi="Bookman Old Style" w:cs="Bookman Old Style"/>
          <w:color w:val="000000" w:themeColor="text1"/>
          <w:sz w:val="24"/>
          <w:szCs w:val="24"/>
        </w:rPr>
        <w:t xml:space="preserve">Comunicar à CONTRATANTE, no prazo máximo de 24 (vinte e quatro) horas que antecede a data da entrega, os motivos que impossibilitem o cumprimento do prazo previsto, com a devida comprovação;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h)-</w:t>
      </w:r>
      <w:r w:rsidRPr="00A369FD">
        <w:rPr>
          <w:rFonts w:ascii="Bookman Old Style" w:eastAsia="Bookman Old Style" w:hAnsi="Bookman Old Style" w:cs="Bookman Old Style"/>
          <w:color w:val="000000" w:themeColor="text1"/>
          <w:sz w:val="24"/>
          <w:szCs w:val="24"/>
        </w:rPr>
        <w:t xml:space="preserve"> Cumprir as orientações do órgão fiscalizador e/ou do executor do Contrato; </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i)- </w:t>
      </w:r>
      <w:r w:rsidRPr="00A369FD">
        <w:rPr>
          <w:rFonts w:ascii="Bookman Old Style" w:eastAsia="Bookman Old Style" w:hAnsi="Bookman Old Style" w:cs="Bookman Old Style"/>
          <w:color w:val="000000" w:themeColor="text1"/>
          <w:sz w:val="24"/>
          <w:szCs w:val="24"/>
        </w:rPr>
        <w:t>Cumprir com as demais obrigações constantes no Edital e no Termo de Referência.</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j)</w:t>
      </w:r>
      <w:r w:rsidRPr="00A369FD">
        <w:rPr>
          <w:rFonts w:ascii="Bookman Old Style" w:eastAsia="Bookman Old Style" w:hAnsi="Bookman Old Style" w:cs="Bookman Old Style"/>
          <w:color w:val="000000" w:themeColor="text1"/>
          <w:sz w:val="24"/>
          <w:szCs w:val="24"/>
        </w:rPr>
        <w:t>- Respeitar e exigir que o seu pessoal observe e respeite a legislação sobre segurança, higiene e medicina do trabalho e sua regulamentação devendo fornecer aos seus empregados, sempre quando necessário, os Equipamentos de Proteção Individual-</w:t>
      </w:r>
      <w:proofErr w:type="spellStart"/>
      <w:r w:rsidRPr="00A369FD">
        <w:rPr>
          <w:rFonts w:ascii="Bookman Old Style" w:eastAsia="Bookman Old Style" w:hAnsi="Bookman Old Style" w:cs="Bookman Old Style"/>
          <w:color w:val="000000" w:themeColor="text1"/>
          <w:sz w:val="24"/>
          <w:szCs w:val="24"/>
        </w:rPr>
        <w:t>EPI´s</w:t>
      </w:r>
      <w:proofErr w:type="spellEnd"/>
      <w:r w:rsidRPr="00A369FD">
        <w:rPr>
          <w:rFonts w:ascii="Bookman Old Style" w:eastAsia="Bookman Old Style" w:hAnsi="Bookman Old Style" w:cs="Bookman Old Style"/>
          <w:color w:val="000000" w:themeColor="text1"/>
          <w:sz w:val="24"/>
          <w:szCs w:val="24"/>
        </w:rPr>
        <w:t xml:space="preserve"> de segurança.</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II- DO MUNICÍPIO:</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a)</w:t>
      </w:r>
      <w:r w:rsidRPr="00A369FD">
        <w:rPr>
          <w:rFonts w:ascii="Bookman Old Style" w:eastAsia="Bookman Old Style" w:hAnsi="Bookman Old Style" w:cs="Bookman Old Style"/>
          <w:color w:val="000000" w:themeColor="text1"/>
          <w:sz w:val="24"/>
          <w:szCs w:val="24"/>
        </w:rPr>
        <w:t xml:space="preserve">- Comunicar à </w:t>
      </w:r>
      <w:r w:rsidRPr="00A369FD">
        <w:rPr>
          <w:rFonts w:ascii="Bookman Old Style" w:eastAsia="Bookman Old Style" w:hAnsi="Bookman Old Style" w:cs="Bookman Old Style"/>
          <w:b/>
          <w:color w:val="000000" w:themeColor="text1"/>
          <w:sz w:val="24"/>
          <w:szCs w:val="24"/>
        </w:rPr>
        <w:t xml:space="preserve">CONTRATADA </w:t>
      </w:r>
      <w:r w:rsidRPr="00A369FD">
        <w:rPr>
          <w:rFonts w:ascii="Bookman Old Style" w:eastAsia="Bookman Old Style" w:hAnsi="Bookman Old Style" w:cs="Bookman Old Style"/>
          <w:color w:val="000000" w:themeColor="text1"/>
          <w:sz w:val="24"/>
          <w:szCs w:val="24"/>
        </w:rPr>
        <w:t xml:space="preserve">qualquer irregularidade encontrada na execução </w:t>
      </w:r>
      <w:r w:rsidR="003133AA" w:rsidRPr="00A369FD">
        <w:rPr>
          <w:rFonts w:ascii="Bookman Old Style" w:eastAsia="Bookman Old Style" w:hAnsi="Bookman Old Style" w:cs="Bookman Old Style"/>
          <w:color w:val="000000" w:themeColor="text1"/>
          <w:sz w:val="24"/>
          <w:szCs w:val="24"/>
        </w:rPr>
        <w:t>contrato</w:t>
      </w:r>
      <w:r w:rsidRPr="00A369FD">
        <w:rPr>
          <w:rFonts w:ascii="Bookman Old Style" w:eastAsia="Bookman Old Style" w:hAnsi="Bookman Old Style" w:cs="Bookman Old Style"/>
          <w:color w:val="000000" w:themeColor="text1"/>
          <w:sz w:val="24"/>
          <w:szCs w:val="24"/>
        </w:rPr>
        <w:t>, fixando-lhe, quando não pactuado neste Contrato, prazo para corrigi-las;</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b)</w:t>
      </w:r>
      <w:r w:rsidRPr="00A369FD">
        <w:rPr>
          <w:rFonts w:ascii="Bookman Old Style" w:eastAsia="Bookman Old Style" w:hAnsi="Bookman Old Style" w:cs="Bookman Old Style"/>
          <w:color w:val="000000" w:themeColor="text1"/>
          <w:sz w:val="24"/>
          <w:szCs w:val="24"/>
        </w:rPr>
        <w:t>-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c)</w:t>
      </w:r>
      <w:r w:rsidRPr="00A369FD">
        <w:rPr>
          <w:rFonts w:ascii="Bookman Old Style" w:eastAsia="Bookman Old Style" w:hAnsi="Bookman Old Style" w:cs="Bookman Old Style"/>
          <w:color w:val="000000" w:themeColor="text1"/>
          <w:sz w:val="24"/>
          <w:szCs w:val="24"/>
        </w:rPr>
        <w:t>- Cumprir com as obrigações acordadas em contrato, mais especificamente, honrar o pagamento dentro dos prazos fixados e repassar a documentação solicitada, necessária ao bom andamento dos trabalhos;</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d)</w:t>
      </w:r>
      <w:r w:rsidRPr="00A369FD">
        <w:rPr>
          <w:rFonts w:ascii="Bookman Old Style" w:eastAsia="Bookman Old Style" w:hAnsi="Bookman Old Style" w:cs="Bookman Old Style"/>
          <w:color w:val="000000" w:themeColor="text1"/>
          <w:sz w:val="24"/>
          <w:szCs w:val="24"/>
        </w:rPr>
        <w:t xml:space="preserve">- Acompanhamento, fiscalização e controle </w:t>
      </w:r>
      <w:r w:rsidR="003133AA" w:rsidRPr="00A369FD">
        <w:rPr>
          <w:rFonts w:ascii="Bookman Old Style" w:eastAsia="Bookman Old Style" w:hAnsi="Bookman Old Style" w:cs="Bookman Old Style"/>
          <w:color w:val="000000" w:themeColor="text1"/>
          <w:sz w:val="24"/>
          <w:szCs w:val="24"/>
        </w:rPr>
        <w:t>dos fornecimentos</w:t>
      </w:r>
      <w:r w:rsidRPr="00A369FD">
        <w:rPr>
          <w:rFonts w:ascii="Bookman Old Style" w:eastAsia="Bookman Old Style" w:hAnsi="Bookman Old Style" w:cs="Bookman Old Style"/>
          <w:color w:val="000000" w:themeColor="text1"/>
          <w:sz w:val="24"/>
          <w:szCs w:val="24"/>
        </w:rPr>
        <w:t>, através de membros designados pela Secretaria Municipal de Administração, para fins de pagamento;</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e)</w:t>
      </w:r>
      <w:r w:rsidRPr="00A369FD">
        <w:rPr>
          <w:rFonts w:ascii="Bookman Old Style" w:eastAsia="Bookman Old Style" w:hAnsi="Bookman Old Style" w:cs="Bookman Old Style"/>
          <w:color w:val="000000" w:themeColor="text1"/>
          <w:sz w:val="24"/>
          <w:szCs w:val="24"/>
        </w:rPr>
        <w:t xml:space="preserve">- A fiscalização exercida pela contratante não exime a ADJUDICATÁRIA das responsabilidades administrativas, civis ou criminais, em decorrências da execução </w:t>
      </w:r>
      <w:r w:rsidR="003133AA" w:rsidRPr="00A369FD">
        <w:rPr>
          <w:rFonts w:ascii="Bookman Old Style" w:eastAsia="Bookman Old Style" w:hAnsi="Bookman Old Style" w:cs="Bookman Old Style"/>
          <w:color w:val="000000" w:themeColor="text1"/>
          <w:sz w:val="24"/>
          <w:szCs w:val="24"/>
        </w:rPr>
        <w:t>contrato</w:t>
      </w:r>
      <w:r w:rsidRPr="00A369FD">
        <w:rPr>
          <w:rFonts w:ascii="Bookman Old Style" w:eastAsia="Bookman Old Style" w:hAnsi="Bookman Old Style" w:cs="Bookman Old Style"/>
          <w:color w:val="000000" w:themeColor="text1"/>
          <w:sz w:val="24"/>
          <w:szCs w:val="24"/>
        </w:rPr>
        <w:t>, perante a administração pública ou terceiros.</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10- SUBCONTRATAÇÃO.</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10.1</w:t>
      </w:r>
      <w:r w:rsidRPr="00A369FD">
        <w:rPr>
          <w:rFonts w:ascii="Bookman Old Style" w:eastAsia="Bookman Old Style" w:hAnsi="Bookman Old Style" w:cs="Bookman Old Style"/>
          <w:color w:val="000000" w:themeColor="text1"/>
          <w:sz w:val="24"/>
          <w:szCs w:val="24"/>
        </w:rPr>
        <w:t>. É vedada a subcontratação total ou parcial da execução do objeto</w:t>
      </w:r>
      <w:r w:rsidR="00295261" w:rsidRPr="00A369FD">
        <w:rPr>
          <w:rFonts w:ascii="Bookman Old Style" w:eastAsia="Bookman Old Style" w:hAnsi="Bookman Old Style" w:cs="Bookman Old Style"/>
          <w:color w:val="000000" w:themeColor="text1"/>
          <w:sz w:val="24"/>
          <w:szCs w:val="24"/>
        </w:rPr>
        <w:t>.</w:t>
      </w:r>
    </w:p>
    <w:p w:rsidR="00295261" w:rsidRPr="00A369FD" w:rsidRDefault="00295261">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10.2</w:t>
      </w:r>
      <w:r w:rsidRPr="00A369FD">
        <w:rPr>
          <w:rFonts w:ascii="Bookman Old Style" w:eastAsia="Bookman Old Style" w:hAnsi="Bookman Old Style" w:cs="Bookman Old Style"/>
          <w:color w:val="000000" w:themeColor="text1"/>
          <w:sz w:val="24"/>
          <w:szCs w:val="24"/>
        </w:rPr>
        <w:t>. A CONTRATADA também não poderá ceder ou transferir, no todo ou em parte, ainda que em função de reestruturação societária, fusão, cisão e incorporação, os direitos e obrigações decorrentes do contrato com a CONTRATANTE, inclusive, seus créditos.</w:t>
      </w:r>
    </w:p>
    <w:p w:rsidR="00724598" w:rsidRPr="00A369FD"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11- DA FISCALIZAÇÃO/ACOMPANHAMENTO.</w:t>
      </w:r>
    </w:p>
    <w:p w:rsidR="00E327DF" w:rsidRPr="00A369FD" w:rsidRDefault="00E327DF" w:rsidP="00E327DF">
      <w:pPr>
        <w:pStyle w:val="Corpodetexto"/>
        <w:spacing w:line="312" w:lineRule="auto"/>
        <w:ind w:right="3"/>
        <w:rPr>
          <w:rFonts w:ascii="Bookman Old Style" w:hAnsi="Bookman Old Style"/>
          <w:color w:val="000000" w:themeColor="text1"/>
          <w:szCs w:val="24"/>
        </w:rPr>
      </w:pPr>
      <w:r w:rsidRPr="00A369FD">
        <w:rPr>
          <w:rFonts w:ascii="Bookman Old Style" w:eastAsia="Bookman Old Style" w:hAnsi="Bookman Old Style" w:cs="Bookman Old Style"/>
          <w:b/>
          <w:color w:val="000000" w:themeColor="text1"/>
          <w:szCs w:val="24"/>
        </w:rPr>
        <w:t>11.1.</w:t>
      </w:r>
      <w:r w:rsidRPr="00A369FD">
        <w:rPr>
          <w:rFonts w:ascii="Bookman Old Style" w:eastAsia="Bookman Old Style" w:hAnsi="Bookman Old Style" w:cs="Bookman Old Style"/>
          <w:color w:val="000000" w:themeColor="text1"/>
          <w:szCs w:val="24"/>
        </w:rPr>
        <w:t xml:space="preserve"> </w:t>
      </w:r>
      <w:r w:rsidRPr="00A369FD">
        <w:rPr>
          <w:rFonts w:ascii="Bookman Old Style" w:hAnsi="Bookman Old Style"/>
          <w:color w:val="000000" w:themeColor="text1"/>
          <w:szCs w:val="24"/>
        </w:rPr>
        <w:t>O contrato ou instrumento equivalente oriundo desta contratação terão como responsáveis:</w:t>
      </w:r>
    </w:p>
    <w:p w:rsidR="00E327DF" w:rsidRPr="00A369FD" w:rsidRDefault="00E327DF" w:rsidP="00E327DF">
      <w:pPr>
        <w:pStyle w:val="Corpodetexto"/>
        <w:spacing w:line="312" w:lineRule="auto"/>
        <w:ind w:right="3"/>
        <w:rPr>
          <w:rFonts w:ascii="Bookman Old Style" w:hAnsi="Bookman Old Style"/>
          <w:color w:val="000000" w:themeColor="text1"/>
          <w:szCs w:val="24"/>
        </w:rPr>
      </w:pPr>
    </w:p>
    <w:p w:rsidR="00E327DF" w:rsidRPr="00A369FD" w:rsidRDefault="00E327DF" w:rsidP="00E327DF">
      <w:pPr>
        <w:pStyle w:val="Corpodetexto"/>
        <w:spacing w:line="312" w:lineRule="auto"/>
        <w:ind w:right="3"/>
        <w:rPr>
          <w:rFonts w:ascii="Bookman Old Style" w:hAnsi="Bookman Old Style"/>
          <w:color w:val="000000" w:themeColor="text1"/>
          <w:szCs w:val="24"/>
        </w:rPr>
      </w:pPr>
      <w:r w:rsidRPr="00A369FD">
        <w:rPr>
          <w:rFonts w:ascii="Bookman Old Style" w:hAnsi="Bookman Old Style"/>
          <w:b/>
          <w:color w:val="000000" w:themeColor="text1"/>
          <w:szCs w:val="24"/>
        </w:rPr>
        <w:t>11.1.1.</w:t>
      </w:r>
      <w:r w:rsidRPr="00A369FD">
        <w:rPr>
          <w:rFonts w:ascii="Bookman Old Style" w:hAnsi="Bookman Old Style"/>
          <w:color w:val="000000" w:themeColor="text1"/>
          <w:szCs w:val="24"/>
        </w:rPr>
        <w:t xml:space="preserve"> </w:t>
      </w:r>
      <w:r w:rsidRPr="00A369FD">
        <w:rPr>
          <w:rFonts w:ascii="Bookman Old Style" w:hAnsi="Bookman Old Style"/>
          <w:b/>
          <w:color w:val="000000" w:themeColor="text1"/>
          <w:szCs w:val="24"/>
        </w:rPr>
        <w:t>GESTOR DO CONTRATO: IVETE MAGALHÃES CAMPOS LEITE</w:t>
      </w:r>
      <w:r w:rsidRPr="00A369FD">
        <w:rPr>
          <w:rFonts w:ascii="Bookman Old Style" w:hAnsi="Bookman Old Style"/>
          <w:color w:val="000000" w:themeColor="text1"/>
          <w:szCs w:val="24"/>
        </w:rPr>
        <w:t xml:space="preserve">, Secretário Municipal de Administração, Matricula 1885, e-mail: secretariaadm@gmail.com. </w:t>
      </w:r>
    </w:p>
    <w:p w:rsidR="00E327DF" w:rsidRPr="00A369FD" w:rsidRDefault="00E327DF" w:rsidP="00E327DF">
      <w:pPr>
        <w:pStyle w:val="Corpodetexto"/>
        <w:spacing w:line="312" w:lineRule="auto"/>
        <w:ind w:right="3"/>
        <w:rPr>
          <w:rFonts w:ascii="Bookman Old Style" w:hAnsi="Bookman Old Style"/>
          <w:color w:val="000000" w:themeColor="text1"/>
          <w:szCs w:val="24"/>
        </w:rPr>
      </w:pPr>
      <w:r w:rsidRPr="00A369FD">
        <w:rPr>
          <w:rFonts w:ascii="Bookman Old Style" w:hAnsi="Bookman Old Style"/>
          <w:b/>
          <w:color w:val="000000" w:themeColor="text1"/>
          <w:szCs w:val="24"/>
        </w:rPr>
        <w:t>11.1.2.</w:t>
      </w:r>
      <w:r w:rsidRPr="00A369FD">
        <w:rPr>
          <w:rFonts w:ascii="Bookman Old Style" w:hAnsi="Bookman Old Style"/>
          <w:color w:val="000000" w:themeColor="text1"/>
          <w:szCs w:val="24"/>
        </w:rPr>
        <w:t xml:space="preserve"> </w:t>
      </w:r>
      <w:r w:rsidRPr="00A369FD">
        <w:rPr>
          <w:rFonts w:ascii="Bookman Old Style" w:hAnsi="Bookman Old Style"/>
          <w:b/>
          <w:color w:val="000000" w:themeColor="text1"/>
          <w:szCs w:val="24"/>
        </w:rPr>
        <w:t>FISCAL DO CONTRATO: IRES ELIANE CARDOSO VIANA</w:t>
      </w:r>
      <w:r w:rsidRPr="00A369FD">
        <w:rPr>
          <w:rFonts w:ascii="Bookman Old Style" w:hAnsi="Bookman Old Style"/>
          <w:color w:val="000000" w:themeColor="text1"/>
          <w:szCs w:val="24"/>
        </w:rPr>
        <w:t xml:space="preserve">, Portaria nº 002/2025, </w:t>
      </w:r>
      <w:r w:rsidRPr="00A369FD">
        <w:rPr>
          <w:rFonts w:ascii="Bookman Old Style" w:eastAsia="Bookman Old Style" w:hAnsi="Bookman Old Style" w:cs="Bookman Old Style"/>
          <w:color w:val="000000" w:themeColor="text1"/>
          <w:szCs w:val="24"/>
        </w:rPr>
        <w:t xml:space="preserve">matricula </w:t>
      </w:r>
      <w:r w:rsidRPr="00A369FD">
        <w:rPr>
          <w:rFonts w:ascii="Bookman Old Style" w:hAnsi="Bookman Old Style"/>
          <w:color w:val="000000" w:themeColor="text1"/>
          <w:szCs w:val="24"/>
        </w:rPr>
        <w:t>1927, e-mail: fiscaldecongtratospmstf@gmail.com, Telefone: (038) 99733-6030.</w:t>
      </w:r>
    </w:p>
    <w:p w:rsidR="00361E8B" w:rsidRPr="00A369FD" w:rsidRDefault="00361E8B">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12- CANCELAMENTO DA ATA DE REGISTRO DE PREÇOS.</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12.1. </w:t>
      </w:r>
      <w:r w:rsidRPr="00A369FD">
        <w:rPr>
          <w:rFonts w:ascii="Bookman Old Style" w:eastAsia="Bookman Old Style" w:hAnsi="Bookman Old Style" w:cs="Bookman Old Style"/>
          <w:color w:val="000000" w:themeColor="text1"/>
          <w:sz w:val="24"/>
          <w:szCs w:val="24"/>
        </w:rPr>
        <w:t>O registro do fornecedor será cancelado pelo gerenciador, quando o fornecedor:</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12.1.1. </w:t>
      </w:r>
      <w:r w:rsidRPr="00A369FD">
        <w:rPr>
          <w:rFonts w:ascii="Bookman Old Style" w:eastAsia="Bookman Old Style" w:hAnsi="Bookman Old Style" w:cs="Bookman Old Style"/>
          <w:color w:val="000000" w:themeColor="text1"/>
          <w:sz w:val="24"/>
          <w:szCs w:val="24"/>
        </w:rPr>
        <w:t>Descumprir as condições da ata de registro de preços, sem motivo justificado;</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 xml:space="preserve">12.1.2. </w:t>
      </w:r>
      <w:r w:rsidRPr="00A369FD">
        <w:rPr>
          <w:rFonts w:ascii="Bookman Old Style" w:eastAsia="Bookman Old Style" w:hAnsi="Bookman Old Style" w:cs="Bookman Old Style"/>
          <w:color w:val="000000" w:themeColor="text1"/>
          <w:sz w:val="24"/>
          <w:szCs w:val="24"/>
        </w:rPr>
        <w:t>Não retirar a nota de empenho, ou instrumento equivalente, no prazo estabelecido pela Administração sem justificativa razoável;</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12.1.3. </w:t>
      </w:r>
      <w:r w:rsidRPr="00A369FD">
        <w:rPr>
          <w:rFonts w:ascii="Bookman Old Style" w:eastAsia="Bookman Old Style" w:hAnsi="Bookman Old Style" w:cs="Bookman Old Style"/>
          <w:color w:val="000000" w:themeColor="text1"/>
          <w:sz w:val="24"/>
          <w:szCs w:val="24"/>
        </w:rPr>
        <w:t>Não aceitar manter seu preço registrado, na hipótese prevista no artigo 27, § 2º, do Decreto nº 11.462, de 2023; ou</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12.1.4. </w:t>
      </w:r>
      <w:r w:rsidRPr="00A369FD">
        <w:rPr>
          <w:rFonts w:ascii="Bookman Old Style" w:eastAsia="Bookman Old Style" w:hAnsi="Bookman Old Style" w:cs="Bookman Old Style"/>
          <w:color w:val="000000" w:themeColor="text1"/>
          <w:sz w:val="24"/>
          <w:szCs w:val="24"/>
        </w:rPr>
        <w:t>Sofrer sanção prevista nos incisos III ou IV do caput do art. 156 da Lei nº 14.133, de 2021.</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12.1.4.1. </w:t>
      </w:r>
      <w:r w:rsidRPr="00A369FD">
        <w:rPr>
          <w:rFonts w:ascii="Bookman Old Style" w:eastAsia="Bookman Old Style" w:hAnsi="Bookman Old Style" w:cs="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12.2.</w:t>
      </w:r>
      <w:r w:rsidRPr="00A369FD">
        <w:rPr>
          <w:rFonts w:ascii="Bookman Old Style" w:eastAsia="Bookman Old Style" w:hAnsi="Bookman Old Style" w:cs="Bookman Old Style"/>
          <w:color w:val="000000" w:themeColor="text1"/>
          <w:sz w:val="24"/>
          <w:szCs w:val="24"/>
        </w:rPr>
        <w:t xml:space="preserve"> O cancelamento de registros nas hipóteses previstas no item </w:t>
      </w:r>
      <w:hyperlink w:anchor="bookmark=id.z337ya">
        <w:r w:rsidRPr="00A369FD">
          <w:rPr>
            <w:rFonts w:ascii="Bookman Old Style" w:eastAsia="Bookman Old Style" w:hAnsi="Bookman Old Style" w:cs="Bookman Old Style"/>
            <w:color w:val="000000" w:themeColor="text1"/>
            <w:sz w:val="24"/>
            <w:szCs w:val="24"/>
          </w:rPr>
          <w:t>12.1</w:t>
        </w:r>
      </w:hyperlink>
      <w:r w:rsidRPr="00A369FD">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12.3. </w:t>
      </w:r>
      <w:r w:rsidRPr="00A369FD">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12.4. </w:t>
      </w:r>
      <w:r w:rsidRPr="00A369FD">
        <w:rPr>
          <w:rFonts w:ascii="Bookman Old Style" w:eastAsia="Bookman Old Style" w:hAnsi="Bookman Old Style" w:cs="Bookman Old Style"/>
          <w:color w:val="000000" w:themeColor="text1"/>
          <w:sz w:val="24"/>
          <w:szCs w:val="24"/>
        </w:rPr>
        <w:t xml:space="preserve">O cancelamento dos preços registrados poderá ser realizado pelo gerenciador, em determinada ata de registro de preços, total ou parcialmente, nas seguintes hipóteses, desde que devidamente comprovadas e justificadas: </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12.4.1. </w:t>
      </w:r>
      <w:r w:rsidRPr="00A369FD">
        <w:rPr>
          <w:rFonts w:ascii="Bookman Old Style" w:eastAsia="Bookman Old Style" w:hAnsi="Bookman Old Style" w:cs="Bookman Old Style"/>
          <w:color w:val="000000" w:themeColor="text1"/>
          <w:sz w:val="24"/>
          <w:szCs w:val="24"/>
        </w:rPr>
        <w:t>Por razão de interesse público;</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12.4.2. </w:t>
      </w:r>
      <w:r w:rsidRPr="00A369FD">
        <w:rPr>
          <w:rFonts w:ascii="Bookman Old Style" w:eastAsia="Bookman Old Style" w:hAnsi="Bookman Old Style" w:cs="Bookman Old Style"/>
          <w:color w:val="000000" w:themeColor="text1"/>
          <w:sz w:val="24"/>
          <w:szCs w:val="24"/>
        </w:rPr>
        <w:t>A pedido do fornecedor, decorrente de caso fortuito ou força maior; ou</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12.4.3. </w:t>
      </w:r>
      <w:r w:rsidRPr="00A369FD">
        <w:rPr>
          <w:rFonts w:ascii="Bookman Old Style" w:eastAsia="Bookman Old Style" w:hAnsi="Bookman Old Style" w:cs="Bookman Old Style"/>
          <w:color w:val="000000" w:themeColor="text1"/>
          <w:sz w:val="24"/>
          <w:szCs w:val="24"/>
        </w:rPr>
        <w:t>Se não houver êxito nas negociações, nas hipóteses em que o preço de mercado tornar-se superior ou inferior ao preço registrado.</w:t>
      </w:r>
    </w:p>
    <w:p w:rsidR="00724598" w:rsidRPr="00A369FD" w:rsidRDefault="00724598">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p>
    <w:p w:rsidR="00724598" w:rsidRPr="00A369FD"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13- DOS RECUROS FINACEIROS.</w:t>
      </w:r>
    </w:p>
    <w:p w:rsidR="00724598" w:rsidRPr="00A369FD"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13.1</w:t>
      </w:r>
      <w:r w:rsidRPr="00A369FD">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rsidR="00724598" w:rsidRDefault="00FA7EC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13.2.</w:t>
      </w:r>
      <w:r w:rsidRPr="00A369FD">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rsidR="00513165" w:rsidRDefault="00513165">
      <w:pPr>
        <w:spacing w:line="312" w:lineRule="auto"/>
        <w:jc w:val="both"/>
        <w:rPr>
          <w:rFonts w:ascii="Bookman Old Style" w:eastAsia="Bookman Old Style" w:hAnsi="Bookman Old Style" w:cs="Bookman Old Style"/>
          <w:color w:val="000000" w:themeColor="text1"/>
          <w:sz w:val="24"/>
          <w:szCs w:val="24"/>
        </w:rPr>
      </w:pPr>
    </w:p>
    <w:p w:rsidR="00513165" w:rsidRPr="00A369FD" w:rsidRDefault="00513165">
      <w:pPr>
        <w:spacing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14- DAS PENALIDADES.</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14.1. </w:t>
      </w:r>
      <w:r w:rsidRPr="00A369FD">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14.1.1. </w:t>
      </w:r>
      <w:r w:rsidRPr="00A369FD">
        <w:rPr>
          <w:rFonts w:ascii="Bookman Old Style" w:eastAsia="Bookman Old Style" w:hAnsi="Bookman Old Style" w:cs="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14.2. </w:t>
      </w:r>
      <w:r w:rsidRPr="00A369FD">
        <w:rPr>
          <w:rFonts w:ascii="Bookman Old Style" w:eastAsia="Bookman Old Style" w:hAnsi="Bookman Old Style" w:cs="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rsidR="00724598" w:rsidRPr="00A369FD"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14.3. </w:t>
      </w:r>
      <w:r w:rsidRPr="00A369FD">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14.1, dada a necessidade de instauração de procedimento para cancelamento do registro do fornecedor.</w:t>
      </w:r>
    </w:p>
    <w:p w:rsidR="00724598" w:rsidRPr="00A369FD"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15- DISPOSIÇÕES FINAIS.</w:t>
      </w: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15</w:t>
      </w:r>
      <w:r w:rsidRPr="00A369FD">
        <w:rPr>
          <w:rFonts w:ascii="Bookman Old Style" w:eastAsia="Bookman Old Style" w:hAnsi="Bookman Old Style" w:cs="Bookman Old Style"/>
          <w:color w:val="000000" w:themeColor="text1"/>
          <w:sz w:val="24"/>
          <w:szCs w:val="24"/>
        </w:rPr>
        <w:t>- Qualquer omissão referente ao teor deste Termo de Referência deverá ser suprida de acordo com a Lei Federal 14.133/2021.</w:t>
      </w:r>
    </w:p>
    <w:p w:rsidR="00D345E7" w:rsidRPr="00A369FD" w:rsidRDefault="00D345E7" w:rsidP="00D345E7">
      <w:pPr>
        <w:pStyle w:val="SemEspaamento"/>
        <w:rPr>
          <w:color w:val="000000" w:themeColor="text1"/>
        </w:rPr>
      </w:pPr>
      <w:bookmarkStart w:id="5" w:name="_heading=h.2et92p0" w:colFirst="0" w:colLast="0"/>
      <w:bookmarkEnd w:id="5"/>
    </w:p>
    <w:p w:rsidR="00E327DF" w:rsidRPr="00A369FD" w:rsidRDefault="00E327DF" w:rsidP="00E327DF">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Santa Fé de Minas- MG, 10 de Fevereiro de 2025.</w:t>
      </w:r>
    </w:p>
    <w:p w:rsidR="00E327DF" w:rsidRPr="00A369FD" w:rsidRDefault="00E327DF" w:rsidP="00E327DF">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rsidR="00E327DF" w:rsidRPr="00A369FD" w:rsidRDefault="00E327DF" w:rsidP="00E327DF">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rsidR="00E327DF" w:rsidRPr="00A369FD" w:rsidRDefault="00E327DF" w:rsidP="00E327DF">
      <w:pPr>
        <w:tabs>
          <w:tab w:val="left" w:pos="567"/>
        </w:tabs>
        <w:spacing w:line="312" w:lineRule="auto"/>
        <w:ind w:right="-285"/>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Ivete Magalhães Campos Leite</w:t>
      </w:r>
    </w:p>
    <w:p w:rsidR="00E327DF" w:rsidRPr="00A369FD" w:rsidRDefault="00E327DF" w:rsidP="00E327DF">
      <w:pP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Secretário Municipal de Administração</w:t>
      </w:r>
    </w:p>
    <w:p w:rsidR="00361E8B" w:rsidRPr="00A369FD" w:rsidRDefault="00361E8B">
      <w:pP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br w:type="page"/>
      </w:r>
    </w:p>
    <w:p w:rsidR="00724598" w:rsidRPr="00A369FD" w:rsidRDefault="00FA7ECD" w:rsidP="00361E8B">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ANEXO II - MODELO DE PROPOSTA.</w:t>
      </w:r>
    </w:p>
    <w:p w:rsidR="00724598" w:rsidRPr="00A369FD"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PREGÃO ELETRONICO Nº </w:t>
      </w:r>
      <w:r w:rsidR="00A369FD" w:rsidRPr="00A369FD">
        <w:rPr>
          <w:rFonts w:ascii="Bookman Old Style" w:eastAsia="Bookman Old Style" w:hAnsi="Bookman Old Style" w:cs="Bookman Old Style"/>
          <w:b/>
          <w:color w:val="000000" w:themeColor="text1"/>
          <w:sz w:val="24"/>
          <w:szCs w:val="24"/>
        </w:rPr>
        <w:t>010</w:t>
      </w:r>
      <w:r w:rsidR="00A716A3" w:rsidRPr="00A369FD">
        <w:rPr>
          <w:rFonts w:ascii="Bookman Old Style" w:eastAsia="Bookman Old Style" w:hAnsi="Bookman Old Style" w:cs="Bookman Old Style"/>
          <w:b/>
          <w:color w:val="000000" w:themeColor="text1"/>
          <w:sz w:val="24"/>
          <w:szCs w:val="24"/>
        </w:rPr>
        <w:t>/</w:t>
      </w:r>
      <w:r w:rsidRPr="00A369FD">
        <w:rPr>
          <w:rFonts w:ascii="Bookman Old Style" w:eastAsia="Bookman Old Style" w:hAnsi="Bookman Old Style" w:cs="Bookman Old Style"/>
          <w:b/>
          <w:color w:val="000000" w:themeColor="text1"/>
          <w:sz w:val="24"/>
          <w:szCs w:val="24"/>
        </w:rPr>
        <w:t>202</w:t>
      </w:r>
      <w:r w:rsidR="00786C70" w:rsidRPr="00A369FD">
        <w:rPr>
          <w:rFonts w:ascii="Bookman Old Style" w:eastAsia="Bookman Old Style" w:hAnsi="Bookman Old Style" w:cs="Bookman Old Style"/>
          <w:b/>
          <w:color w:val="000000" w:themeColor="text1"/>
          <w:sz w:val="24"/>
          <w:szCs w:val="24"/>
        </w:rPr>
        <w:t>5</w:t>
      </w:r>
      <w:r w:rsidRPr="00A369FD">
        <w:rPr>
          <w:rFonts w:ascii="Bookman Old Style" w:eastAsia="Bookman Old Style" w:hAnsi="Bookman Old Style" w:cs="Bookman Old Style"/>
          <w:b/>
          <w:color w:val="000000" w:themeColor="text1"/>
          <w:sz w:val="24"/>
          <w:szCs w:val="24"/>
        </w:rPr>
        <w:t>.</w:t>
      </w:r>
    </w:p>
    <w:p w:rsidR="00724598" w:rsidRPr="00A369FD"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PROCESSO Nº </w:t>
      </w:r>
      <w:r w:rsidR="00A369FD" w:rsidRPr="00A369FD">
        <w:rPr>
          <w:rFonts w:ascii="Bookman Old Style" w:eastAsia="Bookman Old Style" w:hAnsi="Bookman Old Style" w:cs="Bookman Old Style"/>
          <w:b/>
          <w:color w:val="000000" w:themeColor="text1"/>
          <w:sz w:val="24"/>
          <w:szCs w:val="24"/>
        </w:rPr>
        <w:t>004</w:t>
      </w:r>
      <w:r w:rsidR="00786C70" w:rsidRPr="00A369FD">
        <w:rPr>
          <w:rFonts w:ascii="Bookman Old Style" w:eastAsia="Bookman Old Style" w:hAnsi="Bookman Old Style" w:cs="Bookman Old Style"/>
          <w:b/>
          <w:color w:val="000000" w:themeColor="text1"/>
          <w:sz w:val="24"/>
          <w:szCs w:val="24"/>
        </w:rPr>
        <w:t>/2025</w:t>
      </w:r>
      <w:r w:rsidRPr="00A369FD">
        <w:rPr>
          <w:rFonts w:ascii="Bookman Old Style" w:eastAsia="Bookman Old Style" w:hAnsi="Bookman Old Style" w:cs="Bookman Old Style"/>
          <w:b/>
          <w:color w:val="000000" w:themeColor="text1"/>
          <w:sz w:val="24"/>
          <w:szCs w:val="24"/>
        </w:rPr>
        <w:t>.</w:t>
      </w:r>
    </w:p>
    <w:p w:rsidR="00724598" w:rsidRPr="00A369FD" w:rsidRDefault="00FA7ECD">
      <w:pPr>
        <w:spacing w:line="312" w:lineRule="auto"/>
        <w:jc w:val="both"/>
        <w:rPr>
          <w:rFonts w:ascii="Bookman Old Style" w:eastAsia="Bookman Old Style" w:hAnsi="Bookman Old Style" w:cs="Bookman Old Style"/>
          <w:color w:val="000000" w:themeColor="text1"/>
          <w:sz w:val="23"/>
          <w:szCs w:val="23"/>
        </w:rPr>
      </w:pPr>
      <w:r w:rsidRPr="00A369FD">
        <w:rPr>
          <w:rFonts w:ascii="Bookman Old Style" w:eastAsia="Bookman Old Style" w:hAnsi="Bookman Old Style" w:cs="Bookman Old Style"/>
          <w:color w:val="000000" w:themeColor="text1"/>
          <w:sz w:val="23"/>
          <w:szCs w:val="23"/>
        </w:rPr>
        <w:t xml:space="preserve">À Prefeitura Municipal de Santa Fé de Minas- MG.  </w:t>
      </w:r>
    </w:p>
    <w:p w:rsidR="00724598" w:rsidRPr="00A369FD" w:rsidRDefault="00FA7ECD">
      <w:pPr>
        <w:spacing w:line="312" w:lineRule="auto"/>
        <w:jc w:val="both"/>
        <w:rPr>
          <w:rFonts w:ascii="Bookman Old Style" w:eastAsia="Bookman Old Style" w:hAnsi="Bookman Old Style" w:cs="Bookman Old Style"/>
          <w:color w:val="000000" w:themeColor="text1"/>
          <w:sz w:val="23"/>
          <w:szCs w:val="23"/>
        </w:rPr>
      </w:pPr>
      <w:r w:rsidRPr="00A369FD">
        <w:rPr>
          <w:rFonts w:ascii="Bookman Old Style" w:eastAsia="Bookman Old Style" w:hAnsi="Bookman Old Style" w:cs="Bookman Old Style"/>
          <w:color w:val="000000" w:themeColor="text1"/>
          <w:sz w:val="23"/>
          <w:szCs w:val="23"/>
        </w:rPr>
        <w:t>Prezados Senhores,</w:t>
      </w:r>
    </w:p>
    <w:p w:rsidR="004324CE" w:rsidRPr="00A369FD" w:rsidRDefault="00FA7ECD">
      <w:pPr>
        <w:spacing w:line="312" w:lineRule="auto"/>
        <w:jc w:val="both"/>
        <w:rPr>
          <w:rFonts w:ascii="Bookman Old Style" w:eastAsia="Bookman Old Style" w:hAnsi="Bookman Old Style" w:cs="Bookman Old Style"/>
          <w:color w:val="000000" w:themeColor="text1"/>
          <w:sz w:val="23"/>
          <w:szCs w:val="23"/>
        </w:rPr>
      </w:pPr>
      <w:r w:rsidRPr="00A369FD">
        <w:rPr>
          <w:rFonts w:ascii="Bookman Old Style" w:eastAsia="Bookman Old Style" w:hAnsi="Bookman Old Style" w:cs="Bookman Old Style"/>
          <w:b/>
          <w:color w:val="000000" w:themeColor="text1"/>
          <w:sz w:val="23"/>
          <w:szCs w:val="23"/>
        </w:rPr>
        <w:t>Ref</w:t>
      </w:r>
      <w:r w:rsidRPr="00A369FD">
        <w:rPr>
          <w:rFonts w:ascii="Bookman Old Style" w:eastAsia="Bookman Old Style" w:hAnsi="Bookman Old Style" w:cs="Bookman Old Style"/>
          <w:color w:val="000000" w:themeColor="text1"/>
          <w:sz w:val="23"/>
          <w:szCs w:val="23"/>
        </w:rPr>
        <w:t>.: PREGÃO ELETR</w:t>
      </w:r>
      <w:r w:rsidR="004324CE" w:rsidRPr="00A369FD">
        <w:rPr>
          <w:rFonts w:ascii="Bookman Old Style" w:eastAsia="Bookman Old Style" w:hAnsi="Bookman Old Style" w:cs="Bookman Old Style"/>
          <w:color w:val="000000" w:themeColor="text1"/>
          <w:sz w:val="23"/>
          <w:szCs w:val="23"/>
        </w:rPr>
        <w:t>Ô</w:t>
      </w:r>
      <w:r w:rsidRPr="00A369FD">
        <w:rPr>
          <w:rFonts w:ascii="Bookman Old Style" w:eastAsia="Bookman Old Style" w:hAnsi="Bookman Old Style" w:cs="Bookman Old Style"/>
          <w:color w:val="000000" w:themeColor="text1"/>
          <w:sz w:val="23"/>
          <w:szCs w:val="23"/>
        </w:rPr>
        <w:t xml:space="preserve">NICO </w:t>
      </w:r>
      <w:r w:rsidRPr="00A369FD">
        <w:rPr>
          <w:rFonts w:ascii="Bookman Old Style" w:eastAsia="Bookman Old Style" w:hAnsi="Bookman Old Style" w:cs="Bookman Old Style"/>
          <w:smallCaps/>
          <w:color w:val="000000" w:themeColor="text1"/>
          <w:sz w:val="23"/>
          <w:szCs w:val="23"/>
        </w:rPr>
        <w:t>N</w:t>
      </w:r>
      <w:r w:rsidRPr="00A369FD">
        <w:rPr>
          <w:rFonts w:ascii="Bookman Old Style" w:eastAsia="Bookman Old Style" w:hAnsi="Bookman Old Style" w:cs="Bookman Old Style"/>
          <w:color w:val="000000" w:themeColor="text1"/>
          <w:sz w:val="23"/>
          <w:szCs w:val="23"/>
        </w:rPr>
        <w:t xml:space="preserve">º </w:t>
      </w:r>
      <w:r w:rsidR="00A369FD" w:rsidRPr="00A369FD">
        <w:rPr>
          <w:rFonts w:ascii="Bookman Old Style" w:eastAsia="Bookman Old Style" w:hAnsi="Bookman Old Style" w:cs="Bookman Old Style"/>
          <w:b/>
          <w:color w:val="000000" w:themeColor="text1"/>
          <w:sz w:val="23"/>
          <w:szCs w:val="23"/>
        </w:rPr>
        <w:t>004</w:t>
      </w:r>
      <w:r w:rsidR="00A716A3" w:rsidRPr="00A369FD">
        <w:rPr>
          <w:rFonts w:ascii="Bookman Old Style" w:eastAsia="Bookman Old Style" w:hAnsi="Bookman Old Style" w:cs="Bookman Old Style"/>
          <w:color w:val="000000" w:themeColor="text1"/>
          <w:sz w:val="23"/>
          <w:szCs w:val="23"/>
        </w:rPr>
        <w:t>/2025</w:t>
      </w:r>
      <w:r w:rsidR="004324CE" w:rsidRPr="00A369FD">
        <w:rPr>
          <w:rFonts w:ascii="Bookman Old Style" w:eastAsia="Bookman Old Style" w:hAnsi="Bookman Old Style" w:cs="Bookman Old Style"/>
          <w:color w:val="000000" w:themeColor="text1"/>
          <w:sz w:val="23"/>
          <w:szCs w:val="23"/>
        </w:rPr>
        <w:t xml:space="preserve"> </w:t>
      </w:r>
      <w:r w:rsidRPr="00A369FD">
        <w:rPr>
          <w:rFonts w:ascii="Bookman Old Style" w:eastAsia="Bookman Old Style" w:hAnsi="Bookman Old Style" w:cs="Bookman Old Style"/>
          <w:color w:val="000000" w:themeColor="text1"/>
          <w:sz w:val="23"/>
          <w:szCs w:val="23"/>
        </w:rPr>
        <w:t xml:space="preserve">- Comissão de Licitações - Carta-Proposta de fornecimento. </w:t>
      </w:r>
    </w:p>
    <w:p w:rsidR="00724598" w:rsidRPr="00A369FD" w:rsidRDefault="00FA7ECD">
      <w:pPr>
        <w:spacing w:line="312" w:lineRule="auto"/>
        <w:jc w:val="both"/>
        <w:rPr>
          <w:rFonts w:ascii="Bookman Old Style" w:eastAsia="Bookman Old Style" w:hAnsi="Bookman Old Style" w:cs="Bookman Old Style"/>
          <w:color w:val="000000" w:themeColor="text1"/>
          <w:sz w:val="23"/>
          <w:szCs w:val="23"/>
        </w:rPr>
      </w:pPr>
      <w:r w:rsidRPr="00A369FD">
        <w:rPr>
          <w:rFonts w:ascii="Bookman Old Style" w:eastAsia="Bookman Old Style" w:hAnsi="Bookman Old Style" w:cs="Bookman Old Style"/>
          <w:color w:val="000000" w:themeColor="text1"/>
          <w:sz w:val="23"/>
          <w:szCs w:val="23"/>
        </w:rPr>
        <w:t>Apresentamos nossa proposta para fornecimento dos Itens abaixo discriminados, conforme Anexo 01, que integra o instrumento convocatório da licitação em epígrafe.</w:t>
      </w:r>
    </w:p>
    <w:p w:rsidR="00724598" w:rsidRPr="00A369FD" w:rsidRDefault="00FA7ECD">
      <w:pPr>
        <w:spacing w:line="312" w:lineRule="auto"/>
        <w:jc w:val="both"/>
        <w:rPr>
          <w:rFonts w:ascii="Bookman Old Style" w:eastAsia="Bookman Old Style" w:hAnsi="Bookman Old Style" w:cs="Bookman Old Style"/>
          <w:b/>
          <w:color w:val="000000" w:themeColor="text1"/>
          <w:sz w:val="23"/>
          <w:szCs w:val="23"/>
          <w:u w:val="single"/>
        </w:rPr>
      </w:pPr>
      <w:r w:rsidRPr="00A369FD">
        <w:rPr>
          <w:rFonts w:ascii="Bookman Old Style" w:eastAsia="Bookman Old Style" w:hAnsi="Bookman Old Style" w:cs="Bookman Old Style"/>
          <w:b/>
          <w:color w:val="000000" w:themeColor="text1"/>
          <w:sz w:val="23"/>
          <w:szCs w:val="23"/>
          <w:u w:val="single"/>
        </w:rPr>
        <w:t>1. IDENTIFICAÇÃO DO CONCORRENTE:</w:t>
      </w:r>
    </w:p>
    <w:p w:rsidR="00724598" w:rsidRPr="00A369FD" w:rsidRDefault="00FA7ECD">
      <w:pPr>
        <w:spacing w:after="0" w:line="312" w:lineRule="auto"/>
        <w:jc w:val="both"/>
        <w:rPr>
          <w:rFonts w:ascii="Bookman Old Style" w:eastAsia="Bookman Old Style" w:hAnsi="Bookman Old Style" w:cs="Bookman Old Style"/>
          <w:color w:val="000000" w:themeColor="text1"/>
          <w:sz w:val="23"/>
          <w:szCs w:val="23"/>
        </w:rPr>
      </w:pPr>
      <w:r w:rsidRPr="00A369FD">
        <w:rPr>
          <w:rFonts w:ascii="Bookman Old Style" w:eastAsia="Bookman Old Style" w:hAnsi="Bookman Old Style" w:cs="Bookman Old Style"/>
          <w:b/>
          <w:color w:val="000000" w:themeColor="text1"/>
          <w:sz w:val="23"/>
          <w:szCs w:val="23"/>
        </w:rPr>
        <w:t>RAZÃO SOCIAL</w:t>
      </w:r>
      <w:r w:rsidRPr="00A369FD">
        <w:rPr>
          <w:rFonts w:ascii="Bookman Old Style" w:eastAsia="Bookman Old Style" w:hAnsi="Bookman Old Style" w:cs="Bookman Old Style"/>
          <w:color w:val="000000" w:themeColor="text1"/>
          <w:sz w:val="23"/>
          <w:szCs w:val="23"/>
        </w:rPr>
        <w:t>: ----------</w:t>
      </w:r>
    </w:p>
    <w:p w:rsidR="00724598" w:rsidRPr="00A369FD" w:rsidRDefault="00FA7ECD">
      <w:pPr>
        <w:spacing w:after="0" w:line="312" w:lineRule="auto"/>
        <w:jc w:val="both"/>
        <w:rPr>
          <w:rFonts w:ascii="Bookman Old Style" w:eastAsia="Bookman Old Style" w:hAnsi="Bookman Old Style" w:cs="Bookman Old Style"/>
          <w:color w:val="000000" w:themeColor="text1"/>
          <w:sz w:val="23"/>
          <w:szCs w:val="23"/>
        </w:rPr>
      </w:pPr>
      <w:r w:rsidRPr="00A369FD">
        <w:rPr>
          <w:rFonts w:ascii="Bookman Old Style" w:eastAsia="Bookman Old Style" w:hAnsi="Bookman Old Style" w:cs="Bookman Old Style"/>
          <w:b/>
          <w:color w:val="000000" w:themeColor="text1"/>
          <w:sz w:val="23"/>
          <w:szCs w:val="23"/>
        </w:rPr>
        <w:t>CNPJ</w:t>
      </w:r>
      <w:r w:rsidRPr="00A369FD">
        <w:rPr>
          <w:rFonts w:ascii="Bookman Old Style" w:eastAsia="Bookman Old Style" w:hAnsi="Bookman Old Style" w:cs="Bookman Old Style"/>
          <w:color w:val="000000" w:themeColor="text1"/>
          <w:sz w:val="23"/>
          <w:szCs w:val="23"/>
        </w:rPr>
        <w:t>: -------------------</w:t>
      </w:r>
    </w:p>
    <w:p w:rsidR="00724598" w:rsidRPr="00A369FD" w:rsidRDefault="00FA7ECD">
      <w:pPr>
        <w:spacing w:after="0" w:line="312" w:lineRule="auto"/>
        <w:jc w:val="both"/>
        <w:rPr>
          <w:rFonts w:ascii="Bookman Old Style" w:eastAsia="Bookman Old Style" w:hAnsi="Bookman Old Style" w:cs="Bookman Old Style"/>
          <w:color w:val="000000" w:themeColor="text1"/>
          <w:sz w:val="23"/>
          <w:szCs w:val="23"/>
        </w:rPr>
      </w:pPr>
      <w:r w:rsidRPr="00A369FD">
        <w:rPr>
          <w:rFonts w:ascii="Bookman Old Style" w:eastAsia="Bookman Old Style" w:hAnsi="Bookman Old Style" w:cs="Bookman Old Style"/>
          <w:b/>
          <w:color w:val="000000" w:themeColor="text1"/>
          <w:sz w:val="23"/>
          <w:szCs w:val="23"/>
        </w:rPr>
        <w:t>ENDEREÇO e TELEFONE/E:MAIL</w:t>
      </w:r>
      <w:r w:rsidRPr="00A369FD">
        <w:rPr>
          <w:rFonts w:ascii="Bookman Old Style" w:eastAsia="Bookman Old Style" w:hAnsi="Bookman Old Style" w:cs="Bookman Old Style"/>
          <w:color w:val="000000" w:themeColor="text1"/>
          <w:sz w:val="23"/>
          <w:szCs w:val="23"/>
        </w:rPr>
        <w:t>: ---------------------------</w:t>
      </w:r>
    </w:p>
    <w:p w:rsidR="00724598" w:rsidRPr="00A369FD" w:rsidRDefault="00FA7ECD">
      <w:pPr>
        <w:spacing w:line="312" w:lineRule="auto"/>
        <w:jc w:val="both"/>
        <w:rPr>
          <w:rFonts w:ascii="Bookman Old Style" w:eastAsia="Bookman Old Style" w:hAnsi="Bookman Old Style" w:cs="Bookman Old Style"/>
          <w:b/>
          <w:color w:val="000000" w:themeColor="text1"/>
          <w:sz w:val="23"/>
          <w:szCs w:val="23"/>
          <w:u w:val="single"/>
        </w:rPr>
      </w:pPr>
      <w:r w:rsidRPr="00A369FD">
        <w:rPr>
          <w:rFonts w:ascii="Bookman Old Style" w:eastAsia="Bookman Old Style" w:hAnsi="Bookman Old Style" w:cs="Bookman Old Style"/>
          <w:b/>
          <w:color w:val="000000" w:themeColor="text1"/>
          <w:sz w:val="23"/>
          <w:szCs w:val="23"/>
          <w:u w:val="single"/>
        </w:rPr>
        <w:t>2-CONDIÇÕES GERAIS</w:t>
      </w:r>
    </w:p>
    <w:p w:rsidR="00724598" w:rsidRPr="00A369FD" w:rsidRDefault="00FA7ECD">
      <w:pPr>
        <w:spacing w:line="312" w:lineRule="auto"/>
        <w:rPr>
          <w:rFonts w:ascii="Bookman Old Style" w:eastAsia="Bookman Old Style" w:hAnsi="Bookman Old Style" w:cs="Bookman Old Style"/>
          <w:color w:val="000000" w:themeColor="text1"/>
          <w:sz w:val="23"/>
          <w:szCs w:val="23"/>
        </w:rPr>
      </w:pPr>
      <w:r w:rsidRPr="00A369FD">
        <w:rPr>
          <w:rFonts w:ascii="Bookman Old Style" w:eastAsia="Bookman Old Style" w:hAnsi="Bookman Old Style" w:cs="Bookman Old Style"/>
          <w:b/>
          <w:color w:val="000000" w:themeColor="text1"/>
          <w:sz w:val="23"/>
          <w:szCs w:val="23"/>
        </w:rPr>
        <w:t>2.1-</w:t>
      </w:r>
      <w:r w:rsidRPr="00A369FD">
        <w:rPr>
          <w:rFonts w:ascii="Bookman Old Style" w:eastAsia="Bookman Old Style" w:hAnsi="Bookman Old Style" w:cs="Bookman Old Style"/>
          <w:color w:val="000000" w:themeColor="text1"/>
          <w:sz w:val="23"/>
          <w:szCs w:val="23"/>
        </w:rPr>
        <w:t>A proponente declara conhecer os termos do instrumento convocatório que rege a presente licitação.</w:t>
      </w:r>
    </w:p>
    <w:tbl>
      <w:tblPr>
        <w:tblStyle w:val="a0"/>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3260"/>
        <w:gridCol w:w="993"/>
        <w:gridCol w:w="1134"/>
        <w:gridCol w:w="1134"/>
        <w:gridCol w:w="1134"/>
        <w:gridCol w:w="1417"/>
      </w:tblGrid>
      <w:tr w:rsidR="00545427" w:rsidRPr="00A369FD" w:rsidTr="00545427">
        <w:tc>
          <w:tcPr>
            <w:tcW w:w="817" w:type="dxa"/>
          </w:tcPr>
          <w:p w:rsidR="00545427" w:rsidRPr="00A369FD" w:rsidRDefault="00545427">
            <w:pPr>
              <w:spacing w:line="312" w:lineRule="auto"/>
              <w:rPr>
                <w:rFonts w:ascii="Bookman Old Style" w:eastAsia="Bookman Old Style" w:hAnsi="Bookman Old Style" w:cs="Bookman Old Style"/>
                <w:color w:val="000000" w:themeColor="text1"/>
                <w:sz w:val="23"/>
                <w:szCs w:val="23"/>
              </w:rPr>
            </w:pPr>
            <w:r w:rsidRPr="00A369FD">
              <w:rPr>
                <w:rFonts w:ascii="Bookman Old Style" w:eastAsia="Bookman Old Style" w:hAnsi="Bookman Old Style" w:cs="Bookman Old Style"/>
                <w:color w:val="000000" w:themeColor="text1"/>
                <w:sz w:val="23"/>
                <w:szCs w:val="23"/>
              </w:rPr>
              <w:t>Item</w:t>
            </w:r>
          </w:p>
        </w:tc>
        <w:tc>
          <w:tcPr>
            <w:tcW w:w="3260" w:type="dxa"/>
          </w:tcPr>
          <w:p w:rsidR="00545427" w:rsidRPr="00A369FD" w:rsidRDefault="00545427">
            <w:pPr>
              <w:spacing w:line="312" w:lineRule="auto"/>
              <w:rPr>
                <w:rFonts w:ascii="Bookman Old Style" w:eastAsia="Bookman Old Style" w:hAnsi="Bookman Old Style" w:cs="Bookman Old Style"/>
                <w:color w:val="000000" w:themeColor="text1"/>
                <w:sz w:val="23"/>
                <w:szCs w:val="23"/>
              </w:rPr>
            </w:pPr>
            <w:proofErr w:type="spellStart"/>
            <w:r w:rsidRPr="00A369FD">
              <w:rPr>
                <w:rFonts w:ascii="Bookman Old Style" w:eastAsia="Bookman Old Style" w:hAnsi="Bookman Old Style" w:cs="Bookman Old Style"/>
                <w:color w:val="000000" w:themeColor="text1"/>
                <w:sz w:val="23"/>
                <w:szCs w:val="23"/>
              </w:rPr>
              <w:t>Descrição</w:t>
            </w:r>
            <w:proofErr w:type="spellEnd"/>
            <w:r w:rsidRPr="00A369FD">
              <w:rPr>
                <w:rFonts w:ascii="Bookman Old Style" w:eastAsia="Bookman Old Style" w:hAnsi="Bookman Old Style" w:cs="Bookman Old Style"/>
                <w:color w:val="000000" w:themeColor="text1"/>
                <w:sz w:val="23"/>
                <w:szCs w:val="23"/>
              </w:rPr>
              <w:t xml:space="preserve"> dos </w:t>
            </w:r>
            <w:proofErr w:type="spellStart"/>
            <w:r w:rsidRPr="00A369FD">
              <w:rPr>
                <w:rFonts w:ascii="Bookman Old Style" w:eastAsia="Bookman Old Style" w:hAnsi="Bookman Old Style" w:cs="Bookman Old Style"/>
                <w:color w:val="000000" w:themeColor="text1"/>
                <w:sz w:val="23"/>
                <w:szCs w:val="23"/>
              </w:rPr>
              <w:t>Produtos</w:t>
            </w:r>
            <w:proofErr w:type="spellEnd"/>
          </w:p>
        </w:tc>
        <w:tc>
          <w:tcPr>
            <w:tcW w:w="993" w:type="dxa"/>
          </w:tcPr>
          <w:p w:rsidR="00545427" w:rsidRPr="00A369FD" w:rsidRDefault="00545427" w:rsidP="00545427">
            <w:pPr>
              <w:spacing w:line="312" w:lineRule="auto"/>
              <w:rPr>
                <w:rFonts w:ascii="Bookman Old Style" w:eastAsia="Bookman Old Style" w:hAnsi="Bookman Old Style" w:cs="Bookman Old Style"/>
                <w:color w:val="000000" w:themeColor="text1"/>
                <w:sz w:val="23"/>
                <w:szCs w:val="23"/>
              </w:rPr>
            </w:pPr>
            <w:proofErr w:type="spellStart"/>
            <w:r w:rsidRPr="00A369FD">
              <w:rPr>
                <w:rFonts w:ascii="Bookman Old Style" w:eastAsia="Bookman Old Style" w:hAnsi="Bookman Old Style" w:cs="Bookman Old Style"/>
                <w:color w:val="000000" w:themeColor="text1"/>
                <w:sz w:val="23"/>
                <w:szCs w:val="23"/>
              </w:rPr>
              <w:t>Unid</w:t>
            </w:r>
            <w:proofErr w:type="spellEnd"/>
            <w:r w:rsidRPr="00A369FD">
              <w:rPr>
                <w:rFonts w:ascii="Bookman Old Style" w:eastAsia="Bookman Old Style" w:hAnsi="Bookman Old Style" w:cs="Bookman Old Style"/>
                <w:color w:val="000000" w:themeColor="text1"/>
                <w:sz w:val="23"/>
                <w:szCs w:val="23"/>
              </w:rPr>
              <w:t>.</w:t>
            </w:r>
          </w:p>
        </w:tc>
        <w:tc>
          <w:tcPr>
            <w:tcW w:w="1134" w:type="dxa"/>
          </w:tcPr>
          <w:p w:rsidR="00545427" w:rsidRPr="00A369FD" w:rsidRDefault="00545427" w:rsidP="00226E45">
            <w:pPr>
              <w:spacing w:line="312" w:lineRule="auto"/>
              <w:rPr>
                <w:rFonts w:ascii="Bookman Old Style" w:eastAsia="Bookman Old Style" w:hAnsi="Bookman Old Style" w:cs="Bookman Old Style"/>
                <w:color w:val="000000" w:themeColor="text1"/>
                <w:sz w:val="23"/>
                <w:szCs w:val="23"/>
              </w:rPr>
            </w:pPr>
            <w:r w:rsidRPr="00A369FD">
              <w:rPr>
                <w:rFonts w:ascii="Bookman Old Style" w:eastAsia="Bookman Old Style" w:hAnsi="Bookman Old Style" w:cs="Bookman Old Style"/>
                <w:color w:val="000000" w:themeColor="text1"/>
                <w:sz w:val="23"/>
                <w:szCs w:val="23"/>
              </w:rPr>
              <w:t>Quant.</w:t>
            </w:r>
          </w:p>
        </w:tc>
        <w:tc>
          <w:tcPr>
            <w:tcW w:w="1134" w:type="dxa"/>
          </w:tcPr>
          <w:p w:rsidR="00545427" w:rsidRPr="00A369FD" w:rsidRDefault="00545427" w:rsidP="00226E45">
            <w:pPr>
              <w:spacing w:line="312" w:lineRule="auto"/>
              <w:rPr>
                <w:rFonts w:ascii="Bookman Old Style" w:eastAsia="Bookman Old Style" w:hAnsi="Bookman Old Style" w:cs="Bookman Old Style"/>
                <w:color w:val="000000" w:themeColor="text1"/>
                <w:sz w:val="23"/>
                <w:szCs w:val="23"/>
              </w:rPr>
            </w:pPr>
            <w:proofErr w:type="spellStart"/>
            <w:r w:rsidRPr="00A369FD">
              <w:rPr>
                <w:rFonts w:ascii="Bookman Old Style" w:eastAsia="Bookman Old Style" w:hAnsi="Bookman Old Style" w:cs="Bookman Old Style"/>
                <w:color w:val="000000" w:themeColor="text1"/>
                <w:sz w:val="23"/>
                <w:szCs w:val="23"/>
              </w:rPr>
              <w:t>Marca</w:t>
            </w:r>
            <w:proofErr w:type="spellEnd"/>
          </w:p>
        </w:tc>
        <w:tc>
          <w:tcPr>
            <w:tcW w:w="1134" w:type="dxa"/>
          </w:tcPr>
          <w:p w:rsidR="00545427" w:rsidRPr="00A369FD" w:rsidRDefault="00545427">
            <w:pPr>
              <w:spacing w:line="312" w:lineRule="auto"/>
              <w:rPr>
                <w:rFonts w:ascii="Bookman Old Style" w:eastAsia="Bookman Old Style" w:hAnsi="Bookman Old Style" w:cs="Bookman Old Style"/>
                <w:color w:val="000000" w:themeColor="text1"/>
                <w:sz w:val="23"/>
                <w:szCs w:val="23"/>
              </w:rPr>
            </w:pPr>
            <w:proofErr w:type="spellStart"/>
            <w:r w:rsidRPr="00A369FD">
              <w:rPr>
                <w:rFonts w:ascii="Bookman Old Style" w:eastAsia="Bookman Old Style" w:hAnsi="Bookman Old Style" w:cs="Bookman Old Style"/>
                <w:color w:val="000000" w:themeColor="text1"/>
                <w:sz w:val="23"/>
                <w:szCs w:val="23"/>
              </w:rPr>
              <w:t>P.Unt</w:t>
            </w:r>
            <w:proofErr w:type="spellEnd"/>
          </w:p>
        </w:tc>
        <w:tc>
          <w:tcPr>
            <w:tcW w:w="1417" w:type="dxa"/>
          </w:tcPr>
          <w:p w:rsidR="00545427" w:rsidRPr="00A369FD" w:rsidRDefault="00545427">
            <w:pPr>
              <w:spacing w:line="312" w:lineRule="auto"/>
              <w:rPr>
                <w:rFonts w:ascii="Bookman Old Style" w:eastAsia="Bookman Old Style" w:hAnsi="Bookman Old Style" w:cs="Bookman Old Style"/>
                <w:color w:val="000000" w:themeColor="text1"/>
                <w:sz w:val="23"/>
                <w:szCs w:val="23"/>
              </w:rPr>
            </w:pPr>
            <w:proofErr w:type="spellStart"/>
            <w:r w:rsidRPr="00A369FD">
              <w:rPr>
                <w:rFonts w:ascii="Bookman Old Style" w:eastAsia="Bookman Old Style" w:hAnsi="Bookman Old Style" w:cs="Bookman Old Style"/>
                <w:color w:val="000000" w:themeColor="text1"/>
                <w:sz w:val="23"/>
                <w:szCs w:val="23"/>
              </w:rPr>
              <w:t>P.total</w:t>
            </w:r>
            <w:proofErr w:type="spellEnd"/>
          </w:p>
        </w:tc>
      </w:tr>
      <w:tr w:rsidR="00545427" w:rsidRPr="00A369FD" w:rsidTr="00545427">
        <w:tc>
          <w:tcPr>
            <w:tcW w:w="817" w:type="dxa"/>
          </w:tcPr>
          <w:p w:rsidR="00545427" w:rsidRPr="00A369FD" w:rsidRDefault="00545427">
            <w:pPr>
              <w:spacing w:line="312" w:lineRule="auto"/>
              <w:rPr>
                <w:rFonts w:ascii="Bookman Old Style" w:eastAsia="Bookman Old Style" w:hAnsi="Bookman Old Style" w:cs="Bookman Old Style"/>
                <w:color w:val="000000" w:themeColor="text1"/>
                <w:sz w:val="23"/>
                <w:szCs w:val="23"/>
              </w:rPr>
            </w:pPr>
          </w:p>
        </w:tc>
        <w:tc>
          <w:tcPr>
            <w:tcW w:w="3260" w:type="dxa"/>
          </w:tcPr>
          <w:p w:rsidR="00545427" w:rsidRPr="00A369FD" w:rsidRDefault="00545427">
            <w:pPr>
              <w:spacing w:line="312" w:lineRule="auto"/>
              <w:rPr>
                <w:rFonts w:ascii="Bookman Old Style" w:eastAsia="Bookman Old Style" w:hAnsi="Bookman Old Style" w:cs="Bookman Old Style"/>
                <w:color w:val="000000" w:themeColor="text1"/>
                <w:sz w:val="23"/>
                <w:szCs w:val="23"/>
              </w:rPr>
            </w:pPr>
          </w:p>
        </w:tc>
        <w:tc>
          <w:tcPr>
            <w:tcW w:w="993" w:type="dxa"/>
          </w:tcPr>
          <w:p w:rsidR="00545427" w:rsidRPr="00A369FD" w:rsidRDefault="00545427">
            <w:pPr>
              <w:spacing w:line="312" w:lineRule="auto"/>
              <w:rPr>
                <w:rFonts w:ascii="Bookman Old Style" w:eastAsia="Bookman Old Style" w:hAnsi="Bookman Old Style" w:cs="Bookman Old Style"/>
                <w:color w:val="000000" w:themeColor="text1"/>
                <w:sz w:val="23"/>
                <w:szCs w:val="23"/>
              </w:rPr>
            </w:pPr>
          </w:p>
        </w:tc>
        <w:tc>
          <w:tcPr>
            <w:tcW w:w="1134" w:type="dxa"/>
          </w:tcPr>
          <w:p w:rsidR="00545427" w:rsidRPr="00A369FD" w:rsidRDefault="00545427">
            <w:pPr>
              <w:spacing w:line="312" w:lineRule="auto"/>
              <w:rPr>
                <w:rFonts w:ascii="Bookman Old Style" w:eastAsia="Bookman Old Style" w:hAnsi="Bookman Old Style" w:cs="Bookman Old Style"/>
                <w:color w:val="000000" w:themeColor="text1"/>
                <w:sz w:val="23"/>
                <w:szCs w:val="23"/>
              </w:rPr>
            </w:pPr>
          </w:p>
        </w:tc>
        <w:tc>
          <w:tcPr>
            <w:tcW w:w="1134" w:type="dxa"/>
          </w:tcPr>
          <w:p w:rsidR="00545427" w:rsidRPr="00A369FD" w:rsidRDefault="00545427">
            <w:pPr>
              <w:spacing w:line="312" w:lineRule="auto"/>
              <w:rPr>
                <w:rFonts w:ascii="Bookman Old Style" w:eastAsia="Bookman Old Style" w:hAnsi="Bookman Old Style" w:cs="Bookman Old Style"/>
                <w:color w:val="000000" w:themeColor="text1"/>
                <w:sz w:val="23"/>
                <w:szCs w:val="23"/>
              </w:rPr>
            </w:pPr>
          </w:p>
        </w:tc>
        <w:tc>
          <w:tcPr>
            <w:tcW w:w="1134" w:type="dxa"/>
          </w:tcPr>
          <w:p w:rsidR="00545427" w:rsidRPr="00A369FD" w:rsidRDefault="00545427">
            <w:pPr>
              <w:spacing w:line="312" w:lineRule="auto"/>
              <w:rPr>
                <w:rFonts w:ascii="Bookman Old Style" w:eastAsia="Bookman Old Style" w:hAnsi="Bookman Old Style" w:cs="Bookman Old Style"/>
                <w:color w:val="000000" w:themeColor="text1"/>
                <w:sz w:val="23"/>
                <w:szCs w:val="23"/>
              </w:rPr>
            </w:pPr>
          </w:p>
        </w:tc>
        <w:tc>
          <w:tcPr>
            <w:tcW w:w="1417" w:type="dxa"/>
          </w:tcPr>
          <w:p w:rsidR="00545427" w:rsidRPr="00A369FD" w:rsidRDefault="00545427">
            <w:pPr>
              <w:spacing w:line="312" w:lineRule="auto"/>
              <w:rPr>
                <w:rFonts w:ascii="Bookman Old Style" w:eastAsia="Bookman Old Style" w:hAnsi="Bookman Old Style" w:cs="Bookman Old Style"/>
                <w:color w:val="000000" w:themeColor="text1"/>
                <w:sz w:val="23"/>
                <w:szCs w:val="23"/>
              </w:rPr>
            </w:pPr>
          </w:p>
        </w:tc>
      </w:tr>
    </w:tbl>
    <w:p w:rsidR="00A369FD" w:rsidRPr="00A369FD" w:rsidRDefault="00A369FD">
      <w:pPr>
        <w:spacing w:after="0" w:line="312" w:lineRule="auto"/>
        <w:jc w:val="both"/>
        <w:rPr>
          <w:rFonts w:ascii="Bookman Old Style" w:eastAsia="Bookman Old Style" w:hAnsi="Bookman Old Style" w:cs="Bookman Old Style"/>
          <w:color w:val="000000" w:themeColor="text1"/>
          <w:sz w:val="23"/>
          <w:szCs w:val="23"/>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3"/>
          <w:szCs w:val="23"/>
        </w:rPr>
      </w:pPr>
      <w:r w:rsidRPr="00A369FD">
        <w:rPr>
          <w:rFonts w:ascii="Bookman Old Style" w:eastAsia="Bookman Old Style" w:hAnsi="Bookman Old Style" w:cs="Bookman Old Style"/>
          <w:color w:val="000000" w:themeColor="text1"/>
          <w:sz w:val="23"/>
          <w:szCs w:val="23"/>
        </w:rPr>
        <w:t>2.2- Valor Global da Proposta R$-------(</w:t>
      </w:r>
      <w:proofErr w:type="spellStart"/>
      <w:r w:rsidRPr="00A369FD">
        <w:rPr>
          <w:rFonts w:ascii="Bookman Old Style" w:eastAsia="Bookman Old Style" w:hAnsi="Bookman Old Style" w:cs="Bookman Old Style"/>
          <w:color w:val="000000" w:themeColor="text1"/>
          <w:sz w:val="23"/>
          <w:szCs w:val="23"/>
        </w:rPr>
        <w:t>xxxxxxxxxxxxxxxxxxxxxxx</w:t>
      </w:r>
      <w:proofErr w:type="spellEnd"/>
      <w:r w:rsidRPr="00A369FD">
        <w:rPr>
          <w:rFonts w:ascii="Bookman Old Style" w:eastAsia="Bookman Old Style" w:hAnsi="Bookman Old Style" w:cs="Bookman Old Style"/>
          <w:color w:val="000000" w:themeColor="text1"/>
          <w:sz w:val="23"/>
          <w:szCs w:val="23"/>
        </w:rPr>
        <w:t>)</w:t>
      </w:r>
    </w:p>
    <w:p w:rsidR="00724598" w:rsidRPr="00A369FD" w:rsidRDefault="00FA7ECD">
      <w:pPr>
        <w:spacing w:after="0" w:line="312" w:lineRule="auto"/>
        <w:jc w:val="both"/>
        <w:rPr>
          <w:rFonts w:ascii="Bookman Old Style" w:eastAsia="Bookman Old Style" w:hAnsi="Bookman Old Style" w:cs="Bookman Old Style"/>
          <w:color w:val="000000" w:themeColor="text1"/>
          <w:sz w:val="23"/>
          <w:szCs w:val="23"/>
        </w:rPr>
      </w:pPr>
      <w:r w:rsidRPr="00A369FD">
        <w:rPr>
          <w:rFonts w:ascii="Bookman Old Style" w:eastAsia="Bookman Old Style" w:hAnsi="Bookman Old Style" w:cs="Bookman Old Style"/>
          <w:color w:val="000000" w:themeColor="text1"/>
          <w:sz w:val="23"/>
          <w:szCs w:val="23"/>
        </w:rPr>
        <w:t>2.3</w:t>
      </w:r>
      <w:r w:rsidRPr="00A369FD">
        <w:rPr>
          <w:rFonts w:ascii="Bookman Old Style" w:eastAsia="Bookman Old Style" w:hAnsi="Bookman Old Style" w:cs="Bookman Old Style"/>
          <w:b/>
          <w:color w:val="000000" w:themeColor="text1"/>
          <w:sz w:val="23"/>
          <w:szCs w:val="23"/>
        </w:rPr>
        <w:t>-</w:t>
      </w:r>
      <w:r w:rsidRPr="00A369FD">
        <w:rPr>
          <w:rFonts w:ascii="Bookman Old Style" w:eastAsia="Bookman Old Style" w:hAnsi="Bookman Old Style" w:cs="Bookman Old Style"/>
          <w:color w:val="000000" w:themeColor="text1"/>
          <w:sz w:val="23"/>
          <w:szCs w:val="23"/>
        </w:rPr>
        <w:t xml:space="preserve"> A proposta terá validade de 60 (sessenta) dias, a partir da data de abertura do Pregão.</w:t>
      </w:r>
    </w:p>
    <w:p w:rsidR="00724598" w:rsidRPr="00A369FD" w:rsidRDefault="00FA7ECD">
      <w:pPr>
        <w:spacing w:after="0" w:line="312" w:lineRule="auto"/>
        <w:jc w:val="both"/>
        <w:rPr>
          <w:rFonts w:ascii="Bookman Old Style" w:eastAsia="Bookman Old Style" w:hAnsi="Bookman Old Style" w:cs="Bookman Old Style"/>
          <w:smallCaps/>
          <w:color w:val="000000" w:themeColor="text1"/>
          <w:sz w:val="23"/>
          <w:szCs w:val="23"/>
        </w:rPr>
      </w:pPr>
      <w:r w:rsidRPr="00A369FD">
        <w:rPr>
          <w:rFonts w:ascii="Bookman Old Style" w:eastAsia="Bookman Old Style" w:hAnsi="Bookman Old Style" w:cs="Bookman Old Style"/>
          <w:color w:val="000000" w:themeColor="text1"/>
          <w:sz w:val="23"/>
          <w:szCs w:val="23"/>
        </w:rPr>
        <w:t xml:space="preserve">2.4- O preço proposto acima contempla todas as despesas necessárias ao pleno fornecimento, tais como os encargos (obrigações sociais, impostos, taxas etc.), cotados separados e incidentes sobre a prestação de serviços. </w:t>
      </w:r>
    </w:p>
    <w:p w:rsidR="00724598" w:rsidRPr="00A369FD" w:rsidRDefault="00FA7ECD">
      <w:pPr>
        <w:spacing w:after="0" w:line="312" w:lineRule="auto"/>
        <w:ind w:right="-427"/>
        <w:jc w:val="both"/>
        <w:rPr>
          <w:rFonts w:ascii="Bookman Old Style" w:eastAsia="Bookman Old Style" w:hAnsi="Bookman Old Style" w:cs="Bookman Old Style"/>
          <w:color w:val="000000" w:themeColor="text1"/>
          <w:sz w:val="23"/>
          <w:szCs w:val="23"/>
        </w:rPr>
      </w:pPr>
      <w:r w:rsidRPr="00A369FD">
        <w:rPr>
          <w:rFonts w:ascii="Bookman Old Style" w:eastAsia="Bookman Old Style" w:hAnsi="Bookman Old Style" w:cs="Bookman Old Style"/>
          <w:color w:val="000000" w:themeColor="text1"/>
          <w:sz w:val="23"/>
          <w:szCs w:val="23"/>
        </w:rPr>
        <w:t>Valor Total de proposta R$ ----------------(</w:t>
      </w:r>
      <w:proofErr w:type="spellStart"/>
      <w:r w:rsidRPr="00A369FD">
        <w:rPr>
          <w:rFonts w:ascii="Bookman Old Style" w:eastAsia="Bookman Old Style" w:hAnsi="Bookman Old Style" w:cs="Bookman Old Style"/>
          <w:color w:val="000000" w:themeColor="text1"/>
          <w:sz w:val="23"/>
          <w:szCs w:val="23"/>
        </w:rPr>
        <w:t>xxxxxx</w:t>
      </w:r>
      <w:proofErr w:type="spellEnd"/>
      <w:r w:rsidRPr="00A369FD">
        <w:rPr>
          <w:rFonts w:ascii="Bookman Old Style" w:eastAsia="Bookman Old Style" w:hAnsi="Bookman Old Style" w:cs="Bookman Old Style"/>
          <w:color w:val="000000" w:themeColor="text1"/>
          <w:sz w:val="23"/>
          <w:szCs w:val="23"/>
        </w:rPr>
        <w:t>)</w:t>
      </w:r>
    </w:p>
    <w:p w:rsidR="00724598" w:rsidRPr="00A369FD" w:rsidRDefault="00FA7ECD">
      <w:pPr>
        <w:spacing w:after="0" w:line="312" w:lineRule="auto"/>
        <w:ind w:right="-427"/>
        <w:rPr>
          <w:rFonts w:ascii="Bookman Old Style" w:eastAsia="Bookman Old Style" w:hAnsi="Bookman Old Style" w:cs="Bookman Old Style"/>
          <w:color w:val="000000" w:themeColor="text1"/>
          <w:sz w:val="23"/>
          <w:szCs w:val="23"/>
        </w:rPr>
      </w:pPr>
      <w:r w:rsidRPr="00A369FD">
        <w:rPr>
          <w:rFonts w:ascii="Bookman Old Style" w:eastAsia="Bookman Old Style" w:hAnsi="Bookman Old Style" w:cs="Bookman Old Style"/>
          <w:color w:val="000000" w:themeColor="text1"/>
          <w:sz w:val="23"/>
          <w:szCs w:val="23"/>
        </w:rPr>
        <w:t xml:space="preserve">  Local: ........................................... Data: .........../...../20...</w:t>
      </w:r>
    </w:p>
    <w:p w:rsidR="00724598" w:rsidRPr="00A369FD"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3"/>
          <w:szCs w:val="23"/>
        </w:rPr>
      </w:pPr>
      <w:r w:rsidRPr="00A369FD">
        <w:rPr>
          <w:rFonts w:ascii="Bookman Old Style" w:eastAsia="Bookman Old Style" w:hAnsi="Bookman Old Style" w:cs="Bookman Old Style"/>
          <w:color w:val="000000" w:themeColor="text1"/>
          <w:sz w:val="23"/>
          <w:szCs w:val="23"/>
        </w:rPr>
        <w:t>Razão Social da Empresa</w:t>
      </w:r>
    </w:p>
    <w:p w:rsidR="00724598" w:rsidRPr="00A369FD"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3"/>
          <w:szCs w:val="23"/>
        </w:rPr>
      </w:pPr>
      <w:r w:rsidRPr="00A369FD">
        <w:rPr>
          <w:rFonts w:ascii="Bookman Old Style" w:eastAsia="Bookman Old Style" w:hAnsi="Bookman Old Style" w:cs="Bookman Old Style"/>
          <w:color w:val="000000" w:themeColor="text1"/>
          <w:sz w:val="23"/>
          <w:szCs w:val="23"/>
        </w:rPr>
        <w:t>Nome do responsável legal.</w:t>
      </w:r>
    </w:p>
    <w:p w:rsidR="004324CE" w:rsidRPr="00A369FD" w:rsidRDefault="00FA7ECD">
      <w:pPr>
        <w:spacing w:after="0" w:line="312" w:lineRule="auto"/>
        <w:jc w:val="center"/>
        <w:rPr>
          <w:rFonts w:ascii="Bookman Old Style" w:eastAsia="Bookman Old Style" w:hAnsi="Bookman Old Style" w:cs="Bookman Old Style"/>
          <w:color w:val="000000" w:themeColor="text1"/>
          <w:sz w:val="23"/>
          <w:szCs w:val="23"/>
        </w:rPr>
      </w:pPr>
      <w:r w:rsidRPr="00A369FD">
        <w:rPr>
          <w:rFonts w:ascii="Bookman Old Style" w:eastAsia="Bookman Old Style" w:hAnsi="Bookman Old Style" w:cs="Bookman Old Style"/>
          <w:color w:val="000000" w:themeColor="text1"/>
          <w:sz w:val="23"/>
          <w:szCs w:val="23"/>
        </w:rPr>
        <w:t>N.° do documento de identidade</w:t>
      </w:r>
    </w:p>
    <w:p w:rsidR="00724598" w:rsidRPr="00A369FD"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ANEXO III DECLARAÇÃO DE PLENO ATENDIMENTO AOS REQUISITOS DE HABILITAÇÃ0</w:t>
      </w:r>
    </w:p>
    <w:p w:rsidR="00724598" w:rsidRPr="00A369FD"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PREGÃO ELETR</w:t>
      </w:r>
      <w:r w:rsidR="004324CE" w:rsidRPr="00A369FD">
        <w:rPr>
          <w:rFonts w:ascii="Bookman Old Style" w:eastAsia="Bookman Old Style" w:hAnsi="Bookman Old Style" w:cs="Bookman Old Style"/>
          <w:b/>
          <w:color w:val="000000" w:themeColor="text1"/>
          <w:sz w:val="24"/>
          <w:szCs w:val="24"/>
        </w:rPr>
        <w:t>Ô</w:t>
      </w:r>
      <w:r w:rsidRPr="00A369FD">
        <w:rPr>
          <w:rFonts w:ascii="Bookman Old Style" w:eastAsia="Bookman Old Style" w:hAnsi="Bookman Old Style" w:cs="Bookman Old Style"/>
          <w:b/>
          <w:color w:val="000000" w:themeColor="text1"/>
          <w:sz w:val="24"/>
          <w:szCs w:val="24"/>
        </w:rPr>
        <w:t>NICO Nº</w:t>
      </w:r>
      <w:r w:rsidR="00A369FD" w:rsidRPr="00A369FD">
        <w:rPr>
          <w:rFonts w:ascii="Bookman Old Style" w:eastAsia="Bookman Old Style" w:hAnsi="Bookman Old Style" w:cs="Bookman Old Style"/>
          <w:b/>
          <w:color w:val="000000" w:themeColor="text1"/>
          <w:sz w:val="24"/>
          <w:szCs w:val="24"/>
        </w:rPr>
        <w:t xml:space="preserve"> 004</w:t>
      </w:r>
      <w:r w:rsidRPr="00A369FD">
        <w:rPr>
          <w:rFonts w:ascii="Bookman Old Style" w:eastAsia="Bookman Old Style" w:hAnsi="Bookman Old Style" w:cs="Bookman Old Style"/>
          <w:b/>
          <w:color w:val="000000" w:themeColor="text1"/>
          <w:sz w:val="24"/>
          <w:szCs w:val="24"/>
        </w:rPr>
        <w:t>/202</w:t>
      </w:r>
      <w:r w:rsidR="00786C70" w:rsidRPr="00A369FD">
        <w:rPr>
          <w:rFonts w:ascii="Bookman Old Style" w:eastAsia="Bookman Old Style" w:hAnsi="Bookman Old Style" w:cs="Bookman Old Style"/>
          <w:b/>
          <w:color w:val="000000" w:themeColor="text1"/>
          <w:sz w:val="24"/>
          <w:szCs w:val="24"/>
        </w:rPr>
        <w:t>5</w:t>
      </w:r>
      <w:r w:rsidRPr="00A369FD">
        <w:rPr>
          <w:rFonts w:ascii="Bookman Old Style" w:eastAsia="Bookman Old Style" w:hAnsi="Bookman Old Style" w:cs="Bookman Old Style"/>
          <w:b/>
          <w:color w:val="000000" w:themeColor="text1"/>
          <w:sz w:val="24"/>
          <w:szCs w:val="24"/>
        </w:rPr>
        <w:t xml:space="preserve">. PROCESSO Nº </w:t>
      </w:r>
      <w:r w:rsidR="00A369FD" w:rsidRPr="00A369FD">
        <w:rPr>
          <w:rFonts w:ascii="Bookman Old Style" w:eastAsia="Bookman Old Style" w:hAnsi="Bookman Old Style" w:cs="Bookman Old Style"/>
          <w:b/>
          <w:color w:val="000000" w:themeColor="text1"/>
          <w:sz w:val="24"/>
          <w:szCs w:val="24"/>
        </w:rPr>
        <w:t>010</w:t>
      </w:r>
      <w:r w:rsidRPr="00A369FD">
        <w:rPr>
          <w:rFonts w:ascii="Bookman Old Style" w:eastAsia="Bookman Old Style" w:hAnsi="Bookman Old Style" w:cs="Bookman Old Style"/>
          <w:b/>
          <w:color w:val="000000" w:themeColor="text1"/>
          <w:sz w:val="24"/>
          <w:szCs w:val="24"/>
        </w:rPr>
        <w:t>/202</w:t>
      </w:r>
      <w:r w:rsidR="00786C70" w:rsidRPr="00A369FD">
        <w:rPr>
          <w:rFonts w:ascii="Bookman Old Style" w:eastAsia="Bookman Old Style" w:hAnsi="Bookman Old Style" w:cs="Bookman Old Style"/>
          <w:b/>
          <w:color w:val="000000" w:themeColor="text1"/>
          <w:sz w:val="24"/>
          <w:szCs w:val="24"/>
        </w:rPr>
        <w:t>5</w:t>
      </w:r>
      <w:r w:rsidRPr="00A369FD">
        <w:rPr>
          <w:rFonts w:ascii="Bookman Old Style" w:eastAsia="Bookman Old Style" w:hAnsi="Bookman Old Style" w:cs="Bookman Old Style"/>
          <w:b/>
          <w:color w:val="000000" w:themeColor="text1"/>
          <w:sz w:val="24"/>
          <w:szCs w:val="24"/>
        </w:rPr>
        <w:t xml:space="preserve"> </w:t>
      </w:r>
    </w:p>
    <w:p w:rsidR="00724598" w:rsidRPr="00A369FD" w:rsidRDefault="00FA7ECD">
      <w:pP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PREGÃO ELETR</w:t>
      </w:r>
      <w:r w:rsidR="004324CE" w:rsidRPr="00A369FD">
        <w:rPr>
          <w:rFonts w:ascii="Bookman Old Style" w:eastAsia="Bookman Old Style" w:hAnsi="Bookman Old Style" w:cs="Bookman Old Style"/>
          <w:b/>
          <w:color w:val="000000" w:themeColor="text1"/>
          <w:sz w:val="24"/>
          <w:szCs w:val="24"/>
        </w:rPr>
        <w:t>Ô</w:t>
      </w:r>
      <w:r w:rsidRPr="00A369FD">
        <w:rPr>
          <w:rFonts w:ascii="Bookman Old Style" w:eastAsia="Bookman Old Style" w:hAnsi="Bookman Old Style" w:cs="Bookman Old Style"/>
          <w:b/>
          <w:color w:val="000000" w:themeColor="text1"/>
          <w:sz w:val="24"/>
          <w:szCs w:val="24"/>
        </w:rPr>
        <w:t xml:space="preserve">NICO Nº </w:t>
      </w:r>
      <w:r w:rsidR="00A369FD" w:rsidRPr="00A369FD">
        <w:rPr>
          <w:rFonts w:ascii="Bookman Old Style" w:eastAsia="Bookman Old Style" w:hAnsi="Bookman Old Style" w:cs="Bookman Old Style"/>
          <w:b/>
          <w:color w:val="000000" w:themeColor="text1"/>
          <w:sz w:val="24"/>
          <w:szCs w:val="24"/>
        </w:rPr>
        <w:t>004</w:t>
      </w:r>
      <w:r w:rsidRPr="00A369FD">
        <w:rPr>
          <w:rFonts w:ascii="Bookman Old Style" w:eastAsia="Bookman Old Style" w:hAnsi="Bookman Old Style" w:cs="Bookman Old Style"/>
          <w:b/>
          <w:color w:val="000000" w:themeColor="text1"/>
          <w:sz w:val="24"/>
          <w:szCs w:val="24"/>
        </w:rPr>
        <w:t>/202</w:t>
      </w:r>
      <w:r w:rsidR="00786C70" w:rsidRPr="00A369FD">
        <w:rPr>
          <w:rFonts w:ascii="Bookman Old Style" w:eastAsia="Bookman Old Style" w:hAnsi="Bookman Old Style" w:cs="Bookman Old Style"/>
          <w:b/>
          <w:color w:val="000000" w:themeColor="text1"/>
          <w:sz w:val="24"/>
          <w:szCs w:val="24"/>
        </w:rPr>
        <w:t>5</w:t>
      </w:r>
      <w:r w:rsidRPr="00A369FD">
        <w:rPr>
          <w:rFonts w:ascii="Bookman Old Style" w:eastAsia="Bookman Old Style" w:hAnsi="Bookman Old Style" w:cs="Bookman Old Style"/>
          <w:b/>
          <w:color w:val="000000" w:themeColor="text1"/>
          <w:sz w:val="24"/>
          <w:szCs w:val="24"/>
        </w:rPr>
        <w:t>.</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OBJETO</w:t>
      </w:r>
      <w:r w:rsidRPr="00A369FD">
        <w:rPr>
          <w:rFonts w:ascii="Bookman Old Style" w:eastAsia="Bookman Old Style" w:hAnsi="Bookman Old Style" w:cs="Bookman Old Style"/>
          <w:color w:val="000000" w:themeColor="text1"/>
          <w:sz w:val="24"/>
          <w:szCs w:val="24"/>
        </w:rPr>
        <w:t xml:space="preserve">: </w:t>
      </w:r>
      <w:r w:rsidR="00D879CB" w:rsidRPr="00A369FD">
        <w:rPr>
          <w:rFonts w:ascii="Bookman Old Style" w:hAnsi="Bookman Old Style"/>
          <w:bCs/>
          <w:color w:val="000000" w:themeColor="text1"/>
          <w:sz w:val="24"/>
          <w:szCs w:val="24"/>
        </w:rPr>
        <w:t>Registro de Preços para futura e eventual aquisição de materiais de expediente e papelaria, com o objetivo de atender à demanda das secretarias municipais em seus diversos setores</w:t>
      </w:r>
      <w:r w:rsidRPr="00A369FD">
        <w:rPr>
          <w:rFonts w:ascii="Bookman Old Style" w:eastAsia="Bookman Old Style" w:hAnsi="Bookman Old Style" w:cs="Bookman Old Style"/>
          <w:color w:val="000000" w:themeColor="text1"/>
          <w:sz w:val="24"/>
          <w:szCs w:val="24"/>
        </w:rPr>
        <w:t>.</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A369FD">
        <w:rPr>
          <w:rFonts w:ascii="Bookman Old Style" w:eastAsia="Bookman Old Style" w:hAnsi="Bookman Old Style" w:cs="Bookman Old Style"/>
          <w:b/>
          <w:color w:val="000000" w:themeColor="text1"/>
          <w:sz w:val="24"/>
          <w:szCs w:val="24"/>
        </w:rPr>
        <w:t>DECLARA</w:t>
      </w:r>
      <w:r w:rsidRPr="00A369FD">
        <w:rPr>
          <w:rFonts w:ascii="Bookman Old Style" w:eastAsia="Bookman Old Style" w:hAnsi="Bookman Old Style" w:cs="Bookman Old Style"/>
          <w:color w:val="000000" w:themeColor="text1"/>
          <w:sz w:val="24"/>
          <w:szCs w:val="24"/>
        </w:rPr>
        <w:t>, para fins de participação no Pregão Eletrônico Nº [XX]/202</w:t>
      </w:r>
      <w:r w:rsidR="00E57191" w:rsidRPr="00A369FD">
        <w:rPr>
          <w:rFonts w:ascii="Bookman Old Style" w:eastAsia="Bookman Old Style" w:hAnsi="Bookman Old Style" w:cs="Bookman Old Style"/>
          <w:color w:val="000000" w:themeColor="text1"/>
          <w:sz w:val="24"/>
          <w:szCs w:val="24"/>
        </w:rPr>
        <w:t>5</w:t>
      </w:r>
      <w:r w:rsidRPr="00A369FD">
        <w:rPr>
          <w:rFonts w:ascii="Bookman Old Style" w:eastAsia="Bookman Old Style" w:hAnsi="Bookman Old Style" w:cs="Bookman Old Style"/>
          <w:color w:val="000000" w:themeColor="text1"/>
          <w:sz w:val="24"/>
          <w:szCs w:val="24"/>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rsidR="00724598" w:rsidRPr="00A369F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Declaro ainda que conheço e concordo com todos os termos deste Edital.</w:t>
      </w:r>
    </w:p>
    <w:p w:rsidR="00724598" w:rsidRPr="00A369FD" w:rsidRDefault="00724598">
      <w:pPr>
        <w:spacing w:after="0" w:line="312" w:lineRule="auto"/>
        <w:jc w:val="center"/>
        <w:rPr>
          <w:rFonts w:ascii="Bookman Old Style" w:eastAsia="Bookman Old Style" w:hAnsi="Bookman Old Style" w:cs="Bookman Old Style"/>
          <w:color w:val="000000" w:themeColor="text1"/>
          <w:sz w:val="24"/>
          <w:szCs w:val="24"/>
        </w:rPr>
      </w:pPr>
    </w:p>
    <w:p w:rsidR="00724598" w:rsidRPr="00A369FD"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A369FD"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___________ de_________ </w:t>
      </w:r>
      <w:proofErr w:type="spellStart"/>
      <w:r w:rsidRPr="00A369FD">
        <w:rPr>
          <w:rFonts w:ascii="Bookman Old Style" w:eastAsia="Bookman Old Style" w:hAnsi="Bookman Old Style" w:cs="Bookman Old Style"/>
          <w:color w:val="000000" w:themeColor="text1"/>
          <w:sz w:val="24"/>
          <w:szCs w:val="24"/>
        </w:rPr>
        <w:t>de</w:t>
      </w:r>
      <w:proofErr w:type="spellEnd"/>
      <w:r w:rsidRPr="00A369FD">
        <w:rPr>
          <w:rFonts w:ascii="Bookman Old Style" w:eastAsia="Bookman Old Style" w:hAnsi="Bookman Old Style" w:cs="Bookman Old Style"/>
          <w:color w:val="000000" w:themeColor="text1"/>
          <w:sz w:val="24"/>
          <w:szCs w:val="24"/>
        </w:rPr>
        <w:t xml:space="preserve">  _______ </w:t>
      </w:r>
      <w:proofErr w:type="spellStart"/>
      <w:r w:rsidRPr="00A369FD">
        <w:rPr>
          <w:rFonts w:ascii="Bookman Old Style" w:eastAsia="Bookman Old Style" w:hAnsi="Bookman Old Style" w:cs="Bookman Old Style"/>
          <w:color w:val="000000" w:themeColor="text1"/>
          <w:sz w:val="24"/>
          <w:szCs w:val="24"/>
        </w:rPr>
        <w:t>de</w:t>
      </w:r>
      <w:proofErr w:type="spellEnd"/>
      <w:r w:rsidRPr="00A369FD">
        <w:rPr>
          <w:rFonts w:ascii="Bookman Old Style" w:eastAsia="Bookman Old Style" w:hAnsi="Bookman Old Style" w:cs="Bookman Old Style"/>
          <w:color w:val="000000" w:themeColor="text1"/>
          <w:sz w:val="24"/>
          <w:szCs w:val="24"/>
        </w:rPr>
        <w:t xml:space="preserve"> 202</w:t>
      </w:r>
      <w:r w:rsidR="00E57191" w:rsidRPr="00A369FD">
        <w:rPr>
          <w:rFonts w:ascii="Bookman Old Style" w:eastAsia="Bookman Old Style" w:hAnsi="Bookman Old Style" w:cs="Bookman Old Style"/>
          <w:color w:val="000000" w:themeColor="text1"/>
          <w:sz w:val="24"/>
          <w:szCs w:val="24"/>
        </w:rPr>
        <w:t>5</w:t>
      </w:r>
      <w:r w:rsidRPr="00A369FD">
        <w:rPr>
          <w:rFonts w:ascii="Bookman Old Style" w:eastAsia="Bookman Old Style" w:hAnsi="Bookman Old Style" w:cs="Bookman Old Style"/>
          <w:color w:val="000000" w:themeColor="text1"/>
          <w:sz w:val="24"/>
          <w:szCs w:val="24"/>
        </w:rPr>
        <w:t>.</w:t>
      </w:r>
    </w:p>
    <w:p w:rsidR="00724598" w:rsidRPr="00A369FD"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A369FD"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A369FD"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A369FD"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Razão Social da Empresa</w:t>
      </w:r>
    </w:p>
    <w:p w:rsidR="00724598" w:rsidRPr="00A369FD"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Nome do responsável legal.</w:t>
      </w:r>
    </w:p>
    <w:p w:rsidR="00724598" w:rsidRPr="00A369FD" w:rsidRDefault="00FA7ECD">
      <w:pP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color w:val="000000" w:themeColor="text1"/>
          <w:sz w:val="24"/>
          <w:szCs w:val="24"/>
        </w:rPr>
        <w:t>N.° do documento de identidade</w:t>
      </w:r>
    </w:p>
    <w:p w:rsidR="00724598" w:rsidRPr="00A369FD" w:rsidRDefault="00724598">
      <w:pPr>
        <w:spacing w:after="0" w:line="312" w:lineRule="auto"/>
        <w:jc w:val="center"/>
        <w:rPr>
          <w:rFonts w:ascii="Bookman Old Style" w:eastAsia="Bookman Old Style" w:hAnsi="Bookman Old Style" w:cs="Bookman Old Style"/>
          <w:b/>
          <w:color w:val="000000" w:themeColor="text1"/>
          <w:sz w:val="24"/>
          <w:szCs w:val="24"/>
        </w:rPr>
      </w:pPr>
    </w:p>
    <w:p w:rsidR="00724598" w:rsidRPr="00A369FD"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bookmarkStart w:id="6" w:name="_heading=h.tyjcwt" w:colFirst="0" w:colLast="0"/>
      <w:bookmarkEnd w:id="6"/>
      <w:r w:rsidRPr="00A369FD">
        <w:rPr>
          <w:rFonts w:ascii="Bookman Old Style" w:eastAsia="Bookman Old Style" w:hAnsi="Bookman Old Style" w:cs="Bookman Old Style"/>
          <w:b/>
          <w:color w:val="000000" w:themeColor="text1"/>
          <w:sz w:val="24"/>
          <w:szCs w:val="24"/>
        </w:rPr>
        <w:lastRenderedPageBreak/>
        <w:t>ANEXO IV DECLARAÇÃO ME/EPP</w:t>
      </w:r>
    </w:p>
    <w:p w:rsidR="00724598" w:rsidRPr="00A369FD" w:rsidRDefault="00FA7ECD">
      <w:pPr>
        <w:spacing w:after="0" w:line="312" w:lineRule="auto"/>
        <w:ind w:left="-142" w:right="107"/>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PREGÃO ELETRONICO Nº </w:t>
      </w:r>
      <w:r w:rsidR="00A369FD" w:rsidRPr="00A369FD">
        <w:rPr>
          <w:rFonts w:ascii="Bookman Old Style" w:eastAsia="Bookman Old Style" w:hAnsi="Bookman Old Style" w:cs="Bookman Old Style"/>
          <w:b/>
          <w:color w:val="000000" w:themeColor="text1"/>
          <w:sz w:val="24"/>
          <w:szCs w:val="24"/>
        </w:rPr>
        <w:t>004</w:t>
      </w:r>
      <w:r w:rsidRPr="00A369FD">
        <w:rPr>
          <w:rFonts w:ascii="Bookman Old Style" w:eastAsia="Bookman Old Style" w:hAnsi="Bookman Old Style" w:cs="Bookman Old Style"/>
          <w:b/>
          <w:color w:val="000000" w:themeColor="text1"/>
          <w:sz w:val="24"/>
          <w:szCs w:val="24"/>
        </w:rPr>
        <w:t>/202</w:t>
      </w:r>
      <w:r w:rsidR="00786C70" w:rsidRPr="00A369FD">
        <w:rPr>
          <w:rFonts w:ascii="Bookman Old Style" w:eastAsia="Bookman Old Style" w:hAnsi="Bookman Old Style" w:cs="Bookman Old Style"/>
          <w:b/>
          <w:color w:val="000000" w:themeColor="text1"/>
          <w:sz w:val="24"/>
          <w:szCs w:val="24"/>
        </w:rPr>
        <w:t>5</w:t>
      </w:r>
      <w:r w:rsidRPr="00A369FD">
        <w:rPr>
          <w:rFonts w:ascii="Bookman Old Style" w:eastAsia="Bookman Old Style" w:hAnsi="Bookman Old Style" w:cs="Bookman Old Style"/>
          <w:b/>
          <w:color w:val="000000" w:themeColor="text1"/>
          <w:sz w:val="24"/>
          <w:szCs w:val="24"/>
        </w:rPr>
        <w:t xml:space="preserve">. PROCESSO Nº </w:t>
      </w:r>
      <w:r w:rsidR="00A369FD" w:rsidRPr="00A369FD">
        <w:rPr>
          <w:rFonts w:ascii="Bookman Old Style" w:eastAsia="Bookman Old Style" w:hAnsi="Bookman Old Style" w:cs="Bookman Old Style"/>
          <w:b/>
          <w:color w:val="000000" w:themeColor="text1"/>
          <w:sz w:val="24"/>
          <w:szCs w:val="24"/>
        </w:rPr>
        <w:t>010</w:t>
      </w:r>
      <w:r w:rsidRPr="00A369FD">
        <w:rPr>
          <w:rFonts w:ascii="Bookman Old Style" w:eastAsia="Bookman Old Style" w:hAnsi="Bookman Old Style" w:cs="Bookman Old Style"/>
          <w:b/>
          <w:color w:val="000000" w:themeColor="text1"/>
          <w:sz w:val="24"/>
          <w:szCs w:val="24"/>
        </w:rPr>
        <w:t>/202</w:t>
      </w:r>
      <w:r w:rsidR="00786C70" w:rsidRPr="00A369FD">
        <w:rPr>
          <w:rFonts w:ascii="Bookman Old Style" w:eastAsia="Bookman Old Style" w:hAnsi="Bookman Old Style" w:cs="Bookman Old Style"/>
          <w:b/>
          <w:color w:val="000000" w:themeColor="text1"/>
          <w:sz w:val="24"/>
          <w:szCs w:val="24"/>
        </w:rPr>
        <w:t>5</w:t>
      </w:r>
    </w:p>
    <w:p w:rsidR="00724598" w:rsidRPr="00A369FD" w:rsidRDefault="00724598">
      <w:pPr>
        <w:spacing w:after="0" w:line="312" w:lineRule="auto"/>
        <w:ind w:left="-142" w:right="107"/>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ind w:left="-142" w:right="107"/>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A369FD">
        <w:rPr>
          <w:rFonts w:ascii="Bookman Old Style" w:eastAsia="Bookman Old Style" w:hAnsi="Bookman Old Style" w:cs="Bookman Old Style"/>
          <w:i/>
          <w:color w:val="000000" w:themeColor="text1"/>
          <w:sz w:val="24"/>
          <w:szCs w:val="24"/>
        </w:rPr>
        <w:t xml:space="preserve">DECLARA </w:t>
      </w:r>
      <w:r w:rsidRPr="00A369FD">
        <w:rPr>
          <w:rFonts w:ascii="Bookman Old Style" w:eastAsia="Bookman Old Style" w:hAnsi="Bookman Old Style" w:cs="Bookman Old Style"/>
          <w:color w:val="000000" w:themeColor="text1"/>
          <w:sz w:val="24"/>
          <w:szCs w:val="24"/>
        </w:rPr>
        <w:t>para fins de participação no PREGÃO ELETRONICO Nº [XX]/202</w:t>
      </w:r>
      <w:r w:rsidR="00C823F9" w:rsidRPr="00A369FD">
        <w:rPr>
          <w:rFonts w:ascii="Bookman Old Style" w:eastAsia="Bookman Old Style" w:hAnsi="Bookman Old Style" w:cs="Bookman Old Style"/>
          <w:color w:val="000000" w:themeColor="text1"/>
          <w:sz w:val="24"/>
          <w:szCs w:val="24"/>
        </w:rPr>
        <w:t>5</w:t>
      </w:r>
      <w:r w:rsidRPr="00A369FD">
        <w:rPr>
          <w:rFonts w:ascii="Bookman Old Style" w:eastAsia="Bookman Old Style" w:hAnsi="Bookman Old Style" w:cs="Bookman Old Style"/>
          <w:color w:val="000000" w:themeColor="text1"/>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7" w:name="_heading=h.3dy6vkm" w:colFirst="0" w:colLast="0"/>
      <w:bookmarkEnd w:id="7"/>
      <w:r w:rsidRPr="00A369FD">
        <w:rPr>
          <w:rFonts w:ascii="Bookman Old Style" w:eastAsia="Bookman Old Style" w:hAnsi="Bookman Old Style" w:cs="Bookman Old Style"/>
          <w:color w:val="000000" w:themeColor="text1"/>
          <w:sz w:val="24"/>
          <w:szCs w:val="24"/>
        </w:rPr>
        <w:t xml:space="preserve">___________ de_________ </w:t>
      </w:r>
      <w:proofErr w:type="spellStart"/>
      <w:r w:rsidRPr="00A369FD">
        <w:rPr>
          <w:rFonts w:ascii="Bookman Old Style" w:eastAsia="Bookman Old Style" w:hAnsi="Bookman Old Style" w:cs="Bookman Old Style"/>
          <w:color w:val="000000" w:themeColor="text1"/>
          <w:sz w:val="24"/>
          <w:szCs w:val="24"/>
        </w:rPr>
        <w:t>de</w:t>
      </w:r>
      <w:proofErr w:type="spellEnd"/>
      <w:r w:rsidRPr="00A369FD">
        <w:rPr>
          <w:rFonts w:ascii="Bookman Old Style" w:eastAsia="Bookman Old Style" w:hAnsi="Bookman Old Style" w:cs="Bookman Old Style"/>
          <w:color w:val="000000" w:themeColor="text1"/>
          <w:sz w:val="24"/>
          <w:szCs w:val="24"/>
        </w:rPr>
        <w:t xml:space="preserve">  _______ </w:t>
      </w:r>
      <w:proofErr w:type="spellStart"/>
      <w:r w:rsidRPr="00A369FD">
        <w:rPr>
          <w:rFonts w:ascii="Bookman Old Style" w:eastAsia="Bookman Old Style" w:hAnsi="Bookman Old Style" w:cs="Bookman Old Style"/>
          <w:color w:val="000000" w:themeColor="text1"/>
          <w:sz w:val="24"/>
          <w:szCs w:val="24"/>
        </w:rPr>
        <w:t>de</w:t>
      </w:r>
      <w:proofErr w:type="spellEnd"/>
      <w:r w:rsidRPr="00A369FD">
        <w:rPr>
          <w:rFonts w:ascii="Bookman Old Style" w:eastAsia="Bookman Old Style" w:hAnsi="Bookman Old Style" w:cs="Bookman Old Style"/>
          <w:color w:val="000000" w:themeColor="text1"/>
          <w:sz w:val="24"/>
          <w:szCs w:val="24"/>
        </w:rPr>
        <w:t xml:space="preserve"> 202</w:t>
      </w:r>
      <w:r w:rsidR="00C823F9" w:rsidRPr="00A369FD">
        <w:rPr>
          <w:rFonts w:ascii="Bookman Old Style" w:eastAsia="Bookman Old Style" w:hAnsi="Bookman Old Style" w:cs="Bookman Old Style"/>
          <w:color w:val="000000" w:themeColor="text1"/>
          <w:sz w:val="24"/>
          <w:szCs w:val="24"/>
        </w:rPr>
        <w:t>5</w:t>
      </w:r>
      <w:r w:rsidRPr="00A369FD">
        <w:rPr>
          <w:rFonts w:ascii="Bookman Old Style" w:eastAsia="Bookman Old Style" w:hAnsi="Bookman Old Style" w:cs="Bookman Old Style"/>
          <w:color w:val="000000" w:themeColor="text1"/>
          <w:sz w:val="24"/>
          <w:szCs w:val="24"/>
        </w:rPr>
        <w:t>.</w:t>
      </w:r>
    </w:p>
    <w:p w:rsidR="00724598" w:rsidRPr="00A369FD"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A369FD"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A369FD"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Razão Social da Empresa</w:t>
      </w:r>
    </w:p>
    <w:p w:rsidR="00724598" w:rsidRPr="00A369FD"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Nome do responsável legal.</w:t>
      </w:r>
    </w:p>
    <w:p w:rsidR="00724598" w:rsidRPr="00A369FD" w:rsidRDefault="00FA7ECD">
      <w:pP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color w:val="000000" w:themeColor="text1"/>
          <w:sz w:val="24"/>
          <w:szCs w:val="24"/>
        </w:rPr>
        <w:t>N.° do documento de identidade</w:t>
      </w:r>
    </w:p>
    <w:p w:rsidR="00724598" w:rsidRPr="00A369FD" w:rsidRDefault="00724598">
      <w:pPr>
        <w:pBdr>
          <w:top w:val="nil"/>
          <w:left w:val="nil"/>
          <w:bottom w:val="nil"/>
          <w:right w:val="nil"/>
          <w:between w:val="nil"/>
        </w:pBdr>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right="-568"/>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FA7ECD">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ANEXO V</w:t>
      </w:r>
    </w:p>
    <w:p w:rsidR="00724598" w:rsidRPr="00A369FD" w:rsidRDefault="00FA7ECD">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DECLARAÇÃO DE CUMPRIMENTO DO DISPOSTO NO INCISO XXXIII DO ART. 7º DA CONSTITUIÇÃO FEDERAL</w:t>
      </w:r>
    </w:p>
    <w:p w:rsidR="00724598" w:rsidRPr="00A369FD"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PROCESSO Nº </w:t>
      </w:r>
      <w:r w:rsidR="00A369FD" w:rsidRPr="00A369FD">
        <w:rPr>
          <w:rFonts w:ascii="Bookman Old Style" w:eastAsia="Bookman Old Style" w:hAnsi="Bookman Old Style" w:cs="Bookman Old Style"/>
          <w:b/>
          <w:color w:val="000000" w:themeColor="text1"/>
          <w:sz w:val="24"/>
          <w:szCs w:val="24"/>
        </w:rPr>
        <w:t>010</w:t>
      </w:r>
      <w:r w:rsidRPr="00A369FD">
        <w:rPr>
          <w:rFonts w:ascii="Bookman Old Style" w:eastAsia="Bookman Old Style" w:hAnsi="Bookman Old Style" w:cs="Bookman Old Style"/>
          <w:b/>
          <w:color w:val="000000" w:themeColor="text1"/>
          <w:sz w:val="24"/>
          <w:szCs w:val="24"/>
        </w:rPr>
        <w:t>/202</w:t>
      </w:r>
      <w:r w:rsidR="00786C70" w:rsidRPr="00A369FD">
        <w:rPr>
          <w:rFonts w:ascii="Bookman Old Style" w:eastAsia="Bookman Old Style" w:hAnsi="Bookman Old Style" w:cs="Bookman Old Style"/>
          <w:b/>
          <w:color w:val="000000" w:themeColor="text1"/>
          <w:sz w:val="24"/>
          <w:szCs w:val="24"/>
        </w:rPr>
        <w:t>5</w:t>
      </w:r>
      <w:r w:rsidRPr="00A369FD">
        <w:rPr>
          <w:rFonts w:ascii="Bookman Old Style" w:eastAsia="Bookman Old Style" w:hAnsi="Bookman Old Style" w:cs="Bookman Old Style"/>
          <w:b/>
          <w:color w:val="000000" w:themeColor="text1"/>
          <w:sz w:val="24"/>
          <w:szCs w:val="24"/>
        </w:rPr>
        <w:t xml:space="preserve">- PREGÃO ELETRONICO Nº </w:t>
      </w:r>
      <w:r w:rsidR="00A369FD" w:rsidRPr="00A369FD">
        <w:rPr>
          <w:rFonts w:ascii="Bookman Old Style" w:eastAsia="Bookman Old Style" w:hAnsi="Bookman Old Style" w:cs="Bookman Old Style"/>
          <w:b/>
          <w:color w:val="000000" w:themeColor="text1"/>
          <w:sz w:val="24"/>
          <w:szCs w:val="24"/>
        </w:rPr>
        <w:t>004</w:t>
      </w:r>
      <w:r w:rsidRPr="00A369FD">
        <w:rPr>
          <w:rFonts w:ascii="Bookman Old Style" w:eastAsia="Bookman Old Style" w:hAnsi="Bookman Old Style" w:cs="Bookman Old Style"/>
          <w:b/>
          <w:color w:val="000000" w:themeColor="text1"/>
          <w:sz w:val="24"/>
          <w:szCs w:val="24"/>
        </w:rPr>
        <w:t>/202</w:t>
      </w:r>
      <w:r w:rsidR="00786C70" w:rsidRPr="00A369FD">
        <w:rPr>
          <w:rFonts w:ascii="Bookman Old Style" w:eastAsia="Bookman Old Style" w:hAnsi="Bookman Old Style" w:cs="Bookman Old Style"/>
          <w:b/>
          <w:color w:val="000000" w:themeColor="text1"/>
          <w:sz w:val="24"/>
          <w:szCs w:val="24"/>
        </w:rPr>
        <w:t>5</w:t>
      </w:r>
    </w:p>
    <w:p w:rsidR="00724598" w:rsidRPr="00A369FD" w:rsidRDefault="00724598">
      <w:pPr>
        <w:spacing w:after="0" w:line="312" w:lineRule="auto"/>
        <w:ind w:left="-142" w:right="-568"/>
        <w:jc w:val="center"/>
        <w:rPr>
          <w:rFonts w:ascii="Bookman Old Style" w:eastAsia="Bookman Old Style" w:hAnsi="Bookman Old Style" w:cs="Bookman Old Style"/>
          <w:color w:val="000000" w:themeColor="text1"/>
          <w:sz w:val="24"/>
          <w:szCs w:val="24"/>
        </w:rPr>
      </w:pPr>
    </w:p>
    <w:p w:rsidR="00724598" w:rsidRPr="00A369FD" w:rsidRDefault="00724598">
      <w:pPr>
        <w:spacing w:after="0" w:line="312" w:lineRule="auto"/>
        <w:ind w:left="-142" w:right="-35"/>
        <w:jc w:val="both"/>
        <w:rPr>
          <w:rFonts w:ascii="Bookman Old Style" w:eastAsia="Bookman Old Style" w:hAnsi="Bookman Old Style" w:cs="Bookman Old Style"/>
          <w:color w:val="000000" w:themeColor="text1"/>
          <w:sz w:val="24"/>
          <w:szCs w:val="24"/>
        </w:rPr>
      </w:pPr>
    </w:p>
    <w:p w:rsidR="00724598" w:rsidRPr="00A369FD" w:rsidRDefault="00FA7ECD">
      <w:pPr>
        <w:spacing w:after="0" w:line="312" w:lineRule="auto"/>
        <w:ind w:left="-142" w:right="-35"/>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A Empresa [XXXXXXXXXXXXX], inscrita no CNPJ sob o nº [XX.XXX.XXX/XXXX- XX], com sede na [XXXXXXXXXXXXXXXXXXXXXXXXXXXXXXXXX], por intermédio do seu representante legal o(a) Sr(a) [XXXXXXXXXXXXXX], portador(a) do Documento de Identidade nº [XXXXXXXXXXXXXXX], órgão emissor [XXXXXXX] e do CPF nº [XXXXXXXXXXXXXXX], DECLARA para fins </w:t>
      </w:r>
      <w:r w:rsidR="004324CE" w:rsidRPr="00A369FD">
        <w:rPr>
          <w:rFonts w:ascii="Bookman Old Style" w:eastAsia="Bookman Old Style" w:hAnsi="Bookman Old Style" w:cs="Bookman Old Style"/>
          <w:color w:val="000000" w:themeColor="text1"/>
          <w:sz w:val="24"/>
          <w:szCs w:val="24"/>
        </w:rPr>
        <w:t>de participação no PREGÃO ELETRÔ</w:t>
      </w:r>
      <w:r w:rsidRPr="00A369FD">
        <w:rPr>
          <w:rFonts w:ascii="Bookman Old Style" w:eastAsia="Bookman Old Style" w:hAnsi="Bookman Old Style" w:cs="Bookman Old Style"/>
          <w:color w:val="000000" w:themeColor="text1"/>
          <w:sz w:val="24"/>
          <w:szCs w:val="24"/>
        </w:rPr>
        <w:t>NICO Nº ------/202</w:t>
      </w:r>
      <w:r w:rsidR="00C823F9" w:rsidRPr="00A369FD">
        <w:rPr>
          <w:rFonts w:ascii="Bookman Old Style" w:eastAsia="Bookman Old Style" w:hAnsi="Bookman Old Style" w:cs="Bookman Old Style"/>
          <w:color w:val="000000" w:themeColor="text1"/>
          <w:sz w:val="24"/>
          <w:szCs w:val="24"/>
        </w:rPr>
        <w:t>5</w:t>
      </w:r>
      <w:r w:rsidRPr="00A369FD">
        <w:rPr>
          <w:rFonts w:ascii="Bookman Old Style" w:eastAsia="Bookman Old Style" w:hAnsi="Bookman Old Style" w:cs="Bookman Old Style"/>
          <w:color w:val="000000" w:themeColor="text1"/>
          <w:sz w:val="24"/>
          <w:szCs w:val="24"/>
        </w:rPr>
        <w:t xml:space="preserve">, que cumpre o disposto no inciso XXXIII do art. 7º da Constituição Federal, que a empresa não possui menores de dezoito anos em condições de trabalho noturno, perigoso ou insalubre </w:t>
      </w:r>
      <w:r w:rsidR="00BA2B03" w:rsidRPr="00A369FD">
        <w:rPr>
          <w:rFonts w:ascii="Bookman Old Style" w:eastAsia="Bookman Old Style" w:hAnsi="Bookman Old Style" w:cs="Bookman Old Style"/>
          <w:color w:val="000000" w:themeColor="text1"/>
          <w:sz w:val="24"/>
          <w:szCs w:val="24"/>
        </w:rPr>
        <w:t>nem realiza</w:t>
      </w:r>
      <w:r w:rsidRPr="00A369FD">
        <w:rPr>
          <w:rFonts w:ascii="Bookman Old Style" w:eastAsia="Bookman Old Style" w:hAnsi="Bookman Old Style" w:cs="Bookman Old Style"/>
          <w:color w:val="000000" w:themeColor="text1"/>
          <w:sz w:val="24"/>
          <w:szCs w:val="24"/>
        </w:rPr>
        <w:t xml:space="preserve"> qualquer trabalho a menores de dezesseis anos, salvo na condição de aprendiz, a partir de quatorze anos, de acordo com o inciso VI do art. 68º da Lei nº 14.133, de 1 de abril de 2021.</w:t>
      </w:r>
    </w:p>
    <w:p w:rsidR="00724598" w:rsidRPr="00A369FD" w:rsidRDefault="00724598">
      <w:pPr>
        <w:spacing w:after="0" w:line="312" w:lineRule="auto"/>
        <w:ind w:left="-142" w:right="-35"/>
        <w:jc w:val="both"/>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8" w:name="_heading=h.1t3h5sf" w:colFirst="0" w:colLast="0"/>
      <w:bookmarkEnd w:id="8"/>
      <w:r w:rsidRPr="00A369FD">
        <w:rPr>
          <w:rFonts w:ascii="Bookman Old Style" w:eastAsia="Bookman Old Style" w:hAnsi="Bookman Old Style" w:cs="Bookman Old Style"/>
          <w:color w:val="000000" w:themeColor="text1"/>
          <w:sz w:val="24"/>
          <w:szCs w:val="24"/>
        </w:rPr>
        <w:t xml:space="preserve">___________ de_________ </w:t>
      </w:r>
      <w:proofErr w:type="spellStart"/>
      <w:r w:rsidRPr="00A369FD">
        <w:rPr>
          <w:rFonts w:ascii="Bookman Old Style" w:eastAsia="Bookman Old Style" w:hAnsi="Bookman Old Style" w:cs="Bookman Old Style"/>
          <w:color w:val="000000" w:themeColor="text1"/>
          <w:sz w:val="24"/>
          <w:szCs w:val="24"/>
        </w:rPr>
        <w:t>de</w:t>
      </w:r>
      <w:proofErr w:type="spellEnd"/>
      <w:r w:rsidRPr="00A369FD">
        <w:rPr>
          <w:rFonts w:ascii="Bookman Old Style" w:eastAsia="Bookman Old Style" w:hAnsi="Bookman Old Style" w:cs="Bookman Old Style"/>
          <w:color w:val="000000" w:themeColor="text1"/>
          <w:sz w:val="24"/>
          <w:szCs w:val="24"/>
        </w:rPr>
        <w:t xml:space="preserve">  _______ </w:t>
      </w:r>
      <w:proofErr w:type="spellStart"/>
      <w:r w:rsidRPr="00A369FD">
        <w:rPr>
          <w:rFonts w:ascii="Bookman Old Style" w:eastAsia="Bookman Old Style" w:hAnsi="Bookman Old Style" w:cs="Bookman Old Style"/>
          <w:color w:val="000000" w:themeColor="text1"/>
          <w:sz w:val="24"/>
          <w:szCs w:val="24"/>
        </w:rPr>
        <w:t>de</w:t>
      </w:r>
      <w:proofErr w:type="spellEnd"/>
      <w:r w:rsidRPr="00A369FD">
        <w:rPr>
          <w:rFonts w:ascii="Bookman Old Style" w:eastAsia="Bookman Old Style" w:hAnsi="Bookman Old Style" w:cs="Bookman Old Style"/>
          <w:color w:val="000000" w:themeColor="text1"/>
          <w:sz w:val="24"/>
          <w:szCs w:val="24"/>
        </w:rPr>
        <w:t xml:space="preserve"> 202</w:t>
      </w:r>
      <w:r w:rsidR="00CB1A22" w:rsidRPr="00A369FD">
        <w:rPr>
          <w:rFonts w:ascii="Bookman Old Style" w:eastAsia="Bookman Old Style" w:hAnsi="Bookman Old Style" w:cs="Bookman Old Style"/>
          <w:color w:val="000000" w:themeColor="text1"/>
          <w:sz w:val="24"/>
          <w:szCs w:val="24"/>
        </w:rPr>
        <w:t>5</w:t>
      </w:r>
      <w:r w:rsidRPr="00A369FD">
        <w:rPr>
          <w:rFonts w:ascii="Bookman Old Style" w:eastAsia="Bookman Old Style" w:hAnsi="Bookman Old Style" w:cs="Bookman Old Style"/>
          <w:color w:val="000000" w:themeColor="text1"/>
          <w:sz w:val="24"/>
          <w:szCs w:val="24"/>
        </w:rPr>
        <w:t>.</w:t>
      </w:r>
    </w:p>
    <w:p w:rsidR="00724598" w:rsidRPr="00A369FD"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A369FD"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A369FD"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Razão Social da Empresa</w:t>
      </w:r>
    </w:p>
    <w:p w:rsidR="00724598" w:rsidRPr="00A369FD"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Nome do responsável legal.</w:t>
      </w:r>
    </w:p>
    <w:p w:rsidR="00724598" w:rsidRPr="00A369FD" w:rsidRDefault="00FA7ECD">
      <w:pP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color w:val="000000" w:themeColor="text1"/>
          <w:sz w:val="24"/>
          <w:szCs w:val="24"/>
        </w:rPr>
        <w:t>N.° do documento de identidade</w:t>
      </w: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FA7ECD">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ANEXO VI</w:t>
      </w:r>
    </w:p>
    <w:p w:rsidR="00724598" w:rsidRPr="00A369FD" w:rsidRDefault="00B82D86">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DECLARAÇÃO DE INEXISTÊ</w:t>
      </w:r>
      <w:r w:rsidR="00FA7ECD" w:rsidRPr="00A369FD">
        <w:rPr>
          <w:rFonts w:ascii="Bookman Old Style" w:eastAsia="Bookman Old Style" w:hAnsi="Bookman Old Style" w:cs="Bookman Old Style"/>
          <w:b/>
          <w:color w:val="000000" w:themeColor="text1"/>
          <w:sz w:val="24"/>
          <w:szCs w:val="24"/>
        </w:rPr>
        <w:t>NCIA DE FATO SUPERVENIENTE IMPEDITIVO</w:t>
      </w:r>
    </w:p>
    <w:p w:rsidR="00724598" w:rsidRPr="00A369FD"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PROCESSO Nº </w:t>
      </w:r>
      <w:r w:rsidR="00A369FD" w:rsidRPr="00A369FD">
        <w:rPr>
          <w:rFonts w:ascii="Bookman Old Style" w:eastAsia="Bookman Old Style" w:hAnsi="Bookman Old Style" w:cs="Bookman Old Style"/>
          <w:b/>
          <w:color w:val="000000" w:themeColor="text1"/>
          <w:sz w:val="24"/>
          <w:szCs w:val="24"/>
        </w:rPr>
        <w:t>010</w:t>
      </w:r>
      <w:r w:rsidRPr="00A369FD">
        <w:rPr>
          <w:rFonts w:ascii="Bookman Old Style" w:eastAsia="Bookman Old Style" w:hAnsi="Bookman Old Style" w:cs="Bookman Old Style"/>
          <w:b/>
          <w:color w:val="000000" w:themeColor="text1"/>
          <w:sz w:val="24"/>
          <w:szCs w:val="24"/>
        </w:rPr>
        <w:t>/202</w:t>
      </w:r>
      <w:r w:rsidR="00A369FD" w:rsidRPr="00A369FD">
        <w:rPr>
          <w:rFonts w:ascii="Bookman Old Style" w:eastAsia="Bookman Old Style" w:hAnsi="Bookman Old Style" w:cs="Bookman Old Style"/>
          <w:b/>
          <w:color w:val="000000" w:themeColor="text1"/>
          <w:sz w:val="24"/>
          <w:szCs w:val="24"/>
        </w:rPr>
        <w:t>5</w:t>
      </w:r>
      <w:r w:rsidRPr="00A369FD">
        <w:rPr>
          <w:rFonts w:ascii="Bookman Old Style" w:eastAsia="Bookman Old Style" w:hAnsi="Bookman Old Style" w:cs="Bookman Old Style"/>
          <w:b/>
          <w:color w:val="000000" w:themeColor="text1"/>
          <w:sz w:val="24"/>
          <w:szCs w:val="24"/>
        </w:rPr>
        <w:t xml:space="preserve">- PREGÃO ELETRNICO Nº </w:t>
      </w:r>
      <w:r w:rsidR="00A369FD" w:rsidRPr="00A369FD">
        <w:rPr>
          <w:rFonts w:ascii="Bookman Old Style" w:eastAsia="Bookman Old Style" w:hAnsi="Bookman Old Style" w:cs="Bookman Old Style"/>
          <w:b/>
          <w:color w:val="000000" w:themeColor="text1"/>
          <w:sz w:val="24"/>
          <w:szCs w:val="24"/>
        </w:rPr>
        <w:t>004</w:t>
      </w:r>
      <w:r w:rsidRPr="00A369FD">
        <w:rPr>
          <w:rFonts w:ascii="Bookman Old Style" w:eastAsia="Bookman Old Style" w:hAnsi="Bookman Old Style" w:cs="Bookman Old Style"/>
          <w:b/>
          <w:color w:val="000000" w:themeColor="text1"/>
          <w:sz w:val="24"/>
          <w:szCs w:val="24"/>
        </w:rPr>
        <w:t>/202</w:t>
      </w:r>
      <w:r w:rsidR="00786C70" w:rsidRPr="00A369FD">
        <w:rPr>
          <w:rFonts w:ascii="Bookman Old Style" w:eastAsia="Bookman Old Style" w:hAnsi="Bookman Old Style" w:cs="Bookman Old Style"/>
          <w:b/>
          <w:color w:val="000000" w:themeColor="text1"/>
          <w:sz w:val="24"/>
          <w:szCs w:val="24"/>
        </w:rPr>
        <w:t>5</w:t>
      </w:r>
    </w:p>
    <w:p w:rsidR="00724598" w:rsidRPr="00A369FD" w:rsidRDefault="00724598">
      <w:pPr>
        <w:spacing w:after="0" w:line="312" w:lineRule="auto"/>
        <w:ind w:left="-142" w:right="-568"/>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FA7ECD">
      <w:pPr>
        <w:spacing w:after="0" w:line="312" w:lineRule="auto"/>
        <w:ind w:right="107"/>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A empresa xxx, inscrita no CNPJ (M.F.) sob o </w:t>
      </w:r>
      <w:proofErr w:type="spellStart"/>
      <w:r w:rsidRPr="00A369FD">
        <w:rPr>
          <w:rFonts w:ascii="Bookman Old Style" w:eastAsia="Bookman Old Style" w:hAnsi="Bookman Old Style" w:cs="Bookman Old Style"/>
          <w:color w:val="000000" w:themeColor="text1"/>
          <w:sz w:val="24"/>
          <w:szCs w:val="24"/>
        </w:rPr>
        <w:t>nºxxx</w:t>
      </w:r>
      <w:proofErr w:type="spellEnd"/>
      <w:r w:rsidRPr="00A369FD">
        <w:rPr>
          <w:rFonts w:ascii="Bookman Old Style" w:eastAsia="Bookman Old Style" w:hAnsi="Bookman Old Style" w:cs="Bookman Old Style"/>
          <w:color w:val="000000" w:themeColor="text1"/>
          <w:sz w:val="24"/>
          <w:szCs w:val="24"/>
        </w:rPr>
        <w:t xml:space="preserve"> , sediada à Rua/Avenida nº xxx, Setor/Bairro xxx, na cidade de Estado de xxx, neste ato representado pelo seu sócio/procurador o Senhor xxx, nacionalidade, estado civil, residente e domiciliado na , portador da Carteira de Identidade n° e CPF n° , DECLARA, sob as penas da Lei, que, até a presente data, inexistem quaisquer fatos impeditivos para sua habilitação, no presente processo licitatório, ciente da obrigatoriedade de declarar ocorrências posteriores</w:t>
      </w:r>
    </w:p>
    <w:p w:rsidR="00724598" w:rsidRPr="00A369FD" w:rsidRDefault="00724598">
      <w:pPr>
        <w:spacing w:after="0" w:line="312" w:lineRule="auto"/>
        <w:ind w:left="-142" w:right="107"/>
        <w:jc w:val="both"/>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___________</w:t>
      </w:r>
      <w:r w:rsidR="007F572D" w:rsidRPr="00A369FD">
        <w:rPr>
          <w:rFonts w:ascii="Bookman Old Style" w:eastAsia="Bookman Old Style" w:hAnsi="Bookman Old Style" w:cs="Bookman Old Style"/>
          <w:color w:val="000000" w:themeColor="text1"/>
          <w:sz w:val="24"/>
          <w:szCs w:val="24"/>
        </w:rPr>
        <w:t xml:space="preserve"> de_________ </w:t>
      </w:r>
      <w:proofErr w:type="spellStart"/>
      <w:r w:rsidR="007F572D" w:rsidRPr="00A369FD">
        <w:rPr>
          <w:rFonts w:ascii="Bookman Old Style" w:eastAsia="Bookman Old Style" w:hAnsi="Bookman Old Style" w:cs="Bookman Old Style"/>
          <w:color w:val="000000" w:themeColor="text1"/>
          <w:sz w:val="24"/>
          <w:szCs w:val="24"/>
        </w:rPr>
        <w:t>de</w:t>
      </w:r>
      <w:proofErr w:type="spellEnd"/>
      <w:r w:rsidR="007F572D" w:rsidRPr="00A369FD">
        <w:rPr>
          <w:rFonts w:ascii="Bookman Old Style" w:eastAsia="Bookman Old Style" w:hAnsi="Bookman Old Style" w:cs="Bookman Old Style"/>
          <w:color w:val="000000" w:themeColor="text1"/>
          <w:sz w:val="24"/>
          <w:szCs w:val="24"/>
        </w:rPr>
        <w:t xml:space="preserve">  _______ </w:t>
      </w:r>
      <w:proofErr w:type="spellStart"/>
      <w:r w:rsidR="007F572D" w:rsidRPr="00A369FD">
        <w:rPr>
          <w:rFonts w:ascii="Bookman Old Style" w:eastAsia="Bookman Old Style" w:hAnsi="Bookman Old Style" w:cs="Bookman Old Style"/>
          <w:color w:val="000000" w:themeColor="text1"/>
          <w:sz w:val="24"/>
          <w:szCs w:val="24"/>
        </w:rPr>
        <w:t>de</w:t>
      </w:r>
      <w:proofErr w:type="spellEnd"/>
      <w:r w:rsidR="007F572D" w:rsidRPr="00A369FD">
        <w:rPr>
          <w:rFonts w:ascii="Bookman Old Style" w:eastAsia="Bookman Old Style" w:hAnsi="Bookman Old Style" w:cs="Bookman Old Style"/>
          <w:color w:val="000000" w:themeColor="text1"/>
          <w:sz w:val="24"/>
          <w:szCs w:val="24"/>
        </w:rPr>
        <w:t xml:space="preserve"> 2025</w:t>
      </w:r>
      <w:r w:rsidRPr="00A369FD">
        <w:rPr>
          <w:rFonts w:ascii="Bookman Old Style" w:eastAsia="Bookman Old Style" w:hAnsi="Bookman Old Style" w:cs="Bookman Old Style"/>
          <w:color w:val="000000" w:themeColor="text1"/>
          <w:sz w:val="24"/>
          <w:szCs w:val="24"/>
        </w:rPr>
        <w:t>.</w:t>
      </w:r>
    </w:p>
    <w:p w:rsidR="00724598" w:rsidRPr="00A369FD"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A369FD"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A369FD"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Razão Social da Empresa</w:t>
      </w:r>
    </w:p>
    <w:p w:rsidR="00724598" w:rsidRPr="00A369FD"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Nome do responsável legal.</w:t>
      </w:r>
    </w:p>
    <w:p w:rsidR="00724598" w:rsidRPr="00A369FD" w:rsidRDefault="00FA7ECD">
      <w:pP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color w:val="000000" w:themeColor="text1"/>
          <w:sz w:val="24"/>
          <w:szCs w:val="24"/>
        </w:rPr>
        <w:t>N.° do documento de identidade</w:t>
      </w: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A369FD" w:rsidRDefault="00383715" w:rsidP="00A369FD">
      <w:pP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br w:type="page"/>
      </w:r>
      <w:r w:rsidR="00FA7ECD" w:rsidRPr="00A369FD">
        <w:rPr>
          <w:rFonts w:ascii="Bookman Old Style" w:eastAsia="Bookman Old Style" w:hAnsi="Bookman Old Style" w:cs="Bookman Old Style"/>
          <w:b/>
          <w:color w:val="000000" w:themeColor="text1"/>
          <w:sz w:val="24"/>
          <w:szCs w:val="24"/>
        </w:rPr>
        <w:lastRenderedPageBreak/>
        <w:t>ANEXO VII- MINUTA DA ATA DE REGISTRO DE PREÇOS.</w:t>
      </w:r>
    </w:p>
    <w:p w:rsidR="00724598" w:rsidRPr="00A369FD" w:rsidRDefault="00724598" w:rsidP="00A369FD">
      <w:pPr>
        <w:widowControl w:val="0"/>
        <w:pBdr>
          <w:top w:val="nil"/>
          <w:left w:val="nil"/>
          <w:bottom w:val="nil"/>
          <w:right w:val="nil"/>
          <w:between w:val="nil"/>
        </w:pBdr>
        <w:spacing w:after="0" w:line="312" w:lineRule="auto"/>
        <w:ind w:left="3540"/>
        <w:jc w:val="both"/>
        <w:rPr>
          <w:rFonts w:ascii="Bookman Old Style" w:eastAsia="Bookman Old Style" w:hAnsi="Bookman Old Style" w:cs="Bookman Old Style"/>
          <w:b/>
          <w:color w:val="000000" w:themeColor="text1"/>
          <w:sz w:val="24"/>
          <w:szCs w:val="24"/>
        </w:rPr>
      </w:pPr>
    </w:p>
    <w:p w:rsidR="00724598" w:rsidRPr="00A369FD" w:rsidRDefault="00FA7ECD" w:rsidP="00A369FD">
      <w:pPr>
        <w:widowControl w:val="0"/>
        <w:pBdr>
          <w:top w:val="nil"/>
          <w:left w:val="nil"/>
          <w:bottom w:val="nil"/>
          <w:right w:val="nil"/>
          <w:between w:val="nil"/>
        </w:pBdr>
        <w:spacing w:after="0" w:line="312" w:lineRule="auto"/>
        <w:ind w:left="3540"/>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ATA DE REGISTRO DE PREÇOS Nº-----/202</w:t>
      </w:r>
      <w:r w:rsidR="007F572D" w:rsidRPr="00A369FD">
        <w:rPr>
          <w:rFonts w:ascii="Bookman Old Style" w:eastAsia="Bookman Old Style" w:hAnsi="Bookman Old Style" w:cs="Bookman Old Style"/>
          <w:b/>
          <w:color w:val="000000" w:themeColor="text1"/>
          <w:sz w:val="24"/>
          <w:szCs w:val="24"/>
        </w:rPr>
        <w:t>5</w:t>
      </w:r>
      <w:r w:rsidRPr="00A369FD">
        <w:rPr>
          <w:rFonts w:ascii="Bookman Old Style" w:eastAsia="Bookman Old Style" w:hAnsi="Bookman Old Style" w:cs="Bookman Old Style"/>
          <w:b/>
          <w:color w:val="000000" w:themeColor="text1"/>
          <w:sz w:val="24"/>
          <w:szCs w:val="24"/>
        </w:rPr>
        <w:t>, FIRMADO ENTRE O MUNICÍPIO DE SANTA FÉ DE MINAS E A EMPRESA. ..................... NA FORMA E CONDIÇÕES ABAIXO ESPECIFICADAS.</w:t>
      </w:r>
    </w:p>
    <w:p w:rsidR="00724598" w:rsidRPr="00A369FD" w:rsidRDefault="00724598" w:rsidP="00A369FD">
      <w:pPr>
        <w:spacing w:line="312" w:lineRule="auto"/>
        <w:jc w:val="both"/>
        <w:rPr>
          <w:rFonts w:ascii="Bookman Old Style" w:eastAsia="Bookman Old Style" w:hAnsi="Bookman Old Style" w:cs="Bookman Old Style"/>
          <w:color w:val="000000" w:themeColor="text1"/>
          <w:sz w:val="24"/>
          <w:szCs w:val="24"/>
        </w:rPr>
      </w:pPr>
    </w:p>
    <w:p w:rsidR="00A369FD" w:rsidRPr="00A369FD" w:rsidRDefault="00A369F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Pôr este instrumento de </w:t>
      </w:r>
      <w:r w:rsidRPr="00A369FD">
        <w:rPr>
          <w:rFonts w:ascii="Bookman Old Style" w:eastAsia="Bookman Old Style" w:hAnsi="Bookman Old Style" w:cs="Bookman Old Style"/>
          <w:b/>
          <w:color w:val="000000" w:themeColor="text1"/>
          <w:sz w:val="24"/>
          <w:szCs w:val="24"/>
        </w:rPr>
        <w:t>CONTRATO</w:t>
      </w:r>
      <w:r w:rsidRPr="00A369FD">
        <w:rPr>
          <w:rFonts w:ascii="Bookman Old Style" w:eastAsia="Bookman Old Style" w:hAnsi="Bookman Old Style" w:cs="Bookman Old Style"/>
          <w:color w:val="000000" w:themeColor="text1"/>
          <w:sz w:val="24"/>
          <w:szCs w:val="24"/>
        </w:rPr>
        <w:t xml:space="preserve">, de um lado </w:t>
      </w:r>
      <w:r w:rsidRPr="00A369FD">
        <w:rPr>
          <w:rFonts w:ascii="Bookman Old Style" w:eastAsia="Bookman Old Style" w:hAnsi="Bookman Old Style" w:cs="Bookman Old Style"/>
          <w:b/>
          <w:color w:val="000000" w:themeColor="text1"/>
          <w:sz w:val="24"/>
          <w:szCs w:val="24"/>
        </w:rPr>
        <w:t>A PREFEITURA MUNICIPAL DE SANTA FÉ DE MINAS-MG</w:t>
      </w:r>
      <w:r w:rsidRPr="00A369FD">
        <w:rPr>
          <w:rFonts w:ascii="Bookman Old Style" w:eastAsia="Bookman Old Style" w:hAnsi="Bookman Old Style" w:cs="Bookman Old Style"/>
          <w:color w:val="000000" w:themeColor="text1"/>
          <w:sz w:val="24"/>
          <w:szCs w:val="24"/>
        </w:rPr>
        <w:t xml:space="preserve">, inscrita no CNPJ/MF sob o n.º 18.279.075/0001-19, situada à Rua Rui da Silva Reis, 300 – Centro, situada nesta cidade, CEP: 39.295-000, neste ato representada por seu Prefeito Municipal, o Senhor, </w:t>
      </w:r>
      <w:r w:rsidRPr="00A369FD">
        <w:rPr>
          <w:rFonts w:ascii="Bookman Old Style" w:eastAsia="Bookman Old Style" w:hAnsi="Bookman Old Style" w:cs="Bookman Old Style"/>
          <w:b/>
          <w:color w:val="000000" w:themeColor="text1"/>
          <w:sz w:val="24"/>
          <w:szCs w:val="24"/>
        </w:rPr>
        <w:t>GLEBSON JOSÉ LEITE JUNIOR</w:t>
      </w:r>
      <w:r w:rsidRPr="00A369FD">
        <w:rPr>
          <w:rFonts w:ascii="Bookman Old Style" w:eastAsia="Bookman Old Style" w:hAnsi="Bookman Old Style" w:cs="Bookman Old Style"/>
          <w:color w:val="000000" w:themeColor="text1"/>
          <w:sz w:val="24"/>
          <w:szCs w:val="24"/>
        </w:rPr>
        <w:t xml:space="preserve">, inscrito no CPF sob o nº 120.590.496-44, residente e domiciliado neste Município, nos termos da Lei Federal nº 14.133/2021, de 1º de abril de 2021, Lei Complementar n° 123, de 14/12/2006 Lei Complementar 147/2014, e Decreto Municipal nº 289/2024 e as exigências estabelecidas no edital e anexos e em face do resultado obtido no PREGÃO ELETRÔNICO Nº----/2025, PARA REGISTRO, e de acordo com o resultado da classificação das propostas apresentadas no pregão Eletrônico, </w:t>
      </w:r>
      <w:r w:rsidRPr="00A369FD">
        <w:rPr>
          <w:rFonts w:ascii="Bookman Old Style" w:eastAsia="Bookman Old Style" w:hAnsi="Bookman Old Style" w:cs="Bookman Old Style"/>
          <w:b/>
          <w:color w:val="000000" w:themeColor="text1"/>
          <w:sz w:val="24"/>
          <w:szCs w:val="24"/>
        </w:rPr>
        <w:t>RESOLVE,</w:t>
      </w:r>
      <w:r w:rsidRPr="00A369FD">
        <w:rPr>
          <w:rFonts w:ascii="Bookman Old Style" w:eastAsia="Bookman Old Style" w:hAnsi="Bookman Old Style" w:cs="Bookman Old Style"/>
          <w:color w:val="000000" w:themeColor="text1"/>
          <w:sz w:val="24"/>
          <w:szCs w:val="24"/>
        </w:rPr>
        <w:t xml:space="preserve"> registrar os preços da empresa ______________, inscrita no CNPJ sob o n. º _____________com sede/endereço na ________________, Estado de xx, neste ato representada pelo seu __________, Sr. _________, CPF n.º __________, portador do RG n.º ____________ residente na cidade de _________, doravante denominada simplesmente </w:t>
      </w:r>
      <w:r w:rsidRPr="00A369FD">
        <w:rPr>
          <w:rFonts w:ascii="Bookman Old Style" w:eastAsia="Bookman Old Style" w:hAnsi="Bookman Old Style" w:cs="Bookman Old Style"/>
          <w:b/>
          <w:color w:val="000000" w:themeColor="text1"/>
          <w:sz w:val="24"/>
          <w:szCs w:val="24"/>
        </w:rPr>
        <w:t>Detentor da Ata</w:t>
      </w:r>
      <w:r w:rsidRPr="00A369FD">
        <w:rPr>
          <w:rFonts w:ascii="Bookman Old Style" w:eastAsia="Bookman Old Style" w:hAnsi="Bookman Old Style" w:cs="Bookman Old Style"/>
          <w:color w:val="000000" w:themeColor="text1"/>
          <w:sz w:val="24"/>
          <w:szCs w:val="24"/>
        </w:rPr>
        <w:t>, observadas as condições do Edital que integram este instrumento de registro, de preços mediante as condições a seguir pactuadas.</w:t>
      </w:r>
    </w:p>
    <w:p w:rsidR="00724598" w:rsidRPr="00A369FD" w:rsidRDefault="00724598" w:rsidP="00A369FD">
      <w:pPr>
        <w:widowControl w:val="0"/>
        <w:pBdr>
          <w:top w:val="nil"/>
          <w:left w:val="nil"/>
          <w:bottom w:val="nil"/>
          <w:right w:val="nil"/>
          <w:between w:val="nil"/>
        </w:pBdr>
        <w:spacing w:after="0" w:line="312" w:lineRule="auto"/>
        <w:rPr>
          <w:rFonts w:ascii="Bookman Old Style" w:eastAsia="Bookman Old Style" w:hAnsi="Bookman Old Style" w:cs="Bookman Old Style"/>
          <w:color w:val="000000" w:themeColor="text1"/>
          <w:sz w:val="24"/>
          <w:szCs w:val="24"/>
        </w:rPr>
      </w:pPr>
    </w:p>
    <w:p w:rsidR="00724598" w:rsidRPr="00A369FD" w:rsidRDefault="00FA7ECD" w:rsidP="00A369FD">
      <w:pPr>
        <w:keepNext/>
        <w:keepLines/>
        <w:numPr>
          <w:ilvl w:val="0"/>
          <w:numId w:val="6"/>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DO OBJETO</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1.1.</w:t>
      </w:r>
      <w:r w:rsidRPr="00A369FD">
        <w:rPr>
          <w:rFonts w:ascii="Bookman Old Style" w:eastAsia="Bookman Old Style" w:hAnsi="Bookman Old Style" w:cs="Bookman Old Style"/>
          <w:color w:val="000000" w:themeColor="text1"/>
          <w:sz w:val="24"/>
          <w:szCs w:val="24"/>
        </w:rPr>
        <w:t xml:space="preserve"> A presente Ata tem por objeto o Registro de Preços para </w:t>
      </w:r>
      <w:r w:rsidR="00D879CB" w:rsidRPr="00A369FD">
        <w:rPr>
          <w:rFonts w:ascii="Bookman Old Style" w:eastAsia="Bookman Old Style" w:hAnsi="Bookman Old Style" w:cs="Bookman Old Style"/>
          <w:color w:val="000000" w:themeColor="text1"/>
          <w:sz w:val="24"/>
          <w:szCs w:val="24"/>
        </w:rPr>
        <w:t>a</w:t>
      </w:r>
      <w:r w:rsidR="009773DE" w:rsidRPr="00A369FD">
        <w:rPr>
          <w:rFonts w:ascii="Bookman Old Style" w:eastAsia="Bookman Old Style" w:hAnsi="Bookman Old Style" w:cs="Bookman Old Style"/>
          <w:color w:val="000000" w:themeColor="text1"/>
          <w:sz w:val="24"/>
          <w:szCs w:val="24"/>
        </w:rPr>
        <w:t xml:space="preserve"> futura e </w:t>
      </w:r>
      <w:r w:rsidRPr="00A369FD">
        <w:rPr>
          <w:rFonts w:ascii="Bookman Old Style" w:eastAsia="Bookman Old Style" w:hAnsi="Bookman Old Style" w:cs="Bookman Old Style"/>
          <w:color w:val="000000" w:themeColor="text1"/>
          <w:sz w:val="24"/>
          <w:szCs w:val="24"/>
        </w:rPr>
        <w:t xml:space="preserve">eventual contratação de empresa para </w:t>
      </w:r>
      <w:r w:rsidR="0084458E" w:rsidRPr="00A369FD">
        <w:rPr>
          <w:rFonts w:ascii="Bookman Old Style" w:hAnsi="Bookman Old Style"/>
          <w:bCs/>
          <w:color w:val="000000" w:themeColor="text1"/>
          <w:sz w:val="24"/>
          <w:szCs w:val="24"/>
        </w:rPr>
        <w:t xml:space="preserve">o fornecimento de forma parcelada de </w:t>
      </w:r>
      <w:r w:rsidR="00D879CB" w:rsidRPr="00A369FD">
        <w:rPr>
          <w:rFonts w:ascii="Bookman Old Style" w:hAnsi="Bookman Old Style"/>
          <w:bCs/>
          <w:color w:val="000000" w:themeColor="text1"/>
          <w:sz w:val="24"/>
          <w:szCs w:val="24"/>
        </w:rPr>
        <w:t xml:space="preserve">materiais de </w:t>
      </w:r>
      <w:r w:rsidR="00D879CB" w:rsidRPr="00A369FD">
        <w:rPr>
          <w:rFonts w:ascii="Bookman Old Style" w:hAnsi="Bookman Old Style"/>
          <w:b/>
          <w:bCs/>
          <w:color w:val="000000" w:themeColor="text1"/>
          <w:sz w:val="24"/>
          <w:szCs w:val="24"/>
        </w:rPr>
        <w:t>expediente e papelaria</w:t>
      </w:r>
      <w:r w:rsidR="00D879CB" w:rsidRPr="00A369FD">
        <w:rPr>
          <w:rFonts w:ascii="Bookman Old Style" w:hAnsi="Bookman Old Style"/>
          <w:bCs/>
          <w:color w:val="000000" w:themeColor="text1"/>
          <w:sz w:val="24"/>
          <w:szCs w:val="24"/>
        </w:rPr>
        <w:t xml:space="preserve">, </w:t>
      </w:r>
      <w:r w:rsidRPr="00A369FD">
        <w:rPr>
          <w:rFonts w:ascii="Bookman Old Style" w:eastAsia="Bookman Old Style" w:hAnsi="Bookman Old Style" w:cs="Bookman Old Style"/>
          <w:color w:val="000000" w:themeColor="text1"/>
          <w:sz w:val="24"/>
          <w:szCs w:val="24"/>
        </w:rPr>
        <w:t xml:space="preserve">especificados nos itens do Termo de Referência, anexo do edital de Licitação nº </w:t>
      </w:r>
      <w:proofErr w:type="spellStart"/>
      <w:r w:rsidRPr="00A369FD">
        <w:rPr>
          <w:rFonts w:ascii="Bookman Old Style" w:eastAsia="Bookman Old Style" w:hAnsi="Bookman Old Style" w:cs="Bookman Old Style"/>
          <w:color w:val="000000" w:themeColor="text1"/>
          <w:sz w:val="24"/>
          <w:szCs w:val="24"/>
        </w:rPr>
        <w:t>xxx</w:t>
      </w:r>
      <w:proofErr w:type="spellEnd"/>
      <w:r w:rsidRPr="00A369FD">
        <w:rPr>
          <w:rFonts w:ascii="Bookman Old Style" w:eastAsia="Bookman Old Style" w:hAnsi="Bookman Old Style" w:cs="Bookman Old Style"/>
          <w:color w:val="000000" w:themeColor="text1"/>
          <w:sz w:val="24"/>
          <w:szCs w:val="24"/>
        </w:rPr>
        <w:t>/202</w:t>
      </w:r>
      <w:r w:rsidR="00A02234" w:rsidRPr="00A369FD">
        <w:rPr>
          <w:rFonts w:ascii="Bookman Old Style" w:eastAsia="Bookman Old Style" w:hAnsi="Bookman Old Style" w:cs="Bookman Old Style"/>
          <w:color w:val="000000" w:themeColor="text1"/>
          <w:sz w:val="24"/>
          <w:szCs w:val="24"/>
        </w:rPr>
        <w:t>5</w:t>
      </w:r>
      <w:r w:rsidRPr="00A369FD">
        <w:rPr>
          <w:rFonts w:ascii="Bookman Old Style" w:eastAsia="Bookman Old Style" w:hAnsi="Bookman Old Style" w:cs="Bookman Old Style"/>
          <w:color w:val="000000" w:themeColor="text1"/>
          <w:sz w:val="24"/>
          <w:szCs w:val="24"/>
        </w:rPr>
        <w:t xml:space="preserve">, que é parte integrante desta Ata, assim como </w:t>
      </w:r>
      <w:r w:rsidRPr="00A369FD">
        <w:rPr>
          <w:rFonts w:ascii="Bookman Old Style" w:eastAsia="Bookman Old Style" w:hAnsi="Bookman Old Style" w:cs="Bookman Old Style"/>
          <w:color w:val="000000" w:themeColor="text1"/>
          <w:sz w:val="24"/>
          <w:szCs w:val="24"/>
        </w:rPr>
        <w:lastRenderedPageBreak/>
        <w:t>as propostas cujos preços tenham sido registrados, independentemente de transcrição.</w:t>
      </w:r>
    </w:p>
    <w:p w:rsidR="00724598" w:rsidRPr="00A369FD" w:rsidRDefault="00724598"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rsidP="00A369FD">
      <w:pPr>
        <w:keepNext/>
        <w:keepLines/>
        <w:numPr>
          <w:ilvl w:val="0"/>
          <w:numId w:val="6"/>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DOS PREÇOS, ESPECIFICAÇÕES E QUANTITATIVOS</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2.1.</w:t>
      </w:r>
      <w:r w:rsidRPr="00A369FD">
        <w:rPr>
          <w:rFonts w:ascii="Bookman Old Style" w:eastAsia="Bookman Old Style" w:hAnsi="Bookman Old Style" w:cs="Bookman Old Style"/>
          <w:color w:val="000000" w:themeColor="text1"/>
          <w:sz w:val="24"/>
          <w:szCs w:val="24"/>
        </w:rPr>
        <w:t xml:space="preserve"> O preço registrado as especificações do objeto, as quantidades </w:t>
      </w:r>
      <w:r w:rsidR="007F572D" w:rsidRPr="00A369FD">
        <w:rPr>
          <w:rFonts w:ascii="Bookman Old Style" w:eastAsia="Bookman Old Style" w:hAnsi="Bookman Old Style" w:cs="Bookman Old Style"/>
          <w:color w:val="000000" w:themeColor="text1"/>
          <w:sz w:val="24"/>
          <w:szCs w:val="24"/>
        </w:rPr>
        <w:t>mínimas</w:t>
      </w:r>
      <w:r w:rsidRPr="00A369FD">
        <w:rPr>
          <w:rFonts w:ascii="Bookman Old Style" w:eastAsia="Bookman Old Style" w:hAnsi="Bookman Old Style" w:cs="Bookman Old Style"/>
          <w:color w:val="000000" w:themeColor="text1"/>
          <w:sz w:val="24"/>
          <w:szCs w:val="24"/>
        </w:rPr>
        <w:t xml:space="preserve"> e máximas de cada item, encontram-se indicados no quadro abaixo, observando-se a ordem de classificação obtida no certame licitatório.</w:t>
      </w:r>
    </w:p>
    <w:tbl>
      <w:tblPr>
        <w:tblStyle w:val="a1"/>
        <w:tblW w:w="949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1135"/>
        <w:gridCol w:w="2835"/>
        <w:gridCol w:w="1275"/>
        <w:gridCol w:w="1276"/>
        <w:gridCol w:w="1417"/>
        <w:gridCol w:w="1559"/>
      </w:tblGrid>
      <w:tr w:rsidR="00A369FD" w:rsidRPr="00A369FD" w:rsidTr="00513165">
        <w:trPr>
          <w:trHeight w:val="436"/>
          <w:jc w:val="center"/>
        </w:trPr>
        <w:tc>
          <w:tcPr>
            <w:tcW w:w="1135" w:type="dxa"/>
            <w:tcBorders>
              <w:top w:val="single" w:sz="4" w:space="0" w:color="000000"/>
              <w:left w:val="single" w:sz="4" w:space="0" w:color="000000"/>
              <w:bottom w:val="single" w:sz="4" w:space="0" w:color="000000"/>
              <w:right w:val="single" w:sz="4" w:space="0" w:color="000000"/>
            </w:tcBorders>
          </w:tcPr>
          <w:p w:rsidR="00A369FD" w:rsidRPr="00A369FD" w:rsidRDefault="00A369FD" w:rsidP="00A369F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Item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9FD" w:rsidRPr="00A369FD" w:rsidRDefault="00A369FD" w:rsidP="00A369F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Especificação</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9FD" w:rsidRPr="00A369FD" w:rsidRDefault="00A369FD" w:rsidP="00A369F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Unidade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9FD" w:rsidRPr="00A369FD" w:rsidRDefault="00A369FD" w:rsidP="00A369F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Quant.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9FD" w:rsidRPr="00A369FD" w:rsidRDefault="00A369FD" w:rsidP="00A369F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Valor Un</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9FD" w:rsidRPr="00A369FD" w:rsidRDefault="00A369FD" w:rsidP="00A369F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Valor Total</w:t>
            </w:r>
          </w:p>
        </w:tc>
      </w:tr>
      <w:tr w:rsidR="00A369FD" w:rsidRPr="00A369FD" w:rsidTr="00513165">
        <w:trPr>
          <w:trHeight w:val="218"/>
          <w:jc w:val="center"/>
        </w:trPr>
        <w:tc>
          <w:tcPr>
            <w:tcW w:w="1135" w:type="dxa"/>
            <w:tcBorders>
              <w:top w:val="single" w:sz="4" w:space="0" w:color="000000"/>
              <w:left w:val="single" w:sz="4" w:space="0" w:color="000000"/>
              <w:bottom w:val="single" w:sz="4" w:space="0" w:color="000000"/>
              <w:right w:val="single" w:sz="4" w:space="0" w:color="000000"/>
            </w:tcBorders>
          </w:tcPr>
          <w:p w:rsidR="00A369FD" w:rsidRPr="00A369FD" w:rsidRDefault="00A369FD" w:rsidP="00A369FD">
            <w:pPr>
              <w:spacing w:line="312" w:lineRule="auto"/>
              <w:rPr>
                <w:rFonts w:ascii="Bookman Old Style" w:eastAsia="Bookman Old Style" w:hAnsi="Bookman Old Style" w:cs="Bookman Old Style"/>
                <w:color w:val="000000" w:themeColor="text1"/>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9FD" w:rsidRPr="00A369FD" w:rsidRDefault="00A369FD" w:rsidP="00A369FD">
            <w:pPr>
              <w:spacing w:line="312" w:lineRule="auto"/>
              <w:rPr>
                <w:rFonts w:ascii="Bookman Old Style" w:eastAsia="Bookman Old Style" w:hAnsi="Bookman Old Style" w:cs="Bookman Old Style"/>
                <w:color w:val="000000" w:themeColor="text1"/>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9FD" w:rsidRPr="00A369FD" w:rsidRDefault="00A369FD" w:rsidP="00A369FD">
            <w:pPr>
              <w:spacing w:line="312"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9FD" w:rsidRPr="00A369FD" w:rsidRDefault="00A369FD" w:rsidP="00A369FD">
            <w:pPr>
              <w:spacing w:line="312" w:lineRule="auto"/>
              <w:rPr>
                <w:rFonts w:ascii="Bookman Old Style" w:eastAsia="Bookman Old Style" w:hAnsi="Bookman Old Style" w:cs="Bookman Old Style"/>
                <w:color w:val="000000" w:themeColor="text1"/>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9FD" w:rsidRPr="00A369FD" w:rsidRDefault="00A369FD" w:rsidP="00A369FD">
            <w:pPr>
              <w:spacing w:line="312" w:lineRule="auto"/>
              <w:rPr>
                <w:rFonts w:ascii="Bookman Old Style" w:eastAsia="Bookman Old Style" w:hAnsi="Bookman Old Style" w:cs="Bookman Old Style"/>
                <w:color w:val="000000" w:themeColor="text1"/>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69FD" w:rsidRPr="00A369FD" w:rsidRDefault="00A369FD" w:rsidP="00A369FD">
            <w:pPr>
              <w:spacing w:line="312" w:lineRule="auto"/>
              <w:rPr>
                <w:rFonts w:ascii="Bookman Old Style" w:eastAsia="Bookman Old Style" w:hAnsi="Bookman Old Style" w:cs="Bookman Old Style"/>
                <w:color w:val="000000" w:themeColor="text1"/>
                <w:sz w:val="24"/>
                <w:szCs w:val="24"/>
              </w:rPr>
            </w:pPr>
          </w:p>
        </w:tc>
      </w:tr>
    </w:tbl>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2.1.1.</w:t>
      </w:r>
      <w:r w:rsidRPr="00A369FD">
        <w:rPr>
          <w:rFonts w:ascii="Bookman Old Style" w:eastAsia="Bookman Old Style" w:hAnsi="Bookman Old Style" w:cs="Bookman Old Style"/>
          <w:color w:val="000000" w:themeColor="text1"/>
          <w:sz w:val="24"/>
          <w:szCs w:val="24"/>
        </w:rPr>
        <w:t xml:space="preserve"> O valor global desta Ata de Registro de Preço é de R$---------, conforme lances finais apresentado pelo Fornecedor, no Processo Licitatório nº 0---/202</w:t>
      </w:r>
      <w:r w:rsidR="007F572D" w:rsidRPr="00A369FD">
        <w:rPr>
          <w:rFonts w:ascii="Bookman Old Style" w:eastAsia="Bookman Old Style" w:hAnsi="Bookman Old Style" w:cs="Bookman Old Style"/>
          <w:color w:val="000000" w:themeColor="text1"/>
          <w:sz w:val="24"/>
          <w:szCs w:val="24"/>
        </w:rPr>
        <w:t>5</w:t>
      </w:r>
      <w:r w:rsidRPr="00A369FD">
        <w:rPr>
          <w:rFonts w:ascii="Bookman Old Style" w:eastAsia="Bookman Old Style" w:hAnsi="Bookman Old Style" w:cs="Bookman Old Style"/>
          <w:color w:val="000000" w:themeColor="text1"/>
          <w:sz w:val="24"/>
          <w:szCs w:val="24"/>
        </w:rPr>
        <w:t>, Pregão eletrônico nº. 0---/202</w:t>
      </w:r>
      <w:r w:rsidR="007F572D" w:rsidRPr="00A369FD">
        <w:rPr>
          <w:rFonts w:ascii="Bookman Old Style" w:eastAsia="Bookman Old Style" w:hAnsi="Bookman Old Style" w:cs="Bookman Old Style"/>
          <w:color w:val="000000" w:themeColor="text1"/>
          <w:sz w:val="24"/>
          <w:szCs w:val="24"/>
        </w:rPr>
        <w:t>5</w:t>
      </w:r>
      <w:r w:rsidRPr="00A369FD">
        <w:rPr>
          <w:rFonts w:ascii="Bookman Old Style" w:eastAsia="Bookman Old Style" w:hAnsi="Bookman Old Style" w:cs="Bookman Old Style"/>
          <w:color w:val="000000" w:themeColor="text1"/>
          <w:sz w:val="24"/>
          <w:szCs w:val="24"/>
        </w:rPr>
        <w:t xml:space="preserve"> que fica fazendo parte integrante desta Ata para todos os fins legais.</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2.2.</w:t>
      </w:r>
      <w:r w:rsidRPr="00A369FD">
        <w:rPr>
          <w:rFonts w:ascii="Bookman Old Style" w:eastAsia="Bookman Old Style" w:hAnsi="Bookman Old Style" w:cs="Bookman Old Style"/>
          <w:color w:val="000000" w:themeColor="text1"/>
          <w:sz w:val="24"/>
          <w:szCs w:val="24"/>
        </w:rPr>
        <w:t xml:space="preserve"> A listagem do cadastro de reserva referente ao presente registro de preços consta como anexo a esta Ata.</w:t>
      </w:r>
    </w:p>
    <w:p w:rsidR="00724598" w:rsidRPr="00A369FD" w:rsidRDefault="00724598"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3. DA FORMA DE ENTREGA</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3.1</w:t>
      </w:r>
      <w:r w:rsidR="0084458E" w:rsidRPr="00A369FD">
        <w:rPr>
          <w:rFonts w:ascii="Bookman Old Style" w:eastAsia="Bookman Old Style" w:hAnsi="Bookman Old Style" w:cs="Bookman Old Style"/>
          <w:color w:val="000000" w:themeColor="text1"/>
          <w:sz w:val="24"/>
          <w:szCs w:val="24"/>
        </w:rPr>
        <w:t xml:space="preserve"> - Os produtos</w:t>
      </w:r>
      <w:r w:rsidR="009773DE" w:rsidRPr="00A369FD">
        <w:rPr>
          <w:rFonts w:ascii="Bookman Old Style" w:eastAsia="Bookman Old Style" w:hAnsi="Bookman Old Style" w:cs="Bookman Old Style"/>
          <w:color w:val="000000" w:themeColor="text1"/>
          <w:sz w:val="24"/>
          <w:szCs w:val="24"/>
        </w:rPr>
        <w:t xml:space="preserve"> deverão</w:t>
      </w:r>
      <w:r w:rsidRPr="00A369FD">
        <w:rPr>
          <w:rFonts w:ascii="Bookman Old Style" w:eastAsia="Bookman Old Style" w:hAnsi="Bookman Old Style" w:cs="Bookman Old Style"/>
          <w:color w:val="000000" w:themeColor="text1"/>
          <w:sz w:val="24"/>
          <w:szCs w:val="24"/>
        </w:rPr>
        <w:t xml:space="preserve"> ser entregues parcelados (tantas quantas forem necessárias), de acordo com </w:t>
      </w:r>
      <w:r w:rsidR="009773DE" w:rsidRPr="00A369FD">
        <w:rPr>
          <w:rFonts w:ascii="Bookman Old Style" w:eastAsia="Bookman Old Style" w:hAnsi="Bookman Old Style" w:cs="Bookman Old Style"/>
          <w:color w:val="000000" w:themeColor="text1"/>
          <w:sz w:val="24"/>
          <w:szCs w:val="24"/>
        </w:rPr>
        <w:t>as necessidades</w:t>
      </w:r>
      <w:r w:rsidRPr="00A369FD">
        <w:rPr>
          <w:rFonts w:ascii="Bookman Old Style" w:eastAsia="Bookman Old Style" w:hAnsi="Bookman Old Style" w:cs="Bookman Old Style"/>
          <w:color w:val="000000" w:themeColor="text1"/>
          <w:sz w:val="24"/>
          <w:szCs w:val="24"/>
        </w:rPr>
        <w:t xml:space="preserve"> do Município.</w:t>
      </w:r>
    </w:p>
    <w:p w:rsidR="00D606B6" w:rsidRPr="00A369FD" w:rsidRDefault="00FA7ECD" w:rsidP="00A369FD">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3.2</w:t>
      </w:r>
      <w:r w:rsidRPr="00A369FD">
        <w:rPr>
          <w:rFonts w:ascii="Bookman Old Style" w:eastAsia="Bookman Old Style" w:hAnsi="Bookman Old Style" w:cs="Bookman Old Style"/>
          <w:color w:val="000000" w:themeColor="text1"/>
          <w:sz w:val="24"/>
          <w:szCs w:val="24"/>
        </w:rPr>
        <w:t xml:space="preserve"> - </w:t>
      </w:r>
      <w:r w:rsidR="00D606B6" w:rsidRPr="00A369FD">
        <w:rPr>
          <w:rFonts w:ascii="Bookman Old Style" w:eastAsia="Bookman Old Style" w:hAnsi="Bookman Old Style" w:cs="Bookman Old Style"/>
          <w:color w:val="000000" w:themeColor="text1"/>
          <w:sz w:val="24"/>
          <w:szCs w:val="24"/>
        </w:rPr>
        <w:t xml:space="preserve">Feita a solicitação pelo Setor de Compras, a </w:t>
      </w:r>
      <w:r w:rsidR="00D606B6" w:rsidRPr="00A369FD">
        <w:rPr>
          <w:rFonts w:ascii="Bookman Old Style" w:eastAsia="Bookman Old Style" w:hAnsi="Bookman Old Style" w:cs="Bookman Old Style"/>
          <w:b/>
          <w:color w:val="000000" w:themeColor="text1"/>
          <w:sz w:val="24"/>
          <w:szCs w:val="24"/>
        </w:rPr>
        <w:t>CONTRATADA</w:t>
      </w:r>
      <w:r w:rsidR="00D606B6" w:rsidRPr="00A369FD">
        <w:rPr>
          <w:rFonts w:ascii="Bookman Old Style" w:eastAsia="Bookman Old Style" w:hAnsi="Bookman Old Style" w:cs="Bookman Old Style"/>
          <w:color w:val="000000" w:themeColor="text1"/>
          <w:sz w:val="24"/>
          <w:szCs w:val="24"/>
        </w:rPr>
        <w:t xml:space="preserve"> terá o prazo de até</w:t>
      </w:r>
      <w:r w:rsidR="00A369FD" w:rsidRPr="00A369FD">
        <w:rPr>
          <w:rFonts w:ascii="Bookman Old Style" w:eastAsia="Bookman Old Style" w:hAnsi="Bookman Old Style" w:cs="Bookman Old Style"/>
          <w:color w:val="000000" w:themeColor="text1"/>
          <w:sz w:val="24"/>
          <w:szCs w:val="24"/>
        </w:rPr>
        <w:t xml:space="preserve"> 08</w:t>
      </w:r>
      <w:r w:rsidR="00513165">
        <w:rPr>
          <w:rFonts w:ascii="Bookman Old Style" w:eastAsia="Bookman Old Style" w:hAnsi="Bookman Old Style" w:cs="Bookman Old Style"/>
          <w:color w:val="000000" w:themeColor="text1"/>
          <w:sz w:val="24"/>
          <w:szCs w:val="24"/>
        </w:rPr>
        <w:t xml:space="preserve"> </w:t>
      </w:r>
      <w:r w:rsidR="00A369FD" w:rsidRPr="00A369FD">
        <w:rPr>
          <w:rFonts w:ascii="Bookman Old Style" w:eastAsia="Bookman Old Style" w:hAnsi="Bookman Old Style" w:cs="Bookman Old Style"/>
          <w:color w:val="000000" w:themeColor="text1"/>
          <w:sz w:val="24"/>
          <w:szCs w:val="24"/>
        </w:rPr>
        <w:t>(oito)</w:t>
      </w:r>
      <w:r w:rsidR="00D606B6" w:rsidRPr="00A369FD">
        <w:rPr>
          <w:rFonts w:ascii="Bookman Old Style" w:eastAsia="Bookman Old Style" w:hAnsi="Bookman Old Style" w:cs="Bookman Old Style"/>
          <w:color w:val="000000" w:themeColor="text1"/>
          <w:sz w:val="24"/>
          <w:szCs w:val="24"/>
        </w:rPr>
        <w:t xml:space="preserve"> dias úteis para a entrega dos produtos no almoxarifado da Secretaria solicitante.</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3.3</w:t>
      </w:r>
      <w:r w:rsidRPr="00A369FD">
        <w:rPr>
          <w:rFonts w:ascii="Bookman Old Style" w:eastAsia="Bookman Old Style" w:hAnsi="Bookman Old Style" w:cs="Bookman Old Style"/>
          <w:color w:val="000000" w:themeColor="text1"/>
          <w:sz w:val="24"/>
          <w:szCs w:val="24"/>
        </w:rPr>
        <w:t>- Em caso do prazo acima estipulado coincidir com feriados, pontos facultativos, sábados ou domingos, a entrega deverá ocorrer no 1º (primeiro) dia útil após.</w:t>
      </w:r>
    </w:p>
    <w:p w:rsidR="00724598" w:rsidRPr="00A369FD" w:rsidRDefault="00FA7ECD" w:rsidP="00A369F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3.4</w:t>
      </w:r>
      <w:r w:rsidRPr="00A369FD">
        <w:rPr>
          <w:rFonts w:ascii="Bookman Old Style" w:eastAsia="Bookman Old Style" w:hAnsi="Bookman Old Style" w:cs="Bookman Old Style"/>
          <w:color w:val="000000" w:themeColor="text1"/>
          <w:sz w:val="24"/>
          <w:szCs w:val="24"/>
        </w:rPr>
        <w:t xml:space="preserve">- As entregas deverão ser por conta e risco da </w:t>
      </w:r>
      <w:r w:rsidRPr="00A369FD">
        <w:rPr>
          <w:rFonts w:ascii="Bookman Old Style" w:eastAsia="Bookman Old Style" w:hAnsi="Bookman Old Style" w:cs="Bookman Old Style"/>
          <w:b/>
          <w:color w:val="000000" w:themeColor="text1"/>
          <w:sz w:val="24"/>
          <w:szCs w:val="24"/>
        </w:rPr>
        <w:t>CONTRATADA</w:t>
      </w:r>
      <w:r w:rsidRPr="00A369FD">
        <w:rPr>
          <w:rFonts w:ascii="Bookman Old Style" w:eastAsia="Bookman Old Style" w:hAnsi="Bookman Old Style" w:cs="Bookman Old Style"/>
          <w:color w:val="000000" w:themeColor="text1"/>
          <w:sz w:val="24"/>
          <w:szCs w:val="24"/>
        </w:rPr>
        <w:t>, nas quantidades solicitadas e deverão estar obrigatoriamente acompanhados dos competentes documentos fiscais, devidamente discriminados com todos os produtos, marcas e respectivos valores.</w:t>
      </w:r>
    </w:p>
    <w:p w:rsidR="00724598" w:rsidRPr="00A369FD" w:rsidRDefault="00FA7ECD" w:rsidP="00A369FD">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 xml:space="preserve">4. DA ADESÃO À ATA DE REGISTRO DE PREÇOS </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4.1. </w:t>
      </w:r>
      <w:r w:rsidRPr="00A369FD">
        <w:rPr>
          <w:rFonts w:ascii="Bookman Old Style" w:eastAsia="Bookman Old Style" w:hAnsi="Bookman Old Style" w:cs="Bookman Old Style"/>
          <w:color w:val="000000" w:themeColor="text1"/>
          <w:sz w:val="24"/>
          <w:szCs w:val="24"/>
        </w:rPr>
        <w:t>Durante a vigência da ata, os órgãos e as entidades da Administração Pública poderão aderir à ata de registro de preços na condição de não participantes, observados os seguintes requisitos:</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4.1.1.</w:t>
      </w:r>
      <w:r w:rsidRPr="00A369FD">
        <w:rPr>
          <w:rFonts w:ascii="Bookman Old Style" w:eastAsia="Bookman Old Style" w:hAnsi="Bookman Old Style" w:cs="Bookman Old Style"/>
          <w:color w:val="000000" w:themeColor="text1"/>
          <w:sz w:val="24"/>
          <w:szCs w:val="24"/>
        </w:rPr>
        <w:t xml:space="preserve"> Apresentação de justificativa da vantagem da adesão, inclusive em situações de provável desabastecimento ou descontinuidade de serviço público;</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4.1.2.</w:t>
      </w:r>
      <w:r w:rsidRPr="00A369FD">
        <w:rPr>
          <w:rFonts w:ascii="Bookman Old Style" w:eastAsia="Bookman Old Style" w:hAnsi="Bookman Old Style" w:cs="Bookman Old Style"/>
          <w:color w:val="000000" w:themeColor="text1"/>
          <w:sz w:val="24"/>
          <w:szCs w:val="24"/>
        </w:rPr>
        <w:t xml:space="preserve">  demonstração de que os valores registrados estão compatíveis com os valores praticados pelo mercado na forma do art. 23 da Lei nº 14.133, de 2021; e</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4.1.3.</w:t>
      </w:r>
      <w:r w:rsidRPr="00A369FD">
        <w:rPr>
          <w:rFonts w:ascii="Bookman Old Style" w:eastAsia="Bookman Old Style" w:hAnsi="Bookman Old Style" w:cs="Bookman Old Style"/>
          <w:color w:val="000000" w:themeColor="text1"/>
          <w:sz w:val="24"/>
          <w:szCs w:val="24"/>
        </w:rPr>
        <w:t xml:space="preserve"> consulta e aceitação prévias do órgão ou da entidade gerenciadora e do fornecedor.</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4.2.</w:t>
      </w:r>
      <w:r w:rsidRPr="00A369FD">
        <w:rPr>
          <w:rFonts w:ascii="Bookman Old Style" w:eastAsia="Bookman Old Style" w:hAnsi="Bookman Old Style" w:cs="Bookman Old Style"/>
          <w:color w:val="000000" w:themeColor="text1"/>
          <w:sz w:val="24"/>
          <w:szCs w:val="24"/>
        </w:rPr>
        <w:t xml:space="preserve"> A autorização do órgão ou entidade gerenciadora apenas será realizada após a aceitação da adesão pelo fornecedor.</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4.2.1.</w:t>
      </w:r>
      <w:r w:rsidRPr="00A369FD">
        <w:rPr>
          <w:rFonts w:ascii="Bookman Old Style" w:eastAsia="Bookman Old Style" w:hAnsi="Bookman Old Style" w:cs="Bookman Old Style"/>
          <w:color w:val="000000" w:themeColor="text1"/>
          <w:sz w:val="24"/>
          <w:szCs w:val="24"/>
        </w:rPr>
        <w:t xml:space="preserve"> O órgão ou entidade gerenciadora poderá rejeitar adesões caso elas possam acarretar prejuízo à execução de seus próprios contratos ou à sua capacidade de gerenciamento.</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4.3.</w:t>
      </w:r>
      <w:r w:rsidRPr="00A369FD">
        <w:rPr>
          <w:rFonts w:ascii="Bookman Old Style" w:eastAsia="Bookman Old Style" w:hAnsi="Bookman Old Style" w:cs="Bookman Old Style"/>
          <w:color w:val="000000" w:themeColor="text1"/>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4.4.</w:t>
      </w:r>
      <w:r w:rsidRPr="00A369FD">
        <w:rPr>
          <w:rFonts w:ascii="Bookman Old Style" w:eastAsia="Bookman Old Style" w:hAnsi="Bookman Old Style" w:cs="Bookman Old Style"/>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4.5.</w:t>
      </w:r>
      <w:r w:rsidRPr="00A369FD">
        <w:rPr>
          <w:rFonts w:ascii="Bookman Old Style" w:eastAsia="Bookman Old Style" w:hAnsi="Bookman Old Style" w:cs="Bookman Old Style"/>
          <w:color w:val="000000" w:themeColor="text1"/>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rsidR="00724598" w:rsidRPr="00A369FD" w:rsidRDefault="00724598"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Dos limites para as adesões</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4.6.</w:t>
      </w:r>
      <w:r w:rsidRPr="00A369FD">
        <w:rPr>
          <w:rFonts w:ascii="Bookman Old Style" w:eastAsia="Bookman Old Style" w:hAnsi="Bookman Old Style" w:cs="Bookman Old Style"/>
          <w:color w:val="000000" w:themeColor="text1"/>
          <w:sz w:val="24"/>
          <w:szCs w:val="24"/>
        </w:rPr>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4.7.</w:t>
      </w:r>
      <w:r w:rsidRPr="00A369FD">
        <w:rPr>
          <w:rFonts w:ascii="Bookman Old Style" w:eastAsia="Bookman Old Style" w:hAnsi="Bookman Old Style" w:cs="Bookman Old Style"/>
          <w:color w:val="000000" w:themeColor="text1"/>
          <w:sz w:val="24"/>
          <w:szCs w:val="24"/>
        </w:rPr>
        <w:t xml:space="preserve"> O quantitativo decorrente das adesões não poderá exceder, na totalidade, ao dobro do quantitativo de cada item registrado na ata de registro de preços para o </w:t>
      </w:r>
      <w:r w:rsidRPr="00A369FD">
        <w:rPr>
          <w:rFonts w:ascii="Bookman Old Style" w:eastAsia="Bookman Old Style" w:hAnsi="Bookman Old Style" w:cs="Bookman Old Style"/>
          <w:color w:val="000000" w:themeColor="text1"/>
          <w:sz w:val="24"/>
          <w:szCs w:val="24"/>
        </w:rPr>
        <w:lastRenderedPageBreak/>
        <w:t>gerenciador e os participantes, independentemente do número de órgãos ou entidades não participantes que aderirem à ata de registro de preços.</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4.8.</w:t>
      </w:r>
      <w:r w:rsidRPr="00A369FD">
        <w:rPr>
          <w:rFonts w:ascii="Bookman Old Style" w:eastAsia="Bookman Old Style" w:hAnsi="Bookman Old Style" w:cs="Bookman Old Style"/>
          <w:color w:val="000000" w:themeColor="text1"/>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item 4.5, desde que seja destinada à execução descentralizada de programa ou projeto federal e comprovada a compatibilidade dos preços registrados com os valores praticados no mercado na forma do art. 23 da Lei nº 14.133, de 2021.</w:t>
      </w:r>
    </w:p>
    <w:p w:rsidR="007D35F9" w:rsidRPr="00A369FD" w:rsidRDefault="007D35F9"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Vedação a acréscimo de quantitativos</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4.9.</w:t>
      </w:r>
      <w:r w:rsidRPr="00A369FD">
        <w:rPr>
          <w:rFonts w:ascii="Bookman Old Style" w:eastAsia="Bookman Old Style" w:hAnsi="Bookman Old Style" w:cs="Bookman Old Style"/>
          <w:color w:val="000000" w:themeColor="text1"/>
          <w:sz w:val="24"/>
          <w:szCs w:val="24"/>
        </w:rPr>
        <w:t xml:space="preserve"> É vedado efetuar acréscimos nos quantitativos fixados na ata de registro de preços.</w:t>
      </w:r>
    </w:p>
    <w:p w:rsidR="00724598" w:rsidRPr="00A369FD" w:rsidRDefault="00724598"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rsidP="00A369FD">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5. VALIDADE, FORMALIZAÇÃO DA ATA DE REGISTRO DE PREÇOS E CADASTRO RESERVA</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5.1.</w:t>
      </w:r>
      <w:r w:rsidRPr="00A369FD">
        <w:rPr>
          <w:rFonts w:ascii="Bookman Old Style" w:eastAsia="Bookman Old Style" w:hAnsi="Bookman Old Style" w:cs="Bookman Old Style"/>
          <w:color w:val="000000" w:themeColor="text1"/>
          <w:sz w:val="24"/>
          <w:szCs w:val="24"/>
        </w:rPr>
        <w:t xml:space="preserve"> A validade da Ata de Registro de Preços será de 1 (um) ano, contado a partir do primeiro dia útil subsequente à data de sua divulgação, podendo ser prorrogada por igual período, mediante a anuência do fornecedor, desde que comprovado o preço vantajoso.</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5.1.1.</w:t>
      </w:r>
      <w:r w:rsidRPr="00A369FD">
        <w:rPr>
          <w:rFonts w:ascii="Bookman Old Style" w:eastAsia="Bookman Old Style" w:hAnsi="Bookman Old Style" w:cs="Bookman Old Style"/>
          <w:color w:val="000000" w:themeColor="text1"/>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5.1.2.</w:t>
      </w:r>
      <w:r w:rsidRPr="00A369FD">
        <w:rPr>
          <w:rFonts w:ascii="Bookman Old Style" w:eastAsia="Bookman Old Style" w:hAnsi="Bookman Old Style" w:cs="Bookman Old Style"/>
          <w:color w:val="000000" w:themeColor="text1"/>
          <w:sz w:val="24"/>
          <w:szCs w:val="24"/>
        </w:rPr>
        <w:t xml:space="preserve"> Na formalização do contrato ou do instrumento substituto deverá haver a indicação da disponibilidade dos créditos orçamentários respectivos.</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5.2. </w:t>
      </w:r>
      <w:r w:rsidRPr="00A369FD">
        <w:rPr>
          <w:rFonts w:ascii="Bookman Old Style" w:eastAsia="Bookman Old Style" w:hAnsi="Bookman Old Style" w:cs="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5.2.1.</w:t>
      </w:r>
      <w:r w:rsidRPr="00A369FD">
        <w:rPr>
          <w:rFonts w:ascii="Bookman Old Style" w:eastAsia="Bookman Old Style" w:hAnsi="Bookman Old Style" w:cs="Bookman Old Style"/>
          <w:color w:val="000000" w:themeColor="text1"/>
          <w:sz w:val="24"/>
          <w:szCs w:val="24"/>
        </w:rPr>
        <w:t xml:space="preserve"> O instrumento contratual de que trata o item 5.1.1. deverá ser assinado no prazo de validade da ata de registro de preços.</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5.3.</w:t>
      </w:r>
      <w:r w:rsidRPr="00A369FD">
        <w:rPr>
          <w:rFonts w:ascii="Bookman Old Style" w:eastAsia="Bookman Old Style" w:hAnsi="Bookman Old Style" w:cs="Bookman Old Style"/>
          <w:color w:val="000000" w:themeColor="text1"/>
          <w:sz w:val="24"/>
          <w:szCs w:val="24"/>
        </w:rPr>
        <w:t xml:space="preserve"> Os contratos decorrentes do sistema de registro de preços poderão ser alterados, observado o art. 124 da Lei nº 14.133, de 2021.</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5.4.</w:t>
      </w:r>
      <w:r w:rsidRPr="00A369FD">
        <w:rPr>
          <w:rFonts w:ascii="Bookman Old Style" w:eastAsia="Bookman Old Style" w:hAnsi="Bookman Old Style" w:cs="Bookman Old Style"/>
          <w:color w:val="000000" w:themeColor="text1"/>
          <w:sz w:val="24"/>
          <w:szCs w:val="24"/>
        </w:rPr>
        <w:t xml:space="preserve"> Após a homologação da licitação, deverão ser observadas as seguintes condições para formalização da ata de registro de preços:</w:t>
      </w:r>
    </w:p>
    <w:p w:rsidR="00724598" w:rsidRPr="00A369FD" w:rsidRDefault="00FA7ECD" w:rsidP="00A369FD">
      <w:pPr>
        <w:numPr>
          <w:ilvl w:val="2"/>
          <w:numId w:val="2"/>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Serão registrados na ata os preços e os quantitativos do adjudicatário;</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5.4.2.</w:t>
      </w:r>
      <w:r w:rsidRPr="00A369FD">
        <w:rPr>
          <w:rFonts w:ascii="Bookman Old Style" w:eastAsia="Bookman Old Style" w:hAnsi="Bookman Old Style" w:cs="Bookman Old Style"/>
          <w:color w:val="000000" w:themeColor="text1"/>
          <w:sz w:val="24"/>
          <w:szCs w:val="24"/>
        </w:rPr>
        <w:t xml:space="preserve"> Será incluído na ata, na forma de anexo, o registro dos licitantes ou dos fornecedores que:</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5.4.2.1.</w:t>
      </w:r>
      <w:r w:rsidRPr="00A369FD">
        <w:rPr>
          <w:rFonts w:ascii="Bookman Old Style" w:eastAsia="Bookman Old Style" w:hAnsi="Bookman Old Style" w:cs="Bookman Old Style"/>
          <w:color w:val="000000" w:themeColor="text1"/>
          <w:sz w:val="24"/>
          <w:szCs w:val="24"/>
        </w:rPr>
        <w:t xml:space="preserve"> Aceitarem cotar os </w:t>
      </w:r>
      <w:r w:rsidR="009773DE" w:rsidRPr="00A369FD">
        <w:rPr>
          <w:rFonts w:ascii="Bookman Old Style" w:eastAsia="Bookman Old Style" w:hAnsi="Bookman Old Style" w:cs="Bookman Old Style"/>
          <w:color w:val="000000" w:themeColor="text1"/>
          <w:sz w:val="24"/>
          <w:szCs w:val="24"/>
        </w:rPr>
        <w:t>produtos</w:t>
      </w:r>
      <w:r w:rsidRPr="00A369FD">
        <w:rPr>
          <w:rFonts w:ascii="Bookman Old Style" w:eastAsia="Bookman Old Style" w:hAnsi="Bookman Old Style" w:cs="Bookman Old Style"/>
          <w:color w:val="000000" w:themeColor="text1"/>
          <w:sz w:val="24"/>
          <w:szCs w:val="24"/>
        </w:rPr>
        <w:t xml:space="preserve"> com preços iguais aos do adjudicatário, observada a classificação da licitação; e </w:t>
      </w:r>
    </w:p>
    <w:p w:rsidR="00724598" w:rsidRPr="00A369FD" w:rsidRDefault="00FA7ECD" w:rsidP="00A369FD">
      <w:pPr>
        <w:numPr>
          <w:ilvl w:val="3"/>
          <w:numId w:val="3"/>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Mantiverem sua proposta original. </w:t>
      </w:r>
      <w:bookmarkStart w:id="9" w:name="bookmark=id.4d34og8" w:colFirst="0" w:colLast="0"/>
      <w:bookmarkEnd w:id="9"/>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5.4.3.</w:t>
      </w:r>
      <w:r w:rsidRPr="00A369FD">
        <w:rPr>
          <w:rFonts w:ascii="Bookman Old Style" w:eastAsia="Bookman Old Style" w:hAnsi="Bookman Old Style" w:cs="Bookman Old Style"/>
          <w:color w:val="000000" w:themeColor="text1"/>
          <w:sz w:val="24"/>
          <w:szCs w:val="24"/>
        </w:rPr>
        <w:t xml:space="preserve"> Será respeitada, nas contratações, a ordem de classificação dos licitantes ou dos fornecedores registrados na ata.</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5.5.</w:t>
      </w:r>
      <w:r w:rsidRPr="00A369FD">
        <w:rPr>
          <w:rFonts w:ascii="Bookman Old Style" w:eastAsia="Bookman Old Style" w:hAnsi="Bookman Old Style" w:cs="Bookman Old Style"/>
          <w:color w:val="000000" w:themeColor="text1"/>
          <w:sz w:val="24"/>
          <w:szCs w:val="24"/>
        </w:rPr>
        <w:t xml:space="preserve"> O registro a que se refere o item 5.4.2 tem por objetivo a formação de cadastro de reserva para o caso de impossibilidade de atendimento pelo signatário da ata.</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5.6.</w:t>
      </w:r>
      <w:r w:rsidRPr="00A369FD">
        <w:rPr>
          <w:rFonts w:ascii="Bookman Old Style" w:eastAsia="Bookman Old Style" w:hAnsi="Bookman Old Style" w:cs="Bookman Old Style"/>
          <w:color w:val="000000" w:themeColor="text1"/>
          <w:sz w:val="24"/>
          <w:szCs w:val="24"/>
        </w:rPr>
        <w:t xml:space="preserve"> Para fins da ordem de classificação, os licitantes ou fornecedores que aceitarem reduzir suas propostas para o preço do adjudicatário antecederão aqueles que mantiverem sua proposta original.</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5.7.</w:t>
      </w:r>
      <w:r w:rsidRPr="00A369FD">
        <w:rPr>
          <w:rFonts w:ascii="Bookman Old Style" w:eastAsia="Bookman Old Style" w:hAnsi="Bookman Old Style" w:cs="Bookman Old Style"/>
          <w:color w:val="000000" w:themeColor="text1"/>
          <w:sz w:val="24"/>
          <w:szCs w:val="24"/>
        </w:rPr>
        <w:t xml:space="preserve"> A habilitação dos licitantes que comporão o cadastro de reserva a que se re</w:t>
      </w:r>
      <w:r w:rsidR="009773DE" w:rsidRPr="00A369FD">
        <w:rPr>
          <w:rFonts w:ascii="Bookman Old Style" w:eastAsia="Bookman Old Style" w:hAnsi="Bookman Old Style" w:cs="Bookman Old Style"/>
          <w:color w:val="000000" w:themeColor="text1"/>
          <w:sz w:val="24"/>
          <w:szCs w:val="24"/>
        </w:rPr>
        <w:t>fere o item 5.5</w:t>
      </w:r>
      <w:r w:rsidRPr="00A369FD">
        <w:rPr>
          <w:rFonts w:ascii="Bookman Old Style" w:eastAsia="Bookman Old Style" w:hAnsi="Bookman Old Style" w:cs="Bookman Old Style"/>
          <w:color w:val="000000" w:themeColor="text1"/>
          <w:sz w:val="24"/>
          <w:szCs w:val="24"/>
        </w:rPr>
        <w:t xml:space="preserve"> somente será efetuada quando houver necessidade de contratação dos licitantes remanescentes, nas seguintes hipóteses:</w:t>
      </w:r>
      <w:bookmarkStart w:id="10" w:name="bookmark=id.2s8eyo1" w:colFirst="0" w:colLast="0"/>
      <w:bookmarkEnd w:id="10"/>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5.7.1.</w:t>
      </w:r>
      <w:r w:rsidRPr="00A369FD">
        <w:rPr>
          <w:rFonts w:ascii="Bookman Old Style" w:eastAsia="Bookman Old Style" w:hAnsi="Bookman Old Style" w:cs="Bookman Old Style"/>
          <w:color w:val="000000" w:themeColor="text1"/>
          <w:sz w:val="24"/>
          <w:szCs w:val="24"/>
        </w:rPr>
        <w:t xml:space="preserve"> Quando o licitante vencedor não assinar a ata de registro de preços, no prazo e nas condições estabelecidos no edital;e</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5.7.2.</w:t>
      </w:r>
      <w:r w:rsidRPr="00A369FD">
        <w:rPr>
          <w:rFonts w:ascii="Bookman Old Style" w:eastAsia="Bookman Old Style" w:hAnsi="Bookman Old Style" w:cs="Bookman Old Style"/>
          <w:color w:val="000000" w:themeColor="text1"/>
          <w:sz w:val="24"/>
          <w:szCs w:val="24"/>
        </w:rPr>
        <w:t xml:space="preserve"> Quando houver o cancelamento do registro do licitante ou do registro de preços nas hipóteses previstas no item </w:t>
      </w:r>
      <w:hyperlink w:anchor="bookmark=id.2jxsxqh">
        <w:r w:rsidR="009773DE" w:rsidRPr="00A369FD">
          <w:rPr>
            <w:rFonts w:ascii="Bookman Old Style" w:eastAsia="Bookman Old Style" w:hAnsi="Bookman Old Style" w:cs="Bookman Old Style"/>
            <w:color w:val="000000" w:themeColor="text1"/>
            <w:sz w:val="24"/>
            <w:szCs w:val="24"/>
          </w:rPr>
          <w:t>12</w:t>
        </w:r>
      </w:hyperlink>
      <w:r w:rsidRPr="00A369FD">
        <w:rPr>
          <w:rFonts w:ascii="Bookman Old Style" w:eastAsia="Bookman Old Style" w:hAnsi="Bookman Old Style" w:cs="Bookman Old Style"/>
          <w:color w:val="000000" w:themeColor="text1"/>
          <w:sz w:val="24"/>
          <w:szCs w:val="24"/>
        </w:rPr>
        <w:t>.</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5.8.</w:t>
      </w:r>
      <w:r w:rsidRPr="00A369FD">
        <w:rPr>
          <w:rFonts w:ascii="Bookman Old Style" w:eastAsia="Bookman Old Style" w:hAnsi="Bookman Old Style" w:cs="Bookman Old Style"/>
          <w:color w:val="000000" w:themeColor="text1"/>
          <w:sz w:val="24"/>
          <w:szCs w:val="24"/>
        </w:rPr>
        <w:t xml:space="preserve"> O preço registrado com indicação dos licitantes e fornecedores será divulgado no Diário Oficial dos Municípios Mineiros– AMM e no site da Prefeitura Municipal e ficará disponibilizado durante a vigência da ata de registro de preços.</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5.9.</w:t>
      </w:r>
      <w:r w:rsidRPr="00A369FD">
        <w:rPr>
          <w:rFonts w:ascii="Bookman Old Style" w:eastAsia="Bookman Old Style" w:hAnsi="Bookman Old Style" w:cs="Bookman Old Style"/>
          <w:color w:val="000000" w:themeColor="text1"/>
          <w:sz w:val="24"/>
          <w:szCs w:val="24"/>
        </w:rPr>
        <w:t xml:space="preserve"> Após a homologação da</w:t>
      </w:r>
      <w:r w:rsidR="007F572D" w:rsidRPr="00A369FD">
        <w:rPr>
          <w:rFonts w:ascii="Bookman Old Style" w:eastAsia="Bookman Old Style" w:hAnsi="Bookman Old Style" w:cs="Bookman Old Style"/>
          <w:color w:val="000000" w:themeColor="text1"/>
          <w:sz w:val="24"/>
          <w:szCs w:val="24"/>
        </w:rPr>
        <w:t xml:space="preserve"> licitação</w:t>
      </w:r>
      <w:r w:rsidRPr="00A369FD">
        <w:rPr>
          <w:rFonts w:ascii="Bookman Old Style" w:eastAsia="Bookman Old Style" w:hAnsi="Bookman Old Style" w:cs="Bookman Old Style"/>
          <w:color w:val="000000" w:themeColor="text1"/>
          <w:sz w:val="24"/>
          <w:szCs w:val="24"/>
        </w:rPr>
        <w:t>, o licitante mais bem classificado ou o fornecedor, será convocado para assinar a ata de registro de preços, no prazo e nas condições estabelecidos no edital de licitação, sob pena de decair o direito, sem prejuízo das sanções previstas na Lei nº 14.133, de 2021.</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5.9.1.</w:t>
      </w:r>
      <w:r w:rsidRPr="00A369FD">
        <w:rPr>
          <w:rFonts w:ascii="Bookman Old Style" w:eastAsia="Bookman Old Style" w:hAnsi="Bookman Old Style" w:cs="Bookman Old Style"/>
          <w:color w:val="000000" w:themeColor="text1"/>
          <w:sz w:val="24"/>
          <w:szCs w:val="24"/>
        </w:rPr>
        <w:t xml:space="preserve"> O prazo de convocação poderá ser prorrogado 1 (uma) vez, por igual período, mediante solicitação do licitante ou fornecedor convocado, desde que apresentada dentro do prazo, devidamente justificada, e que a justificativa seja aceita pela Administração.</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 xml:space="preserve">5.10. </w:t>
      </w:r>
      <w:r w:rsidRPr="00A369FD">
        <w:rPr>
          <w:rFonts w:ascii="Bookman Old Style" w:eastAsia="Bookman Old Style" w:hAnsi="Bookman Old Style" w:cs="Bookman Old Style"/>
          <w:color w:val="000000" w:themeColor="text1"/>
          <w:sz w:val="24"/>
          <w:szCs w:val="24"/>
        </w:rPr>
        <w:t>A ata de registro de preços será assinada por meio de assinatura digital e disponibilizada no Sistema de Registro de Preços.</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5.11.</w:t>
      </w:r>
      <w:r w:rsidRPr="00A369FD">
        <w:rPr>
          <w:rFonts w:ascii="Bookman Old Style" w:eastAsia="Bookman Old Style" w:hAnsi="Bookman Old Style" w:cs="Bookman Old Style"/>
          <w:color w:val="000000" w:themeColor="text1"/>
          <w:sz w:val="24"/>
          <w:szCs w:val="24"/>
        </w:rPr>
        <w:t xml:space="preserve"> Quando o convocado não assinar a ata de registro de preços no prazo e nas condições estabelecidos no edital, e observado o disposto no item </w:t>
      </w:r>
      <w:hyperlink w:anchor="bookmark=id.2s8eyo1">
        <w:r w:rsidRPr="00A369FD">
          <w:rPr>
            <w:rFonts w:ascii="Bookman Old Style" w:eastAsia="Bookman Old Style" w:hAnsi="Bookman Old Style" w:cs="Bookman Old Style"/>
            <w:color w:val="000000" w:themeColor="text1"/>
            <w:sz w:val="24"/>
            <w:szCs w:val="24"/>
          </w:rPr>
          <w:t>5.7</w:t>
        </w:r>
      </w:hyperlink>
      <w:r w:rsidRPr="00A369FD">
        <w:rPr>
          <w:rFonts w:ascii="Bookman Old Style" w:eastAsia="Bookman Old Style" w:hAnsi="Bookman Old Style" w:cs="Bookman Old Style"/>
          <w:color w:val="000000" w:themeColor="text1"/>
          <w:sz w:val="24"/>
          <w:szCs w:val="24"/>
        </w:rPr>
        <w:t>, subitens, fica facultado à Administração convocar os licitantes remanescentes do cadastro de reserva, na ordem de classificação, para fazê-lo em igual prazo e nas condições propostas pelo primeiro classificado.</w:t>
      </w:r>
      <w:bookmarkStart w:id="11" w:name="bookmark=id.17dp8vu" w:colFirst="0" w:colLast="0"/>
      <w:bookmarkEnd w:id="11"/>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5.12.</w:t>
      </w:r>
      <w:r w:rsidRPr="00A369FD">
        <w:rPr>
          <w:rFonts w:ascii="Bookman Old Style" w:eastAsia="Bookman Old Style" w:hAnsi="Bookman Old Style" w:cs="Bookman Old Style"/>
          <w:color w:val="000000" w:themeColor="text1"/>
          <w:sz w:val="24"/>
          <w:szCs w:val="24"/>
        </w:rPr>
        <w:t xml:space="preserve"> Na hipótese de nenhum dos licitantes que trata o item 5.4.2.1, aceitar a contratação nos termos do item anterior, a Administração, observados o valor estimado e sua eventual atualização nos termos do edital, poderá:</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5.12.1. </w:t>
      </w:r>
      <w:r w:rsidRPr="00A369FD">
        <w:rPr>
          <w:rFonts w:ascii="Bookman Old Style" w:eastAsia="Bookman Old Style" w:hAnsi="Bookman Old Style" w:cs="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5.12.2.</w:t>
      </w:r>
      <w:r w:rsidRPr="00A369FD">
        <w:rPr>
          <w:rFonts w:ascii="Bookman Old Style" w:eastAsia="Bookman Old Style" w:hAnsi="Bookman Old Style" w:cs="Bookman Old Style"/>
          <w:color w:val="000000" w:themeColor="text1"/>
          <w:sz w:val="24"/>
          <w:szCs w:val="24"/>
        </w:rPr>
        <w:t xml:space="preserve"> Adjudicar e firmar o contrato nas condições ofertadas pelos licitantes ou fornecedores remanescentes, atendida a ordem classificatória, quando frustrada a negociação de melhor condição.</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5.13.</w:t>
      </w:r>
      <w:r w:rsidRPr="00A369FD">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724598" w:rsidRPr="00A369FD" w:rsidRDefault="00724598"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rsidP="00A369FD">
      <w:pPr>
        <w:keepNext/>
        <w:keepLines/>
        <w:numPr>
          <w:ilvl w:val="0"/>
          <w:numId w:val="3"/>
        </w:numPr>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ALTERAÇÃO OU ATUALIZAÇÃO DOS PREÇOS REGISTRADOS</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6.1.</w:t>
      </w:r>
      <w:r w:rsidRPr="00A369FD">
        <w:rPr>
          <w:rFonts w:ascii="Bookman Old Style" w:eastAsia="Bookman Old Style" w:hAnsi="Bookman Old Style" w:cs="Bookman Old Style"/>
          <w:color w:val="000000" w:themeColor="text1"/>
          <w:sz w:val="24"/>
          <w:szCs w:val="24"/>
        </w:rPr>
        <w:t xml:space="preserve"> Os preços registrados poderão ser alterados ou atualizados em decorrência de eventual redução dos preços praticados no mercado ou de fato que eleve o custo dos </w:t>
      </w:r>
      <w:r w:rsidR="00A02234" w:rsidRPr="00A369FD">
        <w:rPr>
          <w:rFonts w:ascii="Bookman Old Style" w:eastAsia="Bookman Old Style" w:hAnsi="Bookman Old Style" w:cs="Bookman Old Style"/>
          <w:color w:val="000000" w:themeColor="text1"/>
          <w:sz w:val="24"/>
          <w:szCs w:val="24"/>
        </w:rPr>
        <w:t>produtos</w:t>
      </w:r>
      <w:r w:rsidRPr="00A369FD">
        <w:rPr>
          <w:rFonts w:ascii="Bookman Old Style" w:eastAsia="Bookman Old Style" w:hAnsi="Bookman Old Style" w:cs="Bookman Old Style"/>
          <w:color w:val="000000" w:themeColor="text1"/>
          <w:sz w:val="24"/>
          <w:szCs w:val="24"/>
        </w:rPr>
        <w:t xml:space="preserve"> registrados, nas seguintes situações:</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6.1.1. </w:t>
      </w:r>
      <w:r w:rsidRPr="00A369FD">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724598" w:rsidRPr="00A369FD" w:rsidRDefault="00FA7ECD" w:rsidP="00A369FD">
      <w:pPr>
        <w:numPr>
          <w:ilvl w:val="2"/>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rsidR="00724598" w:rsidRPr="00A369FD" w:rsidRDefault="00FA7ECD" w:rsidP="00A369FD">
      <w:pPr>
        <w:numPr>
          <w:ilvl w:val="2"/>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lastRenderedPageBreak/>
        <w:t>Na hipótese de previsão no edital ou no aviso de contratação direta de cláusula de reajustamento ou repactuação sobre os preços registrados, nos termos da Lei nº 14.133, de 2021.</w:t>
      </w:r>
    </w:p>
    <w:p w:rsidR="00724598" w:rsidRPr="00A369FD" w:rsidRDefault="00FA7ECD" w:rsidP="00A369FD">
      <w:pPr>
        <w:numPr>
          <w:ilvl w:val="3"/>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rsidR="00724598" w:rsidRPr="00A369FD" w:rsidRDefault="00FA7ECD" w:rsidP="00A369FD">
      <w:pPr>
        <w:numPr>
          <w:ilvl w:val="3"/>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rsidR="00724598" w:rsidRPr="00A369FD" w:rsidRDefault="00724598"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rsidP="00A369FD">
      <w:pPr>
        <w:keepNext/>
        <w:keepLines/>
        <w:numPr>
          <w:ilvl w:val="0"/>
          <w:numId w:val="4"/>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NEGOCIAÇÃO DE PREÇOS REGISTRADOS</w:t>
      </w:r>
    </w:p>
    <w:p w:rsidR="00724598" w:rsidRPr="00A369FD" w:rsidRDefault="00FA7ECD" w:rsidP="00A369FD">
      <w:pPr>
        <w:numPr>
          <w:ilvl w:val="1"/>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Na hipótese de o preço registrado tornar-se superior ao preço praticado no mercado por motivo superveniente, o órgão ou entidade gerenciadora convocará o fornecedor para negociar a redução do preço registrado.</w:t>
      </w:r>
    </w:p>
    <w:p w:rsidR="00724598" w:rsidRPr="00A369FD" w:rsidRDefault="00FA7ECD" w:rsidP="00A369F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Caso não aceite reduzir seu preço aos valores praticados pelo mercado, o fornecedor será liberado do compromisso assumido quanto ao item registrado, sem aplicação de penalidades administrativas.</w:t>
      </w:r>
    </w:p>
    <w:p w:rsidR="00724598" w:rsidRPr="00A369FD" w:rsidRDefault="00FA7ECD" w:rsidP="00A369F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724598" w:rsidRPr="00A369FD" w:rsidRDefault="00FA7ECD" w:rsidP="00A369F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adotando as medidas cabíveis para obtenção de contratação mais vantajosa.</w:t>
      </w:r>
      <w:bookmarkStart w:id="12" w:name="bookmark=id.3rdcrjn" w:colFirst="0" w:colLast="0"/>
      <w:bookmarkEnd w:id="12"/>
    </w:p>
    <w:p w:rsidR="00724598" w:rsidRPr="00A369FD" w:rsidRDefault="00FA7ECD" w:rsidP="00A369F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724598" w:rsidRPr="00A369FD" w:rsidRDefault="00FA7ECD" w:rsidP="00A369FD">
      <w:pPr>
        <w:numPr>
          <w:ilvl w:val="1"/>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3" w:name="bookmark=id.26in1rg" w:colFirst="0" w:colLast="0"/>
      <w:bookmarkEnd w:id="13"/>
    </w:p>
    <w:p w:rsidR="00724598" w:rsidRPr="00A369FD" w:rsidRDefault="00FA7ECD" w:rsidP="00A369F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Neste caso, o fornecedor encaminhará, juntamente com o pedido de alteração, a documentação comprobatória ou a planilha de custos que demonstre </w:t>
      </w:r>
      <w:r w:rsidRPr="00A369FD">
        <w:rPr>
          <w:rFonts w:ascii="Bookman Old Style" w:eastAsia="Bookman Old Style" w:hAnsi="Bookman Old Style" w:cs="Bookman Old Style"/>
          <w:color w:val="000000" w:themeColor="text1"/>
          <w:sz w:val="24"/>
          <w:szCs w:val="24"/>
        </w:rPr>
        <w:lastRenderedPageBreak/>
        <w:t>a inviabilidade do preço registrado em relação às condições inicialmente pactuadas.</w:t>
      </w:r>
      <w:bookmarkStart w:id="14" w:name="bookmark=id.lnxbz9" w:colFirst="0" w:colLast="0"/>
      <w:bookmarkEnd w:id="14"/>
    </w:p>
    <w:p w:rsidR="00724598" w:rsidRPr="00A369FD" w:rsidRDefault="00FA7ECD" w:rsidP="00A369F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bookmark=id.z337ya">
        <w:r w:rsidRPr="00A369FD">
          <w:rPr>
            <w:rFonts w:ascii="Bookman Old Style" w:eastAsia="Bookman Old Style" w:hAnsi="Bookman Old Style" w:cs="Bookman Old Style"/>
            <w:color w:val="000000" w:themeColor="text1"/>
            <w:sz w:val="24"/>
            <w:szCs w:val="24"/>
          </w:rPr>
          <w:t>8.1</w:t>
        </w:r>
      </w:hyperlink>
      <w:r w:rsidRPr="00A369FD">
        <w:rPr>
          <w:rFonts w:ascii="Bookman Old Style" w:eastAsia="Bookman Old Style" w:hAnsi="Bookman Old Style" w:cs="Bookman Old Style"/>
          <w:color w:val="000000" w:themeColor="text1"/>
          <w:sz w:val="24"/>
          <w:szCs w:val="24"/>
        </w:rPr>
        <w:t>, sem prejuízo das sanções previstas na Lei nº 14.133, de 2021, e na legislação aplicável.</w:t>
      </w:r>
      <w:bookmarkStart w:id="15" w:name="bookmark=id.35nkun2" w:colFirst="0" w:colLast="0"/>
      <w:bookmarkEnd w:id="15"/>
    </w:p>
    <w:p w:rsidR="00724598" w:rsidRPr="00A369FD" w:rsidRDefault="00FA7ECD" w:rsidP="00A369F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rsidR="00724598" w:rsidRPr="00A369FD" w:rsidRDefault="00FA7ECD" w:rsidP="00A369F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nos termos do item 11.4, e adotará as medidas cabíveis para a obtenção da contratação mais vantajosa.</w:t>
      </w:r>
      <w:bookmarkStart w:id="16" w:name="bookmark=id.1ksv4uv" w:colFirst="0" w:colLast="0"/>
      <w:bookmarkEnd w:id="16"/>
    </w:p>
    <w:p w:rsidR="00724598" w:rsidRPr="00A369FD" w:rsidRDefault="00FA7ECD" w:rsidP="00A369F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Na hipótese de comprovação da majoração do preço de mercado que inviabilize o preço registrado, conforme previsto no item </w:t>
      </w:r>
      <w:r w:rsidR="00A20C7B" w:rsidRPr="00A369FD">
        <w:rPr>
          <w:rFonts w:ascii="Bookman Old Style" w:eastAsia="Bookman Old Style" w:hAnsi="Bookman Old Style" w:cs="Bookman Old Style"/>
          <w:color w:val="000000" w:themeColor="text1"/>
          <w:sz w:val="24"/>
          <w:szCs w:val="24"/>
        </w:rPr>
        <w:t>7</w:t>
      </w:r>
      <w:hyperlink w:anchor="bookmark=id.26in1rg">
        <w:r w:rsidR="00A20C7B" w:rsidRPr="00A369FD">
          <w:rPr>
            <w:rFonts w:ascii="Bookman Old Style" w:eastAsia="Bookman Old Style" w:hAnsi="Bookman Old Style" w:cs="Bookman Old Style"/>
            <w:color w:val="000000" w:themeColor="text1"/>
            <w:sz w:val="24"/>
            <w:szCs w:val="24"/>
          </w:rPr>
          <w:t>.2</w:t>
        </w:r>
      </w:hyperlink>
      <w:r w:rsidRPr="00A369FD">
        <w:rPr>
          <w:rFonts w:ascii="Bookman Old Style" w:eastAsia="Bookman Old Style" w:hAnsi="Bookman Old Style" w:cs="Bookman Old Style"/>
          <w:color w:val="000000" w:themeColor="text1"/>
          <w:sz w:val="24"/>
          <w:szCs w:val="24"/>
        </w:rPr>
        <w:t xml:space="preserve"> e no item </w:t>
      </w:r>
      <w:hyperlink w:anchor="bookmark=id.lnxbz9">
        <w:r w:rsidR="009773DE" w:rsidRPr="00A369FD">
          <w:rPr>
            <w:rFonts w:ascii="Bookman Old Style" w:eastAsia="Bookman Old Style" w:hAnsi="Bookman Old Style" w:cs="Bookman Old Style"/>
            <w:color w:val="000000" w:themeColor="text1"/>
            <w:sz w:val="24"/>
            <w:szCs w:val="24"/>
          </w:rPr>
          <w:t>7.2.1</w:t>
        </w:r>
      </w:hyperlink>
      <w:r w:rsidRPr="00A369FD">
        <w:rPr>
          <w:rFonts w:ascii="Bookman Old Style" w:eastAsia="Bookman Old Style" w:hAnsi="Bookman Old Style" w:cs="Bookman Old Style"/>
          <w:color w:val="000000" w:themeColor="text1"/>
          <w:sz w:val="24"/>
          <w:szCs w:val="24"/>
        </w:rPr>
        <w:t>, o órgão ou entidade gerenciadora atualizará o preço registrado, de acordo com a realidade dos valores praticados pelo mercado.</w:t>
      </w:r>
    </w:p>
    <w:p w:rsidR="00724598" w:rsidRPr="00A369FD" w:rsidRDefault="00FA7ECD" w:rsidP="00A369F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sidRPr="00A369FD">
        <w:rPr>
          <w:rFonts w:ascii="Bookman Old Style" w:eastAsia="Bookman Old Style" w:hAnsi="Bookman Old Style" w:cs="Bookman Old Style"/>
          <w:color w:val="000000" w:themeColor="text1"/>
          <w:sz w:val="24"/>
          <w:szCs w:val="24"/>
        </w:rPr>
        <w:br/>
      </w:r>
    </w:p>
    <w:p w:rsidR="00724598" w:rsidRPr="00A369FD" w:rsidRDefault="00FA7ECD" w:rsidP="00A369FD">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8.  DO VALOR/PAGAMENTO</w:t>
      </w:r>
    </w:p>
    <w:p w:rsidR="00724598" w:rsidRPr="00A369FD" w:rsidRDefault="00FA7ECD" w:rsidP="00A369FD">
      <w:pPr>
        <w:pBdr>
          <w:top w:val="nil"/>
          <w:left w:val="nil"/>
          <w:bottom w:val="nil"/>
          <w:right w:val="nil"/>
          <w:between w:val="nil"/>
        </w:pBdr>
        <w:tabs>
          <w:tab w:val="left" w:pos="1404"/>
        </w:tabs>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8.1. </w:t>
      </w:r>
      <w:r w:rsidRPr="00A369FD">
        <w:rPr>
          <w:rFonts w:ascii="Bookman Old Style" w:eastAsia="Bookman Old Style" w:hAnsi="Bookman Old Style" w:cs="Bookman Old Style"/>
          <w:color w:val="000000" w:themeColor="text1"/>
          <w:sz w:val="24"/>
          <w:szCs w:val="24"/>
        </w:rPr>
        <w:t xml:space="preserve">O valor total da presente Ata é de R$___________ (____________). </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8.1.1. </w:t>
      </w:r>
      <w:r w:rsidRPr="00A369FD">
        <w:rPr>
          <w:rFonts w:ascii="Bookman Old Style" w:eastAsia="Bookman Old Style" w:hAnsi="Bookman Old Style" w:cs="Bookman Old Style"/>
          <w:color w:val="000000" w:themeColor="text1"/>
          <w:sz w:val="24"/>
          <w:szCs w:val="24"/>
        </w:rPr>
        <w:t>O pagamento será realizado em até 30 (trinta)</w:t>
      </w:r>
      <w:r w:rsidR="007F572D" w:rsidRPr="00A369FD">
        <w:rPr>
          <w:rFonts w:ascii="Bookman Old Style" w:eastAsia="Bookman Old Style" w:hAnsi="Bookman Old Style" w:cs="Bookman Old Style"/>
          <w:color w:val="000000" w:themeColor="text1"/>
          <w:sz w:val="24"/>
          <w:szCs w:val="24"/>
        </w:rPr>
        <w:t xml:space="preserve"> dias corridos, contados após o recebimento definitivo dos produtos, </w:t>
      </w:r>
      <w:r w:rsidRPr="00A369FD">
        <w:rPr>
          <w:rFonts w:ascii="Bookman Old Style" w:eastAsia="Bookman Old Style" w:hAnsi="Bookman Old Style" w:cs="Bookman Old Style"/>
          <w:color w:val="000000" w:themeColor="text1"/>
          <w:sz w:val="24"/>
          <w:szCs w:val="24"/>
        </w:rPr>
        <w:t>conforme recebimento das respectivas notas fiscais, aprovada pela Secretaria Municipal Solicitante, através de ordem bancária, para crédito em Banco, agência e conta corrente indicado pela Contratada.</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8.1.2.</w:t>
      </w:r>
      <w:r w:rsidRPr="00A369FD">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 xml:space="preserve">8.1.3. </w:t>
      </w:r>
      <w:r w:rsidRPr="00A369FD">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8.1.4. </w:t>
      </w:r>
      <w:r w:rsidRPr="00A369FD">
        <w:rPr>
          <w:rFonts w:ascii="Bookman Old Style" w:eastAsia="Bookman Old Style" w:hAnsi="Bookman Old Style" w:cs="Bookman Old Style"/>
          <w:color w:val="000000" w:themeColor="text1"/>
          <w:sz w:val="24"/>
          <w:szCs w:val="24"/>
        </w:rPr>
        <w:t>Será considerada data do pagamento o dia em que constar como emitida a ordem bancária para pagamento.</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8.1.5.</w:t>
      </w:r>
      <w:r w:rsidRPr="00A369FD">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8.1.6.</w:t>
      </w:r>
      <w:r w:rsidRPr="00A369FD">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8.1.7.</w:t>
      </w:r>
      <w:r w:rsidRPr="00A369FD">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8.1.8.</w:t>
      </w:r>
      <w:r w:rsidRPr="00A369FD">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8.1.9.</w:t>
      </w:r>
      <w:r w:rsidRPr="00A369FD">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e Lei Complementar nº 22 de 27 de Dezembro de 2017 do Código Tributário Municipal.</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8.1.10.</w:t>
      </w:r>
      <w:r w:rsidRPr="00A369FD">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724598" w:rsidRPr="00A369FD" w:rsidRDefault="00FA7ECD" w:rsidP="00A369FD">
      <w:pPr>
        <w:pBdr>
          <w:top w:val="nil"/>
          <w:left w:val="nil"/>
          <w:bottom w:val="nil"/>
          <w:right w:val="nil"/>
          <w:between w:val="nil"/>
        </w:pBdr>
        <w:tabs>
          <w:tab w:val="left" w:pos="1276"/>
          <w:tab w:val="left" w:pos="2977"/>
        </w:tabs>
        <w:spacing w:after="0" w:line="312" w:lineRule="auto"/>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9. DA DOTAÇÃO ORÇAMENTÁRIA</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9.1</w:t>
      </w:r>
      <w:r w:rsidRPr="00A369FD">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9.2.</w:t>
      </w:r>
      <w:r w:rsidRPr="00A369FD">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rsidR="00724598" w:rsidRPr="00A369FD" w:rsidRDefault="00FA7ECD" w:rsidP="00A369FD">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10. DA FISCALIZAÇÃO/ACOMPANHAMENTO</w:t>
      </w:r>
    </w:p>
    <w:p w:rsidR="00A369FD" w:rsidRPr="00A369FD" w:rsidRDefault="00A369FD" w:rsidP="00A369FD">
      <w:pPr>
        <w:pStyle w:val="Corpodetexto"/>
        <w:spacing w:line="312" w:lineRule="auto"/>
        <w:ind w:right="3"/>
        <w:rPr>
          <w:rFonts w:ascii="Bookman Old Style" w:hAnsi="Bookman Old Style"/>
          <w:color w:val="000000" w:themeColor="text1"/>
          <w:szCs w:val="24"/>
        </w:rPr>
      </w:pPr>
      <w:r w:rsidRPr="00A369FD">
        <w:rPr>
          <w:rFonts w:ascii="Bookman Old Style" w:eastAsia="Bookman Old Style" w:hAnsi="Bookman Old Style" w:cs="Bookman Old Style"/>
          <w:b/>
          <w:color w:val="000000" w:themeColor="text1"/>
          <w:szCs w:val="24"/>
        </w:rPr>
        <w:t>10.1.</w:t>
      </w:r>
      <w:r w:rsidRPr="00A369FD">
        <w:rPr>
          <w:rFonts w:ascii="Bookman Old Style" w:eastAsia="Bookman Old Style" w:hAnsi="Bookman Old Style" w:cs="Bookman Old Style"/>
          <w:color w:val="000000" w:themeColor="text1"/>
          <w:szCs w:val="24"/>
        </w:rPr>
        <w:t xml:space="preserve"> </w:t>
      </w:r>
      <w:r w:rsidRPr="00A369FD">
        <w:rPr>
          <w:rFonts w:ascii="Bookman Old Style" w:hAnsi="Bookman Old Style"/>
          <w:color w:val="000000" w:themeColor="text1"/>
          <w:szCs w:val="24"/>
        </w:rPr>
        <w:t>O contrato ou instrumento equivalente oriundo desta contratação terão como responsáveis:</w:t>
      </w:r>
    </w:p>
    <w:p w:rsidR="00A369FD" w:rsidRPr="00A369FD" w:rsidRDefault="00A369FD" w:rsidP="00A369FD">
      <w:pPr>
        <w:pStyle w:val="Corpodetexto"/>
        <w:spacing w:line="312" w:lineRule="auto"/>
        <w:ind w:right="3"/>
        <w:rPr>
          <w:rFonts w:ascii="Bookman Old Style" w:hAnsi="Bookman Old Style"/>
          <w:color w:val="000000" w:themeColor="text1"/>
          <w:szCs w:val="24"/>
        </w:rPr>
      </w:pPr>
    </w:p>
    <w:p w:rsidR="00A369FD" w:rsidRPr="00A369FD" w:rsidRDefault="00A369FD" w:rsidP="00A369FD">
      <w:pPr>
        <w:pStyle w:val="Corpodetexto"/>
        <w:spacing w:line="312" w:lineRule="auto"/>
        <w:ind w:right="3"/>
        <w:rPr>
          <w:rFonts w:ascii="Bookman Old Style" w:hAnsi="Bookman Old Style"/>
          <w:color w:val="000000" w:themeColor="text1"/>
          <w:szCs w:val="24"/>
        </w:rPr>
      </w:pPr>
      <w:r w:rsidRPr="00A369FD">
        <w:rPr>
          <w:rFonts w:ascii="Bookman Old Style" w:hAnsi="Bookman Old Style"/>
          <w:b/>
          <w:color w:val="000000" w:themeColor="text1"/>
          <w:szCs w:val="24"/>
        </w:rPr>
        <w:t>10.1.1.</w:t>
      </w:r>
      <w:r w:rsidRPr="00A369FD">
        <w:rPr>
          <w:rFonts w:ascii="Bookman Old Style" w:hAnsi="Bookman Old Style"/>
          <w:color w:val="000000" w:themeColor="text1"/>
          <w:szCs w:val="24"/>
        </w:rPr>
        <w:t xml:space="preserve"> </w:t>
      </w:r>
      <w:r w:rsidRPr="00A369FD">
        <w:rPr>
          <w:rFonts w:ascii="Bookman Old Style" w:hAnsi="Bookman Old Style"/>
          <w:b/>
          <w:color w:val="000000" w:themeColor="text1"/>
          <w:szCs w:val="24"/>
        </w:rPr>
        <w:t>GESTOR DO CONTRATO: IVETE MAGALHÃES CAMPOS LEITE</w:t>
      </w:r>
      <w:r w:rsidRPr="00A369FD">
        <w:rPr>
          <w:rFonts w:ascii="Bookman Old Style" w:hAnsi="Bookman Old Style"/>
          <w:color w:val="000000" w:themeColor="text1"/>
          <w:szCs w:val="24"/>
        </w:rPr>
        <w:t xml:space="preserve">, Secretário Municipal de Administração, Matricula 1885, e-mail: secretariaadm@gmail.com. </w:t>
      </w:r>
    </w:p>
    <w:p w:rsidR="00A369FD" w:rsidRPr="00A369FD" w:rsidRDefault="00A369FD" w:rsidP="00A369FD">
      <w:pPr>
        <w:pStyle w:val="Corpodetexto"/>
        <w:spacing w:line="312" w:lineRule="auto"/>
        <w:ind w:right="3"/>
        <w:rPr>
          <w:rFonts w:ascii="Bookman Old Style" w:hAnsi="Bookman Old Style"/>
          <w:color w:val="000000" w:themeColor="text1"/>
          <w:szCs w:val="24"/>
        </w:rPr>
      </w:pPr>
      <w:r w:rsidRPr="00A369FD">
        <w:rPr>
          <w:rFonts w:ascii="Bookman Old Style" w:hAnsi="Bookman Old Style"/>
          <w:b/>
          <w:color w:val="000000" w:themeColor="text1"/>
          <w:szCs w:val="24"/>
        </w:rPr>
        <w:t>10.1.2.</w:t>
      </w:r>
      <w:r w:rsidRPr="00A369FD">
        <w:rPr>
          <w:rFonts w:ascii="Bookman Old Style" w:hAnsi="Bookman Old Style"/>
          <w:color w:val="000000" w:themeColor="text1"/>
          <w:szCs w:val="24"/>
        </w:rPr>
        <w:t xml:space="preserve"> </w:t>
      </w:r>
      <w:r w:rsidRPr="00A369FD">
        <w:rPr>
          <w:rFonts w:ascii="Bookman Old Style" w:hAnsi="Bookman Old Style"/>
          <w:b/>
          <w:color w:val="000000" w:themeColor="text1"/>
          <w:szCs w:val="24"/>
        </w:rPr>
        <w:t>FISCAL DO CONTRATO: IRES ELIANE CARDOSO VIANA</w:t>
      </w:r>
      <w:r w:rsidRPr="00A369FD">
        <w:rPr>
          <w:rFonts w:ascii="Bookman Old Style" w:hAnsi="Bookman Old Style"/>
          <w:color w:val="000000" w:themeColor="text1"/>
          <w:szCs w:val="24"/>
        </w:rPr>
        <w:t xml:space="preserve">, Portaria nº 002/2025, </w:t>
      </w:r>
      <w:r w:rsidRPr="00A369FD">
        <w:rPr>
          <w:rFonts w:ascii="Bookman Old Style" w:eastAsia="Bookman Old Style" w:hAnsi="Bookman Old Style" w:cs="Bookman Old Style"/>
          <w:color w:val="000000" w:themeColor="text1"/>
          <w:szCs w:val="24"/>
        </w:rPr>
        <w:t xml:space="preserve">matricula </w:t>
      </w:r>
      <w:r w:rsidRPr="00A369FD">
        <w:rPr>
          <w:rFonts w:ascii="Bookman Old Style" w:hAnsi="Bookman Old Style"/>
          <w:color w:val="000000" w:themeColor="text1"/>
          <w:szCs w:val="24"/>
        </w:rPr>
        <w:t>1927, e-mail: fiscaldecongtratospmstf@gmail.com, Telefone: (038) 99733-6030.</w:t>
      </w:r>
    </w:p>
    <w:p w:rsidR="00724598" w:rsidRPr="00A369FD" w:rsidRDefault="00724598" w:rsidP="00A369FD">
      <w:pP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rsidP="00A369FD">
      <w:pPr>
        <w:pBdr>
          <w:top w:val="nil"/>
          <w:left w:val="nil"/>
          <w:bottom w:val="nil"/>
          <w:right w:val="nil"/>
          <w:between w:val="nil"/>
        </w:pBdr>
        <w:tabs>
          <w:tab w:val="left" w:pos="567"/>
        </w:tabs>
        <w:spacing w:after="0" w:line="312" w:lineRule="auto"/>
        <w:ind w:right="-285"/>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11. OBRIGAÇÕES DAS PARTES.</w:t>
      </w: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bookmarkStart w:id="17" w:name="_heading=h.44sinio" w:colFirst="0" w:colLast="0"/>
      <w:bookmarkEnd w:id="17"/>
      <w:r w:rsidRPr="00A369FD">
        <w:rPr>
          <w:rFonts w:ascii="Bookman Old Style" w:eastAsia="Bookman Old Style" w:hAnsi="Bookman Old Style" w:cs="Bookman Old Style"/>
          <w:b/>
          <w:color w:val="000000" w:themeColor="text1"/>
          <w:sz w:val="24"/>
          <w:szCs w:val="24"/>
        </w:rPr>
        <w:t>I- DO MUNICIPIO:</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a)</w:t>
      </w:r>
      <w:r w:rsidRPr="00A369FD">
        <w:rPr>
          <w:rFonts w:ascii="Bookman Old Style" w:eastAsia="Bookman Old Style" w:hAnsi="Bookman Old Style" w:cs="Bookman Old Style"/>
          <w:color w:val="000000" w:themeColor="text1"/>
          <w:sz w:val="24"/>
          <w:szCs w:val="24"/>
        </w:rPr>
        <w:t xml:space="preserve">- Comunicar à </w:t>
      </w:r>
      <w:r w:rsidRPr="00A369FD">
        <w:rPr>
          <w:rFonts w:ascii="Bookman Old Style" w:eastAsia="Bookman Old Style" w:hAnsi="Bookman Old Style" w:cs="Bookman Old Style"/>
          <w:b/>
          <w:color w:val="000000" w:themeColor="text1"/>
          <w:sz w:val="24"/>
          <w:szCs w:val="24"/>
        </w:rPr>
        <w:t xml:space="preserve">CONTRATADA </w:t>
      </w:r>
      <w:r w:rsidRPr="00A369FD">
        <w:rPr>
          <w:rFonts w:ascii="Bookman Old Style" w:eastAsia="Bookman Old Style" w:hAnsi="Bookman Old Style" w:cs="Bookman Old Style"/>
          <w:color w:val="000000" w:themeColor="text1"/>
          <w:sz w:val="24"/>
          <w:szCs w:val="24"/>
        </w:rPr>
        <w:t xml:space="preserve">qualquer irregularidade encontrada na execução </w:t>
      </w:r>
      <w:r w:rsidR="00C04C84" w:rsidRPr="00A369FD">
        <w:rPr>
          <w:rFonts w:ascii="Bookman Old Style" w:eastAsia="Bookman Old Style" w:hAnsi="Bookman Old Style" w:cs="Bookman Old Style"/>
          <w:color w:val="000000" w:themeColor="text1"/>
          <w:sz w:val="24"/>
          <w:szCs w:val="24"/>
        </w:rPr>
        <w:t>do contrato</w:t>
      </w:r>
      <w:r w:rsidRPr="00A369FD">
        <w:rPr>
          <w:rFonts w:ascii="Bookman Old Style" w:eastAsia="Bookman Old Style" w:hAnsi="Bookman Old Style" w:cs="Bookman Old Style"/>
          <w:color w:val="000000" w:themeColor="text1"/>
          <w:sz w:val="24"/>
          <w:szCs w:val="24"/>
        </w:rPr>
        <w:t>, fixando-lhe, quando não pactuado neste Contrato, prazo para corrigi-las;</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b)</w:t>
      </w:r>
      <w:r w:rsidRPr="00A369FD">
        <w:rPr>
          <w:rFonts w:ascii="Bookman Old Style" w:eastAsia="Bookman Old Style" w:hAnsi="Bookman Old Style" w:cs="Bookman Old Style"/>
          <w:color w:val="000000" w:themeColor="text1"/>
          <w:sz w:val="24"/>
          <w:szCs w:val="24"/>
        </w:rPr>
        <w:t>-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c)</w:t>
      </w:r>
      <w:r w:rsidRPr="00A369FD">
        <w:rPr>
          <w:rFonts w:ascii="Bookman Old Style" w:eastAsia="Bookman Old Style" w:hAnsi="Bookman Old Style" w:cs="Bookman Old Style"/>
          <w:color w:val="000000" w:themeColor="text1"/>
          <w:sz w:val="24"/>
          <w:szCs w:val="24"/>
        </w:rPr>
        <w:t>- Cumprir com as obrigações acordadas em contrato, mais especificamente, honrar o pagamento dentro dos prazos fixados e repassar a documentação solicitada, necessária ao bom andamento dos trabalhos;</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d)</w:t>
      </w:r>
      <w:r w:rsidRPr="00A369FD">
        <w:rPr>
          <w:rFonts w:ascii="Bookman Old Style" w:eastAsia="Bookman Old Style" w:hAnsi="Bookman Old Style" w:cs="Bookman Old Style"/>
          <w:color w:val="000000" w:themeColor="text1"/>
          <w:sz w:val="24"/>
          <w:szCs w:val="24"/>
        </w:rPr>
        <w:t xml:space="preserve">- Acompanhamento, fiscalização e controle </w:t>
      </w:r>
      <w:r w:rsidR="00C04C84" w:rsidRPr="00A369FD">
        <w:rPr>
          <w:rFonts w:ascii="Bookman Old Style" w:eastAsia="Bookman Old Style" w:hAnsi="Bookman Old Style" w:cs="Bookman Old Style"/>
          <w:color w:val="000000" w:themeColor="text1"/>
          <w:sz w:val="24"/>
          <w:szCs w:val="24"/>
        </w:rPr>
        <w:t>dos fornecimentos</w:t>
      </w:r>
      <w:r w:rsidRPr="00A369FD">
        <w:rPr>
          <w:rFonts w:ascii="Bookman Old Style" w:eastAsia="Bookman Old Style" w:hAnsi="Bookman Old Style" w:cs="Bookman Old Style"/>
          <w:color w:val="000000" w:themeColor="text1"/>
          <w:sz w:val="24"/>
          <w:szCs w:val="24"/>
        </w:rPr>
        <w:t>, através de membros designados pela Secretaria Municipal de Administração, para fins de pagamento;</w:t>
      </w:r>
    </w:p>
    <w:p w:rsidR="00724598" w:rsidRPr="00A369FD" w:rsidRDefault="00FA7ECD" w:rsidP="00A369FD">
      <w:pPr>
        <w:spacing w:line="312" w:lineRule="auto"/>
        <w:ind w:right="-311"/>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e)</w:t>
      </w:r>
      <w:r w:rsidRPr="00A369FD">
        <w:rPr>
          <w:rFonts w:ascii="Bookman Old Style" w:eastAsia="Bookman Old Style" w:hAnsi="Bookman Old Style" w:cs="Bookman Old Style"/>
          <w:color w:val="000000" w:themeColor="text1"/>
          <w:sz w:val="24"/>
          <w:szCs w:val="24"/>
        </w:rPr>
        <w:t>- A fiscalização exercida pela contratante não exime a Detentora da Ata das responsabilidades administrativas, civis ou criminais, em decorrências d</w:t>
      </w:r>
      <w:r w:rsidR="00C04C84" w:rsidRPr="00A369FD">
        <w:rPr>
          <w:rFonts w:ascii="Bookman Old Style" w:eastAsia="Bookman Old Style" w:hAnsi="Bookman Old Style" w:cs="Bookman Old Style"/>
          <w:color w:val="000000" w:themeColor="text1"/>
          <w:sz w:val="24"/>
          <w:szCs w:val="24"/>
        </w:rPr>
        <w:t>o fornecimento</w:t>
      </w:r>
      <w:r w:rsidRPr="00A369FD">
        <w:rPr>
          <w:rFonts w:ascii="Bookman Old Style" w:eastAsia="Bookman Old Style" w:hAnsi="Bookman Old Style" w:cs="Bookman Old Style"/>
          <w:color w:val="000000" w:themeColor="text1"/>
          <w:sz w:val="24"/>
          <w:szCs w:val="24"/>
        </w:rPr>
        <w:t>, perante a administração pública ou terceiros.</w:t>
      </w:r>
    </w:p>
    <w:p w:rsidR="00724598" w:rsidRPr="00A369FD" w:rsidRDefault="00FA7ECD" w:rsidP="00A369FD">
      <w:pPr>
        <w:spacing w:line="312" w:lineRule="auto"/>
        <w:ind w:right="-311"/>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II DA DETENTORA DA ATA.</w:t>
      </w:r>
    </w:p>
    <w:p w:rsidR="00724598" w:rsidRPr="00A369FD" w:rsidRDefault="00FA7ECD" w:rsidP="00A369F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a)- </w:t>
      </w:r>
      <w:r w:rsidRPr="00A369FD">
        <w:rPr>
          <w:rFonts w:ascii="Bookman Old Style" w:eastAsia="Bookman Old Style" w:hAnsi="Bookman Old Style" w:cs="Bookman Old Style"/>
          <w:color w:val="000000" w:themeColor="text1"/>
          <w:sz w:val="24"/>
          <w:szCs w:val="24"/>
        </w:rPr>
        <w:t xml:space="preserve">Arcar com todas as despesas relativas a encargos sociais, trabalhistas e fiscais e outros inerentes à </w:t>
      </w:r>
      <w:r w:rsidR="00C04C84" w:rsidRPr="00A369FD">
        <w:rPr>
          <w:rFonts w:ascii="Bookman Old Style" w:eastAsia="Bookman Old Style" w:hAnsi="Bookman Old Style" w:cs="Bookman Old Style"/>
          <w:color w:val="000000" w:themeColor="text1"/>
          <w:sz w:val="24"/>
          <w:szCs w:val="24"/>
        </w:rPr>
        <w:t>execução do contrato</w:t>
      </w:r>
      <w:r w:rsidRPr="00A369FD">
        <w:rPr>
          <w:rFonts w:ascii="Bookman Old Style" w:eastAsia="Bookman Old Style" w:hAnsi="Bookman Old Style" w:cs="Bookman Old Style"/>
          <w:color w:val="000000" w:themeColor="text1"/>
          <w:sz w:val="24"/>
          <w:szCs w:val="24"/>
        </w:rPr>
        <w:t>.</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b</w:t>
      </w:r>
      <w:r w:rsidRPr="00A369FD">
        <w:rPr>
          <w:rFonts w:ascii="Bookman Old Style" w:eastAsia="Bookman Old Style" w:hAnsi="Bookman Old Style" w:cs="Bookman Old Style"/>
          <w:color w:val="000000" w:themeColor="text1"/>
          <w:sz w:val="24"/>
          <w:szCs w:val="24"/>
        </w:rPr>
        <w:t xml:space="preserve">)- Atender as ordens de </w:t>
      </w:r>
      <w:r w:rsidR="00C04C84" w:rsidRPr="00A369FD">
        <w:rPr>
          <w:rFonts w:ascii="Bookman Old Style" w:eastAsia="Bookman Old Style" w:hAnsi="Bookman Old Style" w:cs="Bookman Old Style"/>
          <w:color w:val="000000" w:themeColor="text1"/>
          <w:sz w:val="24"/>
          <w:szCs w:val="24"/>
        </w:rPr>
        <w:t>fornecimento</w:t>
      </w:r>
      <w:r w:rsidRPr="00A369FD">
        <w:rPr>
          <w:rFonts w:ascii="Bookman Old Style" w:eastAsia="Bookman Old Style" w:hAnsi="Bookman Old Style" w:cs="Bookman Old Style"/>
          <w:color w:val="000000" w:themeColor="text1"/>
          <w:sz w:val="24"/>
          <w:szCs w:val="24"/>
        </w:rPr>
        <w:t xml:space="preserve"> expedidas pela Prefeitura Municipal, assumindo inteiramente as responsabilidades sobre o mesmo. </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c)-</w:t>
      </w:r>
      <w:r w:rsidRPr="00A369FD">
        <w:rPr>
          <w:rFonts w:ascii="Bookman Old Style" w:eastAsia="Bookman Old Style" w:hAnsi="Bookman Old Style" w:cs="Bookman Old Style"/>
          <w:color w:val="000000" w:themeColor="text1"/>
          <w:sz w:val="24"/>
          <w:szCs w:val="24"/>
        </w:rPr>
        <w:t xml:space="preserve"> Responsabilizar-se pela qualidade dos </w:t>
      </w:r>
      <w:r w:rsidR="00C04C84" w:rsidRPr="00A369FD">
        <w:rPr>
          <w:rFonts w:ascii="Bookman Old Style" w:eastAsia="Bookman Old Style" w:hAnsi="Bookman Old Style" w:cs="Bookman Old Style"/>
          <w:color w:val="000000" w:themeColor="text1"/>
          <w:sz w:val="24"/>
          <w:szCs w:val="24"/>
        </w:rPr>
        <w:t>produtos</w:t>
      </w:r>
      <w:r w:rsidRPr="00A369FD">
        <w:rPr>
          <w:rFonts w:ascii="Bookman Old Style" w:eastAsia="Bookman Old Style" w:hAnsi="Bookman Old Style" w:cs="Bookman Old Style"/>
          <w:color w:val="000000" w:themeColor="text1"/>
          <w:sz w:val="24"/>
          <w:szCs w:val="24"/>
        </w:rPr>
        <w:t xml:space="preserve"> oferecidos atentando para as especificações técnicas exigíveis. </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d)- </w:t>
      </w:r>
      <w:r w:rsidRPr="00A369FD">
        <w:rPr>
          <w:rFonts w:ascii="Bookman Old Style" w:eastAsia="Bookman Old Style" w:hAnsi="Bookman Old Style" w:cs="Bookman Old Style"/>
          <w:color w:val="000000" w:themeColor="text1"/>
          <w:sz w:val="24"/>
          <w:szCs w:val="24"/>
        </w:rPr>
        <w:t xml:space="preserve">Responsabilizar- se por danos ou prejuízos causados ao município, em decorrência da má execução do </w:t>
      </w:r>
      <w:r w:rsidR="00C04C84" w:rsidRPr="00A369FD">
        <w:rPr>
          <w:rFonts w:ascii="Bookman Old Style" w:eastAsia="Bookman Old Style" w:hAnsi="Bookman Old Style" w:cs="Bookman Old Style"/>
          <w:color w:val="000000" w:themeColor="text1"/>
          <w:sz w:val="24"/>
          <w:szCs w:val="24"/>
        </w:rPr>
        <w:t>contrato</w:t>
      </w:r>
      <w:r w:rsidRPr="00A369FD">
        <w:rPr>
          <w:rFonts w:ascii="Bookman Old Style" w:eastAsia="Bookman Old Style" w:hAnsi="Bookman Old Style" w:cs="Bookman Old Style"/>
          <w:color w:val="000000" w:themeColor="text1"/>
          <w:sz w:val="24"/>
          <w:szCs w:val="24"/>
        </w:rPr>
        <w:t xml:space="preserve">; </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e)-</w:t>
      </w:r>
      <w:r w:rsidRPr="00A369FD">
        <w:rPr>
          <w:rFonts w:ascii="Bookman Old Style" w:eastAsia="Bookman Old Style" w:hAnsi="Bookman Old Style" w:cs="Bookman Old Style"/>
          <w:color w:val="000000" w:themeColor="text1"/>
          <w:sz w:val="24"/>
          <w:szCs w:val="24"/>
        </w:rPr>
        <w:t xml:space="preserve"> Substituir, por exigência da Administração, qualquer elemento técnico que esteja atuando no objeto de forma equivocada, que não estejam atendendo às conveniências do Município; </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f)- </w:t>
      </w:r>
      <w:r w:rsidRPr="00A369FD">
        <w:rPr>
          <w:rFonts w:ascii="Bookman Old Style" w:eastAsia="Bookman Old Style" w:hAnsi="Bookman Old Style" w:cs="Bookman Old Style"/>
          <w:color w:val="000000" w:themeColor="text1"/>
          <w:sz w:val="24"/>
          <w:szCs w:val="24"/>
        </w:rPr>
        <w:t xml:space="preserve">Manter durante toda a execução deste objeto, em compatibilidade com as obrigações por ela assumidas, todas as condições de habilitação e qualificação exigidas no processo de contratação, conforme inciso XVI, art. 92, da Lei nº 14.133/2021. </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g)- </w:t>
      </w:r>
      <w:r w:rsidRPr="00A369FD">
        <w:rPr>
          <w:rFonts w:ascii="Bookman Old Style" w:eastAsia="Bookman Old Style" w:hAnsi="Bookman Old Style" w:cs="Bookman Old Style"/>
          <w:color w:val="000000" w:themeColor="text1"/>
          <w:sz w:val="24"/>
          <w:szCs w:val="24"/>
        </w:rPr>
        <w:t xml:space="preserve">Comunicar </w:t>
      </w:r>
      <w:r w:rsidR="00E65468" w:rsidRPr="00A369FD">
        <w:rPr>
          <w:rFonts w:ascii="Bookman Old Style" w:eastAsia="Bookman Old Style" w:hAnsi="Bookman Old Style" w:cs="Bookman Old Style"/>
          <w:color w:val="000000" w:themeColor="text1"/>
          <w:sz w:val="24"/>
          <w:szCs w:val="24"/>
        </w:rPr>
        <w:t>ao Município</w:t>
      </w:r>
      <w:r w:rsidR="00A20C7B" w:rsidRPr="00A369FD">
        <w:rPr>
          <w:rFonts w:ascii="Bookman Old Style" w:eastAsia="Bookman Old Style" w:hAnsi="Bookman Old Style" w:cs="Bookman Old Style"/>
          <w:color w:val="000000" w:themeColor="text1"/>
          <w:sz w:val="24"/>
          <w:szCs w:val="24"/>
        </w:rPr>
        <w:t xml:space="preserve">, no prazo máximo de 24 </w:t>
      </w:r>
      <w:r w:rsidRPr="00A369FD">
        <w:rPr>
          <w:rFonts w:ascii="Bookman Old Style" w:eastAsia="Bookman Old Style" w:hAnsi="Bookman Old Style" w:cs="Bookman Old Style"/>
          <w:color w:val="000000" w:themeColor="text1"/>
          <w:sz w:val="24"/>
          <w:szCs w:val="24"/>
        </w:rPr>
        <w:t>(</w:t>
      </w:r>
      <w:r w:rsidR="00A20C7B" w:rsidRPr="00A369FD">
        <w:rPr>
          <w:rFonts w:ascii="Bookman Old Style" w:eastAsia="Bookman Old Style" w:hAnsi="Bookman Old Style" w:cs="Bookman Old Style"/>
          <w:color w:val="000000" w:themeColor="text1"/>
          <w:sz w:val="24"/>
          <w:szCs w:val="24"/>
        </w:rPr>
        <w:t>vinte</w:t>
      </w:r>
      <w:r w:rsidRPr="00A369FD">
        <w:rPr>
          <w:rFonts w:ascii="Bookman Old Style" w:eastAsia="Bookman Old Style" w:hAnsi="Bookman Old Style" w:cs="Bookman Old Style"/>
          <w:color w:val="000000" w:themeColor="text1"/>
          <w:sz w:val="24"/>
          <w:szCs w:val="24"/>
        </w:rPr>
        <w:t xml:space="preserve"> e </w:t>
      </w:r>
      <w:r w:rsidR="00A20C7B" w:rsidRPr="00A369FD">
        <w:rPr>
          <w:rFonts w:ascii="Bookman Old Style" w:eastAsia="Bookman Old Style" w:hAnsi="Bookman Old Style" w:cs="Bookman Old Style"/>
          <w:color w:val="000000" w:themeColor="text1"/>
          <w:sz w:val="24"/>
          <w:szCs w:val="24"/>
        </w:rPr>
        <w:t>quatro</w:t>
      </w:r>
      <w:r w:rsidR="00E65468" w:rsidRPr="00A369FD">
        <w:rPr>
          <w:rFonts w:ascii="Bookman Old Style" w:eastAsia="Bookman Old Style" w:hAnsi="Bookman Old Style" w:cs="Bookman Old Style"/>
          <w:color w:val="000000" w:themeColor="text1"/>
          <w:sz w:val="24"/>
          <w:szCs w:val="24"/>
        </w:rPr>
        <w:t>) horas que antecede a data da entrega dos produtos</w:t>
      </w:r>
      <w:r w:rsidRPr="00A369FD">
        <w:rPr>
          <w:rFonts w:ascii="Bookman Old Style" w:eastAsia="Bookman Old Style" w:hAnsi="Bookman Old Style" w:cs="Bookman Old Style"/>
          <w:color w:val="000000" w:themeColor="text1"/>
          <w:sz w:val="24"/>
          <w:szCs w:val="24"/>
        </w:rPr>
        <w:t xml:space="preserve">, os motivos que impossibilitem o cumprimento do prazo previsto, com a devida comprovação; </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h)-</w:t>
      </w:r>
      <w:r w:rsidRPr="00A369FD">
        <w:rPr>
          <w:rFonts w:ascii="Bookman Old Style" w:eastAsia="Bookman Old Style" w:hAnsi="Bookman Old Style" w:cs="Bookman Old Style"/>
          <w:color w:val="000000" w:themeColor="text1"/>
          <w:sz w:val="24"/>
          <w:szCs w:val="24"/>
        </w:rPr>
        <w:t xml:space="preserve"> Cumprir as orientações do órgão fiscalizador e/ou do executor do Contrato; </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i)- </w:t>
      </w:r>
      <w:r w:rsidRPr="00A369FD">
        <w:rPr>
          <w:rFonts w:ascii="Bookman Old Style" w:eastAsia="Bookman Old Style" w:hAnsi="Bookman Old Style" w:cs="Bookman Old Style"/>
          <w:color w:val="000000" w:themeColor="text1"/>
          <w:sz w:val="24"/>
          <w:szCs w:val="24"/>
        </w:rPr>
        <w:t>Cumprir com as demais obrigações constantes no Edital e no Termo de Referência</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j)</w:t>
      </w:r>
      <w:r w:rsidRPr="00A369FD">
        <w:rPr>
          <w:rFonts w:ascii="Bookman Old Style" w:eastAsia="Bookman Old Style" w:hAnsi="Bookman Old Style" w:cs="Bookman Old Style"/>
          <w:color w:val="000000" w:themeColor="text1"/>
          <w:sz w:val="24"/>
          <w:szCs w:val="24"/>
        </w:rPr>
        <w:t xml:space="preserve">- Respeitar e exigir que o seu pessoal observe e respeite a legislação sobre segurança, higiene e medicina do trabalho e sua regulamentação devendo </w:t>
      </w:r>
      <w:r w:rsidRPr="00A369FD">
        <w:rPr>
          <w:rFonts w:ascii="Bookman Old Style" w:eastAsia="Bookman Old Style" w:hAnsi="Bookman Old Style" w:cs="Bookman Old Style"/>
          <w:color w:val="000000" w:themeColor="text1"/>
          <w:sz w:val="24"/>
          <w:szCs w:val="24"/>
        </w:rPr>
        <w:lastRenderedPageBreak/>
        <w:t>fornecer aos seus empregados, sempre quando necessário, os Equipamentos de Proteção Individual-</w:t>
      </w:r>
      <w:proofErr w:type="spellStart"/>
      <w:r w:rsidRPr="00A369FD">
        <w:rPr>
          <w:rFonts w:ascii="Bookman Old Style" w:eastAsia="Bookman Old Style" w:hAnsi="Bookman Old Style" w:cs="Bookman Old Style"/>
          <w:color w:val="000000" w:themeColor="text1"/>
          <w:sz w:val="24"/>
          <w:szCs w:val="24"/>
        </w:rPr>
        <w:t>EPI´s</w:t>
      </w:r>
      <w:proofErr w:type="spellEnd"/>
      <w:r w:rsidRPr="00A369FD">
        <w:rPr>
          <w:rFonts w:ascii="Bookman Old Style" w:eastAsia="Bookman Old Style" w:hAnsi="Bookman Old Style" w:cs="Bookman Old Style"/>
          <w:color w:val="000000" w:themeColor="text1"/>
          <w:sz w:val="24"/>
          <w:szCs w:val="24"/>
        </w:rPr>
        <w:t xml:space="preserve"> de segurança.</w:t>
      </w:r>
    </w:p>
    <w:p w:rsidR="00724598" w:rsidRPr="00A369FD" w:rsidRDefault="00FA7ECD" w:rsidP="00A369FD">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12. CANCELAMENTO DO REGISTRO DO LICITANTE VENCEDOR E DOS PREÇOS REGISTRADOS</w:t>
      </w:r>
      <w:bookmarkStart w:id="18" w:name="bookmark=id.2jxsxqh" w:colFirst="0" w:colLast="0"/>
      <w:bookmarkEnd w:id="18"/>
    </w:p>
    <w:p w:rsidR="00724598" w:rsidRPr="00A369FD" w:rsidRDefault="00FA7ECD" w:rsidP="00A369F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O registro do fornecedor será cancelado pelo gerenciador, quando o fornecedor:</w:t>
      </w:r>
      <w:bookmarkStart w:id="19" w:name="bookmark=id.z337ya" w:colFirst="0" w:colLast="0"/>
      <w:bookmarkEnd w:id="19"/>
    </w:p>
    <w:p w:rsidR="00724598" w:rsidRPr="00A369FD" w:rsidRDefault="00FA7ECD" w:rsidP="00A369F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Descumprir as condições da ata de registro de preços, sem motivo justificado;</w:t>
      </w:r>
    </w:p>
    <w:p w:rsidR="00724598" w:rsidRPr="00A369FD" w:rsidRDefault="00FA7ECD" w:rsidP="00A369F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Não retirar a nota de empenho, ou instrumento equivalente, no prazo estabelecido pela Administração sem justificativa razoável;</w:t>
      </w:r>
    </w:p>
    <w:p w:rsidR="00724598" w:rsidRPr="00A369FD" w:rsidRDefault="00FA7ECD" w:rsidP="00A369F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Não aceitar manter seu preço registrado, na hipótese prevista no artigo 27, § 2º, do Decreto nº 11.462, de 2023; ou</w:t>
      </w:r>
    </w:p>
    <w:p w:rsidR="00724598" w:rsidRPr="00A369FD" w:rsidRDefault="00FA7ECD" w:rsidP="00A369F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 Sofrer sanção prevista nos incisos III ou IV do caput do art. 156 da Lei nº 14.133, de 2021.</w:t>
      </w:r>
    </w:p>
    <w:p w:rsidR="00724598" w:rsidRPr="00A369FD" w:rsidRDefault="00FA7ECD" w:rsidP="00A369FD">
      <w:pPr>
        <w:numPr>
          <w:ilvl w:val="3"/>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724598" w:rsidRPr="00A369FD" w:rsidRDefault="00FA7ECD" w:rsidP="00A369F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 O cancelamento de registros nas hipóteses previstas no item </w:t>
      </w:r>
      <w:hyperlink w:anchor="bookmark=id.z337ya">
        <w:r w:rsidRPr="00A369FD">
          <w:rPr>
            <w:rFonts w:ascii="Bookman Old Style" w:eastAsia="Bookman Old Style" w:hAnsi="Bookman Old Style" w:cs="Bookman Old Style"/>
            <w:color w:val="000000" w:themeColor="text1"/>
            <w:sz w:val="24"/>
            <w:szCs w:val="24"/>
          </w:rPr>
          <w:t>11.1</w:t>
        </w:r>
      </w:hyperlink>
      <w:r w:rsidRPr="00A369FD">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rsidR="00724598" w:rsidRPr="00A369FD" w:rsidRDefault="00FA7ECD" w:rsidP="00A369F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rsidR="00724598" w:rsidRPr="00A369FD" w:rsidRDefault="00FA7ECD" w:rsidP="00A369F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O cancelamento dos preços registrados poderá ser realizado pelo gerenciador, em determinada ata de registro de preços, total ou parcialmente, nas seguintes hipóteses, desde que devidamente comprovadas e justificadas:</w:t>
      </w:r>
      <w:bookmarkStart w:id="20" w:name="bookmark=id.3j2qqm3" w:colFirst="0" w:colLast="0"/>
      <w:bookmarkEnd w:id="20"/>
    </w:p>
    <w:p w:rsidR="00724598" w:rsidRPr="00A369FD" w:rsidRDefault="00FA7ECD" w:rsidP="00A369F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Por razão de interesse público;</w:t>
      </w:r>
    </w:p>
    <w:p w:rsidR="00724598" w:rsidRPr="00A369FD" w:rsidRDefault="00FA7ECD" w:rsidP="00A369F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A pedido do fornecedor, decorrente de caso fortuito ou força maior; ou</w:t>
      </w:r>
    </w:p>
    <w:p w:rsidR="00724598" w:rsidRPr="00A369FD" w:rsidRDefault="00FA7ECD" w:rsidP="00A369F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Se não houver êxito nas negociações, nas hipóteses em que o preço de mercado tornar-se superior ou inferior ao preço registrado.</w:t>
      </w:r>
    </w:p>
    <w:p w:rsidR="00724598" w:rsidRPr="00A369FD" w:rsidRDefault="00FA7ECD" w:rsidP="00A369FD">
      <w:pPr>
        <w:keepNext/>
        <w:keepLines/>
        <w:numPr>
          <w:ilvl w:val="0"/>
          <w:numId w:val="10"/>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DAS PENALIDADES</w:t>
      </w:r>
    </w:p>
    <w:p w:rsidR="00724598" w:rsidRPr="00A369FD" w:rsidRDefault="00FA7ECD" w:rsidP="00A369F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rsidR="00724598" w:rsidRPr="00A369FD" w:rsidRDefault="00FA7ECD" w:rsidP="00A369F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rsidR="00724598" w:rsidRPr="00A369FD" w:rsidRDefault="00FA7ECD" w:rsidP="00A369F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rsidR="00724598" w:rsidRPr="00A369FD" w:rsidRDefault="00FA7ECD" w:rsidP="00A369F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12.1, dada a necessidade de instauração de procedimento para cancelamento do registro do fornecedor.</w:t>
      </w:r>
    </w:p>
    <w:p w:rsidR="00724598" w:rsidRPr="00A369FD" w:rsidRDefault="00724598"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rsidP="00A369FD">
      <w:pPr>
        <w:keepNext/>
        <w:keepLines/>
        <w:numPr>
          <w:ilvl w:val="0"/>
          <w:numId w:val="10"/>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CONDIÇÕES GERAIS</w:t>
      </w:r>
    </w:p>
    <w:p w:rsidR="00724598" w:rsidRPr="00A369FD" w:rsidRDefault="00FA7ECD" w:rsidP="00A369F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724598" w:rsidRPr="00A369FD" w:rsidRDefault="00724598"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A369FD" w:rsidRDefault="00FA7ECD" w:rsidP="00A369FD">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15. DO FORO</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15.1. </w:t>
      </w:r>
      <w:r w:rsidRPr="00A369FD">
        <w:rPr>
          <w:rFonts w:ascii="Bookman Old Style" w:eastAsia="Bookman Old Style" w:hAnsi="Bookman Old Style" w:cs="Bookman Old Style"/>
          <w:color w:val="000000" w:themeColor="text1"/>
          <w:sz w:val="24"/>
          <w:szCs w:val="24"/>
        </w:rPr>
        <w:t xml:space="preserve">Fica eleito o foro da Comarca de São Romão, Estado de Minas Gerais, para dirimir eventuais conflitos de interesses decorrentes da presente Ata de Registro de Preços, valendo esta cláusula como renúncia expressa a qualquer outro foro, por mais privilegiado que seja ou venha a ser. </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E, por estarem de inteiro e comum acordo, as partes assinam a presente Ata de Registro de Preços em 02 (duas) vias de igual teor e forma, juntamente com 02 (duas) testemunhas.</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Santa Fé de Mi</w:t>
      </w:r>
      <w:r w:rsidR="00071043" w:rsidRPr="00A369FD">
        <w:rPr>
          <w:rFonts w:ascii="Bookman Old Style" w:eastAsia="Bookman Old Style" w:hAnsi="Bookman Old Style" w:cs="Bookman Old Style"/>
          <w:color w:val="000000" w:themeColor="text1"/>
          <w:sz w:val="24"/>
          <w:szCs w:val="24"/>
        </w:rPr>
        <w:t>nas/MG, _____ de _______ de 2025</w:t>
      </w:r>
      <w:r w:rsidRPr="00A369FD">
        <w:rPr>
          <w:rFonts w:ascii="Bookman Old Style" w:eastAsia="Bookman Old Style" w:hAnsi="Bookman Old Style" w:cs="Bookman Old Style"/>
          <w:color w:val="000000" w:themeColor="text1"/>
          <w:sz w:val="24"/>
          <w:szCs w:val="24"/>
        </w:rPr>
        <w:t xml:space="preserve">. </w:t>
      </w:r>
    </w:p>
    <w:p w:rsidR="00724598" w:rsidRPr="00A369FD" w:rsidRDefault="00724598" w:rsidP="00A369FD">
      <w:pPr>
        <w:spacing w:line="312" w:lineRule="auto"/>
        <w:jc w:val="both"/>
        <w:rPr>
          <w:rFonts w:ascii="Bookman Old Style" w:eastAsia="Bookman Old Style" w:hAnsi="Bookman Old Style" w:cs="Bookman Old Style"/>
          <w:color w:val="000000" w:themeColor="text1"/>
          <w:sz w:val="24"/>
          <w:szCs w:val="24"/>
        </w:rPr>
      </w:pPr>
    </w:p>
    <w:p w:rsidR="00724598" w:rsidRPr="00A369FD" w:rsidRDefault="00FA7ECD" w:rsidP="00A369FD">
      <w:pP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PREFEITURA MUNICIPAL DE SANTA FÉ DE MINAS</w:t>
      </w:r>
    </w:p>
    <w:p w:rsidR="00724598" w:rsidRPr="00A369FD" w:rsidRDefault="00FA7ECD" w:rsidP="00A369FD">
      <w:pP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GLEBSON JOSÉ LEITE JUNIOR - Prefeito Municipal</w:t>
      </w:r>
    </w:p>
    <w:p w:rsidR="00724598" w:rsidRPr="00A369FD" w:rsidRDefault="00FA7ECD" w:rsidP="00A369FD">
      <w:pP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Contratante</w:t>
      </w:r>
    </w:p>
    <w:p w:rsidR="00724598" w:rsidRPr="00A369FD" w:rsidRDefault="00724598" w:rsidP="00A369FD">
      <w:pPr>
        <w:spacing w:line="312" w:lineRule="auto"/>
        <w:jc w:val="center"/>
        <w:rPr>
          <w:rFonts w:ascii="Bookman Old Style" w:eastAsia="Bookman Old Style" w:hAnsi="Bookman Old Style" w:cs="Bookman Old Style"/>
          <w:b/>
          <w:color w:val="000000" w:themeColor="text1"/>
          <w:sz w:val="24"/>
          <w:szCs w:val="24"/>
        </w:rPr>
      </w:pPr>
    </w:p>
    <w:p w:rsidR="00724598" w:rsidRPr="00A369FD" w:rsidRDefault="00FA7ECD" w:rsidP="00A369FD">
      <w:pP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EMPRESA</w:t>
      </w:r>
    </w:p>
    <w:p w:rsidR="00724598" w:rsidRPr="00A369FD" w:rsidRDefault="00FA7ECD" w:rsidP="00A369FD">
      <w:pP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 Representante legal Cargo</w:t>
      </w:r>
    </w:p>
    <w:p w:rsidR="00724598" w:rsidRPr="00A369FD" w:rsidRDefault="00FA7ECD" w:rsidP="00A369FD">
      <w:pPr>
        <w:spacing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Detentor da Ata.</w:t>
      </w:r>
    </w:p>
    <w:p w:rsidR="00724598" w:rsidRPr="00A369FD" w:rsidRDefault="00FA7ECD" w:rsidP="00A369FD">
      <w:pPr>
        <w:spacing w:line="312" w:lineRule="auto"/>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Testemunhas:</w:t>
      </w:r>
    </w:p>
    <w:p w:rsidR="00724598" w:rsidRPr="00A369FD" w:rsidRDefault="00FA7ECD" w:rsidP="00A369FD">
      <w:pPr>
        <w:numPr>
          <w:ilvl w:val="0"/>
          <w:numId w:val="1"/>
        </w:num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NOME _____________________________________CPF _________________</w:t>
      </w:r>
    </w:p>
    <w:p w:rsidR="00724598" w:rsidRPr="00A369FD" w:rsidRDefault="00724598" w:rsidP="00A369FD">
      <w:pPr>
        <w:pBdr>
          <w:top w:val="nil"/>
          <w:left w:val="nil"/>
          <w:bottom w:val="nil"/>
          <w:right w:val="nil"/>
          <w:between w:val="nil"/>
        </w:pBdr>
        <w:spacing w:after="0" w:line="312" w:lineRule="auto"/>
        <w:ind w:left="720"/>
        <w:rPr>
          <w:rFonts w:ascii="Bookman Old Style" w:eastAsia="Bookman Old Style" w:hAnsi="Bookman Old Style" w:cs="Bookman Old Style"/>
          <w:b/>
          <w:color w:val="000000" w:themeColor="text1"/>
          <w:sz w:val="24"/>
          <w:szCs w:val="24"/>
        </w:rPr>
      </w:pPr>
    </w:p>
    <w:p w:rsidR="00724598" w:rsidRPr="00A369FD" w:rsidRDefault="00FA7ECD" w:rsidP="00A369FD">
      <w:pPr>
        <w:numPr>
          <w:ilvl w:val="0"/>
          <w:numId w:val="1"/>
        </w:num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NOME _____________________________________CPF _________________</w:t>
      </w:r>
    </w:p>
    <w:p w:rsidR="00724598" w:rsidRPr="00A369FD" w:rsidRDefault="00724598" w:rsidP="00A369F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724598" w:rsidRPr="00A369FD" w:rsidRDefault="00724598" w:rsidP="00A369F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724598" w:rsidRPr="00A369FD" w:rsidRDefault="00724598" w:rsidP="00A369F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724598" w:rsidRPr="00A369FD" w:rsidRDefault="00724598" w:rsidP="00A369F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724598" w:rsidRPr="00A369FD" w:rsidRDefault="00724598" w:rsidP="00A369F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724598" w:rsidRPr="00A369FD" w:rsidRDefault="00724598" w:rsidP="00A369F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724598" w:rsidRPr="00A369FD" w:rsidRDefault="00724598" w:rsidP="00A369F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724598" w:rsidRPr="00A369FD" w:rsidRDefault="00724598" w:rsidP="00A369F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724598" w:rsidRPr="00A369FD" w:rsidRDefault="00724598" w:rsidP="00A369F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724598" w:rsidRPr="00A369FD" w:rsidRDefault="00724598" w:rsidP="00A369F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724598" w:rsidRPr="00A369FD" w:rsidRDefault="00724598" w:rsidP="00A369F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724598" w:rsidRPr="00A369FD" w:rsidRDefault="00724598" w:rsidP="00A369F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724598" w:rsidRPr="00A369FD" w:rsidRDefault="00724598" w:rsidP="00A369F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724598" w:rsidRPr="00A369FD" w:rsidRDefault="00724598" w:rsidP="00A369F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724598" w:rsidRPr="00A369FD" w:rsidRDefault="00724598" w:rsidP="00A369F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601945" w:rsidRPr="00A369FD" w:rsidRDefault="00601945" w:rsidP="00A369FD">
      <w:pPr>
        <w:widowControl w:val="0"/>
        <w:pBdr>
          <w:top w:val="nil"/>
          <w:left w:val="nil"/>
          <w:bottom w:val="nil"/>
          <w:right w:val="nil"/>
          <w:between w:val="nil"/>
        </w:pBdr>
        <w:spacing w:before="81" w:after="0" w:line="312" w:lineRule="auto"/>
        <w:ind w:left="395" w:right="452"/>
        <w:jc w:val="center"/>
        <w:rPr>
          <w:rFonts w:ascii="Bookman Old Style" w:eastAsia="Bookman Old Style" w:hAnsi="Bookman Old Style" w:cs="Bookman Old Style"/>
          <w:b/>
          <w:color w:val="000000" w:themeColor="text1"/>
          <w:sz w:val="24"/>
          <w:szCs w:val="24"/>
          <w:u w:val="single"/>
        </w:rPr>
      </w:pPr>
    </w:p>
    <w:p w:rsidR="00601945" w:rsidRPr="00A369FD" w:rsidRDefault="00601945" w:rsidP="00A369FD">
      <w:pPr>
        <w:widowControl w:val="0"/>
        <w:pBdr>
          <w:top w:val="nil"/>
          <w:left w:val="nil"/>
          <w:bottom w:val="nil"/>
          <w:right w:val="nil"/>
          <w:between w:val="nil"/>
        </w:pBdr>
        <w:spacing w:before="81" w:after="0" w:line="312" w:lineRule="auto"/>
        <w:ind w:left="395" w:right="452"/>
        <w:jc w:val="center"/>
        <w:rPr>
          <w:rFonts w:ascii="Bookman Old Style" w:eastAsia="Bookman Old Style" w:hAnsi="Bookman Old Style" w:cs="Bookman Old Style"/>
          <w:b/>
          <w:color w:val="000000" w:themeColor="text1"/>
          <w:sz w:val="24"/>
          <w:szCs w:val="24"/>
          <w:u w:val="single"/>
        </w:rPr>
      </w:pPr>
    </w:p>
    <w:p w:rsidR="00E65468" w:rsidRPr="00A369FD" w:rsidRDefault="00E65468" w:rsidP="00A369FD">
      <w:pPr>
        <w:spacing w:line="312" w:lineRule="auto"/>
        <w:rPr>
          <w:rFonts w:ascii="Bookman Old Style" w:eastAsia="Bookman Old Style" w:hAnsi="Bookman Old Style" w:cs="Bookman Old Style"/>
          <w:b/>
          <w:color w:val="000000" w:themeColor="text1"/>
          <w:sz w:val="24"/>
          <w:szCs w:val="24"/>
          <w:u w:val="single"/>
        </w:rPr>
      </w:pPr>
      <w:r w:rsidRPr="00A369FD">
        <w:rPr>
          <w:rFonts w:ascii="Bookman Old Style" w:eastAsia="Bookman Old Style" w:hAnsi="Bookman Old Style" w:cs="Bookman Old Style"/>
          <w:b/>
          <w:color w:val="000000" w:themeColor="text1"/>
          <w:sz w:val="24"/>
          <w:szCs w:val="24"/>
          <w:u w:val="single"/>
        </w:rPr>
        <w:br w:type="page"/>
      </w:r>
    </w:p>
    <w:p w:rsidR="00724598" w:rsidRPr="00A369FD" w:rsidRDefault="00FA7ECD" w:rsidP="00A369FD">
      <w:pPr>
        <w:widowControl w:val="0"/>
        <w:pBdr>
          <w:top w:val="nil"/>
          <w:left w:val="nil"/>
          <w:bottom w:val="nil"/>
          <w:right w:val="nil"/>
          <w:between w:val="nil"/>
        </w:pBdr>
        <w:spacing w:before="81" w:after="0" w:line="312" w:lineRule="auto"/>
        <w:ind w:left="395" w:right="452"/>
        <w:jc w:val="center"/>
        <w:rPr>
          <w:rFonts w:ascii="Bookman Old Style" w:eastAsia="Bookman Old Style" w:hAnsi="Bookman Old Style" w:cs="Bookman Old Style"/>
          <w:b/>
          <w:color w:val="000000" w:themeColor="text1"/>
          <w:sz w:val="24"/>
          <w:szCs w:val="24"/>
          <w:u w:val="single"/>
        </w:rPr>
      </w:pPr>
      <w:r w:rsidRPr="00A369FD">
        <w:rPr>
          <w:rFonts w:ascii="Bookman Old Style" w:eastAsia="Bookman Old Style" w:hAnsi="Bookman Old Style" w:cs="Bookman Old Style"/>
          <w:b/>
          <w:color w:val="000000" w:themeColor="text1"/>
          <w:sz w:val="24"/>
          <w:szCs w:val="24"/>
          <w:u w:val="single"/>
        </w:rPr>
        <w:lastRenderedPageBreak/>
        <w:t>ANEXO VIII – MINUTA DE CONTRATO</w:t>
      </w:r>
    </w:p>
    <w:p w:rsidR="00724598" w:rsidRPr="00A369FD" w:rsidRDefault="00724598" w:rsidP="00A369FD">
      <w:pPr>
        <w:widowControl w:val="0"/>
        <w:pBdr>
          <w:top w:val="nil"/>
          <w:left w:val="nil"/>
          <w:bottom w:val="nil"/>
          <w:right w:val="nil"/>
          <w:between w:val="nil"/>
        </w:pBdr>
        <w:spacing w:before="81" w:after="0" w:line="312" w:lineRule="auto"/>
        <w:ind w:left="395" w:right="452"/>
        <w:jc w:val="center"/>
        <w:rPr>
          <w:rFonts w:ascii="Bookman Old Style" w:eastAsia="Bookman Old Style" w:hAnsi="Bookman Old Style" w:cs="Bookman Old Style"/>
          <w:b/>
          <w:color w:val="000000" w:themeColor="text1"/>
          <w:sz w:val="24"/>
          <w:szCs w:val="24"/>
          <w:u w:val="single"/>
        </w:rPr>
      </w:pPr>
    </w:p>
    <w:p w:rsidR="00724598" w:rsidRDefault="00071043" w:rsidP="00A369FD">
      <w:pPr>
        <w:spacing w:line="312" w:lineRule="auto"/>
        <w:ind w:left="4248"/>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CONTRATO Nº___/2025</w:t>
      </w:r>
      <w:r w:rsidR="00FA7ECD" w:rsidRPr="00A369FD">
        <w:rPr>
          <w:rFonts w:ascii="Bookman Old Style" w:eastAsia="Bookman Old Style" w:hAnsi="Bookman Old Style" w:cs="Bookman Old Style"/>
          <w:b/>
          <w:color w:val="000000" w:themeColor="text1"/>
          <w:sz w:val="24"/>
          <w:szCs w:val="24"/>
        </w:rPr>
        <w:t>, QUE ENTRE SI CELEBRAM A PREFEITURA MUNICIPAL DE SANTA FÉ DE MINAS E A EM</w:t>
      </w:r>
      <w:r w:rsidR="00513165">
        <w:rPr>
          <w:rFonts w:ascii="Bookman Old Style" w:eastAsia="Bookman Old Style" w:hAnsi="Bookman Old Style" w:cs="Bookman Old Style"/>
          <w:b/>
          <w:color w:val="000000" w:themeColor="text1"/>
          <w:sz w:val="24"/>
          <w:szCs w:val="24"/>
        </w:rPr>
        <w:t>PRESA: _______, NA FORMA ABAIXO.</w:t>
      </w:r>
    </w:p>
    <w:p w:rsidR="00513165" w:rsidRPr="00A369FD" w:rsidRDefault="00513165" w:rsidP="00A369FD">
      <w:pPr>
        <w:spacing w:line="312" w:lineRule="auto"/>
        <w:ind w:left="4248"/>
        <w:jc w:val="both"/>
        <w:rPr>
          <w:rFonts w:ascii="Bookman Old Style" w:eastAsia="Bookman Old Style" w:hAnsi="Bookman Old Style" w:cs="Bookman Old Style"/>
          <w:b/>
          <w:color w:val="000000" w:themeColor="text1"/>
          <w:sz w:val="24"/>
          <w:szCs w:val="24"/>
        </w:rPr>
      </w:pPr>
    </w:p>
    <w:p w:rsidR="00724598" w:rsidRPr="00A369FD" w:rsidRDefault="00FA7ECD" w:rsidP="00A369F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Pôr este instrumento de </w:t>
      </w:r>
      <w:r w:rsidRPr="00A369FD">
        <w:rPr>
          <w:rFonts w:ascii="Bookman Old Style" w:eastAsia="Bookman Old Style" w:hAnsi="Bookman Old Style" w:cs="Bookman Old Style"/>
          <w:b/>
          <w:color w:val="000000" w:themeColor="text1"/>
          <w:sz w:val="24"/>
          <w:szCs w:val="24"/>
        </w:rPr>
        <w:t>CONTRATO</w:t>
      </w:r>
      <w:r w:rsidRPr="00A369FD">
        <w:rPr>
          <w:rFonts w:ascii="Bookman Old Style" w:eastAsia="Bookman Old Style" w:hAnsi="Bookman Old Style" w:cs="Bookman Old Style"/>
          <w:color w:val="000000" w:themeColor="text1"/>
          <w:sz w:val="24"/>
          <w:szCs w:val="24"/>
        </w:rPr>
        <w:t xml:space="preserve">, de um lado </w:t>
      </w:r>
      <w:r w:rsidRPr="00A369FD">
        <w:rPr>
          <w:rFonts w:ascii="Bookman Old Style" w:eastAsia="Bookman Old Style" w:hAnsi="Bookman Old Style" w:cs="Bookman Old Style"/>
          <w:b/>
          <w:color w:val="000000" w:themeColor="text1"/>
          <w:sz w:val="24"/>
          <w:szCs w:val="24"/>
        </w:rPr>
        <w:t xml:space="preserve">PREFEITURA MUNICIPAL DE SANTA FÉ DE MINAS– MG, </w:t>
      </w:r>
      <w:r w:rsidRPr="00A369FD">
        <w:rPr>
          <w:rFonts w:ascii="Bookman Old Style" w:eastAsia="Bookman Old Style" w:hAnsi="Bookman Old Style" w:cs="Bookman Old Style"/>
          <w:color w:val="000000" w:themeColor="text1"/>
          <w:sz w:val="24"/>
          <w:szCs w:val="24"/>
        </w:rPr>
        <w:t xml:space="preserve">inscrita no CNPJ/MF sob o n.º 18.279.075/0001-19, situada à Rua Rui da Silva Reis, 300 – Centro, Santa Fé de Minas/MG, neste ato representada por seu Prefeito Municipal, o Senhor, </w:t>
      </w:r>
      <w:r w:rsidRPr="00A369FD">
        <w:rPr>
          <w:rFonts w:ascii="Bookman Old Style" w:eastAsia="Bookman Old Style" w:hAnsi="Bookman Old Style" w:cs="Bookman Old Style"/>
          <w:b/>
          <w:color w:val="000000" w:themeColor="text1"/>
          <w:sz w:val="24"/>
          <w:szCs w:val="24"/>
        </w:rPr>
        <w:t>GLEBSON JOSÉ LEITE JUNIOR</w:t>
      </w:r>
      <w:r w:rsidRPr="00A369FD">
        <w:rPr>
          <w:rFonts w:ascii="Bookman Old Style" w:eastAsia="Bookman Old Style" w:hAnsi="Bookman Old Style" w:cs="Bookman Old Style"/>
          <w:color w:val="000000" w:themeColor="text1"/>
          <w:sz w:val="24"/>
          <w:szCs w:val="24"/>
        </w:rPr>
        <w:t xml:space="preserve">, inscrito no CPF sob o nº 120.590.496-44, residente e domiciliado neste Município, doravante denominada CONTRATADO, e de outro lado a empresa, ___________, situada à Rua _______Bairro _____, _____/____, Cidade de ____________, inscrita no CNPJ sob o nº. _____, doravante denominada </w:t>
      </w:r>
      <w:r w:rsidRPr="00A369FD">
        <w:rPr>
          <w:rFonts w:ascii="Bookman Old Style" w:eastAsia="Bookman Old Style" w:hAnsi="Bookman Old Style" w:cs="Bookman Old Style"/>
          <w:b/>
          <w:color w:val="000000" w:themeColor="text1"/>
          <w:sz w:val="24"/>
          <w:szCs w:val="24"/>
        </w:rPr>
        <w:t>CONTRATADA</w:t>
      </w:r>
      <w:r w:rsidRPr="00A369FD">
        <w:rPr>
          <w:rFonts w:ascii="Bookman Old Style" w:eastAsia="Bookman Old Style" w:hAnsi="Bookman Old Style" w:cs="Bookman Old Style"/>
          <w:color w:val="000000" w:themeColor="text1"/>
          <w:sz w:val="24"/>
          <w:szCs w:val="24"/>
        </w:rPr>
        <w:t>, neste ato representada por seu sócio-gerente, Sr. __________, brasileiro, portador da Cédula de Identidade nº _____ e inscrito no CPF sob o nº _____, resolvem celebrar o presente Contrato, como especificado no seu objeto, tendo em vista o que consta no Processo nº ............./202</w:t>
      </w:r>
      <w:r w:rsidR="00071043" w:rsidRPr="00A369FD">
        <w:rPr>
          <w:rFonts w:ascii="Bookman Old Style" w:eastAsia="Bookman Old Style" w:hAnsi="Bookman Old Style" w:cs="Bookman Old Style"/>
          <w:color w:val="000000" w:themeColor="text1"/>
          <w:sz w:val="24"/>
          <w:szCs w:val="24"/>
        </w:rPr>
        <w:t>5</w:t>
      </w:r>
      <w:r w:rsidRPr="00A369FD">
        <w:rPr>
          <w:rFonts w:ascii="Bookman Old Style" w:eastAsia="Bookman Old Style" w:hAnsi="Bookman Old Style" w:cs="Bookman Old Style"/>
          <w:color w:val="000000" w:themeColor="text1"/>
          <w:sz w:val="24"/>
          <w:szCs w:val="24"/>
        </w:rPr>
        <w:t xml:space="preserve"> e em observância às disposições da </w:t>
      </w:r>
      <w:hyperlink r:id="rId26">
        <w:r w:rsidRPr="00A369FD">
          <w:rPr>
            <w:rFonts w:ascii="Bookman Old Style" w:eastAsia="Bookman Old Style" w:hAnsi="Bookman Old Style" w:cs="Bookman Old Style"/>
            <w:color w:val="000000" w:themeColor="text1"/>
            <w:sz w:val="24"/>
            <w:szCs w:val="24"/>
          </w:rPr>
          <w:t>Lei nº 14.133, de 1º de abril de 2021</w:t>
        </w:r>
      </w:hyperlink>
      <w:r w:rsidRPr="00A369FD">
        <w:rPr>
          <w:rFonts w:ascii="Bookman Old Style" w:eastAsia="Bookman Old Style" w:hAnsi="Bookman Old Style" w:cs="Bookman Old Style"/>
          <w:color w:val="000000" w:themeColor="text1"/>
          <w:sz w:val="24"/>
          <w:szCs w:val="24"/>
        </w:rPr>
        <w:t xml:space="preserve">, e demais legislação aplicável, resolvem celebrar o presente Termo de Contrato, decorrente do </w:t>
      </w:r>
      <w:r w:rsidR="00071043" w:rsidRPr="00A369FD">
        <w:rPr>
          <w:rFonts w:ascii="Bookman Old Style" w:eastAsia="Bookman Old Style" w:hAnsi="Bookman Old Style" w:cs="Bookman Old Style"/>
          <w:color w:val="000000" w:themeColor="text1"/>
          <w:sz w:val="24"/>
          <w:szCs w:val="24"/>
        </w:rPr>
        <w:t>Pregão Eletrônico n. ....../2025</w:t>
      </w:r>
      <w:r w:rsidRPr="00A369FD">
        <w:rPr>
          <w:rFonts w:ascii="Bookman Old Style" w:eastAsia="Bookman Old Style" w:hAnsi="Bookman Old Style" w:cs="Bookman Old Style"/>
          <w:color w:val="000000" w:themeColor="text1"/>
          <w:sz w:val="24"/>
          <w:szCs w:val="24"/>
        </w:rPr>
        <w:t>, mediante as cláusulas e condições a seguir enunciadas.</w:t>
      </w:r>
    </w:p>
    <w:p w:rsidR="00724598" w:rsidRPr="00A369FD" w:rsidRDefault="00FA7ECD" w:rsidP="00A369F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CLÁUSULA PRIMEIRA – OBJETO </w:t>
      </w:r>
    </w:p>
    <w:p w:rsidR="00724598" w:rsidRPr="00A369FD" w:rsidRDefault="00FA7ECD" w:rsidP="00A369FD">
      <w:pPr>
        <w:numPr>
          <w:ilvl w:val="0"/>
          <w:numId w:val="9"/>
        </w:numPr>
        <w:pBdr>
          <w:top w:val="none" w:sz="0" w:space="0" w:color="000000"/>
          <w:left w:val="none" w:sz="0" w:space="0" w:color="000000"/>
          <w:bottom w:val="none" w:sz="0" w:space="0" w:color="000000"/>
          <w:right w:val="none" w:sz="0" w:space="0" w:color="000000"/>
          <w:between w:val="none" w:sz="0" w:space="0" w:color="000000"/>
        </w:pBdr>
        <w:spacing w:before="120" w:after="120" w:line="312" w:lineRule="auto"/>
        <w:ind w:left="0" w:firstLine="0"/>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O objeto do presente instrumento é a contratação de empresa para </w:t>
      </w:r>
      <w:r w:rsidR="000E5293" w:rsidRPr="00A369FD">
        <w:rPr>
          <w:rFonts w:ascii="Bookman Old Style" w:hAnsi="Bookman Old Style"/>
          <w:bCs/>
          <w:color w:val="000000" w:themeColor="text1"/>
          <w:sz w:val="24"/>
          <w:szCs w:val="24"/>
        </w:rPr>
        <w:t xml:space="preserve">o fornecimento de forma parcelada de </w:t>
      </w:r>
      <w:r w:rsidR="00D879CB" w:rsidRPr="00A369FD">
        <w:rPr>
          <w:rFonts w:ascii="Bookman Old Style" w:hAnsi="Bookman Old Style"/>
          <w:bCs/>
          <w:color w:val="000000" w:themeColor="text1"/>
          <w:sz w:val="24"/>
          <w:szCs w:val="24"/>
        </w:rPr>
        <w:t xml:space="preserve">materiais de </w:t>
      </w:r>
      <w:r w:rsidR="00D879CB" w:rsidRPr="00A369FD">
        <w:rPr>
          <w:rFonts w:ascii="Bookman Old Style" w:hAnsi="Bookman Old Style"/>
          <w:b/>
          <w:bCs/>
          <w:color w:val="000000" w:themeColor="text1"/>
          <w:sz w:val="24"/>
          <w:szCs w:val="24"/>
        </w:rPr>
        <w:t>expediente e papelaria</w:t>
      </w:r>
      <w:r w:rsidR="00D879CB" w:rsidRPr="00A369FD">
        <w:rPr>
          <w:rFonts w:ascii="Bookman Old Style" w:hAnsi="Bookman Old Style"/>
          <w:bCs/>
          <w:color w:val="000000" w:themeColor="text1"/>
          <w:sz w:val="24"/>
          <w:szCs w:val="24"/>
        </w:rPr>
        <w:t>, com o objetivo de atender à demanda das secretarias municipais em seus diversos setores,</w:t>
      </w:r>
      <w:r w:rsidR="00D879CB" w:rsidRPr="00A369FD">
        <w:rPr>
          <w:rFonts w:ascii="Bookman Old Style" w:eastAsia="Bookman Old Style" w:hAnsi="Bookman Old Style" w:cs="Bookman Old Style"/>
          <w:color w:val="000000" w:themeColor="text1"/>
          <w:sz w:val="24"/>
          <w:szCs w:val="24"/>
        </w:rPr>
        <w:t xml:space="preserve"> </w:t>
      </w:r>
      <w:r w:rsidRPr="00A369FD">
        <w:rPr>
          <w:rFonts w:ascii="Bookman Old Style" w:eastAsia="Bookman Old Style" w:hAnsi="Bookman Old Style" w:cs="Bookman Old Style"/>
          <w:color w:val="000000" w:themeColor="text1"/>
          <w:sz w:val="24"/>
          <w:szCs w:val="24"/>
        </w:rPr>
        <w:t>nas condições estabelecidas no Termo de Referência.</w:t>
      </w:r>
    </w:p>
    <w:tbl>
      <w:tblPr>
        <w:tblStyle w:val="a2"/>
        <w:tblW w:w="10326" w:type="dxa"/>
        <w:tblInd w:w="-5" w:type="dxa"/>
        <w:tblLayout w:type="fixed"/>
        <w:tblLook w:val="0400" w:firstRow="0" w:lastRow="0" w:firstColumn="0" w:lastColumn="0" w:noHBand="0" w:noVBand="1"/>
      </w:tblPr>
      <w:tblGrid>
        <w:gridCol w:w="964"/>
        <w:gridCol w:w="2558"/>
        <w:gridCol w:w="1418"/>
        <w:gridCol w:w="1276"/>
        <w:gridCol w:w="1275"/>
        <w:gridCol w:w="1276"/>
        <w:gridCol w:w="1559"/>
      </w:tblGrid>
      <w:tr w:rsidR="00071043" w:rsidRPr="00A369FD" w:rsidTr="00A369FD">
        <w:trPr>
          <w:trHeight w:val="728"/>
        </w:trPr>
        <w:tc>
          <w:tcPr>
            <w:tcW w:w="964" w:type="dxa"/>
            <w:tcBorders>
              <w:top w:val="single" w:sz="4" w:space="0" w:color="000000"/>
              <w:left w:val="single" w:sz="4" w:space="0" w:color="000000"/>
              <w:bottom w:val="single" w:sz="4" w:space="0" w:color="000000"/>
              <w:right w:val="single" w:sz="4" w:space="0" w:color="000000"/>
            </w:tcBorders>
          </w:tcPr>
          <w:p w:rsidR="00071043" w:rsidRPr="00A369FD" w:rsidRDefault="00071043" w:rsidP="00A369FD">
            <w:pPr>
              <w:spacing w:before="120" w:after="288"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ITEM</w:t>
            </w:r>
          </w:p>
        </w:tc>
        <w:tc>
          <w:tcPr>
            <w:tcW w:w="2558" w:type="dxa"/>
            <w:tcBorders>
              <w:top w:val="single" w:sz="4" w:space="0" w:color="000000"/>
              <w:left w:val="single" w:sz="4" w:space="0" w:color="000000"/>
              <w:bottom w:val="single" w:sz="4" w:space="0" w:color="000000"/>
              <w:right w:val="single" w:sz="4" w:space="0" w:color="000000"/>
            </w:tcBorders>
          </w:tcPr>
          <w:p w:rsidR="00071043" w:rsidRPr="00A369FD" w:rsidRDefault="00071043" w:rsidP="00A369FD">
            <w:pPr>
              <w:spacing w:before="120" w:after="288" w:line="312" w:lineRule="auto"/>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ESPECIFICAÇÃO</w:t>
            </w:r>
          </w:p>
        </w:tc>
        <w:tc>
          <w:tcPr>
            <w:tcW w:w="1418" w:type="dxa"/>
            <w:tcBorders>
              <w:top w:val="single" w:sz="4" w:space="0" w:color="000000"/>
              <w:left w:val="single" w:sz="4" w:space="0" w:color="000000"/>
              <w:bottom w:val="single" w:sz="4" w:space="0" w:color="000000"/>
              <w:right w:val="single" w:sz="4" w:space="0" w:color="000000"/>
            </w:tcBorders>
          </w:tcPr>
          <w:p w:rsidR="00071043" w:rsidRPr="00A369FD" w:rsidRDefault="00071043" w:rsidP="00A369FD">
            <w:pPr>
              <w:spacing w:before="120" w:after="288" w:line="312" w:lineRule="auto"/>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UNIDADE</w:t>
            </w:r>
          </w:p>
        </w:tc>
        <w:tc>
          <w:tcPr>
            <w:tcW w:w="1276" w:type="dxa"/>
            <w:tcBorders>
              <w:top w:val="single" w:sz="4" w:space="0" w:color="000000"/>
              <w:left w:val="single" w:sz="4" w:space="0" w:color="000000"/>
              <w:bottom w:val="single" w:sz="4" w:space="0" w:color="000000"/>
              <w:right w:val="single" w:sz="4" w:space="0" w:color="auto"/>
            </w:tcBorders>
          </w:tcPr>
          <w:p w:rsidR="00071043" w:rsidRPr="00A369FD" w:rsidRDefault="00071043" w:rsidP="00A369FD">
            <w:pPr>
              <w:spacing w:before="120" w:after="288"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QUANT.</w:t>
            </w:r>
          </w:p>
        </w:tc>
        <w:tc>
          <w:tcPr>
            <w:tcW w:w="1275" w:type="dxa"/>
            <w:tcBorders>
              <w:top w:val="single" w:sz="4" w:space="0" w:color="auto"/>
              <w:left w:val="single" w:sz="4" w:space="0" w:color="auto"/>
              <w:bottom w:val="single" w:sz="4" w:space="0" w:color="auto"/>
              <w:right w:val="single" w:sz="4" w:space="0" w:color="auto"/>
            </w:tcBorders>
          </w:tcPr>
          <w:p w:rsidR="00071043" w:rsidRPr="00A369FD" w:rsidRDefault="00071043" w:rsidP="00A369FD">
            <w:pPr>
              <w:spacing w:before="120" w:after="288"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MARCA</w:t>
            </w:r>
          </w:p>
        </w:tc>
        <w:tc>
          <w:tcPr>
            <w:tcW w:w="1276" w:type="dxa"/>
            <w:tcBorders>
              <w:top w:val="single" w:sz="4" w:space="0" w:color="auto"/>
              <w:left w:val="single" w:sz="4" w:space="0" w:color="auto"/>
              <w:bottom w:val="single" w:sz="4" w:space="0" w:color="auto"/>
              <w:right w:val="single" w:sz="4" w:space="0" w:color="auto"/>
            </w:tcBorders>
          </w:tcPr>
          <w:p w:rsidR="00071043" w:rsidRPr="00A369FD" w:rsidRDefault="00071043" w:rsidP="00A369FD">
            <w:pPr>
              <w:spacing w:before="120" w:after="288"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V. UNIT.</w:t>
            </w:r>
          </w:p>
        </w:tc>
        <w:tc>
          <w:tcPr>
            <w:tcW w:w="1559" w:type="dxa"/>
            <w:tcBorders>
              <w:top w:val="single" w:sz="4" w:space="0" w:color="000000"/>
              <w:left w:val="single" w:sz="4" w:space="0" w:color="auto"/>
              <w:bottom w:val="single" w:sz="4" w:space="0" w:color="000000"/>
              <w:right w:val="single" w:sz="4" w:space="0" w:color="000000"/>
            </w:tcBorders>
          </w:tcPr>
          <w:p w:rsidR="00071043" w:rsidRPr="00A369FD" w:rsidRDefault="00071043" w:rsidP="00A369FD">
            <w:pPr>
              <w:spacing w:before="120" w:after="288"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V. TOTAL</w:t>
            </w:r>
          </w:p>
        </w:tc>
      </w:tr>
      <w:tr w:rsidR="00071043" w:rsidRPr="00A369FD" w:rsidTr="00A369FD">
        <w:trPr>
          <w:trHeight w:val="290"/>
        </w:trPr>
        <w:tc>
          <w:tcPr>
            <w:tcW w:w="964" w:type="dxa"/>
            <w:tcBorders>
              <w:top w:val="single" w:sz="4" w:space="0" w:color="000000"/>
              <w:left w:val="single" w:sz="4" w:space="0" w:color="000000"/>
              <w:bottom w:val="single" w:sz="4" w:space="0" w:color="000000"/>
              <w:right w:val="single" w:sz="4" w:space="0" w:color="000000"/>
            </w:tcBorders>
          </w:tcPr>
          <w:p w:rsidR="00071043" w:rsidRPr="00A369FD" w:rsidRDefault="00071043" w:rsidP="00A369FD">
            <w:pPr>
              <w:spacing w:before="120" w:after="288"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1</w:t>
            </w:r>
          </w:p>
        </w:tc>
        <w:tc>
          <w:tcPr>
            <w:tcW w:w="2558" w:type="dxa"/>
            <w:tcBorders>
              <w:top w:val="single" w:sz="4" w:space="0" w:color="000000"/>
              <w:left w:val="single" w:sz="4" w:space="0" w:color="000000"/>
              <w:bottom w:val="single" w:sz="4" w:space="0" w:color="000000"/>
              <w:right w:val="single" w:sz="4" w:space="0" w:color="000000"/>
            </w:tcBorders>
          </w:tcPr>
          <w:p w:rsidR="00071043" w:rsidRPr="00A369FD" w:rsidRDefault="00071043" w:rsidP="00A369FD">
            <w:pPr>
              <w:spacing w:before="120" w:after="288" w:line="312"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071043" w:rsidRPr="00A369FD" w:rsidRDefault="00071043" w:rsidP="00A369FD">
            <w:pPr>
              <w:spacing w:before="120" w:after="288" w:line="312"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auto"/>
            </w:tcBorders>
          </w:tcPr>
          <w:p w:rsidR="00071043" w:rsidRPr="00A369FD" w:rsidRDefault="00071043" w:rsidP="00A369FD">
            <w:pPr>
              <w:spacing w:before="120" w:after="288" w:line="312" w:lineRule="auto"/>
              <w:rPr>
                <w:rFonts w:ascii="Bookman Old Style" w:eastAsia="Bookman Old Style" w:hAnsi="Bookman Old Style" w:cs="Bookman Old Style"/>
                <w:color w:val="000000" w:themeColor="text1"/>
                <w:sz w:val="24"/>
                <w:szCs w:val="24"/>
              </w:rPr>
            </w:pPr>
          </w:p>
        </w:tc>
        <w:tc>
          <w:tcPr>
            <w:tcW w:w="1275" w:type="dxa"/>
            <w:tcBorders>
              <w:top w:val="single" w:sz="4" w:space="0" w:color="auto"/>
              <w:left w:val="single" w:sz="4" w:space="0" w:color="auto"/>
              <w:bottom w:val="single" w:sz="4" w:space="0" w:color="auto"/>
              <w:right w:val="single" w:sz="4" w:space="0" w:color="auto"/>
            </w:tcBorders>
          </w:tcPr>
          <w:p w:rsidR="00071043" w:rsidRPr="00A369FD" w:rsidRDefault="00071043" w:rsidP="00A369FD">
            <w:pPr>
              <w:spacing w:before="120" w:after="288" w:line="312" w:lineRule="auto"/>
              <w:rPr>
                <w:rFonts w:ascii="Bookman Old Style" w:eastAsia="Bookman Old Style" w:hAnsi="Bookman Old Style" w:cs="Bookman Old Style"/>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071043" w:rsidRPr="00A369FD" w:rsidRDefault="00071043" w:rsidP="00A369FD">
            <w:pPr>
              <w:spacing w:before="120" w:after="288" w:line="312" w:lineRule="auto"/>
              <w:rPr>
                <w:rFonts w:ascii="Bookman Old Style" w:eastAsia="Bookman Old Style" w:hAnsi="Bookman Old Style" w:cs="Bookman Old Style"/>
                <w:color w:val="000000" w:themeColor="text1"/>
                <w:sz w:val="24"/>
                <w:szCs w:val="24"/>
              </w:rPr>
            </w:pPr>
          </w:p>
        </w:tc>
        <w:tc>
          <w:tcPr>
            <w:tcW w:w="1559" w:type="dxa"/>
            <w:tcBorders>
              <w:top w:val="single" w:sz="4" w:space="0" w:color="000000"/>
              <w:left w:val="single" w:sz="4" w:space="0" w:color="auto"/>
              <w:bottom w:val="single" w:sz="4" w:space="0" w:color="000000"/>
              <w:right w:val="single" w:sz="4" w:space="0" w:color="000000"/>
            </w:tcBorders>
          </w:tcPr>
          <w:p w:rsidR="00071043" w:rsidRPr="00A369FD" w:rsidRDefault="00071043" w:rsidP="00A369FD">
            <w:pPr>
              <w:spacing w:before="120" w:after="288" w:line="312" w:lineRule="auto"/>
              <w:rPr>
                <w:rFonts w:ascii="Bookman Old Style" w:eastAsia="Bookman Old Style" w:hAnsi="Bookman Old Style" w:cs="Bookman Old Style"/>
                <w:color w:val="000000" w:themeColor="text1"/>
                <w:sz w:val="24"/>
                <w:szCs w:val="24"/>
              </w:rPr>
            </w:pPr>
          </w:p>
        </w:tc>
      </w:tr>
    </w:tbl>
    <w:p w:rsidR="00724598" w:rsidRPr="00A369FD" w:rsidRDefault="00FA7ECD" w:rsidP="00A369FD">
      <w:pPr>
        <w:pBdr>
          <w:top w:val="none" w:sz="0" w:space="0" w:color="000000"/>
          <w:left w:val="none" w:sz="0" w:space="0" w:color="000000"/>
          <w:bottom w:val="none" w:sz="0" w:space="0" w:color="000000"/>
          <w:right w:val="none" w:sz="0" w:space="0" w:color="000000"/>
          <w:between w:val="none" w:sz="0" w:space="0" w:color="000000"/>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lastRenderedPageBreak/>
        <w:t>Vinculam está contratação, independentemente de transcrição:</w:t>
      </w:r>
    </w:p>
    <w:p w:rsidR="00724598" w:rsidRPr="00A369FD" w:rsidRDefault="00FA7ECD" w:rsidP="00A369F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O Termo de Referência;</w:t>
      </w:r>
    </w:p>
    <w:p w:rsidR="00724598" w:rsidRPr="00A369FD" w:rsidRDefault="00FA7ECD" w:rsidP="00A369F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O Edital da Licitação;</w:t>
      </w:r>
    </w:p>
    <w:p w:rsidR="00724598" w:rsidRPr="00A369FD" w:rsidRDefault="00FA7ECD" w:rsidP="00A369F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A Proposta do contratado;</w:t>
      </w:r>
    </w:p>
    <w:p w:rsidR="00724598" w:rsidRPr="00A369FD" w:rsidRDefault="00FA7ECD" w:rsidP="00A369F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Eventuais anexos dos documentos supracitados.</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CLÁUSULA SEGUNDA - DA FORMA DE ENTREGA.</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3.1</w:t>
      </w:r>
      <w:r w:rsidRPr="00A369FD">
        <w:rPr>
          <w:rFonts w:ascii="Bookman Old Style" w:eastAsia="Bookman Old Style" w:hAnsi="Bookman Old Style" w:cs="Bookman Old Style"/>
          <w:color w:val="000000" w:themeColor="text1"/>
          <w:sz w:val="24"/>
          <w:szCs w:val="24"/>
        </w:rPr>
        <w:t xml:space="preserve"> - Os produtos</w:t>
      </w:r>
      <w:r w:rsidR="00753E48" w:rsidRPr="00A369FD">
        <w:rPr>
          <w:rFonts w:ascii="Bookman Old Style" w:eastAsia="Bookman Old Style" w:hAnsi="Bookman Old Style" w:cs="Bookman Old Style"/>
          <w:color w:val="000000" w:themeColor="text1"/>
          <w:sz w:val="24"/>
          <w:szCs w:val="24"/>
        </w:rPr>
        <w:t xml:space="preserve"> deverão</w:t>
      </w:r>
      <w:r w:rsidRPr="00A369FD">
        <w:rPr>
          <w:rFonts w:ascii="Bookman Old Style" w:eastAsia="Bookman Old Style" w:hAnsi="Bookman Old Style" w:cs="Bookman Old Style"/>
          <w:color w:val="000000" w:themeColor="text1"/>
          <w:sz w:val="24"/>
          <w:szCs w:val="24"/>
        </w:rPr>
        <w:t xml:space="preserve"> ser entregues parcelados (tantas quantas forem necessárias), de acordo com </w:t>
      </w:r>
      <w:r w:rsidR="00753E48" w:rsidRPr="00A369FD">
        <w:rPr>
          <w:rFonts w:ascii="Bookman Old Style" w:eastAsia="Bookman Old Style" w:hAnsi="Bookman Old Style" w:cs="Bookman Old Style"/>
          <w:color w:val="000000" w:themeColor="text1"/>
          <w:sz w:val="24"/>
          <w:szCs w:val="24"/>
        </w:rPr>
        <w:t>as necessidades</w:t>
      </w:r>
      <w:r w:rsidRPr="00A369FD">
        <w:rPr>
          <w:rFonts w:ascii="Bookman Old Style" w:eastAsia="Bookman Old Style" w:hAnsi="Bookman Old Style" w:cs="Bookman Old Style"/>
          <w:color w:val="000000" w:themeColor="text1"/>
          <w:sz w:val="24"/>
          <w:szCs w:val="24"/>
        </w:rPr>
        <w:t xml:space="preserve"> do Município.</w:t>
      </w:r>
    </w:p>
    <w:p w:rsidR="000523D0" w:rsidRPr="00A369FD" w:rsidRDefault="00FA7ECD" w:rsidP="00A369FD">
      <w:pPr>
        <w:tabs>
          <w:tab w:val="left" w:pos="9355"/>
        </w:tabs>
        <w:spacing w:before="241"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3.2</w:t>
      </w:r>
      <w:r w:rsidRPr="00A369FD">
        <w:rPr>
          <w:rFonts w:ascii="Bookman Old Style" w:eastAsia="Bookman Old Style" w:hAnsi="Bookman Old Style" w:cs="Bookman Old Style"/>
          <w:color w:val="000000" w:themeColor="text1"/>
          <w:sz w:val="24"/>
          <w:szCs w:val="24"/>
        </w:rPr>
        <w:t xml:space="preserve"> - </w:t>
      </w:r>
      <w:r w:rsidR="000523D0" w:rsidRPr="00A369FD">
        <w:rPr>
          <w:rFonts w:ascii="Bookman Old Style" w:eastAsia="Bookman Old Style" w:hAnsi="Bookman Old Style" w:cs="Bookman Old Style"/>
          <w:color w:val="000000" w:themeColor="text1"/>
          <w:sz w:val="24"/>
          <w:szCs w:val="24"/>
        </w:rPr>
        <w:t xml:space="preserve">Feita a solicitação pelo Setor de Compras, a </w:t>
      </w:r>
      <w:r w:rsidR="000523D0" w:rsidRPr="00A369FD">
        <w:rPr>
          <w:rFonts w:ascii="Bookman Old Style" w:eastAsia="Bookman Old Style" w:hAnsi="Bookman Old Style" w:cs="Bookman Old Style"/>
          <w:b/>
          <w:color w:val="000000" w:themeColor="text1"/>
          <w:sz w:val="24"/>
          <w:szCs w:val="24"/>
        </w:rPr>
        <w:t>CONTRATADA</w:t>
      </w:r>
      <w:r w:rsidR="000523D0" w:rsidRPr="00A369FD">
        <w:rPr>
          <w:rFonts w:ascii="Bookman Old Style" w:eastAsia="Bookman Old Style" w:hAnsi="Bookman Old Style" w:cs="Bookman Old Style"/>
          <w:color w:val="000000" w:themeColor="text1"/>
          <w:sz w:val="24"/>
          <w:szCs w:val="24"/>
        </w:rPr>
        <w:t xml:space="preserve"> terá o prazo de até</w:t>
      </w:r>
      <w:r w:rsidR="00A369FD" w:rsidRPr="00A369FD">
        <w:rPr>
          <w:rFonts w:ascii="Bookman Old Style" w:eastAsia="Bookman Old Style" w:hAnsi="Bookman Old Style" w:cs="Bookman Old Style"/>
          <w:color w:val="000000" w:themeColor="text1"/>
          <w:sz w:val="24"/>
          <w:szCs w:val="24"/>
        </w:rPr>
        <w:t xml:space="preserve"> 08 (oito)</w:t>
      </w:r>
      <w:r w:rsidR="000523D0" w:rsidRPr="00A369FD">
        <w:rPr>
          <w:rFonts w:ascii="Bookman Old Style" w:eastAsia="Bookman Old Style" w:hAnsi="Bookman Old Style" w:cs="Bookman Old Style"/>
          <w:color w:val="000000" w:themeColor="text1"/>
          <w:sz w:val="24"/>
          <w:szCs w:val="24"/>
        </w:rPr>
        <w:t xml:space="preserve"> dias úteis para a entrega dos produtos no almoxarifado da Secretaria solicitante.</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3.3</w:t>
      </w:r>
      <w:r w:rsidRPr="00A369FD">
        <w:rPr>
          <w:rFonts w:ascii="Bookman Old Style" w:eastAsia="Bookman Old Style" w:hAnsi="Bookman Old Style" w:cs="Bookman Old Style"/>
          <w:color w:val="000000" w:themeColor="text1"/>
          <w:sz w:val="24"/>
          <w:szCs w:val="24"/>
        </w:rPr>
        <w:t xml:space="preserve"> - Em caso do prazo acima estipulado coincidir com feriados, pontos facultativos, sábados ou domingos, a entrega deverá ocorrer no 1º (primeiro) dia útil após.</w:t>
      </w:r>
    </w:p>
    <w:p w:rsidR="00724598" w:rsidRPr="00A369FD" w:rsidRDefault="00FA7ECD" w:rsidP="00A369FD">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3.4</w:t>
      </w:r>
      <w:r w:rsidRPr="00A369FD">
        <w:rPr>
          <w:rFonts w:ascii="Bookman Old Style" w:eastAsia="Bookman Old Style" w:hAnsi="Bookman Old Style" w:cs="Bookman Old Style"/>
          <w:color w:val="000000" w:themeColor="text1"/>
          <w:sz w:val="24"/>
          <w:szCs w:val="24"/>
        </w:rPr>
        <w:t xml:space="preserve"> - As entregas deverão ser por conta e risco da </w:t>
      </w:r>
      <w:r w:rsidRPr="00A369FD">
        <w:rPr>
          <w:rFonts w:ascii="Bookman Old Style" w:eastAsia="Bookman Old Style" w:hAnsi="Bookman Old Style" w:cs="Bookman Old Style"/>
          <w:b/>
          <w:color w:val="000000" w:themeColor="text1"/>
          <w:sz w:val="24"/>
          <w:szCs w:val="24"/>
        </w:rPr>
        <w:t>CONTRATADA</w:t>
      </w:r>
      <w:r w:rsidRPr="00A369FD">
        <w:rPr>
          <w:rFonts w:ascii="Bookman Old Style" w:eastAsia="Bookman Old Style" w:hAnsi="Bookman Old Style" w:cs="Bookman Old Style"/>
          <w:color w:val="000000" w:themeColor="text1"/>
          <w:sz w:val="24"/>
          <w:szCs w:val="24"/>
        </w:rPr>
        <w:t>, nas quantidades solicitadas e deverão estar obrigatoriamente acompanhados dos competentes documentos fiscais, devidamente discriminados com todos os produtos, marcas e respectivos valores.</w:t>
      </w:r>
    </w:p>
    <w:p w:rsidR="00724598" w:rsidRPr="00A369FD" w:rsidRDefault="00FA7ECD" w:rsidP="00A369F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CLÁUSULA TERCEIRA – VIGÊNCIA E PRORROGAÇÃO</w:t>
      </w:r>
    </w:p>
    <w:p w:rsidR="00724598" w:rsidRPr="00A369FD" w:rsidRDefault="00FA7ECD" w:rsidP="00A369F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3.1.</w:t>
      </w:r>
      <w:r w:rsidRPr="00A369FD">
        <w:rPr>
          <w:rFonts w:ascii="Bookman Old Style" w:eastAsia="Bookman Old Style" w:hAnsi="Bookman Old Style" w:cs="Bookman Old Style"/>
          <w:color w:val="000000" w:themeColor="text1"/>
          <w:sz w:val="24"/>
          <w:szCs w:val="24"/>
        </w:rPr>
        <w:t xml:space="preserve"> O contrato advindo do </w:t>
      </w:r>
      <w:r w:rsidR="000F35DD" w:rsidRPr="00A369FD">
        <w:rPr>
          <w:rFonts w:ascii="Bookman Old Style" w:eastAsia="Bookman Old Style" w:hAnsi="Bookman Old Style" w:cs="Bookman Old Style"/>
          <w:color w:val="000000" w:themeColor="text1"/>
          <w:sz w:val="24"/>
          <w:szCs w:val="24"/>
        </w:rPr>
        <w:t>presente processo</w:t>
      </w:r>
      <w:r w:rsidRPr="00A369FD">
        <w:rPr>
          <w:rFonts w:ascii="Bookman Old Style" w:eastAsia="Bookman Old Style" w:hAnsi="Bookman Old Style" w:cs="Bookman Old Style"/>
          <w:color w:val="000000" w:themeColor="text1"/>
          <w:sz w:val="24"/>
          <w:szCs w:val="24"/>
        </w:rPr>
        <w:t xml:space="preserve"> terá vigência de 12 (doze) meses, contados a partir da data de assinatura do contrato, podendo ser prorrogado nos termos do Art. 111 da Lei nº 14.133/2021.</w:t>
      </w:r>
    </w:p>
    <w:p w:rsidR="00724598" w:rsidRPr="00A369FD" w:rsidRDefault="00FA7ECD" w:rsidP="00A369F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CLÁUSULA QUARTA – MODELOS DE EXECUÇÃO E GESTÃO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4.1.</w:t>
      </w:r>
      <w:r w:rsidRPr="00A369FD">
        <w:rPr>
          <w:rFonts w:ascii="Bookman Old Style" w:eastAsia="Bookman Old Style" w:hAnsi="Bookman Old Style" w:cs="Bookman Old Style"/>
          <w:color w:val="000000" w:themeColor="text1"/>
          <w:sz w:val="24"/>
          <w:szCs w:val="24"/>
        </w:rPr>
        <w:t xml:space="preserve"> O regime de execução contratual, os modelos de gestão e de execução, assim como os prazos e condições de conclusão, entrega, observação e recebimento do objeto constam no Termo de Referência, anexo a este Contrato.</w:t>
      </w:r>
    </w:p>
    <w:p w:rsidR="00724598" w:rsidRPr="00A369FD" w:rsidRDefault="00FA7ECD" w:rsidP="00A369F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CLÁUSULA QUINTA – SUBCONTRATAÇÃO</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5.1.</w:t>
      </w:r>
      <w:r w:rsidR="00753E48" w:rsidRPr="00A369FD">
        <w:rPr>
          <w:rFonts w:ascii="Bookman Old Style" w:eastAsia="Bookman Old Style" w:hAnsi="Bookman Old Style" w:cs="Bookman Old Style"/>
          <w:b/>
          <w:color w:val="000000" w:themeColor="text1"/>
          <w:sz w:val="24"/>
          <w:szCs w:val="24"/>
        </w:rPr>
        <w:t xml:space="preserve"> </w:t>
      </w:r>
      <w:r w:rsidRPr="00A369FD">
        <w:rPr>
          <w:rFonts w:ascii="Bookman Old Style" w:eastAsia="Bookman Old Style" w:hAnsi="Bookman Old Style" w:cs="Bookman Old Style"/>
          <w:color w:val="000000" w:themeColor="text1"/>
          <w:sz w:val="24"/>
          <w:szCs w:val="24"/>
        </w:rPr>
        <w:t>É vedada a subcontratação total ou parcial da execução do objeto</w:t>
      </w:r>
      <w:r w:rsidR="0057239E" w:rsidRPr="00A369FD">
        <w:rPr>
          <w:rFonts w:ascii="Bookman Old Style" w:eastAsia="Bookman Old Style" w:hAnsi="Bookman Old Style" w:cs="Bookman Old Style"/>
          <w:color w:val="000000" w:themeColor="text1"/>
          <w:sz w:val="24"/>
          <w:szCs w:val="24"/>
        </w:rPr>
        <w:t xml:space="preserve">.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5.1</w:t>
      </w:r>
      <w:r w:rsidRPr="00A369FD">
        <w:rPr>
          <w:rFonts w:ascii="Bookman Old Style" w:eastAsia="Bookman Old Style" w:hAnsi="Bookman Old Style" w:cs="Bookman Old Style"/>
          <w:color w:val="000000" w:themeColor="text1"/>
          <w:sz w:val="24"/>
          <w:szCs w:val="24"/>
        </w:rPr>
        <w:t>. A CONTRATADA também não poderá ceder ou transferir, no todo ou em parte, ainda que em função de reestruturação societária, fusão, cisão e incorporação, os direitos e obrigações decorrentes do contrato com a CONTRATANTE, inclusive, seus créditos.</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CLÁUSULA SEXTA – PREÇO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6.1.</w:t>
      </w:r>
      <w:r w:rsidRPr="00A369FD">
        <w:rPr>
          <w:rFonts w:ascii="Bookman Old Style" w:eastAsia="Bookman Old Style" w:hAnsi="Bookman Old Style" w:cs="Bookman Old Style"/>
          <w:color w:val="000000" w:themeColor="text1"/>
          <w:sz w:val="24"/>
          <w:szCs w:val="24"/>
        </w:rPr>
        <w:t xml:space="preserve"> O valor total da contratação é de R$..........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6.2.</w:t>
      </w:r>
      <w:r w:rsidRPr="00A369FD">
        <w:rPr>
          <w:rFonts w:ascii="Bookman Old Style" w:eastAsia="Bookman Old Style" w:hAnsi="Bookman Old Style" w:cs="Bookman Old Style"/>
          <w:color w:val="000000" w:themeColor="text1"/>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CLÁUSULA SÉTIMA - PAGAMENTO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7.1.</w:t>
      </w:r>
      <w:r w:rsidRPr="00A369FD">
        <w:rPr>
          <w:rFonts w:ascii="Bookman Old Style" w:eastAsia="Bookman Old Style" w:hAnsi="Bookman Old Style" w:cs="Bookman Old Style"/>
          <w:color w:val="000000" w:themeColor="text1"/>
          <w:sz w:val="24"/>
          <w:szCs w:val="24"/>
        </w:rPr>
        <w:t xml:space="preserve">O pagamento será realizado em até 30 (trinta) dias corridos, contados após </w:t>
      </w:r>
      <w:r w:rsidR="00405101" w:rsidRPr="00A369FD">
        <w:rPr>
          <w:rFonts w:ascii="Bookman Old Style" w:eastAsia="Bookman Old Style" w:hAnsi="Bookman Old Style" w:cs="Bookman Old Style"/>
          <w:color w:val="000000" w:themeColor="text1"/>
          <w:sz w:val="24"/>
          <w:szCs w:val="24"/>
        </w:rPr>
        <w:t xml:space="preserve">o fornecimento </w:t>
      </w:r>
      <w:r w:rsidRPr="00A369FD">
        <w:rPr>
          <w:rFonts w:ascii="Bookman Old Style" w:eastAsia="Bookman Old Style" w:hAnsi="Bookman Old Style" w:cs="Bookman Old Style"/>
          <w:color w:val="000000" w:themeColor="text1"/>
          <w:sz w:val="24"/>
          <w:szCs w:val="24"/>
        </w:rPr>
        <w:t xml:space="preserve"> conforme recebimento das respectivas notas fiscais, aprovada pela Secretaria Municipal Solicitante, através de ordem bancária, para crédito em Banco, agência e conta corrente indicado pela Contratada.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7.1.1.</w:t>
      </w:r>
      <w:r w:rsidRPr="00A369FD">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7.1.2. </w:t>
      </w:r>
      <w:r w:rsidRPr="00A369FD">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7.1.3.</w:t>
      </w:r>
      <w:r w:rsidRPr="00A369FD">
        <w:rPr>
          <w:rFonts w:ascii="Bookman Old Style" w:eastAsia="Bookman Old Style" w:hAnsi="Bookman Old Style" w:cs="Bookman Old Style"/>
          <w:color w:val="000000" w:themeColor="text1"/>
          <w:sz w:val="24"/>
          <w:szCs w:val="24"/>
        </w:rPr>
        <w:t xml:space="preserve"> Será considerada data do pagamento o dia em que constar como emitida a ordem bancária para pagamento.</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7.1.4.</w:t>
      </w:r>
      <w:r w:rsidRPr="00A369FD">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7.1.5.</w:t>
      </w:r>
      <w:r w:rsidRPr="00A369FD">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w:t>
      </w:r>
      <w:r w:rsidRPr="00A369FD">
        <w:rPr>
          <w:rFonts w:ascii="Bookman Old Style" w:eastAsia="Bookman Old Style" w:hAnsi="Bookman Old Style" w:cs="Bookman Old Style"/>
          <w:color w:val="000000" w:themeColor="text1"/>
          <w:sz w:val="24"/>
          <w:szCs w:val="24"/>
        </w:rPr>
        <w:lastRenderedPageBreak/>
        <w:t>pagamento iniciar-se-á após a comprovação da regularização da situação, não acarretando qualquer ônus para a Contratante.</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7.1.6.</w:t>
      </w:r>
      <w:r w:rsidRPr="00A369FD">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7.1.7.</w:t>
      </w:r>
      <w:r w:rsidRPr="00A369FD">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7.1.8.</w:t>
      </w:r>
      <w:r w:rsidRPr="00A369FD">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e Lei Complementar nº 22 de 27 de Dezembro de 2017 do Código Tributário Municipal.</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7.1.9.</w:t>
      </w:r>
      <w:r w:rsidRPr="00A369FD">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bookmarkStart w:id="21" w:name="_heading=h.1y810tw" w:colFirst="0" w:colLast="0"/>
      <w:bookmarkEnd w:id="21"/>
      <w:r w:rsidRPr="00A369FD">
        <w:rPr>
          <w:rFonts w:ascii="Bookman Old Style" w:eastAsia="Bookman Old Style" w:hAnsi="Bookman Old Style" w:cs="Bookman Old Style"/>
          <w:b/>
          <w:color w:val="000000" w:themeColor="text1"/>
          <w:sz w:val="24"/>
          <w:szCs w:val="24"/>
        </w:rPr>
        <w:t xml:space="preserve">CLÁUSULA OITAVA - REAJUSTE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8.1. </w:t>
      </w:r>
      <w:r w:rsidRPr="00A369FD">
        <w:rPr>
          <w:rFonts w:ascii="Bookman Old Style" w:eastAsia="Bookman Old Style" w:hAnsi="Bookman Old Style" w:cs="Bookman Old Style"/>
          <w:color w:val="000000" w:themeColor="text1"/>
          <w:sz w:val="24"/>
          <w:szCs w:val="24"/>
        </w:rPr>
        <w:t xml:space="preserve">Os valores poderão eventualmente sofrer revisão (aumento ou decréscimo) nas seguintes hipóteses: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8.1.1.</w:t>
      </w:r>
      <w:r w:rsidRPr="00A369FD">
        <w:rPr>
          <w:rFonts w:ascii="Bookman Old Style" w:eastAsia="Bookman Old Style" w:hAnsi="Bookman Old Style" w:cs="Bookman Old Style"/>
          <w:color w:val="000000" w:themeColor="text1"/>
          <w:sz w:val="24"/>
          <w:szCs w:val="24"/>
        </w:rPr>
        <w:t xml:space="preserve"> Em caso de aumento, visando restabelecer o equilíbrio econômico-financeiro inicial desta Ata, na hipótese de sobrevir fatos supervenientes imprevisíveis, ou previsíveis, porém, de consequências incalculáveis, retardadores ou impeditivos da execução do objeto ajustado, ou ainda, em situações de força maior, caso fortuito, fato do princípio e fato da administração, nos termos da alínea “d” do inciso II do caput do artigo 124 da Lei 14.133/2021.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8.1.2.</w:t>
      </w:r>
      <w:r w:rsidRPr="00A369FD">
        <w:rPr>
          <w:rFonts w:ascii="Bookman Old Style" w:eastAsia="Bookman Old Style" w:hAnsi="Bookman Old Style" w:cs="Bookman Old Style"/>
          <w:color w:val="000000" w:themeColor="text1"/>
          <w:sz w:val="24"/>
          <w:szCs w:val="24"/>
        </w:rPr>
        <w:t xml:space="preserve"> Em caso de decréscimo, na hipótese do valor contratado ficar muito superior ao valor de mercado, ou, ainda, quando ocorrer fato do príncipe previsto na alínea “d” do inciso II do caput do artigo 124 da Lei 14.133/2021.</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8.1.3.</w:t>
      </w:r>
      <w:r w:rsidRPr="00A369FD">
        <w:rPr>
          <w:rFonts w:ascii="Bookman Old Style" w:eastAsia="Bookman Old Style" w:hAnsi="Bookman Old Style" w:cs="Bookman Old Style"/>
          <w:color w:val="000000" w:themeColor="text1"/>
          <w:sz w:val="24"/>
          <w:szCs w:val="24"/>
        </w:rPr>
        <w:t xml:space="preserve"> A revisão dos valores será feita com fundamento em planilhas de composição de custos e/ou preço de mercado, sempre assegurado o devido processo legal.</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8.1.4.</w:t>
      </w:r>
      <w:r w:rsidRPr="00A369FD">
        <w:rPr>
          <w:rFonts w:ascii="Bookman Old Style" w:eastAsia="Bookman Old Style" w:hAnsi="Bookman Old Style" w:cs="Bookman Old Style"/>
          <w:color w:val="000000" w:themeColor="text1"/>
          <w:sz w:val="24"/>
          <w:szCs w:val="24"/>
        </w:rPr>
        <w:t xml:space="preserve"> Os pedidos de recomposição de valores deverão ser protocolados, ou enviados via e-mail.</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8.2.</w:t>
      </w:r>
      <w:r w:rsidRPr="00A369FD">
        <w:rPr>
          <w:rFonts w:ascii="Bookman Old Style" w:eastAsia="Bookman Old Style" w:hAnsi="Bookman Old Style" w:cs="Bookman Old Style"/>
          <w:color w:val="000000" w:themeColor="text1"/>
          <w:sz w:val="24"/>
          <w:szCs w:val="24"/>
        </w:rPr>
        <w:t xml:space="preserve"> O reajuste será realizado por </w:t>
      </w:r>
      <w:proofErr w:type="spellStart"/>
      <w:r w:rsidRPr="00A369FD">
        <w:rPr>
          <w:rFonts w:ascii="Bookman Old Style" w:eastAsia="Bookman Old Style" w:hAnsi="Bookman Old Style" w:cs="Bookman Old Style"/>
          <w:color w:val="000000" w:themeColor="text1"/>
          <w:sz w:val="24"/>
          <w:szCs w:val="24"/>
        </w:rPr>
        <w:t>apostilamento</w:t>
      </w:r>
      <w:proofErr w:type="spellEnd"/>
      <w:r w:rsidRPr="00A369FD">
        <w:rPr>
          <w:rFonts w:ascii="Bookman Old Style" w:eastAsia="Bookman Old Style" w:hAnsi="Bookman Old Style" w:cs="Bookman Old Style"/>
          <w:color w:val="000000" w:themeColor="text1"/>
          <w:sz w:val="24"/>
          <w:szCs w:val="24"/>
        </w:rPr>
        <w:t>.</w:t>
      </w:r>
    </w:p>
    <w:p w:rsidR="00724598" w:rsidRPr="00A369FD" w:rsidRDefault="00FA7ECD" w:rsidP="00A369F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CLÁUSULA NONA - OBRIGAÇÕES DO CONTRATANTE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9.1.</w:t>
      </w:r>
      <w:r w:rsidRPr="00A369FD">
        <w:rPr>
          <w:rFonts w:ascii="Bookman Old Style" w:eastAsia="Bookman Old Style" w:hAnsi="Bookman Old Style" w:cs="Bookman Old Style"/>
          <w:color w:val="000000" w:themeColor="text1"/>
          <w:sz w:val="24"/>
          <w:szCs w:val="24"/>
        </w:rPr>
        <w:t xml:space="preserve"> São obrigações do Contratante:</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a)- Comunicar à CONTRATADA qualquer irregularidade encontrada na execução </w:t>
      </w:r>
      <w:r w:rsidR="000E18FC" w:rsidRPr="00A369FD">
        <w:rPr>
          <w:rFonts w:ascii="Bookman Old Style" w:eastAsia="Bookman Old Style" w:hAnsi="Bookman Old Style" w:cs="Bookman Old Style"/>
          <w:color w:val="000000" w:themeColor="text1"/>
          <w:sz w:val="24"/>
          <w:szCs w:val="24"/>
        </w:rPr>
        <w:t>do contrato</w:t>
      </w:r>
      <w:r w:rsidRPr="00A369FD">
        <w:rPr>
          <w:rFonts w:ascii="Bookman Old Style" w:eastAsia="Bookman Old Style" w:hAnsi="Bookman Old Style" w:cs="Bookman Old Style"/>
          <w:color w:val="000000" w:themeColor="text1"/>
          <w:sz w:val="24"/>
          <w:szCs w:val="24"/>
        </w:rPr>
        <w:t xml:space="preserve">, fixando-lhe, quando não pactuado neste </w:t>
      </w:r>
      <w:r w:rsidR="000E18FC" w:rsidRPr="00A369FD">
        <w:rPr>
          <w:rFonts w:ascii="Bookman Old Style" w:eastAsia="Bookman Old Style" w:hAnsi="Bookman Old Style" w:cs="Bookman Old Style"/>
          <w:color w:val="000000" w:themeColor="text1"/>
          <w:sz w:val="24"/>
          <w:szCs w:val="24"/>
        </w:rPr>
        <w:t>instrumento</w:t>
      </w:r>
      <w:r w:rsidRPr="00A369FD">
        <w:rPr>
          <w:rFonts w:ascii="Bookman Old Style" w:eastAsia="Bookman Old Style" w:hAnsi="Bookman Old Style" w:cs="Bookman Old Style"/>
          <w:color w:val="000000" w:themeColor="text1"/>
          <w:sz w:val="24"/>
          <w:szCs w:val="24"/>
        </w:rPr>
        <w:t>, prazo para corrigi-las;</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b)-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c)- Cumprir com as obrigações acordadas em contrato, mais especificamente, honrar o pagamento dentro dos prazos fixados e repassar a documentação solicitada, necessária ao bom andamento dos trabalhos;</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d)- Acompanhamento, fiscalização e controle dos serviços, através de membros designados pela Secretaria Municipal de Administração, para fins de pagamento;</w:t>
      </w:r>
    </w:p>
    <w:p w:rsidR="00724598" w:rsidRPr="00A369FD" w:rsidRDefault="00FA7ECD" w:rsidP="00A369FD">
      <w:pPr>
        <w:spacing w:line="312" w:lineRule="auto"/>
        <w:ind w:right="-311"/>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e)- A fiscalização exercida pela contratante não exime a contratada das responsabilidades administrativas, civis ou criminais, em decorrências da execução </w:t>
      </w:r>
      <w:r w:rsidR="008F4FE7" w:rsidRPr="00A369FD">
        <w:rPr>
          <w:rFonts w:ascii="Bookman Old Style" w:eastAsia="Bookman Old Style" w:hAnsi="Bookman Old Style" w:cs="Bookman Old Style"/>
          <w:color w:val="000000" w:themeColor="text1"/>
          <w:sz w:val="24"/>
          <w:szCs w:val="24"/>
        </w:rPr>
        <w:t>do contrato</w:t>
      </w:r>
      <w:r w:rsidRPr="00A369FD">
        <w:rPr>
          <w:rFonts w:ascii="Bookman Old Style" w:eastAsia="Bookman Old Style" w:hAnsi="Bookman Old Style" w:cs="Bookman Old Style"/>
          <w:color w:val="000000" w:themeColor="text1"/>
          <w:sz w:val="24"/>
          <w:szCs w:val="24"/>
        </w:rPr>
        <w:t>, perante a administração pública ou terceiros.</w:t>
      </w:r>
    </w:p>
    <w:p w:rsidR="00724598" w:rsidRPr="00A369FD" w:rsidRDefault="00FA7ECD" w:rsidP="00A369F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CLÁUSULA DÉCIMA - OBRIGAÇÕES DO CONTRATADO</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10.1.</w:t>
      </w:r>
      <w:r w:rsidRPr="00A369FD">
        <w:rPr>
          <w:rFonts w:ascii="Bookman Old Style" w:eastAsia="Bookman Old Style" w:hAnsi="Bookman Old Style" w:cs="Bookman Old Style"/>
          <w:color w:val="000000" w:themeColor="text1"/>
          <w:sz w:val="24"/>
          <w:szCs w:val="24"/>
        </w:rPr>
        <w:t xml:space="preserve"> O Contratado deve cumprir todas as obrigações constantes deste Contrato e em seus anexos, assumindo como exclusivamente seus os riscos e as despesas decorrentes da boa e perfeita execução do objeto, observando, ainda, as obrigações a seguir dispostas:</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lastRenderedPageBreak/>
        <w:t>a)- Arcar com todas as despesas relativas a encargos sociais, trabalhistas e fiscais e outros inerentes à prestação de serviço.</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b)- Atender as ordens de </w:t>
      </w:r>
      <w:r w:rsidR="008F4FE7" w:rsidRPr="00A369FD">
        <w:rPr>
          <w:rFonts w:ascii="Bookman Old Style" w:eastAsia="Bookman Old Style" w:hAnsi="Bookman Old Style" w:cs="Bookman Old Style"/>
          <w:color w:val="000000" w:themeColor="text1"/>
          <w:sz w:val="24"/>
          <w:szCs w:val="24"/>
        </w:rPr>
        <w:t>fornecimento</w:t>
      </w:r>
      <w:r w:rsidRPr="00A369FD">
        <w:rPr>
          <w:rFonts w:ascii="Bookman Old Style" w:eastAsia="Bookman Old Style" w:hAnsi="Bookman Old Style" w:cs="Bookman Old Style"/>
          <w:color w:val="000000" w:themeColor="text1"/>
          <w:sz w:val="24"/>
          <w:szCs w:val="24"/>
        </w:rPr>
        <w:t xml:space="preserve"> expedidas pela Prefeitura Municipal, assumindo inteiramente as responsabilidades sobre o mesmo.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c)- Responsabilizar-se pela qualidade </w:t>
      </w:r>
      <w:r w:rsidR="008F4FE7" w:rsidRPr="00A369FD">
        <w:rPr>
          <w:rFonts w:ascii="Bookman Old Style" w:eastAsia="Bookman Old Style" w:hAnsi="Bookman Old Style" w:cs="Bookman Old Style"/>
          <w:color w:val="000000" w:themeColor="text1"/>
          <w:sz w:val="24"/>
          <w:szCs w:val="24"/>
        </w:rPr>
        <w:t>dos produtos</w:t>
      </w:r>
      <w:r w:rsidRPr="00A369FD">
        <w:rPr>
          <w:rFonts w:ascii="Bookman Old Style" w:eastAsia="Bookman Old Style" w:hAnsi="Bookman Old Style" w:cs="Bookman Old Style"/>
          <w:color w:val="000000" w:themeColor="text1"/>
          <w:sz w:val="24"/>
          <w:szCs w:val="24"/>
        </w:rPr>
        <w:t xml:space="preserve"> oferecidos atentando para as especificações técnicas exigíveis.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d)- Responsabilizar- se por danos ou prejuízos causados ao município, em decorrência da má execução do </w:t>
      </w:r>
      <w:r w:rsidR="008F4FE7" w:rsidRPr="00A369FD">
        <w:rPr>
          <w:rFonts w:ascii="Bookman Old Style" w:eastAsia="Bookman Old Style" w:hAnsi="Bookman Old Style" w:cs="Bookman Old Style"/>
          <w:color w:val="000000" w:themeColor="text1"/>
          <w:sz w:val="24"/>
          <w:szCs w:val="24"/>
        </w:rPr>
        <w:t>contrato</w:t>
      </w:r>
      <w:r w:rsidRPr="00A369FD">
        <w:rPr>
          <w:rFonts w:ascii="Bookman Old Style" w:eastAsia="Bookman Old Style" w:hAnsi="Bookman Old Style" w:cs="Bookman Old Style"/>
          <w:color w:val="000000" w:themeColor="text1"/>
          <w:sz w:val="24"/>
          <w:szCs w:val="24"/>
        </w:rPr>
        <w:t>.</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e)- Substituir, por exigência da Administração, qualquer elemento técnico que esteja atuando no objeto de forma equivocada, que não estejam atendendo às conveniências do Município.</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f)- Manter durante toda a execução deste objeto, em compatibilidade com as obrigações por ela assumidas, todas as condições de habilitação e qualificação exigidas no processo de contratação, conforme inciso XVI, art. 92, da Lei nº 14.133/2021.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g)- Comunicar à Contratante, no prazo máximo de 48(quarenta e oit</w:t>
      </w:r>
      <w:r w:rsidR="008F4FE7" w:rsidRPr="00A369FD">
        <w:rPr>
          <w:rFonts w:ascii="Bookman Old Style" w:eastAsia="Bookman Old Style" w:hAnsi="Bookman Old Style" w:cs="Bookman Old Style"/>
          <w:color w:val="000000" w:themeColor="text1"/>
          <w:sz w:val="24"/>
          <w:szCs w:val="24"/>
        </w:rPr>
        <w:t>o) horas que antecede a data da entrega dos produtos</w:t>
      </w:r>
      <w:r w:rsidRPr="00A369FD">
        <w:rPr>
          <w:rFonts w:ascii="Bookman Old Style" w:eastAsia="Bookman Old Style" w:hAnsi="Bookman Old Style" w:cs="Bookman Old Style"/>
          <w:color w:val="000000" w:themeColor="text1"/>
          <w:sz w:val="24"/>
          <w:szCs w:val="24"/>
        </w:rPr>
        <w:t xml:space="preserve">, os motivos que impossibilitem o cumprimento do prazo previsto, com a devida comprovação;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h)- Cumprir as orientações do órgão fiscalizador e/ou do executor do Contrato; </w:t>
      </w:r>
    </w:p>
    <w:p w:rsidR="00724598" w:rsidRPr="00A369FD" w:rsidRDefault="00FA7ECD" w:rsidP="00A369F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i)- Cumprir com as demais obrigações constantes no Edital e no Termo de Referência</w:t>
      </w:r>
    </w:p>
    <w:p w:rsidR="00724598" w:rsidRPr="00A369FD" w:rsidRDefault="00FA7ECD" w:rsidP="00A369F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j)- Respeitar e exigir que o seu pessoal observe e respeite a legislação sobre segurança, higiene e medicina do trabalho e sua regulamentação devendo fornecer aos seus empregados, sempre quando necessário, os Equipamentos de Proteção Individual-</w:t>
      </w:r>
      <w:proofErr w:type="spellStart"/>
      <w:r w:rsidRPr="00A369FD">
        <w:rPr>
          <w:rFonts w:ascii="Bookman Old Style" w:eastAsia="Bookman Old Style" w:hAnsi="Bookman Old Style" w:cs="Bookman Old Style"/>
          <w:color w:val="000000" w:themeColor="text1"/>
          <w:sz w:val="24"/>
          <w:szCs w:val="24"/>
        </w:rPr>
        <w:t>EPI´s</w:t>
      </w:r>
      <w:proofErr w:type="spellEnd"/>
      <w:r w:rsidRPr="00A369FD">
        <w:rPr>
          <w:rFonts w:ascii="Bookman Old Style" w:eastAsia="Bookman Old Style" w:hAnsi="Bookman Old Style" w:cs="Bookman Old Style"/>
          <w:color w:val="000000" w:themeColor="text1"/>
          <w:sz w:val="24"/>
          <w:szCs w:val="24"/>
        </w:rPr>
        <w:t xml:space="preserve"> de segurança.</w:t>
      </w:r>
    </w:p>
    <w:p w:rsidR="00724598" w:rsidRPr="00A369FD" w:rsidRDefault="00FA7ECD" w:rsidP="00A369F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CLÁUSULA DÉCIMA PRIMEIRA– GARANTIA DE EXECUÇÃO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11.1.</w:t>
      </w:r>
      <w:r w:rsidRPr="00A369FD">
        <w:rPr>
          <w:rFonts w:ascii="Bookman Old Style" w:eastAsia="Bookman Old Style" w:hAnsi="Bookman Old Style" w:cs="Bookman Old Style"/>
          <w:color w:val="000000" w:themeColor="text1"/>
          <w:sz w:val="24"/>
          <w:szCs w:val="24"/>
        </w:rPr>
        <w:t xml:space="preserve"> Não haverá exigência de garantia contratual da execução.</w:t>
      </w:r>
    </w:p>
    <w:p w:rsidR="00724598" w:rsidRPr="00A369FD" w:rsidRDefault="00FA7ECD" w:rsidP="00A369FD">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CLÁUSULA DÉCIMA SEGUNDA- DA FISCALIZAÇÃO/ACOMPANHAMENTO</w:t>
      </w:r>
    </w:p>
    <w:p w:rsidR="00A369FD" w:rsidRPr="00A369FD" w:rsidRDefault="00A369FD" w:rsidP="00A369FD">
      <w:pPr>
        <w:pStyle w:val="Corpodetexto"/>
        <w:spacing w:line="312" w:lineRule="auto"/>
        <w:ind w:right="3"/>
        <w:rPr>
          <w:rFonts w:ascii="Bookman Old Style" w:hAnsi="Bookman Old Style"/>
          <w:color w:val="000000" w:themeColor="text1"/>
          <w:szCs w:val="24"/>
        </w:rPr>
      </w:pPr>
      <w:r w:rsidRPr="00A369FD">
        <w:rPr>
          <w:rFonts w:ascii="Bookman Old Style" w:eastAsia="Bookman Old Style" w:hAnsi="Bookman Old Style" w:cs="Bookman Old Style"/>
          <w:b/>
          <w:color w:val="000000" w:themeColor="text1"/>
          <w:szCs w:val="24"/>
        </w:rPr>
        <w:t>12.1.</w:t>
      </w:r>
      <w:r w:rsidRPr="00A369FD">
        <w:rPr>
          <w:rFonts w:ascii="Bookman Old Style" w:eastAsia="Bookman Old Style" w:hAnsi="Bookman Old Style" w:cs="Bookman Old Style"/>
          <w:color w:val="000000" w:themeColor="text1"/>
          <w:szCs w:val="24"/>
        </w:rPr>
        <w:t xml:space="preserve"> </w:t>
      </w:r>
      <w:r w:rsidRPr="00A369FD">
        <w:rPr>
          <w:rFonts w:ascii="Bookman Old Style" w:hAnsi="Bookman Old Style"/>
          <w:color w:val="000000" w:themeColor="text1"/>
          <w:szCs w:val="24"/>
        </w:rPr>
        <w:t>O contrato ou instrumento equivalente oriundo desta contratação terão como responsáveis:</w:t>
      </w:r>
    </w:p>
    <w:p w:rsidR="00A369FD" w:rsidRPr="00A369FD" w:rsidRDefault="00A369FD" w:rsidP="00A369FD">
      <w:pPr>
        <w:pStyle w:val="Corpodetexto"/>
        <w:spacing w:line="312" w:lineRule="auto"/>
        <w:ind w:right="3"/>
        <w:rPr>
          <w:rFonts w:ascii="Bookman Old Style" w:hAnsi="Bookman Old Style"/>
          <w:color w:val="000000" w:themeColor="text1"/>
          <w:szCs w:val="24"/>
        </w:rPr>
      </w:pPr>
    </w:p>
    <w:p w:rsidR="00A369FD" w:rsidRPr="00A369FD" w:rsidRDefault="00A369FD" w:rsidP="00A369FD">
      <w:pPr>
        <w:pStyle w:val="Corpodetexto"/>
        <w:spacing w:line="312" w:lineRule="auto"/>
        <w:ind w:right="3"/>
        <w:rPr>
          <w:rFonts w:ascii="Bookman Old Style" w:hAnsi="Bookman Old Style"/>
          <w:color w:val="000000" w:themeColor="text1"/>
          <w:szCs w:val="24"/>
        </w:rPr>
      </w:pPr>
      <w:r w:rsidRPr="00A369FD">
        <w:rPr>
          <w:rFonts w:ascii="Bookman Old Style" w:hAnsi="Bookman Old Style"/>
          <w:b/>
          <w:color w:val="000000" w:themeColor="text1"/>
          <w:szCs w:val="24"/>
        </w:rPr>
        <w:t>12.1.1.</w:t>
      </w:r>
      <w:r w:rsidRPr="00A369FD">
        <w:rPr>
          <w:rFonts w:ascii="Bookman Old Style" w:hAnsi="Bookman Old Style"/>
          <w:color w:val="000000" w:themeColor="text1"/>
          <w:szCs w:val="24"/>
        </w:rPr>
        <w:t xml:space="preserve"> </w:t>
      </w:r>
      <w:r w:rsidRPr="00A369FD">
        <w:rPr>
          <w:rFonts w:ascii="Bookman Old Style" w:hAnsi="Bookman Old Style"/>
          <w:b/>
          <w:color w:val="000000" w:themeColor="text1"/>
          <w:szCs w:val="24"/>
        </w:rPr>
        <w:t>GESTOR DO CONTRATO: IVETE MAGALHÃES CAMPOS LEITE</w:t>
      </w:r>
      <w:r w:rsidRPr="00A369FD">
        <w:rPr>
          <w:rFonts w:ascii="Bookman Old Style" w:hAnsi="Bookman Old Style"/>
          <w:color w:val="000000" w:themeColor="text1"/>
          <w:szCs w:val="24"/>
        </w:rPr>
        <w:t xml:space="preserve">, Secretário Municipal de Administração, Matricula 1885, e-mail: secretariaadm@gmail.com. </w:t>
      </w:r>
    </w:p>
    <w:p w:rsidR="00A369FD" w:rsidRPr="00A369FD" w:rsidRDefault="00A369FD" w:rsidP="00A369FD">
      <w:pPr>
        <w:pStyle w:val="Corpodetexto"/>
        <w:spacing w:line="312" w:lineRule="auto"/>
        <w:ind w:right="3"/>
        <w:rPr>
          <w:rFonts w:ascii="Bookman Old Style" w:hAnsi="Bookman Old Style"/>
          <w:color w:val="000000" w:themeColor="text1"/>
          <w:szCs w:val="24"/>
        </w:rPr>
      </w:pPr>
      <w:r w:rsidRPr="00A369FD">
        <w:rPr>
          <w:rFonts w:ascii="Bookman Old Style" w:hAnsi="Bookman Old Style"/>
          <w:b/>
          <w:color w:val="000000" w:themeColor="text1"/>
          <w:szCs w:val="24"/>
        </w:rPr>
        <w:t>12.1.2.</w:t>
      </w:r>
      <w:r w:rsidRPr="00A369FD">
        <w:rPr>
          <w:rFonts w:ascii="Bookman Old Style" w:hAnsi="Bookman Old Style"/>
          <w:color w:val="000000" w:themeColor="text1"/>
          <w:szCs w:val="24"/>
        </w:rPr>
        <w:t xml:space="preserve"> </w:t>
      </w:r>
      <w:r w:rsidRPr="00A369FD">
        <w:rPr>
          <w:rFonts w:ascii="Bookman Old Style" w:hAnsi="Bookman Old Style"/>
          <w:b/>
          <w:color w:val="000000" w:themeColor="text1"/>
          <w:szCs w:val="24"/>
        </w:rPr>
        <w:t>FISCAL DO CONTRATO: IRES ELIANE CARDOSO VIANA</w:t>
      </w:r>
      <w:r w:rsidRPr="00A369FD">
        <w:rPr>
          <w:rFonts w:ascii="Bookman Old Style" w:hAnsi="Bookman Old Style"/>
          <w:color w:val="000000" w:themeColor="text1"/>
          <w:szCs w:val="24"/>
        </w:rPr>
        <w:t xml:space="preserve">, Portaria nº 002/2025, </w:t>
      </w:r>
      <w:r w:rsidRPr="00A369FD">
        <w:rPr>
          <w:rFonts w:ascii="Bookman Old Style" w:eastAsia="Bookman Old Style" w:hAnsi="Bookman Old Style" w:cs="Bookman Old Style"/>
          <w:color w:val="000000" w:themeColor="text1"/>
          <w:szCs w:val="24"/>
        </w:rPr>
        <w:t xml:space="preserve">matricula </w:t>
      </w:r>
      <w:r w:rsidRPr="00A369FD">
        <w:rPr>
          <w:rFonts w:ascii="Bookman Old Style" w:hAnsi="Bookman Old Style"/>
          <w:color w:val="000000" w:themeColor="text1"/>
          <w:szCs w:val="24"/>
        </w:rPr>
        <w:t>1927, e-mail: fiscaldecongtratospmstf@gmail.com, Telefone: (038) 99733-6030.</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CLÁUSULA DÉCIMA TERCEIRA – INFRAÇÕES E SANÇÕES ADMINISTRATIVAS</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13.1.</w:t>
      </w:r>
      <w:r w:rsidRPr="00A369FD">
        <w:rPr>
          <w:rFonts w:ascii="Bookman Old Style" w:eastAsia="Bookman Old Style" w:hAnsi="Bookman Old Style" w:cs="Bookman Old Style"/>
          <w:color w:val="000000" w:themeColor="text1"/>
          <w:sz w:val="24"/>
          <w:szCs w:val="24"/>
        </w:rPr>
        <w:t xml:space="preserve"> Ocorrendo a hipótese de inadimplência contratual, a contratada ficará sujeita às penalidades prevista</w:t>
      </w:r>
      <w:r w:rsidR="003A6114" w:rsidRPr="00A369FD">
        <w:rPr>
          <w:rFonts w:ascii="Bookman Old Style" w:eastAsia="Bookman Old Style" w:hAnsi="Bookman Old Style" w:cs="Bookman Old Style"/>
          <w:color w:val="000000" w:themeColor="text1"/>
          <w:sz w:val="24"/>
          <w:szCs w:val="24"/>
        </w:rPr>
        <w:t>s</w:t>
      </w:r>
      <w:r w:rsidRPr="00A369FD">
        <w:rPr>
          <w:rFonts w:ascii="Bookman Old Style" w:eastAsia="Bookman Old Style" w:hAnsi="Bookman Old Style" w:cs="Bookman Old Style"/>
          <w:color w:val="000000" w:themeColor="text1"/>
          <w:sz w:val="24"/>
          <w:szCs w:val="24"/>
        </w:rPr>
        <w:t xml:space="preserve"> no artigo 156 da Lei 14.133/2021.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13.2.</w:t>
      </w:r>
      <w:r w:rsidRPr="00A369FD">
        <w:rPr>
          <w:rFonts w:ascii="Bookman Old Style" w:eastAsia="Bookman Old Style" w:hAnsi="Bookman Old Style" w:cs="Bookman Old Style"/>
          <w:color w:val="000000" w:themeColor="text1"/>
          <w:sz w:val="24"/>
          <w:szCs w:val="24"/>
        </w:rPr>
        <w:t xml:space="preserve"> Pela inexecução deliberada, total ou parcial, das condições estabelecidas, a Administração poderá garantida prévia defesa, aplicar a contratada as seguintes penalidades:</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a)- Advertência por escrito;</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b)- Advertência por escrito;</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c) – Em caso de descumprimento total ou parcial da obrigação assumida, poderá ser aplicada multa de até 30% do valor do contrato, sendo que, em caso de atraso na execução do objeto contratual, será aplicada multa diária de 2% do valor do contrato;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d) - Suspensão temporária do direito de participar em licitações e contratar, com o licitante, por um período não superior a 03 (três) anos, conforme na forma do § 4º do art.156 da Lei n.º 14.133/2021;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e)- Extinção do Contrato.</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CLÁUSULA DÉCIMA QUARTA – DA RESCISÃO</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14.1. A inexecução total ou parcial do contrato poderá ensejar, além das penalidades específicas, a sua rescisão com as consequências contratuais e legais; </w:t>
      </w:r>
    </w:p>
    <w:p w:rsidR="00724598" w:rsidRPr="00A369FD" w:rsidRDefault="00FA7ECD" w:rsidP="00A369FD">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14.2.</w:t>
      </w:r>
      <w:r w:rsidRPr="00A369FD">
        <w:rPr>
          <w:rFonts w:ascii="Bookman Old Style" w:eastAsia="Bookman Old Style" w:hAnsi="Bookman Old Style" w:cs="Bookman Old Style"/>
          <w:color w:val="000000" w:themeColor="text1"/>
          <w:sz w:val="24"/>
          <w:szCs w:val="24"/>
        </w:rPr>
        <w:t xml:space="preserve"> Constituem motivo de rescisão, os elencados no artigo Art. 137 da Lei Federal 14.133/21; </w:t>
      </w:r>
    </w:p>
    <w:p w:rsidR="00724598" w:rsidRPr="00A369FD" w:rsidRDefault="00FA7ECD" w:rsidP="00A369FD">
      <w:pPr>
        <w:spacing w:line="312" w:lineRule="auto"/>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14.3.</w:t>
      </w:r>
      <w:r w:rsidRPr="00A369FD">
        <w:rPr>
          <w:rFonts w:ascii="Bookman Old Style" w:eastAsia="Bookman Old Style" w:hAnsi="Bookman Old Style" w:cs="Bookman Old Style"/>
          <w:color w:val="000000" w:themeColor="text1"/>
          <w:sz w:val="24"/>
          <w:szCs w:val="24"/>
        </w:rPr>
        <w:t xml:space="preserve"> A rescisão do contrato se dará na forma estipulada e prevista em lei Art. 137 da Lei Federal 14.133/21</w:t>
      </w:r>
    </w:p>
    <w:p w:rsidR="00724598" w:rsidRPr="00A369FD" w:rsidRDefault="00FA7ECD" w:rsidP="00A369F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CLÁUSULA DÉCIMA QUINTA – DOTAÇÃO ORÇAMENTÁRIA</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15.1. </w:t>
      </w:r>
      <w:r w:rsidR="003A6114" w:rsidRPr="00A369FD">
        <w:rPr>
          <w:rFonts w:ascii="Bookman Old Style" w:eastAsia="Bookman Old Style" w:hAnsi="Bookman Old Style" w:cs="Bookman Old Style"/>
          <w:color w:val="000000" w:themeColor="text1"/>
          <w:sz w:val="24"/>
          <w:szCs w:val="24"/>
        </w:rPr>
        <w:t xml:space="preserve">As despesas decorrentes da </w:t>
      </w:r>
      <w:r w:rsidRPr="00A369FD">
        <w:rPr>
          <w:rFonts w:ascii="Bookman Old Style" w:eastAsia="Bookman Old Style" w:hAnsi="Bookman Old Style" w:cs="Bookman Old Style"/>
          <w:color w:val="000000" w:themeColor="text1"/>
          <w:sz w:val="24"/>
          <w:szCs w:val="24"/>
        </w:rPr>
        <w:t>presente contratação correrão à conta de recursos específicos consignados no Orçamento deste exercício, na</w:t>
      </w:r>
      <w:r w:rsidR="008F4FE7" w:rsidRPr="00A369FD">
        <w:rPr>
          <w:rFonts w:ascii="Bookman Old Style" w:eastAsia="Bookman Old Style" w:hAnsi="Bookman Old Style" w:cs="Bookman Old Style"/>
          <w:color w:val="000000" w:themeColor="text1"/>
          <w:sz w:val="24"/>
          <w:szCs w:val="24"/>
        </w:rPr>
        <w:t>s</w:t>
      </w:r>
      <w:r w:rsidRPr="00A369FD">
        <w:rPr>
          <w:rFonts w:ascii="Bookman Old Style" w:eastAsia="Bookman Old Style" w:hAnsi="Bookman Old Style" w:cs="Bookman Old Style"/>
          <w:color w:val="000000" w:themeColor="text1"/>
          <w:sz w:val="24"/>
          <w:szCs w:val="24"/>
        </w:rPr>
        <w:t xml:space="preserve"> dotaç</w:t>
      </w:r>
      <w:r w:rsidR="008F4FE7" w:rsidRPr="00A369FD">
        <w:rPr>
          <w:rFonts w:ascii="Bookman Old Style" w:eastAsia="Bookman Old Style" w:hAnsi="Bookman Old Style" w:cs="Bookman Old Style"/>
          <w:color w:val="000000" w:themeColor="text1"/>
          <w:sz w:val="24"/>
          <w:szCs w:val="24"/>
        </w:rPr>
        <w:t xml:space="preserve">ões </w:t>
      </w:r>
      <w:r w:rsidRPr="00A369FD">
        <w:rPr>
          <w:rFonts w:ascii="Bookman Old Style" w:eastAsia="Bookman Old Style" w:hAnsi="Bookman Old Style" w:cs="Bookman Old Style"/>
          <w:color w:val="000000" w:themeColor="text1"/>
          <w:sz w:val="24"/>
          <w:szCs w:val="24"/>
        </w:rPr>
        <w:t>abaixo discriminada:</w:t>
      </w:r>
      <w:r w:rsidR="007D35F9" w:rsidRPr="00A369FD">
        <w:rPr>
          <w:rFonts w:ascii="Bookman Old Style" w:eastAsia="Bookman Old Style" w:hAnsi="Bookman Old Style" w:cs="Bookman Old Style"/>
          <w:color w:val="000000" w:themeColor="text1"/>
          <w:sz w:val="24"/>
          <w:szCs w:val="24"/>
        </w:rPr>
        <w:t xml:space="preserve"> </w:t>
      </w:r>
    </w:p>
    <w:p w:rsidR="00DD19C3" w:rsidRDefault="00DD19C3" w:rsidP="00DD19C3">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CLÁUSULA DÉCIMA QUINTA – DOTAÇÃO ORÇAMENTÁRIA</w:t>
      </w:r>
    </w:p>
    <w:p w:rsidR="00DD19C3"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b/>
          <w:color w:val="000000"/>
          <w:sz w:val="24"/>
          <w:szCs w:val="24"/>
        </w:rPr>
        <w:t xml:space="preserve">15.1. </w:t>
      </w:r>
      <w:r>
        <w:rPr>
          <w:rFonts w:ascii="Bookman Old Style" w:eastAsia="Bookman Old Style" w:hAnsi="Bookman Old Style" w:cs="Bookman Old Style"/>
          <w:color w:val="000000"/>
          <w:sz w:val="24"/>
          <w:szCs w:val="24"/>
        </w:rPr>
        <w:t xml:space="preserve">As despesas decorrentes da presente contratação correrão à conta de recursos específicos consignados no Orçamento deste exercício, nas dotações abaixo discriminada: </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021104.122.0002.2009 MANUTENÇÃO ATIV. DO GABINETE</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0100 RECURSOS ORDINARIOS REDUZ 48-5</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051104.122.0002.2015 MANUTENÇÃO DA SECRETARIA</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0100 RECURSOS ORDINARIOS REDUZ 94-9</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b/>
          <w:sz w:val="24"/>
          <w:szCs w:val="24"/>
        </w:rPr>
        <w:t>051204.122.0002.2016 MANUTENÇÃO SERVIÇO DE CANTINA, VI</w:t>
      </w:r>
      <w:r w:rsidRPr="003A7E4A">
        <w:rPr>
          <w:rFonts w:ascii="Bookman Old Style" w:eastAsia="Bookman Old Style" w:hAnsi="Bookman Old Style" w:cs="Bookman Old Style"/>
          <w:sz w:val="24"/>
          <w:szCs w:val="24"/>
        </w:rPr>
        <w:t xml:space="preserve"> 3339030000000 Material de Consumo FONTE 0100 RECURSOS ORDINARIOS REDUZ 106-6</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b/>
          <w:sz w:val="24"/>
          <w:szCs w:val="24"/>
        </w:rPr>
        <w:t>061112.122.0002.2031 MANUTENÇÃO DA SEC DE EDUCAÇÃO</w:t>
      </w:r>
      <w:r w:rsidRPr="003A7E4A">
        <w:rPr>
          <w:rFonts w:ascii="Bookman Old Style" w:eastAsia="Bookman Old Style" w:hAnsi="Bookman Old Style" w:cs="Bookman Old Style"/>
          <w:sz w:val="24"/>
          <w:szCs w:val="24"/>
        </w:rPr>
        <w:t xml:space="preserve"> 3339030000000 Material de Consumo FONTE 0101 REC DE IMP E DE TRAN REDUZ 172-4</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061212.365.0024.2037 MANUTENÇÃO ATIVIDADES DO ENSINO PRÉ</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0101 REC DE IMP E DE TRAN REDUZ 213-5</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0147 TRANSFERÊNCIA DO SAL REDUZ 215-1</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061312.361.0020.2043 MANUTENÇÃO ATIVIDADES DO ENSINO F</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lastRenderedPageBreak/>
        <w:t xml:space="preserve">3339030000000 Material de Consumo FONTE 0101 REC DE IMP E DE TRAN REDUZ 257-7 </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0147 TRANSFERÊNCIA DO SAL REDUZ 261-5</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071110.122.0017.2015 MANUTENÇÃO DA SECRETARIA</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0102 REC DE IMPOSTOS E DE REDUZ 1116-9</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071210.301.0014.2053 MANUTENÇÃO DA ATENÇÃO BASICA</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0102 REC DE IMPOSTOS E DE REDUZ 362-0</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 xml:space="preserve">3339030000000 Material de Consumo FONTE 0159 </w:t>
      </w:r>
      <w:proofErr w:type="spellStart"/>
      <w:r w:rsidRPr="003A7E4A">
        <w:rPr>
          <w:rFonts w:ascii="Bookman Old Style" w:eastAsia="Bookman Old Style" w:hAnsi="Bookman Old Style" w:cs="Bookman Old Style"/>
          <w:sz w:val="24"/>
          <w:szCs w:val="24"/>
        </w:rPr>
        <w:t>Transf.Rec.SUS</w:t>
      </w:r>
      <w:proofErr w:type="spellEnd"/>
      <w:r w:rsidRPr="003A7E4A">
        <w:rPr>
          <w:rFonts w:ascii="Bookman Old Style" w:eastAsia="Bookman Old Style" w:hAnsi="Bookman Old Style" w:cs="Bookman Old Style"/>
          <w:sz w:val="24"/>
          <w:szCs w:val="24"/>
        </w:rPr>
        <w:t xml:space="preserve"> - </w:t>
      </w:r>
      <w:proofErr w:type="spellStart"/>
      <w:r w:rsidRPr="003A7E4A">
        <w:rPr>
          <w:rFonts w:ascii="Bookman Old Style" w:eastAsia="Bookman Old Style" w:hAnsi="Bookman Old Style" w:cs="Bookman Old Style"/>
          <w:sz w:val="24"/>
          <w:szCs w:val="24"/>
        </w:rPr>
        <w:t>Bl</w:t>
      </w:r>
      <w:proofErr w:type="spellEnd"/>
      <w:r w:rsidRPr="003A7E4A">
        <w:rPr>
          <w:rFonts w:ascii="Bookman Old Style" w:eastAsia="Bookman Old Style" w:hAnsi="Bookman Old Style" w:cs="Bookman Old Style"/>
          <w:sz w:val="24"/>
          <w:szCs w:val="24"/>
        </w:rPr>
        <w:t>. REDUZ 364-6</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071310.302.0015.2059 MANUTENÇÃO DA MAC</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0102 REC DE IMPOSTOS E DE REDUZ 414-6</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071410.304.0016.2061 MANUTENÇÃO ATIVIDADES VIGILÂNCIA</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0102 REC DE IMPOSTOS E DE REDUZ 434-0</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 xml:space="preserve">3339030000000 Material de Consumo FONTE 0159 </w:t>
      </w:r>
      <w:proofErr w:type="spellStart"/>
      <w:r w:rsidRPr="003A7E4A">
        <w:rPr>
          <w:rFonts w:ascii="Bookman Old Style" w:eastAsia="Bookman Old Style" w:hAnsi="Bookman Old Style" w:cs="Bookman Old Style"/>
          <w:sz w:val="24"/>
          <w:szCs w:val="24"/>
        </w:rPr>
        <w:t>Transf.Rec.SUS</w:t>
      </w:r>
      <w:proofErr w:type="spellEnd"/>
      <w:r w:rsidRPr="003A7E4A">
        <w:rPr>
          <w:rFonts w:ascii="Bookman Old Style" w:eastAsia="Bookman Old Style" w:hAnsi="Bookman Old Style" w:cs="Bookman Old Style"/>
          <w:sz w:val="24"/>
          <w:szCs w:val="24"/>
        </w:rPr>
        <w:t xml:space="preserve"> - </w:t>
      </w:r>
      <w:proofErr w:type="spellStart"/>
      <w:r w:rsidRPr="003A7E4A">
        <w:rPr>
          <w:rFonts w:ascii="Bookman Old Style" w:eastAsia="Bookman Old Style" w:hAnsi="Bookman Old Style" w:cs="Bookman Old Style"/>
          <w:sz w:val="24"/>
          <w:szCs w:val="24"/>
        </w:rPr>
        <w:t>Bl</w:t>
      </w:r>
      <w:proofErr w:type="spellEnd"/>
      <w:r w:rsidRPr="003A7E4A">
        <w:rPr>
          <w:rFonts w:ascii="Bookman Old Style" w:eastAsia="Bookman Old Style" w:hAnsi="Bookman Old Style" w:cs="Bookman Old Style"/>
          <w:sz w:val="24"/>
          <w:szCs w:val="24"/>
        </w:rPr>
        <w:t>. REDUZ 436-7</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071410.305.0016.2062 MANUTENÇÃO ATIVIDADES VIGILÂNCIA</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0102 REC DE IMPOSTOS E DE REDUZ 455-3</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 xml:space="preserve">3339030000000 Material de Consumo FONTE 0159 </w:t>
      </w:r>
      <w:proofErr w:type="spellStart"/>
      <w:r w:rsidRPr="003A7E4A">
        <w:rPr>
          <w:rFonts w:ascii="Bookman Old Style" w:eastAsia="Bookman Old Style" w:hAnsi="Bookman Old Style" w:cs="Bookman Old Style"/>
          <w:sz w:val="24"/>
          <w:szCs w:val="24"/>
        </w:rPr>
        <w:t>Transf.Rec.SUS</w:t>
      </w:r>
      <w:proofErr w:type="spellEnd"/>
      <w:r w:rsidRPr="003A7E4A">
        <w:rPr>
          <w:rFonts w:ascii="Bookman Old Style" w:eastAsia="Bookman Old Style" w:hAnsi="Bookman Old Style" w:cs="Bookman Old Style"/>
          <w:sz w:val="24"/>
          <w:szCs w:val="24"/>
        </w:rPr>
        <w:t xml:space="preserve"> - </w:t>
      </w:r>
      <w:proofErr w:type="spellStart"/>
      <w:r w:rsidRPr="003A7E4A">
        <w:rPr>
          <w:rFonts w:ascii="Bookman Old Style" w:eastAsia="Bookman Old Style" w:hAnsi="Bookman Old Style" w:cs="Bookman Old Style"/>
          <w:sz w:val="24"/>
          <w:szCs w:val="24"/>
        </w:rPr>
        <w:t>Bl</w:t>
      </w:r>
      <w:proofErr w:type="spellEnd"/>
      <w:r w:rsidRPr="003A7E4A">
        <w:rPr>
          <w:rFonts w:ascii="Bookman Old Style" w:eastAsia="Bookman Old Style" w:hAnsi="Bookman Old Style" w:cs="Bookman Old Style"/>
          <w:sz w:val="24"/>
          <w:szCs w:val="24"/>
        </w:rPr>
        <w:t>. REDUZ 457-0</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 xml:space="preserve">071510.303.0018.2063 MANUTENÇÃO SERVIÇOS DE ASSISTÊNCI </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0102 REC DE IMPOSTOS E DE REDUZ 473-1</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lastRenderedPageBreak/>
        <w:t xml:space="preserve">3339030000000 Material de Consumo FONTE 0159 </w:t>
      </w:r>
      <w:proofErr w:type="spellStart"/>
      <w:r w:rsidRPr="003A7E4A">
        <w:rPr>
          <w:rFonts w:ascii="Bookman Old Style" w:eastAsia="Bookman Old Style" w:hAnsi="Bookman Old Style" w:cs="Bookman Old Style"/>
          <w:sz w:val="24"/>
          <w:szCs w:val="24"/>
        </w:rPr>
        <w:t>Transf.Rec.SUS</w:t>
      </w:r>
      <w:proofErr w:type="spellEnd"/>
      <w:r w:rsidRPr="003A7E4A">
        <w:rPr>
          <w:rFonts w:ascii="Bookman Old Style" w:eastAsia="Bookman Old Style" w:hAnsi="Bookman Old Style" w:cs="Bookman Old Style"/>
          <w:sz w:val="24"/>
          <w:szCs w:val="24"/>
        </w:rPr>
        <w:t xml:space="preserve"> - </w:t>
      </w:r>
      <w:proofErr w:type="spellStart"/>
      <w:r w:rsidRPr="003A7E4A">
        <w:rPr>
          <w:rFonts w:ascii="Bookman Old Style" w:eastAsia="Bookman Old Style" w:hAnsi="Bookman Old Style" w:cs="Bookman Old Style"/>
          <w:sz w:val="24"/>
          <w:szCs w:val="24"/>
        </w:rPr>
        <w:t>Bl</w:t>
      </w:r>
      <w:proofErr w:type="spellEnd"/>
      <w:r w:rsidRPr="003A7E4A">
        <w:rPr>
          <w:rFonts w:ascii="Bookman Old Style" w:eastAsia="Bookman Old Style" w:hAnsi="Bookman Old Style" w:cs="Bookman Old Style"/>
          <w:sz w:val="24"/>
          <w:szCs w:val="24"/>
        </w:rPr>
        <w:t>. REDUZ 988-1</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081120.122.0002.2069 MANUTENÇÃO ATIVIDADES DA SECRETAR</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0100 RECURSOS ORDINARIOS REDUZ 511-8</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091108.122.0002.2015 MANUTENÇÃO DA SECRETARIA</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0100 RECURSOS ORDINARIOS REDUZ 1105-3</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092108.122.0008.2080 MANUTENÇÃO DA GESTÃO DO SUAS</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 xml:space="preserve">3339030000000 Material de Consumo FONTE 0129 TRANSFERÊNCIAS DE RE REDUZ 1080-4 </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 xml:space="preserve">092108.244.0009.2081 MANUT. DA PROTEÇÃO SOCIAL BÁSIC </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0129 TRANSFERÊNCIAS DE RE REDUZ 1253-0</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 xml:space="preserve">101127.122.0002.2090 MANUTENÇÃO COORD. SECRETARIA ESP </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0100 RECURSOS ORDINARIOS REDUZ 687-4</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101227.812.0039.2091 MANUTENÇÃO DOS SERVIÇOS DE ESPORT</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0100 RECURSOS ORDINARIOS REDUZ 698-0</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101313.695.0027.2093 MANUTENÇÃO ATIVIDADES DE PROMOÇÃO</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0100 RECURSOS ORDINARIOS REDUZ 715-3</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111115.122.0002.2015 MANUTENÇÃO DA SECRETARIA</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 xml:space="preserve">3339030000000 Material de Consumo FONTE 0100 RECURSOS ORDINARIOS REDUZ 1052-9 </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111115.122.0002.2094 MANUT. COORD. SERVIÇO DE OBRAS PÚ</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lastRenderedPageBreak/>
        <w:t>3339030000000 Material de Consumo FONTE 0100 RECURSOS ORDINARIOS REDUZ 727-7</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 xml:space="preserve">111315.452.0029.2097 MANUTENÇÃO ATIVIDADES DA LIMPEZA </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 xml:space="preserve">3339030000000 Material de Consumo FONTE 0100 RECURSOS ORDINARIOS REDUZ 763-3 </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111315.452.0029.2099 MANUTENÇÃO DE PRAÇAS, PARQUES E J</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0100 RECURSOS ORDINARIOS REDUZ 775-7</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121118.122.0002.2102 MANUT. ADMINISTRAÇÃO SECRETARIA M</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0100 RECURSOS ORDINARIOS REDUZ 801-0</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131113.122.0002.2105 MANUTENÇÃO COORD. SEC. CULTURA, C</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0100 RECURSOS ORDINARIOS REDUZ 827-3</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141104.123.0002.2113 MANUTENÇÃO COORDENAÇÃO DA SECRETA</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0100 RECURSOS ORDINARIOS REDUZ 880-0</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151115.122.0002.2119 MANUTENÇÃO DA COORDENAÇÃO SECRETA</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0100 RECURSOS ORDINARIOS REDUZ 929-6</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 xml:space="preserve">151226.782.0037.2120 MANUTENÇÃO SERVIÇOS DE TRANSPORTE PREFEITURA </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 xml:space="preserve">3339030000000 Material de Consumo FONTE 0100 RECURSOS ORDINARIOS REDUZ 942-3 </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b/>
          <w:sz w:val="24"/>
          <w:szCs w:val="24"/>
        </w:rPr>
      </w:pPr>
      <w:r w:rsidRPr="003A7E4A">
        <w:rPr>
          <w:rFonts w:ascii="Bookman Old Style" w:eastAsia="Bookman Old Style" w:hAnsi="Bookman Old Style" w:cs="Bookman Old Style"/>
          <w:b/>
          <w:sz w:val="24"/>
          <w:szCs w:val="24"/>
        </w:rPr>
        <w:t xml:space="preserve">151326.782.0037.2123 MANUTENÇÃO ATIVIDADES SERVIÇOS ES </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0100 RECURSOS ORDINARIOS  REDUZ 966-0</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b/>
          <w:sz w:val="24"/>
          <w:szCs w:val="24"/>
        </w:rPr>
        <w:t>061212.306.0022.2040 MANUTENÇÃO DA MERENDA - PRE ESCOLAR</w:t>
      </w:r>
      <w:r w:rsidRPr="003A7E4A">
        <w:rPr>
          <w:rFonts w:ascii="Bookman Old Style" w:eastAsia="Bookman Old Style" w:hAnsi="Bookman Old Style" w:cs="Bookman Old Style"/>
          <w:sz w:val="24"/>
          <w:szCs w:val="24"/>
        </w:rPr>
        <w:t xml:space="preserve"> </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lastRenderedPageBreak/>
        <w:t>3339030000000 Material de Consumo FONTE 15000000 REDUZ 1333</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b/>
          <w:sz w:val="24"/>
          <w:szCs w:val="24"/>
        </w:rPr>
        <w:t>061212.306.0022.2040 MANUTENÇÃO DA MERENDA - PRE ESCOLAR</w:t>
      </w:r>
      <w:r w:rsidRPr="003A7E4A">
        <w:rPr>
          <w:rFonts w:ascii="Bookman Old Style" w:eastAsia="Bookman Old Style" w:hAnsi="Bookman Old Style" w:cs="Bookman Old Style"/>
          <w:sz w:val="24"/>
          <w:szCs w:val="24"/>
        </w:rPr>
        <w:t xml:space="preserve"> </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15500000 REDUZ 1331</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b/>
          <w:sz w:val="24"/>
          <w:szCs w:val="24"/>
        </w:rPr>
        <w:t>061212.306.0022.2040 MANUTENÇÃO DA MERENDA - PRE ESCOLAR</w:t>
      </w:r>
      <w:r w:rsidRPr="003A7E4A">
        <w:rPr>
          <w:rFonts w:ascii="Bookman Old Style" w:eastAsia="Bookman Old Style" w:hAnsi="Bookman Old Style" w:cs="Bookman Old Style"/>
          <w:sz w:val="24"/>
          <w:szCs w:val="24"/>
        </w:rPr>
        <w:t xml:space="preserve"> </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15520000 REDUZ 1332</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b/>
          <w:sz w:val="24"/>
          <w:szCs w:val="24"/>
        </w:rPr>
        <w:t>061312.306.0022.2042 MANUTENÇÃO DA MERENDA - ENSIN. FUNDAMENT</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15000000 REDUZ 246</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b/>
          <w:sz w:val="24"/>
          <w:szCs w:val="24"/>
        </w:rPr>
        <w:t>061312.306.0022.2042 MANUTENÇÃO DA MERENDA - ENSIN. FUNDAMENT</w:t>
      </w:r>
      <w:r w:rsidRPr="003A7E4A">
        <w:rPr>
          <w:rFonts w:ascii="Bookman Old Style" w:eastAsia="Bookman Old Style" w:hAnsi="Bookman Old Style" w:cs="Bookman Old Style"/>
          <w:sz w:val="24"/>
          <w:szCs w:val="24"/>
        </w:rPr>
        <w:t xml:space="preserve"> </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15500000 REDUZ 97</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b/>
          <w:sz w:val="24"/>
          <w:szCs w:val="24"/>
        </w:rPr>
        <w:t>061312.306.0022.2042 MANUTENÇÃO DA MERENDA - ENSIN. FUNDAMENT</w:t>
      </w:r>
    </w:p>
    <w:p w:rsidR="00DD19C3" w:rsidRPr="003A7E4A" w:rsidRDefault="00DD19C3" w:rsidP="00DD19C3">
      <w:pPr>
        <w:pBdr>
          <w:top w:val="nil"/>
          <w:left w:val="nil"/>
          <w:bottom w:val="nil"/>
          <w:right w:val="nil"/>
          <w:between w:val="nil"/>
        </w:pBdr>
        <w:spacing w:before="120" w:after="120" w:line="312" w:lineRule="auto"/>
        <w:jc w:val="both"/>
        <w:rPr>
          <w:rFonts w:ascii="Bookman Old Style" w:eastAsia="Bookman Old Style" w:hAnsi="Bookman Old Style" w:cs="Bookman Old Style"/>
          <w:sz w:val="24"/>
          <w:szCs w:val="24"/>
        </w:rPr>
      </w:pPr>
      <w:r w:rsidRPr="003A7E4A">
        <w:rPr>
          <w:rFonts w:ascii="Bookman Old Style" w:eastAsia="Bookman Old Style" w:hAnsi="Bookman Old Style" w:cs="Bookman Old Style"/>
          <w:sz w:val="24"/>
          <w:szCs w:val="24"/>
        </w:rPr>
        <w:t>3339030000000 Material de Consumo FONTE 15520000 REDUZ 247</w:t>
      </w:r>
    </w:p>
    <w:p w:rsidR="00724598" w:rsidRPr="00A369FD" w:rsidRDefault="00FA7ECD" w:rsidP="00A369F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CLÁUSULA DÉCIMA SEXTA – DOS CASOS OMISSOS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16.1.</w:t>
      </w:r>
      <w:r w:rsidRPr="00A369FD">
        <w:rPr>
          <w:rFonts w:ascii="Bookman Old Style" w:eastAsia="Bookman Old Style" w:hAnsi="Bookman Old Style" w:cs="Bookman Old Style"/>
          <w:color w:val="000000" w:themeColor="text1"/>
          <w:sz w:val="24"/>
          <w:szCs w:val="24"/>
        </w:rPr>
        <w:t xml:space="preserve"> Os casos omissos serão decididos pelo contratante, segundo as disposições contidas na Lei </w:t>
      </w:r>
      <w:hyperlink r:id="rId27">
        <w:r w:rsidRPr="00A369FD">
          <w:rPr>
            <w:rFonts w:ascii="Bookman Old Style" w:eastAsia="Bookman Old Style" w:hAnsi="Bookman Old Style" w:cs="Bookman Old Style"/>
            <w:color w:val="000000" w:themeColor="text1"/>
            <w:sz w:val="24"/>
            <w:szCs w:val="24"/>
            <w:u w:val="single"/>
          </w:rPr>
          <w:t>nº 14.133, de 2021</w:t>
        </w:r>
      </w:hyperlink>
      <w:r w:rsidRPr="00A369FD">
        <w:rPr>
          <w:rFonts w:ascii="Bookman Old Style" w:eastAsia="Bookman Old Style" w:hAnsi="Bookman Old Style" w:cs="Bookman Old Style"/>
          <w:color w:val="000000" w:themeColor="text1"/>
          <w:sz w:val="24"/>
          <w:szCs w:val="24"/>
        </w:rPr>
        <w:t xml:space="preserve">, e demais normas federais aplicáveis e, subsidiariamente, segundo as disposições contidas na </w:t>
      </w:r>
      <w:hyperlink r:id="rId28">
        <w:r w:rsidRPr="00A369FD">
          <w:rPr>
            <w:rFonts w:ascii="Bookman Old Style" w:eastAsia="Bookman Old Style" w:hAnsi="Bookman Old Style" w:cs="Bookman Old Style"/>
            <w:color w:val="000000" w:themeColor="text1"/>
            <w:sz w:val="24"/>
            <w:szCs w:val="24"/>
            <w:u w:val="single"/>
          </w:rPr>
          <w:t>Lei nº 8.078, de 1990 – Código de Defesa do Consumidor</w:t>
        </w:r>
      </w:hyperlink>
      <w:r w:rsidRPr="00A369FD">
        <w:rPr>
          <w:rFonts w:ascii="Bookman Old Style" w:eastAsia="Bookman Old Style" w:hAnsi="Bookman Old Style" w:cs="Bookman Old Style"/>
          <w:color w:val="000000" w:themeColor="text1"/>
          <w:sz w:val="24"/>
          <w:szCs w:val="24"/>
        </w:rPr>
        <w:t xml:space="preserve"> – e normas e princípios gerais dos contratos</w:t>
      </w:r>
    </w:p>
    <w:p w:rsidR="00724598" w:rsidRPr="00A369FD" w:rsidRDefault="00FA7ECD" w:rsidP="00A369F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CLÁUSULA DÉCIMA SETIMA – ALTERAÇÕES</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17.1.</w:t>
      </w:r>
      <w:r w:rsidRPr="00A369FD">
        <w:rPr>
          <w:rFonts w:ascii="Bookman Old Style" w:eastAsia="Bookman Old Style" w:hAnsi="Bookman Old Style" w:cs="Bookman Old Style"/>
          <w:color w:val="000000" w:themeColor="text1"/>
          <w:sz w:val="24"/>
          <w:szCs w:val="24"/>
        </w:rPr>
        <w:t xml:space="preserve"> Eventuais alterações contratuais reger-se-ão pela disciplina dos </w:t>
      </w:r>
      <w:hyperlink r:id="rId29" w:anchor="art124">
        <w:proofErr w:type="spellStart"/>
        <w:r w:rsidRPr="00A369FD">
          <w:rPr>
            <w:rFonts w:ascii="Bookman Old Style" w:eastAsia="Bookman Old Style" w:hAnsi="Bookman Old Style" w:cs="Bookman Old Style"/>
            <w:color w:val="000000" w:themeColor="text1"/>
            <w:sz w:val="24"/>
            <w:szCs w:val="24"/>
            <w:u w:val="single"/>
          </w:rPr>
          <w:t>arts</w:t>
        </w:r>
        <w:proofErr w:type="spellEnd"/>
        <w:r w:rsidRPr="00A369FD">
          <w:rPr>
            <w:rFonts w:ascii="Bookman Old Style" w:eastAsia="Bookman Old Style" w:hAnsi="Bookman Old Style" w:cs="Bookman Old Style"/>
            <w:color w:val="000000" w:themeColor="text1"/>
            <w:sz w:val="24"/>
            <w:szCs w:val="24"/>
            <w:u w:val="single"/>
          </w:rPr>
          <w:t>. 124 e seguintes da Lei nº 14.133, de 2021</w:t>
        </w:r>
      </w:hyperlink>
      <w:r w:rsidRPr="00A369FD">
        <w:rPr>
          <w:rFonts w:ascii="Bookman Old Style" w:eastAsia="Bookman Old Style" w:hAnsi="Bookman Old Style" w:cs="Bookman Old Style"/>
          <w:color w:val="000000" w:themeColor="text1"/>
          <w:sz w:val="24"/>
          <w:szCs w:val="24"/>
        </w:rPr>
        <w:t>.</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17.2.</w:t>
      </w:r>
      <w:r w:rsidRPr="00A369FD">
        <w:rPr>
          <w:rFonts w:ascii="Bookman Old Style" w:eastAsia="Bookman Old Style" w:hAnsi="Bookman Old Style" w:cs="Bookman Old Style"/>
          <w:color w:val="000000" w:themeColor="text1"/>
          <w:sz w:val="24"/>
          <w:szCs w:val="24"/>
        </w:rPr>
        <w:t xml:space="preserve"> O contratado é obrigado a aceitar, nas mesmas condições contratuais, os acréscimos ou supressões que se fizerem necessários, até o limite de 25% (vinte e cinco por cento) do valor inicial atualizado do contrato.</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17.3.</w:t>
      </w:r>
      <w:r w:rsidRPr="00A369FD">
        <w:rPr>
          <w:rFonts w:ascii="Bookman Old Style" w:eastAsia="Bookman Old Style" w:hAnsi="Bookman Old Style" w:cs="Bookman Old Style"/>
          <w:color w:val="000000" w:themeColor="text1"/>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lastRenderedPageBreak/>
        <w:t>17.4.</w:t>
      </w:r>
      <w:r w:rsidRPr="00A369FD">
        <w:rPr>
          <w:rFonts w:ascii="Bookman Old Style" w:eastAsia="Bookman Old Style" w:hAnsi="Bookman Old Style" w:cs="Bookman Old Style"/>
          <w:color w:val="000000" w:themeColor="text1"/>
          <w:sz w:val="24"/>
          <w:szCs w:val="24"/>
        </w:rPr>
        <w:t xml:space="preserve"> Registros que não caracterizam alteração do contrato podem ser realizados por simples apostila, dispensada a celebração de termo aditivo, na forma do </w:t>
      </w:r>
      <w:hyperlink r:id="rId30" w:anchor="art136">
        <w:r w:rsidRPr="00A369FD">
          <w:rPr>
            <w:rFonts w:ascii="Bookman Old Style" w:eastAsia="Bookman Old Style" w:hAnsi="Bookman Old Style" w:cs="Bookman Old Style"/>
            <w:color w:val="000000" w:themeColor="text1"/>
            <w:sz w:val="24"/>
            <w:szCs w:val="24"/>
            <w:u w:val="single"/>
          </w:rPr>
          <w:t>art. 136 da Lei nº 14.133, de 2021</w:t>
        </w:r>
      </w:hyperlink>
      <w:r w:rsidRPr="00A369FD">
        <w:rPr>
          <w:rFonts w:ascii="Bookman Old Style" w:eastAsia="Bookman Old Style" w:hAnsi="Bookman Old Style" w:cs="Bookman Old Style"/>
          <w:color w:val="000000" w:themeColor="text1"/>
          <w:sz w:val="24"/>
          <w:szCs w:val="24"/>
        </w:rPr>
        <w:t>.</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CLÁUSULA DÉCIMA OITAVA– FORO </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18.1.</w:t>
      </w:r>
      <w:r w:rsidRPr="00A369FD">
        <w:rPr>
          <w:rFonts w:ascii="Bookman Old Style" w:eastAsia="Bookman Old Style" w:hAnsi="Bookman Old Style" w:cs="Bookman Old Style"/>
          <w:color w:val="000000" w:themeColor="text1"/>
          <w:sz w:val="24"/>
          <w:szCs w:val="24"/>
        </w:rPr>
        <w:t xml:space="preserve"> As partes elegem o foro da Comarca de </w:t>
      </w:r>
      <w:r w:rsidR="008F4FE7" w:rsidRPr="00A369FD">
        <w:rPr>
          <w:rFonts w:ascii="Bookman Old Style" w:eastAsia="Bookman Old Style" w:hAnsi="Bookman Old Style" w:cs="Bookman Old Style"/>
          <w:color w:val="000000" w:themeColor="text1"/>
          <w:sz w:val="24"/>
          <w:szCs w:val="24"/>
        </w:rPr>
        <w:t>São Rom</w:t>
      </w:r>
      <w:r w:rsidR="00CC499D" w:rsidRPr="00A369FD">
        <w:rPr>
          <w:rFonts w:ascii="Bookman Old Style" w:eastAsia="Bookman Old Style" w:hAnsi="Bookman Old Style" w:cs="Bookman Old Style"/>
          <w:color w:val="000000" w:themeColor="text1"/>
          <w:sz w:val="24"/>
          <w:szCs w:val="24"/>
        </w:rPr>
        <w:t>ã</w:t>
      </w:r>
      <w:r w:rsidR="008F4FE7" w:rsidRPr="00A369FD">
        <w:rPr>
          <w:rFonts w:ascii="Bookman Old Style" w:eastAsia="Bookman Old Style" w:hAnsi="Bookman Old Style" w:cs="Bookman Old Style"/>
          <w:color w:val="000000" w:themeColor="text1"/>
          <w:sz w:val="24"/>
          <w:szCs w:val="24"/>
        </w:rPr>
        <w:t>o</w:t>
      </w:r>
      <w:r w:rsidRPr="00A369FD">
        <w:rPr>
          <w:rFonts w:ascii="Bookman Old Style" w:eastAsia="Bookman Old Style" w:hAnsi="Bookman Old Style" w:cs="Bookman Old Style"/>
          <w:color w:val="000000" w:themeColor="text1"/>
          <w:sz w:val="24"/>
          <w:szCs w:val="24"/>
        </w:rPr>
        <w:t>-MG, Estado de Minas Gerais, para dirimir eventuais conflitos de interesses decorrentes do presente Contrato, valendo esta cláusula como renúncia expressa a qualquer outro foro, por mais privilegiado que seja ou venha a ser.</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E, por estarem de inteiro e comum acordo, as partes assinam o presente Contrato em 02 (duas) vias de igual teor e forma, juntamente com 02 (duas) testemunhas.  </w:t>
      </w:r>
    </w:p>
    <w:p w:rsidR="0057239E" w:rsidRPr="00A369FD" w:rsidRDefault="0057239E" w:rsidP="00A369F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rsidR="00724598" w:rsidRPr="00A369FD" w:rsidRDefault="0057239E" w:rsidP="00A369FD">
      <w:pPr>
        <w:pBdr>
          <w:top w:val="nil"/>
          <w:left w:val="nil"/>
          <w:bottom w:val="nil"/>
          <w:right w:val="nil"/>
          <w:between w:val="nil"/>
        </w:pBdr>
        <w:spacing w:before="120" w:after="120" w:line="312" w:lineRule="auto"/>
        <w:jc w:val="center"/>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color w:val="000000" w:themeColor="text1"/>
          <w:sz w:val="24"/>
          <w:szCs w:val="24"/>
        </w:rPr>
        <w:t>SANTA FÉ DE MINAS</w:t>
      </w:r>
      <w:r w:rsidR="00FA7ECD" w:rsidRPr="00A369FD">
        <w:rPr>
          <w:rFonts w:ascii="Bookman Old Style" w:eastAsia="Bookman Old Style" w:hAnsi="Bookman Old Style" w:cs="Bookman Old Style"/>
          <w:color w:val="000000" w:themeColor="text1"/>
          <w:sz w:val="24"/>
          <w:szCs w:val="24"/>
        </w:rPr>
        <w:t>-MG, ___ de _____ de 202</w:t>
      </w:r>
      <w:r w:rsidR="008F4FE7" w:rsidRPr="00A369FD">
        <w:rPr>
          <w:rFonts w:ascii="Bookman Old Style" w:eastAsia="Bookman Old Style" w:hAnsi="Bookman Old Style" w:cs="Bookman Old Style"/>
          <w:color w:val="000000" w:themeColor="text1"/>
          <w:sz w:val="24"/>
          <w:szCs w:val="24"/>
        </w:rPr>
        <w:t>5</w:t>
      </w:r>
    </w:p>
    <w:p w:rsidR="00724598" w:rsidRPr="00A369FD" w:rsidRDefault="00724598" w:rsidP="00A369F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rsidR="0057239E" w:rsidRPr="00A369FD" w:rsidRDefault="0057239E" w:rsidP="00A369F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rsidR="00724598" w:rsidRPr="00A369FD" w:rsidRDefault="00FA7ECD" w:rsidP="00A369F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PREFEITURA MUNICIPAL DE SANTA FÉ DE MINAS – MG.</w:t>
      </w:r>
    </w:p>
    <w:p w:rsidR="00724598" w:rsidRPr="00A369FD" w:rsidRDefault="00FA7ECD" w:rsidP="00A369F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GLEBSON JOSÉ LEITE JUNIOR – Prefeito Municipal.</w:t>
      </w:r>
    </w:p>
    <w:p w:rsidR="00724598" w:rsidRPr="00A369FD" w:rsidRDefault="00FA7ECD" w:rsidP="00A369F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CONTRATANTE</w:t>
      </w:r>
    </w:p>
    <w:p w:rsidR="0057239E" w:rsidRPr="00A369FD" w:rsidRDefault="0057239E" w:rsidP="00A369F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rsidR="00724598" w:rsidRPr="00A369FD" w:rsidRDefault="00601945" w:rsidP="00A369F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__________________________________</w:t>
      </w:r>
    </w:p>
    <w:p w:rsidR="00724598" w:rsidRPr="00A369FD" w:rsidRDefault="00FA7ECD" w:rsidP="00A369F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Sócio-Administrador</w:t>
      </w:r>
    </w:p>
    <w:p w:rsidR="00724598" w:rsidRPr="00A369FD" w:rsidRDefault="00FA7ECD" w:rsidP="00A369F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CONTRATADA</w:t>
      </w:r>
    </w:p>
    <w:p w:rsidR="00601945" w:rsidRPr="00A369FD" w:rsidRDefault="00601945" w:rsidP="00A369FD">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p>
    <w:p w:rsidR="0057239E" w:rsidRPr="00A369FD" w:rsidRDefault="0057239E" w:rsidP="00A369FD">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p>
    <w:p w:rsidR="00724598" w:rsidRPr="00A369FD" w:rsidRDefault="00FA7ECD" w:rsidP="00A369FD">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TESTEMUNHAS:</w:t>
      </w:r>
    </w:p>
    <w:p w:rsidR="00724598" w:rsidRPr="00A369FD" w:rsidRDefault="00FA7ECD" w:rsidP="00A369F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_____________________________________/_____________________________</w:t>
      </w:r>
    </w:p>
    <w:p w:rsidR="00724598" w:rsidRPr="00A369FD" w:rsidRDefault="00FA7ECD" w:rsidP="00A369F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   Nome: </w:t>
      </w:r>
      <w:r w:rsidRPr="00A369FD">
        <w:rPr>
          <w:rFonts w:ascii="Bookman Old Style" w:eastAsia="Bookman Old Style" w:hAnsi="Bookman Old Style" w:cs="Bookman Old Style"/>
          <w:b/>
          <w:color w:val="000000" w:themeColor="text1"/>
          <w:sz w:val="24"/>
          <w:szCs w:val="24"/>
        </w:rPr>
        <w:tab/>
      </w:r>
      <w:r w:rsidRPr="00A369FD">
        <w:rPr>
          <w:rFonts w:ascii="Bookman Old Style" w:eastAsia="Bookman Old Style" w:hAnsi="Bookman Old Style" w:cs="Bookman Old Style"/>
          <w:b/>
          <w:color w:val="000000" w:themeColor="text1"/>
          <w:sz w:val="24"/>
          <w:szCs w:val="24"/>
        </w:rPr>
        <w:tab/>
      </w:r>
      <w:r w:rsidRPr="00A369FD">
        <w:rPr>
          <w:rFonts w:ascii="Bookman Old Style" w:eastAsia="Bookman Old Style" w:hAnsi="Bookman Old Style" w:cs="Bookman Old Style"/>
          <w:b/>
          <w:color w:val="000000" w:themeColor="text1"/>
          <w:sz w:val="24"/>
          <w:szCs w:val="24"/>
        </w:rPr>
        <w:tab/>
      </w:r>
      <w:r w:rsidRPr="00A369FD">
        <w:rPr>
          <w:rFonts w:ascii="Bookman Old Style" w:eastAsia="Bookman Old Style" w:hAnsi="Bookman Old Style" w:cs="Bookman Old Style"/>
          <w:b/>
          <w:color w:val="000000" w:themeColor="text1"/>
          <w:sz w:val="24"/>
          <w:szCs w:val="24"/>
        </w:rPr>
        <w:tab/>
        <w:t xml:space="preserve">              Nome:</w:t>
      </w:r>
    </w:p>
    <w:p w:rsidR="00724598" w:rsidRPr="00A369FD" w:rsidRDefault="00FA7ECD" w:rsidP="00A369FD">
      <w:pPr>
        <w:pBdr>
          <w:top w:val="nil"/>
          <w:left w:val="nil"/>
          <w:bottom w:val="nil"/>
          <w:right w:val="nil"/>
          <w:between w:val="nil"/>
        </w:pBdr>
        <w:spacing w:before="120" w:after="120" w:line="312" w:lineRule="auto"/>
        <w:jc w:val="both"/>
        <w:rPr>
          <w:rFonts w:ascii="Bookman Old Style" w:eastAsia="Bookman Old Style" w:hAnsi="Bookman Old Style" w:cs="Bookman Old Style"/>
          <w:i/>
          <w:color w:val="000000" w:themeColor="text1"/>
          <w:sz w:val="24"/>
          <w:szCs w:val="24"/>
        </w:rPr>
      </w:pPr>
      <w:r w:rsidRPr="00A369FD">
        <w:rPr>
          <w:rFonts w:ascii="Bookman Old Style" w:eastAsia="Bookman Old Style" w:hAnsi="Bookman Old Style" w:cs="Bookman Old Style"/>
          <w:color w:val="000000" w:themeColor="text1"/>
          <w:sz w:val="24"/>
          <w:szCs w:val="24"/>
        </w:rPr>
        <w:t xml:space="preserve">   RG:</w:t>
      </w:r>
      <w:r w:rsidRPr="00A369FD">
        <w:rPr>
          <w:rFonts w:ascii="Bookman Old Style" w:eastAsia="Bookman Old Style" w:hAnsi="Bookman Old Style" w:cs="Bookman Old Style"/>
          <w:color w:val="000000" w:themeColor="text1"/>
          <w:sz w:val="24"/>
          <w:szCs w:val="24"/>
        </w:rPr>
        <w:tab/>
      </w:r>
      <w:r w:rsidRPr="00A369FD">
        <w:rPr>
          <w:rFonts w:ascii="Bookman Old Style" w:eastAsia="Bookman Old Style" w:hAnsi="Bookman Old Style" w:cs="Bookman Old Style"/>
          <w:color w:val="000000" w:themeColor="text1"/>
          <w:sz w:val="24"/>
          <w:szCs w:val="24"/>
        </w:rPr>
        <w:tab/>
      </w:r>
      <w:r w:rsidRPr="00A369FD">
        <w:rPr>
          <w:rFonts w:ascii="Bookman Old Style" w:eastAsia="Bookman Old Style" w:hAnsi="Bookman Old Style" w:cs="Bookman Old Style"/>
          <w:color w:val="000000" w:themeColor="text1"/>
          <w:sz w:val="24"/>
          <w:szCs w:val="24"/>
        </w:rPr>
        <w:tab/>
      </w:r>
      <w:r w:rsidRPr="00A369FD">
        <w:rPr>
          <w:rFonts w:ascii="Bookman Old Style" w:eastAsia="Bookman Old Style" w:hAnsi="Bookman Old Style" w:cs="Bookman Old Style"/>
          <w:color w:val="000000" w:themeColor="text1"/>
          <w:sz w:val="24"/>
          <w:szCs w:val="24"/>
        </w:rPr>
        <w:tab/>
      </w:r>
      <w:r w:rsidRPr="00A369FD">
        <w:rPr>
          <w:rFonts w:ascii="Bookman Old Style" w:eastAsia="Bookman Old Style" w:hAnsi="Bookman Old Style" w:cs="Bookman Old Style"/>
          <w:color w:val="000000" w:themeColor="text1"/>
          <w:sz w:val="24"/>
          <w:szCs w:val="24"/>
        </w:rPr>
        <w:tab/>
        <w:t xml:space="preserve">               RG:</w:t>
      </w:r>
    </w:p>
    <w:p w:rsidR="00A369FD" w:rsidRPr="00A369FD" w:rsidRDefault="00A369FD">
      <w:pPr>
        <w:pBdr>
          <w:top w:val="nil"/>
          <w:left w:val="nil"/>
          <w:bottom w:val="nil"/>
          <w:right w:val="nil"/>
          <w:between w:val="nil"/>
        </w:pBdr>
        <w:spacing w:before="120" w:after="120" w:line="312" w:lineRule="auto"/>
        <w:jc w:val="both"/>
        <w:rPr>
          <w:rFonts w:ascii="Bookman Old Style" w:eastAsia="Bookman Old Style" w:hAnsi="Bookman Old Style" w:cs="Bookman Old Style"/>
          <w:i/>
          <w:color w:val="000000" w:themeColor="text1"/>
          <w:sz w:val="24"/>
          <w:szCs w:val="24"/>
        </w:rPr>
      </w:pPr>
    </w:p>
    <w:p w:rsidR="00A369FD" w:rsidRPr="00A369FD" w:rsidRDefault="00A369FD">
      <w:pPr>
        <w:pBdr>
          <w:top w:val="nil"/>
          <w:left w:val="nil"/>
          <w:bottom w:val="nil"/>
          <w:right w:val="nil"/>
          <w:between w:val="nil"/>
        </w:pBdr>
        <w:spacing w:before="120" w:after="120" w:line="312" w:lineRule="auto"/>
        <w:jc w:val="both"/>
        <w:rPr>
          <w:rFonts w:ascii="Bookman Old Style" w:eastAsia="Bookman Old Style" w:hAnsi="Bookman Old Style" w:cs="Bookman Old Style"/>
          <w:i/>
          <w:color w:val="000000" w:themeColor="text1"/>
          <w:sz w:val="24"/>
          <w:szCs w:val="24"/>
        </w:rPr>
      </w:pPr>
    </w:p>
    <w:sectPr w:rsidR="00A369FD" w:rsidRPr="00A369FD" w:rsidSect="000523D0">
      <w:headerReference w:type="default" r:id="rId31"/>
      <w:footerReference w:type="default" r:id="rId32"/>
      <w:pgSz w:w="11906" w:h="16838"/>
      <w:pgMar w:top="1672" w:right="1134" w:bottom="1418" w:left="1134" w:header="284" w:footer="7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133B" w:rsidRDefault="00AB133B">
      <w:pPr>
        <w:spacing w:after="0" w:line="240" w:lineRule="auto"/>
      </w:pPr>
      <w:r>
        <w:separator/>
      </w:r>
    </w:p>
  </w:endnote>
  <w:endnote w:type="continuationSeparator" w:id="0">
    <w:p w:rsidR="00AB133B" w:rsidRDefault="00AB1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doni MT">
    <w:panose1 w:val="020706030806060202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G Times (WN)">
    <w:panose1 w:val="00000000000000000000"/>
    <w:charset w:val="00"/>
    <w:family w:val="auto"/>
    <w:notTrueType/>
    <w:pitch w:val="default"/>
    <w:sig w:usb0="00000003" w:usb1="00000000" w:usb2="00000000" w:usb3="00000000" w:csb0="00000001" w:csb1="00000000"/>
  </w:font>
  <w:font w:name="Thorndale">
    <w:panose1 w:val="00000000000000000000"/>
    <w:charset w:val="00"/>
    <w:family w:val="roman"/>
    <w:notTrueType/>
    <w:pitch w:val="default"/>
  </w:font>
  <w:font w:name="HG Mincho Light J">
    <w:charset w:val="00"/>
    <w:family w:val="auto"/>
    <w:pitch w:val="variable"/>
  </w:font>
  <w:font w:name="Arial Unicode MS">
    <w:altName w:val="Malgun Gothic Semilight"/>
    <w:panose1 w:val="020B0604020202020204"/>
    <w:charset w:val="80"/>
    <w:family w:val="swiss"/>
    <w:pitch w:val="variable"/>
    <w:sig w:usb0="F7FFAFFF" w:usb1="E9DFFFFF" w:usb2="0000003F" w:usb3="00000000" w:csb0="003F01FF" w:csb1="00000000"/>
  </w:font>
  <w:font w:name="Helvetica">
    <w:panose1 w:val="020B05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Yu Gothic UI"/>
    <w:panose1 w:val="02020609040205080304"/>
    <w:charset w:val="80"/>
    <w:family w:val="modern"/>
    <w:pitch w:val="fixed"/>
    <w:sig w:usb0="A00002BF" w:usb1="68C7FCFB" w:usb2="00000010"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19C3" w:rsidRPr="00383715" w:rsidRDefault="00DD19C3">
    <w:pPr>
      <w:pBdr>
        <w:top w:val="nil"/>
        <w:left w:val="nil"/>
        <w:bottom w:val="nil"/>
        <w:right w:val="nil"/>
        <w:between w:val="nil"/>
      </w:pBdr>
      <w:spacing w:after="0" w:line="240" w:lineRule="auto"/>
      <w:jc w:val="center"/>
      <w:rPr>
        <w:rFonts w:ascii="Arial" w:eastAsia="Arial" w:hAnsi="Arial" w:cs="Arial"/>
        <w:color w:val="000000"/>
      </w:rPr>
    </w:pPr>
    <w:r w:rsidRPr="00383715">
      <w:rPr>
        <w:rFonts w:ascii="Arial" w:eastAsia="Arial" w:hAnsi="Arial" w:cs="Arial"/>
        <w:color w:val="000000"/>
      </w:rPr>
      <w:t>(38) 3632-1106</w:t>
    </w:r>
  </w:p>
  <w:p w:rsidR="00DD19C3" w:rsidRPr="00383715" w:rsidRDefault="00DD19C3">
    <w:pPr>
      <w:pBdr>
        <w:top w:val="nil"/>
        <w:left w:val="nil"/>
        <w:bottom w:val="nil"/>
        <w:right w:val="nil"/>
        <w:between w:val="nil"/>
      </w:pBdr>
      <w:tabs>
        <w:tab w:val="center" w:pos="4819"/>
        <w:tab w:val="right" w:pos="9638"/>
      </w:tabs>
      <w:spacing w:after="0" w:line="240" w:lineRule="auto"/>
      <w:rPr>
        <w:rFonts w:ascii="Arial" w:eastAsia="Arial" w:hAnsi="Arial" w:cs="Arial"/>
        <w:color w:val="000000"/>
      </w:rPr>
    </w:pPr>
    <w:r w:rsidRPr="00383715">
      <w:rPr>
        <w:rFonts w:ascii="Arial" w:eastAsia="Arial" w:hAnsi="Arial" w:cs="Arial"/>
        <w:color w:val="000000"/>
      </w:rPr>
      <w:tab/>
      <w:t>Rua Rui da Silva Reis, 300, Centro</w:t>
    </w:r>
    <w:r w:rsidRPr="00383715">
      <w:rPr>
        <w:rFonts w:ascii="Arial" w:eastAsia="Arial" w:hAnsi="Arial" w:cs="Arial"/>
        <w:color w:val="000000"/>
      </w:rPr>
      <w:tab/>
    </w:r>
  </w:p>
  <w:p w:rsidR="00DD19C3" w:rsidRPr="00383715" w:rsidRDefault="00DD19C3">
    <w:pPr>
      <w:pBdr>
        <w:top w:val="nil"/>
        <w:left w:val="nil"/>
        <w:bottom w:val="nil"/>
        <w:right w:val="nil"/>
        <w:between w:val="nil"/>
      </w:pBdr>
      <w:spacing w:after="0" w:line="240" w:lineRule="auto"/>
      <w:jc w:val="center"/>
      <w:rPr>
        <w:rFonts w:ascii="Arial" w:eastAsia="Arial" w:hAnsi="Arial" w:cs="Arial"/>
        <w:color w:val="000000"/>
      </w:rPr>
    </w:pPr>
    <w:r w:rsidRPr="00383715">
      <w:rPr>
        <w:rFonts w:ascii="Arial" w:eastAsia="Arial" w:hAnsi="Arial" w:cs="Arial"/>
        <w:color w:val="000000"/>
      </w:rPr>
      <w:t>39.295-000 - Santa Fé de Minas/MG</w:t>
    </w:r>
  </w:p>
  <w:p w:rsidR="00DD19C3" w:rsidRDefault="00DD19C3">
    <w:pPr>
      <w:pBdr>
        <w:top w:val="nil"/>
        <w:left w:val="nil"/>
        <w:bottom w:val="nil"/>
        <w:right w:val="nil"/>
        <w:between w:val="nil"/>
      </w:pBdr>
      <w:tabs>
        <w:tab w:val="center" w:pos="4252"/>
        <w:tab w:val="right" w:pos="8504"/>
      </w:tabs>
      <w:spacing w:after="0" w:line="240" w:lineRule="auto"/>
      <w:rPr>
        <w:rFonts w:cs="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133B" w:rsidRDefault="00AB133B">
      <w:pPr>
        <w:spacing w:after="0" w:line="240" w:lineRule="auto"/>
      </w:pPr>
      <w:r>
        <w:separator/>
      </w:r>
    </w:p>
  </w:footnote>
  <w:footnote w:type="continuationSeparator" w:id="0">
    <w:p w:rsidR="00AB133B" w:rsidRDefault="00AB13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19C3" w:rsidRDefault="00DD19C3">
    <w:pPr>
      <w:widowControl w:val="0"/>
      <w:pBdr>
        <w:top w:val="nil"/>
        <w:left w:val="nil"/>
        <w:bottom w:val="nil"/>
        <w:right w:val="nil"/>
        <w:between w:val="nil"/>
      </w:pBdr>
      <w:spacing w:after="0"/>
      <w:rPr>
        <w:rFonts w:ascii="Bookman Old Style" w:eastAsia="Bookman Old Style" w:hAnsi="Bookman Old Style" w:cs="Bookman Old Style"/>
        <w:i/>
        <w:color w:val="000000"/>
        <w:sz w:val="24"/>
        <w:szCs w:val="24"/>
      </w:rPr>
    </w:pPr>
  </w:p>
  <w:tbl>
    <w:tblPr>
      <w:tblStyle w:val="a3"/>
      <w:tblW w:w="9782" w:type="dxa"/>
      <w:jc w:val="center"/>
      <w:tblLayout w:type="fixed"/>
      <w:tblLook w:val="0400" w:firstRow="0" w:lastRow="0" w:firstColumn="0" w:lastColumn="0" w:noHBand="0" w:noVBand="1"/>
    </w:tblPr>
    <w:tblGrid>
      <w:gridCol w:w="3120"/>
      <w:gridCol w:w="4819"/>
      <w:gridCol w:w="1843"/>
    </w:tblGrid>
    <w:tr w:rsidR="00DD19C3">
      <w:trPr>
        <w:jc w:val="center"/>
      </w:trPr>
      <w:tc>
        <w:tcPr>
          <w:tcW w:w="3120" w:type="dxa"/>
        </w:tcPr>
        <w:p w:rsidR="00DD19C3" w:rsidRDefault="00DD19C3">
          <w:r>
            <w:rPr>
              <w:noProof/>
            </w:rPr>
            <w:drawing>
              <wp:inline distT="0" distB="0" distL="0" distR="0">
                <wp:extent cx="1181100" cy="1076325"/>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81100" cy="1076325"/>
                        </a:xfrm>
                        <a:prstGeom prst="rect">
                          <a:avLst/>
                        </a:prstGeom>
                        <a:ln/>
                      </pic:spPr>
                    </pic:pic>
                  </a:graphicData>
                </a:graphic>
              </wp:inline>
            </w:drawing>
          </w:r>
        </w:p>
      </w:tc>
      <w:tc>
        <w:tcPr>
          <w:tcW w:w="4819" w:type="dxa"/>
          <w:vAlign w:val="center"/>
        </w:tcPr>
        <w:p w:rsidR="00DD19C3" w:rsidRDefault="00DD19C3">
          <w:pPr>
            <w:pBdr>
              <w:top w:val="nil"/>
              <w:left w:val="nil"/>
              <w:bottom w:val="nil"/>
              <w:right w:val="nil"/>
              <w:between w:val="nil"/>
            </w:pBdr>
            <w:rPr>
              <w:rFonts w:ascii="Arial" w:eastAsia="Arial" w:hAnsi="Arial" w:cs="Arial"/>
              <w:b/>
              <w:color w:val="000000"/>
            </w:rPr>
          </w:pPr>
          <w:r>
            <w:rPr>
              <w:rFonts w:ascii="Arial" w:eastAsia="Arial" w:hAnsi="Arial" w:cs="Arial"/>
              <w:b/>
              <w:color w:val="000000"/>
            </w:rPr>
            <w:t>Prefeitura Municipal de Santa Fé de Minas</w:t>
          </w:r>
        </w:p>
        <w:p w:rsidR="00DD19C3" w:rsidRDefault="00DD19C3">
          <w:pPr>
            <w:pBdr>
              <w:top w:val="nil"/>
              <w:left w:val="nil"/>
              <w:bottom w:val="nil"/>
              <w:right w:val="nil"/>
              <w:between w:val="nil"/>
            </w:pBdr>
            <w:rPr>
              <w:rFonts w:ascii="Arial" w:eastAsia="Arial" w:hAnsi="Arial" w:cs="Arial"/>
              <w:b/>
              <w:color w:val="000000"/>
            </w:rPr>
          </w:pPr>
          <w:r>
            <w:rPr>
              <w:rFonts w:ascii="Arial" w:eastAsia="Arial" w:hAnsi="Arial" w:cs="Arial"/>
              <w:b/>
              <w:color w:val="000000"/>
            </w:rPr>
            <w:t>CNPJ: 18.279.075/0001-19</w:t>
          </w:r>
        </w:p>
        <w:p w:rsidR="00DD19C3" w:rsidRDefault="00DD19C3">
          <w:pPr>
            <w:pBdr>
              <w:top w:val="nil"/>
              <w:left w:val="nil"/>
              <w:bottom w:val="nil"/>
              <w:right w:val="nil"/>
              <w:between w:val="nil"/>
            </w:pBdr>
            <w:rPr>
              <w:rFonts w:ascii="Arial" w:eastAsia="Arial" w:hAnsi="Arial" w:cs="Arial"/>
              <w:b/>
              <w:color w:val="000000"/>
            </w:rPr>
          </w:pPr>
        </w:p>
        <w:p w:rsidR="00DD19C3" w:rsidRDefault="00DD19C3">
          <w:pPr>
            <w:pBdr>
              <w:top w:val="nil"/>
              <w:left w:val="nil"/>
              <w:bottom w:val="nil"/>
              <w:right w:val="nil"/>
              <w:between w:val="nil"/>
            </w:pBdr>
            <w:rPr>
              <w:rFonts w:ascii="Arial" w:eastAsia="Arial" w:hAnsi="Arial" w:cs="Arial"/>
              <w:b/>
              <w:color w:val="000000"/>
            </w:rPr>
          </w:pPr>
        </w:p>
      </w:tc>
      <w:tc>
        <w:tcPr>
          <w:tcW w:w="1843" w:type="dxa"/>
        </w:tcPr>
        <w:p w:rsidR="00DD19C3" w:rsidRDefault="00DD19C3">
          <w:pPr>
            <w:pBdr>
              <w:top w:val="nil"/>
              <w:left w:val="nil"/>
              <w:bottom w:val="nil"/>
              <w:right w:val="nil"/>
              <w:between w:val="nil"/>
            </w:pBdr>
            <w:tabs>
              <w:tab w:val="center" w:pos="4252"/>
              <w:tab w:val="right" w:pos="8504"/>
            </w:tabs>
            <w:jc w:val="right"/>
            <w:rPr>
              <w:rFonts w:ascii="Tahoma" w:eastAsia="Tahoma" w:hAnsi="Tahoma" w:cs="Tahoma"/>
              <w:color w:val="000000"/>
            </w:rPr>
          </w:pPr>
        </w:p>
      </w:tc>
    </w:tr>
  </w:tbl>
  <w:p w:rsidR="00DD19C3" w:rsidRDefault="00DD19C3" w:rsidP="00F86E2E">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1352"/>
        </w:tabs>
        <w:ind w:left="135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CD3A39"/>
    <w:multiLevelType w:val="hybridMultilevel"/>
    <w:tmpl w:val="697C1F98"/>
    <w:lvl w:ilvl="0" w:tplc="E88CF6CA">
      <w:start w:val="1"/>
      <w:numFmt w:val="decimalZero"/>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23120A"/>
    <w:multiLevelType w:val="hybridMultilevel"/>
    <w:tmpl w:val="EF0C3622"/>
    <w:lvl w:ilvl="0" w:tplc="D6C00B8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3A12E8"/>
    <w:multiLevelType w:val="hybridMultilevel"/>
    <w:tmpl w:val="0B6C6F84"/>
    <w:lvl w:ilvl="0" w:tplc="9496D036">
      <w:numFmt w:val="bullet"/>
      <w:lvlText w:val="-"/>
      <w:lvlJc w:val="left"/>
      <w:pPr>
        <w:ind w:left="238" w:hanging="130"/>
      </w:pPr>
      <w:rPr>
        <w:rFonts w:ascii="Bodoni MT" w:eastAsia="Bodoni MT" w:hAnsi="Bodoni MT" w:cs="Bodoni MT" w:hint="default"/>
        <w:w w:val="100"/>
        <w:sz w:val="22"/>
        <w:szCs w:val="22"/>
        <w:lang w:val="pt-PT" w:eastAsia="en-US" w:bidi="ar-SA"/>
      </w:rPr>
    </w:lvl>
    <w:lvl w:ilvl="1" w:tplc="5E16DFF2">
      <w:numFmt w:val="bullet"/>
      <w:lvlText w:val="•"/>
      <w:lvlJc w:val="left"/>
      <w:pPr>
        <w:ind w:left="340" w:hanging="130"/>
      </w:pPr>
      <w:rPr>
        <w:rFonts w:hint="default"/>
        <w:lang w:val="pt-PT" w:eastAsia="en-US" w:bidi="ar-SA"/>
      </w:rPr>
    </w:lvl>
    <w:lvl w:ilvl="2" w:tplc="C23C1A76">
      <w:numFmt w:val="bullet"/>
      <w:lvlText w:val="•"/>
      <w:lvlJc w:val="left"/>
      <w:pPr>
        <w:ind w:left="720" w:hanging="130"/>
      </w:pPr>
      <w:rPr>
        <w:rFonts w:hint="default"/>
        <w:lang w:val="pt-PT" w:eastAsia="en-US" w:bidi="ar-SA"/>
      </w:rPr>
    </w:lvl>
    <w:lvl w:ilvl="3" w:tplc="A1F84FDC">
      <w:numFmt w:val="bullet"/>
      <w:lvlText w:val="•"/>
      <w:lvlJc w:val="left"/>
      <w:pPr>
        <w:ind w:left="1802" w:hanging="130"/>
      </w:pPr>
      <w:rPr>
        <w:rFonts w:hint="default"/>
        <w:lang w:val="pt-PT" w:eastAsia="en-US" w:bidi="ar-SA"/>
      </w:rPr>
    </w:lvl>
    <w:lvl w:ilvl="4" w:tplc="35AA3F88">
      <w:numFmt w:val="bullet"/>
      <w:lvlText w:val="•"/>
      <w:lvlJc w:val="left"/>
      <w:pPr>
        <w:ind w:left="2884" w:hanging="130"/>
      </w:pPr>
      <w:rPr>
        <w:rFonts w:hint="default"/>
        <w:lang w:val="pt-PT" w:eastAsia="en-US" w:bidi="ar-SA"/>
      </w:rPr>
    </w:lvl>
    <w:lvl w:ilvl="5" w:tplc="B6B6E5D4">
      <w:numFmt w:val="bullet"/>
      <w:lvlText w:val="•"/>
      <w:lvlJc w:val="left"/>
      <w:pPr>
        <w:ind w:left="3967" w:hanging="130"/>
      </w:pPr>
      <w:rPr>
        <w:rFonts w:hint="default"/>
        <w:lang w:val="pt-PT" w:eastAsia="en-US" w:bidi="ar-SA"/>
      </w:rPr>
    </w:lvl>
    <w:lvl w:ilvl="6" w:tplc="A07E895C">
      <w:numFmt w:val="bullet"/>
      <w:lvlText w:val="•"/>
      <w:lvlJc w:val="left"/>
      <w:pPr>
        <w:ind w:left="5049" w:hanging="130"/>
      </w:pPr>
      <w:rPr>
        <w:rFonts w:hint="default"/>
        <w:lang w:val="pt-PT" w:eastAsia="en-US" w:bidi="ar-SA"/>
      </w:rPr>
    </w:lvl>
    <w:lvl w:ilvl="7" w:tplc="22C657C2">
      <w:numFmt w:val="bullet"/>
      <w:lvlText w:val="•"/>
      <w:lvlJc w:val="left"/>
      <w:pPr>
        <w:ind w:left="6132" w:hanging="130"/>
      </w:pPr>
      <w:rPr>
        <w:rFonts w:hint="default"/>
        <w:lang w:val="pt-PT" w:eastAsia="en-US" w:bidi="ar-SA"/>
      </w:rPr>
    </w:lvl>
    <w:lvl w:ilvl="8" w:tplc="402412AA">
      <w:numFmt w:val="bullet"/>
      <w:lvlText w:val="•"/>
      <w:lvlJc w:val="left"/>
      <w:pPr>
        <w:ind w:left="7214" w:hanging="130"/>
      </w:pPr>
      <w:rPr>
        <w:rFonts w:hint="default"/>
        <w:lang w:val="pt-PT" w:eastAsia="en-US" w:bidi="ar-SA"/>
      </w:rPr>
    </w:lvl>
  </w:abstractNum>
  <w:abstractNum w:abstractNumId="4" w15:restartNumberingAfterBreak="0">
    <w:nsid w:val="0C1664EA"/>
    <w:multiLevelType w:val="hybridMultilevel"/>
    <w:tmpl w:val="4D5886FA"/>
    <w:lvl w:ilvl="0" w:tplc="8AFA009E">
      <w:start w:val="1"/>
      <w:numFmt w:val="lowerLetter"/>
      <w:lvlText w:val="%1)"/>
      <w:lvlJc w:val="left"/>
      <w:pPr>
        <w:ind w:left="242" w:hanging="384"/>
      </w:pPr>
      <w:rPr>
        <w:rFonts w:ascii="Verdana" w:eastAsia="Verdana" w:hAnsi="Verdana" w:cs="Verdana" w:hint="default"/>
        <w:b/>
        <w:bCs/>
        <w:w w:val="100"/>
        <w:sz w:val="24"/>
        <w:szCs w:val="24"/>
        <w:lang w:val="pt-PT" w:eastAsia="pt-PT" w:bidi="pt-PT"/>
      </w:rPr>
    </w:lvl>
    <w:lvl w:ilvl="1" w:tplc="E53CEC7E">
      <w:numFmt w:val="bullet"/>
      <w:lvlText w:val="•"/>
      <w:lvlJc w:val="left"/>
      <w:pPr>
        <w:ind w:left="1192" w:hanging="384"/>
      </w:pPr>
      <w:rPr>
        <w:rFonts w:hint="default"/>
        <w:lang w:val="pt-PT" w:eastAsia="pt-PT" w:bidi="pt-PT"/>
      </w:rPr>
    </w:lvl>
    <w:lvl w:ilvl="2" w:tplc="350A4BCC">
      <w:numFmt w:val="bullet"/>
      <w:lvlText w:val="•"/>
      <w:lvlJc w:val="left"/>
      <w:pPr>
        <w:ind w:left="2145" w:hanging="384"/>
      </w:pPr>
      <w:rPr>
        <w:rFonts w:hint="default"/>
        <w:lang w:val="pt-PT" w:eastAsia="pt-PT" w:bidi="pt-PT"/>
      </w:rPr>
    </w:lvl>
    <w:lvl w:ilvl="3" w:tplc="539AD180">
      <w:numFmt w:val="bullet"/>
      <w:lvlText w:val="•"/>
      <w:lvlJc w:val="left"/>
      <w:pPr>
        <w:ind w:left="3097" w:hanging="384"/>
      </w:pPr>
      <w:rPr>
        <w:rFonts w:hint="default"/>
        <w:lang w:val="pt-PT" w:eastAsia="pt-PT" w:bidi="pt-PT"/>
      </w:rPr>
    </w:lvl>
    <w:lvl w:ilvl="4" w:tplc="B43E31C6">
      <w:numFmt w:val="bullet"/>
      <w:lvlText w:val="•"/>
      <w:lvlJc w:val="left"/>
      <w:pPr>
        <w:ind w:left="4050" w:hanging="384"/>
      </w:pPr>
      <w:rPr>
        <w:rFonts w:hint="default"/>
        <w:lang w:val="pt-PT" w:eastAsia="pt-PT" w:bidi="pt-PT"/>
      </w:rPr>
    </w:lvl>
    <w:lvl w:ilvl="5" w:tplc="EF1EF890">
      <w:numFmt w:val="bullet"/>
      <w:lvlText w:val="•"/>
      <w:lvlJc w:val="left"/>
      <w:pPr>
        <w:ind w:left="5003" w:hanging="384"/>
      </w:pPr>
      <w:rPr>
        <w:rFonts w:hint="default"/>
        <w:lang w:val="pt-PT" w:eastAsia="pt-PT" w:bidi="pt-PT"/>
      </w:rPr>
    </w:lvl>
    <w:lvl w:ilvl="6" w:tplc="71924AAC">
      <w:numFmt w:val="bullet"/>
      <w:lvlText w:val="•"/>
      <w:lvlJc w:val="left"/>
      <w:pPr>
        <w:ind w:left="5955" w:hanging="384"/>
      </w:pPr>
      <w:rPr>
        <w:rFonts w:hint="default"/>
        <w:lang w:val="pt-PT" w:eastAsia="pt-PT" w:bidi="pt-PT"/>
      </w:rPr>
    </w:lvl>
    <w:lvl w:ilvl="7" w:tplc="FA0E9EB0">
      <w:numFmt w:val="bullet"/>
      <w:lvlText w:val="•"/>
      <w:lvlJc w:val="left"/>
      <w:pPr>
        <w:ind w:left="6908" w:hanging="384"/>
      </w:pPr>
      <w:rPr>
        <w:rFonts w:hint="default"/>
        <w:lang w:val="pt-PT" w:eastAsia="pt-PT" w:bidi="pt-PT"/>
      </w:rPr>
    </w:lvl>
    <w:lvl w:ilvl="8" w:tplc="4DC0127C">
      <w:numFmt w:val="bullet"/>
      <w:lvlText w:val="•"/>
      <w:lvlJc w:val="left"/>
      <w:pPr>
        <w:ind w:left="7861" w:hanging="384"/>
      </w:pPr>
      <w:rPr>
        <w:rFonts w:hint="default"/>
        <w:lang w:val="pt-PT" w:eastAsia="pt-PT" w:bidi="pt-PT"/>
      </w:rPr>
    </w:lvl>
  </w:abstractNum>
  <w:abstractNum w:abstractNumId="5" w15:restartNumberingAfterBreak="0">
    <w:nsid w:val="0CFC499A"/>
    <w:multiLevelType w:val="multilevel"/>
    <w:tmpl w:val="A3A0A8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4100D8"/>
    <w:multiLevelType w:val="hybridMultilevel"/>
    <w:tmpl w:val="21A2AD64"/>
    <w:lvl w:ilvl="0" w:tplc="4F7814F4">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7" w15:restartNumberingAfterBreak="0">
    <w:nsid w:val="163075F3"/>
    <w:multiLevelType w:val="multilevel"/>
    <w:tmpl w:val="830025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81C1EC2"/>
    <w:multiLevelType w:val="hybridMultilevel"/>
    <w:tmpl w:val="3F54F19E"/>
    <w:lvl w:ilvl="0" w:tplc="CD5E46EC">
      <w:start w:val="1"/>
      <w:numFmt w:val="lowerLetter"/>
      <w:lvlText w:val="%1)"/>
      <w:lvlJc w:val="left"/>
      <w:pPr>
        <w:ind w:left="242" w:hanging="384"/>
      </w:pPr>
      <w:rPr>
        <w:rFonts w:ascii="Verdana" w:eastAsia="Verdana" w:hAnsi="Verdana" w:cs="Verdana" w:hint="default"/>
        <w:b/>
        <w:bCs/>
        <w:w w:val="100"/>
        <w:sz w:val="24"/>
        <w:szCs w:val="24"/>
        <w:lang w:val="pt-PT" w:eastAsia="pt-PT" w:bidi="pt-PT"/>
      </w:rPr>
    </w:lvl>
    <w:lvl w:ilvl="1" w:tplc="1810A3E4">
      <w:numFmt w:val="bullet"/>
      <w:lvlText w:val="•"/>
      <w:lvlJc w:val="left"/>
      <w:pPr>
        <w:ind w:left="1192" w:hanging="384"/>
      </w:pPr>
      <w:rPr>
        <w:rFonts w:hint="default"/>
        <w:lang w:val="pt-PT" w:eastAsia="pt-PT" w:bidi="pt-PT"/>
      </w:rPr>
    </w:lvl>
    <w:lvl w:ilvl="2" w:tplc="E3420FFC">
      <w:numFmt w:val="bullet"/>
      <w:lvlText w:val="•"/>
      <w:lvlJc w:val="left"/>
      <w:pPr>
        <w:ind w:left="2145" w:hanging="384"/>
      </w:pPr>
      <w:rPr>
        <w:rFonts w:hint="default"/>
        <w:lang w:val="pt-PT" w:eastAsia="pt-PT" w:bidi="pt-PT"/>
      </w:rPr>
    </w:lvl>
    <w:lvl w:ilvl="3" w:tplc="734225DA">
      <w:numFmt w:val="bullet"/>
      <w:lvlText w:val="•"/>
      <w:lvlJc w:val="left"/>
      <w:pPr>
        <w:ind w:left="3097" w:hanging="384"/>
      </w:pPr>
      <w:rPr>
        <w:rFonts w:hint="default"/>
        <w:lang w:val="pt-PT" w:eastAsia="pt-PT" w:bidi="pt-PT"/>
      </w:rPr>
    </w:lvl>
    <w:lvl w:ilvl="4" w:tplc="9552DDBE">
      <w:numFmt w:val="bullet"/>
      <w:lvlText w:val="•"/>
      <w:lvlJc w:val="left"/>
      <w:pPr>
        <w:ind w:left="4050" w:hanging="384"/>
      </w:pPr>
      <w:rPr>
        <w:rFonts w:hint="default"/>
        <w:lang w:val="pt-PT" w:eastAsia="pt-PT" w:bidi="pt-PT"/>
      </w:rPr>
    </w:lvl>
    <w:lvl w:ilvl="5" w:tplc="7902DC66">
      <w:numFmt w:val="bullet"/>
      <w:lvlText w:val="•"/>
      <w:lvlJc w:val="left"/>
      <w:pPr>
        <w:ind w:left="5003" w:hanging="384"/>
      </w:pPr>
      <w:rPr>
        <w:rFonts w:hint="default"/>
        <w:lang w:val="pt-PT" w:eastAsia="pt-PT" w:bidi="pt-PT"/>
      </w:rPr>
    </w:lvl>
    <w:lvl w:ilvl="6" w:tplc="C0004040">
      <w:numFmt w:val="bullet"/>
      <w:lvlText w:val="•"/>
      <w:lvlJc w:val="left"/>
      <w:pPr>
        <w:ind w:left="5955" w:hanging="384"/>
      </w:pPr>
      <w:rPr>
        <w:rFonts w:hint="default"/>
        <w:lang w:val="pt-PT" w:eastAsia="pt-PT" w:bidi="pt-PT"/>
      </w:rPr>
    </w:lvl>
    <w:lvl w:ilvl="7" w:tplc="21668E96">
      <w:numFmt w:val="bullet"/>
      <w:lvlText w:val="•"/>
      <w:lvlJc w:val="left"/>
      <w:pPr>
        <w:ind w:left="6908" w:hanging="384"/>
      </w:pPr>
      <w:rPr>
        <w:rFonts w:hint="default"/>
        <w:lang w:val="pt-PT" w:eastAsia="pt-PT" w:bidi="pt-PT"/>
      </w:rPr>
    </w:lvl>
    <w:lvl w:ilvl="8" w:tplc="B378755A">
      <w:numFmt w:val="bullet"/>
      <w:lvlText w:val="•"/>
      <w:lvlJc w:val="left"/>
      <w:pPr>
        <w:ind w:left="7861" w:hanging="384"/>
      </w:pPr>
      <w:rPr>
        <w:rFonts w:hint="default"/>
        <w:lang w:val="pt-PT" w:eastAsia="pt-PT" w:bidi="pt-PT"/>
      </w:rPr>
    </w:lvl>
  </w:abstractNum>
  <w:abstractNum w:abstractNumId="9" w15:restartNumberingAfterBreak="0">
    <w:nsid w:val="18D8422A"/>
    <w:multiLevelType w:val="multilevel"/>
    <w:tmpl w:val="3366616C"/>
    <w:lvl w:ilvl="0">
      <w:start w:val="8"/>
      <w:numFmt w:val="decimal"/>
      <w:lvlText w:val="%1."/>
      <w:lvlJc w:val="left"/>
      <w:pPr>
        <w:ind w:left="675" w:hanging="675"/>
      </w:pPr>
    </w:lvl>
    <w:lvl w:ilvl="1">
      <w:start w:val="4"/>
      <w:numFmt w:val="decimal"/>
      <w:lvlText w:val="%1.%2."/>
      <w:lvlJc w:val="left"/>
      <w:pPr>
        <w:ind w:left="720" w:hanging="720"/>
      </w:p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15:restartNumberingAfterBreak="0">
    <w:nsid w:val="1A415E2A"/>
    <w:multiLevelType w:val="multilevel"/>
    <w:tmpl w:val="7640EBA0"/>
    <w:lvl w:ilvl="0">
      <w:start w:val="5"/>
      <w:numFmt w:val="decimal"/>
      <w:lvlText w:val="%1."/>
      <w:lvlJc w:val="left"/>
      <w:pPr>
        <w:ind w:left="864" w:hanging="864"/>
      </w:pPr>
    </w:lvl>
    <w:lvl w:ilvl="1">
      <w:start w:val="4"/>
      <w:numFmt w:val="decimal"/>
      <w:lvlText w:val="%1.%2."/>
      <w:lvlJc w:val="left"/>
      <w:pPr>
        <w:ind w:left="864" w:hanging="864"/>
      </w:pPr>
    </w:lvl>
    <w:lvl w:ilvl="2">
      <w:start w:val="2"/>
      <w:numFmt w:val="decimal"/>
      <w:lvlText w:val="%1.%2.%3."/>
      <w:lvlJc w:val="left"/>
      <w:pPr>
        <w:ind w:left="864" w:hanging="864"/>
      </w:pPr>
    </w:lvl>
    <w:lvl w:ilvl="3">
      <w:start w:val="2"/>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1F4F5FA5"/>
    <w:multiLevelType w:val="hybridMultilevel"/>
    <w:tmpl w:val="BBB83B56"/>
    <w:lvl w:ilvl="0" w:tplc="CA98AB00">
      <w:numFmt w:val="bullet"/>
      <w:lvlText w:val=""/>
      <w:lvlJc w:val="left"/>
      <w:pPr>
        <w:ind w:left="720" w:hanging="360"/>
      </w:pPr>
      <w:rPr>
        <w:rFonts w:ascii="Symbol" w:eastAsia="Calibri" w:hAnsi="Symbol" w:cs="Aria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2" w15:restartNumberingAfterBreak="0">
    <w:nsid w:val="21AE38A8"/>
    <w:multiLevelType w:val="multilevel"/>
    <w:tmpl w:val="6A1C3752"/>
    <w:lvl w:ilvl="0">
      <w:start w:val="9"/>
      <w:numFmt w:val="decimal"/>
      <w:lvlText w:val="%1"/>
      <w:lvlJc w:val="left"/>
      <w:pPr>
        <w:ind w:left="837" w:hanging="596"/>
      </w:pPr>
      <w:rPr>
        <w:rFonts w:hint="default"/>
        <w:lang w:val="pt-PT" w:eastAsia="pt-PT" w:bidi="pt-PT"/>
      </w:rPr>
    </w:lvl>
    <w:lvl w:ilvl="1">
      <w:start w:val="3"/>
      <w:numFmt w:val="decimal"/>
      <w:lvlText w:val="%1.%2."/>
      <w:lvlJc w:val="left"/>
      <w:pPr>
        <w:ind w:left="837" w:hanging="596"/>
      </w:pPr>
      <w:rPr>
        <w:rFonts w:ascii="Verdana" w:eastAsia="Verdana" w:hAnsi="Verdana" w:cs="Verdana" w:hint="default"/>
        <w:b/>
        <w:bCs/>
        <w:w w:val="100"/>
        <w:sz w:val="24"/>
        <w:szCs w:val="24"/>
        <w:lang w:val="pt-PT" w:eastAsia="pt-PT" w:bidi="pt-PT"/>
      </w:rPr>
    </w:lvl>
    <w:lvl w:ilvl="2">
      <w:start w:val="1"/>
      <w:numFmt w:val="decimal"/>
      <w:lvlText w:val="%1.%2.%3."/>
      <w:lvlJc w:val="left"/>
      <w:pPr>
        <w:ind w:left="242" w:hanging="934"/>
      </w:pPr>
      <w:rPr>
        <w:rFonts w:ascii="Verdana" w:eastAsia="Verdana" w:hAnsi="Verdana" w:cs="Verdana" w:hint="default"/>
        <w:b/>
        <w:bCs/>
        <w:spacing w:val="-5"/>
        <w:w w:val="100"/>
        <w:sz w:val="24"/>
        <w:szCs w:val="24"/>
        <w:lang w:val="pt-PT" w:eastAsia="pt-PT" w:bidi="pt-PT"/>
      </w:rPr>
    </w:lvl>
    <w:lvl w:ilvl="3">
      <w:start w:val="1"/>
      <w:numFmt w:val="decimal"/>
      <w:lvlText w:val="%1.%2.%3.%4."/>
      <w:lvlJc w:val="left"/>
      <w:pPr>
        <w:ind w:left="242" w:hanging="1138"/>
      </w:pPr>
      <w:rPr>
        <w:rFonts w:ascii="Verdana" w:eastAsia="Verdana" w:hAnsi="Verdana" w:cs="Verdana" w:hint="default"/>
        <w:b/>
        <w:bCs/>
        <w:spacing w:val="-1"/>
        <w:w w:val="100"/>
        <w:sz w:val="24"/>
        <w:szCs w:val="24"/>
        <w:lang w:val="pt-PT" w:eastAsia="pt-PT" w:bidi="pt-PT"/>
      </w:rPr>
    </w:lvl>
    <w:lvl w:ilvl="4">
      <w:start w:val="1"/>
      <w:numFmt w:val="decimal"/>
      <w:lvlText w:val="%1.%2.%3.%4.%5."/>
      <w:lvlJc w:val="left"/>
      <w:pPr>
        <w:ind w:left="242" w:hanging="1455"/>
      </w:pPr>
      <w:rPr>
        <w:rFonts w:ascii="Verdana" w:eastAsia="Verdana" w:hAnsi="Verdana" w:cs="Verdana" w:hint="default"/>
        <w:b/>
        <w:bCs/>
        <w:spacing w:val="-2"/>
        <w:w w:val="100"/>
        <w:sz w:val="24"/>
        <w:szCs w:val="24"/>
        <w:lang w:val="pt-PT" w:eastAsia="pt-PT" w:bidi="pt-PT"/>
      </w:rPr>
    </w:lvl>
    <w:lvl w:ilvl="5">
      <w:numFmt w:val="bullet"/>
      <w:lvlText w:val="•"/>
      <w:lvlJc w:val="left"/>
      <w:pPr>
        <w:ind w:left="4349" w:hanging="1455"/>
      </w:pPr>
      <w:rPr>
        <w:rFonts w:hint="default"/>
        <w:lang w:val="pt-PT" w:eastAsia="pt-PT" w:bidi="pt-PT"/>
      </w:rPr>
    </w:lvl>
    <w:lvl w:ilvl="6">
      <w:numFmt w:val="bullet"/>
      <w:lvlText w:val="•"/>
      <w:lvlJc w:val="left"/>
      <w:pPr>
        <w:ind w:left="5433" w:hanging="1455"/>
      </w:pPr>
      <w:rPr>
        <w:rFonts w:hint="default"/>
        <w:lang w:val="pt-PT" w:eastAsia="pt-PT" w:bidi="pt-PT"/>
      </w:rPr>
    </w:lvl>
    <w:lvl w:ilvl="7">
      <w:numFmt w:val="bullet"/>
      <w:lvlText w:val="•"/>
      <w:lvlJc w:val="left"/>
      <w:pPr>
        <w:ind w:left="6516" w:hanging="1455"/>
      </w:pPr>
      <w:rPr>
        <w:rFonts w:hint="default"/>
        <w:lang w:val="pt-PT" w:eastAsia="pt-PT" w:bidi="pt-PT"/>
      </w:rPr>
    </w:lvl>
    <w:lvl w:ilvl="8">
      <w:numFmt w:val="bullet"/>
      <w:lvlText w:val="•"/>
      <w:lvlJc w:val="left"/>
      <w:pPr>
        <w:ind w:left="7599" w:hanging="1455"/>
      </w:pPr>
      <w:rPr>
        <w:rFonts w:hint="default"/>
        <w:lang w:val="pt-PT" w:eastAsia="pt-PT" w:bidi="pt-PT"/>
      </w:rPr>
    </w:lvl>
  </w:abstractNum>
  <w:abstractNum w:abstractNumId="13" w15:restartNumberingAfterBreak="0">
    <w:nsid w:val="23967114"/>
    <w:multiLevelType w:val="hybridMultilevel"/>
    <w:tmpl w:val="9BB03CE6"/>
    <w:lvl w:ilvl="0" w:tplc="8E62A9FA">
      <w:start w:val="2"/>
      <w:numFmt w:val="lowerLetter"/>
      <w:lvlText w:val="%1)"/>
      <w:lvlJc w:val="left"/>
      <w:pPr>
        <w:ind w:left="242" w:hanging="399"/>
      </w:pPr>
      <w:rPr>
        <w:rFonts w:ascii="Verdana" w:eastAsia="Verdana" w:hAnsi="Verdana" w:cs="Verdana" w:hint="default"/>
        <w:b/>
        <w:bCs/>
        <w:w w:val="100"/>
        <w:sz w:val="24"/>
        <w:szCs w:val="24"/>
        <w:lang w:val="pt-PT" w:eastAsia="pt-PT" w:bidi="pt-PT"/>
      </w:rPr>
    </w:lvl>
    <w:lvl w:ilvl="1" w:tplc="68B45E50">
      <w:numFmt w:val="bullet"/>
      <w:lvlText w:val="•"/>
      <w:lvlJc w:val="left"/>
      <w:pPr>
        <w:ind w:left="1192" w:hanging="399"/>
      </w:pPr>
      <w:rPr>
        <w:rFonts w:hint="default"/>
        <w:lang w:val="pt-PT" w:eastAsia="pt-PT" w:bidi="pt-PT"/>
      </w:rPr>
    </w:lvl>
    <w:lvl w:ilvl="2" w:tplc="BE566D04">
      <w:numFmt w:val="bullet"/>
      <w:lvlText w:val="•"/>
      <w:lvlJc w:val="left"/>
      <w:pPr>
        <w:ind w:left="2145" w:hanging="399"/>
      </w:pPr>
      <w:rPr>
        <w:rFonts w:hint="default"/>
        <w:lang w:val="pt-PT" w:eastAsia="pt-PT" w:bidi="pt-PT"/>
      </w:rPr>
    </w:lvl>
    <w:lvl w:ilvl="3" w:tplc="D0341250">
      <w:numFmt w:val="bullet"/>
      <w:lvlText w:val="•"/>
      <w:lvlJc w:val="left"/>
      <w:pPr>
        <w:ind w:left="3097" w:hanging="399"/>
      </w:pPr>
      <w:rPr>
        <w:rFonts w:hint="default"/>
        <w:lang w:val="pt-PT" w:eastAsia="pt-PT" w:bidi="pt-PT"/>
      </w:rPr>
    </w:lvl>
    <w:lvl w:ilvl="4" w:tplc="FA705D7A">
      <w:numFmt w:val="bullet"/>
      <w:lvlText w:val="•"/>
      <w:lvlJc w:val="left"/>
      <w:pPr>
        <w:ind w:left="4050" w:hanging="399"/>
      </w:pPr>
      <w:rPr>
        <w:rFonts w:hint="default"/>
        <w:lang w:val="pt-PT" w:eastAsia="pt-PT" w:bidi="pt-PT"/>
      </w:rPr>
    </w:lvl>
    <w:lvl w:ilvl="5" w:tplc="9B2C570A">
      <w:numFmt w:val="bullet"/>
      <w:lvlText w:val="•"/>
      <w:lvlJc w:val="left"/>
      <w:pPr>
        <w:ind w:left="5003" w:hanging="399"/>
      </w:pPr>
      <w:rPr>
        <w:rFonts w:hint="default"/>
        <w:lang w:val="pt-PT" w:eastAsia="pt-PT" w:bidi="pt-PT"/>
      </w:rPr>
    </w:lvl>
    <w:lvl w:ilvl="6" w:tplc="94F4FF56">
      <w:numFmt w:val="bullet"/>
      <w:lvlText w:val="•"/>
      <w:lvlJc w:val="left"/>
      <w:pPr>
        <w:ind w:left="5955" w:hanging="399"/>
      </w:pPr>
      <w:rPr>
        <w:rFonts w:hint="default"/>
        <w:lang w:val="pt-PT" w:eastAsia="pt-PT" w:bidi="pt-PT"/>
      </w:rPr>
    </w:lvl>
    <w:lvl w:ilvl="7" w:tplc="370068AE">
      <w:numFmt w:val="bullet"/>
      <w:lvlText w:val="•"/>
      <w:lvlJc w:val="left"/>
      <w:pPr>
        <w:ind w:left="6908" w:hanging="399"/>
      </w:pPr>
      <w:rPr>
        <w:rFonts w:hint="default"/>
        <w:lang w:val="pt-PT" w:eastAsia="pt-PT" w:bidi="pt-PT"/>
      </w:rPr>
    </w:lvl>
    <w:lvl w:ilvl="8" w:tplc="5CFC86A0">
      <w:numFmt w:val="bullet"/>
      <w:lvlText w:val="•"/>
      <w:lvlJc w:val="left"/>
      <w:pPr>
        <w:ind w:left="7861" w:hanging="399"/>
      </w:pPr>
      <w:rPr>
        <w:rFonts w:hint="default"/>
        <w:lang w:val="pt-PT" w:eastAsia="pt-PT" w:bidi="pt-PT"/>
      </w:rPr>
    </w:lvl>
  </w:abstractNum>
  <w:abstractNum w:abstractNumId="14" w15:restartNumberingAfterBreak="0">
    <w:nsid w:val="251B35B7"/>
    <w:multiLevelType w:val="multilevel"/>
    <w:tmpl w:val="C34847EA"/>
    <w:lvl w:ilvl="0">
      <w:start w:val="9"/>
      <w:numFmt w:val="decimal"/>
      <w:lvlText w:val="%1"/>
      <w:lvlJc w:val="left"/>
      <w:pPr>
        <w:ind w:left="242" w:hanging="665"/>
      </w:pPr>
      <w:rPr>
        <w:rFonts w:hint="default"/>
        <w:lang w:val="pt-PT" w:eastAsia="pt-PT" w:bidi="pt-PT"/>
      </w:rPr>
    </w:lvl>
    <w:lvl w:ilvl="1">
      <w:start w:val="1"/>
      <w:numFmt w:val="decimal"/>
      <w:lvlText w:val="%1.%2."/>
      <w:lvlJc w:val="left"/>
      <w:pPr>
        <w:ind w:left="242" w:hanging="665"/>
      </w:pPr>
      <w:rPr>
        <w:rFonts w:ascii="Verdana" w:eastAsia="Verdana" w:hAnsi="Verdana" w:cs="Verdana" w:hint="default"/>
        <w:b/>
        <w:bCs/>
        <w:spacing w:val="-16"/>
        <w:w w:val="100"/>
        <w:sz w:val="24"/>
        <w:szCs w:val="24"/>
        <w:lang w:val="pt-PT" w:eastAsia="pt-PT" w:bidi="pt-PT"/>
      </w:rPr>
    </w:lvl>
    <w:lvl w:ilvl="2">
      <w:start w:val="1"/>
      <w:numFmt w:val="decimal"/>
      <w:lvlText w:val="%1.%2.%3"/>
      <w:lvlJc w:val="left"/>
      <w:pPr>
        <w:ind w:left="242" w:hanging="783"/>
      </w:pPr>
      <w:rPr>
        <w:rFonts w:ascii="Verdana" w:eastAsia="Verdana" w:hAnsi="Verdana" w:cs="Verdana" w:hint="default"/>
        <w:b/>
        <w:bCs/>
        <w:spacing w:val="-1"/>
        <w:w w:val="100"/>
        <w:sz w:val="24"/>
        <w:szCs w:val="24"/>
        <w:lang w:val="pt-PT" w:eastAsia="pt-PT" w:bidi="pt-PT"/>
      </w:rPr>
    </w:lvl>
    <w:lvl w:ilvl="3">
      <w:numFmt w:val="bullet"/>
      <w:lvlText w:val="•"/>
      <w:lvlJc w:val="left"/>
      <w:pPr>
        <w:ind w:left="3097" w:hanging="783"/>
      </w:pPr>
      <w:rPr>
        <w:rFonts w:hint="default"/>
        <w:lang w:val="pt-PT" w:eastAsia="pt-PT" w:bidi="pt-PT"/>
      </w:rPr>
    </w:lvl>
    <w:lvl w:ilvl="4">
      <w:numFmt w:val="bullet"/>
      <w:lvlText w:val="•"/>
      <w:lvlJc w:val="left"/>
      <w:pPr>
        <w:ind w:left="4050" w:hanging="783"/>
      </w:pPr>
      <w:rPr>
        <w:rFonts w:hint="default"/>
        <w:lang w:val="pt-PT" w:eastAsia="pt-PT" w:bidi="pt-PT"/>
      </w:rPr>
    </w:lvl>
    <w:lvl w:ilvl="5">
      <w:numFmt w:val="bullet"/>
      <w:lvlText w:val="•"/>
      <w:lvlJc w:val="left"/>
      <w:pPr>
        <w:ind w:left="5003" w:hanging="783"/>
      </w:pPr>
      <w:rPr>
        <w:rFonts w:hint="default"/>
        <w:lang w:val="pt-PT" w:eastAsia="pt-PT" w:bidi="pt-PT"/>
      </w:rPr>
    </w:lvl>
    <w:lvl w:ilvl="6">
      <w:numFmt w:val="bullet"/>
      <w:lvlText w:val="•"/>
      <w:lvlJc w:val="left"/>
      <w:pPr>
        <w:ind w:left="5955" w:hanging="783"/>
      </w:pPr>
      <w:rPr>
        <w:rFonts w:hint="default"/>
        <w:lang w:val="pt-PT" w:eastAsia="pt-PT" w:bidi="pt-PT"/>
      </w:rPr>
    </w:lvl>
    <w:lvl w:ilvl="7">
      <w:numFmt w:val="bullet"/>
      <w:lvlText w:val="•"/>
      <w:lvlJc w:val="left"/>
      <w:pPr>
        <w:ind w:left="6908" w:hanging="783"/>
      </w:pPr>
      <w:rPr>
        <w:rFonts w:hint="default"/>
        <w:lang w:val="pt-PT" w:eastAsia="pt-PT" w:bidi="pt-PT"/>
      </w:rPr>
    </w:lvl>
    <w:lvl w:ilvl="8">
      <w:numFmt w:val="bullet"/>
      <w:lvlText w:val="•"/>
      <w:lvlJc w:val="left"/>
      <w:pPr>
        <w:ind w:left="7861" w:hanging="783"/>
      </w:pPr>
      <w:rPr>
        <w:rFonts w:hint="default"/>
        <w:lang w:val="pt-PT" w:eastAsia="pt-PT" w:bidi="pt-PT"/>
      </w:rPr>
    </w:lvl>
  </w:abstractNum>
  <w:abstractNum w:abstractNumId="15" w15:restartNumberingAfterBreak="0">
    <w:nsid w:val="258219F9"/>
    <w:multiLevelType w:val="multilevel"/>
    <w:tmpl w:val="49B6437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26053E52"/>
    <w:multiLevelType w:val="multilevel"/>
    <w:tmpl w:val="FF749210"/>
    <w:lvl w:ilvl="0">
      <w:start w:val="7"/>
      <w:numFmt w:val="decimal"/>
      <w:lvlText w:val="%1."/>
      <w:lvlJc w:val="left"/>
      <w:pPr>
        <w:ind w:left="5634" w:hanging="672"/>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15:restartNumberingAfterBreak="0">
    <w:nsid w:val="27E07908"/>
    <w:multiLevelType w:val="hybridMultilevel"/>
    <w:tmpl w:val="F0FA3A42"/>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AEC5BB7"/>
    <w:multiLevelType w:val="multilevel"/>
    <w:tmpl w:val="A98249F2"/>
    <w:lvl w:ilvl="0">
      <w:start w:val="5"/>
      <w:numFmt w:val="decimal"/>
      <w:lvlText w:val="%1."/>
      <w:lvlJc w:val="left"/>
      <w:pPr>
        <w:ind w:left="648" w:hanging="648"/>
      </w:pPr>
    </w:lvl>
    <w:lvl w:ilvl="1">
      <w:start w:val="4"/>
      <w:numFmt w:val="decimal"/>
      <w:lvlText w:val="%1.%2."/>
      <w:lvlJc w:val="left"/>
      <w:pPr>
        <w:ind w:left="720" w:hanging="720"/>
      </w:pPr>
    </w:lvl>
    <w:lvl w:ilvl="2">
      <w:start w:val="1"/>
      <w:numFmt w:val="decimal"/>
      <w:lvlText w:val="%1.%2.%3."/>
      <w:lvlJc w:val="left"/>
      <w:pPr>
        <w:ind w:left="720" w:hanging="720"/>
      </w:pPr>
      <w:rPr>
        <w:b/>
        <w:i w:val="0"/>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9" w15:restartNumberingAfterBreak="0">
    <w:nsid w:val="30380851"/>
    <w:multiLevelType w:val="hybridMultilevel"/>
    <w:tmpl w:val="0AD85428"/>
    <w:lvl w:ilvl="0" w:tplc="24B6E112">
      <w:start w:val="30"/>
      <w:numFmt w:val="bullet"/>
      <w:lvlText w:val=""/>
      <w:lvlJc w:val="left"/>
      <w:pPr>
        <w:ind w:left="1068" w:hanging="360"/>
      </w:pPr>
      <w:rPr>
        <w:rFonts w:ascii="Symbol" w:eastAsia="Times New Roman" w:hAnsi="Symbol" w:cs="Aria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0" w15:restartNumberingAfterBreak="0">
    <w:nsid w:val="32EE1076"/>
    <w:multiLevelType w:val="multilevel"/>
    <w:tmpl w:val="55B0D62C"/>
    <w:lvl w:ilvl="0">
      <w:start w:val="5"/>
      <w:numFmt w:val="decimal"/>
      <w:lvlText w:val="%1"/>
      <w:lvlJc w:val="left"/>
      <w:pPr>
        <w:ind w:left="242" w:hanging="526"/>
      </w:pPr>
      <w:rPr>
        <w:rFonts w:hint="default"/>
        <w:lang w:val="pt-PT" w:eastAsia="pt-PT" w:bidi="pt-PT"/>
      </w:rPr>
    </w:lvl>
    <w:lvl w:ilvl="1">
      <w:start w:val="2"/>
      <w:numFmt w:val="decimal"/>
      <w:lvlText w:val="%1.%2"/>
      <w:lvlJc w:val="left"/>
      <w:pPr>
        <w:ind w:left="242" w:hanging="526"/>
      </w:pPr>
      <w:rPr>
        <w:rFonts w:ascii="Verdana" w:eastAsia="Verdana" w:hAnsi="Verdana" w:cs="Verdana" w:hint="default"/>
        <w:b/>
        <w:bCs/>
        <w:spacing w:val="-1"/>
        <w:w w:val="100"/>
        <w:sz w:val="24"/>
        <w:szCs w:val="24"/>
        <w:lang w:val="pt-PT" w:eastAsia="pt-PT" w:bidi="pt-PT"/>
      </w:rPr>
    </w:lvl>
    <w:lvl w:ilvl="2">
      <w:numFmt w:val="bullet"/>
      <w:lvlText w:val="•"/>
      <w:lvlJc w:val="left"/>
      <w:pPr>
        <w:ind w:left="2145" w:hanging="526"/>
      </w:pPr>
      <w:rPr>
        <w:rFonts w:hint="default"/>
        <w:lang w:val="pt-PT" w:eastAsia="pt-PT" w:bidi="pt-PT"/>
      </w:rPr>
    </w:lvl>
    <w:lvl w:ilvl="3">
      <w:numFmt w:val="bullet"/>
      <w:lvlText w:val="•"/>
      <w:lvlJc w:val="left"/>
      <w:pPr>
        <w:ind w:left="3097" w:hanging="526"/>
      </w:pPr>
      <w:rPr>
        <w:rFonts w:hint="default"/>
        <w:lang w:val="pt-PT" w:eastAsia="pt-PT" w:bidi="pt-PT"/>
      </w:rPr>
    </w:lvl>
    <w:lvl w:ilvl="4">
      <w:numFmt w:val="bullet"/>
      <w:lvlText w:val="•"/>
      <w:lvlJc w:val="left"/>
      <w:pPr>
        <w:ind w:left="4050" w:hanging="526"/>
      </w:pPr>
      <w:rPr>
        <w:rFonts w:hint="default"/>
        <w:lang w:val="pt-PT" w:eastAsia="pt-PT" w:bidi="pt-PT"/>
      </w:rPr>
    </w:lvl>
    <w:lvl w:ilvl="5">
      <w:numFmt w:val="bullet"/>
      <w:lvlText w:val="•"/>
      <w:lvlJc w:val="left"/>
      <w:pPr>
        <w:ind w:left="5003" w:hanging="526"/>
      </w:pPr>
      <w:rPr>
        <w:rFonts w:hint="default"/>
        <w:lang w:val="pt-PT" w:eastAsia="pt-PT" w:bidi="pt-PT"/>
      </w:rPr>
    </w:lvl>
    <w:lvl w:ilvl="6">
      <w:numFmt w:val="bullet"/>
      <w:lvlText w:val="•"/>
      <w:lvlJc w:val="left"/>
      <w:pPr>
        <w:ind w:left="5955" w:hanging="526"/>
      </w:pPr>
      <w:rPr>
        <w:rFonts w:hint="default"/>
        <w:lang w:val="pt-PT" w:eastAsia="pt-PT" w:bidi="pt-PT"/>
      </w:rPr>
    </w:lvl>
    <w:lvl w:ilvl="7">
      <w:numFmt w:val="bullet"/>
      <w:lvlText w:val="•"/>
      <w:lvlJc w:val="left"/>
      <w:pPr>
        <w:ind w:left="6908" w:hanging="526"/>
      </w:pPr>
      <w:rPr>
        <w:rFonts w:hint="default"/>
        <w:lang w:val="pt-PT" w:eastAsia="pt-PT" w:bidi="pt-PT"/>
      </w:rPr>
    </w:lvl>
    <w:lvl w:ilvl="8">
      <w:numFmt w:val="bullet"/>
      <w:lvlText w:val="•"/>
      <w:lvlJc w:val="left"/>
      <w:pPr>
        <w:ind w:left="7861" w:hanging="526"/>
      </w:pPr>
      <w:rPr>
        <w:rFonts w:hint="default"/>
        <w:lang w:val="pt-PT" w:eastAsia="pt-PT" w:bidi="pt-PT"/>
      </w:rPr>
    </w:lvl>
  </w:abstractNum>
  <w:abstractNum w:abstractNumId="21" w15:restartNumberingAfterBreak="0">
    <w:nsid w:val="32F933E4"/>
    <w:multiLevelType w:val="multilevel"/>
    <w:tmpl w:val="D3C250BC"/>
    <w:lvl w:ilvl="0">
      <w:start w:val="12"/>
      <w:numFmt w:val="decimal"/>
      <w:lvlText w:val="%1."/>
      <w:lvlJc w:val="left"/>
      <w:pPr>
        <w:ind w:left="600" w:hanging="6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2" w15:restartNumberingAfterBreak="0">
    <w:nsid w:val="358A1D9A"/>
    <w:multiLevelType w:val="multilevel"/>
    <w:tmpl w:val="EB12D046"/>
    <w:lvl w:ilvl="0">
      <w:start w:val="8"/>
      <w:numFmt w:val="decimal"/>
      <w:lvlText w:val="%1"/>
      <w:lvlJc w:val="left"/>
      <w:pPr>
        <w:ind w:left="242" w:hanging="526"/>
      </w:pPr>
      <w:rPr>
        <w:rFonts w:hint="default"/>
        <w:lang w:val="pt-PT" w:eastAsia="pt-PT" w:bidi="pt-PT"/>
      </w:rPr>
    </w:lvl>
    <w:lvl w:ilvl="1">
      <w:start w:val="1"/>
      <w:numFmt w:val="decimal"/>
      <w:lvlText w:val="%1.%2"/>
      <w:lvlJc w:val="left"/>
      <w:pPr>
        <w:ind w:left="242" w:hanging="526"/>
      </w:pPr>
      <w:rPr>
        <w:rFonts w:ascii="Verdana" w:eastAsia="Verdana" w:hAnsi="Verdana" w:cs="Verdana" w:hint="default"/>
        <w:b/>
        <w:bCs/>
        <w:spacing w:val="-1"/>
        <w:w w:val="100"/>
        <w:sz w:val="24"/>
        <w:szCs w:val="24"/>
        <w:lang w:val="pt-PT" w:eastAsia="pt-PT" w:bidi="pt-PT"/>
      </w:rPr>
    </w:lvl>
    <w:lvl w:ilvl="2">
      <w:numFmt w:val="bullet"/>
      <w:lvlText w:val="•"/>
      <w:lvlJc w:val="left"/>
      <w:pPr>
        <w:ind w:left="2145" w:hanging="526"/>
      </w:pPr>
      <w:rPr>
        <w:rFonts w:hint="default"/>
        <w:lang w:val="pt-PT" w:eastAsia="pt-PT" w:bidi="pt-PT"/>
      </w:rPr>
    </w:lvl>
    <w:lvl w:ilvl="3">
      <w:numFmt w:val="bullet"/>
      <w:lvlText w:val="•"/>
      <w:lvlJc w:val="left"/>
      <w:pPr>
        <w:ind w:left="3097" w:hanging="526"/>
      </w:pPr>
      <w:rPr>
        <w:rFonts w:hint="default"/>
        <w:lang w:val="pt-PT" w:eastAsia="pt-PT" w:bidi="pt-PT"/>
      </w:rPr>
    </w:lvl>
    <w:lvl w:ilvl="4">
      <w:numFmt w:val="bullet"/>
      <w:lvlText w:val="•"/>
      <w:lvlJc w:val="left"/>
      <w:pPr>
        <w:ind w:left="4050" w:hanging="526"/>
      </w:pPr>
      <w:rPr>
        <w:rFonts w:hint="default"/>
        <w:lang w:val="pt-PT" w:eastAsia="pt-PT" w:bidi="pt-PT"/>
      </w:rPr>
    </w:lvl>
    <w:lvl w:ilvl="5">
      <w:numFmt w:val="bullet"/>
      <w:lvlText w:val="•"/>
      <w:lvlJc w:val="left"/>
      <w:pPr>
        <w:ind w:left="5003" w:hanging="526"/>
      </w:pPr>
      <w:rPr>
        <w:rFonts w:hint="default"/>
        <w:lang w:val="pt-PT" w:eastAsia="pt-PT" w:bidi="pt-PT"/>
      </w:rPr>
    </w:lvl>
    <w:lvl w:ilvl="6">
      <w:numFmt w:val="bullet"/>
      <w:lvlText w:val="•"/>
      <w:lvlJc w:val="left"/>
      <w:pPr>
        <w:ind w:left="5955" w:hanging="526"/>
      </w:pPr>
      <w:rPr>
        <w:rFonts w:hint="default"/>
        <w:lang w:val="pt-PT" w:eastAsia="pt-PT" w:bidi="pt-PT"/>
      </w:rPr>
    </w:lvl>
    <w:lvl w:ilvl="7">
      <w:numFmt w:val="bullet"/>
      <w:lvlText w:val="•"/>
      <w:lvlJc w:val="left"/>
      <w:pPr>
        <w:ind w:left="6908" w:hanging="526"/>
      </w:pPr>
      <w:rPr>
        <w:rFonts w:hint="default"/>
        <w:lang w:val="pt-PT" w:eastAsia="pt-PT" w:bidi="pt-PT"/>
      </w:rPr>
    </w:lvl>
    <w:lvl w:ilvl="8">
      <w:numFmt w:val="bullet"/>
      <w:lvlText w:val="•"/>
      <w:lvlJc w:val="left"/>
      <w:pPr>
        <w:ind w:left="7861" w:hanging="526"/>
      </w:pPr>
      <w:rPr>
        <w:rFonts w:hint="default"/>
        <w:lang w:val="pt-PT" w:eastAsia="pt-PT" w:bidi="pt-PT"/>
      </w:rPr>
    </w:lvl>
  </w:abstractNum>
  <w:abstractNum w:abstractNumId="23" w15:restartNumberingAfterBreak="0">
    <w:nsid w:val="36023212"/>
    <w:multiLevelType w:val="multilevel"/>
    <w:tmpl w:val="39F0383A"/>
    <w:lvl w:ilvl="0">
      <w:start w:val="1"/>
      <w:numFmt w:val="decimal"/>
      <w:lvlText w:val="%1."/>
      <w:lvlJc w:val="lef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4" w15:restartNumberingAfterBreak="0">
    <w:nsid w:val="38F26663"/>
    <w:multiLevelType w:val="multilevel"/>
    <w:tmpl w:val="7CB2168C"/>
    <w:lvl w:ilvl="0">
      <w:start w:val="9"/>
      <w:numFmt w:val="decimal"/>
      <w:lvlText w:val="%1"/>
      <w:lvlJc w:val="left"/>
      <w:pPr>
        <w:ind w:left="630" w:hanging="63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3B7E089C"/>
    <w:multiLevelType w:val="hybridMultilevel"/>
    <w:tmpl w:val="04EC2DD6"/>
    <w:lvl w:ilvl="0" w:tplc="F920D76E">
      <w:start w:val="1"/>
      <w:numFmt w:val="upperRoman"/>
      <w:lvlText w:val="%1-"/>
      <w:lvlJc w:val="left"/>
      <w:pPr>
        <w:ind w:left="452" w:hanging="211"/>
      </w:pPr>
      <w:rPr>
        <w:rFonts w:ascii="Verdana" w:eastAsia="Verdana" w:hAnsi="Verdana" w:cs="Verdana" w:hint="default"/>
        <w:spacing w:val="-1"/>
        <w:w w:val="100"/>
        <w:sz w:val="22"/>
        <w:szCs w:val="22"/>
        <w:lang w:val="pt-PT" w:eastAsia="pt-PT" w:bidi="pt-PT"/>
      </w:rPr>
    </w:lvl>
    <w:lvl w:ilvl="1" w:tplc="55A27E3E">
      <w:numFmt w:val="bullet"/>
      <w:lvlText w:val="•"/>
      <w:lvlJc w:val="left"/>
      <w:pPr>
        <w:ind w:left="1390" w:hanging="211"/>
      </w:pPr>
      <w:rPr>
        <w:rFonts w:hint="default"/>
        <w:lang w:val="pt-PT" w:eastAsia="pt-PT" w:bidi="pt-PT"/>
      </w:rPr>
    </w:lvl>
    <w:lvl w:ilvl="2" w:tplc="6DF48174">
      <w:numFmt w:val="bullet"/>
      <w:lvlText w:val="•"/>
      <w:lvlJc w:val="left"/>
      <w:pPr>
        <w:ind w:left="2321" w:hanging="211"/>
      </w:pPr>
      <w:rPr>
        <w:rFonts w:hint="default"/>
        <w:lang w:val="pt-PT" w:eastAsia="pt-PT" w:bidi="pt-PT"/>
      </w:rPr>
    </w:lvl>
    <w:lvl w:ilvl="3" w:tplc="C7406C9A">
      <w:numFmt w:val="bullet"/>
      <w:lvlText w:val="•"/>
      <w:lvlJc w:val="left"/>
      <w:pPr>
        <w:ind w:left="3251" w:hanging="211"/>
      </w:pPr>
      <w:rPr>
        <w:rFonts w:hint="default"/>
        <w:lang w:val="pt-PT" w:eastAsia="pt-PT" w:bidi="pt-PT"/>
      </w:rPr>
    </w:lvl>
    <w:lvl w:ilvl="4" w:tplc="B1C0A872">
      <w:numFmt w:val="bullet"/>
      <w:lvlText w:val="•"/>
      <w:lvlJc w:val="left"/>
      <w:pPr>
        <w:ind w:left="4182" w:hanging="211"/>
      </w:pPr>
      <w:rPr>
        <w:rFonts w:hint="default"/>
        <w:lang w:val="pt-PT" w:eastAsia="pt-PT" w:bidi="pt-PT"/>
      </w:rPr>
    </w:lvl>
    <w:lvl w:ilvl="5" w:tplc="CFC2CB4C">
      <w:numFmt w:val="bullet"/>
      <w:lvlText w:val="•"/>
      <w:lvlJc w:val="left"/>
      <w:pPr>
        <w:ind w:left="5113" w:hanging="211"/>
      </w:pPr>
      <w:rPr>
        <w:rFonts w:hint="default"/>
        <w:lang w:val="pt-PT" w:eastAsia="pt-PT" w:bidi="pt-PT"/>
      </w:rPr>
    </w:lvl>
    <w:lvl w:ilvl="6" w:tplc="C7407D9C">
      <w:numFmt w:val="bullet"/>
      <w:lvlText w:val="•"/>
      <w:lvlJc w:val="left"/>
      <w:pPr>
        <w:ind w:left="6043" w:hanging="211"/>
      </w:pPr>
      <w:rPr>
        <w:rFonts w:hint="default"/>
        <w:lang w:val="pt-PT" w:eastAsia="pt-PT" w:bidi="pt-PT"/>
      </w:rPr>
    </w:lvl>
    <w:lvl w:ilvl="7" w:tplc="5454A3E2">
      <w:numFmt w:val="bullet"/>
      <w:lvlText w:val="•"/>
      <w:lvlJc w:val="left"/>
      <w:pPr>
        <w:ind w:left="6974" w:hanging="211"/>
      </w:pPr>
      <w:rPr>
        <w:rFonts w:hint="default"/>
        <w:lang w:val="pt-PT" w:eastAsia="pt-PT" w:bidi="pt-PT"/>
      </w:rPr>
    </w:lvl>
    <w:lvl w:ilvl="8" w:tplc="919466E8">
      <w:numFmt w:val="bullet"/>
      <w:lvlText w:val="•"/>
      <w:lvlJc w:val="left"/>
      <w:pPr>
        <w:ind w:left="7905" w:hanging="211"/>
      </w:pPr>
      <w:rPr>
        <w:rFonts w:hint="default"/>
        <w:lang w:val="pt-PT" w:eastAsia="pt-PT" w:bidi="pt-PT"/>
      </w:rPr>
    </w:lvl>
  </w:abstractNum>
  <w:abstractNum w:abstractNumId="26" w15:restartNumberingAfterBreak="0">
    <w:nsid w:val="42877301"/>
    <w:multiLevelType w:val="multilevel"/>
    <w:tmpl w:val="12CC6DC8"/>
    <w:lvl w:ilvl="0">
      <w:start w:val="1"/>
      <w:numFmt w:val="decimal"/>
      <w:pStyle w:val="1-Itens"/>
      <w:lvlText w:val="%1  -"/>
      <w:lvlJc w:val="left"/>
      <w:pPr>
        <w:tabs>
          <w:tab w:val="num" w:pos="567"/>
        </w:tabs>
        <w:ind w:left="567" w:hanging="567"/>
      </w:pPr>
      <w:rPr>
        <w:rFonts w:hint="default"/>
      </w:rPr>
    </w:lvl>
    <w:lvl w:ilvl="1">
      <w:start w:val="1"/>
      <w:numFmt w:val="decimal"/>
      <w:pStyle w:val="11-Subitens-Alt2"/>
      <w:lvlText w:val="%1.%2. -"/>
      <w:lvlJc w:val="left"/>
      <w:pPr>
        <w:tabs>
          <w:tab w:val="num" w:pos="1146"/>
        </w:tabs>
        <w:ind w:left="-141" w:firstLine="567"/>
      </w:pPr>
      <w:rPr>
        <w:rFonts w:ascii="Arial" w:hAnsi="Arial" w:cs="Arial" w:hint="default"/>
        <w:b w:val="0"/>
        <w:color w:val="auto"/>
      </w:rPr>
    </w:lvl>
    <w:lvl w:ilvl="2">
      <w:start w:val="5"/>
      <w:numFmt w:val="lowerLetter"/>
      <w:lvlText w:val="%3)"/>
      <w:lvlJc w:val="left"/>
      <w:pPr>
        <w:tabs>
          <w:tab w:val="num" w:pos="1080"/>
        </w:tabs>
        <w:ind w:left="1080" w:hanging="360"/>
      </w:pPr>
      <w:rPr>
        <w:rFonts w:hint="default"/>
        <w:color w:val="auto"/>
      </w:rPr>
    </w:lvl>
    <w:lvl w:ilvl="3">
      <w:start w:val="1"/>
      <w:numFmt w:val="upperRoman"/>
      <w:lvlText w:val="%4."/>
      <w:lvlJc w:val="left"/>
      <w:pPr>
        <w:tabs>
          <w:tab w:val="num" w:pos="720"/>
        </w:tabs>
        <w:ind w:left="454" w:hanging="454"/>
      </w:pPr>
      <w:rPr>
        <w:rFonts w:hint="default"/>
      </w:rPr>
    </w:lvl>
    <w:lvl w:ilvl="4">
      <w:start w:val="1"/>
      <w:numFmt w:val="decimal"/>
      <w:lvlText w:val="%1.%2.%3.%4.%5. -"/>
      <w:lvlJc w:val="left"/>
      <w:pPr>
        <w:tabs>
          <w:tab w:val="num" w:pos="2880"/>
        </w:tabs>
        <w:ind w:left="2232" w:hanging="792"/>
      </w:pPr>
      <w:rPr>
        <w:rFonts w:hint="default"/>
      </w:rPr>
    </w:lvl>
    <w:lvl w:ilvl="5">
      <w:start w:val="1"/>
      <w:numFmt w:val="decimal"/>
      <w:lvlText w:val="%1.%2.%3.%4.%5.%6. -"/>
      <w:lvlJc w:val="left"/>
      <w:pPr>
        <w:tabs>
          <w:tab w:val="num" w:pos="3240"/>
        </w:tabs>
        <w:ind w:left="2736" w:hanging="936"/>
      </w:pPr>
      <w:rPr>
        <w:rFonts w:hint="default"/>
      </w:rPr>
    </w:lvl>
    <w:lvl w:ilvl="6">
      <w:start w:val="1"/>
      <w:numFmt w:val="decimal"/>
      <w:lvlText w:val="%1.%2.%3.%4.%5.%6.%7. -"/>
      <w:lvlJc w:val="left"/>
      <w:pPr>
        <w:tabs>
          <w:tab w:val="num" w:pos="3960"/>
        </w:tabs>
        <w:ind w:left="3240" w:hanging="1080"/>
      </w:pPr>
      <w:rPr>
        <w:rFonts w:hint="default"/>
      </w:rPr>
    </w:lvl>
    <w:lvl w:ilvl="7">
      <w:start w:val="1"/>
      <w:numFmt w:val="decimal"/>
      <w:lvlText w:val="%1.%2.%3.%4.%5.%6.%7.%8. -"/>
      <w:lvlJc w:val="left"/>
      <w:pPr>
        <w:tabs>
          <w:tab w:val="num" w:pos="4320"/>
        </w:tabs>
        <w:ind w:left="3744" w:hanging="1224"/>
      </w:pPr>
      <w:rPr>
        <w:rFonts w:hint="default"/>
      </w:rPr>
    </w:lvl>
    <w:lvl w:ilvl="8">
      <w:start w:val="1"/>
      <w:numFmt w:val="decimal"/>
      <w:lvlText w:val="%1.%2.%3.%4.%5.%6.%7.%8.%9. -"/>
      <w:lvlJc w:val="left"/>
      <w:pPr>
        <w:tabs>
          <w:tab w:val="num" w:pos="5040"/>
        </w:tabs>
        <w:ind w:left="4320" w:hanging="1440"/>
      </w:pPr>
      <w:rPr>
        <w:rFonts w:hint="default"/>
      </w:rPr>
    </w:lvl>
  </w:abstractNum>
  <w:abstractNum w:abstractNumId="27" w15:restartNumberingAfterBreak="0">
    <w:nsid w:val="433D3B5D"/>
    <w:multiLevelType w:val="multilevel"/>
    <w:tmpl w:val="A46E92DE"/>
    <w:lvl w:ilvl="0">
      <w:start w:val="7"/>
      <w:numFmt w:val="decimal"/>
      <w:lvlText w:val="%1"/>
      <w:lvlJc w:val="left"/>
      <w:pPr>
        <w:ind w:left="242" w:hanging="526"/>
      </w:pPr>
      <w:rPr>
        <w:rFonts w:hint="default"/>
        <w:lang w:val="pt-PT" w:eastAsia="pt-PT" w:bidi="pt-PT"/>
      </w:rPr>
    </w:lvl>
    <w:lvl w:ilvl="1">
      <w:start w:val="1"/>
      <w:numFmt w:val="decimal"/>
      <w:lvlText w:val="%1.%2"/>
      <w:lvlJc w:val="left"/>
      <w:pPr>
        <w:ind w:left="242" w:hanging="526"/>
      </w:pPr>
      <w:rPr>
        <w:rFonts w:ascii="Verdana" w:eastAsia="Verdana" w:hAnsi="Verdana" w:cs="Verdana" w:hint="default"/>
        <w:b/>
        <w:bCs/>
        <w:spacing w:val="-1"/>
        <w:w w:val="100"/>
        <w:sz w:val="24"/>
        <w:szCs w:val="24"/>
        <w:lang w:val="pt-PT" w:eastAsia="pt-PT" w:bidi="pt-PT"/>
      </w:rPr>
    </w:lvl>
    <w:lvl w:ilvl="2">
      <w:numFmt w:val="bullet"/>
      <w:lvlText w:val="•"/>
      <w:lvlJc w:val="left"/>
      <w:pPr>
        <w:ind w:left="2145" w:hanging="526"/>
      </w:pPr>
      <w:rPr>
        <w:rFonts w:hint="default"/>
        <w:lang w:val="pt-PT" w:eastAsia="pt-PT" w:bidi="pt-PT"/>
      </w:rPr>
    </w:lvl>
    <w:lvl w:ilvl="3">
      <w:numFmt w:val="bullet"/>
      <w:lvlText w:val="•"/>
      <w:lvlJc w:val="left"/>
      <w:pPr>
        <w:ind w:left="3097" w:hanging="526"/>
      </w:pPr>
      <w:rPr>
        <w:rFonts w:hint="default"/>
        <w:lang w:val="pt-PT" w:eastAsia="pt-PT" w:bidi="pt-PT"/>
      </w:rPr>
    </w:lvl>
    <w:lvl w:ilvl="4">
      <w:numFmt w:val="bullet"/>
      <w:lvlText w:val="•"/>
      <w:lvlJc w:val="left"/>
      <w:pPr>
        <w:ind w:left="4050" w:hanging="526"/>
      </w:pPr>
      <w:rPr>
        <w:rFonts w:hint="default"/>
        <w:lang w:val="pt-PT" w:eastAsia="pt-PT" w:bidi="pt-PT"/>
      </w:rPr>
    </w:lvl>
    <w:lvl w:ilvl="5">
      <w:numFmt w:val="bullet"/>
      <w:lvlText w:val="•"/>
      <w:lvlJc w:val="left"/>
      <w:pPr>
        <w:ind w:left="5003" w:hanging="526"/>
      </w:pPr>
      <w:rPr>
        <w:rFonts w:hint="default"/>
        <w:lang w:val="pt-PT" w:eastAsia="pt-PT" w:bidi="pt-PT"/>
      </w:rPr>
    </w:lvl>
    <w:lvl w:ilvl="6">
      <w:numFmt w:val="bullet"/>
      <w:lvlText w:val="•"/>
      <w:lvlJc w:val="left"/>
      <w:pPr>
        <w:ind w:left="5955" w:hanging="526"/>
      </w:pPr>
      <w:rPr>
        <w:rFonts w:hint="default"/>
        <w:lang w:val="pt-PT" w:eastAsia="pt-PT" w:bidi="pt-PT"/>
      </w:rPr>
    </w:lvl>
    <w:lvl w:ilvl="7">
      <w:numFmt w:val="bullet"/>
      <w:lvlText w:val="•"/>
      <w:lvlJc w:val="left"/>
      <w:pPr>
        <w:ind w:left="6908" w:hanging="526"/>
      </w:pPr>
      <w:rPr>
        <w:rFonts w:hint="default"/>
        <w:lang w:val="pt-PT" w:eastAsia="pt-PT" w:bidi="pt-PT"/>
      </w:rPr>
    </w:lvl>
    <w:lvl w:ilvl="8">
      <w:numFmt w:val="bullet"/>
      <w:lvlText w:val="•"/>
      <w:lvlJc w:val="left"/>
      <w:pPr>
        <w:ind w:left="7861" w:hanging="526"/>
      </w:pPr>
      <w:rPr>
        <w:rFonts w:hint="default"/>
        <w:lang w:val="pt-PT" w:eastAsia="pt-PT" w:bidi="pt-PT"/>
      </w:rPr>
    </w:lvl>
  </w:abstractNum>
  <w:abstractNum w:abstractNumId="28" w15:restartNumberingAfterBreak="0">
    <w:nsid w:val="44564908"/>
    <w:multiLevelType w:val="hybridMultilevel"/>
    <w:tmpl w:val="18AAA25E"/>
    <w:lvl w:ilvl="0" w:tplc="8654C538">
      <w:start w:val="2"/>
      <w:numFmt w:val="lowerLetter"/>
      <w:lvlText w:val="%1)"/>
      <w:lvlJc w:val="left"/>
      <w:pPr>
        <w:ind w:left="242" w:hanging="399"/>
      </w:pPr>
      <w:rPr>
        <w:rFonts w:ascii="Verdana" w:eastAsia="Verdana" w:hAnsi="Verdana" w:cs="Verdana" w:hint="default"/>
        <w:b/>
        <w:bCs/>
        <w:w w:val="100"/>
        <w:sz w:val="24"/>
        <w:szCs w:val="24"/>
        <w:lang w:val="pt-PT" w:eastAsia="pt-PT" w:bidi="pt-PT"/>
      </w:rPr>
    </w:lvl>
    <w:lvl w:ilvl="1" w:tplc="B32AEA96">
      <w:numFmt w:val="bullet"/>
      <w:lvlText w:val="•"/>
      <w:lvlJc w:val="left"/>
      <w:pPr>
        <w:ind w:left="1192" w:hanging="399"/>
      </w:pPr>
      <w:rPr>
        <w:rFonts w:hint="default"/>
        <w:lang w:val="pt-PT" w:eastAsia="pt-PT" w:bidi="pt-PT"/>
      </w:rPr>
    </w:lvl>
    <w:lvl w:ilvl="2" w:tplc="155E0FE8">
      <w:numFmt w:val="bullet"/>
      <w:lvlText w:val="•"/>
      <w:lvlJc w:val="left"/>
      <w:pPr>
        <w:ind w:left="2145" w:hanging="399"/>
      </w:pPr>
      <w:rPr>
        <w:rFonts w:hint="default"/>
        <w:lang w:val="pt-PT" w:eastAsia="pt-PT" w:bidi="pt-PT"/>
      </w:rPr>
    </w:lvl>
    <w:lvl w:ilvl="3" w:tplc="A314D6F8">
      <w:numFmt w:val="bullet"/>
      <w:lvlText w:val="•"/>
      <w:lvlJc w:val="left"/>
      <w:pPr>
        <w:ind w:left="3097" w:hanging="399"/>
      </w:pPr>
      <w:rPr>
        <w:rFonts w:hint="default"/>
        <w:lang w:val="pt-PT" w:eastAsia="pt-PT" w:bidi="pt-PT"/>
      </w:rPr>
    </w:lvl>
    <w:lvl w:ilvl="4" w:tplc="96F0F370">
      <w:numFmt w:val="bullet"/>
      <w:lvlText w:val="•"/>
      <w:lvlJc w:val="left"/>
      <w:pPr>
        <w:ind w:left="4050" w:hanging="399"/>
      </w:pPr>
      <w:rPr>
        <w:rFonts w:hint="default"/>
        <w:lang w:val="pt-PT" w:eastAsia="pt-PT" w:bidi="pt-PT"/>
      </w:rPr>
    </w:lvl>
    <w:lvl w:ilvl="5" w:tplc="C114B3FE">
      <w:numFmt w:val="bullet"/>
      <w:lvlText w:val="•"/>
      <w:lvlJc w:val="left"/>
      <w:pPr>
        <w:ind w:left="5003" w:hanging="399"/>
      </w:pPr>
      <w:rPr>
        <w:rFonts w:hint="default"/>
        <w:lang w:val="pt-PT" w:eastAsia="pt-PT" w:bidi="pt-PT"/>
      </w:rPr>
    </w:lvl>
    <w:lvl w:ilvl="6" w:tplc="A28A1730">
      <w:numFmt w:val="bullet"/>
      <w:lvlText w:val="•"/>
      <w:lvlJc w:val="left"/>
      <w:pPr>
        <w:ind w:left="5955" w:hanging="399"/>
      </w:pPr>
      <w:rPr>
        <w:rFonts w:hint="default"/>
        <w:lang w:val="pt-PT" w:eastAsia="pt-PT" w:bidi="pt-PT"/>
      </w:rPr>
    </w:lvl>
    <w:lvl w:ilvl="7" w:tplc="F54E5D6E">
      <w:numFmt w:val="bullet"/>
      <w:lvlText w:val="•"/>
      <w:lvlJc w:val="left"/>
      <w:pPr>
        <w:ind w:left="6908" w:hanging="399"/>
      </w:pPr>
      <w:rPr>
        <w:rFonts w:hint="default"/>
        <w:lang w:val="pt-PT" w:eastAsia="pt-PT" w:bidi="pt-PT"/>
      </w:rPr>
    </w:lvl>
    <w:lvl w:ilvl="8" w:tplc="E0026042">
      <w:numFmt w:val="bullet"/>
      <w:lvlText w:val="•"/>
      <w:lvlJc w:val="left"/>
      <w:pPr>
        <w:ind w:left="7861" w:hanging="399"/>
      </w:pPr>
      <w:rPr>
        <w:rFonts w:hint="default"/>
        <w:lang w:val="pt-PT" w:eastAsia="pt-PT" w:bidi="pt-PT"/>
      </w:rPr>
    </w:lvl>
  </w:abstractNum>
  <w:abstractNum w:abstractNumId="29" w15:restartNumberingAfterBreak="0">
    <w:nsid w:val="48314489"/>
    <w:multiLevelType w:val="hybridMultilevel"/>
    <w:tmpl w:val="07DAAE74"/>
    <w:lvl w:ilvl="0" w:tplc="45AAD9A2">
      <w:start w:val="1"/>
      <w:numFmt w:val="lowerLetter"/>
      <w:lvlText w:val="%1)"/>
      <w:lvlJc w:val="left"/>
      <w:pPr>
        <w:ind w:left="595" w:hanging="354"/>
      </w:pPr>
      <w:rPr>
        <w:rFonts w:ascii="Verdana" w:eastAsia="Verdana" w:hAnsi="Verdana" w:cs="Verdana" w:hint="default"/>
        <w:b/>
        <w:bCs/>
        <w:w w:val="100"/>
        <w:sz w:val="24"/>
        <w:szCs w:val="24"/>
        <w:lang w:val="pt-PT" w:eastAsia="pt-PT" w:bidi="pt-PT"/>
      </w:rPr>
    </w:lvl>
    <w:lvl w:ilvl="1" w:tplc="D78480C8">
      <w:numFmt w:val="bullet"/>
      <w:lvlText w:val="•"/>
      <w:lvlJc w:val="left"/>
      <w:pPr>
        <w:ind w:left="1516" w:hanging="354"/>
      </w:pPr>
      <w:rPr>
        <w:rFonts w:hint="default"/>
        <w:lang w:val="pt-PT" w:eastAsia="pt-PT" w:bidi="pt-PT"/>
      </w:rPr>
    </w:lvl>
    <w:lvl w:ilvl="2" w:tplc="E1AE4D7C">
      <w:numFmt w:val="bullet"/>
      <w:lvlText w:val="•"/>
      <w:lvlJc w:val="left"/>
      <w:pPr>
        <w:ind w:left="2433" w:hanging="354"/>
      </w:pPr>
      <w:rPr>
        <w:rFonts w:hint="default"/>
        <w:lang w:val="pt-PT" w:eastAsia="pt-PT" w:bidi="pt-PT"/>
      </w:rPr>
    </w:lvl>
    <w:lvl w:ilvl="3" w:tplc="0EE4AFAC">
      <w:numFmt w:val="bullet"/>
      <w:lvlText w:val="•"/>
      <w:lvlJc w:val="left"/>
      <w:pPr>
        <w:ind w:left="3349" w:hanging="354"/>
      </w:pPr>
      <w:rPr>
        <w:rFonts w:hint="default"/>
        <w:lang w:val="pt-PT" w:eastAsia="pt-PT" w:bidi="pt-PT"/>
      </w:rPr>
    </w:lvl>
    <w:lvl w:ilvl="4" w:tplc="EEA4C1BE">
      <w:numFmt w:val="bullet"/>
      <w:lvlText w:val="•"/>
      <w:lvlJc w:val="left"/>
      <w:pPr>
        <w:ind w:left="4266" w:hanging="354"/>
      </w:pPr>
      <w:rPr>
        <w:rFonts w:hint="default"/>
        <w:lang w:val="pt-PT" w:eastAsia="pt-PT" w:bidi="pt-PT"/>
      </w:rPr>
    </w:lvl>
    <w:lvl w:ilvl="5" w:tplc="528668BE">
      <w:numFmt w:val="bullet"/>
      <w:lvlText w:val="•"/>
      <w:lvlJc w:val="left"/>
      <w:pPr>
        <w:ind w:left="5183" w:hanging="354"/>
      </w:pPr>
      <w:rPr>
        <w:rFonts w:hint="default"/>
        <w:lang w:val="pt-PT" w:eastAsia="pt-PT" w:bidi="pt-PT"/>
      </w:rPr>
    </w:lvl>
    <w:lvl w:ilvl="6" w:tplc="97DA1AA6">
      <w:numFmt w:val="bullet"/>
      <w:lvlText w:val="•"/>
      <w:lvlJc w:val="left"/>
      <w:pPr>
        <w:ind w:left="6099" w:hanging="354"/>
      </w:pPr>
      <w:rPr>
        <w:rFonts w:hint="default"/>
        <w:lang w:val="pt-PT" w:eastAsia="pt-PT" w:bidi="pt-PT"/>
      </w:rPr>
    </w:lvl>
    <w:lvl w:ilvl="7" w:tplc="D8A4A848">
      <w:numFmt w:val="bullet"/>
      <w:lvlText w:val="•"/>
      <w:lvlJc w:val="left"/>
      <w:pPr>
        <w:ind w:left="7016" w:hanging="354"/>
      </w:pPr>
      <w:rPr>
        <w:rFonts w:hint="default"/>
        <w:lang w:val="pt-PT" w:eastAsia="pt-PT" w:bidi="pt-PT"/>
      </w:rPr>
    </w:lvl>
    <w:lvl w:ilvl="8" w:tplc="48264DA2">
      <w:numFmt w:val="bullet"/>
      <w:lvlText w:val="•"/>
      <w:lvlJc w:val="left"/>
      <w:pPr>
        <w:ind w:left="7933" w:hanging="354"/>
      </w:pPr>
      <w:rPr>
        <w:rFonts w:hint="default"/>
        <w:lang w:val="pt-PT" w:eastAsia="pt-PT" w:bidi="pt-PT"/>
      </w:rPr>
    </w:lvl>
  </w:abstractNum>
  <w:abstractNum w:abstractNumId="30" w15:restartNumberingAfterBreak="0">
    <w:nsid w:val="4AAD1D57"/>
    <w:multiLevelType w:val="multilevel"/>
    <w:tmpl w:val="ED78C722"/>
    <w:lvl w:ilvl="0">
      <w:start w:val="9"/>
      <w:numFmt w:val="decimal"/>
      <w:lvlText w:val="%1"/>
      <w:lvlJc w:val="left"/>
      <w:pPr>
        <w:ind w:left="242" w:hanging="951"/>
      </w:pPr>
      <w:rPr>
        <w:rFonts w:hint="default"/>
        <w:lang w:val="pt-PT" w:eastAsia="pt-PT" w:bidi="pt-PT"/>
      </w:rPr>
    </w:lvl>
    <w:lvl w:ilvl="1">
      <w:start w:val="2"/>
      <w:numFmt w:val="decimal"/>
      <w:lvlText w:val="%1.%2"/>
      <w:lvlJc w:val="left"/>
      <w:pPr>
        <w:ind w:left="242" w:hanging="951"/>
      </w:pPr>
      <w:rPr>
        <w:rFonts w:hint="default"/>
        <w:lang w:val="pt-PT" w:eastAsia="pt-PT" w:bidi="pt-PT"/>
      </w:rPr>
    </w:lvl>
    <w:lvl w:ilvl="2">
      <w:start w:val="2"/>
      <w:numFmt w:val="decimal"/>
      <w:lvlText w:val="%1.%2.%3."/>
      <w:lvlJc w:val="left"/>
      <w:pPr>
        <w:ind w:left="242" w:hanging="951"/>
      </w:pPr>
      <w:rPr>
        <w:rFonts w:ascii="Verdana" w:eastAsia="Verdana" w:hAnsi="Verdana" w:cs="Verdana" w:hint="default"/>
        <w:b/>
        <w:bCs/>
        <w:spacing w:val="-2"/>
        <w:w w:val="100"/>
        <w:sz w:val="24"/>
        <w:szCs w:val="24"/>
        <w:lang w:val="pt-PT" w:eastAsia="pt-PT" w:bidi="pt-PT"/>
      </w:rPr>
    </w:lvl>
    <w:lvl w:ilvl="3">
      <w:numFmt w:val="bullet"/>
      <w:lvlText w:val="•"/>
      <w:lvlJc w:val="left"/>
      <w:pPr>
        <w:ind w:left="3097" w:hanging="951"/>
      </w:pPr>
      <w:rPr>
        <w:rFonts w:hint="default"/>
        <w:lang w:val="pt-PT" w:eastAsia="pt-PT" w:bidi="pt-PT"/>
      </w:rPr>
    </w:lvl>
    <w:lvl w:ilvl="4">
      <w:numFmt w:val="bullet"/>
      <w:lvlText w:val="•"/>
      <w:lvlJc w:val="left"/>
      <w:pPr>
        <w:ind w:left="4050" w:hanging="951"/>
      </w:pPr>
      <w:rPr>
        <w:rFonts w:hint="default"/>
        <w:lang w:val="pt-PT" w:eastAsia="pt-PT" w:bidi="pt-PT"/>
      </w:rPr>
    </w:lvl>
    <w:lvl w:ilvl="5">
      <w:numFmt w:val="bullet"/>
      <w:lvlText w:val="•"/>
      <w:lvlJc w:val="left"/>
      <w:pPr>
        <w:ind w:left="5003" w:hanging="951"/>
      </w:pPr>
      <w:rPr>
        <w:rFonts w:hint="default"/>
        <w:lang w:val="pt-PT" w:eastAsia="pt-PT" w:bidi="pt-PT"/>
      </w:rPr>
    </w:lvl>
    <w:lvl w:ilvl="6">
      <w:numFmt w:val="bullet"/>
      <w:lvlText w:val="•"/>
      <w:lvlJc w:val="left"/>
      <w:pPr>
        <w:ind w:left="5955" w:hanging="951"/>
      </w:pPr>
      <w:rPr>
        <w:rFonts w:hint="default"/>
        <w:lang w:val="pt-PT" w:eastAsia="pt-PT" w:bidi="pt-PT"/>
      </w:rPr>
    </w:lvl>
    <w:lvl w:ilvl="7">
      <w:numFmt w:val="bullet"/>
      <w:lvlText w:val="•"/>
      <w:lvlJc w:val="left"/>
      <w:pPr>
        <w:ind w:left="6908" w:hanging="951"/>
      </w:pPr>
      <w:rPr>
        <w:rFonts w:hint="default"/>
        <w:lang w:val="pt-PT" w:eastAsia="pt-PT" w:bidi="pt-PT"/>
      </w:rPr>
    </w:lvl>
    <w:lvl w:ilvl="8">
      <w:numFmt w:val="bullet"/>
      <w:lvlText w:val="•"/>
      <w:lvlJc w:val="left"/>
      <w:pPr>
        <w:ind w:left="7861" w:hanging="951"/>
      </w:pPr>
      <w:rPr>
        <w:rFonts w:hint="default"/>
        <w:lang w:val="pt-PT" w:eastAsia="pt-PT" w:bidi="pt-PT"/>
      </w:rPr>
    </w:lvl>
  </w:abstractNum>
  <w:abstractNum w:abstractNumId="31" w15:restartNumberingAfterBreak="0">
    <w:nsid w:val="52AF5B71"/>
    <w:multiLevelType w:val="hybridMultilevel"/>
    <w:tmpl w:val="DDDAB324"/>
    <w:lvl w:ilvl="0" w:tplc="36885CC2">
      <w:numFmt w:val="bullet"/>
      <w:lvlText w:val=""/>
      <w:lvlJc w:val="left"/>
      <w:pPr>
        <w:ind w:left="1080" w:hanging="360"/>
      </w:pPr>
      <w:rPr>
        <w:rFonts w:ascii="Symbol" w:eastAsia="Calibri" w:hAnsi="Symbol" w:cs="Aria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2" w15:restartNumberingAfterBreak="0">
    <w:nsid w:val="5DAA116B"/>
    <w:multiLevelType w:val="multilevel"/>
    <w:tmpl w:val="DC4C0B84"/>
    <w:lvl w:ilvl="0">
      <w:start w:val="9"/>
      <w:numFmt w:val="decimal"/>
      <w:lvlText w:val="%1"/>
      <w:lvlJc w:val="left"/>
      <w:pPr>
        <w:ind w:left="630" w:hanging="630"/>
      </w:pPr>
      <w:rPr>
        <w:rFonts w:hint="default"/>
      </w:rPr>
    </w:lvl>
    <w:lvl w:ilvl="1">
      <w:start w:val="4"/>
      <w:numFmt w:val="decimal"/>
      <w:lvlText w:val="%1.%2"/>
      <w:lvlJc w:val="left"/>
      <w:pPr>
        <w:ind w:left="720" w:hanging="720"/>
      </w:pPr>
      <w:rPr>
        <w:rFonts w:hint="default"/>
      </w:rPr>
    </w:lvl>
    <w:lvl w:ilvl="2">
      <w:start w:val="4"/>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3" w15:restartNumberingAfterBreak="0">
    <w:nsid w:val="600E3628"/>
    <w:multiLevelType w:val="multilevel"/>
    <w:tmpl w:val="A74ED6FE"/>
    <w:lvl w:ilvl="0">
      <w:start w:val="1"/>
      <w:numFmt w:val="decimalZero"/>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1AB2B83"/>
    <w:multiLevelType w:val="hybridMultilevel"/>
    <w:tmpl w:val="B276EA46"/>
    <w:lvl w:ilvl="0" w:tplc="28B03AF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5286F9B"/>
    <w:multiLevelType w:val="hybridMultilevel"/>
    <w:tmpl w:val="E9E21C34"/>
    <w:lvl w:ilvl="0" w:tplc="14322A30">
      <w:start w:val="1"/>
      <w:numFmt w:val="decimal"/>
      <w:lvlText w:val="%1."/>
      <w:lvlJc w:val="left"/>
      <w:pPr>
        <w:tabs>
          <w:tab w:val="num" w:pos="502"/>
        </w:tabs>
        <w:ind w:left="502" w:hanging="360"/>
      </w:pPr>
    </w:lvl>
    <w:lvl w:ilvl="1" w:tplc="62526E56">
      <w:start w:val="1"/>
      <w:numFmt w:val="bullet"/>
      <w:pStyle w:val="P30"/>
      <w:lvlText w:val=""/>
      <w:lvlJc w:val="left"/>
      <w:pPr>
        <w:tabs>
          <w:tab w:val="num" w:pos="1440"/>
        </w:tabs>
        <w:ind w:left="1440" w:hanging="360"/>
      </w:pPr>
      <w:rPr>
        <w:rFonts w:ascii="Symbol" w:hAnsi="Symbol" w:hint="default"/>
        <w:color w:val="auto"/>
      </w:r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6" w15:restartNumberingAfterBreak="0">
    <w:nsid w:val="66CD0138"/>
    <w:multiLevelType w:val="multilevel"/>
    <w:tmpl w:val="7AE07C0A"/>
    <w:lvl w:ilvl="0">
      <w:start w:val="9"/>
      <w:numFmt w:val="decimal"/>
      <w:lvlText w:val="%1"/>
      <w:lvlJc w:val="left"/>
      <w:pPr>
        <w:ind w:left="630" w:hanging="630"/>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7" w15:restartNumberingAfterBreak="0">
    <w:nsid w:val="673B1962"/>
    <w:multiLevelType w:val="hybridMultilevel"/>
    <w:tmpl w:val="D9A2CD5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81E0E28"/>
    <w:multiLevelType w:val="multilevel"/>
    <w:tmpl w:val="B850615C"/>
    <w:lvl w:ilvl="0">
      <w:start w:val="3"/>
      <w:numFmt w:val="decimal"/>
      <w:lvlText w:val="%1"/>
      <w:lvlJc w:val="left"/>
      <w:pPr>
        <w:ind w:left="785" w:hanging="360"/>
      </w:pPr>
      <w:rPr>
        <w:rFonts w:hint="default"/>
        <w:lang w:val="pt-PT" w:eastAsia="pt-PT" w:bidi="pt-PT"/>
      </w:rPr>
    </w:lvl>
    <w:lvl w:ilvl="1">
      <w:start w:val="1"/>
      <w:numFmt w:val="decimal"/>
      <w:lvlText w:val="%1.%2"/>
      <w:lvlJc w:val="left"/>
      <w:pPr>
        <w:ind w:left="785" w:hanging="360"/>
      </w:pPr>
      <w:rPr>
        <w:rFonts w:ascii="Times New Roman" w:eastAsia="Times New Roman" w:hAnsi="Times New Roman" w:cs="Times New Roman" w:hint="default"/>
        <w:spacing w:val="-2"/>
        <w:w w:val="99"/>
        <w:sz w:val="24"/>
        <w:szCs w:val="24"/>
        <w:lang w:val="pt-PT" w:eastAsia="pt-PT" w:bidi="pt-PT"/>
      </w:rPr>
    </w:lvl>
    <w:lvl w:ilvl="2">
      <w:start w:val="1"/>
      <w:numFmt w:val="decimal"/>
      <w:lvlText w:val="%1.%2.%3"/>
      <w:lvlJc w:val="left"/>
      <w:pPr>
        <w:ind w:left="785" w:hanging="536"/>
      </w:pPr>
      <w:rPr>
        <w:rFonts w:ascii="Times New Roman" w:eastAsia="Times New Roman" w:hAnsi="Times New Roman" w:cs="Times New Roman" w:hint="default"/>
        <w:spacing w:val="-1"/>
        <w:w w:val="100"/>
        <w:sz w:val="24"/>
        <w:szCs w:val="24"/>
        <w:lang w:val="pt-PT" w:eastAsia="pt-PT" w:bidi="pt-PT"/>
      </w:rPr>
    </w:lvl>
    <w:lvl w:ilvl="3">
      <w:numFmt w:val="bullet"/>
      <w:lvlText w:val="•"/>
      <w:lvlJc w:val="left"/>
      <w:pPr>
        <w:ind w:left="3601" w:hanging="536"/>
      </w:pPr>
      <w:rPr>
        <w:rFonts w:hint="default"/>
        <w:lang w:val="pt-PT" w:eastAsia="pt-PT" w:bidi="pt-PT"/>
      </w:rPr>
    </w:lvl>
    <w:lvl w:ilvl="4">
      <w:numFmt w:val="bullet"/>
      <w:lvlText w:val="•"/>
      <w:lvlJc w:val="left"/>
      <w:pPr>
        <w:ind w:left="4542" w:hanging="536"/>
      </w:pPr>
      <w:rPr>
        <w:rFonts w:hint="default"/>
        <w:lang w:val="pt-PT" w:eastAsia="pt-PT" w:bidi="pt-PT"/>
      </w:rPr>
    </w:lvl>
    <w:lvl w:ilvl="5">
      <w:numFmt w:val="bullet"/>
      <w:lvlText w:val="•"/>
      <w:lvlJc w:val="left"/>
      <w:pPr>
        <w:ind w:left="5483" w:hanging="536"/>
      </w:pPr>
      <w:rPr>
        <w:rFonts w:hint="default"/>
        <w:lang w:val="pt-PT" w:eastAsia="pt-PT" w:bidi="pt-PT"/>
      </w:rPr>
    </w:lvl>
    <w:lvl w:ilvl="6">
      <w:numFmt w:val="bullet"/>
      <w:lvlText w:val="•"/>
      <w:lvlJc w:val="left"/>
      <w:pPr>
        <w:ind w:left="6423" w:hanging="536"/>
      </w:pPr>
      <w:rPr>
        <w:rFonts w:hint="default"/>
        <w:lang w:val="pt-PT" w:eastAsia="pt-PT" w:bidi="pt-PT"/>
      </w:rPr>
    </w:lvl>
    <w:lvl w:ilvl="7">
      <w:numFmt w:val="bullet"/>
      <w:lvlText w:val="•"/>
      <w:lvlJc w:val="left"/>
      <w:pPr>
        <w:ind w:left="7364" w:hanging="536"/>
      </w:pPr>
      <w:rPr>
        <w:rFonts w:hint="default"/>
        <w:lang w:val="pt-PT" w:eastAsia="pt-PT" w:bidi="pt-PT"/>
      </w:rPr>
    </w:lvl>
    <w:lvl w:ilvl="8">
      <w:numFmt w:val="bullet"/>
      <w:lvlText w:val="•"/>
      <w:lvlJc w:val="left"/>
      <w:pPr>
        <w:ind w:left="8305" w:hanging="536"/>
      </w:pPr>
      <w:rPr>
        <w:rFonts w:hint="default"/>
        <w:lang w:val="pt-PT" w:eastAsia="pt-PT" w:bidi="pt-PT"/>
      </w:rPr>
    </w:lvl>
  </w:abstractNum>
  <w:abstractNum w:abstractNumId="39" w15:restartNumberingAfterBreak="0">
    <w:nsid w:val="70943D81"/>
    <w:multiLevelType w:val="hybridMultilevel"/>
    <w:tmpl w:val="807ED684"/>
    <w:lvl w:ilvl="0" w:tplc="14CE691E">
      <w:start w:val="1"/>
      <w:numFmt w:val="upperRoman"/>
      <w:lvlText w:val="%1-"/>
      <w:lvlJc w:val="left"/>
      <w:pPr>
        <w:ind w:left="242" w:hanging="329"/>
      </w:pPr>
      <w:rPr>
        <w:rFonts w:ascii="Verdana" w:eastAsia="Verdana" w:hAnsi="Verdana" w:cs="Verdana" w:hint="default"/>
        <w:b/>
        <w:bCs/>
        <w:w w:val="100"/>
        <w:sz w:val="24"/>
        <w:szCs w:val="24"/>
        <w:lang w:val="pt-PT" w:eastAsia="pt-PT" w:bidi="pt-PT"/>
      </w:rPr>
    </w:lvl>
    <w:lvl w:ilvl="1" w:tplc="0F1E321A">
      <w:numFmt w:val="bullet"/>
      <w:lvlText w:val="•"/>
      <w:lvlJc w:val="left"/>
      <w:pPr>
        <w:ind w:left="1192" w:hanging="329"/>
      </w:pPr>
      <w:rPr>
        <w:rFonts w:hint="default"/>
        <w:lang w:val="pt-PT" w:eastAsia="pt-PT" w:bidi="pt-PT"/>
      </w:rPr>
    </w:lvl>
    <w:lvl w:ilvl="2" w:tplc="564E4CA0">
      <w:numFmt w:val="bullet"/>
      <w:lvlText w:val="•"/>
      <w:lvlJc w:val="left"/>
      <w:pPr>
        <w:ind w:left="2145" w:hanging="329"/>
      </w:pPr>
      <w:rPr>
        <w:rFonts w:hint="default"/>
        <w:lang w:val="pt-PT" w:eastAsia="pt-PT" w:bidi="pt-PT"/>
      </w:rPr>
    </w:lvl>
    <w:lvl w:ilvl="3" w:tplc="1E9A7BFA">
      <w:numFmt w:val="bullet"/>
      <w:lvlText w:val="•"/>
      <w:lvlJc w:val="left"/>
      <w:pPr>
        <w:ind w:left="3097" w:hanging="329"/>
      </w:pPr>
      <w:rPr>
        <w:rFonts w:hint="default"/>
        <w:lang w:val="pt-PT" w:eastAsia="pt-PT" w:bidi="pt-PT"/>
      </w:rPr>
    </w:lvl>
    <w:lvl w:ilvl="4" w:tplc="C62C4430">
      <w:numFmt w:val="bullet"/>
      <w:lvlText w:val="•"/>
      <w:lvlJc w:val="left"/>
      <w:pPr>
        <w:ind w:left="4050" w:hanging="329"/>
      </w:pPr>
      <w:rPr>
        <w:rFonts w:hint="default"/>
        <w:lang w:val="pt-PT" w:eastAsia="pt-PT" w:bidi="pt-PT"/>
      </w:rPr>
    </w:lvl>
    <w:lvl w:ilvl="5" w:tplc="72FA7D10">
      <w:numFmt w:val="bullet"/>
      <w:lvlText w:val="•"/>
      <w:lvlJc w:val="left"/>
      <w:pPr>
        <w:ind w:left="5003" w:hanging="329"/>
      </w:pPr>
      <w:rPr>
        <w:rFonts w:hint="default"/>
        <w:lang w:val="pt-PT" w:eastAsia="pt-PT" w:bidi="pt-PT"/>
      </w:rPr>
    </w:lvl>
    <w:lvl w:ilvl="6" w:tplc="462A145A">
      <w:numFmt w:val="bullet"/>
      <w:lvlText w:val="•"/>
      <w:lvlJc w:val="left"/>
      <w:pPr>
        <w:ind w:left="5955" w:hanging="329"/>
      </w:pPr>
      <w:rPr>
        <w:rFonts w:hint="default"/>
        <w:lang w:val="pt-PT" w:eastAsia="pt-PT" w:bidi="pt-PT"/>
      </w:rPr>
    </w:lvl>
    <w:lvl w:ilvl="7" w:tplc="3B4ACDF2">
      <w:numFmt w:val="bullet"/>
      <w:lvlText w:val="•"/>
      <w:lvlJc w:val="left"/>
      <w:pPr>
        <w:ind w:left="6908" w:hanging="329"/>
      </w:pPr>
      <w:rPr>
        <w:rFonts w:hint="default"/>
        <w:lang w:val="pt-PT" w:eastAsia="pt-PT" w:bidi="pt-PT"/>
      </w:rPr>
    </w:lvl>
    <w:lvl w:ilvl="8" w:tplc="7BC82866">
      <w:numFmt w:val="bullet"/>
      <w:lvlText w:val="•"/>
      <w:lvlJc w:val="left"/>
      <w:pPr>
        <w:ind w:left="7861" w:hanging="329"/>
      </w:pPr>
      <w:rPr>
        <w:rFonts w:hint="default"/>
        <w:lang w:val="pt-PT" w:eastAsia="pt-PT" w:bidi="pt-PT"/>
      </w:rPr>
    </w:lvl>
  </w:abstractNum>
  <w:abstractNum w:abstractNumId="40" w15:restartNumberingAfterBreak="0">
    <w:nsid w:val="74F079CF"/>
    <w:multiLevelType w:val="hybridMultilevel"/>
    <w:tmpl w:val="C034167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702511D"/>
    <w:multiLevelType w:val="multilevel"/>
    <w:tmpl w:val="25C8D6E4"/>
    <w:lvl w:ilvl="0">
      <w:start w:val="8"/>
      <w:numFmt w:val="decimal"/>
      <w:lvlText w:val="%1."/>
      <w:lvlJc w:val="left"/>
      <w:pPr>
        <w:ind w:left="900" w:hanging="900"/>
      </w:pPr>
    </w:lvl>
    <w:lvl w:ilvl="1">
      <w:start w:val="4"/>
      <w:numFmt w:val="decimal"/>
      <w:lvlText w:val="%1.%2."/>
      <w:lvlJc w:val="left"/>
      <w:pPr>
        <w:ind w:left="900" w:hanging="900"/>
      </w:pPr>
    </w:lvl>
    <w:lvl w:ilvl="2">
      <w:start w:val="2"/>
      <w:numFmt w:val="decimal"/>
      <w:lvlText w:val="%1.%2.%3."/>
      <w:lvlJc w:val="left"/>
      <w:pPr>
        <w:ind w:left="900" w:hanging="900"/>
      </w:pPr>
    </w:lvl>
    <w:lvl w:ilvl="3">
      <w:start w:val="2"/>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2" w15:restartNumberingAfterBreak="0">
    <w:nsid w:val="771A606D"/>
    <w:multiLevelType w:val="multilevel"/>
    <w:tmpl w:val="E66EB2FE"/>
    <w:lvl w:ilvl="0">
      <w:start w:val="6"/>
      <w:numFmt w:val="decimal"/>
      <w:lvlText w:val="%1."/>
      <w:lvlJc w:val="left"/>
      <w:pPr>
        <w:ind w:left="672" w:hanging="672"/>
      </w:pPr>
    </w:lvl>
    <w:lvl w:ilvl="1">
      <w:start w:val="1"/>
      <w:numFmt w:val="decimal"/>
      <w:lvlText w:val="%1.%2."/>
      <w:lvlJc w:val="left"/>
      <w:pPr>
        <w:ind w:left="720" w:hanging="720"/>
      </w:pPr>
      <w:rPr>
        <w:b/>
      </w:rPr>
    </w:lvl>
    <w:lvl w:ilvl="2">
      <w:start w:val="2"/>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7"/>
  </w:num>
  <w:num w:numId="2">
    <w:abstractNumId w:val="18"/>
  </w:num>
  <w:num w:numId="3">
    <w:abstractNumId w:val="10"/>
  </w:num>
  <w:num w:numId="4">
    <w:abstractNumId w:val="42"/>
  </w:num>
  <w:num w:numId="5">
    <w:abstractNumId w:val="16"/>
  </w:num>
  <w:num w:numId="6">
    <w:abstractNumId w:val="5"/>
  </w:num>
  <w:num w:numId="7">
    <w:abstractNumId w:val="9"/>
  </w:num>
  <w:num w:numId="8">
    <w:abstractNumId w:val="41"/>
  </w:num>
  <w:num w:numId="9">
    <w:abstractNumId w:val="23"/>
  </w:num>
  <w:num w:numId="10">
    <w:abstractNumId w:val="21"/>
  </w:num>
  <w:num w:numId="11">
    <w:abstractNumId w:val="33"/>
  </w:num>
  <w:num w:numId="12">
    <w:abstractNumId w:val="15"/>
  </w:num>
  <w:num w:numId="13">
    <w:abstractNumId w:val="1"/>
  </w:num>
  <w:num w:numId="14">
    <w:abstractNumId w:val="19"/>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0"/>
  </w:num>
  <w:num w:numId="20">
    <w:abstractNumId w:val="2"/>
  </w:num>
  <w:num w:numId="21">
    <w:abstractNumId w:val="29"/>
  </w:num>
  <w:num w:numId="22">
    <w:abstractNumId w:val="12"/>
  </w:num>
  <w:num w:numId="23">
    <w:abstractNumId w:val="30"/>
  </w:num>
  <w:num w:numId="24">
    <w:abstractNumId w:val="14"/>
  </w:num>
  <w:num w:numId="25">
    <w:abstractNumId w:val="24"/>
  </w:num>
  <w:num w:numId="26">
    <w:abstractNumId w:val="36"/>
  </w:num>
  <w:num w:numId="27">
    <w:abstractNumId w:val="32"/>
  </w:num>
  <w:num w:numId="28">
    <w:abstractNumId w:val="39"/>
  </w:num>
  <w:num w:numId="29">
    <w:abstractNumId w:val="6"/>
  </w:num>
  <w:num w:numId="30">
    <w:abstractNumId w:val="27"/>
  </w:num>
  <w:num w:numId="31">
    <w:abstractNumId w:val="13"/>
  </w:num>
  <w:num w:numId="32">
    <w:abstractNumId w:val="4"/>
  </w:num>
  <w:num w:numId="33">
    <w:abstractNumId w:val="25"/>
  </w:num>
  <w:num w:numId="34">
    <w:abstractNumId w:val="22"/>
  </w:num>
  <w:num w:numId="35">
    <w:abstractNumId w:val="28"/>
  </w:num>
  <w:num w:numId="36">
    <w:abstractNumId w:val="8"/>
  </w:num>
  <w:num w:numId="37">
    <w:abstractNumId w:val="20"/>
  </w:num>
  <w:num w:numId="38">
    <w:abstractNumId w:val="40"/>
  </w:num>
  <w:num w:numId="39">
    <w:abstractNumId w:val="37"/>
  </w:num>
  <w:num w:numId="40">
    <w:abstractNumId w:val="38"/>
  </w:num>
  <w:num w:numId="41">
    <w:abstractNumId w:val="34"/>
  </w:num>
  <w:num w:numId="4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num>
  <w:num w:numId="44">
    <w:abstractNumId w:val="11"/>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24598"/>
    <w:rsid w:val="00007C4F"/>
    <w:rsid w:val="0004607E"/>
    <w:rsid w:val="000523D0"/>
    <w:rsid w:val="000611C3"/>
    <w:rsid w:val="00071043"/>
    <w:rsid w:val="0009207B"/>
    <w:rsid w:val="000D6E77"/>
    <w:rsid w:val="000E18FC"/>
    <w:rsid w:val="000E2324"/>
    <w:rsid w:val="000E5293"/>
    <w:rsid w:val="000F35DD"/>
    <w:rsid w:val="001001E4"/>
    <w:rsid w:val="001126E2"/>
    <w:rsid w:val="001150FE"/>
    <w:rsid w:val="00115477"/>
    <w:rsid w:val="00126062"/>
    <w:rsid w:val="00134C89"/>
    <w:rsid w:val="00175821"/>
    <w:rsid w:val="001863A8"/>
    <w:rsid w:val="001B67AF"/>
    <w:rsid w:val="001C0721"/>
    <w:rsid w:val="001C2A18"/>
    <w:rsid w:val="001D0B02"/>
    <w:rsid w:val="001D672E"/>
    <w:rsid w:val="001E0D57"/>
    <w:rsid w:val="00226E45"/>
    <w:rsid w:val="00234E4D"/>
    <w:rsid w:val="00241075"/>
    <w:rsid w:val="00295261"/>
    <w:rsid w:val="002B5BC4"/>
    <w:rsid w:val="002D493F"/>
    <w:rsid w:val="00301281"/>
    <w:rsid w:val="00306156"/>
    <w:rsid w:val="003133AA"/>
    <w:rsid w:val="003168B8"/>
    <w:rsid w:val="00353992"/>
    <w:rsid w:val="003605FB"/>
    <w:rsid w:val="00361E8B"/>
    <w:rsid w:val="00383715"/>
    <w:rsid w:val="00385CA4"/>
    <w:rsid w:val="003A6114"/>
    <w:rsid w:val="003B514E"/>
    <w:rsid w:val="003C4721"/>
    <w:rsid w:val="00405101"/>
    <w:rsid w:val="004324CE"/>
    <w:rsid w:val="00441D16"/>
    <w:rsid w:val="00450F27"/>
    <w:rsid w:val="00461032"/>
    <w:rsid w:val="004637FF"/>
    <w:rsid w:val="00467E93"/>
    <w:rsid w:val="004A16EC"/>
    <w:rsid w:val="005017AD"/>
    <w:rsid w:val="00513165"/>
    <w:rsid w:val="005148FD"/>
    <w:rsid w:val="00537CE3"/>
    <w:rsid w:val="00545427"/>
    <w:rsid w:val="00551649"/>
    <w:rsid w:val="0057239E"/>
    <w:rsid w:val="005938AA"/>
    <w:rsid w:val="005E537E"/>
    <w:rsid w:val="005E75DB"/>
    <w:rsid w:val="005E7D70"/>
    <w:rsid w:val="00601945"/>
    <w:rsid w:val="00614B37"/>
    <w:rsid w:val="00625C5C"/>
    <w:rsid w:val="006451A3"/>
    <w:rsid w:val="0065241F"/>
    <w:rsid w:val="006548C8"/>
    <w:rsid w:val="00691BB0"/>
    <w:rsid w:val="0069281F"/>
    <w:rsid w:val="006A0D5B"/>
    <w:rsid w:val="006B0498"/>
    <w:rsid w:val="006E27E4"/>
    <w:rsid w:val="00715E40"/>
    <w:rsid w:val="00724598"/>
    <w:rsid w:val="00730B15"/>
    <w:rsid w:val="007316B3"/>
    <w:rsid w:val="00753E48"/>
    <w:rsid w:val="00754591"/>
    <w:rsid w:val="00771218"/>
    <w:rsid w:val="00780745"/>
    <w:rsid w:val="00786C70"/>
    <w:rsid w:val="007A0DE2"/>
    <w:rsid w:val="007C5F16"/>
    <w:rsid w:val="007D35F9"/>
    <w:rsid w:val="007F2ED3"/>
    <w:rsid w:val="007F572D"/>
    <w:rsid w:val="008136B6"/>
    <w:rsid w:val="008170BA"/>
    <w:rsid w:val="00817F1E"/>
    <w:rsid w:val="00832786"/>
    <w:rsid w:val="0084458E"/>
    <w:rsid w:val="00851708"/>
    <w:rsid w:val="008642DA"/>
    <w:rsid w:val="00887130"/>
    <w:rsid w:val="0089294D"/>
    <w:rsid w:val="008C3012"/>
    <w:rsid w:val="008F1345"/>
    <w:rsid w:val="008F4FE7"/>
    <w:rsid w:val="00901ABE"/>
    <w:rsid w:val="0091498B"/>
    <w:rsid w:val="00915707"/>
    <w:rsid w:val="00927478"/>
    <w:rsid w:val="00941342"/>
    <w:rsid w:val="009651BF"/>
    <w:rsid w:val="00967416"/>
    <w:rsid w:val="009773DE"/>
    <w:rsid w:val="009866CF"/>
    <w:rsid w:val="009870B8"/>
    <w:rsid w:val="009911B2"/>
    <w:rsid w:val="009976ED"/>
    <w:rsid w:val="009C0CC2"/>
    <w:rsid w:val="009C3BCA"/>
    <w:rsid w:val="00A02234"/>
    <w:rsid w:val="00A03963"/>
    <w:rsid w:val="00A20C7B"/>
    <w:rsid w:val="00A369FD"/>
    <w:rsid w:val="00A452C5"/>
    <w:rsid w:val="00A46BB1"/>
    <w:rsid w:val="00A716A3"/>
    <w:rsid w:val="00AA67C7"/>
    <w:rsid w:val="00AB133B"/>
    <w:rsid w:val="00AB60C2"/>
    <w:rsid w:val="00AC2702"/>
    <w:rsid w:val="00AC5C4E"/>
    <w:rsid w:val="00AD7C85"/>
    <w:rsid w:val="00AE2128"/>
    <w:rsid w:val="00B239D1"/>
    <w:rsid w:val="00B82D86"/>
    <w:rsid w:val="00B956A6"/>
    <w:rsid w:val="00BA2B03"/>
    <w:rsid w:val="00BC6E2F"/>
    <w:rsid w:val="00BD5B6D"/>
    <w:rsid w:val="00BE3ED5"/>
    <w:rsid w:val="00C03AC8"/>
    <w:rsid w:val="00C04C84"/>
    <w:rsid w:val="00C14B6F"/>
    <w:rsid w:val="00C20650"/>
    <w:rsid w:val="00C823F9"/>
    <w:rsid w:val="00C872E9"/>
    <w:rsid w:val="00C93C1D"/>
    <w:rsid w:val="00CB1A22"/>
    <w:rsid w:val="00CB1C30"/>
    <w:rsid w:val="00CC3503"/>
    <w:rsid w:val="00CC499D"/>
    <w:rsid w:val="00CF2915"/>
    <w:rsid w:val="00CF4054"/>
    <w:rsid w:val="00D32D72"/>
    <w:rsid w:val="00D345E7"/>
    <w:rsid w:val="00D36E39"/>
    <w:rsid w:val="00D41342"/>
    <w:rsid w:val="00D47CBD"/>
    <w:rsid w:val="00D606B6"/>
    <w:rsid w:val="00D67F73"/>
    <w:rsid w:val="00D879CB"/>
    <w:rsid w:val="00DA2337"/>
    <w:rsid w:val="00DA5086"/>
    <w:rsid w:val="00DD19C3"/>
    <w:rsid w:val="00DD5F63"/>
    <w:rsid w:val="00E1076F"/>
    <w:rsid w:val="00E327DF"/>
    <w:rsid w:val="00E57191"/>
    <w:rsid w:val="00E65289"/>
    <w:rsid w:val="00E65468"/>
    <w:rsid w:val="00E7680A"/>
    <w:rsid w:val="00E82D9B"/>
    <w:rsid w:val="00E843CE"/>
    <w:rsid w:val="00EA26D1"/>
    <w:rsid w:val="00EA7D88"/>
    <w:rsid w:val="00EF43CE"/>
    <w:rsid w:val="00F00742"/>
    <w:rsid w:val="00F23F9C"/>
    <w:rsid w:val="00F43424"/>
    <w:rsid w:val="00F53F18"/>
    <w:rsid w:val="00F55D6C"/>
    <w:rsid w:val="00F66C75"/>
    <w:rsid w:val="00F72FE3"/>
    <w:rsid w:val="00F86E2E"/>
    <w:rsid w:val="00FA27FF"/>
    <w:rsid w:val="00FA7ECD"/>
    <w:rsid w:val="00FB6534"/>
    <w:rsid w:val="00FB6DCD"/>
    <w:rsid w:val="00FC0FDE"/>
    <w:rsid w:val="00FC2E0F"/>
    <w:rsid w:val="00FE4B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F67F73"/>
  <w15:docId w15:val="{065D7473-E825-4AE2-8F44-45DB4294A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5C90"/>
    <w:rPr>
      <w:rFonts w:cs="Times New Roman"/>
    </w:rPr>
  </w:style>
  <w:style w:type="paragraph" w:styleId="Ttulo1">
    <w:name w:val="heading 1"/>
    <w:basedOn w:val="Normal"/>
    <w:next w:val="Normal"/>
    <w:link w:val="Ttulo1Char"/>
    <w:uiPriority w:val="99"/>
    <w:qFormat/>
    <w:rsid w:val="00EA5C90"/>
    <w:pPr>
      <w:keepNext/>
      <w:spacing w:after="0" w:line="240" w:lineRule="auto"/>
      <w:jc w:val="center"/>
      <w:outlineLvl w:val="0"/>
    </w:pPr>
    <w:rPr>
      <w:rFonts w:ascii="Times New Roman" w:eastAsia="Times New Roman" w:hAnsi="Times New Roman"/>
      <w:b/>
      <w:i/>
      <w:sz w:val="24"/>
      <w:szCs w:val="20"/>
    </w:rPr>
  </w:style>
  <w:style w:type="paragraph" w:styleId="Ttulo2">
    <w:name w:val="heading 2"/>
    <w:basedOn w:val="Normal"/>
    <w:next w:val="Normal"/>
    <w:link w:val="Ttulo2Char"/>
    <w:unhideWhenUsed/>
    <w:qFormat/>
    <w:rsid w:val="00EA5C90"/>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uiPriority w:val="9"/>
    <w:qFormat/>
    <w:rsid w:val="00EA5C90"/>
    <w:pPr>
      <w:keepNext/>
      <w:spacing w:after="0" w:line="240" w:lineRule="auto"/>
      <w:jc w:val="center"/>
      <w:outlineLvl w:val="2"/>
    </w:pPr>
    <w:rPr>
      <w:rFonts w:ascii="Times New Roman" w:eastAsia="Times New Roman" w:hAnsi="Times New Roman"/>
      <w:b/>
      <w:snapToGrid w:val="0"/>
      <w:color w:val="000000"/>
      <w:sz w:val="20"/>
      <w:szCs w:val="20"/>
    </w:rPr>
  </w:style>
  <w:style w:type="paragraph" w:styleId="Ttulo4">
    <w:name w:val="heading 4"/>
    <w:basedOn w:val="Normal"/>
    <w:next w:val="Normal"/>
    <w:link w:val="Ttulo4Char"/>
    <w:qFormat/>
    <w:rsid w:val="00EA5C90"/>
    <w:pPr>
      <w:keepNext/>
      <w:spacing w:after="0" w:line="240" w:lineRule="auto"/>
      <w:jc w:val="center"/>
      <w:outlineLvl w:val="3"/>
    </w:pPr>
    <w:rPr>
      <w:rFonts w:ascii="Times New Roman" w:eastAsia="Times New Roman" w:hAnsi="Times New Roman"/>
      <w:sz w:val="28"/>
      <w:szCs w:val="20"/>
    </w:rPr>
  </w:style>
  <w:style w:type="paragraph" w:styleId="Ttulo5">
    <w:name w:val="heading 5"/>
    <w:basedOn w:val="Normal"/>
    <w:next w:val="Normal"/>
    <w:link w:val="Ttulo5Char"/>
    <w:uiPriority w:val="9"/>
    <w:qFormat/>
    <w:rsid w:val="00EA5C90"/>
    <w:pPr>
      <w:spacing w:before="240" w:after="60" w:line="240" w:lineRule="auto"/>
      <w:outlineLvl w:val="4"/>
    </w:pPr>
    <w:rPr>
      <w:rFonts w:ascii="Times New Roman" w:eastAsia="Times New Roman" w:hAnsi="Times New Roman"/>
      <w:b/>
      <w:bCs/>
      <w:i/>
      <w:iCs/>
      <w:sz w:val="26"/>
      <w:szCs w:val="26"/>
    </w:rPr>
  </w:style>
  <w:style w:type="paragraph" w:styleId="Ttulo6">
    <w:name w:val="heading 6"/>
    <w:basedOn w:val="Normal"/>
    <w:next w:val="Normal"/>
    <w:link w:val="Ttulo6Char"/>
    <w:qFormat/>
    <w:rsid w:val="00EA5C90"/>
    <w:pPr>
      <w:keepNext/>
      <w:spacing w:after="0" w:line="240" w:lineRule="auto"/>
      <w:ind w:left="2836" w:firstLine="709"/>
      <w:outlineLvl w:val="5"/>
    </w:pPr>
    <w:rPr>
      <w:rFonts w:ascii="Times New Roman" w:eastAsia="Times New Roman" w:hAnsi="Times New Roman"/>
      <w:b/>
      <w:sz w:val="24"/>
      <w:szCs w:val="20"/>
    </w:rPr>
  </w:style>
  <w:style w:type="paragraph" w:styleId="Ttulo7">
    <w:name w:val="heading 7"/>
    <w:basedOn w:val="Normal"/>
    <w:next w:val="Normal"/>
    <w:link w:val="Ttulo7Char"/>
    <w:qFormat/>
    <w:rsid w:val="00EA5C90"/>
    <w:pPr>
      <w:spacing w:before="240" w:after="60" w:line="240" w:lineRule="auto"/>
      <w:outlineLvl w:val="6"/>
    </w:pPr>
    <w:rPr>
      <w:rFonts w:ascii="Times New Roman" w:eastAsia="Times New Roman" w:hAnsi="Times New Roman"/>
      <w:sz w:val="24"/>
      <w:szCs w:val="24"/>
    </w:rPr>
  </w:style>
  <w:style w:type="paragraph" w:styleId="Ttulo8">
    <w:name w:val="heading 8"/>
    <w:basedOn w:val="Normal"/>
    <w:next w:val="Normal"/>
    <w:link w:val="Ttulo8Char"/>
    <w:qFormat/>
    <w:rsid w:val="00EA5C90"/>
    <w:pPr>
      <w:spacing w:before="240" w:after="60" w:line="240" w:lineRule="auto"/>
      <w:outlineLvl w:val="7"/>
    </w:pPr>
    <w:rPr>
      <w:rFonts w:ascii="Times New Roman" w:eastAsia="Times New Roman" w:hAnsi="Times New Roman"/>
      <w:i/>
      <w:iCs/>
      <w:sz w:val="24"/>
      <w:szCs w:val="24"/>
    </w:rPr>
  </w:style>
  <w:style w:type="paragraph" w:styleId="Ttulo9">
    <w:name w:val="heading 9"/>
    <w:basedOn w:val="Normal"/>
    <w:next w:val="Normal"/>
    <w:link w:val="Ttulo9Char"/>
    <w:qFormat/>
    <w:rsid w:val="00EA5C90"/>
    <w:pPr>
      <w:spacing w:before="240" w:after="60" w:line="240" w:lineRule="auto"/>
      <w:outlineLvl w:val="8"/>
    </w:pPr>
    <w:rPr>
      <w:rFonts w:ascii="Arial" w:eastAsia="Times New Roman"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E65289"/>
    <w:tblPr>
      <w:tblCellMar>
        <w:top w:w="0" w:type="dxa"/>
        <w:left w:w="0" w:type="dxa"/>
        <w:bottom w:w="0" w:type="dxa"/>
        <w:right w:w="0" w:type="dxa"/>
      </w:tblCellMar>
    </w:tblPr>
  </w:style>
  <w:style w:type="paragraph" w:styleId="Ttulo">
    <w:name w:val="Title"/>
    <w:basedOn w:val="Normal"/>
    <w:link w:val="TtuloChar"/>
    <w:uiPriority w:val="1"/>
    <w:qFormat/>
    <w:rsid w:val="00EA5C90"/>
    <w:pPr>
      <w:spacing w:after="0" w:line="240" w:lineRule="auto"/>
      <w:jc w:val="center"/>
    </w:pPr>
    <w:rPr>
      <w:rFonts w:ascii="Times New Roman" w:eastAsia="Times New Roman" w:hAnsi="Times New Roman"/>
      <w:sz w:val="32"/>
      <w:szCs w:val="20"/>
    </w:rPr>
  </w:style>
  <w:style w:type="paragraph" w:styleId="Textodebalo">
    <w:name w:val="Balloon Text"/>
    <w:basedOn w:val="Normal"/>
    <w:link w:val="TextodebaloChar"/>
    <w:uiPriority w:val="99"/>
    <w:semiHidden/>
    <w:unhideWhenUsed/>
    <w:rsid w:val="00386AA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386AA2"/>
    <w:rPr>
      <w:rFonts w:ascii="Tahoma" w:hAnsi="Tahoma" w:cs="Tahoma"/>
      <w:sz w:val="16"/>
      <w:szCs w:val="16"/>
    </w:rPr>
  </w:style>
  <w:style w:type="paragraph" w:styleId="Cabealho">
    <w:name w:val="header"/>
    <w:aliases w:val="Cabeçalho1,encabezado,hd,he,Cabeçalho superior"/>
    <w:basedOn w:val="Normal"/>
    <w:link w:val="CabealhoChar"/>
    <w:uiPriority w:val="99"/>
    <w:unhideWhenUsed/>
    <w:rsid w:val="00386AA2"/>
    <w:pPr>
      <w:tabs>
        <w:tab w:val="center" w:pos="4252"/>
        <w:tab w:val="right" w:pos="8504"/>
      </w:tabs>
      <w:spacing w:after="0" w:line="240" w:lineRule="auto"/>
    </w:pPr>
  </w:style>
  <w:style w:type="character" w:customStyle="1" w:styleId="CabealhoChar">
    <w:name w:val="Cabeçalho Char"/>
    <w:aliases w:val="Cabeçalho1 Char,encabezado Char,hd Char,he Char,Cabeçalho superior Char"/>
    <w:basedOn w:val="Fontepargpadro"/>
    <w:link w:val="Cabealho"/>
    <w:uiPriority w:val="99"/>
    <w:rsid w:val="00386AA2"/>
  </w:style>
  <w:style w:type="paragraph" w:styleId="Rodap">
    <w:name w:val="footer"/>
    <w:basedOn w:val="Normal"/>
    <w:link w:val="RodapChar"/>
    <w:uiPriority w:val="99"/>
    <w:unhideWhenUsed/>
    <w:rsid w:val="00386AA2"/>
    <w:pPr>
      <w:tabs>
        <w:tab w:val="center" w:pos="4252"/>
        <w:tab w:val="right" w:pos="8504"/>
      </w:tabs>
      <w:spacing w:after="0" w:line="240" w:lineRule="auto"/>
    </w:pPr>
  </w:style>
  <w:style w:type="character" w:customStyle="1" w:styleId="RodapChar">
    <w:name w:val="Rodapé Char"/>
    <w:basedOn w:val="Fontepargpadro"/>
    <w:link w:val="Rodap"/>
    <w:uiPriority w:val="99"/>
    <w:rsid w:val="00386AA2"/>
  </w:style>
  <w:style w:type="character" w:styleId="Hyperlink">
    <w:name w:val="Hyperlink"/>
    <w:basedOn w:val="Fontepargpadro"/>
    <w:uiPriority w:val="99"/>
    <w:unhideWhenUsed/>
    <w:rsid w:val="00386AA2"/>
    <w:rPr>
      <w:color w:val="0000FF"/>
      <w:u w:val="single"/>
    </w:rPr>
  </w:style>
  <w:style w:type="character" w:customStyle="1" w:styleId="Ttulo1Char">
    <w:name w:val="Título 1 Char"/>
    <w:basedOn w:val="Fontepargpadro"/>
    <w:link w:val="Ttulo1"/>
    <w:uiPriority w:val="99"/>
    <w:rsid w:val="00EA5C90"/>
    <w:rPr>
      <w:rFonts w:ascii="Times New Roman" w:eastAsia="Times New Roman" w:hAnsi="Times New Roman" w:cs="Times New Roman"/>
      <w:b/>
      <w:i/>
      <w:sz w:val="24"/>
      <w:szCs w:val="20"/>
    </w:rPr>
  </w:style>
  <w:style w:type="character" w:customStyle="1" w:styleId="Ttulo2Char">
    <w:name w:val="Título 2 Char"/>
    <w:basedOn w:val="Fontepargpadro"/>
    <w:link w:val="Ttulo2"/>
    <w:rsid w:val="00EA5C90"/>
    <w:rPr>
      <w:rFonts w:ascii="Cambria" w:eastAsia="Times New Roman" w:hAnsi="Cambria" w:cs="Times New Roman"/>
      <w:b/>
      <w:bCs/>
      <w:i/>
      <w:iCs/>
      <w:sz w:val="28"/>
      <w:szCs w:val="28"/>
    </w:rPr>
  </w:style>
  <w:style w:type="character" w:customStyle="1" w:styleId="Ttulo3Char">
    <w:name w:val="Título 3 Char"/>
    <w:basedOn w:val="Fontepargpadro"/>
    <w:link w:val="Ttulo3"/>
    <w:uiPriority w:val="9"/>
    <w:rsid w:val="00EA5C90"/>
    <w:rPr>
      <w:rFonts w:ascii="Times New Roman" w:eastAsia="Times New Roman" w:hAnsi="Times New Roman" w:cs="Times New Roman"/>
      <w:b/>
      <w:snapToGrid w:val="0"/>
      <w:color w:val="000000"/>
      <w:sz w:val="20"/>
      <w:szCs w:val="20"/>
    </w:rPr>
  </w:style>
  <w:style w:type="character" w:customStyle="1" w:styleId="Ttulo4Char">
    <w:name w:val="Título 4 Char"/>
    <w:basedOn w:val="Fontepargpadro"/>
    <w:link w:val="Ttulo4"/>
    <w:rsid w:val="00EA5C90"/>
    <w:rPr>
      <w:rFonts w:ascii="Times New Roman" w:eastAsia="Times New Roman" w:hAnsi="Times New Roman" w:cs="Times New Roman"/>
      <w:sz w:val="28"/>
      <w:szCs w:val="20"/>
    </w:rPr>
  </w:style>
  <w:style w:type="character" w:customStyle="1" w:styleId="Ttulo5Char">
    <w:name w:val="Título 5 Char"/>
    <w:basedOn w:val="Fontepargpadro"/>
    <w:link w:val="Ttulo5"/>
    <w:uiPriority w:val="9"/>
    <w:rsid w:val="00EA5C90"/>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EA5C90"/>
    <w:rPr>
      <w:rFonts w:ascii="Times New Roman" w:eastAsia="Times New Roman" w:hAnsi="Times New Roman" w:cs="Times New Roman"/>
      <w:b/>
      <w:sz w:val="24"/>
      <w:szCs w:val="20"/>
    </w:rPr>
  </w:style>
  <w:style w:type="character" w:customStyle="1" w:styleId="Ttulo7Char">
    <w:name w:val="Título 7 Char"/>
    <w:basedOn w:val="Fontepargpadro"/>
    <w:link w:val="Ttulo7"/>
    <w:rsid w:val="00EA5C90"/>
    <w:rPr>
      <w:rFonts w:ascii="Times New Roman" w:eastAsia="Times New Roman" w:hAnsi="Times New Roman" w:cs="Times New Roman"/>
      <w:sz w:val="24"/>
      <w:szCs w:val="24"/>
    </w:rPr>
  </w:style>
  <w:style w:type="character" w:customStyle="1" w:styleId="Ttulo8Char">
    <w:name w:val="Título 8 Char"/>
    <w:basedOn w:val="Fontepargpadro"/>
    <w:link w:val="Ttulo8"/>
    <w:rsid w:val="00EA5C90"/>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EA5C90"/>
    <w:rPr>
      <w:rFonts w:ascii="Arial" w:eastAsia="Times New Roman" w:hAnsi="Arial" w:cs="Times New Roman"/>
    </w:rPr>
  </w:style>
  <w:style w:type="paragraph" w:styleId="PargrafodaLista">
    <w:name w:val="List Paragraph"/>
    <w:aliases w:val="Corpo Texto,Normal com bullets,DOCs_Paragrafo-1,Tópico1"/>
    <w:basedOn w:val="Normal"/>
    <w:link w:val="PargrafodaListaChar"/>
    <w:uiPriority w:val="1"/>
    <w:qFormat/>
    <w:rsid w:val="00EA5C90"/>
    <w:pPr>
      <w:ind w:left="720"/>
      <w:contextualSpacing/>
    </w:pPr>
  </w:style>
  <w:style w:type="paragraph" w:styleId="SemEspaamento">
    <w:name w:val="No Spacing"/>
    <w:link w:val="SemEspaamentoChar"/>
    <w:uiPriority w:val="1"/>
    <w:qFormat/>
    <w:rsid w:val="00EA5C90"/>
    <w:pPr>
      <w:spacing w:after="0" w:line="240" w:lineRule="auto"/>
    </w:pPr>
    <w:rPr>
      <w:rFonts w:cs="Times New Roman"/>
    </w:rPr>
  </w:style>
  <w:style w:type="paragraph" w:customStyle="1" w:styleId="Default">
    <w:name w:val="Default"/>
    <w:rsid w:val="00EA5C90"/>
    <w:pPr>
      <w:autoSpaceDE w:val="0"/>
      <w:autoSpaceDN w:val="0"/>
      <w:adjustRightInd w:val="0"/>
      <w:spacing w:after="0" w:line="240" w:lineRule="auto"/>
    </w:pPr>
    <w:rPr>
      <w:rFonts w:ascii="Arial" w:hAnsi="Arial" w:cs="Arial"/>
      <w:color w:val="000000"/>
      <w:sz w:val="24"/>
      <w:szCs w:val="24"/>
    </w:rPr>
  </w:style>
  <w:style w:type="paragraph" w:styleId="NormalWeb">
    <w:name w:val="Normal (Web)"/>
    <w:aliases w:val="Carta"/>
    <w:basedOn w:val="Normal"/>
    <w:link w:val="NormalWebChar"/>
    <w:unhideWhenUsed/>
    <w:rsid w:val="00EA5C90"/>
    <w:pPr>
      <w:spacing w:before="100" w:beforeAutospacing="1" w:after="100" w:afterAutospacing="1" w:line="240" w:lineRule="auto"/>
    </w:pPr>
    <w:rPr>
      <w:rFonts w:ascii="Times New Roman" w:eastAsia="Times New Roman" w:hAnsi="Times New Roman"/>
      <w:sz w:val="24"/>
      <w:szCs w:val="24"/>
    </w:rPr>
  </w:style>
  <w:style w:type="paragraph" w:styleId="Corpodetexto3">
    <w:name w:val="Body Text 3"/>
    <w:basedOn w:val="Normal"/>
    <w:link w:val="Corpodetexto3Char"/>
    <w:rsid w:val="00EA5C90"/>
    <w:pPr>
      <w:spacing w:after="0" w:line="240" w:lineRule="auto"/>
      <w:jc w:val="both"/>
    </w:pPr>
    <w:rPr>
      <w:rFonts w:ascii="Times New Roman" w:eastAsia="Times New Roman" w:hAnsi="Times New Roman"/>
      <w:sz w:val="24"/>
      <w:szCs w:val="20"/>
    </w:rPr>
  </w:style>
  <w:style w:type="character" w:customStyle="1" w:styleId="Corpodetexto3Char">
    <w:name w:val="Corpo de texto 3 Char"/>
    <w:basedOn w:val="Fontepargpadro"/>
    <w:link w:val="Corpodetexto3"/>
    <w:rsid w:val="00EA5C90"/>
    <w:rPr>
      <w:rFonts w:ascii="Times New Roman" w:eastAsia="Times New Roman" w:hAnsi="Times New Roman" w:cs="Times New Roman"/>
      <w:sz w:val="24"/>
      <w:szCs w:val="20"/>
      <w:lang w:eastAsia="pt-BR"/>
    </w:rPr>
  </w:style>
  <w:style w:type="table" w:styleId="Tabelacomgrade">
    <w:name w:val="Table Grid"/>
    <w:basedOn w:val="Tabelanormal"/>
    <w:uiPriority w:val="39"/>
    <w:rsid w:val="00EA5C90"/>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har">
    <w:name w:val="Título Char"/>
    <w:basedOn w:val="Fontepargpadro"/>
    <w:link w:val="Ttulo"/>
    <w:uiPriority w:val="1"/>
    <w:rsid w:val="00EA5C90"/>
    <w:rPr>
      <w:rFonts w:ascii="Times New Roman" w:eastAsia="Times New Roman" w:hAnsi="Times New Roman" w:cs="Times New Roman"/>
      <w:sz w:val="32"/>
      <w:szCs w:val="20"/>
    </w:rPr>
  </w:style>
  <w:style w:type="paragraph" w:styleId="Corpodetexto">
    <w:name w:val="Body Text"/>
    <w:basedOn w:val="Normal"/>
    <w:link w:val="CorpodetextoChar1"/>
    <w:qFormat/>
    <w:rsid w:val="00EA5C90"/>
    <w:pPr>
      <w:spacing w:after="0" w:line="240" w:lineRule="auto"/>
      <w:jc w:val="both"/>
    </w:pPr>
    <w:rPr>
      <w:rFonts w:ascii="Times New Roman" w:eastAsia="Times New Roman" w:hAnsi="Times New Roman"/>
      <w:sz w:val="24"/>
      <w:szCs w:val="20"/>
    </w:rPr>
  </w:style>
  <w:style w:type="character" w:customStyle="1" w:styleId="CorpodetextoChar">
    <w:name w:val="Corpo de texto Char"/>
    <w:basedOn w:val="Fontepargpadro"/>
    <w:uiPriority w:val="1"/>
    <w:rsid w:val="00EA5C90"/>
    <w:rPr>
      <w:rFonts w:ascii="Calibri" w:eastAsia="Calibri" w:hAnsi="Calibri" w:cs="Times New Roman"/>
    </w:rPr>
  </w:style>
  <w:style w:type="character" w:customStyle="1" w:styleId="CorpodetextoChar1">
    <w:name w:val="Corpo de texto Char1"/>
    <w:link w:val="Corpodetexto"/>
    <w:rsid w:val="00EA5C90"/>
    <w:rPr>
      <w:rFonts w:ascii="Times New Roman" w:eastAsia="Times New Roman" w:hAnsi="Times New Roman" w:cs="Times New Roman"/>
      <w:sz w:val="24"/>
      <w:szCs w:val="20"/>
    </w:rPr>
  </w:style>
  <w:style w:type="paragraph" w:styleId="Corpodetexto2">
    <w:name w:val="Body Text 2"/>
    <w:basedOn w:val="Normal"/>
    <w:link w:val="Corpodetexto2Char"/>
    <w:rsid w:val="00EA5C90"/>
    <w:pPr>
      <w:spacing w:after="0" w:line="240" w:lineRule="auto"/>
      <w:jc w:val="both"/>
    </w:pPr>
    <w:rPr>
      <w:rFonts w:ascii="Times New Roman" w:eastAsia="Times New Roman" w:hAnsi="Times New Roman"/>
      <w:sz w:val="24"/>
      <w:szCs w:val="20"/>
    </w:rPr>
  </w:style>
  <w:style w:type="character" w:customStyle="1" w:styleId="Corpodetexto2Char">
    <w:name w:val="Corpo de texto 2 Char"/>
    <w:basedOn w:val="Fontepargpadro"/>
    <w:link w:val="Corpodetexto2"/>
    <w:rsid w:val="00EA5C90"/>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rsid w:val="00EA5C90"/>
    <w:pPr>
      <w:spacing w:after="120" w:line="240" w:lineRule="auto"/>
      <w:ind w:left="283"/>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uiPriority w:val="99"/>
    <w:rsid w:val="00EA5C90"/>
    <w:rPr>
      <w:rFonts w:ascii="Times New Roman" w:eastAsia="Times New Roman" w:hAnsi="Times New Roman" w:cs="Times New Roman"/>
      <w:sz w:val="16"/>
      <w:szCs w:val="16"/>
    </w:rPr>
  </w:style>
  <w:style w:type="paragraph" w:styleId="Recuodecorpodetexto2">
    <w:name w:val="Body Text Indent 2"/>
    <w:basedOn w:val="Normal"/>
    <w:link w:val="Recuodecorpodetexto2Char"/>
    <w:rsid w:val="00EA5C90"/>
    <w:pPr>
      <w:spacing w:after="120" w:line="480" w:lineRule="auto"/>
      <w:ind w:left="283"/>
    </w:pPr>
    <w:rPr>
      <w:rFonts w:ascii="Times New Roman" w:eastAsia="Times New Roman" w:hAnsi="Times New Roman"/>
      <w:sz w:val="20"/>
      <w:szCs w:val="20"/>
    </w:rPr>
  </w:style>
  <w:style w:type="character" w:customStyle="1" w:styleId="Recuodecorpodetexto2Char">
    <w:name w:val="Recuo de corpo de texto 2 Char"/>
    <w:basedOn w:val="Fontepargpadro"/>
    <w:link w:val="Recuodecorpodetexto2"/>
    <w:rsid w:val="00EA5C90"/>
    <w:rPr>
      <w:rFonts w:ascii="Times New Roman" w:eastAsia="Times New Roman" w:hAnsi="Times New Roman" w:cs="Times New Roman"/>
      <w:sz w:val="20"/>
      <w:szCs w:val="20"/>
      <w:lang w:eastAsia="pt-BR"/>
    </w:rPr>
  </w:style>
  <w:style w:type="paragraph" w:styleId="Subttulo">
    <w:name w:val="Subtitle"/>
    <w:basedOn w:val="Normal"/>
    <w:next w:val="Normal"/>
    <w:link w:val="SubttuloChar"/>
    <w:qFormat/>
    <w:rsid w:val="00E65289"/>
    <w:pPr>
      <w:spacing w:after="0" w:line="240" w:lineRule="auto"/>
      <w:jc w:val="center"/>
    </w:pPr>
    <w:rPr>
      <w:rFonts w:ascii="Times New Roman" w:eastAsia="Times New Roman" w:hAnsi="Times New Roman"/>
      <w:b/>
      <w:sz w:val="24"/>
      <w:szCs w:val="24"/>
    </w:rPr>
  </w:style>
  <w:style w:type="character" w:customStyle="1" w:styleId="SubttuloChar">
    <w:name w:val="Subtítulo Char"/>
    <w:basedOn w:val="Fontepargpadro"/>
    <w:link w:val="Subttulo"/>
    <w:rsid w:val="00EA5C90"/>
    <w:rPr>
      <w:rFonts w:ascii="Times New Roman" w:eastAsia="Times New Roman" w:hAnsi="Times New Roman" w:cs="Times New Roman"/>
      <w:b/>
      <w:sz w:val="24"/>
      <w:szCs w:val="20"/>
      <w:lang w:eastAsia="pt-BR"/>
    </w:rPr>
  </w:style>
  <w:style w:type="paragraph" w:styleId="TextosemFormatao">
    <w:name w:val="Plain Text"/>
    <w:aliases w:val=" Char Char Char, Char,Char,Char Char Char"/>
    <w:basedOn w:val="Normal"/>
    <w:link w:val="TextosemFormataoChar"/>
    <w:rsid w:val="00EA5C90"/>
    <w:pPr>
      <w:spacing w:after="0" w:line="240" w:lineRule="auto"/>
    </w:pPr>
    <w:rPr>
      <w:rFonts w:ascii="Courier New" w:eastAsia="Times New Roman" w:hAnsi="Courier New"/>
      <w:sz w:val="20"/>
      <w:szCs w:val="20"/>
    </w:rPr>
  </w:style>
  <w:style w:type="character" w:customStyle="1" w:styleId="TextosemFormataoChar">
    <w:name w:val="Texto sem Formatação Char"/>
    <w:aliases w:val=" Char Char Char Char, Char Char,Char Char,Char Char Char Char"/>
    <w:basedOn w:val="Fontepargpadro"/>
    <w:link w:val="TextosemFormatao"/>
    <w:rsid w:val="00EA5C90"/>
    <w:rPr>
      <w:rFonts w:ascii="Courier New" w:eastAsia="Times New Roman" w:hAnsi="Courier New" w:cs="Times New Roman"/>
      <w:sz w:val="20"/>
      <w:szCs w:val="20"/>
      <w:lang w:eastAsia="pt-BR"/>
    </w:rPr>
  </w:style>
  <w:style w:type="paragraph" w:styleId="Recuodecorpodetexto">
    <w:name w:val="Body Text Indent"/>
    <w:basedOn w:val="Normal"/>
    <w:link w:val="RecuodecorpodetextoChar"/>
    <w:rsid w:val="00EA5C90"/>
    <w:pPr>
      <w:spacing w:after="120" w:line="240" w:lineRule="auto"/>
      <w:ind w:left="283"/>
    </w:pPr>
    <w:rPr>
      <w:rFonts w:ascii="Times New Roman" w:eastAsia="Times New Roman" w:hAnsi="Times New Roman"/>
      <w:sz w:val="20"/>
      <w:szCs w:val="20"/>
    </w:rPr>
  </w:style>
  <w:style w:type="character" w:customStyle="1" w:styleId="RecuodecorpodetextoChar">
    <w:name w:val="Recuo de corpo de texto Char"/>
    <w:basedOn w:val="Fontepargpadro"/>
    <w:link w:val="Recuodecorpodetexto"/>
    <w:rsid w:val="00EA5C90"/>
    <w:rPr>
      <w:rFonts w:ascii="Times New Roman" w:eastAsia="Times New Roman" w:hAnsi="Times New Roman" w:cs="Times New Roman"/>
      <w:sz w:val="20"/>
      <w:szCs w:val="20"/>
      <w:lang w:eastAsia="pt-BR"/>
    </w:rPr>
  </w:style>
  <w:style w:type="paragraph" w:styleId="Commarcadores">
    <w:name w:val="List Bullet"/>
    <w:basedOn w:val="Normal"/>
    <w:autoRedefine/>
    <w:rsid w:val="00EA5C90"/>
    <w:pPr>
      <w:tabs>
        <w:tab w:val="num" w:pos="720"/>
      </w:tabs>
      <w:spacing w:after="0" w:line="240" w:lineRule="auto"/>
      <w:ind w:left="720" w:hanging="360"/>
    </w:pPr>
    <w:rPr>
      <w:rFonts w:ascii="Times New Roman" w:eastAsia="Times New Roman" w:hAnsi="Times New Roman"/>
      <w:sz w:val="20"/>
      <w:szCs w:val="20"/>
    </w:rPr>
  </w:style>
  <w:style w:type="paragraph" w:customStyle="1" w:styleId="TextosemFormatao1">
    <w:name w:val="Texto sem Formatação1"/>
    <w:basedOn w:val="Normal"/>
    <w:rsid w:val="00EA5C90"/>
    <w:pPr>
      <w:spacing w:after="0" w:line="240" w:lineRule="auto"/>
    </w:pPr>
    <w:rPr>
      <w:rFonts w:ascii="Courier New" w:eastAsia="Times New Roman" w:hAnsi="Courier New"/>
      <w:sz w:val="20"/>
      <w:szCs w:val="20"/>
      <w:lang w:eastAsia="ar-SA"/>
    </w:rPr>
  </w:style>
  <w:style w:type="character" w:styleId="Forte">
    <w:name w:val="Strong"/>
    <w:uiPriority w:val="22"/>
    <w:qFormat/>
    <w:rsid w:val="00EA5C90"/>
    <w:rPr>
      <w:b/>
      <w:bCs/>
    </w:rPr>
  </w:style>
  <w:style w:type="paragraph" w:customStyle="1" w:styleId="Textosimples">
    <w:name w:val="Texto simples"/>
    <w:basedOn w:val="Normal"/>
    <w:rsid w:val="00EA5C90"/>
    <w:pPr>
      <w:spacing w:after="0" w:line="240" w:lineRule="auto"/>
    </w:pPr>
    <w:rPr>
      <w:rFonts w:ascii="Courier New" w:eastAsia="Times New Roman" w:hAnsi="Courier New"/>
      <w:sz w:val="20"/>
      <w:szCs w:val="20"/>
      <w:lang w:eastAsia="ar-SA"/>
    </w:rPr>
  </w:style>
  <w:style w:type="character" w:customStyle="1" w:styleId="CharChar1">
    <w:name w:val="Char Char1"/>
    <w:aliases w:val=" Char Char Char Char2, Char Char Char1, Char Char1"/>
    <w:rsid w:val="00EA5C90"/>
    <w:rPr>
      <w:rFonts w:ascii="Courier New" w:hAnsi="Courier New"/>
      <w:lang w:val="pt-BR" w:eastAsia="pt-BR" w:bidi="ar-SA"/>
    </w:rPr>
  </w:style>
  <w:style w:type="paragraph" w:customStyle="1" w:styleId="p0">
    <w:name w:val="p0"/>
    <w:basedOn w:val="Normal"/>
    <w:uiPriority w:val="99"/>
    <w:rsid w:val="00EA5C90"/>
    <w:pPr>
      <w:widowControl w:val="0"/>
      <w:tabs>
        <w:tab w:val="left" w:pos="720"/>
      </w:tabs>
      <w:spacing w:after="0" w:line="240" w:lineRule="atLeast"/>
      <w:jc w:val="both"/>
    </w:pPr>
    <w:rPr>
      <w:rFonts w:ascii="Times New Roman" w:eastAsia="Times New Roman" w:hAnsi="Times New Roman"/>
      <w:snapToGrid w:val="0"/>
      <w:sz w:val="24"/>
      <w:szCs w:val="20"/>
    </w:rPr>
  </w:style>
  <w:style w:type="character" w:customStyle="1" w:styleId="arialpreto121">
    <w:name w:val="arialpreto121"/>
    <w:uiPriority w:val="99"/>
    <w:rsid w:val="00EA5C90"/>
    <w:rPr>
      <w:rFonts w:ascii="Arial" w:hAnsi="Arial" w:cs="Arial" w:hint="default"/>
      <w:color w:val="000000"/>
      <w:sz w:val="19"/>
      <w:szCs w:val="19"/>
    </w:rPr>
  </w:style>
  <w:style w:type="paragraph" w:customStyle="1" w:styleId="CPLPadrao">
    <w:name w:val="CPL_Padrao"/>
    <w:rsid w:val="00EA5C90"/>
    <w:pPr>
      <w:suppressAutoHyphens/>
      <w:spacing w:after="283" w:line="240" w:lineRule="auto"/>
      <w:jc w:val="both"/>
    </w:pPr>
    <w:rPr>
      <w:rFonts w:ascii="Arial" w:eastAsia="SimSun" w:hAnsi="Arial" w:cs="Arial"/>
      <w:kern w:val="1"/>
      <w:sz w:val="24"/>
      <w:szCs w:val="24"/>
      <w:lang w:eastAsia="hi-IN" w:bidi="hi-IN"/>
    </w:rPr>
  </w:style>
  <w:style w:type="paragraph" w:customStyle="1" w:styleId="m5">
    <w:name w:val="m5"/>
    <w:basedOn w:val="Commarcadores"/>
    <w:uiPriority w:val="99"/>
    <w:rsid w:val="00EA5C90"/>
    <w:pPr>
      <w:tabs>
        <w:tab w:val="clear" w:pos="720"/>
        <w:tab w:val="num" w:pos="360"/>
      </w:tabs>
      <w:ind w:left="1134" w:hanging="1134"/>
      <w:jc w:val="both"/>
    </w:pPr>
    <w:rPr>
      <w:color w:val="FF0000"/>
      <w:sz w:val="24"/>
      <w:szCs w:val="24"/>
    </w:rPr>
  </w:style>
  <w:style w:type="paragraph" w:customStyle="1" w:styleId="Corpodetexto31">
    <w:name w:val="Corpo de texto 31"/>
    <w:basedOn w:val="Normal"/>
    <w:rsid w:val="00EA5C90"/>
    <w:pPr>
      <w:widowControl w:val="0"/>
      <w:spacing w:after="0" w:line="240" w:lineRule="auto"/>
      <w:jc w:val="both"/>
    </w:pPr>
    <w:rPr>
      <w:rFonts w:ascii="Times New Roman" w:eastAsia="Times New Roman" w:hAnsi="Times New Roman"/>
      <w:sz w:val="20"/>
      <w:szCs w:val="20"/>
    </w:rPr>
  </w:style>
  <w:style w:type="paragraph" w:customStyle="1" w:styleId="Recuodecorpodetexto21">
    <w:name w:val="Recuo de corpo de texto 21"/>
    <w:basedOn w:val="Normal"/>
    <w:uiPriority w:val="99"/>
    <w:rsid w:val="00EA5C90"/>
    <w:pPr>
      <w:spacing w:after="0" w:line="240" w:lineRule="auto"/>
      <w:ind w:left="567" w:hanging="283"/>
      <w:jc w:val="both"/>
    </w:pPr>
    <w:rPr>
      <w:rFonts w:ascii="Arial" w:eastAsia="Times New Roman" w:hAnsi="Arial" w:cs="Arial"/>
    </w:rPr>
  </w:style>
  <w:style w:type="paragraph" w:customStyle="1" w:styleId="Corpodetexto21">
    <w:name w:val="Corpo de texto 21"/>
    <w:basedOn w:val="Normal"/>
    <w:rsid w:val="00EA5C90"/>
    <w:pPr>
      <w:spacing w:after="0" w:line="360" w:lineRule="auto"/>
      <w:ind w:firstLine="2268"/>
      <w:jc w:val="both"/>
    </w:pPr>
    <w:rPr>
      <w:rFonts w:ascii="Times New Roman" w:eastAsia="Times New Roman" w:hAnsi="Times New Roman"/>
      <w:sz w:val="24"/>
      <w:szCs w:val="24"/>
    </w:rPr>
  </w:style>
  <w:style w:type="character" w:styleId="Nmerodepgina">
    <w:name w:val="page number"/>
    <w:rsid w:val="00EA5C90"/>
  </w:style>
  <w:style w:type="paragraph" w:customStyle="1" w:styleId="Padro">
    <w:name w:val="Padrão"/>
    <w:rsid w:val="00EA5C90"/>
    <w:pPr>
      <w:widowControl w:val="0"/>
      <w:spacing w:after="0" w:line="240" w:lineRule="auto"/>
    </w:pPr>
    <w:rPr>
      <w:rFonts w:ascii="Arial" w:eastAsia="Times New Roman" w:hAnsi="Arial" w:cs="Arial"/>
      <w:sz w:val="20"/>
      <w:szCs w:val="20"/>
    </w:rPr>
  </w:style>
  <w:style w:type="character" w:styleId="HiperlinkVisitado">
    <w:name w:val="FollowedHyperlink"/>
    <w:rsid w:val="00EA5C90"/>
    <w:rPr>
      <w:color w:val="800080"/>
      <w:u w:val="single"/>
    </w:rPr>
  </w:style>
  <w:style w:type="character" w:customStyle="1" w:styleId="WW8Num26z0">
    <w:name w:val="WW8Num26z0"/>
    <w:uiPriority w:val="99"/>
    <w:rsid w:val="00EA5C90"/>
    <w:rPr>
      <w:rFonts w:ascii="Wingdings" w:hAnsi="Wingdings" w:cs="Wingdings"/>
      <w:sz w:val="24"/>
      <w:szCs w:val="24"/>
    </w:rPr>
  </w:style>
  <w:style w:type="character" w:customStyle="1" w:styleId="conteudodestaquepeqlaranja1">
    <w:name w:val="conteudo_destaque_peq_laranja1"/>
    <w:uiPriority w:val="99"/>
    <w:rsid w:val="00EA5C90"/>
    <w:rPr>
      <w:rFonts w:ascii="Trebuchet MS" w:hAnsi="Trebuchet MS" w:cs="Trebuchet MS"/>
      <w:b/>
      <w:bCs/>
      <w:color w:val="auto"/>
      <w:sz w:val="16"/>
      <w:szCs w:val="16"/>
      <w:u w:val="none"/>
      <w:effect w:val="none"/>
    </w:rPr>
  </w:style>
  <w:style w:type="character" w:customStyle="1" w:styleId="centerverde21">
    <w:name w:val="centerverde21"/>
    <w:uiPriority w:val="99"/>
    <w:rsid w:val="00EA5C90"/>
    <w:rPr>
      <w:rFonts w:ascii="Verdana" w:hAnsi="Verdana" w:cs="Verdana"/>
      <w:color w:val="auto"/>
      <w:sz w:val="16"/>
      <w:szCs w:val="16"/>
    </w:rPr>
  </w:style>
  <w:style w:type="character" w:customStyle="1" w:styleId="centerazul1">
    <w:name w:val="centerazul1"/>
    <w:uiPriority w:val="99"/>
    <w:rsid w:val="00EA5C90"/>
    <w:rPr>
      <w:rFonts w:ascii="Verdana" w:hAnsi="Verdana" w:cs="Verdana"/>
      <w:color w:val="auto"/>
      <w:sz w:val="16"/>
      <w:szCs w:val="16"/>
    </w:rPr>
  </w:style>
  <w:style w:type="paragraph" w:styleId="Assinatura">
    <w:name w:val="Signature"/>
    <w:basedOn w:val="Normal"/>
    <w:link w:val="AssinaturaChar"/>
    <w:uiPriority w:val="99"/>
    <w:rsid w:val="00EA5C90"/>
    <w:pPr>
      <w:spacing w:before="960" w:after="240" w:line="240" w:lineRule="auto"/>
    </w:pPr>
    <w:rPr>
      <w:rFonts w:ascii="Times New Roman" w:eastAsia="Times New Roman" w:hAnsi="Times New Roman"/>
      <w:sz w:val="24"/>
      <w:szCs w:val="24"/>
      <w:lang w:val="en-US"/>
    </w:rPr>
  </w:style>
  <w:style w:type="character" w:customStyle="1" w:styleId="AssinaturaChar">
    <w:name w:val="Assinatura Char"/>
    <w:basedOn w:val="Fontepargpadro"/>
    <w:link w:val="Assinatura"/>
    <w:uiPriority w:val="99"/>
    <w:rsid w:val="00EA5C90"/>
    <w:rPr>
      <w:rFonts w:ascii="Times New Roman" w:eastAsia="Times New Roman" w:hAnsi="Times New Roman" w:cs="Times New Roman"/>
      <w:sz w:val="24"/>
      <w:szCs w:val="24"/>
      <w:lang w:val="en-US"/>
    </w:rPr>
  </w:style>
  <w:style w:type="character" w:customStyle="1" w:styleId="CharChar10">
    <w:name w:val="Char Char1"/>
    <w:aliases w:val="Char Char Char Char Char"/>
    <w:uiPriority w:val="99"/>
    <w:rsid w:val="00EA5C90"/>
    <w:rPr>
      <w:rFonts w:ascii="Courier New" w:hAnsi="Courier New" w:cs="Courier New"/>
      <w:lang w:val="pt-BR" w:eastAsia="pt-BR"/>
    </w:rPr>
  </w:style>
  <w:style w:type="paragraph" w:customStyle="1" w:styleId="Endereodoremetente">
    <w:name w:val="Endereço do remetente"/>
    <w:basedOn w:val="Normal"/>
    <w:uiPriority w:val="99"/>
    <w:rsid w:val="00EA5C90"/>
    <w:pPr>
      <w:spacing w:after="0" w:line="240" w:lineRule="auto"/>
    </w:pPr>
    <w:rPr>
      <w:rFonts w:ascii="Times New Roman" w:eastAsia="Times New Roman" w:hAnsi="Times New Roman"/>
      <w:sz w:val="24"/>
      <w:szCs w:val="24"/>
      <w:lang w:val="en-US"/>
    </w:rPr>
  </w:style>
  <w:style w:type="paragraph" w:customStyle="1" w:styleId="western">
    <w:name w:val="western"/>
    <w:basedOn w:val="Normal"/>
    <w:rsid w:val="00EA5C90"/>
    <w:pPr>
      <w:spacing w:before="100" w:beforeAutospacing="1" w:after="119" w:line="240" w:lineRule="auto"/>
    </w:pPr>
    <w:rPr>
      <w:rFonts w:ascii="Times New Roman" w:eastAsia="Times New Roman" w:hAnsi="Times New Roman"/>
      <w:sz w:val="24"/>
      <w:szCs w:val="24"/>
    </w:rPr>
  </w:style>
  <w:style w:type="character" w:customStyle="1" w:styleId="FontStyle3">
    <w:name w:val="Font Style3"/>
    <w:uiPriority w:val="99"/>
    <w:rsid w:val="00EA5C90"/>
    <w:rPr>
      <w:rFonts w:ascii="Arial" w:hAnsi="Arial" w:cs="Arial"/>
      <w:color w:val="000000"/>
      <w:sz w:val="20"/>
      <w:szCs w:val="20"/>
      <w:lang w:val="en-US"/>
    </w:rPr>
  </w:style>
  <w:style w:type="paragraph" w:customStyle="1" w:styleId="NmerosPrincipais">
    <w:name w:val="Números Principais"/>
    <w:basedOn w:val="Normal"/>
    <w:rsid w:val="00EA5C90"/>
    <w:pPr>
      <w:spacing w:before="120" w:after="240" w:line="240" w:lineRule="auto"/>
      <w:ind w:left="720" w:hanging="360"/>
      <w:jc w:val="both"/>
    </w:pPr>
    <w:rPr>
      <w:rFonts w:ascii="Times New Roman" w:eastAsia="Times New Roman" w:hAnsi="Times New Roman"/>
      <w:sz w:val="20"/>
      <w:szCs w:val="20"/>
    </w:rPr>
  </w:style>
  <w:style w:type="paragraph" w:customStyle="1" w:styleId="Corpodetexto1">
    <w:name w:val="Corpo de texto1"/>
    <w:rsid w:val="00EA5C90"/>
    <w:pPr>
      <w:spacing w:after="0" w:line="240" w:lineRule="auto"/>
    </w:pPr>
    <w:rPr>
      <w:rFonts w:ascii="CG Times (WN)" w:eastAsia="Times New Roman" w:hAnsi="CG Times (WN)" w:cs="Times New Roman"/>
      <w:color w:val="000000"/>
      <w:sz w:val="24"/>
      <w:szCs w:val="20"/>
      <w:lang w:val="en-US"/>
    </w:rPr>
  </w:style>
  <w:style w:type="paragraph" w:customStyle="1" w:styleId="Contedodatabela">
    <w:name w:val="Conteúdo da tabela"/>
    <w:basedOn w:val="Corpodetexto"/>
    <w:uiPriority w:val="99"/>
    <w:rsid w:val="00EA5C90"/>
    <w:pPr>
      <w:suppressLineNumbers/>
      <w:suppressAutoHyphens/>
      <w:jc w:val="left"/>
    </w:pPr>
    <w:rPr>
      <w:rFonts w:ascii="Arial" w:hAnsi="Arial"/>
      <w:b/>
    </w:rPr>
  </w:style>
  <w:style w:type="paragraph" w:styleId="Legenda">
    <w:name w:val="caption"/>
    <w:basedOn w:val="Normal"/>
    <w:next w:val="Normal"/>
    <w:qFormat/>
    <w:rsid w:val="00EA5C90"/>
    <w:pPr>
      <w:spacing w:after="0" w:line="240" w:lineRule="auto"/>
      <w:ind w:right="1417"/>
      <w:jc w:val="center"/>
    </w:pPr>
    <w:rPr>
      <w:rFonts w:ascii="Arial" w:eastAsia="Times New Roman" w:hAnsi="Arial"/>
      <w:b/>
      <w:sz w:val="24"/>
      <w:szCs w:val="20"/>
    </w:rPr>
  </w:style>
  <w:style w:type="paragraph" w:customStyle="1" w:styleId="BodyText21">
    <w:name w:val="Body Text 21"/>
    <w:basedOn w:val="Normal"/>
    <w:rsid w:val="00EA5C90"/>
    <w:pPr>
      <w:widowControl w:val="0"/>
      <w:suppressAutoHyphens/>
      <w:spacing w:after="120" w:line="240" w:lineRule="auto"/>
      <w:jc w:val="both"/>
    </w:pPr>
    <w:rPr>
      <w:rFonts w:ascii="Arial" w:eastAsia="Times New Roman" w:hAnsi="Arial"/>
      <w:sz w:val="24"/>
      <w:szCs w:val="20"/>
    </w:rPr>
  </w:style>
  <w:style w:type="paragraph" w:customStyle="1" w:styleId="Corpodetexto20">
    <w:name w:val="Corpo de texto2"/>
    <w:rsid w:val="0004099F"/>
    <w:pPr>
      <w:spacing w:after="0" w:line="240" w:lineRule="auto"/>
    </w:pPr>
    <w:rPr>
      <w:rFonts w:ascii="CG Times (WN)" w:eastAsia="Times New Roman" w:hAnsi="CG Times (WN)" w:cs="Times New Roman"/>
      <w:color w:val="000000"/>
      <w:sz w:val="24"/>
      <w:szCs w:val="20"/>
      <w:lang w:val="en-US"/>
    </w:rPr>
  </w:style>
  <w:style w:type="character" w:customStyle="1" w:styleId="NormalWebChar">
    <w:name w:val="Normal (Web) Char"/>
    <w:aliases w:val="Carta Char"/>
    <w:link w:val="NormalWeb"/>
    <w:locked/>
    <w:rsid w:val="0004099F"/>
    <w:rPr>
      <w:rFonts w:ascii="Times New Roman" w:eastAsia="Times New Roman" w:hAnsi="Times New Roman" w:cs="Times New Roman"/>
      <w:sz w:val="24"/>
      <w:szCs w:val="24"/>
      <w:lang w:eastAsia="pt-BR"/>
    </w:rPr>
  </w:style>
  <w:style w:type="paragraph" w:customStyle="1" w:styleId="Estilo">
    <w:name w:val="Estilo"/>
    <w:rsid w:val="0004099F"/>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nfase">
    <w:name w:val="Emphasis"/>
    <w:qFormat/>
    <w:rsid w:val="0004099F"/>
    <w:rPr>
      <w:i/>
      <w:iCs/>
    </w:rPr>
  </w:style>
  <w:style w:type="character" w:customStyle="1" w:styleId="st1">
    <w:name w:val="st1"/>
    <w:rsid w:val="0004099F"/>
  </w:style>
  <w:style w:type="paragraph" w:customStyle="1" w:styleId="Recuodeslocado">
    <w:name w:val="Recuo deslocado"/>
    <w:basedOn w:val="Normal"/>
    <w:rsid w:val="0004099F"/>
    <w:pPr>
      <w:widowControl w:val="0"/>
      <w:suppressAutoHyphens/>
      <w:spacing w:after="0" w:line="240" w:lineRule="auto"/>
      <w:ind w:left="4320" w:firstLine="1"/>
      <w:jc w:val="both"/>
    </w:pPr>
    <w:rPr>
      <w:rFonts w:ascii="Thorndale" w:eastAsia="HG Mincho Light J" w:hAnsi="Thorndale" w:cs="Thorndale"/>
      <w:b/>
      <w:color w:val="000000"/>
      <w:sz w:val="24"/>
      <w:szCs w:val="20"/>
      <w:lang w:eastAsia="zh-CN"/>
    </w:rPr>
  </w:style>
  <w:style w:type="character" w:customStyle="1" w:styleId="apple-converted-space">
    <w:name w:val="apple-converted-space"/>
    <w:rsid w:val="0004099F"/>
  </w:style>
  <w:style w:type="table" w:customStyle="1" w:styleId="Tabelacomgrade1">
    <w:name w:val="Tabela com grade1"/>
    <w:basedOn w:val="Tabelanormal"/>
    <w:next w:val="Tabelacomgrade"/>
    <w:uiPriority w:val="59"/>
    <w:rsid w:val="00AC37B7"/>
    <w:pPr>
      <w:spacing w:after="0" w:line="240" w:lineRule="auto"/>
    </w:pPr>
    <w:rPr>
      <w:rFonts w:eastAsia="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grafodaListaChar">
    <w:name w:val="Parágrafo da Lista Char"/>
    <w:aliases w:val="Corpo Texto Char,Normal com bullets Char,DOCs_Paragrafo-1 Char,Tópico1 Char"/>
    <w:link w:val="PargrafodaLista"/>
    <w:uiPriority w:val="34"/>
    <w:qFormat/>
    <w:rsid w:val="00456506"/>
    <w:rPr>
      <w:rFonts w:ascii="Calibri" w:eastAsia="Calibri" w:hAnsi="Calibri" w:cs="Times New Roman"/>
    </w:rPr>
  </w:style>
  <w:style w:type="table" w:customStyle="1" w:styleId="TableNormal0">
    <w:name w:val="Table Normal"/>
    <w:uiPriority w:val="2"/>
    <w:unhideWhenUsed/>
    <w:qFormat/>
    <w:rsid w:val="000119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19D7"/>
    <w:pPr>
      <w:widowControl w:val="0"/>
      <w:autoSpaceDE w:val="0"/>
      <w:autoSpaceDN w:val="0"/>
      <w:spacing w:after="0" w:line="240" w:lineRule="auto"/>
    </w:pPr>
    <w:rPr>
      <w:rFonts w:ascii="Arial" w:eastAsia="Arial" w:hAnsi="Arial" w:cs="Arial"/>
      <w:lang w:bidi="pt-BR"/>
    </w:rPr>
  </w:style>
  <w:style w:type="paragraph" w:customStyle="1" w:styleId="xl27">
    <w:name w:val="xl27"/>
    <w:basedOn w:val="Normal"/>
    <w:rsid w:val="002A34FE"/>
    <w:pPr>
      <w:pBdr>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sz w:val="24"/>
      <w:szCs w:val="24"/>
    </w:rPr>
  </w:style>
  <w:style w:type="paragraph" w:customStyle="1" w:styleId="0">
    <w:name w:val="0"/>
    <w:basedOn w:val="Recuodecorpodetexto"/>
    <w:rsid w:val="00421E61"/>
    <w:pPr>
      <w:tabs>
        <w:tab w:val="left" w:pos="284"/>
      </w:tabs>
      <w:spacing w:after="0"/>
      <w:ind w:left="0"/>
      <w:jc w:val="both"/>
    </w:pPr>
    <w:rPr>
      <w:rFonts w:ascii="Arial" w:hAnsi="Arial"/>
      <w:sz w:val="24"/>
    </w:rPr>
  </w:style>
  <w:style w:type="paragraph" w:customStyle="1" w:styleId="Normal1">
    <w:name w:val="Normal1"/>
    <w:link w:val="Normal1Char"/>
    <w:rsid w:val="00B81F28"/>
    <w:pPr>
      <w:spacing w:after="160" w:line="259" w:lineRule="auto"/>
    </w:pPr>
  </w:style>
  <w:style w:type="character" w:customStyle="1" w:styleId="SemEspaamentoChar">
    <w:name w:val="Sem Espaçamento Char"/>
    <w:link w:val="SemEspaamento"/>
    <w:uiPriority w:val="1"/>
    <w:rsid w:val="00667A9B"/>
    <w:rPr>
      <w:rFonts w:ascii="Calibri" w:eastAsia="Calibri" w:hAnsi="Calibri" w:cs="Times New Roman"/>
    </w:rPr>
  </w:style>
  <w:style w:type="paragraph" w:customStyle="1" w:styleId="EstiloAnaltico1Justificado">
    <w:name w:val="Estilo Analítico 1 + Justificado"/>
    <w:basedOn w:val="Sumrio1"/>
    <w:autoRedefine/>
    <w:rsid w:val="000123E0"/>
    <w:pPr>
      <w:tabs>
        <w:tab w:val="right" w:leader="dot" w:pos="9448"/>
      </w:tabs>
      <w:spacing w:after="0" w:line="240" w:lineRule="auto"/>
      <w:jc w:val="both"/>
    </w:pPr>
    <w:rPr>
      <w:rFonts w:ascii="Verdana" w:eastAsia="Times New Roman" w:hAnsi="Verdana"/>
      <w:b/>
      <w:spacing w:val="6"/>
      <w:sz w:val="24"/>
      <w:szCs w:val="24"/>
    </w:rPr>
  </w:style>
  <w:style w:type="paragraph" w:styleId="Sumrio1">
    <w:name w:val="toc 1"/>
    <w:basedOn w:val="Normal"/>
    <w:next w:val="Normal"/>
    <w:autoRedefine/>
    <w:unhideWhenUsed/>
    <w:rsid w:val="000123E0"/>
    <w:pPr>
      <w:spacing w:after="100"/>
    </w:pPr>
  </w:style>
  <w:style w:type="paragraph" w:customStyle="1" w:styleId="Normal2">
    <w:name w:val="Normal2"/>
    <w:rsid w:val="00D264E8"/>
    <w:pPr>
      <w:spacing w:after="160" w:line="259" w:lineRule="auto"/>
    </w:pPr>
  </w:style>
  <w:style w:type="paragraph" w:customStyle="1" w:styleId="itemnivel2">
    <w:name w:val="item_nivel2"/>
    <w:basedOn w:val="Normal"/>
    <w:rsid w:val="00D264E8"/>
    <w:pPr>
      <w:spacing w:before="100" w:beforeAutospacing="1" w:after="100" w:afterAutospacing="1" w:line="240" w:lineRule="auto"/>
    </w:pPr>
    <w:rPr>
      <w:rFonts w:ascii="Times New Roman" w:eastAsia="Times New Roman" w:hAnsi="Times New Roman"/>
      <w:sz w:val="24"/>
      <w:szCs w:val="24"/>
    </w:rPr>
  </w:style>
  <w:style w:type="paragraph" w:customStyle="1" w:styleId="itemalinealetra">
    <w:name w:val="item_alinea_letra"/>
    <w:basedOn w:val="Normal"/>
    <w:rsid w:val="00D264E8"/>
    <w:pPr>
      <w:spacing w:before="100" w:beforeAutospacing="1" w:after="100" w:afterAutospacing="1" w:line="240" w:lineRule="auto"/>
    </w:pPr>
    <w:rPr>
      <w:rFonts w:ascii="Times New Roman" w:eastAsia="Times New Roman" w:hAnsi="Times New Roman"/>
      <w:sz w:val="24"/>
      <w:szCs w:val="24"/>
    </w:rPr>
  </w:style>
  <w:style w:type="table" w:customStyle="1" w:styleId="Tabelacomgrade2">
    <w:name w:val="Tabela com grade2"/>
    <w:basedOn w:val="Tabelanormal"/>
    <w:next w:val="Tabelacomgrade"/>
    <w:uiPriority w:val="59"/>
    <w:rsid w:val="00444B88"/>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rio">
    <w:name w:val="annotation reference"/>
    <w:basedOn w:val="Fontepargpadro"/>
    <w:uiPriority w:val="99"/>
    <w:semiHidden/>
    <w:unhideWhenUsed/>
    <w:rsid w:val="00C6702B"/>
    <w:rPr>
      <w:sz w:val="16"/>
      <w:szCs w:val="16"/>
    </w:rPr>
  </w:style>
  <w:style w:type="paragraph" w:styleId="Textodecomentrio">
    <w:name w:val="annotation text"/>
    <w:basedOn w:val="Normal"/>
    <w:link w:val="TextodecomentrioChar"/>
    <w:uiPriority w:val="99"/>
    <w:semiHidden/>
    <w:unhideWhenUsed/>
    <w:rsid w:val="00C6702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6702B"/>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6702B"/>
    <w:rPr>
      <w:b/>
      <w:bCs/>
    </w:rPr>
  </w:style>
  <w:style w:type="character" w:customStyle="1" w:styleId="AssuntodocomentrioChar">
    <w:name w:val="Assunto do comentário Char"/>
    <w:basedOn w:val="TextodecomentrioChar"/>
    <w:link w:val="Assuntodocomentrio"/>
    <w:uiPriority w:val="99"/>
    <w:semiHidden/>
    <w:rsid w:val="00C6702B"/>
    <w:rPr>
      <w:rFonts w:ascii="Calibri" w:eastAsia="Calibri" w:hAnsi="Calibri" w:cs="Times New Roman"/>
      <w:b/>
      <w:bCs/>
      <w:sz w:val="20"/>
      <w:szCs w:val="20"/>
    </w:rPr>
  </w:style>
  <w:style w:type="character" w:customStyle="1" w:styleId="MenoPendente1">
    <w:name w:val="Menção Pendente1"/>
    <w:basedOn w:val="Fontepargpadro"/>
    <w:uiPriority w:val="99"/>
    <w:semiHidden/>
    <w:unhideWhenUsed/>
    <w:rsid w:val="0018788D"/>
    <w:rPr>
      <w:color w:val="605E5C"/>
      <w:shd w:val="clear" w:color="auto" w:fill="E1DFDD"/>
    </w:rPr>
  </w:style>
  <w:style w:type="character" w:customStyle="1" w:styleId="Normal1Char">
    <w:name w:val="Normal1 Char"/>
    <w:link w:val="Normal1"/>
    <w:rsid w:val="00423D93"/>
    <w:rPr>
      <w:rFonts w:ascii="Calibri" w:eastAsia="Calibri" w:hAnsi="Calibri" w:cs="Calibri"/>
      <w:lang w:eastAsia="pt-BR"/>
    </w:rPr>
  </w:style>
  <w:style w:type="paragraph" w:customStyle="1" w:styleId="Corpo">
    <w:name w:val="Corpo"/>
    <w:rsid w:val="00AD337B"/>
    <w:pPr>
      <w:pBdr>
        <w:top w:val="nil"/>
        <w:left w:val="nil"/>
        <w:bottom w:val="nil"/>
        <w:right w:val="nil"/>
        <w:between w:val="nil"/>
        <w:bar w:val="nil"/>
      </w:pBdr>
      <w:spacing w:after="0" w:line="240" w:lineRule="auto"/>
    </w:pPr>
    <w:rPr>
      <w:rFonts w:eastAsia="Arial Unicode MS" w:cs="Arial Unicode MS"/>
      <w:color w:val="000000"/>
      <w:sz w:val="24"/>
      <w:szCs w:val="24"/>
      <w:u w:color="000000"/>
      <w:bdr w:val="nil"/>
      <w:lang w:val="pt-PT"/>
    </w:rPr>
  </w:style>
  <w:style w:type="paragraph" w:customStyle="1" w:styleId="Nivel01">
    <w:name w:val="Nivel 01"/>
    <w:next w:val="Corpo"/>
    <w:link w:val="Nivel01Char"/>
    <w:qFormat/>
    <w:rsid w:val="00AD337B"/>
    <w:pPr>
      <w:keepNext/>
      <w:keepLines/>
      <w:pBdr>
        <w:top w:val="nil"/>
        <w:left w:val="nil"/>
        <w:bottom w:val="nil"/>
        <w:right w:val="nil"/>
        <w:between w:val="nil"/>
        <w:bar w:val="nil"/>
      </w:pBdr>
      <w:tabs>
        <w:tab w:val="left" w:pos="567"/>
      </w:tabs>
      <w:spacing w:before="120" w:after="120"/>
      <w:jc w:val="both"/>
      <w:outlineLvl w:val="0"/>
    </w:pPr>
    <w:rPr>
      <w:rFonts w:ascii="Arial" w:eastAsia="Arial Unicode MS" w:hAnsi="Arial" w:cs="Arial Unicode MS"/>
      <w:b/>
      <w:bCs/>
      <w:color w:val="000000"/>
      <w:sz w:val="20"/>
      <w:szCs w:val="20"/>
      <w:u w:color="000000"/>
      <w:bdr w:val="nil"/>
      <w:lang w:val="pt-PT"/>
    </w:rPr>
  </w:style>
  <w:style w:type="numbering" w:customStyle="1" w:styleId="EstiloImportado1">
    <w:name w:val="Estilo Importado 1"/>
    <w:rsid w:val="00AD337B"/>
  </w:style>
  <w:style w:type="paragraph" w:customStyle="1" w:styleId="Nivel2">
    <w:name w:val="Nivel 2"/>
    <w:link w:val="Nivel2Char"/>
    <w:qFormat/>
    <w:rsid w:val="00AD337B"/>
    <w:pPr>
      <w:pBdr>
        <w:top w:val="nil"/>
        <w:left w:val="nil"/>
        <w:bottom w:val="nil"/>
        <w:right w:val="nil"/>
        <w:between w:val="nil"/>
        <w:bar w:val="nil"/>
      </w:pBdr>
      <w:spacing w:before="120" w:after="120"/>
      <w:jc w:val="both"/>
    </w:pPr>
    <w:rPr>
      <w:rFonts w:ascii="Arial" w:eastAsia="Arial Unicode MS" w:hAnsi="Arial" w:cs="Arial Unicode MS"/>
      <w:color w:val="000000"/>
      <w:sz w:val="20"/>
      <w:szCs w:val="20"/>
      <w:u w:color="000000"/>
      <w:bdr w:val="nil"/>
      <w:lang w:val="pt-PT"/>
    </w:rPr>
  </w:style>
  <w:style w:type="paragraph" w:customStyle="1" w:styleId="Nvel2-Red">
    <w:name w:val="Nível 2 -Red"/>
    <w:link w:val="Nvel2-RedChar"/>
    <w:qFormat/>
    <w:rsid w:val="00AD337B"/>
    <w:pPr>
      <w:pBdr>
        <w:top w:val="nil"/>
        <w:left w:val="nil"/>
        <w:bottom w:val="nil"/>
        <w:right w:val="nil"/>
        <w:between w:val="nil"/>
        <w:bar w:val="nil"/>
      </w:pBdr>
      <w:spacing w:before="120" w:after="120"/>
      <w:jc w:val="both"/>
    </w:pPr>
    <w:rPr>
      <w:rFonts w:ascii="Arial" w:eastAsia="Arial Unicode MS" w:hAnsi="Arial" w:cs="Arial Unicode MS"/>
      <w:i/>
      <w:iCs/>
      <w:color w:val="FF0000"/>
      <w:sz w:val="20"/>
      <w:szCs w:val="20"/>
      <w:u w:color="FF0000"/>
      <w:bdr w:val="nil"/>
      <w:lang w:val="pt-PT"/>
    </w:rPr>
  </w:style>
  <w:style w:type="paragraph" w:customStyle="1" w:styleId="Nvel3-R">
    <w:name w:val="Nível 3-R"/>
    <w:rsid w:val="00AD337B"/>
    <w:pPr>
      <w:pBdr>
        <w:top w:val="nil"/>
        <w:left w:val="nil"/>
        <w:bottom w:val="nil"/>
        <w:right w:val="nil"/>
        <w:between w:val="nil"/>
        <w:bar w:val="nil"/>
      </w:pBdr>
      <w:spacing w:before="120" w:after="120"/>
      <w:ind w:firstLine="284"/>
      <w:jc w:val="both"/>
    </w:pPr>
    <w:rPr>
      <w:rFonts w:ascii="Arial" w:eastAsia="Arial Unicode MS" w:hAnsi="Arial" w:cs="Arial Unicode MS"/>
      <w:i/>
      <w:iCs/>
      <w:color w:val="FF0000"/>
      <w:sz w:val="20"/>
      <w:szCs w:val="20"/>
      <w:u w:color="FF0000"/>
      <w:bdr w:val="nil"/>
      <w:lang w:val="pt-PT"/>
    </w:rPr>
  </w:style>
  <w:style w:type="paragraph" w:customStyle="1" w:styleId="SubTitNN">
    <w:name w:val="SubTitNN"/>
    <w:rsid w:val="00AD337B"/>
    <w:pPr>
      <w:pBdr>
        <w:top w:val="nil"/>
        <w:left w:val="nil"/>
        <w:bottom w:val="nil"/>
        <w:right w:val="nil"/>
        <w:between w:val="nil"/>
        <w:bar w:val="nil"/>
      </w:pBdr>
      <w:spacing w:before="240" w:after="120"/>
      <w:jc w:val="both"/>
    </w:pPr>
    <w:rPr>
      <w:rFonts w:ascii="Arial" w:eastAsia="Arial Unicode MS" w:hAnsi="Arial" w:cs="Arial Unicode MS"/>
      <w:b/>
      <w:bCs/>
      <w:color w:val="000000"/>
      <w:sz w:val="20"/>
      <w:szCs w:val="20"/>
      <w:u w:color="000000"/>
      <w:bdr w:val="nil"/>
      <w:lang w:val="pt-PT"/>
    </w:rPr>
  </w:style>
  <w:style w:type="paragraph" w:customStyle="1" w:styleId="Nvel3">
    <w:name w:val="Nível 3"/>
    <w:rsid w:val="00AD337B"/>
    <w:pPr>
      <w:pBdr>
        <w:top w:val="nil"/>
        <w:left w:val="nil"/>
        <w:bottom w:val="nil"/>
        <w:right w:val="nil"/>
        <w:between w:val="nil"/>
        <w:bar w:val="nil"/>
      </w:pBdr>
      <w:spacing w:before="120" w:after="120"/>
      <w:ind w:firstLine="284"/>
      <w:jc w:val="both"/>
    </w:pPr>
    <w:rPr>
      <w:rFonts w:ascii="Arial" w:eastAsia="Arial Unicode MS" w:hAnsi="Arial" w:cs="Arial Unicode MS"/>
      <w:color w:val="000000"/>
      <w:sz w:val="20"/>
      <w:szCs w:val="20"/>
      <w:u w:color="000000"/>
      <w:bdr w:val="nil"/>
      <w:lang w:val="pt-PT"/>
    </w:rPr>
  </w:style>
  <w:style w:type="paragraph" w:customStyle="1" w:styleId="Nvel4">
    <w:name w:val="Nível 4"/>
    <w:rsid w:val="00AD337B"/>
    <w:pPr>
      <w:pBdr>
        <w:top w:val="nil"/>
        <w:left w:val="nil"/>
        <w:bottom w:val="nil"/>
        <w:right w:val="nil"/>
        <w:between w:val="nil"/>
        <w:bar w:val="nil"/>
      </w:pBdr>
      <w:spacing w:before="120" w:after="120"/>
      <w:ind w:firstLine="141"/>
      <w:jc w:val="both"/>
    </w:pPr>
    <w:rPr>
      <w:rFonts w:ascii="Arial" w:eastAsia="Arial Unicode MS" w:hAnsi="Arial" w:cs="Arial Unicode MS"/>
      <w:color w:val="000000"/>
      <w:sz w:val="20"/>
      <w:szCs w:val="20"/>
      <w:u w:color="000000"/>
      <w:bdr w:val="nil"/>
      <w:lang w:val="pt-PT"/>
    </w:rPr>
  </w:style>
  <w:style w:type="character" w:customStyle="1" w:styleId="Nenhum">
    <w:name w:val="Nenhum"/>
    <w:rsid w:val="00AD337B"/>
  </w:style>
  <w:style w:type="character" w:customStyle="1" w:styleId="Hyperlink0">
    <w:name w:val="Hyperlink.0"/>
    <w:basedOn w:val="Nenhum"/>
    <w:rsid w:val="00AD337B"/>
  </w:style>
  <w:style w:type="character" w:customStyle="1" w:styleId="Nivel01Char">
    <w:name w:val="Nivel 01 Char"/>
    <w:basedOn w:val="Fontepargpadro"/>
    <w:link w:val="Nivel01"/>
    <w:rsid w:val="002B6C68"/>
    <w:rPr>
      <w:rFonts w:ascii="Arial" w:eastAsia="Arial Unicode MS" w:hAnsi="Arial" w:cs="Arial Unicode MS"/>
      <w:b/>
      <w:bCs/>
      <w:color w:val="000000"/>
      <w:sz w:val="20"/>
      <w:szCs w:val="20"/>
      <w:u w:color="000000"/>
      <w:bdr w:val="nil"/>
      <w:lang w:val="pt-PT" w:eastAsia="pt-BR"/>
    </w:rPr>
  </w:style>
  <w:style w:type="paragraph" w:customStyle="1" w:styleId="Nivel3">
    <w:name w:val="Nivel 3"/>
    <w:basedOn w:val="Normal"/>
    <w:link w:val="Nivel3Char"/>
    <w:qFormat/>
    <w:rsid w:val="002B6C68"/>
    <w:pPr>
      <w:spacing w:before="120" w:after="120"/>
      <w:ind w:left="284"/>
      <w:jc w:val="both"/>
    </w:pPr>
    <w:rPr>
      <w:rFonts w:ascii="Arial" w:eastAsiaTheme="minorEastAsia" w:hAnsi="Arial" w:cs="Arial"/>
      <w:color w:val="000000"/>
      <w:sz w:val="20"/>
      <w:szCs w:val="20"/>
    </w:rPr>
  </w:style>
  <w:style w:type="paragraph" w:customStyle="1" w:styleId="Nivel4">
    <w:name w:val="Nivel 4"/>
    <w:basedOn w:val="Nivel3"/>
    <w:qFormat/>
    <w:rsid w:val="002B6C68"/>
    <w:pPr>
      <w:ind w:left="567"/>
    </w:pPr>
    <w:rPr>
      <w:color w:val="auto"/>
    </w:rPr>
  </w:style>
  <w:style w:type="paragraph" w:customStyle="1" w:styleId="Nivel5">
    <w:name w:val="Nivel 5"/>
    <w:basedOn w:val="Nivel4"/>
    <w:qFormat/>
    <w:rsid w:val="002B6C68"/>
    <w:pPr>
      <w:tabs>
        <w:tab w:val="num" w:pos="2232"/>
      </w:tabs>
      <w:ind w:left="1276"/>
    </w:pPr>
  </w:style>
  <w:style w:type="character" w:customStyle="1" w:styleId="Nivel2Char">
    <w:name w:val="Nivel 2 Char"/>
    <w:basedOn w:val="Fontepargpadro"/>
    <w:link w:val="Nivel2"/>
    <w:locked/>
    <w:rsid w:val="002B6C68"/>
    <w:rPr>
      <w:rFonts w:ascii="Arial" w:eastAsia="Arial Unicode MS" w:hAnsi="Arial" w:cs="Arial Unicode MS"/>
      <w:color w:val="000000"/>
      <w:sz w:val="20"/>
      <w:szCs w:val="20"/>
      <w:u w:color="000000"/>
      <w:bdr w:val="nil"/>
      <w:lang w:val="pt-PT" w:eastAsia="pt-BR"/>
    </w:rPr>
  </w:style>
  <w:style w:type="character" w:customStyle="1" w:styleId="Nivel3Char">
    <w:name w:val="Nivel 3 Char"/>
    <w:basedOn w:val="Fontepargpadro"/>
    <w:link w:val="Nivel3"/>
    <w:rsid w:val="002B6C68"/>
    <w:rPr>
      <w:rFonts w:ascii="Arial" w:eastAsiaTheme="minorEastAsia" w:hAnsi="Arial" w:cs="Arial"/>
      <w:color w:val="000000"/>
      <w:sz w:val="20"/>
      <w:szCs w:val="20"/>
      <w:lang w:eastAsia="pt-BR"/>
    </w:rPr>
  </w:style>
  <w:style w:type="paragraph" w:customStyle="1" w:styleId="Ttulo31">
    <w:name w:val="Título 31"/>
    <w:basedOn w:val="Normal"/>
    <w:uiPriority w:val="1"/>
    <w:qFormat/>
    <w:rsid w:val="002B6C68"/>
    <w:pPr>
      <w:widowControl w:val="0"/>
      <w:autoSpaceDE w:val="0"/>
      <w:autoSpaceDN w:val="0"/>
      <w:spacing w:after="0" w:line="240" w:lineRule="auto"/>
      <w:ind w:left="510" w:hanging="361"/>
      <w:outlineLvl w:val="3"/>
    </w:pPr>
    <w:rPr>
      <w:rFonts w:cs="Calibri"/>
      <w:b/>
      <w:bCs/>
      <w:u w:val="single" w:color="000000"/>
      <w:lang w:val="pt-PT"/>
    </w:rPr>
  </w:style>
  <w:style w:type="character" w:customStyle="1" w:styleId="Nvel2-RedChar">
    <w:name w:val="Nível 2 -Red Char"/>
    <w:basedOn w:val="Nivel2Char"/>
    <w:link w:val="Nvel2-Red"/>
    <w:rsid w:val="002B6C68"/>
    <w:rPr>
      <w:rFonts w:ascii="Arial" w:eastAsia="Arial Unicode MS" w:hAnsi="Arial" w:cs="Arial Unicode MS"/>
      <w:i/>
      <w:iCs/>
      <w:color w:val="FF0000"/>
      <w:sz w:val="20"/>
      <w:szCs w:val="20"/>
      <w:u w:color="FF0000"/>
      <w:bdr w:val="nil"/>
      <w:lang w:val="pt-PT" w:eastAsia="pt-BR"/>
    </w:rPr>
  </w:style>
  <w:style w:type="paragraph" w:customStyle="1" w:styleId="Standard">
    <w:name w:val="Standard"/>
    <w:rsid w:val="00E10AC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xl63">
    <w:name w:val="xl63"/>
    <w:basedOn w:val="Normal"/>
    <w:rsid w:val="00445903"/>
    <w:pPr>
      <w:spacing w:before="100" w:beforeAutospacing="1" w:after="100" w:afterAutospacing="1" w:line="240" w:lineRule="auto"/>
    </w:pPr>
    <w:rPr>
      <w:rFonts w:ascii="Times New Roman" w:eastAsia="Times New Roman" w:hAnsi="Times New Roman"/>
      <w:sz w:val="24"/>
      <w:szCs w:val="24"/>
    </w:rPr>
  </w:style>
  <w:style w:type="paragraph" w:customStyle="1" w:styleId="xl64">
    <w:name w:val="xl6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5">
    <w:name w:val="xl6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66">
    <w:name w:val="xl66"/>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67">
    <w:name w:val="xl67"/>
    <w:basedOn w:val="Normal"/>
    <w:rsid w:val="00445903"/>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68">
    <w:name w:val="xl68"/>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69">
    <w:name w:val="xl69"/>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Calibri"/>
      <w:sz w:val="24"/>
      <w:szCs w:val="24"/>
    </w:rPr>
  </w:style>
  <w:style w:type="paragraph" w:customStyle="1" w:styleId="xl70">
    <w:name w:val="xl70"/>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71">
    <w:name w:val="xl71"/>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72">
    <w:name w:val="xl72"/>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73">
    <w:name w:val="xl73"/>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74">
    <w:name w:val="xl7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5">
    <w:name w:val="xl7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76">
    <w:name w:val="xl76"/>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7">
    <w:name w:val="xl77"/>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msonormal0">
    <w:name w:val="msonormal"/>
    <w:basedOn w:val="Normal"/>
    <w:rsid w:val="00DA3407"/>
    <w:pPr>
      <w:spacing w:before="100" w:beforeAutospacing="1" w:after="100" w:afterAutospacing="1" w:line="240" w:lineRule="auto"/>
    </w:pPr>
    <w:rPr>
      <w:rFonts w:ascii="Times New Roman" w:eastAsia="Times New Roman" w:hAnsi="Times New Roman"/>
      <w:sz w:val="24"/>
      <w:szCs w:val="24"/>
    </w:rPr>
  </w:style>
  <w:style w:type="character" w:customStyle="1" w:styleId="MenoPendente2">
    <w:name w:val="Menção Pendente2"/>
    <w:basedOn w:val="Fontepargpadro"/>
    <w:uiPriority w:val="99"/>
    <w:semiHidden/>
    <w:unhideWhenUsed/>
    <w:rsid w:val="00F93B30"/>
    <w:rPr>
      <w:color w:val="605E5C"/>
      <w:shd w:val="clear" w:color="auto" w:fill="E1DFDD"/>
    </w:rPr>
  </w:style>
  <w:style w:type="table" w:customStyle="1" w:styleId="TableGrid">
    <w:name w:val="TableGrid"/>
    <w:rsid w:val="00F34F64"/>
    <w:pPr>
      <w:spacing w:after="0" w:line="240" w:lineRule="auto"/>
    </w:pPr>
    <w:rPr>
      <w:rFonts w:eastAsiaTheme="minorEastAsia"/>
    </w:rPr>
    <w:tblPr>
      <w:tblCellMar>
        <w:top w:w="0" w:type="dxa"/>
        <w:left w:w="0" w:type="dxa"/>
        <w:bottom w:w="0" w:type="dxa"/>
        <w:right w:w="0" w:type="dxa"/>
      </w:tblCellMar>
    </w:tblPr>
  </w:style>
  <w:style w:type="table" w:customStyle="1" w:styleId="a">
    <w:basedOn w:val="TableNormal0"/>
    <w:rsid w:val="00E65289"/>
    <w:rPr>
      <w:sz w:val="20"/>
      <w:szCs w:val="20"/>
    </w:rPr>
    <w:tblPr>
      <w:tblStyleRowBandSize w:val="1"/>
      <w:tblStyleColBandSize w:val="1"/>
      <w:tblCellMar>
        <w:left w:w="108" w:type="dxa"/>
        <w:right w:w="108" w:type="dxa"/>
      </w:tblCellMar>
    </w:tblPr>
  </w:style>
  <w:style w:type="table" w:customStyle="1" w:styleId="a0">
    <w:basedOn w:val="TableNormal0"/>
    <w:rsid w:val="00E65289"/>
    <w:rPr>
      <w:sz w:val="20"/>
      <w:szCs w:val="20"/>
    </w:rPr>
    <w:tblPr>
      <w:tblStyleRowBandSize w:val="1"/>
      <w:tblStyleColBandSize w:val="1"/>
      <w:tblCellMar>
        <w:left w:w="108" w:type="dxa"/>
        <w:right w:w="108" w:type="dxa"/>
      </w:tblCellMar>
    </w:tblPr>
  </w:style>
  <w:style w:type="table" w:customStyle="1" w:styleId="a1">
    <w:basedOn w:val="TableNormal0"/>
    <w:rsid w:val="00E65289"/>
    <w:tblPr>
      <w:tblStyleRowBandSize w:val="1"/>
      <w:tblStyleColBandSize w:val="1"/>
    </w:tblPr>
  </w:style>
  <w:style w:type="table" w:customStyle="1" w:styleId="a2">
    <w:basedOn w:val="TableNormal0"/>
    <w:rsid w:val="00E65289"/>
    <w:tblPr>
      <w:tblStyleRowBandSize w:val="1"/>
      <w:tblStyleColBandSize w:val="1"/>
      <w:tblCellMar>
        <w:left w:w="115" w:type="dxa"/>
        <w:right w:w="115" w:type="dxa"/>
      </w:tblCellMar>
    </w:tblPr>
  </w:style>
  <w:style w:type="table" w:customStyle="1" w:styleId="a3">
    <w:basedOn w:val="TableNormal0"/>
    <w:rsid w:val="00E65289"/>
    <w:tblPr>
      <w:tblStyleRowBandSize w:val="1"/>
      <w:tblStyleColBandSize w:val="1"/>
      <w:tblCellMar>
        <w:left w:w="115" w:type="dxa"/>
        <w:right w:w="115" w:type="dxa"/>
      </w:tblCellMar>
    </w:tblPr>
  </w:style>
  <w:style w:type="paragraph" w:customStyle="1" w:styleId="angela">
    <w:name w:val="angela"/>
    <w:basedOn w:val="Normal"/>
    <w:rsid w:val="009911B2"/>
    <w:pPr>
      <w:widowControl w:val="0"/>
      <w:tabs>
        <w:tab w:val="left" w:pos="2835"/>
      </w:tabs>
      <w:spacing w:after="0" w:line="360" w:lineRule="auto"/>
      <w:jc w:val="both"/>
    </w:pPr>
    <w:rPr>
      <w:rFonts w:ascii="Helvetica" w:eastAsia="Times New Roman" w:hAnsi="Helvetica"/>
      <w:sz w:val="24"/>
      <w:szCs w:val="20"/>
    </w:rPr>
  </w:style>
  <w:style w:type="numbering" w:customStyle="1" w:styleId="Semlista1">
    <w:name w:val="Sem lista1"/>
    <w:next w:val="Semlista"/>
    <w:semiHidden/>
    <w:rsid w:val="009911B2"/>
  </w:style>
  <w:style w:type="paragraph" w:customStyle="1" w:styleId="reservado3">
    <w:name w:val="reservado3"/>
    <w:basedOn w:val="Normal"/>
    <w:rsid w:val="009911B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spacing w:val="-3"/>
      <w:sz w:val="24"/>
      <w:szCs w:val="20"/>
      <w:lang w:val="en-US"/>
    </w:rPr>
  </w:style>
  <w:style w:type="paragraph" w:customStyle="1" w:styleId="DivisodeTabelas">
    <w:name w:val="Divisão de Tabelas"/>
    <w:basedOn w:val="Normal"/>
    <w:rsid w:val="009911B2"/>
    <w:pPr>
      <w:overflowPunct w:val="0"/>
      <w:autoSpaceDE w:val="0"/>
      <w:autoSpaceDN w:val="0"/>
      <w:adjustRightInd w:val="0"/>
      <w:spacing w:after="0" w:line="20" w:lineRule="exact"/>
      <w:textAlignment w:val="baseline"/>
    </w:pPr>
    <w:rPr>
      <w:rFonts w:ascii="Times New Roman" w:eastAsia="Times New Roman" w:hAnsi="Times New Roman"/>
      <w:sz w:val="20"/>
      <w:szCs w:val="20"/>
      <w:lang w:eastAsia="en-US"/>
    </w:rPr>
  </w:style>
  <w:style w:type="paragraph" w:customStyle="1" w:styleId="Tahoma">
    <w:name w:val="Tahoma"/>
    <w:aliases w:val="12 pt"/>
    <w:basedOn w:val="Normal"/>
    <w:rsid w:val="009911B2"/>
    <w:pPr>
      <w:tabs>
        <w:tab w:val="num" w:pos="1440"/>
      </w:tabs>
      <w:spacing w:after="0" w:line="240" w:lineRule="auto"/>
      <w:ind w:left="1440" w:right="165" w:hanging="360"/>
      <w:jc w:val="both"/>
    </w:pPr>
    <w:rPr>
      <w:rFonts w:ascii="Arial" w:eastAsia="Times New Roman" w:hAnsi="Arial" w:cs="Arial"/>
      <w:sz w:val="20"/>
      <w:szCs w:val="20"/>
    </w:rPr>
  </w:style>
  <w:style w:type="paragraph" w:customStyle="1" w:styleId="P30">
    <w:name w:val="P30"/>
    <w:basedOn w:val="Normal"/>
    <w:rsid w:val="009911B2"/>
    <w:pPr>
      <w:numPr>
        <w:ilvl w:val="1"/>
        <w:numId w:val="17"/>
      </w:numPr>
      <w:tabs>
        <w:tab w:val="clear" w:pos="1440"/>
      </w:tabs>
      <w:snapToGrid w:val="0"/>
      <w:spacing w:after="0" w:line="240" w:lineRule="auto"/>
      <w:ind w:left="0" w:firstLine="0"/>
      <w:jc w:val="both"/>
    </w:pPr>
    <w:rPr>
      <w:rFonts w:ascii="Times New Roman" w:eastAsia="Times New Roman" w:hAnsi="Times New Roman"/>
      <w:b/>
      <w:sz w:val="24"/>
      <w:szCs w:val="20"/>
    </w:rPr>
  </w:style>
  <w:style w:type="paragraph" w:customStyle="1" w:styleId="A251075">
    <w:name w:val="_A251075"/>
    <w:basedOn w:val="Normal"/>
    <w:rsid w:val="009911B2"/>
    <w:pPr>
      <w:tabs>
        <w:tab w:val="left" w:pos="3600"/>
      </w:tabs>
      <w:spacing w:after="0" w:line="240" w:lineRule="auto"/>
      <w:ind w:left="1296" w:firstLine="3456"/>
      <w:jc w:val="both"/>
    </w:pPr>
    <w:rPr>
      <w:rFonts w:ascii="Tms Rmn" w:eastAsia="Times New Roman" w:hAnsi="Tms Rmn"/>
      <w:sz w:val="24"/>
      <w:szCs w:val="20"/>
    </w:rPr>
  </w:style>
  <w:style w:type="paragraph" w:styleId="MapadoDocumento">
    <w:name w:val="Document Map"/>
    <w:basedOn w:val="Normal"/>
    <w:link w:val="MapadoDocumentoChar"/>
    <w:rsid w:val="009911B2"/>
    <w:pPr>
      <w:spacing w:after="0" w:line="240" w:lineRule="auto"/>
    </w:pPr>
    <w:rPr>
      <w:rFonts w:ascii="Tahoma" w:eastAsia="Times New Roman" w:hAnsi="Tahoma"/>
      <w:sz w:val="16"/>
      <w:szCs w:val="16"/>
    </w:rPr>
  </w:style>
  <w:style w:type="character" w:customStyle="1" w:styleId="MapadoDocumentoChar">
    <w:name w:val="Mapa do Documento Char"/>
    <w:basedOn w:val="Fontepargpadro"/>
    <w:link w:val="MapadoDocumento"/>
    <w:rsid w:val="009911B2"/>
    <w:rPr>
      <w:rFonts w:ascii="Tahoma" w:eastAsia="Times New Roman" w:hAnsi="Tahoma" w:cs="Times New Roman"/>
      <w:sz w:val="16"/>
      <w:szCs w:val="16"/>
    </w:rPr>
  </w:style>
  <w:style w:type="paragraph" w:customStyle="1" w:styleId="PargrafodaLista1">
    <w:name w:val="Parágrafo da Lista1"/>
    <w:basedOn w:val="Normal"/>
    <w:rsid w:val="009911B2"/>
    <w:pPr>
      <w:spacing w:after="0" w:line="240" w:lineRule="auto"/>
      <w:ind w:left="708"/>
    </w:pPr>
    <w:rPr>
      <w:rFonts w:ascii="Times New Roman" w:hAnsi="Times New Roman"/>
      <w:sz w:val="20"/>
      <w:szCs w:val="20"/>
    </w:rPr>
  </w:style>
  <w:style w:type="paragraph" w:customStyle="1" w:styleId="Corpodetexto32">
    <w:name w:val="Corpo de texto 32"/>
    <w:basedOn w:val="Normal"/>
    <w:rsid w:val="009911B2"/>
    <w:pPr>
      <w:widowControl w:val="0"/>
      <w:spacing w:after="0" w:line="240" w:lineRule="auto"/>
      <w:jc w:val="both"/>
    </w:pPr>
    <w:rPr>
      <w:rFonts w:ascii="Times New Roman" w:eastAsia="Times New Roman" w:hAnsi="Times New Roman"/>
      <w:sz w:val="20"/>
      <w:szCs w:val="20"/>
    </w:rPr>
  </w:style>
  <w:style w:type="paragraph" w:styleId="Cabealhodamensagem">
    <w:name w:val="Message Header"/>
    <w:basedOn w:val="Normal"/>
    <w:link w:val="CabealhodamensagemChar"/>
    <w:rsid w:val="009911B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sz w:val="24"/>
      <w:szCs w:val="24"/>
    </w:rPr>
  </w:style>
  <w:style w:type="character" w:customStyle="1" w:styleId="CabealhodamensagemChar">
    <w:name w:val="Cabeçalho da mensagem Char"/>
    <w:basedOn w:val="Fontepargpadro"/>
    <w:link w:val="Cabealhodamensagem"/>
    <w:rsid w:val="009911B2"/>
    <w:rPr>
      <w:rFonts w:ascii="Arial" w:eastAsia="Times New Roman" w:hAnsi="Arial" w:cs="Times New Roman"/>
      <w:sz w:val="24"/>
      <w:szCs w:val="24"/>
      <w:shd w:val="pct20" w:color="auto" w:fill="auto"/>
    </w:rPr>
  </w:style>
  <w:style w:type="paragraph" w:customStyle="1" w:styleId="1">
    <w:name w:val="1"/>
    <w:basedOn w:val="Normal"/>
    <w:next w:val="TextosemFormatao"/>
    <w:rsid w:val="009911B2"/>
    <w:pPr>
      <w:spacing w:after="0" w:line="240" w:lineRule="auto"/>
    </w:pPr>
    <w:rPr>
      <w:rFonts w:ascii="Courier New" w:eastAsia="Times New Roman" w:hAnsi="Courier New"/>
      <w:sz w:val="20"/>
      <w:szCs w:val="20"/>
    </w:rPr>
  </w:style>
  <w:style w:type="paragraph" w:styleId="Lista2">
    <w:name w:val="List 2"/>
    <w:basedOn w:val="Normal"/>
    <w:rsid w:val="009911B2"/>
    <w:pPr>
      <w:spacing w:after="0" w:line="240" w:lineRule="auto"/>
      <w:ind w:left="566" w:hanging="283"/>
    </w:pPr>
    <w:rPr>
      <w:rFonts w:ascii="Times New Roman" w:eastAsia="Times New Roman" w:hAnsi="Times New Roman"/>
      <w:sz w:val="20"/>
      <w:szCs w:val="20"/>
    </w:rPr>
  </w:style>
  <w:style w:type="paragraph" w:styleId="Lista4">
    <w:name w:val="List 4"/>
    <w:basedOn w:val="Normal"/>
    <w:rsid w:val="009911B2"/>
    <w:pPr>
      <w:widowControl w:val="0"/>
      <w:autoSpaceDE w:val="0"/>
      <w:autoSpaceDN w:val="0"/>
      <w:adjustRightInd w:val="0"/>
      <w:spacing w:after="0" w:line="240" w:lineRule="auto"/>
      <w:ind w:left="1132" w:hanging="283"/>
    </w:pPr>
    <w:rPr>
      <w:rFonts w:ascii="Times New Roman" w:eastAsia="Times New Roman" w:hAnsi="Times New Roman"/>
      <w:sz w:val="20"/>
      <w:szCs w:val="20"/>
    </w:rPr>
  </w:style>
  <w:style w:type="paragraph" w:customStyle="1" w:styleId="SemEspaamento1">
    <w:name w:val="Sem Espaçamento1"/>
    <w:rsid w:val="009911B2"/>
    <w:pPr>
      <w:spacing w:after="0" w:line="240" w:lineRule="auto"/>
    </w:pPr>
    <w:rPr>
      <w:rFonts w:eastAsia="Times New Roman"/>
      <w:lang w:eastAsia="en-US"/>
    </w:rPr>
  </w:style>
  <w:style w:type="paragraph" w:customStyle="1" w:styleId="1-Itens">
    <w:name w:val="1. - Itens"/>
    <w:basedOn w:val="Ttulo1"/>
    <w:rsid w:val="009911B2"/>
    <w:pPr>
      <w:numPr>
        <w:numId w:val="18"/>
      </w:numPr>
      <w:tabs>
        <w:tab w:val="left" w:pos="851"/>
        <w:tab w:val="left" w:pos="1134"/>
        <w:tab w:val="left" w:pos="1418"/>
      </w:tabs>
      <w:spacing w:before="480"/>
      <w:jc w:val="both"/>
    </w:pPr>
    <w:rPr>
      <w:rFonts w:ascii="Arial" w:hAnsi="Arial"/>
      <w:i w:val="0"/>
    </w:rPr>
  </w:style>
  <w:style w:type="paragraph" w:customStyle="1" w:styleId="11-Subitens-Alt2">
    <w:name w:val="1.1. - Subitens - Alt + 2"/>
    <w:rsid w:val="009911B2"/>
    <w:pPr>
      <w:numPr>
        <w:ilvl w:val="1"/>
        <w:numId w:val="18"/>
      </w:numPr>
      <w:tabs>
        <w:tab w:val="left" w:pos="1418"/>
        <w:tab w:val="left" w:pos="1701"/>
        <w:tab w:val="left" w:pos="1985"/>
      </w:tabs>
      <w:spacing w:before="240" w:after="0" w:line="240" w:lineRule="auto"/>
      <w:jc w:val="both"/>
    </w:pPr>
    <w:rPr>
      <w:rFonts w:ascii="Arial" w:eastAsia="Times New Roman" w:hAnsi="Arial" w:cs="Times New Roman"/>
      <w:noProof/>
      <w:sz w:val="24"/>
      <w:szCs w:val="20"/>
    </w:rPr>
  </w:style>
  <w:style w:type="paragraph" w:customStyle="1" w:styleId="Norma">
    <w:name w:val="Norma"/>
    <w:basedOn w:val="Normal"/>
    <w:rsid w:val="009911B2"/>
    <w:pPr>
      <w:spacing w:after="0" w:line="240" w:lineRule="auto"/>
      <w:jc w:val="both"/>
    </w:pPr>
    <w:rPr>
      <w:rFonts w:ascii="Times New Roman" w:eastAsia="Times New Roman" w:hAnsi="Times New Roman"/>
      <w:sz w:val="24"/>
      <w:szCs w:val="20"/>
    </w:rPr>
  </w:style>
  <w:style w:type="paragraph" w:customStyle="1" w:styleId="ecmsoheader">
    <w:name w:val="ec_msoheader"/>
    <w:basedOn w:val="Normal"/>
    <w:rsid w:val="009911B2"/>
    <w:pPr>
      <w:spacing w:before="100" w:beforeAutospacing="1" w:after="100" w:afterAutospacing="1" w:line="240" w:lineRule="auto"/>
    </w:pPr>
    <w:rPr>
      <w:rFonts w:ascii="Times New Roman" w:eastAsia="Times New Roman" w:hAnsi="Times New Roman"/>
      <w:sz w:val="24"/>
      <w:szCs w:val="24"/>
    </w:rPr>
  </w:style>
  <w:style w:type="paragraph" w:customStyle="1" w:styleId="ParagraphStyle">
    <w:name w:val="Paragraph Style"/>
    <w:rsid w:val="009911B2"/>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entered">
    <w:name w:val="Centered"/>
    <w:uiPriority w:val="99"/>
    <w:rsid w:val="009911B2"/>
    <w:pPr>
      <w:widowControl w:val="0"/>
      <w:autoSpaceDE w:val="0"/>
      <w:autoSpaceDN w:val="0"/>
      <w:adjustRightInd w:val="0"/>
      <w:spacing w:after="0" w:line="240" w:lineRule="auto"/>
      <w:jc w:val="center"/>
    </w:pPr>
    <w:rPr>
      <w:rFonts w:ascii="Arial" w:eastAsia="Times New Roman" w:hAnsi="Arial" w:cs="Arial"/>
      <w:sz w:val="24"/>
      <w:szCs w:val="24"/>
    </w:rPr>
  </w:style>
  <w:style w:type="character" w:customStyle="1" w:styleId="SubttuloChar1">
    <w:name w:val="Subtítulo Char1"/>
    <w:rsid w:val="009911B2"/>
    <w:rPr>
      <w:rFonts w:ascii="Cambria" w:eastAsia="Times New Roman" w:hAnsi="Cambria" w:cs="Times New Roman"/>
      <w:sz w:val="24"/>
      <w:szCs w:val="24"/>
    </w:rPr>
  </w:style>
  <w:style w:type="paragraph" w:styleId="Pr-formataoHTML">
    <w:name w:val="HTML Preformatted"/>
    <w:basedOn w:val="Normal"/>
    <w:link w:val="Pr-formataoHTMLChar"/>
    <w:uiPriority w:val="99"/>
    <w:unhideWhenUsed/>
    <w:rsid w:val="009911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Pr-formataoHTMLChar">
    <w:name w:val="Pré-formatação HTML Char"/>
    <w:basedOn w:val="Fontepargpadro"/>
    <w:link w:val="Pr-formataoHTML"/>
    <w:uiPriority w:val="99"/>
    <w:rsid w:val="009911B2"/>
    <w:rPr>
      <w:rFonts w:ascii="Courier New" w:eastAsia="Times New Roman" w:hAnsi="Courier New" w:cs="Times New Roman"/>
      <w:sz w:val="20"/>
      <w:szCs w:val="20"/>
    </w:rPr>
  </w:style>
  <w:style w:type="character" w:customStyle="1" w:styleId="ircsu">
    <w:name w:val="irc_su"/>
    <w:basedOn w:val="Fontepargpadro"/>
    <w:rsid w:val="009911B2"/>
  </w:style>
  <w:style w:type="paragraph" w:customStyle="1" w:styleId="Licitao-Nvel2">
    <w:name w:val="Licitação - Nível 2"/>
    <w:basedOn w:val="Normal"/>
    <w:rsid w:val="009911B2"/>
    <w:pPr>
      <w:keepLines/>
      <w:widowControl w:val="0"/>
      <w:autoSpaceDE w:val="0"/>
      <w:autoSpaceDN w:val="0"/>
      <w:adjustRightInd w:val="0"/>
      <w:spacing w:after="0" w:line="240" w:lineRule="auto"/>
      <w:ind w:left="672" w:hanging="432"/>
      <w:jc w:val="both"/>
    </w:pPr>
    <w:rPr>
      <w:rFonts w:ascii="Arial" w:eastAsia="Times New Roman" w:hAnsi="Arial" w:cs="Arial"/>
      <w:sz w:val="24"/>
      <w:szCs w:val="24"/>
      <w:lang w:eastAsia="en-US"/>
    </w:rPr>
  </w:style>
  <w:style w:type="character" w:customStyle="1" w:styleId="ft12">
    <w:name w:val="ft12"/>
    <w:basedOn w:val="Fontepargpadro"/>
    <w:rsid w:val="009911B2"/>
  </w:style>
  <w:style w:type="paragraph" w:customStyle="1" w:styleId="xl78">
    <w:name w:val="xl78"/>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79">
    <w:name w:val="xl79"/>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80">
    <w:name w:val="xl80"/>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81">
    <w:name w:val="xl81"/>
    <w:basedOn w:val="Normal"/>
    <w:rsid w:val="009911B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2">
    <w:name w:val="xl82"/>
    <w:basedOn w:val="Normal"/>
    <w:rsid w:val="009911B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3">
    <w:name w:val="xl83"/>
    <w:basedOn w:val="Normal"/>
    <w:rsid w:val="009911B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4">
    <w:name w:val="xl84"/>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5">
    <w:name w:val="xl85"/>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BodyText22">
    <w:name w:val="Body Text 22"/>
    <w:basedOn w:val="Normal"/>
    <w:uiPriority w:val="99"/>
    <w:rsid w:val="009911B2"/>
    <w:pPr>
      <w:spacing w:after="0" w:line="240" w:lineRule="auto"/>
      <w:ind w:hanging="1134"/>
      <w:jc w:val="both"/>
    </w:pPr>
    <w:rPr>
      <w:rFonts w:ascii="Arial" w:eastAsia="Times New Roman" w:hAnsi="Arial" w:cs="Arial"/>
      <w:sz w:val="20"/>
      <w:szCs w:val="20"/>
    </w:rPr>
  </w:style>
  <w:style w:type="character" w:customStyle="1" w:styleId="Absatz-Standardschriftart">
    <w:name w:val="Absatz-Standardschriftart"/>
    <w:rsid w:val="009911B2"/>
  </w:style>
  <w:style w:type="character" w:customStyle="1" w:styleId="WW-Absatz-Standardschriftart">
    <w:name w:val="WW-Absatz-Standardschriftart"/>
    <w:rsid w:val="009911B2"/>
  </w:style>
  <w:style w:type="character" w:customStyle="1" w:styleId="WW-Absatz-Standardschriftart1">
    <w:name w:val="WW-Absatz-Standardschriftart1"/>
    <w:rsid w:val="009911B2"/>
  </w:style>
  <w:style w:type="character" w:customStyle="1" w:styleId="Fontepargpadro2">
    <w:name w:val="Fonte parág. padrão2"/>
    <w:rsid w:val="009911B2"/>
  </w:style>
  <w:style w:type="character" w:customStyle="1" w:styleId="WW-Absatz-Standardschriftart11">
    <w:name w:val="WW-Absatz-Standardschriftart11"/>
    <w:rsid w:val="009911B2"/>
  </w:style>
  <w:style w:type="character" w:customStyle="1" w:styleId="WW-Absatz-Standardschriftart111">
    <w:name w:val="WW-Absatz-Standardschriftart111"/>
    <w:rsid w:val="009911B2"/>
  </w:style>
  <w:style w:type="character" w:customStyle="1" w:styleId="WW-Absatz-Standardschriftart1111">
    <w:name w:val="WW-Absatz-Standardschriftart1111"/>
    <w:rsid w:val="009911B2"/>
  </w:style>
  <w:style w:type="character" w:customStyle="1" w:styleId="WW-Absatz-Standardschriftart11111">
    <w:name w:val="WW-Absatz-Standardschriftart11111"/>
    <w:rsid w:val="009911B2"/>
  </w:style>
  <w:style w:type="character" w:customStyle="1" w:styleId="WW-Absatz-Standardschriftart111111">
    <w:name w:val="WW-Absatz-Standardschriftart111111"/>
    <w:rsid w:val="009911B2"/>
  </w:style>
  <w:style w:type="character" w:customStyle="1" w:styleId="WW-Absatz-Standardschriftart1111111">
    <w:name w:val="WW-Absatz-Standardschriftart1111111"/>
    <w:rsid w:val="009911B2"/>
  </w:style>
  <w:style w:type="character" w:customStyle="1" w:styleId="WW-Absatz-Standardschriftart11111111">
    <w:name w:val="WW-Absatz-Standardschriftart11111111"/>
    <w:rsid w:val="009911B2"/>
  </w:style>
  <w:style w:type="character" w:customStyle="1" w:styleId="WW-Absatz-Standardschriftart111111111">
    <w:name w:val="WW-Absatz-Standardschriftart111111111"/>
    <w:rsid w:val="009911B2"/>
  </w:style>
  <w:style w:type="character" w:customStyle="1" w:styleId="WW-Absatz-Standardschriftart1111111111">
    <w:name w:val="WW-Absatz-Standardschriftart1111111111"/>
    <w:rsid w:val="009911B2"/>
  </w:style>
  <w:style w:type="character" w:customStyle="1" w:styleId="WW8Num2z0">
    <w:name w:val="WW8Num2z0"/>
    <w:rsid w:val="009911B2"/>
    <w:rPr>
      <w:rFonts w:ascii="Wingdings" w:hAnsi="Wingdings" w:cs="StarSymbol"/>
      <w:sz w:val="18"/>
      <w:szCs w:val="18"/>
    </w:rPr>
  </w:style>
  <w:style w:type="character" w:customStyle="1" w:styleId="WW8Num2z1">
    <w:name w:val="WW8Num2z1"/>
    <w:rsid w:val="009911B2"/>
    <w:rPr>
      <w:rFonts w:ascii="Wingdings 2" w:hAnsi="Wingdings 2" w:cs="StarSymbol"/>
      <w:sz w:val="18"/>
      <w:szCs w:val="18"/>
    </w:rPr>
  </w:style>
  <w:style w:type="character" w:customStyle="1" w:styleId="WW8Num2z2">
    <w:name w:val="WW8Num2z2"/>
    <w:rsid w:val="009911B2"/>
    <w:rPr>
      <w:rFonts w:ascii="StarSymbol" w:hAnsi="StarSymbol" w:cs="StarSymbol"/>
      <w:sz w:val="18"/>
      <w:szCs w:val="18"/>
    </w:rPr>
  </w:style>
  <w:style w:type="character" w:customStyle="1" w:styleId="WW8Num3z0">
    <w:name w:val="WW8Num3z0"/>
    <w:rsid w:val="009911B2"/>
    <w:rPr>
      <w:rFonts w:ascii="Wingdings" w:hAnsi="Wingdings" w:cs="StarSymbol"/>
      <w:sz w:val="18"/>
      <w:szCs w:val="18"/>
    </w:rPr>
  </w:style>
  <w:style w:type="character" w:customStyle="1" w:styleId="WW8Num3z1">
    <w:name w:val="WW8Num3z1"/>
    <w:rsid w:val="009911B2"/>
    <w:rPr>
      <w:rFonts w:ascii="Wingdings 2" w:hAnsi="Wingdings 2" w:cs="StarSymbol"/>
      <w:sz w:val="18"/>
      <w:szCs w:val="18"/>
    </w:rPr>
  </w:style>
  <w:style w:type="character" w:customStyle="1" w:styleId="WW8Num3z2">
    <w:name w:val="WW8Num3z2"/>
    <w:rsid w:val="009911B2"/>
    <w:rPr>
      <w:rFonts w:ascii="StarSymbol" w:hAnsi="StarSymbol" w:cs="StarSymbol"/>
      <w:sz w:val="18"/>
      <w:szCs w:val="18"/>
    </w:rPr>
  </w:style>
  <w:style w:type="character" w:customStyle="1" w:styleId="WW8Num4z0">
    <w:name w:val="WW8Num4z0"/>
    <w:rsid w:val="009911B2"/>
    <w:rPr>
      <w:rFonts w:ascii="Wingdings" w:hAnsi="Wingdings" w:cs="StarSymbol"/>
      <w:sz w:val="18"/>
      <w:szCs w:val="18"/>
    </w:rPr>
  </w:style>
  <w:style w:type="character" w:customStyle="1" w:styleId="WW8Num4z1">
    <w:name w:val="WW8Num4z1"/>
    <w:rsid w:val="009911B2"/>
    <w:rPr>
      <w:rFonts w:ascii="Wingdings 2" w:hAnsi="Wingdings 2" w:cs="StarSymbol"/>
      <w:sz w:val="18"/>
      <w:szCs w:val="18"/>
    </w:rPr>
  </w:style>
  <w:style w:type="character" w:customStyle="1" w:styleId="WW8Num4z2">
    <w:name w:val="WW8Num4z2"/>
    <w:rsid w:val="009911B2"/>
    <w:rPr>
      <w:rFonts w:ascii="StarSymbol" w:hAnsi="StarSymbol" w:cs="StarSymbol"/>
      <w:sz w:val="18"/>
      <w:szCs w:val="18"/>
    </w:rPr>
  </w:style>
  <w:style w:type="character" w:customStyle="1" w:styleId="WW8Num5z0">
    <w:name w:val="WW8Num5z0"/>
    <w:rsid w:val="009911B2"/>
    <w:rPr>
      <w:rFonts w:ascii="Wingdings" w:hAnsi="Wingdings" w:cs="StarSymbol"/>
      <w:sz w:val="18"/>
      <w:szCs w:val="18"/>
    </w:rPr>
  </w:style>
  <w:style w:type="character" w:customStyle="1" w:styleId="WW8Num5z1">
    <w:name w:val="WW8Num5z1"/>
    <w:rsid w:val="009911B2"/>
    <w:rPr>
      <w:rFonts w:ascii="Wingdings 2" w:hAnsi="Wingdings 2" w:cs="StarSymbol"/>
      <w:sz w:val="18"/>
      <w:szCs w:val="18"/>
    </w:rPr>
  </w:style>
  <w:style w:type="character" w:customStyle="1" w:styleId="WW8Num5z2">
    <w:name w:val="WW8Num5z2"/>
    <w:rsid w:val="009911B2"/>
    <w:rPr>
      <w:rFonts w:ascii="StarSymbol" w:hAnsi="StarSymbol" w:cs="StarSymbol"/>
      <w:sz w:val="18"/>
      <w:szCs w:val="18"/>
    </w:rPr>
  </w:style>
  <w:style w:type="character" w:customStyle="1" w:styleId="WW8Num6z0">
    <w:name w:val="WW8Num6z0"/>
    <w:rsid w:val="009911B2"/>
    <w:rPr>
      <w:rFonts w:ascii="Wingdings" w:hAnsi="Wingdings" w:cs="StarSymbol"/>
      <w:sz w:val="18"/>
      <w:szCs w:val="18"/>
    </w:rPr>
  </w:style>
  <w:style w:type="character" w:customStyle="1" w:styleId="WW8Num6z1">
    <w:name w:val="WW8Num6z1"/>
    <w:rsid w:val="009911B2"/>
    <w:rPr>
      <w:rFonts w:ascii="Wingdings 2" w:hAnsi="Wingdings 2" w:cs="StarSymbol"/>
      <w:sz w:val="18"/>
      <w:szCs w:val="18"/>
    </w:rPr>
  </w:style>
  <w:style w:type="character" w:customStyle="1" w:styleId="WW8Num6z2">
    <w:name w:val="WW8Num6z2"/>
    <w:rsid w:val="009911B2"/>
    <w:rPr>
      <w:rFonts w:ascii="StarSymbol" w:hAnsi="StarSymbol" w:cs="StarSymbol"/>
      <w:sz w:val="18"/>
      <w:szCs w:val="18"/>
    </w:rPr>
  </w:style>
  <w:style w:type="character" w:customStyle="1" w:styleId="WW8Num14z0">
    <w:name w:val="WW8Num14z0"/>
    <w:rsid w:val="009911B2"/>
    <w:rPr>
      <w:rFonts w:ascii="Wingdings" w:hAnsi="Wingdings" w:cs="StarSymbol"/>
      <w:sz w:val="18"/>
      <w:szCs w:val="18"/>
    </w:rPr>
  </w:style>
  <w:style w:type="character" w:customStyle="1" w:styleId="WW8Num14z1">
    <w:name w:val="WW8Num14z1"/>
    <w:rsid w:val="009911B2"/>
    <w:rPr>
      <w:rFonts w:ascii="Wingdings 2" w:hAnsi="Wingdings 2" w:cs="StarSymbol"/>
      <w:sz w:val="18"/>
      <w:szCs w:val="18"/>
    </w:rPr>
  </w:style>
  <w:style w:type="character" w:customStyle="1" w:styleId="WW8Num14z2">
    <w:name w:val="WW8Num14z2"/>
    <w:rsid w:val="009911B2"/>
    <w:rPr>
      <w:rFonts w:ascii="StarSymbol" w:hAnsi="StarSymbol" w:cs="StarSymbol"/>
      <w:sz w:val="18"/>
      <w:szCs w:val="18"/>
    </w:rPr>
  </w:style>
  <w:style w:type="character" w:customStyle="1" w:styleId="WW-Absatz-Standardschriftart11111111111">
    <w:name w:val="WW-Absatz-Standardschriftart11111111111"/>
    <w:rsid w:val="009911B2"/>
  </w:style>
  <w:style w:type="character" w:customStyle="1" w:styleId="WW8Num15z0">
    <w:name w:val="WW8Num15z0"/>
    <w:rsid w:val="009911B2"/>
    <w:rPr>
      <w:rFonts w:ascii="Wingdings" w:hAnsi="Wingdings" w:cs="StarSymbol"/>
      <w:sz w:val="18"/>
      <w:szCs w:val="18"/>
    </w:rPr>
  </w:style>
  <w:style w:type="character" w:customStyle="1" w:styleId="WW8Num15z1">
    <w:name w:val="WW8Num15z1"/>
    <w:rsid w:val="009911B2"/>
    <w:rPr>
      <w:rFonts w:ascii="Wingdings 2" w:hAnsi="Wingdings 2" w:cs="StarSymbol"/>
      <w:sz w:val="18"/>
      <w:szCs w:val="18"/>
    </w:rPr>
  </w:style>
  <w:style w:type="character" w:customStyle="1" w:styleId="WW8Num15z2">
    <w:name w:val="WW8Num15z2"/>
    <w:rsid w:val="009911B2"/>
    <w:rPr>
      <w:rFonts w:ascii="StarSymbol" w:hAnsi="StarSymbol" w:cs="StarSymbol"/>
      <w:sz w:val="18"/>
      <w:szCs w:val="18"/>
    </w:rPr>
  </w:style>
  <w:style w:type="character" w:customStyle="1" w:styleId="WW-Absatz-Standardschriftart111111111111">
    <w:name w:val="WW-Absatz-Standardschriftart111111111111"/>
    <w:rsid w:val="009911B2"/>
  </w:style>
  <w:style w:type="character" w:customStyle="1" w:styleId="WW-Absatz-Standardschriftart1111111111111">
    <w:name w:val="WW-Absatz-Standardschriftart1111111111111"/>
    <w:rsid w:val="009911B2"/>
  </w:style>
  <w:style w:type="character" w:customStyle="1" w:styleId="WW-Absatz-Standardschriftart11111111111111">
    <w:name w:val="WW-Absatz-Standardschriftart11111111111111"/>
    <w:rsid w:val="009911B2"/>
  </w:style>
  <w:style w:type="character" w:customStyle="1" w:styleId="WW-Absatz-Standardschriftart111111111111111">
    <w:name w:val="WW-Absatz-Standardschriftart111111111111111"/>
    <w:rsid w:val="009911B2"/>
  </w:style>
  <w:style w:type="character" w:customStyle="1" w:styleId="WW-Absatz-Standardschriftart1111111111111111">
    <w:name w:val="WW-Absatz-Standardschriftart1111111111111111"/>
    <w:rsid w:val="009911B2"/>
  </w:style>
  <w:style w:type="character" w:customStyle="1" w:styleId="WW-Absatz-Standardschriftart11111111111111111">
    <w:name w:val="WW-Absatz-Standardschriftart11111111111111111"/>
    <w:rsid w:val="009911B2"/>
  </w:style>
  <w:style w:type="character" w:customStyle="1" w:styleId="Fontepargpadro1">
    <w:name w:val="Fonte parág. padrão1"/>
    <w:rsid w:val="009911B2"/>
  </w:style>
  <w:style w:type="character" w:customStyle="1" w:styleId="Smbolosdenumerao">
    <w:name w:val="Símbolos de numeração"/>
    <w:rsid w:val="009911B2"/>
  </w:style>
  <w:style w:type="character" w:customStyle="1" w:styleId="Marcadores">
    <w:name w:val="Marcadores"/>
    <w:rsid w:val="009911B2"/>
    <w:rPr>
      <w:rFonts w:ascii="StarSymbol" w:eastAsia="StarSymbol" w:hAnsi="StarSymbol" w:cs="StarSymbol"/>
      <w:sz w:val="18"/>
      <w:szCs w:val="18"/>
    </w:rPr>
  </w:style>
  <w:style w:type="character" w:customStyle="1" w:styleId="INS">
    <w:name w:val="INS"/>
    <w:rsid w:val="009911B2"/>
  </w:style>
  <w:style w:type="paragraph" w:customStyle="1" w:styleId="Captulo">
    <w:name w:val="Capítulo"/>
    <w:basedOn w:val="Normal"/>
    <w:next w:val="Corpodetexto"/>
    <w:rsid w:val="009911B2"/>
    <w:pPr>
      <w:keepNext/>
      <w:suppressAutoHyphens/>
      <w:spacing w:before="240" w:after="120" w:line="240" w:lineRule="auto"/>
    </w:pPr>
    <w:rPr>
      <w:rFonts w:ascii="Arial" w:eastAsia="MS Mincho" w:hAnsi="Arial" w:cs="Tahoma"/>
      <w:sz w:val="28"/>
      <w:szCs w:val="28"/>
      <w:lang w:eastAsia="ar-SA"/>
    </w:rPr>
  </w:style>
  <w:style w:type="paragraph" w:styleId="Lista">
    <w:name w:val="List"/>
    <w:basedOn w:val="Corpodetexto"/>
    <w:rsid w:val="009911B2"/>
    <w:pPr>
      <w:suppressAutoHyphens/>
      <w:spacing w:after="120"/>
      <w:jc w:val="left"/>
    </w:pPr>
    <w:rPr>
      <w:rFonts w:cs="Tahoma"/>
      <w:szCs w:val="24"/>
      <w:lang w:eastAsia="ar-SA"/>
    </w:rPr>
  </w:style>
  <w:style w:type="paragraph" w:customStyle="1" w:styleId="Legenda2">
    <w:name w:val="Legenda2"/>
    <w:basedOn w:val="Normal"/>
    <w:rsid w:val="009911B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9911B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Legenda1">
    <w:name w:val="Legenda1"/>
    <w:basedOn w:val="Normal"/>
    <w:rsid w:val="009911B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xl24">
    <w:name w:val="xl24"/>
    <w:basedOn w:val="Normal"/>
    <w:rsid w:val="009911B2"/>
    <w:pPr>
      <w:pBdr>
        <w:left w:val="single" w:sz="8" w:space="0" w:color="000000"/>
        <w:bottom w:val="single" w:sz="8" w:space="0" w:color="000000"/>
        <w:right w:val="single" w:sz="8" w:space="0" w:color="000000"/>
      </w:pBdr>
      <w:suppressAutoHyphens/>
      <w:spacing w:before="280" w:after="280" w:line="240" w:lineRule="auto"/>
      <w:jc w:val="both"/>
    </w:pPr>
    <w:rPr>
      <w:rFonts w:ascii="Arial" w:eastAsia="Times New Roman" w:hAnsi="Arial" w:cs="Arial"/>
      <w:sz w:val="24"/>
      <w:szCs w:val="24"/>
      <w:lang w:eastAsia="ar-SA"/>
    </w:rPr>
  </w:style>
  <w:style w:type="paragraph" w:customStyle="1" w:styleId="xl25">
    <w:name w:val="xl25"/>
    <w:basedOn w:val="Normal"/>
    <w:rsid w:val="009911B2"/>
    <w:pPr>
      <w:pBdr>
        <w:bottom w:val="single" w:sz="8" w:space="0" w:color="000000"/>
        <w:right w:val="single" w:sz="8" w:space="0" w:color="000000"/>
      </w:pBdr>
      <w:suppressAutoHyphens/>
      <w:spacing w:before="280" w:after="280" w:line="240" w:lineRule="auto"/>
      <w:jc w:val="both"/>
    </w:pPr>
    <w:rPr>
      <w:rFonts w:ascii="Arial" w:eastAsia="Times New Roman" w:hAnsi="Arial" w:cs="Arial"/>
      <w:sz w:val="24"/>
      <w:szCs w:val="24"/>
      <w:lang w:eastAsia="ar-SA"/>
    </w:rPr>
  </w:style>
  <w:style w:type="paragraph" w:customStyle="1" w:styleId="xl26">
    <w:name w:val="xl26"/>
    <w:basedOn w:val="Normal"/>
    <w:rsid w:val="009911B2"/>
    <w:pPr>
      <w:pBdr>
        <w:bottom w:val="single" w:sz="8" w:space="0" w:color="000000"/>
        <w:right w:val="single" w:sz="8" w:space="0" w:color="000000"/>
      </w:pBdr>
      <w:suppressAutoHyphens/>
      <w:spacing w:before="280" w:after="280" w:line="240" w:lineRule="auto"/>
      <w:textAlignment w:val="top"/>
    </w:pPr>
    <w:rPr>
      <w:rFonts w:ascii="Arial" w:eastAsia="Times New Roman" w:hAnsi="Arial" w:cs="Arial"/>
      <w:sz w:val="24"/>
      <w:szCs w:val="24"/>
      <w:lang w:eastAsia="ar-SA"/>
    </w:rPr>
  </w:style>
  <w:style w:type="paragraph" w:customStyle="1" w:styleId="xl28">
    <w:name w:val="xl28"/>
    <w:basedOn w:val="Normal"/>
    <w:rsid w:val="009911B2"/>
    <w:pPr>
      <w:pBdr>
        <w:left w:val="single" w:sz="8" w:space="0" w:color="000000"/>
        <w:bottom w:val="single" w:sz="8" w:space="0" w:color="000000"/>
        <w:right w:val="single" w:sz="8" w:space="0" w:color="000000"/>
      </w:pBdr>
      <w:suppressAutoHyphens/>
      <w:spacing w:before="280" w:after="280" w:line="240" w:lineRule="auto"/>
      <w:jc w:val="center"/>
      <w:textAlignment w:val="center"/>
    </w:pPr>
    <w:rPr>
      <w:rFonts w:ascii="Arial" w:eastAsia="Times New Roman" w:hAnsi="Arial" w:cs="Arial"/>
      <w:b/>
      <w:bCs/>
      <w:sz w:val="24"/>
      <w:szCs w:val="24"/>
      <w:lang w:eastAsia="ar-SA"/>
    </w:rPr>
  </w:style>
  <w:style w:type="paragraph" w:customStyle="1" w:styleId="Ttulodatabela">
    <w:name w:val="Título da tabela"/>
    <w:basedOn w:val="Contedodatabela"/>
    <w:rsid w:val="009911B2"/>
    <w:pPr>
      <w:jc w:val="center"/>
    </w:pPr>
    <w:rPr>
      <w:rFonts w:ascii="Times New Roman" w:hAnsi="Times New Roman"/>
      <w:bCs/>
      <w:szCs w:val="24"/>
      <w:lang w:eastAsia="ar-SA"/>
    </w:rPr>
  </w:style>
  <w:style w:type="paragraph" w:customStyle="1" w:styleId="Citaes">
    <w:name w:val="Citações"/>
    <w:basedOn w:val="Normal"/>
    <w:rsid w:val="009911B2"/>
    <w:pPr>
      <w:suppressAutoHyphens/>
      <w:spacing w:after="283" w:line="240" w:lineRule="auto"/>
      <w:ind w:left="567" w:right="567"/>
    </w:pPr>
    <w:rPr>
      <w:rFonts w:ascii="Times New Roman" w:eastAsia="Times New Roman" w:hAnsi="Times New Roman"/>
      <w:sz w:val="24"/>
      <w:szCs w:val="24"/>
      <w:lang w:eastAsia="ar-SA"/>
    </w:rPr>
  </w:style>
  <w:style w:type="paragraph" w:customStyle="1" w:styleId="Contedodoquadro">
    <w:name w:val="Conteúdo do quadro"/>
    <w:basedOn w:val="Corpodetexto"/>
    <w:rsid w:val="009911B2"/>
    <w:pPr>
      <w:suppressAutoHyphens/>
      <w:spacing w:after="120"/>
      <w:jc w:val="left"/>
    </w:pPr>
    <w:rPr>
      <w:szCs w:val="24"/>
      <w:lang w:eastAsia="ar-SA"/>
    </w:rPr>
  </w:style>
  <w:style w:type="paragraph" w:customStyle="1" w:styleId="texto">
    <w:name w:val="texto"/>
    <w:basedOn w:val="Normal"/>
    <w:rsid w:val="009911B2"/>
    <w:pPr>
      <w:spacing w:before="100" w:beforeAutospacing="1" w:after="100" w:afterAutospacing="1" w:line="240" w:lineRule="auto"/>
    </w:pPr>
    <w:rPr>
      <w:rFonts w:ascii="Times New Roman" w:eastAsia="Times New Roman" w:hAnsi="Times New Roman"/>
      <w:sz w:val="24"/>
      <w:szCs w:val="24"/>
    </w:rPr>
  </w:style>
  <w:style w:type="character" w:customStyle="1" w:styleId="negritoazul">
    <w:name w:val="negrito_azul"/>
    <w:rsid w:val="009911B2"/>
  </w:style>
  <w:style w:type="character" w:customStyle="1" w:styleId="titulo021">
    <w:name w:val="titulo021"/>
    <w:rsid w:val="009911B2"/>
    <w:rPr>
      <w:rFonts w:ascii="Trebuchet MS" w:hAnsi="Trebuchet MS" w:hint="default"/>
      <w:b/>
      <w:bCs/>
      <w:caps w:val="0"/>
      <w:color w:val="00923F"/>
      <w:sz w:val="42"/>
      <w:szCs w:val="42"/>
    </w:rPr>
  </w:style>
  <w:style w:type="character" w:customStyle="1" w:styleId="info">
    <w:name w:val="info"/>
    <w:rsid w:val="009911B2"/>
  </w:style>
  <w:style w:type="character" w:customStyle="1" w:styleId="variacao-valor">
    <w:name w:val="variacao-valor"/>
    <w:rsid w:val="009911B2"/>
  </w:style>
  <w:style w:type="character" w:customStyle="1" w:styleId="variacao-titulo">
    <w:name w:val="variacao-titulo"/>
    <w:rsid w:val="009911B2"/>
  </w:style>
  <w:style w:type="character" w:customStyle="1" w:styleId="h1">
    <w:name w:val="h1"/>
    <w:rsid w:val="009911B2"/>
  </w:style>
  <w:style w:type="paragraph" w:customStyle="1" w:styleId="Ttulo11">
    <w:name w:val="Título 11"/>
    <w:basedOn w:val="Normal"/>
    <w:uiPriority w:val="1"/>
    <w:qFormat/>
    <w:rsid w:val="009911B2"/>
    <w:pPr>
      <w:widowControl w:val="0"/>
      <w:autoSpaceDE w:val="0"/>
      <w:autoSpaceDN w:val="0"/>
      <w:spacing w:after="0" w:line="240" w:lineRule="auto"/>
      <w:ind w:left="213"/>
      <w:outlineLvl w:val="1"/>
    </w:pPr>
    <w:rPr>
      <w:rFonts w:ascii="Verdana" w:eastAsia="Verdana" w:hAnsi="Verdana" w:cs="Verdana"/>
      <w:b/>
      <w:bCs/>
      <w:sz w:val="24"/>
      <w:szCs w:val="24"/>
      <w:lang w:val="pt-PT" w:eastAsia="pt-PT" w:bidi="pt-PT"/>
    </w:rPr>
  </w:style>
  <w:style w:type="character" w:styleId="Nmerodelinha">
    <w:name w:val="line number"/>
    <w:basedOn w:val="Fontepargpadro"/>
    <w:uiPriority w:val="99"/>
    <w:semiHidden/>
    <w:unhideWhenUsed/>
    <w:rsid w:val="009911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www.santafedeminas.mg.gov.br" TargetMode="External"/><Relationship Id="rId18" Type="http://schemas.openxmlformats.org/officeDocument/2006/relationships/hyperlink" Target="mailto:licitasanta2021@gmail.co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licitardigital.com.br"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santafedeminas.mg.gov.br" TargetMode="External"/><Relationship Id="rId17" Type="http://schemas.openxmlformats.org/officeDocument/2006/relationships/hyperlink" Target="http://www.santafedeminas.mg.gov.br" TargetMode="External"/><Relationship Id="rId25" Type="http://schemas.openxmlformats.org/officeDocument/2006/relationships/hyperlink" Target="http://www.cnj.jus.br/improbidade_adm/consultar_requerido.php"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icitardigital.com.br" TargetMode="External"/><Relationship Id="rId20" Type="http://schemas.openxmlformats.org/officeDocument/2006/relationships/hyperlink" Target="mailto:contato@licitardigital.com.br"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santa2021@gmail.com" TargetMode="External"/><Relationship Id="rId24" Type="http://schemas.openxmlformats.org/officeDocument/2006/relationships/hyperlink" Target="http://www.portaldatransparencia.gov.br/ceis"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licitasanta2021@gmail.com" TargetMode="External"/><Relationship Id="rId23" Type="http://schemas.openxmlformats.org/officeDocument/2006/relationships/hyperlink" Target="https://www.cagef.mg.gov.br/fornecedor-web/br/gov/" TargetMode="External"/><Relationship Id="rId28" Type="http://schemas.openxmlformats.org/officeDocument/2006/relationships/hyperlink" Target="https://www.planalto.gov.br/ccivil_03/leis/l8078compilado.htm" TargetMode="External"/><Relationship Id="rId10" Type="http://schemas.openxmlformats.org/officeDocument/2006/relationships/hyperlink" Target="http://www.santafedeminas.mg.gov.br" TargetMode="External"/><Relationship Id="rId19" Type="http://schemas.openxmlformats.org/officeDocument/2006/relationships/hyperlink" Target="http://www.licitardigital.com.br"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mailto:licitasanta2021@gmail.co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FHJwEWKFsoNvmg9EeKsZfnD/Ow==">CgMxLjAyCGguZ2pkZ3hzMgloLjMwajB6bGwyCWguMWZvYjl0ZTIJaC4zem55c2g3MgloLjJldDkycDAyCGgudHlqY3d0MgloLjNkeTZ2a20yCWguMXQzaDVzZjIKaWQuNGQzNG9nODIKaWQuMnM4ZXlvMTIKaWQuMTdkcDh2dTIKaWQuM3JkY3JqbjIKaWQuMjZpbjFyZzIJaWQubG54Yno5MgppZC4zNW5rdW4yMgppZC4xa3N2NHV2MgloLjQ0c2luaW8yCmlkLjJqeHN4cWgyCWlkLnozMzd5YTIKaWQuM2oycXFtMzIJaC4xeTgxMHR3OAByITFFUklXR2RBNDVMVFdkYzAxSTF4dlo0SFdEWDZGWGRvW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BECA7D7-EF0A-491E-978A-D4206525E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94</Pages>
  <Words>23674</Words>
  <Characters>127840</Characters>
  <Application>Microsoft Office Word</Application>
  <DocSecurity>0</DocSecurity>
  <Lines>1065</Lines>
  <Paragraphs>302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dc:creator>
  <cp:lastModifiedBy>Prefeitura Santa Fé</cp:lastModifiedBy>
  <cp:revision>8</cp:revision>
  <dcterms:created xsi:type="dcterms:W3CDTF">2025-02-09T14:48:00Z</dcterms:created>
  <dcterms:modified xsi:type="dcterms:W3CDTF">2025-02-13T19:52:00Z</dcterms:modified>
</cp:coreProperties>
</file>