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33A6C" w14:textId="2CB033A4" w:rsidR="00376C27" w:rsidRPr="001E6842" w:rsidRDefault="001E6842" w:rsidP="001E6842">
      <w:pPr>
        <w:jc w:val="center"/>
        <w:rPr>
          <w:rFonts w:ascii="Arial" w:hAnsi="Arial" w:cs="Arial"/>
          <w:b/>
          <w:color w:val="000000" w:themeColor="text1"/>
          <w:sz w:val="24"/>
          <w:szCs w:val="24"/>
          <w:u w:val="single"/>
        </w:rPr>
      </w:pPr>
      <w:bookmarkStart w:id="0" w:name="_Hlk196736113"/>
      <w:bookmarkStart w:id="1" w:name="_Hlk199947439"/>
      <w:r w:rsidRPr="001E6842">
        <w:rPr>
          <w:rFonts w:ascii="Arial" w:hAnsi="Arial" w:cs="Arial"/>
          <w:b/>
          <w:color w:val="000000" w:themeColor="text1"/>
          <w:sz w:val="24"/>
          <w:szCs w:val="24"/>
          <w:u w:val="single"/>
        </w:rPr>
        <w:t>ETP - ESTUDO TÉCNICO PRELIMINAR</w:t>
      </w:r>
    </w:p>
    <w:bookmarkEnd w:id="0"/>
    <w:p w14:paraId="45E5CF26" w14:textId="1C48D041" w:rsidR="001E6842" w:rsidRDefault="001E6842" w:rsidP="001E6842">
      <w:pPr>
        <w:jc w:val="center"/>
        <w:rPr>
          <w:rFonts w:ascii="Arial" w:hAnsi="Arial" w:cs="Arial"/>
          <w:b/>
          <w:color w:val="000000" w:themeColor="text1"/>
        </w:rPr>
      </w:pPr>
    </w:p>
    <w:p w14:paraId="1AD10A2E" w14:textId="0E21B1D2" w:rsidR="001E6842" w:rsidRPr="001E6842" w:rsidRDefault="001E6842" w:rsidP="001E6842">
      <w:pPr>
        <w:pStyle w:val="NormalWeb"/>
        <w:spacing w:line="276" w:lineRule="auto"/>
        <w:jc w:val="both"/>
        <w:rPr>
          <w:rFonts w:ascii="Arial" w:hAnsi="Arial" w:cs="Arial"/>
          <w:b/>
          <w:bCs/>
          <w:color w:val="000000"/>
          <w:sz w:val="20"/>
          <w:szCs w:val="20"/>
        </w:rPr>
      </w:pPr>
      <w:r w:rsidRPr="001E6842">
        <w:rPr>
          <w:rFonts w:ascii="Arial" w:hAnsi="Arial" w:cs="Arial"/>
          <w:b/>
          <w:bCs/>
          <w:color w:val="000000"/>
          <w:sz w:val="20"/>
          <w:szCs w:val="20"/>
        </w:rPr>
        <w:t xml:space="preserve">1. </w:t>
      </w:r>
      <w:r>
        <w:rPr>
          <w:rFonts w:ascii="Arial" w:hAnsi="Arial" w:cs="Arial"/>
          <w:b/>
          <w:bCs/>
          <w:color w:val="000000"/>
          <w:sz w:val="20"/>
          <w:szCs w:val="20"/>
        </w:rPr>
        <w:t>INTRODUÇÃO</w:t>
      </w:r>
    </w:p>
    <w:p w14:paraId="22001D23" w14:textId="39EED794" w:rsidR="001E6842" w:rsidRPr="00735DB8" w:rsidRDefault="001E6842" w:rsidP="001E6842">
      <w:pPr>
        <w:pStyle w:val="NormalWeb"/>
        <w:spacing w:line="276" w:lineRule="auto"/>
        <w:jc w:val="both"/>
        <w:rPr>
          <w:rFonts w:ascii="Arial" w:hAnsi="Arial" w:cs="Arial"/>
          <w:color w:val="000000"/>
          <w:sz w:val="20"/>
          <w:szCs w:val="20"/>
        </w:rPr>
      </w:pPr>
      <w:r w:rsidRPr="00735DB8">
        <w:rPr>
          <w:rFonts w:ascii="Arial" w:hAnsi="Arial" w:cs="Arial"/>
          <w:color w:val="000000"/>
          <w:sz w:val="20"/>
          <w:szCs w:val="20"/>
        </w:rPr>
        <w:t>O Estudo Técnico Preliminar tem por objetivo identificar e analisar os cenários para o atendimento da demanda que consta no Documento de Formalização de Demanda, bem como demonstrar a viabilidade técnica e econômica das soluções identificadas, fornecendo as informações necessárias para subsidiar o respectivo processo de contratação.</w:t>
      </w:r>
    </w:p>
    <w:p w14:paraId="306A1339" w14:textId="64DA3117" w:rsidR="001E6842" w:rsidRDefault="001E6842" w:rsidP="001E6842">
      <w:pPr>
        <w:jc w:val="both"/>
        <w:rPr>
          <w:rFonts w:ascii="Arial" w:hAnsi="Arial" w:cs="Arial"/>
          <w:sz w:val="20"/>
          <w:szCs w:val="20"/>
        </w:rPr>
      </w:pPr>
      <w:r w:rsidRPr="00735DB8">
        <w:rPr>
          <w:rFonts w:ascii="Arial" w:hAnsi="Arial" w:cs="Arial"/>
          <w:sz w:val="20"/>
          <w:szCs w:val="20"/>
        </w:rPr>
        <w:t>Ele é o documento constitutivo da primeira etapa da fase de planejamento de uma contratação, que caracteriza o interesse público envolvido e a sua melhor solução. Serve de base ainda ao anteprojeto ao termo de referência ou ao projeto básico a serem elaborados, caso se conclua pela viabilidade da contratação.</w:t>
      </w:r>
    </w:p>
    <w:p w14:paraId="2E7E336D" w14:textId="29DCF048" w:rsidR="001E6842" w:rsidRDefault="001E6842" w:rsidP="001E6842">
      <w:pPr>
        <w:jc w:val="both"/>
        <w:rPr>
          <w:rFonts w:ascii="Arial" w:hAnsi="Arial" w:cs="Arial"/>
          <w:b/>
          <w:bCs/>
          <w:sz w:val="20"/>
          <w:szCs w:val="20"/>
        </w:rPr>
      </w:pPr>
      <w:r w:rsidRPr="001E6842">
        <w:rPr>
          <w:rFonts w:ascii="Arial" w:hAnsi="Arial" w:cs="Arial"/>
          <w:b/>
          <w:bCs/>
          <w:sz w:val="20"/>
          <w:szCs w:val="20"/>
        </w:rPr>
        <w:t xml:space="preserve">2. </w:t>
      </w:r>
      <w:r>
        <w:rPr>
          <w:rFonts w:ascii="Arial" w:hAnsi="Arial" w:cs="Arial"/>
          <w:b/>
          <w:bCs/>
          <w:sz w:val="20"/>
          <w:szCs w:val="20"/>
        </w:rPr>
        <w:t>OBJETO</w:t>
      </w:r>
      <w:r w:rsidR="004B1CE6">
        <w:rPr>
          <w:rFonts w:ascii="Arial" w:hAnsi="Arial" w:cs="Arial"/>
          <w:b/>
          <w:bCs/>
          <w:sz w:val="20"/>
          <w:szCs w:val="20"/>
        </w:rPr>
        <w:t xml:space="preserve"> </w:t>
      </w:r>
    </w:p>
    <w:p w14:paraId="2B702CA3" w14:textId="53258B89" w:rsidR="00787ABC" w:rsidRDefault="0020069A" w:rsidP="001E6842">
      <w:pPr>
        <w:jc w:val="both"/>
        <w:rPr>
          <w:rFonts w:ascii="Arial" w:hAnsi="Arial" w:cs="Arial"/>
          <w:sz w:val="20"/>
          <w:szCs w:val="20"/>
        </w:rPr>
      </w:pPr>
      <w:r w:rsidRPr="0020069A">
        <w:rPr>
          <w:rFonts w:ascii="Arial" w:hAnsi="Arial" w:cs="Arial"/>
          <w:sz w:val="20"/>
          <w:szCs w:val="20"/>
        </w:rPr>
        <w:t>Contratação de empresa especializada no fornecimento de refeição/marmitex para atender as necessidades das unidades administrativas municipais da Prefeitura Municipal de Paineiras/MG.</w:t>
      </w:r>
    </w:p>
    <w:p w14:paraId="506B7A6A" w14:textId="126AEC23" w:rsidR="001E6842" w:rsidRDefault="001E6842" w:rsidP="001E6842">
      <w:pPr>
        <w:jc w:val="both"/>
        <w:rPr>
          <w:rFonts w:ascii="Arial" w:hAnsi="Arial" w:cs="Arial"/>
          <w:b/>
          <w:bCs/>
          <w:sz w:val="20"/>
          <w:szCs w:val="20"/>
        </w:rPr>
      </w:pPr>
      <w:r>
        <w:rPr>
          <w:rFonts w:ascii="Arial" w:hAnsi="Arial" w:cs="Arial"/>
          <w:b/>
          <w:bCs/>
          <w:sz w:val="20"/>
          <w:szCs w:val="20"/>
        </w:rPr>
        <w:t xml:space="preserve">3. DESCRIÇÃO DA NECESSIDADE A SER ATENDIDA </w:t>
      </w:r>
    </w:p>
    <w:p w14:paraId="4A4DAB13" w14:textId="77777777" w:rsidR="0020069A" w:rsidRPr="0020069A" w:rsidRDefault="0020069A" w:rsidP="0020069A">
      <w:pPr>
        <w:jc w:val="both"/>
        <w:rPr>
          <w:rFonts w:ascii="Arial" w:hAnsi="Arial" w:cs="Arial"/>
          <w:color w:val="000000" w:themeColor="text1"/>
          <w:sz w:val="20"/>
          <w:szCs w:val="20"/>
        </w:rPr>
      </w:pPr>
      <w:bookmarkStart w:id="2" w:name="_Hlk196736557"/>
      <w:r w:rsidRPr="0020069A">
        <w:rPr>
          <w:rFonts w:ascii="Arial" w:hAnsi="Arial" w:cs="Arial"/>
          <w:color w:val="000000" w:themeColor="text1"/>
          <w:sz w:val="20"/>
          <w:szCs w:val="20"/>
        </w:rPr>
        <w:t>É necessária a contratação de empresa fornecedora de refeição/marmitex com o intuito de garantir a alimentação dos convidados, conveniados e funcionários da administração pública municipal.</w:t>
      </w:r>
    </w:p>
    <w:p w14:paraId="20A8D471" w14:textId="41947802" w:rsidR="0020069A" w:rsidRPr="0020069A" w:rsidRDefault="0020069A" w:rsidP="0020069A">
      <w:pPr>
        <w:jc w:val="both"/>
        <w:rPr>
          <w:rFonts w:ascii="Arial" w:hAnsi="Arial" w:cs="Arial"/>
          <w:color w:val="000000" w:themeColor="text1"/>
          <w:sz w:val="20"/>
          <w:szCs w:val="20"/>
        </w:rPr>
      </w:pPr>
      <w:r w:rsidRPr="0020069A">
        <w:rPr>
          <w:rFonts w:ascii="Arial" w:hAnsi="Arial" w:cs="Arial"/>
          <w:color w:val="000000" w:themeColor="text1"/>
          <w:sz w:val="20"/>
          <w:szCs w:val="20"/>
        </w:rPr>
        <w:t xml:space="preserve">É visível que em alguns locais de trabalho não há estrutura para preparar refeições, como canteiros de obras ou locais remotos de trabalho, sendo necessário que a </w:t>
      </w:r>
      <w:r w:rsidR="004943FA">
        <w:rPr>
          <w:rFonts w:ascii="Arial" w:hAnsi="Arial" w:cs="Arial"/>
          <w:color w:val="000000" w:themeColor="text1"/>
          <w:sz w:val="20"/>
          <w:szCs w:val="20"/>
        </w:rPr>
        <w:t>P</w:t>
      </w:r>
      <w:r w:rsidRPr="0020069A">
        <w:rPr>
          <w:rFonts w:ascii="Arial" w:hAnsi="Arial" w:cs="Arial"/>
          <w:color w:val="000000" w:themeColor="text1"/>
          <w:sz w:val="20"/>
          <w:szCs w:val="20"/>
        </w:rPr>
        <w:t>refeitura contrate serviços de marmitex ou de restaurantes para fornecer alimentação digna e apropriada aos funcionários municipais.</w:t>
      </w:r>
    </w:p>
    <w:p w14:paraId="07EAB30B" w14:textId="77777777" w:rsidR="0020069A" w:rsidRPr="0020069A" w:rsidRDefault="0020069A" w:rsidP="0020069A">
      <w:pPr>
        <w:jc w:val="both"/>
        <w:rPr>
          <w:rFonts w:ascii="Arial" w:hAnsi="Arial" w:cs="Arial"/>
          <w:color w:val="000000" w:themeColor="text1"/>
          <w:sz w:val="20"/>
          <w:szCs w:val="20"/>
        </w:rPr>
      </w:pPr>
      <w:r w:rsidRPr="0020069A">
        <w:rPr>
          <w:rFonts w:ascii="Arial" w:hAnsi="Arial" w:cs="Arial"/>
          <w:color w:val="000000" w:themeColor="text1"/>
          <w:sz w:val="20"/>
          <w:szCs w:val="20"/>
        </w:rPr>
        <w:t xml:space="preserve">Em outros casos, a contratação é necessária para garantir o fornecimento de refeições para alguns setores da área da saúde, como funcionários da Atenção Básica e da Vigilância Epidemiológica, em diversas atividades como campanhas de vacinação, tanto humana como animal, vacinas na zona rural, eventos de mutirões em saúde e demais ações estratégicas do setor.  </w:t>
      </w:r>
    </w:p>
    <w:p w14:paraId="51E3651E" w14:textId="77777777" w:rsidR="0020069A" w:rsidRPr="0020069A" w:rsidRDefault="0020069A" w:rsidP="0020069A">
      <w:pPr>
        <w:jc w:val="both"/>
        <w:rPr>
          <w:rFonts w:ascii="Arial" w:hAnsi="Arial" w:cs="Arial"/>
          <w:color w:val="000000" w:themeColor="text1"/>
          <w:sz w:val="20"/>
          <w:szCs w:val="20"/>
        </w:rPr>
      </w:pPr>
      <w:r w:rsidRPr="0020069A">
        <w:rPr>
          <w:rFonts w:ascii="Arial" w:hAnsi="Arial" w:cs="Arial"/>
          <w:color w:val="000000" w:themeColor="text1"/>
          <w:sz w:val="20"/>
          <w:szCs w:val="20"/>
        </w:rPr>
        <w:t>Vale destacar que a alimentação é uma necessidade básica e essencial para o bom funcionamento de qualquer instituição. As demandas diárias desses órgãos públicos necessitam de uma atenção especial quando se trata de alimentação dos funcionários, afinal, é fundamental garantir que todos estejam bem alimentados para desempenhar suas funções de forma eficiente e produtiva.</w:t>
      </w:r>
    </w:p>
    <w:p w14:paraId="2AF1A739" w14:textId="0BE9461A" w:rsidR="00787ABC" w:rsidRDefault="0020069A" w:rsidP="0020069A">
      <w:pPr>
        <w:jc w:val="both"/>
        <w:rPr>
          <w:rFonts w:ascii="Arial" w:hAnsi="Arial" w:cs="Arial"/>
          <w:bCs/>
          <w:sz w:val="20"/>
          <w:szCs w:val="20"/>
        </w:rPr>
      </w:pPr>
      <w:r w:rsidRPr="0020069A">
        <w:rPr>
          <w:rFonts w:ascii="Arial" w:hAnsi="Arial" w:cs="Arial"/>
          <w:color w:val="000000" w:themeColor="text1"/>
          <w:sz w:val="20"/>
          <w:szCs w:val="20"/>
        </w:rPr>
        <w:t>Desta forma, a contratação de refeições/marmitex visa dar suporte às diversas atividades desenvolvidas, oferecendo alimentação adequada, para manter o serviço público em funcionamento, cumprindo a sua finalidade com eficácia, continuidade e economia.</w:t>
      </w:r>
    </w:p>
    <w:bookmarkEnd w:id="2"/>
    <w:p w14:paraId="1EEC798C" w14:textId="77777777" w:rsidR="00787ABC" w:rsidRDefault="00787ABC" w:rsidP="00787ABC">
      <w:pPr>
        <w:jc w:val="both"/>
        <w:rPr>
          <w:rFonts w:ascii="Arial" w:hAnsi="Arial" w:cs="Arial"/>
          <w:b/>
          <w:bCs/>
          <w:sz w:val="20"/>
          <w:szCs w:val="20"/>
        </w:rPr>
      </w:pPr>
    </w:p>
    <w:p w14:paraId="0CAF755B" w14:textId="70FFB384" w:rsidR="001E6842" w:rsidRDefault="001E6842" w:rsidP="001E6842">
      <w:pPr>
        <w:jc w:val="both"/>
        <w:rPr>
          <w:rFonts w:ascii="Arial" w:hAnsi="Arial" w:cs="Arial"/>
          <w:b/>
          <w:bCs/>
          <w:sz w:val="20"/>
          <w:szCs w:val="20"/>
        </w:rPr>
      </w:pPr>
      <w:r>
        <w:rPr>
          <w:rFonts w:ascii="Arial" w:hAnsi="Arial" w:cs="Arial"/>
          <w:b/>
          <w:bCs/>
          <w:sz w:val="20"/>
          <w:szCs w:val="20"/>
        </w:rPr>
        <w:t xml:space="preserve">4. DEMONSTRAÇÃO DA PREVISÃO DA CONTRATAÇÃO NO PLANO DE CONTRATAÇÃO ANUAL </w:t>
      </w:r>
    </w:p>
    <w:p w14:paraId="1C96CFFB" w14:textId="096D29F5" w:rsidR="00787ABC" w:rsidRDefault="00787ABC" w:rsidP="001E6842">
      <w:pPr>
        <w:jc w:val="both"/>
        <w:rPr>
          <w:rFonts w:ascii="Arial" w:hAnsi="Arial" w:cs="Arial"/>
          <w:sz w:val="20"/>
          <w:szCs w:val="20"/>
        </w:rPr>
      </w:pPr>
      <w:r w:rsidRPr="00787ABC">
        <w:rPr>
          <w:rFonts w:ascii="Arial" w:hAnsi="Arial" w:cs="Arial"/>
          <w:sz w:val="20"/>
          <w:szCs w:val="20"/>
        </w:rPr>
        <w:t>Não há.</w:t>
      </w:r>
    </w:p>
    <w:p w14:paraId="3BEF4D15" w14:textId="77777777" w:rsidR="00787ABC" w:rsidRPr="00787ABC" w:rsidRDefault="00787ABC" w:rsidP="001E6842">
      <w:pPr>
        <w:jc w:val="both"/>
        <w:rPr>
          <w:rFonts w:ascii="Arial" w:hAnsi="Arial" w:cs="Arial"/>
          <w:sz w:val="20"/>
          <w:szCs w:val="20"/>
        </w:rPr>
      </w:pPr>
    </w:p>
    <w:p w14:paraId="179C128D" w14:textId="26B20634" w:rsidR="001E6842" w:rsidRDefault="001E6842" w:rsidP="001E6842">
      <w:pPr>
        <w:jc w:val="both"/>
        <w:rPr>
          <w:rFonts w:ascii="Arial" w:hAnsi="Arial" w:cs="Arial"/>
          <w:b/>
          <w:bCs/>
          <w:sz w:val="20"/>
          <w:szCs w:val="20"/>
        </w:rPr>
      </w:pPr>
      <w:r>
        <w:rPr>
          <w:rFonts w:ascii="Arial" w:hAnsi="Arial" w:cs="Arial"/>
          <w:b/>
          <w:bCs/>
          <w:sz w:val="20"/>
          <w:szCs w:val="20"/>
        </w:rPr>
        <w:t xml:space="preserve">5. </w:t>
      </w:r>
      <w:r w:rsidRPr="001E6842">
        <w:rPr>
          <w:rFonts w:ascii="Arial" w:hAnsi="Arial" w:cs="Arial"/>
          <w:b/>
          <w:bCs/>
          <w:sz w:val="20"/>
          <w:szCs w:val="20"/>
        </w:rPr>
        <w:t>DESCRIÇÃO DOS REQUISITOS DE CONTRATAÇÃO</w:t>
      </w:r>
    </w:p>
    <w:p w14:paraId="46C8F819" w14:textId="77777777" w:rsidR="00787ABC" w:rsidRDefault="00787ABC" w:rsidP="00787ABC">
      <w:pPr>
        <w:pStyle w:val="TableParagraph"/>
        <w:numPr>
          <w:ilvl w:val="0"/>
          <w:numId w:val="22"/>
        </w:numPr>
        <w:spacing w:before="120" w:after="120" w:line="276" w:lineRule="auto"/>
        <w:jc w:val="both"/>
        <w:rPr>
          <w:rFonts w:ascii="Arial" w:eastAsiaTheme="minorHAnsi" w:hAnsi="Arial" w:cs="Arial"/>
          <w:sz w:val="20"/>
          <w:szCs w:val="20"/>
          <w:lang w:val="pt-BR"/>
        </w:rPr>
      </w:pPr>
      <w:bookmarkStart w:id="3" w:name="_Hlk197431543"/>
      <w:bookmarkStart w:id="4" w:name="_Hlk197440745"/>
      <w:r w:rsidRPr="00AD26FB">
        <w:rPr>
          <w:rFonts w:ascii="Arial" w:hAnsi="Arial" w:cs="Arial"/>
          <w:bCs/>
          <w:color w:val="000000" w:themeColor="text1"/>
          <w:sz w:val="20"/>
          <w:szCs w:val="20"/>
          <w:lang w:val="pt-BR"/>
        </w:rPr>
        <w:t>Somente poderá participar deste procedimento de contratação, empresa do ramo de atividade relacionada ao objeto, de acordo com os termos constantes no Termo de Referência, e que não possua registro de sanção que impeça sua contratação</w:t>
      </w:r>
      <w:r>
        <w:rPr>
          <w:rFonts w:ascii="Arial" w:hAnsi="Arial" w:cs="Arial"/>
          <w:bCs/>
          <w:color w:val="000000" w:themeColor="text1"/>
          <w:sz w:val="20"/>
          <w:szCs w:val="20"/>
          <w:lang w:val="pt-BR"/>
        </w:rPr>
        <w:t>;</w:t>
      </w:r>
      <w:bookmarkEnd w:id="3"/>
    </w:p>
    <w:p w14:paraId="6114A621" w14:textId="3B74296E" w:rsidR="00787ABC" w:rsidRDefault="00787ABC" w:rsidP="00787ABC">
      <w:pPr>
        <w:pStyle w:val="TableParagraph"/>
        <w:numPr>
          <w:ilvl w:val="0"/>
          <w:numId w:val="22"/>
        </w:numPr>
        <w:spacing w:before="120" w:after="120" w:line="276" w:lineRule="auto"/>
        <w:jc w:val="both"/>
        <w:rPr>
          <w:rFonts w:ascii="Arial" w:eastAsiaTheme="minorHAnsi" w:hAnsi="Arial" w:cs="Arial"/>
          <w:sz w:val="20"/>
          <w:szCs w:val="20"/>
          <w:lang w:val="pt-BR"/>
        </w:rPr>
      </w:pPr>
      <w:r>
        <w:rPr>
          <w:rFonts w:ascii="Arial" w:hAnsi="Arial" w:cs="Arial"/>
          <w:bCs/>
          <w:color w:val="000000" w:themeColor="text1"/>
          <w:sz w:val="20"/>
          <w:szCs w:val="20"/>
          <w:lang w:val="pt-BR"/>
        </w:rPr>
        <w:lastRenderedPageBreak/>
        <w:t>Visando a economicidade, s</w:t>
      </w:r>
      <w:r w:rsidRPr="002674AF">
        <w:rPr>
          <w:rFonts w:ascii="Arial" w:hAnsi="Arial" w:cs="Arial"/>
          <w:bCs/>
          <w:color w:val="000000" w:themeColor="text1"/>
          <w:sz w:val="20"/>
          <w:szCs w:val="20"/>
          <w:lang w:val="pt-BR"/>
        </w:rPr>
        <w:t xml:space="preserve">omente poderá participar deste procedimento de contratação, empresa do ramo de atividade </w:t>
      </w:r>
      <w:r>
        <w:rPr>
          <w:rFonts w:ascii="Arial" w:hAnsi="Arial" w:cs="Arial"/>
          <w:bCs/>
          <w:color w:val="000000" w:themeColor="text1"/>
          <w:sz w:val="20"/>
          <w:szCs w:val="20"/>
          <w:lang w:val="pt-BR"/>
        </w:rPr>
        <w:t xml:space="preserve">que esteja </w:t>
      </w:r>
      <w:r w:rsidRPr="00B1042C">
        <w:rPr>
          <w:rFonts w:ascii="Arial" w:hAnsi="Arial" w:cs="Arial"/>
          <w:bCs/>
          <w:color w:val="000000" w:themeColor="text1"/>
          <w:sz w:val="20"/>
          <w:szCs w:val="20"/>
          <w:lang w:val="pt-BR"/>
        </w:rPr>
        <w:t>situada dentro do perímetro urbano do Município de Paineiras/MG</w:t>
      </w:r>
      <w:r>
        <w:rPr>
          <w:rFonts w:ascii="Arial" w:hAnsi="Arial" w:cs="Arial"/>
          <w:bCs/>
          <w:color w:val="000000" w:themeColor="text1"/>
          <w:sz w:val="20"/>
          <w:szCs w:val="20"/>
          <w:lang w:val="pt-BR"/>
        </w:rPr>
        <w:t>, com</w:t>
      </w:r>
      <w:r w:rsidRPr="002674AF">
        <w:rPr>
          <w:rFonts w:ascii="Arial" w:hAnsi="Arial" w:cs="Arial"/>
          <w:bCs/>
          <w:color w:val="000000" w:themeColor="text1"/>
          <w:sz w:val="20"/>
          <w:szCs w:val="20"/>
          <w:lang w:val="pt-BR"/>
        </w:rPr>
        <w:t xml:space="preserve"> endereço fixo, de acordo com os termos constantes no Termo de Referência, e que não possua registro de sanção que impeça sua contratação;</w:t>
      </w:r>
    </w:p>
    <w:p w14:paraId="70362FDB" w14:textId="2BF2089B" w:rsidR="00787ABC" w:rsidRPr="0020069A" w:rsidRDefault="00787ABC" w:rsidP="00787ABC">
      <w:pPr>
        <w:pStyle w:val="TableParagraph"/>
        <w:numPr>
          <w:ilvl w:val="0"/>
          <w:numId w:val="22"/>
        </w:numPr>
        <w:spacing w:before="120" w:after="120" w:line="276" w:lineRule="auto"/>
        <w:jc w:val="both"/>
        <w:rPr>
          <w:rFonts w:ascii="Arial" w:eastAsiaTheme="minorHAnsi" w:hAnsi="Arial" w:cs="Arial"/>
          <w:sz w:val="20"/>
          <w:szCs w:val="20"/>
          <w:lang w:val="pt-BR"/>
        </w:rPr>
      </w:pPr>
      <w:bookmarkStart w:id="5" w:name="_Hlk197431578"/>
      <w:r w:rsidRPr="002674AF">
        <w:rPr>
          <w:rFonts w:ascii="Arial" w:hAnsi="Arial" w:cs="Arial"/>
          <w:bCs/>
          <w:color w:val="000000" w:themeColor="text1"/>
          <w:sz w:val="20"/>
          <w:szCs w:val="20"/>
          <w:lang w:val="pt-BR"/>
        </w:rPr>
        <w:t>A contratação deve observar os critérios de sustentabilidade ambiental recomendados pelos Órgãos</w:t>
      </w:r>
      <w:r>
        <w:rPr>
          <w:rFonts w:ascii="Arial" w:hAnsi="Arial" w:cs="Arial"/>
          <w:bCs/>
          <w:color w:val="000000" w:themeColor="text1"/>
          <w:sz w:val="20"/>
          <w:szCs w:val="20"/>
          <w:lang w:val="pt-BR"/>
        </w:rPr>
        <w:t xml:space="preserve"> </w:t>
      </w:r>
      <w:r w:rsidRPr="002674AF">
        <w:rPr>
          <w:rFonts w:ascii="Arial" w:hAnsi="Arial" w:cs="Arial"/>
          <w:bCs/>
          <w:color w:val="000000" w:themeColor="text1"/>
          <w:sz w:val="20"/>
          <w:szCs w:val="20"/>
          <w:lang w:val="pt-BR"/>
        </w:rPr>
        <w:t>Competentes;</w:t>
      </w:r>
    </w:p>
    <w:p w14:paraId="0D6A07CE" w14:textId="77777777" w:rsidR="0020069A" w:rsidRPr="0020069A" w:rsidRDefault="0020069A" w:rsidP="0020069A">
      <w:pPr>
        <w:pStyle w:val="TableParagraph"/>
        <w:numPr>
          <w:ilvl w:val="0"/>
          <w:numId w:val="22"/>
        </w:numPr>
        <w:spacing w:before="120" w:after="120" w:line="276" w:lineRule="auto"/>
        <w:jc w:val="both"/>
        <w:rPr>
          <w:rFonts w:ascii="Arial" w:eastAsiaTheme="minorHAnsi" w:hAnsi="Arial" w:cs="Arial"/>
          <w:sz w:val="20"/>
          <w:szCs w:val="20"/>
          <w:lang w:val="pt-BR"/>
        </w:rPr>
      </w:pPr>
      <w:r w:rsidRPr="0020069A">
        <w:rPr>
          <w:rFonts w:ascii="Arial" w:eastAsiaTheme="minorHAnsi" w:hAnsi="Arial" w:cs="Arial"/>
          <w:sz w:val="20"/>
          <w:szCs w:val="20"/>
          <w:lang w:val="pt-BR"/>
        </w:rPr>
        <w:t>As refeições/marmitex devem estar devidamente acondicionadas em embalagem própria, descartável e térmica, com tampa, servidas de acordo com o cardápio disponível, a qual visa atender as demandas das Secretarias;</w:t>
      </w:r>
    </w:p>
    <w:p w14:paraId="37BA2E19" w14:textId="77777777" w:rsidR="0020069A" w:rsidRPr="0020069A" w:rsidRDefault="0020069A" w:rsidP="0020069A">
      <w:pPr>
        <w:pStyle w:val="TableParagraph"/>
        <w:numPr>
          <w:ilvl w:val="0"/>
          <w:numId w:val="22"/>
        </w:numPr>
        <w:spacing w:before="120" w:after="120" w:line="276" w:lineRule="auto"/>
        <w:jc w:val="both"/>
        <w:rPr>
          <w:rFonts w:ascii="Arial" w:eastAsiaTheme="minorHAnsi" w:hAnsi="Arial" w:cs="Arial"/>
          <w:sz w:val="20"/>
          <w:szCs w:val="20"/>
          <w:lang w:val="pt-BR"/>
        </w:rPr>
      </w:pPr>
      <w:r w:rsidRPr="0020069A">
        <w:rPr>
          <w:rFonts w:ascii="Arial" w:eastAsiaTheme="minorHAnsi" w:hAnsi="Arial" w:cs="Arial"/>
          <w:sz w:val="20"/>
          <w:szCs w:val="20"/>
          <w:lang w:val="pt-BR"/>
        </w:rPr>
        <w:t>As refeições/marmitex deverão ser fornecidas dentro das normas de higiene e preparo exigidos pelos órgãos competentes de fiscalização;</w:t>
      </w:r>
    </w:p>
    <w:p w14:paraId="7C873AC3" w14:textId="77777777" w:rsidR="0020069A" w:rsidRPr="0020069A" w:rsidRDefault="0020069A" w:rsidP="0020069A">
      <w:pPr>
        <w:pStyle w:val="TableParagraph"/>
        <w:numPr>
          <w:ilvl w:val="0"/>
          <w:numId w:val="22"/>
        </w:numPr>
        <w:spacing w:before="120" w:after="120" w:line="276" w:lineRule="auto"/>
        <w:jc w:val="both"/>
        <w:rPr>
          <w:rFonts w:ascii="Arial" w:eastAsiaTheme="minorHAnsi" w:hAnsi="Arial" w:cs="Arial"/>
          <w:sz w:val="20"/>
          <w:szCs w:val="20"/>
          <w:lang w:val="pt-BR"/>
        </w:rPr>
      </w:pPr>
      <w:r w:rsidRPr="0020069A">
        <w:rPr>
          <w:rFonts w:ascii="Arial" w:eastAsiaTheme="minorHAnsi" w:hAnsi="Arial" w:cs="Arial"/>
          <w:sz w:val="20"/>
          <w:szCs w:val="20"/>
          <w:lang w:val="pt-BR"/>
        </w:rPr>
        <w:t>As refeições/marmitex serão servidas “in natura”, no momento de seu preparo. Não serão aceitas refeições ou marmitex com preparo do dia anterior;</w:t>
      </w:r>
    </w:p>
    <w:p w14:paraId="6AE64831" w14:textId="77777777" w:rsidR="0020069A" w:rsidRPr="0020069A" w:rsidRDefault="0020069A" w:rsidP="0020069A">
      <w:pPr>
        <w:pStyle w:val="TableParagraph"/>
        <w:numPr>
          <w:ilvl w:val="0"/>
          <w:numId w:val="22"/>
        </w:numPr>
        <w:spacing w:before="120" w:after="120" w:line="276" w:lineRule="auto"/>
        <w:jc w:val="both"/>
        <w:rPr>
          <w:rFonts w:ascii="Arial" w:eastAsiaTheme="minorHAnsi" w:hAnsi="Arial" w:cs="Arial"/>
          <w:sz w:val="20"/>
          <w:szCs w:val="20"/>
          <w:lang w:val="pt-BR"/>
        </w:rPr>
      </w:pPr>
      <w:r w:rsidRPr="0020069A">
        <w:rPr>
          <w:rFonts w:ascii="Arial" w:eastAsiaTheme="minorHAnsi" w:hAnsi="Arial" w:cs="Arial"/>
          <w:sz w:val="20"/>
          <w:szCs w:val="20"/>
          <w:lang w:val="pt-BR"/>
        </w:rPr>
        <w:t>A contratada deverá seguir padrões elevados de qualidade na seleção dos ingredientes, preparação e apresentação das refeições. Os alimentos devem ser frescos, saudáveis e preparados de acordo com as normas sanitárias;</w:t>
      </w:r>
    </w:p>
    <w:p w14:paraId="7F40FD7E" w14:textId="1F6C7BA9" w:rsidR="0020069A" w:rsidRDefault="0020069A" w:rsidP="0020069A">
      <w:pPr>
        <w:pStyle w:val="TableParagraph"/>
        <w:numPr>
          <w:ilvl w:val="0"/>
          <w:numId w:val="22"/>
        </w:numPr>
        <w:spacing w:before="120" w:after="120" w:line="276" w:lineRule="auto"/>
        <w:jc w:val="both"/>
        <w:rPr>
          <w:rFonts w:ascii="Arial" w:eastAsiaTheme="minorHAnsi" w:hAnsi="Arial" w:cs="Arial"/>
          <w:sz w:val="20"/>
          <w:szCs w:val="20"/>
          <w:lang w:val="pt-BR"/>
        </w:rPr>
      </w:pPr>
      <w:r w:rsidRPr="0020069A">
        <w:rPr>
          <w:rFonts w:ascii="Arial" w:eastAsiaTheme="minorHAnsi" w:hAnsi="Arial" w:cs="Arial"/>
          <w:sz w:val="20"/>
          <w:szCs w:val="20"/>
          <w:lang w:val="pt-BR"/>
        </w:rPr>
        <w:t>A contratada deverá cumprir as normas e regulamentações de segurança alimentar estabelecidas pelas autoridades competentes, garantindo a manipulação adequada dos alimentos, a higiene dos funcionários, das instalações, a prevenção de contaminações, bem como o armazenamento correto e o transporte seguro para evitar contaminações.</w:t>
      </w:r>
    </w:p>
    <w:p w14:paraId="4B2BDE00" w14:textId="77777777" w:rsidR="00787ABC" w:rsidRPr="00B8512F" w:rsidRDefault="00787ABC" w:rsidP="00787ABC">
      <w:pPr>
        <w:pStyle w:val="TableParagraph"/>
        <w:spacing w:before="120" w:after="120" w:line="276" w:lineRule="auto"/>
        <w:ind w:left="0"/>
        <w:jc w:val="both"/>
        <w:rPr>
          <w:rFonts w:ascii="Arial" w:hAnsi="Arial" w:cs="Arial"/>
          <w:bCs/>
          <w:color w:val="000000" w:themeColor="text1"/>
          <w:sz w:val="20"/>
          <w:szCs w:val="20"/>
          <w:lang w:val="pt-BR"/>
        </w:rPr>
      </w:pPr>
      <w:bookmarkStart w:id="6" w:name="_Hlk197431621"/>
      <w:bookmarkEnd w:id="5"/>
      <w:r w:rsidRPr="00B8512F">
        <w:rPr>
          <w:rFonts w:ascii="Arial" w:hAnsi="Arial" w:cs="Arial"/>
          <w:bCs/>
          <w:color w:val="000000" w:themeColor="text1"/>
          <w:sz w:val="20"/>
          <w:szCs w:val="20"/>
          <w:lang w:val="pt-BR"/>
        </w:rPr>
        <w:t>A CONTRATADA deverá:</w:t>
      </w:r>
    </w:p>
    <w:p w14:paraId="6CF08CB9" w14:textId="6EAED58B" w:rsidR="00787ABC" w:rsidRPr="007C7442" w:rsidRDefault="00787ABC" w:rsidP="00787ABC">
      <w:pPr>
        <w:pStyle w:val="TableParagraph"/>
        <w:numPr>
          <w:ilvl w:val="0"/>
          <w:numId w:val="23"/>
        </w:numPr>
        <w:spacing w:before="120" w:after="120" w:line="276" w:lineRule="auto"/>
        <w:jc w:val="both"/>
        <w:rPr>
          <w:rFonts w:ascii="Arial" w:hAnsi="Arial" w:cs="Arial"/>
          <w:bCs/>
          <w:color w:val="000000" w:themeColor="text1"/>
          <w:sz w:val="20"/>
          <w:szCs w:val="20"/>
          <w:lang w:val="pt-BR"/>
        </w:rPr>
      </w:pPr>
      <w:r w:rsidRPr="00B8512F">
        <w:rPr>
          <w:rFonts w:ascii="Arial" w:eastAsiaTheme="minorHAnsi" w:hAnsi="Arial" w:cs="Arial"/>
          <w:color w:val="000000" w:themeColor="text1"/>
          <w:sz w:val="20"/>
          <w:szCs w:val="20"/>
          <w:lang w:val="pt-BR"/>
        </w:rPr>
        <w:t>Manter, durante o período de vigência do contrato, todas as condições de habilitação e</w:t>
      </w:r>
      <w:r>
        <w:rPr>
          <w:rFonts w:ascii="Arial" w:eastAsiaTheme="minorHAnsi" w:hAnsi="Arial" w:cs="Arial"/>
          <w:color w:val="000000" w:themeColor="text1"/>
          <w:sz w:val="20"/>
          <w:szCs w:val="20"/>
          <w:lang w:val="pt-BR"/>
        </w:rPr>
        <w:t xml:space="preserve"> </w:t>
      </w:r>
      <w:r w:rsidRPr="00B8512F">
        <w:rPr>
          <w:rFonts w:ascii="Arial" w:eastAsiaTheme="minorHAnsi" w:hAnsi="Arial" w:cs="Arial"/>
          <w:color w:val="000000" w:themeColor="text1"/>
          <w:sz w:val="20"/>
          <w:szCs w:val="20"/>
          <w:lang w:val="pt-BR"/>
        </w:rPr>
        <w:t>qualificação exigidas na licitação;</w:t>
      </w:r>
    </w:p>
    <w:p w14:paraId="08A55190" w14:textId="77777777" w:rsidR="00787ABC" w:rsidRDefault="00787ABC" w:rsidP="00787ABC">
      <w:pPr>
        <w:pStyle w:val="TableParagraph"/>
        <w:numPr>
          <w:ilvl w:val="0"/>
          <w:numId w:val="23"/>
        </w:numPr>
        <w:spacing w:before="120" w:after="120" w:line="276" w:lineRule="auto"/>
        <w:jc w:val="both"/>
        <w:rPr>
          <w:rFonts w:ascii="Arial" w:hAnsi="Arial" w:cs="Arial"/>
          <w:bCs/>
          <w:color w:val="000000" w:themeColor="text1"/>
          <w:sz w:val="20"/>
          <w:szCs w:val="20"/>
          <w:lang w:val="pt-BR"/>
        </w:rPr>
      </w:pPr>
      <w:r w:rsidRPr="00B8512F">
        <w:rPr>
          <w:rFonts w:ascii="Arial" w:eastAsiaTheme="minorHAnsi" w:hAnsi="Arial" w:cs="Arial"/>
          <w:color w:val="000000" w:themeColor="text1"/>
          <w:sz w:val="20"/>
          <w:szCs w:val="20"/>
          <w:lang w:val="pt-BR"/>
        </w:rPr>
        <w:t>Prestar todos os esclarecimentos que lhe foram solicitados pela CONTRATANTE, atendendo prontamente a quaisquer reclamações;</w:t>
      </w:r>
    </w:p>
    <w:p w14:paraId="1326AE87" w14:textId="77777777" w:rsidR="00787ABC" w:rsidRDefault="00787ABC" w:rsidP="00787ABC">
      <w:pPr>
        <w:pStyle w:val="TableParagraph"/>
        <w:numPr>
          <w:ilvl w:val="0"/>
          <w:numId w:val="23"/>
        </w:numPr>
        <w:spacing w:before="120" w:after="120" w:line="276" w:lineRule="auto"/>
        <w:jc w:val="both"/>
        <w:rPr>
          <w:rFonts w:ascii="Arial" w:hAnsi="Arial" w:cs="Arial"/>
          <w:bCs/>
          <w:color w:val="000000" w:themeColor="text1"/>
          <w:sz w:val="20"/>
          <w:szCs w:val="20"/>
          <w:lang w:val="pt-BR"/>
        </w:rPr>
      </w:pPr>
      <w:r w:rsidRPr="00787ABC">
        <w:rPr>
          <w:rFonts w:ascii="Arial" w:hAnsi="Arial" w:cs="Arial"/>
          <w:bCs/>
          <w:color w:val="000000" w:themeColor="text1"/>
          <w:sz w:val="20"/>
          <w:szCs w:val="20"/>
          <w:lang w:val="pt-BR"/>
        </w:rPr>
        <w:t>Informar previamente toda e qualquer alteração nas condições de fornecimento ou prestação dos serviços que atinjam direta ou indiretamente a Contratante;</w:t>
      </w:r>
    </w:p>
    <w:p w14:paraId="3FFC5FEF" w14:textId="41303A74" w:rsidR="00787ABC" w:rsidRDefault="00787ABC" w:rsidP="00787ABC">
      <w:pPr>
        <w:pStyle w:val="TableParagraph"/>
        <w:numPr>
          <w:ilvl w:val="0"/>
          <w:numId w:val="23"/>
        </w:numPr>
        <w:spacing w:before="120" w:after="120" w:line="276" w:lineRule="auto"/>
        <w:jc w:val="both"/>
        <w:rPr>
          <w:rFonts w:ascii="Arial" w:hAnsi="Arial" w:cs="Arial"/>
          <w:bCs/>
          <w:color w:val="000000" w:themeColor="text1"/>
          <w:sz w:val="20"/>
          <w:szCs w:val="20"/>
          <w:lang w:val="pt-BR"/>
        </w:rPr>
      </w:pPr>
      <w:r w:rsidRPr="00787ABC">
        <w:rPr>
          <w:rFonts w:ascii="Arial" w:hAnsi="Arial" w:cs="Arial"/>
          <w:bCs/>
          <w:color w:val="000000" w:themeColor="text1"/>
          <w:sz w:val="20"/>
          <w:szCs w:val="20"/>
          <w:lang w:val="pt-BR"/>
        </w:rPr>
        <w:t xml:space="preserve">Suspender ou interromper o fornecimento </w:t>
      </w:r>
      <w:r w:rsidR="00905A0C">
        <w:rPr>
          <w:rFonts w:ascii="Arial" w:hAnsi="Arial" w:cs="Arial"/>
          <w:bCs/>
          <w:color w:val="000000" w:themeColor="text1"/>
          <w:sz w:val="20"/>
          <w:szCs w:val="20"/>
          <w:lang w:val="pt-BR"/>
        </w:rPr>
        <w:t>das refeições/marmitex</w:t>
      </w:r>
      <w:r w:rsidRPr="00787ABC">
        <w:rPr>
          <w:rFonts w:ascii="Arial" w:hAnsi="Arial" w:cs="Arial"/>
          <w:bCs/>
          <w:color w:val="000000" w:themeColor="text1"/>
          <w:sz w:val="20"/>
          <w:szCs w:val="20"/>
          <w:lang w:val="pt-BR"/>
        </w:rPr>
        <w:t>, quando solicitados;</w:t>
      </w:r>
    </w:p>
    <w:p w14:paraId="6D630609" w14:textId="77777777" w:rsidR="00787ABC" w:rsidRDefault="00787ABC" w:rsidP="00787ABC">
      <w:pPr>
        <w:pStyle w:val="TableParagraph"/>
        <w:numPr>
          <w:ilvl w:val="0"/>
          <w:numId w:val="23"/>
        </w:numPr>
        <w:spacing w:before="120" w:after="120" w:line="276" w:lineRule="auto"/>
        <w:jc w:val="both"/>
        <w:rPr>
          <w:rFonts w:ascii="Arial" w:hAnsi="Arial" w:cs="Arial"/>
          <w:bCs/>
          <w:color w:val="000000" w:themeColor="text1"/>
          <w:sz w:val="20"/>
          <w:szCs w:val="20"/>
          <w:lang w:val="pt-BR"/>
        </w:rPr>
      </w:pPr>
      <w:r w:rsidRPr="00787ABC">
        <w:rPr>
          <w:rFonts w:ascii="Arial" w:hAnsi="Arial" w:cs="Arial"/>
          <w:bCs/>
          <w:color w:val="000000" w:themeColor="text1"/>
          <w:sz w:val="20"/>
          <w:szCs w:val="20"/>
          <w:lang w:val="pt-BR"/>
        </w:rPr>
        <w:t>Atender todas as requisições relacionadas ao objeto aqui tratado, formuladas e pagas pela contratante, de conformidade com as requisições que lhe foram encaminhadas;</w:t>
      </w:r>
    </w:p>
    <w:p w14:paraId="4B9A407D" w14:textId="77777777" w:rsidR="00787ABC" w:rsidRDefault="00787ABC" w:rsidP="00787ABC">
      <w:pPr>
        <w:pStyle w:val="TableParagraph"/>
        <w:numPr>
          <w:ilvl w:val="0"/>
          <w:numId w:val="23"/>
        </w:numPr>
        <w:spacing w:before="120" w:after="120" w:line="276" w:lineRule="auto"/>
        <w:jc w:val="both"/>
        <w:rPr>
          <w:rFonts w:ascii="Arial" w:hAnsi="Arial" w:cs="Arial"/>
          <w:bCs/>
          <w:color w:val="000000" w:themeColor="text1"/>
          <w:sz w:val="20"/>
          <w:szCs w:val="20"/>
          <w:lang w:val="pt-BR"/>
        </w:rPr>
      </w:pPr>
      <w:r w:rsidRPr="00787ABC">
        <w:rPr>
          <w:rFonts w:ascii="Arial" w:hAnsi="Arial" w:cs="Arial"/>
          <w:bCs/>
          <w:color w:val="000000" w:themeColor="text1"/>
          <w:sz w:val="20"/>
          <w:szCs w:val="20"/>
          <w:lang w:val="pt-BR"/>
        </w:rPr>
        <w:t>Atender prontamente todas as solicitações da Contratante previstas no Edital, neste Termo de Referência e outras estabelecidas no Contrato.</w:t>
      </w:r>
    </w:p>
    <w:p w14:paraId="2017818B" w14:textId="77777777" w:rsidR="00787ABC" w:rsidRDefault="00787ABC" w:rsidP="00787ABC">
      <w:pPr>
        <w:pStyle w:val="TableParagraph"/>
        <w:numPr>
          <w:ilvl w:val="0"/>
          <w:numId w:val="23"/>
        </w:numPr>
        <w:spacing w:before="120" w:after="120" w:line="276" w:lineRule="auto"/>
        <w:jc w:val="both"/>
        <w:rPr>
          <w:rFonts w:ascii="Arial" w:hAnsi="Arial" w:cs="Arial"/>
          <w:bCs/>
          <w:color w:val="000000" w:themeColor="text1"/>
          <w:sz w:val="20"/>
          <w:szCs w:val="20"/>
          <w:lang w:val="pt-BR"/>
        </w:rPr>
      </w:pPr>
      <w:r w:rsidRPr="00787ABC">
        <w:rPr>
          <w:rFonts w:ascii="Arial" w:hAnsi="Arial" w:cs="Arial"/>
          <w:bCs/>
          <w:color w:val="000000" w:themeColor="text1"/>
          <w:sz w:val="20"/>
          <w:szCs w:val="20"/>
          <w:lang w:val="pt-BR"/>
        </w:rPr>
        <w:t>Comunicar ao Contratante, por escrito, qualquer anormalidade de caráter urgente e prestar os esclarecimentos necessários;</w:t>
      </w:r>
    </w:p>
    <w:p w14:paraId="71C4472A" w14:textId="77777777" w:rsidR="00787ABC" w:rsidRDefault="00787ABC" w:rsidP="00787ABC">
      <w:pPr>
        <w:pStyle w:val="TableParagraph"/>
        <w:numPr>
          <w:ilvl w:val="0"/>
          <w:numId w:val="23"/>
        </w:numPr>
        <w:spacing w:before="120" w:after="120" w:line="276" w:lineRule="auto"/>
        <w:jc w:val="both"/>
        <w:rPr>
          <w:rFonts w:ascii="Arial" w:hAnsi="Arial" w:cs="Arial"/>
          <w:bCs/>
          <w:color w:val="000000" w:themeColor="text1"/>
          <w:sz w:val="20"/>
          <w:szCs w:val="20"/>
          <w:lang w:val="pt-BR"/>
        </w:rPr>
      </w:pPr>
      <w:r w:rsidRPr="00787ABC">
        <w:rPr>
          <w:rFonts w:ascii="Arial" w:eastAsiaTheme="minorHAnsi" w:hAnsi="Arial" w:cs="Arial"/>
          <w:color w:val="000000" w:themeColor="text1"/>
          <w:sz w:val="20"/>
          <w:szCs w:val="20"/>
          <w:lang w:val="pt-BR"/>
        </w:rPr>
        <w:t>Responder integralmente pelos danos causados, direta ou indiretamente, ao patrimônio do Município em decorrência de ação ou omissão de seus empregados ou prepostos, não se excluindo ou reduzindo essa responsabilidade em razão da fiscalização ou do acompanhamento realizado pela CONTRATANTE;</w:t>
      </w:r>
    </w:p>
    <w:p w14:paraId="4BFF9FB1" w14:textId="77777777" w:rsidR="00787ABC" w:rsidRDefault="00787ABC" w:rsidP="00787ABC">
      <w:pPr>
        <w:pStyle w:val="TableParagraph"/>
        <w:numPr>
          <w:ilvl w:val="0"/>
          <w:numId w:val="23"/>
        </w:numPr>
        <w:spacing w:before="120" w:after="120" w:line="276" w:lineRule="auto"/>
        <w:jc w:val="both"/>
        <w:rPr>
          <w:rFonts w:ascii="Arial" w:hAnsi="Arial" w:cs="Arial"/>
          <w:bCs/>
          <w:color w:val="000000" w:themeColor="text1"/>
          <w:sz w:val="20"/>
          <w:szCs w:val="20"/>
          <w:lang w:val="pt-BR"/>
        </w:rPr>
      </w:pPr>
      <w:r w:rsidRPr="00787ABC">
        <w:rPr>
          <w:rFonts w:ascii="Arial" w:eastAsiaTheme="minorHAnsi" w:hAnsi="Arial" w:cs="Arial"/>
          <w:color w:val="000000" w:themeColor="text1"/>
          <w:sz w:val="20"/>
          <w:szCs w:val="20"/>
          <w:lang w:val="pt-BR"/>
        </w:rPr>
        <w:t xml:space="preserve">Arcar com os ônus resultantes de quaisquer ações, demandas, custos e despesas decorrentes de contravenção, seja por culpa sua ou de quaisquer de seus empregados ou prepostos, obrigando-se, outrossim, a quaisquer responsabilidades decorrentes de ações judiciais ou extrajudiciais de terceiros, que lhe venham a ser exigidas por força da lei, ligadas ao </w:t>
      </w:r>
      <w:r w:rsidRPr="00787ABC">
        <w:rPr>
          <w:rFonts w:ascii="Arial" w:eastAsiaTheme="minorHAnsi" w:hAnsi="Arial" w:cs="Arial"/>
          <w:color w:val="000000" w:themeColor="text1"/>
          <w:sz w:val="20"/>
          <w:szCs w:val="20"/>
          <w:lang w:val="pt-BR"/>
        </w:rPr>
        <w:lastRenderedPageBreak/>
        <w:t>cumprimento do ajuste a ser firmados;</w:t>
      </w:r>
    </w:p>
    <w:p w14:paraId="6C31B67B" w14:textId="77777777" w:rsidR="00787ABC" w:rsidRDefault="00787ABC" w:rsidP="00787ABC">
      <w:pPr>
        <w:pStyle w:val="TableParagraph"/>
        <w:numPr>
          <w:ilvl w:val="0"/>
          <w:numId w:val="23"/>
        </w:numPr>
        <w:spacing w:before="120" w:after="120" w:line="276" w:lineRule="auto"/>
        <w:jc w:val="both"/>
        <w:rPr>
          <w:rFonts w:ascii="Arial" w:hAnsi="Arial" w:cs="Arial"/>
          <w:bCs/>
          <w:color w:val="000000" w:themeColor="text1"/>
          <w:sz w:val="20"/>
          <w:szCs w:val="20"/>
          <w:lang w:val="pt-BR"/>
        </w:rPr>
      </w:pPr>
      <w:r w:rsidRPr="00787ABC">
        <w:rPr>
          <w:rFonts w:ascii="Arial" w:eastAsiaTheme="minorHAnsi" w:hAnsi="Arial" w:cs="Arial"/>
          <w:color w:val="000000" w:themeColor="text1"/>
          <w:sz w:val="20"/>
          <w:szCs w:val="20"/>
          <w:lang w:val="pt-BR"/>
        </w:rPr>
        <w:t>Assumir responsabilidade por todos os encargos previdenciários e obrigações sociais previstos na legislação social e trabalhista em vigor, obrigando-se a saldá-los na época própria, uma vez que os seus empregados não manterão nenhum vínculo empregatício com a CONTRATANTE;</w:t>
      </w:r>
    </w:p>
    <w:p w14:paraId="43A50C9E" w14:textId="77777777" w:rsidR="00787ABC" w:rsidRDefault="00787ABC" w:rsidP="00787ABC">
      <w:pPr>
        <w:pStyle w:val="TableParagraph"/>
        <w:numPr>
          <w:ilvl w:val="0"/>
          <w:numId w:val="23"/>
        </w:numPr>
        <w:spacing w:before="120" w:after="120" w:line="276" w:lineRule="auto"/>
        <w:jc w:val="both"/>
        <w:rPr>
          <w:rFonts w:ascii="Arial" w:hAnsi="Arial" w:cs="Arial"/>
          <w:bCs/>
          <w:color w:val="000000" w:themeColor="text1"/>
          <w:sz w:val="20"/>
          <w:szCs w:val="20"/>
          <w:lang w:val="pt-BR"/>
        </w:rPr>
      </w:pPr>
      <w:r w:rsidRPr="00787ABC">
        <w:rPr>
          <w:rFonts w:ascii="Arial" w:eastAsiaTheme="minorHAnsi" w:hAnsi="Arial" w:cs="Arial"/>
          <w:color w:val="000000" w:themeColor="text1"/>
          <w:sz w:val="20"/>
          <w:szCs w:val="20"/>
          <w:lang w:val="pt-BR"/>
        </w:rPr>
        <w:t>Assumir a responsabilidade por todas as providências e obrigações estabelecidas na legislação específica de acidentes de trabalho, quando, em ocorrência da espécie, forem vítimas os seus empregados quando do fornecimento dos produtos ou em conexão com ele, ainda que acontecido em dependência da CONTRATANTE, inclusive por danos causados a terceiros;</w:t>
      </w:r>
    </w:p>
    <w:p w14:paraId="77429A60" w14:textId="175F71FF" w:rsidR="00787ABC" w:rsidRPr="00787ABC" w:rsidRDefault="00787ABC" w:rsidP="00787ABC">
      <w:pPr>
        <w:pStyle w:val="TableParagraph"/>
        <w:numPr>
          <w:ilvl w:val="0"/>
          <w:numId w:val="23"/>
        </w:numPr>
        <w:spacing w:before="120" w:after="120" w:line="276" w:lineRule="auto"/>
        <w:jc w:val="both"/>
        <w:rPr>
          <w:rFonts w:ascii="Arial" w:hAnsi="Arial" w:cs="Arial"/>
          <w:bCs/>
          <w:color w:val="000000" w:themeColor="text1"/>
          <w:sz w:val="20"/>
          <w:szCs w:val="20"/>
          <w:lang w:val="pt-BR"/>
        </w:rPr>
      </w:pPr>
      <w:r w:rsidRPr="00787ABC">
        <w:rPr>
          <w:rFonts w:ascii="Arial" w:eastAsiaTheme="minorHAnsi" w:hAnsi="Arial" w:cs="Arial"/>
          <w:color w:val="000000" w:themeColor="text1"/>
          <w:sz w:val="20"/>
          <w:szCs w:val="20"/>
          <w:lang w:val="pt-BR"/>
        </w:rPr>
        <w:t>Assumir a responsabilidade pelos encargos fiscais e comerciais resultantes da adjudicação da contratação.</w:t>
      </w:r>
    </w:p>
    <w:p w14:paraId="5129456B" w14:textId="77777777" w:rsidR="00787ABC" w:rsidRDefault="00787ABC" w:rsidP="00787ABC">
      <w:pPr>
        <w:pStyle w:val="TableParagraph"/>
        <w:spacing w:before="120" w:after="120" w:line="276" w:lineRule="auto"/>
        <w:ind w:left="0"/>
        <w:jc w:val="both"/>
        <w:rPr>
          <w:rFonts w:ascii="Arial" w:eastAsiaTheme="minorHAnsi" w:hAnsi="Arial" w:cs="Arial"/>
          <w:color w:val="000000" w:themeColor="text1"/>
          <w:sz w:val="20"/>
          <w:szCs w:val="20"/>
          <w:lang w:val="pt-BR"/>
        </w:rPr>
      </w:pPr>
      <w:r>
        <w:rPr>
          <w:rFonts w:ascii="Arial" w:eastAsiaTheme="minorHAnsi" w:hAnsi="Arial" w:cs="Arial"/>
          <w:color w:val="000000" w:themeColor="text1"/>
          <w:sz w:val="20"/>
          <w:szCs w:val="20"/>
          <w:lang w:val="pt-BR"/>
        </w:rPr>
        <w:t>A CONTRATANTE deverá:</w:t>
      </w:r>
    </w:p>
    <w:p w14:paraId="339A7F87" w14:textId="77777777" w:rsidR="00787ABC" w:rsidRDefault="00787ABC" w:rsidP="00787ABC">
      <w:pPr>
        <w:pStyle w:val="TableParagraph"/>
        <w:numPr>
          <w:ilvl w:val="0"/>
          <w:numId w:val="24"/>
        </w:numPr>
        <w:spacing w:before="120" w:after="120" w:line="276" w:lineRule="auto"/>
        <w:jc w:val="both"/>
        <w:rPr>
          <w:rFonts w:ascii="Arial" w:eastAsiaTheme="minorHAnsi" w:hAnsi="Arial" w:cs="Arial"/>
          <w:color w:val="000000" w:themeColor="text1"/>
          <w:sz w:val="20"/>
          <w:szCs w:val="20"/>
          <w:lang w:val="pt-BR"/>
        </w:rPr>
      </w:pPr>
      <w:r w:rsidRPr="00682084">
        <w:rPr>
          <w:rFonts w:ascii="Arial" w:eastAsiaTheme="minorHAnsi" w:hAnsi="Arial" w:cs="Arial"/>
          <w:color w:val="000000" w:themeColor="text1"/>
          <w:sz w:val="20"/>
          <w:szCs w:val="20"/>
          <w:lang w:val="pt-BR"/>
        </w:rPr>
        <w:t>Observar para que, durante a vigência do presente contrato, sejam mantidas todas as condições de habilitação e qualificação exigidas na licitação, bem assim, a sua compatibilidade com as obrigações assumidas;</w:t>
      </w:r>
    </w:p>
    <w:p w14:paraId="37D2F9E3" w14:textId="77777777" w:rsidR="00787ABC" w:rsidRDefault="00787ABC" w:rsidP="00787ABC">
      <w:pPr>
        <w:pStyle w:val="TableParagraph"/>
        <w:numPr>
          <w:ilvl w:val="0"/>
          <w:numId w:val="24"/>
        </w:numPr>
        <w:spacing w:before="120" w:after="120" w:line="276" w:lineRule="auto"/>
        <w:jc w:val="both"/>
        <w:rPr>
          <w:rFonts w:ascii="Arial" w:eastAsiaTheme="minorHAnsi" w:hAnsi="Arial" w:cs="Arial"/>
          <w:color w:val="000000" w:themeColor="text1"/>
          <w:sz w:val="20"/>
          <w:szCs w:val="20"/>
          <w:lang w:val="pt-BR"/>
        </w:rPr>
      </w:pPr>
      <w:r w:rsidRPr="00787ABC">
        <w:rPr>
          <w:rFonts w:ascii="Arial" w:eastAsiaTheme="minorHAnsi" w:hAnsi="Arial" w:cs="Arial"/>
          <w:color w:val="000000" w:themeColor="text1"/>
          <w:sz w:val="20"/>
          <w:szCs w:val="20"/>
          <w:lang w:val="pt-BR"/>
        </w:rPr>
        <w:t>Efetuar o pagamento à Contratada, respeitando o prazo estabelecido e as demais cláusulas contratuais;</w:t>
      </w:r>
    </w:p>
    <w:p w14:paraId="770480EB" w14:textId="77777777" w:rsidR="00787ABC" w:rsidRDefault="00787ABC" w:rsidP="00787ABC">
      <w:pPr>
        <w:pStyle w:val="TableParagraph"/>
        <w:numPr>
          <w:ilvl w:val="0"/>
          <w:numId w:val="24"/>
        </w:numPr>
        <w:spacing w:before="120" w:after="120" w:line="276" w:lineRule="auto"/>
        <w:jc w:val="both"/>
        <w:rPr>
          <w:rFonts w:ascii="Arial" w:eastAsiaTheme="minorHAnsi" w:hAnsi="Arial" w:cs="Arial"/>
          <w:color w:val="000000" w:themeColor="text1"/>
          <w:sz w:val="20"/>
          <w:szCs w:val="20"/>
          <w:lang w:val="pt-BR"/>
        </w:rPr>
      </w:pPr>
      <w:r w:rsidRPr="00787ABC">
        <w:rPr>
          <w:rFonts w:ascii="Arial" w:eastAsiaTheme="minorHAnsi" w:hAnsi="Arial" w:cs="Arial"/>
          <w:color w:val="000000" w:themeColor="text1"/>
          <w:sz w:val="20"/>
          <w:szCs w:val="20"/>
          <w:lang w:val="pt-BR"/>
        </w:rPr>
        <w:t>Comunicar prontamente à Contratada, toda e qualquer anormalidade verificada no fornecimento dos serviços;</w:t>
      </w:r>
    </w:p>
    <w:p w14:paraId="2E169C50" w14:textId="504B623C" w:rsidR="00787ABC" w:rsidRPr="00787ABC" w:rsidRDefault="00787ABC" w:rsidP="00787ABC">
      <w:pPr>
        <w:pStyle w:val="TableParagraph"/>
        <w:numPr>
          <w:ilvl w:val="0"/>
          <w:numId w:val="24"/>
        </w:numPr>
        <w:spacing w:before="120" w:after="120" w:line="276" w:lineRule="auto"/>
        <w:jc w:val="both"/>
        <w:rPr>
          <w:rFonts w:ascii="Arial" w:eastAsiaTheme="minorHAnsi" w:hAnsi="Arial" w:cs="Arial"/>
          <w:color w:val="000000" w:themeColor="text1"/>
          <w:sz w:val="20"/>
          <w:szCs w:val="20"/>
          <w:lang w:val="pt-BR"/>
        </w:rPr>
      </w:pPr>
      <w:r w:rsidRPr="00787ABC">
        <w:rPr>
          <w:rFonts w:ascii="Arial" w:eastAsiaTheme="minorHAnsi" w:hAnsi="Arial" w:cs="Arial"/>
          <w:color w:val="000000" w:themeColor="text1"/>
          <w:sz w:val="20"/>
          <w:szCs w:val="20"/>
          <w:lang w:val="pt-BR"/>
        </w:rPr>
        <w:t>Acompanhar e fiscalizar a perfeita execução do contrato, através da Secretaria solicitante, na pessoa do secretário municipal.</w:t>
      </w:r>
    </w:p>
    <w:bookmarkEnd w:id="4"/>
    <w:bookmarkEnd w:id="6"/>
    <w:p w14:paraId="16A4D009" w14:textId="77777777" w:rsidR="00787ABC" w:rsidRDefault="00787ABC" w:rsidP="001E6842">
      <w:pPr>
        <w:jc w:val="both"/>
        <w:rPr>
          <w:rFonts w:ascii="Arial" w:hAnsi="Arial" w:cs="Arial"/>
          <w:b/>
          <w:bCs/>
          <w:sz w:val="20"/>
          <w:szCs w:val="20"/>
        </w:rPr>
      </w:pPr>
    </w:p>
    <w:p w14:paraId="2A3101C3" w14:textId="67F07EB3" w:rsidR="001E6842" w:rsidRDefault="001E6842" w:rsidP="001E6842">
      <w:pPr>
        <w:jc w:val="both"/>
        <w:rPr>
          <w:rFonts w:ascii="Arial" w:hAnsi="Arial" w:cs="Arial"/>
          <w:b/>
          <w:bCs/>
          <w:sz w:val="20"/>
          <w:szCs w:val="20"/>
        </w:rPr>
      </w:pPr>
      <w:r>
        <w:rPr>
          <w:rFonts w:ascii="Arial" w:hAnsi="Arial" w:cs="Arial"/>
          <w:b/>
          <w:bCs/>
          <w:sz w:val="20"/>
          <w:szCs w:val="20"/>
        </w:rPr>
        <w:t xml:space="preserve">6. </w:t>
      </w:r>
      <w:r w:rsidRPr="001E6842">
        <w:rPr>
          <w:rFonts w:ascii="Arial" w:hAnsi="Arial" w:cs="Arial"/>
          <w:b/>
          <w:bCs/>
          <w:sz w:val="20"/>
          <w:szCs w:val="20"/>
        </w:rPr>
        <w:t>QUAL A VIGÊNCIA?</w:t>
      </w:r>
    </w:p>
    <w:p w14:paraId="103974E5" w14:textId="43541D8B" w:rsidR="00787ABC" w:rsidRDefault="00787ABC" w:rsidP="001E6842">
      <w:pPr>
        <w:jc w:val="both"/>
        <w:rPr>
          <w:rFonts w:ascii="Arial" w:hAnsi="Arial" w:cs="Arial"/>
          <w:color w:val="000000" w:themeColor="text1"/>
          <w:sz w:val="20"/>
          <w:szCs w:val="20"/>
        </w:rPr>
      </w:pPr>
      <w:r w:rsidRPr="00AD26FB">
        <w:rPr>
          <w:rFonts w:ascii="Arial" w:hAnsi="Arial" w:cs="Arial"/>
          <w:color w:val="000000" w:themeColor="text1"/>
          <w:sz w:val="20"/>
          <w:szCs w:val="20"/>
        </w:rPr>
        <w:t>O prazo de vigência da contratação é de 12 (doze) meses, contados da assinatura do termo de contrato ou equivalente, na forma do artigo 105 da Lei n° 14.133, de 2021.</w:t>
      </w:r>
    </w:p>
    <w:p w14:paraId="0CFE4460" w14:textId="77777777" w:rsidR="00787ABC" w:rsidRDefault="00787ABC" w:rsidP="001E6842">
      <w:pPr>
        <w:jc w:val="both"/>
        <w:rPr>
          <w:rFonts w:ascii="Arial" w:hAnsi="Arial" w:cs="Arial"/>
          <w:b/>
          <w:bCs/>
          <w:sz w:val="20"/>
          <w:szCs w:val="20"/>
        </w:rPr>
      </w:pPr>
    </w:p>
    <w:p w14:paraId="05DBA1D8" w14:textId="1191D96A" w:rsidR="001E6842" w:rsidRDefault="001E6842" w:rsidP="001E6842">
      <w:pPr>
        <w:jc w:val="both"/>
        <w:rPr>
          <w:rFonts w:ascii="Arial" w:hAnsi="Arial" w:cs="Arial"/>
          <w:b/>
          <w:bCs/>
          <w:sz w:val="20"/>
          <w:szCs w:val="20"/>
        </w:rPr>
      </w:pPr>
      <w:r>
        <w:rPr>
          <w:rFonts w:ascii="Arial" w:hAnsi="Arial" w:cs="Arial"/>
          <w:b/>
          <w:bCs/>
          <w:sz w:val="20"/>
          <w:szCs w:val="20"/>
        </w:rPr>
        <w:t xml:space="preserve">7. PODERÁ HAVER PRORROGAÇÃO? </w:t>
      </w:r>
    </w:p>
    <w:p w14:paraId="234E7660" w14:textId="0AAAAE2B" w:rsidR="00787ABC" w:rsidRDefault="00787ABC" w:rsidP="001E6842">
      <w:pPr>
        <w:jc w:val="both"/>
        <w:rPr>
          <w:rFonts w:ascii="Arial" w:hAnsi="Arial" w:cs="Arial"/>
          <w:sz w:val="20"/>
          <w:szCs w:val="20"/>
        </w:rPr>
      </w:pPr>
      <w:r w:rsidRPr="00AD26FB">
        <w:rPr>
          <w:rFonts w:ascii="Arial" w:hAnsi="Arial" w:cs="Arial"/>
          <w:color w:val="000000" w:themeColor="text1"/>
          <w:sz w:val="20"/>
          <w:szCs w:val="20"/>
        </w:rPr>
        <w:t>Sim, nas hipóteses do art. 111 da Lei Federal nº 14.133/21</w:t>
      </w:r>
      <w:r w:rsidRPr="00AD26FB">
        <w:rPr>
          <w:rFonts w:ascii="Arial" w:hAnsi="Arial" w:cs="Arial"/>
          <w:sz w:val="20"/>
          <w:szCs w:val="20"/>
        </w:rPr>
        <w:t>.</w:t>
      </w:r>
    </w:p>
    <w:p w14:paraId="50E854A7" w14:textId="77777777" w:rsidR="00787ABC" w:rsidRDefault="00787ABC" w:rsidP="001E6842">
      <w:pPr>
        <w:jc w:val="both"/>
        <w:rPr>
          <w:rFonts w:ascii="Arial" w:hAnsi="Arial" w:cs="Arial"/>
          <w:b/>
          <w:bCs/>
          <w:sz w:val="20"/>
          <w:szCs w:val="20"/>
        </w:rPr>
      </w:pPr>
    </w:p>
    <w:p w14:paraId="7035586B" w14:textId="7C046ADF" w:rsidR="001E6842" w:rsidRDefault="001E6842" w:rsidP="001E6842">
      <w:pPr>
        <w:jc w:val="both"/>
        <w:rPr>
          <w:rFonts w:ascii="Arial" w:hAnsi="Arial" w:cs="Arial"/>
          <w:b/>
          <w:bCs/>
          <w:sz w:val="20"/>
          <w:szCs w:val="20"/>
        </w:rPr>
      </w:pPr>
      <w:r>
        <w:rPr>
          <w:rFonts w:ascii="Arial" w:hAnsi="Arial" w:cs="Arial"/>
          <w:b/>
          <w:bCs/>
          <w:sz w:val="20"/>
          <w:szCs w:val="20"/>
        </w:rPr>
        <w:t xml:space="preserve">8. </w:t>
      </w:r>
      <w:r w:rsidRPr="001E6842">
        <w:rPr>
          <w:rFonts w:ascii="Arial" w:hAnsi="Arial" w:cs="Arial"/>
          <w:b/>
          <w:bCs/>
          <w:sz w:val="20"/>
          <w:szCs w:val="20"/>
        </w:rPr>
        <w:t>HÁ TRANSIÇÃO COM CONTRATO ANTERIOR?</w:t>
      </w:r>
    </w:p>
    <w:p w14:paraId="5084F5E8" w14:textId="32C7878F" w:rsidR="00787ABC" w:rsidRDefault="00787ABC" w:rsidP="001E6842">
      <w:pPr>
        <w:jc w:val="both"/>
        <w:rPr>
          <w:rFonts w:ascii="Arial" w:hAnsi="Arial" w:cs="Arial"/>
          <w:color w:val="000000" w:themeColor="text1"/>
          <w:sz w:val="20"/>
          <w:szCs w:val="20"/>
        </w:rPr>
      </w:pPr>
      <w:r w:rsidRPr="00AD26FB">
        <w:rPr>
          <w:rFonts w:ascii="Arial" w:hAnsi="Arial" w:cs="Arial"/>
          <w:color w:val="000000" w:themeColor="text1"/>
          <w:sz w:val="20"/>
          <w:szCs w:val="20"/>
        </w:rPr>
        <w:t>Não há.</w:t>
      </w:r>
    </w:p>
    <w:p w14:paraId="2BA85590" w14:textId="77777777" w:rsidR="00787ABC" w:rsidRDefault="00787ABC" w:rsidP="001E6842">
      <w:pPr>
        <w:jc w:val="both"/>
        <w:rPr>
          <w:rFonts w:ascii="Arial" w:hAnsi="Arial" w:cs="Arial"/>
          <w:b/>
          <w:bCs/>
          <w:sz w:val="20"/>
          <w:szCs w:val="20"/>
        </w:rPr>
      </w:pPr>
    </w:p>
    <w:p w14:paraId="275C3CE7" w14:textId="73E73C44" w:rsidR="001E6842" w:rsidRDefault="001E6842" w:rsidP="001E6842">
      <w:pPr>
        <w:jc w:val="both"/>
        <w:rPr>
          <w:rFonts w:ascii="Arial" w:hAnsi="Arial" w:cs="Arial"/>
          <w:b/>
          <w:bCs/>
          <w:sz w:val="20"/>
          <w:szCs w:val="20"/>
        </w:rPr>
      </w:pPr>
      <w:r>
        <w:rPr>
          <w:rFonts w:ascii="Arial" w:hAnsi="Arial" w:cs="Arial"/>
          <w:b/>
          <w:bCs/>
          <w:sz w:val="20"/>
          <w:szCs w:val="20"/>
        </w:rPr>
        <w:t xml:space="preserve">9. </w:t>
      </w:r>
      <w:r w:rsidRPr="001E6842">
        <w:rPr>
          <w:rFonts w:ascii="Arial" w:hAnsi="Arial" w:cs="Arial"/>
          <w:b/>
          <w:bCs/>
          <w:sz w:val="20"/>
          <w:szCs w:val="20"/>
        </w:rPr>
        <w:t>HÁ CRITÉRIOS DE SUSTENTABILIDADE?</w:t>
      </w:r>
      <w:r>
        <w:rPr>
          <w:rFonts w:ascii="Arial" w:hAnsi="Arial" w:cs="Arial"/>
          <w:b/>
          <w:bCs/>
          <w:sz w:val="20"/>
          <w:szCs w:val="20"/>
        </w:rPr>
        <w:t xml:space="preserve"> </w:t>
      </w:r>
    </w:p>
    <w:p w14:paraId="05D0FADF" w14:textId="470B0CFF" w:rsidR="00787ABC" w:rsidRDefault="00787ABC" w:rsidP="00787ABC">
      <w:pPr>
        <w:pStyle w:val="TableParagraph"/>
        <w:tabs>
          <w:tab w:val="left" w:pos="404"/>
          <w:tab w:val="left" w:pos="1083"/>
        </w:tabs>
        <w:spacing w:before="120" w:after="120"/>
        <w:ind w:left="0"/>
        <w:jc w:val="both"/>
        <w:rPr>
          <w:rFonts w:ascii="Arial" w:hAnsi="Arial" w:cs="Arial"/>
          <w:color w:val="231F20"/>
          <w:spacing w:val="-2"/>
          <w:sz w:val="20"/>
          <w:szCs w:val="20"/>
        </w:rPr>
      </w:pPr>
      <w:r w:rsidRPr="00F62DE0">
        <w:rPr>
          <w:rFonts w:ascii="Arial" w:hAnsi="Arial" w:cs="Arial"/>
          <w:color w:val="231F20"/>
          <w:sz w:val="20"/>
          <w:szCs w:val="20"/>
        </w:rPr>
        <w:t>Sim</w:t>
      </w:r>
      <w:r>
        <w:rPr>
          <w:rFonts w:ascii="Arial" w:hAnsi="Arial" w:cs="Arial"/>
          <w:color w:val="231F20"/>
          <w:sz w:val="20"/>
          <w:szCs w:val="20"/>
        </w:rPr>
        <w:t>, conforme especificações que seguem:</w:t>
      </w:r>
    </w:p>
    <w:p w14:paraId="08FFFD6F" w14:textId="099257D7" w:rsidR="00787ABC" w:rsidRDefault="00BD2E89" w:rsidP="00260AD5">
      <w:pPr>
        <w:jc w:val="both"/>
        <w:rPr>
          <w:rFonts w:ascii="Arial" w:hAnsi="Arial" w:cs="Arial"/>
          <w:sz w:val="20"/>
          <w:szCs w:val="20"/>
        </w:rPr>
      </w:pPr>
      <w:bookmarkStart w:id="7" w:name="_Hlk197955414"/>
      <w:r>
        <w:rPr>
          <w:rFonts w:ascii="Arial" w:hAnsi="Arial" w:cs="Arial"/>
          <w:sz w:val="20"/>
          <w:szCs w:val="20"/>
        </w:rPr>
        <w:t xml:space="preserve">a) </w:t>
      </w:r>
      <w:bookmarkStart w:id="8" w:name="_Hlk197440992"/>
      <w:r w:rsidR="00260AD5">
        <w:rPr>
          <w:rFonts w:ascii="Arial" w:hAnsi="Arial" w:cs="Arial"/>
          <w:sz w:val="20"/>
          <w:szCs w:val="20"/>
        </w:rPr>
        <w:t>Estabelecer critérios para redução do desperdício de alimentos e embalagens, incentivando práticas de consumo consciente e utilização de embalagens retornáveis ou biodegradáveis;</w:t>
      </w:r>
    </w:p>
    <w:p w14:paraId="4E408DC6" w14:textId="53446968" w:rsidR="00260AD5" w:rsidRDefault="00260AD5" w:rsidP="00260AD5">
      <w:pPr>
        <w:jc w:val="both"/>
        <w:rPr>
          <w:rFonts w:ascii="Arial" w:hAnsi="Arial" w:cs="Arial"/>
          <w:sz w:val="20"/>
          <w:szCs w:val="20"/>
        </w:rPr>
      </w:pPr>
      <w:r>
        <w:rPr>
          <w:rFonts w:ascii="Arial" w:hAnsi="Arial" w:cs="Arial"/>
          <w:sz w:val="20"/>
          <w:szCs w:val="20"/>
        </w:rPr>
        <w:t>b) Implementar um sistema de coleta seletiva para separação e destinação adequada dos resíduos orgânicos e recicláveis gerados durante a preparação e distribuição das refeições, promovendo a reciclagem e o reaproveitamento de materiais;</w:t>
      </w:r>
    </w:p>
    <w:p w14:paraId="028C8B8F" w14:textId="27195987" w:rsidR="00260AD5" w:rsidRDefault="00260AD5" w:rsidP="00260AD5">
      <w:pPr>
        <w:jc w:val="both"/>
        <w:rPr>
          <w:rFonts w:ascii="Arial" w:hAnsi="Arial" w:cs="Arial"/>
          <w:sz w:val="20"/>
          <w:szCs w:val="20"/>
        </w:rPr>
      </w:pPr>
      <w:r>
        <w:rPr>
          <w:rFonts w:ascii="Arial" w:hAnsi="Arial" w:cs="Arial"/>
          <w:sz w:val="20"/>
          <w:szCs w:val="20"/>
        </w:rPr>
        <w:lastRenderedPageBreak/>
        <w:t>c) Estimular a prática da compostagem dos resíduos orgânicos, seja pela própria empresa contratada ou em parceria com iniciativas locais, convertendo os resíduos em adubo orgânico para uso em áreas verdes ou agricultura urbana;</w:t>
      </w:r>
    </w:p>
    <w:p w14:paraId="128C4984" w14:textId="11C3EC96" w:rsidR="00260AD5" w:rsidRDefault="00260AD5" w:rsidP="00260AD5">
      <w:pPr>
        <w:jc w:val="both"/>
        <w:rPr>
          <w:rFonts w:ascii="Arial" w:hAnsi="Arial" w:cs="Arial"/>
          <w:sz w:val="20"/>
          <w:szCs w:val="20"/>
        </w:rPr>
      </w:pPr>
      <w:r>
        <w:rPr>
          <w:rFonts w:ascii="Arial" w:hAnsi="Arial" w:cs="Arial"/>
          <w:sz w:val="20"/>
          <w:szCs w:val="20"/>
        </w:rPr>
        <w:t>d) Priorizar o uso de embalagens biodegradáveis, compostáveis ou recicláveis, reduzindo o impacto ambiental causado pelo descarte inadequado de materiais plásticos e derivados;</w:t>
      </w:r>
    </w:p>
    <w:p w14:paraId="2457F25D" w14:textId="253F27AE" w:rsidR="00260AD5" w:rsidRDefault="00260AD5" w:rsidP="00260AD5">
      <w:pPr>
        <w:jc w:val="both"/>
        <w:rPr>
          <w:rFonts w:ascii="Arial" w:hAnsi="Arial" w:cs="Arial"/>
          <w:sz w:val="20"/>
          <w:szCs w:val="20"/>
        </w:rPr>
      </w:pPr>
      <w:r>
        <w:rPr>
          <w:rFonts w:ascii="Arial" w:hAnsi="Arial" w:cs="Arial"/>
          <w:sz w:val="20"/>
          <w:szCs w:val="20"/>
        </w:rPr>
        <w:t>e) Promover ações de conscientização e educação ambiental junto aos funcionários das Secretarias Municipais e fornecedores envolvidos, destacando a importância da redução, reutilização e reciclagem de resíduos para a preservação do meio ambiente.</w:t>
      </w:r>
    </w:p>
    <w:bookmarkEnd w:id="7"/>
    <w:bookmarkEnd w:id="8"/>
    <w:p w14:paraId="4C02C57C" w14:textId="77777777" w:rsidR="00BD2E89" w:rsidRDefault="00BD2E89" w:rsidP="00BD2E89">
      <w:pPr>
        <w:jc w:val="both"/>
        <w:rPr>
          <w:rFonts w:ascii="Arial" w:hAnsi="Arial" w:cs="Arial"/>
          <w:b/>
          <w:bCs/>
          <w:sz w:val="20"/>
          <w:szCs w:val="20"/>
        </w:rPr>
      </w:pPr>
    </w:p>
    <w:p w14:paraId="29DE4EDD" w14:textId="6672A3B0" w:rsidR="004B1CE6" w:rsidRDefault="004B1CE6" w:rsidP="001E6842">
      <w:pPr>
        <w:jc w:val="both"/>
        <w:rPr>
          <w:rFonts w:ascii="Arial" w:hAnsi="Arial" w:cs="Arial"/>
          <w:b/>
          <w:bCs/>
          <w:sz w:val="20"/>
          <w:szCs w:val="20"/>
        </w:rPr>
      </w:pPr>
      <w:r>
        <w:rPr>
          <w:rFonts w:ascii="Arial" w:hAnsi="Arial" w:cs="Arial"/>
          <w:b/>
          <w:bCs/>
          <w:sz w:val="20"/>
          <w:szCs w:val="20"/>
        </w:rPr>
        <w:t xml:space="preserve">10. ESTIMATIVAS DAS QUANTIDADES PARA A CONTRATAÇÃO (ACOMPANHADAS DAS MEMÓRIAS DE CÁLCULO E DOS DOCUMENTOS QUE LHES DÃO SUPORTE, QUE CONSIDEREM INTERDEPENDÊNCIAS COM OUTRAS CONTRATAÇÕES, DE MODO A POSSIBILITAR EONOMIA DE ESCALA) </w:t>
      </w:r>
    </w:p>
    <w:p w14:paraId="56FE81EF" w14:textId="5CECAAD2" w:rsidR="007A21BE" w:rsidRDefault="007A21BE" w:rsidP="007A21BE">
      <w:pPr>
        <w:ind w:firstLine="708"/>
        <w:jc w:val="both"/>
        <w:rPr>
          <w:rFonts w:ascii="Arial" w:hAnsi="Arial" w:cs="Arial"/>
          <w:b/>
          <w:bCs/>
          <w:sz w:val="20"/>
          <w:szCs w:val="20"/>
        </w:rPr>
      </w:pPr>
      <w:r>
        <w:rPr>
          <w:rFonts w:ascii="Arial" w:hAnsi="Arial" w:cs="Arial"/>
          <w:b/>
          <w:bCs/>
          <w:sz w:val="20"/>
          <w:szCs w:val="20"/>
        </w:rPr>
        <w:t xml:space="preserve">10.1. </w:t>
      </w:r>
      <w:r w:rsidRPr="007A21BE">
        <w:rPr>
          <w:rFonts w:ascii="Arial" w:hAnsi="Arial" w:cs="Arial"/>
          <w:b/>
          <w:bCs/>
          <w:sz w:val="20"/>
          <w:szCs w:val="20"/>
        </w:rPr>
        <w:t xml:space="preserve">COMO SE OBTEVE O </w:t>
      </w:r>
      <w:r w:rsidR="007B6B32">
        <w:rPr>
          <w:rFonts w:ascii="Arial" w:hAnsi="Arial" w:cs="Arial"/>
          <w:b/>
          <w:bCs/>
          <w:sz w:val="20"/>
          <w:szCs w:val="20"/>
        </w:rPr>
        <w:t>QUANTITATIVO</w:t>
      </w:r>
      <w:r w:rsidRPr="007A21BE">
        <w:rPr>
          <w:rFonts w:ascii="Arial" w:hAnsi="Arial" w:cs="Arial"/>
          <w:b/>
          <w:bCs/>
          <w:sz w:val="20"/>
          <w:szCs w:val="20"/>
        </w:rPr>
        <w:t xml:space="preserve"> ESTIMADO</w:t>
      </w:r>
      <w:r w:rsidR="00AF2C42" w:rsidRPr="007A21BE">
        <w:rPr>
          <w:rFonts w:ascii="Arial" w:hAnsi="Arial" w:cs="Arial"/>
          <w:b/>
          <w:bCs/>
          <w:sz w:val="20"/>
          <w:szCs w:val="20"/>
        </w:rPr>
        <w:t>?</w:t>
      </w:r>
    </w:p>
    <w:p w14:paraId="105E5E97" w14:textId="0CC60A8B" w:rsidR="00EE16FF" w:rsidRPr="00EE16FF" w:rsidRDefault="00EE16FF" w:rsidP="00787ABC">
      <w:pPr>
        <w:jc w:val="both"/>
        <w:rPr>
          <w:rFonts w:ascii="Arial" w:hAnsi="Arial" w:cs="Arial"/>
          <w:color w:val="000000" w:themeColor="text1"/>
          <w:sz w:val="20"/>
          <w:szCs w:val="20"/>
        </w:rPr>
      </w:pPr>
      <w:r w:rsidRPr="00735DB8">
        <w:rPr>
          <w:rFonts w:ascii="Arial" w:hAnsi="Arial" w:cs="Arial"/>
          <w:color w:val="000000" w:themeColor="text1"/>
          <w:sz w:val="20"/>
          <w:szCs w:val="20"/>
        </w:rPr>
        <w:t>O quantita</w:t>
      </w:r>
      <w:r>
        <w:rPr>
          <w:rFonts w:ascii="Arial" w:hAnsi="Arial" w:cs="Arial"/>
          <w:color w:val="000000" w:themeColor="text1"/>
          <w:sz w:val="20"/>
          <w:szCs w:val="20"/>
        </w:rPr>
        <w:t>ti</w:t>
      </w:r>
      <w:r w:rsidRPr="00735DB8">
        <w:rPr>
          <w:rFonts w:ascii="Arial" w:hAnsi="Arial" w:cs="Arial"/>
          <w:color w:val="000000" w:themeColor="text1"/>
          <w:sz w:val="20"/>
          <w:szCs w:val="20"/>
        </w:rPr>
        <w:t xml:space="preserve">vo estimado foi obtido tendo como base as contratações e processos similares </w:t>
      </w:r>
      <w:r>
        <w:rPr>
          <w:rFonts w:ascii="Arial" w:hAnsi="Arial" w:cs="Arial"/>
          <w:color w:val="000000" w:themeColor="text1"/>
          <w:sz w:val="20"/>
          <w:szCs w:val="20"/>
        </w:rPr>
        <w:t xml:space="preserve">realizados nos </w:t>
      </w:r>
      <w:r w:rsidRPr="00735DB8">
        <w:rPr>
          <w:rFonts w:ascii="Arial" w:hAnsi="Arial" w:cs="Arial"/>
          <w:color w:val="000000" w:themeColor="text1"/>
          <w:sz w:val="20"/>
          <w:szCs w:val="20"/>
        </w:rPr>
        <w:t>anos anteriores</w:t>
      </w:r>
      <w:r>
        <w:rPr>
          <w:rFonts w:ascii="Arial" w:hAnsi="Arial" w:cs="Arial"/>
          <w:color w:val="000000" w:themeColor="text1"/>
          <w:sz w:val="20"/>
          <w:szCs w:val="20"/>
        </w:rPr>
        <w:t>, tal como o Processo licitatório nº 0</w:t>
      </w:r>
      <w:r w:rsidR="00C252C0">
        <w:rPr>
          <w:rFonts w:ascii="Arial" w:hAnsi="Arial" w:cs="Arial"/>
          <w:color w:val="000000" w:themeColor="text1"/>
          <w:sz w:val="20"/>
          <w:szCs w:val="20"/>
        </w:rPr>
        <w:t>37</w:t>
      </w:r>
      <w:r>
        <w:rPr>
          <w:rFonts w:ascii="Arial" w:hAnsi="Arial" w:cs="Arial"/>
          <w:color w:val="000000" w:themeColor="text1"/>
          <w:sz w:val="20"/>
          <w:szCs w:val="20"/>
        </w:rPr>
        <w:t>/2024, Pregão Eletrônico nº 0</w:t>
      </w:r>
      <w:r w:rsidR="00C252C0">
        <w:rPr>
          <w:rFonts w:ascii="Arial" w:hAnsi="Arial" w:cs="Arial"/>
          <w:color w:val="000000" w:themeColor="text1"/>
          <w:sz w:val="20"/>
          <w:szCs w:val="20"/>
        </w:rPr>
        <w:t>12</w:t>
      </w:r>
      <w:r>
        <w:rPr>
          <w:rFonts w:ascii="Arial" w:hAnsi="Arial" w:cs="Arial"/>
          <w:color w:val="000000" w:themeColor="text1"/>
          <w:sz w:val="20"/>
          <w:szCs w:val="20"/>
        </w:rPr>
        <w:t>/2024</w:t>
      </w:r>
      <w:r w:rsidRPr="00735DB8">
        <w:rPr>
          <w:rFonts w:ascii="Arial" w:hAnsi="Arial" w:cs="Arial"/>
          <w:color w:val="000000" w:themeColor="text1"/>
          <w:sz w:val="20"/>
          <w:szCs w:val="20"/>
        </w:rPr>
        <w:t>.</w:t>
      </w:r>
      <w:r w:rsidR="00A80A13">
        <w:rPr>
          <w:rFonts w:ascii="Arial" w:hAnsi="Arial" w:cs="Arial"/>
          <w:color w:val="000000" w:themeColor="text1"/>
          <w:sz w:val="20"/>
          <w:szCs w:val="20"/>
        </w:rPr>
        <w:t xml:space="preserve"> Foram analisadas também as quantidades consumidas nos anos anteriores. </w:t>
      </w:r>
    </w:p>
    <w:p w14:paraId="34619E78" w14:textId="40A9C0CC" w:rsidR="007A21BE" w:rsidRDefault="007A21BE" w:rsidP="007A21BE">
      <w:pPr>
        <w:ind w:firstLine="708"/>
        <w:jc w:val="both"/>
        <w:rPr>
          <w:rFonts w:ascii="Arial" w:hAnsi="Arial" w:cs="Arial"/>
          <w:b/>
          <w:bCs/>
          <w:sz w:val="20"/>
          <w:szCs w:val="20"/>
        </w:rPr>
      </w:pPr>
      <w:r>
        <w:rPr>
          <w:rFonts w:ascii="Arial" w:hAnsi="Arial" w:cs="Arial"/>
          <w:b/>
          <w:bCs/>
          <w:sz w:val="20"/>
          <w:szCs w:val="20"/>
        </w:rPr>
        <w:t xml:space="preserve">10.2. </w:t>
      </w:r>
      <w:r w:rsidRPr="007A21BE">
        <w:rPr>
          <w:rFonts w:ascii="Arial" w:hAnsi="Arial" w:cs="Arial"/>
          <w:b/>
          <w:bCs/>
          <w:sz w:val="20"/>
          <w:szCs w:val="20"/>
        </w:rPr>
        <w:t>DESCRIÇÃO DO QUANTITATIVO</w:t>
      </w:r>
      <w:bookmarkStart w:id="9" w:name="_Hlk196736684"/>
      <w:r w:rsidR="00EE16FF">
        <w:rPr>
          <w:rFonts w:ascii="Arial" w:hAnsi="Arial" w:cs="Arial"/>
          <w:b/>
          <w:bCs/>
          <w:sz w:val="20"/>
          <w:szCs w:val="20"/>
        </w:rPr>
        <w:t>:</w:t>
      </w:r>
    </w:p>
    <w:tbl>
      <w:tblPr>
        <w:tblStyle w:val="Tabelacomgrade"/>
        <w:tblW w:w="0" w:type="auto"/>
        <w:tblLook w:val="04A0" w:firstRow="1" w:lastRow="0" w:firstColumn="1" w:lastColumn="0" w:noHBand="0" w:noVBand="1"/>
      </w:tblPr>
      <w:tblGrid>
        <w:gridCol w:w="646"/>
        <w:gridCol w:w="1329"/>
        <w:gridCol w:w="4633"/>
        <w:gridCol w:w="1037"/>
        <w:gridCol w:w="1416"/>
      </w:tblGrid>
      <w:tr w:rsidR="004B1CE6" w14:paraId="522A315A" w14:textId="77777777" w:rsidTr="002E33D7">
        <w:tc>
          <w:tcPr>
            <w:tcW w:w="646" w:type="dxa"/>
          </w:tcPr>
          <w:p w14:paraId="703776DF" w14:textId="06397A11" w:rsidR="004B1CE6" w:rsidRPr="004B1CE6" w:rsidRDefault="004B1CE6" w:rsidP="004A01C6">
            <w:pPr>
              <w:spacing w:line="276" w:lineRule="auto"/>
              <w:jc w:val="center"/>
              <w:rPr>
                <w:rFonts w:ascii="Arial" w:hAnsi="Arial" w:cs="Arial"/>
                <w:b/>
                <w:bCs/>
                <w:sz w:val="18"/>
                <w:szCs w:val="18"/>
              </w:rPr>
            </w:pPr>
            <w:r w:rsidRPr="004B1CE6">
              <w:rPr>
                <w:rFonts w:ascii="Arial" w:hAnsi="Arial" w:cs="Arial"/>
                <w:b/>
                <w:bCs/>
                <w:sz w:val="18"/>
                <w:szCs w:val="18"/>
              </w:rPr>
              <w:t>ITEM</w:t>
            </w:r>
          </w:p>
        </w:tc>
        <w:tc>
          <w:tcPr>
            <w:tcW w:w="1329" w:type="dxa"/>
          </w:tcPr>
          <w:p w14:paraId="1AD84B9D" w14:textId="1AC88554" w:rsidR="004B1CE6" w:rsidRPr="004B1CE6" w:rsidRDefault="004B1CE6" w:rsidP="004A01C6">
            <w:pPr>
              <w:spacing w:line="276" w:lineRule="auto"/>
              <w:jc w:val="center"/>
              <w:rPr>
                <w:rFonts w:ascii="Arial" w:hAnsi="Arial" w:cs="Arial"/>
                <w:b/>
                <w:bCs/>
                <w:sz w:val="18"/>
                <w:szCs w:val="18"/>
              </w:rPr>
            </w:pPr>
            <w:r w:rsidRPr="004B1CE6">
              <w:rPr>
                <w:rFonts w:ascii="Arial" w:hAnsi="Arial" w:cs="Arial"/>
                <w:b/>
                <w:bCs/>
                <w:sz w:val="18"/>
                <w:szCs w:val="18"/>
              </w:rPr>
              <w:t>CÓDIGO</w:t>
            </w:r>
          </w:p>
        </w:tc>
        <w:tc>
          <w:tcPr>
            <w:tcW w:w="4633" w:type="dxa"/>
          </w:tcPr>
          <w:p w14:paraId="76D99096" w14:textId="42729A78" w:rsidR="004B1CE6" w:rsidRPr="004B1CE6" w:rsidRDefault="004B1CE6" w:rsidP="004A01C6">
            <w:pPr>
              <w:spacing w:line="276" w:lineRule="auto"/>
              <w:jc w:val="center"/>
              <w:rPr>
                <w:rFonts w:ascii="Arial" w:hAnsi="Arial" w:cs="Arial"/>
                <w:b/>
                <w:bCs/>
                <w:sz w:val="18"/>
                <w:szCs w:val="18"/>
              </w:rPr>
            </w:pPr>
            <w:r w:rsidRPr="004B1CE6">
              <w:rPr>
                <w:rFonts w:ascii="Arial" w:hAnsi="Arial" w:cs="Arial"/>
                <w:b/>
                <w:bCs/>
                <w:sz w:val="18"/>
                <w:szCs w:val="18"/>
              </w:rPr>
              <w:t>DESCRIÇÃO</w:t>
            </w:r>
          </w:p>
        </w:tc>
        <w:tc>
          <w:tcPr>
            <w:tcW w:w="1037" w:type="dxa"/>
          </w:tcPr>
          <w:p w14:paraId="138CC06F" w14:textId="33180A54" w:rsidR="004B1CE6" w:rsidRPr="004B1CE6" w:rsidRDefault="004B1CE6" w:rsidP="004A01C6">
            <w:pPr>
              <w:spacing w:line="276" w:lineRule="auto"/>
              <w:jc w:val="center"/>
              <w:rPr>
                <w:rFonts w:ascii="Arial" w:hAnsi="Arial" w:cs="Arial"/>
                <w:b/>
                <w:bCs/>
                <w:sz w:val="18"/>
                <w:szCs w:val="18"/>
              </w:rPr>
            </w:pPr>
            <w:r w:rsidRPr="004B1CE6">
              <w:rPr>
                <w:rFonts w:ascii="Arial" w:hAnsi="Arial" w:cs="Arial"/>
                <w:b/>
                <w:bCs/>
                <w:sz w:val="18"/>
                <w:szCs w:val="18"/>
              </w:rPr>
              <w:t>UNIDADE</w:t>
            </w:r>
          </w:p>
        </w:tc>
        <w:tc>
          <w:tcPr>
            <w:tcW w:w="1416" w:type="dxa"/>
          </w:tcPr>
          <w:p w14:paraId="19BF1235" w14:textId="2268B5B4" w:rsidR="004B1CE6" w:rsidRPr="004B1CE6" w:rsidRDefault="004B1CE6" w:rsidP="004A01C6">
            <w:pPr>
              <w:spacing w:line="276" w:lineRule="auto"/>
              <w:jc w:val="center"/>
              <w:rPr>
                <w:rFonts w:ascii="Arial" w:hAnsi="Arial" w:cs="Arial"/>
                <w:b/>
                <w:bCs/>
                <w:sz w:val="18"/>
                <w:szCs w:val="18"/>
              </w:rPr>
            </w:pPr>
            <w:r w:rsidRPr="004B1CE6">
              <w:rPr>
                <w:rFonts w:ascii="Arial" w:hAnsi="Arial" w:cs="Arial"/>
                <w:b/>
                <w:bCs/>
                <w:sz w:val="18"/>
                <w:szCs w:val="18"/>
              </w:rPr>
              <w:t>QUANTIDADE</w:t>
            </w:r>
          </w:p>
        </w:tc>
      </w:tr>
      <w:tr w:rsidR="002E33D7" w14:paraId="16E6CDEB" w14:textId="77777777" w:rsidTr="002E33D7">
        <w:tc>
          <w:tcPr>
            <w:tcW w:w="646" w:type="dxa"/>
          </w:tcPr>
          <w:p w14:paraId="37B42914" w14:textId="3A6CEB97" w:rsidR="002E33D7" w:rsidRPr="002E33D7" w:rsidRDefault="002E33D7" w:rsidP="004A01C6">
            <w:pPr>
              <w:spacing w:line="276" w:lineRule="auto"/>
              <w:jc w:val="center"/>
              <w:rPr>
                <w:rFonts w:ascii="Arial" w:hAnsi="Arial" w:cs="Arial"/>
                <w:sz w:val="18"/>
                <w:szCs w:val="18"/>
              </w:rPr>
            </w:pPr>
            <w:r w:rsidRPr="002E33D7">
              <w:rPr>
                <w:rFonts w:ascii="Arial" w:hAnsi="Arial" w:cs="Arial"/>
                <w:sz w:val="18"/>
                <w:szCs w:val="18"/>
              </w:rPr>
              <w:t>1</w:t>
            </w:r>
          </w:p>
        </w:tc>
        <w:tc>
          <w:tcPr>
            <w:tcW w:w="1329" w:type="dxa"/>
          </w:tcPr>
          <w:p w14:paraId="1598C6E0" w14:textId="40A9B49C" w:rsidR="002E33D7" w:rsidRPr="002E33D7" w:rsidRDefault="002E33D7" w:rsidP="004A01C6">
            <w:pPr>
              <w:spacing w:line="276" w:lineRule="auto"/>
              <w:jc w:val="both"/>
              <w:rPr>
                <w:rFonts w:ascii="Arial" w:hAnsi="Arial" w:cs="Arial"/>
                <w:b/>
                <w:bCs/>
                <w:sz w:val="18"/>
                <w:szCs w:val="18"/>
              </w:rPr>
            </w:pPr>
            <w:r w:rsidRPr="002E33D7">
              <w:rPr>
                <w:rFonts w:ascii="Arial" w:hAnsi="Arial" w:cs="Arial"/>
                <w:sz w:val="18"/>
                <w:szCs w:val="18"/>
              </w:rPr>
              <w:t>009.072.113</w:t>
            </w:r>
          </w:p>
        </w:tc>
        <w:tc>
          <w:tcPr>
            <w:tcW w:w="4633" w:type="dxa"/>
          </w:tcPr>
          <w:p w14:paraId="2112345A" w14:textId="5AB19DAB" w:rsidR="002E33D7" w:rsidRPr="002E33D7" w:rsidRDefault="002E33D7" w:rsidP="004A01C6">
            <w:pPr>
              <w:spacing w:line="276" w:lineRule="auto"/>
              <w:jc w:val="both"/>
              <w:rPr>
                <w:rFonts w:ascii="Arial" w:hAnsi="Arial" w:cs="Arial"/>
                <w:b/>
                <w:bCs/>
                <w:sz w:val="18"/>
                <w:szCs w:val="18"/>
              </w:rPr>
            </w:pPr>
            <w:r w:rsidRPr="002E33D7">
              <w:rPr>
                <w:rFonts w:ascii="Arial" w:hAnsi="Arial" w:cs="Arial"/>
                <w:color w:val="000000"/>
                <w:sz w:val="18"/>
                <w:szCs w:val="18"/>
              </w:rPr>
              <w:t>Serviço de Fornecimento de Refeição, marmitex grande</w:t>
            </w:r>
          </w:p>
        </w:tc>
        <w:tc>
          <w:tcPr>
            <w:tcW w:w="1037" w:type="dxa"/>
          </w:tcPr>
          <w:p w14:paraId="526F2448" w14:textId="764D695E" w:rsidR="002E33D7" w:rsidRPr="002E33D7" w:rsidRDefault="002E33D7" w:rsidP="004A01C6">
            <w:pPr>
              <w:spacing w:line="276" w:lineRule="auto"/>
              <w:jc w:val="center"/>
              <w:rPr>
                <w:rFonts w:ascii="Arial" w:hAnsi="Arial" w:cs="Arial"/>
                <w:sz w:val="18"/>
                <w:szCs w:val="18"/>
              </w:rPr>
            </w:pPr>
            <w:r w:rsidRPr="002E33D7">
              <w:rPr>
                <w:rFonts w:ascii="Arial" w:hAnsi="Arial" w:cs="Arial"/>
                <w:sz w:val="18"/>
                <w:szCs w:val="18"/>
              </w:rPr>
              <w:t>UN</w:t>
            </w:r>
          </w:p>
        </w:tc>
        <w:tc>
          <w:tcPr>
            <w:tcW w:w="1416" w:type="dxa"/>
          </w:tcPr>
          <w:p w14:paraId="0CCFB1DB" w14:textId="6E10EDED" w:rsidR="002E33D7" w:rsidRPr="004B1CE6" w:rsidRDefault="004A01C6" w:rsidP="004A01C6">
            <w:pPr>
              <w:spacing w:line="276" w:lineRule="auto"/>
              <w:jc w:val="center"/>
              <w:rPr>
                <w:rFonts w:ascii="Arial" w:hAnsi="Arial" w:cs="Arial"/>
                <w:b/>
                <w:bCs/>
                <w:sz w:val="18"/>
                <w:szCs w:val="18"/>
              </w:rPr>
            </w:pPr>
            <w:r w:rsidRPr="007F36B7">
              <w:rPr>
                <w:rFonts w:ascii="Arial" w:hAnsi="Arial" w:cs="Arial"/>
                <w:sz w:val="20"/>
                <w:szCs w:val="20"/>
              </w:rPr>
              <w:t>2410</w:t>
            </w:r>
          </w:p>
        </w:tc>
      </w:tr>
      <w:tr w:rsidR="002E33D7" w14:paraId="4C3C92A1" w14:textId="77777777" w:rsidTr="002E33D7">
        <w:tc>
          <w:tcPr>
            <w:tcW w:w="646" w:type="dxa"/>
          </w:tcPr>
          <w:p w14:paraId="2F765C0E" w14:textId="7F96DC04" w:rsidR="002E33D7" w:rsidRPr="002E33D7" w:rsidRDefault="002E33D7" w:rsidP="004A01C6">
            <w:pPr>
              <w:spacing w:line="276" w:lineRule="auto"/>
              <w:jc w:val="center"/>
              <w:rPr>
                <w:rFonts w:ascii="Arial" w:hAnsi="Arial" w:cs="Arial"/>
                <w:sz w:val="18"/>
                <w:szCs w:val="18"/>
              </w:rPr>
            </w:pPr>
            <w:r w:rsidRPr="002E33D7">
              <w:rPr>
                <w:rFonts w:ascii="Arial" w:hAnsi="Arial" w:cs="Arial"/>
                <w:sz w:val="18"/>
                <w:szCs w:val="18"/>
              </w:rPr>
              <w:t>2</w:t>
            </w:r>
          </w:p>
        </w:tc>
        <w:tc>
          <w:tcPr>
            <w:tcW w:w="1329" w:type="dxa"/>
          </w:tcPr>
          <w:p w14:paraId="6AB65AF4" w14:textId="4982A2A2" w:rsidR="002E33D7" w:rsidRPr="002E33D7" w:rsidRDefault="002E33D7" w:rsidP="004A01C6">
            <w:pPr>
              <w:spacing w:line="276" w:lineRule="auto"/>
              <w:jc w:val="both"/>
              <w:rPr>
                <w:rFonts w:ascii="Arial" w:hAnsi="Arial" w:cs="Arial"/>
                <w:b/>
                <w:bCs/>
                <w:sz w:val="18"/>
                <w:szCs w:val="18"/>
              </w:rPr>
            </w:pPr>
            <w:r w:rsidRPr="002E33D7">
              <w:rPr>
                <w:rFonts w:ascii="Arial" w:hAnsi="Arial" w:cs="Arial"/>
                <w:sz w:val="18"/>
                <w:szCs w:val="18"/>
              </w:rPr>
              <w:t>009.072.114</w:t>
            </w:r>
          </w:p>
        </w:tc>
        <w:tc>
          <w:tcPr>
            <w:tcW w:w="4633" w:type="dxa"/>
          </w:tcPr>
          <w:p w14:paraId="70CC229F" w14:textId="35CD1734" w:rsidR="002E33D7" w:rsidRPr="002E33D7" w:rsidRDefault="002E33D7" w:rsidP="004A01C6">
            <w:pPr>
              <w:spacing w:line="276" w:lineRule="auto"/>
              <w:jc w:val="both"/>
              <w:rPr>
                <w:rFonts w:ascii="Arial" w:hAnsi="Arial" w:cs="Arial"/>
                <w:b/>
                <w:bCs/>
                <w:sz w:val="18"/>
                <w:szCs w:val="18"/>
              </w:rPr>
            </w:pPr>
            <w:r w:rsidRPr="002E33D7">
              <w:rPr>
                <w:rFonts w:ascii="Arial" w:hAnsi="Arial" w:cs="Arial"/>
                <w:color w:val="000000"/>
                <w:sz w:val="18"/>
                <w:szCs w:val="18"/>
              </w:rPr>
              <w:t>Serviço de Fornecimento de Refeição,</w:t>
            </w:r>
            <w:r>
              <w:rPr>
                <w:rFonts w:ascii="Arial" w:hAnsi="Arial" w:cs="Arial"/>
                <w:color w:val="000000"/>
                <w:sz w:val="18"/>
                <w:szCs w:val="18"/>
              </w:rPr>
              <w:t xml:space="preserve"> </w:t>
            </w:r>
            <w:r w:rsidRPr="002E33D7">
              <w:rPr>
                <w:rFonts w:ascii="Arial" w:hAnsi="Arial" w:cs="Arial"/>
                <w:color w:val="000000"/>
                <w:sz w:val="18"/>
                <w:szCs w:val="18"/>
              </w:rPr>
              <w:t>marmitex</w:t>
            </w:r>
            <w:r>
              <w:rPr>
                <w:rFonts w:ascii="Arial" w:hAnsi="Arial" w:cs="Arial"/>
                <w:color w:val="000000"/>
                <w:sz w:val="18"/>
                <w:szCs w:val="18"/>
              </w:rPr>
              <w:t xml:space="preserve"> </w:t>
            </w:r>
            <w:r w:rsidRPr="002E33D7">
              <w:rPr>
                <w:rFonts w:ascii="Arial" w:hAnsi="Arial" w:cs="Arial"/>
                <w:color w:val="000000"/>
                <w:sz w:val="18"/>
                <w:szCs w:val="18"/>
              </w:rPr>
              <w:t>pequeno</w:t>
            </w:r>
          </w:p>
        </w:tc>
        <w:tc>
          <w:tcPr>
            <w:tcW w:w="1037" w:type="dxa"/>
          </w:tcPr>
          <w:p w14:paraId="625921C0" w14:textId="57FACF07" w:rsidR="002E33D7" w:rsidRPr="002E33D7" w:rsidRDefault="002E33D7" w:rsidP="004A01C6">
            <w:pPr>
              <w:spacing w:line="276" w:lineRule="auto"/>
              <w:jc w:val="center"/>
              <w:rPr>
                <w:rFonts w:ascii="Arial" w:hAnsi="Arial" w:cs="Arial"/>
                <w:sz w:val="18"/>
                <w:szCs w:val="18"/>
              </w:rPr>
            </w:pPr>
            <w:r w:rsidRPr="002E33D7">
              <w:rPr>
                <w:rFonts w:ascii="Arial" w:hAnsi="Arial" w:cs="Arial"/>
                <w:sz w:val="18"/>
                <w:szCs w:val="18"/>
              </w:rPr>
              <w:t>UN</w:t>
            </w:r>
          </w:p>
        </w:tc>
        <w:tc>
          <w:tcPr>
            <w:tcW w:w="1416" w:type="dxa"/>
          </w:tcPr>
          <w:p w14:paraId="1070A37C" w14:textId="73E86FE2" w:rsidR="002E33D7" w:rsidRPr="004B1CE6" w:rsidRDefault="004A01C6" w:rsidP="004A01C6">
            <w:pPr>
              <w:spacing w:line="276" w:lineRule="auto"/>
              <w:jc w:val="center"/>
              <w:rPr>
                <w:rFonts w:ascii="Arial" w:hAnsi="Arial" w:cs="Arial"/>
                <w:b/>
                <w:bCs/>
                <w:sz w:val="18"/>
                <w:szCs w:val="18"/>
              </w:rPr>
            </w:pPr>
            <w:r w:rsidRPr="007F36B7">
              <w:rPr>
                <w:rFonts w:ascii="Arial" w:hAnsi="Arial" w:cs="Arial"/>
                <w:sz w:val="20"/>
                <w:szCs w:val="20"/>
              </w:rPr>
              <w:t>1350</w:t>
            </w:r>
          </w:p>
        </w:tc>
      </w:tr>
      <w:tr w:rsidR="002E33D7" w14:paraId="55E82D9C" w14:textId="77777777" w:rsidTr="002E33D7">
        <w:tc>
          <w:tcPr>
            <w:tcW w:w="646" w:type="dxa"/>
          </w:tcPr>
          <w:p w14:paraId="4AD20860" w14:textId="59836F53" w:rsidR="002E33D7" w:rsidRPr="002E33D7" w:rsidRDefault="002E33D7" w:rsidP="004A01C6">
            <w:pPr>
              <w:spacing w:line="276" w:lineRule="auto"/>
              <w:jc w:val="center"/>
              <w:rPr>
                <w:rFonts w:ascii="Arial" w:hAnsi="Arial" w:cs="Arial"/>
                <w:sz w:val="18"/>
                <w:szCs w:val="18"/>
              </w:rPr>
            </w:pPr>
            <w:r w:rsidRPr="002E33D7">
              <w:rPr>
                <w:rFonts w:ascii="Arial" w:hAnsi="Arial" w:cs="Arial"/>
                <w:sz w:val="18"/>
                <w:szCs w:val="18"/>
              </w:rPr>
              <w:t>3</w:t>
            </w:r>
          </w:p>
        </w:tc>
        <w:tc>
          <w:tcPr>
            <w:tcW w:w="1329" w:type="dxa"/>
          </w:tcPr>
          <w:p w14:paraId="76981533" w14:textId="33A5F226" w:rsidR="002E33D7" w:rsidRPr="002E33D7" w:rsidRDefault="002E33D7" w:rsidP="004A01C6">
            <w:pPr>
              <w:spacing w:line="276" w:lineRule="auto"/>
              <w:jc w:val="both"/>
              <w:rPr>
                <w:rFonts w:ascii="Arial" w:hAnsi="Arial" w:cs="Arial"/>
                <w:b/>
                <w:bCs/>
                <w:sz w:val="18"/>
                <w:szCs w:val="18"/>
              </w:rPr>
            </w:pPr>
            <w:r w:rsidRPr="002E33D7">
              <w:rPr>
                <w:rFonts w:ascii="Arial" w:hAnsi="Arial" w:cs="Arial"/>
                <w:sz w:val="18"/>
                <w:szCs w:val="18"/>
              </w:rPr>
              <w:t>009.063.001</w:t>
            </w:r>
          </w:p>
        </w:tc>
        <w:tc>
          <w:tcPr>
            <w:tcW w:w="4633" w:type="dxa"/>
          </w:tcPr>
          <w:p w14:paraId="43724CEC" w14:textId="27622A56" w:rsidR="002E33D7" w:rsidRPr="002E33D7" w:rsidRDefault="002E33D7" w:rsidP="004A01C6">
            <w:pPr>
              <w:spacing w:line="276" w:lineRule="auto"/>
              <w:jc w:val="both"/>
              <w:rPr>
                <w:rFonts w:ascii="Arial" w:hAnsi="Arial" w:cs="Arial"/>
                <w:b/>
                <w:bCs/>
                <w:sz w:val="18"/>
                <w:szCs w:val="18"/>
              </w:rPr>
            </w:pPr>
            <w:r w:rsidRPr="002E33D7">
              <w:rPr>
                <w:rFonts w:ascii="Arial" w:hAnsi="Arial" w:cs="Arial"/>
                <w:color w:val="000000"/>
                <w:sz w:val="18"/>
                <w:szCs w:val="18"/>
              </w:rPr>
              <w:t>Serviço de Fornecimento de Refeição, prato feito</w:t>
            </w:r>
          </w:p>
        </w:tc>
        <w:tc>
          <w:tcPr>
            <w:tcW w:w="1037" w:type="dxa"/>
          </w:tcPr>
          <w:p w14:paraId="12FDDC45" w14:textId="4BE53747" w:rsidR="002E33D7" w:rsidRPr="002E33D7" w:rsidRDefault="002E33D7" w:rsidP="004A01C6">
            <w:pPr>
              <w:spacing w:line="276" w:lineRule="auto"/>
              <w:jc w:val="center"/>
              <w:rPr>
                <w:rFonts w:ascii="Arial" w:hAnsi="Arial" w:cs="Arial"/>
                <w:sz w:val="18"/>
                <w:szCs w:val="18"/>
              </w:rPr>
            </w:pPr>
            <w:r w:rsidRPr="002E33D7">
              <w:rPr>
                <w:rFonts w:ascii="Arial" w:hAnsi="Arial" w:cs="Arial"/>
                <w:sz w:val="18"/>
                <w:szCs w:val="18"/>
              </w:rPr>
              <w:t>UN</w:t>
            </w:r>
          </w:p>
        </w:tc>
        <w:tc>
          <w:tcPr>
            <w:tcW w:w="1416" w:type="dxa"/>
          </w:tcPr>
          <w:p w14:paraId="2FF7F113" w14:textId="441B6961" w:rsidR="002E33D7" w:rsidRPr="004B1CE6" w:rsidRDefault="004A01C6" w:rsidP="004A01C6">
            <w:pPr>
              <w:spacing w:line="276" w:lineRule="auto"/>
              <w:jc w:val="center"/>
              <w:rPr>
                <w:rFonts w:ascii="Arial" w:hAnsi="Arial" w:cs="Arial"/>
                <w:b/>
                <w:bCs/>
                <w:sz w:val="18"/>
                <w:szCs w:val="18"/>
              </w:rPr>
            </w:pPr>
            <w:r w:rsidRPr="007F36B7">
              <w:rPr>
                <w:rFonts w:ascii="Arial" w:hAnsi="Arial" w:cs="Arial"/>
                <w:sz w:val="20"/>
                <w:szCs w:val="20"/>
              </w:rPr>
              <w:t>1100</w:t>
            </w:r>
          </w:p>
        </w:tc>
      </w:tr>
      <w:tr w:rsidR="002E33D7" w14:paraId="6F63FC6B" w14:textId="77777777" w:rsidTr="002E33D7">
        <w:tc>
          <w:tcPr>
            <w:tcW w:w="646" w:type="dxa"/>
          </w:tcPr>
          <w:p w14:paraId="472A8CFE" w14:textId="2252B652" w:rsidR="002E33D7" w:rsidRPr="002E33D7" w:rsidRDefault="002E33D7" w:rsidP="004A01C6">
            <w:pPr>
              <w:spacing w:line="276" w:lineRule="auto"/>
              <w:jc w:val="center"/>
              <w:rPr>
                <w:rFonts w:ascii="Arial" w:hAnsi="Arial" w:cs="Arial"/>
                <w:sz w:val="18"/>
                <w:szCs w:val="18"/>
              </w:rPr>
            </w:pPr>
            <w:r w:rsidRPr="002E33D7">
              <w:rPr>
                <w:rFonts w:ascii="Arial" w:hAnsi="Arial" w:cs="Arial"/>
                <w:sz w:val="18"/>
                <w:szCs w:val="18"/>
              </w:rPr>
              <w:t>4</w:t>
            </w:r>
          </w:p>
        </w:tc>
        <w:tc>
          <w:tcPr>
            <w:tcW w:w="1329" w:type="dxa"/>
          </w:tcPr>
          <w:p w14:paraId="466FC583" w14:textId="004778B8" w:rsidR="002E33D7" w:rsidRPr="002E33D7" w:rsidRDefault="002E33D7" w:rsidP="004A01C6">
            <w:pPr>
              <w:spacing w:line="276" w:lineRule="auto"/>
              <w:jc w:val="both"/>
              <w:rPr>
                <w:rFonts w:ascii="Arial" w:hAnsi="Arial" w:cs="Arial"/>
                <w:b/>
                <w:bCs/>
                <w:sz w:val="18"/>
                <w:szCs w:val="18"/>
              </w:rPr>
            </w:pPr>
            <w:r w:rsidRPr="002E33D7">
              <w:rPr>
                <w:rFonts w:ascii="Arial" w:hAnsi="Arial" w:cs="Arial"/>
                <w:sz w:val="18"/>
                <w:szCs w:val="18"/>
              </w:rPr>
              <w:t>009.072.112</w:t>
            </w:r>
          </w:p>
        </w:tc>
        <w:tc>
          <w:tcPr>
            <w:tcW w:w="4633" w:type="dxa"/>
          </w:tcPr>
          <w:p w14:paraId="48F9193E" w14:textId="7BFEDB1D" w:rsidR="002E33D7" w:rsidRPr="002E33D7" w:rsidRDefault="002E33D7" w:rsidP="004A01C6">
            <w:pPr>
              <w:spacing w:line="276" w:lineRule="auto"/>
              <w:jc w:val="both"/>
              <w:rPr>
                <w:rFonts w:ascii="Arial" w:hAnsi="Arial" w:cs="Arial"/>
                <w:b/>
                <w:bCs/>
                <w:sz w:val="18"/>
                <w:szCs w:val="18"/>
              </w:rPr>
            </w:pPr>
            <w:r w:rsidRPr="002E33D7">
              <w:rPr>
                <w:rFonts w:ascii="Arial" w:hAnsi="Arial" w:cs="Arial"/>
                <w:color w:val="000000"/>
                <w:sz w:val="18"/>
                <w:szCs w:val="18"/>
              </w:rPr>
              <w:t>Serviço de Fornecimento de Refeição, comida a quilo (self-service)</w:t>
            </w:r>
          </w:p>
        </w:tc>
        <w:tc>
          <w:tcPr>
            <w:tcW w:w="1037" w:type="dxa"/>
          </w:tcPr>
          <w:p w14:paraId="174A3385" w14:textId="338682AC" w:rsidR="002E33D7" w:rsidRPr="002E33D7" w:rsidRDefault="002E33D7" w:rsidP="004A01C6">
            <w:pPr>
              <w:spacing w:line="276" w:lineRule="auto"/>
              <w:jc w:val="center"/>
              <w:rPr>
                <w:rFonts w:ascii="Arial" w:hAnsi="Arial" w:cs="Arial"/>
                <w:sz w:val="18"/>
                <w:szCs w:val="18"/>
              </w:rPr>
            </w:pPr>
            <w:r w:rsidRPr="002E33D7">
              <w:rPr>
                <w:rFonts w:ascii="Arial" w:hAnsi="Arial" w:cs="Arial"/>
                <w:sz w:val="18"/>
                <w:szCs w:val="18"/>
              </w:rPr>
              <w:t>UN</w:t>
            </w:r>
          </w:p>
        </w:tc>
        <w:tc>
          <w:tcPr>
            <w:tcW w:w="1416" w:type="dxa"/>
          </w:tcPr>
          <w:p w14:paraId="14A7408C" w14:textId="2CEFE791" w:rsidR="002E33D7" w:rsidRPr="004B1CE6" w:rsidRDefault="004A01C6" w:rsidP="004A01C6">
            <w:pPr>
              <w:spacing w:line="276" w:lineRule="auto"/>
              <w:jc w:val="center"/>
              <w:rPr>
                <w:rFonts w:ascii="Arial" w:hAnsi="Arial" w:cs="Arial"/>
                <w:b/>
                <w:bCs/>
                <w:sz w:val="18"/>
                <w:szCs w:val="18"/>
              </w:rPr>
            </w:pPr>
            <w:r w:rsidRPr="007F36B7">
              <w:rPr>
                <w:rFonts w:ascii="Arial" w:hAnsi="Arial" w:cs="Arial"/>
                <w:sz w:val="20"/>
                <w:szCs w:val="20"/>
              </w:rPr>
              <w:t>580</w:t>
            </w:r>
          </w:p>
        </w:tc>
      </w:tr>
      <w:bookmarkEnd w:id="9"/>
    </w:tbl>
    <w:p w14:paraId="1235317C" w14:textId="77777777" w:rsidR="004B1CE6" w:rsidRDefault="004B1CE6" w:rsidP="001E6842">
      <w:pPr>
        <w:jc w:val="both"/>
        <w:rPr>
          <w:rFonts w:ascii="Arial" w:hAnsi="Arial" w:cs="Arial"/>
          <w:b/>
          <w:bCs/>
          <w:sz w:val="20"/>
          <w:szCs w:val="20"/>
        </w:rPr>
      </w:pPr>
    </w:p>
    <w:p w14:paraId="7845C5E3" w14:textId="334E2DEC" w:rsidR="001E6842" w:rsidRDefault="007A21BE" w:rsidP="001E6842">
      <w:pPr>
        <w:jc w:val="both"/>
        <w:rPr>
          <w:rFonts w:ascii="Arial" w:hAnsi="Arial" w:cs="Arial"/>
          <w:b/>
          <w:bCs/>
          <w:sz w:val="20"/>
          <w:szCs w:val="20"/>
        </w:rPr>
      </w:pPr>
      <w:r w:rsidRPr="007A21BE">
        <w:rPr>
          <w:rFonts w:ascii="Arial" w:hAnsi="Arial" w:cs="Arial"/>
          <w:b/>
          <w:bCs/>
          <w:sz w:val="20"/>
          <w:szCs w:val="20"/>
        </w:rPr>
        <w:t>11. LEVANTAMENTO DE MERCADO</w:t>
      </w:r>
    </w:p>
    <w:p w14:paraId="59448DE0" w14:textId="64A5A563" w:rsidR="007A21BE" w:rsidRDefault="007A21BE" w:rsidP="007A21BE">
      <w:pPr>
        <w:ind w:firstLine="708"/>
        <w:jc w:val="both"/>
        <w:rPr>
          <w:rFonts w:ascii="Arial" w:hAnsi="Arial" w:cs="Arial"/>
          <w:b/>
          <w:bCs/>
          <w:sz w:val="20"/>
          <w:szCs w:val="20"/>
        </w:rPr>
      </w:pPr>
      <w:r>
        <w:rPr>
          <w:rFonts w:ascii="Arial" w:hAnsi="Arial" w:cs="Arial"/>
          <w:b/>
          <w:bCs/>
          <w:sz w:val="20"/>
          <w:szCs w:val="20"/>
        </w:rPr>
        <w:t>11.1. ANÁLISE DAS ALTERNATIVAS POSSÍVEIS</w:t>
      </w:r>
    </w:p>
    <w:p w14:paraId="04355947" w14:textId="044E618A" w:rsidR="007E3C56" w:rsidRPr="00735DB8" w:rsidRDefault="007E3C56" w:rsidP="007E3C56">
      <w:pPr>
        <w:pStyle w:val="TableParagraph"/>
        <w:spacing w:before="120" w:after="120" w:line="276" w:lineRule="auto"/>
        <w:ind w:right="57"/>
        <w:jc w:val="both"/>
        <w:rPr>
          <w:rFonts w:ascii="Arial" w:hAnsi="Arial" w:cs="Arial"/>
          <w:color w:val="000000" w:themeColor="text1"/>
          <w:sz w:val="20"/>
          <w:szCs w:val="20"/>
          <w:lang w:val="pt-BR"/>
        </w:rPr>
      </w:pPr>
      <w:r w:rsidRPr="00735DB8">
        <w:rPr>
          <w:rFonts w:ascii="Arial" w:hAnsi="Arial" w:cs="Arial"/>
          <w:color w:val="000000" w:themeColor="text1"/>
          <w:sz w:val="20"/>
          <w:szCs w:val="20"/>
          <w:lang w:val="pt-BR"/>
        </w:rPr>
        <w:t xml:space="preserve">É evidente a necessidade </w:t>
      </w:r>
      <w:r w:rsidR="002E33D7">
        <w:rPr>
          <w:rFonts w:ascii="Arial" w:hAnsi="Arial" w:cs="Arial"/>
          <w:color w:val="000000" w:themeColor="text1"/>
          <w:sz w:val="20"/>
          <w:szCs w:val="20"/>
          <w:lang w:val="pt-BR"/>
        </w:rPr>
        <w:t xml:space="preserve">do fornecimento de refeições/marmitex para atender as necessidades e </w:t>
      </w:r>
      <w:r w:rsidR="00B76D7F">
        <w:rPr>
          <w:rFonts w:ascii="Arial" w:hAnsi="Arial" w:cs="Arial"/>
          <w:color w:val="000000" w:themeColor="text1"/>
          <w:sz w:val="20"/>
          <w:szCs w:val="20"/>
          <w:lang w:val="pt-BR"/>
        </w:rPr>
        <w:t xml:space="preserve">as </w:t>
      </w:r>
      <w:r w:rsidR="002E33D7">
        <w:rPr>
          <w:rFonts w:ascii="Arial" w:hAnsi="Arial" w:cs="Arial"/>
          <w:color w:val="000000" w:themeColor="text1"/>
          <w:sz w:val="20"/>
          <w:szCs w:val="20"/>
          <w:lang w:val="pt-BR"/>
        </w:rPr>
        <w:t>demandas das unidades administrativas da Prefeitura</w:t>
      </w:r>
      <w:r w:rsidRPr="00735DB8">
        <w:rPr>
          <w:rFonts w:ascii="Arial" w:hAnsi="Arial" w:cs="Arial"/>
          <w:color w:val="000000" w:themeColor="text1"/>
          <w:sz w:val="20"/>
          <w:szCs w:val="20"/>
          <w:lang w:val="pt-BR"/>
        </w:rPr>
        <w:t xml:space="preserve"> Municipal de Paineiras/MG.</w:t>
      </w:r>
    </w:p>
    <w:p w14:paraId="0DAE9B30" w14:textId="06177E8D" w:rsidR="007E3C56" w:rsidRDefault="007E3C56" w:rsidP="002E33D7">
      <w:pPr>
        <w:pStyle w:val="TableParagraph"/>
        <w:spacing w:before="120" w:after="120" w:line="276" w:lineRule="auto"/>
        <w:ind w:right="57"/>
        <w:jc w:val="both"/>
        <w:rPr>
          <w:rFonts w:ascii="Arial" w:hAnsi="Arial" w:cs="Arial"/>
          <w:color w:val="000000" w:themeColor="text1"/>
          <w:sz w:val="20"/>
          <w:szCs w:val="20"/>
          <w:lang w:val="pt-BR"/>
        </w:rPr>
      </w:pPr>
      <w:r w:rsidRPr="00735DB8">
        <w:rPr>
          <w:rFonts w:ascii="Arial" w:hAnsi="Arial" w:cs="Arial"/>
          <w:color w:val="000000" w:themeColor="text1"/>
          <w:sz w:val="20"/>
          <w:szCs w:val="20"/>
          <w:lang w:val="pt-BR"/>
        </w:rPr>
        <w:t>Para solução do problema apresentado,</w:t>
      </w:r>
      <w:r w:rsidR="002E33D7">
        <w:rPr>
          <w:rFonts w:ascii="Arial" w:hAnsi="Arial" w:cs="Arial"/>
          <w:color w:val="000000" w:themeColor="text1"/>
          <w:sz w:val="20"/>
          <w:szCs w:val="20"/>
          <w:lang w:val="pt-BR"/>
        </w:rPr>
        <w:t xml:space="preserve"> foram identificadas as seguintes soluções:</w:t>
      </w:r>
    </w:p>
    <w:p w14:paraId="4E5E9FF1" w14:textId="7E1971F2" w:rsidR="002E33D7" w:rsidRDefault="002E33D7" w:rsidP="002E33D7">
      <w:pPr>
        <w:pStyle w:val="TableParagraph"/>
        <w:spacing w:before="120" w:after="120" w:line="276" w:lineRule="auto"/>
        <w:ind w:right="57"/>
        <w:jc w:val="both"/>
        <w:rPr>
          <w:rFonts w:ascii="Arial" w:hAnsi="Arial" w:cs="Arial"/>
          <w:b/>
          <w:bCs/>
          <w:color w:val="000000" w:themeColor="text1"/>
          <w:sz w:val="20"/>
          <w:szCs w:val="20"/>
          <w:lang w:val="pt-BR"/>
        </w:rPr>
      </w:pPr>
      <w:r>
        <w:rPr>
          <w:rFonts w:ascii="Arial" w:hAnsi="Arial" w:cs="Arial"/>
          <w:b/>
          <w:bCs/>
          <w:color w:val="000000" w:themeColor="text1"/>
          <w:sz w:val="20"/>
          <w:szCs w:val="20"/>
          <w:lang w:val="pt-BR"/>
        </w:rPr>
        <w:t>Solução 1: Produção de refeições pelas próprias Secretarias demandantes</w:t>
      </w:r>
    </w:p>
    <w:p w14:paraId="313555B0" w14:textId="5651DD69" w:rsidR="002E33D7" w:rsidRPr="002E33D7" w:rsidRDefault="002E33D7" w:rsidP="002E33D7">
      <w:pPr>
        <w:pStyle w:val="TableParagraph"/>
        <w:spacing w:before="120" w:after="120" w:line="276" w:lineRule="auto"/>
        <w:ind w:right="57"/>
        <w:jc w:val="both"/>
        <w:rPr>
          <w:rFonts w:ascii="Arial" w:hAnsi="Arial" w:cs="Arial"/>
          <w:b/>
          <w:bCs/>
          <w:color w:val="000000" w:themeColor="text1"/>
          <w:sz w:val="20"/>
          <w:szCs w:val="20"/>
          <w:lang w:val="pt-BR"/>
        </w:rPr>
      </w:pPr>
      <w:r>
        <w:rPr>
          <w:rFonts w:ascii="Arial" w:hAnsi="Arial" w:cs="Arial"/>
          <w:b/>
          <w:bCs/>
          <w:color w:val="000000" w:themeColor="text1"/>
          <w:sz w:val="20"/>
          <w:szCs w:val="20"/>
          <w:lang w:val="pt-BR"/>
        </w:rPr>
        <w:t>Solução 2: Contratação de empresa especializada no fornecimento de refeição/marmitex</w:t>
      </w:r>
    </w:p>
    <w:p w14:paraId="41C6A394" w14:textId="77777777" w:rsidR="007E3C56" w:rsidRDefault="007E3C56" w:rsidP="007E3C56">
      <w:pPr>
        <w:jc w:val="both"/>
        <w:rPr>
          <w:rFonts w:ascii="Arial" w:hAnsi="Arial" w:cs="Arial"/>
          <w:b/>
          <w:bCs/>
          <w:sz w:val="20"/>
          <w:szCs w:val="20"/>
        </w:rPr>
      </w:pPr>
    </w:p>
    <w:p w14:paraId="44AD4BE6" w14:textId="064B032C" w:rsidR="007A21BE" w:rsidRDefault="007A21BE" w:rsidP="007A21BE">
      <w:pPr>
        <w:ind w:firstLine="708"/>
        <w:jc w:val="both"/>
        <w:rPr>
          <w:rFonts w:ascii="Arial" w:hAnsi="Arial" w:cs="Arial"/>
          <w:b/>
          <w:bCs/>
          <w:sz w:val="20"/>
          <w:szCs w:val="20"/>
        </w:rPr>
      </w:pPr>
      <w:r>
        <w:rPr>
          <w:rFonts w:ascii="Arial" w:hAnsi="Arial" w:cs="Arial"/>
          <w:b/>
          <w:bCs/>
          <w:sz w:val="20"/>
          <w:szCs w:val="20"/>
        </w:rPr>
        <w:t xml:space="preserve">11.2. JUSTIFICATIVA TÉCNICA E ECONÔMICA DA ESCOLHA DO TIPO DE SOLUÇÃO A CONTRATAR </w:t>
      </w:r>
    </w:p>
    <w:p w14:paraId="3AA99145" w14:textId="316A735F" w:rsidR="00B530E7" w:rsidRDefault="007E3C56" w:rsidP="007E3C56">
      <w:pPr>
        <w:jc w:val="both"/>
        <w:rPr>
          <w:rFonts w:ascii="Arial" w:hAnsi="Arial" w:cs="Arial"/>
          <w:color w:val="000000" w:themeColor="text1"/>
          <w:sz w:val="20"/>
          <w:szCs w:val="20"/>
        </w:rPr>
      </w:pPr>
      <w:r w:rsidRPr="00735DB8">
        <w:rPr>
          <w:rFonts w:ascii="Arial" w:hAnsi="Arial" w:cs="Arial"/>
          <w:color w:val="000000" w:themeColor="text1"/>
          <w:sz w:val="20"/>
          <w:szCs w:val="20"/>
        </w:rPr>
        <w:t>Após a avaliação realizada neste estudo técnico, concluiu-se</w:t>
      </w:r>
      <w:r w:rsidR="002E33D7">
        <w:rPr>
          <w:rFonts w:ascii="Arial" w:hAnsi="Arial" w:cs="Arial"/>
          <w:color w:val="000000" w:themeColor="text1"/>
          <w:sz w:val="20"/>
          <w:szCs w:val="20"/>
        </w:rPr>
        <w:t>:</w:t>
      </w:r>
    </w:p>
    <w:p w14:paraId="7BC0E051" w14:textId="0889BB95" w:rsidR="002E33D7" w:rsidRDefault="002E33D7" w:rsidP="007E3C56">
      <w:pPr>
        <w:jc w:val="both"/>
        <w:rPr>
          <w:rFonts w:ascii="Arial" w:hAnsi="Arial" w:cs="Arial"/>
          <w:color w:val="000000" w:themeColor="text1"/>
          <w:sz w:val="20"/>
          <w:szCs w:val="20"/>
        </w:rPr>
      </w:pPr>
      <w:r w:rsidRPr="002E33D7">
        <w:rPr>
          <w:rFonts w:ascii="Arial" w:hAnsi="Arial" w:cs="Arial"/>
          <w:color w:val="000000" w:themeColor="text1"/>
          <w:sz w:val="20"/>
          <w:szCs w:val="20"/>
        </w:rPr>
        <w:t xml:space="preserve">A solução 1, qual seja, a produção de refeições pelas próprias </w:t>
      </w:r>
      <w:r w:rsidR="00BD057B">
        <w:rPr>
          <w:rFonts w:ascii="Arial" w:hAnsi="Arial" w:cs="Arial"/>
          <w:color w:val="000000" w:themeColor="text1"/>
          <w:sz w:val="20"/>
          <w:szCs w:val="20"/>
        </w:rPr>
        <w:t>s</w:t>
      </w:r>
      <w:r w:rsidRPr="002E33D7">
        <w:rPr>
          <w:rFonts w:ascii="Arial" w:hAnsi="Arial" w:cs="Arial"/>
          <w:color w:val="000000" w:themeColor="text1"/>
          <w:sz w:val="20"/>
          <w:szCs w:val="20"/>
        </w:rPr>
        <w:t>ecretarias demandantes</w:t>
      </w:r>
      <w:r w:rsidR="00BD057B">
        <w:rPr>
          <w:rFonts w:ascii="Arial" w:hAnsi="Arial" w:cs="Arial"/>
          <w:color w:val="000000" w:themeColor="text1"/>
          <w:sz w:val="20"/>
          <w:szCs w:val="20"/>
        </w:rPr>
        <w:t xml:space="preserve">, é uma solução considerável, mas acarreta à administração pública a necessidade de possuir um local apropriado para realizar o preparo das refeições, bem como a aquisição de todos os itens de cozinha necessários, além da contratação </w:t>
      </w:r>
      <w:r w:rsidR="00B76D7F">
        <w:rPr>
          <w:rFonts w:ascii="Arial" w:hAnsi="Arial" w:cs="Arial"/>
          <w:color w:val="000000" w:themeColor="text1"/>
          <w:sz w:val="20"/>
          <w:szCs w:val="20"/>
        </w:rPr>
        <w:t>e</w:t>
      </w:r>
      <w:r w:rsidR="00BD057B">
        <w:rPr>
          <w:rFonts w:ascii="Arial" w:hAnsi="Arial" w:cs="Arial"/>
          <w:color w:val="000000" w:themeColor="text1"/>
          <w:sz w:val="20"/>
          <w:szCs w:val="20"/>
        </w:rPr>
        <w:t xml:space="preserve"> disponibilização de pessoal capacitado para tanto. Não é a solução mais viável, visto que o gasto total para a produção possui valor elevado.</w:t>
      </w:r>
    </w:p>
    <w:p w14:paraId="469ADE30" w14:textId="6E8E217E" w:rsidR="00BD057B" w:rsidRDefault="00BD057B" w:rsidP="007E3C56">
      <w:pPr>
        <w:jc w:val="both"/>
        <w:rPr>
          <w:rFonts w:ascii="Arial" w:hAnsi="Arial" w:cs="Arial"/>
          <w:color w:val="000000" w:themeColor="text1"/>
          <w:sz w:val="20"/>
          <w:szCs w:val="20"/>
        </w:rPr>
      </w:pPr>
      <w:r>
        <w:rPr>
          <w:rFonts w:ascii="Arial" w:hAnsi="Arial" w:cs="Arial"/>
          <w:color w:val="000000" w:themeColor="text1"/>
          <w:sz w:val="20"/>
          <w:szCs w:val="20"/>
        </w:rPr>
        <w:lastRenderedPageBreak/>
        <w:t>A solução 2, qual seja, a contratação de empresa especializada no fornecimento de refeição/marmitex, mostra-se mais viável, pois ao terceirizar esse serviço, as secretarias podem focar os seus recursos e esforços nas suas atividades principais, enquanto a empresa contratada se encarrega do preparo das refeições. Isso não só garante a satisfação e o bem-estar dos funcionários, como também contribui para a eficiência administrativa e o uso racional dos recursos públicos.</w:t>
      </w:r>
    </w:p>
    <w:p w14:paraId="5DA7CF04" w14:textId="500A84F7" w:rsidR="00BD057B" w:rsidRPr="002E33D7" w:rsidRDefault="00BD057B" w:rsidP="007E3C56">
      <w:pPr>
        <w:jc w:val="both"/>
        <w:rPr>
          <w:rFonts w:ascii="Arial" w:hAnsi="Arial" w:cs="Arial"/>
          <w:color w:val="000000" w:themeColor="text1"/>
          <w:sz w:val="20"/>
          <w:szCs w:val="20"/>
        </w:rPr>
      </w:pPr>
      <w:r>
        <w:rPr>
          <w:rFonts w:ascii="Arial" w:hAnsi="Arial" w:cs="Arial"/>
          <w:color w:val="000000" w:themeColor="text1"/>
          <w:sz w:val="20"/>
          <w:szCs w:val="20"/>
        </w:rPr>
        <w:t>Desta forma, a melhor solução é a contratação de empresa especializada no fornecimento de refeição/marmitex.</w:t>
      </w:r>
    </w:p>
    <w:p w14:paraId="670630A6" w14:textId="77777777" w:rsidR="00B530E7" w:rsidRPr="000E5AA0" w:rsidRDefault="00B530E7" w:rsidP="00B530E7">
      <w:pPr>
        <w:spacing w:before="100" w:beforeAutospacing="1" w:after="100" w:afterAutospacing="1"/>
        <w:outlineLvl w:val="2"/>
        <w:rPr>
          <w:rFonts w:ascii="Arial" w:eastAsia="Times New Roman" w:hAnsi="Arial" w:cs="Arial"/>
          <w:b/>
          <w:bCs/>
          <w:sz w:val="20"/>
          <w:szCs w:val="20"/>
          <w:lang w:eastAsia="pt-BR"/>
        </w:rPr>
      </w:pPr>
      <w:r w:rsidRPr="000E5AA0">
        <w:rPr>
          <w:rFonts w:ascii="Arial" w:eastAsia="Times New Roman" w:hAnsi="Arial" w:cs="Arial"/>
          <w:b/>
          <w:bCs/>
          <w:sz w:val="20"/>
          <w:szCs w:val="20"/>
          <w:lang w:eastAsia="pt-BR"/>
        </w:rPr>
        <w:t>Justificativa para Registro de Preços</w:t>
      </w:r>
    </w:p>
    <w:p w14:paraId="7385324F" w14:textId="56AF38EC" w:rsidR="00B530E7" w:rsidRPr="000E5AA0" w:rsidRDefault="00B530E7" w:rsidP="00B530E7">
      <w:pPr>
        <w:spacing w:before="100" w:beforeAutospacing="1" w:after="100" w:afterAutospacing="1"/>
        <w:jc w:val="both"/>
        <w:rPr>
          <w:rFonts w:ascii="Arial" w:eastAsia="Times New Roman" w:hAnsi="Arial" w:cs="Arial"/>
          <w:sz w:val="20"/>
          <w:szCs w:val="20"/>
          <w:lang w:eastAsia="pt-BR"/>
        </w:rPr>
      </w:pPr>
      <w:r w:rsidRPr="000E5AA0">
        <w:rPr>
          <w:rFonts w:ascii="Arial" w:eastAsia="Times New Roman" w:hAnsi="Arial" w:cs="Arial"/>
          <w:sz w:val="20"/>
          <w:szCs w:val="20"/>
          <w:lang w:eastAsia="pt-BR"/>
        </w:rPr>
        <w:t>Considerando a necessidade</w:t>
      </w:r>
      <w:r>
        <w:rPr>
          <w:rFonts w:ascii="Arial" w:eastAsia="Times New Roman" w:hAnsi="Arial" w:cs="Arial"/>
          <w:sz w:val="20"/>
          <w:szCs w:val="20"/>
          <w:lang w:eastAsia="pt-BR"/>
        </w:rPr>
        <w:t xml:space="preserve"> da </w:t>
      </w:r>
      <w:r>
        <w:rPr>
          <w:rFonts w:ascii="Arial" w:hAnsi="Arial" w:cs="Arial"/>
          <w:color w:val="000000"/>
          <w:sz w:val="20"/>
          <w:szCs w:val="20"/>
          <w:shd w:val="clear" w:color="auto" w:fill="FFFFFF"/>
        </w:rPr>
        <w:t xml:space="preserve">contratação de empresa especializada nos serviços mecânicos, elétricos, entre outros, </w:t>
      </w:r>
      <w:r w:rsidRPr="007101B9">
        <w:rPr>
          <w:rFonts w:ascii="Arial" w:hAnsi="Arial" w:cs="Arial"/>
          <w:color w:val="000000"/>
          <w:sz w:val="20"/>
          <w:szCs w:val="20"/>
          <w:shd w:val="clear" w:color="auto" w:fill="FFFFFF"/>
        </w:rPr>
        <w:t>para atender as necessidades unidades administrativas municipais</w:t>
      </w:r>
      <w:r w:rsidRPr="000E5AA0">
        <w:rPr>
          <w:rFonts w:ascii="Arial" w:eastAsia="Times New Roman" w:hAnsi="Arial" w:cs="Arial"/>
          <w:sz w:val="20"/>
          <w:szCs w:val="20"/>
          <w:lang w:eastAsia="pt-BR"/>
        </w:rPr>
        <w:t>, a adoção do Sistema de Registro de Preços (SRP) se mostra a alternativa mais vantajosa, conforme os seguintes fundamentos:</w:t>
      </w:r>
    </w:p>
    <w:p w14:paraId="57E7F104" w14:textId="77777777" w:rsidR="00B530E7" w:rsidRPr="000E5AA0" w:rsidRDefault="00B530E7" w:rsidP="00B530E7">
      <w:pPr>
        <w:numPr>
          <w:ilvl w:val="0"/>
          <w:numId w:val="27"/>
        </w:numPr>
        <w:spacing w:before="100" w:beforeAutospacing="1" w:after="100" w:afterAutospacing="1"/>
        <w:jc w:val="both"/>
        <w:rPr>
          <w:rFonts w:ascii="Arial" w:eastAsia="Times New Roman" w:hAnsi="Arial" w:cs="Arial"/>
          <w:sz w:val="20"/>
          <w:szCs w:val="20"/>
          <w:lang w:eastAsia="pt-BR"/>
        </w:rPr>
      </w:pPr>
      <w:r w:rsidRPr="000E5AA0">
        <w:rPr>
          <w:rFonts w:ascii="Arial" w:eastAsia="Times New Roman" w:hAnsi="Arial" w:cs="Arial"/>
          <w:b/>
          <w:bCs/>
          <w:sz w:val="20"/>
          <w:szCs w:val="20"/>
          <w:lang w:eastAsia="pt-BR"/>
        </w:rPr>
        <w:t>Demanda contínua e parcelada</w:t>
      </w:r>
      <w:r w:rsidRPr="000E5AA0">
        <w:rPr>
          <w:rFonts w:ascii="Arial" w:eastAsia="Times New Roman" w:hAnsi="Arial" w:cs="Arial"/>
          <w:sz w:val="20"/>
          <w:szCs w:val="20"/>
          <w:lang w:eastAsia="pt-BR"/>
        </w:rPr>
        <w:t>: O objeto da contratação é requerido de forma recorrente, porém em quantidades variáveis ao longo do período, o que inviabiliza a aquisição em lote único.</w:t>
      </w:r>
    </w:p>
    <w:p w14:paraId="78160B14" w14:textId="77777777" w:rsidR="00B530E7" w:rsidRPr="000E5AA0" w:rsidRDefault="00B530E7" w:rsidP="00B530E7">
      <w:pPr>
        <w:numPr>
          <w:ilvl w:val="0"/>
          <w:numId w:val="27"/>
        </w:numPr>
        <w:spacing w:before="100" w:beforeAutospacing="1" w:after="100" w:afterAutospacing="1"/>
        <w:jc w:val="both"/>
        <w:rPr>
          <w:rFonts w:ascii="Arial" w:eastAsia="Times New Roman" w:hAnsi="Arial" w:cs="Arial"/>
          <w:sz w:val="20"/>
          <w:szCs w:val="20"/>
          <w:lang w:eastAsia="pt-BR"/>
        </w:rPr>
      </w:pPr>
      <w:r w:rsidRPr="000E5AA0">
        <w:rPr>
          <w:rFonts w:ascii="Arial" w:eastAsia="Times New Roman" w:hAnsi="Arial" w:cs="Arial"/>
          <w:b/>
          <w:bCs/>
          <w:sz w:val="20"/>
          <w:szCs w:val="20"/>
          <w:lang w:eastAsia="pt-BR"/>
        </w:rPr>
        <w:t>Racionalização dos processos de compra</w:t>
      </w:r>
      <w:r w:rsidRPr="000E5AA0">
        <w:rPr>
          <w:rFonts w:ascii="Arial" w:eastAsia="Times New Roman" w:hAnsi="Arial" w:cs="Arial"/>
          <w:sz w:val="20"/>
          <w:szCs w:val="20"/>
          <w:lang w:eastAsia="pt-BR"/>
        </w:rPr>
        <w:t>: O SRP permite maior eficiência administrativa, evitando a repetição de diversos procedimentos licitatórios para o mesmo objeto dentro de um curto período.</w:t>
      </w:r>
    </w:p>
    <w:p w14:paraId="00B3FC4D" w14:textId="77777777" w:rsidR="00B530E7" w:rsidRPr="000E5AA0" w:rsidRDefault="00B530E7" w:rsidP="00B530E7">
      <w:pPr>
        <w:numPr>
          <w:ilvl w:val="0"/>
          <w:numId w:val="27"/>
        </w:numPr>
        <w:spacing w:before="100" w:beforeAutospacing="1" w:after="100" w:afterAutospacing="1"/>
        <w:jc w:val="both"/>
        <w:rPr>
          <w:rFonts w:ascii="Arial" w:eastAsia="Times New Roman" w:hAnsi="Arial" w:cs="Arial"/>
          <w:sz w:val="20"/>
          <w:szCs w:val="20"/>
          <w:lang w:eastAsia="pt-BR"/>
        </w:rPr>
      </w:pPr>
      <w:r w:rsidRPr="000E5AA0">
        <w:rPr>
          <w:rFonts w:ascii="Arial" w:eastAsia="Times New Roman" w:hAnsi="Arial" w:cs="Arial"/>
          <w:b/>
          <w:bCs/>
          <w:sz w:val="20"/>
          <w:szCs w:val="20"/>
          <w:lang w:eastAsia="pt-BR"/>
        </w:rPr>
        <w:t>Economia de escala e competitividade</w:t>
      </w:r>
      <w:r w:rsidRPr="000E5AA0">
        <w:rPr>
          <w:rFonts w:ascii="Arial" w:eastAsia="Times New Roman" w:hAnsi="Arial" w:cs="Arial"/>
          <w:sz w:val="20"/>
          <w:szCs w:val="20"/>
          <w:lang w:eastAsia="pt-BR"/>
        </w:rPr>
        <w:t>: A licitação para registro de preços permite maior participação de fornecedores, resultando em melhores preços e condições de fornecimento.</w:t>
      </w:r>
    </w:p>
    <w:p w14:paraId="13E2B72B" w14:textId="77777777" w:rsidR="00B530E7" w:rsidRPr="000E5AA0" w:rsidRDefault="00B530E7" w:rsidP="00B530E7">
      <w:pPr>
        <w:numPr>
          <w:ilvl w:val="0"/>
          <w:numId w:val="27"/>
        </w:numPr>
        <w:spacing w:before="100" w:beforeAutospacing="1" w:after="100" w:afterAutospacing="1"/>
        <w:jc w:val="both"/>
        <w:rPr>
          <w:rFonts w:ascii="Arial" w:eastAsia="Times New Roman" w:hAnsi="Arial" w:cs="Arial"/>
          <w:sz w:val="20"/>
          <w:szCs w:val="20"/>
          <w:lang w:eastAsia="pt-BR"/>
        </w:rPr>
      </w:pPr>
      <w:r w:rsidRPr="000E5AA0">
        <w:rPr>
          <w:rFonts w:ascii="Arial" w:eastAsia="Times New Roman" w:hAnsi="Arial" w:cs="Arial"/>
          <w:b/>
          <w:bCs/>
          <w:sz w:val="20"/>
          <w:szCs w:val="20"/>
          <w:lang w:eastAsia="pt-BR"/>
        </w:rPr>
        <w:t>Otimização dos recursos públicos</w:t>
      </w:r>
      <w:r w:rsidRPr="000E5AA0">
        <w:rPr>
          <w:rFonts w:ascii="Arial" w:eastAsia="Times New Roman" w:hAnsi="Arial" w:cs="Arial"/>
          <w:sz w:val="20"/>
          <w:szCs w:val="20"/>
          <w:lang w:eastAsia="pt-BR"/>
        </w:rPr>
        <w:t>: O modelo evita a necessidade de grandes estoques e reduz o risco de desperdícios, garantindo aquisições conforme a demanda real.</w:t>
      </w:r>
    </w:p>
    <w:p w14:paraId="7B99B201" w14:textId="77777777" w:rsidR="00B530E7" w:rsidRPr="000E5AA0" w:rsidRDefault="00B530E7" w:rsidP="00B530E7">
      <w:pPr>
        <w:numPr>
          <w:ilvl w:val="0"/>
          <w:numId w:val="27"/>
        </w:numPr>
        <w:spacing w:before="100" w:beforeAutospacing="1" w:after="100" w:afterAutospacing="1"/>
        <w:jc w:val="both"/>
        <w:rPr>
          <w:rFonts w:ascii="Arial" w:eastAsia="Times New Roman" w:hAnsi="Arial" w:cs="Arial"/>
          <w:sz w:val="20"/>
          <w:szCs w:val="20"/>
          <w:lang w:eastAsia="pt-BR"/>
        </w:rPr>
      </w:pPr>
      <w:r w:rsidRPr="000E5AA0">
        <w:rPr>
          <w:rFonts w:ascii="Arial" w:eastAsia="Times New Roman" w:hAnsi="Arial" w:cs="Arial"/>
          <w:b/>
          <w:bCs/>
          <w:sz w:val="20"/>
          <w:szCs w:val="20"/>
          <w:lang w:eastAsia="pt-BR"/>
        </w:rPr>
        <w:t>Flexibilidade e aderência às necessidades da Administração</w:t>
      </w:r>
      <w:r w:rsidRPr="000E5AA0">
        <w:rPr>
          <w:rFonts w:ascii="Arial" w:eastAsia="Times New Roman" w:hAnsi="Arial" w:cs="Arial"/>
          <w:sz w:val="20"/>
          <w:szCs w:val="20"/>
          <w:lang w:eastAsia="pt-BR"/>
        </w:rPr>
        <w:t>: O SRP possibilita a contratação de bens ou serviços sob demanda, respeitando a disponibilidade orçamentária e evitando aquisições desnecessárias.</w:t>
      </w:r>
    </w:p>
    <w:p w14:paraId="5036F29C" w14:textId="524EBD58" w:rsidR="00B530E7" w:rsidRDefault="00B530E7" w:rsidP="00B530E7">
      <w:pPr>
        <w:jc w:val="both"/>
        <w:rPr>
          <w:rFonts w:ascii="Arial" w:hAnsi="Arial" w:cs="Arial"/>
          <w:color w:val="000000" w:themeColor="text1"/>
          <w:sz w:val="20"/>
          <w:szCs w:val="20"/>
        </w:rPr>
      </w:pPr>
      <w:r w:rsidRPr="000E5AA0">
        <w:rPr>
          <w:rFonts w:ascii="Arial" w:eastAsia="Times New Roman" w:hAnsi="Arial" w:cs="Arial"/>
          <w:sz w:val="20"/>
          <w:szCs w:val="20"/>
          <w:lang w:eastAsia="pt-BR"/>
        </w:rPr>
        <w:t>Dessa forma, justifica-se a adoção do Sistema de Registro de Preços para a aquisição</w:t>
      </w:r>
      <w:r>
        <w:rPr>
          <w:rFonts w:ascii="Arial" w:eastAsia="Times New Roman" w:hAnsi="Arial" w:cs="Arial"/>
          <w:sz w:val="20"/>
          <w:szCs w:val="20"/>
          <w:lang w:eastAsia="pt-BR"/>
        </w:rPr>
        <w:t xml:space="preserve">, </w:t>
      </w:r>
      <w:r w:rsidRPr="000E5AA0">
        <w:rPr>
          <w:rFonts w:ascii="Arial" w:eastAsia="Times New Roman" w:hAnsi="Arial" w:cs="Arial"/>
          <w:sz w:val="20"/>
          <w:szCs w:val="20"/>
          <w:lang w:eastAsia="pt-BR"/>
        </w:rPr>
        <w:t>garantindo economicidade, eficiência e melhor gestão dos recursos públicos.</w:t>
      </w:r>
    </w:p>
    <w:p w14:paraId="5C7CC282" w14:textId="77777777" w:rsidR="007E3C56" w:rsidRDefault="007E3C56" w:rsidP="007E3C56">
      <w:pPr>
        <w:jc w:val="both"/>
        <w:rPr>
          <w:rFonts w:ascii="Arial" w:hAnsi="Arial" w:cs="Arial"/>
          <w:b/>
          <w:bCs/>
          <w:sz w:val="20"/>
          <w:szCs w:val="20"/>
        </w:rPr>
      </w:pPr>
    </w:p>
    <w:p w14:paraId="3A21CC63" w14:textId="158BBB1D" w:rsidR="007A21BE" w:rsidRDefault="007A21BE" w:rsidP="007A21BE">
      <w:pPr>
        <w:jc w:val="both"/>
        <w:rPr>
          <w:rFonts w:ascii="Arial" w:hAnsi="Arial" w:cs="Arial"/>
          <w:b/>
          <w:bCs/>
          <w:sz w:val="20"/>
          <w:szCs w:val="20"/>
        </w:rPr>
      </w:pPr>
      <w:r>
        <w:rPr>
          <w:rFonts w:ascii="Arial" w:hAnsi="Arial" w:cs="Arial"/>
          <w:b/>
          <w:bCs/>
          <w:sz w:val="20"/>
          <w:szCs w:val="20"/>
        </w:rPr>
        <w:t>12. ESTIMATIVA DO VALOR DA CONTRATAÇÃO</w:t>
      </w:r>
    </w:p>
    <w:p w14:paraId="2C9609C6" w14:textId="11F752C3" w:rsidR="00EE16FF" w:rsidRDefault="00EE16FF" w:rsidP="007A21BE">
      <w:pPr>
        <w:jc w:val="both"/>
        <w:rPr>
          <w:rFonts w:ascii="Arial" w:hAnsi="Arial" w:cs="Arial"/>
          <w:b/>
          <w:bCs/>
          <w:sz w:val="20"/>
          <w:szCs w:val="20"/>
        </w:rPr>
      </w:pPr>
      <w:r w:rsidRPr="00D56C84">
        <w:rPr>
          <w:rFonts w:ascii="Arial" w:hAnsi="Arial" w:cs="Arial"/>
          <w:sz w:val="20"/>
          <w:szCs w:val="20"/>
        </w:rPr>
        <w:t>Os valores da contratação foram encontrados, tendo como base os valores homologados nos processo</w:t>
      </w:r>
      <w:r w:rsidR="00D56C84">
        <w:rPr>
          <w:rFonts w:ascii="Arial" w:hAnsi="Arial" w:cs="Arial"/>
          <w:sz w:val="20"/>
          <w:szCs w:val="20"/>
        </w:rPr>
        <w:t>s</w:t>
      </w:r>
      <w:r w:rsidRPr="00D56C84">
        <w:rPr>
          <w:rFonts w:ascii="Arial" w:hAnsi="Arial" w:cs="Arial"/>
          <w:sz w:val="20"/>
          <w:szCs w:val="20"/>
        </w:rPr>
        <w:t xml:space="preserve"> dos anos anteriores, tal como o</w:t>
      </w:r>
      <w:r w:rsidRPr="00EE16FF">
        <w:rPr>
          <w:rFonts w:ascii="Arial" w:hAnsi="Arial" w:cs="Arial"/>
          <w:color w:val="000000" w:themeColor="text1"/>
          <w:sz w:val="20"/>
          <w:szCs w:val="20"/>
        </w:rPr>
        <w:t xml:space="preserve"> </w:t>
      </w:r>
      <w:r>
        <w:rPr>
          <w:rFonts w:ascii="Arial" w:hAnsi="Arial" w:cs="Arial"/>
          <w:color w:val="000000" w:themeColor="text1"/>
          <w:sz w:val="20"/>
          <w:szCs w:val="20"/>
        </w:rPr>
        <w:t xml:space="preserve">Processo licitatório nº </w:t>
      </w:r>
      <w:r w:rsidR="004B13FF">
        <w:rPr>
          <w:rFonts w:ascii="Arial" w:hAnsi="Arial" w:cs="Arial"/>
          <w:color w:val="000000" w:themeColor="text1"/>
          <w:sz w:val="20"/>
          <w:szCs w:val="20"/>
        </w:rPr>
        <w:t>037</w:t>
      </w:r>
      <w:r>
        <w:rPr>
          <w:rFonts w:ascii="Arial" w:hAnsi="Arial" w:cs="Arial"/>
          <w:color w:val="000000" w:themeColor="text1"/>
          <w:sz w:val="20"/>
          <w:szCs w:val="20"/>
        </w:rPr>
        <w:t>/2024, Pregão Eletrônico nº 0</w:t>
      </w:r>
      <w:r w:rsidR="004B13FF">
        <w:rPr>
          <w:rFonts w:ascii="Arial" w:hAnsi="Arial" w:cs="Arial"/>
          <w:color w:val="000000" w:themeColor="text1"/>
          <w:sz w:val="20"/>
          <w:szCs w:val="20"/>
        </w:rPr>
        <w:t>12</w:t>
      </w:r>
      <w:r>
        <w:rPr>
          <w:rFonts w:ascii="Arial" w:hAnsi="Arial" w:cs="Arial"/>
          <w:color w:val="000000" w:themeColor="text1"/>
          <w:sz w:val="20"/>
          <w:szCs w:val="20"/>
        </w:rPr>
        <w:t>/2024.</w:t>
      </w:r>
    </w:p>
    <w:tbl>
      <w:tblPr>
        <w:tblStyle w:val="Tabelacomgrade"/>
        <w:tblW w:w="0" w:type="auto"/>
        <w:tblLook w:val="04A0" w:firstRow="1" w:lastRow="0" w:firstColumn="1" w:lastColumn="0" w:noHBand="0" w:noVBand="1"/>
      </w:tblPr>
      <w:tblGrid>
        <w:gridCol w:w="694"/>
        <w:gridCol w:w="4139"/>
        <w:gridCol w:w="1541"/>
        <w:gridCol w:w="1001"/>
        <w:gridCol w:w="1686"/>
      </w:tblGrid>
      <w:tr w:rsidR="007A21BE" w14:paraId="0D101D7D" w14:textId="77777777" w:rsidTr="004943FA">
        <w:tc>
          <w:tcPr>
            <w:tcW w:w="694" w:type="dxa"/>
          </w:tcPr>
          <w:p w14:paraId="4D6FF7C8" w14:textId="32A1E573" w:rsidR="007A21BE" w:rsidRPr="004943FA" w:rsidRDefault="007A21BE" w:rsidP="007A21BE">
            <w:pPr>
              <w:jc w:val="center"/>
              <w:rPr>
                <w:rFonts w:ascii="Arial" w:hAnsi="Arial" w:cs="Arial"/>
                <w:b/>
                <w:bCs/>
                <w:sz w:val="20"/>
                <w:szCs w:val="20"/>
              </w:rPr>
            </w:pPr>
            <w:r w:rsidRPr="004943FA">
              <w:rPr>
                <w:rFonts w:ascii="Arial" w:hAnsi="Arial" w:cs="Arial"/>
                <w:b/>
                <w:bCs/>
                <w:sz w:val="20"/>
                <w:szCs w:val="20"/>
              </w:rPr>
              <w:t>ITEM</w:t>
            </w:r>
          </w:p>
        </w:tc>
        <w:tc>
          <w:tcPr>
            <w:tcW w:w="4139" w:type="dxa"/>
          </w:tcPr>
          <w:p w14:paraId="5B819403" w14:textId="54D7C87E" w:rsidR="007A21BE" w:rsidRPr="004943FA" w:rsidRDefault="007A21BE" w:rsidP="007A21BE">
            <w:pPr>
              <w:jc w:val="center"/>
              <w:rPr>
                <w:rFonts w:ascii="Arial" w:hAnsi="Arial" w:cs="Arial"/>
                <w:b/>
                <w:bCs/>
                <w:sz w:val="20"/>
                <w:szCs w:val="20"/>
              </w:rPr>
            </w:pPr>
            <w:r w:rsidRPr="004943FA">
              <w:rPr>
                <w:rFonts w:ascii="Arial" w:hAnsi="Arial" w:cs="Arial"/>
                <w:b/>
                <w:bCs/>
                <w:sz w:val="20"/>
                <w:szCs w:val="20"/>
              </w:rPr>
              <w:t>DESCRIÇÃO</w:t>
            </w:r>
          </w:p>
        </w:tc>
        <w:tc>
          <w:tcPr>
            <w:tcW w:w="1541" w:type="dxa"/>
          </w:tcPr>
          <w:p w14:paraId="1518278F" w14:textId="07A08E51" w:rsidR="007A21BE" w:rsidRPr="004943FA" w:rsidRDefault="007A21BE" w:rsidP="007A21BE">
            <w:pPr>
              <w:jc w:val="center"/>
              <w:rPr>
                <w:rFonts w:ascii="Arial" w:hAnsi="Arial" w:cs="Arial"/>
                <w:b/>
                <w:bCs/>
                <w:sz w:val="20"/>
                <w:szCs w:val="20"/>
              </w:rPr>
            </w:pPr>
            <w:r w:rsidRPr="004943FA">
              <w:rPr>
                <w:rFonts w:ascii="Arial" w:hAnsi="Arial" w:cs="Arial"/>
                <w:b/>
                <w:bCs/>
                <w:sz w:val="20"/>
                <w:szCs w:val="20"/>
              </w:rPr>
              <w:t>VALOR UNIT.</w:t>
            </w:r>
          </w:p>
        </w:tc>
        <w:tc>
          <w:tcPr>
            <w:tcW w:w="1001" w:type="dxa"/>
          </w:tcPr>
          <w:p w14:paraId="5AB26513" w14:textId="12AD93A4" w:rsidR="007A21BE" w:rsidRPr="004943FA" w:rsidRDefault="007A21BE" w:rsidP="007A21BE">
            <w:pPr>
              <w:jc w:val="center"/>
              <w:rPr>
                <w:rFonts w:ascii="Arial" w:hAnsi="Arial" w:cs="Arial"/>
                <w:b/>
                <w:bCs/>
                <w:sz w:val="20"/>
                <w:szCs w:val="20"/>
              </w:rPr>
            </w:pPr>
            <w:r w:rsidRPr="004943FA">
              <w:rPr>
                <w:rFonts w:ascii="Arial" w:hAnsi="Arial" w:cs="Arial"/>
                <w:b/>
                <w:bCs/>
                <w:sz w:val="20"/>
                <w:szCs w:val="20"/>
              </w:rPr>
              <w:t>QTDE</w:t>
            </w:r>
            <w:r w:rsidR="00ED21AD" w:rsidRPr="004943FA">
              <w:rPr>
                <w:rFonts w:ascii="Arial" w:hAnsi="Arial" w:cs="Arial"/>
                <w:b/>
                <w:bCs/>
                <w:sz w:val="20"/>
                <w:szCs w:val="20"/>
              </w:rPr>
              <w:t>.</w:t>
            </w:r>
          </w:p>
        </w:tc>
        <w:tc>
          <w:tcPr>
            <w:tcW w:w="1686" w:type="dxa"/>
          </w:tcPr>
          <w:p w14:paraId="08DC78BA" w14:textId="260F3DEA" w:rsidR="007A21BE" w:rsidRPr="004943FA" w:rsidRDefault="007A21BE" w:rsidP="007A21BE">
            <w:pPr>
              <w:jc w:val="center"/>
              <w:rPr>
                <w:rFonts w:ascii="Arial" w:hAnsi="Arial" w:cs="Arial"/>
                <w:b/>
                <w:bCs/>
                <w:sz w:val="20"/>
                <w:szCs w:val="20"/>
              </w:rPr>
            </w:pPr>
            <w:r w:rsidRPr="004943FA">
              <w:rPr>
                <w:rFonts w:ascii="Arial" w:hAnsi="Arial" w:cs="Arial"/>
                <w:b/>
                <w:bCs/>
                <w:sz w:val="20"/>
                <w:szCs w:val="20"/>
              </w:rPr>
              <w:t>VALOR TOT</w:t>
            </w:r>
            <w:r w:rsidR="00ED21AD" w:rsidRPr="004943FA">
              <w:rPr>
                <w:rFonts w:ascii="Arial" w:hAnsi="Arial" w:cs="Arial"/>
                <w:b/>
                <w:bCs/>
                <w:sz w:val="20"/>
                <w:szCs w:val="20"/>
              </w:rPr>
              <w:t>.</w:t>
            </w:r>
          </w:p>
        </w:tc>
      </w:tr>
      <w:tr w:rsidR="007A21BE" w14:paraId="7CF6E033" w14:textId="77777777" w:rsidTr="004943FA">
        <w:tc>
          <w:tcPr>
            <w:tcW w:w="694" w:type="dxa"/>
          </w:tcPr>
          <w:p w14:paraId="3E47F471" w14:textId="73FD744D" w:rsidR="007A21BE" w:rsidRPr="004B13FF" w:rsidRDefault="004B13FF" w:rsidP="004B13FF">
            <w:pPr>
              <w:jc w:val="center"/>
              <w:rPr>
                <w:rFonts w:ascii="Arial" w:hAnsi="Arial" w:cs="Arial"/>
                <w:sz w:val="20"/>
                <w:szCs w:val="20"/>
              </w:rPr>
            </w:pPr>
            <w:r w:rsidRPr="004B13FF">
              <w:rPr>
                <w:rFonts w:ascii="Arial" w:hAnsi="Arial" w:cs="Arial"/>
                <w:sz w:val="20"/>
                <w:szCs w:val="20"/>
              </w:rPr>
              <w:t>1</w:t>
            </w:r>
          </w:p>
        </w:tc>
        <w:tc>
          <w:tcPr>
            <w:tcW w:w="4139" w:type="dxa"/>
          </w:tcPr>
          <w:p w14:paraId="69795715" w14:textId="68D0929A" w:rsidR="007A21BE" w:rsidRPr="004943FA" w:rsidRDefault="004B13FF" w:rsidP="007A21BE">
            <w:pPr>
              <w:jc w:val="both"/>
              <w:rPr>
                <w:rFonts w:ascii="Arial" w:hAnsi="Arial" w:cs="Arial"/>
                <w:b/>
                <w:bCs/>
                <w:sz w:val="20"/>
                <w:szCs w:val="20"/>
              </w:rPr>
            </w:pPr>
            <w:r w:rsidRPr="00AD1AE3">
              <w:rPr>
                <w:rFonts w:ascii="Arial" w:hAnsi="Arial" w:cs="Arial"/>
                <w:color w:val="000000"/>
                <w:sz w:val="20"/>
                <w:szCs w:val="20"/>
              </w:rPr>
              <w:t>Serviço de Fornecimento de Refeição, marmitex grande</w:t>
            </w:r>
          </w:p>
        </w:tc>
        <w:tc>
          <w:tcPr>
            <w:tcW w:w="1541" w:type="dxa"/>
          </w:tcPr>
          <w:p w14:paraId="6F0EBE22" w14:textId="76763168" w:rsidR="007A21BE" w:rsidRPr="004B13FF" w:rsidRDefault="004B13FF" w:rsidP="004B13FF">
            <w:pPr>
              <w:jc w:val="center"/>
              <w:rPr>
                <w:rFonts w:ascii="Arial" w:hAnsi="Arial" w:cs="Arial"/>
                <w:sz w:val="20"/>
                <w:szCs w:val="20"/>
              </w:rPr>
            </w:pPr>
            <w:r w:rsidRPr="004B13FF">
              <w:rPr>
                <w:rFonts w:ascii="Arial" w:hAnsi="Arial" w:cs="Arial"/>
                <w:sz w:val="20"/>
                <w:szCs w:val="20"/>
              </w:rPr>
              <w:t>R$</w:t>
            </w:r>
            <w:r w:rsidR="00BF1372">
              <w:rPr>
                <w:rFonts w:ascii="Arial" w:hAnsi="Arial" w:cs="Arial"/>
                <w:sz w:val="20"/>
                <w:szCs w:val="20"/>
              </w:rPr>
              <w:t>25,04</w:t>
            </w:r>
          </w:p>
        </w:tc>
        <w:tc>
          <w:tcPr>
            <w:tcW w:w="1001" w:type="dxa"/>
          </w:tcPr>
          <w:p w14:paraId="23A101B5" w14:textId="2847C056" w:rsidR="007A21BE" w:rsidRPr="004943FA" w:rsidRDefault="004A01C6" w:rsidP="004A01C6">
            <w:pPr>
              <w:jc w:val="center"/>
              <w:rPr>
                <w:rFonts w:ascii="Arial" w:hAnsi="Arial" w:cs="Arial"/>
                <w:b/>
                <w:bCs/>
                <w:sz w:val="20"/>
                <w:szCs w:val="20"/>
              </w:rPr>
            </w:pPr>
            <w:r w:rsidRPr="007F36B7">
              <w:rPr>
                <w:rFonts w:ascii="Arial" w:hAnsi="Arial" w:cs="Arial"/>
                <w:sz w:val="20"/>
                <w:szCs w:val="20"/>
              </w:rPr>
              <w:t>2410</w:t>
            </w:r>
          </w:p>
        </w:tc>
        <w:tc>
          <w:tcPr>
            <w:tcW w:w="1686" w:type="dxa"/>
          </w:tcPr>
          <w:p w14:paraId="72CB5132" w14:textId="3F068043" w:rsidR="007A21BE" w:rsidRPr="004A01C6" w:rsidRDefault="004A01C6" w:rsidP="004A01C6">
            <w:pPr>
              <w:jc w:val="center"/>
              <w:rPr>
                <w:rFonts w:ascii="Arial" w:hAnsi="Arial" w:cs="Arial"/>
                <w:sz w:val="20"/>
                <w:szCs w:val="20"/>
              </w:rPr>
            </w:pPr>
            <w:r w:rsidRPr="004A01C6">
              <w:rPr>
                <w:rFonts w:ascii="Arial" w:hAnsi="Arial" w:cs="Arial"/>
                <w:sz w:val="20"/>
                <w:szCs w:val="20"/>
              </w:rPr>
              <w:t>R$60.346,40</w:t>
            </w:r>
          </w:p>
        </w:tc>
      </w:tr>
      <w:tr w:rsidR="007A21BE" w14:paraId="2514F8C1" w14:textId="77777777" w:rsidTr="004943FA">
        <w:tc>
          <w:tcPr>
            <w:tcW w:w="694" w:type="dxa"/>
          </w:tcPr>
          <w:p w14:paraId="2603FA3E" w14:textId="5D63A76E" w:rsidR="007A21BE" w:rsidRPr="004B13FF" w:rsidRDefault="004B13FF" w:rsidP="004B13FF">
            <w:pPr>
              <w:jc w:val="center"/>
              <w:rPr>
                <w:rFonts w:ascii="Arial" w:hAnsi="Arial" w:cs="Arial"/>
                <w:sz w:val="20"/>
                <w:szCs w:val="20"/>
              </w:rPr>
            </w:pPr>
            <w:r w:rsidRPr="004B13FF">
              <w:rPr>
                <w:rFonts w:ascii="Arial" w:hAnsi="Arial" w:cs="Arial"/>
                <w:sz w:val="20"/>
                <w:szCs w:val="20"/>
              </w:rPr>
              <w:t>2</w:t>
            </w:r>
          </w:p>
        </w:tc>
        <w:tc>
          <w:tcPr>
            <w:tcW w:w="4139" w:type="dxa"/>
          </w:tcPr>
          <w:p w14:paraId="01A3DDCA" w14:textId="20C0AA20" w:rsidR="007A21BE" w:rsidRPr="004943FA" w:rsidRDefault="004B13FF" w:rsidP="007A21BE">
            <w:pPr>
              <w:jc w:val="both"/>
              <w:rPr>
                <w:rFonts w:ascii="Arial" w:hAnsi="Arial" w:cs="Arial"/>
                <w:b/>
                <w:bCs/>
                <w:sz w:val="20"/>
                <w:szCs w:val="20"/>
              </w:rPr>
            </w:pPr>
            <w:r w:rsidRPr="00AD1AE3">
              <w:rPr>
                <w:rFonts w:ascii="Arial" w:hAnsi="Arial" w:cs="Arial"/>
                <w:color w:val="000000"/>
                <w:sz w:val="20"/>
                <w:szCs w:val="20"/>
              </w:rPr>
              <w:t xml:space="preserve">Serviço de Fornecimento de Refeição, </w:t>
            </w:r>
            <w:proofErr w:type="gramStart"/>
            <w:r w:rsidRPr="00AD1AE3">
              <w:rPr>
                <w:rFonts w:ascii="Arial" w:hAnsi="Arial" w:cs="Arial"/>
                <w:color w:val="000000"/>
                <w:sz w:val="20"/>
                <w:szCs w:val="20"/>
              </w:rPr>
              <w:t>marmitex pequena</w:t>
            </w:r>
            <w:proofErr w:type="gramEnd"/>
          </w:p>
        </w:tc>
        <w:tc>
          <w:tcPr>
            <w:tcW w:w="1541" w:type="dxa"/>
          </w:tcPr>
          <w:p w14:paraId="068049E1" w14:textId="0AB381BE" w:rsidR="007A21BE" w:rsidRPr="004B13FF" w:rsidRDefault="004B13FF" w:rsidP="004B13FF">
            <w:pPr>
              <w:jc w:val="center"/>
              <w:rPr>
                <w:rFonts w:ascii="Arial" w:hAnsi="Arial" w:cs="Arial"/>
                <w:sz w:val="20"/>
                <w:szCs w:val="20"/>
              </w:rPr>
            </w:pPr>
            <w:r w:rsidRPr="004B13FF">
              <w:rPr>
                <w:rFonts w:ascii="Arial" w:hAnsi="Arial" w:cs="Arial"/>
                <w:sz w:val="20"/>
                <w:szCs w:val="20"/>
              </w:rPr>
              <w:t>R$</w:t>
            </w:r>
            <w:r w:rsidR="00BF1372">
              <w:rPr>
                <w:rFonts w:ascii="Arial" w:hAnsi="Arial" w:cs="Arial"/>
                <w:sz w:val="20"/>
                <w:szCs w:val="20"/>
              </w:rPr>
              <w:t>17,53</w:t>
            </w:r>
          </w:p>
        </w:tc>
        <w:tc>
          <w:tcPr>
            <w:tcW w:w="1001" w:type="dxa"/>
          </w:tcPr>
          <w:p w14:paraId="029EF8C3" w14:textId="764F4944" w:rsidR="007A21BE" w:rsidRPr="004943FA" w:rsidRDefault="004A01C6" w:rsidP="004A01C6">
            <w:pPr>
              <w:jc w:val="center"/>
              <w:rPr>
                <w:rFonts w:ascii="Arial" w:hAnsi="Arial" w:cs="Arial"/>
                <w:b/>
                <w:bCs/>
                <w:sz w:val="20"/>
                <w:szCs w:val="20"/>
              </w:rPr>
            </w:pPr>
            <w:r w:rsidRPr="007F36B7">
              <w:rPr>
                <w:rFonts w:ascii="Arial" w:hAnsi="Arial" w:cs="Arial"/>
                <w:sz w:val="20"/>
                <w:szCs w:val="20"/>
              </w:rPr>
              <w:t>1350</w:t>
            </w:r>
          </w:p>
        </w:tc>
        <w:tc>
          <w:tcPr>
            <w:tcW w:w="1686" w:type="dxa"/>
          </w:tcPr>
          <w:p w14:paraId="27B9FC68" w14:textId="22521800" w:rsidR="007A21BE" w:rsidRPr="004A01C6" w:rsidRDefault="004A01C6" w:rsidP="004A01C6">
            <w:pPr>
              <w:jc w:val="center"/>
              <w:rPr>
                <w:rFonts w:ascii="Arial" w:hAnsi="Arial" w:cs="Arial"/>
                <w:sz w:val="20"/>
                <w:szCs w:val="20"/>
              </w:rPr>
            </w:pPr>
            <w:r w:rsidRPr="004A01C6">
              <w:rPr>
                <w:rFonts w:ascii="Arial" w:hAnsi="Arial" w:cs="Arial"/>
                <w:sz w:val="20"/>
                <w:szCs w:val="20"/>
              </w:rPr>
              <w:t>R$23.665,50</w:t>
            </w:r>
          </w:p>
        </w:tc>
      </w:tr>
      <w:tr w:rsidR="007A21BE" w14:paraId="60896976" w14:textId="77777777" w:rsidTr="004943FA">
        <w:tc>
          <w:tcPr>
            <w:tcW w:w="694" w:type="dxa"/>
          </w:tcPr>
          <w:p w14:paraId="3097CA66" w14:textId="531B11BC" w:rsidR="007A21BE" w:rsidRPr="004B13FF" w:rsidRDefault="004B13FF" w:rsidP="004B13FF">
            <w:pPr>
              <w:jc w:val="center"/>
              <w:rPr>
                <w:rFonts w:ascii="Arial" w:hAnsi="Arial" w:cs="Arial"/>
                <w:sz w:val="20"/>
                <w:szCs w:val="20"/>
              </w:rPr>
            </w:pPr>
            <w:r w:rsidRPr="004B13FF">
              <w:rPr>
                <w:rFonts w:ascii="Arial" w:hAnsi="Arial" w:cs="Arial"/>
                <w:sz w:val="20"/>
                <w:szCs w:val="20"/>
              </w:rPr>
              <w:t>3</w:t>
            </w:r>
          </w:p>
        </w:tc>
        <w:tc>
          <w:tcPr>
            <w:tcW w:w="4139" w:type="dxa"/>
          </w:tcPr>
          <w:p w14:paraId="4A3C6D11" w14:textId="43782E0C" w:rsidR="007A21BE" w:rsidRPr="004943FA" w:rsidRDefault="004B13FF" w:rsidP="007A21BE">
            <w:pPr>
              <w:jc w:val="both"/>
              <w:rPr>
                <w:rFonts w:ascii="Arial" w:hAnsi="Arial" w:cs="Arial"/>
                <w:b/>
                <w:bCs/>
                <w:sz w:val="20"/>
                <w:szCs w:val="20"/>
              </w:rPr>
            </w:pPr>
            <w:r w:rsidRPr="00AD1AE3">
              <w:rPr>
                <w:rFonts w:ascii="Arial" w:hAnsi="Arial" w:cs="Arial"/>
                <w:color w:val="000000"/>
                <w:sz w:val="20"/>
                <w:szCs w:val="20"/>
              </w:rPr>
              <w:t>Serviço de Fornecimento de Refeição, prato feito</w:t>
            </w:r>
          </w:p>
        </w:tc>
        <w:tc>
          <w:tcPr>
            <w:tcW w:w="1541" w:type="dxa"/>
          </w:tcPr>
          <w:p w14:paraId="0B30FFFE" w14:textId="59FB80E9" w:rsidR="007A21BE" w:rsidRPr="004B13FF" w:rsidRDefault="004B13FF" w:rsidP="004B13FF">
            <w:pPr>
              <w:jc w:val="center"/>
              <w:rPr>
                <w:rFonts w:ascii="Arial" w:hAnsi="Arial" w:cs="Arial"/>
                <w:sz w:val="20"/>
                <w:szCs w:val="20"/>
              </w:rPr>
            </w:pPr>
            <w:r w:rsidRPr="004B13FF">
              <w:rPr>
                <w:rFonts w:ascii="Arial" w:hAnsi="Arial" w:cs="Arial"/>
                <w:sz w:val="20"/>
                <w:szCs w:val="20"/>
              </w:rPr>
              <w:t>R$</w:t>
            </w:r>
            <w:r w:rsidR="00BF1372">
              <w:rPr>
                <w:rFonts w:ascii="Arial" w:hAnsi="Arial" w:cs="Arial"/>
                <w:sz w:val="20"/>
                <w:szCs w:val="20"/>
              </w:rPr>
              <w:t>19,26</w:t>
            </w:r>
          </w:p>
        </w:tc>
        <w:tc>
          <w:tcPr>
            <w:tcW w:w="1001" w:type="dxa"/>
          </w:tcPr>
          <w:p w14:paraId="71D96C71" w14:textId="7588A877" w:rsidR="007A21BE" w:rsidRPr="004943FA" w:rsidRDefault="004A01C6" w:rsidP="004A01C6">
            <w:pPr>
              <w:jc w:val="center"/>
              <w:rPr>
                <w:rFonts w:ascii="Arial" w:hAnsi="Arial" w:cs="Arial"/>
                <w:b/>
                <w:bCs/>
                <w:sz w:val="20"/>
                <w:szCs w:val="20"/>
              </w:rPr>
            </w:pPr>
            <w:r w:rsidRPr="007F36B7">
              <w:rPr>
                <w:rFonts w:ascii="Arial" w:hAnsi="Arial" w:cs="Arial"/>
                <w:sz w:val="20"/>
                <w:szCs w:val="20"/>
              </w:rPr>
              <w:t>1100</w:t>
            </w:r>
          </w:p>
        </w:tc>
        <w:tc>
          <w:tcPr>
            <w:tcW w:w="1686" w:type="dxa"/>
          </w:tcPr>
          <w:p w14:paraId="3D221B98" w14:textId="0A6E1745" w:rsidR="007A21BE" w:rsidRPr="004A01C6" w:rsidRDefault="004A01C6" w:rsidP="004A01C6">
            <w:pPr>
              <w:jc w:val="center"/>
              <w:rPr>
                <w:rFonts w:ascii="Arial" w:hAnsi="Arial" w:cs="Arial"/>
                <w:sz w:val="20"/>
                <w:szCs w:val="20"/>
              </w:rPr>
            </w:pPr>
            <w:r w:rsidRPr="004A01C6">
              <w:rPr>
                <w:rFonts w:ascii="Arial" w:hAnsi="Arial" w:cs="Arial"/>
                <w:sz w:val="20"/>
                <w:szCs w:val="20"/>
              </w:rPr>
              <w:t>R$21.186,00</w:t>
            </w:r>
          </w:p>
        </w:tc>
      </w:tr>
      <w:tr w:rsidR="007A21BE" w14:paraId="20F41C1F" w14:textId="77777777" w:rsidTr="004943FA">
        <w:tc>
          <w:tcPr>
            <w:tcW w:w="694" w:type="dxa"/>
          </w:tcPr>
          <w:p w14:paraId="129FCC81" w14:textId="50842CEB" w:rsidR="007A21BE" w:rsidRPr="004B13FF" w:rsidRDefault="004B13FF" w:rsidP="004B13FF">
            <w:pPr>
              <w:jc w:val="center"/>
              <w:rPr>
                <w:rFonts w:ascii="Arial" w:hAnsi="Arial" w:cs="Arial"/>
                <w:sz w:val="20"/>
                <w:szCs w:val="20"/>
              </w:rPr>
            </w:pPr>
            <w:r w:rsidRPr="004B13FF">
              <w:rPr>
                <w:rFonts w:ascii="Arial" w:hAnsi="Arial" w:cs="Arial"/>
                <w:sz w:val="20"/>
                <w:szCs w:val="20"/>
              </w:rPr>
              <w:t>4</w:t>
            </w:r>
          </w:p>
        </w:tc>
        <w:tc>
          <w:tcPr>
            <w:tcW w:w="4139" w:type="dxa"/>
          </w:tcPr>
          <w:p w14:paraId="17753547" w14:textId="6CA3AE24" w:rsidR="007A21BE" w:rsidRPr="004943FA" w:rsidRDefault="004B13FF" w:rsidP="007A21BE">
            <w:pPr>
              <w:jc w:val="both"/>
              <w:rPr>
                <w:rFonts w:ascii="Arial" w:hAnsi="Arial" w:cs="Arial"/>
                <w:b/>
                <w:bCs/>
                <w:sz w:val="20"/>
                <w:szCs w:val="20"/>
              </w:rPr>
            </w:pPr>
            <w:r w:rsidRPr="00AD1AE3">
              <w:rPr>
                <w:rFonts w:ascii="Arial" w:hAnsi="Arial" w:cs="Arial"/>
                <w:color w:val="000000"/>
                <w:sz w:val="20"/>
                <w:szCs w:val="20"/>
              </w:rPr>
              <w:t>Serviço de Fornecimento de Refeição, comida a quilo (self-service)</w:t>
            </w:r>
          </w:p>
        </w:tc>
        <w:tc>
          <w:tcPr>
            <w:tcW w:w="1541" w:type="dxa"/>
          </w:tcPr>
          <w:p w14:paraId="0689920E" w14:textId="4F43656F" w:rsidR="007A21BE" w:rsidRPr="004B13FF" w:rsidRDefault="004B13FF" w:rsidP="004B13FF">
            <w:pPr>
              <w:jc w:val="center"/>
              <w:rPr>
                <w:rFonts w:ascii="Arial" w:hAnsi="Arial" w:cs="Arial"/>
                <w:sz w:val="20"/>
                <w:szCs w:val="20"/>
              </w:rPr>
            </w:pPr>
            <w:r w:rsidRPr="004B13FF">
              <w:rPr>
                <w:rFonts w:ascii="Arial" w:hAnsi="Arial" w:cs="Arial"/>
                <w:sz w:val="20"/>
                <w:szCs w:val="20"/>
              </w:rPr>
              <w:t>R$6</w:t>
            </w:r>
            <w:r w:rsidR="00BF1372">
              <w:rPr>
                <w:rFonts w:ascii="Arial" w:hAnsi="Arial" w:cs="Arial"/>
                <w:sz w:val="20"/>
                <w:szCs w:val="20"/>
              </w:rPr>
              <w:t>9</w:t>
            </w:r>
            <w:r w:rsidRPr="004B13FF">
              <w:rPr>
                <w:rFonts w:ascii="Arial" w:hAnsi="Arial" w:cs="Arial"/>
                <w:sz w:val="20"/>
                <w:szCs w:val="20"/>
              </w:rPr>
              <w:t>,</w:t>
            </w:r>
            <w:r w:rsidR="00BF1372">
              <w:rPr>
                <w:rFonts w:ascii="Arial" w:hAnsi="Arial" w:cs="Arial"/>
                <w:sz w:val="20"/>
                <w:szCs w:val="20"/>
              </w:rPr>
              <w:t>33</w:t>
            </w:r>
          </w:p>
        </w:tc>
        <w:tc>
          <w:tcPr>
            <w:tcW w:w="1001" w:type="dxa"/>
          </w:tcPr>
          <w:p w14:paraId="66B4CB78" w14:textId="474A39AA" w:rsidR="007A21BE" w:rsidRPr="004943FA" w:rsidRDefault="004A01C6" w:rsidP="004A01C6">
            <w:pPr>
              <w:jc w:val="center"/>
              <w:rPr>
                <w:rFonts w:ascii="Arial" w:hAnsi="Arial" w:cs="Arial"/>
                <w:b/>
                <w:bCs/>
                <w:sz w:val="20"/>
                <w:szCs w:val="20"/>
              </w:rPr>
            </w:pPr>
            <w:r w:rsidRPr="007F36B7">
              <w:rPr>
                <w:rFonts w:ascii="Arial" w:hAnsi="Arial" w:cs="Arial"/>
                <w:sz w:val="20"/>
                <w:szCs w:val="20"/>
              </w:rPr>
              <w:t>580</w:t>
            </w:r>
          </w:p>
        </w:tc>
        <w:tc>
          <w:tcPr>
            <w:tcW w:w="1686" w:type="dxa"/>
          </w:tcPr>
          <w:p w14:paraId="40EEB720" w14:textId="76A4E7D9" w:rsidR="007A21BE" w:rsidRPr="004A01C6" w:rsidRDefault="004A01C6" w:rsidP="004A01C6">
            <w:pPr>
              <w:jc w:val="center"/>
              <w:rPr>
                <w:rFonts w:ascii="Arial" w:hAnsi="Arial" w:cs="Arial"/>
                <w:sz w:val="20"/>
                <w:szCs w:val="20"/>
              </w:rPr>
            </w:pPr>
            <w:r w:rsidRPr="004A01C6">
              <w:rPr>
                <w:rFonts w:ascii="Arial" w:hAnsi="Arial" w:cs="Arial"/>
                <w:sz w:val="20"/>
                <w:szCs w:val="20"/>
              </w:rPr>
              <w:t>R$40.211,40</w:t>
            </w:r>
          </w:p>
        </w:tc>
      </w:tr>
      <w:tr w:rsidR="00ED21AD" w14:paraId="03A6F553" w14:textId="77777777" w:rsidTr="00E57A8D">
        <w:tc>
          <w:tcPr>
            <w:tcW w:w="9061" w:type="dxa"/>
            <w:gridSpan w:val="5"/>
          </w:tcPr>
          <w:p w14:paraId="4F36C817" w14:textId="127A28E4" w:rsidR="00ED21AD" w:rsidRPr="004943FA" w:rsidRDefault="00ED21AD" w:rsidP="00ED21AD">
            <w:pPr>
              <w:jc w:val="right"/>
              <w:rPr>
                <w:rFonts w:ascii="Arial" w:hAnsi="Arial" w:cs="Arial"/>
                <w:b/>
                <w:bCs/>
                <w:sz w:val="20"/>
                <w:szCs w:val="20"/>
              </w:rPr>
            </w:pPr>
            <w:r w:rsidRPr="004943FA">
              <w:rPr>
                <w:rFonts w:ascii="Arial" w:hAnsi="Arial" w:cs="Arial"/>
                <w:b/>
                <w:bCs/>
                <w:sz w:val="20"/>
                <w:szCs w:val="20"/>
              </w:rPr>
              <w:t>VALOR TOTAL:</w:t>
            </w:r>
            <w:r w:rsidR="004A01C6">
              <w:rPr>
                <w:rFonts w:ascii="Arial" w:hAnsi="Arial" w:cs="Arial"/>
                <w:b/>
                <w:bCs/>
                <w:sz w:val="20"/>
                <w:szCs w:val="20"/>
              </w:rPr>
              <w:t xml:space="preserve"> R$</w:t>
            </w:r>
            <w:r w:rsidR="004A01C6" w:rsidRPr="004A01C6">
              <w:rPr>
                <w:rFonts w:ascii="Arial" w:hAnsi="Arial" w:cs="Arial"/>
                <w:b/>
                <w:bCs/>
                <w:sz w:val="20"/>
                <w:szCs w:val="20"/>
              </w:rPr>
              <w:t>145</w:t>
            </w:r>
            <w:r w:rsidR="004A01C6">
              <w:rPr>
                <w:rFonts w:ascii="Arial" w:hAnsi="Arial" w:cs="Arial"/>
                <w:b/>
                <w:bCs/>
                <w:sz w:val="20"/>
                <w:szCs w:val="20"/>
              </w:rPr>
              <w:t>.</w:t>
            </w:r>
            <w:r w:rsidR="004A01C6" w:rsidRPr="004A01C6">
              <w:rPr>
                <w:rFonts w:ascii="Arial" w:hAnsi="Arial" w:cs="Arial"/>
                <w:b/>
                <w:bCs/>
                <w:sz w:val="20"/>
                <w:szCs w:val="20"/>
              </w:rPr>
              <w:t>409,3</w:t>
            </w:r>
            <w:r w:rsidR="004A01C6">
              <w:rPr>
                <w:rFonts w:ascii="Arial" w:hAnsi="Arial" w:cs="Arial"/>
                <w:b/>
                <w:bCs/>
                <w:sz w:val="20"/>
                <w:szCs w:val="20"/>
              </w:rPr>
              <w:t>0</w:t>
            </w:r>
            <w:r w:rsidRPr="004943FA">
              <w:rPr>
                <w:rFonts w:ascii="Arial" w:hAnsi="Arial" w:cs="Arial"/>
                <w:b/>
                <w:bCs/>
                <w:sz w:val="20"/>
                <w:szCs w:val="20"/>
              </w:rPr>
              <w:t xml:space="preserve"> </w:t>
            </w:r>
          </w:p>
        </w:tc>
      </w:tr>
    </w:tbl>
    <w:p w14:paraId="0B2CF257" w14:textId="0E094714" w:rsidR="007A21BE" w:rsidRDefault="007A21BE" w:rsidP="007A21BE">
      <w:pPr>
        <w:jc w:val="both"/>
        <w:rPr>
          <w:rFonts w:ascii="Arial" w:hAnsi="Arial" w:cs="Arial"/>
          <w:b/>
          <w:bCs/>
          <w:sz w:val="20"/>
          <w:szCs w:val="20"/>
        </w:rPr>
      </w:pPr>
    </w:p>
    <w:p w14:paraId="14F87C2C" w14:textId="6EF4EDC5" w:rsidR="00ED21AD" w:rsidRDefault="00ED21AD" w:rsidP="007A21BE">
      <w:pPr>
        <w:jc w:val="both"/>
        <w:rPr>
          <w:rFonts w:ascii="Arial" w:hAnsi="Arial" w:cs="Arial"/>
          <w:b/>
          <w:sz w:val="20"/>
          <w:szCs w:val="20"/>
        </w:rPr>
      </w:pPr>
      <w:r w:rsidRPr="00ED21AD">
        <w:rPr>
          <w:rFonts w:ascii="Arial" w:hAnsi="Arial" w:cs="Arial"/>
          <w:b/>
          <w:bCs/>
          <w:sz w:val="20"/>
          <w:szCs w:val="20"/>
        </w:rPr>
        <w:t xml:space="preserve">13. </w:t>
      </w:r>
      <w:r w:rsidRPr="00ED21AD">
        <w:rPr>
          <w:rFonts w:ascii="Arial" w:hAnsi="Arial" w:cs="Arial"/>
          <w:b/>
          <w:sz w:val="20"/>
          <w:szCs w:val="20"/>
        </w:rPr>
        <w:t>DESCRIÇÃO</w:t>
      </w:r>
      <w:r w:rsidRPr="00ED21AD">
        <w:rPr>
          <w:rFonts w:ascii="Arial" w:hAnsi="Arial" w:cs="Arial"/>
          <w:b/>
          <w:spacing w:val="47"/>
          <w:sz w:val="20"/>
          <w:szCs w:val="20"/>
        </w:rPr>
        <w:t xml:space="preserve"> </w:t>
      </w:r>
      <w:r w:rsidRPr="00ED21AD">
        <w:rPr>
          <w:rFonts w:ascii="Arial" w:hAnsi="Arial" w:cs="Arial"/>
          <w:b/>
          <w:sz w:val="20"/>
          <w:szCs w:val="20"/>
        </w:rPr>
        <w:t>DA</w:t>
      </w:r>
      <w:r w:rsidRPr="00ED21AD">
        <w:rPr>
          <w:rFonts w:ascii="Arial" w:hAnsi="Arial" w:cs="Arial"/>
          <w:b/>
          <w:spacing w:val="49"/>
          <w:sz w:val="20"/>
          <w:szCs w:val="20"/>
        </w:rPr>
        <w:t xml:space="preserve"> </w:t>
      </w:r>
      <w:r w:rsidRPr="00ED21AD">
        <w:rPr>
          <w:rFonts w:ascii="Arial" w:hAnsi="Arial" w:cs="Arial"/>
          <w:b/>
          <w:sz w:val="20"/>
          <w:szCs w:val="20"/>
        </w:rPr>
        <w:t>SOLUÇÃO</w:t>
      </w:r>
    </w:p>
    <w:p w14:paraId="385E13CA" w14:textId="403B2D0A" w:rsidR="00E16F59" w:rsidRDefault="00ED21AD" w:rsidP="007A21BE">
      <w:pPr>
        <w:jc w:val="both"/>
        <w:rPr>
          <w:rFonts w:ascii="Arial" w:hAnsi="Arial" w:cs="Arial"/>
          <w:b/>
          <w:sz w:val="20"/>
          <w:szCs w:val="20"/>
        </w:rPr>
      </w:pPr>
      <w:r>
        <w:rPr>
          <w:rFonts w:ascii="Arial" w:hAnsi="Arial" w:cs="Arial"/>
          <w:b/>
          <w:sz w:val="20"/>
          <w:szCs w:val="20"/>
        </w:rPr>
        <w:tab/>
        <w:t>13.1. HÁ</w:t>
      </w:r>
      <w:r w:rsidRPr="00ED21AD">
        <w:rPr>
          <w:rFonts w:ascii="Arial" w:hAnsi="Arial" w:cs="Arial"/>
          <w:b/>
          <w:sz w:val="20"/>
          <w:szCs w:val="20"/>
        </w:rPr>
        <w:t xml:space="preserve"> PRAZO DA GARANTIA CONTRATUAL?</w:t>
      </w:r>
      <w:r>
        <w:rPr>
          <w:rFonts w:ascii="Arial" w:hAnsi="Arial" w:cs="Arial"/>
          <w:b/>
          <w:sz w:val="20"/>
          <w:szCs w:val="20"/>
        </w:rPr>
        <w:t xml:space="preserve"> </w:t>
      </w:r>
      <w:r w:rsidRPr="00ED21AD">
        <w:rPr>
          <w:rFonts w:ascii="Arial" w:hAnsi="Arial" w:cs="Arial"/>
          <w:b/>
          <w:sz w:val="20"/>
          <w:szCs w:val="20"/>
        </w:rPr>
        <w:t>QUAL</w:t>
      </w:r>
      <w:r>
        <w:rPr>
          <w:rFonts w:ascii="Arial" w:hAnsi="Arial" w:cs="Arial"/>
          <w:b/>
          <w:sz w:val="20"/>
          <w:szCs w:val="20"/>
        </w:rPr>
        <w:t>?</w:t>
      </w:r>
    </w:p>
    <w:p w14:paraId="393BA9EE" w14:textId="5BE27955" w:rsidR="00E16F59" w:rsidRDefault="00E16F59" w:rsidP="007A21BE">
      <w:pPr>
        <w:jc w:val="both"/>
        <w:rPr>
          <w:rFonts w:ascii="Arial" w:hAnsi="Arial" w:cs="Arial"/>
          <w:bCs/>
          <w:sz w:val="20"/>
          <w:szCs w:val="20"/>
        </w:rPr>
      </w:pPr>
      <w:r w:rsidRPr="00E16F59">
        <w:rPr>
          <w:rFonts w:ascii="Arial" w:hAnsi="Arial" w:cs="Arial"/>
          <w:bCs/>
          <w:sz w:val="20"/>
          <w:szCs w:val="20"/>
        </w:rPr>
        <w:lastRenderedPageBreak/>
        <w:t>Não há.</w:t>
      </w:r>
    </w:p>
    <w:p w14:paraId="1A55A280" w14:textId="77777777" w:rsidR="00E16F59" w:rsidRPr="00E16F59" w:rsidRDefault="00E16F59" w:rsidP="007A21BE">
      <w:pPr>
        <w:jc w:val="both"/>
        <w:rPr>
          <w:rFonts w:ascii="Arial" w:hAnsi="Arial" w:cs="Arial"/>
          <w:bCs/>
          <w:sz w:val="20"/>
          <w:szCs w:val="20"/>
        </w:rPr>
      </w:pPr>
    </w:p>
    <w:p w14:paraId="42767145" w14:textId="24E1A571" w:rsidR="00ED21AD" w:rsidRDefault="00ED21AD" w:rsidP="007A21BE">
      <w:pPr>
        <w:jc w:val="both"/>
        <w:rPr>
          <w:rFonts w:ascii="Arial" w:hAnsi="Arial" w:cs="Arial"/>
          <w:b/>
          <w:sz w:val="20"/>
          <w:szCs w:val="20"/>
        </w:rPr>
      </w:pPr>
      <w:r>
        <w:rPr>
          <w:rFonts w:ascii="Arial" w:hAnsi="Arial" w:cs="Arial"/>
          <w:b/>
          <w:sz w:val="20"/>
          <w:szCs w:val="20"/>
        </w:rPr>
        <w:tab/>
      </w:r>
      <w:r w:rsidR="00FA47A2">
        <w:rPr>
          <w:rFonts w:ascii="Arial" w:hAnsi="Arial" w:cs="Arial"/>
          <w:b/>
          <w:sz w:val="20"/>
          <w:szCs w:val="20"/>
        </w:rPr>
        <w:t xml:space="preserve">13.2. </w:t>
      </w:r>
      <w:r w:rsidR="00FA47A2" w:rsidRPr="00FA47A2">
        <w:rPr>
          <w:rFonts w:ascii="Arial" w:hAnsi="Arial" w:cs="Arial"/>
          <w:b/>
          <w:sz w:val="20"/>
          <w:szCs w:val="20"/>
        </w:rPr>
        <w:t>HÁ NECESSIDADE DE ASSISTÊNCIA TÉCNICA?</w:t>
      </w:r>
    </w:p>
    <w:p w14:paraId="7F94AD73" w14:textId="6247BC33" w:rsidR="00E16F59" w:rsidRDefault="00E16F59" w:rsidP="007A21BE">
      <w:pPr>
        <w:jc w:val="both"/>
        <w:rPr>
          <w:rFonts w:ascii="Arial" w:hAnsi="Arial" w:cs="Arial"/>
          <w:bCs/>
          <w:sz w:val="20"/>
          <w:szCs w:val="20"/>
        </w:rPr>
      </w:pPr>
      <w:r w:rsidRPr="00E16F59">
        <w:rPr>
          <w:rFonts w:ascii="Arial" w:hAnsi="Arial" w:cs="Arial"/>
          <w:bCs/>
          <w:sz w:val="20"/>
          <w:szCs w:val="20"/>
        </w:rPr>
        <w:t>Não há.</w:t>
      </w:r>
    </w:p>
    <w:p w14:paraId="750BD71A" w14:textId="77777777" w:rsidR="00E16F59" w:rsidRPr="00E16F59" w:rsidRDefault="00E16F59" w:rsidP="007A21BE">
      <w:pPr>
        <w:jc w:val="both"/>
        <w:rPr>
          <w:rFonts w:ascii="Arial" w:hAnsi="Arial" w:cs="Arial"/>
          <w:bCs/>
          <w:sz w:val="20"/>
          <w:szCs w:val="20"/>
        </w:rPr>
      </w:pPr>
    </w:p>
    <w:p w14:paraId="14B2A4AB" w14:textId="24B798FC" w:rsidR="00FA47A2" w:rsidRDefault="00FA47A2" w:rsidP="007A21BE">
      <w:pPr>
        <w:jc w:val="both"/>
        <w:rPr>
          <w:rFonts w:ascii="Arial" w:hAnsi="Arial" w:cs="Arial"/>
          <w:b/>
          <w:sz w:val="20"/>
          <w:szCs w:val="20"/>
        </w:rPr>
      </w:pPr>
      <w:r>
        <w:rPr>
          <w:rFonts w:ascii="Arial" w:hAnsi="Arial" w:cs="Arial"/>
          <w:b/>
          <w:sz w:val="20"/>
          <w:szCs w:val="20"/>
        </w:rPr>
        <w:tab/>
        <w:t xml:space="preserve">13.3. </w:t>
      </w:r>
      <w:r w:rsidRPr="00FA47A2">
        <w:rPr>
          <w:rFonts w:ascii="Arial" w:hAnsi="Arial" w:cs="Arial"/>
          <w:b/>
          <w:sz w:val="20"/>
          <w:szCs w:val="20"/>
        </w:rPr>
        <w:t>HÁ NECESSIDADE DE MANUTENÇÃO?</w:t>
      </w:r>
    </w:p>
    <w:p w14:paraId="3274D1CA" w14:textId="6247F3D5" w:rsidR="00E16F59" w:rsidRDefault="00E16F59" w:rsidP="007A21BE">
      <w:pPr>
        <w:jc w:val="both"/>
        <w:rPr>
          <w:rFonts w:ascii="Arial" w:hAnsi="Arial" w:cs="Arial"/>
          <w:bCs/>
          <w:sz w:val="20"/>
          <w:szCs w:val="20"/>
        </w:rPr>
      </w:pPr>
      <w:r w:rsidRPr="00E16F59">
        <w:rPr>
          <w:rFonts w:ascii="Arial" w:hAnsi="Arial" w:cs="Arial"/>
          <w:bCs/>
          <w:sz w:val="20"/>
          <w:szCs w:val="20"/>
        </w:rPr>
        <w:t>Não há.</w:t>
      </w:r>
    </w:p>
    <w:p w14:paraId="7D622816" w14:textId="77777777" w:rsidR="00E16F59" w:rsidRPr="00E16F59" w:rsidRDefault="00E16F59" w:rsidP="007A21BE">
      <w:pPr>
        <w:jc w:val="both"/>
        <w:rPr>
          <w:rFonts w:ascii="Arial" w:hAnsi="Arial" w:cs="Arial"/>
          <w:bCs/>
          <w:sz w:val="20"/>
          <w:szCs w:val="20"/>
        </w:rPr>
      </w:pPr>
    </w:p>
    <w:p w14:paraId="7C4824A4" w14:textId="2E1814B6" w:rsidR="00FA47A2" w:rsidRDefault="00FA47A2" w:rsidP="007A21BE">
      <w:pPr>
        <w:jc w:val="both"/>
        <w:rPr>
          <w:rFonts w:ascii="Arial" w:hAnsi="Arial" w:cs="Arial"/>
          <w:b/>
          <w:sz w:val="20"/>
          <w:szCs w:val="20"/>
        </w:rPr>
      </w:pPr>
      <w:r>
        <w:rPr>
          <w:rFonts w:ascii="Arial" w:hAnsi="Arial" w:cs="Arial"/>
          <w:b/>
          <w:sz w:val="20"/>
          <w:szCs w:val="20"/>
        </w:rPr>
        <w:t xml:space="preserve">14. </w:t>
      </w:r>
      <w:r w:rsidRPr="00FA47A2">
        <w:rPr>
          <w:rFonts w:ascii="Arial" w:hAnsi="Arial" w:cs="Arial"/>
          <w:b/>
          <w:sz w:val="20"/>
          <w:szCs w:val="20"/>
        </w:rPr>
        <w:t>JUSTIFICATIVA PARA O PARCELAMENTO DA SOLUÇÃO</w:t>
      </w:r>
    </w:p>
    <w:p w14:paraId="6CDF5D0F" w14:textId="39A8E1E8" w:rsidR="00FA47A2" w:rsidRDefault="00FA47A2" w:rsidP="00FA47A2">
      <w:pPr>
        <w:ind w:firstLine="708"/>
        <w:jc w:val="both"/>
        <w:rPr>
          <w:rFonts w:ascii="Arial" w:hAnsi="Arial" w:cs="Arial"/>
          <w:b/>
          <w:sz w:val="20"/>
          <w:szCs w:val="20"/>
        </w:rPr>
      </w:pPr>
      <w:r>
        <w:rPr>
          <w:rFonts w:ascii="Arial" w:hAnsi="Arial" w:cs="Arial"/>
          <w:b/>
          <w:sz w:val="20"/>
          <w:szCs w:val="20"/>
        </w:rPr>
        <w:t xml:space="preserve">14.1. </w:t>
      </w:r>
      <w:r w:rsidRPr="00FA47A2">
        <w:rPr>
          <w:rFonts w:ascii="Arial" w:hAnsi="Arial" w:cs="Arial"/>
          <w:b/>
          <w:sz w:val="20"/>
          <w:szCs w:val="20"/>
        </w:rPr>
        <w:t>A SOLUÇÃO SERÁ DIVIDIDA EM ITENS?</w:t>
      </w:r>
    </w:p>
    <w:p w14:paraId="74D4A1E8" w14:textId="77777777" w:rsidR="00E16F59" w:rsidRPr="00AD26FB" w:rsidRDefault="00E16F59" w:rsidP="00E16F59">
      <w:pPr>
        <w:pStyle w:val="TableParagraph"/>
        <w:tabs>
          <w:tab w:val="left" w:pos="404"/>
        </w:tabs>
        <w:spacing w:before="120" w:after="120" w:line="276" w:lineRule="auto"/>
        <w:ind w:left="0"/>
        <w:jc w:val="both"/>
        <w:rPr>
          <w:rFonts w:ascii="Arial" w:hAnsi="Arial" w:cs="Arial"/>
          <w:sz w:val="20"/>
          <w:szCs w:val="20"/>
          <w:lang w:val="pt-BR"/>
        </w:rPr>
      </w:pPr>
      <w:r w:rsidRPr="00AD26FB">
        <w:rPr>
          <w:rFonts w:ascii="Arial" w:hAnsi="Arial" w:cs="Arial"/>
          <w:sz w:val="20"/>
          <w:szCs w:val="20"/>
          <w:lang w:val="pt-BR"/>
        </w:rPr>
        <w:t xml:space="preserve">A solução será dividida em itens, visto que o objeto é divisível e não há prejuízo para o conjunto da solução ou perda de economia de escala, além de ser técnica e economicamente viável. </w:t>
      </w:r>
    </w:p>
    <w:p w14:paraId="1EEF5C52" w14:textId="606BDE78" w:rsidR="00E16F59" w:rsidRDefault="00E16F59" w:rsidP="00E16F59">
      <w:pPr>
        <w:jc w:val="both"/>
        <w:rPr>
          <w:rFonts w:ascii="Arial" w:hAnsi="Arial" w:cs="Arial"/>
          <w:sz w:val="20"/>
          <w:szCs w:val="20"/>
        </w:rPr>
      </w:pPr>
      <w:r w:rsidRPr="00AD26FB">
        <w:rPr>
          <w:rFonts w:ascii="Arial" w:hAnsi="Arial" w:cs="Arial"/>
          <w:sz w:val="20"/>
          <w:szCs w:val="20"/>
        </w:rPr>
        <w:t>Junto a isso, o parcelamento do objeto visa propiciar a ampla participação de licitantes, permitindo que empresas distintas sejam contratadas.</w:t>
      </w:r>
    </w:p>
    <w:p w14:paraId="25428C5E" w14:textId="77777777" w:rsidR="00E16F59" w:rsidRDefault="00E16F59" w:rsidP="00E16F59">
      <w:pPr>
        <w:jc w:val="both"/>
        <w:rPr>
          <w:rFonts w:ascii="Arial" w:hAnsi="Arial" w:cs="Arial"/>
          <w:b/>
          <w:sz w:val="20"/>
          <w:szCs w:val="20"/>
        </w:rPr>
      </w:pPr>
    </w:p>
    <w:p w14:paraId="67BD075F" w14:textId="3E9BE25B" w:rsidR="00FA47A2" w:rsidRDefault="00FA47A2" w:rsidP="00FA47A2">
      <w:pPr>
        <w:jc w:val="both"/>
        <w:rPr>
          <w:rFonts w:ascii="Arial" w:hAnsi="Arial" w:cs="Arial"/>
          <w:b/>
          <w:sz w:val="20"/>
          <w:szCs w:val="20"/>
        </w:rPr>
      </w:pPr>
      <w:r>
        <w:rPr>
          <w:rFonts w:ascii="Arial" w:hAnsi="Arial" w:cs="Arial"/>
          <w:b/>
          <w:sz w:val="20"/>
          <w:szCs w:val="20"/>
        </w:rPr>
        <w:t>15. DESCRIÇÃO DOS RESULTADOS PRETENDIDOS</w:t>
      </w:r>
    </w:p>
    <w:p w14:paraId="7D4782BD" w14:textId="734F5A5B" w:rsidR="00BD057B" w:rsidRPr="00BD057B" w:rsidRDefault="00BD057B" w:rsidP="00FA47A2">
      <w:pPr>
        <w:jc w:val="both"/>
        <w:rPr>
          <w:rFonts w:ascii="Arial" w:hAnsi="Arial" w:cs="Arial"/>
          <w:bCs/>
          <w:sz w:val="20"/>
          <w:szCs w:val="20"/>
        </w:rPr>
      </w:pPr>
      <w:r w:rsidRPr="00BD057B">
        <w:rPr>
          <w:rFonts w:ascii="Arial" w:hAnsi="Arial" w:cs="Arial"/>
          <w:bCs/>
          <w:sz w:val="20"/>
          <w:szCs w:val="20"/>
        </w:rPr>
        <w:t>Com a contratação de empresa especializada no fornecimento de refeição/marmitex</w:t>
      </w:r>
      <w:r>
        <w:rPr>
          <w:rFonts w:ascii="Arial" w:hAnsi="Arial" w:cs="Arial"/>
          <w:bCs/>
          <w:sz w:val="20"/>
          <w:szCs w:val="20"/>
        </w:rPr>
        <w:t xml:space="preserve"> pretende-se garantir a alimentação adequada dos funcionários e otimizar a gestão operacional dessas instituições, além de:</w:t>
      </w:r>
    </w:p>
    <w:p w14:paraId="6B80F26C" w14:textId="0980B7FE" w:rsidR="00C252C0" w:rsidRDefault="00C252C0" w:rsidP="00C252C0">
      <w:pPr>
        <w:pStyle w:val="PargrafodaLista"/>
        <w:numPr>
          <w:ilvl w:val="0"/>
          <w:numId w:val="28"/>
        </w:numPr>
        <w:jc w:val="both"/>
        <w:rPr>
          <w:rFonts w:ascii="Arial" w:hAnsi="Arial" w:cs="Arial"/>
          <w:bCs/>
          <w:sz w:val="20"/>
          <w:szCs w:val="20"/>
        </w:rPr>
      </w:pPr>
      <w:r w:rsidRPr="00C252C0">
        <w:rPr>
          <w:rFonts w:ascii="Arial" w:hAnsi="Arial" w:cs="Arial"/>
          <w:bCs/>
          <w:sz w:val="20"/>
          <w:szCs w:val="20"/>
        </w:rPr>
        <w:t>Garantir a regularidade e a pontualidade no fornecimento de alimentação adequada aos servidores, trabalhadores eventuais, pacientes e demais beneficiários atendidos pelos diversos setores da administração municipal, conforme demanda previamente estabelecida</w:t>
      </w:r>
      <w:r>
        <w:rPr>
          <w:rFonts w:ascii="Arial" w:hAnsi="Arial" w:cs="Arial"/>
          <w:bCs/>
          <w:sz w:val="20"/>
          <w:szCs w:val="20"/>
        </w:rPr>
        <w:t>;</w:t>
      </w:r>
    </w:p>
    <w:p w14:paraId="2A1F5082" w14:textId="2028BC0D" w:rsidR="00C252C0" w:rsidRDefault="00C252C0" w:rsidP="00C252C0">
      <w:pPr>
        <w:pStyle w:val="PargrafodaLista"/>
        <w:numPr>
          <w:ilvl w:val="0"/>
          <w:numId w:val="28"/>
        </w:numPr>
        <w:jc w:val="both"/>
        <w:rPr>
          <w:rFonts w:ascii="Arial" w:hAnsi="Arial" w:cs="Arial"/>
          <w:bCs/>
          <w:sz w:val="20"/>
          <w:szCs w:val="20"/>
        </w:rPr>
      </w:pPr>
      <w:r w:rsidRPr="00C252C0">
        <w:rPr>
          <w:rFonts w:ascii="Arial" w:hAnsi="Arial" w:cs="Arial"/>
          <w:bCs/>
          <w:sz w:val="20"/>
          <w:szCs w:val="20"/>
        </w:rPr>
        <w:t>Assegurar a qualidade nutricional e sanitária das refeições, observando-se os padrões exigidos pela legislação vigente da Anvisa, do Ministério da Saúde e das boas práticas de manipulação de alimentos</w:t>
      </w:r>
      <w:r>
        <w:rPr>
          <w:rFonts w:ascii="Arial" w:hAnsi="Arial" w:cs="Arial"/>
          <w:bCs/>
          <w:sz w:val="20"/>
          <w:szCs w:val="20"/>
        </w:rPr>
        <w:t>;</w:t>
      </w:r>
    </w:p>
    <w:p w14:paraId="55C313B1" w14:textId="0E9C59D1" w:rsidR="00C252C0" w:rsidRDefault="00C252C0" w:rsidP="00C252C0">
      <w:pPr>
        <w:pStyle w:val="PargrafodaLista"/>
        <w:numPr>
          <w:ilvl w:val="0"/>
          <w:numId w:val="28"/>
        </w:numPr>
        <w:jc w:val="both"/>
        <w:rPr>
          <w:rFonts w:ascii="Arial" w:hAnsi="Arial" w:cs="Arial"/>
          <w:bCs/>
          <w:sz w:val="20"/>
          <w:szCs w:val="20"/>
        </w:rPr>
      </w:pPr>
      <w:r w:rsidRPr="00C252C0">
        <w:rPr>
          <w:rFonts w:ascii="Arial" w:hAnsi="Arial" w:cs="Arial"/>
          <w:bCs/>
          <w:sz w:val="20"/>
          <w:szCs w:val="20"/>
        </w:rPr>
        <w:t>Promover a economicidade e a racionalização dos recursos públicos, evitando gastos desnecessários com estrutura própria de produção de refeições (como cozinhas industriais, pessoal, equipamentos e insumos)</w:t>
      </w:r>
      <w:r>
        <w:rPr>
          <w:rFonts w:ascii="Arial" w:hAnsi="Arial" w:cs="Arial"/>
          <w:bCs/>
          <w:sz w:val="20"/>
          <w:szCs w:val="20"/>
        </w:rPr>
        <w:t>;</w:t>
      </w:r>
    </w:p>
    <w:p w14:paraId="1F2E565C" w14:textId="725AA35F" w:rsidR="00C252C0" w:rsidRDefault="00C252C0" w:rsidP="00C252C0">
      <w:pPr>
        <w:pStyle w:val="PargrafodaLista"/>
        <w:numPr>
          <w:ilvl w:val="0"/>
          <w:numId w:val="28"/>
        </w:numPr>
        <w:jc w:val="both"/>
        <w:rPr>
          <w:rFonts w:ascii="Arial" w:hAnsi="Arial" w:cs="Arial"/>
          <w:bCs/>
          <w:sz w:val="20"/>
          <w:szCs w:val="20"/>
        </w:rPr>
      </w:pPr>
      <w:r w:rsidRPr="00C252C0">
        <w:rPr>
          <w:rFonts w:ascii="Arial" w:hAnsi="Arial" w:cs="Arial"/>
          <w:bCs/>
          <w:sz w:val="20"/>
          <w:szCs w:val="20"/>
        </w:rPr>
        <w:t>Ampliar a eficiência administrativa, permitindo que a prefeitura concentre seus esforços em atividades-fim, delegando a terceiros especializados a execução dessa atividade-meio</w:t>
      </w:r>
      <w:r>
        <w:rPr>
          <w:rFonts w:ascii="Arial" w:hAnsi="Arial" w:cs="Arial"/>
          <w:bCs/>
          <w:sz w:val="20"/>
          <w:szCs w:val="20"/>
        </w:rPr>
        <w:t>;</w:t>
      </w:r>
    </w:p>
    <w:p w14:paraId="1A3A5EBD" w14:textId="514DF31D" w:rsidR="00C252C0" w:rsidRDefault="00C252C0" w:rsidP="00C252C0">
      <w:pPr>
        <w:pStyle w:val="PargrafodaLista"/>
        <w:numPr>
          <w:ilvl w:val="0"/>
          <w:numId w:val="28"/>
        </w:numPr>
        <w:jc w:val="both"/>
        <w:rPr>
          <w:rFonts w:ascii="Arial" w:hAnsi="Arial" w:cs="Arial"/>
          <w:bCs/>
          <w:sz w:val="20"/>
          <w:szCs w:val="20"/>
        </w:rPr>
      </w:pPr>
      <w:r w:rsidRPr="00C252C0">
        <w:rPr>
          <w:rFonts w:ascii="Arial" w:hAnsi="Arial" w:cs="Arial"/>
          <w:bCs/>
          <w:sz w:val="20"/>
          <w:szCs w:val="20"/>
        </w:rPr>
        <w:t>Atender com agilidade e flexibilidade às variações de demanda, tanto em quantidade quanto em tipos de refeições, conforme necessidades específicas das secretarias ou eventos da administração pública</w:t>
      </w:r>
      <w:r>
        <w:rPr>
          <w:rFonts w:ascii="Arial" w:hAnsi="Arial" w:cs="Arial"/>
          <w:bCs/>
          <w:sz w:val="20"/>
          <w:szCs w:val="20"/>
        </w:rPr>
        <w:t>;</w:t>
      </w:r>
    </w:p>
    <w:p w14:paraId="387098C7" w14:textId="13BDDCD9" w:rsidR="002D0786" w:rsidRDefault="002D0786" w:rsidP="002D0786">
      <w:pPr>
        <w:jc w:val="both"/>
        <w:rPr>
          <w:rFonts w:ascii="Arial" w:hAnsi="Arial" w:cs="Arial"/>
          <w:bCs/>
          <w:sz w:val="20"/>
          <w:szCs w:val="20"/>
        </w:rPr>
      </w:pPr>
      <w:r w:rsidRPr="002D0786">
        <w:rPr>
          <w:rFonts w:ascii="Arial" w:hAnsi="Arial" w:cs="Arial"/>
          <w:bCs/>
          <w:sz w:val="20"/>
          <w:szCs w:val="20"/>
        </w:rPr>
        <w:t xml:space="preserve">Ao atingir esses resultados, a </w:t>
      </w:r>
      <w:r>
        <w:rPr>
          <w:rFonts w:ascii="Arial" w:hAnsi="Arial" w:cs="Arial"/>
          <w:bCs/>
          <w:sz w:val="20"/>
          <w:szCs w:val="20"/>
        </w:rPr>
        <w:t>A</w:t>
      </w:r>
      <w:r w:rsidRPr="002D0786">
        <w:rPr>
          <w:rFonts w:ascii="Arial" w:hAnsi="Arial" w:cs="Arial"/>
          <w:bCs/>
          <w:sz w:val="20"/>
          <w:szCs w:val="20"/>
        </w:rPr>
        <w:t xml:space="preserve">dministração </w:t>
      </w:r>
      <w:r>
        <w:rPr>
          <w:rFonts w:ascii="Arial" w:hAnsi="Arial" w:cs="Arial"/>
          <w:bCs/>
          <w:sz w:val="20"/>
          <w:szCs w:val="20"/>
        </w:rPr>
        <w:t>M</w:t>
      </w:r>
      <w:r w:rsidRPr="002D0786">
        <w:rPr>
          <w:rFonts w:ascii="Arial" w:hAnsi="Arial" w:cs="Arial"/>
          <w:bCs/>
          <w:sz w:val="20"/>
          <w:szCs w:val="20"/>
        </w:rPr>
        <w:t>unicipal reforça seu compromisso com a excelência administrativa, a responsabilidade ambiental e o atendimento efetivo às necessidades da população.</w:t>
      </w:r>
    </w:p>
    <w:p w14:paraId="1806A87B" w14:textId="77777777" w:rsidR="00CC00FC" w:rsidRDefault="00CC00FC" w:rsidP="00FA47A2">
      <w:pPr>
        <w:jc w:val="both"/>
        <w:rPr>
          <w:rFonts w:ascii="Arial" w:hAnsi="Arial" w:cs="Arial"/>
          <w:b/>
          <w:sz w:val="20"/>
          <w:szCs w:val="20"/>
        </w:rPr>
      </w:pPr>
    </w:p>
    <w:p w14:paraId="57D63514" w14:textId="3F681BFE" w:rsidR="00FA47A2" w:rsidRDefault="00FA47A2" w:rsidP="00FA47A2">
      <w:pPr>
        <w:jc w:val="both"/>
        <w:rPr>
          <w:rFonts w:ascii="Arial" w:hAnsi="Arial" w:cs="Arial"/>
          <w:b/>
          <w:sz w:val="20"/>
          <w:szCs w:val="20"/>
        </w:rPr>
      </w:pPr>
      <w:r>
        <w:rPr>
          <w:rFonts w:ascii="Arial" w:hAnsi="Arial" w:cs="Arial"/>
          <w:b/>
          <w:sz w:val="20"/>
          <w:szCs w:val="20"/>
        </w:rPr>
        <w:t xml:space="preserve">16. </w:t>
      </w:r>
      <w:r w:rsidRPr="00FA47A2">
        <w:rPr>
          <w:rFonts w:ascii="Arial" w:hAnsi="Arial" w:cs="Arial"/>
          <w:b/>
          <w:sz w:val="20"/>
          <w:szCs w:val="20"/>
        </w:rPr>
        <w:t>HÁ PROVIDÊNCIAS PENDENTES PARA O SUCESSO DA CONTRATAÇÃO?</w:t>
      </w:r>
    </w:p>
    <w:p w14:paraId="4922E551" w14:textId="7E4EDBC0" w:rsidR="00E16F59" w:rsidRDefault="00E16F59" w:rsidP="00FA47A2">
      <w:pPr>
        <w:jc w:val="both"/>
        <w:rPr>
          <w:rFonts w:ascii="Arial" w:hAnsi="Arial" w:cs="Arial"/>
          <w:bCs/>
          <w:sz w:val="20"/>
          <w:szCs w:val="20"/>
        </w:rPr>
      </w:pPr>
      <w:r w:rsidRPr="00E16F59">
        <w:rPr>
          <w:rFonts w:ascii="Arial" w:hAnsi="Arial" w:cs="Arial"/>
          <w:bCs/>
          <w:sz w:val="20"/>
          <w:szCs w:val="20"/>
        </w:rPr>
        <w:t>Não há.</w:t>
      </w:r>
    </w:p>
    <w:p w14:paraId="32514119" w14:textId="77777777" w:rsidR="00E16F59" w:rsidRPr="00E16F59" w:rsidRDefault="00E16F59" w:rsidP="00FA47A2">
      <w:pPr>
        <w:jc w:val="both"/>
        <w:rPr>
          <w:rFonts w:ascii="Arial" w:hAnsi="Arial" w:cs="Arial"/>
          <w:bCs/>
          <w:sz w:val="20"/>
          <w:szCs w:val="20"/>
        </w:rPr>
      </w:pPr>
    </w:p>
    <w:p w14:paraId="3B3697B4" w14:textId="723B28BB" w:rsidR="00FA47A2" w:rsidRDefault="00FA47A2" w:rsidP="00FA47A2">
      <w:pPr>
        <w:jc w:val="both"/>
        <w:rPr>
          <w:rFonts w:ascii="Arial" w:hAnsi="Arial" w:cs="Arial"/>
          <w:b/>
          <w:sz w:val="20"/>
          <w:szCs w:val="20"/>
        </w:rPr>
      </w:pPr>
      <w:r>
        <w:rPr>
          <w:rFonts w:ascii="Arial" w:hAnsi="Arial" w:cs="Arial"/>
          <w:b/>
          <w:sz w:val="20"/>
          <w:szCs w:val="20"/>
        </w:rPr>
        <w:lastRenderedPageBreak/>
        <w:t xml:space="preserve">17. </w:t>
      </w:r>
      <w:r w:rsidRPr="00FA47A2">
        <w:rPr>
          <w:rFonts w:ascii="Arial" w:hAnsi="Arial" w:cs="Arial"/>
          <w:b/>
          <w:sz w:val="20"/>
          <w:szCs w:val="20"/>
        </w:rPr>
        <w:t>HÁ CONTRATAÇÕES CORRELATAS OU INTERDEPENDENTES?</w:t>
      </w:r>
    </w:p>
    <w:p w14:paraId="403D6A2B" w14:textId="77777777" w:rsidR="00E16F59" w:rsidRDefault="00E16F59" w:rsidP="00E16F59">
      <w:pPr>
        <w:pStyle w:val="TableParagraph"/>
        <w:tabs>
          <w:tab w:val="left" w:pos="404"/>
        </w:tabs>
        <w:spacing w:before="193" w:line="276" w:lineRule="auto"/>
        <w:ind w:left="0"/>
        <w:jc w:val="both"/>
        <w:rPr>
          <w:rFonts w:ascii="Arial" w:hAnsi="Arial" w:cs="Arial"/>
          <w:sz w:val="20"/>
          <w:szCs w:val="20"/>
          <w:lang w:val="pt-BR"/>
        </w:rPr>
      </w:pPr>
      <w:r w:rsidRPr="00AD26FB">
        <w:rPr>
          <w:rFonts w:ascii="Arial" w:hAnsi="Arial" w:cs="Arial"/>
          <w:sz w:val="20"/>
          <w:szCs w:val="20"/>
          <w:lang w:val="pt-BR"/>
        </w:rPr>
        <w:t>Este estudo não identificou a necessidade de realizar contratações acessórias para a perfeita execução do objeto, uma vez que todos os meios necessários para a aquisição/operacionalização dos serviços podem ser supridos apenas com a contratação ora proposta.</w:t>
      </w:r>
    </w:p>
    <w:p w14:paraId="6296872A" w14:textId="20C4FD7D" w:rsidR="00E16F59" w:rsidRPr="00E16F59" w:rsidRDefault="00E16F59" w:rsidP="00E16F59">
      <w:pPr>
        <w:pStyle w:val="TableParagraph"/>
        <w:tabs>
          <w:tab w:val="left" w:pos="404"/>
        </w:tabs>
        <w:spacing w:before="193" w:line="276" w:lineRule="auto"/>
        <w:ind w:left="0"/>
        <w:jc w:val="both"/>
        <w:rPr>
          <w:rFonts w:ascii="Arial" w:hAnsi="Arial" w:cs="Arial"/>
          <w:sz w:val="20"/>
          <w:szCs w:val="20"/>
          <w:lang w:val="pt-BR"/>
        </w:rPr>
      </w:pPr>
      <w:r w:rsidRPr="00AD26FB">
        <w:rPr>
          <w:rFonts w:ascii="Arial" w:hAnsi="Arial" w:cs="Arial"/>
          <w:sz w:val="20"/>
          <w:szCs w:val="20"/>
          <w:lang w:val="pt-BR"/>
        </w:rPr>
        <w:t>Os serviços que se pretende, portanto, são autônomos e não levam em conta contratações correlatas ou interdependentes.</w:t>
      </w:r>
    </w:p>
    <w:p w14:paraId="77968C5A" w14:textId="77777777" w:rsidR="00E16F59" w:rsidRDefault="00E16F59" w:rsidP="00E16F59">
      <w:pPr>
        <w:jc w:val="both"/>
        <w:rPr>
          <w:rFonts w:ascii="Arial" w:hAnsi="Arial" w:cs="Arial"/>
          <w:b/>
          <w:sz w:val="20"/>
          <w:szCs w:val="20"/>
        </w:rPr>
      </w:pPr>
    </w:p>
    <w:p w14:paraId="7DAC685B" w14:textId="0A28F977" w:rsidR="00FA47A2" w:rsidRDefault="00FA47A2" w:rsidP="00FA47A2">
      <w:pPr>
        <w:jc w:val="both"/>
        <w:rPr>
          <w:rFonts w:ascii="Arial" w:hAnsi="Arial" w:cs="Arial"/>
          <w:b/>
          <w:sz w:val="20"/>
          <w:szCs w:val="20"/>
        </w:rPr>
      </w:pPr>
      <w:r>
        <w:rPr>
          <w:rFonts w:ascii="Arial" w:hAnsi="Arial" w:cs="Arial"/>
          <w:b/>
          <w:sz w:val="20"/>
          <w:szCs w:val="20"/>
        </w:rPr>
        <w:t xml:space="preserve">18. </w:t>
      </w:r>
      <w:r w:rsidRPr="00FA47A2">
        <w:rPr>
          <w:rFonts w:ascii="Arial" w:hAnsi="Arial" w:cs="Arial"/>
          <w:b/>
          <w:sz w:val="20"/>
          <w:szCs w:val="20"/>
        </w:rPr>
        <w:t>HÁ PREVISÃO DE IMPACTO AMBIENTAL NA CONTRATAÇÃO?</w:t>
      </w:r>
    </w:p>
    <w:p w14:paraId="2F7CEDD4" w14:textId="77777777" w:rsidR="004943FA" w:rsidRPr="004943FA" w:rsidRDefault="004943FA" w:rsidP="004943FA">
      <w:pPr>
        <w:jc w:val="both"/>
        <w:rPr>
          <w:rFonts w:ascii="Arial" w:hAnsi="Arial" w:cs="Arial"/>
          <w:sz w:val="20"/>
          <w:szCs w:val="20"/>
        </w:rPr>
      </w:pPr>
      <w:r w:rsidRPr="004943FA">
        <w:rPr>
          <w:rFonts w:ascii="Arial" w:hAnsi="Arial" w:cs="Arial"/>
          <w:sz w:val="20"/>
          <w:szCs w:val="20"/>
        </w:rPr>
        <w:t xml:space="preserve">A contratação de empresa para fornecimento de refeições/marmitex às Secretarias demandantes da Prefeitura Municipal de Paineiras/MG pode acarretar alguns impactos ambientais, especialmente relacionados à geração de resíduos orgânicos e embalagens descartáveis. O descarte inadequado desses resíduos pode contribuir para a poluição do solo, da água e do ar, além de gerar impactos negativos na saúde pública e no meio ambiente local. </w:t>
      </w:r>
    </w:p>
    <w:p w14:paraId="2C5B126D" w14:textId="2AF48C0F" w:rsidR="00E16F59" w:rsidRDefault="004943FA" w:rsidP="004943FA">
      <w:pPr>
        <w:jc w:val="both"/>
        <w:rPr>
          <w:rFonts w:ascii="Arial" w:hAnsi="Arial" w:cs="Arial"/>
          <w:sz w:val="20"/>
          <w:szCs w:val="20"/>
        </w:rPr>
      </w:pPr>
      <w:r w:rsidRPr="004943FA">
        <w:rPr>
          <w:rFonts w:ascii="Arial" w:hAnsi="Arial" w:cs="Arial"/>
          <w:sz w:val="20"/>
          <w:szCs w:val="20"/>
        </w:rPr>
        <w:t xml:space="preserve">Uma forma de mitigar esses impactos, é a adoção de medidas durante o processo de contratação e </w:t>
      </w:r>
      <w:r>
        <w:rPr>
          <w:rFonts w:ascii="Arial" w:hAnsi="Arial" w:cs="Arial"/>
          <w:sz w:val="20"/>
          <w:szCs w:val="20"/>
        </w:rPr>
        <w:t xml:space="preserve">de </w:t>
      </w:r>
      <w:r w:rsidRPr="004943FA">
        <w:rPr>
          <w:rFonts w:ascii="Arial" w:hAnsi="Arial" w:cs="Arial"/>
          <w:sz w:val="20"/>
          <w:szCs w:val="20"/>
        </w:rPr>
        <w:t>execução do serviço, estabelecendo critérios para a redução do desperdício de alimentos e embalagens e incentivando ainda práticas de consumo consciente e a utilização de embalagens retornáveis ou biodegradáveis.</w:t>
      </w:r>
    </w:p>
    <w:p w14:paraId="00B8B2D1" w14:textId="77777777" w:rsidR="004943FA" w:rsidRDefault="004943FA" w:rsidP="004943FA">
      <w:pPr>
        <w:jc w:val="both"/>
        <w:rPr>
          <w:rFonts w:ascii="Arial" w:hAnsi="Arial" w:cs="Arial"/>
          <w:b/>
          <w:sz w:val="20"/>
          <w:szCs w:val="20"/>
        </w:rPr>
      </w:pPr>
    </w:p>
    <w:p w14:paraId="18FD9981" w14:textId="0F1ED196" w:rsidR="006E283E" w:rsidRDefault="00FA47A2" w:rsidP="006E283E">
      <w:pPr>
        <w:jc w:val="both"/>
        <w:rPr>
          <w:rFonts w:ascii="Arial" w:hAnsi="Arial" w:cs="Arial"/>
          <w:b/>
          <w:sz w:val="20"/>
          <w:szCs w:val="20"/>
        </w:rPr>
      </w:pPr>
      <w:r>
        <w:rPr>
          <w:rFonts w:ascii="Arial" w:hAnsi="Arial" w:cs="Arial"/>
          <w:b/>
          <w:sz w:val="20"/>
          <w:szCs w:val="20"/>
        </w:rPr>
        <w:t>19. CONCLUSÃO</w:t>
      </w:r>
    </w:p>
    <w:p w14:paraId="29FA0E57" w14:textId="79219928" w:rsidR="006E283E" w:rsidRPr="006E283E" w:rsidRDefault="006E283E" w:rsidP="006E283E">
      <w:pPr>
        <w:jc w:val="both"/>
        <w:rPr>
          <w:rFonts w:ascii="Arial" w:hAnsi="Arial" w:cs="Arial"/>
          <w:b/>
          <w:sz w:val="20"/>
          <w:szCs w:val="20"/>
        </w:rPr>
      </w:pPr>
      <w:r w:rsidRPr="00F62DE0">
        <w:rPr>
          <w:rFonts w:ascii="Arial" w:hAnsi="Arial" w:cs="Arial"/>
          <w:sz w:val="20"/>
          <w:szCs w:val="20"/>
        </w:rPr>
        <w:t xml:space="preserve">Esta equipe de planejamento declara </w:t>
      </w:r>
      <w:r w:rsidRPr="00F62DE0">
        <w:rPr>
          <w:rFonts w:ascii="Arial" w:hAnsi="Arial" w:cs="Arial"/>
          <w:b/>
          <w:sz w:val="20"/>
          <w:szCs w:val="20"/>
        </w:rPr>
        <w:t>viável</w:t>
      </w:r>
      <w:r w:rsidRPr="00F62DE0">
        <w:rPr>
          <w:rFonts w:ascii="Arial" w:hAnsi="Arial" w:cs="Arial"/>
          <w:sz w:val="20"/>
          <w:szCs w:val="20"/>
        </w:rPr>
        <w:t xml:space="preserve"> esta contratação.</w:t>
      </w:r>
    </w:p>
    <w:p w14:paraId="2CB15441" w14:textId="7904F971" w:rsidR="006E283E" w:rsidRDefault="006E283E" w:rsidP="006E283E">
      <w:pPr>
        <w:jc w:val="both"/>
        <w:rPr>
          <w:rFonts w:ascii="Arial" w:hAnsi="Arial" w:cs="Arial"/>
          <w:b/>
          <w:sz w:val="20"/>
          <w:szCs w:val="20"/>
        </w:rPr>
      </w:pPr>
      <w:r w:rsidRPr="00F62DE0">
        <w:rPr>
          <w:rFonts w:ascii="Arial" w:hAnsi="Arial" w:cs="Arial"/>
          <w:sz w:val="20"/>
          <w:szCs w:val="20"/>
        </w:rPr>
        <w:t>Por todo exposto na fase preparatória, a conclusão se deu favorável pelo prosseguimento ao procedimento que se pretende formalizar respeitando aos preceitos legais que prevê a Lei Federal nº 14.133/2021 e as devidas regulamentações.</w:t>
      </w:r>
    </w:p>
    <w:p w14:paraId="7FE7F00A" w14:textId="2486006B" w:rsidR="00ED21AD" w:rsidRDefault="00ED21AD" w:rsidP="007A21BE">
      <w:pPr>
        <w:jc w:val="both"/>
        <w:rPr>
          <w:rFonts w:ascii="Arial" w:hAnsi="Arial" w:cs="Arial"/>
          <w:b/>
          <w:sz w:val="20"/>
          <w:szCs w:val="20"/>
        </w:rPr>
      </w:pPr>
    </w:p>
    <w:p w14:paraId="43CACF01" w14:textId="77777777" w:rsidR="00B76D7F" w:rsidRDefault="00B76D7F" w:rsidP="007A21BE">
      <w:pPr>
        <w:jc w:val="both"/>
        <w:rPr>
          <w:rFonts w:ascii="Arial" w:hAnsi="Arial" w:cs="Arial"/>
          <w:b/>
          <w:sz w:val="20"/>
          <w:szCs w:val="20"/>
        </w:rPr>
      </w:pPr>
    </w:p>
    <w:p w14:paraId="6A7FFD54" w14:textId="77777777" w:rsidR="00B76D7F" w:rsidRPr="00B76D7F" w:rsidRDefault="00B76D7F" w:rsidP="00B76D7F">
      <w:pPr>
        <w:jc w:val="center"/>
        <w:rPr>
          <w:rFonts w:ascii="Arial" w:hAnsi="Arial" w:cs="Arial"/>
          <w:b/>
          <w:bCs/>
          <w:sz w:val="20"/>
          <w:szCs w:val="20"/>
        </w:rPr>
      </w:pPr>
      <w:r w:rsidRPr="00B76D7F">
        <w:rPr>
          <w:rFonts w:ascii="Arial" w:hAnsi="Arial" w:cs="Arial"/>
          <w:b/>
          <w:bCs/>
          <w:sz w:val="20"/>
          <w:szCs w:val="20"/>
        </w:rPr>
        <w:t>__________________________________</w:t>
      </w:r>
    </w:p>
    <w:p w14:paraId="4B2674C7" w14:textId="77777777" w:rsidR="00B76D7F" w:rsidRPr="00B76D7F" w:rsidRDefault="00B76D7F" w:rsidP="00B76D7F">
      <w:pPr>
        <w:spacing w:after="0" w:line="240" w:lineRule="auto"/>
        <w:jc w:val="center"/>
        <w:rPr>
          <w:rFonts w:ascii="Arial" w:hAnsi="Arial" w:cs="Arial"/>
          <w:sz w:val="20"/>
          <w:szCs w:val="20"/>
        </w:rPr>
      </w:pPr>
      <w:proofErr w:type="spellStart"/>
      <w:r w:rsidRPr="00B76D7F">
        <w:rPr>
          <w:rFonts w:ascii="Arial" w:hAnsi="Arial" w:cs="Arial"/>
          <w:sz w:val="20"/>
          <w:szCs w:val="20"/>
        </w:rPr>
        <w:t>Alvimar</w:t>
      </w:r>
      <w:proofErr w:type="spellEnd"/>
      <w:r w:rsidRPr="00B76D7F">
        <w:rPr>
          <w:rFonts w:ascii="Arial" w:hAnsi="Arial" w:cs="Arial"/>
          <w:sz w:val="20"/>
          <w:szCs w:val="20"/>
        </w:rPr>
        <w:t xml:space="preserve"> Bernardes da Silva</w:t>
      </w:r>
    </w:p>
    <w:p w14:paraId="7A1EF0D8" w14:textId="1D5ADA66" w:rsidR="00ED21AD" w:rsidRPr="00B76D7F" w:rsidRDefault="00B76D7F" w:rsidP="00B76D7F">
      <w:pPr>
        <w:spacing w:after="0" w:line="240" w:lineRule="auto"/>
        <w:jc w:val="center"/>
        <w:rPr>
          <w:rFonts w:ascii="Arial" w:hAnsi="Arial" w:cs="Arial"/>
          <w:sz w:val="20"/>
          <w:szCs w:val="20"/>
        </w:rPr>
      </w:pPr>
      <w:r w:rsidRPr="00B76D7F">
        <w:rPr>
          <w:rFonts w:ascii="Arial" w:hAnsi="Arial" w:cs="Arial"/>
          <w:sz w:val="20"/>
          <w:szCs w:val="20"/>
        </w:rPr>
        <w:t>Secretaria Municipal de Governo, Planejamento, Gestão e Administração</w:t>
      </w:r>
    </w:p>
    <w:bookmarkEnd w:id="1"/>
    <w:p w14:paraId="1F410F6D" w14:textId="77777777" w:rsidR="00A67674" w:rsidRPr="00B76D7F" w:rsidRDefault="00A67674">
      <w:pPr>
        <w:spacing w:after="0" w:line="240" w:lineRule="auto"/>
        <w:jc w:val="center"/>
        <w:rPr>
          <w:rFonts w:ascii="Arial" w:hAnsi="Arial" w:cs="Arial"/>
          <w:sz w:val="20"/>
          <w:szCs w:val="20"/>
        </w:rPr>
      </w:pPr>
    </w:p>
    <w:sectPr w:rsidR="00A67674" w:rsidRPr="00B76D7F" w:rsidSect="00A63C36">
      <w:headerReference w:type="even" r:id="rId8"/>
      <w:headerReference w:type="default" r:id="rId9"/>
      <w:footerReference w:type="default" r:id="rId10"/>
      <w:headerReference w:type="first" r:id="rId11"/>
      <w:pgSz w:w="11906" w:h="16838" w:code="9"/>
      <w:pgMar w:top="1701" w:right="1134" w:bottom="1134" w:left="1701" w:header="198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858BB0" w14:textId="77777777" w:rsidR="006050FA" w:rsidRDefault="006050FA" w:rsidP="00A57244">
      <w:pPr>
        <w:spacing w:after="0" w:line="240" w:lineRule="auto"/>
      </w:pPr>
      <w:r>
        <w:separator/>
      </w:r>
    </w:p>
  </w:endnote>
  <w:endnote w:type="continuationSeparator" w:id="0">
    <w:p w14:paraId="06B4C9DD" w14:textId="77777777" w:rsidR="006050FA" w:rsidRDefault="006050FA" w:rsidP="00A572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宋体">
    <w:charset w:val="00"/>
    <w:family w:val="auto"/>
    <w:pitch w:val="variable"/>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i/>
        <w:iCs/>
        <w:sz w:val="16"/>
        <w:szCs w:val="16"/>
      </w:rPr>
      <w:id w:val="-1604029534"/>
      <w:docPartObj>
        <w:docPartGallery w:val="Page Numbers (Bottom of Page)"/>
        <w:docPartUnique/>
      </w:docPartObj>
    </w:sdtPr>
    <w:sdtContent>
      <w:sdt>
        <w:sdtPr>
          <w:rPr>
            <w:i/>
            <w:iCs/>
            <w:sz w:val="16"/>
            <w:szCs w:val="16"/>
          </w:rPr>
          <w:id w:val="-1769616900"/>
          <w:docPartObj>
            <w:docPartGallery w:val="Page Numbers (Top of Page)"/>
            <w:docPartUnique/>
          </w:docPartObj>
        </w:sdtPr>
        <w:sdtContent>
          <w:p w14:paraId="33E0FEDB" w14:textId="1A6551B0" w:rsidR="00A56753" w:rsidRPr="00A56753" w:rsidRDefault="00A56753">
            <w:pPr>
              <w:pStyle w:val="Rodap"/>
              <w:jc w:val="right"/>
              <w:rPr>
                <w:i/>
                <w:iCs/>
                <w:sz w:val="16"/>
                <w:szCs w:val="16"/>
              </w:rPr>
            </w:pPr>
            <w:r w:rsidRPr="00A56753">
              <w:rPr>
                <w:i/>
                <w:iCs/>
                <w:sz w:val="16"/>
                <w:szCs w:val="16"/>
              </w:rPr>
              <w:t xml:space="preserve">Página </w:t>
            </w:r>
            <w:r w:rsidRPr="00A56753">
              <w:rPr>
                <w:b/>
                <w:bCs/>
                <w:i/>
                <w:iCs/>
                <w:sz w:val="16"/>
                <w:szCs w:val="16"/>
              </w:rPr>
              <w:fldChar w:fldCharType="begin"/>
            </w:r>
            <w:r w:rsidRPr="00A56753">
              <w:rPr>
                <w:b/>
                <w:bCs/>
                <w:i/>
                <w:iCs/>
                <w:sz w:val="16"/>
                <w:szCs w:val="16"/>
              </w:rPr>
              <w:instrText>PAGE</w:instrText>
            </w:r>
            <w:r w:rsidRPr="00A56753">
              <w:rPr>
                <w:b/>
                <w:bCs/>
                <w:i/>
                <w:iCs/>
                <w:sz w:val="16"/>
                <w:szCs w:val="16"/>
              </w:rPr>
              <w:fldChar w:fldCharType="separate"/>
            </w:r>
            <w:r w:rsidRPr="00A56753">
              <w:rPr>
                <w:b/>
                <w:bCs/>
                <w:i/>
                <w:iCs/>
                <w:sz w:val="16"/>
                <w:szCs w:val="16"/>
              </w:rPr>
              <w:t>2</w:t>
            </w:r>
            <w:r w:rsidRPr="00A56753">
              <w:rPr>
                <w:b/>
                <w:bCs/>
                <w:i/>
                <w:iCs/>
                <w:sz w:val="16"/>
                <w:szCs w:val="16"/>
              </w:rPr>
              <w:fldChar w:fldCharType="end"/>
            </w:r>
            <w:r w:rsidRPr="00A56753">
              <w:rPr>
                <w:i/>
                <w:iCs/>
                <w:sz w:val="16"/>
                <w:szCs w:val="16"/>
              </w:rPr>
              <w:t xml:space="preserve"> de </w:t>
            </w:r>
            <w:r w:rsidRPr="00A56753">
              <w:rPr>
                <w:b/>
                <w:bCs/>
                <w:i/>
                <w:iCs/>
                <w:sz w:val="16"/>
                <w:szCs w:val="16"/>
              </w:rPr>
              <w:fldChar w:fldCharType="begin"/>
            </w:r>
            <w:r w:rsidRPr="00A56753">
              <w:rPr>
                <w:b/>
                <w:bCs/>
                <w:i/>
                <w:iCs/>
                <w:sz w:val="16"/>
                <w:szCs w:val="16"/>
              </w:rPr>
              <w:instrText>NUMPAGES</w:instrText>
            </w:r>
            <w:r w:rsidRPr="00A56753">
              <w:rPr>
                <w:b/>
                <w:bCs/>
                <w:i/>
                <w:iCs/>
                <w:sz w:val="16"/>
                <w:szCs w:val="16"/>
              </w:rPr>
              <w:fldChar w:fldCharType="separate"/>
            </w:r>
            <w:r w:rsidRPr="00A56753">
              <w:rPr>
                <w:b/>
                <w:bCs/>
                <w:i/>
                <w:iCs/>
                <w:sz w:val="16"/>
                <w:szCs w:val="16"/>
              </w:rPr>
              <w:t>2</w:t>
            </w:r>
            <w:r w:rsidRPr="00A56753">
              <w:rPr>
                <w:b/>
                <w:bCs/>
                <w:i/>
                <w:iCs/>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51EFCA" w14:textId="77777777" w:rsidR="006050FA" w:rsidRDefault="006050FA" w:rsidP="00A57244">
      <w:pPr>
        <w:spacing w:after="0" w:line="240" w:lineRule="auto"/>
      </w:pPr>
      <w:r>
        <w:separator/>
      </w:r>
    </w:p>
  </w:footnote>
  <w:footnote w:type="continuationSeparator" w:id="0">
    <w:p w14:paraId="06D93E1B" w14:textId="77777777" w:rsidR="006050FA" w:rsidRDefault="006050FA" w:rsidP="00A572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57FCE" w14:textId="77777777" w:rsidR="00A57244" w:rsidRDefault="00000000">
    <w:pPr>
      <w:pStyle w:val="Cabealho"/>
    </w:pPr>
    <w:r>
      <w:rPr>
        <w:noProof/>
      </w:rPr>
      <w:pict w14:anchorId="4AFFF4C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204876" o:spid="_x0000_s1038" type="#_x0000_t75" style="position:absolute;margin-left:0;margin-top:0;width:595.7pt;height:843.05pt;z-index:-251657216;mso-position-horizontal:center;mso-position-horizontal-relative:margin;mso-position-vertical:center;mso-position-vertical-relative:margin" o:allowincell="f">
          <v:imagedata r:id="rId1" o:title="prefeitura-timbra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94224" w14:textId="55A9CCBC" w:rsidR="00A57244" w:rsidRDefault="003729FE">
    <w:pPr>
      <w:pStyle w:val="Cabealho"/>
    </w:pPr>
    <w:r w:rsidRPr="000D174C">
      <w:rPr>
        <w:rFonts w:ascii="Times New Roman" w:eastAsia="Times New Roman" w:hAnsi="Times New Roman" w:cs="Times New Roman"/>
        <w:noProof/>
        <w:kern w:val="0"/>
        <w:sz w:val="20"/>
        <w:szCs w:val="20"/>
        <w:lang w:eastAsia="pt-BR"/>
        <w14:ligatures w14:val="none"/>
      </w:rPr>
      <w:drawing>
        <wp:anchor distT="0" distB="0" distL="114300" distR="114300" simplePos="0" relativeHeight="251667456" behindDoc="0" locked="0" layoutInCell="1" allowOverlap="1" wp14:anchorId="6CF824E3" wp14:editId="1507B9CE">
          <wp:simplePos x="0" y="0"/>
          <wp:positionH relativeFrom="column">
            <wp:posOffset>-120015</wp:posOffset>
          </wp:positionH>
          <wp:positionV relativeFrom="paragraph">
            <wp:posOffset>-864235</wp:posOffset>
          </wp:positionV>
          <wp:extent cx="1173480" cy="899795"/>
          <wp:effectExtent l="0" t="0" r="7620" b="0"/>
          <wp:wrapThrough wrapText="bothSides">
            <wp:wrapPolygon edited="0">
              <wp:start x="0" y="0"/>
              <wp:lineTo x="0" y="21036"/>
              <wp:lineTo x="21390" y="21036"/>
              <wp:lineTo x="21390" y="0"/>
              <wp:lineTo x="0" y="0"/>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3480" cy="8997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noProof/>
      </w:rPr>
      <w:drawing>
        <wp:anchor distT="0" distB="0" distL="114300" distR="114300" simplePos="0" relativeHeight="251666432" behindDoc="1" locked="0" layoutInCell="1" allowOverlap="1" wp14:anchorId="2F9CB08A" wp14:editId="3626BE80">
          <wp:simplePos x="0" y="0"/>
          <wp:positionH relativeFrom="margin">
            <wp:posOffset>1081405</wp:posOffset>
          </wp:positionH>
          <wp:positionV relativeFrom="paragraph">
            <wp:posOffset>-909955</wp:posOffset>
          </wp:positionV>
          <wp:extent cx="4693920" cy="129540"/>
          <wp:effectExtent l="0" t="0" r="0" b="3810"/>
          <wp:wrapTight wrapText="bothSides">
            <wp:wrapPolygon edited="0">
              <wp:start x="0" y="0"/>
              <wp:lineTo x="0" y="19059"/>
              <wp:lineTo x="21477" y="19059"/>
              <wp:lineTo x="21477" y="0"/>
              <wp:lineTo x="0" y="0"/>
            </wp:wrapPolygon>
          </wp:wrapTight>
          <wp:docPr id="8" name="Imagem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03.png"/>
                  <pic:cNvPicPr preferRelativeResize="0"/>
                </pic:nvPicPr>
                <pic:blipFill>
                  <a:blip r:embed="rId2">
                    <a:extLst>
                      <a:ext uri="{28A0092B-C50C-407E-A947-70E740481C1C}">
                        <a14:useLocalDpi xmlns:a14="http://schemas.microsoft.com/office/drawing/2010/main" val="0"/>
                      </a:ext>
                    </a:extLst>
                  </a:blip>
                  <a:stretch>
                    <a:fillRect/>
                  </a:stretch>
                </pic:blipFill>
                <pic:spPr>
                  <a:xfrm>
                    <a:off x="0" y="0"/>
                    <a:ext cx="4693920" cy="12954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3360" behindDoc="1" locked="0" layoutInCell="1" allowOverlap="1" wp14:anchorId="65D8B8F0" wp14:editId="550CAFAE">
              <wp:simplePos x="0" y="0"/>
              <wp:positionH relativeFrom="margin">
                <wp:align>right</wp:align>
              </wp:positionH>
              <wp:positionV relativeFrom="paragraph">
                <wp:posOffset>-879475</wp:posOffset>
              </wp:positionV>
              <wp:extent cx="4716780" cy="944880"/>
              <wp:effectExtent l="0" t="0" r="0" b="762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16780" cy="944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8A58BD" w14:textId="77777777" w:rsidR="00067578" w:rsidRDefault="00067578" w:rsidP="00067578">
                          <w:pPr>
                            <w:spacing w:after="0" w:line="240" w:lineRule="auto"/>
                            <w:rPr>
                              <w:b/>
                              <w:sz w:val="6"/>
                            </w:rPr>
                          </w:pPr>
                        </w:p>
                        <w:p w14:paraId="6E7B3761" w14:textId="240942AB" w:rsidR="00067578" w:rsidRPr="000D174C" w:rsidRDefault="00067578" w:rsidP="00067578">
                          <w:pPr>
                            <w:spacing w:after="0" w:line="240" w:lineRule="auto"/>
                            <w:rPr>
                              <w:b/>
                              <w:sz w:val="36"/>
                              <w:szCs w:val="36"/>
                            </w:rPr>
                          </w:pPr>
                          <w:r w:rsidRPr="000D174C">
                            <w:rPr>
                              <w:b/>
                              <w:sz w:val="36"/>
                              <w:szCs w:val="36"/>
                            </w:rPr>
                            <w:t>MUN</w:t>
                          </w:r>
                          <w:r w:rsidR="00A63C36" w:rsidRPr="000D174C">
                            <w:rPr>
                              <w:b/>
                              <w:sz w:val="36"/>
                              <w:szCs w:val="36"/>
                            </w:rPr>
                            <w:t>I</w:t>
                          </w:r>
                          <w:r w:rsidRPr="000D174C">
                            <w:rPr>
                              <w:b/>
                              <w:sz w:val="36"/>
                              <w:szCs w:val="36"/>
                            </w:rPr>
                            <w:t>C</w:t>
                          </w:r>
                          <w:r w:rsidR="00A63C36" w:rsidRPr="000D174C">
                            <w:rPr>
                              <w:b/>
                              <w:sz w:val="36"/>
                              <w:szCs w:val="36"/>
                            </w:rPr>
                            <w:t>Í</w:t>
                          </w:r>
                          <w:r w:rsidRPr="000D174C">
                            <w:rPr>
                              <w:b/>
                              <w:sz w:val="36"/>
                              <w:szCs w:val="36"/>
                            </w:rPr>
                            <w:t>PIO DE</w:t>
                          </w:r>
                          <w:r w:rsidR="000D174C" w:rsidRPr="000D174C">
                            <w:rPr>
                              <w:b/>
                              <w:sz w:val="36"/>
                              <w:szCs w:val="36"/>
                            </w:rPr>
                            <w:t xml:space="preserve"> PAINEIRAS</w:t>
                          </w:r>
                        </w:p>
                        <w:p w14:paraId="080873A9" w14:textId="4CFF4DB2" w:rsidR="00067578" w:rsidRPr="000D174C" w:rsidRDefault="00B473F8" w:rsidP="00B473F8">
                          <w:pPr>
                            <w:spacing w:after="0" w:line="240" w:lineRule="auto"/>
                            <w:jc w:val="both"/>
                            <w:rPr>
                              <w:b/>
                              <w:bCs/>
                              <w:sz w:val="26"/>
                              <w:szCs w:val="26"/>
                            </w:rPr>
                          </w:pPr>
                          <w:bookmarkStart w:id="10" w:name="_Hlk187751150"/>
                          <w:r>
                            <w:rPr>
                              <w:b/>
                              <w:bCs/>
                              <w:sz w:val="26"/>
                              <w:szCs w:val="26"/>
                            </w:rPr>
                            <w:t>SECRETARIA MUNICIPAL DE GOVERNO, PLANEJAMENTO, GESTÃO E ADMINISTRAÇÃO</w:t>
                          </w:r>
                          <w:bookmarkEnd w:id="10"/>
                        </w:p>
                        <w:p w14:paraId="4749D1C4" w14:textId="068B3116" w:rsidR="00067578" w:rsidRPr="003729FE" w:rsidRDefault="00067578" w:rsidP="00067578">
                          <w:pPr>
                            <w:spacing w:after="0" w:line="240" w:lineRule="auto"/>
                            <w:rPr>
                              <w:sz w:val="20"/>
                              <w:szCs w:val="20"/>
                            </w:rPr>
                          </w:pPr>
                          <w:r w:rsidRPr="003729FE">
                            <w:rPr>
                              <w:sz w:val="20"/>
                              <w:szCs w:val="20"/>
                            </w:rPr>
                            <w:t xml:space="preserve">Praça </w:t>
                          </w:r>
                          <w:r w:rsidR="000D174C" w:rsidRPr="003729FE">
                            <w:rPr>
                              <w:sz w:val="20"/>
                              <w:szCs w:val="20"/>
                            </w:rPr>
                            <w:t>Terezinha de Vargas Mendonça</w:t>
                          </w:r>
                          <w:r w:rsidRPr="003729FE">
                            <w:rPr>
                              <w:sz w:val="20"/>
                              <w:szCs w:val="20"/>
                            </w:rPr>
                            <w:t>,</w:t>
                          </w:r>
                          <w:r w:rsidR="000D174C" w:rsidRPr="003729FE">
                            <w:rPr>
                              <w:sz w:val="20"/>
                              <w:szCs w:val="20"/>
                            </w:rPr>
                            <w:t xml:space="preserve"> nº 288</w:t>
                          </w:r>
                          <w:r w:rsidRPr="003729FE">
                            <w:rPr>
                              <w:sz w:val="20"/>
                              <w:szCs w:val="20"/>
                            </w:rPr>
                            <w:t>,</w:t>
                          </w:r>
                          <w:r w:rsidR="000D174C" w:rsidRPr="003729FE">
                            <w:rPr>
                              <w:sz w:val="20"/>
                              <w:szCs w:val="20"/>
                            </w:rPr>
                            <w:t xml:space="preserve"> </w:t>
                          </w:r>
                          <w:r w:rsidRPr="003729FE">
                            <w:rPr>
                              <w:sz w:val="20"/>
                              <w:szCs w:val="20"/>
                            </w:rPr>
                            <w:t xml:space="preserve">Centro, </w:t>
                          </w:r>
                          <w:r w:rsidR="000D174C" w:rsidRPr="003729FE">
                            <w:rPr>
                              <w:sz w:val="20"/>
                              <w:szCs w:val="20"/>
                            </w:rPr>
                            <w:t>Paineiras</w:t>
                          </w:r>
                          <w:r w:rsidRPr="003729FE">
                            <w:rPr>
                              <w:sz w:val="20"/>
                              <w:szCs w:val="20"/>
                            </w:rPr>
                            <w:t>, MG, CEP: 35.62</w:t>
                          </w:r>
                          <w:r w:rsidR="000D174C" w:rsidRPr="003729FE">
                            <w:rPr>
                              <w:sz w:val="20"/>
                              <w:szCs w:val="20"/>
                            </w:rPr>
                            <w:t>2</w:t>
                          </w:r>
                          <w:r w:rsidRPr="003729FE">
                            <w:rPr>
                              <w:sz w:val="20"/>
                              <w:szCs w:val="20"/>
                            </w:rPr>
                            <w:t>-000</w:t>
                          </w:r>
                        </w:p>
                        <w:p w14:paraId="26735648" w14:textId="28E6F399" w:rsidR="00067578" w:rsidRDefault="00067578" w:rsidP="00067578">
                          <w:pPr>
                            <w:spacing w:after="0" w:line="240" w:lineRule="auto"/>
                            <w:rPr>
                              <w:sz w:val="20"/>
                            </w:rPr>
                          </w:pPr>
                          <w:r>
                            <w:rPr>
                              <w:sz w:val="20"/>
                            </w:rPr>
                            <w:t>Tel.: (37) 354</w:t>
                          </w:r>
                          <w:r w:rsidR="000D174C">
                            <w:rPr>
                              <w:sz w:val="20"/>
                            </w:rPr>
                            <w:t>5</w:t>
                          </w:r>
                          <w:r>
                            <w:rPr>
                              <w:sz w:val="20"/>
                            </w:rPr>
                            <w:t>-</w:t>
                          </w:r>
                          <w:r w:rsidR="000D174C">
                            <w:rPr>
                              <w:sz w:val="20"/>
                            </w:rPr>
                            <w:t>1052</w:t>
                          </w:r>
                          <w:r>
                            <w:rPr>
                              <w:sz w:val="20"/>
                            </w:rPr>
                            <w:t xml:space="preserve"> – E-mail: </w:t>
                          </w:r>
                          <w:r w:rsidR="000D174C">
                            <w:rPr>
                              <w:sz w:val="20"/>
                            </w:rPr>
                            <w:t>administracao</w:t>
                          </w:r>
                          <w:r>
                            <w:rPr>
                              <w:sz w:val="20"/>
                            </w:rPr>
                            <w:t>@</w:t>
                          </w:r>
                          <w:r w:rsidR="000D174C">
                            <w:rPr>
                              <w:sz w:val="20"/>
                            </w:rPr>
                            <w:t>paineiras</w:t>
                          </w:r>
                          <w:r>
                            <w:rPr>
                              <w:sz w:val="20"/>
                            </w:rPr>
                            <w:t>.mg.gov.br</w:t>
                          </w:r>
                        </w:p>
                        <w:p w14:paraId="31C1C393" w14:textId="77777777" w:rsidR="00067578" w:rsidRDefault="00067578" w:rsidP="00067578">
                          <w:pPr>
                            <w:spacing w:after="0" w:line="240" w:lineRule="auto"/>
                          </w:pPr>
                        </w:p>
                        <w:p w14:paraId="7178B9D0" w14:textId="77777777" w:rsidR="00067578" w:rsidRDefault="00067578" w:rsidP="00067578">
                          <w:pPr>
                            <w:spacing w:after="0" w:line="240" w:lineRule="auto"/>
                            <w:rPr>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D8B8F0" id="_x0000_t202" coordsize="21600,21600" o:spt="202" path="m,l,21600r21600,l21600,xe">
              <v:stroke joinstyle="miter"/>
              <v:path gradientshapeok="t" o:connecttype="rect"/>
            </v:shapetype>
            <v:shape id="Text Box 4" o:spid="_x0000_s1026" type="#_x0000_t202" style="position:absolute;margin-left:320.2pt;margin-top:-69.25pt;width:371.4pt;height:74.4pt;z-index:-2516531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" filled="f" stroked="f">
              <v:textbox>
                <w:txbxContent>
                  <w:p w14:paraId="788A58BD" w14:textId="77777777" w:rsidR="00067578" w:rsidRDefault="00067578" w:rsidP="00067578">
                    <w:pPr>
                      <w:spacing w:after="0" w:line="240" w:lineRule="auto"/>
                      <w:rPr>
                        <w:b/>
                        <w:sz w:val="6"/>
                      </w:rPr>
                    </w:pPr>
                  </w:p>
                  <w:p w14:paraId="6E7B3761" w14:textId="240942AB" w:rsidR="00067578" w:rsidRPr="000D174C" w:rsidRDefault="00067578" w:rsidP="00067578">
                    <w:pPr>
                      <w:spacing w:after="0" w:line="240" w:lineRule="auto"/>
                      <w:rPr>
                        <w:b/>
                        <w:sz w:val="36"/>
                        <w:szCs w:val="36"/>
                      </w:rPr>
                    </w:pPr>
                    <w:r w:rsidRPr="000D174C">
                      <w:rPr>
                        <w:b/>
                        <w:sz w:val="36"/>
                        <w:szCs w:val="36"/>
                      </w:rPr>
                      <w:t>MUN</w:t>
                    </w:r>
                    <w:r w:rsidR="00A63C36" w:rsidRPr="000D174C">
                      <w:rPr>
                        <w:b/>
                        <w:sz w:val="36"/>
                        <w:szCs w:val="36"/>
                      </w:rPr>
                      <w:t>I</w:t>
                    </w:r>
                    <w:r w:rsidRPr="000D174C">
                      <w:rPr>
                        <w:b/>
                        <w:sz w:val="36"/>
                        <w:szCs w:val="36"/>
                      </w:rPr>
                      <w:t>C</w:t>
                    </w:r>
                    <w:r w:rsidR="00A63C36" w:rsidRPr="000D174C">
                      <w:rPr>
                        <w:b/>
                        <w:sz w:val="36"/>
                        <w:szCs w:val="36"/>
                      </w:rPr>
                      <w:t>Í</w:t>
                    </w:r>
                    <w:r w:rsidRPr="000D174C">
                      <w:rPr>
                        <w:b/>
                        <w:sz w:val="36"/>
                        <w:szCs w:val="36"/>
                      </w:rPr>
                      <w:t>PIO DE</w:t>
                    </w:r>
                    <w:r w:rsidR="000D174C" w:rsidRPr="000D174C">
                      <w:rPr>
                        <w:b/>
                        <w:sz w:val="36"/>
                        <w:szCs w:val="36"/>
                      </w:rPr>
                      <w:t xml:space="preserve"> PAINEIRAS</w:t>
                    </w:r>
                  </w:p>
                  <w:p w14:paraId="080873A9" w14:textId="4CFF4DB2" w:rsidR="00067578" w:rsidRPr="000D174C" w:rsidRDefault="00B473F8" w:rsidP="00B473F8">
                    <w:pPr>
                      <w:spacing w:after="0" w:line="240" w:lineRule="auto"/>
                      <w:jc w:val="both"/>
                      <w:rPr>
                        <w:b/>
                        <w:bCs/>
                        <w:sz w:val="26"/>
                        <w:szCs w:val="26"/>
                      </w:rPr>
                    </w:pPr>
                    <w:bookmarkStart w:id="10" w:name="_Hlk187751150"/>
                    <w:r>
                      <w:rPr>
                        <w:b/>
                        <w:bCs/>
                        <w:sz w:val="26"/>
                        <w:szCs w:val="26"/>
                      </w:rPr>
                      <w:t>SECRETARIA MUNICIPAL DE GOVERNO, PLANEJAMENTO, GESTÃO E ADMINISTRAÇÃO</w:t>
                    </w:r>
                    <w:bookmarkEnd w:id="10"/>
                  </w:p>
                  <w:p w14:paraId="4749D1C4" w14:textId="068B3116" w:rsidR="00067578" w:rsidRPr="003729FE" w:rsidRDefault="00067578" w:rsidP="00067578">
                    <w:pPr>
                      <w:spacing w:after="0" w:line="240" w:lineRule="auto"/>
                      <w:rPr>
                        <w:sz w:val="20"/>
                        <w:szCs w:val="20"/>
                      </w:rPr>
                    </w:pPr>
                    <w:r w:rsidRPr="003729FE">
                      <w:rPr>
                        <w:sz w:val="20"/>
                        <w:szCs w:val="20"/>
                      </w:rPr>
                      <w:t xml:space="preserve">Praça </w:t>
                    </w:r>
                    <w:r w:rsidR="000D174C" w:rsidRPr="003729FE">
                      <w:rPr>
                        <w:sz w:val="20"/>
                        <w:szCs w:val="20"/>
                      </w:rPr>
                      <w:t>Terezinha de Vargas Mendonça</w:t>
                    </w:r>
                    <w:r w:rsidRPr="003729FE">
                      <w:rPr>
                        <w:sz w:val="20"/>
                        <w:szCs w:val="20"/>
                      </w:rPr>
                      <w:t>,</w:t>
                    </w:r>
                    <w:r w:rsidR="000D174C" w:rsidRPr="003729FE">
                      <w:rPr>
                        <w:sz w:val="20"/>
                        <w:szCs w:val="20"/>
                      </w:rPr>
                      <w:t xml:space="preserve"> nº 288</w:t>
                    </w:r>
                    <w:r w:rsidRPr="003729FE">
                      <w:rPr>
                        <w:sz w:val="20"/>
                        <w:szCs w:val="20"/>
                      </w:rPr>
                      <w:t>,</w:t>
                    </w:r>
                    <w:r w:rsidR="000D174C" w:rsidRPr="003729FE">
                      <w:rPr>
                        <w:sz w:val="20"/>
                        <w:szCs w:val="20"/>
                      </w:rPr>
                      <w:t xml:space="preserve"> </w:t>
                    </w:r>
                    <w:r w:rsidRPr="003729FE">
                      <w:rPr>
                        <w:sz w:val="20"/>
                        <w:szCs w:val="20"/>
                      </w:rPr>
                      <w:t xml:space="preserve">Centro, </w:t>
                    </w:r>
                    <w:r w:rsidR="000D174C" w:rsidRPr="003729FE">
                      <w:rPr>
                        <w:sz w:val="20"/>
                        <w:szCs w:val="20"/>
                      </w:rPr>
                      <w:t>Paineiras</w:t>
                    </w:r>
                    <w:r w:rsidRPr="003729FE">
                      <w:rPr>
                        <w:sz w:val="20"/>
                        <w:szCs w:val="20"/>
                      </w:rPr>
                      <w:t>, MG, CEP: 35.62</w:t>
                    </w:r>
                    <w:r w:rsidR="000D174C" w:rsidRPr="003729FE">
                      <w:rPr>
                        <w:sz w:val="20"/>
                        <w:szCs w:val="20"/>
                      </w:rPr>
                      <w:t>2</w:t>
                    </w:r>
                    <w:r w:rsidRPr="003729FE">
                      <w:rPr>
                        <w:sz w:val="20"/>
                        <w:szCs w:val="20"/>
                      </w:rPr>
                      <w:t>-000</w:t>
                    </w:r>
                  </w:p>
                  <w:p w14:paraId="26735648" w14:textId="28E6F399" w:rsidR="00067578" w:rsidRDefault="00067578" w:rsidP="00067578">
                    <w:pPr>
                      <w:spacing w:after="0" w:line="240" w:lineRule="auto"/>
                      <w:rPr>
                        <w:sz w:val="20"/>
                      </w:rPr>
                    </w:pPr>
                    <w:r>
                      <w:rPr>
                        <w:sz w:val="20"/>
                      </w:rPr>
                      <w:t>Tel.: (37) 354</w:t>
                    </w:r>
                    <w:r w:rsidR="000D174C">
                      <w:rPr>
                        <w:sz w:val="20"/>
                      </w:rPr>
                      <w:t>5</w:t>
                    </w:r>
                    <w:r>
                      <w:rPr>
                        <w:sz w:val="20"/>
                      </w:rPr>
                      <w:t>-</w:t>
                    </w:r>
                    <w:r w:rsidR="000D174C">
                      <w:rPr>
                        <w:sz w:val="20"/>
                      </w:rPr>
                      <w:t>1052</w:t>
                    </w:r>
                    <w:r>
                      <w:rPr>
                        <w:sz w:val="20"/>
                      </w:rPr>
                      <w:t xml:space="preserve"> – E-mail: </w:t>
                    </w:r>
                    <w:r w:rsidR="000D174C">
                      <w:rPr>
                        <w:sz w:val="20"/>
                      </w:rPr>
                      <w:t>administracao</w:t>
                    </w:r>
                    <w:r>
                      <w:rPr>
                        <w:sz w:val="20"/>
                      </w:rPr>
                      <w:t>@</w:t>
                    </w:r>
                    <w:r w:rsidR="000D174C">
                      <w:rPr>
                        <w:sz w:val="20"/>
                      </w:rPr>
                      <w:t>paineiras</w:t>
                    </w:r>
                    <w:r>
                      <w:rPr>
                        <w:sz w:val="20"/>
                      </w:rPr>
                      <w:t>.mg.gov.br</w:t>
                    </w:r>
                  </w:p>
                  <w:p w14:paraId="31C1C393" w14:textId="77777777" w:rsidR="00067578" w:rsidRDefault="00067578" w:rsidP="00067578">
                    <w:pPr>
                      <w:spacing w:after="0" w:line="240" w:lineRule="auto"/>
                    </w:pPr>
                  </w:p>
                  <w:p w14:paraId="7178B9D0" w14:textId="77777777" w:rsidR="00067578" w:rsidRDefault="00067578" w:rsidP="00067578">
                    <w:pPr>
                      <w:spacing w:after="0" w:line="240" w:lineRule="auto"/>
                      <w:rPr>
                        <w:szCs w:val="26"/>
                      </w:rPr>
                    </w:pPr>
                  </w:p>
                </w:txbxContent>
              </v:textbox>
              <w10:wrap anchorx="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406D5" w14:textId="77777777" w:rsidR="00A57244" w:rsidRDefault="00000000">
    <w:pPr>
      <w:pStyle w:val="Cabealho"/>
    </w:pPr>
    <w:r>
      <w:rPr>
        <w:noProof/>
      </w:rPr>
      <w:pict w14:anchorId="1DF105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204875" o:spid="_x0000_s1037" type="#_x0000_t75" style="position:absolute;margin-left:0;margin-top:0;width:595.7pt;height:843.05pt;z-index:-251658240;mso-position-horizontal:center;mso-position-horizontal-relative:margin;mso-position-vertical:center;mso-position-vertical-relative:margin" o:allowincell="f">
          <v:imagedata r:id="rId1" o:title="prefeitura-timbra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6426D"/>
    <w:multiLevelType w:val="hybridMultilevel"/>
    <w:tmpl w:val="F8800CD0"/>
    <w:lvl w:ilvl="0" w:tplc="D71E3140">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 w15:restartNumberingAfterBreak="0">
    <w:nsid w:val="0261729C"/>
    <w:multiLevelType w:val="hybridMultilevel"/>
    <w:tmpl w:val="09F0761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06767B99"/>
    <w:multiLevelType w:val="hybridMultilevel"/>
    <w:tmpl w:val="340E4F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0791688"/>
    <w:multiLevelType w:val="hybridMultilevel"/>
    <w:tmpl w:val="94AE7F12"/>
    <w:lvl w:ilvl="0" w:tplc="5E30C068">
      <w:start w:val="1"/>
      <w:numFmt w:val="lowerLetter"/>
      <w:lvlText w:val="%1)"/>
      <w:lvlJc w:val="left"/>
      <w:pPr>
        <w:ind w:left="778" w:hanging="360"/>
      </w:pPr>
      <w:rPr>
        <w:b w:val="0"/>
        <w:i w:val="0"/>
        <w:color w:val="auto"/>
      </w:rPr>
    </w:lvl>
    <w:lvl w:ilvl="1" w:tplc="04160019">
      <w:start w:val="1"/>
      <w:numFmt w:val="lowerLetter"/>
      <w:lvlText w:val="%2."/>
      <w:lvlJc w:val="left"/>
      <w:pPr>
        <w:ind w:left="1498" w:hanging="360"/>
      </w:pPr>
    </w:lvl>
    <w:lvl w:ilvl="2" w:tplc="0416001B">
      <w:start w:val="1"/>
      <w:numFmt w:val="lowerRoman"/>
      <w:lvlText w:val="%3."/>
      <w:lvlJc w:val="right"/>
      <w:pPr>
        <w:ind w:left="2218" w:hanging="180"/>
      </w:pPr>
    </w:lvl>
    <w:lvl w:ilvl="3" w:tplc="0416000F">
      <w:start w:val="1"/>
      <w:numFmt w:val="decimal"/>
      <w:lvlText w:val="%4."/>
      <w:lvlJc w:val="left"/>
      <w:pPr>
        <w:ind w:left="2938" w:hanging="360"/>
      </w:pPr>
    </w:lvl>
    <w:lvl w:ilvl="4" w:tplc="04160019">
      <w:start w:val="1"/>
      <w:numFmt w:val="lowerLetter"/>
      <w:lvlText w:val="%5."/>
      <w:lvlJc w:val="left"/>
      <w:pPr>
        <w:ind w:left="3658" w:hanging="360"/>
      </w:pPr>
    </w:lvl>
    <w:lvl w:ilvl="5" w:tplc="0416001B">
      <w:start w:val="1"/>
      <w:numFmt w:val="lowerRoman"/>
      <w:lvlText w:val="%6."/>
      <w:lvlJc w:val="right"/>
      <w:pPr>
        <w:ind w:left="4378" w:hanging="180"/>
      </w:pPr>
    </w:lvl>
    <w:lvl w:ilvl="6" w:tplc="0416000F">
      <w:start w:val="1"/>
      <w:numFmt w:val="decimal"/>
      <w:lvlText w:val="%7."/>
      <w:lvlJc w:val="left"/>
      <w:pPr>
        <w:ind w:left="5098" w:hanging="360"/>
      </w:pPr>
    </w:lvl>
    <w:lvl w:ilvl="7" w:tplc="04160019">
      <w:start w:val="1"/>
      <w:numFmt w:val="lowerLetter"/>
      <w:lvlText w:val="%8."/>
      <w:lvlJc w:val="left"/>
      <w:pPr>
        <w:ind w:left="5818" w:hanging="360"/>
      </w:pPr>
    </w:lvl>
    <w:lvl w:ilvl="8" w:tplc="0416001B">
      <w:start w:val="1"/>
      <w:numFmt w:val="lowerRoman"/>
      <w:lvlText w:val="%9."/>
      <w:lvlJc w:val="right"/>
      <w:pPr>
        <w:ind w:left="6538" w:hanging="180"/>
      </w:pPr>
    </w:lvl>
  </w:abstractNum>
  <w:abstractNum w:abstractNumId="4" w15:restartNumberingAfterBreak="0">
    <w:nsid w:val="18AB0205"/>
    <w:multiLevelType w:val="hybridMultilevel"/>
    <w:tmpl w:val="246E1A50"/>
    <w:lvl w:ilvl="0" w:tplc="FFFFFFFF">
      <w:start w:val="1"/>
      <w:numFmt w:val="bullet"/>
      <w:lvlText w:val="•"/>
      <w:lvlJc w:val="left"/>
      <w:pPr>
        <w:ind w:left="720" w:hanging="360"/>
      </w:p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9D12016"/>
    <w:multiLevelType w:val="hybridMultilevel"/>
    <w:tmpl w:val="DD941B2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1A154018"/>
    <w:multiLevelType w:val="hybridMultilevel"/>
    <w:tmpl w:val="0DACECDA"/>
    <w:lvl w:ilvl="0" w:tplc="7D349D4C">
      <w:start w:val="1"/>
      <w:numFmt w:val="lowerLetter"/>
      <w:lvlText w:val="%1)"/>
      <w:lvlJc w:val="left"/>
      <w:pPr>
        <w:ind w:left="780" w:hanging="360"/>
      </w:pPr>
    </w:lvl>
    <w:lvl w:ilvl="1" w:tplc="04160019">
      <w:start w:val="1"/>
      <w:numFmt w:val="lowerLetter"/>
      <w:lvlText w:val="%2."/>
      <w:lvlJc w:val="left"/>
      <w:pPr>
        <w:ind w:left="1500" w:hanging="360"/>
      </w:pPr>
    </w:lvl>
    <w:lvl w:ilvl="2" w:tplc="0416001B">
      <w:start w:val="1"/>
      <w:numFmt w:val="lowerRoman"/>
      <w:lvlText w:val="%3."/>
      <w:lvlJc w:val="right"/>
      <w:pPr>
        <w:ind w:left="2220" w:hanging="180"/>
      </w:pPr>
    </w:lvl>
    <w:lvl w:ilvl="3" w:tplc="0416000F">
      <w:start w:val="1"/>
      <w:numFmt w:val="decimal"/>
      <w:lvlText w:val="%4."/>
      <w:lvlJc w:val="left"/>
      <w:pPr>
        <w:ind w:left="2940" w:hanging="360"/>
      </w:pPr>
    </w:lvl>
    <w:lvl w:ilvl="4" w:tplc="04160019">
      <w:start w:val="1"/>
      <w:numFmt w:val="lowerLetter"/>
      <w:lvlText w:val="%5."/>
      <w:lvlJc w:val="left"/>
      <w:pPr>
        <w:ind w:left="3660" w:hanging="360"/>
      </w:pPr>
    </w:lvl>
    <w:lvl w:ilvl="5" w:tplc="0416001B">
      <w:start w:val="1"/>
      <w:numFmt w:val="lowerRoman"/>
      <w:lvlText w:val="%6."/>
      <w:lvlJc w:val="right"/>
      <w:pPr>
        <w:ind w:left="4380" w:hanging="180"/>
      </w:pPr>
    </w:lvl>
    <w:lvl w:ilvl="6" w:tplc="0416000F">
      <w:start w:val="1"/>
      <w:numFmt w:val="decimal"/>
      <w:lvlText w:val="%7."/>
      <w:lvlJc w:val="left"/>
      <w:pPr>
        <w:ind w:left="5100" w:hanging="360"/>
      </w:pPr>
    </w:lvl>
    <w:lvl w:ilvl="7" w:tplc="04160019">
      <w:start w:val="1"/>
      <w:numFmt w:val="lowerLetter"/>
      <w:lvlText w:val="%8."/>
      <w:lvlJc w:val="left"/>
      <w:pPr>
        <w:ind w:left="5820" w:hanging="360"/>
      </w:pPr>
    </w:lvl>
    <w:lvl w:ilvl="8" w:tplc="0416001B">
      <w:start w:val="1"/>
      <w:numFmt w:val="lowerRoman"/>
      <w:lvlText w:val="%9."/>
      <w:lvlJc w:val="right"/>
      <w:pPr>
        <w:ind w:left="6540" w:hanging="180"/>
      </w:pPr>
    </w:lvl>
  </w:abstractNum>
  <w:abstractNum w:abstractNumId="7" w15:restartNumberingAfterBreak="0">
    <w:nsid w:val="1B3D3776"/>
    <w:multiLevelType w:val="hybridMultilevel"/>
    <w:tmpl w:val="E4C637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BA95622"/>
    <w:multiLevelType w:val="hybridMultilevel"/>
    <w:tmpl w:val="23AE523E"/>
    <w:lvl w:ilvl="0" w:tplc="FFFFFFFF">
      <w:start w:val="1"/>
      <w:numFmt w:val="bullet"/>
      <w:lvlText w:val="•"/>
      <w:lvlJc w:val="left"/>
      <w:pPr>
        <w:ind w:left="720" w:hanging="360"/>
      </w:p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0964819"/>
    <w:multiLevelType w:val="hybridMultilevel"/>
    <w:tmpl w:val="775A2A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3CF75E5"/>
    <w:multiLevelType w:val="hybridMultilevel"/>
    <w:tmpl w:val="BDC49938"/>
    <w:lvl w:ilvl="0" w:tplc="15409D1C">
      <w:start w:val="1"/>
      <w:numFmt w:val="decimal"/>
      <w:lvlText w:val="%1."/>
      <w:lvlJc w:val="left"/>
      <w:pPr>
        <w:ind w:left="1140" w:hanging="360"/>
      </w:pPr>
    </w:lvl>
    <w:lvl w:ilvl="1" w:tplc="04160019">
      <w:start w:val="1"/>
      <w:numFmt w:val="lowerLetter"/>
      <w:lvlText w:val="%2."/>
      <w:lvlJc w:val="left"/>
      <w:pPr>
        <w:ind w:left="1860" w:hanging="360"/>
      </w:pPr>
    </w:lvl>
    <w:lvl w:ilvl="2" w:tplc="0416001B">
      <w:start w:val="1"/>
      <w:numFmt w:val="lowerRoman"/>
      <w:lvlText w:val="%3."/>
      <w:lvlJc w:val="right"/>
      <w:pPr>
        <w:ind w:left="2580" w:hanging="180"/>
      </w:pPr>
    </w:lvl>
    <w:lvl w:ilvl="3" w:tplc="0416000F">
      <w:start w:val="1"/>
      <w:numFmt w:val="decimal"/>
      <w:lvlText w:val="%4."/>
      <w:lvlJc w:val="left"/>
      <w:pPr>
        <w:ind w:left="3300" w:hanging="360"/>
      </w:pPr>
    </w:lvl>
    <w:lvl w:ilvl="4" w:tplc="04160019">
      <w:start w:val="1"/>
      <w:numFmt w:val="lowerLetter"/>
      <w:lvlText w:val="%5."/>
      <w:lvlJc w:val="left"/>
      <w:pPr>
        <w:ind w:left="4020" w:hanging="360"/>
      </w:pPr>
    </w:lvl>
    <w:lvl w:ilvl="5" w:tplc="0416001B">
      <w:start w:val="1"/>
      <w:numFmt w:val="lowerRoman"/>
      <w:lvlText w:val="%6."/>
      <w:lvlJc w:val="right"/>
      <w:pPr>
        <w:ind w:left="4740" w:hanging="180"/>
      </w:pPr>
    </w:lvl>
    <w:lvl w:ilvl="6" w:tplc="0416000F">
      <w:start w:val="1"/>
      <w:numFmt w:val="decimal"/>
      <w:lvlText w:val="%7."/>
      <w:lvlJc w:val="left"/>
      <w:pPr>
        <w:ind w:left="5460" w:hanging="360"/>
      </w:pPr>
    </w:lvl>
    <w:lvl w:ilvl="7" w:tplc="04160019">
      <w:start w:val="1"/>
      <w:numFmt w:val="lowerLetter"/>
      <w:lvlText w:val="%8."/>
      <w:lvlJc w:val="left"/>
      <w:pPr>
        <w:ind w:left="6180" w:hanging="360"/>
      </w:pPr>
    </w:lvl>
    <w:lvl w:ilvl="8" w:tplc="0416001B">
      <w:start w:val="1"/>
      <w:numFmt w:val="lowerRoman"/>
      <w:lvlText w:val="%9."/>
      <w:lvlJc w:val="right"/>
      <w:pPr>
        <w:ind w:left="6900" w:hanging="180"/>
      </w:pPr>
    </w:lvl>
  </w:abstractNum>
  <w:abstractNum w:abstractNumId="11" w15:restartNumberingAfterBreak="0">
    <w:nsid w:val="246D3536"/>
    <w:multiLevelType w:val="hybridMultilevel"/>
    <w:tmpl w:val="841204E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2" w15:restartNumberingAfterBreak="0">
    <w:nsid w:val="326223AC"/>
    <w:multiLevelType w:val="hybridMultilevel"/>
    <w:tmpl w:val="66CAC6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2733071"/>
    <w:multiLevelType w:val="hybridMultilevel"/>
    <w:tmpl w:val="09F0761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4" w15:restartNumberingAfterBreak="0">
    <w:nsid w:val="32AD4E7E"/>
    <w:multiLevelType w:val="hybridMultilevel"/>
    <w:tmpl w:val="FE8CE6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39DE2DE4"/>
    <w:multiLevelType w:val="hybridMultilevel"/>
    <w:tmpl w:val="0DACECDA"/>
    <w:lvl w:ilvl="0" w:tplc="7D349D4C">
      <w:start w:val="1"/>
      <w:numFmt w:val="lowerLetter"/>
      <w:lvlText w:val="%1)"/>
      <w:lvlJc w:val="left"/>
      <w:pPr>
        <w:ind w:left="780" w:hanging="360"/>
      </w:pPr>
    </w:lvl>
    <w:lvl w:ilvl="1" w:tplc="04160019">
      <w:start w:val="1"/>
      <w:numFmt w:val="lowerLetter"/>
      <w:lvlText w:val="%2."/>
      <w:lvlJc w:val="left"/>
      <w:pPr>
        <w:ind w:left="1500" w:hanging="360"/>
      </w:pPr>
    </w:lvl>
    <w:lvl w:ilvl="2" w:tplc="0416001B">
      <w:start w:val="1"/>
      <w:numFmt w:val="lowerRoman"/>
      <w:lvlText w:val="%3."/>
      <w:lvlJc w:val="right"/>
      <w:pPr>
        <w:ind w:left="2220" w:hanging="180"/>
      </w:pPr>
    </w:lvl>
    <w:lvl w:ilvl="3" w:tplc="0416000F">
      <w:start w:val="1"/>
      <w:numFmt w:val="decimal"/>
      <w:lvlText w:val="%4."/>
      <w:lvlJc w:val="left"/>
      <w:pPr>
        <w:ind w:left="2940" w:hanging="360"/>
      </w:pPr>
    </w:lvl>
    <w:lvl w:ilvl="4" w:tplc="04160019">
      <w:start w:val="1"/>
      <w:numFmt w:val="lowerLetter"/>
      <w:lvlText w:val="%5."/>
      <w:lvlJc w:val="left"/>
      <w:pPr>
        <w:ind w:left="3660" w:hanging="360"/>
      </w:pPr>
    </w:lvl>
    <w:lvl w:ilvl="5" w:tplc="0416001B">
      <w:start w:val="1"/>
      <w:numFmt w:val="lowerRoman"/>
      <w:lvlText w:val="%6."/>
      <w:lvlJc w:val="right"/>
      <w:pPr>
        <w:ind w:left="4380" w:hanging="180"/>
      </w:pPr>
    </w:lvl>
    <w:lvl w:ilvl="6" w:tplc="0416000F">
      <w:start w:val="1"/>
      <w:numFmt w:val="decimal"/>
      <w:lvlText w:val="%7."/>
      <w:lvlJc w:val="left"/>
      <w:pPr>
        <w:ind w:left="5100" w:hanging="360"/>
      </w:pPr>
    </w:lvl>
    <w:lvl w:ilvl="7" w:tplc="04160019">
      <w:start w:val="1"/>
      <w:numFmt w:val="lowerLetter"/>
      <w:lvlText w:val="%8."/>
      <w:lvlJc w:val="left"/>
      <w:pPr>
        <w:ind w:left="5820" w:hanging="360"/>
      </w:pPr>
    </w:lvl>
    <w:lvl w:ilvl="8" w:tplc="0416001B">
      <w:start w:val="1"/>
      <w:numFmt w:val="lowerRoman"/>
      <w:lvlText w:val="%9."/>
      <w:lvlJc w:val="right"/>
      <w:pPr>
        <w:ind w:left="6540" w:hanging="180"/>
      </w:pPr>
    </w:lvl>
  </w:abstractNum>
  <w:abstractNum w:abstractNumId="16" w15:restartNumberingAfterBreak="0">
    <w:nsid w:val="3D73140D"/>
    <w:multiLevelType w:val="hybridMultilevel"/>
    <w:tmpl w:val="EA2E76A8"/>
    <w:lvl w:ilvl="0" w:tplc="04160001">
      <w:start w:val="1"/>
      <w:numFmt w:val="bullet"/>
      <w:lvlText w:val=""/>
      <w:lvlJc w:val="left"/>
      <w:pPr>
        <w:ind w:left="885" w:hanging="360"/>
      </w:pPr>
      <w:rPr>
        <w:rFonts w:ascii="Symbol" w:hAnsi="Symbol" w:hint="default"/>
      </w:rPr>
    </w:lvl>
    <w:lvl w:ilvl="1" w:tplc="04160003" w:tentative="1">
      <w:start w:val="1"/>
      <w:numFmt w:val="bullet"/>
      <w:lvlText w:val="o"/>
      <w:lvlJc w:val="left"/>
      <w:pPr>
        <w:ind w:left="1605" w:hanging="360"/>
      </w:pPr>
      <w:rPr>
        <w:rFonts w:ascii="Courier New" w:hAnsi="Courier New" w:cs="Courier New" w:hint="default"/>
      </w:rPr>
    </w:lvl>
    <w:lvl w:ilvl="2" w:tplc="04160005" w:tentative="1">
      <w:start w:val="1"/>
      <w:numFmt w:val="bullet"/>
      <w:lvlText w:val=""/>
      <w:lvlJc w:val="left"/>
      <w:pPr>
        <w:ind w:left="2325" w:hanging="360"/>
      </w:pPr>
      <w:rPr>
        <w:rFonts w:ascii="Wingdings" w:hAnsi="Wingdings" w:hint="default"/>
      </w:rPr>
    </w:lvl>
    <w:lvl w:ilvl="3" w:tplc="04160001" w:tentative="1">
      <w:start w:val="1"/>
      <w:numFmt w:val="bullet"/>
      <w:lvlText w:val=""/>
      <w:lvlJc w:val="left"/>
      <w:pPr>
        <w:ind w:left="3045" w:hanging="360"/>
      </w:pPr>
      <w:rPr>
        <w:rFonts w:ascii="Symbol" w:hAnsi="Symbol" w:hint="default"/>
      </w:rPr>
    </w:lvl>
    <w:lvl w:ilvl="4" w:tplc="04160003" w:tentative="1">
      <w:start w:val="1"/>
      <w:numFmt w:val="bullet"/>
      <w:lvlText w:val="o"/>
      <w:lvlJc w:val="left"/>
      <w:pPr>
        <w:ind w:left="3765" w:hanging="360"/>
      </w:pPr>
      <w:rPr>
        <w:rFonts w:ascii="Courier New" w:hAnsi="Courier New" w:cs="Courier New" w:hint="default"/>
      </w:rPr>
    </w:lvl>
    <w:lvl w:ilvl="5" w:tplc="04160005" w:tentative="1">
      <w:start w:val="1"/>
      <w:numFmt w:val="bullet"/>
      <w:lvlText w:val=""/>
      <w:lvlJc w:val="left"/>
      <w:pPr>
        <w:ind w:left="4485" w:hanging="360"/>
      </w:pPr>
      <w:rPr>
        <w:rFonts w:ascii="Wingdings" w:hAnsi="Wingdings" w:hint="default"/>
      </w:rPr>
    </w:lvl>
    <w:lvl w:ilvl="6" w:tplc="04160001" w:tentative="1">
      <w:start w:val="1"/>
      <w:numFmt w:val="bullet"/>
      <w:lvlText w:val=""/>
      <w:lvlJc w:val="left"/>
      <w:pPr>
        <w:ind w:left="5205" w:hanging="360"/>
      </w:pPr>
      <w:rPr>
        <w:rFonts w:ascii="Symbol" w:hAnsi="Symbol" w:hint="default"/>
      </w:rPr>
    </w:lvl>
    <w:lvl w:ilvl="7" w:tplc="04160003" w:tentative="1">
      <w:start w:val="1"/>
      <w:numFmt w:val="bullet"/>
      <w:lvlText w:val="o"/>
      <w:lvlJc w:val="left"/>
      <w:pPr>
        <w:ind w:left="5925" w:hanging="360"/>
      </w:pPr>
      <w:rPr>
        <w:rFonts w:ascii="Courier New" w:hAnsi="Courier New" w:cs="Courier New" w:hint="default"/>
      </w:rPr>
    </w:lvl>
    <w:lvl w:ilvl="8" w:tplc="04160005" w:tentative="1">
      <w:start w:val="1"/>
      <w:numFmt w:val="bullet"/>
      <w:lvlText w:val=""/>
      <w:lvlJc w:val="left"/>
      <w:pPr>
        <w:ind w:left="6645" w:hanging="360"/>
      </w:pPr>
      <w:rPr>
        <w:rFonts w:ascii="Wingdings" w:hAnsi="Wingdings" w:hint="default"/>
      </w:rPr>
    </w:lvl>
  </w:abstractNum>
  <w:abstractNum w:abstractNumId="17" w15:restartNumberingAfterBreak="0">
    <w:nsid w:val="42003EA1"/>
    <w:multiLevelType w:val="hybridMultilevel"/>
    <w:tmpl w:val="6F98913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8" w15:restartNumberingAfterBreak="0">
    <w:nsid w:val="4A502039"/>
    <w:multiLevelType w:val="hybridMultilevel"/>
    <w:tmpl w:val="966E9F64"/>
    <w:lvl w:ilvl="0" w:tplc="DF2ADE74">
      <w:start w:val="1"/>
      <w:numFmt w:val="decimal"/>
      <w:lvlText w:val="%1."/>
      <w:lvlJc w:val="left"/>
      <w:pPr>
        <w:ind w:left="1080" w:hanging="360"/>
      </w:pPr>
      <w:rPr>
        <w:color w:val="auto"/>
      </w:r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start w:val="1"/>
      <w:numFmt w:val="lowerLetter"/>
      <w:lvlText w:val="%5."/>
      <w:lvlJc w:val="left"/>
      <w:pPr>
        <w:ind w:left="3960" w:hanging="360"/>
      </w:pPr>
    </w:lvl>
    <w:lvl w:ilvl="5" w:tplc="0416001B">
      <w:start w:val="1"/>
      <w:numFmt w:val="lowerRoman"/>
      <w:lvlText w:val="%6."/>
      <w:lvlJc w:val="right"/>
      <w:pPr>
        <w:ind w:left="4680" w:hanging="180"/>
      </w:pPr>
    </w:lvl>
    <w:lvl w:ilvl="6" w:tplc="0416000F">
      <w:start w:val="1"/>
      <w:numFmt w:val="decimal"/>
      <w:lvlText w:val="%7."/>
      <w:lvlJc w:val="left"/>
      <w:pPr>
        <w:ind w:left="5400" w:hanging="360"/>
      </w:pPr>
    </w:lvl>
    <w:lvl w:ilvl="7" w:tplc="04160019">
      <w:start w:val="1"/>
      <w:numFmt w:val="lowerLetter"/>
      <w:lvlText w:val="%8."/>
      <w:lvlJc w:val="left"/>
      <w:pPr>
        <w:ind w:left="6120" w:hanging="360"/>
      </w:pPr>
    </w:lvl>
    <w:lvl w:ilvl="8" w:tplc="0416001B">
      <w:start w:val="1"/>
      <w:numFmt w:val="lowerRoman"/>
      <w:lvlText w:val="%9."/>
      <w:lvlJc w:val="right"/>
      <w:pPr>
        <w:ind w:left="6840" w:hanging="180"/>
      </w:pPr>
    </w:lvl>
  </w:abstractNum>
  <w:abstractNum w:abstractNumId="19" w15:restartNumberingAfterBreak="0">
    <w:nsid w:val="4CA652D6"/>
    <w:multiLevelType w:val="hybridMultilevel"/>
    <w:tmpl w:val="0DACECDA"/>
    <w:lvl w:ilvl="0" w:tplc="7D349D4C">
      <w:start w:val="1"/>
      <w:numFmt w:val="lowerLetter"/>
      <w:lvlText w:val="%1)"/>
      <w:lvlJc w:val="left"/>
      <w:pPr>
        <w:ind w:left="780" w:hanging="360"/>
      </w:pPr>
    </w:lvl>
    <w:lvl w:ilvl="1" w:tplc="04160019">
      <w:start w:val="1"/>
      <w:numFmt w:val="lowerLetter"/>
      <w:lvlText w:val="%2."/>
      <w:lvlJc w:val="left"/>
      <w:pPr>
        <w:ind w:left="1500" w:hanging="360"/>
      </w:pPr>
    </w:lvl>
    <w:lvl w:ilvl="2" w:tplc="0416001B">
      <w:start w:val="1"/>
      <w:numFmt w:val="lowerRoman"/>
      <w:lvlText w:val="%3."/>
      <w:lvlJc w:val="right"/>
      <w:pPr>
        <w:ind w:left="2220" w:hanging="180"/>
      </w:pPr>
    </w:lvl>
    <w:lvl w:ilvl="3" w:tplc="0416000F">
      <w:start w:val="1"/>
      <w:numFmt w:val="decimal"/>
      <w:lvlText w:val="%4."/>
      <w:lvlJc w:val="left"/>
      <w:pPr>
        <w:ind w:left="2940" w:hanging="360"/>
      </w:pPr>
    </w:lvl>
    <w:lvl w:ilvl="4" w:tplc="04160019">
      <w:start w:val="1"/>
      <w:numFmt w:val="lowerLetter"/>
      <w:lvlText w:val="%5."/>
      <w:lvlJc w:val="left"/>
      <w:pPr>
        <w:ind w:left="3660" w:hanging="360"/>
      </w:pPr>
    </w:lvl>
    <w:lvl w:ilvl="5" w:tplc="0416001B">
      <w:start w:val="1"/>
      <w:numFmt w:val="lowerRoman"/>
      <w:lvlText w:val="%6."/>
      <w:lvlJc w:val="right"/>
      <w:pPr>
        <w:ind w:left="4380" w:hanging="180"/>
      </w:pPr>
    </w:lvl>
    <w:lvl w:ilvl="6" w:tplc="0416000F">
      <w:start w:val="1"/>
      <w:numFmt w:val="decimal"/>
      <w:lvlText w:val="%7."/>
      <w:lvlJc w:val="left"/>
      <w:pPr>
        <w:ind w:left="5100" w:hanging="360"/>
      </w:pPr>
    </w:lvl>
    <w:lvl w:ilvl="7" w:tplc="04160019">
      <w:start w:val="1"/>
      <w:numFmt w:val="lowerLetter"/>
      <w:lvlText w:val="%8."/>
      <w:lvlJc w:val="left"/>
      <w:pPr>
        <w:ind w:left="5820" w:hanging="360"/>
      </w:pPr>
    </w:lvl>
    <w:lvl w:ilvl="8" w:tplc="0416001B">
      <w:start w:val="1"/>
      <w:numFmt w:val="lowerRoman"/>
      <w:lvlText w:val="%9."/>
      <w:lvlJc w:val="right"/>
      <w:pPr>
        <w:ind w:left="6540" w:hanging="180"/>
      </w:pPr>
    </w:lvl>
  </w:abstractNum>
  <w:abstractNum w:abstractNumId="20" w15:restartNumberingAfterBreak="0">
    <w:nsid w:val="51207767"/>
    <w:multiLevelType w:val="hybridMultilevel"/>
    <w:tmpl w:val="DE482F2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D40269A"/>
    <w:multiLevelType w:val="hybridMultilevel"/>
    <w:tmpl w:val="0DACECDA"/>
    <w:lvl w:ilvl="0" w:tplc="7D349D4C">
      <w:start w:val="1"/>
      <w:numFmt w:val="lowerLetter"/>
      <w:lvlText w:val="%1)"/>
      <w:lvlJc w:val="left"/>
      <w:pPr>
        <w:ind w:left="780" w:hanging="360"/>
      </w:pPr>
    </w:lvl>
    <w:lvl w:ilvl="1" w:tplc="04160019">
      <w:start w:val="1"/>
      <w:numFmt w:val="lowerLetter"/>
      <w:lvlText w:val="%2."/>
      <w:lvlJc w:val="left"/>
      <w:pPr>
        <w:ind w:left="1500" w:hanging="360"/>
      </w:pPr>
    </w:lvl>
    <w:lvl w:ilvl="2" w:tplc="0416001B">
      <w:start w:val="1"/>
      <w:numFmt w:val="lowerRoman"/>
      <w:lvlText w:val="%3."/>
      <w:lvlJc w:val="right"/>
      <w:pPr>
        <w:ind w:left="2220" w:hanging="180"/>
      </w:pPr>
    </w:lvl>
    <w:lvl w:ilvl="3" w:tplc="0416000F">
      <w:start w:val="1"/>
      <w:numFmt w:val="decimal"/>
      <w:lvlText w:val="%4."/>
      <w:lvlJc w:val="left"/>
      <w:pPr>
        <w:ind w:left="2940" w:hanging="360"/>
      </w:pPr>
    </w:lvl>
    <w:lvl w:ilvl="4" w:tplc="04160019">
      <w:start w:val="1"/>
      <w:numFmt w:val="lowerLetter"/>
      <w:lvlText w:val="%5."/>
      <w:lvlJc w:val="left"/>
      <w:pPr>
        <w:ind w:left="3660" w:hanging="360"/>
      </w:pPr>
    </w:lvl>
    <w:lvl w:ilvl="5" w:tplc="0416001B">
      <w:start w:val="1"/>
      <w:numFmt w:val="lowerRoman"/>
      <w:lvlText w:val="%6."/>
      <w:lvlJc w:val="right"/>
      <w:pPr>
        <w:ind w:left="4380" w:hanging="180"/>
      </w:pPr>
    </w:lvl>
    <w:lvl w:ilvl="6" w:tplc="0416000F">
      <w:start w:val="1"/>
      <w:numFmt w:val="decimal"/>
      <w:lvlText w:val="%7."/>
      <w:lvlJc w:val="left"/>
      <w:pPr>
        <w:ind w:left="5100" w:hanging="360"/>
      </w:pPr>
    </w:lvl>
    <w:lvl w:ilvl="7" w:tplc="04160019">
      <w:start w:val="1"/>
      <w:numFmt w:val="lowerLetter"/>
      <w:lvlText w:val="%8."/>
      <w:lvlJc w:val="left"/>
      <w:pPr>
        <w:ind w:left="5820" w:hanging="360"/>
      </w:pPr>
    </w:lvl>
    <w:lvl w:ilvl="8" w:tplc="0416001B">
      <w:start w:val="1"/>
      <w:numFmt w:val="lowerRoman"/>
      <w:lvlText w:val="%9."/>
      <w:lvlJc w:val="right"/>
      <w:pPr>
        <w:ind w:left="6540" w:hanging="180"/>
      </w:pPr>
    </w:lvl>
  </w:abstractNum>
  <w:abstractNum w:abstractNumId="22" w15:restartNumberingAfterBreak="0">
    <w:nsid w:val="6AA33574"/>
    <w:multiLevelType w:val="hybridMultilevel"/>
    <w:tmpl w:val="D6C84BD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B96201E"/>
    <w:multiLevelType w:val="hybridMultilevel"/>
    <w:tmpl w:val="841204E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4" w15:restartNumberingAfterBreak="0">
    <w:nsid w:val="6F944B81"/>
    <w:multiLevelType w:val="hybridMultilevel"/>
    <w:tmpl w:val="4B9AD8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5" w15:restartNumberingAfterBreak="0">
    <w:nsid w:val="71C31075"/>
    <w:multiLevelType w:val="multilevel"/>
    <w:tmpl w:val="F60A7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74B3955"/>
    <w:multiLevelType w:val="hybridMultilevel"/>
    <w:tmpl w:val="BDC49938"/>
    <w:lvl w:ilvl="0" w:tplc="15409D1C">
      <w:start w:val="1"/>
      <w:numFmt w:val="decimal"/>
      <w:lvlText w:val="%1."/>
      <w:lvlJc w:val="left"/>
      <w:pPr>
        <w:ind w:left="1140" w:hanging="360"/>
      </w:pPr>
    </w:lvl>
    <w:lvl w:ilvl="1" w:tplc="04160019">
      <w:start w:val="1"/>
      <w:numFmt w:val="lowerLetter"/>
      <w:lvlText w:val="%2."/>
      <w:lvlJc w:val="left"/>
      <w:pPr>
        <w:ind w:left="1860" w:hanging="360"/>
      </w:pPr>
    </w:lvl>
    <w:lvl w:ilvl="2" w:tplc="0416001B">
      <w:start w:val="1"/>
      <w:numFmt w:val="lowerRoman"/>
      <w:lvlText w:val="%3."/>
      <w:lvlJc w:val="right"/>
      <w:pPr>
        <w:ind w:left="2580" w:hanging="180"/>
      </w:pPr>
    </w:lvl>
    <w:lvl w:ilvl="3" w:tplc="0416000F">
      <w:start w:val="1"/>
      <w:numFmt w:val="decimal"/>
      <w:lvlText w:val="%4."/>
      <w:lvlJc w:val="left"/>
      <w:pPr>
        <w:ind w:left="3300" w:hanging="360"/>
      </w:pPr>
    </w:lvl>
    <w:lvl w:ilvl="4" w:tplc="04160019">
      <w:start w:val="1"/>
      <w:numFmt w:val="lowerLetter"/>
      <w:lvlText w:val="%5."/>
      <w:lvlJc w:val="left"/>
      <w:pPr>
        <w:ind w:left="4020" w:hanging="360"/>
      </w:pPr>
    </w:lvl>
    <w:lvl w:ilvl="5" w:tplc="0416001B">
      <w:start w:val="1"/>
      <w:numFmt w:val="lowerRoman"/>
      <w:lvlText w:val="%6."/>
      <w:lvlJc w:val="right"/>
      <w:pPr>
        <w:ind w:left="4740" w:hanging="180"/>
      </w:pPr>
    </w:lvl>
    <w:lvl w:ilvl="6" w:tplc="0416000F">
      <w:start w:val="1"/>
      <w:numFmt w:val="decimal"/>
      <w:lvlText w:val="%7."/>
      <w:lvlJc w:val="left"/>
      <w:pPr>
        <w:ind w:left="5460" w:hanging="360"/>
      </w:pPr>
    </w:lvl>
    <w:lvl w:ilvl="7" w:tplc="04160019">
      <w:start w:val="1"/>
      <w:numFmt w:val="lowerLetter"/>
      <w:lvlText w:val="%8."/>
      <w:lvlJc w:val="left"/>
      <w:pPr>
        <w:ind w:left="6180" w:hanging="360"/>
      </w:pPr>
    </w:lvl>
    <w:lvl w:ilvl="8" w:tplc="0416001B">
      <w:start w:val="1"/>
      <w:numFmt w:val="lowerRoman"/>
      <w:lvlText w:val="%9."/>
      <w:lvlJc w:val="right"/>
      <w:pPr>
        <w:ind w:left="6900" w:hanging="180"/>
      </w:pPr>
    </w:lvl>
  </w:abstractNum>
  <w:num w:numId="1" w16cid:durableId="90121209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9398446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803405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0859700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072757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7684809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856071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1535176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979095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188415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3963617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262791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6765059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6302197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81064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0470280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71285172">
    <w:abstractNumId w:val="2"/>
  </w:num>
  <w:num w:numId="18" w16cid:durableId="1852838375">
    <w:abstractNumId w:val="8"/>
  </w:num>
  <w:num w:numId="19" w16cid:durableId="97877576">
    <w:abstractNumId w:val="4"/>
  </w:num>
  <w:num w:numId="20" w16cid:durableId="1491293068">
    <w:abstractNumId w:val="0"/>
  </w:num>
  <w:num w:numId="21" w16cid:durableId="1958562672">
    <w:abstractNumId w:val="1"/>
  </w:num>
  <w:num w:numId="22" w16cid:durableId="244145684">
    <w:abstractNumId w:val="22"/>
  </w:num>
  <w:num w:numId="23" w16cid:durableId="1639648774">
    <w:abstractNumId w:val="12"/>
  </w:num>
  <w:num w:numId="24" w16cid:durableId="1836605967">
    <w:abstractNumId w:val="14"/>
  </w:num>
  <w:num w:numId="25" w16cid:durableId="187765570">
    <w:abstractNumId w:val="20"/>
  </w:num>
  <w:num w:numId="26" w16cid:durableId="1999914619">
    <w:abstractNumId w:val="7"/>
  </w:num>
  <w:num w:numId="27" w16cid:durableId="2047481199">
    <w:abstractNumId w:val="25"/>
  </w:num>
  <w:num w:numId="28" w16cid:durableId="401947699">
    <w:abstractNumId w:val="9"/>
  </w:num>
  <w:num w:numId="29" w16cid:durableId="132928637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244"/>
    <w:rsid w:val="00025C10"/>
    <w:rsid w:val="00040FCE"/>
    <w:rsid w:val="00041754"/>
    <w:rsid w:val="00062060"/>
    <w:rsid w:val="00066FEE"/>
    <w:rsid w:val="00067578"/>
    <w:rsid w:val="00071044"/>
    <w:rsid w:val="00081E07"/>
    <w:rsid w:val="00082D1B"/>
    <w:rsid w:val="00096354"/>
    <w:rsid w:val="000A480F"/>
    <w:rsid w:val="000A5442"/>
    <w:rsid w:val="000B010D"/>
    <w:rsid w:val="000D174C"/>
    <w:rsid w:val="000F0451"/>
    <w:rsid w:val="00103C83"/>
    <w:rsid w:val="0012404E"/>
    <w:rsid w:val="001539C7"/>
    <w:rsid w:val="00166EA9"/>
    <w:rsid w:val="00177F4C"/>
    <w:rsid w:val="00183B17"/>
    <w:rsid w:val="001A413D"/>
    <w:rsid w:val="001B65D2"/>
    <w:rsid w:val="001C063D"/>
    <w:rsid w:val="001C60CB"/>
    <w:rsid w:val="001E6842"/>
    <w:rsid w:val="001F26C7"/>
    <w:rsid w:val="0020069A"/>
    <w:rsid w:val="00227B43"/>
    <w:rsid w:val="00230C35"/>
    <w:rsid w:val="00260AD5"/>
    <w:rsid w:val="00262EE5"/>
    <w:rsid w:val="002A34A1"/>
    <w:rsid w:val="002B00E1"/>
    <w:rsid w:val="002B741E"/>
    <w:rsid w:val="002D0786"/>
    <w:rsid w:val="002E33D7"/>
    <w:rsid w:val="002E4993"/>
    <w:rsid w:val="002E7D89"/>
    <w:rsid w:val="00300C99"/>
    <w:rsid w:val="00305FB7"/>
    <w:rsid w:val="00333BFD"/>
    <w:rsid w:val="0034081B"/>
    <w:rsid w:val="0035083E"/>
    <w:rsid w:val="00354641"/>
    <w:rsid w:val="00361C46"/>
    <w:rsid w:val="003675CC"/>
    <w:rsid w:val="003729FE"/>
    <w:rsid w:val="00376C27"/>
    <w:rsid w:val="0038577C"/>
    <w:rsid w:val="00391697"/>
    <w:rsid w:val="0039441D"/>
    <w:rsid w:val="003963B7"/>
    <w:rsid w:val="003B6C05"/>
    <w:rsid w:val="003C52EC"/>
    <w:rsid w:val="003E2F62"/>
    <w:rsid w:val="00400AF3"/>
    <w:rsid w:val="004162F6"/>
    <w:rsid w:val="00417BC5"/>
    <w:rsid w:val="00447618"/>
    <w:rsid w:val="004943FA"/>
    <w:rsid w:val="00494A80"/>
    <w:rsid w:val="004A01C6"/>
    <w:rsid w:val="004A5673"/>
    <w:rsid w:val="004B12B7"/>
    <w:rsid w:val="004B13FF"/>
    <w:rsid w:val="004B1CE6"/>
    <w:rsid w:val="004C040E"/>
    <w:rsid w:val="00516432"/>
    <w:rsid w:val="00523BB5"/>
    <w:rsid w:val="00541E4B"/>
    <w:rsid w:val="0054696B"/>
    <w:rsid w:val="005506DF"/>
    <w:rsid w:val="00551C0C"/>
    <w:rsid w:val="00577D91"/>
    <w:rsid w:val="00582F53"/>
    <w:rsid w:val="005A2774"/>
    <w:rsid w:val="005A76F6"/>
    <w:rsid w:val="005B0D64"/>
    <w:rsid w:val="005B33FB"/>
    <w:rsid w:val="005D6FFE"/>
    <w:rsid w:val="005E79B9"/>
    <w:rsid w:val="005F3D67"/>
    <w:rsid w:val="006050FA"/>
    <w:rsid w:val="00612D06"/>
    <w:rsid w:val="00623640"/>
    <w:rsid w:val="00632F2D"/>
    <w:rsid w:val="0065271E"/>
    <w:rsid w:val="00660003"/>
    <w:rsid w:val="006673CE"/>
    <w:rsid w:val="00670CCB"/>
    <w:rsid w:val="006A344F"/>
    <w:rsid w:val="006A34EC"/>
    <w:rsid w:val="006A4CB0"/>
    <w:rsid w:val="006B6FE9"/>
    <w:rsid w:val="006C0155"/>
    <w:rsid w:val="006C0B5F"/>
    <w:rsid w:val="006E0692"/>
    <w:rsid w:val="006E283E"/>
    <w:rsid w:val="006E313B"/>
    <w:rsid w:val="006E7DDA"/>
    <w:rsid w:val="006F37C9"/>
    <w:rsid w:val="006F6CBD"/>
    <w:rsid w:val="00701E62"/>
    <w:rsid w:val="00707D9D"/>
    <w:rsid w:val="00742A7A"/>
    <w:rsid w:val="007563DE"/>
    <w:rsid w:val="007623A7"/>
    <w:rsid w:val="00773E9E"/>
    <w:rsid w:val="0078219A"/>
    <w:rsid w:val="00787ABC"/>
    <w:rsid w:val="007A18A7"/>
    <w:rsid w:val="007A21BE"/>
    <w:rsid w:val="007A63EE"/>
    <w:rsid w:val="007B6B32"/>
    <w:rsid w:val="007C1714"/>
    <w:rsid w:val="007C4C0A"/>
    <w:rsid w:val="007C687E"/>
    <w:rsid w:val="007E3C56"/>
    <w:rsid w:val="007F1748"/>
    <w:rsid w:val="008451F1"/>
    <w:rsid w:val="00862DC3"/>
    <w:rsid w:val="00874562"/>
    <w:rsid w:val="00881F0B"/>
    <w:rsid w:val="00895664"/>
    <w:rsid w:val="008A0A36"/>
    <w:rsid w:val="008C31D4"/>
    <w:rsid w:val="008C39BE"/>
    <w:rsid w:val="008F3ED7"/>
    <w:rsid w:val="00905A0C"/>
    <w:rsid w:val="00921FB2"/>
    <w:rsid w:val="0092637C"/>
    <w:rsid w:val="00965276"/>
    <w:rsid w:val="00967AE0"/>
    <w:rsid w:val="00975796"/>
    <w:rsid w:val="00982572"/>
    <w:rsid w:val="009C7F1E"/>
    <w:rsid w:val="009D7E04"/>
    <w:rsid w:val="009E7FBA"/>
    <w:rsid w:val="00A040B4"/>
    <w:rsid w:val="00A126DD"/>
    <w:rsid w:val="00A16080"/>
    <w:rsid w:val="00A17E24"/>
    <w:rsid w:val="00A24B3A"/>
    <w:rsid w:val="00A43216"/>
    <w:rsid w:val="00A56753"/>
    <w:rsid w:val="00A57244"/>
    <w:rsid w:val="00A63C36"/>
    <w:rsid w:val="00A6430C"/>
    <w:rsid w:val="00A6499D"/>
    <w:rsid w:val="00A65013"/>
    <w:rsid w:val="00A67674"/>
    <w:rsid w:val="00A80A13"/>
    <w:rsid w:val="00A82553"/>
    <w:rsid w:val="00A85A65"/>
    <w:rsid w:val="00A910CD"/>
    <w:rsid w:val="00AF2C42"/>
    <w:rsid w:val="00B11EA6"/>
    <w:rsid w:val="00B346D3"/>
    <w:rsid w:val="00B4518F"/>
    <w:rsid w:val="00B473F8"/>
    <w:rsid w:val="00B530E7"/>
    <w:rsid w:val="00B5780A"/>
    <w:rsid w:val="00B63BF9"/>
    <w:rsid w:val="00B73E2B"/>
    <w:rsid w:val="00B76D7F"/>
    <w:rsid w:val="00B821AD"/>
    <w:rsid w:val="00B847D6"/>
    <w:rsid w:val="00BA584F"/>
    <w:rsid w:val="00BB2C2D"/>
    <w:rsid w:val="00BC09B6"/>
    <w:rsid w:val="00BD057B"/>
    <w:rsid w:val="00BD2E89"/>
    <w:rsid w:val="00BF1372"/>
    <w:rsid w:val="00C03F33"/>
    <w:rsid w:val="00C252C0"/>
    <w:rsid w:val="00C66720"/>
    <w:rsid w:val="00C84F88"/>
    <w:rsid w:val="00C921A3"/>
    <w:rsid w:val="00CA1D92"/>
    <w:rsid w:val="00CA39D8"/>
    <w:rsid w:val="00CB24A0"/>
    <w:rsid w:val="00CC00FC"/>
    <w:rsid w:val="00CC295D"/>
    <w:rsid w:val="00CF0D05"/>
    <w:rsid w:val="00D03FAD"/>
    <w:rsid w:val="00D051CD"/>
    <w:rsid w:val="00D24BC1"/>
    <w:rsid w:val="00D42844"/>
    <w:rsid w:val="00D45F22"/>
    <w:rsid w:val="00D56C84"/>
    <w:rsid w:val="00D72A0C"/>
    <w:rsid w:val="00D75146"/>
    <w:rsid w:val="00DA1D96"/>
    <w:rsid w:val="00DA44E9"/>
    <w:rsid w:val="00DD0B97"/>
    <w:rsid w:val="00DD3E04"/>
    <w:rsid w:val="00DF1E13"/>
    <w:rsid w:val="00DF67B3"/>
    <w:rsid w:val="00E144E7"/>
    <w:rsid w:val="00E16F59"/>
    <w:rsid w:val="00E44242"/>
    <w:rsid w:val="00E60683"/>
    <w:rsid w:val="00E97145"/>
    <w:rsid w:val="00ED1282"/>
    <w:rsid w:val="00ED21AD"/>
    <w:rsid w:val="00EE16FF"/>
    <w:rsid w:val="00EE516B"/>
    <w:rsid w:val="00EF5923"/>
    <w:rsid w:val="00EF783D"/>
    <w:rsid w:val="00F15CAA"/>
    <w:rsid w:val="00F16D52"/>
    <w:rsid w:val="00F3132B"/>
    <w:rsid w:val="00F32965"/>
    <w:rsid w:val="00F64F91"/>
    <w:rsid w:val="00F7276D"/>
    <w:rsid w:val="00FA47A2"/>
    <w:rsid w:val="00FC775D"/>
    <w:rsid w:val="00FD4AA0"/>
    <w:rsid w:val="00FF6CE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FC3822"/>
  <w15:chartTrackingRefBased/>
  <w15:docId w15:val="{0B0E35D3-262C-4E01-BD32-4C931EE1A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52EC"/>
    <w:rPr>
      <w:rFonts w:ascii="Calibri" w:eastAsia="Calibri" w:hAnsi="Calibri" w:cs="Times New Roman"/>
      <w:kern w:val="0"/>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57244"/>
    <w:pPr>
      <w:tabs>
        <w:tab w:val="center" w:pos="4252"/>
        <w:tab w:val="right" w:pos="8504"/>
      </w:tabs>
      <w:spacing w:after="0" w:line="240" w:lineRule="auto"/>
    </w:pPr>
    <w:rPr>
      <w:rFonts w:asciiTheme="minorHAnsi" w:eastAsiaTheme="minorHAnsi" w:hAnsiTheme="minorHAnsi" w:cstheme="minorBidi"/>
      <w:kern w:val="2"/>
      <w14:ligatures w14:val="standardContextual"/>
    </w:rPr>
  </w:style>
  <w:style w:type="character" w:customStyle="1" w:styleId="CabealhoChar">
    <w:name w:val="Cabeçalho Char"/>
    <w:basedOn w:val="Fontepargpadro"/>
    <w:link w:val="Cabealho"/>
    <w:uiPriority w:val="99"/>
    <w:rsid w:val="00A57244"/>
  </w:style>
  <w:style w:type="paragraph" w:styleId="Rodap">
    <w:name w:val="footer"/>
    <w:basedOn w:val="Normal"/>
    <w:link w:val="RodapChar"/>
    <w:uiPriority w:val="99"/>
    <w:unhideWhenUsed/>
    <w:rsid w:val="00A57244"/>
    <w:pPr>
      <w:tabs>
        <w:tab w:val="center" w:pos="4252"/>
        <w:tab w:val="right" w:pos="8504"/>
      </w:tabs>
      <w:spacing w:after="0" w:line="240" w:lineRule="auto"/>
    </w:pPr>
    <w:rPr>
      <w:rFonts w:asciiTheme="minorHAnsi" w:eastAsiaTheme="minorHAnsi" w:hAnsiTheme="minorHAnsi" w:cstheme="minorBidi"/>
      <w:kern w:val="2"/>
      <w14:ligatures w14:val="standardContextual"/>
    </w:rPr>
  </w:style>
  <w:style w:type="character" w:customStyle="1" w:styleId="RodapChar">
    <w:name w:val="Rodapé Char"/>
    <w:basedOn w:val="Fontepargpadro"/>
    <w:link w:val="Rodap"/>
    <w:uiPriority w:val="99"/>
    <w:rsid w:val="00A57244"/>
  </w:style>
  <w:style w:type="character" w:styleId="Hyperlink">
    <w:name w:val="Hyperlink"/>
    <w:basedOn w:val="Fontepargpadro"/>
    <w:uiPriority w:val="99"/>
    <w:unhideWhenUsed/>
    <w:rsid w:val="00391697"/>
    <w:rPr>
      <w:color w:val="0563C1" w:themeColor="hyperlink"/>
      <w:u w:val="single"/>
    </w:rPr>
  </w:style>
  <w:style w:type="character" w:styleId="MenoPendente">
    <w:name w:val="Unresolved Mention"/>
    <w:basedOn w:val="Fontepargpadro"/>
    <w:uiPriority w:val="99"/>
    <w:semiHidden/>
    <w:unhideWhenUsed/>
    <w:rsid w:val="00391697"/>
    <w:rPr>
      <w:color w:val="605E5C"/>
      <w:shd w:val="clear" w:color="auto" w:fill="E1DFDD"/>
    </w:rPr>
  </w:style>
  <w:style w:type="table" w:styleId="Tabelacomgrade">
    <w:name w:val="Table Grid"/>
    <w:basedOn w:val="Tabelanormal"/>
    <w:uiPriority w:val="39"/>
    <w:rsid w:val="00F313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rsid w:val="003C52EC"/>
    <w:pPr>
      <w:spacing w:after="0" w:line="240" w:lineRule="auto"/>
      <w:jc w:val="both"/>
    </w:pPr>
    <w:rPr>
      <w:rFonts w:ascii="Times New Roman" w:eastAsia="Times New Roman" w:hAnsi="Times New Roman"/>
      <w:szCs w:val="20"/>
      <w:lang w:val="x-none" w:eastAsia="x-none"/>
    </w:rPr>
  </w:style>
  <w:style w:type="character" w:customStyle="1" w:styleId="CorpodetextoChar">
    <w:name w:val="Corpo de texto Char"/>
    <w:basedOn w:val="Fontepargpadro"/>
    <w:link w:val="Corpodetexto"/>
    <w:rsid w:val="003C52EC"/>
    <w:rPr>
      <w:rFonts w:ascii="Times New Roman" w:eastAsia="Times New Roman" w:hAnsi="Times New Roman" w:cs="Times New Roman"/>
      <w:kern w:val="0"/>
      <w:szCs w:val="20"/>
      <w:lang w:val="x-none" w:eastAsia="x-none"/>
      <w14:ligatures w14:val="none"/>
    </w:rPr>
  </w:style>
  <w:style w:type="paragraph" w:customStyle="1" w:styleId="Textbody">
    <w:name w:val="Text body"/>
    <w:basedOn w:val="Normal"/>
    <w:rsid w:val="00582F53"/>
    <w:pPr>
      <w:widowControl w:val="0"/>
      <w:suppressAutoHyphens/>
      <w:autoSpaceDN w:val="0"/>
      <w:spacing w:after="120" w:line="240" w:lineRule="auto"/>
    </w:pPr>
    <w:rPr>
      <w:rFonts w:ascii="Times New Roman" w:eastAsia="SimSun, 宋体" w:hAnsi="Times New Roman" w:cs="Mangal"/>
      <w:kern w:val="3"/>
      <w:sz w:val="24"/>
      <w:szCs w:val="24"/>
      <w:lang w:eastAsia="zh-CN" w:bidi="hi-IN"/>
    </w:rPr>
  </w:style>
  <w:style w:type="paragraph" w:customStyle="1" w:styleId="TableContents">
    <w:name w:val="Table Contents"/>
    <w:basedOn w:val="Normal"/>
    <w:rsid w:val="00582F53"/>
    <w:pPr>
      <w:widowControl w:val="0"/>
      <w:suppressLineNumbers/>
      <w:suppressAutoHyphens/>
      <w:autoSpaceDN w:val="0"/>
      <w:spacing w:after="0" w:line="240" w:lineRule="auto"/>
    </w:pPr>
    <w:rPr>
      <w:rFonts w:ascii="Times New Roman" w:eastAsia="SimSun, 宋体" w:hAnsi="Times New Roman" w:cs="Mangal"/>
      <w:kern w:val="3"/>
      <w:sz w:val="24"/>
      <w:szCs w:val="24"/>
      <w:lang w:eastAsia="zh-CN" w:bidi="hi-IN"/>
    </w:rPr>
  </w:style>
  <w:style w:type="paragraph" w:customStyle="1" w:styleId="Standard">
    <w:name w:val="Standard"/>
    <w:rsid w:val="00582F53"/>
    <w:pPr>
      <w:widowControl w:val="0"/>
      <w:suppressAutoHyphens/>
      <w:autoSpaceDN w:val="0"/>
      <w:spacing w:after="0" w:line="240" w:lineRule="auto"/>
    </w:pPr>
    <w:rPr>
      <w:rFonts w:ascii="Times New Roman" w:eastAsia="SimSun, 宋体" w:hAnsi="Times New Roman" w:cs="Mangal"/>
      <w:kern w:val="3"/>
      <w:sz w:val="24"/>
      <w:szCs w:val="24"/>
      <w:lang w:eastAsia="zh-CN" w:bidi="hi-IN"/>
      <w14:ligatures w14:val="none"/>
    </w:rPr>
  </w:style>
  <w:style w:type="paragraph" w:styleId="PargrafodaLista">
    <w:name w:val="List Paragraph"/>
    <w:basedOn w:val="Normal"/>
    <w:uiPriority w:val="34"/>
    <w:qFormat/>
    <w:rsid w:val="00DD0B97"/>
    <w:pPr>
      <w:spacing w:after="200" w:line="276" w:lineRule="auto"/>
      <w:ind w:left="720"/>
      <w:contextualSpacing/>
    </w:pPr>
  </w:style>
  <w:style w:type="table" w:customStyle="1" w:styleId="TableNormal">
    <w:name w:val="Table Normal"/>
    <w:uiPriority w:val="2"/>
    <w:semiHidden/>
    <w:unhideWhenUsed/>
    <w:qFormat/>
    <w:rsid w:val="00B473F8"/>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473F8"/>
    <w:pPr>
      <w:widowControl w:val="0"/>
      <w:autoSpaceDE w:val="0"/>
      <w:autoSpaceDN w:val="0"/>
      <w:spacing w:after="0" w:line="240" w:lineRule="auto"/>
      <w:ind w:left="102"/>
    </w:pPr>
    <w:rPr>
      <w:rFonts w:cs="Calibri"/>
      <w:lang w:val="pt-PT"/>
    </w:rPr>
  </w:style>
  <w:style w:type="paragraph" w:styleId="NormalWeb">
    <w:name w:val="Normal (Web)"/>
    <w:basedOn w:val="Normal"/>
    <w:uiPriority w:val="99"/>
    <w:unhideWhenUsed/>
    <w:rsid w:val="001E6842"/>
    <w:pPr>
      <w:spacing w:before="100" w:beforeAutospacing="1" w:after="100" w:afterAutospacing="1" w:line="240" w:lineRule="auto"/>
    </w:pPr>
    <w:rPr>
      <w:rFonts w:ascii="Times New Roman" w:eastAsia="Times New Roman" w:hAnsi="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459899">
      <w:bodyDiv w:val="1"/>
      <w:marLeft w:val="0"/>
      <w:marRight w:val="0"/>
      <w:marTop w:val="0"/>
      <w:marBottom w:val="0"/>
      <w:divBdr>
        <w:top w:val="none" w:sz="0" w:space="0" w:color="auto"/>
        <w:left w:val="none" w:sz="0" w:space="0" w:color="auto"/>
        <w:bottom w:val="none" w:sz="0" w:space="0" w:color="auto"/>
        <w:right w:val="none" w:sz="0" w:space="0" w:color="auto"/>
      </w:divBdr>
    </w:div>
    <w:div w:id="286593128">
      <w:bodyDiv w:val="1"/>
      <w:marLeft w:val="0"/>
      <w:marRight w:val="0"/>
      <w:marTop w:val="0"/>
      <w:marBottom w:val="0"/>
      <w:divBdr>
        <w:top w:val="none" w:sz="0" w:space="0" w:color="auto"/>
        <w:left w:val="none" w:sz="0" w:space="0" w:color="auto"/>
        <w:bottom w:val="none" w:sz="0" w:space="0" w:color="auto"/>
        <w:right w:val="none" w:sz="0" w:space="0" w:color="auto"/>
      </w:divBdr>
    </w:div>
    <w:div w:id="1088960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037BC1-60D4-4E16-806A-FBF2B188C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7</Pages>
  <Words>2680</Words>
  <Characters>14476</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Marcelo Porttes</dc:creator>
  <cp:keywords/>
  <dc:description/>
  <cp:lastModifiedBy>USUARIO</cp:lastModifiedBy>
  <cp:revision>7</cp:revision>
  <cp:lastPrinted>2025-06-04T15:54:00Z</cp:lastPrinted>
  <dcterms:created xsi:type="dcterms:W3CDTF">2025-05-09T15:51:00Z</dcterms:created>
  <dcterms:modified xsi:type="dcterms:W3CDTF">2025-06-04T19:53:00Z</dcterms:modified>
</cp:coreProperties>
</file>