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9073"/>
      </w:tblGrid>
      <w:tr w:rsidR="001B27DB" w:rsidRPr="00AC2A0C" w14:paraId="43A95918" w14:textId="77777777" w:rsidTr="001B27DB">
        <w:tc>
          <w:tcPr>
            <w:tcW w:w="9073" w:type="dxa"/>
          </w:tcPr>
          <w:p w14:paraId="26486DCF" w14:textId="77777777" w:rsidR="00953376" w:rsidRPr="00AC2A0C" w:rsidRDefault="00953376" w:rsidP="00E348A5">
            <w:pPr>
              <w:pStyle w:val="Corpodetexto"/>
              <w:jc w:val="center"/>
              <w:rPr>
                <w:rFonts w:ascii="Arial" w:hAnsi="Arial" w:cs="Arial"/>
                <w:b/>
                <w:sz w:val="19"/>
                <w:szCs w:val="19"/>
                <w:lang w:val="pt-BR"/>
              </w:rPr>
            </w:pPr>
            <w:r w:rsidRPr="00AC2A0C">
              <w:rPr>
                <w:rFonts w:ascii="Arial" w:hAnsi="Arial" w:cs="Arial"/>
                <w:b/>
                <w:i w:val="0"/>
                <w:sz w:val="19"/>
                <w:szCs w:val="19"/>
                <w:lang w:val="pt-BR"/>
              </w:rPr>
              <w:t xml:space="preserve">ETP – ESTUDO TÉCNICO PRELIMINAR </w:t>
            </w:r>
          </w:p>
        </w:tc>
      </w:tr>
    </w:tbl>
    <w:p w14:paraId="0BEE4FA9" w14:textId="5072CB7A" w:rsidR="00F04D39" w:rsidRPr="00AC2A0C" w:rsidRDefault="00F04D39" w:rsidP="00E348A5">
      <w:pPr>
        <w:pStyle w:val="Corpodetexto"/>
        <w:jc w:val="center"/>
        <w:rPr>
          <w:rFonts w:ascii="Arial" w:hAnsi="Arial" w:cs="Arial"/>
          <w:b/>
          <w:bCs/>
          <w:sz w:val="19"/>
          <w:szCs w:val="19"/>
          <w:lang w:val="pt-BR"/>
        </w:rPr>
      </w:pPr>
    </w:p>
    <w:p w14:paraId="688C34DC" w14:textId="5E6C7673" w:rsidR="00F04D39" w:rsidRPr="00AC2A0C" w:rsidRDefault="00F04D39" w:rsidP="00E348A5">
      <w:pPr>
        <w:pStyle w:val="Ttulo2"/>
        <w:spacing w:before="0"/>
        <w:rPr>
          <w:rFonts w:ascii="Arial" w:eastAsia="Times New Roman" w:hAnsi="Arial" w:cs="Arial"/>
          <w:color w:val="auto"/>
          <w:sz w:val="19"/>
          <w:szCs w:val="19"/>
        </w:rPr>
      </w:pPr>
      <w:r w:rsidRPr="00AC2A0C">
        <w:rPr>
          <w:rFonts w:ascii="Arial" w:hAnsi="Arial" w:cs="Arial"/>
          <w:color w:val="auto"/>
          <w:sz w:val="19"/>
          <w:szCs w:val="19"/>
        </w:rPr>
        <w:t xml:space="preserve">1. </w:t>
      </w:r>
      <w:r w:rsidR="001B27DB" w:rsidRPr="00AC2A0C">
        <w:rPr>
          <w:rFonts w:ascii="Arial" w:hAnsi="Arial" w:cs="Arial"/>
          <w:b/>
          <w:bCs/>
          <w:color w:val="auto"/>
          <w:sz w:val="19"/>
          <w:szCs w:val="19"/>
        </w:rPr>
        <w:t>IDENTIFICAÇÃO DA DEMANDA</w:t>
      </w:r>
    </w:p>
    <w:p w14:paraId="65D4D4DB" w14:textId="77777777" w:rsidR="00F04D39" w:rsidRPr="00AC2A0C" w:rsidRDefault="00F04D39" w:rsidP="001B27DB">
      <w:pPr>
        <w:pStyle w:val="NormalWeb"/>
        <w:jc w:val="both"/>
        <w:rPr>
          <w:rFonts w:ascii="Arial" w:hAnsi="Arial" w:cs="Arial"/>
          <w:b/>
          <w:bCs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O presente Estudo Técnico Preliminar tem por finalidade analisar a necessidade de contratação para a aquisição de gêneros alimentícios, especialmente frutas, legumes e verduras, provenientes da Agricultura Familiar e do Empreendedor Familiar Rural, destinados ao atendimento da alimentação escolar dos alunos da rede pública municipal, no âmbito do Programa Nacional de Alimentação Escolar – PNAE.</w:t>
      </w:r>
    </w:p>
    <w:p w14:paraId="30F6B5D8" w14:textId="2C9664A6" w:rsidR="00F04D39" w:rsidRPr="00AC2A0C" w:rsidRDefault="001B27DB" w:rsidP="00F04D39">
      <w:pPr>
        <w:pStyle w:val="Ttulo2"/>
        <w:rPr>
          <w:rFonts w:ascii="Arial" w:hAnsi="Arial" w:cs="Arial"/>
          <w:b/>
          <w:bCs/>
          <w:color w:val="auto"/>
          <w:sz w:val="19"/>
          <w:szCs w:val="19"/>
        </w:rPr>
      </w:pPr>
      <w:r w:rsidRPr="00AC2A0C">
        <w:rPr>
          <w:rFonts w:ascii="Arial" w:hAnsi="Arial" w:cs="Arial"/>
          <w:b/>
          <w:bCs/>
          <w:color w:val="auto"/>
          <w:sz w:val="19"/>
          <w:szCs w:val="19"/>
        </w:rPr>
        <w:t>2. FUNDAMENTAÇÃO DA NECESSIDADE DA CONTRATAÇÃO</w:t>
      </w:r>
    </w:p>
    <w:p w14:paraId="03AAE29C" w14:textId="77777777" w:rsidR="00F04D39" w:rsidRPr="00AC2A0C" w:rsidRDefault="00F04D39" w:rsidP="001B27DB">
      <w:pPr>
        <w:pStyle w:val="NormalWeb"/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A contratação é necessária para garantir o fornecimento regular de alimentos saudáveis, frescos e adequados do ponto de vista nutricional aos alunos da rede pública municipal, assegurando o cumprimento das diretrizes do PNAE, bem como o disposto no art. 29 da Resolução FNDE nº 06, de 08 de maio de 2020, que estabelece a obrigatoriedade de aquisição mínima de 30% dos gêneros alimentícios diretamente da Agricultura Familiar.</w:t>
      </w:r>
    </w:p>
    <w:p w14:paraId="4DC4248E" w14:textId="69B1C922" w:rsidR="00F04D39" w:rsidRPr="00AC2A0C" w:rsidRDefault="00E348A5" w:rsidP="00F04D39">
      <w:pPr>
        <w:pStyle w:val="Ttulo2"/>
        <w:rPr>
          <w:rFonts w:ascii="Arial" w:hAnsi="Arial" w:cs="Arial"/>
          <w:b/>
          <w:bCs/>
          <w:color w:val="auto"/>
          <w:sz w:val="19"/>
          <w:szCs w:val="19"/>
        </w:rPr>
      </w:pPr>
      <w:r w:rsidRPr="00AC2A0C">
        <w:rPr>
          <w:rFonts w:ascii="Arial" w:hAnsi="Arial" w:cs="Arial"/>
          <w:b/>
          <w:bCs/>
          <w:color w:val="auto"/>
          <w:sz w:val="19"/>
          <w:szCs w:val="19"/>
        </w:rPr>
        <w:t>3. OBJETIVO DA CONTRATAÇÃO</w:t>
      </w:r>
    </w:p>
    <w:p w14:paraId="78BB4A07" w14:textId="77777777" w:rsidR="00F04D39" w:rsidRPr="00AC2A0C" w:rsidRDefault="00F04D39" w:rsidP="00E348A5">
      <w:pPr>
        <w:pStyle w:val="NormalWeb"/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Atender às demandas da alimentação escolar, promovendo a segurança alimentar e nutricional dos alunos, ao mesmo tempo em que se estimula o desenvolvimento local sustentável e a geração de renda aos agricultores familiares do município e da região.</w:t>
      </w:r>
    </w:p>
    <w:p w14:paraId="4413E4B4" w14:textId="5499E9C2" w:rsidR="00F04D39" w:rsidRPr="00AC2A0C" w:rsidRDefault="00E348A5" w:rsidP="00F04D39">
      <w:pPr>
        <w:pStyle w:val="Ttulo2"/>
        <w:rPr>
          <w:rFonts w:ascii="Arial" w:hAnsi="Arial" w:cs="Arial"/>
          <w:b/>
          <w:bCs/>
          <w:color w:val="auto"/>
          <w:sz w:val="19"/>
          <w:szCs w:val="19"/>
        </w:rPr>
      </w:pPr>
      <w:r w:rsidRPr="00AC2A0C">
        <w:rPr>
          <w:rFonts w:ascii="Arial" w:hAnsi="Arial" w:cs="Arial"/>
          <w:b/>
          <w:bCs/>
          <w:color w:val="auto"/>
          <w:sz w:val="19"/>
          <w:szCs w:val="19"/>
        </w:rPr>
        <w:t>4. REQUISITOS DA CONTRATAÇÃO</w:t>
      </w:r>
    </w:p>
    <w:p w14:paraId="4A39B876" w14:textId="77777777" w:rsidR="00F04D39" w:rsidRPr="00AC2A0C" w:rsidRDefault="00F04D39" w:rsidP="00F04D39">
      <w:pPr>
        <w:pStyle w:val="NormalWeb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A contratação deverá observar os seguintes requisitos:</w:t>
      </w:r>
    </w:p>
    <w:p w14:paraId="2366765D" w14:textId="77777777" w:rsidR="00F04D39" w:rsidRPr="00AC2A0C" w:rsidRDefault="00F04D39" w:rsidP="00E348A5">
      <w:pPr>
        <w:pStyle w:val="NormalWeb"/>
        <w:numPr>
          <w:ilvl w:val="0"/>
          <w:numId w:val="20"/>
        </w:numPr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Fornecimento de gêneros alimentícios provenientes exclusivamente da Agricultura Familiar e do Empreendedor Familiar Rural;</w:t>
      </w:r>
    </w:p>
    <w:p w14:paraId="2CD78C0D" w14:textId="77777777" w:rsidR="00F04D39" w:rsidRPr="00AC2A0C" w:rsidRDefault="00F04D39" w:rsidP="00F04D39">
      <w:pPr>
        <w:pStyle w:val="NormalWeb"/>
        <w:numPr>
          <w:ilvl w:val="0"/>
          <w:numId w:val="20"/>
        </w:numPr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Apresentação de DAP ou CAF válida;</w:t>
      </w:r>
    </w:p>
    <w:p w14:paraId="6424A663" w14:textId="77777777" w:rsidR="00F04D39" w:rsidRPr="00AC2A0C" w:rsidRDefault="00F04D39" w:rsidP="00F04D39">
      <w:pPr>
        <w:pStyle w:val="NormalWeb"/>
        <w:numPr>
          <w:ilvl w:val="0"/>
          <w:numId w:val="20"/>
        </w:numPr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Atendimento às normas sanitárias e de segurança alimentar vigentes;</w:t>
      </w:r>
    </w:p>
    <w:p w14:paraId="6D1011BB" w14:textId="77777777" w:rsidR="00F04D39" w:rsidRPr="00AC2A0C" w:rsidRDefault="00F04D39" w:rsidP="00F04D39">
      <w:pPr>
        <w:pStyle w:val="NormalWeb"/>
        <w:numPr>
          <w:ilvl w:val="0"/>
          <w:numId w:val="20"/>
        </w:numPr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Produtos frescos, de qualidade e próprios para consumo humano;</w:t>
      </w:r>
    </w:p>
    <w:p w14:paraId="1C85371C" w14:textId="77777777" w:rsidR="00F04D39" w:rsidRPr="00AC2A0C" w:rsidRDefault="00F04D39" w:rsidP="00E348A5">
      <w:pPr>
        <w:pStyle w:val="NormalWeb"/>
        <w:numPr>
          <w:ilvl w:val="0"/>
          <w:numId w:val="20"/>
        </w:numPr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Entregas parceladas, conforme cronograma definido pela Secretaria Municipal de Educação.</w:t>
      </w:r>
    </w:p>
    <w:p w14:paraId="3D9FF088" w14:textId="187A939E" w:rsidR="00F04D39" w:rsidRPr="00AC2A0C" w:rsidRDefault="00E348A5" w:rsidP="00F04D39">
      <w:pPr>
        <w:pStyle w:val="Ttulo2"/>
        <w:rPr>
          <w:rFonts w:ascii="Arial" w:hAnsi="Arial" w:cs="Arial"/>
          <w:b/>
          <w:bCs/>
          <w:color w:val="auto"/>
          <w:sz w:val="19"/>
          <w:szCs w:val="19"/>
        </w:rPr>
      </w:pPr>
      <w:r w:rsidRPr="00AC2A0C">
        <w:rPr>
          <w:rFonts w:ascii="Arial" w:hAnsi="Arial" w:cs="Arial"/>
          <w:b/>
          <w:bCs/>
          <w:color w:val="auto"/>
          <w:sz w:val="19"/>
          <w:szCs w:val="19"/>
        </w:rPr>
        <w:t>5. LEVANTAMENTO DE MERCADO</w:t>
      </w:r>
    </w:p>
    <w:p w14:paraId="3BDB768F" w14:textId="77777777" w:rsidR="00F04D39" w:rsidRPr="00AC2A0C" w:rsidRDefault="00F04D39" w:rsidP="00E348A5">
      <w:pPr>
        <w:pStyle w:val="NormalWeb"/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O levantamento de mercado demonstra a existência de agricultores familiares e empreendedores rurais aptos a fornecer os produtos demandados, sendo a Chamada Pública o instrumento adequado, conforme legislação específica do PNAE, por permitir a ampla participação dos fornecedores locais e regionais.</w:t>
      </w:r>
    </w:p>
    <w:p w14:paraId="6D602E07" w14:textId="06DA3E85" w:rsidR="00F04D39" w:rsidRPr="00AC2A0C" w:rsidRDefault="00E348A5" w:rsidP="00F04D39">
      <w:pPr>
        <w:pStyle w:val="Ttulo2"/>
        <w:rPr>
          <w:rFonts w:ascii="Arial" w:hAnsi="Arial" w:cs="Arial"/>
          <w:b/>
          <w:bCs/>
          <w:color w:val="auto"/>
          <w:sz w:val="19"/>
          <w:szCs w:val="19"/>
        </w:rPr>
      </w:pPr>
      <w:r w:rsidRPr="00AC2A0C">
        <w:rPr>
          <w:rFonts w:ascii="Arial" w:hAnsi="Arial" w:cs="Arial"/>
          <w:b/>
          <w:bCs/>
          <w:color w:val="auto"/>
          <w:sz w:val="19"/>
          <w:szCs w:val="19"/>
        </w:rPr>
        <w:t>6. DESCRIÇÃO DA SOLUÇÃO COMO UM TODO</w:t>
      </w:r>
    </w:p>
    <w:p w14:paraId="1DD2B9D5" w14:textId="5C61D9DE" w:rsidR="00F04D39" w:rsidRPr="00AC2A0C" w:rsidRDefault="00F04D39" w:rsidP="00E348A5">
      <w:pPr>
        <w:pStyle w:val="NormalWeb"/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A solução consiste na realização de Chamada Pública para seleção de fornecedores da Agricultura Familiar, visando ao fornecimento parcelado de frutas, legumes e verduras, conforme cardápio escolar, cronograma de entrega e preços compatíveis com o mercado local.</w:t>
      </w:r>
    </w:p>
    <w:p w14:paraId="4874DDD8" w14:textId="77777777" w:rsidR="00AC2A0C" w:rsidRDefault="001B27DB" w:rsidP="00AC2A0C">
      <w:pPr>
        <w:pStyle w:val="TableParagraph"/>
        <w:tabs>
          <w:tab w:val="left" w:pos="404"/>
        </w:tabs>
        <w:spacing w:before="120" w:after="120" w:line="276" w:lineRule="auto"/>
        <w:ind w:left="0"/>
        <w:jc w:val="both"/>
        <w:rPr>
          <w:rFonts w:ascii="Arial" w:hAnsi="Arial" w:cs="Arial"/>
          <w:sz w:val="19"/>
          <w:szCs w:val="19"/>
          <w:lang w:val="pt-BR"/>
        </w:rPr>
      </w:pPr>
      <w:r w:rsidRPr="00AC2A0C">
        <w:rPr>
          <w:rFonts w:ascii="Arial" w:hAnsi="Arial" w:cs="Arial"/>
          <w:sz w:val="19"/>
          <w:szCs w:val="19"/>
          <w:lang w:val="pt-BR"/>
        </w:rPr>
        <w:t xml:space="preserve">A solução será dividida em itens, visto que o objeto é divisível e não há prejuízo para o conjunto da solução ou perda de economia de escala, além de ser técnica e economicamente viável. </w:t>
      </w:r>
    </w:p>
    <w:p w14:paraId="30EFF417" w14:textId="36B492EA" w:rsidR="001B27DB" w:rsidRPr="00AC2A0C" w:rsidRDefault="001B27DB" w:rsidP="00AC2A0C">
      <w:pPr>
        <w:pStyle w:val="TableParagraph"/>
        <w:tabs>
          <w:tab w:val="left" w:pos="404"/>
        </w:tabs>
        <w:spacing w:before="120" w:after="120" w:line="276" w:lineRule="auto"/>
        <w:ind w:left="0"/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Junto a isso, o parcelamento do objeto visa propiciar a ampla participação de licitantes, permitindo que empresas distintas sejam contratadas.</w:t>
      </w:r>
    </w:p>
    <w:p w14:paraId="382FDA73" w14:textId="0F0CBF71" w:rsidR="00F04D39" w:rsidRPr="00AC2A0C" w:rsidRDefault="00E348A5" w:rsidP="00F04D39">
      <w:pPr>
        <w:pStyle w:val="Ttulo2"/>
        <w:rPr>
          <w:rFonts w:ascii="Arial" w:hAnsi="Arial" w:cs="Arial"/>
          <w:b/>
          <w:bCs/>
          <w:color w:val="auto"/>
          <w:sz w:val="19"/>
          <w:szCs w:val="19"/>
        </w:rPr>
      </w:pPr>
      <w:r w:rsidRPr="00AC2A0C">
        <w:rPr>
          <w:rFonts w:ascii="Arial" w:hAnsi="Arial" w:cs="Arial"/>
          <w:b/>
          <w:bCs/>
          <w:color w:val="auto"/>
          <w:sz w:val="19"/>
          <w:szCs w:val="19"/>
        </w:rPr>
        <w:lastRenderedPageBreak/>
        <w:t>7. JUSTIFICATIVA DA ESCOLHA DA SOLUÇÃO</w:t>
      </w:r>
    </w:p>
    <w:p w14:paraId="1EDC3EDA" w14:textId="77777777" w:rsidR="00F04D39" w:rsidRPr="00AC2A0C" w:rsidRDefault="00F04D39" w:rsidP="00E348A5">
      <w:pPr>
        <w:pStyle w:val="NormalWeb"/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A Chamada Pública é a forma mais adequada de contratação, por atender às disposições do FNDE, garantir a participação dos agricultores familiares e possibilitar maior eficiência, economicidade e aderência às políticas públicas de segurança alimentar.</w:t>
      </w:r>
    </w:p>
    <w:p w14:paraId="0263F935" w14:textId="1696D67A" w:rsidR="00F04D39" w:rsidRPr="00AC2A0C" w:rsidRDefault="00E348A5" w:rsidP="00F04D39">
      <w:pPr>
        <w:pStyle w:val="Ttulo2"/>
        <w:rPr>
          <w:rFonts w:ascii="Arial" w:hAnsi="Arial" w:cs="Arial"/>
          <w:b/>
          <w:bCs/>
          <w:color w:val="auto"/>
          <w:sz w:val="19"/>
          <w:szCs w:val="19"/>
        </w:rPr>
      </w:pPr>
      <w:r w:rsidRPr="00AC2A0C">
        <w:rPr>
          <w:rFonts w:ascii="Arial" w:hAnsi="Arial" w:cs="Arial"/>
          <w:b/>
          <w:bCs/>
          <w:color w:val="auto"/>
          <w:sz w:val="19"/>
          <w:szCs w:val="19"/>
        </w:rPr>
        <w:t>8. ESTIMATIVA DE QUANTIDADES</w:t>
      </w:r>
    </w:p>
    <w:p w14:paraId="75C769F6" w14:textId="42222F9E" w:rsidR="00F04D39" w:rsidRPr="00AC2A0C" w:rsidRDefault="001B27DB" w:rsidP="00E348A5">
      <w:pPr>
        <w:pStyle w:val="Ttulo2"/>
        <w:jc w:val="both"/>
        <w:rPr>
          <w:rFonts w:ascii="Arial" w:hAnsi="Arial" w:cs="Arial"/>
          <w:color w:val="auto"/>
          <w:sz w:val="19"/>
          <w:szCs w:val="19"/>
        </w:rPr>
      </w:pPr>
      <w:r w:rsidRPr="00AC2A0C">
        <w:rPr>
          <w:rFonts w:ascii="Arial" w:hAnsi="Arial" w:cs="Arial"/>
          <w:color w:val="auto"/>
          <w:sz w:val="19"/>
          <w:szCs w:val="19"/>
        </w:rPr>
        <w:t>O quantitativo foi elaborado levando-se em consideração o mínimo de 45% do repasse do PNAE (Programa Nacional de Alimentação Escolar) destinados a aquisição de alimentos vindos da agricultura familiar para ano letivo de 2026.</w:t>
      </w:r>
    </w:p>
    <w:tbl>
      <w:tblPr>
        <w:tblStyle w:val="TableGrid"/>
        <w:tblW w:w="8780" w:type="dxa"/>
        <w:tblInd w:w="0" w:type="dxa"/>
        <w:tblLayout w:type="fixed"/>
        <w:tblCellMar>
          <w:top w:w="32" w:type="dxa"/>
          <w:left w:w="43" w:type="dxa"/>
          <w:right w:w="61" w:type="dxa"/>
        </w:tblCellMar>
        <w:tblLook w:val="04A0" w:firstRow="1" w:lastRow="0" w:firstColumn="1" w:lastColumn="0" w:noHBand="0" w:noVBand="1"/>
      </w:tblPr>
      <w:tblGrid>
        <w:gridCol w:w="700"/>
        <w:gridCol w:w="1134"/>
        <w:gridCol w:w="4961"/>
        <w:gridCol w:w="1276"/>
        <w:gridCol w:w="709"/>
      </w:tblGrid>
      <w:tr w:rsidR="001B27DB" w:rsidRPr="00AC2A0C" w14:paraId="27A752E3" w14:textId="77777777" w:rsidTr="00AC2A0C">
        <w:trPr>
          <w:cantSplit/>
          <w:trHeight w:val="1659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A62C2" w14:textId="77777777" w:rsidR="001B27DB" w:rsidRPr="00AC2A0C" w:rsidRDefault="001B27DB" w:rsidP="00047E09">
            <w:pPr>
              <w:spacing w:line="259" w:lineRule="auto"/>
              <w:ind w:left="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6EB6846" w14:textId="77777777" w:rsidR="001B27DB" w:rsidRPr="00AC2A0C" w:rsidRDefault="001B27DB" w:rsidP="00047E09">
            <w:pPr>
              <w:spacing w:line="259" w:lineRule="auto"/>
              <w:ind w:left="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2A0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0BF6F6" w14:textId="77777777" w:rsidR="001B27DB" w:rsidRPr="00AC2A0C" w:rsidRDefault="001B27DB" w:rsidP="00047E09">
            <w:pPr>
              <w:spacing w:line="259" w:lineRule="auto"/>
              <w:ind w:left="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60DF151" w14:textId="77777777" w:rsidR="001B27DB" w:rsidRPr="00AC2A0C" w:rsidRDefault="001B27DB" w:rsidP="00047E09">
            <w:pPr>
              <w:spacing w:line="259" w:lineRule="auto"/>
              <w:ind w:left="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2A0C">
              <w:rPr>
                <w:rFonts w:ascii="Arial" w:hAnsi="Arial" w:cs="Arial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14:paraId="4FEF81DF" w14:textId="77777777" w:rsidR="001B27DB" w:rsidRPr="00AC2A0C" w:rsidRDefault="001B27DB" w:rsidP="00047E09">
            <w:pPr>
              <w:spacing w:line="259" w:lineRule="auto"/>
              <w:ind w:right="11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25632DC" w14:textId="77777777" w:rsidR="001B27DB" w:rsidRPr="00AC2A0C" w:rsidRDefault="001B27DB" w:rsidP="00047E09">
            <w:pPr>
              <w:spacing w:line="259" w:lineRule="auto"/>
              <w:ind w:right="11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2A0C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2FE9FC83" w14:textId="77777777" w:rsidR="001B27DB" w:rsidRPr="00AC2A0C" w:rsidRDefault="001B27DB" w:rsidP="00047E09">
            <w:pPr>
              <w:spacing w:line="259" w:lineRule="auto"/>
              <w:ind w:left="61" w:right="113" w:firstLin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2A0C">
              <w:rPr>
                <w:rFonts w:ascii="Arial" w:hAnsi="Arial" w:cs="Arial"/>
                <w:b/>
                <w:bCs/>
                <w:sz w:val="16"/>
                <w:szCs w:val="16"/>
              </w:rPr>
              <w:t>UNIDADE DE FORNECIMENTO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3E88F838" w14:textId="77777777" w:rsidR="001B27DB" w:rsidRPr="00AC2A0C" w:rsidRDefault="001B27DB" w:rsidP="00047E09">
            <w:pPr>
              <w:spacing w:line="259" w:lineRule="auto"/>
              <w:ind w:left="130"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2A0C">
              <w:rPr>
                <w:rFonts w:ascii="Arial" w:hAnsi="Arial" w:cs="Arial"/>
                <w:b/>
                <w:bCs/>
                <w:sz w:val="16"/>
                <w:szCs w:val="16"/>
              </w:rPr>
              <w:t>QUANTIDADE</w:t>
            </w:r>
          </w:p>
        </w:tc>
      </w:tr>
      <w:tr w:rsidR="001B27DB" w:rsidRPr="00AC2A0C" w14:paraId="140A9C31" w14:textId="77777777" w:rsidTr="00AC2A0C">
        <w:trPr>
          <w:cantSplit/>
          <w:trHeight w:val="230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5923A06F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46CEB796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089.730.142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0365D99A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Abóbora moranga de tamanho regular, de 1ª qualidade, sem cortes. Deverá apresentar odor agradável, consistência firme, sem lesões de origem, sem rachaduras, sem danos físicos e mecânicos.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75598FD5" w14:textId="77777777" w:rsidR="001B27DB" w:rsidRPr="00AC2A0C" w:rsidRDefault="001B27DB" w:rsidP="00047E09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FC2A3" w14:textId="77777777" w:rsidR="001B27DB" w:rsidRPr="00AC2A0C" w:rsidRDefault="001B27DB" w:rsidP="00E348A5">
            <w:pPr>
              <w:ind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</w:tr>
      <w:tr w:rsidR="001B27DB" w:rsidRPr="00AC2A0C" w14:paraId="496C46D3" w14:textId="77777777" w:rsidTr="00AC2A0C">
        <w:trPr>
          <w:cantSplit/>
          <w:trHeight w:val="230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6C762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62EBF4A8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089.730.109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1115CD31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Abobrinha verde.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0C6D8375" w14:textId="77777777" w:rsidR="001B27DB" w:rsidRPr="00AC2A0C" w:rsidRDefault="001B27DB" w:rsidP="00047E09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8CAE3" w14:textId="77777777" w:rsidR="001B27DB" w:rsidRPr="00AC2A0C" w:rsidRDefault="001B27DB" w:rsidP="00E348A5">
            <w:pPr>
              <w:ind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1B27DB" w:rsidRPr="00AC2A0C" w14:paraId="3037FD4D" w14:textId="77777777" w:rsidTr="00AC2A0C">
        <w:trPr>
          <w:cantSplit/>
          <w:trHeight w:val="230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5D6C1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616C9C9A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089.730.157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1EC0AEC4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ACEROLA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60FD617A" w14:textId="77777777" w:rsidR="001B27DB" w:rsidRPr="00AC2A0C" w:rsidRDefault="001B27DB" w:rsidP="00047E09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18213" w14:textId="77777777" w:rsidR="001B27DB" w:rsidRPr="00AC2A0C" w:rsidRDefault="001B27DB" w:rsidP="00E348A5">
            <w:pPr>
              <w:ind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</w:tr>
      <w:tr w:rsidR="001B27DB" w:rsidRPr="00AC2A0C" w14:paraId="7FDC096A" w14:textId="77777777" w:rsidTr="00AC2A0C">
        <w:trPr>
          <w:cantSplit/>
          <w:trHeight w:val="230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D4A1D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06111DE5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089.730.039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59B48845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Alface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CB41A" w14:textId="77777777" w:rsidR="001B27DB" w:rsidRPr="00AC2A0C" w:rsidRDefault="001B27DB" w:rsidP="00047E09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63F03" w14:textId="77777777" w:rsidR="001B27DB" w:rsidRPr="00AC2A0C" w:rsidRDefault="001B27DB" w:rsidP="00E348A5">
            <w:pPr>
              <w:ind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1B27DB" w:rsidRPr="00AC2A0C" w14:paraId="7E414718" w14:textId="77777777" w:rsidTr="00AC2A0C">
        <w:trPr>
          <w:cantSplit/>
          <w:trHeight w:val="230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2119B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484A48F1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089.730.107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64DD1306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Banana maçã.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102FC658" w14:textId="77777777" w:rsidR="001B27DB" w:rsidRPr="00AC2A0C" w:rsidRDefault="001B27DB" w:rsidP="00047E09">
            <w:pPr>
              <w:tabs>
                <w:tab w:val="left" w:pos="634"/>
              </w:tabs>
              <w:ind w:right="2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 xml:space="preserve">        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8C66F" w14:textId="77777777" w:rsidR="001B27DB" w:rsidRPr="00AC2A0C" w:rsidRDefault="001B27DB" w:rsidP="00E348A5">
            <w:pPr>
              <w:ind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550</w:t>
            </w:r>
          </w:p>
        </w:tc>
      </w:tr>
      <w:tr w:rsidR="001B27DB" w:rsidRPr="00AC2A0C" w14:paraId="0C353EA8" w14:textId="77777777" w:rsidTr="00AC2A0C">
        <w:trPr>
          <w:cantSplit/>
          <w:trHeight w:val="230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29515B75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12E552C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089.730.120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59863F44" w14:textId="77777777" w:rsidR="001B27DB" w:rsidRPr="00AC2A0C" w:rsidRDefault="001B27DB" w:rsidP="00047E09">
            <w:pPr>
              <w:pStyle w:val="TableParagraph"/>
              <w:spacing w:before="58" w:line="235" w:lineRule="auto"/>
              <w:ind w:left="19" w:right="110"/>
              <w:jc w:val="both"/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AC2A0C">
              <w:rPr>
                <w:rFonts w:ascii="Arial" w:hAnsi="Arial" w:cs="Arial"/>
                <w:sz w:val="16"/>
                <w:szCs w:val="16"/>
                <w:lang w:val="pt-BR"/>
              </w:rPr>
              <w:t>Beterraba de tamanho regular, de 1ª qualidade, de ótima qualidade, fresca, compacta, firme, isenta de sujidades, tamanho e coloração uniformes, devendo ser bem</w:t>
            </w:r>
          </w:p>
          <w:p w14:paraId="0E35FC15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desenvolvidas.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48146614" w14:textId="77777777" w:rsidR="001B27DB" w:rsidRPr="00AC2A0C" w:rsidRDefault="001B27DB" w:rsidP="00047E09">
            <w:pPr>
              <w:tabs>
                <w:tab w:val="left" w:pos="634"/>
              </w:tabs>
              <w:ind w:right="2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 xml:space="preserve">         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ECCC" w14:textId="77777777" w:rsidR="001B27DB" w:rsidRPr="00AC2A0C" w:rsidRDefault="001B27DB" w:rsidP="00E348A5">
            <w:pPr>
              <w:ind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1B27DB" w:rsidRPr="00AC2A0C" w14:paraId="7DAE1D09" w14:textId="77777777" w:rsidTr="00AC2A0C">
        <w:trPr>
          <w:cantSplit/>
          <w:trHeight w:val="230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71B15FC3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CB3A68A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089.730.123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5308C8C9" w14:textId="77777777" w:rsidR="001B27DB" w:rsidRPr="00AC2A0C" w:rsidRDefault="001B27DB" w:rsidP="00047E09">
            <w:pPr>
              <w:pStyle w:val="TableParagraph"/>
              <w:spacing w:before="59" w:line="235" w:lineRule="auto"/>
              <w:ind w:left="19" w:right="110"/>
              <w:jc w:val="both"/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AC2A0C">
              <w:rPr>
                <w:rFonts w:ascii="Arial" w:hAnsi="Arial" w:cs="Arial"/>
                <w:sz w:val="16"/>
                <w:szCs w:val="16"/>
                <w:lang w:val="pt-BR"/>
              </w:rPr>
              <w:t>Cenoura 1ª qualidade, tamanho regular, vermelha. Deverá apresentar odor agradável, consistência firme, sem lesões de origem, sem rachaduras, sem danos físicos e</w:t>
            </w:r>
          </w:p>
          <w:p w14:paraId="130B99E5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mecânicos.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F1B959F" w14:textId="77777777" w:rsidR="001B27DB" w:rsidRPr="00AC2A0C" w:rsidRDefault="001B27DB" w:rsidP="00047E09">
            <w:pPr>
              <w:tabs>
                <w:tab w:val="left" w:pos="634"/>
                <w:tab w:val="left" w:pos="776"/>
              </w:tabs>
              <w:ind w:right="2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 xml:space="preserve">         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CDC7" w14:textId="77777777" w:rsidR="001B27DB" w:rsidRPr="00AC2A0C" w:rsidRDefault="001B27DB" w:rsidP="00E348A5">
            <w:pPr>
              <w:ind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1B27DB" w:rsidRPr="00AC2A0C" w14:paraId="4FB7BA67" w14:textId="77777777" w:rsidTr="00AC2A0C">
        <w:trPr>
          <w:cantSplit/>
          <w:trHeight w:val="230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1B9CE8FE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6DA32286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089.730.028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26706F1C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Chuchu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42634589" w14:textId="77777777" w:rsidR="001B27DB" w:rsidRPr="00AC2A0C" w:rsidRDefault="001B27DB" w:rsidP="00047E09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F73BB" w14:textId="77777777" w:rsidR="001B27DB" w:rsidRPr="00AC2A0C" w:rsidRDefault="001B27DB" w:rsidP="00E348A5">
            <w:pPr>
              <w:ind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1B27DB" w:rsidRPr="00AC2A0C" w14:paraId="58C41CF4" w14:textId="77777777" w:rsidTr="00AC2A0C">
        <w:trPr>
          <w:cantSplit/>
          <w:trHeight w:val="230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6E9CB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F3EB90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089.744.007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  <w:vAlign w:val="center"/>
          </w:tcPr>
          <w:p w14:paraId="6AA0AC7B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Couve em folhas. Molho com, no mínimo, 10 folhas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05DB3A" w14:textId="77777777" w:rsidR="001B27DB" w:rsidRPr="00AC2A0C" w:rsidRDefault="001B27DB" w:rsidP="00047E09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MOLHO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8132A" w14:textId="77777777" w:rsidR="001B27DB" w:rsidRPr="00AC2A0C" w:rsidRDefault="001B27DB" w:rsidP="00E348A5">
            <w:pPr>
              <w:ind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1B27DB" w:rsidRPr="00AC2A0C" w14:paraId="099F09D9" w14:textId="77777777" w:rsidTr="00AC2A0C">
        <w:trPr>
          <w:cantSplit/>
          <w:trHeight w:val="237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7697AFA7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43A92E7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089.730.126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46227DDC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Inhame de 1ª qualidade, fresco, compacto e firme sem lesões de origem física ou mecânica, perfurações e cortes, tamanho e coloração uniforme.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44347E0" w14:textId="77777777" w:rsidR="001B27DB" w:rsidRPr="00AC2A0C" w:rsidRDefault="001B27DB" w:rsidP="00047E09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925E2" w14:textId="77777777" w:rsidR="001B27DB" w:rsidRPr="00AC2A0C" w:rsidRDefault="001B27DB" w:rsidP="00E348A5">
            <w:pPr>
              <w:ind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1B27DB" w:rsidRPr="00AC2A0C" w14:paraId="383357C2" w14:textId="77777777" w:rsidTr="00AC2A0C">
        <w:trPr>
          <w:cantSplit/>
          <w:trHeight w:val="242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5498CE5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61AEF678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089.730.111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10324C2A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Limão taiti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74A09051" w14:textId="77777777" w:rsidR="001B27DB" w:rsidRPr="00AC2A0C" w:rsidRDefault="001B27DB" w:rsidP="00047E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CD61F2" w14:textId="77777777" w:rsidR="001B27DB" w:rsidRPr="00AC2A0C" w:rsidRDefault="001B27DB" w:rsidP="00E348A5">
            <w:pPr>
              <w:ind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1B27DB" w:rsidRPr="00AC2A0C" w14:paraId="199AAF11" w14:textId="77777777" w:rsidTr="00AC2A0C">
        <w:trPr>
          <w:cantSplit/>
          <w:trHeight w:val="235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A74F6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2025BFC9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089.730.108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633B4142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Mandioca com casca.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73436680" w14:textId="77777777" w:rsidR="001B27DB" w:rsidRPr="00AC2A0C" w:rsidRDefault="001B27DB" w:rsidP="00047E09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0416B" w14:textId="77777777" w:rsidR="001B27DB" w:rsidRPr="00AC2A0C" w:rsidRDefault="001B27DB" w:rsidP="00E348A5">
            <w:pPr>
              <w:ind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</w:tr>
      <w:tr w:rsidR="001B27DB" w:rsidRPr="00AC2A0C" w14:paraId="38DC059E" w14:textId="77777777" w:rsidTr="00AC2A0C">
        <w:trPr>
          <w:cantSplit/>
          <w:trHeight w:val="955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5E3AE921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150E7B8C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089.730.133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67A65431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Maracujá redondo, casca lisa, graúdo, de 1ª qualidade, livre de sujidades, parasitas e larvas, tamanho e coloração uniformes, devendo ser bem desenvolvido e maduro, com polpa firme e intacta.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72F8CDB0" w14:textId="77777777" w:rsidR="001B27DB" w:rsidRPr="00AC2A0C" w:rsidRDefault="001B27DB" w:rsidP="00047E09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DCBC" w14:textId="77777777" w:rsidR="001B27DB" w:rsidRPr="00AC2A0C" w:rsidRDefault="001B27DB" w:rsidP="00E348A5">
            <w:pPr>
              <w:ind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</w:tr>
      <w:tr w:rsidR="001B27DB" w:rsidRPr="00AC2A0C" w14:paraId="22989607" w14:textId="77777777" w:rsidTr="00AC2A0C">
        <w:trPr>
          <w:cantSplit/>
          <w:trHeight w:val="263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6BD058C2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2EA0CEE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089.730.137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57FEC314" w14:textId="77777777" w:rsidR="001B27DB" w:rsidRPr="00AC2A0C" w:rsidRDefault="001B27DB" w:rsidP="00047E09">
            <w:pPr>
              <w:ind w:right="1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Repolho verde de tamanho regular, de 1ª qualidade, apresentando tamanho, cor e formação uniformes, devendo ser bem desenvolvidos, danos físicos e mecânicos oriundos do manuseio e transporte.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638EAE14" w14:textId="77777777" w:rsidR="001B27DB" w:rsidRPr="00AC2A0C" w:rsidRDefault="001B27DB" w:rsidP="00047E09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30F8" w14:textId="77777777" w:rsidR="001B27DB" w:rsidRPr="00AC2A0C" w:rsidRDefault="001B27DB" w:rsidP="00E348A5">
            <w:pPr>
              <w:ind w:left="-72"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1B27DB" w:rsidRPr="00AC2A0C" w14:paraId="6CC196AD" w14:textId="77777777" w:rsidTr="00AC2A0C">
        <w:trPr>
          <w:cantSplit/>
          <w:trHeight w:val="214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52C04ECD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369BFA85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089.744.005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18E69750" w14:textId="77777777" w:rsidR="001B27DB" w:rsidRPr="00AC2A0C" w:rsidRDefault="001B27DB" w:rsidP="00047E09">
            <w:pPr>
              <w:ind w:right="119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 xml:space="preserve">Tangerina, </w:t>
            </w:r>
            <w:proofErr w:type="spellStart"/>
            <w:r w:rsidRPr="00AC2A0C">
              <w:rPr>
                <w:rFonts w:ascii="Arial" w:hAnsi="Arial" w:cs="Arial"/>
                <w:sz w:val="16"/>
                <w:szCs w:val="16"/>
              </w:rPr>
              <w:t>Pokan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6147871E" w14:textId="77777777" w:rsidR="001B27DB" w:rsidRPr="00AC2A0C" w:rsidRDefault="001B27DB" w:rsidP="00047E09">
            <w:pPr>
              <w:ind w:right="-30" w:firstLine="7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 xml:space="preserve"> 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76670" w14:textId="77777777" w:rsidR="001B27DB" w:rsidRPr="00AC2A0C" w:rsidRDefault="001B27DB" w:rsidP="00E348A5">
            <w:pPr>
              <w:ind w:left="-72"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</w:tr>
      <w:tr w:rsidR="001B27DB" w:rsidRPr="00AC2A0C" w14:paraId="1BF7D783" w14:textId="77777777" w:rsidTr="00AC2A0C">
        <w:trPr>
          <w:cantSplit/>
          <w:trHeight w:val="206"/>
        </w:trPr>
        <w:tc>
          <w:tcPr>
            <w:tcW w:w="70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BE4955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74101DAA" w14:textId="77777777" w:rsidR="001B27DB" w:rsidRPr="00AC2A0C" w:rsidRDefault="001B27DB" w:rsidP="00047E09">
            <w:pPr>
              <w:ind w:lef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089.730.032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14:paraId="294EF028" w14:textId="77777777" w:rsidR="001B27DB" w:rsidRPr="00AC2A0C" w:rsidRDefault="001B27DB" w:rsidP="00047E09">
            <w:pPr>
              <w:ind w:right="119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Tomate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14:paraId="545FE980" w14:textId="77777777" w:rsidR="001B27DB" w:rsidRPr="00AC2A0C" w:rsidRDefault="001B27DB" w:rsidP="00047E09">
            <w:pPr>
              <w:ind w:left="61" w:firstLin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8DAB76" w14:textId="77777777" w:rsidR="001B27DB" w:rsidRPr="00AC2A0C" w:rsidRDefault="001B27DB" w:rsidP="00E348A5">
            <w:pPr>
              <w:ind w:left="-72"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2A0C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</w:tr>
    </w:tbl>
    <w:p w14:paraId="3EE303D2" w14:textId="77777777" w:rsidR="00AC2A0C" w:rsidRDefault="00AC2A0C" w:rsidP="001B27DB">
      <w:pPr>
        <w:rPr>
          <w:rFonts w:ascii="Arial" w:hAnsi="Arial" w:cs="Arial"/>
          <w:b/>
          <w:bCs/>
          <w:sz w:val="19"/>
          <w:szCs w:val="19"/>
        </w:rPr>
      </w:pPr>
    </w:p>
    <w:p w14:paraId="1EA1A11A" w14:textId="466F8235" w:rsidR="001B27DB" w:rsidRPr="00AC2A0C" w:rsidRDefault="00E348A5" w:rsidP="001B27DB">
      <w:pPr>
        <w:rPr>
          <w:rFonts w:ascii="Arial" w:hAnsi="Arial" w:cs="Arial"/>
          <w:b/>
          <w:bCs/>
          <w:sz w:val="19"/>
          <w:szCs w:val="19"/>
        </w:rPr>
      </w:pPr>
      <w:r w:rsidRPr="00AC2A0C">
        <w:rPr>
          <w:rFonts w:ascii="Arial" w:hAnsi="Arial" w:cs="Arial"/>
          <w:b/>
          <w:bCs/>
          <w:sz w:val="19"/>
          <w:szCs w:val="19"/>
        </w:rPr>
        <w:t>9. ESTIMATIVA DE CUSTOS</w:t>
      </w:r>
    </w:p>
    <w:p w14:paraId="7E390184" w14:textId="01F23567" w:rsidR="00F04D39" w:rsidRPr="00AC2A0C" w:rsidRDefault="00F04D39" w:rsidP="00E348A5">
      <w:pPr>
        <w:pStyle w:val="NormalWeb"/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lastRenderedPageBreak/>
        <w:t>Os preços serão estimados a partir de pesquisa de mercado, observando-se os critérios previstos no art. 29 da Resolução FNDE nº 06/2020.</w:t>
      </w:r>
    </w:p>
    <w:p w14:paraId="6BFC2E98" w14:textId="4F7445F0" w:rsidR="00F04D39" w:rsidRPr="00AC2A0C" w:rsidRDefault="00E348A5" w:rsidP="00F04D39">
      <w:pPr>
        <w:pStyle w:val="Ttulo2"/>
        <w:rPr>
          <w:rFonts w:ascii="Arial" w:hAnsi="Arial" w:cs="Arial"/>
          <w:b/>
          <w:bCs/>
          <w:color w:val="auto"/>
          <w:sz w:val="19"/>
          <w:szCs w:val="19"/>
        </w:rPr>
      </w:pPr>
      <w:r w:rsidRPr="00AC2A0C">
        <w:rPr>
          <w:rFonts w:ascii="Arial" w:hAnsi="Arial" w:cs="Arial"/>
          <w:b/>
          <w:bCs/>
          <w:color w:val="auto"/>
          <w:sz w:val="19"/>
          <w:szCs w:val="19"/>
        </w:rPr>
        <w:t>10. FORMA DE CONTRATAÇÃO</w:t>
      </w:r>
    </w:p>
    <w:p w14:paraId="449470FC" w14:textId="08ABC6C2" w:rsidR="00F04D39" w:rsidRPr="00AC2A0C" w:rsidRDefault="00F04D39" w:rsidP="00AC2A0C">
      <w:pPr>
        <w:pStyle w:val="NormalWeb"/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A contratação será realizada por meio de Chamada Pública, nos termos da Lei nº 11.947/2009, da Resolução FNDE nº 06/2020 e da Lei nº 14.133/2021, no que couber.</w:t>
      </w:r>
    </w:p>
    <w:p w14:paraId="20083EE1" w14:textId="372F5A0F" w:rsidR="00AC2A0C" w:rsidRPr="00AC2A0C" w:rsidRDefault="00AC2A0C" w:rsidP="00AC2A0C">
      <w:pPr>
        <w:pStyle w:val="Ttulo2"/>
        <w:jc w:val="both"/>
        <w:rPr>
          <w:rFonts w:ascii="Arial" w:eastAsia="Times New Roman" w:hAnsi="Arial" w:cs="Arial"/>
          <w:b/>
          <w:bCs/>
          <w:color w:val="auto"/>
          <w:sz w:val="19"/>
          <w:szCs w:val="19"/>
        </w:rPr>
      </w:pPr>
      <w:r w:rsidRPr="00AC2A0C">
        <w:rPr>
          <w:rFonts w:ascii="Arial" w:hAnsi="Arial" w:cs="Arial"/>
          <w:b/>
          <w:bCs/>
          <w:color w:val="auto"/>
          <w:sz w:val="19"/>
          <w:szCs w:val="19"/>
        </w:rPr>
        <w:t>11. VIGÊNCIA</w:t>
      </w:r>
    </w:p>
    <w:p w14:paraId="77610EE2" w14:textId="18CECCE2" w:rsidR="00AC2A0C" w:rsidRPr="00AC2A0C" w:rsidRDefault="00AC2A0C" w:rsidP="00AC2A0C">
      <w:pPr>
        <w:pStyle w:val="NormalWeb"/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 xml:space="preserve">A contratação terá vigência </w:t>
      </w:r>
      <w:r w:rsidR="00E84D81">
        <w:rPr>
          <w:rFonts w:ascii="Arial" w:hAnsi="Arial" w:cs="Arial"/>
          <w:sz w:val="19"/>
          <w:szCs w:val="19"/>
        </w:rPr>
        <w:t xml:space="preserve">a partir da data da publicação do contrato, </w:t>
      </w:r>
      <w:r w:rsidRPr="00AC2A0C">
        <w:rPr>
          <w:rFonts w:ascii="Arial" w:hAnsi="Arial" w:cs="Arial"/>
          <w:sz w:val="19"/>
          <w:szCs w:val="19"/>
        </w:rPr>
        <w:t xml:space="preserve">até 31/12/2026, </w:t>
      </w:r>
      <w:r w:rsidRPr="00AC2A0C">
        <w:rPr>
          <w:rFonts w:ascii="Arial" w:hAnsi="Arial" w:cs="Arial"/>
          <w:sz w:val="19"/>
          <w:szCs w:val="19"/>
        </w:rPr>
        <w:t xml:space="preserve">podendo ser </w:t>
      </w:r>
      <w:r w:rsidRPr="00AC2A0C">
        <w:rPr>
          <w:rFonts w:ascii="Arial" w:hAnsi="Arial" w:cs="Arial"/>
          <w:sz w:val="19"/>
          <w:szCs w:val="19"/>
        </w:rPr>
        <w:t xml:space="preserve">prorrogado nos termos da Lei 14.133/2021 conforme </w:t>
      </w:r>
      <w:r w:rsidRPr="00AC2A0C">
        <w:rPr>
          <w:rFonts w:ascii="Arial" w:hAnsi="Arial" w:cs="Arial"/>
          <w:sz w:val="19"/>
          <w:szCs w:val="19"/>
        </w:rPr>
        <w:t>a necessidade da Administração e a disponibilidade orçamentária.</w:t>
      </w:r>
    </w:p>
    <w:p w14:paraId="0DBF3F74" w14:textId="192F527E" w:rsidR="00F04D39" w:rsidRPr="00AC2A0C" w:rsidRDefault="00E348A5" w:rsidP="00F04D39">
      <w:pPr>
        <w:pStyle w:val="Ttulo2"/>
        <w:rPr>
          <w:rFonts w:ascii="Arial" w:hAnsi="Arial" w:cs="Arial"/>
          <w:b/>
          <w:bCs/>
          <w:color w:val="auto"/>
          <w:sz w:val="19"/>
          <w:szCs w:val="19"/>
        </w:rPr>
      </w:pPr>
      <w:r w:rsidRPr="00AC2A0C">
        <w:rPr>
          <w:rFonts w:ascii="Arial" w:hAnsi="Arial" w:cs="Arial"/>
          <w:b/>
          <w:bCs/>
          <w:color w:val="auto"/>
          <w:sz w:val="19"/>
          <w:szCs w:val="19"/>
        </w:rPr>
        <w:t>1</w:t>
      </w:r>
      <w:r w:rsidR="00AC2A0C" w:rsidRPr="00AC2A0C">
        <w:rPr>
          <w:rFonts w:ascii="Arial" w:hAnsi="Arial" w:cs="Arial"/>
          <w:b/>
          <w:bCs/>
          <w:color w:val="auto"/>
          <w:sz w:val="19"/>
          <w:szCs w:val="19"/>
        </w:rPr>
        <w:t>2</w:t>
      </w:r>
      <w:r w:rsidRPr="00AC2A0C">
        <w:rPr>
          <w:rFonts w:ascii="Arial" w:hAnsi="Arial" w:cs="Arial"/>
          <w:b/>
          <w:bCs/>
          <w:color w:val="auto"/>
          <w:sz w:val="19"/>
          <w:szCs w:val="19"/>
        </w:rPr>
        <w:t>. IMPACTOS AMBIENTAIS E MEDIDAS MITIGADORAS</w:t>
      </w:r>
    </w:p>
    <w:p w14:paraId="7CF1F8B0" w14:textId="77777777" w:rsidR="00F04D39" w:rsidRPr="00AC2A0C" w:rsidRDefault="00F04D39" w:rsidP="00E348A5">
      <w:pPr>
        <w:pStyle w:val="NormalWeb"/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A contratação contribui positivamente para a sustentabilidade ambiental, ao priorizar a produção local, reduzir o transporte de longa distância e incentivar práticas agrícolas sustentáveis.</w:t>
      </w:r>
    </w:p>
    <w:p w14:paraId="69DE76F0" w14:textId="0D1F00BB" w:rsidR="00F04D39" w:rsidRPr="00AC2A0C" w:rsidRDefault="00E348A5" w:rsidP="00F04D39">
      <w:pPr>
        <w:pStyle w:val="Ttulo2"/>
        <w:rPr>
          <w:rFonts w:ascii="Arial" w:hAnsi="Arial" w:cs="Arial"/>
          <w:b/>
          <w:bCs/>
          <w:color w:val="auto"/>
          <w:sz w:val="19"/>
          <w:szCs w:val="19"/>
        </w:rPr>
      </w:pPr>
      <w:r w:rsidRPr="00AC2A0C">
        <w:rPr>
          <w:rFonts w:ascii="Arial" w:hAnsi="Arial" w:cs="Arial"/>
          <w:b/>
          <w:bCs/>
          <w:color w:val="auto"/>
          <w:sz w:val="19"/>
          <w:szCs w:val="19"/>
        </w:rPr>
        <w:t>1</w:t>
      </w:r>
      <w:r w:rsidR="00AC2A0C" w:rsidRPr="00AC2A0C">
        <w:rPr>
          <w:rFonts w:ascii="Arial" w:hAnsi="Arial" w:cs="Arial"/>
          <w:b/>
          <w:bCs/>
          <w:color w:val="auto"/>
          <w:sz w:val="19"/>
          <w:szCs w:val="19"/>
        </w:rPr>
        <w:t>3</w:t>
      </w:r>
      <w:r w:rsidRPr="00AC2A0C">
        <w:rPr>
          <w:rFonts w:ascii="Arial" w:hAnsi="Arial" w:cs="Arial"/>
          <w:b/>
          <w:bCs/>
          <w:color w:val="auto"/>
          <w:sz w:val="19"/>
          <w:szCs w:val="19"/>
        </w:rPr>
        <w:t>. HARMONIZAÇÃO COM O TERMO DE REFERÊNCIA E A CHAMADA PÚBLICA</w:t>
      </w:r>
    </w:p>
    <w:p w14:paraId="1685D0E6" w14:textId="77777777" w:rsidR="00F04D39" w:rsidRPr="00AC2A0C" w:rsidRDefault="00F04D39" w:rsidP="00E348A5">
      <w:pPr>
        <w:pStyle w:val="NormalWeb"/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O presente Estudo Técnico Preliminar encontra-se integralmente harmonizado com o Termo de Referência e com o instrumento de Chamada Pública, assegurando coerência entre o objeto, os requisitos da contratação, a forma de seleção dos fornecedores, os critérios de preços, as condições de fornecimento e as obrigações das partes. Os elementos técnicos aqui definidos subsidiam diretamente a elaboração do Termo de Referência, especialmente quanto à descrição do objeto, às exigências de habilitação dos agricultores familiares, às condições sanitárias e de entrega, à estimativa de quantidades e preços, bem como à escolha da Chamada Pública como instrumento adequado, nos termos da Resolução FNDE nº 06/2020 e da legislação vigente.</w:t>
      </w:r>
    </w:p>
    <w:p w14:paraId="26ABB6C3" w14:textId="3555BB93" w:rsidR="00F04D39" w:rsidRPr="00AC2A0C" w:rsidRDefault="00E348A5" w:rsidP="00F04D39">
      <w:pPr>
        <w:pStyle w:val="Ttulo2"/>
        <w:rPr>
          <w:rFonts w:ascii="Arial" w:hAnsi="Arial" w:cs="Arial"/>
          <w:b/>
          <w:bCs/>
          <w:color w:val="auto"/>
          <w:sz w:val="19"/>
          <w:szCs w:val="19"/>
        </w:rPr>
      </w:pPr>
      <w:r w:rsidRPr="00AC2A0C">
        <w:rPr>
          <w:rFonts w:ascii="Arial" w:hAnsi="Arial" w:cs="Arial"/>
          <w:b/>
          <w:bCs/>
          <w:color w:val="auto"/>
          <w:sz w:val="19"/>
          <w:szCs w:val="19"/>
        </w:rPr>
        <w:t>1</w:t>
      </w:r>
      <w:r w:rsidR="00AC2A0C" w:rsidRPr="00AC2A0C">
        <w:rPr>
          <w:rFonts w:ascii="Arial" w:hAnsi="Arial" w:cs="Arial"/>
          <w:b/>
          <w:bCs/>
          <w:color w:val="auto"/>
          <w:sz w:val="19"/>
          <w:szCs w:val="19"/>
        </w:rPr>
        <w:t>4</w:t>
      </w:r>
      <w:r w:rsidRPr="00AC2A0C">
        <w:rPr>
          <w:rFonts w:ascii="Arial" w:hAnsi="Arial" w:cs="Arial"/>
          <w:b/>
          <w:bCs/>
          <w:color w:val="auto"/>
          <w:sz w:val="19"/>
          <w:szCs w:val="19"/>
        </w:rPr>
        <w:t>. CONCLUSÃO</w:t>
      </w:r>
    </w:p>
    <w:p w14:paraId="4AE3F9CA" w14:textId="0A41309A" w:rsidR="001B27DB" w:rsidRPr="00AC2A0C" w:rsidRDefault="00F04D39" w:rsidP="00E348A5">
      <w:pPr>
        <w:pStyle w:val="NormalWeb"/>
        <w:jc w:val="both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Diante do exposto, conclui-se pela viabilidade técnica, legal e administrativa da contratação, por meio de Chamada Pública, para aquisição de gêneros alimentícios da Agricultura Familiar destinados à alimentação escolar, estando o ETP devidamente alinhado e compatível com o Termo de Referência e com o edital de Chamada Pública, em observância aos princípios da legalidade, planejamento, eficiência, economicidade e interesse público.</w:t>
      </w:r>
    </w:p>
    <w:p w14:paraId="338A165F" w14:textId="265C95B7" w:rsidR="001B27DB" w:rsidRDefault="001B27DB" w:rsidP="00AC2A0C">
      <w:pPr>
        <w:spacing w:before="249"/>
        <w:ind w:left="2735" w:right="-2"/>
        <w:jc w:val="right"/>
        <w:rPr>
          <w:rFonts w:ascii="Arial" w:hAnsi="Arial" w:cs="Arial"/>
          <w:sz w:val="19"/>
          <w:szCs w:val="19"/>
        </w:rPr>
      </w:pPr>
      <w:bookmarkStart w:id="0" w:name="_Hlk216360620"/>
      <w:r w:rsidRPr="00AC2A0C">
        <w:rPr>
          <w:rFonts w:ascii="Arial" w:hAnsi="Arial" w:cs="Arial"/>
          <w:sz w:val="19"/>
          <w:szCs w:val="19"/>
        </w:rPr>
        <w:t xml:space="preserve">Paineiras, 15 de </w:t>
      </w:r>
      <w:r w:rsidR="00AC2A0C">
        <w:rPr>
          <w:rFonts w:ascii="Arial" w:hAnsi="Arial" w:cs="Arial"/>
          <w:sz w:val="19"/>
          <w:szCs w:val="19"/>
        </w:rPr>
        <w:t>dezembro</w:t>
      </w:r>
      <w:r w:rsidRPr="00AC2A0C">
        <w:rPr>
          <w:rFonts w:ascii="Arial" w:hAnsi="Arial" w:cs="Arial"/>
          <w:sz w:val="19"/>
          <w:szCs w:val="19"/>
        </w:rPr>
        <w:t xml:space="preserve"> de 202</w:t>
      </w:r>
      <w:bookmarkEnd w:id="0"/>
      <w:r w:rsidR="00E84D81">
        <w:rPr>
          <w:rFonts w:ascii="Arial" w:hAnsi="Arial" w:cs="Arial"/>
          <w:sz w:val="19"/>
          <w:szCs w:val="19"/>
        </w:rPr>
        <w:t>5</w:t>
      </w:r>
    </w:p>
    <w:p w14:paraId="0C69AB2F" w14:textId="4CD8E1D2" w:rsidR="00AC2A0C" w:rsidRDefault="00AC2A0C" w:rsidP="00AC2A0C">
      <w:pPr>
        <w:spacing w:before="249"/>
        <w:ind w:left="2735" w:right="-2"/>
        <w:jc w:val="right"/>
        <w:rPr>
          <w:rFonts w:ascii="Arial" w:hAnsi="Arial" w:cs="Arial"/>
          <w:sz w:val="19"/>
          <w:szCs w:val="19"/>
        </w:rPr>
      </w:pPr>
    </w:p>
    <w:p w14:paraId="375C1486" w14:textId="77777777" w:rsidR="00AC2A0C" w:rsidRPr="00AC2A0C" w:rsidRDefault="00AC2A0C" w:rsidP="00AC2A0C">
      <w:pPr>
        <w:spacing w:before="249"/>
        <w:ind w:left="2735" w:right="-2"/>
        <w:jc w:val="right"/>
        <w:rPr>
          <w:rFonts w:ascii="Arial" w:hAnsi="Arial" w:cs="Arial"/>
          <w:sz w:val="19"/>
          <w:szCs w:val="19"/>
        </w:rPr>
      </w:pPr>
    </w:p>
    <w:p w14:paraId="53891925" w14:textId="77777777" w:rsidR="001B27DB" w:rsidRPr="00AC2A0C" w:rsidRDefault="001B27DB" w:rsidP="001B27DB">
      <w:pPr>
        <w:spacing w:before="120" w:after="120"/>
        <w:jc w:val="center"/>
        <w:rPr>
          <w:rFonts w:ascii="Arial" w:hAnsi="Arial" w:cs="Arial"/>
          <w:sz w:val="19"/>
          <w:szCs w:val="19"/>
        </w:rPr>
      </w:pPr>
      <w:r w:rsidRPr="00AC2A0C">
        <w:rPr>
          <w:rFonts w:ascii="Arial" w:hAnsi="Arial" w:cs="Arial"/>
          <w:sz w:val="19"/>
          <w:szCs w:val="19"/>
        </w:rPr>
        <w:t>_____________________________________________</w:t>
      </w:r>
    </w:p>
    <w:p w14:paraId="4D968A17" w14:textId="77777777" w:rsidR="001B27DB" w:rsidRPr="00AC2A0C" w:rsidRDefault="001B27DB" w:rsidP="001B27DB">
      <w:pPr>
        <w:widowControl w:val="0"/>
        <w:autoSpaceDE w:val="0"/>
        <w:autoSpaceDN w:val="0"/>
        <w:spacing w:after="0" w:line="256" w:lineRule="auto"/>
        <w:jc w:val="center"/>
        <w:rPr>
          <w:rFonts w:ascii="Arial" w:hAnsi="Arial" w:cs="Arial"/>
          <w:b/>
          <w:bCs/>
          <w:sz w:val="19"/>
          <w:szCs w:val="19"/>
          <w:lang w:eastAsia="pt-BR"/>
        </w:rPr>
      </w:pPr>
      <w:proofErr w:type="spellStart"/>
      <w:r w:rsidRPr="00AC2A0C">
        <w:rPr>
          <w:rFonts w:ascii="Arial" w:hAnsi="Arial" w:cs="Arial"/>
          <w:b/>
          <w:bCs/>
          <w:sz w:val="19"/>
          <w:szCs w:val="19"/>
          <w:lang w:eastAsia="pt-BR"/>
        </w:rPr>
        <w:t>Valkiria</w:t>
      </w:r>
      <w:proofErr w:type="spellEnd"/>
      <w:r w:rsidRPr="00AC2A0C">
        <w:rPr>
          <w:rFonts w:ascii="Arial" w:hAnsi="Arial" w:cs="Arial"/>
          <w:b/>
          <w:bCs/>
          <w:sz w:val="19"/>
          <w:szCs w:val="19"/>
          <w:lang w:eastAsia="pt-BR"/>
        </w:rPr>
        <w:t xml:space="preserve"> Vargas Pereira </w:t>
      </w:r>
    </w:p>
    <w:p w14:paraId="233C728B" w14:textId="77777777" w:rsidR="001B27DB" w:rsidRPr="00AC2A0C" w:rsidRDefault="001B27DB" w:rsidP="001B27DB">
      <w:pPr>
        <w:widowControl w:val="0"/>
        <w:autoSpaceDE w:val="0"/>
        <w:autoSpaceDN w:val="0"/>
        <w:spacing w:after="0" w:line="256" w:lineRule="auto"/>
        <w:jc w:val="center"/>
        <w:rPr>
          <w:rFonts w:ascii="Arial" w:hAnsi="Arial" w:cs="Arial"/>
          <w:b/>
          <w:bCs/>
          <w:sz w:val="19"/>
          <w:szCs w:val="19"/>
          <w:lang w:eastAsia="pt-BR"/>
        </w:rPr>
      </w:pPr>
      <w:r w:rsidRPr="00AC2A0C">
        <w:rPr>
          <w:rFonts w:ascii="Arial" w:hAnsi="Arial" w:cs="Arial"/>
          <w:b/>
          <w:bCs/>
          <w:sz w:val="19"/>
          <w:szCs w:val="19"/>
          <w:lang w:eastAsia="pt-BR"/>
        </w:rPr>
        <w:t>Agente de Planejamento</w:t>
      </w:r>
    </w:p>
    <w:p w14:paraId="5EF4F34A" w14:textId="77777777" w:rsidR="00F04D39" w:rsidRPr="00AC2A0C" w:rsidRDefault="00F04D39" w:rsidP="00BF4E48">
      <w:pPr>
        <w:pStyle w:val="Corpodetexto"/>
        <w:jc w:val="center"/>
        <w:rPr>
          <w:rFonts w:ascii="Arial" w:hAnsi="Arial" w:cs="Arial"/>
          <w:i w:val="0"/>
          <w:iCs w:val="0"/>
          <w:sz w:val="19"/>
          <w:szCs w:val="19"/>
          <w:lang w:val="pt-BR"/>
        </w:rPr>
      </w:pPr>
    </w:p>
    <w:sectPr w:rsidR="00F04D39" w:rsidRPr="00AC2A0C" w:rsidSect="006B2931">
      <w:headerReference w:type="default" r:id="rId8"/>
      <w:footerReference w:type="default" r:id="rId9"/>
      <w:pgSz w:w="11906" w:h="16838"/>
      <w:pgMar w:top="2269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345DD" w14:textId="77777777" w:rsidR="006C1EF6" w:rsidRDefault="006C1EF6">
      <w:pPr>
        <w:spacing w:after="0" w:line="240" w:lineRule="auto"/>
      </w:pPr>
      <w:r>
        <w:separator/>
      </w:r>
    </w:p>
  </w:endnote>
  <w:endnote w:type="continuationSeparator" w:id="0">
    <w:p w14:paraId="66DB8E52" w14:textId="77777777" w:rsidR="006C1EF6" w:rsidRDefault="006C1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B582" w14:textId="4FD51155" w:rsidR="00B34B41" w:rsidRPr="00420831" w:rsidRDefault="00B34B41" w:rsidP="00953376">
    <w:pPr>
      <w:pStyle w:val="Rodap"/>
      <w:ind w:right="-711"/>
      <w:jc w:val="right"/>
      <w:rPr>
        <w:rFonts w:ascii="Verdana" w:hAnsi="Verdana"/>
        <w:sz w:val="14"/>
        <w:szCs w:val="14"/>
      </w:rPr>
    </w:pPr>
    <w:r w:rsidRPr="00420831">
      <w:rPr>
        <w:rFonts w:ascii="Verdana" w:hAnsi="Verdana"/>
        <w:sz w:val="14"/>
        <w:szCs w:val="14"/>
      </w:rPr>
      <w:t xml:space="preserve"> </w:t>
    </w:r>
  </w:p>
  <w:p w14:paraId="75C32FD7" w14:textId="77777777" w:rsidR="00B34B41" w:rsidRDefault="00B34B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440B1" w14:textId="77777777" w:rsidR="006C1EF6" w:rsidRDefault="006C1EF6">
      <w:pPr>
        <w:spacing w:after="0" w:line="240" w:lineRule="auto"/>
      </w:pPr>
      <w:r>
        <w:separator/>
      </w:r>
    </w:p>
  </w:footnote>
  <w:footnote w:type="continuationSeparator" w:id="0">
    <w:p w14:paraId="693CEE37" w14:textId="77777777" w:rsidR="006C1EF6" w:rsidRDefault="006C1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F1A01" w14:textId="008CE836" w:rsidR="00B34B41" w:rsidRDefault="00B34B41" w:rsidP="002166BC">
    <w:pPr>
      <w:pStyle w:val="Cabealho"/>
    </w:pPr>
  </w:p>
  <w:p w14:paraId="15D478A1" w14:textId="77777777" w:rsidR="002166BC" w:rsidRDefault="002166BC" w:rsidP="002166BC">
    <w:pPr>
      <w:pStyle w:val="Cabealho"/>
    </w:pPr>
  </w:p>
  <w:p w14:paraId="13247363" w14:textId="77777777" w:rsidR="002166BC" w:rsidRDefault="002166BC" w:rsidP="002166BC">
    <w:pPr>
      <w:pStyle w:val="Cabealho"/>
    </w:pPr>
  </w:p>
  <w:p w14:paraId="786B4799" w14:textId="77777777" w:rsidR="002166BC" w:rsidRDefault="002166BC" w:rsidP="002166BC">
    <w:pPr>
      <w:pStyle w:val="Cabealho"/>
    </w:pPr>
  </w:p>
  <w:p w14:paraId="46A69FFC" w14:textId="77777777" w:rsidR="002166BC" w:rsidRDefault="002166BC" w:rsidP="002166BC">
    <w:pPr>
      <w:pStyle w:val="Cabealho"/>
    </w:pPr>
  </w:p>
  <w:p w14:paraId="01545381" w14:textId="77777777" w:rsidR="002166BC" w:rsidRPr="00E67C78" w:rsidRDefault="002166BC" w:rsidP="002166BC">
    <w:pPr>
      <w:pStyle w:val="Cabealho"/>
    </w:pPr>
    <w:r>
      <w:rPr>
        <w:sz w:val="24"/>
        <w:szCs w:val="24"/>
      </w:rPr>
      <w:t xml:space="preserve">        </w:t>
    </w:r>
    <w:bookmarkStart w:id="1" w:name="_Hlk200549175"/>
    <w:bookmarkStart w:id="2" w:name="_Hlk198213348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739E29" wp14:editId="3C875D3E">
              <wp:simplePos x="0" y="0"/>
              <wp:positionH relativeFrom="margin">
                <wp:posOffset>1158240</wp:posOffset>
              </wp:positionH>
              <wp:positionV relativeFrom="paragraph">
                <wp:posOffset>-762635</wp:posOffset>
              </wp:positionV>
              <wp:extent cx="4575810" cy="121920"/>
              <wp:effectExtent l="19050" t="0" r="129540" b="11430"/>
              <wp:wrapNone/>
              <wp:docPr id="3" name="Re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5810" cy="121920"/>
                      </a:xfrm>
                      <a:prstGeom prst="rect">
                        <a:avLst/>
                      </a:prstGeom>
                      <a:solidFill>
                        <a:srgbClr val="0C8E28"/>
                      </a:solidFill>
                      <a:ln w="12700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  <a:effectLst>
                        <a:outerShdw sy="50000" kx="-2453608" rotWithShape="0">
                          <a:srgbClr val="FBD4B4">
                            <a:alpha val="50000"/>
                          </a:srgbClr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185304" id="Retângulo 3" o:spid="_x0000_s1026" style="position:absolute;margin-left:91.2pt;margin-top:-60.05pt;width:360.3pt;height:9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" fillcolor="#0c8e28" strokecolor="white [3212]" strokeweight="1pt">
              <v:shadow on="t" type="perspective" color="#fbd4b4" opacity=".5" origin=",.5" offset="0,0" matrix=",-56756f,,.5"/>
              <w10:wrap anchorx="margin"/>
            </v:rect>
          </w:pict>
        </mc:Fallback>
      </mc:AlternateContent>
    </w:r>
    <w:r w:rsidRPr="00E67C78">
      <w:rPr>
        <w:noProof/>
      </w:rPr>
      <w:drawing>
        <wp:anchor distT="0" distB="0" distL="114300" distR="114300" simplePos="0" relativeHeight="251660288" behindDoc="0" locked="0" layoutInCell="1" allowOverlap="1" wp14:anchorId="3010DEE7" wp14:editId="1244136C">
          <wp:simplePos x="0" y="0"/>
          <wp:positionH relativeFrom="column">
            <wp:posOffset>-680085</wp:posOffset>
          </wp:positionH>
          <wp:positionV relativeFrom="paragraph">
            <wp:posOffset>-979170</wp:posOffset>
          </wp:positionV>
          <wp:extent cx="2038350" cy="1270635"/>
          <wp:effectExtent l="0" t="0" r="0" b="0"/>
          <wp:wrapThrough wrapText="bothSides">
            <wp:wrapPolygon edited="0">
              <wp:start x="9488" y="2267"/>
              <wp:lineTo x="8075" y="5505"/>
              <wp:lineTo x="6864" y="7772"/>
              <wp:lineTo x="5047" y="9067"/>
              <wp:lineTo x="3028" y="11982"/>
              <wp:lineTo x="3432" y="20726"/>
              <wp:lineTo x="14938" y="20726"/>
              <wp:lineTo x="18370" y="19754"/>
              <wp:lineTo x="18774" y="12306"/>
              <wp:lineTo x="15948" y="8744"/>
              <wp:lineTo x="14736" y="8096"/>
              <wp:lineTo x="11910" y="2267"/>
              <wp:lineTo x="9488" y="2267"/>
            </wp:wrapPolygon>
          </wp:wrapThrough>
          <wp:docPr id="1875133662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5133662" name="Imagem 3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1270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A9BEFF" wp14:editId="03110F49">
              <wp:simplePos x="0" y="0"/>
              <wp:positionH relativeFrom="margin">
                <wp:posOffset>1100455</wp:posOffset>
              </wp:positionH>
              <wp:positionV relativeFrom="paragraph">
                <wp:posOffset>-708660</wp:posOffset>
              </wp:positionV>
              <wp:extent cx="4716780" cy="944880"/>
              <wp:effectExtent l="0" t="0" r="0" b="762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678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C17117" w14:textId="77777777" w:rsidR="002166BC" w:rsidRDefault="002166BC" w:rsidP="002166BC">
                          <w:pPr>
                            <w:spacing w:after="0" w:line="240" w:lineRule="auto"/>
                            <w:rPr>
                              <w:b/>
                              <w:sz w:val="6"/>
                            </w:rPr>
                          </w:pPr>
                        </w:p>
                        <w:p w14:paraId="681C494F" w14:textId="77777777" w:rsidR="002166BC" w:rsidRPr="000D174C" w:rsidRDefault="002166BC" w:rsidP="002166BC">
                          <w:pPr>
                            <w:spacing w:after="0" w:line="240" w:lineRule="auto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0D174C">
                            <w:rPr>
                              <w:b/>
                              <w:sz w:val="36"/>
                              <w:szCs w:val="36"/>
                            </w:rPr>
                            <w:t>MUNICÍPIO DE PAINEIRAS</w:t>
                          </w:r>
                        </w:p>
                        <w:p w14:paraId="20354041" w14:textId="77777777" w:rsidR="002166BC" w:rsidRPr="000D174C" w:rsidRDefault="002166BC" w:rsidP="002166BC">
                          <w:pPr>
                            <w:spacing w:after="0" w:line="240" w:lineRule="auto"/>
                            <w:rPr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bCs/>
                              <w:sz w:val="26"/>
                              <w:szCs w:val="26"/>
                            </w:rPr>
                            <w:t>SECRETARIA MUNICIPAL DE EDUCAÇÃO</w:t>
                          </w:r>
                        </w:p>
                        <w:p w14:paraId="35EECE50" w14:textId="77777777" w:rsidR="002166BC" w:rsidRPr="003729FE" w:rsidRDefault="002166BC" w:rsidP="002166BC">
                          <w:pPr>
                            <w:spacing w:after="0" w:line="240" w:lineRule="auto"/>
                            <w:rPr>
                              <w:sz w:val="20"/>
                              <w:szCs w:val="20"/>
                            </w:rPr>
                          </w:pPr>
                          <w:r w:rsidRPr="003729FE">
                            <w:rPr>
                              <w:sz w:val="20"/>
                              <w:szCs w:val="20"/>
                            </w:rPr>
                            <w:t xml:space="preserve">Praça Terezinha de Vargas Mendonça, nº </w:t>
                          </w:r>
                          <w:r>
                            <w:rPr>
                              <w:sz w:val="20"/>
                              <w:szCs w:val="20"/>
                            </w:rPr>
                            <w:t>72</w:t>
                          </w:r>
                          <w:r w:rsidRPr="003729FE">
                            <w:rPr>
                              <w:sz w:val="20"/>
                              <w:szCs w:val="20"/>
                            </w:rPr>
                            <w:t>, Centro, Paineiras, MG</w:t>
                          </w:r>
                          <w:r>
                            <w:rPr>
                              <w:sz w:val="20"/>
                              <w:szCs w:val="20"/>
                            </w:rPr>
                            <w:t>, CEP 35622-000</w:t>
                          </w:r>
                        </w:p>
                        <w:p w14:paraId="256D9E98" w14:textId="12E678B8" w:rsidR="002166BC" w:rsidRDefault="002166BC" w:rsidP="002166BC">
                          <w:pPr>
                            <w:spacing w:after="0" w:line="240" w:lineRule="au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Tel.: (37) </w:t>
                          </w:r>
                          <w:r w:rsidR="007D014B">
                            <w:rPr>
                              <w:sz w:val="20"/>
                            </w:rPr>
                            <w:t>3457-0001</w:t>
                          </w:r>
                          <w:r>
                            <w:rPr>
                              <w:sz w:val="20"/>
                            </w:rPr>
                            <w:t xml:space="preserve"> – E-mail: educacao@paineiras.mg.gov.br</w:t>
                          </w:r>
                        </w:p>
                        <w:p w14:paraId="7969E44A" w14:textId="77777777" w:rsidR="002166BC" w:rsidRDefault="002166BC" w:rsidP="002166BC">
                          <w:pPr>
                            <w:spacing w:after="0" w:line="240" w:lineRule="auto"/>
                          </w:pPr>
                        </w:p>
                        <w:p w14:paraId="6E67D820" w14:textId="77777777" w:rsidR="002166BC" w:rsidRDefault="002166BC" w:rsidP="002166BC">
                          <w:pPr>
                            <w:spacing w:after="0" w:line="240" w:lineRule="auto"/>
                            <w:rPr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9BEF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6.65pt;margin-top:-55.8pt;width:371.4pt;height:74.4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" filled="f" stroked="f">
              <v:textbox>
                <w:txbxContent>
                  <w:p w14:paraId="10C17117" w14:textId="77777777" w:rsidR="002166BC" w:rsidRDefault="002166BC" w:rsidP="002166BC">
                    <w:pPr>
                      <w:spacing w:after="0" w:line="240" w:lineRule="auto"/>
                      <w:rPr>
                        <w:b/>
                        <w:sz w:val="6"/>
                      </w:rPr>
                    </w:pPr>
                  </w:p>
                  <w:p w14:paraId="681C494F" w14:textId="77777777" w:rsidR="002166BC" w:rsidRPr="000D174C" w:rsidRDefault="002166BC" w:rsidP="002166BC">
                    <w:pPr>
                      <w:spacing w:after="0" w:line="240" w:lineRule="auto"/>
                      <w:rPr>
                        <w:b/>
                        <w:sz w:val="36"/>
                        <w:szCs w:val="36"/>
                      </w:rPr>
                    </w:pPr>
                    <w:r w:rsidRPr="000D174C">
                      <w:rPr>
                        <w:b/>
                        <w:sz w:val="36"/>
                        <w:szCs w:val="36"/>
                      </w:rPr>
                      <w:t>MUNICÍPIO DE PAINEIRAS</w:t>
                    </w:r>
                  </w:p>
                  <w:p w14:paraId="20354041" w14:textId="77777777" w:rsidR="002166BC" w:rsidRPr="000D174C" w:rsidRDefault="002166BC" w:rsidP="002166BC">
                    <w:pPr>
                      <w:spacing w:after="0" w:line="240" w:lineRule="auto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>SECRETARIA MUNICIPAL DE EDUCAÇÃO</w:t>
                    </w:r>
                  </w:p>
                  <w:p w14:paraId="35EECE50" w14:textId="77777777" w:rsidR="002166BC" w:rsidRPr="003729FE" w:rsidRDefault="002166BC" w:rsidP="002166BC">
                    <w:pPr>
                      <w:spacing w:after="0" w:line="240" w:lineRule="auto"/>
                      <w:rPr>
                        <w:sz w:val="20"/>
                        <w:szCs w:val="20"/>
                      </w:rPr>
                    </w:pPr>
                    <w:r w:rsidRPr="003729FE">
                      <w:rPr>
                        <w:sz w:val="20"/>
                        <w:szCs w:val="20"/>
                      </w:rPr>
                      <w:t xml:space="preserve">Praça Terezinha de Vargas Mendonça, nº </w:t>
                    </w:r>
                    <w:r>
                      <w:rPr>
                        <w:sz w:val="20"/>
                        <w:szCs w:val="20"/>
                      </w:rPr>
                      <w:t>72</w:t>
                    </w:r>
                    <w:r w:rsidRPr="003729FE">
                      <w:rPr>
                        <w:sz w:val="20"/>
                        <w:szCs w:val="20"/>
                      </w:rPr>
                      <w:t>, Centro, Paineiras, MG</w:t>
                    </w:r>
                    <w:r>
                      <w:rPr>
                        <w:sz w:val="20"/>
                        <w:szCs w:val="20"/>
                      </w:rPr>
                      <w:t>, CEP 35622-000</w:t>
                    </w:r>
                  </w:p>
                  <w:p w14:paraId="256D9E98" w14:textId="12E678B8" w:rsidR="002166BC" w:rsidRDefault="002166BC" w:rsidP="002166BC">
                    <w:pPr>
                      <w:spacing w:after="0" w:line="240" w:lineRule="au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Tel.: (37) </w:t>
                    </w:r>
                    <w:r w:rsidR="007D014B">
                      <w:rPr>
                        <w:sz w:val="20"/>
                      </w:rPr>
                      <w:t>3457-0001</w:t>
                    </w:r>
                    <w:r>
                      <w:rPr>
                        <w:sz w:val="20"/>
                      </w:rPr>
                      <w:t xml:space="preserve"> – E-mail: educacao@paineiras.mg.gov.br</w:t>
                    </w:r>
                  </w:p>
                  <w:p w14:paraId="7969E44A" w14:textId="77777777" w:rsidR="002166BC" w:rsidRDefault="002166BC" w:rsidP="002166BC">
                    <w:pPr>
                      <w:spacing w:after="0" w:line="240" w:lineRule="auto"/>
                    </w:pPr>
                  </w:p>
                  <w:p w14:paraId="6E67D820" w14:textId="77777777" w:rsidR="002166BC" w:rsidRDefault="002166BC" w:rsidP="002166BC">
                    <w:pPr>
                      <w:spacing w:after="0" w:line="240" w:lineRule="auto"/>
                      <w:rPr>
                        <w:szCs w:val="2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bookmarkEnd w:id="1"/>
  <w:bookmarkEnd w:id="2"/>
  <w:p w14:paraId="1B141DE2" w14:textId="77777777" w:rsidR="002166BC" w:rsidRDefault="002166BC" w:rsidP="002166BC">
    <w:pPr>
      <w:pStyle w:val="Cabealho"/>
    </w:pPr>
  </w:p>
  <w:p w14:paraId="38B513D8" w14:textId="77777777" w:rsidR="002166BC" w:rsidRPr="002166BC" w:rsidRDefault="002166BC" w:rsidP="002166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87CDE"/>
    <w:multiLevelType w:val="hybridMultilevel"/>
    <w:tmpl w:val="6DBAFB3C"/>
    <w:lvl w:ilvl="0" w:tplc="0416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" w15:restartNumberingAfterBreak="0">
    <w:nsid w:val="1FCC0286"/>
    <w:multiLevelType w:val="multilevel"/>
    <w:tmpl w:val="DA72D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4B55E4"/>
    <w:multiLevelType w:val="hybridMultilevel"/>
    <w:tmpl w:val="AF3C048A"/>
    <w:lvl w:ilvl="0" w:tplc="9A065D48">
      <w:start w:val="1"/>
      <w:numFmt w:val="decimal"/>
      <w:lvlText w:val="%1."/>
      <w:lvlJc w:val="left"/>
      <w:pPr>
        <w:ind w:left="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C807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5AF7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0805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2234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1813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CA94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0EB0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0844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5015DF"/>
    <w:multiLevelType w:val="multilevel"/>
    <w:tmpl w:val="6A9200A8"/>
    <w:lvl w:ilvl="0">
      <w:start w:val="1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"/>
      <w:numFmt w:val="decimal"/>
      <w:lvlText w:val="%1.%2.%3"/>
      <w:lvlJc w:val="left"/>
      <w:pPr>
        <w:ind w:left="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5523B04"/>
    <w:multiLevelType w:val="hybridMultilevel"/>
    <w:tmpl w:val="7760336A"/>
    <w:lvl w:ilvl="0" w:tplc="B8D68C20">
      <w:start w:val="10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DE2A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F29B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00BD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7C69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2C4B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09F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906D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1C15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AA169DC"/>
    <w:multiLevelType w:val="multilevel"/>
    <w:tmpl w:val="E88E2A14"/>
    <w:lvl w:ilvl="0">
      <w:start w:val="1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949285B"/>
    <w:multiLevelType w:val="multilevel"/>
    <w:tmpl w:val="EB96799C"/>
    <w:lvl w:ilvl="0">
      <w:start w:val="8"/>
      <w:numFmt w:val="decimal"/>
      <w:lvlText w:val="%1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2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C830FEE"/>
    <w:multiLevelType w:val="hybridMultilevel"/>
    <w:tmpl w:val="C09CB394"/>
    <w:lvl w:ilvl="0" w:tplc="BC3E443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B044A4A">
      <w:start w:val="1"/>
      <w:numFmt w:val="lowerLetter"/>
      <w:lvlText w:val="%2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71041B0">
      <w:start w:val="1"/>
      <w:numFmt w:val="lowerRoman"/>
      <w:lvlText w:val="%3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0C85F00">
      <w:start w:val="1"/>
      <w:numFmt w:val="decimal"/>
      <w:lvlText w:val="%4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110BB88">
      <w:start w:val="1"/>
      <w:numFmt w:val="lowerLetter"/>
      <w:lvlRestart w:val="0"/>
      <w:lvlText w:val="%5)"/>
      <w:lvlJc w:val="left"/>
      <w:pPr>
        <w:ind w:left="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452FECA">
      <w:start w:val="1"/>
      <w:numFmt w:val="lowerRoman"/>
      <w:lvlText w:val="%6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2BC7EC2">
      <w:start w:val="1"/>
      <w:numFmt w:val="decimal"/>
      <w:lvlText w:val="%7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A0AADC">
      <w:start w:val="1"/>
      <w:numFmt w:val="lowerLetter"/>
      <w:lvlText w:val="%8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580BE84">
      <w:start w:val="1"/>
      <w:numFmt w:val="lowerRoman"/>
      <w:lvlText w:val="%9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E3E53AE"/>
    <w:multiLevelType w:val="hybridMultilevel"/>
    <w:tmpl w:val="023C15FE"/>
    <w:lvl w:ilvl="0" w:tplc="145EB9E2">
      <w:start w:val="1"/>
      <w:numFmt w:val="lowerLetter"/>
      <w:lvlText w:val="%1)"/>
      <w:lvlJc w:val="left"/>
      <w:pPr>
        <w:ind w:left="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22B8E">
      <w:start w:val="1"/>
      <w:numFmt w:val="lowerLetter"/>
      <w:lvlText w:val="%2"/>
      <w:lvlJc w:val="left"/>
      <w:pPr>
        <w:ind w:left="1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BE19C2">
      <w:start w:val="1"/>
      <w:numFmt w:val="lowerRoman"/>
      <w:lvlText w:val="%3"/>
      <w:lvlJc w:val="left"/>
      <w:pPr>
        <w:ind w:left="1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5876DE">
      <w:start w:val="1"/>
      <w:numFmt w:val="decimal"/>
      <w:lvlText w:val="%4"/>
      <w:lvlJc w:val="left"/>
      <w:pPr>
        <w:ind w:left="2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A222DA">
      <w:start w:val="1"/>
      <w:numFmt w:val="lowerLetter"/>
      <w:lvlText w:val="%5"/>
      <w:lvlJc w:val="left"/>
      <w:pPr>
        <w:ind w:left="3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18099E">
      <w:start w:val="1"/>
      <w:numFmt w:val="lowerRoman"/>
      <w:lvlText w:val="%6"/>
      <w:lvlJc w:val="left"/>
      <w:pPr>
        <w:ind w:left="3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04CD08">
      <w:start w:val="1"/>
      <w:numFmt w:val="decimal"/>
      <w:lvlText w:val="%7"/>
      <w:lvlJc w:val="left"/>
      <w:pPr>
        <w:ind w:left="4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EEE1AE">
      <w:start w:val="1"/>
      <w:numFmt w:val="lowerLetter"/>
      <w:lvlText w:val="%8"/>
      <w:lvlJc w:val="left"/>
      <w:pPr>
        <w:ind w:left="5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AA1A9A">
      <w:start w:val="1"/>
      <w:numFmt w:val="lowerRoman"/>
      <w:lvlText w:val="%9"/>
      <w:lvlJc w:val="left"/>
      <w:pPr>
        <w:ind w:left="6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0A502C8"/>
    <w:multiLevelType w:val="multilevel"/>
    <w:tmpl w:val="DED4114A"/>
    <w:lvl w:ilvl="0">
      <w:start w:val="1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36B6900"/>
    <w:multiLevelType w:val="hybridMultilevel"/>
    <w:tmpl w:val="F3280A60"/>
    <w:lvl w:ilvl="0" w:tplc="51827A10">
      <w:start w:val="1"/>
      <w:numFmt w:val="lowerLetter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D419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9C24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7213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6CE0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52E9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AA60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1475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2E07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7BB6367"/>
    <w:multiLevelType w:val="hybridMultilevel"/>
    <w:tmpl w:val="79BED7A2"/>
    <w:lvl w:ilvl="0" w:tplc="141A9F70">
      <w:start w:val="3"/>
      <w:numFmt w:val="decimal"/>
      <w:pStyle w:val="Ttulo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987D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DCB4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509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8A5A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C23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FE5E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812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665E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9A60B85"/>
    <w:multiLevelType w:val="hybridMultilevel"/>
    <w:tmpl w:val="585091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A126D0"/>
    <w:multiLevelType w:val="multilevel"/>
    <w:tmpl w:val="7FE875FC"/>
    <w:lvl w:ilvl="0">
      <w:start w:val="1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EBB659B"/>
    <w:multiLevelType w:val="hybridMultilevel"/>
    <w:tmpl w:val="585C3780"/>
    <w:lvl w:ilvl="0" w:tplc="963861FA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006E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6403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EC91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2039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1CEC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4426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0A63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9C04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5216071"/>
    <w:multiLevelType w:val="multilevel"/>
    <w:tmpl w:val="2604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41366D"/>
    <w:multiLevelType w:val="multilevel"/>
    <w:tmpl w:val="4BAC6CA0"/>
    <w:lvl w:ilvl="0">
      <w:start w:val="1"/>
      <w:numFmt w:val="decimal"/>
      <w:lvlText w:val="%1"/>
      <w:lvlJc w:val="left"/>
      <w:pPr>
        <w:ind w:left="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B6A08B8"/>
    <w:multiLevelType w:val="hybridMultilevel"/>
    <w:tmpl w:val="6D8E471E"/>
    <w:lvl w:ilvl="0" w:tplc="D3FCE5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54C4F8">
      <w:start w:val="1"/>
      <w:numFmt w:val="lowerLetter"/>
      <w:lvlText w:val="%2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BD889E0">
      <w:start w:val="1"/>
      <w:numFmt w:val="lowerRoman"/>
      <w:lvlText w:val="%3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C6835DA">
      <w:start w:val="1"/>
      <w:numFmt w:val="decimal"/>
      <w:lvlText w:val="%4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87C4DC2">
      <w:start w:val="2"/>
      <w:numFmt w:val="upperRoman"/>
      <w:lvlRestart w:val="0"/>
      <w:lvlText w:val="%5"/>
      <w:lvlJc w:val="left"/>
      <w:pPr>
        <w:ind w:left="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110D75C">
      <w:start w:val="1"/>
      <w:numFmt w:val="lowerRoman"/>
      <w:lvlText w:val="%6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4A029C8">
      <w:start w:val="1"/>
      <w:numFmt w:val="decimal"/>
      <w:lvlText w:val="%7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32A3D8A">
      <w:start w:val="1"/>
      <w:numFmt w:val="lowerLetter"/>
      <w:lvlText w:val="%8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6B0608C">
      <w:start w:val="1"/>
      <w:numFmt w:val="lowerRoman"/>
      <w:lvlText w:val="%9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1285312"/>
    <w:multiLevelType w:val="multilevel"/>
    <w:tmpl w:val="5D1A32C0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Text w:val="%1.%2.%3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CB02E5A"/>
    <w:multiLevelType w:val="hybridMultilevel"/>
    <w:tmpl w:val="D4EE2512"/>
    <w:lvl w:ilvl="0" w:tplc="B168767C">
      <w:start w:val="1"/>
      <w:numFmt w:val="decimal"/>
      <w:lvlText w:val="%1"/>
      <w:lvlJc w:val="left"/>
      <w:pPr>
        <w:ind w:left="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2A36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6656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B468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3AE0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CE77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4621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9801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2461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0614058">
    <w:abstractNumId w:val="8"/>
  </w:num>
  <w:num w:numId="2" w16cid:durableId="2127649636">
    <w:abstractNumId w:val="6"/>
  </w:num>
  <w:num w:numId="3" w16cid:durableId="559251119">
    <w:abstractNumId w:val="18"/>
  </w:num>
  <w:num w:numId="4" w16cid:durableId="947470033">
    <w:abstractNumId w:val="5"/>
  </w:num>
  <w:num w:numId="5" w16cid:durableId="1945578683">
    <w:abstractNumId w:val="7"/>
  </w:num>
  <w:num w:numId="6" w16cid:durableId="1371802842">
    <w:abstractNumId w:val="3"/>
  </w:num>
  <w:num w:numId="7" w16cid:durableId="1078290560">
    <w:abstractNumId w:val="9"/>
  </w:num>
  <w:num w:numId="8" w16cid:durableId="1489786390">
    <w:abstractNumId w:val="13"/>
  </w:num>
  <w:num w:numId="9" w16cid:durableId="552348826">
    <w:abstractNumId w:val="17"/>
  </w:num>
  <w:num w:numId="10" w16cid:durableId="2144736002">
    <w:abstractNumId w:val="2"/>
  </w:num>
  <w:num w:numId="11" w16cid:durableId="1243569638">
    <w:abstractNumId w:val="14"/>
  </w:num>
  <w:num w:numId="12" w16cid:durableId="1462724001">
    <w:abstractNumId w:val="4"/>
  </w:num>
  <w:num w:numId="13" w16cid:durableId="1856572417">
    <w:abstractNumId w:val="19"/>
  </w:num>
  <w:num w:numId="14" w16cid:durableId="695348371">
    <w:abstractNumId w:val="10"/>
  </w:num>
  <w:num w:numId="15" w16cid:durableId="23604748">
    <w:abstractNumId w:val="16"/>
  </w:num>
  <w:num w:numId="16" w16cid:durableId="293602600">
    <w:abstractNumId w:val="11"/>
  </w:num>
  <w:num w:numId="17" w16cid:durableId="2109882532">
    <w:abstractNumId w:val="12"/>
  </w:num>
  <w:num w:numId="18" w16cid:durableId="1762145614">
    <w:abstractNumId w:val="15"/>
  </w:num>
  <w:num w:numId="19" w16cid:durableId="987051218">
    <w:abstractNumId w:val="0"/>
  </w:num>
  <w:num w:numId="20" w16cid:durableId="893739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DDA"/>
    <w:rsid w:val="00032B55"/>
    <w:rsid w:val="00035A0C"/>
    <w:rsid w:val="00074F88"/>
    <w:rsid w:val="000753FF"/>
    <w:rsid w:val="000867ED"/>
    <w:rsid w:val="0008714C"/>
    <w:rsid w:val="000A35B5"/>
    <w:rsid w:val="00102D2A"/>
    <w:rsid w:val="00116FAE"/>
    <w:rsid w:val="001B27DB"/>
    <w:rsid w:val="001D6FBD"/>
    <w:rsid w:val="002164AC"/>
    <w:rsid w:val="002166BC"/>
    <w:rsid w:val="00223AE8"/>
    <w:rsid w:val="002403F5"/>
    <w:rsid w:val="00257698"/>
    <w:rsid w:val="002578B5"/>
    <w:rsid w:val="002665ED"/>
    <w:rsid w:val="00273478"/>
    <w:rsid w:val="00294DFF"/>
    <w:rsid w:val="002B4CFF"/>
    <w:rsid w:val="002D3E96"/>
    <w:rsid w:val="002E2DF1"/>
    <w:rsid w:val="002E7ED3"/>
    <w:rsid w:val="00301477"/>
    <w:rsid w:val="0030384E"/>
    <w:rsid w:val="00356121"/>
    <w:rsid w:val="00363EE6"/>
    <w:rsid w:val="003A555E"/>
    <w:rsid w:val="003B3FAC"/>
    <w:rsid w:val="003F02E0"/>
    <w:rsid w:val="003F03FB"/>
    <w:rsid w:val="003F116A"/>
    <w:rsid w:val="00400A43"/>
    <w:rsid w:val="00425A69"/>
    <w:rsid w:val="00463D8A"/>
    <w:rsid w:val="004715FC"/>
    <w:rsid w:val="004827F9"/>
    <w:rsid w:val="004C10EB"/>
    <w:rsid w:val="004E7E78"/>
    <w:rsid w:val="0050392D"/>
    <w:rsid w:val="0056657E"/>
    <w:rsid w:val="00573262"/>
    <w:rsid w:val="00574725"/>
    <w:rsid w:val="00595BEE"/>
    <w:rsid w:val="005C3BCB"/>
    <w:rsid w:val="005D4A7C"/>
    <w:rsid w:val="005F0028"/>
    <w:rsid w:val="005F71EC"/>
    <w:rsid w:val="006902BF"/>
    <w:rsid w:val="00691FBE"/>
    <w:rsid w:val="00693EAA"/>
    <w:rsid w:val="00694F56"/>
    <w:rsid w:val="006A5365"/>
    <w:rsid w:val="006B2931"/>
    <w:rsid w:val="006B41AA"/>
    <w:rsid w:val="006B50A2"/>
    <w:rsid w:val="006C1EF6"/>
    <w:rsid w:val="006E7236"/>
    <w:rsid w:val="0072735E"/>
    <w:rsid w:val="00735847"/>
    <w:rsid w:val="00752955"/>
    <w:rsid w:val="00770E27"/>
    <w:rsid w:val="00773A14"/>
    <w:rsid w:val="00787A31"/>
    <w:rsid w:val="007A5CA1"/>
    <w:rsid w:val="007B7403"/>
    <w:rsid w:val="007D014B"/>
    <w:rsid w:val="007E6843"/>
    <w:rsid w:val="00805F41"/>
    <w:rsid w:val="00813796"/>
    <w:rsid w:val="00813BE5"/>
    <w:rsid w:val="00820C00"/>
    <w:rsid w:val="00824E3D"/>
    <w:rsid w:val="0082706A"/>
    <w:rsid w:val="00827A8F"/>
    <w:rsid w:val="00866BE2"/>
    <w:rsid w:val="008841D1"/>
    <w:rsid w:val="008B05BD"/>
    <w:rsid w:val="00953376"/>
    <w:rsid w:val="00953CBC"/>
    <w:rsid w:val="00963AE3"/>
    <w:rsid w:val="00973B25"/>
    <w:rsid w:val="00984B15"/>
    <w:rsid w:val="009B1FA5"/>
    <w:rsid w:val="009B5632"/>
    <w:rsid w:val="009F7F12"/>
    <w:rsid w:val="00A75FD4"/>
    <w:rsid w:val="00A97762"/>
    <w:rsid w:val="00AB7A15"/>
    <w:rsid w:val="00AC2A0C"/>
    <w:rsid w:val="00AD1ABA"/>
    <w:rsid w:val="00AF250D"/>
    <w:rsid w:val="00AF78A9"/>
    <w:rsid w:val="00B21ABB"/>
    <w:rsid w:val="00B34B41"/>
    <w:rsid w:val="00B44576"/>
    <w:rsid w:val="00B53DD5"/>
    <w:rsid w:val="00BB0C4A"/>
    <w:rsid w:val="00BB68F2"/>
    <w:rsid w:val="00BE6628"/>
    <w:rsid w:val="00BF4E48"/>
    <w:rsid w:val="00BF54CE"/>
    <w:rsid w:val="00C035B0"/>
    <w:rsid w:val="00C055D6"/>
    <w:rsid w:val="00C13EF5"/>
    <w:rsid w:val="00C5277E"/>
    <w:rsid w:val="00C76F76"/>
    <w:rsid w:val="00C82077"/>
    <w:rsid w:val="00C85701"/>
    <w:rsid w:val="00CA4F98"/>
    <w:rsid w:val="00CB3B43"/>
    <w:rsid w:val="00CD297A"/>
    <w:rsid w:val="00CD726B"/>
    <w:rsid w:val="00CF5534"/>
    <w:rsid w:val="00D373D9"/>
    <w:rsid w:val="00D52441"/>
    <w:rsid w:val="00D7354E"/>
    <w:rsid w:val="00D916C5"/>
    <w:rsid w:val="00DA04E6"/>
    <w:rsid w:val="00DB1BAE"/>
    <w:rsid w:val="00DE3DDA"/>
    <w:rsid w:val="00E1219F"/>
    <w:rsid w:val="00E21610"/>
    <w:rsid w:val="00E25EAA"/>
    <w:rsid w:val="00E348A5"/>
    <w:rsid w:val="00E36D23"/>
    <w:rsid w:val="00E84D81"/>
    <w:rsid w:val="00EA5E11"/>
    <w:rsid w:val="00EC1506"/>
    <w:rsid w:val="00ED69D8"/>
    <w:rsid w:val="00EF370C"/>
    <w:rsid w:val="00F04D39"/>
    <w:rsid w:val="00F2484C"/>
    <w:rsid w:val="00F25F05"/>
    <w:rsid w:val="00F80840"/>
    <w:rsid w:val="00FC463C"/>
    <w:rsid w:val="00FC73E1"/>
    <w:rsid w:val="00FD6E9D"/>
    <w:rsid w:val="00FE3649"/>
    <w:rsid w:val="00FE5E00"/>
    <w:rsid w:val="00FE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9882E1"/>
  <w15:chartTrackingRefBased/>
  <w15:docId w15:val="{0E103868-4FE7-4F32-A71B-311FCFC8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DDA"/>
    <w:rPr>
      <w:rFonts w:ascii="Calibri" w:eastAsia="Calibri" w:hAnsi="Calibri" w:cs="Times New Roman"/>
    </w:rPr>
  </w:style>
  <w:style w:type="paragraph" w:styleId="Ttulo1">
    <w:name w:val="heading 1"/>
    <w:next w:val="Normal"/>
    <w:link w:val="Ttulo1Char"/>
    <w:uiPriority w:val="9"/>
    <w:qFormat/>
    <w:rsid w:val="00ED69D8"/>
    <w:pPr>
      <w:keepNext/>
      <w:keepLines/>
      <w:numPr>
        <w:numId w:val="16"/>
      </w:numPr>
      <w:spacing w:after="0"/>
      <w:outlineLvl w:val="0"/>
    </w:pPr>
    <w:rPr>
      <w:rFonts w:ascii="Times New Roman" w:eastAsia="Times New Roman" w:hAnsi="Times New Roman" w:cs="Times New Roman"/>
      <w:color w:val="000000"/>
      <w:sz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04D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3D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3DDA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E3D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3DDA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3A55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3A555E"/>
    <w:pPr>
      <w:widowControl w:val="0"/>
      <w:autoSpaceDE w:val="0"/>
      <w:autoSpaceDN w:val="0"/>
      <w:spacing w:after="0" w:line="240" w:lineRule="auto"/>
    </w:pPr>
    <w:rPr>
      <w:rFonts w:cs="Calibri"/>
      <w:i/>
      <w:iCs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3A555E"/>
    <w:rPr>
      <w:rFonts w:ascii="Calibri" w:eastAsia="Calibri" w:hAnsi="Calibri" w:cs="Calibri"/>
      <w:i/>
      <w:iCs/>
      <w:lang w:val="pt-PT"/>
    </w:rPr>
  </w:style>
  <w:style w:type="paragraph" w:customStyle="1" w:styleId="TableParagraph">
    <w:name w:val="Table Paragraph"/>
    <w:basedOn w:val="Normal"/>
    <w:uiPriority w:val="1"/>
    <w:qFormat/>
    <w:rsid w:val="003A555E"/>
    <w:pPr>
      <w:widowControl w:val="0"/>
      <w:autoSpaceDE w:val="0"/>
      <w:autoSpaceDN w:val="0"/>
      <w:spacing w:after="0" w:line="240" w:lineRule="auto"/>
      <w:ind w:left="102"/>
    </w:pPr>
    <w:rPr>
      <w:rFonts w:cs="Calibri"/>
      <w:lang w:val="pt-PT"/>
    </w:rPr>
  </w:style>
  <w:style w:type="table" w:styleId="Tabelacomgrade">
    <w:name w:val="Table Grid"/>
    <w:basedOn w:val="Tabelanormal"/>
    <w:uiPriority w:val="39"/>
    <w:rsid w:val="003A555E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53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table" w:customStyle="1" w:styleId="TableNormal1">
    <w:name w:val="Table Normal1"/>
    <w:uiPriority w:val="2"/>
    <w:semiHidden/>
    <w:unhideWhenUsed/>
    <w:qFormat/>
    <w:rsid w:val="00B34B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notadefim">
    <w:name w:val="endnote reference"/>
    <w:basedOn w:val="Fontepargpadro"/>
    <w:uiPriority w:val="99"/>
    <w:semiHidden/>
    <w:unhideWhenUsed/>
    <w:rsid w:val="00B34B41"/>
    <w:rPr>
      <w:vertAlign w:val="superscript"/>
    </w:rPr>
  </w:style>
  <w:style w:type="paragraph" w:customStyle="1" w:styleId="Standard">
    <w:name w:val="Standard"/>
    <w:rsid w:val="00B34B41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Hyperlink">
    <w:name w:val="Hyperlink"/>
    <w:basedOn w:val="Fontepargpadro"/>
    <w:unhideWhenUsed/>
    <w:rsid w:val="004827F9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ED69D8"/>
    <w:rPr>
      <w:rFonts w:ascii="Times New Roman" w:eastAsia="Times New Roman" w:hAnsi="Times New Roman" w:cs="Times New Roman"/>
      <w:color w:val="000000"/>
      <w:sz w:val="24"/>
      <w:lang w:eastAsia="pt-BR"/>
    </w:rPr>
  </w:style>
  <w:style w:type="table" w:customStyle="1" w:styleId="TableGrid">
    <w:name w:val="TableGrid"/>
    <w:rsid w:val="00ED69D8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aliases w:val="List I Paragraph,Celula,Parágrafo Padrão Simples,Colorful List - Accent 11,List Paragraph (numbered (a)),Main numbered paragraph,1.1.1_List Paragraph,List_Paragraph,Multilevel para_II,List Paragraph1,List Paragraph 1.1.1,Segundo"/>
    <w:basedOn w:val="Normal"/>
    <w:link w:val="PargrafodaListaChar"/>
    <w:uiPriority w:val="34"/>
    <w:qFormat/>
    <w:rsid w:val="00102D2A"/>
    <w:pPr>
      <w:widowControl w:val="0"/>
      <w:autoSpaceDE w:val="0"/>
      <w:autoSpaceDN w:val="0"/>
      <w:spacing w:after="0" w:line="240" w:lineRule="auto"/>
    </w:pPr>
    <w:rPr>
      <w:rFonts w:cs="Calibri"/>
      <w:lang w:val="pt-PT"/>
    </w:rPr>
  </w:style>
  <w:style w:type="character" w:customStyle="1" w:styleId="PargrafodaListaChar">
    <w:name w:val="Parágrafo da Lista Char"/>
    <w:aliases w:val="List I Paragraph Char,Celula Char,Parágrafo Padrão Simples Char,Colorful List - Accent 11 Char,List Paragraph (numbered (a)) Char,Main numbered paragraph Char,1.1.1_List Paragraph Char,List_Paragraph Char,Multilevel para_II Char"/>
    <w:link w:val="PargrafodaLista"/>
    <w:uiPriority w:val="34"/>
    <w:qFormat/>
    <w:locked/>
    <w:rsid w:val="00102D2A"/>
    <w:rPr>
      <w:rFonts w:ascii="Calibri" w:eastAsia="Calibri" w:hAnsi="Calibri" w:cs="Calibri"/>
      <w:lang w:val="pt-PT"/>
    </w:rPr>
  </w:style>
  <w:style w:type="character" w:styleId="Forte">
    <w:name w:val="Strong"/>
    <w:basedOn w:val="Fontepargpadro"/>
    <w:uiPriority w:val="22"/>
    <w:qFormat/>
    <w:rsid w:val="00425A69"/>
    <w:rPr>
      <w:b/>
      <w:bCs/>
    </w:rPr>
  </w:style>
  <w:style w:type="character" w:customStyle="1" w:styleId="Ttulo2Char">
    <w:name w:val="Título 2 Char"/>
    <w:basedOn w:val="Fontepargpadro"/>
    <w:link w:val="Ttulo2"/>
    <w:uiPriority w:val="9"/>
    <w:semiHidden/>
    <w:rsid w:val="00F04D3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7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3994F-47B9-4851-B9EE-D06D9EC7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3</Pages>
  <Words>1099</Words>
  <Characters>5937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LICI-PMP</dc:creator>
  <cp:keywords/>
  <dc:description/>
  <cp:lastModifiedBy>USUARIO</cp:lastModifiedBy>
  <cp:revision>74</cp:revision>
  <cp:lastPrinted>2026-01-28T19:32:00Z</cp:lastPrinted>
  <dcterms:created xsi:type="dcterms:W3CDTF">2024-06-06T15:52:00Z</dcterms:created>
  <dcterms:modified xsi:type="dcterms:W3CDTF">2026-01-28T19:32:00Z</dcterms:modified>
</cp:coreProperties>
</file>