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5B86" w:rsidRDefault="00545B86" w:rsidP="00685369">
      <w:pPr>
        <w:spacing w:after="0" w:line="240" w:lineRule="auto"/>
      </w:pPr>
    </w:p>
    <w:p w:rsidR="00545B86" w:rsidRDefault="00545B86" w:rsidP="00685369">
      <w:pPr>
        <w:tabs>
          <w:tab w:val="left" w:pos="5055"/>
        </w:tabs>
        <w:spacing w:after="0" w:line="240" w:lineRule="auto"/>
        <w:jc w:val="center"/>
        <w:rPr>
          <w:rFonts w:ascii="Arial Narrow" w:hAnsi="Arial Narrow"/>
          <w:b/>
          <w:bCs/>
          <w:sz w:val="28"/>
          <w:szCs w:val="28"/>
        </w:rPr>
      </w:pPr>
      <w:r>
        <w:rPr>
          <w:rFonts w:ascii="Arial Narrow" w:hAnsi="Arial Narrow"/>
          <w:b/>
          <w:bCs/>
          <w:sz w:val="28"/>
          <w:szCs w:val="28"/>
        </w:rPr>
        <w:t>TERMO DE REFERÊNCIA</w:t>
      </w:r>
    </w:p>
    <w:p w:rsidR="000E14C4" w:rsidRDefault="000E14C4" w:rsidP="00685369">
      <w:pPr>
        <w:tabs>
          <w:tab w:val="left" w:pos="5055"/>
        </w:tabs>
        <w:spacing w:after="0" w:line="240" w:lineRule="auto"/>
        <w:jc w:val="center"/>
        <w:rPr>
          <w:rFonts w:ascii="Arial Narrow" w:hAnsi="Arial Narrow"/>
          <w:b/>
          <w:bCs/>
          <w:sz w:val="28"/>
          <w:szCs w:val="28"/>
        </w:rPr>
      </w:pPr>
    </w:p>
    <w:p w:rsidR="007B648A" w:rsidRDefault="007B648A" w:rsidP="00685369">
      <w:pPr>
        <w:tabs>
          <w:tab w:val="left" w:pos="5055"/>
        </w:tabs>
        <w:spacing w:after="0" w:line="240" w:lineRule="auto"/>
        <w:jc w:val="center"/>
        <w:rPr>
          <w:rFonts w:ascii="Arial Narrow" w:hAnsi="Arial Narrow"/>
          <w:b/>
          <w:bCs/>
          <w:sz w:val="28"/>
          <w:szCs w:val="28"/>
        </w:rPr>
      </w:pPr>
    </w:p>
    <w:p w:rsidR="000E14C4" w:rsidRDefault="000E14C4" w:rsidP="000E14C4">
      <w:pPr>
        <w:pStyle w:val="PargrafodaLista"/>
        <w:numPr>
          <w:ilvl w:val="0"/>
          <w:numId w:val="1"/>
        </w:numPr>
        <w:tabs>
          <w:tab w:val="left" w:pos="426"/>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CONDIÇÕES GERAIS DA CONTRATAÇÃO:</w:t>
      </w:r>
    </w:p>
    <w:p w:rsidR="000E14C4" w:rsidRDefault="000E14C4" w:rsidP="000E14C4">
      <w:pPr>
        <w:pStyle w:val="PargrafodaLista"/>
        <w:tabs>
          <w:tab w:val="left" w:pos="426"/>
          <w:tab w:val="left" w:pos="5055"/>
        </w:tabs>
        <w:spacing w:after="0" w:line="240" w:lineRule="auto"/>
        <w:ind w:left="0"/>
        <w:jc w:val="both"/>
        <w:rPr>
          <w:rFonts w:ascii="Arial Narrow" w:hAnsi="Arial Narrow"/>
          <w:b/>
          <w:bCs/>
          <w:sz w:val="24"/>
          <w:szCs w:val="24"/>
        </w:rPr>
      </w:pPr>
    </w:p>
    <w:p w:rsidR="000E14C4" w:rsidRPr="0011725A" w:rsidRDefault="000E14C4" w:rsidP="000E14C4">
      <w:pPr>
        <w:pStyle w:val="PargrafodaLista"/>
        <w:numPr>
          <w:ilvl w:val="1"/>
          <w:numId w:val="1"/>
        </w:numPr>
        <w:tabs>
          <w:tab w:val="left" w:pos="0"/>
          <w:tab w:val="left" w:pos="426"/>
        </w:tabs>
        <w:spacing w:after="0" w:line="240" w:lineRule="auto"/>
        <w:ind w:left="0" w:firstLine="0"/>
        <w:jc w:val="both"/>
        <w:rPr>
          <w:rFonts w:ascii="Arial Narrow" w:hAnsi="Arial Narrow"/>
          <w:sz w:val="24"/>
          <w:szCs w:val="24"/>
        </w:rPr>
      </w:pPr>
      <w:r>
        <w:rPr>
          <w:rFonts w:ascii="Arial Narrow" w:hAnsi="Arial Narrow"/>
          <w:bCs/>
          <w:sz w:val="24"/>
          <w:szCs w:val="24"/>
        </w:rPr>
        <w:t>Contratação de em</w:t>
      </w:r>
      <w:r w:rsidRPr="00380EFF">
        <w:rPr>
          <w:rFonts w:ascii="Arial Narrow" w:hAnsi="Arial Narrow"/>
          <w:bCs/>
          <w:sz w:val="24"/>
          <w:szCs w:val="24"/>
        </w:rPr>
        <w:t xml:space="preserve">presa </w:t>
      </w:r>
      <w:r>
        <w:rPr>
          <w:rFonts w:ascii="Arial Narrow" w:hAnsi="Arial Narrow"/>
          <w:bCs/>
          <w:sz w:val="24"/>
          <w:szCs w:val="24"/>
        </w:rPr>
        <w:t xml:space="preserve">especializada para a prestação de serviços </w:t>
      </w:r>
      <w:r w:rsidRPr="007255BD">
        <w:rPr>
          <w:rFonts w:ascii="Arial Narrow" w:hAnsi="Arial Narrow"/>
          <w:bCs/>
          <w:sz w:val="24"/>
          <w:szCs w:val="24"/>
        </w:rPr>
        <w:t xml:space="preserve">de </w:t>
      </w:r>
      <w:r w:rsidRPr="007255BD">
        <w:rPr>
          <w:rFonts w:ascii="Arial Narrow" w:hAnsi="Arial Narrow"/>
          <w:sz w:val="24"/>
          <w:szCs w:val="24"/>
        </w:rPr>
        <w:t>consultoria na montagem da estação de tratamento de água,</w:t>
      </w:r>
      <w:r>
        <w:rPr>
          <w:rFonts w:ascii="Arial Narrow" w:hAnsi="Arial Narrow"/>
          <w:sz w:val="24"/>
          <w:szCs w:val="24"/>
        </w:rPr>
        <w:t xml:space="preserve"> especificando materiais e orçamentos, orientando tecnicamente a instalação dos equipamentos e materiais hidráulicos, fornecendo os desenhos para montagem da estação de tratamento e especificando equipamentos e materiais de laboratório para o</w:t>
      </w:r>
      <w:r w:rsidRPr="007255BD">
        <w:rPr>
          <w:rFonts w:ascii="Arial Narrow" w:hAnsi="Arial Narrow"/>
          <w:bCs/>
          <w:sz w:val="24"/>
          <w:szCs w:val="24"/>
        </w:rPr>
        <w:t xml:space="preserve"> Município de Itambé do Mato Dentro</w:t>
      </w:r>
      <w:r>
        <w:rPr>
          <w:rFonts w:ascii="Arial Narrow" w:hAnsi="Arial Narrow"/>
          <w:bCs/>
          <w:sz w:val="24"/>
          <w:szCs w:val="24"/>
        </w:rPr>
        <w:t>-MG</w:t>
      </w:r>
      <w:r w:rsidRPr="0011725A">
        <w:rPr>
          <w:rFonts w:ascii="Arial Narrow" w:hAnsi="Arial Narrow"/>
          <w:bCs/>
          <w:sz w:val="24"/>
          <w:szCs w:val="24"/>
        </w:rPr>
        <w:t>.</w:t>
      </w:r>
    </w:p>
    <w:p w:rsidR="000E14C4" w:rsidRPr="00B456F9" w:rsidRDefault="000E14C4" w:rsidP="000E14C4">
      <w:pPr>
        <w:pStyle w:val="PargrafodaLista"/>
        <w:tabs>
          <w:tab w:val="left" w:pos="0"/>
          <w:tab w:val="left" w:pos="426"/>
        </w:tabs>
        <w:spacing w:after="0" w:line="240" w:lineRule="auto"/>
        <w:ind w:left="0"/>
        <w:jc w:val="both"/>
        <w:rPr>
          <w:rFonts w:ascii="Arial Narrow" w:hAnsi="Arial Narrow"/>
          <w:sz w:val="24"/>
          <w:szCs w:val="24"/>
        </w:rPr>
      </w:pPr>
    </w:p>
    <w:tbl>
      <w:tblPr>
        <w:tblStyle w:val="Tabelacomgrade"/>
        <w:tblW w:w="9150" w:type="dxa"/>
        <w:jc w:val="center"/>
        <w:tblLook w:val="04A0" w:firstRow="1" w:lastRow="0" w:firstColumn="1" w:lastColumn="0" w:noHBand="0" w:noVBand="1"/>
      </w:tblPr>
      <w:tblGrid>
        <w:gridCol w:w="720"/>
        <w:gridCol w:w="981"/>
        <w:gridCol w:w="873"/>
        <w:gridCol w:w="6576"/>
      </w:tblGrid>
      <w:tr w:rsidR="00244A0F" w:rsidRPr="004A67D9" w:rsidTr="0047668E">
        <w:trPr>
          <w:jc w:val="center"/>
        </w:trPr>
        <w:tc>
          <w:tcPr>
            <w:tcW w:w="720" w:type="dxa"/>
          </w:tcPr>
          <w:p w:rsidR="00244A0F" w:rsidRPr="004A67D9" w:rsidRDefault="00244A0F" w:rsidP="0047668E">
            <w:pPr>
              <w:jc w:val="center"/>
              <w:rPr>
                <w:rFonts w:ascii="Arial Narrow" w:eastAsia="Times New Roman" w:hAnsi="Arial Narrow"/>
                <w:b/>
                <w:sz w:val="24"/>
                <w:szCs w:val="24"/>
              </w:rPr>
            </w:pPr>
            <w:r w:rsidRPr="004A67D9">
              <w:rPr>
                <w:rFonts w:ascii="Arial Narrow" w:eastAsia="Times New Roman" w:hAnsi="Arial Narrow"/>
                <w:b/>
                <w:sz w:val="24"/>
                <w:szCs w:val="24"/>
              </w:rPr>
              <w:t>ITEM</w:t>
            </w:r>
          </w:p>
        </w:tc>
        <w:tc>
          <w:tcPr>
            <w:tcW w:w="981" w:type="dxa"/>
          </w:tcPr>
          <w:p w:rsidR="00244A0F" w:rsidRPr="004A67D9" w:rsidRDefault="00244A0F" w:rsidP="0047668E">
            <w:pPr>
              <w:jc w:val="center"/>
              <w:rPr>
                <w:rFonts w:ascii="Arial Narrow" w:eastAsia="Times New Roman" w:hAnsi="Arial Narrow"/>
                <w:b/>
                <w:sz w:val="24"/>
                <w:szCs w:val="24"/>
              </w:rPr>
            </w:pPr>
            <w:r w:rsidRPr="004A67D9">
              <w:rPr>
                <w:rFonts w:ascii="Arial Narrow" w:eastAsia="Times New Roman" w:hAnsi="Arial Narrow"/>
                <w:b/>
                <w:sz w:val="24"/>
                <w:szCs w:val="24"/>
              </w:rPr>
              <w:t>QUANT.</w:t>
            </w:r>
          </w:p>
        </w:tc>
        <w:tc>
          <w:tcPr>
            <w:tcW w:w="851" w:type="dxa"/>
          </w:tcPr>
          <w:p w:rsidR="00244A0F" w:rsidRPr="004A67D9" w:rsidRDefault="00244A0F" w:rsidP="0047668E">
            <w:pPr>
              <w:jc w:val="center"/>
              <w:rPr>
                <w:rFonts w:ascii="Arial Narrow" w:eastAsia="Times New Roman" w:hAnsi="Arial Narrow"/>
                <w:b/>
                <w:sz w:val="24"/>
                <w:szCs w:val="24"/>
              </w:rPr>
            </w:pPr>
            <w:r w:rsidRPr="004A67D9">
              <w:rPr>
                <w:rFonts w:ascii="Arial Narrow" w:eastAsia="Times New Roman" w:hAnsi="Arial Narrow"/>
                <w:b/>
                <w:sz w:val="24"/>
                <w:szCs w:val="24"/>
              </w:rPr>
              <w:t>UNID.</w:t>
            </w:r>
          </w:p>
        </w:tc>
        <w:tc>
          <w:tcPr>
            <w:tcW w:w="6598" w:type="dxa"/>
          </w:tcPr>
          <w:p w:rsidR="00244A0F" w:rsidRPr="004A67D9" w:rsidRDefault="00244A0F" w:rsidP="0047668E">
            <w:pPr>
              <w:jc w:val="center"/>
              <w:rPr>
                <w:rFonts w:ascii="Arial Narrow" w:eastAsia="Times New Roman" w:hAnsi="Arial Narrow"/>
                <w:b/>
                <w:sz w:val="24"/>
                <w:szCs w:val="24"/>
              </w:rPr>
            </w:pPr>
            <w:r w:rsidRPr="004A67D9">
              <w:rPr>
                <w:rFonts w:ascii="Arial Narrow" w:eastAsia="Times New Roman" w:hAnsi="Arial Narrow"/>
                <w:b/>
                <w:sz w:val="24"/>
                <w:szCs w:val="24"/>
              </w:rPr>
              <w:t>DESCRIÇÃO DETALHADA</w:t>
            </w:r>
          </w:p>
        </w:tc>
      </w:tr>
      <w:tr w:rsidR="00244A0F" w:rsidRPr="004A67D9" w:rsidTr="0047668E">
        <w:trPr>
          <w:trHeight w:val="254"/>
          <w:jc w:val="center"/>
        </w:trPr>
        <w:tc>
          <w:tcPr>
            <w:tcW w:w="720" w:type="dxa"/>
          </w:tcPr>
          <w:p w:rsidR="00244A0F" w:rsidRPr="004A67D9" w:rsidRDefault="00244A0F" w:rsidP="0047668E">
            <w:pPr>
              <w:jc w:val="center"/>
              <w:rPr>
                <w:rFonts w:ascii="Arial Narrow" w:eastAsia="Times New Roman" w:hAnsi="Arial Narrow"/>
                <w:sz w:val="24"/>
                <w:szCs w:val="24"/>
              </w:rPr>
            </w:pPr>
            <w:r w:rsidRPr="004A67D9">
              <w:rPr>
                <w:rFonts w:ascii="Arial Narrow" w:eastAsia="Times New Roman" w:hAnsi="Arial Narrow"/>
                <w:sz w:val="24"/>
                <w:szCs w:val="24"/>
              </w:rPr>
              <w:t>01</w:t>
            </w:r>
          </w:p>
        </w:tc>
        <w:tc>
          <w:tcPr>
            <w:tcW w:w="981" w:type="dxa"/>
          </w:tcPr>
          <w:p w:rsidR="00244A0F" w:rsidRPr="004A67D9" w:rsidRDefault="00244A0F" w:rsidP="0047668E">
            <w:pPr>
              <w:jc w:val="center"/>
              <w:rPr>
                <w:rFonts w:ascii="Arial Narrow" w:eastAsia="Times New Roman" w:hAnsi="Arial Narrow"/>
                <w:sz w:val="24"/>
                <w:szCs w:val="24"/>
              </w:rPr>
            </w:pPr>
            <w:r>
              <w:rPr>
                <w:rFonts w:ascii="Arial Narrow" w:eastAsia="Times New Roman" w:hAnsi="Arial Narrow"/>
                <w:sz w:val="24"/>
                <w:szCs w:val="24"/>
              </w:rPr>
              <w:t>01</w:t>
            </w:r>
          </w:p>
        </w:tc>
        <w:tc>
          <w:tcPr>
            <w:tcW w:w="851" w:type="dxa"/>
          </w:tcPr>
          <w:p w:rsidR="00244A0F" w:rsidRPr="004A67D9" w:rsidRDefault="00244A0F" w:rsidP="0047668E">
            <w:pPr>
              <w:jc w:val="center"/>
              <w:rPr>
                <w:rFonts w:ascii="Arial Narrow" w:eastAsia="Times New Roman" w:hAnsi="Arial Narrow"/>
                <w:sz w:val="24"/>
                <w:szCs w:val="24"/>
              </w:rPr>
            </w:pPr>
            <w:r>
              <w:rPr>
                <w:rFonts w:ascii="Arial Narrow" w:eastAsia="Times New Roman" w:hAnsi="Arial Narrow"/>
                <w:sz w:val="24"/>
                <w:szCs w:val="24"/>
              </w:rPr>
              <w:t>Serviço</w:t>
            </w:r>
          </w:p>
        </w:tc>
        <w:tc>
          <w:tcPr>
            <w:tcW w:w="6598" w:type="dxa"/>
          </w:tcPr>
          <w:p w:rsidR="00244A0F" w:rsidRPr="00F97627" w:rsidRDefault="00244A0F" w:rsidP="0047668E">
            <w:pPr>
              <w:autoSpaceDE w:val="0"/>
              <w:autoSpaceDN w:val="0"/>
              <w:adjustRightInd w:val="0"/>
              <w:jc w:val="both"/>
              <w:rPr>
                <w:rFonts w:ascii="Arial Narrow" w:hAnsi="Arial Narrow"/>
                <w:sz w:val="24"/>
                <w:szCs w:val="24"/>
              </w:rPr>
            </w:pPr>
            <w:r w:rsidRPr="00F97627">
              <w:rPr>
                <w:rFonts w:ascii="Arial Narrow" w:hAnsi="Arial Narrow"/>
                <w:bCs/>
                <w:sz w:val="24"/>
                <w:szCs w:val="24"/>
              </w:rPr>
              <w:t xml:space="preserve">Prestação de serviços de </w:t>
            </w:r>
            <w:r w:rsidRPr="00F97627">
              <w:rPr>
                <w:rFonts w:ascii="Arial Narrow" w:hAnsi="Arial Narrow"/>
                <w:sz w:val="24"/>
                <w:szCs w:val="24"/>
              </w:rPr>
              <w:t>consultoria na montagem da estação de tratamento de água.</w:t>
            </w:r>
          </w:p>
          <w:p w:rsidR="00244A0F" w:rsidRPr="00F97627" w:rsidRDefault="00244A0F" w:rsidP="0047668E">
            <w:pPr>
              <w:autoSpaceDE w:val="0"/>
              <w:autoSpaceDN w:val="0"/>
              <w:adjustRightInd w:val="0"/>
              <w:jc w:val="both"/>
              <w:rPr>
                <w:rFonts w:ascii="Arial Narrow" w:hAnsi="Arial Narrow"/>
                <w:sz w:val="24"/>
                <w:szCs w:val="24"/>
              </w:rPr>
            </w:pPr>
            <w:r w:rsidRPr="00F97627">
              <w:rPr>
                <w:rFonts w:ascii="Arial Narrow" w:hAnsi="Arial Narrow"/>
                <w:sz w:val="24"/>
                <w:szCs w:val="24"/>
              </w:rPr>
              <w:t xml:space="preserve">DESCRIÇÃO: </w:t>
            </w:r>
          </w:p>
          <w:p w:rsidR="00244A0F" w:rsidRPr="00F97627" w:rsidRDefault="00244A0F" w:rsidP="0047668E">
            <w:pPr>
              <w:autoSpaceDE w:val="0"/>
              <w:autoSpaceDN w:val="0"/>
              <w:adjustRightInd w:val="0"/>
              <w:jc w:val="both"/>
              <w:rPr>
                <w:rFonts w:ascii="Arial Narrow" w:hAnsi="Arial Narrow"/>
                <w:sz w:val="24"/>
                <w:szCs w:val="24"/>
              </w:rPr>
            </w:pPr>
            <w:r w:rsidRPr="00F97627">
              <w:rPr>
                <w:rFonts w:ascii="Arial Narrow" w:hAnsi="Arial Narrow"/>
                <w:sz w:val="24"/>
                <w:szCs w:val="24"/>
              </w:rPr>
              <w:t>1 - Consultoria na montagem da estação de tratamento de água, considerando 4 vezes ao mês;</w:t>
            </w:r>
          </w:p>
          <w:p w:rsidR="00244A0F" w:rsidRPr="00F97627" w:rsidRDefault="00244A0F" w:rsidP="0047668E">
            <w:pPr>
              <w:autoSpaceDE w:val="0"/>
              <w:autoSpaceDN w:val="0"/>
              <w:adjustRightInd w:val="0"/>
              <w:jc w:val="both"/>
              <w:rPr>
                <w:rFonts w:ascii="Arial Narrow" w:hAnsi="Arial Narrow"/>
                <w:sz w:val="24"/>
                <w:szCs w:val="24"/>
              </w:rPr>
            </w:pPr>
            <w:r w:rsidRPr="00F97627">
              <w:rPr>
                <w:rFonts w:ascii="Arial Narrow" w:hAnsi="Arial Narrow"/>
                <w:sz w:val="24"/>
                <w:szCs w:val="24"/>
              </w:rPr>
              <w:t>2 -  Especificação de materiais e orçamentos;</w:t>
            </w:r>
          </w:p>
          <w:p w:rsidR="00244A0F" w:rsidRPr="00F97627" w:rsidRDefault="00244A0F" w:rsidP="0047668E">
            <w:pPr>
              <w:autoSpaceDE w:val="0"/>
              <w:autoSpaceDN w:val="0"/>
              <w:adjustRightInd w:val="0"/>
              <w:jc w:val="both"/>
              <w:rPr>
                <w:rFonts w:ascii="Arial Narrow" w:hAnsi="Arial Narrow"/>
                <w:sz w:val="24"/>
                <w:szCs w:val="24"/>
              </w:rPr>
            </w:pPr>
            <w:r w:rsidRPr="00F97627">
              <w:rPr>
                <w:rFonts w:ascii="Arial Narrow" w:hAnsi="Arial Narrow"/>
                <w:sz w:val="24"/>
                <w:szCs w:val="24"/>
              </w:rPr>
              <w:t>3 -  Orientação na instalação de equipamentos e materiais hidráulicos;</w:t>
            </w:r>
          </w:p>
          <w:p w:rsidR="00244A0F" w:rsidRPr="00F97627" w:rsidRDefault="00244A0F" w:rsidP="0047668E">
            <w:pPr>
              <w:autoSpaceDE w:val="0"/>
              <w:autoSpaceDN w:val="0"/>
              <w:adjustRightInd w:val="0"/>
              <w:jc w:val="both"/>
              <w:rPr>
                <w:rFonts w:ascii="Arial Narrow" w:hAnsi="Arial Narrow"/>
                <w:sz w:val="24"/>
                <w:szCs w:val="24"/>
              </w:rPr>
            </w:pPr>
            <w:r w:rsidRPr="00F97627">
              <w:rPr>
                <w:rFonts w:ascii="Arial Narrow" w:hAnsi="Arial Narrow"/>
                <w:sz w:val="24"/>
                <w:szCs w:val="24"/>
              </w:rPr>
              <w:t>4 -  Fazer desenhos para montagens da estação de tratamento;</w:t>
            </w:r>
          </w:p>
          <w:p w:rsidR="00244A0F" w:rsidRPr="00061185" w:rsidRDefault="00244A0F" w:rsidP="0047668E">
            <w:pPr>
              <w:autoSpaceDE w:val="0"/>
              <w:autoSpaceDN w:val="0"/>
              <w:adjustRightInd w:val="0"/>
              <w:jc w:val="both"/>
              <w:rPr>
                <w:rFonts w:ascii="Arial Narrow" w:eastAsiaTheme="minorHAnsi" w:hAnsi="Arial Narrow" w:cs="MS Sans Serif"/>
                <w:sz w:val="24"/>
                <w:szCs w:val="24"/>
              </w:rPr>
            </w:pPr>
            <w:r w:rsidRPr="00F97627">
              <w:rPr>
                <w:rFonts w:ascii="Arial Narrow" w:hAnsi="Arial Narrow"/>
                <w:sz w:val="24"/>
                <w:szCs w:val="24"/>
              </w:rPr>
              <w:t>5 -  Especificação de equipamentos e materiais para laboratório.</w:t>
            </w:r>
          </w:p>
        </w:tc>
      </w:tr>
    </w:tbl>
    <w:p w:rsidR="000E14C4" w:rsidRDefault="000E14C4" w:rsidP="000E14C4">
      <w:pPr>
        <w:pStyle w:val="PargrafodaLista"/>
        <w:tabs>
          <w:tab w:val="left" w:pos="426"/>
          <w:tab w:val="left" w:pos="5055"/>
        </w:tabs>
        <w:spacing w:after="0" w:line="240" w:lineRule="auto"/>
        <w:ind w:left="0"/>
        <w:jc w:val="both"/>
        <w:rPr>
          <w:rFonts w:ascii="Arial Narrow" w:hAnsi="Arial Narrow"/>
          <w:b/>
          <w:bCs/>
          <w:sz w:val="24"/>
          <w:szCs w:val="24"/>
        </w:rPr>
      </w:pPr>
    </w:p>
    <w:p w:rsidR="000E14C4" w:rsidRDefault="000E14C4" w:rsidP="000E14C4">
      <w:pPr>
        <w:pStyle w:val="PargrafodaLista"/>
        <w:numPr>
          <w:ilvl w:val="1"/>
          <w:numId w:val="1"/>
        </w:numPr>
        <w:tabs>
          <w:tab w:val="left" w:pos="426"/>
          <w:tab w:val="left" w:pos="5055"/>
        </w:tabs>
        <w:spacing w:after="0" w:line="240" w:lineRule="auto"/>
        <w:ind w:left="0" w:firstLine="0"/>
        <w:jc w:val="both"/>
        <w:rPr>
          <w:rFonts w:ascii="Arial Narrow" w:hAnsi="Arial Narrow"/>
          <w:sz w:val="24"/>
          <w:szCs w:val="24"/>
        </w:rPr>
      </w:pPr>
      <w:r>
        <w:rPr>
          <w:rFonts w:ascii="Arial Narrow" w:hAnsi="Arial Narrow"/>
          <w:b/>
          <w:bCs/>
          <w:sz w:val="24"/>
          <w:szCs w:val="24"/>
        </w:rPr>
        <w:t xml:space="preserve"> </w:t>
      </w:r>
      <w:r>
        <w:rPr>
          <w:rFonts w:ascii="Arial Narrow" w:hAnsi="Arial Narrow"/>
          <w:sz w:val="24"/>
          <w:szCs w:val="24"/>
        </w:rPr>
        <w:t>O objeto desta contratação não se enquadra como sendo bem de luxo, conforme Decreto Federal nº 10.818, de 27 de setembro de 2021.</w:t>
      </w:r>
    </w:p>
    <w:p w:rsidR="000E14C4" w:rsidRDefault="000E14C4" w:rsidP="000E14C4">
      <w:pPr>
        <w:pStyle w:val="PargrafodaLista"/>
        <w:tabs>
          <w:tab w:val="left" w:pos="426"/>
          <w:tab w:val="left" w:pos="5055"/>
        </w:tabs>
        <w:spacing w:after="0" w:line="240" w:lineRule="auto"/>
        <w:ind w:left="0"/>
        <w:jc w:val="both"/>
        <w:rPr>
          <w:rFonts w:ascii="Arial Narrow" w:hAnsi="Arial Narrow"/>
          <w:sz w:val="24"/>
          <w:szCs w:val="24"/>
        </w:rPr>
      </w:pPr>
    </w:p>
    <w:p w:rsidR="000E14C4" w:rsidRDefault="000E14C4" w:rsidP="000E14C4">
      <w:pPr>
        <w:pStyle w:val="PargrafodaLista"/>
        <w:numPr>
          <w:ilvl w:val="1"/>
          <w:numId w:val="1"/>
        </w:numPr>
        <w:tabs>
          <w:tab w:val="left" w:pos="426"/>
          <w:tab w:val="left" w:pos="5055"/>
        </w:tabs>
        <w:spacing w:after="0" w:line="240" w:lineRule="auto"/>
        <w:ind w:left="0" w:firstLine="0"/>
        <w:jc w:val="both"/>
        <w:rPr>
          <w:rFonts w:ascii="Arial Narrow" w:hAnsi="Arial Narrow"/>
          <w:sz w:val="24"/>
          <w:szCs w:val="24"/>
        </w:rPr>
      </w:pPr>
      <w:r>
        <w:rPr>
          <w:rFonts w:ascii="Arial Narrow" w:hAnsi="Arial Narrow"/>
          <w:sz w:val="24"/>
          <w:szCs w:val="24"/>
        </w:rPr>
        <w:t>Os bens, objeto, serviços desta contratação são caracterizados como comuns, por possuir padrões de desempenho e qualidade que possam ser objetivamente definidos pelo edital, por meio de especificações usuais de mercado.</w:t>
      </w:r>
    </w:p>
    <w:p w:rsidR="000E14C4" w:rsidRDefault="000E14C4" w:rsidP="000E14C4">
      <w:pPr>
        <w:pStyle w:val="PargrafodaLista"/>
        <w:rPr>
          <w:rFonts w:ascii="Arial Narrow" w:hAnsi="Arial Narrow"/>
          <w:sz w:val="24"/>
          <w:szCs w:val="24"/>
        </w:rPr>
      </w:pPr>
    </w:p>
    <w:p w:rsidR="000E14C4" w:rsidRDefault="000E14C4" w:rsidP="000E14C4">
      <w:pPr>
        <w:pStyle w:val="PargrafodaLista"/>
        <w:numPr>
          <w:ilvl w:val="1"/>
          <w:numId w:val="1"/>
        </w:numPr>
        <w:tabs>
          <w:tab w:val="left" w:pos="426"/>
          <w:tab w:val="left" w:pos="5055"/>
        </w:tabs>
        <w:spacing w:after="0" w:line="240" w:lineRule="auto"/>
        <w:ind w:left="0" w:firstLine="0"/>
        <w:jc w:val="both"/>
        <w:rPr>
          <w:rFonts w:ascii="Arial Narrow" w:hAnsi="Arial Narrow"/>
          <w:color w:val="FF0000"/>
          <w:sz w:val="24"/>
          <w:szCs w:val="24"/>
        </w:rPr>
      </w:pPr>
      <w:r>
        <w:rPr>
          <w:rFonts w:ascii="Arial Narrow" w:hAnsi="Arial Narrow"/>
          <w:sz w:val="24"/>
          <w:szCs w:val="24"/>
        </w:rPr>
        <w:t>O prazo de duração do Contrato será de 12 (doze) meses, a contar da data da assinatura do contrato, podendo ser prorrogado, mediante termo aditivo, por iguais e sucessivos períodos, até o limite máximo legal, na forma do artigo 105 da Lei n° 14.133, de 2021.</w:t>
      </w:r>
    </w:p>
    <w:p w:rsidR="000E14C4" w:rsidRDefault="000E14C4" w:rsidP="000E14C4">
      <w:pPr>
        <w:pStyle w:val="PargrafodaLista"/>
        <w:tabs>
          <w:tab w:val="left" w:pos="426"/>
          <w:tab w:val="left" w:pos="5055"/>
        </w:tabs>
        <w:spacing w:after="0" w:line="240" w:lineRule="auto"/>
        <w:ind w:left="0"/>
        <w:jc w:val="both"/>
        <w:rPr>
          <w:rFonts w:ascii="Arial Narrow" w:hAnsi="Arial Narrow"/>
          <w:b/>
          <w:bCs/>
          <w:sz w:val="24"/>
          <w:szCs w:val="24"/>
        </w:rPr>
      </w:pPr>
    </w:p>
    <w:p w:rsidR="000E14C4" w:rsidRDefault="000E14C4" w:rsidP="000E14C4">
      <w:pPr>
        <w:pStyle w:val="PargrafodaLista"/>
        <w:numPr>
          <w:ilvl w:val="1"/>
          <w:numId w:val="1"/>
        </w:numPr>
        <w:tabs>
          <w:tab w:val="left" w:pos="426"/>
          <w:tab w:val="left" w:pos="5055"/>
        </w:tabs>
        <w:spacing w:after="0" w:line="240" w:lineRule="auto"/>
        <w:ind w:left="0" w:firstLine="0"/>
        <w:jc w:val="both"/>
        <w:rPr>
          <w:rFonts w:ascii="Arial Narrow" w:hAnsi="Arial Narrow"/>
          <w:sz w:val="24"/>
          <w:szCs w:val="24"/>
        </w:rPr>
      </w:pPr>
      <w:r>
        <w:rPr>
          <w:rFonts w:ascii="Arial Narrow" w:hAnsi="Arial Narrow"/>
          <w:b/>
          <w:bCs/>
          <w:sz w:val="24"/>
          <w:szCs w:val="24"/>
        </w:rPr>
        <w:t xml:space="preserve"> </w:t>
      </w:r>
      <w:r>
        <w:rPr>
          <w:rFonts w:ascii="Arial Narrow" w:hAnsi="Arial Narrow"/>
          <w:sz w:val="24"/>
          <w:szCs w:val="24"/>
        </w:rPr>
        <w:t>O</w:t>
      </w:r>
      <w:r>
        <w:rPr>
          <w:rFonts w:ascii="Arial Narrow" w:hAnsi="Arial Narrow"/>
          <w:b/>
          <w:bCs/>
          <w:sz w:val="24"/>
          <w:szCs w:val="24"/>
        </w:rPr>
        <w:t xml:space="preserve"> </w:t>
      </w:r>
      <w:r>
        <w:rPr>
          <w:rFonts w:ascii="Arial Narrow" w:hAnsi="Arial Narrow"/>
          <w:sz w:val="24"/>
          <w:szCs w:val="24"/>
        </w:rPr>
        <w:t>contrato oferece maior detalhamento das regras que serão aplicadas em relação à vigência da contratação.</w:t>
      </w:r>
    </w:p>
    <w:p w:rsidR="000E14C4" w:rsidRDefault="000E14C4" w:rsidP="000E14C4">
      <w:pPr>
        <w:pStyle w:val="PargrafodaLista"/>
        <w:tabs>
          <w:tab w:val="left" w:pos="426"/>
          <w:tab w:val="left" w:pos="5055"/>
        </w:tabs>
        <w:spacing w:after="0" w:line="240" w:lineRule="auto"/>
        <w:ind w:left="0"/>
        <w:jc w:val="both"/>
        <w:rPr>
          <w:rFonts w:ascii="Arial Narrow" w:hAnsi="Arial Narrow"/>
          <w:b/>
          <w:bCs/>
          <w:sz w:val="24"/>
          <w:szCs w:val="24"/>
        </w:rPr>
      </w:pPr>
    </w:p>
    <w:p w:rsidR="000E14C4" w:rsidRDefault="000E14C4" w:rsidP="000E14C4">
      <w:pPr>
        <w:pStyle w:val="PargrafodaLista"/>
        <w:numPr>
          <w:ilvl w:val="0"/>
          <w:numId w:val="1"/>
        </w:numPr>
        <w:tabs>
          <w:tab w:val="left" w:pos="426"/>
          <w:tab w:val="left" w:pos="5055"/>
        </w:tabs>
        <w:spacing w:after="0"/>
        <w:ind w:left="0" w:firstLine="0"/>
        <w:jc w:val="both"/>
        <w:rPr>
          <w:rFonts w:ascii="Arial Narrow" w:hAnsi="Arial Narrow"/>
          <w:b/>
          <w:bCs/>
          <w:sz w:val="24"/>
          <w:szCs w:val="24"/>
        </w:rPr>
      </w:pPr>
      <w:r w:rsidRPr="00981DCB">
        <w:rPr>
          <w:rFonts w:ascii="Arial Narrow" w:hAnsi="Arial Narrow"/>
          <w:b/>
          <w:bCs/>
          <w:sz w:val="24"/>
          <w:szCs w:val="24"/>
        </w:rPr>
        <w:t>JUSTIFICATIVA DA CONTRATAÇÃO:</w:t>
      </w:r>
    </w:p>
    <w:p w:rsidR="000E14C4" w:rsidRDefault="000E14C4" w:rsidP="007803D4">
      <w:pPr>
        <w:pStyle w:val="Corpodetexto"/>
        <w:tabs>
          <w:tab w:val="left" w:pos="426"/>
        </w:tabs>
        <w:ind w:left="0" w:right="-1"/>
        <w:jc w:val="both"/>
        <w:rPr>
          <w:rFonts w:ascii="Arial Narrow" w:eastAsiaTheme="minorHAnsi" w:hAnsi="Arial Narrow" w:cstheme="minorBidi"/>
          <w:sz w:val="24"/>
          <w:szCs w:val="24"/>
          <w:lang w:val="pt-BR"/>
        </w:rPr>
      </w:pPr>
    </w:p>
    <w:p w:rsidR="007803D4" w:rsidRDefault="007803D4" w:rsidP="007803D4">
      <w:pPr>
        <w:pStyle w:val="Corpodetexto"/>
        <w:numPr>
          <w:ilvl w:val="1"/>
          <w:numId w:val="1"/>
        </w:numPr>
        <w:tabs>
          <w:tab w:val="left" w:pos="0"/>
          <w:tab w:val="left" w:pos="426"/>
        </w:tabs>
        <w:ind w:left="0" w:right="-1" w:firstLine="0"/>
        <w:jc w:val="both"/>
        <w:rPr>
          <w:rFonts w:ascii="Arial Narrow" w:hAnsi="Arial Narrow"/>
          <w:b w:val="0"/>
          <w:sz w:val="24"/>
          <w:szCs w:val="24"/>
          <w:lang w:val="pt-BR"/>
        </w:rPr>
      </w:pPr>
      <w:r w:rsidRPr="007803D4">
        <w:rPr>
          <w:rFonts w:ascii="Arial Narrow" w:hAnsi="Arial Narrow"/>
          <w:b w:val="0"/>
          <w:sz w:val="24"/>
          <w:szCs w:val="24"/>
          <w:lang w:val="pt-BR"/>
        </w:rPr>
        <w:t>Conforme preconiza a Lei federal nº 14.026/2022 o objetivo geral para os serviços de abastecimento de água é alcançar</w:t>
      </w:r>
      <w:r w:rsidR="009333E4">
        <w:rPr>
          <w:rFonts w:ascii="Arial Narrow" w:hAnsi="Arial Narrow"/>
          <w:b w:val="0"/>
          <w:sz w:val="24"/>
          <w:szCs w:val="24"/>
          <w:lang w:val="pt-BR"/>
        </w:rPr>
        <w:t xml:space="preserve"> a universalização do acesso na área urbana </w:t>
      </w:r>
      <w:r w:rsidRPr="007803D4">
        <w:rPr>
          <w:rFonts w:ascii="Arial Narrow" w:hAnsi="Arial Narrow"/>
          <w:b w:val="0"/>
          <w:sz w:val="24"/>
          <w:szCs w:val="24"/>
          <w:lang w:val="pt-BR"/>
        </w:rPr>
        <w:t>e</w:t>
      </w:r>
      <w:r w:rsidR="00646BA2">
        <w:rPr>
          <w:rFonts w:ascii="Arial Narrow" w:hAnsi="Arial Narrow"/>
          <w:b w:val="0"/>
          <w:sz w:val="24"/>
          <w:szCs w:val="24"/>
          <w:lang w:val="pt-BR"/>
        </w:rPr>
        <w:t xml:space="preserve"> rural e</w:t>
      </w:r>
      <w:r w:rsidRPr="007803D4">
        <w:rPr>
          <w:rFonts w:ascii="Arial Narrow" w:hAnsi="Arial Narrow"/>
          <w:b w:val="0"/>
          <w:sz w:val="24"/>
          <w:szCs w:val="24"/>
          <w:lang w:val="pt-BR"/>
        </w:rPr>
        <w:t xml:space="preserve"> garantir que sejam prestados com a devida qualidade a todos os usuários efetivos e potenciais durante o horizonte de planejamento adotado.</w:t>
      </w:r>
    </w:p>
    <w:p w:rsidR="005A7621" w:rsidRDefault="005A7621" w:rsidP="005A7621">
      <w:pPr>
        <w:pStyle w:val="Corpodetexto"/>
        <w:tabs>
          <w:tab w:val="left" w:pos="0"/>
          <w:tab w:val="left" w:pos="426"/>
        </w:tabs>
        <w:ind w:left="0" w:right="-1"/>
        <w:jc w:val="both"/>
        <w:rPr>
          <w:rFonts w:ascii="Arial Narrow" w:hAnsi="Arial Narrow"/>
          <w:b w:val="0"/>
          <w:sz w:val="24"/>
          <w:szCs w:val="24"/>
          <w:lang w:val="pt-BR"/>
        </w:rPr>
      </w:pPr>
    </w:p>
    <w:p w:rsidR="0083371A" w:rsidRPr="00AF7138" w:rsidRDefault="0083371A" w:rsidP="00FE0044">
      <w:pPr>
        <w:pStyle w:val="Corpodetexto"/>
        <w:numPr>
          <w:ilvl w:val="1"/>
          <w:numId w:val="1"/>
        </w:numPr>
        <w:tabs>
          <w:tab w:val="left" w:pos="0"/>
          <w:tab w:val="left" w:pos="426"/>
        </w:tabs>
        <w:ind w:left="0" w:right="-1" w:firstLine="0"/>
        <w:jc w:val="both"/>
        <w:rPr>
          <w:rFonts w:ascii="Arial Narrow" w:eastAsiaTheme="minorHAnsi" w:hAnsi="Arial Narrow" w:cstheme="minorBidi"/>
          <w:bCs w:val="0"/>
          <w:sz w:val="24"/>
          <w:szCs w:val="24"/>
          <w:lang w:val="pt-BR"/>
        </w:rPr>
      </w:pPr>
      <w:r w:rsidRPr="00AF7138">
        <w:rPr>
          <w:rFonts w:ascii="Arial Narrow" w:hAnsi="Arial Narrow"/>
          <w:b w:val="0"/>
          <w:sz w:val="24"/>
          <w:szCs w:val="24"/>
          <w:lang w:val="pt-BR"/>
        </w:rPr>
        <w:t xml:space="preserve"> </w:t>
      </w:r>
      <w:r w:rsidR="009333E4" w:rsidRPr="00AF7138">
        <w:rPr>
          <w:rFonts w:ascii="Arial Narrow" w:hAnsi="Arial Narrow"/>
          <w:b w:val="0"/>
          <w:sz w:val="24"/>
          <w:szCs w:val="24"/>
          <w:lang w:val="pt-BR"/>
        </w:rPr>
        <w:t xml:space="preserve">A presente contratação justifica-se pela necessidade a Administração em efetuar a análise da situação atual da prestação dos serviços públicos de abastecimento </w:t>
      </w:r>
      <w:r w:rsidR="00AF7138" w:rsidRPr="00AF7138">
        <w:rPr>
          <w:rFonts w:ascii="Arial Narrow" w:hAnsi="Arial Narrow"/>
          <w:b w:val="0"/>
          <w:sz w:val="24"/>
          <w:szCs w:val="24"/>
          <w:lang w:val="pt-BR"/>
        </w:rPr>
        <w:t xml:space="preserve">de água </w:t>
      </w:r>
      <w:r w:rsidR="009333E4" w:rsidRPr="00AF7138">
        <w:rPr>
          <w:rFonts w:ascii="Arial Narrow" w:hAnsi="Arial Narrow"/>
          <w:b w:val="0"/>
          <w:sz w:val="24"/>
          <w:szCs w:val="24"/>
          <w:lang w:val="pt-BR"/>
        </w:rPr>
        <w:t xml:space="preserve">no Município de </w:t>
      </w:r>
      <w:r w:rsidR="00AF7138" w:rsidRPr="00AF7138">
        <w:rPr>
          <w:rFonts w:ascii="Arial Narrow" w:hAnsi="Arial Narrow"/>
          <w:b w:val="0"/>
          <w:sz w:val="24"/>
          <w:szCs w:val="24"/>
          <w:lang w:val="pt-BR"/>
        </w:rPr>
        <w:t xml:space="preserve">Itambé do </w:t>
      </w:r>
      <w:r w:rsidR="00AF7138" w:rsidRPr="00AF7138">
        <w:rPr>
          <w:rFonts w:ascii="Arial Narrow" w:hAnsi="Arial Narrow"/>
          <w:b w:val="0"/>
          <w:sz w:val="24"/>
          <w:szCs w:val="24"/>
          <w:lang w:val="pt-BR"/>
        </w:rPr>
        <w:lastRenderedPageBreak/>
        <w:t>Mato Dentro/MG</w:t>
      </w:r>
      <w:r w:rsidR="009333E4" w:rsidRPr="00AF7138">
        <w:rPr>
          <w:rFonts w:ascii="Arial Narrow" w:hAnsi="Arial Narrow"/>
          <w:b w:val="0"/>
          <w:sz w:val="24"/>
          <w:szCs w:val="24"/>
          <w:lang w:val="pt-BR"/>
        </w:rPr>
        <w:t>, sob o as</w:t>
      </w:r>
      <w:r w:rsidR="00AF7138" w:rsidRPr="00AF7138">
        <w:rPr>
          <w:rFonts w:ascii="Arial Narrow" w:hAnsi="Arial Narrow"/>
          <w:b w:val="0"/>
          <w:sz w:val="24"/>
          <w:szCs w:val="24"/>
          <w:lang w:val="pt-BR"/>
        </w:rPr>
        <w:t>pecto de acompanhamento técnico</w:t>
      </w:r>
      <w:r w:rsidR="00AF7138">
        <w:rPr>
          <w:rFonts w:ascii="Arial Narrow" w:hAnsi="Arial Narrow"/>
          <w:b w:val="0"/>
          <w:sz w:val="24"/>
          <w:szCs w:val="24"/>
          <w:lang w:val="pt-BR"/>
        </w:rPr>
        <w:t xml:space="preserve">. </w:t>
      </w:r>
    </w:p>
    <w:p w:rsidR="0083371A" w:rsidRDefault="0083371A" w:rsidP="0083371A">
      <w:pPr>
        <w:pStyle w:val="Corpodetexto"/>
        <w:tabs>
          <w:tab w:val="left" w:pos="0"/>
          <w:tab w:val="left" w:pos="426"/>
        </w:tabs>
        <w:ind w:left="0" w:right="-1"/>
        <w:jc w:val="both"/>
        <w:rPr>
          <w:rFonts w:ascii="Arial Narrow" w:hAnsi="Arial Narrow"/>
          <w:b w:val="0"/>
          <w:sz w:val="24"/>
          <w:szCs w:val="24"/>
          <w:lang w:val="pt-BR"/>
        </w:rPr>
      </w:pPr>
    </w:p>
    <w:p w:rsidR="0083371A" w:rsidRPr="0083371A" w:rsidRDefault="0083371A" w:rsidP="00AF7138">
      <w:pPr>
        <w:pStyle w:val="Corpodetexto"/>
        <w:numPr>
          <w:ilvl w:val="1"/>
          <w:numId w:val="1"/>
        </w:numPr>
        <w:tabs>
          <w:tab w:val="left" w:pos="0"/>
          <w:tab w:val="left" w:pos="426"/>
        </w:tabs>
        <w:ind w:right="-1" w:hanging="644"/>
        <w:jc w:val="both"/>
        <w:rPr>
          <w:rFonts w:ascii="Arial Narrow" w:hAnsi="Arial Narrow"/>
          <w:b w:val="0"/>
          <w:sz w:val="24"/>
          <w:szCs w:val="24"/>
          <w:lang w:val="pt-BR"/>
        </w:rPr>
      </w:pPr>
      <w:r w:rsidRPr="0083371A">
        <w:rPr>
          <w:rFonts w:ascii="Arial Narrow" w:hAnsi="Arial Narrow"/>
          <w:b w:val="0"/>
          <w:sz w:val="24"/>
          <w:szCs w:val="24"/>
          <w:lang w:val="pt-BR"/>
        </w:rPr>
        <w:t xml:space="preserve">Quanto aos objetivos específicos dos serviços, destacam-se: </w:t>
      </w:r>
    </w:p>
    <w:p w:rsidR="0083371A" w:rsidRPr="0083371A" w:rsidRDefault="0083371A" w:rsidP="0083371A">
      <w:pPr>
        <w:pStyle w:val="Corpodetexto"/>
        <w:tabs>
          <w:tab w:val="left" w:pos="0"/>
          <w:tab w:val="left" w:pos="426"/>
        </w:tabs>
        <w:ind w:left="0" w:right="-1"/>
        <w:jc w:val="both"/>
        <w:rPr>
          <w:rFonts w:ascii="Arial Narrow" w:hAnsi="Arial Narrow"/>
          <w:b w:val="0"/>
          <w:sz w:val="24"/>
          <w:szCs w:val="24"/>
          <w:lang w:val="pt-BR"/>
        </w:rPr>
      </w:pPr>
      <w:r w:rsidRPr="0083371A">
        <w:rPr>
          <w:rFonts w:ascii="Arial Narrow" w:hAnsi="Arial Narrow"/>
          <w:b w:val="0"/>
          <w:sz w:val="24"/>
          <w:szCs w:val="24"/>
          <w:lang w:val="pt-BR"/>
        </w:rPr>
        <w:sym w:font="Symbol" w:char="F0B7"/>
      </w:r>
      <w:r w:rsidRPr="0083371A">
        <w:rPr>
          <w:rFonts w:ascii="Arial Narrow" w:hAnsi="Arial Narrow"/>
          <w:b w:val="0"/>
          <w:sz w:val="24"/>
          <w:szCs w:val="24"/>
          <w:lang w:val="pt-BR"/>
        </w:rPr>
        <w:t xml:space="preserve"> Garantir à população o acesso à água de forma a atender os padrões de potabilidade vigentes, reduzir as perdas reais e aparentes dos sistemas e ofertar serviços com qualidade e regularidade para atendimento das demandas da população;</w:t>
      </w:r>
    </w:p>
    <w:p w:rsidR="0083371A" w:rsidRPr="0083371A" w:rsidRDefault="0083371A" w:rsidP="0083371A">
      <w:pPr>
        <w:pStyle w:val="Corpodetexto"/>
        <w:tabs>
          <w:tab w:val="left" w:pos="0"/>
          <w:tab w:val="left" w:pos="426"/>
        </w:tabs>
        <w:ind w:left="0" w:right="-1"/>
        <w:jc w:val="both"/>
        <w:rPr>
          <w:rFonts w:ascii="Arial Narrow" w:hAnsi="Arial Narrow"/>
          <w:b w:val="0"/>
          <w:sz w:val="24"/>
          <w:szCs w:val="24"/>
          <w:lang w:val="pt-BR"/>
        </w:rPr>
      </w:pPr>
      <w:r w:rsidRPr="0083371A">
        <w:rPr>
          <w:rFonts w:ascii="Arial Narrow" w:hAnsi="Arial Narrow"/>
          <w:b w:val="0"/>
          <w:sz w:val="24"/>
          <w:szCs w:val="24"/>
          <w:lang w:val="pt-BR"/>
        </w:rPr>
        <w:t xml:space="preserve"> </w:t>
      </w:r>
      <w:r w:rsidRPr="0083371A">
        <w:rPr>
          <w:rFonts w:ascii="Arial Narrow" w:hAnsi="Arial Narrow"/>
          <w:b w:val="0"/>
          <w:sz w:val="24"/>
          <w:szCs w:val="24"/>
          <w:lang w:val="pt-BR"/>
        </w:rPr>
        <w:sym w:font="Symbol" w:char="F0B7"/>
      </w:r>
      <w:r w:rsidRPr="0083371A">
        <w:rPr>
          <w:rFonts w:ascii="Arial Narrow" w:hAnsi="Arial Narrow"/>
          <w:b w:val="0"/>
          <w:sz w:val="24"/>
          <w:szCs w:val="24"/>
          <w:lang w:val="pt-BR"/>
        </w:rPr>
        <w:t xml:space="preserve"> Fomentar a adequação das infraestruturas dos sistemas para que estejam aptos a atender com eficiência e qualidade as populações que deles dependem; </w:t>
      </w:r>
    </w:p>
    <w:p w:rsidR="0083371A" w:rsidRPr="0083371A" w:rsidRDefault="0083371A" w:rsidP="0083371A">
      <w:pPr>
        <w:pStyle w:val="Corpodetexto"/>
        <w:tabs>
          <w:tab w:val="left" w:pos="0"/>
          <w:tab w:val="left" w:pos="426"/>
        </w:tabs>
        <w:ind w:left="0" w:right="-1"/>
        <w:jc w:val="both"/>
        <w:rPr>
          <w:rFonts w:ascii="Arial Narrow" w:hAnsi="Arial Narrow"/>
          <w:b w:val="0"/>
          <w:sz w:val="24"/>
          <w:szCs w:val="24"/>
          <w:lang w:val="pt-BR"/>
        </w:rPr>
      </w:pPr>
      <w:r w:rsidRPr="0083371A">
        <w:rPr>
          <w:rFonts w:ascii="Arial Narrow" w:hAnsi="Arial Narrow"/>
          <w:b w:val="0"/>
          <w:sz w:val="24"/>
          <w:szCs w:val="24"/>
          <w:lang w:val="pt-BR"/>
        </w:rPr>
        <w:sym w:font="Symbol" w:char="F0B7"/>
      </w:r>
      <w:r w:rsidRPr="0083371A">
        <w:rPr>
          <w:rFonts w:ascii="Arial Narrow" w:hAnsi="Arial Narrow"/>
          <w:b w:val="0"/>
          <w:sz w:val="24"/>
          <w:szCs w:val="24"/>
          <w:lang w:val="pt-BR"/>
        </w:rPr>
        <w:t xml:space="preserve"> Adequar os serviços prestados às legislações ambientais vigentes em relação à outorga, regularização ambiental dos empreendimentos e atendimento aos padrões de qualidade da água; </w:t>
      </w:r>
    </w:p>
    <w:p w:rsidR="0083371A" w:rsidRPr="0083371A" w:rsidRDefault="0083371A" w:rsidP="0083371A">
      <w:pPr>
        <w:pStyle w:val="Corpodetexto"/>
        <w:tabs>
          <w:tab w:val="left" w:pos="0"/>
          <w:tab w:val="left" w:pos="426"/>
        </w:tabs>
        <w:ind w:left="0" w:right="-1"/>
        <w:jc w:val="both"/>
        <w:rPr>
          <w:rFonts w:ascii="Arial Narrow" w:hAnsi="Arial Narrow"/>
          <w:b w:val="0"/>
          <w:sz w:val="24"/>
          <w:szCs w:val="24"/>
          <w:lang w:val="pt-BR"/>
        </w:rPr>
      </w:pPr>
      <w:r w:rsidRPr="0083371A">
        <w:rPr>
          <w:rFonts w:ascii="Arial Narrow" w:hAnsi="Arial Narrow"/>
          <w:b w:val="0"/>
          <w:sz w:val="24"/>
          <w:szCs w:val="24"/>
          <w:lang w:val="pt-BR"/>
        </w:rPr>
        <w:sym w:font="Symbol" w:char="F0B7"/>
      </w:r>
      <w:r w:rsidRPr="0083371A">
        <w:rPr>
          <w:rFonts w:ascii="Arial Narrow" w:hAnsi="Arial Narrow"/>
          <w:b w:val="0"/>
          <w:sz w:val="24"/>
          <w:szCs w:val="24"/>
          <w:lang w:val="pt-BR"/>
        </w:rPr>
        <w:t xml:space="preserve"> Viabilizar a sustentabilidade econômico-financeira do se</w:t>
      </w:r>
      <w:r w:rsidR="00AF7138">
        <w:rPr>
          <w:rFonts w:ascii="Arial Narrow" w:hAnsi="Arial Narrow"/>
          <w:b w:val="0"/>
          <w:sz w:val="24"/>
          <w:szCs w:val="24"/>
          <w:lang w:val="pt-BR"/>
        </w:rPr>
        <w:t xml:space="preserve">rviço de abastecimento de água </w:t>
      </w:r>
      <w:r w:rsidRPr="0083371A">
        <w:rPr>
          <w:rFonts w:ascii="Arial Narrow" w:hAnsi="Arial Narrow"/>
          <w:b w:val="0"/>
          <w:sz w:val="24"/>
          <w:szCs w:val="24"/>
          <w:lang w:val="pt-BR"/>
        </w:rPr>
        <w:t xml:space="preserve">e conscientizar a população sobre sustentabilidade ambiental e uso racional da água. </w:t>
      </w:r>
    </w:p>
    <w:p w:rsidR="0083371A" w:rsidRDefault="0083371A" w:rsidP="0083371A">
      <w:pPr>
        <w:pStyle w:val="Corpodetexto"/>
        <w:tabs>
          <w:tab w:val="left" w:pos="0"/>
          <w:tab w:val="left" w:pos="426"/>
        </w:tabs>
        <w:ind w:left="0" w:right="-1"/>
        <w:jc w:val="both"/>
        <w:rPr>
          <w:rFonts w:ascii="Arial Narrow" w:hAnsi="Arial Narrow"/>
          <w:b w:val="0"/>
          <w:sz w:val="24"/>
          <w:szCs w:val="24"/>
          <w:lang w:val="pt-BR"/>
        </w:rPr>
      </w:pPr>
      <w:r w:rsidRPr="0083371A">
        <w:rPr>
          <w:rFonts w:ascii="Arial Narrow" w:hAnsi="Arial Narrow"/>
          <w:b w:val="0"/>
          <w:sz w:val="24"/>
          <w:szCs w:val="24"/>
          <w:lang w:val="pt-BR"/>
        </w:rPr>
        <w:sym w:font="Symbol" w:char="F0B7"/>
      </w:r>
      <w:r w:rsidRPr="0083371A">
        <w:rPr>
          <w:rFonts w:ascii="Arial Narrow" w:hAnsi="Arial Narrow"/>
          <w:b w:val="0"/>
          <w:sz w:val="24"/>
          <w:szCs w:val="24"/>
          <w:lang w:val="pt-BR"/>
        </w:rPr>
        <w:t xml:space="preserve"> Promover o controle ambiental e a preservação do meio ambiente, solo e águas subterrâneas e superficiais; </w:t>
      </w:r>
    </w:p>
    <w:p w:rsidR="007803D4" w:rsidRPr="00B52B54" w:rsidRDefault="007803D4" w:rsidP="000E14C4">
      <w:pPr>
        <w:pStyle w:val="Corpodetexto"/>
        <w:tabs>
          <w:tab w:val="left" w:pos="426"/>
        </w:tabs>
        <w:ind w:left="644" w:right="-1"/>
        <w:jc w:val="both"/>
        <w:rPr>
          <w:rFonts w:ascii="Arial Narrow" w:hAnsi="Arial Narrow"/>
          <w:b w:val="0"/>
          <w:sz w:val="24"/>
          <w:szCs w:val="24"/>
        </w:rPr>
      </w:pPr>
    </w:p>
    <w:p w:rsidR="000E14C4" w:rsidRPr="00980E18" w:rsidRDefault="000E14C4" w:rsidP="000E14C4">
      <w:pPr>
        <w:pStyle w:val="PargrafodaLista"/>
        <w:numPr>
          <w:ilvl w:val="0"/>
          <w:numId w:val="1"/>
        </w:numPr>
        <w:tabs>
          <w:tab w:val="left" w:pos="426"/>
          <w:tab w:val="left" w:pos="5055"/>
        </w:tabs>
        <w:spacing w:after="0"/>
        <w:ind w:hanging="720"/>
        <w:jc w:val="both"/>
        <w:rPr>
          <w:rFonts w:ascii="Arial Narrow" w:hAnsi="Arial Narrow"/>
          <w:b/>
          <w:bCs/>
          <w:sz w:val="24"/>
          <w:szCs w:val="24"/>
        </w:rPr>
      </w:pPr>
      <w:r w:rsidRPr="00980E18">
        <w:rPr>
          <w:rFonts w:ascii="Arial Narrow" w:hAnsi="Arial Narrow"/>
          <w:b/>
          <w:bCs/>
          <w:sz w:val="24"/>
          <w:szCs w:val="24"/>
        </w:rPr>
        <w:t>DA EXECUÇÃO DO OBJETO:</w:t>
      </w:r>
    </w:p>
    <w:p w:rsidR="000E14C4" w:rsidRDefault="000E14C4" w:rsidP="000E14C4">
      <w:pPr>
        <w:pStyle w:val="PargrafodaLista"/>
        <w:tabs>
          <w:tab w:val="left" w:pos="426"/>
          <w:tab w:val="left" w:pos="5055"/>
        </w:tabs>
        <w:spacing w:after="0"/>
        <w:ind w:left="0"/>
        <w:jc w:val="both"/>
        <w:rPr>
          <w:rFonts w:ascii="Arial Narrow" w:hAnsi="Arial Narrow"/>
          <w:b/>
          <w:bCs/>
          <w:sz w:val="24"/>
          <w:szCs w:val="24"/>
        </w:rPr>
      </w:pPr>
    </w:p>
    <w:p w:rsidR="000E14C4" w:rsidRDefault="000E14C4" w:rsidP="000E14C4">
      <w:pPr>
        <w:pStyle w:val="PargrafodaLista"/>
        <w:numPr>
          <w:ilvl w:val="1"/>
          <w:numId w:val="1"/>
        </w:numPr>
        <w:tabs>
          <w:tab w:val="left" w:pos="426"/>
          <w:tab w:val="left" w:pos="5055"/>
        </w:tabs>
        <w:spacing w:after="0"/>
        <w:ind w:left="0" w:firstLine="0"/>
        <w:jc w:val="both"/>
        <w:rPr>
          <w:rFonts w:ascii="Arial Narrow" w:hAnsi="Arial Narrow"/>
          <w:b/>
          <w:bCs/>
          <w:sz w:val="24"/>
          <w:szCs w:val="24"/>
        </w:rPr>
      </w:pPr>
      <w:r>
        <w:rPr>
          <w:rFonts w:ascii="Arial Narrow" w:hAnsi="Arial Narrow"/>
          <w:b/>
          <w:bCs/>
          <w:sz w:val="24"/>
          <w:szCs w:val="24"/>
        </w:rPr>
        <w:t>Condições de prestação dos serviços:</w:t>
      </w:r>
    </w:p>
    <w:p w:rsidR="000E14C4" w:rsidRDefault="000E14C4" w:rsidP="000E14C4">
      <w:pPr>
        <w:pStyle w:val="PargrafodaLista"/>
        <w:numPr>
          <w:ilvl w:val="2"/>
          <w:numId w:val="1"/>
        </w:numPr>
        <w:tabs>
          <w:tab w:val="left" w:pos="284"/>
          <w:tab w:val="left" w:pos="567"/>
        </w:tabs>
        <w:spacing w:after="0"/>
        <w:ind w:left="0" w:firstLine="0"/>
        <w:jc w:val="both"/>
        <w:rPr>
          <w:rFonts w:ascii="Arial Narrow" w:hAnsi="Arial Narrow"/>
          <w:b/>
          <w:bCs/>
          <w:sz w:val="24"/>
          <w:szCs w:val="24"/>
        </w:rPr>
      </w:pPr>
      <w:r>
        <w:rPr>
          <w:rFonts w:ascii="Arial Narrow" w:hAnsi="Arial Narrow"/>
          <w:sz w:val="24"/>
          <w:szCs w:val="24"/>
        </w:rPr>
        <w:t>A Dispensa de Licitação é composta por 1 (um) item, e se</w:t>
      </w:r>
      <w:r w:rsidR="00AF7138">
        <w:rPr>
          <w:rFonts w:ascii="Arial Narrow" w:hAnsi="Arial Narrow"/>
          <w:sz w:val="24"/>
          <w:szCs w:val="24"/>
        </w:rPr>
        <w:t xml:space="preserve">rá executada de acordo com o aviso de dispensa de licitação </w:t>
      </w:r>
      <w:r>
        <w:rPr>
          <w:rFonts w:ascii="Arial Narrow" w:hAnsi="Arial Narrow"/>
          <w:sz w:val="24"/>
          <w:szCs w:val="24"/>
        </w:rPr>
        <w:t xml:space="preserve">e demais anexos. </w:t>
      </w:r>
    </w:p>
    <w:p w:rsidR="000E14C4" w:rsidRDefault="000E14C4" w:rsidP="000E14C4">
      <w:pPr>
        <w:pStyle w:val="PargrafodaLista"/>
        <w:numPr>
          <w:ilvl w:val="2"/>
          <w:numId w:val="1"/>
        </w:numPr>
        <w:tabs>
          <w:tab w:val="left" w:pos="284"/>
          <w:tab w:val="left" w:pos="567"/>
        </w:tabs>
        <w:spacing w:after="0"/>
        <w:ind w:left="0" w:firstLine="0"/>
        <w:jc w:val="both"/>
        <w:rPr>
          <w:rFonts w:ascii="Arial Narrow" w:hAnsi="Arial Narrow"/>
          <w:b/>
          <w:bCs/>
          <w:sz w:val="24"/>
          <w:szCs w:val="24"/>
        </w:rPr>
      </w:pPr>
      <w:r>
        <w:rPr>
          <w:rFonts w:ascii="Arial Narrow" w:hAnsi="Arial Narrow"/>
          <w:sz w:val="24"/>
          <w:szCs w:val="24"/>
        </w:rPr>
        <w:t xml:space="preserve">Todos os equipamentos, serviços, materiais e mão de obra necessários ao perfeito cumprimento do objeto contratado são de responsabilidade exclusiva da contratada, devendo fazer parte da sua proposta. </w:t>
      </w:r>
    </w:p>
    <w:p w:rsidR="000E14C4" w:rsidRDefault="000E14C4" w:rsidP="000E14C4">
      <w:pPr>
        <w:pStyle w:val="PargrafodaLista"/>
        <w:numPr>
          <w:ilvl w:val="2"/>
          <w:numId w:val="1"/>
        </w:numPr>
        <w:tabs>
          <w:tab w:val="left" w:pos="284"/>
          <w:tab w:val="left" w:pos="567"/>
        </w:tabs>
        <w:spacing w:after="0"/>
        <w:ind w:left="0" w:firstLine="0"/>
        <w:jc w:val="both"/>
        <w:rPr>
          <w:rFonts w:ascii="Arial Narrow" w:hAnsi="Arial Narrow"/>
          <w:b/>
          <w:bCs/>
          <w:sz w:val="24"/>
          <w:szCs w:val="24"/>
        </w:rPr>
      </w:pPr>
      <w:r>
        <w:rPr>
          <w:rFonts w:ascii="Arial Narrow" w:hAnsi="Arial Narrow"/>
          <w:sz w:val="24"/>
          <w:szCs w:val="24"/>
        </w:rPr>
        <w:t>A licitante declarada vencedora deverá, no prazo e forma previstos, encaminhar a documentação original de habilitação.</w:t>
      </w:r>
    </w:p>
    <w:p w:rsidR="000E14C4" w:rsidRDefault="000E14C4" w:rsidP="000E14C4">
      <w:pPr>
        <w:pStyle w:val="PargrafodaLista"/>
        <w:numPr>
          <w:ilvl w:val="2"/>
          <w:numId w:val="1"/>
        </w:numPr>
        <w:tabs>
          <w:tab w:val="left" w:pos="284"/>
          <w:tab w:val="left" w:pos="567"/>
        </w:tabs>
        <w:spacing w:after="0"/>
        <w:ind w:left="0" w:firstLine="0"/>
        <w:jc w:val="both"/>
        <w:rPr>
          <w:rFonts w:ascii="Arial Narrow" w:hAnsi="Arial Narrow"/>
          <w:b/>
          <w:bCs/>
          <w:sz w:val="24"/>
          <w:szCs w:val="24"/>
        </w:rPr>
      </w:pPr>
      <w:r>
        <w:rPr>
          <w:rFonts w:ascii="Arial Narrow" w:hAnsi="Arial Narrow"/>
          <w:sz w:val="24"/>
          <w:szCs w:val="24"/>
        </w:rPr>
        <w:t>A empresa deverá atender o solicitado no objeto.</w:t>
      </w:r>
    </w:p>
    <w:p w:rsidR="000E14C4" w:rsidRDefault="000E14C4" w:rsidP="000E14C4">
      <w:pPr>
        <w:pStyle w:val="PargrafodaLista"/>
        <w:numPr>
          <w:ilvl w:val="2"/>
          <w:numId w:val="1"/>
        </w:numPr>
        <w:tabs>
          <w:tab w:val="left" w:pos="284"/>
          <w:tab w:val="left" w:pos="567"/>
        </w:tabs>
        <w:spacing w:after="0"/>
        <w:ind w:left="0" w:firstLine="0"/>
        <w:jc w:val="both"/>
        <w:rPr>
          <w:rFonts w:ascii="Arial Narrow" w:hAnsi="Arial Narrow"/>
          <w:b/>
          <w:bCs/>
          <w:sz w:val="24"/>
          <w:szCs w:val="24"/>
        </w:rPr>
      </w:pPr>
      <w:r>
        <w:rPr>
          <w:rFonts w:ascii="Arial Narrow" w:hAnsi="Arial Narrow"/>
          <w:sz w:val="24"/>
          <w:szCs w:val="24"/>
        </w:rPr>
        <w:t xml:space="preserve">As empresas licitantes deverão estar de acordo com a legislação vigente e cadastrada junto ao setor competente. </w:t>
      </w:r>
    </w:p>
    <w:p w:rsidR="000E14C4" w:rsidRDefault="000E14C4" w:rsidP="000E14C4">
      <w:pPr>
        <w:pStyle w:val="PargrafodaLista"/>
        <w:numPr>
          <w:ilvl w:val="2"/>
          <w:numId w:val="1"/>
        </w:numPr>
        <w:tabs>
          <w:tab w:val="left" w:pos="284"/>
          <w:tab w:val="left" w:pos="567"/>
        </w:tabs>
        <w:spacing w:after="0"/>
        <w:ind w:left="0" w:firstLine="0"/>
        <w:jc w:val="both"/>
        <w:rPr>
          <w:rFonts w:ascii="Arial Narrow" w:hAnsi="Arial Narrow"/>
          <w:b/>
          <w:bCs/>
          <w:sz w:val="24"/>
          <w:szCs w:val="24"/>
        </w:rPr>
      </w:pPr>
      <w:r>
        <w:rPr>
          <w:rFonts w:ascii="Arial Narrow" w:hAnsi="Arial Narrow"/>
          <w:sz w:val="24"/>
          <w:szCs w:val="24"/>
        </w:rPr>
        <w:t>Durante todo o período contratual a contratada deverá prestar os serviços de forma satisfatória e na quantidade solicitada de acordo com este edital e seus anexos.</w:t>
      </w:r>
    </w:p>
    <w:p w:rsidR="00AF7138" w:rsidRDefault="00AF7138" w:rsidP="00AF7138">
      <w:pPr>
        <w:pStyle w:val="PargrafodaLista"/>
        <w:numPr>
          <w:ilvl w:val="2"/>
          <w:numId w:val="1"/>
        </w:numPr>
        <w:autoSpaceDE w:val="0"/>
        <w:autoSpaceDN w:val="0"/>
        <w:adjustRightInd w:val="0"/>
        <w:ind w:left="0" w:firstLine="0"/>
        <w:jc w:val="both"/>
        <w:rPr>
          <w:rFonts w:ascii="Arial Narrow" w:hAnsi="Arial Narrow"/>
          <w:sz w:val="24"/>
          <w:szCs w:val="24"/>
        </w:rPr>
      </w:pPr>
      <w:r w:rsidRPr="00AF7138">
        <w:rPr>
          <w:rFonts w:ascii="Arial Narrow" w:hAnsi="Arial Narrow" w:cs="MS Sans Serif"/>
          <w:sz w:val="24"/>
          <w:szCs w:val="24"/>
        </w:rPr>
        <w:t xml:space="preserve">A contratada será a responsável pela </w:t>
      </w:r>
      <w:r w:rsidRPr="00AF7138">
        <w:rPr>
          <w:rFonts w:ascii="Arial Narrow" w:hAnsi="Arial Narrow"/>
          <w:sz w:val="24"/>
          <w:szCs w:val="24"/>
        </w:rPr>
        <w:t>Consultoria na montagem da</w:t>
      </w:r>
      <w:r>
        <w:rPr>
          <w:rFonts w:ascii="Arial Narrow" w:hAnsi="Arial Narrow"/>
          <w:sz w:val="24"/>
          <w:szCs w:val="24"/>
        </w:rPr>
        <w:t xml:space="preserve"> estação de tratamento de água, </w:t>
      </w:r>
      <w:r w:rsidRPr="00AF7138">
        <w:rPr>
          <w:rFonts w:ascii="Arial Narrow" w:hAnsi="Arial Narrow"/>
          <w:sz w:val="24"/>
          <w:szCs w:val="24"/>
        </w:rPr>
        <w:t xml:space="preserve">considerando 4 </w:t>
      </w:r>
      <w:r>
        <w:rPr>
          <w:rFonts w:ascii="Arial Narrow" w:hAnsi="Arial Narrow"/>
          <w:sz w:val="24"/>
          <w:szCs w:val="24"/>
        </w:rPr>
        <w:t>vezes ao mês, pela e</w:t>
      </w:r>
      <w:r w:rsidRPr="00AF7138">
        <w:rPr>
          <w:rFonts w:ascii="Arial Narrow" w:hAnsi="Arial Narrow"/>
          <w:sz w:val="24"/>
          <w:szCs w:val="24"/>
        </w:rPr>
        <w:t>specifi</w:t>
      </w:r>
      <w:r>
        <w:rPr>
          <w:rFonts w:ascii="Arial Narrow" w:hAnsi="Arial Narrow"/>
          <w:sz w:val="24"/>
          <w:szCs w:val="24"/>
        </w:rPr>
        <w:t>cação de materiais e orçamentos, pela o</w:t>
      </w:r>
      <w:r w:rsidRPr="00AF7138">
        <w:rPr>
          <w:rFonts w:ascii="Arial Narrow" w:hAnsi="Arial Narrow"/>
          <w:sz w:val="24"/>
          <w:szCs w:val="24"/>
        </w:rPr>
        <w:t>rientação na instalação de equip</w:t>
      </w:r>
      <w:r>
        <w:rPr>
          <w:rFonts w:ascii="Arial Narrow" w:hAnsi="Arial Narrow"/>
          <w:sz w:val="24"/>
          <w:szCs w:val="24"/>
        </w:rPr>
        <w:t>amentos e materiais hidráulicos, por f</w:t>
      </w:r>
      <w:r w:rsidRPr="00AF7138">
        <w:rPr>
          <w:rFonts w:ascii="Arial Narrow" w:hAnsi="Arial Narrow"/>
          <w:sz w:val="24"/>
          <w:szCs w:val="24"/>
        </w:rPr>
        <w:t>azer desenhos para mon</w:t>
      </w:r>
      <w:r>
        <w:rPr>
          <w:rFonts w:ascii="Arial Narrow" w:hAnsi="Arial Narrow"/>
          <w:sz w:val="24"/>
          <w:szCs w:val="24"/>
        </w:rPr>
        <w:t>tagens da estação de tratamento e pela e</w:t>
      </w:r>
      <w:r w:rsidRPr="00AF7138">
        <w:rPr>
          <w:rFonts w:ascii="Arial Narrow" w:hAnsi="Arial Narrow"/>
          <w:sz w:val="24"/>
          <w:szCs w:val="24"/>
        </w:rPr>
        <w:t>specificação de equipamentos e materiais para laboratório.</w:t>
      </w:r>
    </w:p>
    <w:p w:rsidR="00AF7138" w:rsidRPr="00AF7138" w:rsidRDefault="00AF7138" w:rsidP="00AF7138">
      <w:pPr>
        <w:pStyle w:val="PargrafodaLista"/>
        <w:autoSpaceDE w:val="0"/>
        <w:autoSpaceDN w:val="0"/>
        <w:adjustRightInd w:val="0"/>
        <w:ind w:left="567"/>
        <w:jc w:val="both"/>
        <w:rPr>
          <w:rFonts w:ascii="Arial Narrow" w:hAnsi="Arial Narrow"/>
          <w:sz w:val="24"/>
          <w:szCs w:val="24"/>
        </w:rPr>
      </w:pPr>
    </w:p>
    <w:p w:rsidR="000E14C4" w:rsidRPr="00AF7138" w:rsidRDefault="000E14C4" w:rsidP="00AF7138">
      <w:pPr>
        <w:pStyle w:val="PargrafodaLista"/>
        <w:numPr>
          <w:ilvl w:val="0"/>
          <w:numId w:val="1"/>
        </w:numPr>
        <w:tabs>
          <w:tab w:val="left" w:pos="426"/>
          <w:tab w:val="left" w:pos="5055"/>
        </w:tabs>
        <w:spacing w:after="0"/>
        <w:ind w:hanging="720"/>
        <w:jc w:val="both"/>
        <w:rPr>
          <w:rFonts w:ascii="Arial Narrow" w:hAnsi="Arial Narrow"/>
          <w:b/>
          <w:bCs/>
          <w:sz w:val="24"/>
          <w:szCs w:val="24"/>
        </w:rPr>
      </w:pPr>
      <w:r w:rsidRPr="00AF7138">
        <w:rPr>
          <w:rFonts w:ascii="Arial Narrow" w:hAnsi="Arial Narrow"/>
          <w:b/>
          <w:bCs/>
          <w:sz w:val="24"/>
          <w:szCs w:val="24"/>
        </w:rPr>
        <w:t>PROCEDIMENTOS DE GESTÃO E FISCALIZAÇÃO DO CONTRATO:</w:t>
      </w:r>
    </w:p>
    <w:p w:rsidR="000E14C4" w:rsidRDefault="000E14C4" w:rsidP="000E14C4">
      <w:pPr>
        <w:pStyle w:val="PargrafodaLista"/>
        <w:tabs>
          <w:tab w:val="left" w:pos="426"/>
          <w:tab w:val="left" w:pos="5055"/>
        </w:tabs>
        <w:spacing w:after="0"/>
        <w:ind w:left="0"/>
        <w:jc w:val="both"/>
        <w:rPr>
          <w:rFonts w:ascii="Arial Narrow" w:hAnsi="Arial Narrow"/>
          <w:b/>
          <w:bCs/>
          <w:sz w:val="24"/>
          <w:szCs w:val="24"/>
        </w:rPr>
      </w:pPr>
    </w:p>
    <w:p w:rsidR="000E14C4" w:rsidRDefault="000E14C4" w:rsidP="00AF7138">
      <w:pPr>
        <w:pStyle w:val="PargrafodaLista"/>
        <w:numPr>
          <w:ilvl w:val="1"/>
          <w:numId w:val="1"/>
        </w:numPr>
        <w:tabs>
          <w:tab w:val="left" w:pos="284"/>
          <w:tab w:val="left" w:pos="426"/>
        </w:tabs>
        <w:spacing w:after="0" w:line="240" w:lineRule="auto"/>
        <w:ind w:left="0" w:firstLine="0"/>
        <w:jc w:val="both"/>
        <w:rPr>
          <w:rFonts w:ascii="Arial Narrow" w:hAnsi="Arial Narrow"/>
          <w:sz w:val="24"/>
          <w:szCs w:val="24"/>
        </w:rPr>
      </w:pPr>
      <w:r>
        <w:rPr>
          <w:rFonts w:ascii="Arial Narrow" w:hAnsi="Arial Narrow"/>
          <w:sz w:val="24"/>
          <w:szCs w:val="24"/>
        </w:rPr>
        <w:t xml:space="preserve">A gestão e fiscalização contratual oriundo desta contratação, terá como responsável a </w:t>
      </w:r>
      <w:r w:rsidRPr="00F40B10">
        <w:rPr>
          <w:rFonts w:ascii="Arial Narrow" w:eastAsia="Times New Roman" w:hAnsi="Arial Narrow"/>
          <w:sz w:val="24"/>
          <w:szCs w:val="24"/>
          <w:lang w:eastAsia="x-none"/>
        </w:rPr>
        <w:t xml:space="preserve">Secretaria </w:t>
      </w:r>
      <w:r w:rsidR="00AF7138">
        <w:rPr>
          <w:rFonts w:ascii="Arial Narrow" w:eastAsia="Times New Roman" w:hAnsi="Arial Narrow"/>
          <w:sz w:val="24"/>
          <w:szCs w:val="24"/>
          <w:lang w:eastAsia="x-none"/>
        </w:rPr>
        <w:t>requisitante</w:t>
      </w:r>
      <w:r>
        <w:rPr>
          <w:rFonts w:ascii="Arial Narrow" w:eastAsia="Times New Roman" w:hAnsi="Arial Narrow"/>
          <w:sz w:val="24"/>
          <w:szCs w:val="24"/>
          <w:lang w:eastAsia="x-none"/>
        </w:rPr>
        <w:t>.</w:t>
      </w:r>
    </w:p>
    <w:p w:rsidR="000E14C4" w:rsidRDefault="000E14C4" w:rsidP="000E14C4">
      <w:pPr>
        <w:pStyle w:val="PargrafodaLista"/>
        <w:tabs>
          <w:tab w:val="left" w:pos="426"/>
          <w:tab w:val="left" w:pos="5055"/>
        </w:tabs>
        <w:spacing w:after="0" w:line="240" w:lineRule="auto"/>
        <w:ind w:left="644"/>
        <w:jc w:val="both"/>
        <w:rPr>
          <w:rFonts w:ascii="Arial Narrow" w:hAnsi="Arial Narrow"/>
          <w:b/>
          <w:bCs/>
          <w:sz w:val="24"/>
          <w:szCs w:val="24"/>
        </w:rPr>
      </w:pPr>
    </w:p>
    <w:p w:rsidR="000E14C4" w:rsidRDefault="000E14C4" w:rsidP="00AF7138">
      <w:pPr>
        <w:pStyle w:val="PargrafodaLista"/>
        <w:numPr>
          <w:ilvl w:val="1"/>
          <w:numId w:val="1"/>
        </w:numPr>
        <w:tabs>
          <w:tab w:val="left" w:pos="426"/>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O contrato deverá ser executado fielmente pelas partes, de acordo com as cláusulas avençadas e as normas da Lei nº 14.133, de 2021, e cada parte responderá pelas consequências de sua inexecução total ou parcial.</w:t>
      </w:r>
    </w:p>
    <w:p w:rsidR="000E14C4" w:rsidRDefault="000E14C4" w:rsidP="000E14C4">
      <w:pPr>
        <w:pStyle w:val="PargrafodaLista"/>
        <w:tabs>
          <w:tab w:val="left" w:pos="426"/>
          <w:tab w:val="left" w:pos="851"/>
          <w:tab w:val="left" w:pos="5055"/>
        </w:tabs>
        <w:spacing w:after="0" w:line="240" w:lineRule="auto"/>
        <w:ind w:left="0"/>
        <w:jc w:val="both"/>
        <w:rPr>
          <w:rFonts w:ascii="Arial Narrow" w:hAnsi="Arial Narrow"/>
          <w:sz w:val="24"/>
          <w:szCs w:val="24"/>
        </w:rPr>
      </w:pPr>
    </w:p>
    <w:p w:rsidR="000E14C4" w:rsidRDefault="000E14C4" w:rsidP="00AF7138">
      <w:pPr>
        <w:pStyle w:val="PargrafodaLista"/>
        <w:numPr>
          <w:ilvl w:val="1"/>
          <w:numId w:val="1"/>
        </w:numPr>
        <w:tabs>
          <w:tab w:val="left" w:pos="426"/>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As comunicações entre o órgão ou entidade e a contratada devem ser realizadas por escrito sempre que o ato exigir tal formalidade, admitindo-se o uso de mensagem eletrônica para esse fim.</w:t>
      </w:r>
    </w:p>
    <w:p w:rsidR="000E14C4" w:rsidRDefault="000E14C4" w:rsidP="000E14C4">
      <w:pPr>
        <w:pStyle w:val="PargrafodaLista"/>
        <w:spacing w:line="240" w:lineRule="auto"/>
        <w:rPr>
          <w:rFonts w:ascii="Arial Narrow" w:hAnsi="Arial Narrow"/>
          <w:sz w:val="24"/>
          <w:szCs w:val="24"/>
        </w:rPr>
      </w:pPr>
    </w:p>
    <w:p w:rsidR="000E14C4" w:rsidRDefault="000E14C4" w:rsidP="00AF7138">
      <w:pPr>
        <w:pStyle w:val="PargrafodaLista"/>
        <w:numPr>
          <w:ilvl w:val="1"/>
          <w:numId w:val="1"/>
        </w:numPr>
        <w:tabs>
          <w:tab w:val="left" w:pos="426"/>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O órgão ou entidade poderá convocar representante da empresa para adoção de providências que devam ser cumpridas de imediato.</w:t>
      </w:r>
    </w:p>
    <w:p w:rsidR="000E14C4" w:rsidRDefault="000E14C4" w:rsidP="000E14C4">
      <w:pPr>
        <w:pStyle w:val="PargrafodaLista"/>
        <w:spacing w:line="240" w:lineRule="auto"/>
        <w:rPr>
          <w:rFonts w:ascii="Arial Narrow" w:hAnsi="Arial Narrow"/>
          <w:sz w:val="24"/>
          <w:szCs w:val="24"/>
        </w:rPr>
      </w:pPr>
    </w:p>
    <w:p w:rsidR="000E14C4" w:rsidRDefault="000E14C4" w:rsidP="00AF7138">
      <w:pPr>
        <w:pStyle w:val="PargrafodaLista"/>
        <w:numPr>
          <w:ilvl w:val="1"/>
          <w:numId w:val="1"/>
        </w:numPr>
        <w:tabs>
          <w:tab w:val="left" w:pos="426"/>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0E14C4" w:rsidRDefault="000E14C4" w:rsidP="000E14C4">
      <w:pPr>
        <w:pStyle w:val="PargrafodaLista"/>
        <w:spacing w:line="240" w:lineRule="auto"/>
        <w:rPr>
          <w:rFonts w:ascii="Arial Narrow" w:hAnsi="Arial Narrow"/>
          <w:sz w:val="24"/>
          <w:szCs w:val="24"/>
        </w:rPr>
      </w:pPr>
    </w:p>
    <w:p w:rsidR="000E14C4" w:rsidRDefault="000E14C4" w:rsidP="00AF7138">
      <w:pPr>
        <w:pStyle w:val="PargrafodaLista"/>
        <w:numPr>
          <w:ilvl w:val="1"/>
          <w:numId w:val="1"/>
        </w:numPr>
        <w:tabs>
          <w:tab w:val="left" w:pos="426"/>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A execução do contrato deverá ser acompanhada e fiscalizada pelo(s) fiscal(</w:t>
      </w:r>
      <w:proofErr w:type="spellStart"/>
      <w:r>
        <w:rPr>
          <w:rFonts w:ascii="Arial Narrow" w:hAnsi="Arial Narrow"/>
          <w:sz w:val="24"/>
          <w:szCs w:val="24"/>
        </w:rPr>
        <w:t>is</w:t>
      </w:r>
      <w:proofErr w:type="spellEnd"/>
      <w:r>
        <w:rPr>
          <w:rFonts w:ascii="Arial Narrow" w:hAnsi="Arial Narrow"/>
          <w:sz w:val="24"/>
          <w:szCs w:val="24"/>
        </w:rPr>
        <w:t>) do contrato, ou pelos respectivos substitutos</w:t>
      </w:r>
      <w:r>
        <w:t xml:space="preserve"> </w:t>
      </w:r>
      <w:r>
        <w:rPr>
          <w:rFonts w:ascii="Arial Narrow" w:hAnsi="Arial Narrow"/>
          <w:sz w:val="24"/>
          <w:szCs w:val="24"/>
        </w:rPr>
        <w:t>(Lei nº 14.133, de 2021, art. 117, caput).</w:t>
      </w:r>
    </w:p>
    <w:p w:rsidR="000E14C4" w:rsidRDefault="000E14C4" w:rsidP="000E14C4">
      <w:pPr>
        <w:pStyle w:val="PargrafodaLista"/>
        <w:spacing w:line="240" w:lineRule="auto"/>
        <w:rPr>
          <w:rFonts w:ascii="Arial Narrow" w:hAnsi="Arial Narrow"/>
          <w:sz w:val="24"/>
          <w:szCs w:val="24"/>
        </w:rPr>
      </w:pPr>
    </w:p>
    <w:p w:rsidR="000E14C4" w:rsidRDefault="000E14C4" w:rsidP="00AF7138">
      <w:pPr>
        <w:pStyle w:val="PargrafodaLista"/>
        <w:numPr>
          <w:ilvl w:val="1"/>
          <w:numId w:val="1"/>
        </w:numPr>
        <w:tabs>
          <w:tab w:val="left" w:pos="426"/>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Compete ao Gestor do Contrato exercer as atribuições previstas no Artigo 21 do Decreto Municipal nº 012/2023 </w:t>
      </w:r>
    </w:p>
    <w:p w:rsidR="000E14C4" w:rsidRDefault="000E14C4" w:rsidP="000E14C4">
      <w:pPr>
        <w:pStyle w:val="PargrafodaLista"/>
        <w:tabs>
          <w:tab w:val="left" w:pos="426"/>
          <w:tab w:val="left" w:pos="851"/>
          <w:tab w:val="left" w:pos="5055"/>
        </w:tabs>
        <w:spacing w:after="0" w:line="240" w:lineRule="auto"/>
        <w:ind w:left="0"/>
        <w:jc w:val="both"/>
        <w:rPr>
          <w:rFonts w:ascii="Arial Narrow" w:hAnsi="Arial Narrow"/>
          <w:sz w:val="24"/>
          <w:szCs w:val="24"/>
        </w:rPr>
      </w:pPr>
    </w:p>
    <w:p w:rsidR="000E14C4" w:rsidRDefault="000E14C4" w:rsidP="00AF7138">
      <w:pPr>
        <w:pStyle w:val="PargrafodaLista"/>
        <w:numPr>
          <w:ilvl w:val="1"/>
          <w:numId w:val="1"/>
        </w:numPr>
        <w:spacing w:line="240" w:lineRule="auto"/>
        <w:ind w:left="0" w:firstLine="0"/>
        <w:jc w:val="both"/>
        <w:rPr>
          <w:rFonts w:ascii="Arial Narrow" w:hAnsi="Arial Narrow"/>
          <w:sz w:val="24"/>
          <w:szCs w:val="24"/>
        </w:rPr>
      </w:pPr>
      <w:r>
        <w:rPr>
          <w:rFonts w:ascii="Arial Narrow" w:hAnsi="Arial Narrow"/>
          <w:sz w:val="24"/>
          <w:szCs w:val="24"/>
        </w:rPr>
        <w:t>Compete aos Fiscal(</w:t>
      </w:r>
      <w:proofErr w:type="spellStart"/>
      <w:r>
        <w:rPr>
          <w:rFonts w:ascii="Arial Narrow" w:hAnsi="Arial Narrow"/>
          <w:sz w:val="24"/>
          <w:szCs w:val="24"/>
        </w:rPr>
        <w:t>is</w:t>
      </w:r>
      <w:proofErr w:type="spellEnd"/>
      <w:r>
        <w:rPr>
          <w:rFonts w:ascii="Arial Narrow" w:hAnsi="Arial Narrow"/>
          <w:sz w:val="24"/>
          <w:szCs w:val="24"/>
        </w:rPr>
        <w:t>) do Contrato exercer as atribuições previstas no Artigos 22, 23 e 24 do Decreto Municipal nº 012/2023.</w:t>
      </w:r>
    </w:p>
    <w:p w:rsidR="000E14C4" w:rsidRDefault="000E14C4" w:rsidP="000E14C4">
      <w:pPr>
        <w:pStyle w:val="PargrafodaLista"/>
        <w:spacing w:line="240" w:lineRule="auto"/>
        <w:rPr>
          <w:rFonts w:ascii="Arial Narrow" w:hAnsi="Arial Narrow"/>
          <w:sz w:val="24"/>
          <w:szCs w:val="24"/>
        </w:rPr>
      </w:pPr>
    </w:p>
    <w:p w:rsidR="000E14C4" w:rsidRDefault="000E14C4" w:rsidP="00AF7138">
      <w:pPr>
        <w:pStyle w:val="PargrafodaLista"/>
        <w:numPr>
          <w:ilvl w:val="1"/>
          <w:numId w:val="1"/>
        </w:numPr>
        <w:spacing w:line="240" w:lineRule="auto"/>
        <w:ind w:left="0" w:firstLine="0"/>
        <w:jc w:val="both"/>
        <w:rPr>
          <w:rFonts w:ascii="Arial Narrow" w:hAnsi="Arial Narrow"/>
          <w:sz w:val="24"/>
          <w:szCs w:val="24"/>
        </w:rPr>
      </w:pPr>
      <w:r>
        <w:rPr>
          <w:rFonts w:ascii="Arial Narrow" w:hAnsi="Arial Narrow"/>
          <w:sz w:val="24"/>
          <w:szCs w:val="24"/>
        </w:rPr>
        <w:t>A fiscalização de que trata este item não exclui nem reduz a responsabilidade do fornecedor/prestador de serviços,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 de 2021.</w:t>
      </w:r>
    </w:p>
    <w:p w:rsidR="000E14C4" w:rsidRDefault="000E14C4" w:rsidP="000E14C4">
      <w:pPr>
        <w:pStyle w:val="PargrafodaLista"/>
        <w:tabs>
          <w:tab w:val="left" w:pos="426"/>
          <w:tab w:val="left" w:pos="5055"/>
        </w:tabs>
        <w:spacing w:after="0"/>
        <w:jc w:val="both"/>
        <w:rPr>
          <w:rFonts w:ascii="Arial Narrow" w:hAnsi="Arial Narrow"/>
          <w:color w:val="FF0000"/>
          <w:sz w:val="24"/>
          <w:szCs w:val="24"/>
        </w:rPr>
      </w:pPr>
    </w:p>
    <w:p w:rsidR="000E14C4" w:rsidRDefault="000E14C4" w:rsidP="00AF7138">
      <w:pPr>
        <w:pStyle w:val="PargrafodaLista"/>
        <w:numPr>
          <w:ilvl w:val="0"/>
          <w:numId w:val="1"/>
        </w:numPr>
        <w:tabs>
          <w:tab w:val="left" w:pos="426"/>
          <w:tab w:val="left" w:pos="709"/>
          <w:tab w:val="left" w:pos="5055"/>
        </w:tabs>
        <w:spacing w:after="0"/>
        <w:ind w:left="0" w:firstLine="0"/>
        <w:jc w:val="both"/>
        <w:rPr>
          <w:rFonts w:ascii="Arial Narrow" w:hAnsi="Arial Narrow"/>
          <w:b/>
          <w:bCs/>
          <w:sz w:val="24"/>
          <w:szCs w:val="24"/>
        </w:rPr>
      </w:pPr>
      <w:r>
        <w:rPr>
          <w:rFonts w:ascii="Arial Narrow" w:hAnsi="Arial Narrow"/>
          <w:b/>
          <w:bCs/>
          <w:sz w:val="24"/>
          <w:szCs w:val="24"/>
        </w:rPr>
        <w:t>CRITÉRIOS DE MEDIÇÃO E DE PAGAMENTO:</w:t>
      </w:r>
    </w:p>
    <w:p w:rsidR="000E14C4" w:rsidRDefault="000E14C4" w:rsidP="000E14C4">
      <w:pPr>
        <w:pStyle w:val="PargrafodaLista"/>
        <w:tabs>
          <w:tab w:val="left" w:pos="426"/>
          <w:tab w:val="left" w:pos="709"/>
          <w:tab w:val="left" w:pos="5055"/>
        </w:tabs>
        <w:spacing w:after="0"/>
        <w:ind w:left="0"/>
        <w:jc w:val="both"/>
        <w:rPr>
          <w:rFonts w:ascii="Arial Narrow" w:hAnsi="Arial Narrow"/>
          <w:b/>
          <w:bCs/>
          <w:sz w:val="24"/>
          <w:szCs w:val="24"/>
        </w:rPr>
      </w:pPr>
    </w:p>
    <w:p w:rsidR="000E14C4" w:rsidRDefault="000E14C4" w:rsidP="000E14C4">
      <w:pPr>
        <w:pStyle w:val="PargrafodaLista"/>
        <w:numPr>
          <w:ilvl w:val="1"/>
          <w:numId w:val="13"/>
        </w:numPr>
        <w:spacing w:after="0" w:line="240" w:lineRule="auto"/>
        <w:ind w:left="709" w:hanging="709"/>
        <w:jc w:val="both"/>
        <w:rPr>
          <w:rFonts w:ascii="Arial Narrow" w:hAnsi="Arial Narrow"/>
          <w:sz w:val="24"/>
          <w:szCs w:val="24"/>
        </w:rPr>
      </w:pPr>
      <w:r>
        <w:rPr>
          <w:rFonts w:ascii="Arial Narrow" w:hAnsi="Arial Narrow"/>
          <w:b/>
          <w:bCs/>
          <w:sz w:val="24"/>
          <w:szCs w:val="24"/>
        </w:rPr>
        <w:t>Recebimento do Objeto:</w:t>
      </w:r>
    </w:p>
    <w:p w:rsidR="000E14C4" w:rsidRDefault="000E14C4" w:rsidP="000E14C4">
      <w:pPr>
        <w:pStyle w:val="PargrafodaLista"/>
        <w:numPr>
          <w:ilvl w:val="2"/>
          <w:numId w:val="13"/>
        </w:numPr>
        <w:spacing w:after="0" w:line="240" w:lineRule="auto"/>
        <w:ind w:left="0" w:firstLine="0"/>
        <w:jc w:val="both"/>
        <w:rPr>
          <w:rFonts w:ascii="Arial Narrow" w:hAnsi="Arial Narrow"/>
          <w:sz w:val="24"/>
          <w:szCs w:val="24"/>
        </w:rPr>
      </w:pPr>
      <w:r>
        <w:rPr>
          <w:rFonts w:ascii="Arial Narrow" w:hAnsi="Arial Narrow"/>
          <w:sz w:val="24"/>
          <w:szCs w:val="24"/>
        </w:rPr>
        <w:t>A Prefeitura Municipal de Itambé do Mato Dentro - MG reserva-se o direito de não receber os serviços em desacordo com as especificações descritas em anexo.</w:t>
      </w:r>
    </w:p>
    <w:p w:rsidR="000E14C4" w:rsidRDefault="000E14C4" w:rsidP="000E14C4">
      <w:pPr>
        <w:spacing w:after="0" w:line="240" w:lineRule="auto"/>
        <w:contextualSpacing/>
        <w:jc w:val="both"/>
        <w:rPr>
          <w:rFonts w:ascii="Arial Narrow" w:eastAsiaTheme="minorHAnsi" w:hAnsi="Arial Narrow"/>
          <w:sz w:val="24"/>
          <w:szCs w:val="24"/>
        </w:rPr>
      </w:pPr>
    </w:p>
    <w:p w:rsidR="000E14C4" w:rsidRDefault="000E14C4" w:rsidP="000E14C4">
      <w:pPr>
        <w:pStyle w:val="PargrafodaLista"/>
        <w:numPr>
          <w:ilvl w:val="1"/>
          <w:numId w:val="13"/>
        </w:numPr>
        <w:tabs>
          <w:tab w:val="left" w:pos="284"/>
          <w:tab w:val="left" w:pos="709"/>
          <w:tab w:val="left" w:pos="5055"/>
        </w:tabs>
        <w:spacing w:after="0"/>
        <w:ind w:left="360"/>
        <w:jc w:val="both"/>
        <w:rPr>
          <w:rFonts w:ascii="Arial Narrow" w:hAnsi="Arial Narrow"/>
          <w:b/>
          <w:bCs/>
          <w:sz w:val="24"/>
          <w:szCs w:val="24"/>
        </w:rPr>
      </w:pPr>
      <w:r>
        <w:rPr>
          <w:rFonts w:ascii="Arial Narrow" w:hAnsi="Arial Narrow"/>
          <w:sz w:val="24"/>
          <w:szCs w:val="24"/>
        </w:rPr>
        <w:t xml:space="preserve">    </w:t>
      </w:r>
      <w:r>
        <w:rPr>
          <w:rFonts w:ascii="Arial Narrow" w:hAnsi="Arial Narrow"/>
          <w:b/>
          <w:bCs/>
          <w:sz w:val="24"/>
          <w:szCs w:val="24"/>
        </w:rPr>
        <w:t>Liquidação:</w:t>
      </w:r>
    </w:p>
    <w:p w:rsidR="000E14C4" w:rsidRDefault="000E14C4" w:rsidP="000E14C4">
      <w:pPr>
        <w:pStyle w:val="PargrafodaLista"/>
        <w:numPr>
          <w:ilvl w:val="2"/>
          <w:numId w:val="13"/>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 xml:space="preserve">Recebida a Nota Fiscal ou documento de cobrança equivalente, correrá o prazo de </w:t>
      </w:r>
      <w:r>
        <w:rPr>
          <w:rFonts w:ascii="Arial Narrow" w:hAnsi="Arial Narrow"/>
          <w:b/>
          <w:bCs/>
          <w:sz w:val="24"/>
          <w:szCs w:val="24"/>
        </w:rPr>
        <w:t>dez dias úteis</w:t>
      </w:r>
      <w:r>
        <w:rPr>
          <w:rFonts w:ascii="Arial Narrow" w:hAnsi="Arial Narrow"/>
          <w:sz w:val="24"/>
          <w:szCs w:val="24"/>
        </w:rPr>
        <w:t xml:space="preserve"> para fins de liquidação, na forma desta seção, prorrogáveis por igual período.</w:t>
      </w:r>
    </w:p>
    <w:p w:rsidR="000E14C4" w:rsidRDefault="000E14C4" w:rsidP="000E14C4">
      <w:pPr>
        <w:pStyle w:val="PargrafodaLista"/>
        <w:numPr>
          <w:ilvl w:val="2"/>
          <w:numId w:val="13"/>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O prazo de que trata o item anterior será reduzido à metade, mantendo-se a possibilidade de prorrogação, no caso de contratações decorrentes de despesas cujos valores não ultrapassem o limite de que trata o inciso II do art. 75 da Lei nº 14.133, de 2021.</w:t>
      </w:r>
    </w:p>
    <w:p w:rsidR="000E14C4" w:rsidRDefault="000E14C4" w:rsidP="000E14C4">
      <w:pPr>
        <w:pStyle w:val="PargrafodaLista"/>
        <w:numPr>
          <w:ilvl w:val="2"/>
          <w:numId w:val="13"/>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Para fins de liquidação, o setor competente deverá verificar se a nota fiscal ou instrumento de cobrança equivalente apresentado expressa os elementos necessários e essenciais do documento, tais como:</w:t>
      </w:r>
    </w:p>
    <w:p w:rsidR="000E14C4" w:rsidRDefault="000E14C4" w:rsidP="000E14C4">
      <w:pPr>
        <w:pStyle w:val="PargrafodaLista"/>
        <w:numPr>
          <w:ilvl w:val="0"/>
          <w:numId w:val="2"/>
        </w:numPr>
        <w:tabs>
          <w:tab w:val="left" w:pos="284"/>
          <w:tab w:val="left" w:pos="360"/>
          <w:tab w:val="left" w:pos="709"/>
          <w:tab w:val="left" w:pos="993"/>
          <w:tab w:val="left" w:pos="5055"/>
        </w:tabs>
        <w:spacing w:after="0"/>
        <w:ind w:hanging="720"/>
        <w:jc w:val="both"/>
        <w:rPr>
          <w:rFonts w:ascii="Arial Narrow" w:hAnsi="Arial Narrow"/>
          <w:sz w:val="24"/>
          <w:szCs w:val="24"/>
        </w:rPr>
      </w:pPr>
      <w:proofErr w:type="gramStart"/>
      <w:r>
        <w:rPr>
          <w:rFonts w:ascii="Arial Narrow" w:hAnsi="Arial Narrow"/>
          <w:sz w:val="24"/>
          <w:szCs w:val="24"/>
        </w:rPr>
        <w:t>o</w:t>
      </w:r>
      <w:proofErr w:type="gramEnd"/>
      <w:r>
        <w:rPr>
          <w:rFonts w:ascii="Arial Narrow" w:hAnsi="Arial Narrow"/>
          <w:sz w:val="24"/>
          <w:szCs w:val="24"/>
        </w:rPr>
        <w:t xml:space="preserve"> prazo de validade;</w:t>
      </w:r>
    </w:p>
    <w:p w:rsidR="000E14C4" w:rsidRDefault="000E14C4" w:rsidP="000E14C4">
      <w:pPr>
        <w:pStyle w:val="PargrafodaLista"/>
        <w:numPr>
          <w:ilvl w:val="0"/>
          <w:numId w:val="2"/>
        </w:numPr>
        <w:tabs>
          <w:tab w:val="left" w:pos="284"/>
          <w:tab w:val="left" w:pos="360"/>
          <w:tab w:val="left" w:pos="709"/>
          <w:tab w:val="left" w:pos="993"/>
          <w:tab w:val="left" w:pos="5055"/>
        </w:tabs>
        <w:spacing w:after="0"/>
        <w:ind w:hanging="720"/>
        <w:jc w:val="both"/>
        <w:rPr>
          <w:rFonts w:ascii="Arial Narrow" w:hAnsi="Arial Narrow"/>
          <w:sz w:val="24"/>
          <w:szCs w:val="24"/>
        </w:rPr>
      </w:pPr>
      <w:proofErr w:type="gramStart"/>
      <w:r>
        <w:rPr>
          <w:rFonts w:ascii="Arial Narrow" w:hAnsi="Arial Narrow"/>
          <w:sz w:val="24"/>
          <w:szCs w:val="24"/>
        </w:rPr>
        <w:t>a</w:t>
      </w:r>
      <w:proofErr w:type="gramEnd"/>
      <w:r>
        <w:rPr>
          <w:rFonts w:ascii="Arial Narrow" w:hAnsi="Arial Narrow"/>
          <w:sz w:val="24"/>
          <w:szCs w:val="24"/>
        </w:rPr>
        <w:t xml:space="preserve"> data da emissão; </w:t>
      </w:r>
    </w:p>
    <w:p w:rsidR="000E14C4" w:rsidRDefault="000E14C4" w:rsidP="000E14C4">
      <w:pPr>
        <w:pStyle w:val="PargrafodaLista"/>
        <w:numPr>
          <w:ilvl w:val="0"/>
          <w:numId w:val="2"/>
        </w:numPr>
        <w:tabs>
          <w:tab w:val="left" w:pos="284"/>
          <w:tab w:val="left" w:pos="360"/>
          <w:tab w:val="left" w:pos="709"/>
          <w:tab w:val="left" w:pos="993"/>
          <w:tab w:val="left" w:pos="5055"/>
        </w:tabs>
        <w:spacing w:after="0"/>
        <w:ind w:hanging="720"/>
        <w:jc w:val="both"/>
        <w:rPr>
          <w:rFonts w:ascii="Arial Narrow" w:hAnsi="Arial Narrow"/>
          <w:sz w:val="24"/>
          <w:szCs w:val="24"/>
        </w:rPr>
      </w:pPr>
      <w:proofErr w:type="gramStart"/>
      <w:r>
        <w:rPr>
          <w:rFonts w:ascii="Arial Narrow" w:hAnsi="Arial Narrow"/>
          <w:sz w:val="24"/>
          <w:szCs w:val="24"/>
        </w:rPr>
        <w:t>os</w:t>
      </w:r>
      <w:proofErr w:type="gramEnd"/>
      <w:r>
        <w:rPr>
          <w:rFonts w:ascii="Arial Narrow" w:hAnsi="Arial Narrow"/>
          <w:sz w:val="24"/>
          <w:szCs w:val="24"/>
        </w:rPr>
        <w:t xml:space="preserve"> dados do contrato e do órgão contratante; </w:t>
      </w:r>
    </w:p>
    <w:p w:rsidR="000E14C4" w:rsidRDefault="000E14C4" w:rsidP="000E14C4">
      <w:pPr>
        <w:pStyle w:val="PargrafodaLista"/>
        <w:numPr>
          <w:ilvl w:val="0"/>
          <w:numId w:val="2"/>
        </w:numPr>
        <w:tabs>
          <w:tab w:val="left" w:pos="284"/>
          <w:tab w:val="left" w:pos="360"/>
          <w:tab w:val="left" w:pos="709"/>
          <w:tab w:val="left" w:pos="993"/>
          <w:tab w:val="left" w:pos="5055"/>
        </w:tabs>
        <w:spacing w:after="0"/>
        <w:ind w:hanging="720"/>
        <w:jc w:val="both"/>
        <w:rPr>
          <w:rFonts w:ascii="Arial Narrow" w:hAnsi="Arial Narrow"/>
          <w:sz w:val="24"/>
          <w:szCs w:val="24"/>
        </w:rPr>
      </w:pPr>
      <w:proofErr w:type="gramStart"/>
      <w:r>
        <w:rPr>
          <w:rFonts w:ascii="Arial Narrow" w:hAnsi="Arial Narrow"/>
          <w:sz w:val="24"/>
          <w:szCs w:val="24"/>
        </w:rPr>
        <w:t>o</w:t>
      </w:r>
      <w:proofErr w:type="gramEnd"/>
      <w:r>
        <w:rPr>
          <w:rFonts w:ascii="Arial Narrow" w:hAnsi="Arial Narrow"/>
          <w:sz w:val="24"/>
          <w:szCs w:val="24"/>
        </w:rPr>
        <w:t xml:space="preserve"> período respectivo de execução do contrato; </w:t>
      </w:r>
    </w:p>
    <w:p w:rsidR="000E14C4" w:rsidRDefault="000E14C4" w:rsidP="000E14C4">
      <w:pPr>
        <w:pStyle w:val="PargrafodaLista"/>
        <w:numPr>
          <w:ilvl w:val="0"/>
          <w:numId w:val="2"/>
        </w:numPr>
        <w:tabs>
          <w:tab w:val="left" w:pos="284"/>
          <w:tab w:val="left" w:pos="360"/>
          <w:tab w:val="left" w:pos="709"/>
          <w:tab w:val="left" w:pos="993"/>
          <w:tab w:val="left" w:pos="5055"/>
        </w:tabs>
        <w:spacing w:after="0"/>
        <w:ind w:hanging="720"/>
        <w:jc w:val="both"/>
        <w:rPr>
          <w:rFonts w:ascii="Arial Narrow" w:hAnsi="Arial Narrow"/>
          <w:sz w:val="24"/>
          <w:szCs w:val="24"/>
        </w:rPr>
      </w:pPr>
      <w:proofErr w:type="gramStart"/>
      <w:r>
        <w:rPr>
          <w:rFonts w:ascii="Arial Narrow" w:hAnsi="Arial Narrow"/>
          <w:sz w:val="24"/>
          <w:szCs w:val="24"/>
        </w:rPr>
        <w:t>o</w:t>
      </w:r>
      <w:proofErr w:type="gramEnd"/>
      <w:r>
        <w:rPr>
          <w:rFonts w:ascii="Arial Narrow" w:hAnsi="Arial Narrow"/>
          <w:sz w:val="24"/>
          <w:szCs w:val="24"/>
        </w:rPr>
        <w:t xml:space="preserve"> valor a pagar; e </w:t>
      </w:r>
    </w:p>
    <w:p w:rsidR="000E14C4" w:rsidRDefault="000E14C4" w:rsidP="000E14C4">
      <w:pPr>
        <w:pStyle w:val="PargrafodaLista"/>
        <w:numPr>
          <w:ilvl w:val="0"/>
          <w:numId w:val="2"/>
        </w:numPr>
        <w:tabs>
          <w:tab w:val="left" w:pos="284"/>
          <w:tab w:val="left" w:pos="360"/>
          <w:tab w:val="left" w:pos="709"/>
          <w:tab w:val="left" w:pos="993"/>
          <w:tab w:val="left" w:pos="5055"/>
        </w:tabs>
        <w:spacing w:after="0"/>
        <w:ind w:hanging="720"/>
        <w:jc w:val="both"/>
        <w:rPr>
          <w:rFonts w:ascii="Arial Narrow" w:hAnsi="Arial Narrow"/>
          <w:sz w:val="24"/>
          <w:szCs w:val="24"/>
        </w:rPr>
      </w:pPr>
      <w:proofErr w:type="gramStart"/>
      <w:r>
        <w:rPr>
          <w:rFonts w:ascii="Arial Narrow" w:hAnsi="Arial Narrow"/>
          <w:sz w:val="24"/>
          <w:szCs w:val="24"/>
        </w:rPr>
        <w:t>eventual</w:t>
      </w:r>
      <w:proofErr w:type="gramEnd"/>
      <w:r>
        <w:rPr>
          <w:rFonts w:ascii="Arial Narrow" w:hAnsi="Arial Narrow"/>
          <w:sz w:val="24"/>
          <w:szCs w:val="24"/>
        </w:rPr>
        <w:t xml:space="preserve"> destaque do valor de retenções tributárias cabíveis.</w:t>
      </w:r>
    </w:p>
    <w:p w:rsidR="000E14C4" w:rsidRDefault="000E14C4" w:rsidP="000E14C4">
      <w:pPr>
        <w:pStyle w:val="PargrafodaLista"/>
        <w:tabs>
          <w:tab w:val="left" w:pos="284"/>
          <w:tab w:val="left" w:pos="360"/>
          <w:tab w:val="left" w:pos="709"/>
          <w:tab w:val="left" w:pos="993"/>
          <w:tab w:val="left" w:pos="5055"/>
        </w:tabs>
        <w:spacing w:after="0"/>
        <w:jc w:val="both"/>
        <w:rPr>
          <w:rFonts w:ascii="Arial Narrow" w:hAnsi="Arial Narrow"/>
          <w:sz w:val="24"/>
          <w:szCs w:val="24"/>
        </w:rPr>
      </w:pPr>
    </w:p>
    <w:p w:rsidR="000E14C4" w:rsidRDefault="000E14C4" w:rsidP="000E14C4">
      <w:pPr>
        <w:pStyle w:val="PargrafodaLista"/>
        <w:numPr>
          <w:ilvl w:val="2"/>
          <w:numId w:val="13"/>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0E14C4" w:rsidRPr="00343C17" w:rsidRDefault="000E14C4" w:rsidP="000E14C4">
      <w:pPr>
        <w:pStyle w:val="PargrafodaLista"/>
        <w:numPr>
          <w:ilvl w:val="2"/>
          <w:numId w:val="13"/>
        </w:numPr>
        <w:ind w:left="0" w:firstLine="0"/>
        <w:jc w:val="both"/>
        <w:rPr>
          <w:rFonts w:ascii="Arial Narrow" w:hAnsi="Arial Narrow"/>
          <w:sz w:val="24"/>
          <w:szCs w:val="24"/>
        </w:rPr>
      </w:pPr>
      <w:r>
        <w:rPr>
          <w:rFonts w:ascii="Arial Narrow" w:hAnsi="Arial Narrow"/>
          <w:sz w:val="24"/>
          <w:szCs w:val="24"/>
        </w:rPr>
        <w:t>A nota fiscal ou instrumento de cobrança equivalente deverá ser obrigatoriamente acompanhado das comprovações da regularidade fiscal e trabalhista a seguir:</w:t>
      </w:r>
    </w:p>
    <w:p w:rsidR="000E14C4" w:rsidRDefault="000E14C4" w:rsidP="000E14C4">
      <w:pPr>
        <w:pStyle w:val="PargrafodaLista"/>
        <w:numPr>
          <w:ilvl w:val="0"/>
          <w:numId w:val="3"/>
        </w:numPr>
        <w:ind w:left="284" w:hanging="284"/>
        <w:jc w:val="both"/>
        <w:rPr>
          <w:rFonts w:ascii="Arial Narrow" w:hAnsi="Arial Narrow"/>
          <w:sz w:val="24"/>
          <w:szCs w:val="24"/>
        </w:rPr>
      </w:pPr>
      <w:r>
        <w:rPr>
          <w:rFonts w:ascii="Arial Narrow" w:hAnsi="Arial Narrow"/>
          <w:sz w:val="24"/>
          <w:szCs w:val="24"/>
        </w:rPr>
        <w:t>Prova de regularidade para com a Fazenda Nacional;</w:t>
      </w:r>
    </w:p>
    <w:p w:rsidR="000E14C4" w:rsidRDefault="000E14C4" w:rsidP="000E14C4">
      <w:pPr>
        <w:pStyle w:val="PargrafodaLista"/>
        <w:numPr>
          <w:ilvl w:val="0"/>
          <w:numId w:val="3"/>
        </w:numPr>
        <w:ind w:left="284" w:hanging="284"/>
        <w:jc w:val="both"/>
        <w:rPr>
          <w:rFonts w:ascii="Arial Narrow" w:hAnsi="Arial Narrow"/>
          <w:sz w:val="24"/>
          <w:szCs w:val="24"/>
        </w:rPr>
      </w:pPr>
      <w:r>
        <w:rPr>
          <w:rFonts w:ascii="Arial Narrow" w:hAnsi="Arial Narrow"/>
          <w:sz w:val="24"/>
          <w:szCs w:val="24"/>
        </w:rPr>
        <w:t>Prova de regularidade para com a Fazenda Estadual;</w:t>
      </w:r>
    </w:p>
    <w:p w:rsidR="000E14C4" w:rsidRDefault="000E14C4" w:rsidP="000E14C4">
      <w:pPr>
        <w:pStyle w:val="PargrafodaLista"/>
        <w:numPr>
          <w:ilvl w:val="0"/>
          <w:numId w:val="3"/>
        </w:numPr>
        <w:ind w:left="284" w:hanging="284"/>
        <w:jc w:val="both"/>
        <w:rPr>
          <w:rFonts w:ascii="Arial Narrow" w:hAnsi="Arial Narrow"/>
          <w:sz w:val="24"/>
          <w:szCs w:val="24"/>
        </w:rPr>
      </w:pPr>
      <w:r>
        <w:rPr>
          <w:rFonts w:ascii="Arial Narrow" w:hAnsi="Arial Narrow"/>
          <w:sz w:val="24"/>
          <w:szCs w:val="24"/>
        </w:rPr>
        <w:t>Prova de regularidade para com a Fazenda Municipal;</w:t>
      </w:r>
    </w:p>
    <w:p w:rsidR="000E14C4" w:rsidRDefault="000E14C4" w:rsidP="000E14C4">
      <w:pPr>
        <w:pStyle w:val="PargrafodaLista"/>
        <w:numPr>
          <w:ilvl w:val="0"/>
          <w:numId w:val="3"/>
        </w:numPr>
        <w:ind w:left="284" w:hanging="284"/>
        <w:jc w:val="both"/>
        <w:rPr>
          <w:rFonts w:ascii="Arial Narrow" w:hAnsi="Arial Narrow"/>
          <w:sz w:val="24"/>
          <w:szCs w:val="24"/>
        </w:rPr>
      </w:pPr>
      <w:r>
        <w:rPr>
          <w:rFonts w:ascii="Arial Narrow" w:hAnsi="Arial Narrow"/>
          <w:sz w:val="24"/>
          <w:szCs w:val="24"/>
        </w:rPr>
        <w:t>Certidão de Regularidade do FGTS – CRF;</w:t>
      </w:r>
    </w:p>
    <w:p w:rsidR="000E14C4" w:rsidRDefault="000E14C4" w:rsidP="000E14C4">
      <w:pPr>
        <w:pStyle w:val="PargrafodaLista"/>
        <w:numPr>
          <w:ilvl w:val="0"/>
          <w:numId w:val="3"/>
        </w:numPr>
        <w:ind w:left="284" w:hanging="284"/>
        <w:jc w:val="both"/>
        <w:rPr>
          <w:rFonts w:ascii="Arial Narrow" w:hAnsi="Arial Narrow"/>
          <w:sz w:val="24"/>
          <w:szCs w:val="24"/>
        </w:rPr>
      </w:pPr>
      <w:r>
        <w:rPr>
          <w:rFonts w:ascii="Arial Narrow" w:hAnsi="Arial Narrow"/>
          <w:sz w:val="24"/>
          <w:szCs w:val="24"/>
        </w:rPr>
        <w:t>Certidão Negativa de Débitos Trabalhistas – CNDT.</w:t>
      </w:r>
    </w:p>
    <w:p w:rsidR="000E14C4" w:rsidRDefault="000E14C4" w:rsidP="000E14C4">
      <w:pPr>
        <w:pStyle w:val="PargrafodaLista"/>
        <w:ind w:left="1080"/>
        <w:rPr>
          <w:rFonts w:ascii="Arial Narrow" w:hAnsi="Arial Narrow"/>
          <w:sz w:val="24"/>
          <w:szCs w:val="24"/>
        </w:rPr>
      </w:pPr>
    </w:p>
    <w:p w:rsidR="000E14C4" w:rsidRDefault="000E14C4" w:rsidP="000E14C4">
      <w:pPr>
        <w:pStyle w:val="PargrafodaLista"/>
        <w:numPr>
          <w:ilvl w:val="2"/>
          <w:numId w:val="13"/>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0E14C4" w:rsidRDefault="000E14C4" w:rsidP="000E14C4">
      <w:pPr>
        <w:pStyle w:val="PargrafodaLista"/>
        <w:numPr>
          <w:ilvl w:val="2"/>
          <w:numId w:val="13"/>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0E14C4" w:rsidRDefault="000E14C4" w:rsidP="000E14C4">
      <w:pPr>
        <w:pStyle w:val="PargrafodaLista"/>
        <w:numPr>
          <w:ilvl w:val="2"/>
          <w:numId w:val="13"/>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0E14C4" w:rsidRDefault="000E14C4" w:rsidP="000E14C4">
      <w:pPr>
        <w:pStyle w:val="PargrafodaLista"/>
        <w:numPr>
          <w:ilvl w:val="2"/>
          <w:numId w:val="13"/>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 xml:space="preserve">Persistindo a irregularidade, o contratante deverá adotar as medidas necessárias à rescisão contratual nos autos do processo administrativo correspondente, assegurada ao contratado a ampla defesa. </w:t>
      </w:r>
    </w:p>
    <w:p w:rsidR="000E14C4" w:rsidRDefault="000E14C4" w:rsidP="000E14C4">
      <w:pPr>
        <w:pStyle w:val="PargrafodaLista"/>
        <w:numPr>
          <w:ilvl w:val="2"/>
          <w:numId w:val="13"/>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Havendo a efetiva execução do objeto, os pagamentos serão realizados normalmente, até que se decida pela rescisão do contrato, caso o contratado não regularize sua situação junto ao Município.</w:t>
      </w:r>
    </w:p>
    <w:p w:rsidR="000E14C4" w:rsidRDefault="000E14C4" w:rsidP="000E14C4">
      <w:pPr>
        <w:pStyle w:val="PargrafodaLista"/>
        <w:tabs>
          <w:tab w:val="left" w:pos="284"/>
          <w:tab w:val="left" w:pos="360"/>
          <w:tab w:val="left" w:pos="709"/>
          <w:tab w:val="left" w:pos="5055"/>
        </w:tabs>
        <w:spacing w:after="0"/>
        <w:ind w:left="0"/>
        <w:jc w:val="both"/>
        <w:rPr>
          <w:rFonts w:ascii="Arial Narrow" w:hAnsi="Arial Narrow"/>
          <w:sz w:val="24"/>
          <w:szCs w:val="24"/>
        </w:rPr>
      </w:pPr>
    </w:p>
    <w:p w:rsidR="000E14C4" w:rsidRDefault="000E14C4" w:rsidP="000E14C4">
      <w:pPr>
        <w:pStyle w:val="PargrafodaLista"/>
        <w:numPr>
          <w:ilvl w:val="1"/>
          <w:numId w:val="13"/>
        </w:numPr>
        <w:tabs>
          <w:tab w:val="left" w:pos="284"/>
          <w:tab w:val="left" w:pos="360"/>
          <w:tab w:val="left" w:pos="709"/>
          <w:tab w:val="left" w:pos="5055"/>
        </w:tabs>
        <w:spacing w:after="0"/>
        <w:ind w:left="0" w:firstLine="0"/>
        <w:jc w:val="both"/>
        <w:rPr>
          <w:rFonts w:ascii="Arial Narrow" w:hAnsi="Arial Narrow"/>
          <w:b/>
          <w:bCs/>
          <w:sz w:val="24"/>
          <w:szCs w:val="24"/>
        </w:rPr>
      </w:pPr>
      <w:r>
        <w:rPr>
          <w:rFonts w:ascii="Arial Narrow" w:hAnsi="Arial Narrow"/>
          <w:b/>
          <w:bCs/>
          <w:sz w:val="24"/>
          <w:szCs w:val="24"/>
        </w:rPr>
        <w:t xml:space="preserve"> Prazo de pagamento:</w:t>
      </w:r>
    </w:p>
    <w:p w:rsidR="000E14C4" w:rsidRDefault="000E14C4" w:rsidP="000E14C4">
      <w:pPr>
        <w:pStyle w:val="PargrafodaLista"/>
        <w:numPr>
          <w:ilvl w:val="2"/>
          <w:numId w:val="13"/>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 xml:space="preserve"> O pagamento será efetuado no prazo de até </w:t>
      </w:r>
      <w:r>
        <w:rPr>
          <w:rFonts w:ascii="Arial Narrow" w:hAnsi="Arial Narrow"/>
          <w:b/>
          <w:bCs/>
          <w:sz w:val="24"/>
          <w:szCs w:val="24"/>
        </w:rPr>
        <w:t>30 (trinta) dias</w:t>
      </w:r>
      <w:r>
        <w:rPr>
          <w:rFonts w:ascii="Arial Narrow" w:hAnsi="Arial Narrow"/>
          <w:sz w:val="24"/>
          <w:szCs w:val="24"/>
        </w:rPr>
        <w:t xml:space="preserve"> contados da finalização da liquidação da despesa.</w:t>
      </w:r>
    </w:p>
    <w:p w:rsidR="000E14C4" w:rsidRDefault="000E14C4" w:rsidP="000E14C4">
      <w:pPr>
        <w:pStyle w:val="PargrafodaLista"/>
        <w:numPr>
          <w:ilvl w:val="2"/>
          <w:numId w:val="13"/>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 xml:space="preserve"> No caso de atraso pelo Contratante, os valores devidos ao contratado serão atualizados monetariamente entre o termo final do prazo de pagamento até a data de sua efetiva realização, mediante aplicação do índice IPCA de correção monetária.</w:t>
      </w:r>
    </w:p>
    <w:p w:rsidR="000E14C4" w:rsidRDefault="000E14C4" w:rsidP="000E14C4">
      <w:pPr>
        <w:pStyle w:val="PargrafodaLista"/>
        <w:tabs>
          <w:tab w:val="left" w:pos="284"/>
          <w:tab w:val="left" w:pos="360"/>
          <w:tab w:val="left" w:pos="709"/>
          <w:tab w:val="left" w:pos="5055"/>
        </w:tabs>
        <w:spacing w:after="0"/>
        <w:ind w:left="0"/>
        <w:jc w:val="both"/>
        <w:rPr>
          <w:rFonts w:ascii="Arial Narrow" w:hAnsi="Arial Narrow"/>
          <w:sz w:val="24"/>
          <w:szCs w:val="24"/>
        </w:rPr>
      </w:pPr>
    </w:p>
    <w:p w:rsidR="000E14C4" w:rsidRDefault="000E14C4" w:rsidP="000E14C4">
      <w:pPr>
        <w:pStyle w:val="PargrafodaLista"/>
        <w:numPr>
          <w:ilvl w:val="1"/>
          <w:numId w:val="13"/>
        </w:numPr>
        <w:tabs>
          <w:tab w:val="left" w:pos="284"/>
          <w:tab w:val="left" w:pos="360"/>
          <w:tab w:val="left" w:pos="709"/>
          <w:tab w:val="left" w:pos="5055"/>
        </w:tabs>
        <w:spacing w:after="0"/>
        <w:ind w:left="0" w:firstLine="0"/>
        <w:jc w:val="both"/>
        <w:rPr>
          <w:rFonts w:ascii="Arial Narrow" w:hAnsi="Arial Narrow"/>
          <w:b/>
          <w:bCs/>
          <w:sz w:val="24"/>
          <w:szCs w:val="24"/>
        </w:rPr>
      </w:pPr>
      <w:r>
        <w:rPr>
          <w:rFonts w:ascii="Arial Narrow" w:hAnsi="Arial Narrow"/>
          <w:b/>
          <w:bCs/>
          <w:sz w:val="24"/>
          <w:szCs w:val="24"/>
        </w:rPr>
        <w:t xml:space="preserve"> Forma de pagamento:</w:t>
      </w:r>
    </w:p>
    <w:p w:rsidR="000E14C4" w:rsidRDefault="000E14C4" w:rsidP="000E14C4">
      <w:pPr>
        <w:pStyle w:val="PargrafodaLista"/>
        <w:numPr>
          <w:ilvl w:val="2"/>
          <w:numId w:val="13"/>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O pagamento será realizado por meio de ordem bancária, para crédito em banco, agência e conta corrente indicados pelo contratado.</w:t>
      </w:r>
    </w:p>
    <w:p w:rsidR="000E14C4" w:rsidRDefault="000E14C4" w:rsidP="000E14C4">
      <w:pPr>
        <w:pStyle w:val="PargrafodaLista"/>
        <w:numPr>
          <w:ilvl w:val="2"/>
          <w:numId w:val="13"/>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Será considerada data do pagamento o dia em que constar como emitida a ordem bancária para pagamento.</w:t>
      </w:r>
    </w:p>
    <w:p w:rsidR="000E14C4" w:rsidRDefault="000E14C4" w:rsidP="000E14C4">
      <w:pPr>
        <w:pStyle w:val="PargrafodaLista"/>
        <w:numPr>
          <w:ilvl w:val="2"/>
          <w:numId w:val="13"/>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Quando do pagamento, será efetuada a retenção tributária prevista na legislação aplicável.</w:t>
      </w:r>
    </w:p>
    <w:p w:rsidR="000E14C4" w:rsidRDefault="000E14C4" w:rsidP="000E14C4">
      <w:pPr>
        <w:pStyle w:val="PargrafodaLista"/>
        <w:numPr>
          <w:ilvl w:val="2"/>
          <w:numId w:val="13"/>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Independentemente do percentual de tributo inserido na planilha, quando houver, serão retidos na fonte, quando da realização do pagamento, os percentuais estabelecidos na legislação vigente.</w:t>
      </w:r>
    </w:p>
    <w:p w:rsidR="000E14C4" w:rsidRDefault="000E14C4" w:rsidP="000E14C4">
      <w:pPr>
        <w:pStyle w:val="PargrafodaLista"/>
        <w:numPr>
          <w:ilvl w:val="2"/>
          <w:numId w:val="13"/>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0E14C4" w:rsidRDefault="000E14C4" w:rsidP="000E14C4">
      <w:pPr>
        <w:pStyle w:val="PargrafodaLista"/>
        <w:tabs>
          <w:tab w:val="left" w:pos="284"/>
          <w:tab w:val="left" w:pos="360"/>
          <w:tab w:val="left" w:pos="709"/>
          <w:tab w:val="left" w:pos="5055"/>
        </w:tabs>
        <w:spacing w:after="0"/>
        <w:ind w:left="0"/>
        <w:jc w:val="both"/>
        <w:rPr>
          <w:rFonts w:ascii="Arial Narrow" w:hAnsi="Arial Narrow"/>
          <w:sz w:val="24"/>
          <w:szCs w:val="24"/>
        </w:rPr>
      </w:pPr>
    </w:p>
    <w:p w:rsidR="000E14C4" w:rsidRDefault="000E14C4" w:rsidP="000E14C4">
      <w:pPr>
        <w:pStyle w:val="PargrafodaLista"/>
        <w:numPr>
          <w:ilvl w:val="0"/>
          <w:numId w:val="13"/>
        </w:numPr>
        <w:tabs>
          <w:tab w:val="left" w:pos="284"/>
          <w:tab w:val="left" w:pos="360"/>
          <w:tab w:val="left" w:pos="5055"/>
        </w:tabs>
        <w:spacing w:after="0"/>
        <w:ind w:left="0" w:firstLine="0"/>
        <w:jc w:val="both"/>
        <w:rPr>
          <w:rFonts w:ascii="Arial Narrow" w:hAnsi="Arial Narrow"/>
          <w:b/>
          <w:bCs/>
          <w:sz w:val="24"/>
          <w:szCs w:val="24"/>
        </w:rPr>
      </w:pPr>
      <w:r>
        <w:rPr>
          <w:rFonts w:ascii="Arial Narrow" w:hAnsi="Arial Narrow"/>
          <w:b/>
          <w:bCs/>
          <w:sz w:val="24"/>
          <w:szCs w:val="24"/>
        </w:rPr>
        <w:t>ADEQUAÇÃO ORÇAMENTARIA:</w:t>
      </w:r>
    </w:p>
    <w:p w:rsidR="000E14C4" w:rsidRDefault="000E14C4" w:rsidP="000E14C4">
      <w:pPr>
        <w:pStyle w:val="PargrafodaLista"/>
        <w:tabs>
          <w:tab w:val="left" w:pos="284"/>
          <w:tab w:val="left" w:pos="360"/>
          <w:tab w:val="left" w:pos="5055"/>
        </w:tabs>
        <w:spacing w:after="0"/>
        <w:ind w:left="0"/>
        <w:jc w:val="both"/>
        <w:rPr>
          <w:rFonts w:ascii="Arial Narrow" w:hAnsi="Arial Narrow"/>
          <w:b/>
          <w:bCs/>
          <w:sz w:val="24"/>
          <w:szCs w:val="24"/>
        </w:rPr>
      </w:pPr>
    </w:p>
    <w:p w:rsidR="000E14C4" w:rsidRDefault="000E14C4" w:rsidP="000E14C4">
      <w:pPr>
        <w:pStyle w:val="PargrafodaLista"/>
        <w:numPr>
          <w:ilvl w:val="1"/>
          <w:numId w:val="13"/>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 xml:space="preserve"> As despesas decorrentes da presente contratação correrão à conta de recursos específicos consignados no Orçamento Municipal.</w:t>
      </w:r>
    </w:p>
    <w:p w:rsidR="000E14C4" w:rsidRDefault="000E14C4" w:rsidP="000E14C4">
      <w:pPr>
        <w:pStyle w:val="PargrafodaLista"/>
        <w:tabs>
          <w:tab w:val="left" w:pos="284"/>
          <w:tab w:val="left" w:pos="360"/>
          <w:tab w:val="left" w:pos="709"/>
          <w:tab w:val="left" w:pos="5055"/>
        </w:tabs>
        <w:spacing w:after="0"/>
        <w:ind w:left="0"/>
        <w:jc w:val="both"/>
        <w:rPr>
          <w:rFonts w:ascii="Arial Narrow" w:hAnsi="Arial Narrow"/>
          <w:sz w:val="24"/>
          <w:szCs w:val="24"/>
        </w:rPr>
      </w:pPr>
    </w:p>
    <w:p w:rsidR="000E14C4" w:rsidRDefault="000E14C4" w:rsidP="000E14C4">
      <w:pPr>
        <w:pStyle w:val="PargrafodaLista"/>
        <w:numPr>
          <w:ilvl w:val="1"/>
          <w:numId w:val="13"/>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 xml:space="preserve"> A contratação será atendida pela seguinte dotação:</w:t>
      </w:r>
    </w:p>
    <w:p w:rsidR="000E14C4" w:rsidRDefault="000E14C4" w:rsidP="000E14C4">
      <w:pPr>
        <w:pStyle w:val="PargrafodaLista"/>
        <w:tabs>
          <w:tab w:val="left" w:pos="284"/>
          <w:tab w:val="left" w:pos="360"/>
          <w:tab w:val="left" w:pos="709"/>
          <w:tab w:val="left" w:pos="5055"/>
        </w:tabs>
        <w:spacing w:after="0"/>
        <w:ind w:left="0"/>
        <w:jc w:val="both"/>
        <w:rPr>
          <w:rFonts w:ascii="Arial Narrow" w:hAnsi="Arial Narrow"/>
          <w:sz w:val="24"/>
          <w:szCs w:val="24"/>
        </w:rPr>
      </w:pPr>
    </w:p>
    <w:tbl>
      <w:tblPr>
        <w:tblStyle w:val="Tabelacomgrade3"/>
        <w:tblW w:w="10060" w:type="dxa"/>
        <w:jc w:val="center"/>
        <w:tblLook w:val="04A0" w:firstRow="1" w:lastRow="0" w:firstColumn="1" w:lastColumn="0" w:noHBand="0" w:noVBand="1"/>
      </w:tblPr>
      <w:tblGrid>
        <w:gridCol w:w="851"/>
        <w:gridCol w:w="3827"/>
        <w:gridCol w:w="1701"/>
        <w:gridCol w:w="3681"/>
      </w:tblGrid>
      <w:tr w:rsidR="00CC774F" w:rsidRPr="00824D6B" w:rsidTr="007C5098">
        <w:trPr>
          <w:jc w:val="center"/>
        </w:trPr>
        <w:tc>
          <w:tcPr>
            <w:tcW w:w="851" w:type="dxa"/>
          </w:tcPr>
          <w:p w:rsidR="00CC774F" w:rsidRPr="00824D6B" w:rsidRDefault="00CC774F" w:rsidP="007C5098">
            <w:pPr>
              <w:tabs>
                <w:tab w:val="left" w:pos="284"/>
                <w:tab w:val="left" w:pos="426"/>
              </w:tabs>
              <w:contextualSpacing/>
              <w:jc w:val="center"/>
              <w:rPr>
                <w:rFonts w:ascii="Arial Narrow" w:eastAsiaTheme="minorHAnsi" w:hAnsi="Arial Narrow"/>
                <w:b/>
                <w:sz w:val="24"/>
                <w:szCs w:val="24"/>
              </w:rPr>
            </w:pPr>
            <w:r w:rsidRPr="00824D6B">
              <w:rPr>
                <w:rFonts w:ascii="Arial Narrow" w:eastAsiaTheme="minorHAnsi" w:hAnsi="Arial Narrow"/>
                <w:b/>
                <w:sz w:val="24"/>
                <w:szCs w:val="24"/>
              </w:rPr>
              <w:t>Ficha</w:t>
            </w:r>
          </w:p>
        </w:tc>
        <w:tc>
          <w:tcPr>
            <w:tcW w:w="3827" w:type="dxa"/>
          </w:tcPr>
          <w:p w:rsidR="00CC774F" w:rsidRPr="00824D6B" w:rsidRDefault="00CC774F" w:rsidP="007C5098">
            <w:pPr>
              <w:tabs>
                <w:tab w:val="left" w:pos="284"/>
                <w:tab w:val="left" w:pos="426"/>
              </w:tabs>
              <w:contextualSpacing/>
              <w:jc w:val="center"/>
              <w:rPr>
                <w:rFonts w:ascii="Arial Narrow" w:eastAsiaTheme="minorHAnsi" w:hAnsi="Arial Narrow"/>
                <w:b/>
                <w:sz w:val="24"/>
                <w:szCs w:val="24"/>
              </w:rPr>
            </w:pPr>
            <w:r w:rsidRPr="00824D6B">
              <w:rPr>
                <w:rFonts w:ascii="Arial Narrow" w:eastAsiaTheme="minorHAnsi" w:hAnsi="Arial Narrow"/>
                <w:b/>
                <w:sz w:val="24"/>
                <w:szCs w:val="24"/>
              </w:rPr>
              <w:t>FUNCIONAL PROGRAMÁTICA</w:t>
            </w:r>
          </w:p>
        </w:tc>
        <w:tc>
          <w:tcPr>
            <w:tcW w:w="1701" w:type="dxa"/>
          </w:tcPr>
          <w:p w:rsidR="00CC774F" w:rsidRPr="00824D6B" w:rsidRDefault="00CC774F" w:rsidP="007C5098">
            <w:pPr>
              <w:tabs>
                <w:tab w:val="left" w:pos="284"/>
                <w:tab w:val="left" w:pos="426"/>
              </w:tabs>
              <w:contextualSpacing/>
              <w:jc w:val="center"/>
              <w:rPr>
                <w:rFonts w:ascii="Arial Narrow" w:eastAsiaTheme="minorHAnsi" w:hAnsi="Arial Narrow"/>
                <w:b/>
                <w:sz w:val="24"/>
                <w:szCs w:val="24"/>
              </w:rPr>
            </w:pPr>
            <w:r w:rsidRPr="00824D6B">
              <w:rPr>
                <w:rFonts w:ascii="Arial Narrow" w:eastAsiaTheme="minorHAnsi" w:hAnsi="Arial Narrow"/>
                <w:b/>
                <w:sz w:val="24"/>
                <w:szCs w:val="24"/>
              </w:rPr>
              <w:t>FONTE</w:t>
            </w:r>
          </w:p>
        </w:tc>
        <w:tc>
          <w:tcPr>
            <w:tcW w:w="3681" w:type="dxa"/>
          </w:tcPr>
          <w:p w:rsidR="00CC774F" w:rsidRPr="00824D6B" w:rsidRDefault="00CC774F" w:rsidP="007C5098">
            <w:pPr>
              <w:tabs>
                <w:tab w:val="left" w:pos="284"/>
                <w:tab w:val="left" w:pos="426"/>
              </w:tabs>
              <w:contextualSpacing/>
              <w:jc w:val="center"/>
              <w:rPr>
                <w:rFonts w:ascii="Arial Narrow" w:eastAsiaTheme="minorHAnsi" w:hAnsi="Arial Narrow"/>
                <w:b/>
                <w:sz w:val="24"/>
                <w:szCs w:val="24"/>
              </w:rPr>
            </w:pPr>
            <w:r w:rsidRPr="00824D6B">
              <w:rPr>
                <w:rFonts w:ascii="Arial Narrow" w:eastAsiaTheme="minorHAnsi" w:hAnsi="Arial Narrow"/>
                <w:b/>
                <w:sz w:val="24"/>
                <w:szCs w:val="24"/>
              </w:rPr>
              <w:t>RECURSO</w:t>
            </w:r>
          </w:p>
        </w:tc>
      </w:tr>
      <w:tr w:rsidR="00CC774F" w:rsidRPr="00824D6B" w:rsidTr="007C5098">
        <w:trPr>
          <w:trHeight w:val="183"/>
          <w:jc w:val="center"/>
        </w:trPr>
        <w:tc>
          <w:tcPr>
            <w:tcW w:w="851" w:type="dxa"/>
          </w:tcPr>
          <w:p w:rsidR="00CC774F" w:rsidRPr="00824D6B" w:rsidRDefault="00CC774F" w:rsidP="007C5098">
            <w:pPr>
              <w:tabs>
                <w:tab w:val="left" w:pos="284"/>
                <w:tab w:val="left" w:pos="426"/>
              </w:tabs>
              <w:contextualSpacing/>
              <w:jc w:val="center"/>
              <w:rPr>
                <w:rFonts w:ascii="Arial Narrow" w:eastAsiaTheme="minorHAnsi" w:hAnsi="Arial Narrow"/>
                <w:sz w:val="24"/>
                <w:szCs w:val="24"/>
              </w:rPr>
            </w:pPr>
            <w:r w:rsidRPr="00824D6B">
              <w:rPr>
                <w:rFonts w:ascii="Arial Narrow" w:eastAsiaTheme="minorHAnsi" w:hAnsi="Arial Narrow"/>
                <w:sz w:val="24"/>
                <w:szCs w:val="24"/>
              </w:rPr>
              <w:t>369</w:t>
            </w:r>
          </w:p>
        </w:tc>
        <w:tc>
          <w:tcPr>
            <w:tcW w:w="3827" w:type="dxa"/>
          </w:tcPr>
          <w:p w:rsidR="00CC774F" w:rsidRPr="00824D6B" w:rsidRDefault="00CC774F" w:rsidP="007C5098">
            <w:pPr>
              <w:tabs>
                <w:tab w:val="left" w:pos="284"/>
                <w:tab w:val="left" w:pos="426"/>
              </w:tabs>
              <w:contextualSpacing/>
              <w:jc w:val="center"/>
              <w:rPr>
                <w:rFonts w:ascii="Arial Narrow" w:eastAsiaTheme="minorHAnsi" w:hAnsi="Arial Narrow"/>
                <w:sz w:val="24"/>
                <w:szCs w:val="24"/>
              </w:rPr>
            </w:pPr>
            <w:r w:rsidRPr="00824D6B">
              <w:rPr>
                <w:rFonts w:ascii="Arial Narrow" w:eastAsiaTheme="minorHAnsi" w:hAnsi="Arial Narrow" w:cs="Tahoma"/>
                <w:sz w:val="24"/>
                <w:szCs w:val="24"/>
              </w:rPr>
              <w:t>020803.17.512.0017.1027.1028</w:t>
            </w:r>
          </w:p>
        </w:tc>
        <w:tc>
          <w:tcPr>
            <w:tcW w:w="1701" w:type="dxa"/>
          </w:tcPr>
          <w:p w:rsidR="00CC774F" w:rsidRPr="00824D6B" w:rsidRDefault="00CC774F" w:rsidP="007C5098">
            <w:pPr>
              <w:tabs>
                <w:tab w:val="left" w:pos="284"/>
                <w:tab w:val="left" w:pos="426"/>
              </w:tabs>
              <w:contextualSpacing/>
              <w:jc w:val="center"/>
              <w:rPr>
                <w:rFonts w:ascii="Arial Narrow" w:eastAsiaTheme="minorHAnsi" w:hAnsi="Arial Narrow"/>
                <w:sz w:val="24"/>
                <w:szCs w:val="24"/>
              </w:rPr>
            </w:pPr>
            <w:r w:rsidRPr="00824D6B">
              <w:rPr>
                <w:rFonts w:ascii="Arial Narrow" w:eastAsiaTheme="minorHAnsi" w:hAnsi="Arial Narrow"/>
                <w:sz w:val="24"/>
                <w:szCs w:val="24"/>
              </w:rPr>
              <w:t>1.500.000.0000</w:t>
            </w:r>
          </w:p>
        </w:tc>
        <w:tc>
          <w:tcPr>
            <w:tcW w:w="3681" w:type="dxa"/>
          </w:tcPr>
          <w:p w:rsidR="00CC774F" w:rsidRPr="00824D6B" w:rsidRDefault="00CC774F" w:rsidP="007C5098">
            <w:pPr>
              <w:tabs>
                <w:tab w:val="left" w:pos="284"/>
                <w:tab w:val="left" w:pos="426"/>
              </w:tabs>
              <w:contextualSpacing/>
              <w:jc w:val="center"/>
              <w:rPr>
                <w:rFonts w:ascii="Arial Narrow" w:eastAsiaTheme="minorHAnsi" w:hAnsi="Arial Narrow"/>
                <w:sz w:val="24"/>
                <w:szCs w:val="24"/>
              </w:rPr>
            </w:pPr>
            <w:r w:rsidRPr="00824D6B">
              <w:rPr>
                <w:rFonts w:ascii="Arial Narrow" w:eastAsiaTheme="minorHAnsi" w:hAnsi="Arial Narrow"/>
                <w:sz w:val="24"/>
                <w:szCs w:val="24"/>
              </w:rPr>
              <w:t>Recursos não vinculados de Impostos</w:t>
            </w:r>
          </w:p>
        </w:tc>
      </w:tr>
      <w:tr w:rsidR="00CC774F" w:rsidRPr="00824D6B" w:rsidTr="007C5098">
        <w:trPr>
          <w:trHeight w:val="183"/>
          <w:jc w:val="center"/>
        </w:trPr>
        <w:tc>
          <w:tcPr>
            <w:tcW w:w="851" w:type="dxa"/>
          </w:tcPr>
          <w:p w:rsidR="00CC774F" w:rsidRPr="00824D6B" w:rsidRDefault="00CC774F" w:rsidP="007C5098">
            <w:pPr>
              <w:tabs>
                <w:tab w:val="left" w:pos="284"/>
                <w:tab w:val="left" w:pos="426"/>
              </w:tabs>
              <w:contextualSpacing/>
              <w:jc w:val="center"/>
              <w:rPr>
                <w:rFonts w:ascii="Arial Narrow" w:eastAsiaTheme="minorHAnsi" w:hAnsi="Arial Narrow"/>
                <w:sz w:val="24"/>
                <w:szCs w:val="24"/>
              </w:rPr>
            </w:pPr>
            <w:r w:rsidRPr="00824D6B">
              <w:rPr>
                <w:rFonts w:ascii="Arial Narrow" w:eastAsiaTheme="minorHAnsi" w:hAnsi="Arial Narrow"/>
                <w:sz w:val="24"/>
                <w:szCs w:val="24"/>
              </w:rPr>
              <w:t>369</w:t>
            </w:r>
          </w:p>
        </w:tc>
        <w:tc>
          <w:tcPr>
            <w:tcW w:w="3827" w:type="dxa"/>
          </w:tcPr>
          <w:p w:rsidR="00CC774F" w:rsidRPr="00824D6B" w:rsidRDefault="00CC774F" w:rsidP="007C5098">
            <w:pPr>
              <w:tabs>
                <w:tab w:val="left" w:pos="284"/>
                <w:tab w:val="left" w:pos="426"/>
              </w:tabs>
              <w:contextualSpacing/>
              <w:jc w:val="center"/>
              <w:rPr>
                <w:rFonts w:ascii="Arial Narrow" w:eastAsiaTheme="minorHAnsi" w:hAnsi="Arial Narrow"/>
                <w:sz w:val="24"/>
                <w:szCs w:val="24"/>
              </w:rPr>
            </w:pPr>
            <w:r w:rsidRPr="00824D6B">
              <w:rPr>
                <w:rFonts w:ascii="Arial Narrow" w:eastAsiaTheme="minorHAnsi" w:hAnsi="Arial Narrow" w:cs="Tahoma"/>
                <w:sz w:val="24"/>
                <w:szCs w:val="24"/>
              </w:rPr>
              <w:t>020803.17.512.0017.1027.1028</w:t>
            </w:r>
          </w:p>
        </w:tc>
        <w:tc>
          <w:tcPr>
            <w:tcW w:w="1701" w:type="dxa"/>
          </w:tcPr>
          <w:p w:rsidR="00CC774F" w:rsidRPr="00824D6B" w:rsidRDefault="00CC774F" w:rsidP="007C5098">
            <w:pPr>
              <w:tabs>
                <w:tab w:val="left" w:pos="284"/>
                <w:tab w:val="left" w:pos="426"/>
              </w:tabs>
              <w:contextualSpacing/>
              <w:jc w:val="center"/>
              <w:rPr>
                <w:rFonts w:ascii="Arial Narrow" w:eastAsiaTheme="minorHAnsi" w:hAnsi="Arial Narrow"/>
                <w:sz w:val="24"/>
                <w:szCs w:val="24"/>
              </w:rPr>
            </w:pPr>
            <w:r w:rsidRPr="00824D6B">
              <w:rPr>
                <w:rFonts w:ascii="Arial Narrow" w:eastAsiaTheme="minorHAnsi" w:hAnsi="Arial Narrow"/>
                <w:sz w:val="24"/>
                <w:szCs w:val="24"/>
              </w:rPr>
              <w:t>2.708.000.0000</w:t>
            </w:r>
          </w:p>
        </w:tc>
        <w:tc>
          <w:tcPr>
            <w:tcW w:w="3681" w:type="dxa"/>
          </w:tcPr>
          <w:p w:rsidR="00CC774F" w:rsidRPr="00824D6B" w:rsidRDefault="00CC774F" w:rsidP="007C5098">
            <w:pPr>
              <w:tabs>
                <w:tab w:val="left" w:pos="284"/>
                <w:tab w:val="left" w:pos="426"/>
              </w:tabs>
              <w:contextualSpacing/>
              <w:jc w:val="center"/>
              <w:rPr>
                <w:rFonts w:ascii="Arial Narrow" w:eastAsiaTheme="minorHAnsi" w:hAnsi="Arial Narrow"/>
                <w:sz w:val="24"/>
                <w:szCs w:val="24"/>
              </w:rPr>
            </w:pPr>
            <w:r w:rsidRPr="00824D6B">
              <w:rPr>
                <w:rFonts w:ascii="Arial Narrow" w:eastAsiaTheme="minorHAnsi" w:hAnsi="Arial Narrow"/>
                <w:sz w:val="24"/>
                <w:szCs w:val="24"/>
              </w:rPr>
              <w:t>CFEM</w:t>
            </w:r>
          </w:p>
        </w:tc>
      </w:tr>
    </w:tbl>
    <w:p w:rsidR="000E14C4" w:rsidRDefault="000E14C4" w:rsidP="000E14C4">
      <w:pPr>
        <w:pStyle w:val="PargrafodaLista"/>
        <w:tabs>
          <w:tab w:val="left" w:pos="284"/>
          <w:tab w:val="left" w:pos="360"/>
          <w:tab w:val="left" w:pos="709"/>
          <w:tab w:val="left" w:pos="5055"/>
        </w:tabs>
        <w:spacing w:after="0"/>
        <w:ind w:left="0"/>
        <w:jc w:val="both"/>
        <w:rPr>
          <w:rFonts w:ascii="Arial Narrow" w:hAnsi="Arial Narrow"/>
          <w:color w:val="FF0000"/>
          <w:sz w:val="24"/>
          <w:szCs w:val="24"/>
        </w:rPr>
      </w:pPr>
      <w:bookmarkStart w:id="0" w:name="_GoBack"/>
      <w:bookmarkEnd w:id="0"/>
    </w:p>
    <w:p w:rsidR="000E14C4" w:rsidRPr="00AF7138" w:rsidRDefault="000E14C4" w:rsidP="000E14C4">
      <w:pPr>
        <w:pStyle w:val="PargrafodaLista"/>
        <w:numPr>
          <w:ilvl w:val="1"/>
          <w:numId w:val="13"/>
        </w:numPr>
        <w:ind w:left="0" w:firstLine="0"/>
        <w:jc w:val="both"/>
        <w:rPr>
          <w:rFonts w:ascii="Arial Narrow" w:hAnsi="Arial Narrow"/>
          <w:sz w:val="24"/>
          <w:szCs w:val="24"/>
        </w:rPr>
      </w:pPr>
      <w:r w:rsidRPr="00AF7138">
        <w:rPr>
          <w:rFonts w:ascii="Arial Narrow" w:hAnsi="Arial Narrow"/>
          <w:sz w:val="24"/>
          <w:szCs w:val="24"/>
        </w:rPr>
        <w:t xml:space="preserve">A dotação relativa aos exercícios financeiros subsequentes será indicada após aprovação da Lei Orçamentária respectiva e liberação dos créditos correspondentes, mediante </w:t>
      </w:r>
      <w:proofErr w:type="spellStart"/>
      <w:r w:rsidRPr="00AF7138">
        <w:rPr>
          <w:rFonts w:ascii="Arial Narrow" w:hAnsi="Arial Narrow"/>
          <w:sz w:val="24"/>
          <w:szCs w:val="24"/>
        </w:rPr>
        <w:t>apostilamento</w:t>
      </w:r>
      <w:proofErr w:type="spellEnd"/>
      <w:r w:rsidRPr="00AF7138">
        <w:rPr>
          <w:rFonts w:ascii="Arial Narrow" w:hAnsi="Arial Narrow"/>
          <w:sz w:val="24"/>
          <w:szCs w:val="24"/>
        </w:rPr>
        <w:t>.</w:t>
      </w:r>
    </w:p>
    <w:p w:rsidR="000E14C4" w:rsidRDefault="000E14C4" w:rsidP="000E14C4">
      <w:pPr>
        <w:pStyle w:val="PargrafodaLista"/>
        <w:ind w:left="644"/>
        <w:rPr>
          <w:rFonts w:ascii="Arial Narrow" w:hAnsi="Arial Narrow"/>
          <w:sz w:val="24"/>
          <w:szCs w:val="24"/>
        </w:rPr>
      </w:pPr>
    </w:p>
    <w:p w:rsidR="000E14C4" w:rsidRDefault="000E14C4" w:rsidP="000E14C4">
      <w:pPr>
        <w:pStyle w:val="PargrafodaLista"/>
        <w:numPr>
          <w:ilvl w:val="0"/>
          <w:numId w:val="13"/>
        </w:numPr>
        <w:tabs>
          <w:tab w:val="left" w:pos="284"/>
          <w:tab w:val="left" w:pos="360"/>
          <w:tab w:val="left" w:pos="5055"/>
        </w:tabs>
        <w:spacing w:after="0"/>
        <w:ind w:left="0" w:firstLine="0"/>
        <w:jc w:val="both"/>
        <w:rPr>
          <w:rFonts w:ascii="Arial Narrow" w:hAnsi="Arial Narrow"/>
          <w:b/>
          <w:bCs/>
          <w:sz w:val="24"/>
          <w:szCs w:val="24"/>
        </w:rPr>
      </w:pPr>
      <w:r>
        <w:rPr>
          <w:rFonts w:ascii="Arial Narrow" w:hAnsi="Arial Narrow"/>
          <w:b/>
          <w:bCs/>
          <w:sz w:val="24"/>
          <w:szCs w:val="24"/>
        </w:rPr>
        <w:t xml:space="preserve">OBRIGAÇÃO DAS PARTES: </w:t>
      </w:r>
    </w:p>
    <w:p w:rsidR="000E14C4" w:rsidRDefault="000E14C4" w:rsidP="000E14C4">
      <w:pPr>
        <w:pStyle w:val="PargrafodaLista"/>
        <w:tabs>
          <w:tab w:val="left" w:pos="284"/>
          <w:tab w:val="left" w:pos="360"/>
          <w:tab w:val="left" w:pos="709"/>
          <w:tab w:val="left" w:pos="5055"/>
        </w:tabs>
        <w:spacing w:after="0"/>
        <w:jc w:val="both"/>
        <w:rPr>
          <w:rFonts w:ascii="Arial Narrow" w:hAnsi="Arial Narrow"/>
          <w:sz w:val="24"/>
          <w:szCs w:val="24"/>
        </w:rPr>
      </w:pPr>
    </w:p>
    <w:p w:rsidR="000E14C4" w:rsidRDefault="000E14C4" w:rsidP="000E14C4">
      <w:pPr>
        <w:pStyle w:val="PargrafodaLista"/>
        <w:numPr>
          <w:ilvl w:val="1"/>
          <w:numId w:val="13"/>
        </w:numPr>
        <w:tabs>
          <w:tab w:val="left" w:pos="284"/>
          <w:tab w:val="left" w:pos="360"/>
          <w:tab w:val="left" w:pos="709"/>
          <w:tab w:val="left" w:pos="5055"/>
        </w:tabs>
        <w:spacing w:after="0"/>
        <w:ind w:left="0" w:firstLine="0"/>
        <w:jc w:val="both"/>
        <w:rPr>
          <w:rFonts w:ascii="Arial Narrow" w:hAnsi="Arial Narrow"/>
          <w:b/>
          <w:bCs/>
          <w:sz w:val="24"/>
          <w:szCs w:val="24"/>
        </w:rPr>
      </w:pPr>
      <w:r>
        <w:rPr>
          <w:rFonts w:ascii="Arial Narrow" w:hAnsi="Arial Narrow"/>
          <w:b/>
          <w:bCs/>
          <w:sz w:val="24"/>
          <w:szCs w:val="24"/>
        </w:rPr>
        <w:t xml:space="preserve"> São obrigações do Contratante:</w:t>
      </w:r>
    </w:p>
    <w:p w:rsidR="000E14C4" w:rsidRDefault="000E14C4" w:rsidP="000E14C4">
      <w:pPr>
        <w:pStyle w:val="PargrafodaLista"/>
        <w:numPr>
          <w:ilvl w:val="2"/>
          <w:numId w:val="13"/>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Exigir o cumprimento de todas as obrigações assumidas pelo Contratado, de acordo com o contrato e seus anexos;</w:t>
      </w:r>
    </w:p>
    <w:p w:rsidR="000E14C4" w:rsidRDefault="000E14C4" w:rsidP="000E14C4">
      <w:pPr>
        <w:pStyle w:val="PargrafodaLista"/>
        <w:numPr>
          <w:ilvl w:val="2"/>
          <w:numId w:val="13"/>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Receber o objeto no prazo e condições estabelecidas no Termo de Referência;</w:t>
      </w:r>
    </w:p>
    <w:p w:rsidR="000E14C4" w:rsidRDefault="000E14C4" w:rsidP="000E14C4">
      <w:pPr>
        <w:pStyle w:val="PargrafodaLista"/>
        <w:numPr>
          <w:ilvl w:val="2"/>
          <w:numId w:val="13"/>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Notificar o Contratado, por escrito, sobre vícios, defeitos ou incorreções verificadas no objeto fornecido, para que seja por ele substituído, reparado ou corrigido, no total ou em parte, às suas expensas;</w:t>
      </w:r>
    </w:p>
    <w:p w:rsidR="000E14C4" w:rsidRDefault="000E14C4" w:rsidP="000E14C4">
      <w:pPr>
        <w:pStyle w:val="PargrafodaLista"/>
        <w:numPr>
          <w:ilvl w:val="2"/>
          <w:numId w:val="13"/>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Acompanhar e fiscalizar a execução do contrato e o cumprimento das obrigações pelo Contratado;</w:t>
      </w:r>
    </w:p>
    <w:p w:rsidR="000E14C4" w:rsidRDefault="000E14C4" w:rsidP="000E14C4">
      <w:pPr>
        <w:pStyle w:val="PargrafodaLista"/>
        <w:numPr>
          <w:ilvl w:val="2"/>
          <w:numId w:val="13"/>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 xml:space="preserve">Comunicar a empresa para emissão de Nota Fiscal no que </w:t>
      </w:r>
      <w:proofErr w:type="spellStart"/>
      <w:r>
        <w:rPr>
          <w:rFonts w:ascii="Arial Narrow" w:hAnsi="Arial Narrow"/>
          <w:sz w:val="24"/>
          <w:szCs w:val="24"/>
        </w:rPr>
        <w:t>pertine</w:t>
      </w:r>
      <w:proofErr w:type="spellEnd"/>
      <w:r>
        <w:rPr>
          <w:rFonts w:ascii="Arial Narrow" w:hAnsi="Arial Narrow"/>
          <w:sz w:val="24"/>
          <w:szCs w:val="24"/>
        </w:rPr>
        <w:t xml:space="preserve"> à parcela incontroversa da execução do objeto, para efeito de liquidação e pagamento, quando houver controvérsia sobre a execução do objeto, quanto à dimensão, qualidade e quantidade;</w:t>
      </w:r>
    </w:p>
    <w:p w:rsidR="000E14C4" w:rsidRDefault="000E14C4" w:rsidP="000E14C4">
      <w:pPr>
        <w:pStyle w:val="PargrafodaLista"/>
        <w:numPr>
          <w:ilvl w:val="2"/>
          <w:numId w:val="13"/>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Efetuar o pagamento ao Contratado do valor correspondente ao fornecimento do objeto, no prazo, forma e condições estabelecidos no presente Contrato;</w:t>
      </w:r>
    </w:p>
    <w:p w:rsidR="000E14C4" w:rsidRDefault="000E14C4" w:rsidP="000E14C4">
      <w:pPr>
        <w:pStyle w:val="PargrafodaLista"/>
        <w:numPr>
          <w:ilvl w:val="2"/>
          <w:numId w:val="13"/>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 xml:space="preserve">Aplicar ao Contratado as sanções previstas na lei e neste Contrato; </w:t>
      </w:r>
    </w:p>
    <w:p w:rsidR="000E14C4" w:rsidRDefault="000E14C4" w:rsidP="000E14C4">
      <w:pPr>
        <w:pStyle w:val="PargrafodaLista"/>
        <w:numPr>
          <w:ilvl w:val="2"/>
          <w:numId w:val="13"/>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Cientificar o órgão de representação judicial para adoção das medidas cabíveis quando do descumprimento de obrigações pelo Contratado;</w:t>
      </w:r>
    </w:p>
    <w:p w:rsidR="000E14C4" w:rsidRDefault="000E14C4" w:rsidP="000E14C4">
      <w:pPr>
        <w:pStyle w:val="PargrafodaLista"/>
        <w:numPr>
          <w:ilvl w:val="2"/>
          <w:numId w:val="13"/>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0E14C4" w:rsidRDefault="000E14C4" w:rsidP="000E14C4">
      <w:pPr>
        <w:pStyle w:val="PargrafodaLista"/>
        <w:numPr>
          <w:ilvl w:val="2"/>
          <w:numId w:val="13"/>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Responder eventuais pedidos de reestabelecimento do equilíbrio econômico-financeiro feitos pelo contratado.</w:t>
      </w:r>
    </w:p>
    <w:p w:rsidR="000E14C4" w:rsidRDefault="000E14C4" w:rsidP="000E14C4">
      <w:pPr>
        <w:pStyle w:val="PargrafodaLista"/>
        <w:numPr>
          <w:ilvl w:val="2"/>
          <w:numId w:val="13"/>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Notificar os emitentes das garantias quanto ao início de processo administrativo para apuração de descumprimento de cláusulas contratuais.</w:t>
      </w:r>
    </w:p>
    <w:p w:rsidR="000E14C4" w:rsidRDefault="000E14C4" w:rsidP="000E14C4">
      <w:pPr>
        <w:pStyle w:val="PargrafodaLista"/>
        <w:numPr>
          <w:ilvl w:val="2"/>
          <w:numId w:val="13"/>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0E14C4" w:rsidRDefault="000E14C4" w:rsidP="000E14C4">
      <w:pPr>
        <w:pStyle w:val="PargrafodaLista"/>
        <w:tabs>
          <w:tab w:val="left" w:pos="284"/>
          <w:tab w:val="left" w:pos="360"/>
          <w:tab w:val="left" w:pos="709"/>
          <w:tab w:val="left" w:pos="5055"/>
        </w:tabs>
        <w:spacing w:after="0"/>
        <w:jc w:val="both"/>
        <w:rPr>
          <w:rFonts w:ascii="Arial Narrow" w:hAnsi="Arial Narrow"/>
          <w:sz w:val="24"/>
          <w:szCs w:val="24"/>
        </w:rPr>
      </w:pPr>
    </w:p>
    <w:p w:rsidR="000E14C4" w:rsidRDefault="000E14C4" w:rsidP="000E14C4">
      <w:pPr>
        <w:pStyle w:val="PargrafodaLista"/>
        <w:numPr>
          <w:ilvl w:val="1"/>
          <w:numId w:val="13"/>
        </w:numPr>
        <w:tabs>
          <w:tab w:val="left" w:pos="284"/>
          <w:tab w:val="left" w:pos="360"/>
          <w:tab w:val="left" w:pos="709"/>
          <w:tab w:val="left" w:pos="5055"/>
        </w:tabs>
        <w:spacing w:after="0"/>
        <w:ind w:left="0" w:firstLine="0"/>
        <w:jc w:val="both"/>
        <w:rPr>
          <w:rFonts w:ascii="Arial Narrow" w:hAnsi="Arial Narrow"/>
          <w:b/>
          <w:bCs/>
          <w:sz w:val="24"/>
          <w:szCs w:val="24"/>
        </w:rPr>
      </w:pPr>
      <w:r>
        <w:rPr>
          <w:rFonts w:ascii="Arial Narrow" w:hAnsi="Arial Narrow"/>
          <w:b/>
          <w:bCs/>
          <w:sz w:val="24"/>
          <w:szCs w:val="24"/>
        </w:rPr>
        <w:t xml:space="preserve"> São obrigações do Contratada:</w:t>
      </w:r>
    </w:p>
    <w:p w:rsidR="000E14C4" w:rsidRDefault="000E14C4" w:rsidP="000E14C4">
      <w:pPr>
        <w:pStyle w:val="PargrafodaLista"/>
        <w:numPr>
          <w:ilvl w:val="2"/>
          <w:numId w:val="13"/>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0E14C4" w:rsidRDefault="000E14C4" w:rsidP="000E14C4">
      <w:pPr>
        <w:pStyle w:val="PargrafodaLista"/>
        <w:numPr>
          <w:ilvl w:val="2"/>
          <w:numId w:val="13"/>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Responsabilizar-se pelos vícios e danos decorrentes do objeto, de acordo com o Código de Defesa do Consumidor (Lei nº 8.078, de 1990);</w:t>
      </w:r>
    </w:p>
    <w:p w:rsidR="000E14C4" w:rsidRDefault="000E14C4" w:rsidP="000E14C4">
      <w:pPr>
        <w:pStyle w:val="PargrafodaLista"/>
        <w:numPr>
          <w:ilvl w:val="2"/>
          <w:numId w:val="13"/>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Comunicar ao contratante, no prazo máximo de 24 (vinte e quatro) horas que antecede a data da entrega, os motivos que impossibilitem o cumprimento do prazo previsto, com a devida comprovação;</w:t>
      </w:r>
    </w:p>
    <w:p w:rsidR="000E14C4" w:rsidRDefault="000E14C4" w:rsidP="000E14C4">
      <w:pPr>
        <w:pStyle w:val="PargrafodaLista"/>
        <w:numPr>
          <w:ilvl w:val="2"/>
          <w:numId w:val="13"/>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Atender às determinações regulares emitidas pelo fiscal ou gestor do contrato ou autoridade superior e prestar todo esclarecimento ou informação por eles solicitados;</w:t>
      </w:r>
    </w:p>
    <w:p w:rsidR="000E14C4" w:rsidRDefault="000E14C4" w:rsidP="000E14C4">
      <w:pPr>
        <w:pStyle w:val="PargrafodaLista"/>
        <w:numPr>
          <w:ilvl w:val="2"/>
          <w:numId w:val="13"/>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rsidR="000E14C4" w:rsidRDefault="000E14C4" w:rsidP="000E14C4">
      <w:pPr>
        <w:pStyle w:val="PargrafodaLista"/>
        <w:numPr>
          <w:ilvl w:val="2"/>
          <w:numId w:val="13"/>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0E14C4" w:rsidRDefault="000E14C4" w:rsidP="000E14C4">
      <w:pPr>
        <w:pStyle w:val="PargrafodaLista"/>
        <w:numPr>
          <w:ilvl w:val="2"/>
          <w:numId w:val="13"/>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 xml:space="preserve">Quando não for possível a verificação da regularidade pela contratante, o contratado deverá entregar ao setor responsável pela fiscalização do contrato, junto com a Nota Fiscal para fins de pagamento, os seguintes documentos: a) Prova de regularidade para com a Fazenda Nacional; b) Prova de regularidade para com a Fazenda Estadual; c) Prova de regularidade para com a Fazenda Municipal; d) Certidão de Regularidade do FGTS – CRF; e </w:t>
      </w:r>
      <w:proofErr w:type="spellStart"/>
      <w:r>
        <w:rPr>
          <w:rFonts w:ascii="Arial Narrow" w:hAnsi="Arial Narrow"/>
          <w:sz w:val="24"/>
          <w:szCs w:val="24"/>
        </w:rPr>
        <w:t>e</w:t>
      </w:r>
      <w:proofErr w:type="spellEnd"/>
      <w:r>
        <w:rPr>
          <w:rFonts w:ascii="Arial Narrow" w:hAnsi="Arial Narrow"/>
          <w:sz w:val="24"/>
          <w:szCs w:val="24"/>
        </w:rPr>
        <w:t>) Certidão Negativa de Débitos Trabalhistas – CNDT</w:t>
      </w:r>
    </w:p>
    <w:p w:rsidR="000E14C4" w:rsidRDefault="000E14C4" w:rsidP="000E14C4">
      <w:pPr>
        <w:pStyle w:val="PargrafodaLista"/>
        <w:numPr>
          <w:ilvl w:val="2"/>
          <w:numId w:val="13"/>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0E14C4" w:rsidRDefault="000E14C4" w:rsidP="000E14C4">
      <w:pPr>
        <w:pStyle w:val="PargrafodaLista"/>
        <w:numPr>
          <w:ilvl w:val="2"/>
          <w:numId w:val="13"/>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Comunicar ao Fiscal do contrato, no prazo de 24 (vinte e quatro) horas, qualquer ocorrência anormal ou acidente que se verifique no local da execução do objeto contratual.</w:t>
      </w:r>
    </w:p>
    <w:p w:rsidR="000E14C4" w:rsidRDefault="000E14C4" w:rsidP="000E14C4">
      <w:pPr>
        <w:pStyle w:val="PargrafodaLista"/>
        <w:numPr>
          <w:ilvl w:val="2"/>
          <w:numId w:val="13"/>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Paralisar, por determinação do contratante, qualquer atividade que não esteja sendo executada de acordo com a boa técnica ou que ponha em risco a segurança de pessoas ou bens de terceiros.</w:t>
      </w:r>
    </w:p>
    <w:p w:rsidR="000E14C4" w:rsidRDefault="000E14C4" w:rsidP="000E14C4">
      <w:pPr>
        <w:pStyle w:val="PargrafodaLista"/>
        <w:numPr>
          <w:ilvl w:val="2"/>
          <w:numId w:val="13"/>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 xml:space="preserve">Manter durante toda a vigência do contrato, em compatibilidade com as obrigações assumidas, todas as condições exigidas para habilitação na licitação; </w:t>
      </w:r>
    </w:p>
    <w:p w:rsidR="000E14C4" w:rsidRDefault="000E14C4" w:rsidP="000E14C4">
      <w:pPr>
        <w:pStyle w:val="PargrafodaLista"/>
        <w:numPr>
          <w:ilvl w:val="2"/>
          <w:numId w:val="13"/>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 xml:space="preserve">  Guardar sigilo sobre todas as informações obtidas em decorrência do cumprimento do contrato; </w:t>
      </w:r>
    </w:p>
    <w:p w:rsidR="000E14C4" w:rsidRDefault="000E14C4" w:rsidP="000E14C4">
      <w:pPr>
        <w:pStyle w:val="PargrafodaLista"/>
        <w:numPr>
          <w:ilvl w:val="2"/>
          <w:numId w:val="13"/>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w:t>
      </w:r>
    </w:p>
    <w:p w:rsidR="000E14C4" w:rsidRDefault="000E14C4" w:rsidP="000E14C4">
      <w:pPr>
        <w:pStyle w:val="PargrafodaLista"/>
        <w:numPr>
          <w:ilvl w:val="2"/>
          <w:numId w:val="13"/>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Cumprir, além dos postulados legais vigentes de âmbito federal, estadual ou municipal, as normas de segurança do contratante;</w:t>
      </w:r>
    </w:p>
    <w:p w:rsidR="000E14C4" w:rsidRDefault="000E14C4" w:rsidP="000E14C4">
      <w:pPr>
        <w:pStyle w:val="PargrafodaLista"/>
        <w:numPr>
          <w:ilvl w:val="2"/>
          <w:numId w:val="13"/>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Não transferir a terceiros, por qualquer forma, nem mesmo parcialmente, as obrigações assumidas, nem subcontratar qualquer das prestações a que está obrigada, exceto nas condições autorizadas no Termo de Referência ou na minuta de contrato;</w:t>
      </w:r>
    </w:p>
    <w:p w:rsidR="000E14C4" w:rsidRDefault="000E14C4" w:rsidP="000E14C4">
      <w:pPr>
        <w:pStyle w:val="PargrafodaLista"/>
        <w:tabs>
          <w:tab w:val="left" w:pos="284"/>
          <w:tab w:val="left" w:pos="360"/>
          <w:tab w:val="left" w:pos="709"/>
          <w:tab w:val="left" w:pos="5055"/>
        </w:tabs>
        <w:spacing w:after="0"/>
        <w:ind w:left="0"/>
        <w:jc w:val="both"/>
        <w:rPr>
          <w:rFonts w:ascii="Arial Narrow" w:hAnsi="Arial Narrow"/>
          <w:sz w:val="24"/>
          <w:szCs w:val="24"/>
        </w:rPr>
      </w:pPr>
    </w:p>
    <w:p w:rsidR="000E14C4" w:rsidRDefault="000E14C4" w:rsidP="000E14C4">
      <w:pPr>
        <w:pStyle w:val="PargrafodaLista"/>
        <w:numPr>
          <w:ilvl w:val="0"/>
          <w:numId w:val="13"/>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b/>
          <w:bCs/>
          <w:sz w:val="24"/>
          <w:szCs w:val="24"/>
        </w:rPr>
        <w:t>INFRAÇÕES E SANÇÕES ADMINISTRATIVAS:</w:t>
      </w:r>
    </w:p>
    <w:p w:rsidR="000E14C4" w:rsidRDefault="000E14C4" w:rsidP="000E14C4">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rsidR="000E14C4" w:rsidRDefault="000E14C4" w:rsidP="000E14C4">
      <w:pPr>
        <w:pStyle w:val="PargrafodaLista"/>
        <w:numPr>
          <w:ilvl w:val="1"/>
          <w:numId w:val="13"/>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Comete infração administrativa, nos termos da Lei nº 14.133, de 2021, o contratado que:</w:t>
      </w:r>
    </w:p>
    <w:p w:rsidR="000E14C4" w:rsidRDefault="000E14C4" w:rsidP="000E14C4">
      <w:pPr>
        <w:pStyle w:val="PargrafodaLista"/>
        <w:numPr>
          <w:ilvl w:val="0"/>
          <w:numId w:val="4"/>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Pr>
          <w:rFonts w:ascii="Arial Narrow" w:hAnsi="Arial Narrow"/>
          <w:sz w:val="24"/>
          <w:szCs w:val="24"/>
        </w:rPr>
        <w:t>der</w:t>
      </w:r>
      <w:proofErr w:type="gramEnd"/>
      <w:r>
        <w:rPr>
          <w:rFonts w:ascii="Arial Narrow" w:hAnsi="Arial Narrow"/>
          <w:sz w:val="24"/>
          <w:szCs w:val="24"/>
        </w:rPr>
        <w:t xml:space="preserve"> causa à inexecução parcial do contrato;</w:t>
      </w:r>
    </w:p>
    <w:p w:rsidR="000E14C4" w:rsidRDefault="000E14C4" w:rsidP="000E14C4">
      <w:pPr>
        <w:pStyle w:val="PargrafodaLista"/>
        <w:numPr>
          <w:ilvl w:val="0"/>
          <w:numId w:val="4"/>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Pr>
          <w:rFonts w:ascii="Arial Narrow" w:hAnsi="Arial Narrow"/>
          <w:sz w:val="24"/>
          <w:szCs w:val="24"/>
        </w:rPr>
        <w:t>der</w:t>
      </w:r>
      <w:proofErr w:type="gramEnd"/>
      <w:r>
        <w:rPr>
          <w:rFonts w:ascii="Arial Narrow" w:hAnsi="Arial Narrow"/>
          <w:sz w:val="24"/>
          <w:szCs w:val="24"/>
        </w:rPr>
        <w:t xml:space="preserve"> causa à inexecução parcial do contrato que cause grave dano à Administração ou ao funcionamento dos serviços públicos ou ao interesse coletivo;</w:t>
      </w:r>
    </w:p>
    <w:p w:rsidR="000E14C4" w:rsidRDefault="000E14C4" w:rsidP="000E14C4">
      <w:pPr>
        <w:pStyle w:val="PargrafodaLista"/>
        <w:numPr>
          <w:ilvl w:val="0"/>
          <w:numId w:val="4"/>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Pr>
          <w:rFonts w:ascii="Arial Narrow" w:hAnsi="Arial Narrow"/>
          <w:sz w:val="24"/>
          <w:szCs w:val="24"/>
        </w:rPr>
        <w:t>der</w:t>
      </w:r>
      <w:proofErr w:type="gramEnd"/>
      <w:r>
        <w:rPr>
          <w:rFonts w:ascii="Arial Narrow" w:hAnsi="Arial Narrow"/>
          <w:sz w:val="24"/>
          <w:szCs w:val="24"/>
        </w:rPr>
        <w:t xml:space="preserve"> causa à inexecução total do contrato;</w:t>
      </w:r>
    </w:p>
    <w:p w:rsidR="000E14C4" w:rsidRDefault="000E14C4" w:rsidP="000E14C4">
      <w:pPr>
        <w:pStyle w:val="PargrafodaLista"/>
        <w:numPr>
          <w:ilvl w:val="0"/>
          <w:numId w:val="4"/>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Pr>
          <w:rFonts w:ascii="Arial Narrow" w:hAnsi="Arial Narrow"/>
          <w:sz w:val="24"/>
          <w:szCs w:val="24"/>
        </w:rPr>
        <w:t>ensejar</w:t>
      </w:r>
      <w:proofErr w:type="gramEnd"/>
      <w:r>
        <w:rPr>
          <w:rFonts w:ascii="Arial Narrow" w:hAnsi="Arial Narrow"/>
          <w:sz w:val="24"/>
          <w:szCs w:val="24"/>
        </w:rPr>
        <w:t xml:space="preserve"> o retardamento da execução ou da entrega do objeto da contratação sem motivo justificado;</w:t>
      </w:r>
    </w:p>
    <w:p w:rsidR="000E14C4" w:rsidRDefault="000E14C4" w:rsidP="000E14C4">
      <w:pPr>
        <w:pStyle w:val="PargrafodaLista"/>
        <w:numPr>
          <w:ilvl w:val="0"/>
          <w:numId w:val="4"/>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Pr>
          <w:rFonts w:ascii="Arial Narrow" w:hAnsi="Arial Narrow"/>
          <w:sz w:val="24"/>
          <w:szCs w:val="24"/>
        </w:rPr>
        <w:t>apresentar</w:t>
      </w:r>
      <w:proofErr w:type="gramEnd"/>
      <w:r>
        <w:rPr>
          <w:rFonts w:ascii="Arial Narrow" w:hAnsi="Arial Narrow"/>
          <w:sz w:val="24"/>
          <w:szCs w:val="24"/>
        </w:rPr>
        <w:t xml:space="preserve"> documentação falsa ou prestar declaração falsa durante a execução do contrato;</w:t>
      </w:r>
    </w:p>
    <w:p w:rsidR="000E14C4" w:rsidRDefault="000E14C4" w:rsidP="000E14C4">
      <w:pPr>
        <w:pStyle w:val="PargrafodaLista"/>
        <w:numPr>
          <w:ilvl w:val="0"/>
          <w:numId w:val="4"/>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Pr>
          <w:rFonts w:ascii="Arial Narrow" w:hAnsi="Arial Narrow"/>
          <w:sz w:val="24"/>
          <w:szCs w:val="24"/>
        </w:rPr>
        <w:t>praticar</w:t>
      </w:r>
      <w:proofErr w:type="gramEnd"/>
      <w:r>
        <w:rPr>
          <w:rFonts w:ascii="Arial Narrow" w:hAnsi="Arial Narrow"/>
          <w:sz w:val="24"/>
          <w:szCs w:val="24"/>
        </w:rPr>
        <w:t xml:space="preserve"> ato fraudulento na execução do contrato;</w:t>
      </w:r>
    </w:p>
    <w:p w:rsidR="000E14C4" w:rsidRDefault="000E14C4" w:rsidP="000E14C4">
      <w:pPr>
        <w:pStyle w:val="PargrafodaLista"/>
        <w:numPr>
          <w:ilvl w:val="0"/>
          <w:numId w:val="4"/>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Pr>
          <w:rFonts w:ascii="Arial Narrow" w:hAnsi="Arial Narrow"/>
          <w:sz w:val="24"/>
          <w:szCs w:val="24"/>
        </w:rPr>
        <w:t>comportar</w:t>
      </w:r>
      <w:proofErr w:type="gramEnd"/>
      <w:r>
        <w:rPr>
          <w:rFonts w:ascii="Arial Narrow" w:hAnsi="Arial Narrow"/>
          <w:sz w:val="24"/>
          <w:szCs w:val="24"/>
        </w:rPr>
        <w:t>-se de modo inidôneo ou cometer fraude de qualquer natureza;</w:t>
      </w:r>
    </w:p>
    <w:p w:rsidR="000E14C4" w:rsidRDefault="000E14C4" w:rsidP="000E14C4">
      <w:pPr>
        <w:pStyle w:val="PargrafodaLista"/>
        <w:numPr>
          <w:ilvl w:val="0"/>
          <w:numId w:val="4"/>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Pr>
          <w:rFonts w:ascii="Arial Narrow" w:hAnsi="Arial Narrow"/>
          <w:sz w:val="24"/>
          <w:szCs w:val="24"/>
        </w:rPr>
        <w:t>praticar</w:t>
      </w:r>
      <w:proofErr w:type="gramEnd"/>
      <w:r>
        <w:rPr>
          <w:rFonts w:ascii="Arial Narrow" w:hAnsi="Arial Narrow"/>
          <w:sz w:val="24"/>
          <w:szCs w:val="24"/>
        </w:rPr>
        <w:t xml:space="preserve"> ato lesivo previsto no art. 5º da Lei nº 12.846, de 1º de agosto de 2013.</w:t>
      </w:r>
    </w:p>
    <w:p w:rsidR="000E14C4" w:rsidRDefault="000E14C4" w:rsidP="000E14C4">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rsidR="000E14C4" w:rsidRDefault="000E14C4" w:rsidP="000E14C4">
      <w:pPr>
        <w:pStyle w:val="PargrafodaLista"/>
        <w:numPr>
          <w:ilvl w:val="1"/>
          <w:numId w:val="13"/>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Serão aplicadas ao contratado que incorrer nas infrações acima descritas as seguintes sanções:</w:t>
      </w:r>
    </w:p>
    <w:p w:rsidR="000E14C4" w:rsidRDefault="000E14C4" w:rsidP="000E14C4">
      <w:pPr>
        <w:pStyle w:val="PargrafodaLista"/>
        <w:numPr>
          <w:ilvl w:val="2"/>
          <w:numId w:val="13"/>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b/>
          <w:bCs/>
          <w:sz w:val="24"/>
          <w:szCs w:val="24"/>
        </w:rPr>
        <w:t>Advertência</w:t>
      </w:r>
      <w:r>
        <w:rPr>
          <w:rFonts w:ascii="Arial Narrow" w:hAnsi="Arial Narrow"/>
          <w:sz w:val="24"/>
          <w:szCs w:val="24"/>
        </w:rPr>
        <w:t>, quando o contratado der causa à inexecução parcial do contrato, sempre que não se justificar a imposição de penalidade mais grave (art. 156, §2º, da Lei nº 14.133, de 2021);</w:t>
      </w:r>
    </w:p>
    <w:p w:rsidR="000E14C4" w:rsidRDefault="000E14C4" w:rsidP="000E14C4">
      <w:pPr>
        <w:pStyle w:val="PargrafodaLista"/>
        <w:numPr>
          <w:ilvl w:val="2"/>
          <w:numId w:val="13"/>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b/>
          <w:bCs/>
          <w:sz w:val="24"/>
          <w:szCs w:val="24"/>
        </w:rPr>
        <w:t>Impedimento de licitar</w:t>
      </w:r>
      <w:r>
        <w:rPr>
          <w:rFonts w:ascii="Arial Narrow" w:hAnsi="Arial Narrow"/>
          <w:sz w:val="24"/>
          <w:szCs w:val="24"/>
        </w:rPr>
        <w:t xml:space="preserve"> </w:t>
      </w:r>
      <w:r>
        <w:rPr>
          <w:rFonts w:ascii="Arial Narrow" w:hAnsi="Arial Narrow"/>
          <w:b/>
          <w:bCs/>
          <w:sz w:val="24"/>
          <w:szCs w:val="24"/>
        </w:rPr>
        <w:t>e contratar</w:t>
      </w:r>
      <w:r>
        <w:rPr>
          <w:rFonts w:ascii="Arial Narrow" w:hAnsi="Arial Narrow"/>
          <w:sz w:val="24"/>
          <w:szCs w:val="24"/>
        </w:rPr>
        <w:t>, quando praticadas as condutas descritas nas alíneas “b”, “c” e “d” do subitem acima deste Contrato, sempre que não se justificar a imposição de penalidade mais grave (art. 156, § 4º, da Lei nº 14.133, de 2021);</w:t>
      </w:r>
    </w:p>
    <w:p w:rsidR="000E14C4" w:rsidRDefault="000E14C4" w:rsidP="000E14C4">
      <w:pPr>
        <w:pStyle w:val="PargrafodaLista"/>
        <w:numPr>
          <w:ilvl w:val="2"/>
          <w:numId w:val="13"/>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b/>
          <w:bCs/>
          <w:sz w:val="24"/>
          <w:szCs w:val="24"/>
        </w:rPr>
        <w:t>Declaração de inidoneidade para licitar e contratar</w:t>
      </w:r>
      <w:r>
        <w:rPr>
          <w:rFonts w:ascii="Arial Narrow" w:hAnsi="Arial Narrow"/>
          <w:sz w:val="24"/>
          <w:szCs w:val="24"/>
        </w:rPr>
        <w:t>, quando praticadas as condutas descritas nas alíneas “e”, “f”, “g” e “h” do subitem acima deste Contrato, bem como nas alíneas “b”, “c” e “d”, que justifiquem a imposição de penalidade mais grave (art. 156, §5º, da Lei nº 14.133, de 2021).</w:t>
      </w:r>
    </w:p>
    <w:p w:rsidR="000E14C4" w:rsidRDefault="000E14C4" w:rsidP="000E14C4">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rsidR="000E14C4" w:rsidRDefault="000E14C4" w:rsidP="000E14C4">
      <w:pPr>
        <w:pStyle w:val="PargrafodaLista"/>
        <w:numPr>
          <w:ilvl w:val="1"/>
          <w:numId w:val="13"/>
        </w:numPr>
        <w:tabs>
          <w:tab w:val="left" w:pos="284"/>
          <w:tab w:val="left" w:pos="360"/>
          <w:tab w:val="left" w:pos="851"/>
          <w:tab w:val="left" w:pos="5055"/>
        </w:tabs>
        <w:spacing w:after="0" w:line="240" w:lineRule="auto"/>
        <w:ind w:left="360"/>
        <w:jc w:val="both"/>
        <w:rPr>
          <w:rFonts w:ascii="Arial Narrow" w:hAnsi="Arial Narrow"/>
          <w:sz w:val="24"/>
          <w:szCs w:val="24"/>
        </w:rPr>
      </w:pPr>
      <w:r>
        <w:rPr>
          <w:rFonts w:ascii="Arial Narrow" w:hAnsi="Arial Narrow"/>
          <w:b/>
          <w:bCs/>
          <w:sz w:val="24"/>
          <w:szCs w:val="24"/>
        </w:rPr>
        <w:t xml:space="preserve"> Multa</w:t>
      </w:r>
      <w:r>
        <w:rPr>
          <w:rFonts w:ascii="Arial Narrow" w:hAnsi="Arial Narrow"/>
          <w:sz w:val="24"/>
          <w:szCs w:val="24"/>
        </w:rPr>
        <w:t>:</w:t>
      </w:r>
    </w:p>
    <w:p w:rsidR="000E14C4" w:rsidRDefault="000E14C4" w:rsidP="000E14C4">
      <w:pPr>
        <w:pStyle w:val="PargrafodaLista"/>
        <w:numPr>
          <w:ilvl w:val="2"/>
          <w:numId w:val="13"/>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Pr>
          <w:rFonts w:ascii="Arial Narrow" w:hAnsi="Arial Narrow"/>
          <w:sz w:val="24"/>
          <w:szCs w:val="24"/>
        </w:rPr>
        <w:t>moratória</w:t>
      </w:r>
      <w:proofErr w:type="gramEnd"/>
      <w:r>
        <w:rPr>
          <w:rFonts w:ascii="Arial Narrow" w:hAnsi="Arial Narrow"/>
          <w:sz w:val="24"/>
          <w:szCs w:val="24"/>
        </w:rPr>
        <w:t xml:space="preserve"> de 0,5% (cinco décimos por cento) por dia de atraso injustificado sobre o valor da parcela inadimplida, até o limite de 30 (trinta) dias;</w:t>
      </w:r>
    </w:p>
    <w:p w:rsidR="000E14C4" w:rsidRDefault="000E14C4" w:rsidP="000E14C4">
      <w:pPr>
        <w:pStyle w:val="PargrafodaLista"/>
        <w:numPr>
          <w:ilvl w:val="2"/>
          <w:numId w:val="13"/>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Pr>
          <w:rFonts w:ascii="Arial Narrow" w:hAnsi="Arial Narrow"/>
          <w:sz w:val="24"/>
          <w:szCs w:val="24"/>
        </w:rPr>
        <w:t>moratória</w:t>
      </w:r>
      <w:proofErr w:type="gramEnd"/>
      <w:r>
        <w:rPr>
          <w:rFonts w:ascii="Arial Narrow" w:hAnsi="Arial Narrow"/>
          <w:sz w:val="24"/>
          <w:szCs w:val="24"/>
        </w:rPr>
        <w:t xml:space="preserve"> de 05% (cinco décimos por cento) por dia de atraso injustificado sobre o valor total do contrato, até o máximo de 30.% (trinta por cento), pela inobservância do prazo fixado para apresentação, suplementação ou reposição da garantia.</w:t>
      </w:r>
    </w:p>
    <w:p w:rsidR="000E14C4" w:rsidRDefault="000E14C4" w:rsidP="000E14C4">
      <w:pPr>
        <w:pStyle w:val="PargrafodaLista"/>
        <w:numPr>
          <w:ilvl w:val="2"/>
          <w:numId w:val="13"/>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Pr>
          <w:rFonts w:ascii="Arial Narrow" w:hAnsi="Arial Narrow"/>
          <w:sz w:val="24"/>
          <w:szCs w:val="24"/>
        </w:rPr>
        <w:t>o</w:t>
      </w:r>
      <w:proofErr w:type="gramEnd"/>
      <w:r>
        <w:rPr>
          <w:rFonts w:ascii="Arial Narrow" w:hAnsi="Arial Narrow"/>
          <w:sz w:val="24"/>
          <w:szCs w:val="24"/>
        </w:rPr>
        <w:t xml:space="preserve"> atraso superior a 30 (trinta) dias autoriza a Administração a promover a extinção do contrato por descumprimento ou cumprimento irregular de suas cláusulas, conforme dispõe o inciso I do art. 137 da Lei n. 14.133, de 2021. </w:t>
      </w:r>
    </w:p>
    <w:p w:rsidR="000E14C4" w:rsidRDefault="000E14C4" w:rsidP="000E14C4">
      <w:pPr>
        <w:pStyle w:val="PargrafodaLista"/>
        <w:numPr>
          <w:ilvl w:val="2"/>
          <w:numId w:val="13"/>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Pr>
          <w:rFonts w:ascii="Arial Narrow" w:hAnsi="Arial Narrow"/>
          <w:sz w:val="24"/>
          <w:szCs w:val="24"/>
        </w:rPr>
        <w:t>compensatória</w:t>
      </w:r>
      <w:proofErr w:type="gramEnd"/>
      <w:r>
        <w:rPr>
          <w:rFonts w:ascii="Arial Narrow" w:hAnsi="Arial Narrow"/>
          <w:sz w:val="24"/>
          <w:szCs w:val="24"/>
        </w:rPr>
        <w:t xml:space="preserve"> de 5 % (cinco por cento) sobre o valor total do contrato, no caso de inexecução total do objeto.</w:t>
      </w:r>
    </w:p>
    <w:p w:rsidR="000E14C4" w:rsidRDefault="000E14C4" w:rsidP="000E14C4">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rsidR="000E14C4" w:rsidRDefault="000E14C4" w:rsidP="000E14C4">
      <w:pPr>
        <w:pStyle w:val="PargrafodaLista"/>
        <w:numPr>
          <w:ilvl w:val="1"/>
          <w:numId w:val="14"/>
        </w:numPr>
        <w:tabs>
          <w:tab w:val="left" w:pos="0"/>
          <w:tab w:val="left" w:pos="284"/>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A aplicação das sanções previstas neste Contrato não exclui, em hipótese alguma, a obrigação de reparação integral do dano causado ao Contratante (art. 156, §9º, da Lei nº 14.133, de 2021).</w:t>
      </w:r>
    </w:p>
    <w:p w:rsidR="000E14C4" w:rsidRDefault="000E14C4" w:rsidP="000E14C4">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rsidR="000E14C4" w:rsidRDefault="000E14C4" w:rsidP="000E14C4">
      <w:pPr>
        <w:pStyle w:val="PargrafodaLista"/>
        <w:numPr>
          <w:ilvl w:val="1"/>
          <w:numId w:val="14"/>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Todas as sanções previstas neste Contrato poderão ser aplicadas cumulativamente com a multa (art. 156, § 7º, da Lei nº 14.133, de 2021).</w:t>
      </w:r>
    </w:p>
    <w:p w:rsidR="000E14C4" w:rsidRDefault="000E14C4" w:rsidP="000E14C4">
      <w:pPr>
        <w:pStyle w:val="PargrafodaLista"/>
        <w:numPr>
          <w:ilvl w:val="2"/>
          <w:numId w:val="14"/>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Antes da aplicação da multa será facultada a defesa do interessado no prazo de 15 (quinze) dias úteis, contado da data de sua intimação (art. 157, da Lei nº 14.133, de 2021)</w:t>
      </w:r>
    </w:p>
    <w:p w:rsidR="000E14C4" w:rsidRDefault="000E14C4" w:rsidP="000E14C4">
      <w:pPr>
        <w:pStyle w:val="PargrafodaLista"/>
        <w:numPr>
          <w:ilvl w:val="2"/>
          <w:numId w:val="14"/>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rsidR="000E14C4" w:rsidRDefault="000E14C4" w:rsidP="000E14C4">
      <w:pPr>
        <w:pStyle w:val="PargrafodaLista"/>
        <w:numPr>
          <w:ilvl w:val="2"/>
          <w:numId w:val="14"/>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Previamente ao encaminhamento à cobrança judicial, a multa poderá ser recolhida administrativamente no prazo máximo de 30 (trinta) dias, a contar da data do recebimento da comunicação enviada pela autoridade competente.</w:t>
      </w:r>
    </w:p>
    <w:p w:rsidR="000E14C4" w:rsidRDefault="000E14C4" w:rsidP="000E14C4">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rsidR="000E14C4" w:rsidRDefault="000E14C4" w:rsidP="000E14C4">
      <w:pPr>
        <w:pStyle w:val="PargrafodaLista"/>
        <w:numPr>
          <w:ilvl w:val="1"/>
          <w:numId w:val="14"/>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0E14C4" w:rsidRDefault="000E14C4" w:rsidP="000E14C4">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rsidR="000E14C4" w:rsidRPr="00343C17" w:rsidRDefault="000E14C4" w:rsidP="000E14C4">
      <w:pPr>
        <w:pStyle w:val="PargrafodaLista"/>
        <w:numPr>
          <w:ilvl w:val="1"/>
          <w:numId w:val="14"/>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Na aplicação das sanções serão considerados (art. 156, §1º, da Lei nº 14.133, de 2021):</w:t>
      </w:r>
    </w:p>
    <w:p w:rsidR="000E14C4" w:rsidRDefault="000E14C4" w:rsidP="000E14C4">
      <w:pPr>
        <w:pStyle w:val="PargrafodaLista"/>
        <w:numPr>
          <w:ilvl w:val="0"/>
          <w:numId w:val="5"/>
        </w:numPr>
        <w:tabs>
          <w:tab w:val="left" w:pos="284"/>
          <w:tab w:val="left" w:pos="360"/>
          <w:tab w:val="left" w:pos="851"/>
          <w:tab w:val="left" w:pos="5055"/>
        </w:tabs>
        <w:spacing w:after="0" w:line="240" w:lineRule="auto"/>
        <w:ind w:hanging="720"/>
        <w:jc w:val="both"/>
        <w:rPr>
          <w:rFonts w:ascii="Arial Narrow" w:hAnsi="Arial Narrow"/>
          <w:sz w:val="24"/>
          <w:szCs w:val="24"/>
        </w:rPr>
      </w:pPr>
      <w:proofErr w:type="gramStart"/>
      <w:r>
        <w:rPr>
          <w:rFonts w:ascii="Arial Narrow" w:hAnsi="Arial Narrow"/>
          <w:sz w:val="24"/>
          <w:szCs w:val="24"/>
        </w:rPr>
        <w:t>a</w:t>
      </w:r>
      <w:proofErr w:type="gramEnd"/>
      <w:r>
        <w:rPr>
          <w:rFonts w:ascii="Arial Narrow" w:hAnsi="Arial Narrow"/>
          <w:sz w:val="24"/>
          <w:szCs w:val="24"/>
        </w:rPr>
        <w:t xml:space="preserve"> natureza e a gravidade da infração cometida;</w:t>
      </w:r>
    </w:p>
    <w:p w:rsidR="000E14C4" w:rsidRDefault="000E14C4" w:rsidP="000E14C4">
      <w:pPr>
        <w:pStyle w:val="PargrafodaLista"/>
        <w:numPr>
          <w:ilvl w:val="0"/>
          <w:numId w:val="5"/>
        </w:numPr>
        <w:tabs>
          <w:tab w:val="left" w:pos="284"/>
          <w:tab w:val="left" w:pos="360"/>
          <w:tab w:val="left" w:pos="851"/>
          <w:tab w:val="left" w:pos="5055"/>
        </w:tabs>
        <w:spacing w:after="0" w:line="240" w:lineRule="auto"/>
        <w:ind w:hanging="720"/>
        <w:jc w:val="both"/>
        <w:rPr>
          <w:rFonts w:ascii="Arial Narrow" w:hAnsi="Arial Narrow"/>
          <w:sz w:val="24"/>
          <w:szCs w:val="24"/>
        </w:rPr>
      </w:pPr>
      <w:proofErr w:type="gramStart"/>
      <w:r>
        <w:rPr>
          <w:rFonts w:ascii="Arial Narrow" w:hAnsi="Arial Narrow"/>
          <w:sz w:val="24"/>
          <w:szCs w:val="24"/>
        </w:rPr>
        <w:t>as</w:t>
      </w:r>
      <w:proofErr w:type="gramEnd"/>
      <w:r>
        <w:rPr>
          <w:rFonts w:ascii="Arial Narrow" w:hAnsi="Arial Narrow"/>
          <w:sz w:val="24"/>
          <w:szCs w:val="24"/>
        </w:rPr>
        <w:t xml:space="preserve"> peculiaridades do caso concreto;</w:t>
      </w:r>
    </w:p>
    <w:p w:rsidR="000E14C4" w:rsidRDefault="000E14C4" w:rsidP="000E14C4">
      <w:pPr>
        <w:pStyle w:val="PargrafodaLista"/>
        <w:numPr>
          <w:ilvl w:val="0"/>
          <w:numId w:val="5"/>
        </w:numPr>
        <w:tabs>
          <w:tab w:val="left" w:pos="284"/>
          <w:tab w:val="left" w:pos="360"/>
          <w:tab w:val="left" w:pos="851"/>
          <w:tab w:val="left" w:pos="5055"/>
        </w:tabs>
        <w:spacing w:after="0" w:line="240" w:lineRule="auto"/>
        <w:ind w:hanging="720"/>
        <w:jc w:val="both"/>
        <w:rPr>
          <w:rFonts w:ascii="Arial Narrow" w:hAnsi="Arial Narrow"/>
          <w:sz w:val="24"/>
          <w:szCs w:val="24"/>
        </w:rPr>
      </w:pPr>
      <w:proofErr w:type="gramStart"/>
      <w:r>
        <w:rPr>
          <w:rFonts w:ascii="Arial Narrow" w:hAnsi="Arial Narrow"/>
          <w:sz w:val="24"/>
          <w:szCs w:val="24"/>
        </w:rPr>
        <w:t>as</w:t>
      </w:r>
      <w:proofErr w:type="gramEnd"/>
      <w:r>
        <w:rPr>
          <w:rFonts w:ascii="Arial Narrow" w:hAnsi="Arial Narrow"/>
          <w:sz w:val="24"/>
          <w:szCs w:val="24"/>
        </w:rPr>
        <w:t xml:space="preserve"> circunstâncias agravantes ou atenuantes;</w:t>
      </w:r>
    </w:p>
    <w:p w:rsidR="000E14C4" w:rsidRDefault="000E14C4" w:rsidP="000E14C4">
      <w:pPr>
        <w:pStyle w:val="PargrafodaLista"/>
        <w:numPr>
          <w:ilvl w:val="0"/>
          <w:numId w:val="5"/>
        </w:numPr>
        <w:tabs>
          <w:tab w:val="left" w:pos="284"/>
          <w:tab w:val="left" w:pos="360"/>
          <w:tab w:val="left" w:pos="851"/>
          <w:tab w:val="left" w:pos="5055"/>
        </w:tabs>
        <w:spacing w:after="0" w:line="240" w:lineRule="auto"/>
        <w:ind w:hanging="720"/>
        <w:jc w:val="both"/>
        <w:rPr>
          <w:rFonts w:ascii="Arial Narrow" w:hAnsi="Arial Narrow"/>
          <w:sz w:val="24"/>
          <w:szCs w:val="24"/>
        </w:rPr>
      </w:pPr>
      <w:proofErr w:type="gramStart"/>
      <w:r>
        <w:rPr>
          <w:rFonts w:ascii="Arial Narrow" w:hAnsi="Arial Narrow"/>
          <w:sz w:val="24"/>
          <w:szCs w:val="24"/>
        </w:rPr>
        <w:t>os</w:t>
      </w:r>
      <w:proofErr w:type="gramEnd"/>
      <w:r>
        <w:rPr>
          <w:rFonts w:ascii="Arial Narrow" w:hAnsi="Arial Narrow"/>
          <w:sz w:val="24"/>
          <w:szCs w:val="24"/>
        </w:rPr>
        <w:t xml:space="preserve"> danos que dela provierem para o Contratante;</w:t>
      </w:r>
    </w:p>
    <w:p w:rsidR="000E14C4" w:rsidRDefault="000E14C4" w:rsidP="000E14C4">
      <w:pPr>
        <w:pStyle w:val="PargrafodaLista"/>
        <w:numPr>
          <w:ilvl w:val="0"/>
          <w:numId w:val="5"/>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Pr>
          <w:rFonts w:ascii="Arial Narrow" w:hAnsi="Arial Narrow"/>
          <w:sz w:val="24"/>
          <w:szCs w:val="24"/>
        </w:rPr>
        <w:t>a</w:t>
      </w:r>
      <w:proofErr w:type="gramEnd"/>
      <w:r>
        <w:rPr>
          <w:rFonts w:ascii="Arial Narrow" w:hAnsi="Arial Narrow"/>
          <w:sz w:val="24"/>
          <w:szCs w:val="24"/>
        </w:rPr>
        <w:t xml:space="preserve"> implantação ou o aperfeiçoamento de programa de integridade, conforme normas e orientações dos órgãos de controle.</w:t>
      </w:r>
    </w:p>
    <w:p w:rsidR="000E14C4" w:rsidRDefault="000E14C4" w:rsidP="000E14C4">
      <w:pPr>
        <w:pStyle w:val="PargrafodaLista"/>
        <w:spacing w:after="0" w:line="240" w:lineRule="auto"/>
        <w:rPr>
          <w:rFonts w:ascii="Arial Narrow" w:hAnsi="Arial Narrow"/>
          <w:sz w:val="24"/>
          <w:szCs w:val="24"/>
        </w:rPr>
      </w:pPr>
    </w:p>
    <w:p w:rsidR="000E14C4" w:rsidRDefault="000E14C4" w:rsidP="000E14C4">
      <w:pPr>
        <w:pStyle w:val="PargrafodaLista"/>
        <w:numPr>
          <w:ilvl w:val="1"/>
          <w:numId w:val="14"/>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0E14C4" w:rsidRDefault="000E14C4" w:rsidP="000E14C4">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rsidR="000E14C4" w:rsidRDefault="000E14C4" w:rsidP="000E14C4">
      <w:pPr>
        <w:pStyle w:val="PargrafodaLista"/>
        <w:numPr>
          <w:ilvl w:val="1"/>
          <w:numId w:val="14"/>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rsidR="000E14C4" w:rsidRDefault="000E14C4" w:rsidP="000E14C4">
      <w:pPr>
        <w:pStyle w:val="PargrafodaLista"/>
        <w:spacing w:after="0" w:line="240" w:lineRule="auto"/>
        <w:rPr>
          <w:rFonts w:ascii="Arial Narrow" w:hAnsi="Arial Narrow"/>
          <w:sz w:val="24"/>
          <w:szCs w:val="24"/>
        </w:rPr>
      </w:pPr>
    </w:p>
    <w:p w:rsidR="000E14C4" w:rsidRDefault="000E14C4" w:rsidP="000E14C4">
      <w:pPr>
        <w:pStyle w:val="PargrafodaLista"/>
        <w:numPr>
          <w:ilvl w:val="1"/>
          <w:numId w:val="14"/>
        </w:numPr>
        <w:tabs>
          <w:tab w:val="left" w:pos="284"/>
          <w:tab w:val="left" w:pos="426"/>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Arial Narrow" w:hAnsi="Arial Narrow"/>
          <w:sz w:val="24"/>
          <w:szCs w:val="24"/>
        </w:rPr>
        <w:t>Ceis</w:t>
      </w:r>
      <w:proofErr w:type="spellEnd"/>
      <w:r>
        <w:rPr>
          <w:rFonts w:ascii="Arial Narrow" w:hAnsi="Arial Narrow"/>
          <w:sz w:val="24"/>
          <w:szCs w:val="24"/>
        </w:rPr>
        <w:t>) e no Cadastro Nacional de Empresas Punidas (</w:t>
      </w:r>
      <w:proofErr w:type="spellStart"/>
      <w:r>
        <w:rPr>
          <w:rFonts w:ascii="Arial Narrow" w:hAnsi="Arial Narrow"/>
          <w:sz w:val="24"/>
          <w:szCs w:val="24"/>
        </w:rPr>
        <w:t>Cnep</w:t>
      </w:r>
      <w:proofErr w:type="spellEnd"/>
      <w:r>
        <w:rPr>
          <w:rFonts w:ascii="Arial Narrow" w:hAnsi="Arial Narrow"/>
          <w:sz w:val="24"/>
          <w:szCs w:val="24"/>
        </w:rPr>
        <w:t>), instituídos no âmbito do Poder Executivo Federal. (Art. 161, da Lei nº 14.133, de 2021).</w:t>
      </w:r>
    </w:p>
    <w:p w:rsidR="000E14C4" w:rsidRDefault="000E14C4" w:rsidP="000E14C4">
      <w:pPr>
        <w:pStyle w:val="PargrafodaLista"/>
        <w:spacing w:after="0" w:line="240" w:lineRule="auto"/>
        <w:rPr>
          <w:rFonts w:ascii="Arial Narrow" w:hAnsi="Arial Narrow"/>
          <w:sz w:val="24"/>
          <w:szCs w:val="24"/>
        </w:rPr>
      </w:pPr>
    </w:p>
    <w:p w:rsidR="000E14C4" w:rsidRDefault="000E14C4" w:rsidP="000E14C4">
      <w:pPr>
        <w:pStyle w:val="PargrafodaLista"/>
        <w:numPr>
          <w:ilvl w:val="1"/>
          <w:numId w:val="14"/>
        </w:numPr>
        <w:tabs>
          <w:tab w:val="left" w:pos="284"/>
          <w:tab w:val="left" w:pos="360"/>
          <w:tab w:val="left" w:pos="567"/>
          <w:tab w:val="left" w:pos="5055"/>
        </w:tabs>
        <w:spacing w:after="0" w:line="240" w:lineRule="auto"/>
        <w:ind w:left="0" w:firstLine="0"/>
        <w:jc w:val="both"/>
        <w:rPr>
          <w:rFonts w:ascii="Arial Narrow" w:hAnsi="Arial Narrow"/>
          <w:sz w:val="24"/>
          <w:szCs w:val="24"/>
        </w:rPr>
      </w:pPr>
      <w:r>
        <w:rPr>
          <w:rFonts w:ascii="Arial Narrow" w:hAnsi="Arial Narrow"/>
          <w:sz w:val="24"/>
          <w:szCs w:val="24"/>
        </w:rPr>
        <w:t>As sanções de impedimento de licitar e contratar e declaração de inidoneidade para licitar ou contratar são passíveis de reabilitação na forma do art. 163 da Lei nº 14.133/21.</w:t>
      </w:r>
    </w:p>
    <w:p w:rsidR="000E14C4" w:rsidRDefault="000E14C4" w:rsidP="000E14C4">
      <w:pPr>
        <w:pStyle w:val="PargrafodaLista"/>
        <w:spacing w:after="0" w:line="240" w:lineRule="auto"/>
        <w:rPr>
          <w:rFonts w:ascii="Arial Narrow" w:hAnsi="Arial Narrow"/>
          <w:sz w:val="24"/>
          <w:szCs w:val="24"/>
        </w:rPr>
      </w:pPr>
    </w:p>
    <w:p w:rsidR="000E14C4" w:rsidRDefault="000E14C4" w:rsidP="000E14C4">
      <w:pPr>
        <w:pStyle w:val="PargrafodaLista"/>
        <w:numPr>
          <w:ilvl w:val="1"/>
          <w:numId w:val="14"/>
        </w:numPr>
        <w:tabs>
          <w:tab w:val="left" w:pos="284"/>
          <w:tab w:val="left" w:pos="360"/>
          <w:tab w:val="left" w:pos="567"/>
          <w:tab w:val="left" w:pos="5055"/>
        </w:tabs>
        <w:spacing w:after="0" w:line="240" w:lineRule="auto"/>
        <w:ind w:left="0" w:firstLine="0"/>
        <w:jc w:val="both"/>
        <w:rPr>
          <w:rFonts w:ascii="Arial Narrow" w:hAnsi="Arial Narrow"/>
          <w:sz w:val="24"/>
          <w:szCs w:val="24"/>
        </w:rPr>
      </w:pPr>
      <w:r>
        <w:rPr>
          <w:rFonts w:ascii="Arial Narrow" w:hAnsi="Arial Narrow"/>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rsidR="000E14C4" w:rsidRDefault="000E14C4" w:rsidP="000E14C4">
      <w:pPr>
        <w:pStyle w:val="PargrafodaLista"/>
        <w:rPr>
          <w:rFonts w:ascii="Arial Narrow" w:hAnsi="Arial Narrow"/>
          <w:sz w:val="24"/>
          <w:szCs w:val="24"/>
        </w:rPr>
      </w:pPr>
    </w:p>
    <w:p w:rsidR="000E14C4" w:rsidRDefault="000E14C4" w:rsidP="000E14C4">
      <w:pPr>
        <w:pStyle w:val="PargrafodaLista"/>
        <w:numPr>
          <w:ilvl w:val="0"/>
          <w:numId w:val="14"/>
        </w:numPr>
        <w:tabs>
          <w:tab w:val="left" w:pos="284"/>
          <w:tab w:val="left" w:pos="360"/>
          <w:tab w:val="left" w:pos="851"/>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FORMA E CRITÉRIOS DE SELEÇÃO DO FORNECEDOR:</w:t>
      </w:r>
    </w:p>
    <w:p w:rsidR="000E14C4" w:rsidRDefault="000E14C4" w:rsidP="000E14C4">
      <w:pPr>
        <w:pStyle w:val="PargrafodaLista"/>
        <w:tabs>
          <w:tab w:val="left" w:pos="284"/>
          <w:tab w:val="left" w:pos="360"/>
          <w:tab w:val="left" w:pos="851"/>
          <w:tab w:val="left" w:pos="5055"/>
        </w:tabs>
        <w:spacing w:after="0" w:line="240" w:lineRule="auto"/>
        <w:ind w:left="0"/>
        <w:jc w:val="both"/>
        <w:rPr>
          <w:rFonts w:ascii="Arial Narrow" w:hAnsi="Arial Narrow"/>
          <w:b/>
          <w:bCs/>
          <w:sz w:val="24"/>
          <w:szCs w:val="24"/>
        </w:rPr>
      </w:pPr>
    </w:p>
    <w:p w:rsidR="000E14C4" w:rsidRPr="00F03BF1" w:rsidRDefault="000E14C4" w:rsidP="00F03BF1">
      <w:pPr>
        <w:pStyle w:val="PargrafodaLista"/>
        <w:numPr>
          <w:ilvl w:val="1"/>
          <w:numId w:val="21"/>
        </w:numPr>
        <w:tabs>
          <w:tab w:val="left" w:pos="284"/>
          <w:tab w:val="left" w:pos="360"/>
          <w:tab w:val="left" w:pos="851"/>
          <w:tab w:val="left" w:pos="5055"/>
        </w:tabs>
        <w:spacing w:after="0" w:line="240" w:lineRule="auto"/>
        <w:jc w:val="both"/>
        <w:rPr>
          <w:rFonts w:ascii="Arial Narrow" w:hAnsi="Arial Narrow"/>
          <w:b/>
          <w:bCs/>
          <w:sz w:val="24"/>
          <w:szCs w:val="24"/>
        </w:rPr>
      </w:pPr>
      <w:r w:rsidRPr="00F03BF1">
        <w:rPr>
          <w:rFonts w:ascii="Arial Narrow" w:hAnsi="Arial Narrow"/>
          <w:b/>
          <w:bCs/>
          <w:sz w:val="24"/>
          <w:szCs w:val="24"/>
        </w:rPr>
        <w:t xml:space="preserve"> Forma de seleção e critério de julgamento da proposta:</w:t>
      </w:r>
    </w:p>
    <w:p w:rsidR="000E14C4" w:rsidRPr="00F03BF1" w:rsidRDefault="000E14C4" w:rsidP="00F03BF1">
      <w:pPr>
        <w:pStyle w:val="PargrafodaLista"/>
        <w:numPr>
          <w:ilvl w:val="2"/>
          <w:numId w:val="21"/>
        </w:numPr>
        <w:ind w:left="0" w:firstLine="0"/>
        <w:rPr>
          <w:rFonts w:ascii="Arial Narrow" w:hAnsi="Arial Narrow"/>
          <w:sz w:val="24"/>
          <w:szCs w:val="24"/>
        </w:rPr>
      </w:pPr>
      <w:r w:rsidRPr="00F03BF1">
        <w:rPr>
          <w:rFonts w:ascii="Arial Narrow" w:hAnsi="Arial Narrow"/>
          <w:sz w:val="24"/>
          <w:szCs w:val="24"/>
        </w:rPr>
        <w:t>O fornecedor será selecionado por meio da realização de procedimento de DISPENSA DE LICITAÇÃO, com adoção do critério de julgamento pelo MENOR PREÇO GLOBAL.</w:t>
      </w:r>
    </w:p>
    <w:p w:rsidR="000E14C4" w:rsidRDefault="000E14C4" w:rsidP="000E14C4">
      <w:pPr>
        <w:pStyle w:val="PargrafodaLista"/>
        <w:ind w:left="0"/>
        <w:rPr>
          <w:rFonts w:ascii="Arial Narrow" w:hAnsi="Arial Narrow"/>
          <w:sz w:val="24"/>
          <w:szCs w:val="24"/>
        </w:rPr>
      </w:pPr>
    </w:p>
    <w:p w:rsidR="00F03BF1" w:rsidRPr="00F03BF1" w:rsidRDefault="00F03BF1" w:rsidP="00F03BF1">
      <w:pPr>
        <w:pStyle w:val="PargrafodaLista"/>
        <w:numPr>
          <w:ilvl w:val="1"/>
          <w:numId w:val="21"/>
        </w:numPr>
        <w:spacing w:after="0" w:line="240" w:lineRule="auto"/>
        <w:jc w:val="both"/>
        <w:rPr>
          <w:rFonts w:ascii="Arial Narrow" w:hAnsi="Arial Narrow"/>
          <w:sz w:val="24"/>
          <w:szCs w:val="24"/>
        </w:rPr>
      </w:pPr>
      <w:r w:rsidRPr="00F03BF1">
        <w:rPr>
          <w:rFonts w:ascii="Arial Narrow" w:hAnsi="Arial Narrow"/>
          <w:b/>
          <w:sz w:val="24"/>
          <w:szCs w:val="24"/>
        </w:rPr>
        <w:t>Exigências de habilitação:</w:t>
      </w:r>
    </w:p>
    <w:p w:rsidR="00F03BF1" w:rsidRPr="00685369" w:rsidRDefault="00F03BF1" w:rsidP="00F03BF1">
      <w:pPr>
        <w:pStyle w:val="PargrafodaLista"/>
        <w:numPr>
          <w:ilvl w:val="2"/>
          <w:numId w:val="21"/>
        </w:numPr>
        <w:spacing w:after="0" w:line="240" w:lineRule="auto"/>
        <w:ind w:left="0" w:firstLine="0"/>
        <w:jc w:val="both"/>
        <w:rPr>
          <w:rFonts w:ascii="Arial Narrow" w:hAnsi="Arial Narrow"/>
          <w:sz w:val="24"/>
          <w:szCs w:val="24"/>
        </w:rPr>
      </w:pPr>
      <w:r w:rsidRPr="00685369">
        <w:rPr>
          <w:rFonts w:ascii="Arial Narrow" w:eastAsia="Times New Roman" w:hAnsi="Arial Narrow"/>
          <w:b/>
          <w:sz w:val="24"/>
          <w:szCs w:val="24"/>
          <w:lang w:eastAsia="ar-SA"/>
        </w:rPr>
        <w:t>Documentos relativos à habilitação jurídica:</w:t>
      </w:r>
    </w:p>
    <w:p w:rsidR="00F03BF1" w:rsidRDefault="00F03BF1" w:rsidP="00F03BF1">
      <w:pPr>
        <w:numPr>
          <w:ilvl w:val="0"/>
          <w:numId w:val="8"/>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Pr>
          <w:rFonts w:ascii="Arial Narrow" w:eastAsia="Times New Roman" w:hAnsi="Arial Narrow"/>
          <w:sz w:val="24"/>
          <w:szCs w:val="24"/>
          <w:lang w:eastAsia="ar-SA"/>
        </w:rPr>
        <w:t>Certificado de Condição de Microempreendedor Individual, quando couber;</w:t>
      </w:r>
    </w:p>
    <w:p w:rsidR="00F03BF1" w:rsidRDefault="00F03BF1" w:rsidP="00F03BF1">
      <w:pPr>
        <w:numPr>
          <w:ilvl w:val="0"/>
          <w:numId w:val="8"/>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Pr>
          <w:rFonts w:ascii="Arial Narrow" w:eastAsia="Times New Roman" w:hAnsi="Arial Narrow"/>
          <w:sz w:val="24"/>
          <w:szCs w:val="24"/>
          <w:lang w:eastAsia="ar-SA"/>
        </w:rPr>
        <w:t>Registro comercial, no caso de empresa individual e comprovação de pertinência entre o ramo de atividade e o serviço licitado;</w:t>
      </w:r>
    </w:p>
    <w:p w:rsidR="00F03BF1" w:rsidRDefault="00F03BF1" w:rsidP="00F03BF1">
      <w:pPr>
        <w:numPr>
          <w:ilvl w:val="0"/>
          <w:numId w:val="8"/>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Pr>
          <w:rFonts w:ascii="Arial Narrow" w:eastAsia="Times New Roman" w:hAnsi="Arial Narrow"/>
          <w:sz w:val="24"/>
          <w:szCs w:val="24"/>
          <w:lang w:eastAsia="ar-SA"/>
        </w:rPr>
        <w:t>Ato constitutivo, estatuto social, contrato social ou sua consolidação e posteriores alterações contratuais, devidamente registradas na junta comercial e em vigor e, no caso de sociedade por ações, acompanhado da Ata de eleição e sua atual administração, registrados e publicados, e comprovação de pertinência entre o ramo de atividade e o objeto licitado;</w:t>
      </w:r>
    </w:p>
    <w:p w:rsidR="00F03BF1" w:rsidRDefault="00F03BF1" w:rsidP="00F03BF1">
      <w:pPr>
        <w:numPr>
          <w:ilvl w:val="0"/>
          <w:numId w:val="8"/>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Pr>
          <w:rFonts w:ascii="Arial Narrow" w:eastAsia="Times New Roman" w:hAnsi="Arial Narrow"/>
          <w:sz w:val="24"/>
          <w:szCs w:val="24"/>
          <w:lang w:eastAsia="ar-SA"/>
        </w:rPr>
        <w:t>Inscrição do ato constitutivo, no caso de sociedades civis, acompanhada de prova de diretoria em exercício;</w:t>
      </w:r>
    </w:p>
    <w:p w:rsidR="00F03BF1" w:rsidRDefault="00F03BF1" w:rsidP="00F03BF1">
      <w:pPr>
        <w:numPr>
          <w:ilvl w:val="0"/>
          <w:numId w:val="8"/>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Pr>
          <w:rFonts w:ascii="Arial Narrow" w:eastAsia="Times New Roman" w:hAnsi="Arial Narrow"/>
          <w:sz w:val="24"/>
          <w:szCs w:val="24"/>
          <w:lang w:eastAsia="ar-SA"/>
        </w:rPr>
        <w:t>Decreto de autorização, em se tratando de empresa ou sociedade estrangeira em funcionamento no País, e ato de registro ou autorização para funcionamento expedido pelo órgão competente, quando a atividade assim o exigir;</w:t>
      </w:r>
    </w:p>
    <w:p w:rsidR="00F03BF1" w:rsidRDefault="00F03BF1" w:rsidP="00F03BF1">
      <w:pPr>
        <w:shd w:val="clear" w:color="auto" w:fill="FFFFFF" w:themeFill="background1"/>
        <w:tabs>
          <w:tab w:val="left" w:pos="567"/>
        </w:tabs>
        <w:suppressAutoHyphens/>
        <w:spacing w:after="0" w:line="240" w:lineRule="auto"/>
        <w:contextualSpacing/>
        <w:jc w:val="both"/>
        <w:rPr>
          <w:rFonts w:ascii="Arial Narrow" w:eastAsia="Times New Roman" w:hAnsi="Arial Narrow"/>
          <w:sz w:val="24"/>
          <w:szCs w:val="24"/>
          <w:lang w:eastAsia="ar-SA"/>
        </w:rPr>
      </w:pPr>
    </w:p>
    <w:p w:rsidR="00F03BF1" w:rsidRDefault="00F03BF1" w:rsidP="00F03BF1">
      <w:pPr>
        <w:shd w:val="clear" w:color="auto" w:fill="FFFFFF" w:themeFill="background1"/>
        <w:tabs>
          <w:tab w:val="left" w:pos="567"/>
        </w:tabs>
        <w:suppressAutoHyphens/>
        <w:spacing w:after="0" w:line="240" w:lineRule="auto"/>
        <w:contextualSpacing/>
        <w:jc w:val="both"/>
        <w:rPr>
          <w:rFonts w:ascii="Arial Narrow" w:eastAsia="Times New Roman" w:hAnsi="Arial Narrow"/>
          <w:sz w:val="24"/>
          <w:szCs w:val="24"/>
          <w:lang w:eastAsia="ar-SA"/>
        </w:rPr>
      </w:pPr>
      <w:r>
        <w:rPr>
          <w:rFonts w:ascii="Arial Narrow" w:eastAsia="Times New Roman" w:hAnsi="Arial Narrow"/>
          <w:b/>
          <w:sz w:val="24"/>
          <w:szCs w:val="24"/>
          <w:lang w:eastAsia="ar-SA"/>
        </w:rPr>
        <w:t>OBSERVAÇÃO:</w:t>
      </w:r>
      <w:r>
        <w:rPr>
          <w:rFonts w:ascii="Arial Narrow" w:eastAsia="Times New Roman" w:hAnsi="Arial Narrow"/>
          <w:sz w:val="24"/>
          <w:szCs w:val="24"/>
          <w:lang w:eastAsia="ar-SA"/>
        </w:rPr>
        <w:t xml:space="preserve"> Os documentos em apreço deverão estar acompanhados de todas as alterações ou da consolidação respectiva.</w:t>
      </w:r>
    </w:p>
    <w:p w:rsidR="00F03BF1" w:rsidRDefault="00F03BF1" w:rsidP="00F03BF1">
      <w:pPr>
        <w:shd w:val="clear" w:color="auto" w:fill="FFFFFF" w:themeFill="background1"/>
        <w:tabs>
          <w:tab w:val="left" w:pos="567"/>
        </w:tabs>
        <w:suppressAutoHyphens/>
        <w:spacing w:after="0" w:line="240" w:lineRule="auto"/>
        <w:contextualSpacing/>
        <w:jc w:val="both"/>
        <w:rPr>
          <w:rFonts w:ascii="Arial Narrow" w:eastAsia="Times New Roman" w:hAnsi="Arial Narrow"/>
          <w:sz w:val="24"/>
          <w:szCs w:val="24"/>
          <w:lang w:eastAsia="ar-SA"/>
        </w:rPr>
      </w:pPr>
    </w:p>
    <w:p w:rsidR="00F03BF1" w:rsidRPr="00685369" w:rsidRDefault="00F03BF1" w:rsidP="00F03BF1">
      <w:pPr>
        <w:pStyle w:val="PargrafodaLista"/>
        <w:numPr>
          <w:ilvl w:val="2"/>
          <w:numId w:val="2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685369">
        <w:rPr>
          <w:rFonts w:ascii="Arial Narrow" w:eastAsia="Times New Roman" w:hAnsi="Arial Narrow"/>
          <w:b/>
          <w:sz w:val="24"/>
          <w:szCs w:val="24"/>
          <w:lang w:eastAsia="ar-SA"/>
        </w:rPr>
        <w:t>Documento do representante legal da empresa:</w:t>
      </w:r>
    </w:p>
    <w:p w:rsidR="00F03BF1" w:rsidRDefault="00F03BF1" w:rsidP="00F03BF1">
      <w:pPr>
        <w:shd w:val="clear" w:color="auto" w:fill="FFFFFF" w:themeFill="background1"/>
        <w:tabs>
          <w:tab w:val="left" w:pos="567"/>
        </w:tabs>
        <w:suppressAutoHyphens/>
        <w:spacing w:after="0" w:line="240" w:lineRule="auto"/>
        <w:contextualSpacing/>
        <w:jc w:val="both"/>
        <w:rPr>
          <w:rFonts w:ascii="Arial Narrow" w:eastAsia="Times New Roman" w:hAnsi="Arial Narrow"/>
          <w:b/>
          <w:sz w:val="24"/>
          <w:szCs w:val="24"/>
          <w:lang w:eastAsia="ar-SA"/>
        </w:rPr>
      </w:pPr>
    </w:p>
    <w:p w:rsidR="00F03BF1" w:rsidRDefault="00F03BF1" w:rsidP="00F03BF1">
      <w:pPr>
        <w:numPr>
          <w:ilvl w:val="0"/>
          <w:numId w:val="9"/>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Pr>
          <w:rFonts w:ascii="Arial Narrow" w:eastAsia="Times New Roman" w:hAnsi="Arial Narrow"/>
          <w:sz w:val="24"/>
          <w:szCs w:val="24"/>
          <w:lang w:eastAsia="ar-SA"/>
        </w:rPr>
        <w:t>Documento com CPF e Identidade do(s) Sócio(s) Administrador(es), conforme contrato social.</w:t>
      </w:r>
    </w:p>
    <w:p w:rsidR="00F03BF1" w:rsidRDefault="00F03BF1" w:rsidP="00F03BF1">
      <w:pPr>
        <w:shd w:val="clear" w:color="auto" w:fill="FFFFFF" w:themeFill="background1"/>
        <w:tabs>
          <w:tab w:val="left" w:pos="567"/>
        </w:tabs>
        <w:suppressAutoHyphens/>
        <w:spacing w:after="0" w:line="240" w:lineRule="auto"/>
        <w:contextualSpacing/>
        <w:jc w:val="both"/>
        <w:rPr>
          <w:rFonts w:ascii="Arial Narrow" w:eastAsia="Times New Roman" w:hAnsi="Arial Narrow"/>
          <w:sz w:val="24"/>
          <w:szCs w:val="24"/>
          <w:lang w:eastAsia="ar-SA"/>
        </w:rPr>
      </w:pPr>
    </w:p>
    <w:p w:rsidR="00F03BF1" w:rsidRPr="00F86150" w:rsidRDefault="00F03BF1" w:rsidP="00F03BF1">
      <w:pPr>
        <w:numPr>
          <w:ilvl w:val="2"/>
          <w:numId w:val="21"/>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Pr>
          <w:rFonts w:ascii="Arial Narrow" w:eastAsia="Times New Roman" w:hAnsi="Arial Narrow"/>
          <w:b/>
          <w:sz w:val="24"/>
          <w:szCs w:val="24"/>
          <w:lang w:eastAsia="ar-SA"/>
        </w:rPr>
        <w:t>Documentos relativos à Regularidade Fiscal e Trabalhista:</w:t>
      </w:r>
    </w:p>
    <w:p w:rsidR="00F03BF1" w:rsidRDefault="00F03BF1" w:rsidP="00F03BF1">
      <w:pPr>
        <w:numPr>
          <w:ilvl w:val="0"/>
          <w:numId w:val="10"/>
        </w:numPr>
        <w:suppressAutoHyphens/>
        <w:spacing w:after="0" w:line="240" w:lineRule="auto"/>
        <w:ind w:left="0" w:firstLine="0"/>
        <w:contextualSpacing/>
        <w:rPr>
          <w:rFonts w:ascii="Arial Narrow" w:hAnsi="Arial Narrow"/>
          <w:sz w:val="24"/>
          <w:szCs w:val="24"/>
        </w:rPr>
      </w:pPr>
      <w:r>
        <w:rPr>
          <w:rFonts w:ascii="Arial Narrow" w:hAnsi="Arial Narrow"/>
          <w:sz w:val="24"/>
          <w:szCs w:val="24"/>
        </w:rPr>
        <w:t>Prova de inscrição no Cadastro Nacional de Pessoas Jurídicas (CNPJ);</w:t>
      </w:r>
    </w:p>
    <w:p w:rsidR="00F03BF1" w:rsidRDefault="00F03BF1" w:rsidP="00F03BF1">
      <w:pPr>
        <w:numPr>
          <w:ilvl w:val="0"/>
          <w:numId w:val="10"/>
        </w:numPr>
        <w:suppressAutoHyphens/>
        <w:spacing w:after="0" w:line="240" w:lineRule="auto"/>
        <w:ind w:left="0" w:firstLine="0"/>
        <w:contextualSpacing/>
        <w:jc w:val="both"/>
        <w:rPr>
          <w:rFonts w:ascii="Arial Narrow" w:hAnsi="Arial Narrow"/>
          <w:b/>
          <w:sz w:val="24"/>
          <w:szCs w:val="24"/>
        </w:rPr>
      </w:pPr>
      <w:r>
        <w:rPr>
          <w:rFonts w:ascii="Arial Narrow" w:hAnsi="Arial Narrow"/>
          <w:sz w:val="24"/>
          <w:szCs w:val="24"/>
        </w:rPr>
        <w:t>Prova de regularidade para com a Fazenda Nacional na forma da Portaria Conjunta nº 1.751 de 02/10/2014</w:t>
      </w:r>
      <w:r>
        <w:rPr>
          <w:rFonts w:ascii="Arial Narrow" w:hAnsi="Arial Narrow"/>
          <w:b/>
          <w:sz w:val="24"/>
          <w:szCs w:val="24"/>
        </w:rPr>
        <w:t xml:space="preserve">, </w:t>
      </w:r>
      <w:r>
        <w:rPr>
          <w:rFonts w:ascii="Arial Narrow" w:hAnsi="Arial Narrow"/>
          <w:sz w:val="24"/>
          <w:szCs w:val="24"/>
        </w:rPr>
        <w:t>e com vigência na data da abertura da sessão pública;</w:t>
      </w:r>
    </w:p>
    <w:p w:rsidR="00F03BF1" w:rsidRDefault="00F03BF1" w:rsidP="00F03BF1">
      <w:pPr>
        <w:numPr>
          <w:ilvl w:val="0"/>
          <w:numId w:val="10"/>
        </w:numPr>
        <w:suppressAutoHyphens/>
        <w:spacing w:after="0" w:line="240" w:lineRule="auto"/>
        <w:ind w:left="0" w:firstLine="0"/>
        <w:contextualSpacing/>
        <w:jc w:val="both"/>
        <w:rPr>
          <w:rFonts w:ascii="Arial Narrow" w:hAnsi="Arial Narrow"/>
          <w:sz w:val="24"/>
          <w:szCs w:val="24"/>
        </w:rPr>
      </w:pPr>
      <w:r>
        <w:rPr>
          <w:rFonts w:ascii="Arial Narrow" w:hAnsi="Arial Narrow"/>
          <w:sz w:val="24"/>
          <w:szCs w:val="24"/>
        </w:rPr>
        <w:t>Certidão que prove a regularidade para com a Fazenda Estadual da Jurisdição fiscal do estabelecimento licitante, com vigência na data da abertura da sessão pública;</w:t>
      </w:r>
    </w:p>
    <w:p w:rsidR="00F03BF1" w:rsidRDefault="00F03BF1" w:rsidP="00F03BF1">
      <w:pPr>
        <w:numPr>
          <w:ilvl w:val="0"/>
          <w:numId w:val="10"/>
        </w:numPr>
        <w:suppressAutoHyphens/>
        <w:spacing w:after="0" w:line="240" w:lineRule="auto"/>
        <w:ind w:left="0" w:firstLine="0"/>
        <w:contextualSpacing/>
        <w:jc w:val="both"/>
        <w:rPr>
          <w:rFonts w:ascii="Arial Narrow" w:hAnsi="Arial Narrow"/>
          <w:sz w:val="24"/>
          <w:szCs w:val="24"/>
        </w:rPr>
      </w:pPr>
      <w:r>
        <w:rPr>
          <w:rFonts w:ascii="Arial Narrow" w:hAnsi="Arial Narrow"/>
          <w:sz w:val="24"/>
          <w:szCs w:val="24"/>
        </w:rPr>
        <w:t>Certidão que prove a regularidade para com a Fazenda Municipal da Jurisdição fiscal do estabelecimento licitante, com vigência na data da abertura da sessão pública;</w:t>
      </w:r>
    </w:p>
    <w:p w:rsidR="00F03BF1" w:rsidRDefault="00F03BF1" w:rsidP="00F03BF1">
      <w:pPr>
        <w:numPr>
          <w:ilvl w:val="0"/>
          <w:numId w:val="10"/>
        </w:numPr>
        <w:suppressAutoHyphens/>
        <w:spacing w:after="0" w:line="240" w:lineRule="auto"/>
        <w:ind w:left="0" w:firstLine="0"/>
        <w:contextualSpacing/>
        <w:jc w:val="both"/>
        <w:rPr>
          <w:rFonts w:ascii="Arial Narrow" w:hAnsi="Arial Narrow"/>
          <w:sz w:val="24"/>
          <w:szCs w:val="24"/>
        </w:rPr>
      </w:pPr>
      <w:r>
        <w:rPr>
          <w:rFonts w:ascii="Arial Narrow" w:hAnsi="Arial Narrow"/>
          <w:sz w:val="24"/>
          <w:szCs w:val="24"/>
        </w:rPr>
        <w:t>Certidão que prove a regularidade relativa ao Fundo de Garantia por Tempo de Serviço (FGTS), com vigência na data da abertura da sessão pública;</w:t>
      </w:r>
    </w:p>
    <w:p w:rsidR="00F03BF1" w:rsidRDefault="00F03BF1" w:rsidP="00F03BF1">
      <w:pPr>
        <w:numPr>
          <w:ilvl w:val="0"/>
          <w:numId w:val="10"/>
        </w:numPr>
        <w:suppressAutoHyphens/>
        <w:spacing w:after="0" w:line="240" w:lineRule="auto"/>
        <w:ind w:left="0" w:firstLine="0"/>
        <w:jc w:val="both"/>
        <w:rPr>
          <w:rFonts w:ascii="Arial Narrow" w:hAnsi="Arial Narrow"/>
          <w:sz w:val="24"/>
          <w:szCs w:val="24"/>
        </w:rPr>
      </w:pPr>
      <w:r>
        <w:rPr>
          <w:rFonts w:ascii="Arial Narrow" w:hAnsi="Arial Narrow"/>
          <w:sz w:val="24"/>
          <w:szCs w:val="24"/>
        </w:rPr>
        <w:t>Certidão que prove inexistência de débitos inadimplidos perante a Justiça do Trabalho, mediante a apresentação de Certidão Negativa de Débitos Trabalhistas – CNDT (Lei nº 12.440/11, que modificou o Decreto-Lei 5.452/43), com vigência na data da abertura da sessão pública.</w:t>
      </w:r>
    </w:p>
    <w:p w:rsidR="00F03BF1" w:rsidRDefault="00F03BF1" w:rsidP="00F03BF1">
      <w:pPr>
        <w:suppressAutoHyphens/>
        <w:spacing w:after="0" w:line="240" w:lineRule="auto"/>
        <w:jc w:val="both"/>
        <w:rPr>
          <w:rFonts w:ascii="Arial Narrow" w:hAnsi="Arial Narrow"/>
          <w:sz w:val="24"/>
          <w:szCs w:val="24"/>
        </w:rPr>
      </w:pPr>
    </w:p>
    <w:p w:rsidR="00F03BF1" w:rsidRDefault="00F03BF1" w:rsidP="00F03BF1">
      <w:pPr>
        <w:tabs>
          <w:tab w:val="left" w:pos="993"/>
        </w:tabs>
        <w:suppressAutoHyphens/>
        <w:spacing w:after="0" w:line="240" w:lineRule="auto"/>
        <w:jc w:val="both"/>
        <w:rPr>
          <w:rFonts w:ascii="Arial Narrow" w:hAnsi="Arial Narrow"/>
          <w:sz w:val="24"/>
          <w:szCs w:val="24"/>
        </w:rPr>
      </w:pPr>
      <w:r>
        <w:rPr>
          <w:rFonts w:ascii="Arial Narrow" w:hAnsi="Arial Narrow"/>
          <w:b/>
          <w:sz w:val="24"/>
          <w:szCs w:val="24"/>
        </w:rPr>
        <w:t>OBSERVAÇÃO:</w:t>
      </w:r>
      <w:r>
        <w:rPr>
          <w:rFonts w:ascii="Arial Narrow" w:hAnsi="Arial Narrow"/>
          <w:sz w:val="24"/>
          <w:szCs w:val="24"/>
        </w:rPr>
        <w:t xml:space="preserve"> As Microempresas e Empresas de Pequeno Porte deverão encaminhar a documentação de habilitação, ainda que haja alguma restrição de regularidade fiscal e trabalhista, nos termos do art. 43, § 1º da LC nº 123, de 2006.</w:t>
      </w:r>
    </w:p>
    <w:p w:rsidR="00F03BF1" w:rsidRDefault="00F03BF1" w:rsidP="00F03BF1">
      <w:pPr>
        <w:suppressAutoHyphens/>
        <w:spacing w:after="0" w:line="240" w:lineRule="auto"/>
        <w:rPr>
          <w:rFonts w:ascii="Arial Narrow" w:eastAsia="Times New Roman" w:hAnsi="Arial Narrow"/>
          <w:sz w:val="24"/>
          <w:szCs w:val="24"/>
          <w:lang w:eastAsia="ar-SA"/>
        </w:rPr>
      </w:pPr>
    </w:p>
    <w:p w:rsidR="00F03BF1" w:rsidRDefault="00F03BF1" w:rsidP="00F03BF1">
      <w:pPr>
        <w:pStyle w:val="PargrafodaLista"/>
        <w:numPr>
          <w:ilvl w:val="2"/>
          <w:numId w:val="21"/>
        </w:numPr>
        <w:suppressAutoHyphens/>
        <w:spacing w:after="0" w:line="240" w:lineRule="auto"/>
        <w:ind w:left="0" w:firstLine="0"/>
        <w:jc w:val="both"/>
        <w:rPr>
          <w:rFonts w:ascii="Arial Narrow" w:eastAsia="Times New Roman" w:hAnsi="Arial Narrow" w:cs="Times New Roman"/>
          <w:b/>
          <w:sz w:val="24"/>
          <w:szCs w:val="24"/>
          <w:lang w:eastAsia="ar-SA"/>
        </w:rPr>
      </w:pPr>
      <w:r>
        <w:rPr>
          <w:rFonts w:ascii="Arial Narrow" w:eastAsia="Times New Roman" w:hAnsi="Arial Narrow" w:cs="Times New Roman"/>
          <w:b/>
          <w:sz w:val="24"/>
          <w:szCs w:val="24"/>
          <w:lang w:eastAsia="ar-SA"/>
        </w:rPr>
        <w:t>Documento referente à Qualificação Econômico-financeira:</w:t>
      </w:r>
    </w:p>
    <w:p w:rsidR="00F03BF1" w:rsidRDefault="00F03BF1" w:rsidP="00F03BF1">
      <w:pPr>
        <w:suppressAutoHyphens/>
        <w:spacing w:after="0" w:line="240" w:lineRule="auto"/>
        <w:jc w:val="both"/>
        <w:rPr>
          <w:rFonts w:ascii="Arial Narrow" w:eastAsia="Times New Roman" w:hAnsi="Arial Narrow"/>
          <w:sz w:val="24"/>
          <w:szCs w:val="24"/>
          <w:lang w:eastAsia="ar-SA"/>
        </w:rPr>
      </w:pPr>
    </w:p>
    <w:p w:rsidR="00F03BF1" w:rsidRDefault="00F03BF1" w:rsidP="00F03BF1">
      <w:pPr>
        <w:numPr>
          <w:ilvl w:val="4"/>
          <w:numId w:val="11"/>
        </w:numPr>
        <w:suppressAutoHyphens/>
        <w:spacing w:after="0" w:line="240" w:lineRule="auto"/>
        <w:ind w:left="0" w:firstLine="0"/>
        <w:contextualSpacing/>
        <w:jc w:val="both"/>
        <w:rPr>
          <w:rFonts w:ascii="Arial Narrow" w:hAnsi="Arial Narrow"/>
          <w:sz w:val="24"/>
          <w:szCs w:val="24"/>
        </w:rPr>
      </w:pPr>
      <w:r>
        <w:rPr>
          <w:rFonts w:ascii="Arial Narrow" w:hAnsi="Arial Narrow"/>
          <w:sz w:val="24"/>
          <w:szCs w:val="24"/>
        </w:rPr>
        <w:t xml:space="preserve">Certidão negativa de falência ou Concordata expedida pelo distribuidor da sede da pessoa jurídica. Caso o documento não declare sua validade somente será aceito documento expedido no máximo </w:t>
      </w:r>
      <w:r>
        <w:rPr>
          <w:rFonts w:ascii="Arial Narrow" w:hAnsi="Arial Narrow"/>
          <w:b/>
          <w:sz w:val="24"/>
          <w:szCs w:val="24"/>
        </w:rPr>
        <w:t>90 (NOVENTA)</w:t>
      </w:r>
      <w:r>
        <w:rPr>
          <w:rFonts w:ascii="Arial Narrow" w:hAnsi="Arial Narrow"/>
          <w:sz w:val="24"/>
          <w:szCs w:val="24"/>
        </w:rPr>
        <w:t xml:space="preserve"> dias antes da data do recebimento dos envelopes.</w:t>
      </w:r>
    </w:p>
    <w:p w:rsidR="00F03BF1" w:rsidRDefault="00F03BF1" w:rsidP="00F03BF1">
      <w:pPr>
        <w:suppressAutoHyphens/>
        <w:spacing w:after="0" w:line="240" w:lineRule="auto"/>
        <w:contextualSpacing/>
        <w:jc w:val="both"/>
        <w:rPr>
          <w:rFonts w:ascii="Arial Narrow" w:hAnsi="Arial Narrow"/>
          <w:sz w:val="24"/>
          <w:szCs w:val="24"/>
        </w:rPr>
      </w:pPr>
    </w:p>
    <w:p w:rsidR="00F03BF1" w:rsidRPr="007459CE" w:rsidRDefault="00F03BF1" w:rsidP="00F03BF1">
      <w:pPr>
        <w:pStyle w:val="PargrafodaLista"/>
        <w:numPr>
          <w:ilvl w:val="2"/>
          <w:numId w:val="21"/>
        </w:numPr>
        <w:spacing w:after="0" w:line="240" w:lineRule="auto"/>
        <w:ind w:left="0" w:firstLine="0"/>
        <w:jc w:val="both"/>
        <w:rPr>
          <w:rFonts w:ascii="Arial Narrow" w:hAnsi="Arial Narrow"/>
          <w:b/>
          <w:bCs/>
          <w:sz w:val="24"/>
          <w:szCs w:val="24"/>
        </w:rPr>
      </w:pPr>
      <w:r w:rsidRPr="007459CE">
        <w:rPr>
          <w:rFonts w:ascii="Arial Narrow" w:hAnsi="Arial Narrow"/>
          <w:b/>
          <w:bCs/>
          <w:sz w:val="24"/>
          <w:szCs w:val="24"/>
        </w:rPr>
        <w:t>Qualificação Técnica:</w:t>
      </w:r>
    </w:p>
    <w:p w:rsidR="00F03BF1" w:rsidRPr="004D1784" w:rsidRDefault="00F03BF1" w:rsidP="00F03BF1">
      <w:pPr>
        <w:spacing w:after="0" w:line="240" w:lineRule="auto"/>
        <w:contextualSpacing/>
        <w:jc w:val="both"/>
        <w:rPr>
          <w:rFonts w:ascii="Arial Narrow" w:eastAsiaTheme="minorHAnsi" w:hAnsi="Arial Narrow"/>
          <w:bCs/>
          <w:sz w:val="24"/>
          <w:szCs w:val="24"/>
        </w:rPr>
      </w:pPr>
    </w:p>
    <w:p w:rsidR="00F03BF1" w:rsidRPr="007459CE" w:rsidRDefault="00F03BF1" w:rsidP="00F03BF1">
      <w:pPr>
        <w:pStyle w:val="PargrafodaLista"/>
        <w:numPr>
          <w:ilvl w:val="5"/>
          <w:numId w:val="11"/>
        </w:numPr>
        <w:spacing w:after="0" w:line="240" w:lineRule="auto"/>
        <w:ind w:left="0" w:firstLine="0"/>
        <w:jc w:val="both"/>
        <w:rPr>
          <w:rFonts w:ascii="Arial Narrow" w:hAnsi="Arial Narrow"/>
          <w:bCs/>
          <w:sz w:val="24"/>
          <w:szCs w:val="24"/>
        </w:rPr>
      </w:pPr>
      <w:r w:rsidRPr="007459CE">
        <w:rPr>
          <w:rFonts w:ascii="Arial Narrow" w:hAnsi="Arial Narrow"/>
          <w:bCs/>
          <w:sz w:val="24"/>
          <w:szCs w:val="24"/>
        </w:rPr>
        <w:t>Atestado(s) ou declaração(</w:t>
      </w:r>
      <w:proofErr w:type="spellStart"/>
      <w:r w:rsidRPr="007459CE">
        <w:rPr>
          <w:rFonts w:ascii="Arial Narrow" w:hAnsi="Arial Narrow"/>
          <w:bCs/>
          <w:sz w:val="24"/>
          <w:szCs w:val="24"/>
        </w:rPr>
        <w:t>ões</w:t>
      </w:r>
      <w:proofErr w:type="spellEnd"/>
      <w:r w:rsidRPr="007459CE">
        <w:rPr>
          <w:rFonts w:ascii="Arial Narrow" w:hAnsi="Arial Narrow"/>
          <w:bCs/>
          <w:sz w:val="24"/>
          <w:szCs w:val="24"/>
        </w:rPr>
        <w:t>) de capacidade técnica, fornecido(s) por pessoa(s) jurídica(s) de direito público ou privado, em papel timbrado, comprovando a execução satisfatória de fornecimento similares ao objeto desta licitação;</w:t>
      </w:r>
    </w:p>
    <w:p w:rsidR="00F03BF1" w:rsidRDefault="00F03BF1" w:rsidP="00F03BF1">
      <w:pPr>
        <w:suppressAutoHyphens/>
        <w:spacing w:after="0" w:line="240" w:lineRule="auto"/>
        <w:contextualSpacing/>
        <w:jc w:val="both"/>
        <w:rPr>
          <w:rFonts w:ascii="Arial Narrow" w:hAnsi="Arial Narrow"/>
          <w:sz w:val="24"/>
          <w:szCs w:val="24"/>
        </w:rPr>
      </w:pPr>
    </w:p>
    <w:p w:rsidR="00F03BF1" w:rsidRPr="007459CE" w:rsidRDefault="00F03BF1" w:rsidP="00F03BF1">
      <w:pPr>
        <w:pStyle w:val="PargrafodaLista"/>
        <w:numPr>
          <w:ilvl w:val="2"/>
          <w:numId w:val="21"/>
        </w:numPr>
        <w:spacing w:after="0" w:line="240" w:lineRule="auto"/>
        <w:rPr>
          <w:rFonts w:ascii="Arial Narrow" w:hAnsi="Arial Narrow"/>
          <w:b/>
          <w:sz w:val="24"/>
          <w:szCs w:val="24"/>
        </w:rPr>
      </w:pPr>
      <w:r w:rsidRPr="007459CE">
        <w:rPr>
          <w:rFonts w:ascii="Arial Narrow" w:hAnsi="Arial Narrow"/>
          <w:b/>
          <w:sz w:val="24"/>
          <w:szCs w:val="24"/>
        </w:rPr>
        <w:t>Declarações:</w:t>
      </w:r>
    </w:p>
    <w:p w:rsidR="00F03BF1" w:rsidRDefault="00F03BF1" w:rsidP="00F03BF1">
      <w:pPr>
        <w:pStyle w:val="PargrafodaLista"/>
        <w:spacing w:after="0" w:line="240" w:lineRule="auto"/>
        <w:rPr>
          <w:rFonts w:ascii="Arial Narrow" w:hAnsi="Arial Narrow"/>
          <w:sz w:val="24"/>
          <w:szCs w:val="24"/>
        </w:rPr>
      </w:pPr>
    </w:p>
    <w:p w:rsidR="00F03BF1" w:rsidRPr="0068669C" w:rsidRDefault="00F03BF1" w:rsidP="00F03BF1">
      <w:pPr>
        <w:pStyle w:val="PargrafodaLista"/>
        <w:numPr>
          <w:ilvl w:val="3"/>
          <w:numId w:val="21"/>
        </w:numPr>
        <w:spacing w:after="0" w:line="240" w:lineRule="auto"/>
        <w:jc w:val="both"/>
        <w:rPr>
          <w:rFonts w:ascii="Arial Narrow" w:hAnsi="Arial Narrow"/>
          <w:bCs/>
          <w:sz w:val="24"/>
          <w:szCs w:val="24"/>
        </w:rPr>
      </w:pPr>
      <w:r w:rsidRPr="0068669C">
        <w:rPr>
          <w:rFonts w:ascii="Arial Narrow" w:hAnsi="Arial Narrow"/>
          <w:bCs/>
          <w:sz w:val="24"/>
          <w:szCs w:val="24"/>
        </w:rPr>
        <w:t>Declaração conjunta (Modelo abaixo).</w:t>
      </w:r>
    </w:p>
    <w:p w:rsidR="00F03BF1" w:rsidRPr="0068669C" w:rsidRDefault="00F03BF1" w:rsidP="00F03BF1">
      <w:pPr>
        <w:pStyle w:val="PargrafodaLista"/>
        <w:tabs>
          <w:tab w:val="left" w:pos="567"/>
          <w:tab w:val="left" w:pos="709"/>
          <w:tab w:val="left" w:pos="851"/>
        </w:tabs>
        <w:spacing w:after="0" w:line="240" w:lineRule="auto"/>
        <w:jc w:val="both"/>
        <w:rPr>
          <w:rFonts w:ascii="Arial Narrow" w:hAnsi="Arial Narrow"/>
          <w:b/>
          <w:sz w:val="24"/>
          <w:szCs w:val="24"/>
        </w:rPr>
      </w:pPr>
    </w:p>
    <w:p w:rsidR="00F03BF1" w:rsidRPr="005B4501" w:rsidRDefault="00F03BF1" w:rsidP="00F03BF1">
      <w:pPr>
        <w:shd w:val="clear" w:color="auto" w:fill="D9D9D9" w:themeFill="background1" w:themeFillShade="D9"/>
        <w:spacing w:after="0" w:line="240" w:lineRule="auto"/>
        <w:ind w:firstLine="720"/>
        <w:contextualSpacing/>
        <w:jc w:val="center"/>
        <w:rPr>
          <w:rFonts w:ascii="Arial Narrow" w:hAnsi="Arial Narrow"/>
          <w:b/>
          <w:sz w:val="28"/>
          <w:szCs w:val="24"/>
        </w:rPr>
      </w:pPr>
      <w:r w:rsidRPr="005B4501">
        <w:rPr>
          <w:rFonts w:ascii="Arial Narrow" w:hAnsi="Arial Narrow"/>
          <w:b/>
          <w:sz w:val="28"/>
          <w:szCs w:val="24"/>
        </w:rPr>
        <w:t>DECLARAÇÕES CONJUNTAS</w:t>
      </w:r>
    </w:p>
    <w:p w:rsidR="00F03BF1" w:rsidRDefault="00F03BF1" w:rsidP="00F03BF1">
      <w:pPr>
        <w:shd w:val="clear" w:color="auto" w:fill="D9D9D9" w:themeFill="background1" w:themeFillShade="D9"/>
        <w:spacing w:after="0" w:line="240" w:lineRule="auto"/>
        <w:contextualSpacing/>
        <w:rPr>
          <w:rFonts w:ascii="Arial Narrow" w:hAnsi="Arial Narrow"/>
          <w:sz w:val="24"/>
          <w:szCs w:val="24"/>
        </w:rPr>
      </w:pPr>
    </w:p>
    <w:p w:rsidR="00F03BF1" w:rsidRDefault="00F03BF1" w:rsidP="00F03BF1">
      <w:pPr>
        <w:shd w:val="clear" w:color="auto" w:fill="D9D9D9" w:themeFill="background1" w:themeFillShade="D9"/>
        <w:spacing w:after="0" w:line="240" w:lineRule="auto"/>
        <w:contextualSpacing/>
        <w:jc w:val="both"/>
        <w:rPr>
          <w:rFonts w:ascii="Arial Narrow" w:hAnsi="Arial Narrow"/>
          <w:sz w:val="24"/>
          <w:szCs w:val="24"/>
        </w:rPr>
      </w:pPr>
      <w:r>
        <w:rPr>
          <w:rFonts w:ascii="Arial Narrow" w:hAnsi="Arial Narrow"/>
          <w:sz w:val="24"/>
          <w:szCs w:val="24"/>
        </w:rPr>
        <w:t>A Empresa -----</w:t>
      </w:r>
      <w:r>
        <w:rPr>
          <w:rFonts w:ascii="Arial Narrow" w:hAnsi="Arial Narrow"/>
          <w:sz w:val="24"/>
          <w:szCs w:val="24"/>
        </w:rPr>
        <w:tab/>
        <w:t>, com inscrição no CNPJ n.º --------</w:t>
      </w:r>
      <w:r>
        <w:rPr>
          <w:rFonts w:ascii="Arial Narrow" w:hAnsi="Arial Narrow"/>
          <w:sz w:val="24"/>
          <w:szCs w:val="24"/>
        </w:rPr>
        <w:tab/>
        <w:t xml:space="preserve">, sediada na--------, por intermédio de seu representante legal o </w:t>
      </w:r>
      <w:proofErr w:type="spellStart"/>
      <w:r>
        <w:rPr>
          <w:rFonts w:ascii="Arial Narrow" w:hAnsi="Arial Narrow"/>
          <w:sz w:val="24"/>
          <w:szCs w:val="24"/>
        </w:rPr>
        <w:t>Sr</w:t>
      </w:r>
      <w:proofErr w:type="spellEnd"/>
      <w:r>
        <w:rPr>
          <w:rFonts w:ascii="Arial Narrow" w:hAnsi="Arial Narrow"/>
          <w:sz w:val="24"/>
          <w:szCs w:val="24"/>
        </w:rPr>
        <w:t>(a). ------------------, portador(a) da Carteira de Identidade nº ------------------ e do CPF no --------------------, DECLARA sob as penas da lei:</w:t>
      </w:r>
    </w:p>
    <w:p w:rsidR="00F03BF1" w:rsidRDefault="00F03BF1" w:rsidP="00F03BF1">
      <w:pPr>
        <w:shd w:val="clear" w:color="auto" w:fill="D9D9D9" w:themeFill="background1" w:themeFillShade="D9"/>
        <w:spacing w:after="0" w:line="240" w:lineRule="auto"/>
        <w:jc w:val="both"/>
        <w:rPr>
          <w:rFonts w:ascii="Arial Narrow" w:hAnsi="Arial Narrow"/>
          <w:sz w:val="24"/>
          <w:szCs w:val="24"/>
        </w:rPr>
      </w:pPr>
    </w:p>
    <w:p w:rsidR="00F03BF1" w:rsidRDefault="00F03BF1" w:rsidP="00F03BF1">
      <w:pPr>
        <w:shd w:val="clear" w:color="auto" w:fill="D9D9D9" w:themeFill="background1" w:themeFillShade="D9"/>
        <w:spacing w:after="0" w:line="240" w:lineRule="auto"/>
        <w:jc w:val="both"/>
        <w:rPr>
          <w:rFonts w:ascii="Arial Narrow" w:hAnsi="Arial Narrow"/>
          <w:sz w:val="24"/>
          <w:szCs w:val="24"/>
        </w:rPr>
      </w:pPr>
    </w:p>
    <w:p w:rsidR="00F03BF1" w:rsidRDefault="00F03BF1" w:rsidP="00F03BF1">
      <w:pPr>
        <w:numPr>
          <w:ilvl w:val="0"/>
          <w:numId w:val="22"/>
        </w:numPr>
        <w:shd w:val="clear" w:color="auto" w:fill="D9D9D9" w:themeFill="background1" w:themeFillShade="D9"/>
        <w:spacing w:after="0" w:line="240" w:lineRule="auto"/>
        <w:ind w:left="0" w:firstLine="0"/>
        <w:contextualSpacing/>
        <w:jc w:val="both"/>
        <w:rPr>
          <w:rFonts w:ascii="Arial Narrow" w:hAnsi="Arial Narrow"/>
          <w:sz w:val="24"/>
          <w:szCs w:val="24"/>
        </w:rPr>
      </w:pPr>
      <w:proofErr w:type="gramStart"/>
      <w:r w:rsidRPr="007545D4">
        <w:rPr>
          <w:rFonts w:ascii="Arial Narrow" w:hAnsi="Arial Narrow"/>
          <w:sz w:val="24"/>
          <w:szCs w:val="24"/>
        </w:rPr>
        <w:t>que</w:t>
      </w:r>
      <w:proofErr w:type="gramEnd"/>
      <w:r w:rsidRPr="007545D4">
        <w:rPr>
          <w:rFonts w:ascii="Arial Narrow" w:hAnsi="Arial Narrow"/>
          <w:sz w:val="24"/>
          <w:szCs w:val="24"/>
        </w:rPr>
        <w:t xml:space="preserve"> cumpre plena e rigorosamente os requisitos de Habilitação exigidos pelo instrumento convocatório.</w:t>
      </w:r>
    </w:p>
    <w:p w:rsidR="00F03BF1" w:rsidRDefault="00F03BF1" w:rsidP="00F03BF1">
      <w:pPr>
        <w:shd w:val="clear" w:color="auto" w:fill="D9D9D9" w:themeFill="background1" w:themeFillShade="D9"/>
        <w:spacing w:after="0" w:line="240" w:lineRule="auto"/>
        <w:contextualSpacing/>
        <w:jc w:val="both"/>
        <w:rPr>
          <w:rFonts w:ascii="Arial Narrow" w:hAnsi="Arial Narrow"/>
          <w:sz w:val="24"/>
          <w:szCs w:val="24"/>
        </w:rPr>
      </w:pPr>
    </w:p>
    <w:p w:rsidR="00F03BF1" w:rsidRDefault="00F03BF1" w:rsidP="00F03BF1">
      <w:pPr>
        <w:numPr>
          <w:ilvl w:val="0"/>
          <w:numId w:val="22"/>
        </w:numPr>
        <w:shd w:val="clear" w:color="auto" w:fill="D9D9D9" w:themeFill="background1" w:themeFillShade="D9"/>
        <w:spacing w:after="0" w:line="240" w:lineRule="auto"/>
        <w:ind w:left="0" w:firstLine="0"/>
        <w:contextualSpacing/>
        <w:jc w:val="both"/>
        <w:rPr>
          <w:rFonts w:ascii="Arial Narrow" w:hAnsi="Arial Narrow"/>
          <w:sz w:val="24"/>
          <w:szCs w:val="24"/>
        </w:rPr>
      </w:pPr>
      <w:proofErr w:type="gramStart"/>
      <w:r w:rsidRPr="007545D4">
        <w:rPr>
          <w:rFonts w:ascii="Arial Narrow" w:hAnsi="Arial Narrow"/>
          <w:sz w:val="24"/>
          <w:szCs w:val="24"/>
        </w:rPr>
        <w:t>que</w:t>
      </w:r>
      <w:proofErr w:type="gramEnd"/>
      <w:r w:rsidRPr="007545D4">
        <w:rPr>
          <w:rFonts w:ascii="Arial Narrow" w:hAnsi="Arial Narrow"/>
          <w:sz w:val="24"/>
          <w:szCs w:val="24"/>
        </w:rPr>
        <w:t xml:space="preserve"> não possui entre seus sócios e nem em seu quadro de funcionários, pessoas com qualquer vínculo empregatício com o Município de </w:t>
      </w:r>
      <w:r>
        <w:rPr>
          <w:rFonts w:ascii="Arial Narrow" w:hAnsi="Arial Narrow"/>
          <w:sz w:val="24"/>
          <w:szCs w:val="24"/>
        </w:rPr>
        <w:t>Itambé do Mato Dentro/MG</w:t>
      </w:r>
      <w:r w:rsidRPr="007545D4">
        <w:rPr>
          <w:rFonts w:ascii="Arial Narrow" w:hAnsi="Arial Narrow"/>
          <w:sz w:val="24"/>
          <w:szCs w:val="24"/>
        </w:rPr>
        <w:t>.</w:t>
      </w:r>
    </w:p>
    <w:p w:rsidR="00F03BF1" w:rsidRDefault="00F03BF1" w:rsidP="00F03BF1">
      <w:pPr>
        <w:shd w:val="clear" w:color="auto" w:fill="D9D9D9" w:themeFill="background1" w:themeFillShade="D9"/>
        <w:spacing w:after="0" w:line="240" w:lineRule="auto"/>
        <w:contextualSpacing/>
        <w:jc w:val="both"/>
        <w:rPr>
          <w:rFonts w:ascii="Arial Narrow" w:hAnsi="Arial Narrow"/>
          <w:sz w:val="24"/>
          <w:szCs w:val="24"/>
        </w:rPr>
      </w:pPr>
    </w:p>
    <w:p w:rsidR="00F03BF1" w:rsidRDefault="00F03BF1" w:rsidP="00F03BF1">
      <w:pPr>
        <w:numPr>
          <w:ilvl w:val="0"/>
          <w:numId w:val="22"/>
        </w:numPr>
        <w:shd w:val="clear" w:color="auto" w:fill="D9D9D9" w:themeFill="background1" w:themeFillShade="D9"/>
        <w:spacing w:after="0" w:line="240" w:lineRule="auto"/>
        <w:ind w:left="0" w:firstLine="0"/>
        <w:contextualSpacing/>
        <w:jc w:val="both"/>
        <w:rPr>
          <w:rFonts w:ascii="Arial Narrow" w:hAnsi="Arial Narrow"/>
          <w:sz w:val="24"/>
          <w:szCs w:val="24"/>
        </w:rPr>
      </w:pPr>
      <w:proofErr w:type="gramStart"/>
      <w:r>
        <w:rPr>
          <w:rFonts w:ascii="Arial Narrow" w:hAnsi="Arial Narrow"/>
          <w:sz w:val="24"/>
          <w:szCs w:val="24"/>
        </w:rPr>
        <w:t>que</w:t>
      </w:r>
      <w:proofErr w:type="gramEnd"/>
      <w:r>
        <w:rPr>
          <w:rFonts w:ascii="Arial Narrow" w:hAnsi="Arial Narrow"/>
          <w:sz w:val="24"/>
          <w:szCs w:val="24"/>
        </w:rPr>
        <w:t xml:space="preserve"> não possui empregado menor de 18 anos em trabalho noturno, perigoso ou insalubre e não emprega menor de 16 anos, nos termos do Art. 68, Inciso VI, da Lei Federal nº 14.133/2021 e alterações posteriores;</w:t>
      </w:r>
    </w:p>
    <w:p w:rsidR="00F03BF1" w:rsidRDefault="00F03BF1" w:rsidP="00F03BF1">
      <w:pPr>
        <w:shd w:val="clear" w:color="auto" w:fill="D9D9D9" w:themeFill="background1" w:themeFillShade="D9"/>
        <w:spacing w:after="0" w:line="240" w:lineRule="auto"/>
        <w:contextualSpacing/>
        <w:jc w:val="both"/>
        <w:rPr>
          <w:rFonts w:ascii="Arial Narrow" w:hAnsi="Arial Narrow"/>
          <w:sz w:val="24"/>
          <w:szCs w:val="24"/>
        </w:rPr>
      </w:pPr>
    </w:p>
    <w:p w:rsidR="00F03BF1" w:rsidRDefault="00F03BF1" w:rsidP="00F03BF1">
      <w:pPr>
        <w:numPr>
          <w:ilvl w:val="0"/>
          <w:numId w:val="22"/>
        </w:numPr>
        <w:shd w:val="clear" w:color="auto" w:fill="D9D9D9" w:themeFill="background1" w:themeFillShade="D9"/>
        <w:spacing w:after="0" w:line="240" w:lineRule="auto"/>
        <w:ind w:left="0" w:firstLine="0"/>
        <w:contextualSpacing/>
        <w:jc w:val="both"/>
        <w:rPr>
          <w:rFonts w:ascii="Arial Narrow" w:hAnsi="Arial Narrow"/>
          <w:sz w:val="24"/>
          <w:szCs w:val="24"/>
        </w:rPr>
      </w:pPr>
      <w:proofErr w:type="gramStart"/>
      <w:r>
        <w:rPr>
          <w:rFonts w:ascii="Arial Narrow" w:hAnsi="Arial Narrow"/>
          <w:sz w:val="24"/>
          <w:szCs w:val="24"/>
        </w:rPr>
        <w:t>que</w:t>
      </w:r>
      <w:proofErr w:type="gramEnd"/>
      <w:r>
        <w:rPr>
          <w:rFonts w:ascii="Arial Narrow" w:hAnsi="Arial Narrow"/>
          <w:sz w:val="24"/>
          <w:szCs w:val="24"/>
        </w:rPr>
        <w:t xml:space="preserve"> não foi considerada inidônea para licitar ou contratar com a Administração Pública;</w:t>
      </w:r>
    </w:p>
    <w:p w:rsidR="00F03BF1" w:rsidRDefault="00F03BF1" w:rsidP="00F03BF1">
      <w:pPr>
        <w:shd w:val="clear" w:color="auto" w:fill="D9D9D9" w:themeFill="background1" w:themeFillShade="D9"/>
        <w:spacing w:after="0" w:line="240" w:lineRule="auto"/>
        <w:contextualSpacing/>
        <w:jc w:val="both"/>
        <w:rPr>
          <w:rFonts w:ascii="Arial Narrow" w:hAnsi="Arial Narrow"/>
          <w:sz w:val="24"/>
          <w:szCs w:val="24"/>
        </w:rPr>
      </w:pPr>
    </w:p>
    <w:p w:rsidR="00F03BF1" w:rsidRDefault="00F03BF1" w:rsidP="00F03BF1">
      <w:pPr>
        <w:numPr>
          <w:ilvl w:val="0"/>
          <w:numId w:val="22"/>
        </w:numPr>
        <w:shd w:val="clear" w:color="auto" w:fill="D9D9D9" w:themeFill="background1" w:themeFillShade="D9"/>
        <w:spacing w:after="0" w:line="240" w:lineRule="auto"/>
        <w:ind w:left="0" w:firstLine="0"/>
        <w:contextualSpacing/>
        <w:jc w:val="both"/>
        <w:rPr>
          <w:rFonts w:ascii="Arial Narrow" w:hAnsi="Arial Narrow"/>
          <w:sz w:val="24"/>
          <w:szCs w:val="24"/>
        </w:rPr>
      </w:pPr>
      <w:proofErr w:type="gramStart"/>
      <w:r>
        <w:rPr>
          <w:rFonts w:ascii="Arial Narrow" w:hAnsi="Arial Narrow"/>
          <w:sz w:val="24"/>
          <w:szCs w:val="24"/>
        </w:rPr>
        <w:t>que</w:t>
      </w:r>
      <w:proofErr w:type="gramEnd"/>
      <w:r>
        <w:rPr>
          <w:rFonts w:ascii="Arial Narrow" w:hAnsi="Arial Narrow"/>
          <w:sz w:val="24"/>
          <w:szCs w:val="24"/>
        </w:rPr>
        <w:t xml:space="preserve"> inexiste fato impeditivo </w:t>
      </w:r>
      <w:r w:rsidRPr="005B4501">
        <w:rPr>
          <w:rFonts w:ascii="Arial Narrow" w:hAnsi="Arial Narrow"/>
          <w:sz w:val="24"/>
          <w:szCs w:val="24"/>
        </w:rPr>
        <w:t>para licitar e/ou contratar</w:t>
      </w:r>
      <w:r>
        <w:rPr>
          <w:rFonts w:ascii="Arial Narrow" w:hAnsi="Arial Narrow"/>
          <w:sz w:val="24"/>
          <w:szCs w:val="24"/>
        </w:rPr>
        <w:t>, estando ciente da obrigatoriedade de declarar ocorrências posteriores;</w:t>
      </w:r>
    </w:p>
    <w:p w:rsidR="00F03BF1" w:rsidRDefault="00F03BF1" w:rsidP="00F03BF1">
      <w:pPr>
        <w:shd w:val="clear" w:color="auto" w:fill="D9D9D9" w:themeFill="background1" w:themeFillShade="D9"/>
        <w:spacing w:after="0" w:line="240" w:lineRule="auto"/>
        <w:contextualSpacing/>
        <w:jc w:val="both"/>
        <w:rPr>
          <w:rFonts w:ascii="Arial Narrow" w:hAnsi="Arial Narrow"/>
          <w:sz w:val="24"/>
          <w:szCs w:val="24"/>
        </w:rPr>
      </w:pPr>
    </w:p>
    <w:p w:rsidR="00F03BF1" w:rsidRDefault="00F03BF1" w:rsidP="00F03BF1">
      <w:pPr>
        <w:numPr>
          <w:ilvl w:val="0"/>
          <w:numId w:val="22"/>
        </w:numPr>
        <w:shd w:val="clear" w:color="auto" w:fill="D9D9D9" w:themeFill="background1" w:themeFillShade="D9"/>
        <w:spacing w:after="0" w:line="240" w:lineRule="auto"/>
        <w:ind w:left="0" w:firstLine="0"/>
        <w:contextualSpacing/>
        <w:jc w:val="both"/>
        <w:rPr>
          <w:rFonts w:ascii="Arial Narrow" w:hAnsi="Arial Narrow"/>
          <w:sz w:val="24"/>
          <w:szCs w:val="24"/>
        </w:rPr>
      </w:pPr>
      <w:proofErr w:type="gramStart"/>
      <w:r>
        <w:rPr>
          <w:rFonts w:ascii="Arial Narrow" w:hAnsi="Arial Narrow"/>
          <w:sz w:val="24"/>
          <w:szCs w:val="24"/>
        </w:rPr>
        <w:t>que</w:t>
      </w:r>
      <w:proofErr w:type="gramEnd"/>
      <w:r>
        <w:rPr>
          <w:rFonts w:ascii="Arial Narrow" w:hAnsi="Arial Narrow"/>
          <w:sz w:val="24"/>
          <w:szCs w:val="24"/>
        </w:rPr>
        <w:t xml:space="preserve"> assumimos inteira responsabilidade pela autenticidade de todos os documentos apresentados a Comissão de Licitação, sujeitando-nos a eventuais averiguações que se façam necessárias.</w:t>
      </w:r>
    </w:p>
    <w:p w:rsidR="00F03BF1" w:rsidRDefault="00F03BF1" w:rsidP="00F03BF1">
      <w:pPr>
        <w:shd w:val="clear" w:color="auto" w:fill="D9D9D9" w:themeFill="background1" w:themeFillShade="D9"/>
        <w:spacing w:after="0" w:line="240" w:lineRule="auto"/>
        <w:jc w:val="both"/>
        <w:rPr>
          <w:rFonts w:ascii="Arial Narrow" w:hAnsi="Arial Narrow"/>
          <w:sz w:val="24"/>
          <w:szCs w:val="24"/>
        </w:rPr>
      </w:pPr>
    </w:p>
    <w:p w:rsidR="00F03BF1" w:rsidRDefault="00F03BF1" w:rsidP="00F03BF1">
      <w:pPr>
        <w:shd w:val="clear" w:color="auto" w:fill="D9D9D9" w:themeFill="background1" w:themeFillShade="D9"/>
        <w:spacing w:after="0" w:line="240" w:lineRule="auto"/>
        <w:jc w:val="both"/>
        <w:rPr>
          <w:rFonts w:ascii="Arial Narrow" w:hAnsi="Arial Narrow"/>
          <w:sz w:val="24"/>
          <w:szCs w:val="24"/>
        </w:rPr>
      </w:pPr>
    </w:p>
    <w:p w:rsidR="00F03BF1" w:rsidRDefault="00F03BF1" w:rsidP="00F03BF1">
      <w:pPr>
        <w:shd w:val="clear" w:color="auto" w:fill="D9D9D9" w:themeFill="background1" w:themeFillShade="D9"/>
        <w:spacing w:after="0" w:line="240" w:lineRule="auto"/>
        <w:jc w:val="both"/>
        <w:rPr>
          <w:rFonts w:ascii="Arial Narrow" w:hAnsi="Arial Narrow"/>
          <w:sz w:val="24"/>
          <w:szCs w:val="24"/>
        </w:rPr>
      </w:pPr>
      <w:r>
        <w:rPr>
          <w:rFonts w:ascii="Arial Narrow" w:hAnsi="Arial Narrow"/>
          <w:sz w:val="24"/>
          <w:szCs w:val="24"/>
        </w:rPr>
        <w:t>Por ser expressão de verdade, firmamos a presente.</w:t>
      </w:r>
    </w:p>
    <w:p w:rsidR="00F03BF1" w:rsidRDefault="00F03BF1" w:rsidP="00F03BF1">
      <w:pPr>
        <w:shd w:val="clear" w:color="auto" w:fill="D9D9D9" w:themeFill="background1" w:themeFillShade="D9"/>
        <w:spacing w:after="0" w:line="240" w:lineRule="auto"/>
        <w:ind w:firstLine="720"/>
        <w:contextualSpacing/>
        <w:jc w:val="center"/>
        <w:rPr>
          <w:rFonts w:ascii="Arial Narrow" w:hAnsi="Arial Narrow"/>
          <w:sz w:val="24"/>
          <w:szCs w:val="24"/>
        </w:rPr>
      </w:pPr>
    </w:p>
    <w:p w:rsidR="00F03BF1" w:rsidRDefault="00F03BF1" w:rsidP="00F03BF1">
      <w:pPr>
        <w:shd w:val="clear" w:color="auto" w:fill="D9D9D9" w:themeFill="background1" w:themeFillShade="D9"/>
        <w:spacing w:after="0" w:line="240" w:lineRule="auto"/>
        <w:ind w:right="-1"/>
        <w:jc w:val="right"/>
        <w:rPr>
          <w:rFonts w:ascii="Arial Narrow" w:hAnsi="Arial Narrow"/>
          <w:sz w:val="24"/>
          <w:szCs w:val="24"/>
        </w:rPr>
      </w:pPr>
      <w:proofErr w:type="gramStart"/>
      <w:r>
        <w:rPr>
          <w:rFonts w:ascii="Arial Narrow" w:hAnsi="Arial Narrow"/>
          <w:sz w:val="24"/>
          <w:szCs w:val="24"/>
        </w:rPr>
        <w:t>Local, ....</w:t>
      </w:r>
      <w:proofErr w:type="gramEnd"/>
      <w:r>
        <w:rPr>
          <w:rFonts w:ascii="Arial Narrow" w:hAnsi="Arial Narrow"/>
          <w:sz w:val="24"/>
          <w:szCs w:val="24"/>
        </w:rPr>
        <w:t xml:space="preserve">. </w:t>
      </w:r>
      <w:proofErr w:type="gramStart"/>
      <w:r>
        <w:rPr>
          <w:rFonts w:ascii="Arial Narrow" w:hAnsi="Arial Narrow"/>
          <w:sz w:val="24"/>
          <w:szCs w:val="24"/>
        </w:rPr>
        <w:t>de</w:t>
      </w:r>
      <w:proofErr w:type="gramEnd"/>
      <w:r>
        <w:rPr>
          <w:rFonts w:ascii="Arial Narrow" w:hAnsi="Arial Narrow"/>
          <w:sz w:val="24"/>
          <w:szCs w:val="24"/>
        </w:rPr>
        <w:t xml:space="preserve"> ................... </w:t>
      </w:r>
      <w:proofErr w:type="gramStart"/>
      <w:r>
        <w:rPr>
          <w:rFonts w:ascii="Arial Narrow" w:hAnsi="Arial Narrow"/>
          <w:sz w:val="24"/>
          <w:szCs w:val="24"/>
        </w:rPr>
        <w:t>de</w:t>
      </w:r>
      <w:proofErr w:type="gramEnd"/>
      <w:r>
        <w:rPr>
          <w:rFonts w:ascii="Arial Narrow" w:hAnsi="Arial Narrow"/>
          <w:sz w:val="24"/>
          <w:szCs w:val="24"/>
        </w:rPr>
        <w:t xml:space="preserve"> 2024.</w:t>
      </w:r>
    </w:p>
    <w:p w:rsidR="00F03BF1" w:rsidRDefault="00F03BF1" w:rsidP="00F03BF1">
      <w:pPr>
        <w:shd w:val="clear" w:color="auto" w:fill="D9D9D9" w:themeFill="background1" w:themeFillShade="D9"/>
        <w:tabs>
          <w:tab w:val="left" w:pos="6030"/>
        </w:tabs>
        <w:spacing w:after="0" w:line="240" w:lineRule="auto"/>
        <w:ind w:right="-1" w:firstLine="217"/>
        <w:rPr>
          <w:rFonts w:ascii="Arial Narrow" w:hAnsi="Arial Narrow"/>
          <w:sz w:val="24"/>
          <w:szCs w:val="24"/>
        </w:rPr>
      </w:pPr>
      <w:r>
        <w:rPr>
          <w:rFonts w:ascii="Arial Narrow" w:hAnsi="Arial Narrow"/>
          <w:sz w:val="24"/>
          <w:szCs w:val="24"/>
        </w:rPr>
        <w:tab/>
      </w:r>
    </w:p>
    <w:p w:rsidR="00F03BF1" w:rsidRDefault="00F03BF1" w:rsidP="00F03BF1">
      <w:pPr>
        <w:shd w:val="clear" w:color="auto" w:fill="D9D9D9" w:themeFill="background1" w:themeFillShade="D9"/>
        <w:spacing w:after="0" w:line="240" w:lineRule="auto"/>
        <w:ind w:right="-1"/>
        <w:jc w:val="center"/>
        <w:rPr>
          <w:rFonts w:ascii="Arial Narrow" w:hAnsi="Arial Narrow"/>
          <w:sz w:val="24"/>
          <w:szCs w:val="24"/>
        </w:rPr>
      </w:pPr>
      <w:r>
        <w:rPr>
          <w:rFonts w:ascii="Arial Narrow" w:hAnsi="Arial Narrow"/>
          <w:sz w:val="24"/>
          <w:szCs w:val="24"/>
        </w:rPr>
        <w:t>___________________________________________________</w:t>
      </w:r>
    </w:p>
    <w:p w:rsidR="00F03BF1" w:rsidRDefault="00F03BF1" w:rsidP="00F03BF1">
      <w:pPr>
        <w:shd w:val="clear" w:color="auto" w:fill="D9D9D9" w:themeFill="background1" w:themeFillShade="D9"/>
        <w:spacing w:after="0" w:line="240" w:lineRule="auto"/>
        <w:ind w:right="-1" w:firstLine="217"/>
        <w:jc w:val="center"/>
      </w:pPr>
      <w:r>
        <w:rPr>
          <w:rFonts w:ascii="Arial Narrow" w:hAnsi="Arial Narrow"/>
          <w:sz w:val="24"/>
          <w:szCs w:val="24"/>
        </w:rPr>
        <w:t>(Nome legível e assinatura do responsável legal da empresa e carimbo com CNPJ)</w:t>
      </w:r>
    </w:p>
    <w:p w:rsidR="000E14C4" w:rsidRDefault="000E14C4" w:rsidP="000E14C4">
      <w:pPr>
        <w:pStyle w:val="PargrafodaLista"/>
        <w:tabs>
          <w:tab w:val="left" w:pos="284"/>
          <w:tab w:val="left" w:pos="360"/>
          <w:tab w:val="left" w:pos="851"/>
          <w:tab w:val="left" w:pos="5055"/>
        </w:tabs>
        <w:spacing w:after="0" w:line="240" w:lineRule="auto"/>
        <w:jc w:val="both"/>
        <w:rPr>
          <w:rFonts w:ascii="Arial Narrow" w:hAnsi="Arial Narrow"/>
          <w:b/>
          <w:bCs/>
          <w:color w:val="FF0000"/>
          <w:sz w:val="24"/>
          <w:szCs w:val="24"/>
        </w:rPr>
      </w:pPr>
    </w:p>
    <w:p w:rsidR="000E14C4" w:rsidRDefault="000E14C4" w:rsidP="00F03BF1">
      <w:pPr>
        <w:pStyle w:val="PargrafodaLista"/>
        <w:numPr>
          <w:ilvl w:val="0"/>
          <w:numId w:val="21"/>
        </w:numPr>
        <w:tabs>
          <w:tab w:val="left" w:pos="284"/>
          <w:tab w:val="left" w:pos="360"/>
          <w:tab w:val="left" w:pos="851"/>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ESTIMATIVAS DO VALOR DA CONTRATAÇÃO:</w:t>
      </w:r>
    </w:p>
    <w:p w:rsidR="000E14C4" w:rsidRDefault="000E14C4" w:rsidP="000E14C4">
      <w:pPr>
        <w:tabs>
          <w:tab w:val="left" w:pos="284"/>
          <w:tab w:val="left" w:pos="360"/>
          <w:tab w:val="left" w:pos="851"/>
          <w:tab w:val="left" w:pos="5055"/>
        </w:tabs>
        <w:spacing w:after="0" w:line="240" w:lineRule="auto"/>
        <w:jc w:val="both"/>
        <w:rPr>
          <w:rFonts w:ascii="Arial Narrow" w:hAnsi="Arial Narrow"/>
          <w:b/>
          <w:bCs/>
          <w:sz w:val="24"/>
          <w:szCs w:val="24"/>
        </w:rPr>
      </w:pPr>
    </w:p>
    <w:p w:rsidR="000E14C4" w:rsidRPr="007679AF" w:rsidRDefault="000E14C4" w:rsidP="000E14C4">
      <w:pPr>
        <w:pStyle w:val="SemEspaamento"/>
        <w:jc w:val="both"/>
        <w:rPr>
          <w:rFonts w:ascii="Arial Narrow" w:hAnsi="Arial Narrow"/>
          <w:b/>
          <w:sz w:val="24"/>
          <w:szCs w:val="24"/>
        </w:rPr>
      </w:pPr>
      <w:r>
        <w:rPr>
          <w:rFonts w:ascii="Arial Narrow" w:hAnsi="Arial Narrow"/>
          <w:sz w:val="24"/>
          <w:szCs w:val="24"/>
        </w:rPr>
        <w:t>10.1</w:t>
      </w:r>
      <w:r>
        <w:rPr>
          <w:rFonts w:ascii="Arial Narrow" w:hAnsi="Arial Narrow"/>
          <w:sz w:val="24"/>
          <w:szCs w:val="24"/>
        </w:rPr>
        <w:tab/>
      </w:r>
      <w:r w:rsidRPr="004A67D9">
        <w:rPr>
          <w:rFonts w:ascii="Arial Narrow" w:hAnsi="Arial Narrow"/>
          <w:sz w:val="24"/>
          <w:szCs w:val="24"/>
        </w:rPr>
        <w:t>O valor total estima</w:t>
      </w:r>
      <w:r>
        <w:rPr>
          <w:rFonts w:ascii="Arial Narrow" w:hAnsi="Arial Narrow"/>
          <w:sz w:val="24"/>
          <w:szCs w:val="24"/>
        </w:rPr>
        <w:t xml:space="preserve">do para a contratação é de </w:t>
      </w:r>
      <w:r w:rsidR="007679AF" w:rsidRPr="007679AF">
        <w:rPr>
          <w:rFonts w:ascii="Arial Narrow" w:hAnsi="Arial Narrow"/>
          <w:b/>
          <w:sz w:val="24"/>
          <w:szCs w:val="24"/>
        </w:rPr>
        <w:t xml:space="preserve">R$ </w:t>
      </w:r>
      <w:r w:rsidR="007679AF" w:rsidRPr="007679AF">
        <w:rPr>
          <w:rFonts w:ascii="Arial Narrow" w:hAnsi="Arial Narrow" w:cs="Arial"/>
          <w:b/>
          <w:color w:val="080000"/>
          <w:sz w:val="24"/>
          <w:szCs w:val="24"/>
        </w:rPr>
        <w:t>54.502,50 (cinquenta e quatro mil e quinhentos e dois reais e cinquenta centavos).</w:t>
      </w:r>
    </w:p>
    <w:p w:rsidR="000E14C4" w:rsidRPr="00061185" w:rsidRDefault="000E14C4" w:rsidP="000E14C4">
      <w:pPr>
        <w:pStyle w:val="SemEspaamento"/>
        <w:jc w:val="both"/>
        <w:rPr>
          <w:rFonts w:ascii="Arial Narrow" w:hAnsi="Arial Narrow"/>
          <w:sz w:val="24"/>
          <w:szCs w:val="24"/>
        </w:rPr>
      </w:pPr>
    </w:p>
    <w:p w:rsidR="000E14C4" w:rsidRPr="007D0F7B" w:rsidRDefault="000E14C4" w:rsidP="000E14C4">
      <w:pPr>
        <w:spacing w:line="240" w:lineRule="auto"/>
        <w:jc w:val="both"/>
        <w:rPr>
          <w:rFonts w:ascii="Arial Narrow" w:hAnsi="Arial Narrow"/>
          <w:color w:val="FF0000"/>
          <w:sz w:val="24"/>
          <w:szCs w:val="24"/>
        </w:rPr>
      </w:pPr>
      <w:r w:rsidRPr="007D0F7B">
        <w:rPr>
          <w:rFonts w:ascii="Arial Narrow" w:hAnsi="Arial Narrow"/>
          <w:color w:val="FF0000"/>
          <w:sz w:val="24"/>
          <w:szCs w:val="24"/>
        </w:rPr>
        <w:t xml:space="preserve"> </w:t>
      </w:r>
      <w:r w:rsidR="007679AF" w:rsidRPr="007679AF">
        <w:rPr>
          <w:rFonts w:ascii="Arial Narrow" w:hAnsi="Arial Narrow"/>
          <w:noProof/>
          <w:color w:val="FF0000"/>
          <w:sz w:val="24"/>
          <w:szCs w:val="24"/>
          <w:lang w:eastAsia="pt-BR"/>
        </w:rPr>
        <w:drawing>
          <wp:inline distT="0" distB="0" distL="0" distR="0" wp14:anchorId="6E256F94" wp14:editId="3C07D889">
            <wp:extent cx="5760085" cy="202755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60085" cy="2027555"/>
                    </a:xfrm>
                    <a:prstGeom prst="rect">
                      <a:avLst/>
                    </a:prstGeom>
                  </pic:spPr>
                </pic:pic>
              </a:graphicData>
            </a:graphic>
          </wp:inline>
        </w:drawing>
      </w:r>
    </w:p>
    <w:p w:rsidR="000E14C4" w:rsidRDefault="000E14C4" w:rsidP="007679AF">
      <w:pPr>
        <w:pStyle w:val="SemEspaamento"/>
        <w:jc w:val="both"/>
        <w:rPr>
          <w:rFonts w:ascii="Arial Narrow" w:hAnsi="Arial Narrow"/>
          <w:b/>
          <w:sz w:val="24"/>
          <w:szCs w:val="24"/>
        </w:rPr>
      </w:pPr>
      <w:r>
        <w:rPr>
          <w:rFonts w:ascii="Arial Narrow" w:hAnsi="Arial Narrow"/>
          <w:b/>
          <w:sz w:val="24"/>
          <w:szCs w:val="24"/>
        </w:rPr>
        <w:t xml:space="preserve"> </w:t>
      </w:r>
    </w:p>
    <w:p w:rsidR="000E14C4" w:rsidRDefault="000E14C4" w:rsidP="000E14C4">
      <w:pPr>
        <w:tabs>
          <w:tab w:val="left" w:pos="1008"/>
        </w:tabs>
        <w:spacing w:after="0" w:line="240" w:lineRule="auto"/>
        <w:jc w:val="right"/>
        <w:rPr>
          <w:rFonts w:ascii="Arial Narrow" w:hAnsi="Arial Narrow"/>
          <w:sz w:val="24"/>
          <w:szCs w:val="24"/>
        </w:rPr>
      </w:pPr>
    </w:p>
    <w:p w:rsidR="000E14C4" w:rsidRDefault="000E14C4" w:rsidP="000E14C4">
      <w:pPr>
        <w:tabs>
          <w:tab w:val="left" w:pos="1008"/>
        </w:tabs>
        <w:spacing w:after="0" w:line="240" w:lineRule="auto"/>
        <w:jc w:val="right"/>
        <w:rPr>
          <w:rFonts w:ascii="Arial Narrow" w:hAnsi="Arial Narrow"/>
          <w:sz w:val="24"/>
          <w:szCs w:val="24"/>
        </w:rPr>
      </w:pPr>
    </w:p>
    <w:p w:rsidR="000E14C4" w:rsidRDefault="000E14C4" w:rsidP="000E14C4">
      <w:pPr>
        <w:tabs>
          <w:tab w:val="left" w:pos="1008"/>
        </w:tabs>
        <w:spacing w:after="0" w:line="240" w:lineRule="auto"/>
        <w:jc w:val="right"/>
        <w:rPr>
          <w:rFonts w:ascii="Arial Narrow" w:hAnsi="Arial Narrow"/>
          <w:sz w:val="24"/>
          <w:szCs w:val="24"/>
        </w:rPr>
      </w:pPr>
    </w:p>
    <w:p w:rsidR="000E14C4" w:rsidRDefault="000E14C4" w:rsidP="000E14C4">
      <w:pPr>
        <w:tabs>
          <w:tab w:val="left" w:pos="1008"/>
        </w:tabs>
        <w:spacing w:after="0" w:line="240" w:lineRule="auto"/>
        <w:jc w:val="right"/>
        <w:rPr>
          <w:rFonts w:ascii="Arial Narrow" w:hAnsi="Arial Narrow"/>
          <w:sz w:val="24"/>
          <w:szCs w:val="24"/>
        </w:rPr>
      </w:pPr>
    </w:p>
    <w:p w:rsidR="000E14C4" w:rsidRDefault="000E14C4" w:rsidP="000E14C4">
      <w:pPr>
        <w:tabs>
          <w:tab w:val="left" w:pos="1008"/>
        </w:tabs>
        <w:spacing w:after="0" w:line="240" w:lineRule="auto"/>
        <w:jc w:val="right"/>
        <w:rPr>
          <w:rFonts w:ascii="Arial Narrow" w:hAnsi="Arial Narrow"/>
          <w:sz w:val="24"/>
          <w:szCs w:val="24"/>
        </w:rPr>
      </w:pPr>
    </w:p>
    <w:p w:rsidR="007679AF" w:rsidRPr="0079213E" w:rsidRDefault="007679AF" w:rsidP="007679AF">
      <w:pPr>
        <w:spacing w:after="0" w:line="240" w:lineRule="auto"/>
        <w:jc w:val="center"/>
        <w:rPr>
          <w:rFonts w:ascii="Arial Narrow" w:hAnsi="Arial Narrow"/>
          <w:sz w:val="24"/>
          <w:szCs w:val="24"/>
        </w:rPr>
      </w:pPr>
      <w:r w:rsidRPr="0079213E">
        <w:rPr>
          <w:rFonts w:ascii="Arial Narrow" w:hAnsi="Arial Narrow"/>
          <w:sz w:val="24"/>
          <w:szCs w:val="24"/>
        </w:rPr>
        <w:t>Talles André Silva Moraes</w:t>
      </w:r>
    </w:p>
    <w:p w:rsidR="007679AF" w:rsidRDefault="007679AF" w:rsidP="007679AF">
      <w:pPr>
        <w:spacing w:after="0" w:line="240" w:lineRule="auto"/>
        <w:jc w:val="center"/>
        <w:rPr>
          <w:rFonts w:ascii="Arial Narrow" w:hAnsi="Arial Narrow"/>
          <w:sz w:val="24"/>
          <w:szCs w:val="24"/>
        </w:rPr>
      </w:pPr>
      <w:r>
        <w:rPr>
          <w:rFonts w:ascii="Arial Narrow" w:hAnsi="Arial Narrow"/>
          <w:sz w:val="24"/>
          <w:szCs w:val="24"/>
        </w:rPr>
        <w:t>Secretaria</w:t>
      </w:r>
      <w:r w:rsidRPr="0079213E">
        <w:rPr>
          <w:rFonts w:ascii="Arial Narrow" w:hAnsi="Arial Narrow"/>
          <w:sz w:val="24"/>
          <w:szCs w:val="24"/>
        </w:rPr>
        <w:t xml:space="preserve"> Municipal de Transporte, Obras, Infraestrutura e Agricultura</w:t>
      </w:r>
    </w:p>
    <w:p w:rsidR="007679AF" w:rsidRPr="00DC37F1" w:rsidRDefault="007679AF" w:rsidP="007679AF">
      <w:pPr>
        <w:spacing w:after="0" w:line="240" w:lineRule="auto"/>
        <w:jc w:val="center"/>
        <w:rPr>
          <w:rFonts w:ascii="Arial Narrow" w:hAnsi="Arial Narrow"/>
          <w:sz w:val="24"/>
          <w:szCs w:val="24"/>
        </w:rPr>
      </w:pPr>
      <w:r w:rsidRPr="00DC37F1">
        <w:rPr>
          <w:rFonts w:ascii="Arial Narrow" w:hAnsi="Arial Narrow" w:cs="Courier New"/>
          <w:sz w:val="24"/>
          <w:szCs w:val="24"/>
          <w:shd w:val="clear" w:color="auto" w:fill="FFFFFF"/>
        </w:rPr>
        <w:t>Portaria Nº 008/2023</w:t>
      </w:r>
    </w:p>
    <w:p w:rsidR="000E14C4" w:rsidRDefault="000E14C4" w:rsidP="00685369">
      <w:pPr>
        <w:tabs>
          <w:tab w:val="left" w:pos="5055"/>
        </w:tabs>
        <w:spacing w:after="0" w:line="240" w:lineRule="auto"/>
        <w:jc w:val="center"/>
        <w:rPr>
          <w:rFonts w:ascii="Arial Narrow" w:hAnsi="Arial Narrow"/>
          <w:b/>
          <w:bCs/>
          <w:sz w:val="28"/>
          <w:szCs w:val="28"/>
        </w:rPr>
      </w:pPr>
    </w:p>
    <w:sectPr w:rsidR="000E14C4" w:rsidSect="00AB0515">
      <w:headerReference w:type="default" r:id="rId9"/>
      <w:pgSz w:w="11906" w:h="16838" w:code="9"/>
      <w:pgMar w:top="2410" w:right="1134" w:bottom="1134" w:left="1701" w:header="709" w:footer="709" w:gutter="0"/>
      <w:paperSrc w:first="7" w:other="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1373" w:rsidRDefault="00BE1373" w:rsidP="00DE1128">
      <w:pPr>
        <w:spacing w:after="0" w:line="240" w:lineRule="auto"/>
      </w:pPr>
      <w:r>
        <w:separator/>
      </w:r>
    </w:p>
  </w:endnote>
  <w:endnote w:type="continuationSeparator" w:id="0">
    <w:p w:rsidR="00BE1373" w:rsidRDefault="00BE1373" w:rsidP="00DE1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Sans Serif">
    <w:panose1 w:val="00000000000000000000"/>
    <w:charset w:val="00"/>
    <w:family w:val="auto"/>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1373" w:rsidRDefault="00BE1373" w:rsidP="00DE1128">
      <w:pPr>
        <w:spacing w:after="0" w:line="240" w:lineRule="auto"/>
      </w:pPr>
      <w:r>
        <w:separator/>
      </w:r>
    </w:p>
  </w:footnote>
  <w:footnote w:type="continuationSeparator" w:id="0">
    <w:p w:rsidR="00BE1373" w:rsidRDefault="00BE1373" w:rsidP="00DE11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18DD" w:rsidRPr="00DE1128" w:rsidRDefault="00A118DD" w:rsidP="00DE1128">
    <w:pPr>
      <w:tabs>
        <w:tab w:val="center" w:pos="4252"/>
        <w:tab w:val="center" w:pos="4535"/>
        <w:tab w:val="right" w:pos="8504"/>
        <w:tab w:val="right" w:pos="9071"/>
      </w:tabs>
      <w:spacing w:after="0" w:line="240" w:lineRule="auto"/>
      <w:rPr>
        <w:rFonts w:ascii="Arial Narrow" w:eastAsia="MS Mincho" w:hAnsi="Arial Narrow" w:cs="Calibri"/>
        <w:b/>
        <w:color w:val="215868"/>
        <w:sz w:val="28"/>
        <w:szCs w:val="32"/>
        <w:lang w:eastAsia="pt-BR"/>
      </w:rPr>
    </w:pPr>
    <w:r>
      <w:rPr>
        <w:rFonts w:ascii="Arial Narrow" w:eastAsia="MS Mincho" w:hAnsi="Arial Narrow" w:cs="Calibri"/>
        <w:b/>
        <w:noProof/>
        <w:color w:val="215868"/>
        <w:sz w:val="28"/>
        <w:szCs w:val="32"/>
        <w:lang w:eastAsia="pt-BR"/>
      </w:rPr>
      <w:drawing>
        <wp:anchor distT="0" distB="0" distL="114300" distR="114300" simplePos="0" relativeHeight="251659264" behindDoc="1" locked="0" layoutInCell="1" allowOverlap="1" wp14:anchorId="0C5ACE34" wp14:editId="12A5665A">
          <wp:simplePos x="0" y="0"/>
          <wp:positionH relativeFrom="column">
            <wp:posOffset>5143501</wp:posOffset>
          </wp:positionH>
          <wp:positionV relativeFrom="paragraph">
            <wp:posOffset>-305435</wp:posOffset>
          </wp:positionV>
          <wp:extent cx="1152525" cy="1143635"/>
          <wp:effectExtent l="57150" t="57150" r="47625" b="56515"/>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265876">
                    <a:off x="0" y="0"/>
                    <a:ext cx="1152525" cy="1143635"/>
                  </a:xfrm>
                  <a:prstGeom prst="rect">
                    <a:avLst/>
                  </a:prstGeom>
                  <a:noFill/>
                  <a:ln>
                    <a:noFill/>
                  </a:ln>
                </pic:spPr>
              </pic:pic>
            </a:graphicData>
          </a:graphic>
        </wp:anchor>
      </w:drawing>
    </w:r>
    <w:r w:rsidRPr="00DE1128">
      <w:rPr>
        <w:rFonts w:ascii="Arial Narrow" w:eastAsia="MS Mincho" w:hAnsi="Arial Narrow" w:cs="Calibri"/>
        <w:b/>
        <w:color w:val="215868"/>
        <w:sz w:val="28"/>
        <w:szCs w:val="32"/>
        <w:lang w:eastAsia="pt-BR"/>
      </w:rPr>
      <w:tab/>
    </w:r>
    <w:r>
      <w:rPr>
        <w:rFonts w:ascii="Times New Roman" w:eastAsia="Times New Roman" w:hAnsi="Times New Roman"/>
        <w:noProof/>
        <w:sz w:val="20"/>
        <w:szCs w:val="20"/>
        <w:lang w:eastAsia="pt-BR"/>
      </w:rPr>
      <w:drawing>
        <wp:anchor distT="0" distB="0" distL="114300" distR="114300" simplePos="0" relativeHeight="251657216" behindDoc="1" locked="0" layoutInCell="1" allowOverlap="1" wp14:anchorId="00D95461" wp14:editId="2C86C8F5">
          <wp:simplePos x="0" y="0"/>
          <wp:positionH relativeFrom="column">
            <wp:posOffset>-631825</wp:posOffset>
          </wp:positionH>
          <wp:positionV relativeFrom="paragraph">
            <wp:posOffset>-161925</wp:posOffset>
          </wp:positionV>
          <wp:extent cx="1314450" cy="885825"/>
          <wp:effectExtent l="0" t="0" r="0" b="9525"/>
          <wp:wrapNone/>
          <wp:docPr id="10" name="Imagem 10" descr="brasa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grand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4450" cy="885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1128">
      <w:rPr>
        <w:rFonts w:ascii="Arial Narrow" w:eastAsia="MS Mincho" w:hAnsi="Arial Narrow" w:cs="Calibri"/>
        <w:b/>
        <w:color w:val="215868"/>
        <w:sz w:val="28"/>
        <w:szCs w:val="32"/>
        <w:lang w:eastAsia="pt-BR"/>
      </w:rPr>
      <w:t xml:space="preserve">      PREFEITURA MUNICIPAL DE ITAMBÉ DO MATO DENTRO /MG</w:t>
    </w:r>
    <w:r w:rsidRPr="00DE1128">
      <w:rPr>
        <w:rFonts w:ascii="Arial Narrow" w:eastAsia="MS Mincho" w:hAnsi="Arial Narrow" w:cs="Calibri"/>
        <w:b/>
        <w:color w:val="215868"/>
        <w:sz w:val="28"/>
        <w:szCs w:val="32"/>
        <w:lang w:eastAsia="pt-BR"/>
      </w:rPr>
      <w:tab/>
    </w:r>
    <w:r w:rsidRPr="00DE1128">
      <w:rPr>
        <w:rFonts w:ascii="Arial Narrow" w:eastAsia="MS Mincho" w:hAnsi="Arial Narrow" w:cs="Calibri"/>
        <w:b/>
        <w:color w:val="215868"/>
        <w:sz w:val="28"/>
        <w:szCs w:val="32"/>
        <w:lang w:eastAsia="pt-BR"/>
      </w:rPr>
      <w:tab/>
    </w:r>
  </w:p>
  <w:p w:rsidR="00A118DD" w:rsidRPr="00DE1128" w:rsidRDefault="00A118DD" w:rsidP="00784577">
    <w:pPr>
      <w:tabs>
        <w:tab w:val="center" w:pos="4252"/>
        <w:tab w:val="center" w:pos="4535"/>
        <w:tab w:val="left" w:pos="8280"/>
        <w:tab w:val="left" w:pos="8340"/>
        <w:tab w:val="right" w:pos="9071"/>
      </w:tabs>
      <w:spacing w:after="0" w:line="240" w:lineRule="auto"/>
      <w:rPr>
        <w:rFonts w:ascii="Arial Narrow" w:eastAsia="MS Mincho" w:hAnsi="Arial Narrow" w:cs="Calibri"/>
        <w:color w:val="215868"/>
        <w:sz w:val="24"/>
        <w:szCs w:val="24"/>
        <w:lang w:eastAsia="pt-BR"/>
      </w:rPr>
    </w:pPr>
    <w:r>
      <w:rPr>
        <w:rFonts w:ascii="Arial Narrow" w:eastAsia="MS Mincho" w:hAnsi="Arial Narrow" w:cs="Calibri"/>
        <w:color w:val="215868"/>
        <w:sz w:val="24"/>
        <w:szCs w:val="24"/>
        <w:lang w:eastAsia="pt-BR"/>
      </w:rPr>
      <w:tab/>
    </w:r>
    <w:r w:rsidRPr="00DE1128">
      <w:rPr>
        <w:rFonts w:ascii="Arial Narrow" w:eastAsia="MS Mincho" w:hAnsi="Arial Narrow" w:cs="Calibri"/>
        <w:color w:val="215868"/>
        <w:sz w:val="24"/>
        <w:szCs w:val="24"/>
        <w:lang w:eastAsia="pt-BR"/>
      </w:rPr>
      <w:t xml:space="preserve">CNPJ 18.299.537/0001-60 </w:t>
    </w:r>
    <w:r>
      <w:rPr>
        <w:rFonts w:ascii="Arial Narrow" w:eastAsia="MS Mincho" w:hAnsi="Arial Narrow" w:cs="Calibri"/>
        <w:color w:val="215868"/>
        <w:sz w:val="24"/>
        <w:szCs w:val="24"/>
        <w:lang w:eastAsia="pt-BR"/>
      </w:rPr>
      <w:tab/>
    </w:r>
    <w:r>
      <w:rPr>
        <w:rFonts w:ascii="Arial Narrow" w:eastAsia="MS Mincho" w:hAnsi="Arial Narrow" w:cs="Calibri"/>
        <w:color w:val="215868"/>
        <w:sz w:val="24"/>
        <w:szCs w:val="24"/>
        <w:lang w:eastAsia="pt-BR"/>
      </w:rPr>
      <w:tab/>
    </w:r>
    <w:r>
      <w:rPr>
        <w:rFonts w:ascii="Arial Narrow" w:eastAsia="MS Mincho" w:hAnsi="Arial Narrow" w:cs="Calibri"/>
        <w:color w:val="215868"/>
        <w:sz w:val="24"/>
        <w:szCs w:val="24"/>
        <w:lang w:eastAsia="pt-BR"/>
      </w:rPr>
      <w:tab/>
    </w:r>
  </w:p>
  <w:p w:rsidR="00A118DD" w:rsidRPr="00DE1128" w:rsidRDefault="00A118DD" w:rsidP="009B20A4">
    <w:pPr>
      <w:tabs>
        <w:tab w:val="center" w:pos="4252"/>
        <w:tab w:val="center" w:pos="4535"/>
        <w:tab w:val="right" w:pos="8504"/>
        <w:tab w:val="right" w:pos="9071"/>
      </w:tabs>
      <w:spacing w:after="0" w:line="240" w:lineRule="auto"/>
      <w:rPr>
        <w:rFonts w:ascii="Arial Narrow" w:eastAsia="MS Mincho" w:hAnsi="Arial Narrow" w:cs="Calibri"/>
        <w:color w:val="215868"/>
        <w:szCs w:val="24"/>
        <w:lang w:eastAsia="pt-BR"/>
      </w:rPr>
    </w:pPr>
    <w:r>
      <w:rPr>
        <w:rFonts w:ascii="Arial Narrow" w:eastAsia="MS Mincho" w:hAnsi="Arial Narrow" w:cs="Calibri"/>
        <w:color w:val="215868"/>
        <w:szCs w:val="24"/>
        <w:lang w:eastAsia="pt-BR"/>
      </w:rPr>
      <w:tab/>
    </w:r>
    <w:r w:rsidRPr="00DE1128">
      <w:rPr>
        <w:rFonts w:ascii="Arial Narrow" w:eastAsia="MS Mincho" w:hAnsi="Arial Narrow" w:cs="Calibri"/>
        <w:color w:val="215868"/>
        <w:szCs w:val="24"/>
        <w:lang w:eastAsia="pt-BR"/>
      </w:rPr>
      <w:t xml:space="preserve">Rua Principal, n.71, Centro, CEP: 35820-000- Itambé do Mato Dentro – MG </w:t>
    </w:r>
    <w:r>
      <w:rPr>
        <w:rFonts w:ascii="Arial Narrow" w:eastAsia="MS Mincho" w:hAnsi="Arial Narrow" w:cs="Calibri"/>
        <w:color w:val="215868"/>
        <w:szCs w:val="24"/>
        <w:lang w:eastAsia="pt-BR"/>
      </w:rPr>
      <w:tab/>
    </w:r>
    <w:r>
      <w:rPr>
        <w:rFonts w:ascii="Arial Narrow" w:eastAsia="MS Mincho" w:hAnsi="Arial Narrow" w:cs="Calibri"/>
        <w:color w:val="215868"/>
        <w:szCs w:val="24"/>
        <w:lang w:eastAsia="pt-BR"/>
      </w:rPr>
      <w:tab/>
    </w:r>
  </w:p>
  <w:p w:rsidR="00A118DD" w:rsidRPr="00DE1128" w:rsidRDefault="00A118DD" w:rsidP="00DE1128">
    <w:pPr>
      <w:tabs>
        <w:tab w:val="center" w:pos="4252"/>
        <w:tab w:val="right" w:pos="8504"/>
      </w:tabs>
      <w:spacing w:after="0" w:line="240" w:lineRule="auto"/>
      <w:jc w:val="center"/>
      <w:rPr>
        <w:rFonts w:ascii="Arial Narrow" w:eastAsia="MS Mincho" w:hAnsi="Arial Narrow" w:cs="Calibri"/>
        <w:color w:val="215868"/>
        <w:szCs w:val="24"/>
        <w:lang w:eastAsia="pt-BR"/>
      </w:rPr>
    </w:pPr>
    <w:r w:rsidRPr="00DE1128">
      <w:rPr>
        <w:rFonts w:ascii="Arial Narrow" w:eastAsia="MS Mincho" w:hAnsi="Arial Narrow" w:cs="Calibri"/>
        <w:color w:val="215868"/>
        <w:szCs w:val="24"/>
        <w:lang w:eastAsia="pt-BR"/>
      </w:rPr>
      <w:t>Telefone: (31) 3836-5120</w:t>
    </w:r>
    <w:r>
      <w:rPr>
        <w:rFonts w:ascii="Arial Narrow" w:eastAsia="MS Mincho" w:hAnsi="Arial Narrow" w:cs="Calibri"/>
        <w:color w:val="215868"/>
        <w:szCs w:val="24"/>
        <w:lang w:eastAsia="pt-BR"/>
      </w:rPr>
      <w:t xml:space="preserve"> / 3836-5121</w:t>
    </w:r>
    <w:r w:rsidRPr="00DE1128">
      <w:rPr>
        <w:rFonts w:ascii="Arial Narrow" w:eastAsia="MS Mincho" w:hAnsi="Arial Narrow" w:cs="Calibri"/>
        <w:color w:val="215868"/>
        <w:szCs w:val="24"/>
        <w:lang w:eastAsia="pt-BR"/>
      </w:rPr>
      <w:t xml:space="preserve"> / www.itambedomatodentro.mg.gov.br</w:t>
    </w:r>
  </w:p>
  <w:p w:rsidR="00A118DD" w:rsidRDefault="00A118D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E07070"/>
    <w:multiLevelType w:val="multilevel"/>
    <w:tmpl w:val="9850CA5E"/>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1FEE1764"/>
    <w:multiLevelType w:val="hybridMultilevel"/>
    <w:tmpl w:val="0492D47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nsid w:val="28C65EC5"/>
    <w:multiLevelType w:val="multilevel"/>
    <w:tmpl w:val="FDE0044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B337FCB"/>
    <w:multiLevelType w:val="multilevel"/>
    <w:tmpl w:val="A4E6A322"/>
    <w:lvl w:ilvl="0">
      <w:start w:val="1"/>
      <w:numFmt w:val="lowerLetter"/>
      <w:lvlText w:val="%1)"/>
      <w:lvlJc w:val="left"/>
      <w:pPr>
        <w:ind w:left="720" w:hanging="360"/>
      </w:pPr>
      <w:rPr>
        <w:sz w:val="24"/>
        <w:szCs w:val="24"/>
      </w:rPr>
    </w:lvl>
    <w:lvl w:ilvl="1">
      <w:start w:val="1"/>
      <w:numFmt w:val="decimal"/>
      <w:isLgl/>
      <w:lvlText w:val="%1.%2."/>
      <w:lvlJc w:val="left"/>
      <w:pPr>
        <w:ind w:left="644" w:hanging="360"/>
      </w:pPr>
      <w:rPr>
        <w:b w:val="0"/>
        <w:bCs w:val="0"/>
        <w:color w:val="auto"/>
      </w:rPr>
    </w:lvl>
    <w:lvl w:ilvl="2">
      <w:start w:val="1"/>
      <w:numFmt w:val="decimal"/>
      <w:isLgl/>
      <w:lvlText w:val="%1.%2.%3."/>
      <w:lvlJc w:val="left"/>
      <w:pPr>
        <w:ind w:left="1080" w:hanging="720"/>
      </w:pPr>
      <w:rPr>
        <w:b w:val="0"/>
        <w:bCs w:val="0"/>
        <w:color w:val="auto"/>
      </w:rPr>
    </w:lvl>
    <w:lvl w:ilvl="3">
      <w:start w:val="1"/>
      <w:numFmt w:val="lowerLetter"/>
      <w:lvlText w:val="%4)"/>
      <w:lvlJc w:val="left"/>
      <w:pPr>
        <w:ind w:left="720" w:hanging="360"/>
      </w:pPr>
      <w:rPr>
        <w:b w:val="0"/>
        <w:bCs w:val="0"/>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
    <w:nsid w:val="30BB38AA"/>
    <w:multiLevelType w:val="hybridMultilevel"/>
    <w:tmpl w:val="16C012F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nsid w:val="38EC03FB"/>
    <w:multiLevelType w:val="multilevel"/>
    <w:tmpl w:val="290ADF96"/>
    <w:lvl w:ilvl="0">
      <w:start w:val="5"/>
      <w:numFmt w:val="decimal"/>
      <w:lvlText w:val="%1"/>
      <w:lvlJc w:val="left"/>
      <w:pPr>
        <w:ind w:left="360" w:hanging="360"/>
      </w:pPr>
      <w:rPr>
        <w:rFonts w:eastAsia="Calibri" w:hint="default"/>
        <w:b/>
      </w:rPr>
    </w:lvl>
    <w:lvl w:ilvl="1">
      <w:start w:val="1"/>
      <w:numFmt w:val="decimal"/>
      <w:lvlText w:val="%1.%2"/>
      <w:lvlJc w:val="left"/>
      <w:pPr>
        <w:ind w:left="1495" w:hanging="360"/>
      </w:pPr>
      <w:rPr>
        <w:rFonts w:eastAsia="Calibri" w:hint="default"/>
        <w:b w:val="0"/>
      </w:rPr>
    </w:lvl>
    <w:lvl w:ilvl="2">
      <w:start w:val="1"/>
      <w:numFmt w:val="decimal"/>
      <w:lvlText w:val="%1.%2.%3"/>
      <w:lvlJc w:val="left"/>
      <w:pPr>
        <w:ind w:left="2990" w:hanging="720"/>
      </w:pPr>
      <w:rPr>
        <w:rFonts w:eastAsia="Calibri" w:hint="default"/>
        <w:b w:val="0"/>
      </w:rPr>
    </w:lvl>
    <w:lvl w:ilvl="3">
      <w:start w:val="1"/>
      <w:numFmt w:val="decimal"/>
      <w:lvlText w:val="%1.%2.%3.%4"/>
      <w:lvlJc w:val="left"/>
      <w:pPr>
        <w:ind w:left="1004" w:hanging="720"/>
      </w:pPr>
      <w:rPr>
        <w:rFonts w:eastAsia="Calibri" w:hint="default"/>
        <w:b w:val="0"/>
      </w:rPr>
    </w:lvl>
    <w:lvl w:ilvl="4">
      <w:start w:val="1"/>
      <w:numFmt w:val="decimal"/>
      <w:lvlText w:val="%1.%2.%3.%4.%5"/>
      <w:lvlJc w:val="left"/>
      <w:pPr>
        <w:ind w:left="5620" w:hanging="1080"/>
      </w:pPr>
      <w:rPr>
        <w:rFonts w:eastAsia="Calibri" w:hint="default"/>
        <w:b/>
      </w:rPr>
    </w:lvl>
    <w:lvl w:ilvl="5">
      <w:start w:val="1"/>
      <w:numFmt w:val="decimal"/>
      <w:lvlText w:val="%1.%2.%3.%4.%5.%6"/>
      <w:lvlJc w:val="left"/>
      <w:pPr>
        <w:ind w:left="6755" w:hanging="1080"/>
      </w:pPr>
      <w:rPr>
        <w:rFonts w:eastAsia="Calibri" w:hint="default"/>
        <w:b/>
      </w:rPr>
    </w:lvl>
    <w:lvl w:ilvl="6">
      <w:start w:val="1"/>
      <w:numFmt w:val="decimal"/>
      <w:lvlText w:val="%1.%2.%3.%4.%5.%6.%7"/>
      <w:lvlJc w:val="left"/>
      <w:pPr>
        <w:ind w:left="8250" w:hanging="1440"/>
      </w:pPr>
      <w:rPr>
        <w:rFonts w:eastAsia="Calibri" w:hint="default"/>
        <w:b/>
      </w:rPr>
    </w:lvl>
    <w:lvl w:ilvl="7">
      <w:start w:val="1"/>
      <w:numFmt w:val="decimal"/>
      <w:lvlText w:val="%1.%2.%3.%4.%5.%6.%7.%8"/>
      <w:lvlJc w:val="left"/>
      <w:pPr>
        <w:ind w:left="9385" w:hanging="1440"/>
      </w:pPr>
      <w:rPr>
        <w:rFonts w:eastAsia="Calibri" w:hint="default"/>
        <w:b/>
      </w:rPr>
    </w:lvl>
    <w:lvl w:ilvl="8">
      <w:start w:val="1"/>
      <w:numFmt w:val="decimal"/>
      <w:lvlText w:val="%1.%2.%3.%4.%5.%6.%7.%8.%9"/>
      <w:lvlJc w:val="left"/>
      <w:pPr>
        <w:ind w:left="10520" w:hanging="1440"/>
      </w:pPr>
      <w:rPr>
        <w:rFonts w:eastAsia="Calibri" w:hint="default"/>
        <w:b/>
      </w:rPr>
    </w:lvl>
  </w:abstractNum>
  <w:abstractNum w:abstractNumId="6">
    <w:nsid w:val="3B421969"/>
    <w:multiLevelType w:val="multilevel"/>
    <w:tmpl w:val="0EF6385E"/>
    <w:lvl w:ilvl="0">
      <w:start w:val="6"/>
      <w:numFmt w:val="decimal"/>
      <w:lvlText w:val="%1"/>
      <w:lvlJc w:val="left"/>
      <w:pPr>
        <w:ind w:left="360" w:hanging="360"/>
      </w:pPr>
      <w:rPr>
        <w:b/>
      </w:rPr>
    </w:lvl>
    <w:lvl w:ilvl="1">
      <w:start w:val="1"/>
      <w:numFmt w:val="decimal"/>
      <w:lvlText w:val="%1.%2"/>
      <w:lvlJc w:val="left"/>
      <w:pPr>
        <w:ind w:left="928" w:hanging="360"/>
      </w:pPr>
      <w:rPr>
        <w:b w:val="0"/>
      </w:rPr>
    </w:lvl>
    <w:lvl w:ilvl="2">
      <w:start w:val="1"/>
      <w:numFmt w:val="decimal"/>
      <w:lvlText w:val="%1.%2.%3"/>
      <w:lvlJc w:val="left"/>
      <w:pPr>
        <w:ind w:left="1440" w:hanging="720"/>
      </w:pPr>
      <w:rPr>
        <w:b w:val="0"/>
      </w:rPr>
    </w:lvl>
    <w:lvl w:ilvl="3">
      <w:start w:val="1"/>
      <w:numFmt w:val="decimal"/>
      <w:lvlText w:val="%1.%2.%3.%4"/>
      <w:lvlJc w:val="left"/>
      <w:pPr>
        <w:ind w:left="1800" w:hanging="720"/>
      </w:pPr>
    </w:lvl>
    <w:lvl w:ilvl="4">
      <w:start w:val="1"/>
      <w:numFmt w:val="lowerLetter"/>
      <w:lvlText w:val="%5)"/>
      <w:lvlJc w:val="left"/>
      <w:pPr>
        <w:ind w:left="2520" w:hanging="1080"/>
      </w:pPr>
      <w:rPr>
        <w:b w:val="0"/>
      </w:rPr>
    </w:lvl>
    <w:lvl w:ilvl="5">
      <w:start w:val="1"/>
      <w:numFmt w:val="lowerLetter"/>
      <w:lvlText w:val="%6)"/>
      <w:lvlJc w:val="left"/>
      <w:pPr>
        <w:ind w:left="2880" w:hanging="1080"/>
      </w:pPr>
      <w:rPr>
        <w:b w:val="0"/>
      </w:r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7">
    <w:nsid w:val="3F695C2A"/>
    <w:multiLevelType w:val="multilevel"/>
    <w:tmpl w:val="EC24BF08"/>
    <w:lvl w:ilvl="0">
      <w:start w:val="1"/>
      <w:numFmt w:val="decimal"/>
      <w:lvlText w:val="%1."/>
      <w:lvlJc w:val="left"/>
      <w:pPr>
        <w:ind w:left="720" w:hanging="360"/>
      </w:pPr>
      <w:rPr>
        <w:rFonts w:ascii="Arial Narrow" w:hAnsi="Arial Narrow" w:hint="default"/>
        <w:sz w:val="24"/>
        <w:szCs w:val="24"/>
      </w:rPr>
    </w:lvl>
    <w:lvl w:ilvl="1">
      <w:start w:val="1"/>
      <w:numFmt w:val="decimal"/>
      <w:isLgl/>
      <w:lvlText w:val="%1.%2."/>
      <w:lvlJc w:val="left"/>
      <w:pPr>
        <w:ind w:left="644" w:hanging="360"/>
      </w:pPr>
      <w:rPr>
        <w:b w:val="0"/>
        <w:bCs w:val="0"/>
        <w:color w:val="auto"/>
      </w:rPr>
    </w:lvl>
    <w:lvl w:ilvl="2">
      <w:start w:val="1"/>
      <w:numFmt w:val="decimal"/>
      <w:isLgl/>
      <w:lvlText w:val="%1.%2.%3."/>
      <w:lvlJc w:val="left"/>
      <w:pPr>
        <w:ind w:left="1080" w:hanging="720"/>
      </w:pPr>
      <w:rPr>
        <w:b w:val="0"/>
        <w:bCs w:val="0"/>
        <w:color w:val="auto"/>
      </w:rPr>
    </w:lvl>
    <w:lvl w:ilvl="3">
      <w:start w:val="1"/>
      <w:numFmt w:val="lowerLetter"/>
      <w:lvlText w:val="%4)"/>
      <w:lvlJc w:val="left"/>
      <w:pPr>
        <w:ind w:left="720" w:hanging="360"/>
      </w:pPr>
      <w:rPr>
        <w:b w:val="0"/>
        <w:bCs w:val="0"/>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
    <w:nsid w:val="4E3F0976"/>
    <w:multiLevelType w:val="multilevel"/>
    <w:tmpl w:val="55E6D3D2"/>
    <w:lvl w:ilvl="0">
      <w:start w:val="10"/>
      <w:numFmt w:val="decimal"/>
      <w:lvlText w:val="%1."/>
      <w:lvlJc w:val="left"/>
      <w:pPr>
        <w:ind w:left="765" w:hanging="765"/>
      </w:pPr>
      <w:rPr>
        <w:rFonts w:hint="default"/>
        <w:b/>
      </w:rPr>
    </w:lvl>
    <w:lvl w:ilvl="1">
      <w:start w:val="1"/>
      <w:numFmt w:val="decimal"/>
      <w:lvlText w:val="%1.%2."/>
      <w:lvlJc w:val="left"/>
      <w:pPr>
        <w:ind w:left="885" w:hanging="765"/>
      </w:pPr>
      <w:rPr>
        <w:rFonts w:hint="default"/>
      </w:rPr>
    </w:lvl>
    <w:lvl w:ilvl="2">
      <w:start w:val="1"/>
      <w:numFmt w:val="decimal"/>
      <w:lvlText w:val="%1.%2.%3."/>
      <w:lvlJc w:val="left"/>
      <w:pPr>
        <w:ind w:left="1005" w:hanging="765"/>
      </w:pPr>
      <w:rPr>
        <w:rFonts w:hint="default"/>
        <w:b w:val="0"/>
      </w:rPr>
    </w:lvl>
    <w:lvl w:ilvl="3">
      <w:start w:val="1"/>
      <w:numFmt w:val="decimal"/>
      <w:lvlText w:val="%1.%2.%3.%4."/>
      <w:lvlJc w:val="left"/>
      <w:pPr>
        <w:ind w:left="1125" w:hanging="765"/>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9">
    <w:nsid w:val="4F314C90"/>
    <w:multiLevelType w:val="hybridMultilevel"/>
    <w:tmpl w:val="F1FCFF3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nsid w:val="50ED4E95"/>
    <w:multiLevelType w:val="multilevel"/>
    <w:tmpl w:val="00506CB4"/>
    <w:lvl w:ilvl="0">
      <w:start w:val="1"/>
      <w:numFmt w:val="lowerLetter"/>
      <w:lvlText w:val="%1)"/>
      <w:lvlJc w:val="left"/>
      <w:pPr>
        <w:ind w:left="720" w:hanging="360"/>
      </w:pPr>
      <w:rPr>
        <w:sz w:val="24"/>
        <w:szCs w:val="24"/>
      </w:rPr>
    </w:lvl>
    <w:lvl w:ilvl="1">
      <w:start w:val="1"/>
      <w:numFmt w:val="decimal"/>
      <w:isLgl/>
      <w:lvlText w:val="%1.%2."/>
      <w:lvlJc w:val="left"/>
      <w:pPr>
        <w:ind w:left="644" w:hanging="360"/>
      </w:pPr>
      <w:rPr>
        <w:b w:val="0"/>
        <w:bCs w:val="0"/>
        <w:color w:val="auto"/>
      </w:rPr>
    </w:lvl>
    <w:lvl w:ilvl="2">
      <w:start w:val="1"/>
      <w:numFmt w:val="decimal"/>
      <w:isLgl/>
      <w:lvlText w:val="%1.%2.%3."/>
      <w:lvlJc w:val="left"/>
      <w:pPr>
        <w:ind w:left="1080" w:hanging="720"/>
      </w:pPr>
      <w:rPr>
        <w:b w:val="0"/>
        <w:bCs w:val="0"/>
        <w:color w:val="auto"/>
      </w:rPr>
    </w:lvl>
    <w:lvl w:ilvl="3">
      <w:start w:val="1"/>
      <w:numFmt w:val="lowerLetter"/>
      <w:lvlText w:val="%4)"/>
      <w:lvlJc w:val="left"/>
      <w:pPr>
        <w:ind w:left="720" w:hanging="360"/>
      </w:pPr>
      <w:rPr>
        <w:b w:val="0"/>
        <w:bCs w:val="0"/>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
    <w:nsid w:val="55C52759"/>
    <w:multiLevelType w:val="hybridMultilevel"/>
    <w:tmpl w:val="7B4C8A1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2">
    <w:nsid w:val="5A064E62"/>
    <w:multiLevelType w:val="multilevel"/>
    <w:tmpl w:val="7774333C"/>
    <w:lvl w:ilvl="0">
      <w:start w:val="6"/>
      <w:numFmt w:val="decimal"/>
      <w:lvlText w:val="%1."/>
      <w:lvlJc w:val="left"/>
      <w:pPr>
        <w:ind w:left="660" w:hanging="660"/>
      </w:pPr>
      <w:rPr>
        <w:rFonts w:hint="default"/>
      </w:rPr>
    </w:lvl>
    <w:lvl w:ilvl="1">
      <w:start w:val="1"/>
      <w:numFmt w:val="decimal"/>
      <w:lvlText w:val="%1.%2."/>
      <w:lvlJc w:val="left"/>
      <w:pPr>
        <w:ind w:left="780" w:hanging="660"/>
      </w:pPr>
      <w:rPr>
        <w:rFonts w:hint="default"/>
      </w:rPr>
    </w:lvl>
    <w:lvl w:ilvl="2">
      <w:start w:val="4"/>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13">
    <w:nsid w:val="680B3EC3"/>
    <w:multiLevelType w:val="hybridMultilevel"/>
    <w:tmpl w:val="EA6A8B8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4">
    <w:nsid w:val="68CA5BE3"/>
    <w:multiLevelType w:val="multilevel"/>
    <w:tmpl w:val="EC24BF08"/>
    <w:lvl w:ilvl="0">
      <w:start w:val="1"/>
      <w:numFmt w:val="decimal"/>
      <w:lvlText w:val="%1."/>
      <w:lvlJc w:val="left"/>
      <w:pPr>
        <w:ind w:left="720" w:hanging="360"/>
      </w:pPr>
      <w:rPr>
        <w:rFonts w:ascii="Arial Narrow" w:hAnsi="Arial Narrow" w:hint="default"/>
        <w:sz w:val="24"/>
        <w:szCs w:val="24"/>
      </w:rPr>
    </w:lvl>
    <w:lvl w:ilvl="1">
      <w:start w:val="1"/>
      <w:numFmt w:val="decimal"/>
      <w:isLgl/>
      <w:lvlText w:val="%1.%2."/>
      <w:lvlJc w:val="left"/>
      <w:pPr>
        <w:ind w:left="644" w:hanging="360"/>
      </w:pPr>
      <w:rPr>
        <w:b w:val="0"/>
        <w:bCs w:val="0"/>
        <w:color w:val="auto"/>
      </w:rPr>
    </w:lvl>
    <w:lvl w:ilvl="2">
      <w:start w:val="1"/>
      <w:numFmt w:val="decimal"/>
      <w:isLgl/>
      <w:lvlText w:val="%1.%2.%3."/>
      <w:lvlJc w:val="left"/>
      <w:pPr>
        <w:ind w:left="1080" w:hanging="720"/>
      </w:pPr>
      <w:rPr>
        <w:b w:val="0"/>
        <w:bCs w:val="0"/>
        <w:color w:val="auto"/>
      </w:rPr>
    </w:lvl>
    <w:lvl w:ilvl="3">
      <w:start w:val="1"/>
      <w:numFmt w:val="lowerLetter"/>
      <w:lvlText w:val="%4)"/>
      <w:lvlJc w:val="left"/>
      <w:pPr>
        <w:ind w:left="720" w:hanging="360"/>
      </w:pPr>
      <w:rPr>
        <w:b w:val="0"/>
        <w:bCs w:val="0"/>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5">
    <w:nsid w:val="6CE13259"/>
    <w:multiLevelType w:val="hybridMultilevel"/>
    <w:tmpl w:val="841806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725C0469"/>
    <w:multiLevelType w:val="hybridMultilevel"/>
    <w:tmpl w:val="B95EC0F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7">
    <w:nsid w:val="73E90399"/>
    <w:multiLevelType w:val="hybridMultilevel"/>
    <w:tmpl w:val="6E2AD2F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8">
    <w:nsid w:val="79587916"/>
    <w:multiLevelType w:val="multilevel"/>
    <w:tmpl w:val="03B820DC"/>
    <w:lvl w:ilvl="0">
      <w:start w:val="1"/>
      <w:numFmt w:val="lowerLetter"/>
      <w:lvlText w:val="%1)"/>
      <w:lvlJc w:val="left"/>
      <w:pPr>
        <w:ind w:left="720" w:hanging="360"/>
      </w:pPr>
      <w:rPr>
        <w:sz w:val="24"/>
        <w:szCs w:val="24"/>
      </w:rPr>
    </w:lvl>
    <w:lvl w:ilvl="1">
      <w:start w:val="1"/>
      <w:numFmt w:val="decimal"/>
      <w:isLgl/>
      <w:lvlText w:val="%1.%2."/>
      <w:lvlJc w:val="left"/>
      <w:pPr>
        <w:ind w:left="644" w:hanging="360"/>
      </w:pPr>
      <w:rPr>
        <w:b w:val="0"/>
        <w:bCs w:val="0"/>
        <w:color w:val="auto"/>
      </w:rPr>
    </w:lvl>
    <w:lvl w:ilvl="2">
      <w:start w:val="1"/>
      <w:numFmt w:val="decimal"/>
      <w:isLgl/>
      <w:lvlText w:val="%1.%2.%3."/>
      <w:lvlJc w:val="left"/>
      <w:pPr>
        <w:ind w:left="1080" w:hanging="720"/>
      </w:pPr>
      <w:rPr>
        <w:b w:val="0"/>
        <w:bCs w:val="0"/>
        <w:color w:val="auto"/>
      </w:rPr>
    </w:lvl>
    <w:lvl w:ilvl="3">
      <w:start w:val="1"/>
      <w:numFmt w:val="lowerLetter"/>
      <w:lvlText w:val="%4)"/>
      <w:lvlJc w:val="left"/>
      <w:pPr>
        <w:ind w:left="720" w:hanging="360"/>
      </w:pPr>
      <w:rPr>
        <w:b w:val="0"/>
        <w:bCs w:val="0"/>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9">
    <w:nsid w:val="7A637E70"/>
    <w:multiLevelType w:val="hybridMultilevel"/>
    <w:tmpl w:val="B17696B6"/>
    <w:lvl w:ilvl="0" w:tplc="5EEAA7A4">
      <w:start w:val="1"/>
      <w:numFmt w:val="lowerLetter"/>
      <w:lvlText w:val="%1)"/>
      <w:lvlJc w:val="left"/>
      <w:pPr>
        <w:ind w:left="2160" w:hanging="360"/>
      </w:pPr>
      <w:rPr>
        <w:b w:val="0"/>
      </w:rPr>
    </w:lvl>
    <w:lvl w:ilvl="1" w:tplc="04160019">
      <w:start w:val="1"/>
      <w:numFmt w:val="lowerLetter"/>
      <w:lvlText w:val="%2."/>
      <w:lvlJc w:val="left"/>
      <w:pPr>
        <w:ind w:left="2880" w:hanging="360"/>
      </w:pPr>
    </w:lvl>
    <w:lvl w:ilvl="2" w:tplc="0416001B">
      <w:start w:val="1"/>
      <w:numFmt w:val="lowerRoman"/>
      <w:lvlText w:val="%3."/>
      <w:lvlJc w:val="right"/>
      <w:pPr>
        <w:ind w:left="3600" w:hanging="180"/>
      </w:pPr>
    </w:lvl>
    <w:lvl w:ilvl="3" w:tplc="0416000F">
      <w:start w:val="1"/>
      <w:numFmt w:val="decimal"/>
      <w:lvlText w:val="%4."/>
      <w:lvlJc w:val="left"/>
      <w:pPr>
        <w:ind w:left="4320" w:hanging="360"/>
      </w:pPr>
    </w:lvl>
    <w:lvl w:ilvl="4" w:tplc="04160019">
      <w:start w:val="1"/>
      <w:numFmt w:val="lowerLetter"/>
      <w:lvlText w:val="%5."/>
      <w:lvlJc w:val="left"/>
      <w:pPr>
        <w:ind w:left="5040" w:hanging="360"/>
      </w:pPr>
    </w:lvl>
    <w:lvl w:ilvl="5" w:tplc="0416001B">
      <w:start w:val="1"/>
      <w:numFmt w:val="lowerRoman"/>
      <w:lvlText w:val="%6."/>
      <w:lvlJc w:val="right"/>
      <w:pPr>
        <w:ind w:left="5760" w:hanging="180"/>
      </w:pPr>
    </w:lvl>
    <w:lvl w:ilvl="6" w:tplc="0416000F">
      <w:start w:val="1"/>
      <w:numFmt w:val="decimal"/>
      <w:lvlText w:val="%7."/>
      <w:lvlJc w:val="left"/>
      <w:pPr>
        <w:ind w:left="6480" w:hanging="360"/>
      </w:pPr>
    </w:lvl>
    <w:lvl w:ilvl="7" w:tplc="04160019">
      <w:start w:val="1"/>
      <w:numFmt w:val="lowerLetter"/>
      <w:lvlText w:val="%8."/>
      <w:lvlJc w:val="left"/>
      <w:pPr>
        <w:ind w:left="7200" w:hanging="360"/>
      </w:pPr>
    </w:lvl>
    <w:lvl w:ilvl="8" w:tplc="0416001B">
      <w:start w:val="1"/>
      <w:numFmt w:val="lowerRoman"/>
      <w:lvlText w:val="%9."/>
      <w:lvlJc w:val="right"/>
      <w:pPr>
        <w:ind w:left="7920"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8"/>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1"/>
  </w:num>
  <w:num w:numId="20">
    <w:abstractNumId w:val="7"/>
  </w:num>
  <w:num w:numId="21">
    <w:abstractNumId w:val="2"/>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128"/>
    <w:rsid w:val="000112BB"/>
    <w:rsid w:val="00026471"/>
    <w:rsid w:val="0004165C"/>
    <w:rsid w:val="000520BB"/>
    <w:rsid w:val="00053379"/>
    <w:rsid w:val="00073BC9"/>
    <w:rsid w:val="000747E0"/>
    <w:rsid w:val="000A0584"/>
    <w:rsid w:val="000A7EE8"/>
    <w:rsid w:val="000B1AFD"/>
    <w:rsid w:val="000B60D3"/>
    <w:rsid w:val="000C10B4"/>
    <w:rsid w:val="000C759E"/>
    <w:rsid w:val="000D2C36"/>
    <w:rsid w:val="000E14C4"/>
    <w:rsid w:val="000E198D"/>
    <w:rsid w:val="00100895"/>
    <w:rsid w:val="001008FF"/>
    <w:rsid w:val="001073BB"/>
    <w:rsid w:val="001215C0"/>
    <w:rsid w:val="00131A62"/>
    <w:rsid w:val="00143766"/>
    <w:rsid w:val="001512E3"/>
    <w:rsid w:val="00155F25"/>
    <w:rsid w:val="001577BF"/>
    <w:rsid w:val="0017292D"/>
    <w:rsid w:val="00194823"/>
    <w:rsid w:val="001B0866"/>
    <w:rsid w:val="001B7507"/>
    <w:rsid w:val="001D56D2"/>
    <w:rsid w:val="001D5C79"/>
    <w:rsid w:val="001D79C6"/>
    <w:rsid w:val="002112D2"/>
    <w:rsid w:val="0021484A"/>
    <w:rsid w:val="00216B0D"/>
    <w:rsid w:val="00233EC0"/>
    <w:rsid w:val="00244A0F"/>
    <w:rsid w:val="00246637"/>
    <w:rsid w:val="002703DB"/>
    <w:rsid w:val="00271F35"/>
    <w:rsid w:val="0027614D"/>
    <w:rsid w:val="002761CF"/>
    <w:rsid w:val="0028059D"/>
    <w:rsid w:val="00285CDE"/>
    <w:rsid w:val="00291743"/>
    <w:rsid w:val="00293A20"/>
    <w:rsid w:val="002A6C12"/>
    <w:rsid w:val="002B1052"/>
    <w:rsid w:val="002B57E1"/>
    <w:rsid w:val="002B6594"/>
    <w:rsid w:val="002E482C"/>
    <w:rsid w:val="00305EFB"/>
    <w:rsid w:val="00312636"/>
    <w:rsid w:val="00325885"/>
    <w:rsid w:val="00345508"/>
    <w:rsid w:val="003472E6"/>
    <w:rsid w:val="00353163"/>
    <w:rsid w:val="0036101E"/>
    <w:rsid w:val="00375DB6"/>
    <w:rsid w:val="00377520"/>
    <w:rsid w:val="00384F95"/>
    <w:rsid w:val="003A0B41"/>
    <w:rsid w:val="003C5F78"/>
    <w:rsid w:val="003D08B1"/>
    <w:rsid w:val="003D20A1"/>
    <w:rsid w:val="003D7B4B"/>
    <w:rsid w:val="003F45B1"/>
    <w:rsid w:val="003F6288"/>
    <w:rsid w:val="004014F4"/>
    <w:rsid w:val="004120B8"/>
    <w:rsid w:val="0041580A"/>
    <w:rsid w:val="00432C62"/>
    <w:rsid w:val="00432C9C"/>
    <w:rsid w:val="00450274"/>
    <w:rsid w:val="00487BF1"/>
    <w:rsid w:val="00496917"/>
    <w:rsid w:val="004A0D02"/>
    <w:rsid w:val="004A2F32"/>
    <w:rsid w:val="004A543D"/>
    <w:rsid w:val="004B2B41"/>
    <w:rsid w:val="004C29D9"/>
    <w:rsid w:val="004C3B69"/>
    <w:rsid w:val="004C4E91"/>
    <w:rsid w:val="004D29B4"/>
    <w:rsid w:val="004E1EE0"/>
    <w:rsid w:val="00524AB0"/>
    <w:rsid w:val="00545B86"/>
    <w:rsid w:val="00564298"/>
    <w:rsid w:val="00564D50"/>
    <w:rsid w:val="005673B5"/>
    <w:rsid w:val="00567771"/>
    <w:rsid w:val="00575651"/>
    <w:rsid w:val="0057720E"/>
    <w:rsid w:val="00593999"/>
    <w:rsid w:val="005A7621"/>
    <w:rsid w:val="005C4E91"/>
    <w:rsid w:val="005D3A43"/>
    <w:rsid w:val="005D6FED"/>
    <w:rsid w:val="00600559"/>
    <w:rsid w:val="00601593"/>
    <w:rsid w:val="00623554"/>
    <w:rsid w:val="00627F14"/>
    <w:rsid w:val="00632A1D"/>
    <w:rsid w:val="00643437"/>
    <w:rsid w:val="00646BA2"/>
    <w:rsid w:val="0065171F"/>
    <w:rsid w:val="0066242D"/>
    <w:rsid w:val="00673480"/>
    <w:rsid w:val="00685369"/>
    <w:rsid w:val="0069664C"/>
    <w:rsid w:val="006A491F"/>
    <w:rsid w:val="006A6B33"/>
    <w:rsid w:val="006A72D4"/>
    <w:rsid w:val="006C5165"/>
    <w:rsid w:val="006D407B"/>
    <w:rsid w:val="006D67A0"/>
    <w:rsid w:val="006F10B1"/>
    <w:rsid w:val="007041A8"/>
    <w:rsid w:val="00705C39"/>
    <w:rsid w:val="00713747"/>
    <w:rsid w:val="00715D7B"/>
    <w:rsid w:val="00716C9D"/>
    <w:rsid w:val="007209C0"/>
    <w:rsid w:val="0072672C"/>
    <w:rsid w:val="007562A1"/>
    <w:rsid w:val="00762519"/>
    <w:rsid w:val="00764F36"/>
    <w:rsid w:val="007679AF"/>
    <w:rsid w:val="0077657A"/>
    <w:rsid w:val="007803D4"/>
    <w:rsid w:val="00784577"/>
    <w:rsid w:val="00786F5F"/>
    <w:rsid w:val="007965D8"/>
    <w:rsid w:val="007A6889"/>
    <w:rsid w:val="007A745E"/>
    <w:rsid w:val="007B266C"/>
    <w:rsid w:val="007B2D09"/>
    <w:rsid w:val="007B648A"/>
    <w:rsid w:val="007B6714"/>
    <w:rsid w:val="007C0BD7"/>
    <w:rsid w:val="007D1B2B"/>
    <w:rsid w:val="007E1544"/>
    <w:rsid w:val="007F63C4"/>
    <w:rsid w:val="0082051C"/>
    <w:rsid w:val="0083371A"/>
    <w:rsid w:val="00834A82"/>
    <w:rsid w:val="00846A3F"/>
    <w:rsid w:val="00847DC2"/>
    <w:rsid w:val="00850993"/>
    <w:rsid w:val="00851621"/>
    <w:rsid w:val="00855178"/>
    <w:rsid w:val="008702CC"/>
    <w:rsid w:val="008709B1"/>
    <w:rsid w:val="00880958"/>
    <w:rsid w:val="00890B54"/>
    <w:rsid w:val="00893C80"/>
    <w:rsid w:val="008B2AD0"/>
    <w:rsid w:val="008B4A00"/>
    <w:rsid w:val="008C0A59"/>
    <w:rsid w:val="008E6DA0"/>
    <w:rsid w:val="008E78AB"/>
    <w:rsid w:val="00902598"/>
    <w:rsid w:val="00913869"/>
    <w:rsid w:val="009321E2"/>
    <w:rsid w:val="00932F39"/>
    <w:rsid w:val="009333E4"/>
    <w:rsid w:val="00935437"/>
    <w:rsid w:val="009602CB"/>
    <w:rsid w:val="00964C20"/>
    <w:rsid w:val="00991874"/>
    <w:rsid w:val="009920BF"/>
    <w:rsid w:val="00992EEE"/>
    <w:rsid w:val="00996155"/>
    <w:rsid w:val="009A50C2"/>
    <w:rsid w:val="009A7D7B"/>
    <w:rsid w:val="009B20A4"/>
    <w:rsid w:val="009C0E08"/>
    <w:rsid w:val="009C537A"/>
    <w:rsid w:val="009C66F7"/>
    <w:rsid w:val="009E531E"/>
    <w:rsid w:val="00A01C9D"/>
    <w:rsid w:val="00A118DD"/>
    <w:rsid w:val="00A15AD8"/>
    <w:rsid w:val="00A36AD4"/>
    <w:rsid w:val="00A37B30"/>
    <w:rsid w:val="00A37EA6"/>
    <w:rsid w:val="00A50899"/>
    <w:rsid w:val="00A80128"/>
    <w:rsid w:val="00A828D0"/>
    <w:rsid w:val="00A94D30"/>
    <w:rsid w:val="00AB0515"/>
    <w:rsid w:val="00AB5E1F"/>
    <w:rsid w:val="00AC1563"/>
    <w:rsid w:val="00AC5BB1"/>
    <w:rsid w:val="00AC68B9"/>
    <w:rsid w:val="00AF7138"/>
    <w:rsid w:val="00B06525"/>
    <w:rsid w:val="00B16353"/>
    <w:rsid w:val="00B21E40"/>
    <w:rsid w:val="00B23551"/>
    <w:rsid w:val="00B26644"/>
    <w:rsid w:val="00B2753B"/>
    <w:rsid w:val="00B310A3"/>
    <w:rsid w:val="00B31913"/>
    <w:rsid w:val="00B361AF"/>
    <w:rsid w:val="00B50514"/>
    <w:rsid w:val="00B53525"/>
    <w:rsid w:val="00B53CF3"/>
    <w:rsid w:val="00B94409"/>
    <w:rsid w:val="00BA3CB8"/>
    <w:rsid w:val="00BC435B"/>
    <w:rsid w:val="00BC470D"/>
    <w:rsid w:val="00BD38E1"/>
    <w:rsid w:val="00BE1373"/>
    <w:rsid w:val="00BE15C1"/>
    <w:rsid w:val="00BE1680"/>
    <w:rsid w:val="00BE230D"/>
    <w:rsid w:val="00BE42AD"/>
    <w:rsid w:val="00BE4CA0"/>
    <w:rsid w:val="00BE632D"/>
    <w:rsid w:val="00BF146F"/>
    <w:rsid w:val="00BF5D24"/>
    <w:rsid w:val="00C04647"/>
    <w:rsid w:val="00C24374"/>
    <w:rsid w:val="00C31AF8"/>
    <w:rsid w:val="00C35A39"/>
    <w:rsid w:val="00C36D8C"/>
    <w:rsid w:val="00C66EF8"/>
    <w:rsid w:val="00C73EF0"/>
    <w:rsid w:val="00C76A9B"/>
    <w:rsid w:val="00C7705B"/>
    <w:rsid w:val="00C851E0"/>
    <w:rsid w:val="00C962DF"/>
    <w:rsid w:val="00C96FD4"/>
    <w:rsid w:val="00CB1672"/>
    <w:rsid w:val="00CB4A0E"/>
    <w:rsid w:val="00CB610A"/>
    <w:rsid w:val="00CC51B8"/>
    <w:rsid w:val="00CC774F"/>
    <w:rsid w:val="00CD7B91"/>
    <w:rsid w:val="00CE5F6E"/>
    <w:rsid w:val="00CF7C5C"/>
    <w:rsid w:val="00CF7E81"/>
    <w:rsid w:val="00D005C1"/>
    <w:rsid w:val="00D0428E"/>
    <w:rsid w:val="00D07E4E"/>
    <w:rsid w:val="00D27EBB"/>
    <w:rsid w:val="00D30FD1"/>
    <w:rsid w:val="00D55C68"/>
    <w:rsid w:val="00D62A91"/>
    <w:rsid w:val="00D72340"/>
    <w:rsid w:val="00D810E6"/>
    <w:rsid w:val="00D90874"/>
    <w:rsid w:val="00DA1797"/>
    <w:rsid w:val="00DA2716"/>
    <w:rsid w:val="00DA4DF3"/>
    <w:rsid w:val="00DB2E49"/>
    <w:rsid w:val="00DC0A67"/>
    <w:rsid w:val="00DD4040"/>
    <w:rsid w:val="00DE1128"/>
    <w:rsid w:val="00DE49F6"/>
    <w:rsid w:val="00E30D56"/>
    <w:rsid w:val="00E35DD0"/>
    <w:rsid w:val="00E434AC"/>
    <w:rsid w:val="00E44F2F"/>
    <w:rsid w:val="00E506CD"/>
    <w:rsid w:val="00E510C7"/>
    <w:rsid w:val="00E851B4"/>
    <w:rsid w:val="00E93977"/>
    <w:rsid w:val="00E93F81"/>
    <w:rsid w:val="00E9614D"/>
    <w:rsid w:val="00EA4FE1"/>
    <w:rsid w:val="00EA7ACB"/>
    <w:rsid w:val="00EC27BB"/>
    <w:rsid w:val="00EC5FBD"/>
    <w:rsid w:val="00EC7401"/>
    <w:rsid w:val="00EC7C2E"/>
    <w:rsid w:val="00EE26DF"/>
    <w:rsid w:val="00EE566A"/>
    <w:rsid w:val="00EF350B"/>
    <w:rsid w:val="00EF6EA6"/>
    <w:rsid w:val="00EF7D3B"/>
    <w:rsid w:val="00F03BF1"/>
    <w:rsid w:val="00F253EE"/>
    <w:rsid w:val="00F2740B"/>
    <w:rsid w:val="00F37058"/>
    <w:rsid w:val="00F41C36"/>
    <w:rsid w:val="00F44BB5"/>
    <w:rsid w:val="00F6238A"/>
    <w:rsid w:val="00F66993"/>
    <w:rsid w:val="00F74C98"/>
    <w:rsid w:val="00F86150"/>
    <w:rsid w:val="00F964B8"/>
    <w:rsid w:val="00FA3592"/>
    <w:rsid w:val="00FB12D0"/>
    <w:rsid w:val="00FC717C"/>
    <w:rsid w:val="00FD19B5"/>
    <w:rsid w:val="00FD707F"/>
    <w:rsid w:val="00FE33D6"/>
    <w:rsid w:val="00FF26D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654B8E9-5B20-466E-89D7-15AE5D6E9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3554"/>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uiPriority w:val="99"/>
    <w:rsid w:val="00DE1128"/>
  </w:style>
  <w:style w:type="paragraph" w:styleId="Rodap">
    <w:name w:val="footer"/>
    <w:basedOn w:val="Normal"/>
    <w:link w:val="Rodap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RodapChar">
    <w:name w:val="Rodapé Char"/>
    <w:basedOn w:val="Fontepargpadro"/>
    <w:link w:val="Rodap"/>
    <w:uiPriority w:val="99"/>
    <w:rsid w:val="00DE1128"/>
  </w:style>
  <w:style w:type="table" w:styleId="Tabelacomgrade">
    <w:name w:val="Table Grid"/>
    <w:basedOn w:val="Tabelanormal"/>
    <w:uiPriority w:val="59"/>
    <w:rsid w:val="00DE11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1"/>
    <w:qFormat/>
    <w:rsid w:val="00705C39"/>
    <w:pPr>
      <w:ind w:left="720"/>
      <w:contextualSpacing/>
    </w:pPr>
    <w:rPr>
      <w:rFonts w:asciiTheme="minorHAnsi" w:eastAsiaTheme="minorHAnsi" w:hAnsiTheme="minorHAnsi" w:cstheme="minorBidi"/>
    </w:rPr>
  </w:style>
  <w:style w:type="paragraph" w:styleId="Textodebalo">
    <w:name w:val="Balloon Text"/>
    <w:basedOn w:val="Normal"/>
    <w:link w:val="TextodebaloChar"/>
    <w:uiPriority w:val="99"/>
    <w:semiHidden/>
    <w:unhideWhenUsed/>
    <w:rsid w:val="000C10B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C10B4"/>
    <w:rPr>
      <w:rFonts w:ascii="Segoe UI" w:eastAsia="Calibri" w:hAnsi="Segoe UI" w:cs="Segoe UI"/>
      <w:sz w:val="18"/>
      <w:szCs w:val="18"/>
    </w:rPr>
  </w:style>
  <w:style w:type="character" w:styleId="Hyperlink">
    <w:name w:val="Hyperlink"/>
    <w:basedOn w:val="Fontepargpadro"/>
    <w:uiPriority w:val="99"/>
    <w:unhideWhenUsed/>
    <w:rsid w:val="00D62A91"/>
    <w:rPr>
      <w:color w:val="0000FF" w:themeColor="hyperlink"/>
      <w:u w:val="single"/>
    </w:rPr>
  </w:style>
  <w:style w:type="table" w:customStyle="1" w:styleId="Tabelacomgrade9">
    <w:name w:val="Tabela com grade9"/>
    <w:basedOn w:val="Tabelanormal"/>
    <w:next w:val="Tabelacomgrade"/>
    <w:uiPriority w:val="59"/>
    <w:rsid w:val="00E30D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709B1"/>
    <w:pPr>
      <w:autoSpaceDE w:val="0"/>
      <w:autoSpaceDN w:val="0"/>
      <w:adjustRightInd w:val="0"/>
      <w:spacing w:after="0" w:line="240" w:lineRule="auto"/>
    </w:pPr>
    <w:rPr>
      <w:rFonts w:ascii="Tahoma" w:hAnsi="Tahoma" w:cs="Tahoma"/>
      <w:color w:val="000000"/>
      <w:sz w:val="24"/>
      <w:szCs w:val="24"/>
    </w:rPr>
  </w:style>
  <w:style w:type="table" w:customStyle="1" w:styleId="Tabelacomgrade1">
    <w:name w:val="Tabela com grade1"/>
    <w:basedOn w:val="Tabelanormal"/>
    <w:next w:val="Tabelacomgrade"/>
    <w:uiPriority w:val="59"/>
    <w:rsid w:val="000C75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D723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716C9D"/>
  </w:style>
  <w:style w:type="paragraph" w:customStyle="1" w:styleId="msonormal0">
    <w:name w:val="msonormal"/>
    <w:basedOn w:val="Normal"/>
    <w:rsid w:val="00716C9D"/>
    <w:pPr>
      <w:spacing w:before="100" w:beforeAutospacing="1" w:after="100" w:afterAutospacing="1" w:line="240" w:lineRule="auto"/>
    </w:pPr>
    <w:rPr>
      <w:rFonts w:ascii="Times New Roman" w:eastAsia="Times New Roman" w:hAnsi="Times New Roman"/>
      <w:sz w:val="24"/>
      <w:szCs w:val="24"/>
      <w:lang w:eastAsia="pt-BR"/>
    </w:rPr>
  </w:style>
  <w:style w:type="paragraph" w:styleId="Corpodetexto">
    <w:name w:val="Body Text"/>
    <w:basedOn w:val="Normal"/>
    <w:link w:val="CorpodetextoChar"/>
    <w:uiPriority w:val="1"/>
    <w:unhideWhenUsed/>
    <w:qFormat/>
    <w:rsid w:val="00716C9D"/>
    <w:pPr>
      <w:widowControl w:val="0"/>
      <w:spacing w:before="60" w:after="0" w:line="240" w:lineRule="auto"/>
      <w:ind w:left="1067"/>
    </w:pPr>
    <w:rPr>
      <w:rFonts w:ascii="Arial" w:eastAsia="Arial" w:hAnsi="Arial"/>
      <w:b/>
      <w:bCs/>
      <w:sz w:val="15"/>
      <w:szCs w:val="15"/>
      <w:lang w:val="en-US"/>
    </w:rPr>
  </w:style>
  <w:style w:type="character" w:customStyle="1" w:styleId="CorpodetextoChar">
    <w:name w:val="Corpo de texto Char"/>
    <w:basedOn w:val="Fontepargpadro"/>
    <w:link w:val="Corpodetexto"/>
    <w:uiPriority w:val="1"/>
    <w:rsid w:val="00716C9D"/>
    <w:rPr>
      <w:rFonts w:ascii="Arial" w:eastAsia="Arial" w:hAnsi="Arial" w:cs="Times New Roman"/>
      <w:b/>
      <w:bCs/>
      <w:sz w:val="15"/>
      <w:szCs w:val="15"/>
      <w:lang w:val="en-US"/>
    </w:rPr>
  </w:style>
  <w:style w:type="paragraph" w:customStyle="1" w:styleId="TableParagraph">
    <w:name w:val="Table Paragraph"/>
    <w:basedOn w:val="Normal"/>
    <w:uiPriority w:val="1"/>
    <w:qFormat/>
    <w:rsid w:val="00716C9D"/>
    <w:pPr>
      <w:widowControl w:val="0"/>
      <w:spacing w:after="0" w:line="240" w:lineRule="auto"/>
    </w:pPr>
    <w:rPr>
      <w:lang w:val="en-US"/>
    </w:rPr>
  </w:style>
  <w:style w:type="table" w:customStyle="1" w:styleId="Tabelacomgrade2">
    <w:name w:val="Tabela com grade2"/>
    <w:basedOn w:val="Tabelanormal"/>
    <w:next w:val="Tabelacomgrade"/>
    <w:uiPriority w:val="59"/>
    <w:rsid w:val="00716C9D"/>
    <w:pPr>
      <w:spacing w:after="0" w:line="240" w:lineRule="auto"/>
    </w:pPr>
    <w:rPr>
      <w:rFonts w:ascii="Calibri" w:eastAsia="Calibri" w:hAnsi="Calibri" w:cs="SimSu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qFormat/>
    <w:rsid w:val="00716C9D"/>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elacomgrade22">
    <w:name w:val="Tabela com grade22"/>
    <w:basedOn w:val="Tabelanormal"/>
    <w:next w:val="Tabelacomgrade"/>
    <w:uiPriority w:val="59"/>
    <w:rsid w:val="00D07E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432C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
    <w:name w:val="Tabela com grade21"/>
    <w:basedOn w:val="Tabelanormal"/>
    <w:next w:val="Tabelacomgrade"/>
    <w:uiPriority w:val="59"/>
    <w:rsid w:val="00432C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
    <w:name w:val="TableGrid"/>
    <w:rsid w:val="00AB5E1F"/>
    <w:pPr>
      <w:spacing w:after="0" w:line="240" w:lineRule="auto"/>
    </w:pPr>
    <w:rPr>
      <w:rFonts w:eastAsiaTheme="minorEastAsia"/>
      <w:lang w:eastAsia="pt-BR"/>
    </w:rPr>
    <w:tblPr>
      <w:tblCellMar>
        <w:top w:w="0" w:type="dxa"/>
        <w:left w:w="0" w:type="dxa"/>
        <w:bottom w:w="0" w:type="dxa"/>
        <w:right w:w="0" w:type="dxa"/>
      </w:tblCellMar>
    </w:tblPr>
  </w:style>
  <w:style w:type="table" w:customStyle="1" w:styleId="Tabelacomgrade36">
    <w:name w:val="Tabela com grade36"/>
    <w:basedOn w:val="Tabelanormal"/>
    <w:next w:val="Tabelacomgrade"/>
    <w:uiPriority w:val="59"/>
    <w:rsid w:val="00AB5E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7">
    <w:name w:val="Tabela com grade17"/>
    <w:basedOn w:val="Tabelanormal"/>
    <w:next w:val="Tabelacomgrade"/>
    <w:uiPriority w:val="59"/>
    <w:rsid w:val="00AB5E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3">
    <w:name w:val="Tabela com grade33"/>
    <w:basedOn w:val="Tabelanormal"/>
    <w:next w:val="Tabelacomgrade"/>
    <w:uiPriority w:val="59"/>
    <w:rsid w:val="00EF6E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1">
    <w:name w:val="Tabela com grade41"/>
    <w:basedOn w:val="Tabelanormal"/>
    <w:next w:val="Tabelacomgrade"/>
    <w:uiPriority w:val="59"/>
    <w:rsid w:val="00DC0A67"/>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B2753B"/>
  </w:style>
  <w:style w:type="table" w:customStyle="1" w:styleId="TableNormal1">
    <w:name w:val="Table Normal1"/>
    <w:uiPriority w:val="2"/>
    <w:semiHidden/>
    <w:unhideWhenUsed/>
    <w:qFormat/>
    <w:rsid w:val="00B2753B"/>
    <w:pPr>
      <w:widowControl w:val="0"/>
      <w:spacing w:after="0" w:line="240" w:lineRule="auto"/>
    </w:pPr>
    <w:rPr>
      <w:lang w:val="en-US"/>
    </w:rPr>
    <w:tblPr>
      <w:tblInd w:w="0" w:type="dxa"/>
      <w:tblCellMar>
        <w:top w:w="0" w:type="dxa"/>
        <w:left w:w="0" w:type="dxa"/>
        <w:bottom w:w="0" w:type="dxa"/>
        <w:right w:w="0" w:type="dxa"/>
      </w:tblCellMar>
    </w:tblPr>
  </w:style>
  <w:style w:type="paragraph" w:styleId="SemEspaamento">
    <w:name w:val="No Spacing"/>
    <w:uiPriority w:val="1"/>
    <w:qFormat/>
    <w:rsid w:val="00B2753B"/>
    <w:pPr>
      <w:spacing w:after="0" w:line="240" w:lineRule="auto"/>
    </w:pPr>
  </w:style>
  <w:style w:type="table" w:customStyle="1" w:styleId="Tabelacomgrade4">
    <w:name w:val="Tabela com grade4"/>
    <w:basedOn w:val="Tabelanormal"/>
    <w:next w:val="Tabelacomgrade"/>
    <w:uiPriority w:val="59"/>
    <w:rsid w:val="001437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804183">
      <w:bodyDiv w:val="1"/>
      <w:marLeft w:val="0"/>
      <w:marRight w:val="0"/>
      <w:marTop w:val="0"/>
      <w:marBottom w:val="0"/>
      <w:divBdr>
        <w:top w:val="none" w:sz="0" w:space="0" w:color="auto"/>
        <w:left w:val="none" w:sz="0" w:space="0" w:color="auto"/>
        <w:bottom w:val="none" w:sz="0" w:space="0" w:color="auto"/>
        <w:right w:val="none" w:sz="0" w:space="0" w:color="auto"/>
      </w:divBdr>
    </w:div>
    <w:div w:id="272640915">
      <w:bodyDiv w:val="1"/>
      <w:marLeft w:val="0"/>
      <w:marRight w:val="0"/>
      <w:marTop w:val="0"/>
      <w:marBottom w:val="0"/>
      <w:divBdr>
        <w:top w:val="none" w:sz="0" w:space="0" w:color="auto"/>
        <w:left w:val="none" w:sz="0" w:space="0" w:color="auto"/>
        <w:bottom w:val="none" w:sz="0" w:space="0" w:color="auto"/>
        <w:right w:val="none" w:sz="0" w:space="0" w:color="auto"/>
      </w:divBdr>
    </w:div>
    <w:div w:id="280383330">
      <w:bodyDiv w:val="1"/>
      <w:marLeft w:val="0"/>
      <w:marRight w:val="0"/>
      <w:marTop w:val="0"/>
      <w:marBottom w:val="0"/>
      <w:divBdr>
        <w:top w:val="none" w:sz="0" w:space="0" w:color="auto"/>
        <w:left w:val="none" w:sz="0" w:space="0" w:color="auto"/>
        <w:bottom w:val="none" w:sz="0" w:space="0" w:color="auto"/>
        <w:right w:val="none" w:sz="0" w:space="0" w:color="auto"/>
      </w:divBdr>
    </w:div>
    <w:div w:id="742803062">
      <w:bodyDiv w:val="1"/>
      <w:marLeft w:val="0"/>
      <w:marRight w:val="0"/>
      <w:marTop w:val="0"/>
      <w:marBottom w:val="0"/>
      <w:divBdr>
        <w:top w:val="none" w:sz="0" w:space="0" w:color="auto"/>
        <w:left w:val="none" w:sz="0" w:space="0" w:color="auto"/>
        <w:bottom w:val="none" w:sz="0" w:space="0" w:color="auto"/>
        <w:right w:val="none" w:sz="0" w:space="0" w:color="auto"/>
      </w:divBdr>
    </w:div>
    <w:div w:id="768425673">
      <w:bodyDiv w:val="1"/>
      <w:marLeft w:val="0"/>
      <w:marRight w:val="0"/>
      <w:marTop w:val="0"/>
      <w:marBottom w:val="0"/>
      <w:divBdr>
        <w:top w:val="none" w:sz="0" w:space="0" w:color="auto"/>
        <w:left w:val="none" w:sz="0" w:space="0" w:color="auto"/>
        <w:bottom w:val="none" w:sz="0" w:space="0" w:color="auto"/>
        <w:right w:val="none" w:sz="0" w:space="0" w:color="auto"/>
      </w:divBdr>
    </w:div>
    <w:div w:id="787507231">
      <w:bodyDiv w:val="1"/>
      <w:marLeft w:val="0"/>
      <w:marRight w:val="0"/>
      <w:marTop w:val="0"/>
      <w:marBottom w:val="0"/>
      <w:divBdr>
        <w:top w:val="none" w:sz="0" w:space="0" w:color="auto"/>
        <w:left w:val="none" w:sz="0" w:space="0" w:color="auto"/>
        <w:bottom w:val="none" w:sz="0" w:space="0" w:color="auto"/>
        <w:right w:val="none" w:sz="0" w:space="0" w:color="auto"/>
      </w:divBdr>
    </w:div>
    <w:div w:id="993485562">
      <w:bodyDiv w:val="1"/>
      <w:marLeft w:val="0"/>
      <w:marRight w:val="0"/>
      <w:marTop w:val="0"/>
      <w:marBottom w:val="0"/>
      <w:divBdr>
        <w:top w:val="none" w:sz="0" w:space="0" w:color="auto"/>
        <w:left w:val="none" w:sz="0" w:space="0" w:color="auto"/>
        <w:bottom w:val="none" w:sz="0" w:space="0" w:color="auto"/>
        <w:right w:val="none" w:sz="0" w:space="0" w:color="auto"/>
      </w:divBdr>
    </w:div>
    <w:div w:id="1240167843">
      <w:bodyDiv w:val="1"/>
      <w:marLeft w:val="0"/>
      <w:marRight w:val="0"/>
      <w:marTop w:val="0"/>
      <w:marBottom w:val="0"/>
      <w:divBdr>
        <w:top w:val="none" w:sz="0" w:space="0" w:color="auto"/>
        <w:left w:val="none" w:sz="0" w:space="0" w:color="auto"/>
        <w:bottom w:val="none" w:sz="0" w:space="0" w:color="auto"/>
        <w:right w:val="none" w:sz="0" w:space="0" w:color="auto"/>
      </w:divBdr>
    </w:div>
    <w:div w:id="1298337583">
      <w:bodyDiv w:val="1"/>
      <w:marLeft w:val="0"/>
      <w:marRight w:val="0"/>
      <w:marTop w:val="0"/>
      <w:marBottom w:val="0"/>
      <w:divBdr>
        <w:top w:val="none" w:sz="0" w:space="0" w:color="auto"/>
        <w:left w:val="none" w:sz="0" w:space="0" w:color="auto"/>
        <w:bottom w:val="none" w:sz="0" w:space="0" w:color="auto"/>
        <w:right w:val="none" w:sz="0" w:space="0" w:color="auto"/>
      </w:divBdr>
      <w:divsChild>
        <w:div w:id="450829353">
          <w:marLeft w:val="0"/>
          <w:marRight w:val="0"/>
          <w:marTop w:val="0"/>
          <w:marBottom w:val="0"/>
          <w:divBdr>
            <w:top w:val="none" w:sz="0" w:space="0" w:color="auto"/>
            <w:left w:val="none" w:sz="0" w:space="0" w:color="auto"/>
            <w:bottom w:val="none" w:sz="0" w:space="0" w:color="auto"/>
            <w:right w:val="none" w:sz="0" w:space="0" w:color="auto"/>
          </w:divBdr>
          <w:divsChild>
            <w:div w:id="39212315">
              <w:marLeft w:val="0"/>
              <w:marRight w:val="0"/>
              <w:marTop w:val="0"/>
              <w:marBottom w:val="0"/>
              <w:divBdr>
                <w:top w:val="none" w:sz="0" w:space="0" w:color="auto"/>
                <w:left w:val="none" w:sz="0" w:space="0" w:color="auto"/>
                <w:bottom w:val="none" w:sz="0" w:space="0" w:color="auto"/>
                <w:right w:val="none" w:sz="0" w:space="0" w:color="auto"/>
              </w:divBdr>
              <w:divsChild>
                <w:div w:id="1983191719">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891844982">
          <w:marLeft w:val="0"/>
          <w:marRight w:val="0"/>
          <w:marTop w:val="0"/>
          <w:marBottom w:val="0"/>
          <w:divBdr>
            <w:top w:val="none" w:sz="0" w:space="0" w:color="auto"/>
            <w:left w:val="none" w:sz="0" w:space="0" w:color="auto"/>
            <w:bottom w:val="none" w:sz="0" w:space="0" w:color="auto"/>
            <w:right w:val="none" w:sz="0" w:space="0" w:color="auto"/>
          </w:divBdr>
          <w:divsChild>
            <w:div w:id="2003005749">
              <w:marLeft w:val="0"/>
              <w:marRight w:val="0"/>
              <w:marTop w:val="0"/>
              <w:marBottom w:val="0"/>
              <w:divBdr>
                <w:top w:val="none" w:sz="0" w:space="0" w:color="auto"/>
                <w:left w:val="none" w:sz="0" w:space="0" w:color="auto"/>
                <w:bottom w:val="none" w:sz="0" w:space="0" w:color="auto"/>
                <w:right w:val="none" w:sz="0" w:space="0" w:color="auto"/>
              </w:divBdr>
              <w:divsChild>
                <w:div w:id="1752699468">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468821200">
      <w:bodyDiv w:val="1"/>
      <w:marLeft w:val="0"/>
      <w:marRight w:val="0"/>
      <w:marTop w:val="0"/>
      <w:marBottom w:val="0"/>
      <w:divBdr>
        <w:top w:val="none" w:sz="0" w:space="0" w:color="auto"/>
        <w:left w:val="none" w:sz="0" w:space="0" w:color="auto"/>
        <w:bottom w:val="none" w:sz="0" w:space="0" w:color="auto"/>
        <w:right w:val="none" w:sz="0" w:space="0" w:color="auto"/>
      </w:divBdr>
    </w:div>
    <w:div w:id="1513177492">
      <w:bodyDiv w:val="1"/>
      <w:marLeft w:val="0"/>
      <w:marRight w:val="0"/>
      <w:marTop w:val="0"/>
      <w:marBottom w:val="0"/>
      <w:divBdr>
        <w:top w:val="none" w:sz="0" w:space="0" w:color="auto"/>
        <w:left w:val="none" w:sz="0" w:space="0" w:color="auto"/>
        <w:bottom w:val="none" w:sz="0" w:space="0" w:color="auto"/>
        <w:right w:val="none" w:sz="0" w:space="0" w:color="auto"/>
      </w:divBdr>
    </w:div>
    <w:div w:id="1604221054">
      <w:bodyDiv w:val="1"/>
      <w:marLeft w:val="0"/>
      <w:marRight w:val="0"/>
      <w:marTop w:val="0"/>
      <w:marBottom w:val="0"/>
      <w:divBdr>
        <w:top w:val="none" w:sz="0" w:space="0" w:color="auto"/>
        <w:left w:val="none" w:sz="0" w:space="0" w:color="auto"/>
        <w:bottom w:val="none" w:sz="0" w:space="0" w:color="auto"/>
        <w:right w:val="none" w:sz="0" w:space="0" w:color="auto"/>
      </w:divBdr>
    </w:div>
    <w:div w:id="1854224338">
      <w:bodyDiv w:val="1"/>
      <w:marLeft w:val="0"/>
      <w:marRight w:val="0"/>
      <w:marTop w:val="0"/>
      <w:marBottom w:val="0"/>
      <w:divBdr>
        <w:top w:val="none" w:sz="0" w:space="0" w:color="auto"/>
        <w:left w:val="none" w:sz="0" w:space="0" w:color="auto"/>
        <w:bottom w:val="none" w:sz="0" w:space="0" w:color="auto"/>
        <w:right w:val="none" w:sz="0" w:space="0" w:color="auto"/>
      </w:divBdr>
    </w:div>
    <w:div w:id="1918436465">
      <w:bodyDiv w:val="1"/>
      <w:marLeft w:val="0"/>
      <w:marRight w:val="0"/>
      <w:marTop w:val="0"/>
      <w:marBottom w:val="0"/>
      <w:divBdr>
        <w:top w:val="none" w:sz="0" w:space="0" w:color="auto"/>
        <w:left w:val="none" w:sz="0" w:space="0" w:color="auto"/>
        <w:bottom w:val="none" w:sz="0" w:space="0" w:color="auto"/>
        <w:right w:val="none" w:sz="0" w:space="0" w:color="auto"/>
      </w:divBdr>
    </w:div>
    <w:div w:id="2134246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24DB93-4944-464D-8413-2FFE6F5F6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12</Pages>
  <Words>4376</Words>
  <Characters>23634</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usuario</cp:lastModifiedBy>
  <cp:revision>51</cp:revision>
  <cp:lastPrinted>2023-08-30T14:45:00Z</cp:lastPrinted>
  <dcterms:created xsi:type="dcterms:W3CDTF">2023-08-14T18:44:00Z</dcterms:created>
  <dcterms:modified xsi:type="dcterms:W3CDTF">2024-08-02T13:53:00Z</dcterms:modified>
</cp:coreProperties>
</file>