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74EFD" w14:textId="77777777" w:rsidR="00B8165E" w:rsidRPr="00632372" w:rsidRDefault="00000000" w:rsidP="006E4BB8">
      <w:pPr>
        <w:tabs>
          <w:tab w:val="left" w:pos="1070"/>
        </w:tabs>
        <w:spacing w:line="240" w:lineRule="auto"/>
        <w:rPr>
          <w:rFonts w:ascii="Aptos" w:eastAsia="Aptos" w:hAnsi="Aptos" w:cs="Aptos"/>
          <w:b/>
          <w:color w:val="00000A"/>
          <w:sz w:val="48"/>
          <w:szCs w:val="48"/>
        </w:rPr>
      </w:pPr>
      <w:r w:rsidRPr="00632372">
        <w:rPr>
          <w:rFonts w:ascii="Aptos" w:eastAsia="Aptos" w:hAnsi="Aptos" w:cs="Aptos"/>
          <w:b/>
          <w:sz w:val="48"/>
          <w:szCs w:val="48"/>
        </w:rPr>
        <w:t xml:space="preserve">MATRIZ DE </w:t>
      </w:r>
      <w:r w:rsidRPr="00632372">
        <w:rPr>
          <w:rFonts w:ascii="Aptos" w:eastAsia="Aptos" w:hAnsi="Aptos" w:cs="Aptos"/>
          <w:b/>
          <w:color w:val="00000A"/>
          <w:sz w:val="48"/>
          <w:szCs w:val="48"/>
        </w:rPr>
        <w:t>RISCO</w:t>
      </w:r>
    </w:p>
    <w:p w14:paraId="2B68BB30" w14:textId="6BE1EA64" w:rsidR="00632372" w:rsidRPr="00632372" w:rsidRDefault="00000000" w:rsidP="006E4BB8">
      <w:pPr>
        <w:spacing w:line="240" w:lineRule="auto"/>
        <w:rPr>
          <w:rFonts w:ascii="Aptos" w:eastAsia="Aptos" w:hAnsi="Aptos" w:cs="Aptos"/>
          <w:bCs/>
          <w:color w:val="00000A"/>
          <w:sz w:val="20"/>
          <w:szCs w:val="20"/>
        </w:rPr>
      </w:pPr>
      <w:bookmarkStart w:id="0" w:name="_gjdgxs" w:colFirst="0" w:colLast="0"/>
      <w:bookmarkEnd w:id="0"/>
      <w:r w:rsidRPr="00632372">
        <w:rPr>
          <w:rFonts w:ascii="Aptos" w:eastAsia="Aptos" w:hAnsi="Aptos" w:cs="Aptos"/>
          <w:bCs/>
          <w:color w:val="00000A"/>
          <w:sz w:val="20"/>
          <w:szCs w:val="20"/>
        </w:rPr>
        <w:t>RISCOS DO PROCESSO DE CONTRATAÇÃO</w:t>
      </w:r>
    </w:p>
    <w:p w14:paraId="3164FE97" w14:textId="77777777" w:rsidR="00632372" w:rsidRDefault="00632372" w:rsidP="006E4BB8">
      <w:pPr>
        <w:spacing w:line="240" w:lineRule="auto"/>
        <w:rPr>
          <w:rFonts w:ascii="Aptos" w:eastAsia="Aptos" w:hAnsi="Aptos" w:cs="Aptos"/>
          <w:b/>
          <w:color w:val="00000A"/>
          <w:sz w:val="20"/>
          <w:szCs w:val="20"/>
        </w:rPr>
      </w:pPr>
    </w:p>
    <w:p w14:paraId="145465B6" w14:textId="77777777" w:rsidR="00632372" w:rsidRDefault="00632372" w:rsidP="006E4BB8">
      <w:pPr>
        <w:spacing w:line="240" w:lineRule="auto"/>
        <w:rPr>
          <w:rFonts w:ascii="Aptos" w:eastAsia="Aptos" w:hAnsi="Aptos" w:cs="Aptos"/>
          <w:b/>
          <w:color w:val="00000A"/>
          <w:sz w:val="20"/>
          <w:szCs w:val="20"/>
        </w:rPr>
      </w:pPr>
    </w:p>
    <w:tbl>
      <w:tblPr>
        <w:tblW w:w="47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0"/>
      </w:tblGrid>
      <w:tr w:rsidR="00632372" w14:paraId="4F173E08" w14:textId="77777777" w:rsidTr="00632372">
        <w:trPr>
          <w:trHeight w:val="288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3D38B" w14:textId="77777777" w:rsidR="00632372" w:rsidRDefault="00632372" w:rsidP="006E4BB8">
            <w:pPr>
              <w:rPr>
                <w:rFonts w:ascii="Aptos" w:hAnsi="Aptos"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color w:val="FFFFFF"/>
                <w:sz w:val="20"/>
                <w:szCs w:val="20"/>
              </w:rPr>
              <w:t>RISCOS - FASE DE PLANEJAMENTO</w:t>
            </w:r>
          </w:p>
        </w:tc>
      </w:tr>
    </w:tbl>
    <w:p w14:paraId="577A7012" w14:textId="77777777" w:rsidR="006E4BB8" w:rsidRDefault="00632372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 xml:space="preserve"> Risco</w:t>
      </w:r>
      <w:r w:rsidR="006E4BB8">
        <w:rPr>
          <w:rFonts w:ascii="Aptos" w:eastAsia="Aptos" w:hAnsi="Aptos" w:cs="Aptos"/>
          <w:color w:val="00000A"/>
          <w:sz w:val="24"/>
          <w:szCs w:val="24"/>
        </w:rPr>
        <w:t>/</w:t>
      </w:r>
      <w:r>
        <w:rPr>
          <w:rFonts w:ascii="Aptos" w:eastAsia="Aptos" w:hAnsi="Aptos" w:cs="Aptos"/>
          <w:color w:val="00000A"/>
          <w:sz w:val="24"/>
          <w:szCs w:val="24"/>
        </w:rPr>
        <w:t>planejamento para a Reforma e Ampliação do CMEI em Serra da Saudade</w:t>
      </w:r>
      <w:r>
        <w:rPr>
          <w:rFonts w:ascii="Aptos" w:eastAsia="Aptos" w:hAnsi="Aptos" w:cs="Aptos"/>
          <w:color w:val="00000A"/>
          <w:sz w:val="24"/>
          <w:szCs w:val="24"/>
        </w:rPr>
        <w:br/>
        <w:t>Objeto de Contratação: Contratação de empresa especializada para a prestação de serviços na execução de obra de reforma e ampliação do Centro Municipal de Educação Infantil (CMEI).</w:t>
      </w:r>
    </w:p>
    <w:p w14:paraId="63C2B805" w14:textId="77777777" w:rsidR="006E4BB8" w:rsidRDefault="00632372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Modalidade de Licitação: Concorrência, conforme artigo 28 da Lei nº 14.133/2021, adequada para contratações de obras e serviços de engenharia que exigem soluções técnicas mais sofisticadas.</w:t>
      </w:r>
    </w:p>
    <w:p w14:paraId="7BCD5B10" w14:textId="77777777" w:rsidR="006E4BB8" w:rsidRDefault="00632372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br/>
        <w:t>Análise de Riscos na Fase de Planejamento da Contratação</w:t>
      </w:r>
    </w:p>
    <w:p w14:paraId="518704B8" w14:textId="77777777" w:rsidR="006E4BB8" w:rsidRDefault="00632372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1. Risco: Inadequação do projeto básico ou executivo</w:t>
      </w:r>
    </w:p>
    <w:p w14:paraId="3C5BC2DF" w14:textId="77777777" w:rsidR="006E4BB8" w:rsidRDefault="00632372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- Probabilidade: Moderada</w:t>
      </w:r>
    </w:p>
    <w:p w14:paraId="4C745785" w14:textId="01372A3B" w:rsidR="00B8165E" w:rsidRDefault="00632372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br/>
        <w:t>- Dano Potencial: Alto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Realização de estudos técnicos detalhados e revisão do projeto por especialistas.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Departamento de Engenharia e Planejamento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Contratação de consultoria técnica para ajustes no projeto.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Departamento de Contratações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2. Risco: Estimativa de custos não realista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Alta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Alto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Realização de pesquisa de mercado e análise de preços conforme Art. 23 da Lei 14.133/2021 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Departamento Financeiro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Revisão do orçamento e possíveis ajustes no escopo do projeto.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Departamento de Orçamento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3. Risco: Falta de empresas qualificadas participando da licitação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Baixa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Moderado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Divulgação ampla do edital e engajamento ativo com o mercado.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Departamento de Comunicação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Extensão do prazo de licitação para permitir maior participação.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lastRenderedPageBreak/>
        <w:t>- Setor Responsável pela Ação de Contingência: Comissão de Licitação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4. Risco: Atrasos na execução do cronograma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Moderada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Alto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Definição clara de cronograma e penalidades para atrasos no contrato.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Departamento de Contratações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Renegociação de prazos e condições com o contratado.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Departamento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5. Risco: Alterações legislativas afetando o contrato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Baixa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Moderado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Monitoramento constante da legislação pertinente.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Departamento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Adaptação do contrato às novas exigências legais.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Departamento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Este riscoplanejamento é essencial para garantir a adequada execução do projeto de reforma e ampliação do CMEI, alinhando-se com os objetivos de políticas públicas de educação e desenvolvimento infantil, e assegurando a conformidade com a Lei 14.133/2021.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</w:p>
    <w:p w14:paraId="6E39B6FE" w14:textId="77777777" w:rsidR="00632372" w:rsidRDefault="00632372" w:rsidP="006E4BB8">
      <w:pPr>
        <w:spacing w:line="240" w:lineRule="auto"/>
        <w:rPr>
          <w:rFonts w:ascii="Aptos" w:eastAsia="Aptos" w:hAnsi="Aptos" w:cs="Aptos"/>
          <w:b/>
          <w:color w:val="00000A"/>
          <w:sz w:val="24"/>
          <w:szCs w:val="24"/>
        </w:rPr>
      </w:pPr>
    </w:p>
    <w:p w14:paraId="264E5465" w14:textId="69654CA1" w:rsidR="00B8165E" w:rsidRDefault="00632372" w:rsidP="006E4BB8">
      <w:pPr>
        <w:spacing w:line="240" w:lineRule="auto"/>
        <w:rPr>
          <w:rFonts w:ascii="Aptos" w:eastAsia="Aptos" w:hAnsi="Aptos" w:cs="Aptos"/>
          <w:b/>
          <w:color w:val="00000A"/>
          <w:sz w:val="24"/>
          <w:szCs w:val="24"/>
        </w:rPr>
      </w:pPr>
      <w:r w:rsidRPr="00632372">
        <w:rPr>
          <w:noProof/>
        </w:rPr>
        <w:drawing>
          <wp:inline distT="0" distB="0" distL="0" distR="0" wp14:anchorId="334B1645" wp14:editId="0B9CECE0">
            <wp:extent cx="2987040" cy="190500"/>
            <wp:effectExtent l="0" t="0" r="3810" b="0"/>
            <wp:docPr id="5985088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29EAA" w14:textId="77777777" w:rsidR="00B8165E" w:rsidRDefault="00000000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Objeto de Contratação: Contratação de empresa especializada para a prestação de serviços na execução de obra de reforma e ampliação do Centro Municipal de Educação Infantil (CMEI) .</w:t>
      </w:r>
      <w:r>
        <w:rPr>
          <w:rFonts w:ascii="Aptos" w:eastAsia="Aptos" w:hAnsi="Aptos" w:cs="Aptos"/>
          <w:color w:val="00000A"/>
          <w:sz w:val="24"/>
          <w:szCs w:val="24"/>
        </w:rPr>
        <w:br/>
        <w:t>Modalidade de Licitação: Concorrência, conforme estabelecido no artigo 28 da Lei nº 14.133/2021 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Análise de Riscos na Fase Externa de Licitação: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1. Risco: Falta de propostas competitivas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Moderada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Alto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Divulgação ampla do edital em diversos meios e realização de sessões informativas para potenciais licitantes.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Secretaria de Administração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Revisão e ajuste do edital para torná-lo mais atrativo.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Comissão de Licitação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lastRenderedPageBreak/>
        <w:t>2. Risco: Impugnações ao edital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Alta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Moderado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Revisão jurídica detalhada do edital antes da publicação.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Assessoria Jurídica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Resposta rápida e fundamentada às impugnações.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Comissão de Licitação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3. Risco: Recursos contra o resultado da habilitação ou julgamento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Moderada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Moderado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Clareza e transparência nos critérios de julgamento e habilitação.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Comissão de Licitação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Análise e decisão eficiente dos recursos.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Autoridade Superior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4. Risco: Atrasos no cronograma de licitação devido a erros administrativos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Baixa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Alto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Treinamento e capacitação contínua da equipe de licitação.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Secretaria de Administração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Revisão e ajustes nos processos internos para minimizar erros.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Comissão de Licitação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5. Risco: Questionamentos legais sobre a adjudicação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Baixa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Alto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Assegurar a conformidade legal em todas as fases do processo licitatório.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Assessoria Jurídica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Defesa jurídica robusta em caso de litígios.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Assessoria Jurídica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Estas ações estão alinhadas com as disposições da Lei nº 14.133/2021, que regula as licitações e contratos administrativos pertinentes a obras, serviços, compras, alienações e locações no âmbito da Administração Pública.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</w:p>
    <w:p w14:paraId="46DB58B9" w14:textId="77777777" w:rsidR="00B8165E" w:rsidRDefault="00B8165E" w:rsidP="006E4BB8">
      <w:pPr>
        <w:spacing w:after="120" w:line="240" w:lineRule="auto"/>
        <w:rPr>
          <w:rFonts w:ascii="Aptos" w:eastAsia="Aptos" w:hAnsi="Aptos" w:cs="Aptos"/>
          <w:sz w:val="20"/>
          <w:szCs w:val="20"/>
        </w:rPr>
      </w:pPr>
    </w:p>
    <w:p w14:paraId="2BCAA1AD" w14:textId="77777777" w:rsidR="00632372" w:rsidRDefault="00632372" w:rsidP="006E4BB8">
      <w:pPr>
        <w:spacing w:after="120" w:line="240" w:lineRule="auto"/>
        <w:rPr>
          <w:rFonts w:ascii="Aptos" w:eastAsia="Aptos" w:hAnsi="Aptos" w:cs="Aptos"/>
          <w:sz w:val="20"/>
          <w:szCs w:val="20"/>
        </w:rPr>
      </w:pPr>
    </w:p>
    <w:p w14:paraId="3A6C0A69" w14:textId="3BCF6E4A" w:rsidR="00B8165E" w:rsidRDefault="00632372" w:rsidP="006E4BB8">
      <w:pPr>
        <w:spacing w:line="240" w:lineRule="auto"/>
        <w:rPr>
          <w:rFonts w:ascii="Aptos" w:eastAsia="Aptos" w:hAnsi="Aptos" w:cs="Aptos"/>
          <w:b/>
          <w:color w:val="00000A"/>
          <w:sz w:val="24"/>
          <w:szCs w:val="24"/>
        </w:rPr>
      </w:pPr>
      <w:r w:rsidRPr="00632372">
        <w:rPr>
          <w:noProof/>
        </w:rPr>
        <w:drawing>
          <wp:inline distT="0" distB="0" distL="0" distR="0" wp14:anchorId="3E557295" wp14:editId="3829EF55">
            <wp:extent cx="2987040" cy="190500"/>
            <wp:effectExtent l="0" t="0" r="3810" b="0"/>
            <wp:docPr id="6909696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8258D" w14:textId="77777777" w:rsidR="00B8165E" w:rsidRDefault="00000000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Riscocontrato: Gestão de Contratos para Reforma e Ampliação do CMEI</w:t>
      </w:r>
      <w:r>
        <w:rPr>
          <w:rFonts w:ascii="Aptos" w:eastAsia="Aptos" w:hAnsi="Aptos" w:cs="Aptos"/>
          <w:color w:val="00000A"/>
          <w:sz w:val="24"/>
          <w:szCs w:val="24"/>
        </w:rPr>
        <w:br/>
        <w:t xml:space="preserve">Objeto de Contratação: Reforma e ampliação do Centro Municipal de Educação Infantil </w:t>
      </w:r>
      <w:r>
        <w:rPr>
          <w:rFonts w:ascii="Aptos" w:eastAsia="Aptos" w:hAnsi="Aptos" w:cs="Aptos"/>
          <w:color w:val="00000A"/>
          <w:sz w:val="24"/>
          <w:szCs w:val="24"/>
        </w:rPr>
        <w:lastRenderedPageBreak/>
        <w:t>(CMEI) 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Modalidade de Licitação: Concorrência, conforme artigo 28 da Lei nº 14.133/2021 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Análise de Riscos na Gestão de Contratos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1. Risco: Atraso na entrega dos serviços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Alta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Impacto negativo no cronograma educacional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Monitoramento constante do progresso da obra e reuniões periódicas de acompanhamento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Secretaria Municipal de Administração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Renegociação de prazos e aplicação de penalidades conforme contrato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Secretaria Municipal de Administração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2. Risco: Excedente no orçamento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Moderada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Insuficiência de recursos financeiros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Revisão detalhada e frequente do orçamento em comparação com o progresso da obra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Departamento Financeiro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Realocação de recursos ou solicitação de fundos adicionais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Departamento Financeiro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3. Risco: Não conformidade com especificações técnicas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Moderada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Redução da qualidade e segurança da infraestrutura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Inspeções regulares e auditorias de qualidade durante a execução da obra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Secretaria Municipal de Infraestrutura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Correções técnicas e possíveis penalidades contratuais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Secretaria Municipal de Infraestrutura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>4. Risco: Falta de comunicação efetiva entre as partes</w:t>
      </w:r>
      <w:r>
        <w:rPr>
          <w:rFonts w:ascii="Aptos" w:eastAsia="Aptos" w:hAnsi="Aptos" w:cs="Aptos"/>
          <w:color w:val="00000A"/>
          <w:sz w:val="24"/>
          <w:szCs w:val="24"/>
        </w:rPr>
        <w:br/>
        <w:t>- Probabilidade: Baixa</w:t>
      </w:r>
      <w:r>
        <w:rPr>
          <w:rFonts w:ascii="Aptos" w:eastAsia="Aptos" w:hAnsi="Aptos" w:cs="Aptos"/>
          <w:color w:val="00000A"/>
          <w:sz w:val="24"/>
          <w:szCs w:val="24"/>
        </w:rPr>
        <w:br/>
        <w:t>- Dano Potencial: Mal-entendidos e atrasos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Preventiva: Estabelecimento de um plano de comunicação claro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Preventiva: Secretaria Municipal de Administração</w:t>
      </w:r>
      <w:r>
        <w:rPr>
          <w:rFonts w:ascii="Aptos" w:eastAsia="Aptos" w:hAnsi="Aptos" w:cs="Aptos"/>
          <w:color w:val="00000A"/>
          <w:sz w:val="24"/>
          <w:szCs w:val="24"/>
        </w:rPr>
        <w:br/>
        <w:t>- Ação de Contingência: Mediação e resolução de conflitos</w:t>
      </w:r>
      <w:r>
        <w:rPr>
          <w:rFonts w:ascii="Aptos" w:eastAsia="Aptos" w:hAnsi="Aptos" w:cs="Aptos"/>
          <w:color w:val="00000A"/>
          <w:sz w:val="24"/>
          <w:szCs w:val="24"/>
        </w:rPr>
        <w:br/>
        <w:t>- Setor Responsável pela Ação de Contingência: Secretaria Municipal de Administração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  <w:r>
        <w:rPr>
          <w:rFonts w:ascii="Aptos" w:eastAsia="Aptos" w:hAnsi="Aptos" w:cs="Aptos"/>
          <w:color w:val="00000A"/>
          <w:sz w:val="24"/>
          <w:szCs w:val="24"/>
        </w:rPr>
        <w:br/>
        <w:t xml:space="preserve">Estas ações estão alinhadas com as diretrizes da Lei 14.133/2021, que enfatiza a </w:t>
      </w:r>
      <w:r>
        <w:rPr>
          <w:rFonts w:ascii="Aptos" w:eastAsia="Aptos" w:hAnsi="Aptos" w:cs="Aptos"/>
          <w:color w:val="00000A"/>
          <w:sz w:val="24"/>
          <w:szCs w:val="24"/>
        </w:rPr>
        <w:lastRenderedPageBreak/>
        <w:t>gestão eficaz e a alocação de riscos em contratos públicos .</w:t>
      </w:r>
      <w:r>
        <w:rPr>
          <w:rFonts w:ascii="Aptos" w:eastAsia="Aptos" w:hAnsi="Aptos" w:cs="Aptos"/>
          <w:color w:val="00000A"/>
          <w:sz w:val="24"/>
          <w:szCs w:val="24"/>
        </w:rPr>
        <w:br/>
      </w:r>
    </w:p>
    <w:p w14:paraId="04EDE93E" w14:textId="7777777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</w:p>
    <w:p w14:paraId="0FD15136" w14:textId="6FF6351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Serra da Saudade-Mg, 28 de julho de 2025</w:t>
      </w:r>
    </w:p>
    <w:p w14:paraId="173F204E" w14:textId="7777777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</w:p>
    <w:p w14:paraId="4F70D723" w14:textId="7777777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</w:p>
    <w:p w14:paraId="457119DC" w14:textId="7777777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</w:p>
    <w:p w14:paraId="72AC68CE" w14:textId="7777777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</w:p>
    <w:p w14:paraId="36902C28" w14:textId="77777777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</w:p>
    <w:p w14:paraId="57F45AB8" w14:textId="42F65F5D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MARCOS ALEXANDRE DE ALMEIDA BACELAR</w:t>
      </w:r>
    </w:p>
    <w:p w14:paraId="447D7C7D" w14:textId="0BD5F982" w:rsidR="00D1252C" w:rsidRDefault="00D1252C" w:rsidP="006E4BB8">
      <w:pPr>
        <w:spacing w:line="240" w:lineRule="auto"/>
        <w:rPr>
          <w:rFonts w:ascii="Aptos" w:eastAsia="Aptos" w:hAnsi="Aptos" w:cs="Aptos"/>
          <w:color w:val="00000A"/>
          <w:sz w:val="24"/>
          <w:szCs w:val="24"/>
        </w:rPr>
      </w:pPr>
      <w:r>
        <w:rPr>
          <w:rFonts w:ascii="Aptos" w:eastAsia="Aptos" w:hAnsi="Aptos" w:cs="Aptos"/>
          <w:color w:val="00000A"/>
          <w:sz w:val="24"/>
          <w:szCs w:val="24"/>
        </w:rPr>
        <w:t>SECRETARIO MUNICIPAL DE ADMINISTRAÇÃO</w:t>
      </w:r>
    </w:p>
    <w:sectPr w:rsidR="00D1252C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7D688" w14:textId="77777777" w:rsidR="00F963FD" w:rsidRDefault="00F963FD" w:rsidP="006E4BB8">
      <w:pPr>
        <w:spacing w:line="240" w:lineRule="auto"/>
      </w:pPr>
      <w:r>
        <w:separator/>
      </w:r>
    </w:p>
  </w:endnote>
  <w:endnote w:type="continuationSeparator" w:id="0">
    <w:p w14:paraId="30C250F7" w14:textId="77777777" w:rsidR="00F963FD" w:rsidRDefault="00F963FD" w:rsidP="006E4B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DEC32" w14:textId="77777777" w:rsidR="00F963FD" w:rsidRDefault="00F963FD" w:rsidP="006E4BB8">
      <w:pPr>
        <w:spacing w:line="240" w:lineRule="auto"/>
      </w:pPr>
      <w:r>
        <w:separator/>
      </w:r>
    </w:p>
  </w:footnote>
  <w:footnote w:type="continuationSeparator" w:id="0">
    <w:p w14:paraId="4570858C" w14:textId="77777777" w:rsidR="00F963FD" w:rsidRDefault="00F963FD" w:rsidP="006E4B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4D168" w14:textId="77777777" w:rsidR="006E4BB8" w:rsidRPr="00720A17" w:rsidRDefault="006E4BB8" w:rsidP="006E4BB8">
    <w:pPr>
      <w:pStyle w:val="Cabealho"/>
    </w:pPr>
    <w:bookmarkStart w:id="1" w:name="_Hlk193289760"/>
    <w:bookmarkStart w:id="2" w:name="_Hlk193289761"/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9CB0803" wp14:editId="4CFF1ADA">
              <wp:simplePos x="0" y="0"/>
              <wp:positionH relativeFrom="column">
                <wp:posOffset>1026160</wp:posOffset>
              </wp:positionH>
              <wp:positionV relativeFrom="paragraph">
                <wp:posOffset>-30480</wp:posOffset>
              </wp:positionV>
              <wp:extent cx="4932680" cy="104902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2680" cy="1049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B852BC" w14:textId="77777777" w:rsidR="006E4BB8" w:rsidRPr="00684C69" w:rsidRDefault="006E4BB8" w:rsidP="006E4BB8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  <w:t>PREFEITURA MUNICIPAL DE SERRA DA SAUDADE</w:t>
                          </w:r>
                        </w:p>
                        <w:p w14:paraId="7C4ABEE6" w14:textId="77777777" w:rsidR="006E4BB8" w:rsidRPr="00684C69" w:rsidRDefault="006E4BB8" w:rsidP="006E4BB8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CEP – 35.617-000 – ESTADO DE MINAS GERAIS</w:t>
                          </w:r>
                        </w:p>
                        <w:p w14:paraId="5A8A7E21" w14:textId="77777777" w:rsidR="006E4BB8" w:rsidRPr="00684C69" w:rsidRDefault="006E4BB8" w:rsidP="006E4BB8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Praça Ademar Ribeiro de Oliveira n.º 130</w:t>
                          </w:r>
                        </w:p>
                        <w:p w14:paraId="0E15AC81" w14:textId="77777777" w:rsidR="006E4BB8" w:rsidRPr="00684C69" w:rsidRDefault="006E4BB8" w:rsidP="006E4BB8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Serra da Saudade - MG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08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80.8pt;margin-top:-2.4pt;width:388.4pt;height:8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" o:allowincell="f" filled="f" stroked="f">
              <v:textbox>
                <w:txbxContent>
                  <w:p w14:paraId="2AB852BC" w14:textId="77777777" w:rsidR="006E4BB8" w:rsidRPr="00684C69" w:rsidRDefault="006E4BB8" w:rsidP="006E4BB8">
                    <w:pPr>
                      <w:jc w:val="center"/>
                      <w:rPr>
                        <w:rFonts w:ascii="Bookman Old Style" w:hAnsi="Bookman Old Style"/>
                        <w:b/>
                        <w:sz w:val="28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8"/>
                      </w:rPr>
                      <w:t>PREFEITURA MUNICIPAL DE SERRA DA SAUDADE</w:t>
                    </w:r>
                  </w:p>
                  <w:p w14:paraId="7C4ABEE6" w14:textId="77777777" w:rsidR="006E4BB8" w:rsidRPr="00684C69" w:rsidRDefault="006E4BB8" w:rsidP="006E4BB8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0"/>
                      </w:rPr>
                      <w:t>CEP – 35.617-000 – ESTADO DE MINAS GERAIS</w:t>
                    </w:r>
                  </w:p>
                  <w:p w14:paraId="5A8A7E21" w14:textId="77777777" w:rsidR="006E4BB8" w:rsidRPr="00684C69" w:rsidRDefault="006E4BB8" w:rsidP="006E4BB8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0"/>
                      </w:rPr>
                      <w:t>Praça Ademar Ribeiro de Oliveira n.º 130</w:t>
                    </w:r>
                  </w:p>
                  <w:p w14:paraId="0E15AC81" w14:textId="77777777" w:rsidR="006E4BB8" w:rsidRPr="00684C69" w:rsidRDefault="006E4BB8" w:rsidP="006E4BB8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0"/>
                      </w:rPr>
                      <w:t>Serra da Saudade - MG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</w:rPr>
      <w:drawing>
        <wp:inline distT="0" distB="0" distL="0" distR="0" wp14:anchorId="71B60D23" wp14:editId="7022DFCA">
          <wp:extent cx="1069975" cy="924560"/>
          <wp:effectExtent l="0" t="0" r="0" b="8890"/>
          <wp:docPr id="1560864605" name="Imagem 1560864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9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623D00" w14:textId="77777777" w:rsidR="006E4BB8" w:rsidRPr="00114AEF" w:rsidRDefault="006E4BB8" w:rsidP="006E4BB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F02DC4" wp14:editId="0D18628B">
              <wp:simplePos x="0" y="0"/>
              <wp:positionH relativeFrom="column">
                <wp:posOffset>20320</wp:posOffset>
              </wp:positionH>
              <wp:positionV relativeFrom="paragraph">
                <wp:posOffset>72390</wp:posOffset>
              </wp:positionV>
              <wp:extent cx="6396355" cy="25400"/>
              <wp:effectExtent l="19050" t="38100" r="42545" b="5080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96355" cy="2540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229AD3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5.7pt" to="505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" strokeweight="6pt">
              <v:stroke linestyle="thickBetweenThin"/>
            </v:line>
          </w:pict>
        </mc:Fallback>
      </mc:AlternateContent>
    </w:r>
    <w:bookmarkEnd w:id="1"/>
    <w:bookmarkEnd w:id="2"/>
  </w:p>
  <w:p w14:paraId="351CDD2E" w14:textId="77777777" w:rsidR="006E4BB8" w:rsidRDefault="006E4BB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C44343"/>
    <w:multiLevelType w:val="multilevel"/>
    <w:tmpl w:val="3DD4523C"/>
    <w:lvl w:ilvl="0">
      <w:start w:val="1"/>
      <w:numFmt w:val="decimal"/>
      <w:lvlText w:val="%1-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abstractNum w:abstractNumId="1" w15:restartNumberingAfterBreak="0">
    <w:nsid w:val="7BA82D42"/>
    <w:multiLevelType w:val="multilevel"/>
    <w:tmpl w:val="066830D4"/>
    <w:lvl w:ilvl="0">
      <w:start w:val="3"/>
      <w:numFmt w:val="decimal"/>
      <w:lvlText w:val="%1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num w:numId="1" w16cid:durableId="1599562892">
    <w:abstractNumId w:val="1"/>
  </w:num>
  <w:num w:numId="2" w16cid:durableId="1746493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65E"/>
    <w:rsid w:val="000938F1"/>
    <w:rsid w:val="00632372"/>
    <w:rsid w:val="006E4BB8"/>
    <w:rsid w:val="00B8165E"/>
    <w:rsid w:val="00D1252C"/>
    <w:rsid w:val="00E43F72"/>
    <w:rsid w:val="00F9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5A397"/>
  <w15:docId w15:val="{43E01D04-118B-4AF5-BC3D-1C76289CC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argrafodaLista">
    <w:name w:val="List Paragraph"/>
    <w:basedOn w:val="Normal"/>
    <w:uiPriority w:val="34"/>
    <w:qFormat/>
    <w:rsid w:val="0063237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E4BB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4BB8"/>
  </w:style>
  <w:style w:type="paragraph" w:styleId="Rodap">
    <w:name w:val="footer"/>
    <w:basedOn w:val="Normal"/>
    <w:link w:val="RodapChar"/>
    <w:uiPriority w:val="99"/>
    <w:unhideWhenUsed/>
    <w:rsid w:val="006E4BB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4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1227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PAIVA</cp:lastModifiedBy>
  <cp:revision>4</cp:revision>
  <dcterms:created xsi:type="dcterms:W3CDTF">2024-11-21T21:42:00Z</dcterms:created>
  <dcterms:modified xsi:type="dcterms:W3CDTF">2025-08-15T13:09:00Z</dcterms:modified>
</cp:coreProperties>
</file>