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78E" w:rsidRDefault="000B478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bookmarkStart w:id="0" w:name="_GoBack"/>
      <w:bookmarkEnd w:id="0"/>
    </w:p>
    <w:p w:rsidR="000B478E" w:rsidRDefault="003E6F80">
      <w:pPr>
        <w:pStyle w:val="Nivel01"/>
        <w:numPr>
          <w:ilvl w:val="0"/>
          <w:numId w:val="0"/>
        </w:numPr>
        <w:spacing w:before="0"/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>MUNICÍPIO DE ARCOS/MG</w:t>
      </w:r>
    </w:p>
    <w:p w:rsidR="000B478E" w:rsidRDefault="003E6F80">
      <w:pPr>
        <w:pStyle w:val="Nivel01"/>
        <w:numPr>
          <w:ilvl w:val="0"/>
          <w:numId w:val="0"/>
        </w:numPr>
        <w:spacing w:before="0"/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EDITAL DE DISPENSA ELETRÔNICA Nº </w:t>
      </w:r>
      <w:r>
        <w:rPr>
          <w:sz w:val="24"/>
          <w:szCs w:val="24"/>
          <w:highlight w:val="yellow"/>
        </w:rPr>
        <w:t>006</w:t>
      </w:r>
      <w:r>
        <w:rPr>
          <w:sz w:val="24"/>
          <w:szCs w:val="24"/>
        </w:rPr>
        <w:t xml:space="preserve"> DE 2024</w:t>
      </w:r>
    </w:p>
    <w:p w:rsidR="000B478E" w:rsidRDefault="000B478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0B478E" w:rsidRDefault="000B478E">
      <w:pPr>
        <w:spacing w:after="0" w:line="240" w:lineRule="auto"/>
        <w:jc w:val="both"/>
        <w:rPr>
          <w:rFonts w:ascii="Arial" w:hAnsi="Arial" w:cs="Arial"/>
          <w:color w:val="5B5B5F"/>
          <w:sz w:val="24"/>
          <w:szCs w:val="24"/>
        </w:rPr>
      </w:pPr>
    </w:p>
    <w:p w:rsidR="000B478E" w:rsidRDefault="003E6F80">
      <w:pPr>
        <w:pStyle w:val="Nivel01"/>
        <w:numPr>
          <w:ilvl w:val="0"/>
          <w:numId w:val="0"/>
        </w:numPr>
        <w:tabs>
          <w:tab w:val="clear" w:pos="567"/>
          <w:tab w:val="left" w:pos="0"/>
        </w:tabs>
        <w:spacing w:before="0"/>
        <w:rPr>
          <w:sz w:val="24"/>
          <w:szCs w:val="24"/>
        </w:rPr>
      </w:pPr>
      <w:r>
        <w:rPr>
          <w:sz w:val="24"/>
          <w:szCs w:val="24"/>
        </w:rPr>
        <w:t>VALOR TOTAL DA CONTRATAÇÃO</w:t>
      </w:r>
    </w:p>
    <w:p w:rsidR="000B478E" w:rsidRDefault="003E6F80">
      <w:pPr>
        <w:pStyle w:val="Nivel01"/>
        <w:numPr>
          <w:ilvl w:val="0"/>
          <w:numId w:val="0"/>
        </w:numPr>
        <w:tabs>
          <w:tab w:val="clear" w:pos="567"/>
          <w:tab w:val="left" w:pos="0"/>
        </w:tabs>
        <w:spacing w:before="0"/>
        <w:rPr>
          <w:sz w:val="24"/>
          <w:szCs w:val="24"/>
        </w:rPr>
      </w:pPr>
      <w:r>
        <w:rPr>
          <w:sz w:val="24"/>
          <w:szCs w:val="24"/>
          <w:highlight w:val="yellow"/>
        </w:rPr>
        <w:t>R$ 54.262,50</w:t>
      </w:r>
    </w:p>
    <w:p w:rsidR="000B478E" w:rsidRDefault="000B478E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0B478E" w:rsidRDefault="003E6F80">
      <w:pPr>
        <w:pStyle w:val="Nivel01"/>
        <w:numPr>
          <w:ilvl w:val="0"/>
          <w:numId w:val="0"/>
        </w:numPr>
        <w:tabs>
          <w:tab w:val="clear" w:pos="567"/>
          <w:tab w:val="left" w:pos="0"/>
        </w:tabs>
        <w:spacing w:before="0"/>
        <w:rPr>
          <w:sz w:val="24"/>
          <w:szCs w:val="24"/>
        </w:rPr>
      </w:pPr>
      <w:r>
        <w:rPr>
          <w:sz w:val="24"/>
          <w:szCs w:val="24"/>
        </w:rPr>
        <w:t>DATA DA SESSÃO PÚBLICA</w:t>
      </w:r>
    </w:p>
    <w:p w:rsidR="000B478E" w:rsidRDefault="003E6F80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  <w:r>
        <w:rPr>
          <w:rFonts w:ascii="Arial" w:hAnsi="Arial" w:cs="Arial"/>
          <w:sz w:val="24"/>
          <w:szCs w:val="24"/>
          <w:highlight w:val="yellow"/>
        </w:rPr>
        <w:t xml:space="preserve">Lances no dia </w:t>
      </w:r>
      <w:r w:rsidR="006673A4">
        <w:rPr>
          <w:rFonts w:ascii="Arial" w:hAnsi="Arial" w:cs="Arial"/>
          <w:sz w:val="24"/>
          <w:szCs w:val="24"/>
          <w:highlight w:val="yellow"/>
        </w:rPr>
        <w:t>08/03/2024</w:t>
      </w:r>
      <w:r>
        <w:rPr>
          <w:rFonts w:ascii="Arial" w:hAnsi="Arial" w:cs="Arial"/>
          <w:sz w:val="24"/>
          <w:szCs w:val="24"/>
          <w:highlight w:val="yellow"/>
        </w:rPr>
        <w:t xml:space="preserve"> de </w:t>
      </w:r>
      <w:proofErr w:type="gramStart"/>
      <w:r>
        <w:rPr>
          <w:rFonts w:ascii="Arial" w:hAnsi="Arial" w:cs="Arial"/>
          <w:sz w:val="24"/>
          <w:szCs w:val="24"/>
          <w:highlight w:val="yellow"/>
        </w:rPr>
        <w:t>11;</w:t>
      </w:r>
      <w:proofErr w:type="gramEnd"/>
      <w:r>
        <w:rPr>
          <w:rFonts w:ascii="Arial" w:hAnsi="Arial" w:cs="Arial"/>
          <w:sz w:val="24"/>
          <w:szCs w:val="24"/>
          <w:highlight w:val="yellow"/>
        </w:rPr>
        <w:t>00 as 17;00 horas</w:t>
      </w:r>
    </w:p>
    <w:p w:rsidR="000B478E" w:rsidRDefault="003E6F80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highlight w:val="yellow"/>
        </w:rPr>
        <w:t xml:space="preserve">Demais procedimentos no dia </w:t>
      </w:r>
      <w:r w:rsidR="006673A4">
        <w:rPr>
          <w:rFonts w:ascii="Arial" w:hAnsi="Arial" w:cs="Arial"/>
          <w:sz w:val="24"/>
          <w:szCs w:val="24"/>
          <w:highlight w:val="yellow"/>
        </w:rPr>
        <w:t>1</w:t>
      </w:r>
      <w:r w:rsidR="00532555">
        <w:rPr>
          <w:rFonts w:ascii="Arial" w:hAnsi="Arial" w:cs="Arial"/>
          <w:sz w:val="24"/>
          <w:szCs w:val="24"/>
          <w:highlight w:val="yellow"/>
        </w:rPr>
        <w:t>1/03</w:t>
      </w:r>
      <w:r>
        <w:rPr>
          <w:rFonts w:ascii="Arial" w:hAnsi="Arial" w:cs="Arial"/>
          <w:sz w:val="24"/>
          <w:szCs w:val="24"/>
          <w:highlight w:val="yellow"/>
        </w:rPr>
        <w:t>/2024 a partir de 13:30 horas</w:t>
      </w:r>
    </w:p>
    <w:p w:rsidR="000B478E" w:rsidRDefault="000B478E">
      <w:pPr>
        <w:pStyle w:val="Nivel01"/>
        <w:numPr>
          <w:ilvl w:val="0"/>
          <w:numId w:val="0"/>
        </w:numPr>
        <w:tabs>
          <w:tab w:val="clear" w:pos="567"/>
          <w:tab w:val="left" w:pos="0"/>
        </w:tabs>
        <w:spacing w:before="0"/>
        <w:rPr>
          <w:sz w:val="24"/>
          <w:szCs w:val="24"/>
        </w:rPr>
      </w:pPr>
    </w:p>
    <w:p w:rsidR="000B478E" w:rsidRDefault="003E6F80">
      <w:pPr>
        <w:pStyle w:val="Nivel01"/>
        <w:numPr>
          <w:ilvl w:val="0"/>
          <w:numId w:val="0"/>
        </w:numPr>
        <w:tabs>
          <w:tab w:val="clear" w:pos="567"/>
          <w:tab w:val="left" w:pos="0"/>
        </w:tabs>
        <w:spacing w:before="0"/>
        <w:rPr>
          <w:sz w:val="24"/>
          <w:szCs w:val="24"/>
        </w:rPr>
      </w:pPr>
      <w:r>
        <w:rPr>
          <w:sz w:val="24"/>
          <w:szCs w:val="24"/>
        </w:rPr>
        <w:t>CRITÉRIO DE JULGAMENTO:</w:t>
      </w:r>
    </w:p>
    <w:p w:rsidR="000B478E" w:rsidRDefault="003E6F80">
      <w:pPr>
        <w:pStyle w:val="Nivel01"/>
        <w:numPr>
          <w:ilvl w:val="0"/>
          <w:numId w:val="0"/>
        </w:numPr>
        <w:tabs>
          <w:tab w:val="clear" w:pos="567"/>
          <w:tab w:val="left" w:pos="0"/>
          <w:tab w:val="left" w:pos="7140"/>
        </w:tabs>
        <w:spacing w:before="0"/>
        <w:rPr>
          <w:sz w:val="24"/>
          <w:szCs w:val="24"/>
          <w:highlight w:val="yellow"/>
        </w:rPr>
      </w:pPr>
      <w:proofErr w:type="gramStart"/>
      <w:r>
        <w:rPr>
          <w:sz w:val="24"/>
          <w:szCs w:val="24"/>
          <w:highlight w:val="yellow"/>
        </w:rPr>
        <w:t>menor</w:t>
      </w:r>
      <w:proofErr w:type="gramEnd"/>
      <w:r>
        <w:rPr>
          <w:sz w:val="24"/>
          <w:szCs w:val="24"/>
          <w:highlight w:val="yellow"/>
        </w:rPr>
        <w:t xml:space="preserve"> preço</w:t>
      </w:r>
    </w:p>
    <w:p w:rsidR="000B478E" w:rsidRDefault="000B478E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:rsidR="000B478E" w:rsidRDefault="003E6F80">
      <w:pPr>
        <w:pStyle w:val="Nivel01"/>
        <w:numPr>
          <w:ilvl w:val="0"/>
          <w:numId w:val="0"/>
        </w:numPr>
        <w:tabs>
          <w:tab w:val="clear" w:pos="567"/>
          <w:tab w:val="left" w:pos="0"/>
        </w:tabs>
        <w:spacing w:before="0"/>
        <w:rPr>
          <w:sz w:val="24"/>
          <w:szCs w:val="24"/>
        </w:rPr>
      </w:pPr>
      <w:r>
        <w:rPr>
          <w:sz w:val="24"/>
          <w:szCs w:val="24"/>
        </w:rPr>
        <w:t>MODO DE DISPUTA:</w:t>
      </w:r>
    </w:p>
    <w:p w:rsidR="000B478E" w:rsidRDefault="003E6F80">
      <w:pPr>
        <w:pStyle w:val="Nivel01"/>
        <w:numPr>
          <w:ilvl w:val="0"/>
          <w:numId w:val="0"/>
        </w:numPr>
        <w:tabs>
          <w:tab w:val="clear" w:pos="567"/>
          <w:tab w:val="left" w:pos="0"/>
        </w:tabs>
        <w:spacing w:before="0"/>
        <w:rPr>
          <w:sz w:val="24"/>
          <w:szCs w:val="24"/>
          <w:highlight w:val="yellow"/>
        </w:rPr>
      </w:pPr>
      <w:proofErr w:type="gramStart"/>
      <w:r>
        <w:rPr>
          <w:sz w:val="24"/>
          <w:szCs w:val="24"/>
          <w:highlight w:val="yellow"/>
        </w:rPr>
        <w:t>aberto</w:t>
      </w:r>
      <w:proofErr w:type="gramEnd"/>
    </w:p>
    <w:p w:rsidR="000B478E" w:rsidRDefault="000B478E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:rsidR="000B478E" w:rsidRDefault="003E6F80">
      <w:pPr>
        <w:pStyle w:val="Nivel01"/>
        <w:numPr>
          <w:ilvl w:val="0"/>
          <w:numId w:val="0"/>
        </w:numPr>
        <w:tabs>
          <w:tab w:val="clear" w:pos="567"/>
          <w:tab w:val="left" w:pos="0"/>
        </w:tabs>
        <w:spacing w:before="0"/>
        <w:rPr>
          <w:sz w:val="24"/>
          <w:szCs w:val="24"/>
        </w:rPr>
      </w:pPr>
      <w:r>
        <w:rPr>
          <w:sz w:val="24"/>
          <w:szCs w:val="24"/>
        </w:rPr>
        <w:t xml:space="preserve">PLATAFORMA DE </w:t>
      </w:r>
      <w:proofErr w:type="spellStart"/>
      <w:r>
        <w:rPr>
          <w:sz w:val="24"/>
          <w:szCs w:val="24"/>
        </w:rPr>
        <w:t>DISPUTA</w:t>
      </w:r>
      <w:hyperlink r:id="rId8" w:history="1">
        <w:r>
          <w:rPr>
            <w:rStyle w:val="Hyperlink"/>
            <w:sz w:val="24"/>
            <w:szCs w:val="24"/>
          </w:rPr>
          <w:t>www</w:t>
        </w:r>
        <w:proofErr w:type="spellEnd"/>
        <w:r>
          <w:rPr>
            <w:rStyle w:val="Hyperlink"/>
            <w:sz w:val="24"/>
            <w:szCs w:val="24"/>
          </w:rPr>
          <w:t>.bnc.org.</w:t>
        </w:r>
        <w:proofErr w:type="spellStart"/>
        <w:r>
          <w:rPr>
            <w:rStyle w:val="Hyperlink"/>
            <w:sz w:val="24"/>
            <w:szCs w:val="24"/>
          </w:rPr>
          <w:t>br</w:t>
        </w:r>
        <w:proofErr w:type="spellEnd"/>
      </w:hyperlink>
    </w:p>
    <w:p w:rsidR="000B478E" w:rsidRDefault="000B478E">
      <w:pPr>
        <w:pStyle w:val="PargrafodaLista"/>
        <w:widowControl w:val="0"/>
        <w:tabs>
          <w:tab w:val="left" w:pos="0"/>
          <w:tab w:val="left" w:pos="761"/>
        </w:tabs>
        <w:autoSpaceDE w:val="0"/>
        <w:autoSpaceDN w:val="0"/>
        <w:snapToGrid w:val="0"/>
        <w:ind w:left="0"/>
        <w:contextualSpacing w:val="0"/>
        <w:jc w:val="both"/>
        <w:rPr>
          <w:rFonts w:ascii="Arial" w:eastAsia="Times New Roman" w:hAnsi="Arial" w:cs="Arial"/>
        </w:rPr>
      </w:pPr>
    </w:p>
    <w:p w:rsidR="000B478E" w:rsidRDefault="003E6F80">
      <w:pPr>
        <w:pStyle w:val="Nivel01"/>
        <w:numPr>
          <w:ilvl w:val="0"/>
          <w:numId w:val="0"/>
        </w:numPr>
        <w:tabs>
          <w:tab w:val="clear" w:pos="567"/>
          <w:tab w:val="left" w:pos="0"/>
        </w:tabs>
        <w:spacing w:before="0"/>
        <w:rPr>
          <w:rFonts w:eastAsia="Times New Roman"/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Torna-se público que o Município de Arcos/MG, sediado </w:t>
      </w:r>
      <w:proofErr w:type="gramStart"/>
      <w:r>
        <w:rPr>
          <w:b w:val="0"/>
          <w:spacing w:val="1"/>
          <w:sz w:val="24"/>
          <w:szCs w:val="24"/>
        </w:rPr>
        <w:t>rua</w:t>
      </w:r>
      <w:proofErr w:type="gramEnd"/>
      <w:r>
        <w:rPr>
          <w:b w:val="0"/>
          <w:spacing w:val="1"/>
          <w:sz w:val="24"/>
          <w:szCs w:val="24"/>
        </w:rPr>
        <w:t xml:space="preserve"> Getulio Vargas, 228, centro, Arcos/MG </w:t>
      </w:r>
      <w:proofErr w:type="spellStart"/>
      <w:r>
        <w:rPr>
          <w:b w:val="0"/>
          <w:spacing w:val="1"/>
          <w:sz w:val="24"/>
          <w:szCs w:val="24"/>
        </w:rPr>
        <w:t>cep</w:t>
      </w:r>
      <w:proofErr w:type="spellEnd"/>
      <w:r>
        <w:rPr>
          <w:b w:val="0"/>
          <w:spacing w:val="1"/>
          <w:sz w:val="24"/>
          <w:szCs w:val="24"/>
        </w:rPr>
        <w:t xml:space="preserve"> 35.588-000,</w:t>
      </w:r>
      <w:r>
        <w:rPr>
          <w:b w:val="0"/>
          <w:sz w:val="24"/>
          <w:szCs w:val="24"/>
        </w:rPr>
        <w:t xml:space="preserve"> realizará licitação, na modalidade DISPENSA, na forma ELETRÔNICA, nos termos da </w:t>
      </w:r>
      <w:hyperlink r:id="rId9" w:history="1">
        <w:r>
          <w:rPr>
            <w:rStyle w:val="Hyperlink"/>
            <w:b w:val="0"/>
            <w:sz w:val="24"/>
            <w:szCs w:val="24"/>
          </w:rPr>
          <w:t>Lei nº 14.133, de 2021</w:t>
        </w:r>
      </w:hyperlink>
      <w:r>
        <w:rPr>
          <w:b w:val="0"/>
          <w:sz w:val="24"/>
          <w:szCs w:val="24"/>
        </w:rPr>
        <w:t xml:space="preserve">, Decreto Municipal nº 6.535/15/05/2023, Decreto nº </w:t>
      </w:r>
      <w:r>
        <w:rPr>
          <w:b w:val="0"/>
          <w:sz w:val="24"/>
          <w:szCs w:val="24"/>
          <w:highlight w:val="yellow"/>
        </w:rPr>
        <w:t xml:space="preserve">6.732 de 02/01/2024 </w:t>
      </w:r>
      <w:r>
        <w:rPr>
          <w:b w:val="0"/>
          <w:sz w:val="24"/>
          <w:szCs w:val="24"/>
        </w:rPr>
        <w:t>e demais legislação aplicável e, ainda, de acordo com as condições estabelecidas neste Edital</w:t>
      </w:r>
      <w:r>
        <w:rPr>
          <w:rFonts w:eastAsia="Times New Roman"/>
          <w:b w:val="0"/>
          <w:sz w:val="24"/>
          <w:szCs w:val="24"/>
        </w:rPr>
        <w:t>.</w:t>
      </w:r>
    </w:p>
    <w:p w:rsidR="000B478E" w:rsidRDefault="000B478E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0B478E" w:rsidRDefault="003E6F80">
      <w:pPr>
        <w:pStyle w:val="Nivel01"/>
        <w:spacing w:before="0"/>
        <w:rPr>
          <w:sz w:val="24"/>
          <w:szCs w:val="24"/>
        </w:rPr>
      </w:pPr>
      <w:bookmarkStart w:id="1" w:name="_Toc122606103"/>
      <w:r>
        <w:rPr>
          <w:sz w:val="24"/>
          <w:szCs w:val="24"/>
        </w:rPr>
        <w:t>DO OBJETO</w:t>
      </w:r>
      <w:bookmarkEnd w:id="1"/>
    </w:p>
    <w:p w:rsidR="000B478E" w:rsidRDefault="003E6F80">
      <w:pPr>
        <w:pStyle w:val="Nivel2"/>
        <w:numPr>
          <w:ilvl w:val="0"/>
          <w:numId w:val="0"/>
        </w:numPr>
        <w:spacing w:before="0" w:after="0"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1.1.</w:t>
      </w:r>
      <w:proofErr w:type="gramEnd"/>
      <w:r>
        <w:rPr>
          <w:sz w:val="24"/>
          <w:szCs w:val="24"/>
        </w:rPr>
        <w:t>O objeto da presente licitação é a aquisição de medicamentos para atender demanda de tratamentos de pacientes de diversas unidades de saúde como Farmácia de Minas, Farmácias Regionais e CAPS. Os estoques destes medicamentos estão em situação crítica e são essenciais para continuidade dos serviços prestados aos usuários no Município, conforme condições, quantidades e exigências estabelecidas neste Edital e seus anexos.</w:t>
      </w:r>
    </w:p>
    <w:p w:rsidR="000B478E" w:rsidRDefault="000B478E">
      <w:pPr>
        <w:pStyle w:val="Nivel2"/>
        <w:numPr>
          <w:ilvl w:val="0"/>
          <w:numId w:val="0"/>
        </w:numPr>
        <w:spacing w:before="0" w:after="0" w:line="240" w:lineRule="auto"/>
        <w:rPr>
          <w:sz w:val="24"/>
          <w:szCs w:val="24"/>
        </w:rPr>
      </w:pPr>
    </w:p>
    <w:p w:rsidR="000B478E" w:rsidRDefault="003E6F80">
      <w:pPr>
        <w:pStyle w:val="Nivel2"/>
        <w:numPr>
          <w:ilvl w:val="0"/>
          <w:numId w:val="0"/>
        </w:numPr>
        <w:spacing w:before="0" w:after="0" w:line="240" w:lineRule="auto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>2. PREÇO ESTIMADO</w:t>
      </w:r>
    </w:p>
    <w:p w:rsidR="000B478E" w:rsidRDefault="003E6F80">
      <w:pPr>
        <w:pStyle w:val="Nivel01"/>
        <w:numPr>
          <w:ilvl w:val="0"/>
          <w:numId w:val="0"/>
        </w:numPr>
        <w:spacing w:before="0"/>
        <w:rPr>
          <w:rFonts w:eastAsia="Times New Roman"/>
          <w:sz w:val="24"/>
          <w:szCs w:val="24"/>
          <w:highlight w:val="yellow"/>
        </w:rPr>
      </w:pPr>
      <w:r>
        <w:rPr>
          <w:rFonts w:eastAsia="Times New Roman"/>
          <w:sz w:val="24"/>
          <w:szCs w:val="24"/>
          <w:highlight w:val="yellow"/>
        </w:rPr>
        <w:t>2.1-O preço unitário máximo estimado para os itens é:</w:t>
      </w:r>
    </w:p>
    <w:p w:rsidR="000B478E" w:rsidRDefault="000B478E"/>
    <w:p w:rsidR="000B478E" w:rsidRDefault="003E6F80">
      <w:pPr>
        <w:rPr>
          <w:rFonts w:ascii="Arial" w:eastAsia="Times New Roman" w:hAnsi="Arial" w:cs="Arial"/>
          <w:sz w:val="24"/>
          <w:szCs w:val="24"/>
          <w:highlight w:val="yellow"/>
        </w:rPr>
      </w:pPr>
      <w:r>
        <w:rPr>
          <w:rFonts w:ascii="Arial" w:eastAsia="Times New Roman" w:hAnsi="Arial" w:cs="Arial"/>
          <w:sz w:val="24"/>
          <w:szCs w:val="24"/>
          <w:highlight w:val="yellow"/>
        </w:rPr>
        <w:t xml:space="preserve">Item </w:t>
      </w:r>
      <w:proofErr w:type="gramStart"/>
      <w:r>
        <w:rPr>
          <w:rFonts w:ascii="Arial" w:eastAsia="Times New Roman" w:hAnsi="Arial" w:cs="Arial"/>
          <w:sz w:val="24"/>
          <w:szCs w:val="24"/>
          <w:highlight w:val="yellow"/>
        </w:rPr>
        <w:t>1</w:t>
      </w:r>
      <w:proofErr w:type="gramEnd"/>
      <w:r>
        <w:rPr>
          <w:rFonts w:ascii="Arial" w:eastAsia="Times New Roman" w:hAnsi="Arial" w:cs="Arial"/>
          <w:sz w:val="24"/>
          <w:szCs w:val="24"/>
          <w:highlight w:val="yellow"/>
        </w:rPr>
        <w:t>: preço unitário máximo admitido R$ 0,57</w:t>
      </w:r>
    </w:p>
    <w:p w:rsidR="000B478E" w:rsidRDefault="003E6F80">
      <w:pPr>
        <w:rPr>
          <w:rFonts w:ascii="Arial" w:eastAsia="Times New Roman" w:hAnsi="Arial" w:cs="Arial"/>
          <w:sz w:val="24"/>
          <w:szCs w:val="24"/>
          <w:highlight w:val="yellow"/>
        </w:rPr>
      </w:pPr>
      <w:r>
        <w:rPr>
          <w:rFonts w:ascii="Arial" w:eastAsia="Times New Roman" w:hAnsi="Arial" w:cs="Arial"/>
          <w:sz w:val="24"/>
          <w:szCs w:val="24"/>
          <w:highlight w:val="yellow"/>
        </w:rPr>
        <w:t xml:space="preserve">Item </w:t>
      </w:r>
      <w:proofErr w:type="gramStart"/>
      <w:r>
        <w:rPr>
          <w:rFonts w:ascii="Arial" w:eastAsia="Times New Roman" w:hAnsi="Arial" w:cs="Arial"/>
          <w:sz w:val="24"/>
          <w:szCs w:val="24"/>
          <w:highlight w:val="yellow"/>
        </w:rPr>
        <w:t>2</w:t>
      </w:r>
      <w:proofErr w:type="gramEnd"/>
      <w:r>
        <w:rPr>
          <w:rFonts w:ascii="Arial" w:eastAsia="Times New Roman" w:hAnsi="Arial" w:cs="Arial"/>
          <w:sz w:val="24"/>
          <w:szCs w:val="24"/>
          <w:highlight w:val="yellow"/>
        </w:rPr>
        <w:t>: preço unitário máximo admitido R$ 4,96</w:t>
      </w:r>
    </w:p>
    <w:p w:rsidR="000B478E" w:rsidRDefault="003E6F80">
      <w:pPr>
        <w:pStyle w:val="Nivel01"/>
        <w:numPr>
          <w:ilvl w:val="0"/>
          <w:numId w:val="2"/>
        </w:numPr>
        <w:spacing w:befor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PROCEDIMENTO</w:t>
      </w:r>
    </w:p>
    <w:p w:rsidR="000B478E" w:rsidRDefault="003E6F80">
      <w:pPr>
        <w:pStyle w:val="Nivel01"/>
        <w:numPr>
          <w:ilvl w:val="0"/>
          <w:numId w:val="0"/>
        </w:numPr>
        <w:spacing w:before="0"/>
        <w:rPr>
          <w:rFonts w:eastAsia="Times New Roman"/>
          <w:b w:val="0"/>
          <w:sz w:val="24"/>
          <w:szCs w:val="24"/>
        </w:rPr>
      </w:pPr>
      <w:proofErr w:type="gramStart"/>
      <w:r>
        <w:rPr>
          <w:rFonts w:eastAsia="Times New Roman"/>
          <w:b w:val="0"/>
          <w:sz w:val="24"/>
          <w:szCs w:val="24"/>
        </w:rPr>
        <w:t>3.1.</w:t>
      </w:r>
      <w:proofErr w:type="gramEnd"/>
      <w:r>
        <w:rPr>
          <w:rFonts w:eastAsia="Times New Roman"/>
          <w:b w:val="0"/>
          <w:sz w:val="24"/>
          <w:szCs w:val="24"/>
        </w:rPr>
        <w:t>Local e o prazo de entrega do bem, prestação do serviço ou realização da obra;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  <w:r>
        <w:rPr>
          <w:rFonts w:ascii="Arial" w:hAnsi="Arial" w:cs="Arial"/>
          <w:sz w:val="24"/>
          <w:szCs w:val="24"/>
          <w:highlight w:val="yellow"/>
        </w:rPr>
        <w:t xml:space="preserve">Local: Farmácia de Minas - Rua Francisca da Silva Campos, nº 60, bairro Belvedere, </w:t>
      </w:r>
      <w:proofErr w:type="spellStart"/>
      <w:r>
        <w:rPr>
          <w:rFonts w:ascii="Arial" w:hAnsi="Arial" w:cs="Arial"/>
          <w:sz w:val="24"/>
          <w:szCs w:val="24"/>
          <w:highlight w:val="yellow"/>
        </w:rPr>
        <w:t>Arcos-MG</w:t>
      </w:r>
      <w:proofErr w:type="spellEnd"/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highlight w:val="yellow"/>
        </w:rPr>
        <w:t>Prazo de entrega: 03 (três) dias, contados do recebimento da autorização de compra.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3.2.</w:t>
      </w:r>
      <w:proofErr w:type="gramEnd"/>
      <w:r>
        <w:rPr>
          <w:rFonts w:ascii="Arial" w:hAnsi="Arial" w:cs="Arial"/>
          <w:sz w:val="24"/>
          <w:szCs w:val="24"/>
        </w:rPr>
        <w:t xml:space="preserve">O intervalo mínimo de diferença de valores ou de percentuais entre os lances, que incidirá tanto em relação aos lances intermediários quanto em relação ao lance que cobrir a melhor oferta será de </w:t>
      </w:r>
      <w:r>
        <w:rPr>
          <w:rFonts w:ascii="Arial" w:hAnsi="Arial" w:cs="Arial"/>
          <w:sz w:val="24"/>
          <w:szCs w:val="24"/>
          <w:highlight w:val="yellow"/>
        </w:rPr>
        <w:t>0,10 (dez centavos).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  <w:highlight w:val="yellow"/>
        </w:rPr>
        <w:t>3.3.</w:t>
      </w:r>
      <w:proofErr w:type="gramEnd"/>
      <w:r>
        <w:rPr>
          <w:rFonts w:ascii="Arial" w:hAnsi="Arial" w:cs="Arial"/>
          <w:sz w:val="24"/>
          <w:szCs w:val="24"/>
          <w:highlight w:val="yellow"/>
        </w:rPr>
        <w:t>Esta dispensa é exclusiva a ME OU EPP, Na observância das disposições previstas na Lei Complementar nº 123, de 14 de dezembro de 2006</w:t>
      </w:r>
    </w:p>
    <w:p w:rsidR="000B478E" w:rsidRDefault="000B478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B478E" w:rsidRDefault="003E6F80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4. DIVULGAÇÃO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4.1. O procedimento será divulgado no portal www.bnc.org.br e no Portal Nacional de Contratações Públicas – PNCP.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4.2. O fornecedor interessado, após a divulgação do aviso de contratação direta, encaminhará, exclusivamente por meio do Sistema de Dispensa Eletrônica, a proposta com a descrição do objeto ofertado, a marca do produto, quando for o caso, e o preço, até a data e o horário estabelecidos para abertura do procedimento.</w:t>
      </w:r>
    </w:p>
    <w:p w:rsidR="000B478E" w:rsidRDefault="000B478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B478E" w:rsidRDefault="003E6F80">
      <w:pPr>
        <w:pStyle w:val="Nivel01"/>
        <w:numPr>
          <w:ilvl w:val="0"/>
          <w:numId w:val="3"/>
        </w:numPr>
        <w:spacing w:before="0"/>
        <w:rPr>
          <w:sz w:val="24"/>
          <w:szCs w:val="24"/>
        </w:rPr>
      </w:pPr>
      <w:r>
        <w:rPr>
          <w:sz w:val="24"/>
          <w:szCs w:val="24"/>
        </w:rPr>
        <w:t>CADASTRAMENTO DA PROPOSTA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5.1.</w:t>
      </w:r>
      <w:proofErr w:type="gramEnd"/>
      <w:r>
        <w:rPr>
          <w:rFonts w:ascii="Arial" w:hAnsi="Arial" w:cs="Arial"/>
          <w:sz w:val="24"/>
          <w:szCs w:val="24"/>
        </w:rPr>
        <w:t xml:space="preserve">O valor da proposta deverá estar expresso em algarismo, moeda nacional, com duas casas </w:t>
      </w:r>
      <w:proofErr w:type="spellStart"/>
      <w:r>
        <w:rPr>
          <w:rFonts w:ascii="Arial" w:hAnsi="Arial" w:cs="Arial"/>
          <w:sz w:val="24"/>
          <w:szCs w:val="24"/>
        </w:rPr>
        <w:t>decimas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5.2.</w:t>
      </w:r>
      <w:proofErr w:type="gramEnd"/>
      <w:r>
        <w:rPr>
          <w:rFonts w:ascii="Arial" w:hAnsi="Arial" w:cs="Arial"/>
          <w:sz w:val="24"/>
          <w:szCs w:val="24"/>
        </w:rPr>
        <w:t xml:space="preserve">O valor global da proposta deverá estar expresso em algarismo e por extenso. </w:t>
      </w:r>
      <w:proofErr w:type="spellStart"/>
      <w:r>
        <w:rPr>
          <w:rFonts w:ascii="Arial" w:hAnsi="Arial" w:cs="Arial"/>
          <w:sz w:val="24"/>
          <w:szCs w:val="24"/>
        </w:rPr>
        <w:t>Divergencia</w:t>
      </w:r>
      <w:proofErr w:type="spellEnd"/>
      <w:r>
        <w:rPr>
          <w:rFonts w:ascii="Arial" w:hAnsi="Arial" w:cs="Arial"/>
          <w:sz w:val="24"/>
          <w:szCs w:val="24"/>
        </w:rPr>
        <w:t xml:space="preserve"> entre os valores prevalece o valor em algarismo.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5.3. A proposta deverá ter no mínimo 60 dias de validade.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5.4.</w:t>
      </w:r>
      <w:proofErr w:type="gramEnd"/>
      <w:r>
        <w:rPr>
          <w:rFonts w:ascii="Arial" w:hAnsi="Arial" w:cs="Arial"/>
          <w:sz w:val="24"/>
          <w:szCs w:val="24"/>
        </w:rPr>
        <w:t xml:space="preserve">Quando do cadastramento da proposta, o fornecedor poderá </w:t>
      </w:r>
      <w:proofErr w:type="spellStart"/>
      <w:r>
        <w:rPr>
          <w:rFonts w:ascii="Arial" w:hAnsi="Arial" w:cs="Arial"/>
          <w:sz w:val="24"/>
          <w:szCs w:val="24"/>
        </w:rPr>
        <w:t>parametrizar</w:t>
      </w:r>
      <w:proofErr w:type="spellEnd"/>
      <w:r>
        <w:rPr>
          <w:rFonts w:ascii="Arial" w:hAnsi="Arial" w:cs="Arial"/>
          <w:sz w:val="24"/>
          <w:szCs w:val="24"/>
        </w:rPr>
        <w:t xml:space="preserve"> o seu valor final mínimo e obedecerá às seguintes regras: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- a aplicação do intervalo mínimo de diferença de valores ou de percentuais entre os lances, que incidirá tanto em relação aos lances intermediários quanto em relação ao lance que cobrir a melhor oferta; e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 - os lances serão de envio automático pelo sistema, respeitado o valor final mínimo estabelecido e o intervalo do </w:t>
      </w:r>
      <w:proofErr w:type="spellStart"/>
      <w:r>
        <w:rPr>
          <w:rFonts w:ascii="Arial" w:hAnsi="Arial" w:cs="Arial"/>
          <w:sz w:val="24"/>
          <w:szCs w:val="24"/>
        </w:rPr>
        <w:t>eit</w:t>
      </w:r>
      <w:proofErr w:type="spellEnd"/>
      <w:r>
        <w:rPr>
          <w:rFonts w:ascii="Arial" w:hAnsi="Arial" w:cs="Arial"/>
          <w:sz w:val="24"/>
          <w:szCs w:val="24"/>
        </w:rPr>
        <w:t>;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5.5. O valor final mínimo poderá ser alterado pelo fornecedor durante a fase de disputa, desde que não assuma valor superior a lance já registrado por ele no sistema.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5.6. O valor mínimo parametrizado possuirá caráter sigiloso para os demais fornecedores e para o órgão ou entidade contratante, podendo ser disponibilizado estrita e permanentemente aos órgãos de controle externo e interno.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5.7. Caberá ao fornecedor acompanhar as operações no sistema, ficando responsável pelo ônus decorrente da perda do negócio diante da inobservância de quaisquer mensagens emitidas pelo sistema ou de sua desconexão.</w:t>
      </w:r>
    </w:p>
    <w:p w:rsidR="000B478E" w:rsidRDefault="000B478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B478E" w:rsidRDefault="003E6F8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6. DA ABERTURA DO PROCEDIMENTO E DO ENVIO DE LANCES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6.1.</w:t>
      </w:r>
      <w:proofErr w:type="gramEnd"/>
      <w:r>
        <w:rPr>
          <w:rFonts w:ascii="Arial" w:hAnsi="Arial" w:cs="Arial"/>
          <w:sz w:val="24"/>
          <w:szCs w:val="24"/>
        </w:rPr>
        <w:t>A partir da data e horário estabelecidos, o procedimento será automaticamente aberto pelo sistema para o envio de lances públicos e sucessivos, exclusivamente por meio do sistema eletrônico.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6.2.</w:t>
      </w:r>
      <w:proofErr w:type="gramEnd"/>
      <w:r>
        <w:rPr>
          <w:rFonts w:ascii="Arial" w:hAnsi="Arial" w:cs="Arial"/>
          <w:sz w:val="24"/>
          <w:szCs w:val="24"/>
        </w:rPr>
        <w:t>Imediatamente após o término do prazo estabelecido no </w:t>
      </w:r>
      <w:r>
        <w:rPr>
          <w:rFonts w:ascii="Arial" w:hAnsi="Arial" w:cs="Arial"/>
          <w:b/>
          <w:bCs/>
          <w:sz w:val="24"/>
          <w:szCs w:val="24"/>
        </w:rPr>
        <w:t>edital</w:t>
      </w:r>
      <w:r>
        <w:rPr>
          <w:rFonts w:ascii="Arial" w:hAnsi="Arial" w:cs="Arial"/>
          <w:sz w:val="24"/>
          <w:szCs w:val="24"/>
        </w:rPr>
        <w:t>, o procedimento será encerrado e o sistema ordenará e divulgará os lances em ordem crescente de classificação. 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6.3.</w:t>
      </w:r>
      <w:proofErr w:type="gramEnd"/>
      <w:r>
        <w:rPr>
          <w:rFonts w:ascii="Arial" w:hAnsi="Arial" w:cs="Arial"/>
          <w:sz w:val="24"/>
          <w:szCs w:val="24"/>
        </w:rPr>
        <w:t>O fornecedor somente poderá oferecer valor inferior ou maior percentual de desconto em relação ao último lance por ele ofertado e registrado pelo sistema, observado o intervalo mínimo de diferença de valores ou de percentuais entre os lances, que incidirá tanto em relação aos lances intermediários quanto em relação ao lance que cobrir a melhor oferta.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6.4. Havendo lances iguais ao menor já ofertado, prevalecerá aquele que for recebido e registrado primeiro no sistema.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6.5.</w:t>
      </w:r>
      <w:proofErr w:type="gramEnd"/>
      <w:r>
        <w:rPr>
          <w:rFonts w:ascii="Arial" w:hAnsi="Arial" w:cs="Arial"/>
          <w:sz w:val="24"/>
          <w:szCs w:val="24"/>
        </w:rPr>
        <w:t>O fornecedor poderá oferecer lances sucessivos, desde que inferior ao último por ele ofertado e registrado pelo sistema.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6.6.</w:t>
      </w:r>
      <w:proofErr w:type="gramEnd"/>
      <w:r>
        <w:rPr>
          <w:rFonts w:ascii="Arial" w:hAnsi="Arial" w:cs="Arial"/>
          <w:sz w:val="24"/>
          <w:szCs w:val="24"/>
        </w:rPr>
        <w:t>Durante o procedimento, os fornecedores serão informados, em tempo real, do valor do menor lance registrado, vedada a identificação do fornecedor.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6.7.</w:t>
      </w:r>
      <w:proofErr w:type="gramEnd"/>
      <w:r>
        <w:rPr>
          <w:rFonts w:ascii="Arial" w:hAnsi="Arial" w:cs="Arial"/>
          <w:sz w:val="24"/>
          <w:szCs w:val="24"/>
        </w:rPr>
        <w:t>O fornecedor será imediatamente informado pelo sistema do recebimento de seu lance.</w:t>
      </w:r>
    </w:p>
    <w:p w:rsidR="000B478E" w:rsidRDefault="000B478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B478E" w:rsidRDefault="003E6F8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7. DO JULGAMENTO E DA HABILITAÇÃO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7.1.</w:t>
      </w:r>
      <w:proofErr w:type="gramEnd"/>
      <w:r>
        <w:rPr>
          <w:rFonts w:ascii="Arial" w:hAnsi="Arial" w:cs="Arial"/>
          <w:sz w:val="24"/>
          <w:szCs w:val="24"/>
        </w:rPr>
        <w:t>Encerrado o procedimento de envio de lances, o agente de contratação o suspenderá a sessão as 18 horas e reabrira no dia seguinte as 13;30 horas onde realizará a verificação da conformidade da proposta classificada em primeiro lugar quanto à adequação ao objeto e à compatibilidade do preço em relação ao estipulado para a contratação. Esse procedimento será feito no dia seguinte ao encerramento, por ocasião do horário e expediente da Prefeitura.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7.2. O agente de contratação concederá 30 minutos aos licitantes para cada ato que for necessário. Os licitantes deverão estar </w:t>
      </w:r>
      <w:proofErr w:type="spellStart"/>
      <w:r>
        <w:rPr>
          <w:rFonts w:ascii="Arial" w:hAnsi="Arial" w:cs="Arial"/>
          <w:sz w:val="24"/>
          <w:szCs w:val="24"/>
        </w:rPr>
        <w:t>logados</w:t>
      </w:r>
      <w:proofErr w:type="spellEnd"/>
      <w:r>
        <w:rPr>
          <w:rFonts w:ascii="Arial" w:hAnsi="Arial" w:cs="Arial"/>
          <w:sz w:val="24"/>
          <w:szCs w:val="24"/>
        </w:rPr>
        <w:t xml:space="preserve"> no sistema para garantir o bom andamento do certame, sob pena de desclassificação.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7.3.</w:t>
      </w:r>
      <w:proofErr w:type="gramEnd"/>
      <w:r>
        <w:rPr>
          <w:rFonts w:ascii="Arial" w:hAnsi="Arial" w:cs="Arial"/>
          <w:sz w:val="24"/>
          <w:szCs w:val="24"/>
        </w:rPr>
        <w:t>Definido o resultado do julgamento, quando a proposta do primeiro colocado permanecer acima do preço máximo definido para a contratação, o órgão ou a entidade poderá negociar condições mais vantajosas.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7.4.</w:t>
      </w:r>
      <w:proofErr w:type="gramEnd"/>
      <w:r>
        <w:rPr>
          <w:rFonts w:ascii="Arial" w:hAnsi="Arial" w:cs="Arial"/>
          <w:sz w:val="24"/>
          <w:szCs w:val="24"/>
        </w:rPr>
        <w:t>Na hipótese de a estimativa de preços ser realizada concomitantemente à seleção da proposta economicamente mais vantajosa, nos termos do § 4º do art. 7º da Instrução Normativa nº 65, de 2021, a verificação quanto à compatibilidade de preços será formal e deverá considerar, no mínimo, o número de concorrentes no procedimento e os valores por eles ofertados.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7.5.</w:t>
      </w:r>
      <w:proofErr w:type="gramEnd"/>
      <w:r>
        <w:rPr>
          <w:rFonts w:ascii="Arial" w:hAnsi="Arial" w:cs="Arial"/>
          <w:sz w:val="24"/>
          <w:szCs w:val="24"/>
        </w:rPr>
        <w:t>Concluída a negociação, se houver, o resultado será registrado na ata do procedimento, devendo esta ser anexada aos autos do processo de contratação. 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7.6.</w:t>
      </w:r>
      <w:proofErr w:type="gramEnd"/>
      <w:r>
        <w:rPr>
          <w:rFonts w:ascii="Arial" w:hAnsi="Arial" w:cs="Arial"/>
          <w:sz w:val="24"/>
          <w:szCs w:val="24"/>
        </w:rPr>
        <w:t>A negociação poderá ser feita com os demais fornecedores classificados, exclusivamente por meio do sistema, respeitada a ordem de classificação, quando o primeiro colocado, mesmo após a negociação, for desclassificado em razão de sua proposta permanecer acima do preço máximo definido para a contratação.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7.7. Definida a proposta vencedora, o órgão ou a entidade deverá solicitar, por meio do sistema, o envio da proposta e, se necessário, dos documentos complementares, adequada ao último lance ofertado pelo vencedor.   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7.8. No caso de contratação em que o procedimento exija apresentação de planilhas com indicação dos quantitativos e dos custos unitários ou</w:t>
      </w:r>
      <w:proofErr w:type="gramStart"/>
      <w:r>
        <w:rPr>
          <w:rFonts w:ascii="Arial" w:hAnsi="Arial" w:cs="Arial"/>
          <w:sz w:val="24"/>
          <w:szCs w:val="24"/>
        </w:rPr>
        <w:t xml:space="preserve">  </w:t>
      </w:r>
      <w:proofErr w:type="gramEnd"/>
      <w:r>
        <w:rPr>
          <w:rFonts w:ascii="Arial" w:hAnsi="Arial" w:cs="Arial"/>
          <w:sz w:val="24"/>
          <w:szCs w:val="24"/>
        </w:rPr>
        <w:t>de custos e formação de preços, esta deverá ser encaminhada pelo sistema com os respectivos valores readequados à proposta vencedora.</w:t>
      </w:r>
    </w:p>
    <w:p w:rsidR="000B478E" w:rsidRDefault="000B478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B478E" w:rsidRDefault="003E6F80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8. HABILITAÇÃO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8.1.</w:t>
      </w:r>
      <w:proofErr w:type="gramEnd"/>
      <w:r>
        <w:rPr>
          <w:rFonts w:ascii="Arial" w:hAnsi="Arial" w:cs="Arial"/>
          <w:sz w:val="24"/>
          <w:szCs w:val="24"/>
        </w:rPr>
        <w:t>Para a habilitação do fornecedor mais bem classificado serão exigidas, exclusivamente, as condições de que dispõe a Lei nº 14.133, de 2021, a saber:</w:t>
      </w:r>
    </w:p>
    <w:p w:rsidR="000B478E" w:rsidRDefault="003E6F80" w:rsidP="006673A4">
      <w:pPr>
        <w:pStyle w:val="Nivel2"/>
        <w:numPr>
          <w:ilvl w:val="0"/>
          <w:numId w:val="4"/>
        </w:numPr>
        <w:spacing w:afterLines="120" w:line="312" w:lineRule="auto"/>
        <w:rPr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Microempreendedor</w:t>
      </w:r>
      <w:proofErr w:type="spellEnd"/>
      <w:r>
        <w:rPr>
          <w:b/>
          <w:bCs/>
          <w:sz w:val="24"/>
          <w:szCs w:val="24"/>
        </w:rPr>
        <w:t xml:space="preserve"> Individual - MEI:</w:t>
      </w:r>
      <w:r>
        <w:rPr>
          <w:sz w:val="24"/>
          <w:szCs w:val="24"/>
        </w:rPr>
        <w:t xml:space="preserve"> Certificado da Condição de </w:t>
      </w:r>
      <w:proofErr w:type="spellStart"/>
      <w:r>
        <w:rPr>
          <w:sz w:val="24"/>
          <w:szCs w:val="24"/>
        </w:rPr>
        <w:t>Microempreendedor</w:t>
      </w:r>
      <w:proofErr w:type="spellEnd"/>
      <w:r>
        <w:rPr>
          <w:sz w:val="24"/>
          <w:szCs w:val="24"/>
        </w:rPr>
        <w:t xml:space="preserve"> Individual - CCMEI, cuja aceitação ficará condicionada à verificação da autenticidade no sítio </w:t>
      </w:r>
      <w:hyperlink r:id="rId10" w:history="1">
        <w:r>
          <w:rPr>
            <w:rStyle w:val="Hyperlink"/>
            <w:sz w:val="24"/>
            <w:szCs w:val="24"/>
          </w:rPr>
          <w:t>https://www.gov.br/empresas-e-negocios/pt-br/empreendedor</w:t>
        </w:r>
      </w:hyperlink>
      <w:r>
        <w:rPr>
          <w:sz w:val="24"/>
          <w:szCs w:val="24"/>
        </w:rPr>
        <w:t xml:space="preserve">; </w:t>
      </w:r>
    </w:p>
    <w:p w:rsidR="000B478E" w:rsidRDefault="003E6F80" w:rsidP="006673A4">
      <w:pPr>
        <w:pStyle w:val="Nivel2"/>
        <w:numPr>
          <w:ilvl w:val="0"/>
          <w:numId w:val="4"/>
        </w:numPr>
        <w:spacing w:afterLines="120" w:line="312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Sociedade simples: </w:t>
      </w:r>
      <w:r>
        <w:rPr>
          <w:sz w:val="24"/>
          <w:szCs w:val="24"/>
        </w:rPr>
        <w:t>inscrição do ato constitutivo no Registro Civil de Pessoas Jurídicas do local de sua sede, acompanhada de documento comprobatório de seus administradores;</w:t>
      </w:r>
    </w:p>
    <w:p w:rsidR="000B478E" w:rsidRDefault="003E6F80" w:rsidP="006673A4">
      <w:pPr>
        <w:pStyle w:val="Nivel2"/>
        <w:numPr>
          <w:ilvl w:val="0"/>
          <w:numId w:val="4"/>
        </w:numPr>
        <w:spacing w:afterLines="120" w:line="312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Sociedade empresária, sociedade limitada unipessoal - SLU ou sociedade identificada como empresa individual de responsabilidade limitada - EIRELI: </w:t>
      </w:r>
      <w:r>
        <w:rPr>
          <w:sz w:val="24"/>
          <w:szCs w:val="24"/>
        </w:rPr>
        <w:t xml:space="preserve">inscrição do ato constitutivo, estatuto ou contrato social no Registro Público de </w:t>
      </w:r>
      <w:r>
        <w:rPr>
          <w:sz w:val="24"/>
          <w:szCs w:val="24"/>
        </w:rPr>
        <w:lastRenderedPageBreak/>
        <w:t>Empresas Mercantis, a cargo da Junta Comercial da respectiva sede, acompanhada de documento comprobatório de seus administradores;</w:t>
      </w:r>
    </w:p>
    <w:p w:rsidR="000B478E" w:rsidRDefault="003E6F80" w:rsidP="006673A4">
      <w:pPr>
        <w:pStyle w:val="Nivel2"/>
        <w:numPr>
          <w:ilvl w:val="0"/>
          <w:numId w:val="4"/>
        </w:numPr>
        <w:spacing w:afterLines="120" w:line="312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Filial, sucursal ou agência de sociedade simples ou empresária:</w:t>
      </w:r>
      <w:r>
        <w:rPr>
          <w:sz w:val="24"/>
          <w:szCs w:val="24"/>
        </w:rPr>
        <w:t xml:space="preserve"> inscrição do ato constitutivo da filial, sucursal ou agência da sociedade simples ou empresária, respectivamente, no Registro Civil das Pessoas Jurídicas ou no Registro Público de Empresas Mercantis onde </w:t>
      </w:r>
      <w:proofErr w:type="gramStart"/>
      <w:r>
        <w:rPr>
          <w:sz w:val="24"/>
          <w:szCs w:val="24"/>
        </w:rPr>
        <w:t>opera,</w:t>
      </w:r>
      <w:proofErr w:type="gramEnd"/>
      <w:r>
        <w:rPr>
          <w:sz w:val="24"/>
          <w:szCs w:val="24"/>
        </w:rPr>
        <w:t xml:space="preserve"> com averbação no Registro onde tem sede a matriz</w:t>
      </w:r>
    </w:p>
    <w:p w:rsidR="000B478E" w:rsidRDefault="003E6F80" w:rsidP="006673A4">
      <w:pPr>
        <w:pStyle w:val="Nivel2"/>
        <w:numPr>
          <w:ilvl w:val="0"/>
          <w:numId w:val="4"/>
        </w:numPr>
        <w:spacing w:afterLines="120" w:line="312" w:lineRule="auto"/>
        <w:rPr>
          <w:sz w:val="24"/>
          <w:szCs w:val="24"/>
        </w:rPr>
      </w:pPr>
      <w:r>
        <w:rPr>
          <w:sz w:val="24"/>
          <w:szCs w:val="24"/>
        </w:rPr>
        <w:t>Os documentos apresentados deverão estar acompanhados de todas as alterações ou da consolidação respectiva.</w:t>
      </w:r>
    </w:p>
    <w:p w:rsidR="000B478E" w:rsidRDefault="003E6F80" w:rsidP="006673A4">
      <w:pPr>
        <w:pStyle w:val="Nvel1-SemNum"/>
        <w:numPr>
          <w:ilvl w:val="0"/>
          <w:numId w:val="4"/>
        </w:numPr>
        <w:spacing w:before="120" w:afterLines="120" w:line="312" w:lineRule="auto"/>
        <w:rPr>
          <w:color w:val="auto"/>
          <w:sz w:val="24"/>
          <w:szCs w:val="24"/>
          <w:lang w:eastAsia="zh-CN" w:bidi="hi-IN"/>
        </w:rPr>
      </w:pPr>
      <w:r>
        <w:rPr>
          <w:color w:val="auto"/>
          <w:sz w:val="24"/>
          <w:szCs w:val="24"/>
          <w:lang w:eastAsia="zh-CN" w:bidi="hi-IN"/>
        </w:rPr>
        <w:t>Habilitação fiscal, social e trabalhista</w:t>
      </w:r>
    </w:p>
    <w:p w:rsidR="000B478E" w:rsidRDefault="003E6F80" w:rsidP="006673A4">
      <w:pPr>
        <w:pStyle w:val="Nivel2"/>
        <w:numPr>
          <w:ilvl w:val="0"/>
          <w:numId w:val="4"/>
        </w:numPr>
        <w:spacing w:afterLines="120" w:line="312" w:lineRule="auto"/>
        <w:rPr>
          <w:sz w:val="24"/>
          <w:szCs w:val="24"/>
        </w:rPr>
      </w:pPr>
      <w:r>
        <w:rPr>
          <w:sz w:val="24"/>
          <w:szCs w:val="24"/>
        </w:rPr>
        <w:t>Prova de inscrição no Cadastro Nacional de Pessoas Jurídicas ou no Cadastro de Pessoas Físicas, conforme o caso;</w:t>
      </w:r>
    </w:p>
    <w:p w:rsidR="000B478E" w:rsidRDefault="003E6F80" w:rsidP="006673A4">
      <w:pPr>
        <w:pStyle w:val="Nivel2"/>
        <w:numPr>
          <w:ilvl w:val="0"/>
          <w:numId w:val="4"/>
        </w:numPr>
        <w:spacing w:afterLines="120" w:line="312" w:lineRule="auto"/>
        <w:rPr>
          <w:sz w:val="24"/>
          <w:szCs w:val="24"/>
        </w:rPr>
      </w:pPr>
      <w:r>
        <w:rPr>
          <w:sz w:val="24"/>
          <w:szCs w:val="24"/>
        </w:rPr>
        <w:t>Prova de regularidade fiscal perante a Fazenda Nacional, mediante apresentação de certidão expedida conjuntamente pela Secretaria da Receita Federal do Brasil (RFB) referente a todos os créditos tributários federais e à Dívida Ativa da União (DAU) por elas administrados, inclusive aqueles relativos à Seguridade Social, nos termos da Portaria Conjunta nº 1.751, de 02 de outubro de 2014, do Secretário da Receita Federal do Brasil e da Procuradora-Geral da Fazenda Nacional.</w:t>
      </w:r>
    </w:p>
    <w:p w:rsidR="000B478E" w:rsidRDefault="003E6F80" w:rsidP="006673A4">
      <w:pPr>
        <w:pStyle w:val="Nivel2"/>
        <w:numPr>
          <w:ilvl w:val="0"/>
          <w:numId w:val="4"/>
        </w:numPr>
        <w:spacing w:afterLines="120" w:line="312" w:lineRule="auto"/>
        <w:rPr>
          <w:sz w:val="24"/>
          <w:szCs w:val="24"/>
        </w:rPr>
      </w:pPr>
      <w:r>
        <w:rPr>
          <w:sz w:val="24"/>
          <w:szCs w:val="24"/>
        </w:rPr>
        <w:t>Prova de regularidade com o Fundo de Garantia do Tempo de Serviço (FGTS);</w:t>
      </w:r>
    </w:p>
    <w:p w:rsidR="000B478E" w:rsidRDefault="003E6F80" w:rsidP="006673A4">
      <w:pPr>
        <w:pStyle w:val="Nivel2"/>
        <w:numPr>
          <w:ilvl w:val="0"/>
          <w:numId w:val="4"/>
        </w:numPr>
        <w:spacing w:afterLines="120" w:line="312" w:lineRule="auto"/>
        <w:rPr>
          <w:sz w:val="24"/>
          <w:szCs w:val="24"/>
        </w:rPr>
      </w:pPr>
      <w:r>
        <w:rPr>
          <w:sz w:val="24"/>
          <w:szCs w:val="24"/>
        </w:rPr>
        <w:t>Prova de inexistência de débitos inadimplidos perante a Justiça do Trabalho, mediante a apresentação de certidão negativa ou positiva com efeito de negativa, nos termos do Título VII-A da Consolidação das Leis do Trabalho, aprovada pelo Decreto-Lei nº 5.452, de 1º de maio de 1943;</w:t>
      </w:r>
    </w:p>
    <w:p w:rsidR="000B478E" w:rsidRDefault="003E6F80" w:rsidP="006673A4">
      <w:pPr>
        <w:pStyle w:val="Nivel2"/>
        <w:numPr>
          <w:ilvl w:val="0"/>
          <w:numId w:val="4"/>
        </w:numPr>
        <w:spacing w:afterLines="120" w:line="312" w:lineRule="auto"/>
        <w:rPr>
          <w:sz w:val="24"/>
          <w:szCs w:val="24"/>
        </w:rPr>
      </w:pPr>
      <w:r>
        <w:rPr>
          <w:sz w:val="24"/>
          <w:szCs w:val="24"/>
        </w:rPr>
        <w:t xml:space="preserve">Prova de inscrição no cadastro de contribuintes relativo ao domicílio ou sede do fornecedor, pertinente ao seu ramo de atividade e compatível com o objeto contratual; </w:t>
      </w:r>
    </w:p>
    <w:p w:rsidR="000B478E" w:rsidRDefault="003E6F80" w:rsidP="006673A4">
      <w:pPr>
        <w:pStyle w:val="Nivel2"/>
        <w:numPr>
          <w:ilvl w:val="0"/>
          <w:numId w:val="4"/>
        </w:numPr>
        <w:spacing w:afterLines="120" w:line="312" w:lineRule="auto"/>
        <w:rPr>
          <w:sz w:val="24"/>
          <w:szCs w:val="24"/>
        </w:rPr>
      </w:pPr>
      <w:r>
        <w:rPr>
          <w:sz w:val="24"/>
          <w:szCs w:val="24"/>
        </w:rPr>
        <w:t xml:space="preserve">Prova de regularidade com a Fazenda </w:t>
      </w:r>
      <w:r>
        <w:rPr>
          <w:color w:val="auto"/>
          <w:sz w:val="24"/>
          <w:szCs w:val="24"/>
        </w:rPr>
        <w:t>Estadual e Municipal d</w:t>
      </w:r>
      <w:r>
        <w:rPr>
          <w:sz w:val="24"/>
          <w:szCs w:val="24"/>
        </w:rPr>
        <w:t>o domicílio ou sede do fornecedor, relativa à atividade em cujo exercício contrata ou concorre;</w:t>
      </w:r>
    </w:p>
    <w:p w:rsidR="000B478E" w:rsidRDefault="003E6F80" w:rsidP="006673A4">
      <w:pPr>
        <w:pStyle w:val="Nivel2"/>
        <w:numPr>
          <w:ilvl w:val="0"/>
          <w:numId w:val="4"/>
        </w:numPr>
        <w:spacing w:afterLines="120" w:line="312" w:lineRule="auto"/>
        <w:rPr>
          <w:sz w:val="24"/>
          <w:szCs w:val="24"/>
        </w:rPr>
      </w:pPr>
      <w:r>
        <w:rPr>
          <w:sz w:val="24"/>
          <w:szCs w:val="24"/>
        </w:rPr>
        <w:t xml:space="preserve">Caso o fornecedor seja considerado isento dos tributos relacionados ao objeto contratual, deverá comprovar tal condição mediante a apresentação de </w:t>
      </w:r>
      <w:r>
        <w:rPr>
          <w:sz w:val="24"/>
          <w:szCs w:val="24"/>
        </w:rPr>
        <w:lastRenderedPageBreak/>
        <w:t>declaração da Fazenda respectiva do seu domicílio ou sede, ou outra equivalente, na forma da lei;</w:t>
      </w:r>
    </w:p>
    <w:p w:rsidR="000B478E" w:rsidRDefault="003E6F80" w:rsidP="006673A4">
      <w:pPr>
        <w:pStyle w:val="Nivel2"/>
        <w:numPr>
          <w:ilvl w:val="0"/>
          <w:numId w:val="4"/>
        </w:numPr>
        <w:spacing w:afterLines="120" w:line="312" w:lineRule="auto"/>
        <w:rPr>
          <w:sz w:val="24"/>
          <w:szCs w:val="24"/>
        </w:rPr>
      </w:pPr>
      <w:r>
        <w:rPr>
          <w:sz w:val="24"/>
          <w:szCs w:val="24"/>
        </w:rPr>
        <w:t xml:space="preserve">O fornecedor enquadrado como </w:t>
      </w:r>
      <w:proofErr w:type="spellStart"/>
      <w:r>
        <w:rPr>
          <w:sz w:val="24"/>
          <w:szCs w:val="24"/>
        </w:rPr>
        <w:t>microempreendedor</w:t>
      </w:r>
      <w:proofErr w:type="spellEnd"/>
      <w:r>
        <w:rPr>
          <w:sz w:val="24"/>
          <w:szCs w:val="24"/>
        </w:rPr>
        <w:t xml:space="preserve"> individual que pretenda auferir os benefícios do tratamento diferenciado previstos na Lei Complementar n. 123, de 2006, estará dispensado da prova de inscrição nos cadastros de contribuintes estadual e municipal.</w:t>
      </w:r>
    </w:p>
    <w:p w:rsidR="000B478E" w:rsidRDefault="003E6F80" w:rsidP="006673A4">
      <w:pPr>
        <w:pStyle w:val="Nvel1-SemNum"/>
        <w:numPr>
          <w:ilvl w:val="0"/>
          <w:numId w:val="4"/>
        </w:numPr>
        <w:spacing w:before="120" w:afterLines="120" w:line="312" w:lineRule="auto"/>
        <w:rPr>
          <w:color w:val="auto"/>
          <w:sz w:val="24"/>
          <w:szCs w:val="24"/>
          <w:lang w:eastAsia="zh-CN" w:bidi="hi-IN"/>
        </w:rPr>
      </w:pPr>
      <w:r>
        <w:rPr>
          <w:color w:val="auto"/>
          <w:sz w:val="24"/>
          <w:szCs w:val="24"/>
          <w:lang w:eastAsia="zh-CN" w:bidi="hi-IN"/>
        </w:rPr>
        <w:t>Qualificação Econômico-Financeira</w:t>
      </w:r>
    </w:p>
    <w:p w:rsidR="000B478E" w:rsidRDefault="003E6F80" w:rsidP="006673A4">
      <w:pPr>
        <w:pStyle w:val="Nivel2"/>
        <w:numPr>
          <w:ilvl w:val="0"/>
          <w:numId w:val="4"/>
        </w:numPr>
        <w:spacing w:afterLines="120" w:line="312" w:lineRule="auto"/>
        <w:rPr>
          <w:sz w:val="24"/>
          <w:szCs w:val="24"/>
        </w:rPr>
      </w:pPr>
      <w:r>
        <w:rPr>
          <w:sz w:val="24"/>
          <w:szCs w:val="24"/>
        </w:rPr>
        <w:t xml:space="preserve">Certidão negativa de falência expedida pelo distribuidor da sede do fornecedor - </w:t>
      </w:r>
      <w:hyperlink r:id="rId11" w:anchor="art69" w:history="1">
        <w:r>
          <w:rPr>
            <w:rStyle w:val="Hyperlink"/>
            <w:sz w:val="24"/>
            <w:szCs w:val="24"/>
          </w:rPr>
          <w:t>Lei nº 14.133, de 2021, art. 69, caput, inciso II</w:t>
        </w:r>
        <w:proofErr w:type="gramStart"/>
      </w:hyperlink>
      <w:r>
        <w:rPr>
          <w:sz w:val="24"/>
          <w:szCs w:val="24"/>
        </w:rPr>
        <w:t>)</w:t>
      </w:r>
      <w:proofErr w:type="gramEnd"/>
      <w:r>
        <w:rPr>
          <w:sz w:val="24"/>
          <w:szCs w:val="24"/>
        </w:rPr>
        <w:t>.</w:t>
      </w:r>
    </w:p>
    <w:p w:rsidR="000B478E" w:rsidRDefault="003E6F80" w:rsidP="006673A4">
      <w:pPr>
        <w:pStyle w:val="Nivel2"/>
        <w:numPr>
          <w:ilvl w:val="0"/>
          <w:numId w:val="4"/>
        </w:numPr>
        <w:spacing w:afterLines="120" w:line="312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Qualificação Técnica</w:t>
      </w:r>
    </w:p>
    <w:p w:rsidR="000B478E" w:rsidRDefault="003E6F80" w:rsidP="006673A4">
      <w:pPr>
        <w:pStyle w:val="Nivel2"/>
        <w:numPr>
          <w:ilvl w:val="0"/>
          <w:numId w:val="4"/>
        </w:numPr>
        <w:spacing w:afterLines="120" w:line="312" w:lineRule="auto"/>
        <w:rPr>
          <w:sz w:val="24"/>
          <w:szCs w:val="24"/>
        </w:rPr>
      </w:pPr>
      <w:r>
        <w:rPr>
          <w:sz w:val="24"/>
          <w:szCs w:val="24"/>
        </w:rPr>
        <w:t>Alvará Sanitário (Licença Sanitária) da empresa licitante, expedido pela Vigilância Sanitária Estadual ou Municipal;</w:t>
      </w:r>
    </w:p>
    <w:p w:rsidR="000B478E" w:rsidRDefault="003E6F80" w:rsidP="006673A4">
      <w:pPr>
        <w:pStyle w:val="Nivel2"/>
        <w:numPr>
          <w:ilvl w:val="0"/>
          <w:numId w:val="4"/>
        </w:numPr>
        <w:spacing w:afterLines="120" w:line="312" w:lineRule="auto"/>
        <w:rPr>
          <w:sz w:val="24"/>
          <w:szCs w:val="24"/>
        </w:rPr>
      </w:pPr>
      <w:r>
        <w:rPr>
          <w:sz w:val="24"/>
          <w:szCs w:val="24"/>
        </w:rPr>
        <w:t>Autorização de Funcionamento (AFE): ato de competência da Agência Nacional de Vigilância Sanitária, contendo autorização para o funcionamento de empresas ou estabelecimentos, instituições e órgãos, concedido mediante o cumprimento dos requisitos técnicos e administrativos constantes desta Resolução.</w:t>
      </w:r>
    </w:p>
    <w:p w:rsidR="000B478E" w:rsidRDefault="003E6F80" w:rsidP="006673A4">
      <w:pPr>
        <w:pStyle w:val="Nivel2"/>
        <w:numPr>
          <w:ilvl w:val="0"/>
          <w:numId w:val="4"/>
        </w:numPr>
        <w:spacing w:afterLines="120" w:line="312" w:lineRule="auto"/>
        <w:rPr>
          <w:sz w:val="24"/>
          <w:szCs w:val="24"/>
        </w:rPr>
      </w:pPr>
      <w:r>
        <w:rPr>
          <w:sz w:val="24"/>
          <w:szCs w:val="24"/>
        </w:rPr>
        <w:t>Autorização Especial (AE): ato de competência da Agência Nacional de Vigilância Sanitária que autoriza o exercício de atividades que envolvem insumos farmacêuticos, medicamentos, e substâncias sujeitas a controle especial, bem como o cultivo de plantas que possam originar substâncias a controle especial, mediante comprovação de requisitos técnicos e administrativos específicos, constantes desta Resolução;</w:t>
      </w:r>
    </w:p>
    <w:p w:rsidR="000B478E" w:rsidRDefault="003E6F80" w:rsidP="006673A4">
      <w:pPr>
        <w:pStyle w:val="Nivel2"/>
        <w:numPr>
          <w:ilvl w:val="0"/>
          <w:numId w:val="4"/>
        </w:numPr>
        <w:spacing w:afterLines="120" w:line="312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Para medicamentos:</w:t>
      </w:r>
      <w:r>
        <w:rPr>
          <w:sz w:val="24"/>
          <w:szCs w:val="24"/>
        </w:rPr>
        <w:t xml:space="preserve"> Certificado de Responsabilidade Técnica Farmacêutica, emitido pelo seu respectivo Conselho Regional, com prazo de validade em vigor, conforme exigência da Lei Federal nº 3.820/60 (art. 24).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8.2. </w:t>
      </w:r>
      <w:proofErr w:type="gramStart"/>
      <w:r>
        <w:rPr>
          <w:rFonts w:ascii="Arial" w:hAnsi="Arial" w:cs="Arial"/>
          <w:sz w:val="24"/>
          <w:szCs w:val="24"/>
        </w:rPr>
        <w:t>Todos os licitante devem apresentar</w:t>
      </w:r>
      <w:proofErr w:type="gramEnd"/>
      <w:r>
        <w:rPr>
          <w:rFonts w:ascii="Arial" w:hAnsi="Arial" w:cs="Arial"/>
          <w:sz w:val="24"/>
          <w:szCs w:val="24"/>
        </w:rPr>
        <w:t xml:space="preserve"> declaração com as seguintes informações: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</w:t>
      </w:r>
      <w:proofErr w:type="gramStart"/>
      <w:r>
        <w:rPr>
          <w:rFonts w:ascii="Arial" w:hAnsi="Arial" w:cs="Arial"/>
          <w:sz w:val="24"/>
          <w:szCs w:val="24"/>
        </w:rPr>
        <w:t>–Da</w:t>
      </w:r>
      <w:proofErr w:type="gramEnd"/>
      <w:r>
        <w:rPr>
          <w:rFonts w:ascii="Arial" w:hAnsi="Arial" w:cs="Arial"/>
          <w:sz w:val="24"/>
          <w:szCs w:val="24"/>
        </w:rPr>
        <w:t xml:space="preserve"> inexistência de fato impeditivo para licitar ou contratar com a Administração Pública;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 - Do enquadramento na condição de microempresa e empresa de pequeno porte, nos termos da Lei Complementar nº 123, de 2006, quando couber;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III - Do pleno conhecimento e aceitação das regras e das condições gerais da contratação, constantes do procedimento;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 - Da responsabilidade pelas transações que forem efetuadas no sistema, assumindo como firmes e verdadeiras;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V -</w:t>
      </w:r>
      <w:proofErr w:type="gramStart"/>
      <w:r>
        <w:rPr>
          <w:rFonts w:ascii="Arial" w:hAnsi="Arial" w:cs="Arial"/>
          <w:sz w:val="24"/>
          <w:szCs w:val="24"/>
        </w:rPr>
        <w:t xml:space="preserve">  </w:t>
      </w:r>
      <w:proofErr w:type="gramEnd"/>
      <w:r>
        <w:rPr>
          <w:rFonts w:ascii="Arial" w:hAnsi="Arial" w:cs="Arial"/>
          <w:sz w:val="24"/>
          <w:szCs w:val="24"/>
        </w:rPr>
        <w:t>Do cumprimento das exigências de reserva de cargos para pessoa com deficiência e para reabilitado da Previdência Social, de que trata o art. 93 da Lei nº 8.213, de 24 de julho de 1991, se couber; e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 - Do cumprimento do disposto no inciso VI do art. 68 da Lei nº 14.133, de 2021. 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8.3. A verificação dos documentos de que trata o </w:t>
      </w:r>
      <w:r>
        <w:rPr>
          <w:rFonts w:ascii="Arial" w:hAnsi="Arial" w:cs="Arial"/>
          <w:b/>
          <w:bCs/>
          <w:sz w:val="24"/>
          <w:szCs w:val="24"/>
        </w:rPr>
        <w:t>caput</w:t>
      </w:r>
      <w:r>
        <w:rPr>
          <w:rFonts w:ascii="Arial" w:hAnsi="Arial" w:cs="Arial"/>
          <w:sz w:val="24"/>
          <w:szCs w:val="24"/>
        </w:rPr>
        <w:t xml:space="preserve"> será realizada pela analise dos documentos postados pelo fornecedor, ou </w:t>
      </w:r>
      <w:proofErr w:type="spellStart"/>
      <w:r>
        <w:rPr>
          <w:rFonts w:ascii="Arial" w:hAnsi="Arial" w:cs="Arial"/>
          <w:sz w:val="24"/>
          <w:szCs w:val="24"/>
        </w:rPr>
        <w:t>Sicaf</w:t>
      </w:r>
      <w:proofErr w:type="spellEnd"/>
      <w:r>
        <w:rPr>
          <w:rFonts w:ascii="Arial" w:hAnsi="Arial" w:cs="Arial"/>
          <w:sz w:val="24"/>
          <w:szCs w:val="24"/>
        </w:rPr>
        <w:t xml:space="preserve"> ou CRC da prefeitura de Arcos, assegurado aos demais participantes o direito de acesso aos dados constantes dos sistemas.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8.4.</w:t>
      </w:r>
      <w:proofErr w:type="gramEnd"/>
      <w:r>
        <w:rPr>
          <w:rFonts w:ascii="Arial" w:hAnsi="Arial" w:cs="Arial"/>
          <w:sz w:val="24"/>
          <w:szCs w:val="24"/>
        </w:rPr>
        <w:t>Na hipótese de necessidade de envio de documentos complementares aos já apresentados para a habilitação, na forma estabelecida no § 1º, ou de documentos não constantes dos sistemas de verificação, o órgão ou entidade deverá solicitar ao vencedor, no prazo definido no edital, o envio desses por meio do sistema.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8.5.</w:t>
      </w:r>
      <w:proofErr w:type="gramEnd"/>
      <w:r>
        <w:rPr>
          <w:rFonts w:ascii="Arial" w:hAnsi="Arial" w:cs="Arial"/>
          <w:sz w:val="24"/>
          <w:szCs w:val="24"/>
        </w:rPr>
        <w:t>No caso de contratações para entrega imediata, considerada aquela com prazo de entrega de até 30 (trinta) dias da ordem de fornecimento, e nas contratações com valores inferiores a 1/4 (um quarto) do limite para dispensa de licitação para compras em geral e nas contratações de produto para pesquisa e desenvolvimento de que trata a alínea “c” do inciso IV do art. 75 da Lei nº14.133, de 2021, somente será exigida das pessoas jurídicas a comprovação da regularidade fiscal federal, social e trabalhista e, das pessoas físicas, a quitação com a Fazenda Federal.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8.6.</w:t>
      </w:r>
      <w:proofErr w:type="gramEnd"/>
      <w:r>
        <w:rPr>
          <w:rFonts w:ascii="Arial" w:hAnsi="Arial" w:cs="Arial"/>
          <w:sz w:val="24"/>
          <w:szCs w:val="24"/>
        </w:rPr>
        <w:t>Constatado o atendimento às exigências estabelecidas no edital, o fornecedor será habilitado. 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8.7.</w:t>
      </w:r>
      <w:proofErr w:type="gramEnd"/>
      <w:r>
        <w:rPr>
          <w:rFonts w:ascii="Arial" w:hAnsi="Arial" w:cs="Arial"/>
          <w:sz w:val="24"/>
          <w:szCs w:val="24"/>
        </w:rPr>
        <w:t xml:space="preserve">Na hipótese de o fornecedor não atender às exigências para a habilitação, o órgão ou entidade examinará a proposta </w:t>
      </w:r>
      <w:proofErr w:type="spellStart"/>
      <w:r>
        <w:rPr>
          <w:rFonts w:ascii="Arial" w:hAnsi="Arial" w:cs="Arial"/>
          <w:sz w:val="24"/>
          <w:szCs w:val="24"/>
        </w:rPr>
        <w:t>subsequente</w:t>
      </w:r>
      <w:proofErr w:type="spellEnd"/>
      <w:r>
        <w:rPr>
          <w:rFonts w:ascii="Arial" w:hAnsi="Arial" w:cs="Arial"/>
          <w:sz w:val="24"/>
          <w:szCs w:val="24"/>
        </w:rPr>
        <w:t xml:space="preserve"> e assim sucessivamente, na ordem de classificação, até a apuração de uma proposta que atenda às especificações do objeto e as condições de habilitação.</w:t>
      </w:r>
    </w:p>
    <w:p w:rsidR="000B478E" w:rsidRDefault="000B478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B478E" w:rsidRDefault="003E6F80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9. PROCEDIMENTO FRACASSADO OU DESERTO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9.1. No caso do procedimento restar fracassado, o órgão ou entidade poderá: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- republicar o procedimento;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 - fixar prazo para que os fornecedores interessados possam adequar as suas propostas ou sua situação no que se refere à habilitação; ou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III - valer-se, para a contratação, de proposta obtida na pesquisa de preços que serviu de base ao procedimento, se houver, privilegiando-se os menores preços, sempre que possível, e desde que atendidas às condições de habilitação exigidas.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9.2.</w:t>
      </w:r>
      <w:proofErr w:type="gramEnd"/>
      <w:r>
        <w:rPr>
          <w:rFonts w:ascii="Arial" w:hAnsi="Arial" w:cs="Arial"/>
          <w:sz w:val="24"/>
          <w:szCs w:val="24"/>
        </w:rPr>
        <w:t>O disposto nos incisos I e III </w:t>
      </w:r>
      <w:r>
        <w:rPr>
          <w:rFonts w:ascii="Arial" w:hAnsi="Arial" w:cs="Arial"/>
          <w:b/>
          <w:bCs/>
          <w:sz w:val="24"/>
          <w:szCs w:val="24"/>
        </w:rPr>
        <w:t>caput</w:t>
      </w:r>
      <w:r>
        <w:rPr>
          <w:rFonts w:ascii="Arial" w:hAnsi="Arial" w:cs="Arial"/>
          <w:sz w:val="24"/>
          <w:szCs w:val="24"/>
        </w:rPr>
        <w:t> poderá ser utilizado nas hipóteses de o procedimento restar deserto. </w:t>
      </w:r>
    </w:p>
    <w:p w:rsidR="000B478E" w:rsidRDefault="000B478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B478E" w:rsidRDefault="003E6F8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10. DA ADJUDICAÇÃO E DA HOMOLOGAÇÃO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10.1.</w:t>
      </w:r>
      <w:proofErr w:type="gramEnd"/>
      <w:r>
        <w:rPr>
          <w:rFonts w:ascii="Arial" w:hAnsi="Arial" w:cs="Arial"/>
          <w:sz w:val="24"/>
          <w:szCs w:val="24"/>
        </w:rPr>
        <w:t>Encerradas a etapa de julgamento e de habilitação, o processo será encaminhado à autoridade superior para adjudicação do objeto e homologação do procedimento, observado, no que couber, o disposto no art. 71 da Lei nº 14.133, de 2021.</w:t>
      </w:r>
    </w:p>
    <w:p w:rsidR="000B478E" w:rsidRDefault="000B478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B478E" w:rsidRDefault="003E6F8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>11.</w:t>
      </w:r>
      <w:proofErr w:type="gramEnd"/>
      <w:r>
        <w:rPr>
          <w:rFonts w:ascii="Arial" w:hAnsi="Arial" w:cs="Arial"/>
          <w:b/>
          <w:sz w:val="24"/>
          <w:szCs w:val="24"/>
        </w:rPr>
        <w:t>DAS SANÇÕES ADMINISTRATIVAS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11.1.</w:t>
      </w:r>
      <w:proofErr w:type="gramEnd"/>
      <w:r>
        <w:rPr>
          <w:rFonts w:ascii="Arial" w:hAnsi="Arial" w:cs="Arial"/>
          <w:sz w:val="24"/>
          <w:szCs w:val="24"/>
        </w:rPr>
        <w:t>O fornecedor estará sujeito às sanções administrativas previstas na Lei nº 14.133, de 2021, e em outras legislações aplicáveis, sem prejuízo da eventual anulação da nota de empenho de despesa ou da rescisão do instrumento contratual.</w:t>
      </w:r>
    </w:p>
    <w:p w:rsidR="000B478E" w:rsidRDefault="000B478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B478E" w:rsidRDefault="003E6F8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12. DISPOSIÇÕES FINAIS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12.1.</w:t>
      </w:r>
      <w:proofErr w:type="gramEnd"/>
      <w:r>
        <w:rPr>
          <w:rFonts w:ascii="Arial" w:hAnsi="Arial" w:cs="Arial"/>
          <w:sz w:val="24"/>
          <w:szCs w:val="24"/>
        </w:rPr>
        <w:t>Os horários estabelecidos na divulgação do procedimento e durante o envio de lances observarão o horário de Brasília, Distrito Federal, inclusive para contagem de tempo e registro no Sistema e na documentação relativa ao procedimento.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lastRenderedPageBreak/>
        <w:t>12.2.</w:t>
      </w:r>
      <w:proofErr w:type="gramEnd"/>
      <w:r>
        <w:rPr>
          <w:rFonts w:ascii="Arial" w:hAnsi="Arial" w:cs="Arial"/>
          <w:sz w:val="24"/>
          <w:szCs w:val="24"/>
        </w:rPr>
        <w:t>Os órgãos, entidades, seus dirigentes e servidores que utilizem o Sistema de Dispensa Eletrônica responderão administrativa, civil e penalmente por ato ou fato que caracterize o uso indevido de senhas de acesso ou que transgrida as normas de segurança instituídas.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12.3.</w:t>
      </w:r>
      <w:proofErr w:type="gramEnd"/>
      <w:r>
        <w:rPr>
          <w:rFonts w:ascii="Arial" w:hAnsi="Arial" w:cs="Arial"/>
          <w:sz w:val="24"/>
          <w:szCs w:val="24"/>
        </w:rPr>
        <w:t>Os órgãos e entidades deverão assegurar o sigilo e a integridade dos dados e informações da ferramenta informatizada de que trata esta Instrução Normativa, protegendo-os contra danos e utilizações indevidas ou desautorizadas no âmbito de sua atuação.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12.4.</w:t>
      </w:r>
      <w:proofErr w:type="gramEnd"/>
      <w:r>
        <w:rPr>
          <w:rFonts w:ascii="Arial" w:hAnsi="Arial" w:cs="Arial"/>
          <w:sz w:val="24"/>
          <w:szCs w:val="24"/>
        </w:rPr>
        <w:t>O fornecedor é o responsável por qualquer transação efetuada diretamente ou por seu representante no Sistema de Dispensa Eletrônica, não cabendo ao provedor do Sistema ou ao órgão ou entidade promotor do procedimento a responsabilidade por eventuais danos decorrentes de uso indevido da senha, ainda que por terceiros não autorizados.</w:t>
      </w:r>
    </w:p>
    <w:p w:rsidR="000B478E" w:rsidRDefault="003E6F80">
      <w:pPr>
        <w:pStyle w:val="Nivel2"/>
        <w:numPr>
          <w:ilvl w:val="0"/>
          <w:numId w:val="0"/>
        </w:numPr>
        <w:spacing w:before="0" w:after="0"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12.5.</w:t>
      </w:r>
      <w:proofErr w:type="gramEnd"/>
      <w:r>
        <w:rPr>
          <w:sz w:val="24"/>
          <w:szCs w:val="24"/>
        </w:rPr>
        <w:t>Em caso de divergência entre disposições deste Edital e de seus anexos ou demais peças que compõem o processo, prevalecerá as deste Edital.</w:t>
      </w:r>
    </w:p>
    <w:p w:rsidR="000B478E" w:rsidRDefault="003E6F80">
      <w:pPr>
        <w:pStyle w:val="Nivel2"/>
        <w:numPr>
          <w:ilvl w:val="0"/>
          <w:numId w:val="0"/>
        </w:numPr>
        <w:spacing w:before="0" w:after="0"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12.6.</w:t>
      </w:r>
      <w:proofErr w:type="gramEnd"/>
      <w:r>
        <w:rPr>
          <w:sz w:val="24"/>
          <w:szCs w:val="24"/>
        </w:rPr>
        <w:t>O foro de Arcos é o competente para dirimir as duvidas decorrentes do presente edital.</w:t>
      </w:r>
    </w:p>
    <w:p w:rsidR="000B478E" w:rsidRDefault="003E6F80">
      <w:pPr>
        <w:pStyle w:val="Nivel2"/>
        <w:numPr>
          <w:ilvl w:val="0"/>
          <w:numId w:val="0"/>
        </w:numPr>
        <w:spacing w:before="0" w:after="0" w:line="240" w:lineRule="auto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>12.7Integram este Edital, para todos os fins e efeitos, os seguintes anexos:</w:t>
      </w:r>
    </w:p>
    <w:p w:rsidR="000B478E" w:rsidRDefault="003E6F80" w:rsidP="006673A4">
      <w:pPr>
        <w:pStyle w:val="Nivel3"/>
        <w:numPr>
          <w:ilvl w:val="0"/>
          <w:numId w:val="0"/>
        </w:numPr>
        <w:spacing w:beforeLines="120" w:afterLines="120" w:line="312" w:lineRule="auto"/>
        <w:ind w:left="709"/>
        <w:rPr>
          <w:sz w:val="24"/>
          <w:szCs w:val="24"/>
        </w:rPr>
      </w:pPr>
      <w:r>
        <w:rPr>
          <w:sz w:val="24"/>
          <w:szCs w:val="24"/>
        </w:rPr>
        <w:t>ANEXO I - Termo de Referência</w:t>
      </w:r>
    </w:p>
    <w:p w:rsidR="000B478E" w:rsidRDefault="003E6F80" w:rsidP="006673A4">
      <w:pPr>
        <w:pStyle w:val="Nivel4"/>
        <w:numPr>
          <w:ilvl w:val="0"/>
          <w:numId w:val="0"/>
        </w:numPr>
        <w:spacing w:beforeLines="120" w:afterLines="120" w:line="312" w:lineRule="auto"/>
        <w:rPr>
          <w:sz w:val="24"/>
          <w:szCs w:val="24"/>
        </w:rPr>
      </w:pPr>
      <w:r>
        <w:rPr>
          <w:sz w:val="24"/>
          <w:szCs w:val="24"/>
        </w:rPr>
        <w:t>Apêndice do Anexo I – Estudo Técnico Preliminar</w:t>
      </w:r>
    </w:p>
    <w:p w:rsidR="000B478E" w:rsidRDefault="003E6F80" w:rsidP="006673A4">
      <w:pPr>
        <w:pStyle w:val="Nivel3"/>
        <w:numPr>
          <w:ilvl w:val="0"/>
          <w:numId w:val="0"/>
        </w:numPr>
        <w:spacing w:beforeLines="120" w:afterLines="120" w:line="312" w:lineRule="auto"/>
        <w:ind w:left="709"/>
        <w:rPr>
          <w:rFonts w:eastAsia="Times New Roman"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ANEXO II – Modelo de proposta comercial</w:t>
      </w:r>
    </w:p>
    <w:p w:rsidR="000B478E" w:rsidRDefault="003E6F80" w:rsidP="006673A4">
      <w:pPr>
        <w:pStyle w:val="Nivel3"/>
        <w:numPr>
          <w:ilvl w:val="0"/>
          <w:numId w:val="0"/>
        </w:numPr>
        <w:spacing w:beforeLines="120" w:afterLines="120" w:line="312" w:lineRule="auto"/>
        <w:ind w:left="709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ANEXO III – Modelo de declaração diversa</w:t>
      </w:r>
    </w:p>
    <w:p w:rsidR="000B478E" w:rsidRDefault="003E6F80">
      <w:pPr>
        <w:pStyle w:val="Ttulo1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ANEXO IV - DECLARAÇÃO PORTE DE EMPRESA – ME OU EPP</w:t>
      </w:r>
    </w:p>
    <w:p w:rsidR="000B478E" w:rsidRDefault="000B478E" w:rsidP="006673A4">
      <w:pPr>
        <w:pStyle w:val="Nivel3"/>
        <w:numPr>
          <w:ilvl w:val="0"/>
          <w:numId w:val="0"/>
        </w:numPr>
        <w:spacing w:beforeLines="120" w:afterLines="120" w:line="312" w:lineRule="auto"/>
        <w:ind w:left="709"/>
        <w:rPr>
          <w:rFonts w:eastAsia="Times New Roman"/>
          <w:color w:val="auto"/>
          <w:sz w:val="24"/>
          <w:szCs w:val="24"/>
          <w:highlight w:val="yellow"/>
        </w:rPr>
      </w:pPr>
    </w:p>
    <w:p w:rsidR="000B478E" w:rsidRDefault="003E6F80" w:rsidP="006673A4">
      <w:pPr>
        <w:tabs>
          <w:tab w:val="left" w:pos="567"/>
        </w:tabs>
        <w:spacing w:beforeLines="120" w:afterLines="120" w:line="312" w:lineRule="auto"/>
        <w:jc w:val="center"/>
        <w:rPr>
          <w:rFonts w:ascii="Arial" w:eastAsia="MS Mincho" w:hAnsi="Arial" w:cs="Arial"/>
          <w:sz w:val="24"/>
          <w:szCs w:val="24"/>
        </w:rPr>
      </w:pPr>
      <w:r>
        <w:rPr>
          <w:rFonts w:ascii="Arial" w:eastAsia="MS Mincho" w:hAnsi="Arial" w:cs="Arial"/>
          <w:sz w:val="24"/>
          <w:szCs w:val="24"/>
        </w:rPr>
        <w:t xml:space="preserve">Arcos, </w:t>
      </w:r>
      <w:r w:rsidR="00532555">
        <w:rPr>
          <w:rFonts w:ascii="Arial" w:eastAsia="MS Mincho" w:hAnsi="Arial" w:cs="Arial"/>
          <w:sz w:val="24"/>
          <w:szCs w:val="24"/>
        </w:rPr>
        <w:t>15</w:t>
      </w:r>
      <w:r>
        <w:rPr>
          <w:rFonts w:ascii="Arial" w:eastAsia="MS Mincho" w:hAnsi="Arial" w:cs="Arial"/>
          <w:sz w:val="24"/>
          <w:szCs w:val="24"/>
        </w:rPr>
        <w:t xml:space="preserve"> de fevereiro de 2024.</w:t>
      </w:r>
    </w:p>
    <w:p w:rsidR="000B478E" w:rsidRDefault="000B478E" w:rsidP="006673A4">
      <w:pPr>
        <w:tabs>
          <w:tab w:val="left" w:pos="567"/>
        </w:tabs>
        <w:spacing w:beforeLines="120" w:afterLines="120" w:line="312" w:lineRule="auto"/>
        <w:jc w:val="center"/>
        <w:rPr>
          <w:rFonts w:ascii="Arial" w:eastAsia="MS Mincho" w:hAnsi="Arial" w:cs="Arial"/>
          <w:sz w:val="24"/>
          <w:szCs w:val="24"/>
        </w:rPr>
      </w:pPr>
    </w:p>
    <w:p w:rsidR="000B478E" w:rsidRDefault="003E6F80" w:rsidP="006673A4">
      <w:pPr>
        <w:tabs>
          <w:tab w:val="left" w:pos="567"/>
        </w:tabs>
        <w:spacing w:beforeLines="50" w:afterLines="50"/>
        <w:jc w:val="center"/>
        <w:rPr>
          <w:rFonts w:ascii="Arial" w:eastAsia="MS Mincho" w:hAnsi="Arial" w:cs="Arial"/>
          <w:b/>
          <w:sz w:val="24"/>
          <w:szCs w:val="24"/>
        </w:rPr>
      </w:pPr>
      <w:r>
        <w:rPr>
          <w:rFonts w:ascii="Arial" w:eastAsia="MS Mincho" w:hAnsi="Arial" w:cs="Arial"/>
          <w:b/>
          <w:sz w:val="24"/>
          <w:szCs w:val="24"/>
        </w:rPr>
        <w:t>Helen Cristina Batista</w:t>
      </w:r>
    </w:p>
    <w:p w:rsidR="000B478E" w:rsidRDefault="003E6F80" w:rsidP="006673A4">
      <w:pPr>
        <w:tabs>
          <w:tab w:val="left" w:pos="567"/>
        </w:tabs>
        <w:spacing w:beforeLines="50" w:afterLines="50"/>
        <w:jc w:val="center"/>
        <w:rPr>
          <w:rFonts w:ascii="Arial" w:eastAsia="MS Mincho" w:hAnsi="Arial" w:cs="Arial"/>
          <w:sz w:val="24"/>
          <w:szCs w:val="24"/>
        </w:rPr>
      </w:pPr>
      <w:r>
        <w:rPr>
          <w:rFonts w:ascii="Arial" w:eastAsia="MS Mincho" w:hAnsi="Arial" w:cs="Arial"/>
          <w:sz w:val="24"/>
          <w:szCs w:val="24"/>
        </w:rPr>
        <w:t>Departamento de Licitação</w:t>
      </w:r>
    </w:p>
    <w:p w:rsidR="000B478E" w:rsidRDefault="000B478E" w:rsidP="006673A4">
      <w:pPr>
        <w:tabs>
          <w:tab w:val="left" w:pos="567"/>
        </w:tabs>
        <w:spacing w:beforeLines="50" w:afterLines="50"/>
        <w:jc w:val="center"/>
        <w:rPr>
          <w:rFonts w:ascii="Arial" w:eastAsia="MS Mincho" w:hAnsi="Arial" w:cs="Arial"/>
          <w:sz w:val="24"/>
          <w:szCs w:val="24"/>
        </w:rPr>
      </w:pPr>
    </w:p>
    <w:p w:rsidR="000B478E" w:rsidRDefault="003E6F80" w:rsidP="006673A4">
      <w:pPr>
        <w:tabs>
          <w:tab w:val="left" w:pos="567"/>
        </w:tabs>
        <w:spacing w:beforeLines="50" w:afterLines="50"/>
        <w:jc w:val="center"/>
        <w:rPr>
          <w:rFonts w:ascii="Arial" w:eastAsia="MS Mincho" w:hAnsi="Arial" w:cs="Arial"/>
          <w:b/>
          <w:sz w:val="24"/>
          <w:szCs w:val="24"/>
        </w:rPr>
      </w:pPr>
      <w:r>
        <w:rPr>
          <w:rFonts w:ascii="Arial" w:eastAsia="MS Mincho" w:hAnsi="Arial" w:cs="Arial"/>
          <w:b/>
          <w:sz w:val="24"/>
          <w:szCs w:val="24"/>
        </w:rPr>
        <w:t>Tiago Carvalho de Oliveira</w:t>
      </w:r>
    </w:p>
    <w:p w:rsidR="000B478E" w:rsidRDefault="003E6F80" w:rsidP="006673A4">
      <w:pPr>
        <w:tabs>
          <w:tab w:val="left" w:pos="567"/>
        </w:tabs>
        <w:spacing w:beforeLines="50" w:afterLines="50"/>
        <w:jc w:val="center"/>
        <w:rPr>
          <w:rFonts w:ascii="Arial" w:eastAsia="MS Mincho" w:hAnsi="Arial" w:cs="Arial"/>
        </w:rPr>
      </w:pPr>
      <w:r>
        <w:rPr>
          <w:rFonts w:ascii="Arial" w:eastAsia="MS Mincho" w:hAnsi="Arial" w:cs="Arial"/>
          <w:sz w:val="24"/>
          <w:szCs w:val="24"/>
        </w:rPr>
        <w:t>Secretário Municipal de Saúde</w:t>
      </w:r>
    </w:p>
    <w:p w:rsidR="000B478E" w:rsidRDefault="000B478E" w:rsidP="006673A4">
      <w:pPr>
        <w:spacing w:beforeLines="120" w:afterLines="120" w:line="312" w:lineRule="auto"/>
        <w:ind w:firstLine="567"/>
        <w:jc w:val="both"/>
        <w:rPr>
          <w:rFonts w:ascii="Arial" w:eastAsia="MS Mincho" w:hAnsi="Arial" w:cs="Arial"/>
        </w:rPr>
      </w:pPr>
    </w:p>
    <w:p w:rsidR="000B478E" w:rsidRDefault="000B478E" w:rsidP="006673A4">
      <w:pPr>
        <w:spacing w:beforeLines="120" w:afterLines="120" w:line="312" w:lineRule="auto"/>
        <w:ind w:firstLine="567"/>
        <w:jc w:val="both"/>
        <w:rPr>
          <w:rFonts w:ascii="Arial" w:eastAsia="MS Mincho" w:hAnsi="Arial" w:cs="Arial"/>
        </w:rPr>
      </w:pPr>
    </w:p>
    <w:p w:rsidR="000B478E" w:rsidRDefault="000B478E" w:rsidP="006673A4">
      <w:pPr>
        <w:spacing w:beforeLines="120" w:afterLines="120" w:line="312" w:lineRule="auto"/>
        <w:ind w:firstLine="567"/>
        <w:jc w:val="both"/>
        <w:rPr>
          <w:rFonts w:ascii="Arial" w:eastAsia="MS Mincho" w:hAnsi="Arial" w:cs="Arial"/>
        </w:rPr>
      </w:pPr>
    </w:p>
    <w:p w:rsidR="000B478E" w:rsidRDefault="003E6F80" w:rsidP="006673A4">
      <w:pPr>
        <w:pStyle w:val="Nivel3"/>
        <w:numPr>
          <w:ilvl w:val="0"/>
          <w:numId w:val="0"/>
        </w:numPr>
        <w:tabs>
          <w:tab w:val="left" w:pos="2205"/>
          <w:tab w:val="center" w:pos="5082"/>
        </w:tabs>
        <w:spacing w:beforeLines="120" w:afterLines="120" w:line="312" w:lineRule="auto"/>
        <w:ind w:left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ANEXO I - TERMO DE REFERÊNCIA</w:t>
      </w:r>
    </w:p>
    <w:p w:rsidR="000B478E" w:rsidRDefault="003E6F80" w:rsidP="006673A4">
      <w:pPr>
        <w:pStyle w:val="Nivel4"/>
        <w:numPr>
          <w:ilvl w:val="0"/>
          <w:numId w:val="0"/>
        </w:numPr>
        <w:spacing w:beforeLines="120" w:afterLines="120" w:line="31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Apêndice do Anexo I – Estudo Técnico Preliminar</w:t>
      </w:r>
    </w:p>
    <w:p w:rsidR="000B478E" w:rsidRDefault="000B478E" w:rsidP="006673A4">
      <w:pPr>
        <w:spacing w:beforeLines="120" w:afterLines="120" w:line="312" w:lineRule="auto"/>
        <w:ind w:firstLine="567"/>
        <w:jc w:val="center"/>
        <w:rPr>
          <w:rFonts w:ascii="Arial" w:eastAsia="MS Mincho" w:hAnsi="Arial" w:cs="Arial"/>
          <w:b/>
          <w:sz w:val="28"/>
          <w:szCs w:val="28"/>
        </w:rPr>
      </w:pPr>
    </w:p>
    <w:p w:rsidR="000B478E" w:rsidRDefault="000B478E" w:rsidP="006673A4">
      <w:pPr>
        <w:spacing w:beforeLines="120" w:afterLines="120" w:line="312" w:lineRule="auto"/>
        <w:ind w:firstLine="567"/>
        <w:jc w:val="both"/>
        <w:rPr>
          <w:rFonts w:ascii="Arial" w:eastAsia="MS Mincho" w:hAnsi="Arial" w:cs="Arial"/>
          <w:b/>
          <w:sz w:val="28"/>
          <w:szCs w:val="28"/>
        </w:rPr>
      </w:pPr>
    </w:p>
    <w:p w:rsidR="000B478E" w:rsidRDefault="000B478E" w:rsidP="006673A4">
      <w:pPr>
        <w:spacing w:beforeLines="120" w:afterLines="120" w:line="312" w:lineRule="auto"/>
        <w:ind w:firstLine="567"/>
        <w:jc w:val="both"/>
        <w:rPr>
          <w:rFonts w:ascii="Arial" w:eastAsia="MS Mincho" w:hAnsi="Arial" w:cs="Arial"/>
          <w:b/>
          <w:sz w:val="28"/>
          <w:szCs w:val="28"/>
        </w:rPr>
      </w:pPr>
    </w:p>
    <w:p w:rsidR="000B478E" w:rsidRDefault="000B478E" w:rsidP="006673A4">
      <w:pPr>
        <w:spacing w:beforeLines="120" w:afterLines="120" w:line="312" w:lineRule="auto"/>
        <w:ind w:firstLine="567"/>
        <w:jc w:val="both"/>
        <w:rPr>
          <w:rFonts w:ascii="Arial" w:eastAsia="MS Mincho" w:hAnsi="Arial" w:cs="Arial"/>
          <w:b/>
          <w:sz w:val="28"/>
          <w:szCs w:val="28"/>
        </w:rPr>
      </w:pPr>
    </w:p>
    <w:p w:rsidR="000B478E" w:rsidRDefault="000B478E" w:rsidP="006673A4">
      <w:pPr>
        <w:spacing w:beforeLines="120" w:afterLines="120" w:line="312" w:lineRule="auto"/>
        <w:ind w:firstLine="567"/>
        <w:jc w:val="both"/>
        <w:rPr>
          <w:rFonts w:ascii="Arial" w:eastAsia="MS Mincho" w:hAnsi="Arial" w:cs="Arial"/>
          <w:b/>
          <w:sz w:val="28"/>
          <w:szCs w:val="28"/>
        </w:rPr>
      </w:pPr>
    </w:p>
    <w:p w:rsidR="000B478E" w:rsidRDefault="000B478E" w:rsidP="006673A4">
      <w:pPr>
        <w:spacing w:beforeLines="120" w:afterLines="120" w:line="312" w:lineRule="auto"/>
        <w:ind w:firstLine="567"/>
        <w:jc w:val="both"/>
        <w:rPr>
          <w:rFonts w:ascii="Arial" w:eastAsia="MS Mincho" w:hAnsi="Arial" w:cs="Arial"/>
          <w:b/>
          <w:sz w:val="28"/>
          <w:szCs w:val="28"/>
        </w:rPr>
      </w:pPr>
    </w:p>
    <w:p w:rsidR="000B478E" w:rsidRDefault="000B478E" w:rsidP="006673A4">
      <w:pPr>
        <w:spacing w:beforeLines="120" w:afterLines="120" w:line="312" w:lineRule="auto"/>
        <w:ind w:firstLine="567"/>
        <w:jc w:val="both"/>
        <w:rPr>
          <w:rFonts w:ascii="Arial" w:eastAsia="MS Mincho" w:hAnsi="Arial" w:cs="Arial"/>
          <w:b/>
          <w:sz w:val="28"/>
          <w:szCs w:val="28"/>
        </w:rPr>
      </w:pPr>
    </w:p>
    <w:p w:rsidR="000B478E" w:rsidRDefault="000B478E" w:rsidP="006673A4">
      <w:pPr>
        <w:spacing w:beforeLines="120" w:afterLines="120" w:line="312" w:lineRule="auto"/>
        <w:ind w:firstLine="567"/>
        <w:jc w:val="both"/>
        <w:rPr>
          <w:rFonts w:ascii="Arial" w:eastAsia="MS Mincho" w:hAnsi="Arial" w:cs="Arial"/>
          <w:b/>
          <w:sz w:val="28"/>
          <w:szCs w:val="28"/>
        </w:rPr>
      </w:pPr>
    </w:p>
    <w:p w:rsidR="000B478E" w:rsidRDefault="000B478E" w:rsidP="006673A4">
      <w:pPr>
        <w:spacing w:beforeLines="120" w:afterLines="120" w:line="312" w:lineRule="auto"/>
        <w:ind w:firstLine="567"/>
        <w:jc w:val="both"/>
        <w:rPr>
          <w:rFonts w:ascii="Arial" w:eastAsia="MS Mincho" w:hAnsi="Arial" w:cs="Arial"/>
          <w:b/>
          <w:sz w:val="28"/>
          <w:szCs w:val="28"/>
        </w:rPr>
      </w:pPr>
    </w:p>
    <w:p w:rsidR="000B478E" w:rsidRDefault="000B478E" w:rsidP="006673A4">
      <w:pPr>
        <w:spacing w:beforeLines="120" w:afterLines="120" w:line="312" w:lineRule="auto"/>
        <w:ind w:firstLine="567"/>
        <w:jc w:val="both"/>
        <w:rPr>
          <w:rFonts w:ascii="Arial" w:eastAsia="MS Mincho" w:hAnsi="Arial" w:cs="Arial"/>
          <w:b/>
          <w:sz w:val="28"/>
          <w:szCs w:val="28"/>
        </w:rPr>
      </w:pPr>
    </w:p>
    <w:p w:rsidR="000B478E" w:rsidRDefault="000B478E" w:rsidP="006673A4">
      <w:pPr>
        <w:spacing w:beforeLines="120" w:afterLines="120" w:line="312" w:lineRule="auto"/>
        <w:ind w:firstLine="567"/>
        <w:jc w:val="both"/>
        <w:rPr>
          <w:rFonts w:ascii="Arial" w:eastAsia="MS Mincho" w:hAnsi="Arial" w:cs="Arial"/>
          <w:b/>
          <w:sz w:val="28"/>
          <w:szCs w:val="28"/>
        </w:rPr>
      </w:pPr>
    </w:p>
    <w:p w:rsidR="000B478E" w:rsidRDefault="000B478E" w:rsidP="006673A4">
      <w:pPr>
        <w:spacing w:beforeLines="120" w:afterLines="120" w:line="312" w:lineRule="auto"/>
        <w:ind w:firstLine="567"/>
        <w:jc w:val="both"/>
        <w:rPr>
          <w:rFonts w:ascii="Arial" w:eastAsia="MS Mincho" w:hAnsi="Arial" w:cs="Arial"/>
          <w:b/>
          <w:sz w:val="28"/>
          <w:szCs w:val="28"/>
        </w:rPr>
      </w:pPr>
    </w:p>
    <w:p w:rsidR="000B478E" w:rsidRDefault="000B478E" w:rsidP="006673A4">
      <w:pPr>
        <w:spacing w:beforeLines="120" w:afterLines="120" w:line="312" w:lineRule="auto"/>
        <w:ind w:firstLine="567"/>
        <w:jc w:val="both"/>
        <w:rPr>
          <w:rFonts w:ascii="Arial" w:eastAsia="MS Mincho" w:hAnsi="Arial" w:cs="Arial"/>
          <w:b/>
          <w:sz w:val="28"/>
          <w:szCs w:val="28"/>
        </w:rPr>
      </w:pPr>
    </w:p>
    <w:p w:rsidR="000B478E" w:rsidRDefault="000B478E" w:rsidP="006673A4">
      <w:pPr>
        <w:spacing w:beforeLines="120" w:afterLines="120" w:line="312" w:lineRule="auto"/>
        <w:ind w:firstLine="567"/>
        <w:jc w:val="both"/>
        <w:rPr>
          <w:rFonts w:ascii="Arial" w:eastAsia="MS Mincho" w:hAnsi="Arial" w:cs="Arial"/>
          <w:b/>
          <w:sz w:val="28"/>
          <w:szCs w:val="28"/>
        </w:rPr>
      </w:pPr>
    </w:p>
    <w:p w:rsidR="000B478E" w:rsidRDefault="000B478E" w:rsidP="006673A4">
      <w:pPr>
        <w:spacing w:beforeLines="120" w:afterLines="120" w:line="312" w:lineRule="auto"/>
        <w:ind w:firstLine="567"/>
        <w:jc w:val="both"/>
        <w:rPr>
          <w:rFonts w:ascii="Arial" w:eastAsia="MS Mincho" w:hAnsi="Arial" w:cs="Arial"/>
          <w:b/>
          <w:sz w:val="28"/>
          <w:szCs w:val="28"/>
        </w:rPr>
      </w:pPr>
    </w:p>
    <w:p w:rsidR="000B478E" w:rsidRDefault="000B478E" w:rsidP="006673A4">
      <w:pPr>
        <w:spacing w:beforeLines="120" w:afterLines="120" w:line="312" w:lineRule="auto"/>
        <w:ind w:firstLine="567"/>
        <w:jc w:val="both"/>
        <w:rPr>
          <w:rFonts w:ascii="Arial" w:eastAsia="MS Mincho" w:hAnsi="Arial" w:cs="Arial"/>
          <w:b/>
          <w:sz w:val="28"/>
          <w:szCs w:val="28"/>
        </w:rPr>
      </w:pPr>
    </w:p>
    <w:p w:rsidR="000B478E" w:rsidRDefault="000B478E" w:rsidP="006673A4">
      <w:pPr>
        <w:spacing w:beforeLines="120" w:afterLines="120" w:line="312" w:lineRule="auto"/>
        <w:ind w:firstLine="567"/>
        <w:jc w:val="both"/>
        <w:rPr>
          <w:rFonts w:ascii="Arial" w:eastAsia="MS Mincho" w:hAnsi="Arial" w:cs="Arial"/>
          <w:b/>
          <w:sz w:val="28"/>
          <w:szCs w:val="28"/>
        </w:rPr>
      </w:pPr>
    </w:p>
    <w:p w:rsidR="000B478E" w:rsidRDefault="000B478E" w:rsidP="006673A4">
      <w:pPr>
        <w:spacing w:beforeLines="120" w:afterLines="120" w:line="312" w:lineRule="auto"/>
        <w:ind w:firstLine="567"/>
        <w:jc w:val="both"/>
        <w:rPr>
          <w:rFonts w:ascii="Arial" w:eastAsia="MS Mincho" w:hAnsi="Arial" w:cs="Arial"/>
          <w:b/>
          <w:sz w:val="28"/>
          <w:szCs w:val="28"/>
        </w:rPr>
      </w:pPr>
    </w:p>
    <w:p w:rsidR="000B478E" w:rsidRDefault="003E6F80">
      <w:pPr>
        <w:pStyle w:val="Corpodetexto"/>
        <w:tabs>
          <w:tab w:val="center" w:pos="4727"/>
          <w:tab w:val="left" w:pos="5895"/>
        </w:tabs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 xml:space="preserve">ANEXO II - </w:t>
      </w:r>
      <w:r>
        <w:rPr>
          <w:rFonts w:ascii="Arial" w:hAnsi="Arial" w:cs="Arial"/>
          <w:b/>
          <w:bCs/>
          <w:sz w:val="28"/>
          <w:szCs w:val="28"/>
        </w:rPr>
        <w:t>MODELO DE PROPOSTA COMERCIAL</w:t>
      </w:r>
    </w:p>
    <w:p w:rsidR="000B478E" w:rsidRDefault="003E6F80">
      <w:pPr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  <w:r>
        <w:rPr>
          <w:rFonts w:ascii="Arial" w:hAnsi="Arial" w:cs="Arial"/>
          <w:b/>
          <w:bCs/>
          <w:color w:val="FF0000"/>
          <w:sz w:val="24"/>
          <w:szCs w:val="24"/>
        </w:rPr>
        <w:t>(PAPEL TIMBRADO DA PROPONENTE)</w:t>
      </w:r>
    </w:p>
    <w:p w:rsidR="000B478E" w:rsidRDefault="000B478E">
      <w:pPr>
        <w:pStyle w:val="Cabealho"/>
        <w:jc w:val="center"/>
        <w:rPr>
          <w:rFonts w:ascii="Arial" w:hAnsi="Arial" w:cs="Arial"/>
          <w:b/>
          <w:bCs/>
          <w:color w:val="FF0000"/>
        </w:rPr>
      </w:pPr>
    </w:p>
    <w:p w:rsidR="000B478E" w:rsidRDefault="003E6F80">
      <w:pPr>
        <w:adjustRightInd w:val="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Processo Licitatório nº _____/____</w:t>
      </w:r>
    </w:p>
    <w:p w:rsidR="000B478E" w:rsidRDefault="003E6F80">
      <w:pPr>
        <w:adjustRightInd w:val="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Dispensa </w:t>
      </w:r>
      <w:proofErr w:type="gramStart"/>
      <w:r>
        <w:rPr>
          <w:rFonts w:ascii="Arial" w:hAnsi="Arial" w:cs="Arial"/>
          <w:b/>
          <w:bCs/>
          <w:color w:val="000000"/>
          <w:sz w:val="24"/>
          <w:szCs w:val="24"/>
        </w:rPr>
        <w:t>Eletrônica nº</w:t>
      </w:r>
      <w:proofErr w:type="gramEnd"/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_________/_____</w:t>
      </w:r>
    </w:p>
    <w:p w:rsidR="000B478E" w:rsidRDefault="000B478E">
      <w:pPr>
        <w:adjustRightInd w:val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0B478E" w:rsidRDefault="003E6F80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Formulamos Proposta Comercial para</w:t>
      </w:r>
      <w:r>
        <w:rPr>
          <w:rFonts w:ascii="Arial" w:hAnsi="Arial" w:cs="Arial"/>
          <w:sz w:val="24"/>
          <w:szCs w:val="24"/>
        </w:rPr>
        <w:t>:</w:t>
      </w:r>
    </w:p>
    <w:p w:rsidR="000B478E" w:rsidRDefault="003E6F80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(</w:t>
      </w:r>
      <w:r>
        <w:rPr>
          <w:rFonts w:ascii="Arial" w:hAnsi="Arial" w:cs="Arial"/>
          <w:bCs/>
          <w:color w:val="FF0000"/>
          <w:sz w:val="24"/>
          <w:szCs w:val="24"/>
        </w:rPr>
        <w:t>descrever conforme o objeto do Edital</w:t>
      </w:r>
      <w:r>
        <w:rPr>
          <w:rFonts w:ascii="Arial" w:hAnsi="Arial" w:cs="Arial"/>
          <w:bCs/>
          <w:sz w:val="24"/>
          <w:szCs w:val="24"/>
        </w:rPr>
        <w:t>),</w:t>
      </w:r>
    </w:p>
    <w:p w:rsidR="000B478E" w:rsidRDefault="000B478E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:rsidR="000B478E" w:rsidRDefault="003E6F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Sendo:</w:t>
      </w:r>
    </w:p>
    <w:tbl>
      <w:tblPr>
        <w:tblpPr w:leftFromText="180" w:rightFromText="180" w:vertAnchor="text" w:horzAnchor="page" w:tblpX="1442" w:tblpY="273"/>
        <w:tblOverlap w:val="never"/>
        <w:tblW w:w="95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42"/>
        <w:gridCol w:w="2209"/>
        <w:gridCol w:w="996"/>
        <w:gridCol w:w="1350"/>
        <w:gridCol w:w="1786"/>
        <w:gridCol w:w="1159"/>
        <w:gridCol w:w="1309"/>
      </w:tblGrid>
      <w:tr w:rsidR="000B478E">
        <w:trPr>
          <w:trHeight w:val="90"/>
        </w:trPr>
        <w:tc>
          <w:tcPr>
            <w:tcW w:w="742" w:type="dxa"/>
            <w:noWrap/>
            <w:vAlign w:val="center"/>
          </w:tcPr>
          <w:p w:rsidR="000B478E" w:rsidRDefault="003E6F8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209" w:type="dxa"/>
            <w:noWrap/>
            <w:vAlign w:val="center"/>
          </w:tcPr>
          <w:p w:rsidR="000B478E" w:rsidRDefault="003E6F8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996" w:type="dxa"/>
            <w:noWrap/>
            <w:vAlign w:val="center"/>
          </w:tcPr>
          <w:p w:rsidR="000B478E" w:rsidRDefault="003E6F8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350" w:type="dxa"/>
            <w:vAlign w:val="center"/>
          </w:tcPr>
          <w:p w:rsidR="000B478E" w:rsidRDefault="003E6F8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Apres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86" w:type="dxa"/>
            <w:vAlign w:val="center"/>
          </w:tcPr>
          <w:p w:rsidR="000B478E" w:rsidRDefault="003E6F8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Marca, Modelo ou 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fabricante,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se for o caso</w:t>
            </w:r>
          </w:p>
        </w:tc>
        <w:tc>
          <w:tcPr>
            <w:tcW w:w="1159" w:type="dxa"/>
            <w:vAlign w:val="center"/>
          </w:tcPr>
          <w:p w:rsidR="000B478E" w:rsidRDefault="003E6F8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Valor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unitário</w:t>
            </w:r>
            <w:proofErr w:type="spellEnd"/>
          </w:p>
        </w:tc>
        <w:tc>
          <w:tcPr>
            <w:tcW w:w="1309" w:type="dxa"/>
            <w:vAlign w:val="center"/>
          </w:tcPr>
          <w:p w:rsidR="000B478E" w:rsidRDefault="003E6F8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Valor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br/>
              <w:t>Global</w:t>
            </w:r>
          </w:p>
        </w:tc>
      </w:tr>
      <w:tr w:rsidR="000B478E">
        <w:trPr>
          <w:trHeight w:val="860"/>
        </w:trPr>
        <w:tc>
          <w:tcPr>
            <w:tcW w:w="742" w:type="dxa"/>
            <w:noWrap/>
            <w:vAlign w:val="center"/>
          </w:tcPr>
          <w:p w:rsidR="000B478E" w:rsidRDefault="003E6F8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209" w:type="dxa"/>
            <w:noWrap/>
          </w:tcPr>
          <w:p w:rsidR="000B478E" w:rsidRDefault="003E6F8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Biperideno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2mg comprimido</w:t>
            </w:r>
          </w:p>
        </w:tc>
        <w:tc>
          <w:tcPr>
            <w:tcW w:w="996" w:type="dxa"/>
            <w:noWrap/>
            <w:vAlign w:val="center"/>
          </w:tcPr>
          <w:p w:rsidR="000B478E" w:rsidRDefault="003E6F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30.000</w:t>
            </w:r>
          </w:p>
        </w:tc>
        <w:tc>
          <w:tcPr>
            <w:tcW w:w="1350" w:type="dxa"/>
            <w:vAlign w:val="center"/>
          </w:tcPr>
          <w:p w:rsidR="000B478E" w:rsidRDefault="003E6F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Comprimido</w:t>
            </w:r>
          </w:p>
        </w:tc>
        <w:tc>
          <w:tcPr>
            <w:tcW w:w="1786" w:type="dxa"/>
          </w:tcPr>
          <w:p w:rsidR="000B478E" w:rsidRDefault="000B478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159" w:type="dxa"/>
          </w:tcPr>
          <w:p w:rsidR="000B478E" w:rsidRDefault="000B478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309" w:type="dxa"/>
          </w:tcPr>
          <w:p w:rsidR="000B478E" w:rsidRDefault="000B478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</w:tr>
      <w:tr w:rsidR="000B478E">
        <w:trPr>
          <w:trHeight w:val="860"/>
        </w:trPr>
        <w:tc>
          <w:tcPr>
            <w:tcW w:w="742" w:type="dxa"/>
            <w:noWrap/>
            <w:vAlign w:val="center"/>
          </w:tcPr>
          <w:p w:rsidR="000B478E" w:rsidRDefault="003E6F8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209" w:type="dxa"/>
            <w:noWrap/>
          </w:tcPr>
          <w:p w:rsidR="000B478E" w:rsidRDefault="003E6F8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Amoxicilina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500mg +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clavulonato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125mg comprimido</w:t>
            </w:r>
          </w:p>
        </w:tc>
        <w:tc>
          <w:tcPr>
            <w:tcW w:w="996" w:type="dxa"/>
            <w:noWrap/>
            <w:vAlign w:val="center"/>
          </w:tcPr>
          <w:p w:rsidR="000B478E" w:rsidRDefault="003E6F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7.500</w:t>
            </w:r>
          </w:p>
        </w:tc>
        <w:tc>
          <w:tcPr>
            <w:tcW w:w="1350" w:type="dxa"/>
            <w:vAlign w:val="center"/>
          </w:tcPr>
          <w:p w:rsidR="000B478E" w:rsidRDefault="003E6F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Comprimido</w:t>
            </w:r>
          </w:p>
        </w:tc>
        <w:tc>
          <w:tcPr>
            <w:tcW w:w="1786" w:type="dxa"/>
          </w:tcPr>
          <w:p w:rsidR="000B478E" w:rsidRDefault="000B478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159" w:type="dxa"/>
          </w:tcPr>
          <w:p w:rsidR="000B478E" w:rsidRDefault="000B478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309" w:type="dxa"/>
          </w:tcPr>
          <w:p w:rsidR="000B478E" w:rsidRDefault="000B478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</w:tr>
      <w:tr w:rsidR="000B478E">
        <w:trPr>
          <w:trHeight w:val="440"/>
        </w:trPr>
        <w:tc>
          <w:tcPr>
            <w:tcW w:w="8242" w:type="dxa"/>
            <w:gridSpan w:val="6"/>
            <w:vAlign w:val="center"/>
          </w:tcPr>
          <w:p w:rsidR="000B478E" w:rsidRDefault="003E6F8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VALOR GLOBAL                                                                 </w:t>
            </w:r>
          </w:p>
        </w:tc>
        <w:tc>
          <w:tcPr>
            <w:tcW w:w="1309" w:type="dxa"/>
            <w:vAlign w:val="center"/>
          </w:tcPr>
          <w:p w:rsidR="000B478E" w:rsidRDefault="003E6F8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R$</w:t>
            </w:r>
          </w:p>
        </w:tc>
      </w:tr>
    </w:tbl>
    <w:p w:rsidR="000B478E" w:rsidRDefault="000B478E">
      <w:pPr>
        <w:jc w:val="both"/>
        <w:rPr>
          <w:rFonts w:ascii="Arial" w:hAnsi="Arial" w:cs="Arial"/>
          <w:sz w:val="24"/>
          <w:szCs w:val="24"/>
        </w:rPr>
      </w:pPr>
    </w:p>
    <w:p w:rsidR="000B478E" w:rsidRDefault="003E6F80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Obs</w:t>
      </w:r>
      <w:proofErr w:type="spellEnd"/>
      <w:r>
        <w:rPr>
          <w:rFonts w:ascii="Arial" w:hAnsi="Arial" w:cs="Arial"/>
          <w:sz w:val="24"/>
          <w:szCs w:val="24"/>
        </w:rPr>
        <w:t>- Nos valores propostos estarão inclusos todos os custos operacionais, encargos previdenciários, trabalhistas, tributários, comerciais e quaisquer outros que incidam direta ou indiretamente na execução do objeto.</w:t>
      </w:r>
    </w:p>
    <w:p w:rsidR="000B478E" w:rsidRDefault="003E6F80">
      <w:pPr>
        <w:adjustRightInd w:val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Outras informações que compõem a proposta:</w:t>
      </w:r>
    </w:p>
    <w:p w:rsidR="000B478E" w:rsidRDefault="003E6F80">
      <w:pPr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1.1.  Valor </w:t>
      </w:r>
      <w:proofErr w:type="gramStart"/>
      <w:r>
        <w:rPr>
          <w:rFonts w:ascii="Arial" w:hAnsi="Arial" w:cs="Arial"/>
          <w:sz w:val="24"/>
          <w:szCs w:val="24"/>
        </w:rPr>
        <w:t>global :</w:t>
      </w:r>
      <w:proofErr w:type="gramEnd"/>
      <w:r>
        <w:rPr>
          <w:rFonts w:ascii="Arial" w:hAnsi="Arial" w:cs="Arial"/>
          <w:sz w:val="24"/>
          <w:szCs w:val="24"/>
        </w:rPr>
        <w:t xml:space="preserve">  ______________________________</w:t>
      </w:r>
    </w:p>
    <w:p w:rsidR="000B478E" w:rsidRDefault="003E6F80">
      <w:pPr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1.2.  Prazo de validade da proposta: _______________________________________</w:t>
      </w:r>
    </w:p>
    <w:p w:rsidR="000B478E" w:rsidRDefault="003E6F80">
      <w:pPr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1.3.  </w:t>
      </w:r>
      <w:proofErr w:type="gramStart"/>
      <w:r>
        <w:rPr>
          <w:rFonts w:ascii="Arial" w:hAnsi="Arial" w:cs="Arial"/>
          <w:sz w:val="24"/>
          <w:szCs w:val="24"/>
        </w:rPr>
        <w:t>Garantia:</w:t>
      </w:r>
      <w:proofErr w:type="gramEnd"/>
      <w:r>
        <w:rPr>
          <w:rFonts w:ascii="Arial" w:hAnsi="Arial" w:cs="Arial"/>
          <w:sz w:val="24"/>
          <w:szCs w:val="24"/>
        </w:rPr>
        <w:t>se houver_________________________________________________</w:t>
      </w:r>
    </w:p>
    <w:p w:rsidR="000B478E" w:rsidRDefault="003E6F80">
      <w:pPr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1.5. Email:</w:t>
      </w:r>
    </w:p>
    <w:p w:rsidR="000B478E" w:rsidRDefault="003E6F80">
      <w:pPr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1.6. Telefone:</w:t>
      </w:r>
    </w:p>
    <w:p w:rsidR="000B478E" w:rsidRDefault="003E6F80">
      <w:pPr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Local: ___________, ___ de _________ de _____.</w:t>
      </w:r>
    </w:p>
    <w:p w:rsidR="000B478E" w:rsidRDefault="003E6F80">
      <w:pPr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___________________________</w:t>
      </w:r>
    </w:p>
    <w:p w:rsidR="000B478E" w:rsidRDefault="003E6F80">
      <w:pPr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Assinatura</w:t>
      </w:r>
    </w:p>
    <w:p w:rsidR="000B478E" w:rsidRDefault="003E6F80">
      <w:pPr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Nome:</w:t>
      </w:r>
    </w:p>
    <w:p w:rsidR="000B478E" w:rsidRDefault="003E6F80">
      <w:pPr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CPF:</w:t>
      </w:r>
    </w:p>
    <w:p w:rsidR="000B478E" w:rsidRDefault="003E6F80">
      <w:pPr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Identidade:</w:t>
      </w:r>
    </w:p>
    <w:p w:rsidR="000B478E" w:rsidRDefault="000B478E">
      <w:pPr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B478E" w:rsidRDefault="000B478E">
      <w:pPr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B478E" w:rsidRDefault="000B478E">
      <w:pPr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B478E" w:rsidRDefault="000B478E">
      <w:pPr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B478E" w:rsidRDefault="000B478E">
      <w:pPr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B478E" w:rsidRDefault="000B478E">
      <w:pPr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B478E" w:rsidRDefault="003E6F80">
      <w:pPr>
        <w:pStyle w:val="Ttulo1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ANEXO III-MODELO DE DECLARAÇÃO</w:t>
      </w:r>
    </w:p>
    <w:p w:rsidR="000B478E" w:rsidRDefault="000B478E">
      <w:pPr>
        <w:pStyle w:val="Ttulo1"/>
        <w:jc w:val="center"/>
        <w:rPr>
          <w:rFonts w:ascii="Arial" w:hAnsi="Arial" w:cs="Arial"/>
          <w:sz w:val="24"/>
          <w:szCs w:val="24"/>
        </w:rPr>
      </w:pPr>
    </w:p>
    <w:p w:rsidR="000B478E" w:rsidRDefault="003E6F80">
      <w:pPr>
        <w:pStyle w:val="Corpodetexto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Ao</w:t>
      </w:r>
    </w:p>
    <w:p w:rsidR="000B478E" w:rsidRDefault="003E6F80">
      <w:pPr>
        <w:pStyle w:val="Corpodetexto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Município de Arcos/MG</w:t>
      </w:r>
    </w:p>
    <w:p w:rsidR="000B478E" w:rsidRDefault="003E6F80">
      <w:pPr>
        <w:pStyle w:val="Corpodetexto"/>
        <w:spacing w:before="0" w:beforeAutospacing="0" w:after="0" w:afterAutospacing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Ref.:</w:t>
      </w:r>
      <w:proofErr w:type="gramEnd"/>
      <w:r>
        <w:rPr>
          <w:rFonts w:ascii="Arial" w:hAnsi="Arial" w:cs="Arial"/>
        </w:rPr>
        <w:t xml:space="preserve">DISPENSA ELETRÔNICA Nº </w:t>
      </w:r>
      <w:r>
        <w:rPr>
          <w:rFonts w:ascii="Arial" w:hAnsi="Arial" w:cs="Arial"/>
          <w:shd w:val="clear" w:color="auto" w:fill="FFFF00"/>
        </w:rPr>
        <w:t>________</w:t>
      </w:r>
    </w:p>
    <w:p w:rsidR="000B478E" w:rsidRDefault="000B478E">
      <w:pPr>
        <w:pStyle w:val="Corpodetexto"/>
        <w:spacing w:before="0" w:beforeAutospacing="0" w:after="0" w:afterAutospacing="0"/>
        <w:jc w:val="both"/>
        <w:rPr>
          <w:rFonts w:ascii="Arial" w:hAnsi="Arial" w:cs="Arial"/>
        </w:rPr>
      </w:pPr>
    </w:p>
    <w:p w:rsidR="000B478E" w:rsidRDefault="003E6F80">
      <w:pPr>
        <w:pStyle w:val="Corpodetexto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Prezados Senhores,</w:t>
      </w:r>
    </w:p>
    <w:p w:rsidR="000B478E" w:rsidRDefault="000B478E">
      <w:pPr>
        <w:pStyle w:val="Corpodetexto"/>
        <w:spacing w:before="0" w:beforeAutospacing="0" w:after="0" w:afterAutospacing="0"/>
        <w:jc w:val="both"/>
        <w:rPr>
          <w:rFonts w:ascii="Arial" w:hAnsi="Arial" w:cs="Arial"/>
        </w:rPr>
      </w:pPr>
    </w:p>
    <w:p w:rsidR="000B478E" w:rsidRDefault="003E6F80">
      <w:pPr>
        <w:pStyle w:val="Corpodetexto"/>
        <w:tabs>
          <w:tab w:val="left" w:pos="3015"/>
          <w:tab w:val="left" w:pos="7207"/>
          <w:tab w:val="left" w:pos="7621"/>
        </w:tabs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(</w:t>
      </w:r>
      <w:r>
        <w:rPr>
          <w:rFonts w:ascii="Arial" w:hAnsi="Arial" w:cs="Arial"/>
          <w:color w:val="FF0000"/>
        </w:rPr>
        <w:t>nome e qualificação do representante</w:t>
      </w:r>
      <w:proofErr w:type="gramStart"/>
      <w:r>
        <w:rPr>
          <w:rFonts w:ascii="Arial" w:hAnsi="Arial" w:cs="Arial"/>
        </w:rPr>
        <w:t>),</w:t>
      </w:r>
      <w:proofErr w:type="gramEnd"/>
      <w:r>
        <w:rPr>
          <w:rFonts w:ascii="Arial" w:hAnsi="Arial" w:cs="Arial"/>
        </w:rPr>
        <w:t xml:space="preserve">como representante devidamente    constituído    da    empresa    </w:t>
      </w:r>
      <w:r>
        <w:rPr>
          <w:rFonts w:ascii="Arial" w:hAnsi="Arial" w:cs="Arial"/>
          <w:color w:val="FF0000"/>
        </w:rPr>
        <w:t>(nome    da empresa/CNPJ</w:t>
      </w:r>
      <w:r>
        <w:rPr>
          <w:rFonts w:ascii="Arial" w:hAnsi="Arial" w:cs="Arial"/>
        </w:rPr>
        <w:t>)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>,     sito     à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>,doravante denominado Licitante, DECLARA</w:t>
      </w:r>
    </w:p>
    <w:p w:rsidR="000B478E" w:rsidRDefault="000B478E">
      <w:pPr>
        <w:pStyle w:val="Nivel3"/>
        <w:numPr>
          <w:ilvl w:val="0"/>
          <w:numId w:val="0"/>
        </w:numPr>
        <w:spacing w:before="0" w:after="0" w:line="240" w:lineRule="auto"/>
        <w:rPr>
          <w:color w:val="auto"/>
          <w:sz w:val="24"/>
          <w:szCs w:val="24"/>
        </w:rPr>
      </w:pPr>
    </w:p>
    <w:p w:rsidR="000B478E" w:rsidRDefault="003E6F80">
      <w:pPr>
        <w:pStyle w:val="PargrafodaLista"/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Que não há</w:t>
      </w:r>
      <w:r>
        <w:rPr>
          <w:rFonts w:ascii="Arial" w:eastAsia="Times New Roman" w:hAnsi="Arial" w:cs="Arial"/>
        </w:rPr>
        <w:t xml:space="preserve"> de fato impeditivo para licitar ou contratar com a Administração Pública;</w:t>
      </w:r>
    </w:p>
    <w:p w:rsidR="000B478E" w:rsidRDefault="003E6F80">
      <w:pPr>
        <w:pStyle w:val="PargrafodaLista"/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eastAsia="Times New Roman" w:hAnsi="Arial" w:cs="Arial"/>
        </w:rPr>
        <w:t>Quem tem pleno conhecimento e aceitação das regras e das condições gerais da contratação, constantes do procedimento;</w:t>
      </w:r>
    </w:p>
    <w:p w:rsidR="000B478E" w:rsidRDefault="003E6F80">
      <w:pPr>
        <w:pStyle w:val="PargrafodaLista"/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eastAsia="Times New Roman" w:hAnsi="Arial" w:cs="Arial"/>
        </w:rPr>
        <w:t>Que assume as responsabilidades pelas transações que forem efetuadas no sistema, assumindo como firmes e verdadeiras;</w:t>
      </w:r>
    </w:p>
    <w:p w:rsidR="000B478E" w:rsidRDefault="003E6F80">
      <w:pPr>
        <w:pStyle w:val="PargrafodaLista"/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eastAsia="Times New Roman" w:hAnsi="Arial" w:cs="Arial"/>
        </w:rPr>
        <w:t>Que cumpre as exigências de reserva de cargos para pessoa com deficiência e para reabilitado da Previdência Social, de que trata o art. 93 da Lei nº 8.213, de 24 de julho de 1991, se couber; e</w:t>
      </w:r>
    </w:p>
    <w:p w:rsidR="000B478E" w:rsidRDefault="003E6F80">
      <w:pPr>
        <w:pStyle w:val="Nivel3"/>
        <w:numPr>
          <w:ilvl w:val="0"/>
          <w:numId w:val="5"/>
        </w:numPr>
        <w:spacing w:before="0" w:after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Que não emprega menor de 18 anos em trabalho noturno, perigoso ou insalubre e não emprega menor de 16 anos, salvo menor, a partir de 14 anos, na condição de aprendiz, nos termos do </w:t>
      </w:r>
      <w:hyperlink r:id="rId12" w:anchor="art7" w:history="1">
        <w:r>
          <w:rPr>
            <w:rStyle w:val="Hyperlink"/>
            <w:sz w:val="24"/>
            <w:szCs w:val="24"/>
          </w:rPr>
          <w:t>artigo 7°, XXXIII, da Constituição</w:t>
        </w:r>
      </w:hyperlink>
      <w:r>
        <w:rPr>
          <w:color w:val="auto"/>
          <w:sz w:val="24"/>
          <w:szCs w:val="24"/>
        </w:rPr>
        <w:t>;</w:t>
      </w:r>
    </w:p>
    <w:p w:rsidR="000B478E" w:rsidRDefault="000B478E">
      <w:pPr>
        <w:pStyle w:val="Nivel2"/>
        <w:numPr>
          <w:ilvl w:val="0"/>
          <w:numId w:val="0"/>
        </w:numPr>
        <w:spacing w:before="0" w:after="0" w:line="240" w:lineRule="auto"/>
        <w:ind w:left="5252" w:hanging="432"/>
        <w:rPr>
          <w:i/>
          <w:sz w:val="24"/>
          <w:szCs w:val="24"/>
        </w:rPr>
      </w:pPr>
    </w:p>
    <w:p w:rsidR="000B478E" w:rsidRDefault="000B478E">
      <w:pPr>
        <w:pStyle w:val="Nivel3"/>
        <w:numPr>
          <w:ilvl w:val="0"/>
          <w:numId w:val="0"/>
        </w:numPr>
        <w:spacing w:before="0" w:after="0" w:line="240" w:lineRule="auto"/>
        <w:ind w:left="709"/>
        <w:rPr>
          <w:sz w:val="24"/>
          <w:szCs w:val="24"/>
        </w:rPr>
      </w:pPr>
    </w:p>
    <w:p w:rsidR="000B478E" w:rsidRDefault="003E6F80">
      <w:pPr>
        <w:pStyle w:val="Corpodetexto"/>
        <w:tabs>
          <w:tab w:val="left" w:pos="1848"/>
          <w:tab w:val="left" w:pos="2441"/>
          <w:tab w:val="left" w:pos="4574"/>
          <w:tab w:val="left" w:pos="5712"/>
        </w:tabs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ab/>
      </w:r>
      <w:proofErr w:type="gramStart"/>
      <w:r>
        <w:rPr>
          <w:rFonts w:ascii="Arial" w:hAnsi="Arial" w:cs="Arial"/>
        </w:rPr>
        <w:t>,</w:t>
      </w:r>
      <w:r>
        <w:rPr>
          <w:rFonts w:ascii="Arial" w:hAnsi="Arial" w:cs="Arial"/>
          <w:u w:val="single"/>
        </w:rPr>
        <w:tab/>
      </w:r>
      <w:proofErr w:type="gramEnd"/>
      <w:r>
        <w:rPr>
          <w:rFonts w:ascii="Arial" w:hAnsi="Arial" w:cs="Arial"/>
        </w:rPr>
        <w:t>de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>de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>.</w:t>
      </w:r>
    </w:p>
    <w:p w:rsidR="000B478E" w:rsidRDefault="000B478E">
      <w:pPr>
        <w:pStyle w:val="Corpodetexto"/>
        <w:spacing w:before="0" w:beforeAutospacing="0" w:after="0" w:afterAutospacing="0"/>
        <w:jc w:val="both"/>
        <w:rPr>
          <w:rFonts w:ascii="Arial" w:hAnsi="Arial" w:cs="Arial"/>
        </w:rPr>
      </w:pPr>
    </w:p>
    <w:p w:rsidR="000B478E" w:rsidRDefault="000B478E">
      <w:pPr>
        <w:pStyle w:val="Corpodetexto"/>
        <w:spacing w:before="0" w:beforeAutospacing="0" w:after="0" w:afterAutospacing="0"/>
        <w:jc w:val="both"/>
        <w:rPr>
          <w:rFonts w:ascii="Arial" w:hAnsi="Arial" w:cs="Arial"/>
        </w:rPr>
      </w:pPr>
    </w:p>
    <w:p w:rsidR="000B478E" w:rsidRDefault="000B478E">
      <w:pPr>
        <w:pStyle w:val="Corpodetexto"/>
        <w:spacing w:before="0" w:beforeAutospacing="0" w:after="0" w:afterAutospacing="0"/>
        <w:jc w:val="both"/>
        <w:rPr>
          <w:rFonts w:ascii="Arial" w:hAnsi="Arial" w:cs="Arial"/>
        </w:rPr>
      </w:pPr>
    </w:p>
    <w:p w:rsidR="000B478E" w:rsidRDefault="000B478E">
      <w:pPr>
        <w:pStyle w:val="Corpodetexto"/>
        <w:spacing w:before="0" w:beforeAutospacing="0" w:after="0" w:afterAutospacing="0"/>
        <w:jc w:val="both"/>
        <w:rPr>
          <w:rFonts w:ascii="Arial" w:hAnsi="Arial" w:cs="Arial"/>
        </w:rPr>
      </w:pPr>
    </w:p>
    <w:p w:rsidR="000B478E" w:rsidRDefault="000B478E">
      <w:pPr>
        <w:pStyle w:val="Corpodetexto"/>
        <w:spacing w:before="0" w:beforeAutospacing="0" w:after="0" w:afterAutospacing="0"/>
        <w:jc w:val="both"/>
        <w:rPr>
          <w:rFonts w:ascii="Arial" w:hAnsi="Arial" w:cs="Arial"/>
        </w:rPr>
      </w:pPr>
    </w:p>
    <w:p w:rsidR="000B478E" w:rsidRDefault="003E6F80">
      <w:pPr>
        <w:pStyle w:val="Corpodetexto"/>
        <w:spacing w:before="0" w:beforeAutospacing="0" w:after="0" w:afterAutospacing="0"/>
        <w:jc w:val="center"/>
        <w:rPr>
          <w:rFonts w:ascii="Arial" w:hAnsi="Arial" w:cs="Arial"/>
        </w:rPr>
      </w:pPr>
      <w:r>
        <w:rPr>
          <w:rFonts w:ascii="Arial" w:hAnsi="Arial" w:cs="Arial"/>
        </w:rPr>
        <w:t>LICITANTE/CNPJ</w:t>
      </w:r>
    </w:p>
    <w:p w:rsidR="000B478E" w:rsidRDefault="000B478E">
      <w:pPr>
        <w:pStyle w:val="Corpodetexto"/>
        <w:spacing w:before="0" w:beforeAutospacing="0" w:after="0" w:afterAutospacing="0"/>
        <w:jc w:val="center"/>
        <w:rPr>
          <w:rFonts w:ascii="Arial" w:hAnsi="Arial" w:cs="Arial"/>
        </w:rPr>
      </w:pPr>
    </w:p>
    <w:p w:rsidR="000B478E" w:rsidRDefault="000B478E">
      <w:pPr>
        <w:pStyle w:val="Corpodetexto"/>
        <w:spacing w:before="0" w:beforeAutospacing="0" w:after="0" w:afterAutospacing="0"/>
        <w:jc w:val="center"/>
        <w:rPr>
          <w:rFonts w:ascii="Arial" w:hAnsi="Arial" w:cs="Arial"/>
        </w:rPr>
      </w:pPr>
    </w:p>
    <w:p w:rsidR="000B478E" w:rsidRDefault="000B478E">
      <w:pPr>
        <w:pStyle w:val="Corpodetexto"/>
        <w:spacing w:before="0" w:beforeAutospacing="0" w:after="0" w:afterAutospacing="0"/>
        <w:jc w:val="center"/>
        <w:rPr>
          <w:rFonts w:ascii="Arial" w:hAnsi="Arial" w:cs="Arial"/>
        </w:rPr>
      </w:pPr>
    </w:p>
    <w:p w:rsidR="000B478E" w:rsidRDefault="000B478E">
      <w:pPr>
        <w:pStyle w:val="Corpodetexto"/>
        <w:spacing w:before="0" w:beforeAutospacing="0" w:after="0" w:afterAutospacing="0"/>
        <w:jc w:val="center"/>
        <w:rPr>
          <w:rFonts w:ascii="Arial" w:hAnsi="Arial" w:cs="Arial"/>
        </w:rPr>
      </w:pPr>
    </w:p>
    <w:p w:rsidR="000B478E" w:rsidRDefault="003E6F80">
      <w:pPr>
        <w:pStyle w:val="Corpodetexto"/>
        <w:tabs>
          <w:tab w:val="left" w:pos="2005"/>
          <w:tab w:val="left" w:pos="2400"/>
          <w:tab w:val="left" w:pos="4487"/>
          <w:tab w:val="left" w:pos="6042"/>
          <w:tab w:val="left" w:pos="6636"/>
        </w:tabs>
        <w:spacing w:before="0" w:beforeAutospacing="0" w:after="0" w:afterAutospacing="0"/>
        <w:jc w:val="center"/>
        <w:rPr>
          <w:rFonts w:ascii="Arial" w:hAnsi="Arial" w:cs="Arial"/>
        </w:rPr>
      </w:pPr>
      <w:r>
        <w:rPr>
          <w:rFonts w:ascii="Arial" w:hAnsi="Arial" w:cs="Arial"/>
        </w:rPr>
        <w:t>ASSINATURA</w:t>
      </w:r>
      <w:r>
        <w:rPr>
          <w:rFonts w:ascii="Arial" w:hAnsi="Arial" w:cs="Arial"/>
        </w:rPr>
        <w:tab/>
        <w:t>E</w:t>
      </w:r>
      <w:r>
        <w:rPr>
          <w:rFonts w:ascii="Arial" w:hAnsi="Arial" w:cs="Arial"/>
        </w:rPr>
        <w:tab/>
      </w:r>
    </w:p>
    <w:p w:rsidR="000B478E" w:rsidRDefault="003E6F80">
      <w:pPr>
        <w:pStyle w:val="Corpodetexto"/>
        <w:tabs>
          <w:tab w:val="left" w:pos="2005"/>
          <w:tab w:val="left" w:pos="2400"/>
          <w:tab w:val="left" w:pos="4487"/>
          <w:tab w:val="left" w:pos="6042"/>
          <w:tab w:val="left" w:pos="6636"/>
        </w:tabs>
        <w:spacing w:before="0" w:beforeAutospacing="0" w:after="0" w:afterAutospacing="0"/>
        <w:jc w:val="center"/>
        <w:rPr>
          <w:rFonts w:ascii="Arial" w:hAnsi="Arial" w:cs="Arial"/>
        </w:rPr>
      </w:pPr>
      <w:r>
        <w:rPr>
          <w:rFonts w:ascii="Arial" w:hAnsi="Arial" w:cs="Arial"/>
        </w:rPr>
        <w:t>IDENTIFICAÇÃO DO</w:t>
      </w:r>
      <w:r>
        <w:rPr>
          <w:rFonts w:ascii="Arial" w:hAnsi="Arial" w:cs="Arial"/>
          <w:spacing w:val="-1"/>
        </w:rPr>
        <w:t>REPRESENTANTE</w:t>
      </w:r>
      <w:r>
        <w:rPr>
          <w:rFonts w:ascii="Arial" w:hAnsi="Arial" w:cs="Arial"/>
        </w:rPr>
        <w:t>LEGAL</w:t>
      </w:r>
    </w:p>
    <w:p w:rsidR="000B478E" w:rsidRDefault="000B478E">
      <w:pPr>
        <w:jc w:val="both"/>
        <w:rPr>
          <w:rFonts w:ascii="Arial" w:hAnsi="Arial" w:cs="Arial"/>
          <w:sz w:val="24"/>
          <w:szCs w:val="24"/>
        </w:rPr>
        <w:sectPr w:rsidR="000B478E">
          <w:headerReference w:type="default" r:id="rId13"/>
          <w:footerReference w:type="default" r:id="rId14"/>
          <w:pgSz w:w="11910" w:h="16840"/>
          <w:pgMar w:top="1980" w:right="995" w:bottom="280" w:left="1460" w:header="695" w:footer="0" w:gutter="0"/>
          <w:cols w:space="720"/>
        </w:sectPr>
      </w:pPr>
    </w:p>
    <w:p w:rsidR="000B478E" w:rsidRDefault="000B478E">
      <w:pPr>
        <w:pStyle w:val="Ttulo1"/>
        <w:jc w:val="center"/>
        <w:rPr>
          <w:rFonts w:ascii="Arial" w:hAnsi="Arial" w:cs="Arial"/>
          <w:sz w:val="24"/>
          <w:szCs w:val="24"/>
        </w:rPr>
      </w:pPr>
    </w:p>
    <w:p w:rsidR="000B478E" w:rsidRDefault="003E6F80">
      <w:pPr>
        <w:pStyle w:val="Ttulo1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ANEXO IV - DECLARAÇÃO PORTE DE </w:t>
      </w:r>
      <w:proofErr w:type="gramStart"/>
      <w:r>
        <w:rPr>
          <w:rFonts w:ascii="Arial" w:hAnsi="Arial" w:cs="Arial"/>
          <w:sz w:val="24"/>
          <w:szCs w:val="24"/>
        </w:rPr>
        <w:t>EMPRESA –ME</w:t>
      </w:r>
      <w:proofErr w:type="gramEnd"/>
      <w:r>
        <w:rPr>
          <w:rFonts w:ascii="Arial" w:hAnsi="Arial" w:cs="Arial"/>
          <w:sz w:val="24"/>
          <w:szCs w:val="24"/>
        </w:rPr>
        <w:t xml:space="preserve"> OU EPP</w:t>
      </w:r>
    </w:p>
    <w:p w:rsidR="000B478E" w:rsidRDefault="000B478E">
      <w:pPr>
        <w:jc w:val="center"/>
        <w:rPr>
          <w:rFonts w:ascii="Arial" w:hAnsi="Arial" w:cs="Arial"/>
          <w:b/>
          <w:sz w:val="24"/>
          <w:szCs w:val="24"/>
        </w:rPr>
      </w:pPr>
    </w:p>
    <w:p w:rsidR="000B478E" w:rsidRDefault="003E6F80">
      <w:pPr>
        <w:pStyle w:val="Corpodetex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Município de </w:t>
      </w:r>
      <w:proofErr w:type="gramStart"/>
      <w:r>
        <w:rPr>
          <w:rFonts w:ascii="Arial" w:hAnsi="Arial" w:cs="Arial"/>
        </w:rPr>
        <w:t>Arcos -MG</w:t>
      </w:r>
      <w:proofErr w:type="gramEnd"/>
    </w:p>
    <w:p w:rsidR="000B478E" w:rsidRDefault="003E6F80">
      <w:pPr>
        <w:pStyle w:val="Corpodetex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Ref.:</w:t>
      </w:r>
      <w:proofErr w:type="gramEnd"/>
      <w:r>
        <w:rPr>
          <w:rFonts w:ascii="Arial" w:hAnsi="Arial" w:cs="Arial"/>
        </w:rPr>
        <w:t xml:space="preserve">DISPENSA ELETRÔNICA Nº </w:t>
      </w:r>
      <w:r>
        <w:rPr>
          <w:rFonts w:ascii="Arial" w:hAnsi="Arial" w:cs="Arial"/>
          <w:shd w:val="clear" w:color="auto" w:fill="FFFF00"/>
        </w:rPr>
        <w:t>______</w:t>
      </w:r>
    </w:p>
    <w:p w:rsidR="000B478E" w:rsidRDefault="000B478E">
      <w:pPr>
        <w:pStyle w:val="Corpodetexto"/>
        <w:jc w:val="both"/>
        <w:rPr>
          <w:rFonts w:ascii="Arial" w:hAnsi="Arial" w:cs="Arial"/>
        </w:rPr>
      </w:pPr>
    </w:p>
    <w:p w:rsidR="000B478E" w:rsidRDefault="003E6F80">
      <w:pPr>
        <w:pStyle w:val="Corpodetexto"/>
        <w:jc w:val="both"/>
        <w:rPr>
          <w:rFonts w:ascii="Arial" w:hAnsi="Arial" w:cs="Arial"/>
        </w:rPr>
      </w:pPr>
      <w:r>
        <w:rPr>
          <w:rFonts w:ascii="Arial" w:hAnsi="Arial" w:cs="Arial"/>
        </w:rPr>
        <w:t>Prezados Senhores,</w:t>
      </w:r>
    </w:p>
    <w:p w:rsidR="000B478E" w:rsidRDefault="000B478E">
      <w:pPr>
        <w:pStyle w:val="Corpodetexto"/>
        <w:spacing w:before="0" w:beforeAutospacing="0" w:after="0" w:afterAutospacing="0"/>
        <w:jc w:val="both"/>
        <w:rPr>
          <w:rFonts w:ascii="Arial" w:hAnsi="Arial" w:cs="Arial"/>
        </w:rPr>
      </w:pPr>
    </w:p>
    <w:p w:rsidR="000B478E" w:rsidRDefault="003E6F80">
      <w:pPr>
        <w:pStyle w:val="Corpodetexto"/>
        <w:tabs>
          <w:tab w:val="left" w:pos="3043"/>
          <w:tab w:val="left" w:pos="3588"/>
          <w:tab w:val="left" w:pos="7385"/>
        </w:tabs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>(nome da empresa</w:t>
      </w:r>
      <w:proofErr w:type="gramStart"/>
      <w:r>
        <w:rPr>
          <w:rFonts w:ascii="Arial" w:hAnsi="Arial" w:cs="Arial"/>
        </w:rPr>
        <w:t>)</w:t>
      </w:r>
      <w:proofErr w:type="gramEnd"/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>,inscrita no CNPJ nº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>por intermédio de seu representante legal o(a)</w:t>
      </w:r>
    </w:p>
    <w:p w:rsidR="000B478E" w:rsidRDefault="003E6F80">
      <w:pPr>
        <w:pStyle w:val="Corpodetexto"/>
        <w:tabs>
          <w:tab w:val="left" w:pos="4649"/>
          <w:tab w:val="left" w:pos="5152"/>
          <w:tab w:val="left" w:pos="5636"/>
          <w:tab w:val="left" w:pos="6706"/>
          <w:tab w:val="left" w:pos="7185"/>
          <w:tab w:val="left" w:pos="8512"/>
        </w:tabs>
        <w:spacing w:before="0" w:beforeAutospacing="0" w:after="0" w:afterAutospacing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Sr.</w:t>
      </w:r>
      <w:proofErr w:type="gramEnd"/>
      <w:r>
        <w:rPr>
          <w:rFonts w:ascii="Arial" w:hAnsi="Arial" w:cs="Arial"/>
        </w:rPr>
        <w:t>(a )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>portador(a)</w:t>
      </w:r>
      <w:proofErr w:type="spellStart"/>
      <w:r>
        <w:rPr>
          <w:rFonts w:ascii="Arial" w:hAnsi="Arial" w:cs="Arial"/>
        </w:rPr>
        <w:t>daCarteirade</w:t>
      </w:r>
      <w:proofErr w:type="spellEnd"/>
      <w:r>
        <w:rPr>
          <w:rFonts w:ascii="Arial" w:hAnsi="Arial" w:cs="Arial"/>
        </w:rPr>
        <w:t xml:space="preserve"> identidade nº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 xml:space="preserve"> e do CPF nº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 xml:space="preserve">,DECLARA, para os fins disposto no edital. Sob as sanções administrativas e sob penas da Lei, que esta empresa, na presente data, é considerada: </w:t>
      </w:r>
    </w:p>
    <w:p w:rsidR="000B478E" w:rsidRDefault="000B478E">
      <w:pPr>
        <w:pStyle w:val="Corpodetexto"/>
        <w:tabs>
          <w:tab w:val="left" w:pos="1771"/>
          <w:tab w:val="left" w:pos="7842"/>
        </w:tabs>
        <w:spacing w:before="0" w:beforeAutospacing="0" w:after="0" w:afterAutospacing="0"/>
        <w:jc w:val="both"/>
        <w:rPr>
          <w:rFonts w:ascii="Arial" w:hAnsi="Arial" w:cs="Arial"/>
        </w:rPr>
      </w:pPr>
    </w:p>
    <w:p w:rsidR="000B478E" w:rsidRDefault="003E6F80">
      <w:pPr>
        <w:pStyle w:val="Corpodetexto"/>
        <w:tabs>
          <w:tab w:val="left" w:pos="1771"/>
          <w:tab w:val="left" w:pos="7842"/>
        </w:tabs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gramStart"/>
      <w:r>
        <w:rPr>
          <w:rFonts w:ascii="Arial" w:hAnsi="Arial" w:cs="Arial"/>
        </w:rPr>
        <w:t>....</w:t>
      </w:r>
      <w:proofErr w:type="gramEnd"/>
      <w:r>
        <w:rPr>
          <w:rFonts w:ascii="Arial" w:hAnsi="Arial" w:cs="Arial"/>
        </w:rPr>
        <w:t>) MICROEMPRESA, conforme inciso, art. 3º da Lei Complementar nº123/2006;</w:t>
      </w:r>
    </w:p>
    <w:p w:rsidR="000B478E" w:rsidRDefault="000B478E">
      <w:pPr>
        <w:pStyle w:val="Corpodetexto"/>
        <w:tabs>
          <w:tab w:val="left" w:pos="1771"/>
          <w:tab w:val="left" w:pos="7842"/>
        </w:tabs>
        <w:spacing w:before="0" w:beforeAutospacing="0" w:after="0" w:afterAutospacing="0"/>
        <w:jc w:val="both"/>
        <w:rPr>
          <w:rFonts w:ascii="Arial" w:hAnsi="Arial" w:cs="Arial"/>
        </w:rPr>
      </w:pPr>
    </w:p>
    <w:p w:rsidR="000B478E" w:rsidRDefault="003E6F80">
      <w:pPr>
        <w:pStyle w:val="Corpodetexto"/>
        <w:tabs>
          <w:tab w:val="left" w:pos="1771"/>
          <w:tab w:val="left" w:pos="7842"/>
        </w:tabs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gramStart"/>
      <w:r>
        <w:rPr>
          <w:rFonts w:ascii="Arial" w:hAnsi="Arial" w:cs="Arial"/>
        </w:rPr>
        <w:t>....</w:t>
      </w:r>
      <w:proofErr w:type="gramEnd"/>
      <w:r>
        <w:rPr>
          <w:rFonts w:ascii="Arial" w:hAnsi="Arial" w:cs="Arial"/>
        </w:rPr>
        <w:t xml:space="preserve">)EMPRESA DE PEQUENO PORTE,conforme inciso II, art. 3º da Lei Complementar nº 123/2006. DECLARA ainda que a Empresa </w:t>
      </w:r>
      <w:proofErr w:type="gramStart"/>
      <w:r>
        <w:rPr>
          <w:rFonts w:ascii="Arial" w:hAnsi="Arial" w:cs="Arial"/>
        </w:rPr>
        <w:t>está</w:t>
      </w:r>
      <w:proofErr w:type="gramEnd"/>
      <w:r>
        <w:rPr>
          <w:rFonts w:ascii="Arial" w:hAnsi="Arial" w:cs="Arial"/>
        </w:rPr>
        <w:t xml:space="preserve"> excluída das vedações constantes do parágrafo 4º do artigo 3º da Lei Complementar nº123, de14 de dezembro de 2006.</w:t>
      </w:r>
    </w:p>
    <w:p w:rsidR="000B478E" w:rsidRDefault="003E6F80">
      <w:pPr>
        <w:pStyle w:val="Corpodetexto"/>
        <w:tabs>
          <w:tab w:val="left" w:pos="2774"/>
          <w:tab w:val="left" w:pos="3976"/>
          <w:tab w:val="left" w:pos="5378"/>
          <w:tab w:val="left" w:pos="7639"/>
        </w:tabs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ab/>
      </w:r>
      <w:proofErr w:type="gramStart"/>
      <w:r>
        <w:rPr>
          <w:rFonts w:ascii="Arial" w:hAnsi="Arial" w:cs="Arial"/>
        </w:rPr>
        <w:t>,</w:t>
      </w:r>
      <w:r>
        <w:rPr>
          <w:rFonts w:ascii="Arial" w:hAnsi="Arial" w:cs="Arial"/>
          <w:u w:val="single"/>
        </w:rPr>
        <w:tab/>
      </w:r>
      <w:proofErr w:type="gramEnd"/>
      <w:r>
        <w:rPr>
          <w:rFonts w:ascii="Arial" w:hAnsi="Arial" w:cs="Arial"/>
        </w:rPr>
        <w:t>de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 xml:space="preserve">de </w:t>
      </w:r>
      <w:r>
        <w:rPr>
          <w:rFonts w:ascii="Arial" w:hAnsi="Arial" w:cs="Arial"/>
          <w:u w:val="single"/>
        </w:rPr>
        <w:tab/>
      </w:r>
    </w:p>
    <w:p w:rsidR="000B478E" w:rsidRDefault="000B478E">
      <w:pPr>
        <w:pStyle w:val="Corpodetexto"/>
        <w:jc w:val="both"/>
        <w:rPr>
          <w:rFonts w:ascii="Arial" w:hAnsi="Arial" w:cs="Arial"/>
        </w:rPr>
      </w:pPr>
    </w:p>
    <w:p w:rsidR="000B478E" w:rsidRDefault="003E6F80">
      <w:pPr>
        <w:pStyle w:val="Corpodetexto"/>
        <w:jc w:val="center"/>
        <w:rPr>
          <w:rFonts w:ascii="Arial" w:hAnsi="Arial" w:cs="Arial"/>
        </w:rPr>
      </w:pPr>
      <w:r>
        <w:rPr>
          <w:rFonts w:ascii="Arial" w:hAnsi="Arial" w:cs="Arial"/>
        </w:rPr>
        <w:t>LICITANTE/CNPJ</w:t>
      </w:r>
    </w:p>
    <w:p w:rsidR="000B478E" w:rsidRDefault="000B478E">
      <w:pPr>
        <w:pStyle w:val="Corpodetexto"/>
        <w:jc w:val="center"/>
        <w:rPr>
          <w:rFonts w:ascii="Arial" w:hAnsi="Arial" w:cs="Arial"/>
        </w:rPr>
      </w:pPr>
    </w:p>
    <w:p w:rsidR="000B478E" w:rsidRDefault="003E6F80">
      <w:pPr>
        <w:pStyle w:val="Corpodetexto"/>
        <w:tabs>
          <w:tab w:val="left" w:pos="2005"/>
          <w:tab w:val="left" w:pos="2398"/>
          <w:tab w:val="left" w:pos="4486"/>
          <w:tab w:val="left" w:pos="6040"/>
          <w:tab w:val="left" w:pos="6635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ASSINATURAE</w:t>
      </w:r>
      <w:r>
        <w:rPr>
          <w:rFonts w:ascii="Arial" w:hAnsi="Arial" w:cs="Arial"/>
        </w:rPr>
        <w:tab/>
      </w:r>
    </w:p>
    <w:p w:rsidR="000B478E" w:rsidRDefault="003E6F80">
      <w:pPr>
        <w:pStyle w:val="Corpodetexto"/>
        <w:tabs>
          <w:tab w:val="left" w:pos="2005"/>
          <w:tab w:val="left" w:pos="2398"/>
          <w:tab w:val="left" w:pos="4486"/>
          <w:tab w:val="left" w:pos="6040"/>
          <w:tab w:val="left" w:pos="6635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IDENTIFICAÇÃO</w:t>
      </w:r>
      <w:r>
        <w:rPr>
          <w:rFonts w:ascii="Arial" w:hAnsi="Arial" w:cs="Arial"/>
        </w:rPr>
        <w:tab/>
        <w:t>COMPLETADO</w:t>
      </w:r>
      <w:r>
        <w:rPr>
          <w:rFonts w:ascii="Arial" w:hAnsi="Arial" w:cs="Arial"/>
          <w:spacing w:val="-1"/>
        </w:rPr>
        <w:t>REPRESENTANTE</w:t>
      </w:r>
      <w:r>
        <w:rPr>
          <w:rFonts w:ascii="Arial" w:hAnsi="Arial" w:cs="Arial"/>
        </w:rPr>
        <w:t>LEGAL</w:t>
      </w:r>
    </w:p>
    <w:p w:rsidR="000B478E" w:rsidRDefault="000B478E">
      <w:pPr>
        <w:pStyle w:val="Corpodetexto"/>
        <w:jc w:val="both"/>
        <w:rPr>
          <w:rFonts w:ascii="Arial" w:hAnsi="Arial" w:cs="Arial"/>
        </w:rPr>
      </w:pPr>
    </w:p>
    <w:p w:rsidR="000B478E" w:rsidRDefault="003E6F80">
      <w:pPr>
        <w:pStyle w:val="Corpodetexto"/>
        <w:jc w:val="both"/>
        <w:rPr>
          <w:rFonts w:ascii="Arial" w:hAnsi="Arial" w:cs="Arial"/>
          <w:color w:val="FF0000"/>
        </w:rPr>
      </w:pPr>
      <w:proofErr w:type="gramStart"/>
      <w:r>
        <w:rPr>
          <w:rFonts w:ascii="Arial" w:hAnsi="Arial" w:cs="Arial"/>
          <w:color w:val="FF0000"/>
        </w:rPr>
        <w:t>Obs.:</w:t>
      </w:r>
      <w:proofErr w:type="gramEnd"/>
      <w:r>
        <w:rPr>
          <w:rFonts w:ascii="Arial" w:hAnsi="Arial" w:cs="Arial"/>
          <w:color w:val="FF0000"/>
        </w:rPr>
        <w:t xml:space="preserve">A declaração acima deverá ser assinalada </w:t>
      </w:r>
      <w:proofErr w:type="spellStart"/>
      <w:r>
        <w:rPr>
          <w:rFonts w:ascii="Arial" w:hAnsi="Arial" w:cs="Arial"/>
          <w:color w:val="FF0000"/>
        </w:rPr>
        <w:t>com“X</w:t>
      </w:r>
      <w:proofErr w:type="spellEnd"/>
      <w:r>
        <w:rPr>
          <w:rFonts w:ascii="Arial" w:hAnsi="Arial" w:cs="Arial"/>
          <w:color w:val="FF0000"/>
        </w:rPr>
        <w:t>”,ratificando-se a condição jurídica da empresa licitante.</w:t>
      </w:r>
    </w:p>
    <w:sectPr w:rsidR="000B478E" w:rsidSect="007A419B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478E" w:rsidRDefault="003E6F80">
      <w:pPr>
        <w:spacing w:line="240" w:lineRule="auto"/>
      </w:pPr>
      <w:r>
        <w:separator/>
      </w:r>
    </w:p>
  </w:endnote>
  <w:endnote w:type="continuationSeparator" w:id="1">
    <w:p w:rsidR="000B478E" w:rsidRDefault="003E6F8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Ecofont_Spranq_eco_Sans">
    <w:altName w:val="Calibri"/>
    <w:charset w:val="00"/>
    <w:family w:val="swiss"/>
    <w:pitch w:val="default"/>
    <w:sig w:usb0="00000000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33342199"/>
      <w:docPartObj>
        <w:docPartGallery w:val="AutoText"/>
      </w:docPartObj>
    </w:sdtPr>
    <w:sdtContent>
      <w:p w:rsidR="000B478E" w:rsidRDefault="005326E6">
        <w:pPr>
          <w:pStyle w:val="Rodap"/>
          <w:jc w:val="right"/>
        </w:pPr>
        <w:r>
          <w:fldChar w:fldCharType="begin"/>
        </w:r>
        <w:r w:rsidR="003E6F80">
          <w:instrText>PAGE   \* MERGEFORMAT</w:instrText>
        </w:r>
        <w:r>
          <w:fldChar w:fldCharType="separate"/>
        </w:r>
        <w:r w:rsidR="006673A4">
          <w:rPr>
            <w:noProof/>
          </w:rPr>
          <w:t>1</w:t>
        </w:r>
        <w:r>
          <w:fldChar w:fldCharType="end"/>
        </w:r>
      </w:p>
    </w:sdtContent>
  </w:sdt>
  <w:p w:rsidR="000B478E" w:rsidRDefault="000B478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478E" w:rsidRDefault="003E6F80">
      <w:pPr>
        <w:spacing w:after="0"/>
      </w:pPr>
      <w:r>
        <w:separator/>
      </w:r>
    </w:p>
  </w:footnote>
  <w:footnote w:type="continuationSeparator" w:id="1">
    <w:p w:rsidR="000B478E" w:rsidRDefault="003E6F80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78E" w:rsidRDefault="005326E6">
    <w:pPr>
      <w:pStyle w:val="Corpodetexto"/>
      <w:spacing w:line="14" w:lineRule="auto"/>
      <w:rPr>
        <w:sz w:val="20"/>
      </w:rPr>
    </w:pPr>
    <w:r w:rsidRPr="005326E6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78.2pt;margin-top:1.25pt;width:316.95pt;height:54.7pt;z-index:251665408;mso-wrap-distance-top:0;mso-wrap-distance-bottom:0;mso-width-relative:page;mso-height-relative:page" o:allowincell="f">
          <v:imagedata r:id="rId1" o:title=""/>
          <w10:wrap type="topAndBottom"/>
        </v:shape>
        <o:OLEObject Type="Embed" ProgID="CorelDRAW.Graphic.10" ShapeID="_x0000_s2055" DrawAspect="Content" ObjectID="_1771049971" r:id="rId2"/>
      </w:pict>
    </w:r>
    <w:r w:rsidRPr="005326E6">
      <w:pict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2049" type="#_x0000_t202" style="position:absolute;margin-left:195.85pt;margin-top:33.75pt;width:286.4pt;height:49.8pt;z-index:-251657216;mso-position-horizontal-relative:page;mso-position-vertical-relative:page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" filled="f" stroked="f">
          <v:textbox inset="0,0,0,0">
            <w:txbxContent>
              <w:p w:rsidR="000B478E" w:rsidRDefault="000B478E">
                <w:pPr>
                  <w:spacing w:before="29"/>
                  <w:ind w:left="7" w:right="7"/>
                  <w:jc w:val="center"/>
                  <w:rPr>
                    <w:rFonts w:ascii="Arial" w:hAnsi="Arial"/>
                    <w:b/>
                  </w:rPr>
                </w:pPr>
              </w:p>
            </w:txbxContent>
          </v:textbox>
          <w10:wrap anchorx="page" anchory="page"/>
        </v:shape>
      </w:pict>
    </w:r>
    <w:r w:rsidRPr="005326E6">
      <w:pict>
        <v:shape id="Text Box 5" o:spid="_x0000_s2050" type="#_x0000_t202" style="position:absolute;margin-left:196.1pt;margin-top:83.6pt;width:80.4pt;height:14.35pt;z-index:-251656192;mso-position-horizontal-relative:page;mso-position-vertical-relative:page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" filled="f" stroked="f">
          <v:textbox inset="0,0,0,0">
            <w:txbxContent>
              <w:p w:rsidR="000B478E" w:rsidRDefault="000B478E">
                <w:pPr>
                  <w:spacing w:before="13"/>
                  <w:ind w:left="20"/>
                  <w:rPr>
                    <w:rFonts w:ascii="Arial"/>
                    <w:b/>
                  </w:rPr>
                </w:pPr>
              </w:p>
            </w:txbxContent>
          </v:textbox>
          <w10:wrap anchorx="page" anchory="page"/>
        </v:shape>
      </w:pict>
    </w:r>
    <w:r w:rsidRPr="005326E6">
      <w:pict>
        <v:shape id="Text Box 4" o:spid="_x0000_s2051" type="#_x0000_t202" style="position:absolute;margin-left:311.35pt;margin-top:83.6pt;width:5.7pt;height:14.35pt;z-index:-251655168;mso-position-horizontal-relative:page;mso-position-vertical-relative:page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" filled="f" stroked="f">
          <v:textbox inset="0,0,0,0">
            <w:txbxContent>
              <w:p w:rsidR="000B478E" w:rsidRDefault="000B478E">
                <w:pPr>
                  <w:spacing w:before="13"/>
                  <w:ind w:left="20"/>
                  <w:rPr>
                    <w:rFonts w:ascii="Arial"/>
                    <w:b/>
                  </w:rPr>
                </w:pPr>
              </w:p>
            </w:txbxContent>
          </v:textbox>
          <w10:wrap anchorx="page" anchory="page"/>
        </v:shape>
      </w:pict>
    </w:r>
    <w:r w:rsidRPr="005326E6">
      <w:pict>
        <v:shape id="Text Box 3" o:spid="_x0000_s2052" type="#_x0000_t202" style="position:absolute;margin-left:354.6pt;margin-top:83.6pt;width:35.3pt;height:14.35pt;z-index:-251654144;mso-position-horizontal-relative:page;mso-position-vertical-relative:page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" filled="f" stroked="f">
          <v:textbox inset="0,0,0,0">
            <w:txbxContent>
              <w:p w:rsidR="000B478E" w:rsidRDefault="000B478E">
                <w:pPr>
                  <w:spacing w:before="13"/>
                  <w:rPr>
                    <w:rFonts w:ascii="Arial"/>
                    <w:b/>
                  </w:rPr>
                </w:pPr>
              </w:p>
            </w:txbxContent>
          </v:textbox>
          <w10:wrap anchorx="page" anchory="page"/>
        </v:shape>
      </w:pict>
    </w:r>
    <w:r w:rsidRPr="005326E6">
      <w:pict>
        <v:shape id="Text Box 2" o:spid="_x0000_s2053" type="#_x0000_t202" style="position:absolute;margin-left:418.95pt;margin-top:83.6pt;width:5.7pt;height:14.35pt;z-index:-251653120;mso-position-horizontal-relative:page;mso-position-vertical-relative:page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" filled="f" stroked="f">
          <v:textbox inset="0,0,0,0">
            <w:txbxContent>
              <w:p w:rsidR="000B478E" w:rsidRDefault="003E6F80">
                <w:pPr>
                  <w:spacing w:before="13"/>
                  <w:ind w:left="20"/>
                  <w:rPr>
                    <w:rFonts w:ascii="Arial"/>
                    <w:b/>
                  </w:rPr>
                </w:pPr>
                <w:r>
                  <w:rPr>
                    <w:rFonts w:ascii="Arial"/>
                    <w:b/>
                  </w:rPr>
                  <w:t>-</w:t>
                </w:r>
              </w:p>
            </w:txbxContent>
          </v:textbox>
          <w10:wrap anchorx="page" anchory="page"/>
        </v:shape>
      </w:pict>
    </w:r>
    <w:r w:rsidRPr="005326E6">
      <w:pict>
        <v:shape id="Text Box 1" o:spid="_x0000_s2054" type="#_x0000_t202" style="position:absolute;margin-left:462.35pt;margin-top:83.6pt;width:19.2pt;height:14.35pt;z-index:-251652096;mso-position-horizontal-relative:page;mso-position-vertical-relative:page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" filled="f" stroked="f">
          <v:textbox inset="0,0,0,0">
            <w:txbxContent>
              <w:p w:rsidR="000B478E" w:rsidRDefault="000B478E">
                <w:pPr>
                  <w:spacing w:before="13"/>
                  <w:ind w:left="20"/>
                  <w:rPr>
                    <w:rFonts w:ascii="Arial"/>
                    <w:b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56475"/>
    <w:multiLevelType w:val="multilevel"/>
    <w:tmpl w:val="1885647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5C100D"/>
    <w:multiLevelType w:val="multilevel"/>
    <w:tmpl w:val="1D5C100D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5252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646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39093EF5"/>
    <w:multiLevelType w:val="multilevel"/>
    <w:tmpl w:val="39093EF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3"/>
    </w:lvlOverride>
  </w:num>
  <w:num w:numId="3">
    <w:abstractNumId w:val="1"/>
    <w:lvlOverride w:ilvl="0">
      <w:startOverride w:val="5"/>
    </w:lvlOverride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657E42"/>
    <w:rsid w:val="00000D09"/>
    <w:rsid w:val="00041740"/>
    <w:rsid w:val="000611D5"/>
    <w:rsid w:val="000B478E"/>
    <w:rsid w:val="000E235B"/>
    <w:rsid w:val="00100C00"/>
    <w:rsid w:val="0017033A"/>
    <w:rsid w:val="001F4117"/>
    <w:rsid w:val="0022566A"/>
    <w:rsid w:val="002A4B4F"/>
    <w:rsid w:val="00310012"/>
    <w:rsid w:val="003B6E15"/>
    <w:rsid w:val="003E6F80"/>
    <w:rsid w:val="004438CF"/>
    <w:rsid w:val="004574CC"/>
    <w:rsid w:val="00532555"/>
    <w:rsid w:val="005326E6"/>
    <w:rsid w:val="005444A2"/>
    <w:rsid w:val="005E7663"/>
    <w:rsid w:val="00614C6B"/>
    <w:rsid w:val="00657E42"/>
    <w:rsid w:val="006673A4"/>
    <w:rsid w:val="0069178A"/>
    <w:rsid w:val="00722F45"/>
    <w:rsid w:val="00733B1A"/>
    <w:rsid w:val="007A419B"/>
    <w:rsid w:val="007F15F8"/>
    <w:rsid w:val="008725D0"/>
    <w:rsid w:val="008B619E"/>
    <w:rsid w:val="009D2CDA"/>
    <w:rsid w:val="009F1659"/>
    <w:rsid w:val="009F22E9"/>
    <w:rsid w:val="00A37D56"/>
    <w:rsid w:val="00A405E2"/>
    <w:rsid w:val="00A821EA"/>
    <w:rsid w:val="00AD4CB0"/>
    <w:rsid w:val="00B04CB2"/>
    <w:rsid w:val="00C920C6"/>
    <w:rsid w:val="00D63CFA"/>
    <w:rsid w:val="00DC1A41"/>
    <w:rsid w:val="00DD2837"/>
    <w:rsid w:val="00E3487C"/>
    <w:rsid w:val="00F3777E"/>
    <w:rsid w:val="00FB7C73"/>
    <w:rsid w:val="00FC4BF1"/>
    <w:rsid w:val="0768006D"/>
    <w:rsid w:val="12A4269A"/>
    <w:rsid w:val="7DDE72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 w:qFormat="1"/>
    <w:lsdException w:name="footer" w:semiHidden="0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uiPriority="39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1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419B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7A419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5">
    <w:name w:val="heading 5"/>
    <w:basedOn w:val="Normal"/>
    <w:next w:val="Normal"/>
    <w:link w:val="Ttulo5Char"/>
    <w:uiPriority w:val="9"/>
    <w:qFormat/>
    <w:rsid w:val="007A419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7A419B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7A419B"/>
    <w:rPr>
      <w:color w:val="0000FF"/>
      <w:u w:val="single"/>
    </w:rPr>
  </w:style>
  <w:style w:type="paragraph" w:styleId="Corpodetexto">
    <w:name w:val="Body Text"/>
    <w:basedOn w:val="Normal"/>
    <w:link w:val="CorpodetextoChar"/>
    <w:unhideWhenUsed/>
    <w:rsid w:val="007A41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qFormat/>
    <w:rsid w:val="007A419B"/>
    <w:pPr>
      <w:tabs>
        <w:tab w:val="center" w:pos="4252"/>
        <w:tab w:val="right" w:pos="8504"/>
      </w:tabs>
      <w:spacing w:after="0" w:line="240" w:lineRule="auto"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7A419B"/>
    <w:pPr>
      <w:tabs>
        <w:tab w:val="center" w:pos="4252"/>
        <w:tab w:val="right" w:pos="8504"/>
      </w:tabs>
      <w:spacing w:after="0" w:line="240" w:lineRule="auto"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A4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7A419B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7A419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textojustificadonegrito">
    <w:name w:val="texto_justificado_negrito"/>
    <w:basedOn w:val="Normal"/>
    <w:rsid w:val="007A41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7A41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7A41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centralizado">
    <w:name w:val="tabela_texto_centralizado"/>
    <w:basedOn w:val="Normal"/>
    <w:rsid w:val="007A41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r-only">
    <w:name w:val="sr-only"/>
    <w:basedOn w:val="Fontepargpadro"/>
    <w:rsid w:val="007A419B"/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419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link w:val="PargrafodaListaChar"/>
    <w:uiPriority w:val="1"/>
    <w:qFormat/>
    <w:rsid w:val="007A419B"/>
    <w:pPr>
      <w:spacing w:after="0" w:line="240" w:lineRule="auto"/>
      <w:ind w:left="720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7A419B"/>
    <w:pPr>
      <w:keepNext/>
      <w:keepLines/>
      <w:numPr>
        <w:numId w:val="1"/>
      </w:numPr>
      <w:tabs>
        <w:tab w:val="left" w:pos="567"/>
      </w:tabs>
      <w:spacing w:before="240" w:beforeAutospacing="0" w:after="0" w:afterAutospacing="0"/>
      <w:jc w:val="both"/>
    </w:pPr>
    <w:rPr>
      <w:rFonts w:ascii="Arial" w:eastAsiaTheme="majorEastAsia" w:hAnsi="Arial" w:cs="Arial"/>
      <w:kern w:val="0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7A419B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7A419B"/>
    <w:pPr>
      <w:numPr>
        <w:ilvl w:val="1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7A419B"/>
    <w:pPr>
      <w:numPr>
        <w:ilvl w:val="2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7A419B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7A419B"/>
    <w:pPr>
      <w:numPr>
        <w:ilvl w:val="4"/>
      </w:numPr>
    </w:pPr>
  </w:style>
  <w:style w:type="character" w:customStyle="1" w:styleId="Nivel2Char">
    <w:name w:val="Nivel 2 Char"/>
    <w:basedOn w:val="Fontepargpadro"/>
    <w:link w:val="Nivel2"/>
    <w:qFormat/>
    <w:locked/>
    <w:rsid w:val="007A419B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7A419B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character" w:customStyle="1" w:styleId="Nivel4Char">
    <w:name w:val="Nivel 4 Char"/>
    <w:basedOn w:val="Fontepargpadro"/>
    <w:link w:val="Nivel4"/>
    <w:rsid w:val="007A419B"/>
    <w:rPr>
      <w:rFonts w:ascii="Arial" w:eastAsiaTheme="minorEastAsia" w:hAnsi="Arial" w:cs="Arial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7A419B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7A419B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7A419B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A419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vel1-SemNum">
    <w:name w:val="Nível 1-Sem Num"/>
    <w:basedOn w:val="Nivel01"/>
    <w:qFormat/>
    <w:rsid w:val="007A419B"/>
    <w:pPr>
      <w:numPr>
        <w:numId w:val="0"/>
      </w:numPr>
      <w:ind w:left="357"/>
      <w:outlineLvl w:val="1"/>
    </w:pPr>
    <w:rPr>
      <w:color w:val="FF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nc.org.br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planalto.gov.br/ccivil_03/constituicao/constituicaocompilado.ht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gov.br/empresas-e-negocios/pt-br/empreendedo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55"/>
    <customShpInfo spid="_x0000_s2049"/>
    <customShpInfo spid="_x0000_s2050"/>
    <customShpInfo spid="_x0000_s2051"/>
    <customShpInfo spid="_x0000_s2052"/>
    <customShpInfo spid="_x0000_s2053"/>
    <customShpInfo spid="_x0000_s2054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3240</Words>
  <Characters>17498</Characters>
  <Application>Microsoft Office Word</Application>
  <DocSecurity>0</DocSecurity>
  <Lines>145</Lines>
  <Paragraphs>41</Paragraphs>
  <ScaleCrop>false</ScaleCrop>
  <Company/>
  <LinksUpToDate>false</LinksUpToDate>
  <CharactersWithSpaces>20697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Cristina Batista</dc:creator>
  <cp:lastModifiedBy>Helen Cristina Batista</cp:lastModifiedBy>
  <cp:revision>7</cp:revision>
  <dcterms:created xsi:type="dcterms:W3CDTF">2023-07-09T21:37:00Z</dcterms:created>
  <dcterms:modified xsi:type="dcterms:W3CDTF">2024-03-04T12:33:00Z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1046-11.2.0.11516</vt:lpwstr>
  </property>
  <property fmtid="{D5CDD505-2E9C-101B-9397-08002B2CF9AE}" pid="3" name="ICV">
    <vt:lpwstr>E521D90B86534C1EB775CA16D649A434</vt:lpwstr>
  </property>
</Properties>
</file>