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3DEE4B" w14:textId="2FBE9720" w:rsidR="00D56F89" w:rsidRPr="00D56E3D" w:rsidRDefault="001B08C4" w:rsidP="00D56E3D">
      <w:pPr>
        <w:widowControl/>
        <w:pBdr>
          <w:top w:val="single" w:sz="4" w:space="1" w:color="000000"/>
          <w:bottom w:val="single" w:sz="4" w:space="1" w:color="000000"/>
        </w:pBdr>
        <w:autoSpaceDE/>
        <w:autoSpaceDN/>
        <w:spacing w:line="276" w:lineRule="auto"/>
        <w:jc w:val="center"/>
        <w:rPr>
          <w:rFonts w:ascii="Arial" w:eastAsia="Arial" w:hAnsi="Arial" w:cs="Arial"/>
          <w:b/>
          <w:i/>
          <w:sz w:val="20"/>
          <w:szCs w:val="20"/>
          <w:lang w:val="pt-BR" w:eastAsia="pt-BR"/>
        </w:rPr>
      </w:pPr>
      <w:r>
        <w:rPr>
          <w:rFonts w:ascii="Arial" w:eastAsia="Arial" w:hAnsi="Arial" w:cs="Arial"/>
          <w:b/>
          <w:i/>
          <w:sz w:val="20"/>
          <w:szCs w:val="20"/>
          <w:lang w:val="pt-BR" w:eastAsia="pt-BR"/>
        </w:rPr>
        <w:t xml:space="preserve"> </w:t>
      </w:r>
      <w:bookmarkStart w:id="0" w:name="_GoBack"/>
      <w:bookmarkEnd w:id="0"/>
      <w:r w:rsidR="00D56F89" w:rsidRPr="00D56E3D">
        <w:rPr>
          <w:rFonts w:ascii="Arial" w:eastAsia="Arial" w:hAnsi="Arial" w:cs="Arial"/>
          <w:b/>
          <w:i/>
          <w:sz w:val="20"/>
          <w:szCs w:val="20"/>
          <w:lang w:val="pt-BR" w:eastAsia="pt-BR"/>
        </w:rPr>
        <w:t>EDITAL DE LICITAÇÃO PÚBLICA</w:t>
      </w:r>
    </w:p>
    <w:p w14:paraId="46EB752F" w14:textId="77777777" w:rsidR="00D56F89" w:rsidRPr="00D56E3D" w:rsidRDefault="00D56F89" w:rsidP="00D56E3D">
      <w:pPr>
        <w:widowControl/>
        <w:autoSpaceDE/>
        <w:autoSpaceDN/>
        <w:spacing w:line="276" w:lineRule="auto"/>
        <w:jc w:val="both"/>
        <w:rPr>
          <w:rFonts w:ascii="Arial" w:eastAsia="Arial" w:hAnsi="Arial" w:cs="Arial"/>
          <w:sz w:val="20"/>
          <w:szCs w:val="20"/>
          <w:lang w:val="pt-BR" w:eastAsia="pt-BR"/>
        </w:rPr>
      </w:pPr>
    </w:p>
    <w:tbl>
      <w:tblPr>
        <w:tblW w:w="9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1223"/>
        <w:gridCol w:w="4587"/>
      </w:tblGrid>
      <w:tr w:rsidR="00D56F89" w:rsidRPr="00D56E3D" w14:paraId="740A3C58" w14:textId="77777777" w:rsidTr="00D56F89">
        <w:trPr>
          <w:jc w:val="center"/>
        </w:trPr>
        <w:tc>
          <w:tcPr>
            <w:tcW w:w="4742" w:type="dxa"/>
            <w:gridSpan w:val="2"/>
          </w:tcPr>
          <w:p w14:paraId="51FB5FEB" w14:textId="6B887C53"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Processo Licitatório nº </w:t>
            </w:r>
            <w:r w:rsidR="00985A0D">
              <w:rPr>
                <w:rFonts w:ascii="Arial" w:eastAsia="Arial" w:hAnsi="Arial" w:cs="Arial"/>
                <w:b/>
                <w:sz w:val="18"/>
                <w:szCs w:val="18"/>
                <w:lang w:val="pt-BR" w:eastAsia="pt-BR"/>
              </w:rPr>
              <w:t>015</w:t>
            </w:r>
            <w:r w:rsidR="00A24338">
              <w:rPr>
                <w:rFonts w:ascii="Arial" w:eastAsia="Arial" w:hAnsi="Arial" w:cs="Arial"/>
                <w:b/>
                <w:sz w:val="18"/>
                <w:szCs w:val="18"/>
                <w:lang w:val="pt-BR" w:eastAsia="pt-BR"/>
              </w:rPr>
              <w:t>/2026</w:t>
            </w:r>
          </w:p>
        </w:tc>
        <w:tc>
          <w:tcPr>
            <w:tcW w:w="4587" w:type="dxa"/>
          </w:tcPr>
          <w:p w14:paraId="339B9E07" w14:textId="159070DB"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 xml:space="preserve">Pregão Eletrônico nº </w:t>
            </w:r>
            <w:r w:rsidR="00985A0D">
              <w:rPr>
                <w:rFonts w:ascii="Arial" w:eastAsia="Arial" w:hAnsi="Arial" w:cs="Arial"/>
                <w:b/>
                <w:sz w:val="18"/>
                <w:szCs w:val="18"/>
                <w:lang w:val="pt-BR" w:eastAsia="pt-BR"/>
              </w:rPr>
              <w:t>008</w:t>
            </w:r>
            <w:r w:rsidR="00A24338">
              <w:rPr>
                <w:rFonts w:ascii="Arial" w:eastAsia="Arial" w:hAnsi="Arial" w:cs="Arial"/>
                <w:b/>
                <w:sz w:val="18"/>
                <w:szCs w:val="18"/>
                <w:lang w:val="pt-BR" w:eastAsia="pt-BR"/>
              </w:rPr>
              <w:t>/2026</w:t>
            </w:r>
          </w:p>
        </w:tc>
      </w:tr>
      <w:tr w:rsidR="00D56F89" w:rsidRPr="00D56E3D" w14:paraId="44905B38" w14:textId="77777777" w:rsidTr="00D56F89">
        <w:trPr>
          <w:jc w:val="center"/>
        </w:trPr>
        <w:tc>
          <w:tcPr>
            <w:tcW w:w="9329" w:type="dxa"/>
            <w:gridSpan w:val="3"/>
          </w:tcPr>
          <w:p w14:paraId="47B9F8F3" w14:textId="08F81F8D"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Registro de Preços</w:t>
            </w:r>
            <w:r w:rsidRPr="00D56E3D">
              <w:rPr>
                <w:rFonts w:ascii="Arial" w:eastAsia="Arial" w:hAnsi="Arial" w:cs="Arial"/>
                <w:sz w:val="18"/>
                <w:szCs w:val="18"/>
                <w:lang w:val="pt-BR" w:eastAsia="pt-BR"/>
              </w:rPr>
              <w:t xml:space="preserve">: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tc>
      </w:tr>
      <w:tr w:rsidR="00D56F89" w:rsidRPr="00D56E3D" w14:paraId="64440FBD" w14:textId="77777777" w:rsidTr="00D56F89">
        <w:trPr>
          <w:jc w:val="center"/>
        </w:trPr>
        <w:tc>
          <w:tcPr>
            <w:tcW w:w="9329" w:type="dxa"/>
            <w:gridSpan w:val="3"/>
          </w:tcPr>
          <w:p w14:paraId="71083E1F" w14:textId="5B19A42C" w:rsidR="00D56F89" w:rsidRPr="00D56E3D" w:rsidRDefault="00D56F89" w:rsidP="00C96553">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Unidades Requisitantes</w:t>
            </w:r>
            <w:r w:rsidRPr="00D56E3D">
              <w:rPr>
                <w:rFonts w:ascii="Arial" w:eastAsia="Arial" w:hAnsi="Arial" w:cs="Arial"/>
                <w:sz w:val="18"/>
                <w:szCs w:val="18"/>
                <w:lang w:val="pt-BR" w:eastAsia="pt-BR"/>
              </w:rPr>
              <w:t xml:space="preserve">: </w:t>
            </w:r>
            <w:r w:rsidR="00C96553" w:rsidRPr="00C96553">
              <w:rPr>
                <w:rFonts w:ascii="Arial" w:eastAsia="Arial" w:hAnsi="Arial" w:cs="Arial"/>
                <w:sz w:val="18"/>
                <w:szCs w:val="18"/>
                <w:lang w:val="pt-BR" w:eastAsia="pt-BR"/>
              </w:rPr>
              <w:t>Secretária Municipal de Educação, Esporte, Culta e Lazer</w:t>
            </w:r>
            <w:proofErr w:type="gramStart"/>
            <w:r w:rsidR="00C96553" w:rsidRPr="00C96553">
              <w:rPr>
                <w:rFonts w:ascii="Arial" w:eastAsia="Arial" w:hAnsi="Arial" w:cs="Arial"/>
                <w:bCs/>
                <w:sz w:val="18"/>
                <w:szCs w:val="18"/>
                <w:lang w:val="pt-BR" w:eastAsia="pt-BR"/>
              </w:rPr>
              <w:tab/>
            </w:r>
            <w:proofErr w:type="gramEnd"/>
          </w:p>
        </w:tc>
      </w:tr>
      <w:tr w:rsidR="00AF7368" w:rsidRPr="00D56E3D" w14:paraId="1E868BCB" w14:textId="77777777" w:rsidTr="00BA61FF">
        <w:trPr>
          <w:jc w:val="center"/>
        </w:trPr>
        <w:tc>
          <w:tcPr>
            <w:tcW w:w="9329" w:type="dxa"/>
            <w:gridSpan w:val="3"/>
          </w:tcPr>
          <w:p w14:paraId="42785CA2" w14:textId="2F41C602" w:rsidR="00AF7368" w:rsidRPr="00D56E3D" w:rsidRDefault="00AF7368"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Critério de Aceitabilidade</w:t>
            </w:r>
            <w:r w:rsidRPr="00D56E3D">
              <w:rPr>
                <w:rFonts w:ascii="Arial" w:eastAsia="Arial" w:hAnsi="Arial" w:cs="Arial"/>
                <w:sz w:val="18"/>
                <w:szCs w:val="18"/>
                <w:lang w:val="pt-BR" w:eastAsia="pt-BR"/>
              </w:rPr>
              <w:t xml:space="preserve">: Média de Preços apurada pela Administração, bem como a observância aos preceitos legais e regras consignadas neste Edital. </w:t>
            </w:r>
          </w:p>
        </w:tc>
      </w:tr>
      <w:tr w:rsidR="00D56F89" w:rsidRPr="00D56E3D" w14:paraId="270780A0" w14:textId="77777777" w:rsidTr="00D56F89">
        <w:trPr>
          <w:jc w:val="center"/>
        </w:trPr>
        <w:tc>
          <w:tcPr>
            <w:tcW w:w="9329" w:type="dxa"/>
            <w:gridSpan w:val="3"/>
          </w:tcPr>
          <w:p w14:paraId="2AADB587" w14:textId="5CD78FB2"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Orçamento Sigiloso: </w:t>
            </w:r>
            <w:r w:rsidRPr="00D56E3D">
              <w:rPr>
                <w:rFonts w:ascii="Arial" w:eastAsia="MS Gothic" w:hAnsi="Arial" w:cs="Arial"/>
                <w:sz w:val="18"/>
                <w:szCs w:val="18"/>
                <w:lang w:val="pt-BR" w:eastAsia="pt-BR"/>
              </w:rPr>
              <w:t xml:space="preserve"> </w:t>
            </w:r>
            <w:r w:rsidR="00960E8E" w:rsidRPr="00D56E3D">
              <w:rPr>
                <w:rFonts w:ascii="Segoe UI Symbol" w:eastAsia="Arial" w:hAnsi="Segoe UI Symbol" w:cs="Segoe UI Symbol"/>
                <w:sz w:val="18"/>
                <w:szCs w:val="18"/>
                <w:lang w:val="pt-BR" w:eastAsia="pt-BR"/>
              </w:rPr>
              <w:t>☐</w:t>
            </w:r>
            <w:r w:rsidR="00234B40"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w:t>
            </w:r>
            <w:r w:rsidRPr="00D56E3D">
              <w:rPr>
                <w:rFonts w:ascii="Arial" w:eastAsia="Arial" w:hAnsi="Arial" w:cs="Arial"/>
                <w:sz w:val="18"/>
                <w:szCs w:val="18"/>
                <w:lang w:val="pt-BR" w:eastAsia="pt-BR"/>
              </w:rPr>
              <w:t xml:space="preserve">Sim   </w:t>
            </w:r>
            <w:r w:rsidR="00960E8E" w:rsidRPr="00D56E3D">
              <w:rPr>
                <w:rFonts w:ascii="Segoe UI Symbol" w:eastAsia="MS Gothic" w:hAnsi="Segoe UI Symbol" w:cs="Segoe UI Symbol"/>
                <w:sz w:val="18"/>
                <w:szCs w:val="18"/>
                <w:lang w:val="pt-BR" w:eastAsia="pt-BR"/>
              </w:rPr>
              <w:t>☒</w:t>
            </w:r>
            <w:r w:rsidRPr="00D56E3D">
              <w:rPr>
                <w:rFonts w:ascii="Arial" w:eastAsia="MS Gothic" w:hAnsi="Arial" w:cs="Arial"/>
                <w:sz w:val="18"/>
                <w:szCs w:val="18"/>
                <w:lang w:val="pt-BR" w:eastAsia="pt-BR"/>
              </w:rPr>
              <w:t xml:space="preserve"> </w:t>
            </w:r>
            <w:r w:rsidRPr="00D56E3D">
              <w:rPr>
                <w:rFonts w:ascii="Arial" w:eastAsia="Arial" w:hAnsi="Arial" w:cs="Arial"/>
                <w:sz w:val="18"/>
                <w:szCs w:val="18"/>
                <w:lang w:val="pt-BR" w:eastAsia="pt-BR"/>
              </w:rPr>
              <w:t>Não</w:t>
            </w:r>
          </w:p>
          <w:p w14:paraId="6519BA28"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color w:val="FF0000"/>
                <w:sz w:val="18"/>
                <w:szCs w:val="18"/>
                <w:lang w:val="pt-BR" w:eastAsia="pt-BR"/>
              </w:rPr>
              <w:t>* Exceto para os órgãos de controles e licitantes no momento de julgamento.</w:t>
            </w:r>
          </w:p>
        </w:tc>
      </w:tr>
      <w:tr w:rsidR="00D56F89" w:rsidRPr="00D56E3D" w14:paraId="584293AD" w14:textId="77777777" w:rsidTr="00D56F89">
        <w:trPr>
          <w:jc w:val="center"/>
        </w:trPr>
        <w:tc>
          <w:tcPr>
            <w:tcW w:w="9329" w:type="dxa"/>
            <w:gridSpan w:val="3"/>
          </w:tcPr>
          <w:p w14:paraId="65DE49C6" w14:textId="163C23F2"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Tipo de Julgamento</w:t>
            </w:r>
            <w:r w:rsidRPr="00D56E3D">
              <w:rPr>
                <w:rFonts w:ascii="Arial" w:eastAsia="Arial" w:hAnsi="Arial" w:cs="Arial"/>
                <w:sz w:val="18"/>
                <w:szCs w:val="18"/>
                <w:lang w:val="pt-BR" w:eastAsia="pt-BR"/>
              </w:rPr>
              <w:t xml:space="preserve">: </w:t>
            </w:r>
            <w:r w:rsidR="00985A0D"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Menor preço por item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 xml:space="preserve">Menor Preço por lote </w:t>
            </w:r>
            <w:r w:rsidR="00985A0D" w:rsidRPr="00985A0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Menor Preço Global</w:t>
            </w:r>
          </w:p>
          <w:p w14:paraId="1BC10DFE"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D56F89" w:rsidRPr="00D56E3D" w14:paraId="5B8CD22A" w14:textId="77777777" w:rsidTr="00D56F89">
        <w:trPr>
          <w:jc w:val="center"/>
        </w:trPr>
        <w:tc>
          <w:tcPr>
            <w:tcW w:w="9329" w:type="dxa"/>
            <w:gridSpan w:val="3"/>
          </w:tcPr>
          <w:p w14:paraId="0D283BDA"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Modo de Disputa</w:t>
            </w:r>
            <w:r w:rsidRPr="00D56E3D">
              <w:rPr>
                <w:rFonts w:ascii="Arial" w:eastAsia="Arial" w:hAnsi="Arial" w:cs="Arial"/>
                <w:sz w:val="18"/>
                <w:szCs w:val="18"/>
                <w:lang w:val="pt-BR" w:eastAsia="pt-BR"/>
              </w:rPr>
              <w:t xml:space="preserve">: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Aberto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Aberto e Fechado.</w:t>
            </w:r>
          </w:p>
        </w:tc>
      </w:tr>
      <w:tr w:rsidR="00D56F89" w:rsidRPr="00D56E3D" w14:paraId="3E3AE643" w14:textId="77777777" w:rsidTr="00D56F89">
        <w:trPr>
          <w:trHeight w:val="418"/>
          <w:jc w:val="center"/>
        </w:trPr>
        <w:tc>
          <w:tcPr>
            <w:tcW w:w="3519" w:type="dxa"/>
            <w:vMerge w:val="restart"/>
          </w:tcPr>
          <w:p w14:paraId="44678966"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Recebimento de Propostas:</w:t>
            </w:r>
          </w:p>
          <w:p w14:paraId="530ED65C" w14:textId="779E0579"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Fim:</w:t>
            </w:r>
            <w:r w:rsidRPr="00D56E3D">
              <w:rPr>
                <w:rFonts w:ascii="Arial" w:eastAsia="Arial" w:hAnsi="Arial" w:cs="Arial"/>
                <w:sz w:val="18"/>
                <w:szCs w:val="18"/>
                <w:lang w:val="pt-BR" w:eastAsia="pt-BR"/>
              </w:rPr>
              <w:t xml:space="preserve"> </w:t>
            </w:r>
            <w:r w:rsidR="00985A0D">
              <w:rPr>
                <w:rFonts w:ascii="Arial" w:eastAsia="Arial" w:hAnsi="Arial" w:cs="Arial"/>
                <w:sz w:val="18"/>
                <w:szCs w:val="18"/>
                <w:lang w:val="pt-BR" w:eastAsia="pt-BR"/>
              </w:rPr>
              <w:t>17</w:t>
            </w:r>
            <w:r w:rsidRPr="00D56E3D">
              <w:rPr>
                <w:rFonts w:ascii="Arial" w:eastAsia="Arial" w:hAnsi="Arial" w:cs="Arial"/>
                <w:sz w:val="18"/>
                <w:szCs w:val="18"/>
                <w:lang w:val="pt-BR" w:eastAsia="pt-BR"/>
              </w:rPr>
              <w:t>/</w:t>
            </w:r>
            <w:r w:rsidR="00985A0D">
              <w:rPr>
                <w:rFonts w:ascii="Arial" w:eastAsia="Arial" w:hAnsi="Arial" w:cs="Arial"/>
                <w:sz w:val="18"/>
                <w:szCs w:val="18"/>
                <w:lang w:val="pt-BR" w:eastAsia="pt-BR"/>
              </w:rPr>
              <w:t>03</w:t>
            </w:r>
            <w:r w:rsidR="00BA61FF">
              <w:rPr>
                <w:rFonts w:ascii="Arial" w:eastAsia="Arial" w:hAnsi="Arial" w:cs="Arial"/>
                <w:sz w:val="18"/>
                <w:szCs w:val="18"/>
                <w:lang w:val="pt-BR" w:eastAsia="pt-BR"/>
              </w:rPr>
              <w:t>/2026</w:t>
            </w:r>
            <w:r w:rsidRPr="00D56E3D">
              <w:rPr>
                <w:rFonts w:ascii="Arial" w:eastAsia="Arial" w:hAnsi="Arial" w:cs="Arial"/>
                <w:sz w:val="18"/>
                <w:szCs w:val="18"/>
                <w:lang w:val="pt-BR" w:eastAsia="pt-BR"/>
              </w:rPr>
              <w:t xml:space="preserve"> às </w:t>
            </w:r>
            <w:r w:rsidR="00391672" w:rsidRPr="00D56E3D">
              <w:rPr>
                <w:rFonts w:ascii="Arial" w:eastAsia="Arial" w:hAnsi="Arial" w:cs="Arial"/>
                <w:sz w:val="18"/>
                <w:szCs w:val="18"/>
                <w:lang w:val="pt-BR" w:eastAsia="pt-BR"/>
              </w:rPr>
              <w:fldChar w:fldCharType="begin"/>
            </w:r>
            <w:r w:rsidR="00391672" w:rsidRPr="00D56E3D">
              <w:rPr>
                <w:rFonts w:ascii="Arial" w:eastAsia="Arial" w:hAnsi="Arial" w:cs="Arial"/>
                <w:sz w:val="18"/>
                <w:szCs w:val="18"/>
                <w:lang w:val="pt-BR" w:eastAsia="pt-BR"/>
              </w:rPr>
              <w:instrText xml:space="preserve"> MERGEFIELD Hora </w:instrText>
            </w:r>
            <w:r w:rsidR="00391672" w:rsidRPr="00D56E3D">
              <w:rPr>
                <w:rFonts w:ascii="Arial" w:eastAsia="Arial" w:hAnsi="Arial" w:cs="Arial"/>
                <w:sz w:val="18"/>
                <w:szCs w:val="18"/>
                <w:lang w:val="pt-BR" w:eastAsia="pt-BR"/>
              </w:rPr>
              <w:fldChar w:fldCharType="separate"/>
            </w:r>
            <w:r w:rsidR="00985A0D">
              <w:rPr>
                <w:rFonts w:ascii="Arial" w:eastAsia="Arial" w:hAnsi="Arial" w:cs="Arial"/>
                <w:noProof/>
                <w:sz w:val="18"/>
                <w:szCs w:val="18"/>
                <w:lang w:val="pt-BR" w:eastAsia="pt-BR"/>
              </w:rPr>
              <w:t>08</w:t>
            </w:r>
            <w:r w:rsidR="00A13B00" w:rsidRPr="007A54C9">
              <w:rPr>
                <w:rFonts w:ascii="Arial" w:eastAsia="Arial" w:hAnsi="Arial" w:cs="Arial"/>
                <w:noProof/>
                <w:sz w:val="18"/>
                <w:szCs w:val="18"/>
                <w:lang w:val="pt-BR" w:eastAsia="pt-BR"/>
              </w:rPr>
              <w:t>:00</w:t>
            </w:r>
            <w:r w:rsidR="00391672" w:rsidRPr="00D56E3D">
              <w:rPr>
                <w:rFonts w:ascii="Arial" w:eastAsia="Arial" w:hAnsi="Arial" w:cs="Arial"/>
                <w:sz w:val="18"/>
                <w:szCs w:val="18"/>
                <w:lang w:val="pt-BR" w:eastAsia="pt-BR"/>
              </w:rPr>
              <w:fldChar w:fldCharType="end"/>
            </w:r>
          </w:p>
        </w:tc>
        <w:tc>
          <w:tcPr>
            <w:tcW w:w="5810" w:type="dxa"/>
            <w:gridSpan w:val="2"/>
          </w:tcPr>
          <w:p w14:paraId="7B426C1F" w14:textId="0EE46CA3" w:rsidR="00D56F89" w:rsidRPr="00D56E3D" w:rsidRDefault="00D56F89" w:rsidP="00D56E3D">
            <w:pPr>
              <w:widowControl/>
              <w:autoSpaceDE/>
              <w:autoSpaceDN/>
              <w:spacing w:line="276" w:lineRule="auto"/>
              <w:rPr>
                <w:rFonts w:ascii="Arial" w:eastAsia="Arial" w:hAnsi="Arial" w:cs="Arial"/>
                <w:b/>
                <w:sz w:val="18"/>
                <w:szCs w:val="18"/>
                <w:lang w:val="pt-BR" w:eastAsia="pt-BR"/>
              </w:rPr>
            </w:pPr>
            <w:r w:rsidRPr="00D56E3D">
              <w:rPr>
                <w:rFonts w:ascii="Arial" w:eastAsia="Arial" w:hAnsi="Arial" w:cs="Arial"/>
                <w:b/>
                <w:sz w:val="18"/>
                <w:szCs w:val="18"/>
                <w:lang w:val="pt-BR" w:eastAsia="pt-BR"/>
              </w:rPr>
              <w:t>Realização</w:t>
            </w:r>
            <w:r w:rsidRPr="00D56E3D">
              <w:rPr>
                <w:rFonts w:ascii="Arial" w:eastAsia="Arial" w:hAnsi="Arial" w:cs="Arial"/>
                <w:sz w:val="18"/>
                <w:szCs w:val="18"/>
                <w:lang w:val="pt-BR" w:eastAsia="pt-BR"/>
              </w:rPr>
              <w:t xml:space="preserve">: </w:t>
            </w:r>
            <w:r w:rsidR="00985A0D">
              <w:rPr>
                <w:rFonts w:ascii="Arial" w:eastAsia="Arial" w:hAnsi="Arial" w:cs="Arial"/>
                <w:sz w:val="18"/>
                <w:szCs w:val="18"/>
                <w:lang w:val="pt-BR" w:eastAsia="pt-BR"/>
              </w:rPr>
              <w:t>17</w:t>
            </w:r>
            <w:r w:rsidRPr="00D56E3D">
              <w:rPr>
                <w:rFonts w:ascii="Arial" w:eastAsia="Arial" w:hAnsi="Arial" w:cs="Arial"/>
                <w:sz w:val="18"/>
                <w:szCs w:val="18"/>
                <w:lang w:val="pt-BR" w:eastAsia="pt-BR"/>
              </w:rPr>
              <w:t>/</w:t>
            </w:r>
            <w:r w:rsidR="00985A0D">
              <w:rPr>
                <w:rFonts w:ascii="Arial" w:eastAsia="Arial" w:hAnsi="Arial" w:cs="Arial"/>
                <w:sz w:val="18"/>
                <w:szCs w:val="18"/>
                <w:lang w:val="pt-BR" w:eastAsia="pt-BR"/>
              </w:rPr>
              <w:t>03</w:t>
            </w:r>
            <w:r w:rsidR="00BA61FF">
              <w:rPr>
                <w:rFonts w:ascii="Arial" w:eastAsia="Arial" w:hAnsi="Arial" w:cs="Arial"/>
                <w:sz w:val="18"/>
                <w:szCs w:val="18"/>
                <w:lang w:val="pt-BR" w:eastAsia="pt-BR"/>
              </w:rPr>
              <w:t>/2026</w:t>
            </w:r>
          </w:p>
        </w:tc>
      </w:tr>
      <w:tr w:rsidR="00D56F89" w:rsidRPr="00D56E3D" w14:paraId="5D052969" w14:textId="77777777" w:rsidTr="00D56F89">
        <w:trPr>
          <w:trHeight w:val="372"/>
          <w:jc w:val="center"/>
        </w:trPr>
        <w:tc>
          <w:tcPr>
            <w:tcW w:w="3519" w:type="dxa"/>
            <w:vMerge/>
          </w:tcPr>
          <w:p w14:paraId="74A05BB3" w14:textId="77777777" w:rsidR="00D56F89" w:rsidRPr="00D56E3D" w:rsidRDefault="00D56F89" w:rsidP="00D56E3D">
            <w:pPr>
              <w:pBdr>
                <w:top w:val="nil"/>
                <w:left w:val="nil"/>
                <w:bottom w:val="nil"/>
                <w:right w:val="nil"/>
                <w:between w:val="nil"/>
              </w:pBdr>
              <w:autoSpaceDE/>
              <w:autoSpaceDN/>
              <w:spacing w:line="276" w:lineRule="auto"/>
              <w:rPr>
                <w:rFonts w:ascii="Arial" w:eastAsia="Arial" w:hAnsi="Arial" w:cs="Arial"/>
                <w:b/>
                <w:sz w:val="18"/>
                <w:szCs w:val="18"/>
                <w:lang w:val="pt-BR" w:eastAsia="pt-BR"/>
              </w:rPr>
            </w:pPr>
          </w:p>
        </w:tc>
        <w:tc>
          <w:tcPr>
            <w:tcW w:w="5810" w:type="dxa"/>
            <w:gridSpan w:val="2"/>
          </w:tcPr>
          <w:p w14:paraId="46EAC72E" w14:textId="7DA4EF22"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Horário</w:t>
            </w:r>
            <w:r w:rsidRPr="00D56E3D">
              <w:rPr>
                <w:rFonts w:ascii="Arial" w:eastAsia="Arial" w:hAnsi="Arial" w:cs="Arial"/>
                <w:sz w:val="18"/>
                <w:szCs w:val="18"/>
                <w:lang w:val="pt-BR" w:eastAsia="pt-BR"/>
              </w:rPr>
              <w:t xml:space="preserve">: </w:t>
            </w:r>
            <w:r w:rsidR="00CE788C" w:rsidRPr="00D56E3D">
              <w:rPr>
                <w:rFonts w:ascii="Arial" w:eastAsia="Arial" w:hAnsi="Arial" w:cs="Arial"/>
                <w:sz w:val="18"/>
                <w:szCs w:val="18"/>
                <w:lang w:val="pt-BR" w:eastAsia="pt-BR"/>
              </w:rPr>
              <w:fldChar w:fldCharType="begin"/>
            </w:r>
            <w:r w:rsidR="00CE788C" w:rsidRPr="00D56E3D">
              <w:rPr>
                <w:rFonts w:ascii="Arial" w:eastAsia="Arial" w:hAnsi="Arial" w:cs="Arial"/>
                <w:sz w:val="18"/>
                <w:szCs w:val="18"/>
                <w:lang w:val="pt-BR" w:eastAsia="pt-BR"/>
              </w:rPr>
              <w:instrText xml:space="preserve"> MERGEFIELD Hora </w:instrText>
            </w:r>
            <w:r w:rsidR="00CE788C" w:rsidRPr="00D56E3D">
              <w:rPr>
                <w:rFonts w:ascii="Arial" w:eastAsia="Arial" w:hAnsi="Arial" w:cs="Arial"/>
                <w:sz w:val="18"/>
                <w:szCs w:val="18"/>
                <w:lang w:val="pt-BR" w:eastAsia="pt-BR"/>
              </w:rPr>
              <w:fldChar w:fldCharType="separate"/>
            </w:r>
            <w:r w:rsidR="00985A0D">
              <w:rPr>
                <w:rFonts w:ascii="Arial" w:eastAsia="Arial" w:hAnsi="Arial" w:cs="Arial"/>
                <w:noProof/>
                <w:sz w:val="18"/>
                <w:szCs w:val="18"/>
                <w:lang w:val="pt-BR" w:eastAsia="pt-BR"/>
              </w:rPr>
              <w:t>08</w:t>
            </w:r>
            <w:r w:rsidR="00BA61FF">
              <w:rPr>
                <w:rFonts w:ascii="Arial" w:eastAsia="Arial" w:hAnsi="Arial" w:cs="Arial"/>
                <w:noProof/>
                <w:sz w:val="18"/>
                <w:szCs w:val="18"/>
                <w:lang w:val="pt-BR" w:eastAsia="pt-BR"/>
              </w:rPr>
              <w:t>:3</w:t>
            </w:r>
            <w:r w:rsidR="00A13B00" w:rsidRPr="007A54C9">
              <w:rPr>
                <w:rFonts w:ascii="Arial" w:eastAsia="Arial" w:hAnsi="Arial" w:cs="Arial"/>
                <w:noProof/>
                <w:sz w:val="18"/>
                <w:szCs w:val="18"/>
                <w:lang w:val="pt-BR" w:eastAsia="pt-BR"/>
              </w:rPr>
              <w:t>0</w:t>
            </w:r>
            <w:r w:rsidR="00CE788C" w:rsidRPr="00D56E3D">
              <w:rPr>
                <w:rFonts w:ascii="Arial" w:eastAsia="Arial" w:hAnsi="Arial" w:cs="Arial"/>
                <w:sz w:val="18"/>
                <w:szCs w:val="18"/>
                <w:lang w:val="pt-BR" w:eastAsia="pt-BR"/>
              </w:rPr>
              <w:fldChar w:fldCharType="end"/>
            </w:r>
            <w:r w:rsidRPr="00D56E3D">
              <w:rPr>
                <w:rFonts w:ascii="Arial" w:eastAsia="Arial" w:hAnsi="Arial" w:cs="Arial"/>
                <w:sz w:val="18"/>
                <w:szCs w:val="18"/>
                <w:lang w:val="pt-BR" w:eastAsia="pt-BR"/>
              </w:rPr>
              <w:t xml:space="preserve">, horário de </w:t>
            </w:r>
            <w:proofErr w:type="gramStart"/>
            <w:r w:rsidRPr="00D56E3D">
              <w:rPr>
                <w:rFonts w:ascii="Arial" w:eastAsia="Arial" w:hAnsi="Arial" w:cs="Arial"/>
                <w:sz w:val="18"/>
                <w:szCs w:val="18"/>
                <w:lang w:val="pt-BR" w:eastAsia="pt-BR"/>
              </w:rPr>
              <w:t>Brasília</w:t>
            </w:r>
            <w:proofErr w:type="gramEnd"/>
          </w:p>
          <w:p w14:paraId="37E811F1"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Obs</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Nesta fase será informado via chat o horário de início dos lances.</w:t>
            </w:r>
          </w:p>
        </w:tc>
      </w:tr>
      <w:tr w:rsidR="00D56F89" w:rsidRPr="00D56E3D" w14:paraId="21C5AA11" w14:textId="77777777" w:rsidTr="00D56F89">
        <w:trPr>
          <w:jc w:val="center"/>
        </w:trPr>
        <w:tc>
          <w:tcPr>
            <w:tcW w:w="9329" w:type="dxa"/>
            <w:gridSpan w:val="3"/>
          </w:tcPr>
          <w:p w14:paraId="2A127956"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Local de Realização</w:t>
            </w:r>
            <w:r w:rsidRPr="00D56E3D">
              <w:rPr>
                <w:rFonts w:ascii="Arial" w:eastAsia="Arial" w:hAnsi="Arial" w:cs="Arial"/>
                <w:sz w:val="18"/>
                <w:szCs w:val="18"/>
                <w:lang w:val="pt-BR" w:eastAsia="pt-BR"/>
              </w:rPr>
              <w:t xml:space="preserve">: </w:t>
            </w:r>
            <w:hyperlink r:id="rId9">
              <w:r w:rsidRPr="00D56E3D">
                <w:rPr>
                  <w:rFonts w:ascii="Arial" w:eastAsia="Arial" w:hAnsi="Arial" w:cs="Arial"/>
                  <w:color w:val="000080"/>
                  <w:sz w:val="18"/>
                  <w:szCs w:val="18"/>
                  <w:u w:val="single"/>
                  <w:lang w:val="pt-BR" w:eastAsia="pt-BR"/>
                </w:rPr>
                <w:t>www.novobbmnet.com.br</w:t>
              </w:r>
            </w:hyperlink>
          </w:p>
        </w:tc>
      </w:tr>
      <w:tr w:rsidR="00D56F89" w:rsidRPr="00D56E3D" w14:paraId="7DC39E0F" w14:textId="77777777" w:rsidTr="00D56F89">
        <w:trPr>
          <w:jc w:val="center"/>
        </w:trPr>
        <w:tc>
          <w:tcPr>
            <w:tcW w:w="9329" w:type="dxa"/>
            <w:gridSpan w:val="3"/>
          </w:tcPr>
          <w:p w14:paraId="371A0F24"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Telef. Contato</w:t>
            </w:r>
            <w:r w:rsidRPr="00D56E3D">
              <w:rPr>
                <w:rFonts w:ascii="Arial" w:eastAsia="Arial" w:hAnsi="Arial" w:cs="Arial"/>
                <w:sz w:val="18"/>
                <w:szCs w:val="18"/>
                <w:lang w:val="pt-BR" w:eastAsia="pt-BR"/>
              </w:rPr>
              <w:t xml:space="preserve">: 33 9 9995-2669 ou pelo endereço eletrônico: </w:t>
            </w:r>
            <w:hyperlink r:id="rId10" w:history="1">
              <w:r w:rsidRPr="00D56E3D">
                <w:rPr>
                  <w:rFonts w:ascii="Arial" w:eastAsia="Arial" w:hAnsi="Arial" w:cs="Arial"/>
                  <w:color w:val="000080"/>
                  <w:sz w:val="18"/>
                  <w:szCs w:val="18"/>
                  <w:u w:val="single"/>
                  <w:lang w:val="pt-BR" w:eastAsia="pt-BR"/>
                </w:rPr>
                <w:t>l</w:t>
              </w:r>
              <w:bookmarkStart w:id="1" w:name="_Hlk193873342"/>
              <w:r w:rsidRPr="00D56E3D">
                <w:rPr>
                  <w:rFonts w:ascii="Arial" w:eastAsia="Arial" w:hAnsi="Arial" w:cs="Arial"/>
                  <w:color w:val="000080"/>
                  <w:sz w:val="18"/>
                  <w:szCs w:val="18"/>
                  <w:u w:val="single"/>
                  <w:lang w:val="pt-BR" w:eastAsia="pt-BR"/>
                </w:rPr>
                <w:t>icitacao@braunas.mg.gov.br</w:t>
              </w:r>
              <w:bookmarkEnd w:id="1"/>
            </w:hyperlink>
            <w:r w:rsidRPr="00D56E3D">
              <w:rPr>
                <w:rFonts w:ascii="Arial" w:eastAsia="Arial" w:hAnsi="Arial" w:cs="Arial"/>
                <w:sz w:val="18"/>
                <w:szCs w:val="18"/>
                <w:lang w:val="pt-BR" w:eastAsia="pt-BR"/>
              </w:rPr>
              <w:t xml:space="preserve"> </w:t>
            </w:r>
          </w:p>
        </w:tc>
      </w:tr>
      <w:tr w:rsidR="00D56F89" w:rsidRPr="00D56E3D" w14:paraId="20ED5B4D" w14:textId="77777777" w:rsidTr="00D56F89">
        <w:trPr>
          <w:trHeight w:val="108"/>
          <w:jc w:val="center"/>
        </w:trPr>
        <w:tc>
          <w:tcPr>
            <w:tcW w:w="9329" w:type="dxa"/>
            <w:gridSpan w:val="3"/>
          </w:tcPr>
          <w:p w14:paraId="54939850" w14:textId="31DA1F6A"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Aplicar Benefícios da Lei Complementar 123/2006</w:t>
            </w:r>
            <w:r w:rsidRPr="00D56E3D">
              <w:rPr>
                <w:rFonts w:ascii="Arial" w:eastAsia="Arial" w:hAnsi="Arial" w:cs="Arial"/>
                <w:sz w:val="18"/>
                <w:szCs w:val="18"/>
                <w:lang w:val="pt-BR" w:eastAsia="pt-BR"/>
              </w:rPr>
              <w:t xml:space="preserve">: </w:t>
            </w:r>
            <w:r w:rsidR="002A147E" w:rsidRPr="00D56E3D">
              <w:rPr>
                <w:rFonts w:ascii="Segoe UI Symbol" w:eastAsia="MS Gothic" w:hAnsi="Segoe UI Symbol" w:cs="Segoe UI Symbol"/>
                <w:sz w:val="18"/>
                <w:szCs w:val="18"/>
                <w:lang w:val="pt-BR" w:eastAsia="pt-BR"/>
              </w:rPr>
              <w:t>☐</w:t>
            </w:r>
            <w:proofErr w:type="gramStart"/>
            <w:r w:rsidRPr="00D56E3D">
              <w:rPr>
                <w:rFonts w:ascii="Arial" w:eastAsia="Arial" w:hAnsi="Arial" w:cs="Arial"/>
                <w:sz w:val="18"/>
                <w:szCs w:val="18"/>
                <w:lang w:val="pt-BR" w:eastAsia="pt-BR"/>
              </w:rPr>
              <w:t xml:space="preserve">  </w:t>
            </w:r>
            <w:proofErr w:type="gramEnd"/>
            <w:r w:rsidRPr="00D56E3D">
              <w:rPr>
                <w:rFonts w:ascii="Arial" w:eastAsia="Arial" w:hAnsi="Arial" w:cs="Arial"/>
                <w:sz w:val="18"/>
                <w:szCs w:val="18"/>
                <w:lang w:val="pt-BR" w:eastAsia="pt-BR"/>
              </w:rPr>
              <w:t xml:space="preserve">Sim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p w14:paraId="3D47206F"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Licitação Exclusiva Para Desenvolvimento Local/Regional, art. 47, 48, I da LC nº 123/2003:</w:t>
            </w:r>
          </w:p>
          <w:p w14:paraId="6CB42753" w14:textId="44B861D4"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 (Caso afirmativo, ver condição 5 do Edital)</w:t>
            </w:r>
          </w:p>
          <w:p w14:paraId="565595A9"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Licitação Exclusiva para ME e EPP</w:t>
            </w:r>
            <w:r w:rsidRPr="00D56E3D">
              <w:rPr>
                <w:rFonts w:ascii="Arial" w:eastAsia="Arial" w:hAnsi="Arial" w:cs="Arial"/>
                <w:sz w:val="18"/>
                <w:szCs w:val="18"/>
                <w:lang w:val="pt-BR" w:eastAsia="pt-BR"/>
              </w:rPr>
              <w:t>:</w:t>
            </w:r>
          </w:p>
          <w:p w14:paraId="2C5B4DA3" w14:textId="7E24F2C6" w:rsidR="00D56F89" w:rsidRPr="00D56E3D" w:rsidRDefault="00160D1E"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sz w:val="18"/>
                <w:szCs w:val="18"/>
                <w:lang w:val="pt-BR" w:eastAsia="pt-BR"/>
              </w:rPr>
              <w:t xml:space="preserve"> </w:t>
            </w:r>
            <w:r w:rsidR="004146DA" w:rsidRPr="004146DA">
              <w:rPr>
                <w:rFonts w:ascii="MS Gothic" w:eastAsia="MS Gothic" w:hAnsi="MS Gothic" w:cs="MS Gothic" w:hint="eastAsia"/>
                <w:sz w:val="18"/>
                <w:szCs w:val="18"/>
                <w:lang w:val="pt-BR" w:eastAsia="pt-BR"/>
              </w:rPr>
              <w:t>☐</w:t>
            </w:r>
            <w:r w:rsidR="004146DA">
              <w:rPr>
                <w:rFonts w:ascii="MS Gothic" w:eastAsia="MS Gothic" w:hAnsi="MS Gothic" w:cs="MS Gothic"/>
                <w:sz w:val="18"/>
                <w:szCs w:val="18"/>
                <w:lang w:val="pt-BR" w:eastAsia="pt-BR"/>
              </w:rPr>
              <w:t xml:space="preserve"> </w:t>
            </w:r>
            <w:r w:rsidR="00D56F89" w:rsidRPr="00D56E3D">
              <w:rPr>
                <w:rFonts w:ascii="Arial" w:eastAsia="Arial" w:hAnsi="Arial" w:cs="Arial"/>
                <w:sz w:val="18"/>
                <w:szCs w:val="18"/>
                <w:lang w:val="pt-BR" w:eastAsia="pt-BR"/>
              </w:rPr>
              <w:t xml:space="preserve">Sim      </w:t>
            </w:r>
            <w:r w:rsidR="004146DA" w:rsidRPr="004146DA">
              <w:rPr>
                <w:rFonts w:ascii="MS Gothic" w:eastAsia="MS Gothic" w:hAnsi="MS Gothic" w:cs="MS Gothic" w:hint="eastAsia"/>
                <w:sz w:val="18"/>
                <w:szCs w:val="18"/>
                <w:lang w:val="pt-BR" w:eastAsia="pt-BR"/>
              </w:rPr>
              <w:t>☒</w:t>
            </w:r>
            <w:r w:rsidR="004146DA">
              <w:rPr>
                <w:rFonts w:ascii="MS Gothic" w:eastAsia="MS Gothic" w:hAnsi="MS Gothic" w:cs="MS Gothic"/>
                <w:sz w:val="18"/>
                <w:szCs w:val="18"/>
                <w:lang w:val="pt-BR" w:eastAsia="pt-BR"/>
              </w:rPr>
              <w:t xml:space="preserve"> </w:t>
            </w:r>
            <w:r w:rsidR="00D56F89" w:rsidRPr="00D56E3D">
              <w:rPr>
                <w:rFonts w:ascii="Arial" w:eastAsia="Arial" w:hAnsi="Arial" w:cs="Arial"/>
                <w:sz w:val="18"/>
                <w:szCs w:val="18"/>
                <w:lang w:val="pt-BR" w:eastAsia="pt-BR"/>
              </w:rPr>
              <w:t>Não – Ampla Concorrência</w:t>
            </w:r>
          </w:p>
          <w:p w14:paraId="45BE2681" w14:textId="5B8AE000"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Aplicar o Art. 48, III, da Lei Complementar 123/2006, em conformidade com o art. 87 do Código Civil Brasileiro: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w:t>
            </w:r>
          </w:p>
          <w:p w14:paraId="2AD7F6DC" w14:textId="6EA4CAB6"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Obs.: </w:t>
            </w:r>
            <w:r w:rsidRPr="00D56E3D">
              <w:rPr>
                <w:rFonts w:ascii="Arial" w:eastAsia="Arial" w:hAnsi="Arial" w:cs="Arial"/>
                <w:sz w:val="18"/>
                <w:szCs w:val="18"/>
                <w:lang w:val="pt-BR" w:eastAsia="pt-BR"/>
              </w:rPr>
              <w:t xml:space="preserve">Para cumprimento à legislação em comento </w:t>
            </w:r>
            <w:r w:rsidR="00CE788C" w:rsidRPr="00D56E3D">
              <w:rPr>
                <w:rFonts w:ascii="Arial" w:eastAsia="Arial" w:hAnsi="Arial" w:cs="Arial"/>
                <w:sz w:val="18"/>
                <w:szCs w:val="18"/>
                <w:lang w:val="pt-BR" w:eastAsia="pt-BR"/>
              </w:rPr>
              <w:t xml:space="preserve">todos </w:t>
            </w:r>
            <w:r w:rsidRPr="00D56E3D">
              <w:rPr>
                <w:rFonts w:ascii="Arial" w:eastAsia="Arial" w:hAnsi="Arial" w:cs="Arial"/>
                <w:sz w:val="18"/>
                <w:szCs w:val="18"/>
                <w:lang w:val="pt-BR" w:eastAsia="pt-BR"/>
              </w:rPr>
              <w:t>os itens</w:t>
            </w:r>
            <w:r w:rsidR="00CE788C" w:rsidRPr="00D56E3D">
              <w:rPr>
                <w:rFonts w:ascii="Arial" w:eastAsia="Arial" w:hAnsi="Arial" w:cs="Arial"/>
                <w:sz w:val="18"/>
                <w:szCs w:val="18"/>
                <w:lang w:val="pt-BR" w:eastAsia="pt-BR"/>
              </w:rPr>
              <w:t xml:space="preserve"> </w:t>
            </w:r>
            <w:r w:rsidRPr="00D56E3D">
              <w:rPr>
                <w:rFonts w:ascii="Arial" w:eastAsia="Arial" w:hAnsi="Arial" w:cs="Arial"/>
                <w:sz w:val="18"/>
                <w:szCs w:val="18"/>
                <w:lang w:val="pt-BR" w:eastAsia="pt-BR"/>
              </w:rPr>
              <w:t xml:space="preserve">serão destinados exclusivamente para </w:t>
            </w:r>
            <w:proofErr w:type="spellStart"/>
            <w:r w:rsidRPr="00D56E3D">
              <w:rPr>
                <w:rFonts w:ascii="Arial" w:eastAsia="Arial" w:hAnsi="Arial" w:cs="Arial"/>
                <w:sz w:val="18"/>
                <w:szCs w:val="18"/>
                <w:lang w:val="pt-BR" w:eastAsia="pt-BR"/>
              </w:rPr>
              <w:t>MEs</w:t>
            </w:r>
            <w:proofErr w:type="spellEnd"/>
            <w:r w:rsidRPr="00D56E3D">
              <w:rPr>
                <w:rFonts w:ascii="Arial" w:eastAsia="Arial" w:hAnsi="Arial" w:cs="Arial"/>
                <w:sz w:val="18"/>
                <w:szCs w:val="18"/>
                <w:lang w:val="pt-BR" w:eastAsia="pt-BR"/>
              </w:rPr>
              <w:t xml:space="preserve"> </w:t>
            </w:r>
            <w:proofErr w:type="spellStart"/>
            <w:r w:rsidRPr="00D56E3D">
              <w:rPr>
                <w:rFonts w:ascii="Arial" w:eastAsia="Arial" w:hAnsi="Arial" w:cs="Arial"/>
                <w:sz w:val="18"/>
                <w:szCs w:val="18"/>
                <w:lang w:val="pt-BR" w:eastAsia="pt-BR"/>
              </w:rPr>
              <w:t>EPPs</w:t>
            </w:r>
            <w:proofErr w:type="spellEnd"/>
            <w:r w:rsidRPr="00D56E3D">
              <w:rPr>
                <w:rFonts w:ascii="Arial" w:eastAsia="Arial" w:hAnsi="Arial" w:cs="Arial"/>
                <w:sz w:val="18"/>
                <w:szCs w:val="18"/>
                <w:lang w:val="pt-BR" w:eastAsia="pt-BR"/>
              </w:rPr>
              <w:t xml:space="preserve"> e equiparadas.</w:t>
            </w:r>
          </w:p>
          <w:p w14:paraId="3A262127"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Aplicar o § 3º do art. 48 da Lei Complementar nº 147/2014</w:t>
            </w:r>
            <w:r w:rsidRPr="00D56E3D">
              <w:rPr>
                <w:rFonts w:ascii="Arial" w:eastAsia="Arial" w:hAnsi="Arial" w:cs="Arial"/>
                <w:sz w:val="18"/>
                <w:szCs w:val="18"/>
                <w:lang w:val="pt-BR" w:eastAsia="pt-BR"/>
              </w:rPr>
              <w:t xml:space="preserve">: </w:t>
            </w:r>
            <w:r w:rsidRPr="00D56E3D">
              <w:rPr>
                <w:rFonts w:ascii="Segoe UI Symbol" w:eastAsia="Arial"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p w14:paraId="63D296BA"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trike/>
                <w:sz w:val="18"/>
                <w:szCs w:val="18"/>
                <w:lang w:val="pt-BR" w:eastAsia="pt-BR"/>
              </w:rPr>
              <w:t>Obs.</w:t>
            </w:r>
            <w:r w:rsidRPr="00D56E3D">
              <w:rPr>
                <w:rFonts w:ascii="Arial" w:eastAsia="Arial" w:hAnsi="Arial" w:cs="Arial"/>
                <w:strike/>
                <w:sz w:val="18"/>
                <w:szCs w:val="18"/>
                <w:lang w:val="pt-BR" w:eastAsia="pt-BR"/>
              </w:rPr>
              <w:t xml:space="preserve">: Com o objetivo de incentivar o desenvolvimento sustentável, bem como a promoção da prática empresarial será adjudicada às Mês, </w:t>
            </w:r>
            <w:proofErr w:type="spellStart"/>
            <w:r w:rsidRPr="00D56E3D">
              <w:rPr>
                <w:rFonts w:ascii="Arial" w:eastAsia="Arial" w:hAnsi="Arial" w:cs="Arial"/>
                <w:strike/>
                <w:sz w:val="18"/>
                <w:szCs w:val="18"/>
                <w:lang w:val="pt-BR" w:eastAsia="pt-BR"/>
              </w:rPr>
              <w:t>EPPs</w:t>
            </w:r>
            <w:proofErr w:type="spellEnd"/>
            <w:r w:rsidRPr="00D56E3D">
              <w:rPr>
                <w:rFonts w:ascii="Arial" w:eastAsia="Arial" w:hAnsi="Arial" w:cs="Arial"/>
                <w:strike/>
                <w:sz w:val="18"/>
                <w:szCs w:val="18"/>
                <w:lang w:val="pt-BR" w:eastAsia="pt-BR"/>
              </w:rPr>
              <w:t xml:space="preserve"> e equiparadas sediadas na microrregião de XXXXXXXXXX as ofertas cujos preços esteja em até 10% superior ao melhor preço válido. </w:t>
            </w:r>
            <w:r w:rsidRPr="00D56E3D">
              <w:rPr>
                <w:rFonts w:ascii="Arial" w:eastAsia="Arial" w:hAnsi="Arial" w:cs="Arial"/>
                <w:sz w:val="18"/>
                <w:szCs w:val="18"/>
                <w:lang w:val="pt-BR" w:eastAsia="pt-BR"/>
              </w:rPr>
              <w:t>(Retirado)</w:t>
            </w:r>
          </w:p>
        </w:tc>
      </w:tr>
    </w:tbl>
    <w:p w14:paraId="676A526D" w14:textId="77777777" w:rsidR="00AF7368" w:rsidRPr="00D56E3D" w:rsidRDefault="00AF7368" w:rsidP="0049417E">
      <w:pPr>
        <w:widowControl/>
        <w:autoSpaceDE/>
        <w:autoSpaceDN/>
        <w:spacing w:line="276" w:lineRule="auto"/>
        <w:jc w:val="both"/>
        <w:rPr>
          <w:rFonts w:ascii="Arial" w:eastAsia="Arial" w:hAnsi="Arial" w:cs="Arial"/>
          <w:sz w:val="20"/>
          <w:szCs w:val="20"/>
          <w:lang w:val="pt-BR" w:eastAsia="pt-BR"/>
        </w:rPr>
      </w:pPr>
    </w:p>
    <w:p w14:paraId="3B26F729" w14:textId="3D050C60" w:rsidR="00D4762D" w:rsidRPr="00D56E3D" w:rsidRDefault="00AF7368" w:rsidP="00D56E3D">
      <w:pPr>
        <w:pBdr>
          <w:top w:val="double" w:sz="4" w:space="1" w:color="auto"/>
          <w:bottom w:val="double" w:sz="4" w:space="1" w:color="auto"/>
        </w:pBdr>
        <w:spacing w:before="240" w:line="276" w:lineRule="auto"/>
        <w:jc w:val="center"/>
        <w:rPr>
          <w:rFonts w:ascii="Arial" w:eastAsia="Arial" w:hAnsi="Arial" w:cs="Arial"/>
          <w:b/>
          <w:sz w:val="20"/>
          <w:szCs w:val="20"/>
        </w:rPr>
      </w:pPr>
      <w:r w:rsidRPr="00AF7368">
        <w:rPr>
          <w:rFonts w:ascii="Arial" w:eastAsia="Arial" w:hAnsi="Arial" w:cs="Arial"/>
          <w:b/>
          <w:sz w:val="20"/>
          <w:szCs w:val="20"/>
        </w:rPr>
        <w:t>Peças Integrantes do Edital:</w:t>
      </w:r>
    </w:p>
    <w:p w14:paraId="15BA29D5" w14:textId="0C638456" w:rsid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w:t>
      </w:r>
      <w:r w:rsidRPr="00AF7368">
        <w:rPr>
          <w:rFonts w:ascii="Arial" w:eastAsia="Arial" w:hAnsi="Arial" w:cs="Arial"/>
          <w:sz w:val="20"/>
          <w:szCs w:val="20"/>
        </w:rPr>
        <w:t xml:space="preserve"> – Termo de Referência;</w:t>
      </w:r>
    </w:p>
    <w:p w14:paraId="7DDFD276" w14:textId="0CAD3BCD"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II</w:t>
      </w:r>
      <w:r w:rsidR="00985A0D">
        <w:rPr>
          <w:rFonts w:ascii="Arial" w:eastAsia="Arial" w:hAnsi="Arial" w:cs="Arial"/>
          <w:sz w:val="20"/>
          <w:szCs w:val="20"/>
        </w:rPr>
        <w:t xml:space="preserve"> – Convênio, Plano de </w:t>
      </w:r>
      <w:proofErr w:type="gramStart"/>
      <w:r w:rsidR="00985A0D">
        <w:rPr>
          <w:rFonts w:ascii="Arial" w:eastAsia="Arial" w:hAnsi="Arial" w:cs="Arial"/>
          <w:sz w:val="20"/>
          <w:szCs w:val="20"/>
        </w:rPr>
        <w:t>Trabalho</w:t>
      </w:r>
      <w:proofErr w:type="gramEnd"/>
    </w:p>
    <w:p w14:paraId="21E39F82" w14:textId="4349B633"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III</w:t>
      </w:r>
      <w:r w:rsidRPr="00AF7368">
        <w:rPr>
          <w:rFonts w:ascii="Arial" w:eastAsia="Arial" w:hAnsi="Arial" w:cs="Arial"/>
          <w:sz w:val="20"/>
          <w:szCs w:val="20"/>
        </w:rPr>
        <w:t xml:space="preserve"> – Estudo Técnico Preliminar (ETP)</w:t>
      </w:r>
    </w:p>
    <w:p w14:paraId="0825DCC7" w14:textId="77777777"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IV</w:t>
      </w:r>
      <w:r w:rsidRPr="00AF7368">
        <w:rPr>
          <w:rFonts w:ascii="Arial" w:eastAsia="Arial" w:hAnsi="Arial" w:cs="Arial"/>
          <w:sz w:val="20"/>
          <w:szCs w:val="20"/>
        </w:rPr>
        <w:t xml:space="preserve"> – Declarações Conjuntas</w:t>
      </w:r>
    </w:p>
    <w:p w14:paraId="2F937E22" w14:textId="77777777"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V</w:t>
      </w:r>
      <w:r w:rsidRPr="00AF7368">
        <w:rPr>
          <w:rFonts w:ascii="Arial" w:eastAsia="Arial" w:hAnsi="Arial" w:cs="Arial"/>
          <w:sz w:val="20"/>
          <w:szCs w:val="20"/>
        </w:rPr>
        <w:t xml:space="preserve"> – Proposta Comercial.</w:t>
      </w:r>
    </w:p>
    <w:p w14:paraId="485AAEE6" w14:textId="77777777"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VI</w:t>
      </w:r>
      <w:r w:rsidRPr="00AF7368">
        <w:rPr>
          <w:rFonts w:ascii="Arial" w:eastAsia="Arial" w:hAnsi="Arial" w:cs="Arial"/>
          <w:sz w:val="20"/>
          <w:szCs w:val="20"/>
        </w:rPr>
        <w:t xml:space="preserve"> – Minuta de Contrato</w:t>
      </w:r>
    </w:p>
    <w:p w14:paraId="78798447" w14:textId="59F49182" w:rsid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VII</w:t>
      </w:r>
      <w:r w:rsidRPr="00AF7368">
        <w:rPr>
          <w:rFonts w:ascii="Arial" w:eastAsia="Arial" w:hAnsi="Arial" w:cs="Arial"/>
          <w:sz w:val="20"/>
          <w:szCs w:val="20"/>
        </w:rPr>
        <w:t xml:space="preserve"> – Orçamento Estimado em Quantitativos e Valores.</w:t>
      </w:r>
    </w:p>
    <w:p w14:paraId="20CD6F06" w14:textId="77777777" w:rsidR="00BA61FF" w:rsidRDefault="00BA61FF" w:rsidP="00AF7368">
      <w:pPr>
        <w:spacing w:line="276" w:lineRule="auto"/>
        <w:jc w:val="both"/>
        <w:rPr>
          <w:rFonts w:ascii="Arial" w:eastAsia="Arial" w:hAnsi="Arial" w:cs="Arial"/>
          <w:sz w:val="20"/>
          <w:szCs w:val="20"/>
        </w:rPr>
      </w:pPr>
    </w:p>
    <w:p w14:paraId="2BD23E99" w14:textId="7277320D"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O Município de Braúnas – MG, por intermédio de sua Pregoeira juridicamente constituída, leva ao conhecimento dos interessados que, na forma da Lei Federal n.º 14.133/21</w:t>
      </w:r>
      <w:r>
        <w:rPr>
          <w:rFonts w:ascii="Arial" w:eastAsia="Arial" w:hAnsi="Arial" w:cs="Arial"/>
          <w:sz w:val="20"/>
          <w:szCs w:val="20"/>
        </w:rPr>
        <w:t xml:space="preserve"> </w:t>
      </w:r>
      <w:r w:rsidRPr="00AF7368">
        <w:rPr>
          <w:rFonts w:ascii="Arial" w:eastAsia="Arial" w:hAnsi="Arial" w:cs="Arial"/>
          <w:sz w:val="20"/>
          <w:szCs w:val="20"/>
        </w:rPr>
        <w:t xml:space="preserve">e de outras normas aplicáveis, fará realizar licitação na modalidade Pregão Eletrônico mediante as condições estabelecidas neste Edital: </w:t>
      </w:r>
    </w:p>
    <w:p w14:paraId="22FFF058" w14:textId="4FB430F7" w:rsidR="00985A0D"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 xml:space="preserve">Os trabalhos serão conduzidos pela Pregoeira do município de Braúnas, Senhora Adeliane Carvalho de Souza, devidamente designada com sua respectiva Equipe de Apoio e demais profissionais do quadro do município, quando intimado pela Pregoeira, mediante a inserção e monitoramento de dados gerados ou transferidos para o aplicativo constante da página eletrônica. No curso de realização do processo licitatório a Administração será norteada pelo princípio da moderação, dispensando o formalismo exagerado com o objetivo de ampliar a competitividade, desde que o fato gerador apontado não seja grosseiro e fere o princípio da isonomia entre os competidores. </w:t>
      </w:r>
    </w:p>
    <w:p w14:paraId="064C1CB8" w14:textId="77777777" w:rsidR="00985A0D"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 xml:space="preserve">O Edital e os demais documentos complementares poderão ser obtidos gratuitamente no site da Prefeitura Municipal de Braúnas no endereço eletrônico </w:t>
      </w:r>
      <w:proofErr w:type="gramStart"/>
      <w:r w:rsidRPr="00AF7368">
        <w:rPr>
          <w:rFonts w:ascii="Arial" w:eastAsia="Arial" w:hAnsi="Arial" w:cs="Arial"/>
          <w:sz w:val="20"/>
          <w:szCs w:val="20"/>
        </w:rPr>
        <w:t>https</w:t>
      </w:r>
      <w:proofErr w:type="gramEnd"/>
      <w:r w:rsidRPr="00AF7368">
        <w:rPr>
          <w:rFonts w:ascii="Arial" w:eastAsia="Arial" w:hAnsi="Arial" w:cs="Arial"/>
          <w:sz w:val="20"/>
          <w:szCs w:val="20"/>
        </w:rPr>
        <w:t xml:space="preserve">://www.braunas.mg.gov.br/ e na plataforma http://www.novobbmnet.com.br/ e também no prédio administrativo, em dias e horários de expediente, a partir da data de sua publicação. </w:t>
      </w:r>
    </w:p>
    <w:p w14:paraId="7A5B0F49" w14:textId="30F68427"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As empresas e/ou representantes que tiverem interesse em participar do certame obrigam-se a acompanhar as publicações referentes ao processo no site do município, bem como as publicações na plataforma de julgamento.</w:t>
      </w:r>
    </w:p>
    <w:p w14:paraId="1A0970CA" w14:textId="57E97C76" w:rsidR="00CE788C" w:rsidRPr="00985A0D" w:rsidRDefault="00AF7368" w:rsidP="00985A0D">
      <w:pPr>
        <w:pStyle w:val="PargrafodaLista"/>
        <w:numPr>
          <w:ilvl w:val="0"/>
          <w:numId w:val="5"/>
        </w:numPr>
        <w:pBdr>
          <w:top w:val="double" w:sz="4" w:space="1" w:color="auto"/>
          <w:bottom w:val="double" w:sz="4" w:space="1" w:color="auto"/>
        </w:pBdr>
        <w:spacing w:before="240" w:line="276" w:lineRule="auto"/>
        <w:jc w:val="center"/>
        <w:rPr>
          <w:rFonts w:ascii="Arial" w:eastAsia="Arial" w:hAnsi="Arial" w:cs="Arial"/>
          <w:b/>
          <w:sz w:val="20"/>
          <w:szCs w:val="20"/>
        </w:rPr>
      </w:pPr>
      <w:bookmarkStart w:id="2" w:name="_Hlk160784403"/>
      <w:bookmarkStart w:id="3" w:name="_Hlk159570327"/>
      <w:r w:rsidRPr="00985A0D">
        <w:rPr>
          <w:rFonts w:ascii="Arial" w:eastAsia="Arial" w:hAnsi="Arial" w:cs="Arial"/>
          <w:b/>
          <w:sz w:val="20"/>
          <w:szCs w:val="20"/>
        </w:rPr>
        <w:t>-</w:t>
      </w:r>
      <w:r w:rsidR="00680E4D" w:rsidRPr="00985A0D">
        <w:rPr>
          <w:rFonts w:ascii="Arial" w:eastAsia="Arial" w:hAnsi="Arial" w:cs="Arial"/>
          <w:b/>
          <w:sz w:val="20"/>
          <w:szCs w:val="20"/>
        </w:rPr>
        <w:t xml:space="preserve"> DO OBJETO</w:t>
      </w:r>
      <w:bookmarkEnd w:id="2"/>
    </w:p>
    <w:p w14:paraId="5E2DF7A7" w14:textId="74152CB6" w:rsidR="00985A0D" w:rsidRPr="00985A0D" w:rsidRDefault="00985A0D" w:rsidP="00985A0D">
      <w:pPr>
        <w:spacing w:line="276" w:lineRule="auto"/>
        <w:jc w:val="both"/>
        <w:rPr>
          <w:rFonts w:ascii="Arial" w:eastAsia="MS Mincho" w:hAnsi="Arial" w:cs="Arial"/>
          <w:sz w:val="20"/>
          <w:szCs w:val="20"/>
          <w:lang w:eastAsia="pt-BR"/>
        </w:rPr>
      </w:pPr>
      <w:bookmarkStart w:id="4" w:name="_Hlk194600668"/>
      <w:bookmarkStart w:id="5" w:name="_Hlk174535395"/>
      <w:bookmarkStart w:id="6" w:name="_Hlk166587771"/>
      <w:r>
        <w:rPr>
          <w:rFonts w:ascii="Arial" w:eastAsia="MS Mincho" w:hAnsi="Arial" w:cs="Arial"/>
          <w:color w:val="000000"/>
          <w:sz w:val="20"/>
          <w:szCs w:val="20"/>
          <w:lang w:eastAsia="pt-BR"/>
        </w:rPr>
        <w:t xml:space="preserve">1.1. </w:t>
      </w:r>
      <w:r w:rsidR="00AF7368" w:rsidRPr="00985A0D">
        <w:rPr>
          <w:rFonts w:ascii="Arial" w:eastAsia="MS Mincho" w:hAnsi="Arial" w:cs="Arial"/>
          <w:color w:val="000000"/>
          <w:sz w:val="20"/>
          <w:szCs w:val="20"/>
          <w:lang w:eastAsia="pt-BR"/>
        </w:rPr>
        <w:t>A presente licitação tem por objeto selecionar proposta para a</w:t>
      </w:r>
      <w:r w:rsidR="005678F8" w:rsidRPr="00985A0D">
        <w:rPr>
          <w:rFonts w:ascii="Arial" w:hAnsi="Arial" w:cs="Arial"/>
          <w:sz w:val="20"/>
          <w:szCs w:val="20"/>
          <w:lang w:val="pt-BR"/>
        </w:rPr>
        <w:t xml:space="preserve"> </w:t>
      </w:r>
      <w:bookmarkEnd w:id="4"/>
      <w:r w:rsidRPr="00985A0D">
        <w:rPr>
          <w:rFonts w:ascii="Arial" w:hAnsi="Arial" w:cs="Arial"/>
          <w:sz w:val="20"/>
          <w:szCs w:val="20"/>
          <w:lang w:val="pt-BR"/>
        </w:rPr>
        <w:t xml:space="preserve">Aquisição de veículos novos, zero quilômetro, destinados ao atendimento do transporte escolar dos alunos da rede pública de ensino do Município de Braúnas/MG, conforme as condições, quantidades, exigências técnicas, padrões de qualidade e especificações detalhadas no Termo de Referência, com recursos oriundos do Convênio nº 1261001357/2025/SEE, firmado com a Secretaria de Estado de Educação. </w:t>
      </w:r>
      <w:bookmarkEnd w:id="5"/>
      <w:bookmarkEnd w:id="6"/>
    </w:p>
    <w:p w14:paraId="190B8BB7" w14:textId="2482AB8B" w:rsidR="00AF7368" w:rsidRPr="00985A0D" w:rsidRDefault="00680E4D" w:rsidP="00985A0D">
      <w:pPr>
        <w:pStyle w:val="PargrafodaLista"/>
        <w:spacing w:line="276" w:lineRule="auto"/>
        <w:ind w:left="0"/>
        <w:rPr>
          <w:rFonts w:ascii="Arial" w:eastAsia="MS Mincho" w:hAnsi="Arial" w:cs="Arial"/>
          <w:sz w:val="20"/>
          <w:szCs w:val="20"/>
          <w:lang w:eastAsia="pt-BR"/>
        </w:rPr>
      </w:pPr>
      <w:r w:rsidRPr="00985A0D">
        <w:rPr>
          <w:rFonts w:ascii="Arial" w:eastAsia="MS Mincho" w:hAnsi="Arial" w:cs="Arial"/>
          <w:sz w:val="20"/>
          <w:szCs w:val="20"/>
          <w:lang w:val="pt-BR" w:eastAsia="pt-BR"/>
        </w:rPr>
        <w:t>1.2</w:t>
      </w:r>
      <w:r w:rsidR="00CE788C" w:rsidRPr="00985A0D">
        <w:rPr>
          <w:rFonts w:ascii="Arial" w:eastAsia="MS Mincho" w:hAnsi="Arial" w:cs="Arial"/>
          <w:sz w:val="20"/>
          <w:szCs w:val="20"/>
          <w:lang w:val="pt-BR" w:eastAsia="pt-BR"/>
        </w:rPr>
        <w:t>.</w:t>
      </w:r>
      <w:r w:rsidR="0089124A" w:rsidRPr="00985A0D">
        <w:rPr>
          <w:rFonts w:ascii="Arial" w:eastAsia="MS Mincho" w:hAnsi="Arial" w:cs="Arial"/>
          <w:sz w:val="20"/>
          <w:szCs w:val="20"/>
          <w:lang w:val="pt-BR" w:eastAsia="pt-BR"/>
        </w:rPr>
        <w:t xml:space="preserve"> </w:t>
      </w:r>
      <w:r w:rsidR="00AF7368" w:rsidRPr="00985A0D">
        <w:rPr>
          <w:rFonts w:ascii="Arial" w:eastAsia="MS Mincho" w:hAnsi="Arial" w:cs="Arial"/>
          <w:sz w:val="20"/>
          <w:szCs w:val="20"/>
          <w:lang w:eastAsia="pt-BR"/>
        </w:rPr>
        <w:t>O objeto desta licitação será executado em total observância às prescrições deste instrumento o qual disciplina as regras do certame.</w:t>
      </w:r>
    </w:p>
    <w:p w14:paraId="15246653" w14:textId="265F8563" w:rsidR="00CE788C" w:rsidRPr="00AF7368" w:rsidRDefault="003F5BF8" w:rsidP="00D56E3D">
      <w:pPr>
        <w:pBdr>
          <w:top w:val="double" w:sz="4" w:space="1" w:color="auto"/>
          <w:bottom w:val="double" w:sz="4" w:space="1" w:color="auto"/>
        </w:pBdr>
        <w:spacing w:before="240" w:line="276" w:lineRule="auto"/>
        <w:jc w:val="center"/>
        <w:rPr>
          <w:rFonts w:ascii="Arial" w:eastAsia="Arial" w:hAnsi="Arial" w:cs="Arial"/>
          <w:b/>
          <w:sz w:val="20"/>
          <w:szCs w:val="20"/>
        </w:rPr>
      </w:pPr>
      <w:bookmarkStart w:id="7" w:name="_Hlk160269423"/>
      <w:bookmarkEnd w:id="3"/>
      <w:r w:rsidRPr="00AF7368">
        <w:rPr>
          <w:rFonts w:ascii="Arial" w:eastAsia="Arial" w:hAnsi="Arial" w:cs="Arial"/>
          <w:b/>
          <w:sz w:val="20"/>
          <w:szCs w:val="20"/>
        </w:rPr>
        <w:t xml:space="preserve">2 </w:t>
      </w:r>
      <w:r w:rsidR="003A371A" w:rsidRPr="00AF7368">
        <w:rPr>
          <w:rFonts w:ascii="Arial" w:eastAsia="Arial" w:hAnsi="Arial" w:cs="Arial"/>
          <w:b/>
          <w:sz w:val="20"/>
          <w:szCs w:val="20"/>
        </w:rPr>
        <w:t>-</w:t>
      </w:r>
      <w:r w:rsidRPr="00AF7368">
        <w:rPr>
          <w:rFonts w:ascii="Arial" w:eastAsia="Arial" w:hAnsi="Arial" w:cs="Arial"/>
          <w:b/>
          <w:sz w:val="20"/>
          <w:szCs w:val="20"/>
        </w:rPr>
        <w:t xml:space="preserve"> </w:t>
      </w:r>
      <w:bookmarkEnd w:id="7"/>
      <w:r w:rsidR="00AF7368" w:rsidRPr="00AF7368">
        <w:rPr>
          <w:rFonts w:ascii="Arial" w:eastAsia="Arial" w:hAnsi="Arial" w:cs="Arial"/>
          <w:b/>
          <w:sz w:val="20"/>
          <w:szCs w:val="20"/>
        </w:rPr>
        <w:t>DA SOLICITAÇÃO DE ESCLARECIMENTOS.</w:t>
      </w:r>
    </w:p>
    <w:p w14:paraId="245F4B3D" w14:textId="77777777" w:rsidR="00985A0D" w:rsidRDefault="00AF7368" w:rsidP="00985A0D">
      <w:pPr>
        <w:widowControl/>
        <w:numPr>
          <w:ilvl w:val="1"/>
          <w:numId w:val="0"/>
        </w:numPr>
        <w:autoSpaceDE/>
        <w:autoSpaceDN/>
        <w:spacing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 xml:space="preserve">2.1 Até 03 (três) dias úteis antes da data fixada para a entrega das propostas e documentos, qualquer interessado poderá solicitar esclarecimentos sobre o pregão, desde que arguidos por escrito e tempestivamente </w:t>
      </w:r>
      <w:proofErr w:type="gramStart"/>
      <w:r w:rsidRPr="00AF7368">
        <w:rPr>
          <w:rFonts w:ascii="Arial" w:eastAsia="MS Mincho" w:hAnsi="Arial" w:cs="Arial"/>
          <w:sz w:val="20"/>
          <w:szCs w:val="20"/>
          <w:lang w:eastAsia="pt-BR"/>
        </w:rPr>
        <w:t>protocolados no Setor de Licitações em dias úteis, respeitada</w:t>
      </w:r>
      <w:proofErr w:type="gramEnd"/>
      <w:r w:rsidRPr="00AF7368">
        <w:rPr>
          <w:rFonts w:ascii="Arial" w:eastAsia="MS Mincho" w:hAnsi="Arial" w:cs="Arial"/>
          <w:sz w:val="20"/>
          <w:szCs w:val="20"/>
          <w:lang w:eastAsia="pt-BR"/>
        </w:rPr>
        <w:t xml:space="preserve"> a disponibilidade para recepção em horário de expediente ou pelo e-mail licitacao@braunas.mg.gov.br. </w:t>
      </w:r>
    </w:p>
    <w:p w14:paraId="4149BAA4" w14:textId="77777777" w:rsidR="00985A0D" w:rsidRDefault="00AF7368" w:rsidP="00985A0D">
      <w:pPr>
        <w:widowControl/>
        <w:numPr>
          <w:ilvl w:val="1"/>
          <w:numId w:val="0"/>
        </w:numPr>
        <w:autoSpaceDE/>
        <w:autoSpaceDN/>
        <w:spacing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 xml:space="preserve">2.2 As respostas da Pregoeira quanto às dúvidas e questionamentos suscitados serão respondidas por escritos no prazo de até 03 (três) dias e devidamente publicadas na imprensa oficial local bem como no site www.novobbmnet.com.br para conhecimento dos interessados. </w:t>
      </w:r>
    </w:p>
    <w:p w14:paraId="392FAC88" w14:textId="4489F800" w:rsidR="00CE788C" w:rsidRDefault="00AF7368" w:rsidP="00985A0D">
      <w:pPr>
        <w:widowControl/>
        <w:numPr>
          <w:ilvl w:val="1"/>
          <w:numId w:val="0"/>
        </w:numPr>
        <w:autoSpaceDE/>
        <w:autoSpaceDN/>
        <w:spacing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2.3 Quando o questionamento implicar alteração de condição básica da licitação, o Edital será revisto e o prazo de apresentação das propostas será reaberto.</w:t>
      </w:r>
    </w:p>
    <w:p w14:paraId="031786DA" w14:textId="3CC3D737" w:rsidR="00CE788C" w:rsidRPr="00D56E3D" w:rsidRDefault="003A371A" w:rsidP="00985A0D">
      <w:pPr>
        <w:pBdr>
          <w:top w:val="double" w:sz="4" w:space="1" w:color="auto"/>
          <w:bottom w:val="double" w:sz="4" w:space="1" w:color="auto"/>
        </w:pBdr>
        <w:spacing w:line="276" w:lineRule="auto"/>
        <w:jc w:val="center"/>
        <w:rPr>
          <w:rFonts w:ascii="Arial" w:eastAsia="Arial" w:hAnsi="Arial" w:cs="Arial"/>
          <w:b/>
          <w:sz w:val="20"/>
          <w:szCs w:val="20"/>
        </w:rPr>
      </w:pPr>
      <w:bookmarkStart w:id="8" w:name="_Hlk160272102"/>
      <w:r w:rsidRPr="00D56E3D">
        <w:rPr>
          <w:rFonts w:ascii="Arial" w:eastAsia="Arial" w:hAnsi="Arial" w:cs="Arial"/>
          <w:b/>
          <w:sz w:val="20"/>
          <w:szCs w:val="20"/>
        </w:rPr>
        <w:t xml:space="preserve">3 - </w:t>
      </w:r>
      <w:bookmarkEnd w:id="8"/>
      <w:r w:rsidR="00AF7368" w:rsidRPr="00AF7368">
        <w:rPr>
          <w:rFonts w:ascii="Arial" w:eastAsia="Arial" w:hAnsi="Arial" w:cs="Arial"/>
          <w:b/>
          <w:sz w:val="20"/>
          <w:szCs w:val="20"/>
        </w:rPr>
        <w:t>CONDIÇÕES GERAIS PARA PARTICIPAÇÃO E VEDAÇÕES.</w:t>
      </w:r>
    </w:p>
    <w:p w14:paraId="4D9CD0BB"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3.1 Poderão participar deste Pregão os interessados que estiverem previamente credenciados junto ao endereço eletrônico www.novobbmnet.com.br que atendam a todas as exigências contidas neste Edital, com ramo de atividade compatível com o objeto, inclusive quanto ao disposto nos seus anexos; </w:t>
      </w:r>
    </w:p>
    <w:p w14:paraId="78538DBB" w14:textId="140080DC" w:rsidR="00AF7368"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3.2 O licitante responsabiliza-se exclusiva e formalmente pelas transações efetuadas em seu nome, assume como firmes e verdadeiras suas propostas e seus lances, inclusive os atos </w:t>
      </w:r>
      <w:proofErr w:type="gramStart"/>
      <w:r w:rsidRPr="00AF7368">
        <w:rPr>
          <w:i w:val="0"/>
          <w:color w:val="auto"/>
          <w:sz w:val="20"/>
          <w:szCs w:val="20"/>
          <w:lang w:val="pt-PT"/>
        </w:rPr>
        <w:t>praticados diretamente ou por seu representante, excluída</w:t>
      </w:r>
      <w:proofErr w:type="gramEnd"/>
      <w:r w:rsidRPr="00AF7368">
        <w:rPr>
          <w:i w:val="0"/>
          <w:color w:val="auto"/>
          <w:sz w:val="20"/>
          <w:szCs w:val="20"/>
          <w:lang w:val="pt-PT"/>
        </w:rPr>
        <w:t xml:space="preserve"> a responsabilidade do provedor do sistema ou do órgão ou entidade promotora da licitação por eventuais danos decorrentes de uso indevido das credenciais de acesso, ainda que por terceiros. </w:t>
      </w:r>
    </w:p>
    <w:p w14:paraId="69AB88C5"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lastRenderedPageBreak/>
        <w:t xml:space="preserve">3.3 É de responsabilidade </w:t>
      </w:r>
      <w:proofErr w:type="gramStart"/>
      <w:r w:rsidRPr="00AF7368">
        <w:rPr>
          <w:i w:val="0"/>
          <w:color w:val="auto"/>
          <w:sz w:val="20"/>
          <w:szCs w:val="20"/>
          <w:lang w:val="pt-PT"/>
        </w:rPr>
        <w:t>do cadastrado conferir</w:t>
      </w:r>
      <w:proofErr w:type="gramEnd"/>
      <w:r w:rsidRPr="00AF7368">
        <w:rPr>
          <w:i w:val="0"/>
          <w:color w:val="auto"/>
          <w:sz w:val="20"/>
          <w:szCs w:val="20"/>
          <w:lang w:val="pt-PT"/>
        </w:rPr>
        <w:t xml:space="preserve">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 </w:t>
      </w:r>
      <w:r w:rsidR="00985A0D">
        <w:rPr>
          <w:i w:val="0"/>
          <w:color w:val="auto"/>
          <w:sz w:val="20"/>
          <w:szCs w:val="20"/>
          <w:lang w:val="pt-PT"/>
        </w:rPr>
        <w:t xml:space="preserve"> </w:t>
      </w:r>
    </w:p>
    <w:p w14:paraId="0EAAEF24"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3.4 </w:t>
      </w:r>
      <w:proofErr w:type="gramStart"/>
      <w:r w:rsidRPr="00AF7368">
        <w:rPr>
          <w:i w:val="0"/>
          <w:color w:val="auto"/>
          <w:sz w:val="20"/>
          <w:szCs w:val="20"/>
          <w:lang w:val="pt-PT"/>
        </w:rPr>
        <w:t>É</w:t>
      </w:r>
      <w:proofErr w:type="gramEnd"/>
      <w:r w:rsidRPr="00AF7368">
        <w:rPr>
          <w:i w:val="0"/>
          <w:color w:val="auto"/>
          <w:sz w:val="20"/>
          <w:szCs w:val="20"/>
          <w:lang w:val="pt-PT"/>
        </w:rPr>
        <w:t xml:space="preserve"> de responsabilidade da empresa licitante a obtenção das licenças e autorizações a que se refere o inciso I do § 5º do artigo 25 da Lei Federal nº 14.133/21, quando for o caso. </w:t>
      </w:r>
    </w:p>
    <w:p w14:paraId="0B26F714"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3.4.1 A não observância do disposto no item anterior poderá ensejar desclassificação no momento da habilitação. </w:t>
      </w:r>
    </w:p>
    <w:p w14:paraId="052B4021"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3.5 Não poderão participar deste pregão:</w:t>
      </w:r>
      <w:proofErr w:type="gramStart"/>
      <w:r w:rsidRPr="00AF7368">
        <w:rPr>
          <w:i w:val="0"/>
          <w:color w:val="auto"/>
          <w:sz w:val="20"/>
          <w:szCs w:val="20"/>
          <w:lang w:val="pt-PT"/>
        </w:rPr>
        <w:t xml:space="preserve"> </w:t>
      </w:r>
      <w:r w:rsidR="00985A0D">
        <w:rPr>
          <w:i w:val="0"/>
          <w:color w:val="auto"/>
          <w:sz w:val="20"/>
          <w:szCs w:val="20"/>
          <w:lang w:val="pt-PT"/>
        </w:rPr>
        <w:t xml:space="preserve"> </w:t>
      </w:r>
    </w:p>
    <w:p w14:paraId="4709ABD9" w14:textId="77777777" w:rsidR="00985A0D" w:rsidRDefault="00AF7368" w:rsidP="00985A0D">
      <w:pPr>
        <w:pStyle w:val="Nvel2-Red"/>
        <w:numPr>
          <w:ilvl w:val="0"/>
          <w:numId w:val="0"/>
        </w:numPr>
        <w:tabs>
          <w:tab w:val="left" w:pos="567"/>
        </w:tabs>
        <w:spacing w:before="0" w:after="0"/>
        <w:rPr>
          <w:i w:val="0"/>
          <w:color w:val="auto"/>
          <w:sz w:val="20"/>
          <w:szCs w:val="20"/>
          <w:lang w:val="pt-PT"/>
        </w:rPr>
      </w:pPr>
      <w:proofErr w:type="gramEnd"/>
      <w:r w:rsidRPr="00AF7368">
        <w:rPr>
          <w:i w:val="0"/>
          <w:color w:val="auto"/>
          <w:sz w:val="20"/>
          <w:szCs w:val="20"/>
          <w:lang w:val="pt-PT"/>
        </w:rPr>
        <w:t xml:space="preserve">3.5.1 Licitantes suspenso de participar de licitação e impedido de contratar com o município, durante o prazo da sanção aplicada; </w:t>
      </w:r>
    </w:p>
    <w:p w14:paraId="65FC0787"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3.5.2 Licitante declarado inidôneo para licitar ou contratar com a Administração Pública, enquanto perdurarem os motivos determinantes da punição ou até que seja promovida sua reabilitação; </w:t>
      </w:r>
    </w:p>
    <w:p w14:paraId="430EB757"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3.5.3 Sociedade estrangeira não autorizada a funcionar no País; </w:t>
      </w:r>
    </w:p>
    <w:p w14:paraId="04C0C155"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3.5.4 Aquele que não atenda às condições deste Edital e seus anexos. </w:t>
      </w:r>
    </w:p>
    <w:p w14:paraId="3F0C9A0C"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3.5.5 Licitante cujo estatuto ou contrato social não inclua o objeto deste pregão; </w:t>
      </w:r>
    </w:p>
    <w:p w14:paraId="09753776"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3.5.6 Licitante que se encontre em processo de dissolução, recuperação extrajudicial, falência, fusão, cisão ou incorporação; </w:t>
      </w:r>
    </w:p>
    <w:p w14:paraId="464CD3A7"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3.5.7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54981837"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3.5.8 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r>
        <w:rPr>
          <w:i w:val="0"/>
          <w:color w:val="auto"/>
          <w:sz w:val="20"/>
          <w:szCs w:val="20"/>
          <w:lang w:val="pt-PT"/>
        </w:rPr>
        <w:t xml:space="preserve"> </w:t>
      </w:r>
      <w:r w:rsidRPr="00AF7368">
        <w:rPr>
          <w:i w:val="0"/>
          <w:color w:val="auto"/>
          <w:sz w:val="20"/>
          <w:szCs w:val="20"/>
          <w:lang w:val="pt-PT"/>
        </w:rPr>
        <w:t xml:space="preserve">técnico ou subcontratado, quando a licitação versar sobre serviços ou fornecimento de bens a ela necessários. </w:t>
      </w:r>
    </w:p>
    <w:p w14:paraId="78314504"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3.5.9 Autor do anteprojeto, do projeto básico ou do projeto executivo, pessoa física ou jurídica, quando a licitação versar sobre serviços ou fornecimento de bens a ele </w:t>
      </w:r>
      <w:proofErr w:type="gramStart"/>
      <w:r w:rsidRPr="00AF7368">
        <w:rPr>
          <w:i w:val="0"/>
          <w:color w:val="auto"/>
          <w:sz w:val="20"/>
          <w:szCs w:val="20"/>
          <w:lang w:val="pt-PT"/>
        </w:rPr>
        <w:t>relacionados</w:t>
      </w:r>
      <w:proofErr w:type="gramEnd"/>
      <w:r w:rsidRPr="00AF7368">
        <w:rPr>
          <w:i w:val="0"/>
          <w:color w:val="auto"/>
          <w:sz w:val="20"/>
          <w:szCs w:val="20"/>
          <w:lang w:val="pt-PT"/>
        </w:rPr>
        <w:t xml:space="preserve"> </w:t>
      </w:r>
    </w:p>
    <w:p w14:paraId="2B1EA8F9"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3.5.10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DC8BF86"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3.5.11 Empresas controladoras, controladas ou coligadas, nos termos da Lei nº 6.404/76, concorrendo entre si. </w:t>
      </w:r>
      <w:r w:rsidR="00985A0D">
        <w:rPr>
          <w:i w:val="0"/>
          <w:color w:val="auto"/>
          <w:sz w:val="20"/>
          <w:szCs w:val="20"/>
          <w:lang w:val="pt-PT"/>
        </w:rPr>
        <w:t xml:space="preserve"> </w:t>
      </w:r>
    </w:p>
    <w:p w14:paraId="62BBE737"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3.5.12 Pessoa física ou jurídica que, nos </w:t>
      </w:r>
      <w:proofErr w:type="gramStart"/>
      <w:r w:rsidRPr="00AF7368">
        <w:rPr>
          <w:i w:val="0"/>
          <w:color w:val="auto"/>
          <w:sz w:val="20"/>
          <w:szCs w:val="20"/>
          <w:lang w:val="pt-PT"/>
        </w:rPr>
        <w:t>5</w:t>
      </w:r>
      <w:proofErr w:type="gramEnd"/>
      <w:r w:rsidRPr="00AF7368">
        <w:rPr>
          <w:i w:val="0"/>
          <w:color w:val="auto"/>
          <w:sz w:val="20"/>
          <w:szCs w:val="20"/>
          <w:lang w:val="pt-PT"/>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6900E4" w14:textId="77777777" w:rsidR="00985A0D" w:rsidRDefault="00AF7368" w:rsidP="00985A0D">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3.5.13 Agente público do órgão ou entidade licitante.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14.133/21. </w:t>
      </w:r>
    </w:p>
    <w:p w14:paraId="48DB0728" w14:textId="4E540F3B" w:rsidR="00AF7368" w:rsidRPr="00D56E3D" w:rsidRDefault="00AF7368" w:rsidP="00985A0D">
      <w:pPr>
        <w:pStyle w:val="Nvel2-Red"/>
        <w:numPr>
          <w:ilvl w:val="0"/>
          <w:numId w:val="0"/>
        </w:numPr>
        <w:tabs>
          <w:tab w:val="left" w:pos="567"/>
        </w:tabs>
        <w:spacing w:before="0" w:after="0"/>
        <w:rPr>
          <w:i w:val="0"/>
          <w:color w:val="auto"/>
          <w:sz w:val="20"/>
          <w:szCs w:val="20"/>
          <w:lang w:val="pt-BR"/>
        </w:rPr>
      </w:pPr>
      <w:r w:rsidRPr="00AF7368">
        <w:rPr>
          <w:i w:val="0"/>
          <w:color w:val="auto"/>
          <w:sz w:val="20"/>
          <w:szCs w:val="20"/>
          <w:lang w:val="pt-PT"/>
        </w:rPr>
        <w:t xml:space="preserve">O Impedimento de que trata o item 3.5.1 será também </w:t>
      </w:r>
      <w:proofErr w:type="gramStart"/>
      <w:r w:rsidRPr="00AF7368">
        <w:rPr>
          <w:i w:val="0"/>
          <w:color w:val="auto"/>
          <w:sz w:val="20"/>
          <w:szCs w:val="20"/>
          <w:lang w:val="pt-PT"/>
        </w:rPr>
        <w:t>aplicado</w:t>
      </w:r>
      <w:proofErr w:type="gramEnd"/>
      <w:r w:rsidRPr="00AF7368">
        <w:rPr>
          <w:i w:val="0"/>
          <w:color w:val="auto"/>
          <w:sz w:val="20"/>
          <w:szCs w:val="20"/>
          <w:lang w:val="pt-PT"/>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 vedação de que trata o item 3.5.13 estende-se a terceiro que auxilie a condução da contratação na qualidade de integrante de equipe de apoio, profissional </w:t>
      </w:r>
      <w:r w:rsidRPr="00AF7368">
        <w:rPr>
          <w:i w:val="0"/>
          <w:color w:val="auto"/>
          <w:sz w:val="20"/>
          <w:szCs w:val="20"/>
          <w:lang w:val="pt-PT"/>
        </w:rPr>
        <w:lastRenderedPageBreak/>
        <w:t>especializado, funcionário ou representante de empresa que preste assessoria técnica. 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 Declarada a abertura da sessão pela Pregoeira não mais serão admitidos novos proponentes junto ao certame.</w:t>
      </w:r>
    </w:p>
    <w:p w14:paraId="6CBAD8B8" w14:textId="78B09F03" w:rsidR="00CE788C" w:rsidRPr="00D56E3D" w:rsidRDefault="0068608A" w:rsidP="00D56E3D">
      <w:pPr>
        <w:pBdr>
          <w:top w:val="double" w:sz="4" w:space="1" w:color="auto"/>
          <w:bottom w:val="double" w:sz="4" w:space="1" w:color="auto"/>
        </w:pBdr>
        <w:spacing w:before="240" w:line="276" w:lineRule="auto"/>
        <w:jc w:val="center"/>
        <w:rPr>
          <w:rFonts w:ascii="Arial" w:eastAsia="Arial" w:hAnsi="Arial" w:cs="Arial"/>
          <w:b/>
          <w:sz w:val="20"/>
          <w:szCs w:val="20"/>
        </w:rPr>
      </w:pPr>
      <w:r w:rsidRPr="00D56E3D">
        <w:rPr>
          <w:rFonts w:ascii="Arial" w:eastAsia="Arial" w:hAnsi="Arial" w:cs="Arial"/>
          <w:b/>
          <w:sz w:val="20"/>
          <w:szCs w:val="20"/>
        </w:rPr>
        <w:t>4</w:t>
      </w:r>
      <w:r w:rsidR="00AF7368">
        <w:rPr>
          <w:rFonts w:ascii="Arial" w:eastAsia="Arial" w:hAnsi="Arial" w:cs="Arial"/>
          <w:b/>
          <w:sz w:val="20"/>
          <w:szCs w:val="20"/>
        </w:rPr>
        <w:t xml:space="preserve"> </w:t>
      </w:r>
      <w:r w:rsidRPr="00D56E3D">
        <w:rPr>
          <w:rFonts w:ascii="Arial" w:eastAsia="Arial" w:hAnsi="Arial" w:cs="Arial"/>
          <w:b/>
          <w:sz w:val="20"/>
          <w:szCs w:val="20"/>
        </w:rPr>
        <w:t xml:space="preserve">- </w:t>
      </w:r>
      <w:bookmarkStart w:id="9" w:name="_Ref113886867"/>
      <w:r w:rsidR="00AF7368" w:rsidRPr="00AF7368">
        <w:rPr>
          <w:rFonts w:ascii="Arial" w:eastAsia="Arial" w:hAnsi="Arial" w:cs="Arial"/>
          <w:b/>
          <w:sz w:val="20"/>
          <w:szCs w:val="20"/>
        </w:rPr>
        <w:t>DA PARTICIPAÇÃO DAS EMPRESAS ENQUADRADAS NAS CONDIÇÕES DA LEI COMPLEMENTAR 123/2006.</w:t>
      </w:r>
    </w:p>
    <w:bookmarkEnd w:id="9"/>
    <w:p w14:paraId="7F5DAC9C" w14:textId="77777777" w:rsidR="00985A0D" w:rsidRDefault="00AF7368" w:rsidP="00985A0D">
      <w:pPr>
        <w:widowControl/>
        <w:numPr>
          <w:ilvl w:val="1"/>
          <w:numId w:val="0"/>
        </w:numPr>
        <w:tabs>
          <w:tab w:val="left" w:pos="284"/>
          <w:tab w:val="left" w:pos="567"/>
        </w:tabs>
        <w:autoSpaceDE/>
        <w:autoSpaceDN/>
        <w:spacing w:line="276" w:lineRule="auto"/>
        <w:jc w:val="both"/>
        <w:rPr>
          <w:rFonts w:ascii="Arial" w:eastAsia="Times New Roman" w:hAnsi="Arial" w:cs="Arial"/>
          <w:iCs/>
          <w:sz w:val="20"/>
          <w:szCs w:val="20"/>
          <w:lang w:eastAsia="pt-BR"/>
        </w:rPr>
      </w:pPr>
      <w:proofErr w:type="gramStart"/>
      <w:r w:rsidRPr="00AF7368">
        <w:rPr>
          <w:rFonts w:ascii="Arial" w:eastAsia="Times New Roman" w:hAnsi="Arial" w:cs="Arial"/>
          <w:iCs/>
          <w:sz w:val="20"/>
          <w:szCs w:val="20"/>
          <w:lang w:eastAsia="pt-BR"/>
        </w:rPr>
        <w:t>4.1 Ao licitante que cumprir os requisitos legais para qualificação como microempresa, empresa</w:t>
      </w:r>
      <w:proofErr w:type="gramEnd"/>
      <w:r w:rsidRPr="00AF7368">
        <w:rPr>
          <w:rFonts w:ascii="Arial" w:eastAsia="Times New Roman" w:hAnsi="Arial" w:cs="Arial"/>
          <w:iCs/>
          <w:sz w:val="20"/>
          <w:szCs w:val="20"/>
          <w:lang w:eastAsia="pt-BR"/>
        </w:rPr>
        <w:t xml:space="preserve">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 </w:t>
      </w:r>
    </w:p>
    <w:p w14:paraId="1EF9061D" w14:textId="77777777" w:rsidR="00985A0D" w:rsidRDefault="00AF7368" w:rsidP="00985A0D">
      <w:pPr>
        <w:widowControl/>
        <w:numPr>
          <w:ilvl w:val="1"/>
          <w:numId w:val="0"/>
        </w:numPr>
        <w:tabs>
          <w:tab w:val="left" w:pos="284"/>
          <w:tab w:val="left" w:pos="567"/>
        </w:tabs>
        <w:autoSpaceDE/>
        <w:autoSpaceDN/>
        <w:spacing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4.2 Na forma da legislação vigente, os licitantes para obterem o tratamento diferenciado deverão comprovar a condição de microempresa, empresa de pequeno porte ou equiparada mediante a apresentação de: </w:t>
      </w:r>
    </w:p>
    <w:p w14:paraId="2CE295FD" w14:textId="77777777" w:rsidR="00985A0D" w:rsidRDefault="00AF7368" w:rsidP="00985A0D">
      <w:pPr>
        <w:widowControl/>
        <w:numPr>
          <w:ilvl w:val="1"/>
          <w:numId w:val="0"/>
        </w:numPr>
        <w:tabs>
          <w:tab w:val="left" w:pos="284"/>
          <w:tab w:val="left" w:pos="567"/>
        </w:tabs>
        <w:autoSpaceDE/>
        <w:autoSpaceDN/>
        <w:spacing w:line="276" w:lineRule="auto"/>
        <w:jc w:val="both"/>
      </w:pPr>
      <w:r w:rsidRPr="00AF7368">
        <w:rPr>
          <w:rFonts w:ascii="Arial" w:eastAsia="Times New Roman" w:hAnsi="Arial" w:cs="Arial"/>
          <w:iCs/>
          <w:sz w:val="20"/>
          <w:szCs w:val="20"/>
          <w:lang w:eastAsia="pt-BR"/>
        </w:rPr>
        <w:t>4.2.1 Se inscrito no Registro Público de Empresas Mercantis, declaração de enquadramento arquivada ou a Certidão Simplificada expedida pela Junta Comercial, ou declaração equivalente inerente à empresa participante;</w:t>
      </w:r>
      <w:r w:rsidRPr="00AF7368">
        <w:t xml:space="preserve"> </w:t>
      </w:r>
    </w:p>
    <w:p w14:paraId="128A479D" w14:textId="77777777" w:rsidR="00985A0D" w:rsidRDefault="00AF7368" w:rsidP="00985A0D">
      <w:pPr>
        <w:widowControl/>
        <w:numPr>
          <w:ilvl w:val="1"/>
          <w:numId w:val="0"/>
        </w:numPr>
        <w:tabs>
          <w:tab w:val="left" w:pos="284"/>
          <w:tab w:val="left" w:pos="567"/>
        </w:tabs>
        <w:autoSpaceDE/>
        <w:autoSpaceDN/>
        <w:spacing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4.2.2 Se inscrito no Registro Civil de Pessoas Jurídicas, declaração de enquadramento arquivada ou a Certidão de Breve Relato do Cartório de Registro Civil de Pessoas Jurídicas, ou declaração equivalente inerente à empresa </w:t>
      </w:r>
      <w:proofErr w:type="gramStart"/>
      <w:r w:rsidRPr="00AF7368">
        <w:rPr>
          <w:rFonts w:ascii="Arial" w:eastAsia="Times New Roman" w:hAnsi="Arial" w:cs="Arial"/>
          <w:iCs/>
          <w:sz w:val="20"/>
          <w:szCs w:val="20"/>
          <w:lang w:eastAsia="pt-BR"/>
        </w:rPr>
        <w:t xml:space="preserve">participante </w:t>
      </w:r>
      <w:r>
        <w:rPr>
          <w:rFonts w:ascii="Arial" w:eastAsia="Times New Roman" w:hAnsi="Arial" w:cs="Arial"/>
          <w:iCs/>
          <w:sz w:val="20"/>
          <w:szCs w:val="20"/>
          <w:lang w:eastAsia="pt-BR"/>
        </w:rPr>
        <w:t>.</w:t>
      </w:r>
      <w:proofErr w:type="gramEnd"/>
      <w:r w:rsidR="00985A0D">
        <w:rPr>
          <w:rFonts w:ascii="Arial" w:eastAsia="Times New Roman" w:hAnsi="Arial" w:cs="Arial"/>
          <w:iCs/>
          <w:sz w:val="20"/>
          <w:szCs w:val="20"/>
          <w:lang w:eastAsia="pt-BR"/>
        </w:rPr>
        <w:t xml:space="preserve"> </w:t>
      </w:r>
    </w:p>
    <w:p w14:paraId="54BD83C7" w14:textId="5DE9FA32" w:rsidR="00AF7368" w:rsidRPr="00D56E3D" w:rsidRDefault="00AF7368" w:rsidP="00985A0D">
      <w:pPr>
        <w:widowControl/>
        <w:numPr>
          <w:ilvl w:val="1"/>
          <w:numId w:val="0"/>
        </w:numPr>
        <w:tabs>
          <w:tab w:val="left" w:pos="284"/>
          <w:tab w:val="left" w:pos="567"/>
        </w:tabs>
        <w:autoSpaceDE/>
        <w:autoSpaceDN/>
        <w:spacing w:line="276" w:lineRule="auto"/>
        <w:jc w:val="both"/>
        <w:rPr>
          <w:rFonts w:ascii="Arial" w:eastAsia="Times New Roman" w:hAnsi="Arial" w:cs="Arial"/>
          <w:iCs/>
          <w:sz w:val="20"/>
          <w:szCs w:val="20"/>
          <w:lang w:val="pt-BR" w:eastAsia="pt-BR"/>
        </w:rPr>
      </w:pPr>
      <w:r w:rsidRPr="00AF7368">
        <w:rPr>
          <w:rFonts w:ascii="Arial" w:eastAsia="Times New Roman" w:hAnsi="Arial" w:cs="Arial"/>
          <w:iCs/>
          <w:sz w:val="20"/>
          <w:szCs w:val="20"/>
          <w:lang w:eastAsia="pt-BR"/>
        </w:rPr>
        <w:t>4.3 O licitante que apresentar declaração falsa responderá por seus atos, civil, penal e administrativamente.</w:t>
      </w:r>
    </w:p>
    <w:p w14:paraId="224D7670" w14:textId="2AD11E64" w:rsidR="00CE788C" w:rsidRPr="00D56E3D" w:rsidRDefault="00A05557" w:rsidP="00985A0D">
      <w:pPr>
        <w:pStyle w:val="PargrafodaLista"/>
        <w:widowControl/>
        <w:pBdr>
          <w:top w:val="double" w:sz="4" w:space="1" w:color="auto"/>
          <w:bottom w:val="double" w:sz="4" w:space="1" w:color="auto"/>
        </w:pBdr>
        <w:tabs>
          <w:tab w:val="left" w:pos="426"/>
          <w:tab w:val="left" w:pos="567"/>
        </w:tabs>
        <w:autoSpaceDE/>
        <w:autoSpaceDN/>
        <w:spacing w:line="276" w:lineRule="auto"/>
        <w:ind w:left="0" w:right="0"/>
        <w:contextualSpacing/>
        <w:jc w:val="center"/>
        <w:rPr>
          <w:rFonts w:ascii="Arial" w:eastAsia="Arial" w:hAnsi="Arial" w:cs="Arial"/>
          <w:color w:val="000000"/>
          <w:sz w:val="20"/>
          <w:szCs w:val="20"/>
        </w:rPr>
      </w:pPr>
      <w:bookmarkStart w:id="10" w:name="_Hlk160285233"/>
      <w:r w:rsidRPr="00D56E3D">
        <w:rPr>
          <w:rFonts w:ascii="Arial" w:eastAsia="Arial" w:hAnsi="Arial" w:cs="Arial"/>
          <w:b/>
          <w:sz w:val="20"/>
          <w:szCs w:val="20"/>
        </w:rPr>
        <w:t>5</w:t>
      </w:r>
      <w:r w:rsidR="00AF7368">
        <w:rPr>
          <w:rFonts w:ascii="Arial" w:eastAsia="Arial" w:hAnsi="Arial" w:cs="Arial"/>
          <w:b/>
          <w:sz w:val="20"/>
          <w:szCs w:val="20"/>
        </w:rPr>
        <w:t xml:space="preserve"> </w:t>
      </w:r>
      <w:r w:rsidRPr="00D56E3D">
        <w:rPr>
          <w:rFonts w:ascii="Arial" w:eastAsia="Arial" w:hAnsi="Arial" w:cs="Arial"/>
          <w:b/>
          <w:sz w:val="20"/>
          <w:szCs w:val="20"/>
        </w:rPr>
        <w:t xml:space="preserve">- </w:t>
      </w:r>
      <w:bookmarkEnd w:id="10"/>
      <w:r w:rsidR="00AF7368" w:rsidRPr="00AF7368">
        <w:rPr>
          <w:rFonts w:ascii="Arial" w:eastAsia="Arial" w:hAnsi="Arial" w:cs="Arial"/>
          <w:b/>
          <w:sz w:val="20"/>
          <w:szCs w:val="20"/>
        </w:rPr>
        <w:t>DA PARTICIPAÇÃO EXCLUSIVA DE ME EPP E EQUIPARADAS LOCAIS/REGIONAIS</w:t>
      </w:r>
    </w:p>
    <w:p w14:paraId="786499A3" w14:textId="557AF0BD" w:rsidR="00AF7368" w:rsidRDefault="00AF7368" w:rsidP="00985A0D">
      <w:pPr>
        <w:spacing w:line="276" w:lineRule="auto"/>
        <w:jc w:val="both"/>
        <w:outlineLvl w:val="0"/>
        <w:rPr>
          <w:rFonts w:ascii="Arial" w:hAnsi="Arial" w:cs="Arial"/>
          <w:sz w:val="20"/>
          <w:szCs w:val="20"/>
        </w:rPr>
      </w:pPr>
      <w:r w:rsidRPr="00AF7368">
        <w:rPr>
          <w:rFonts w:ascii="Arial" w:hAnsi="Arial" w:cs="Arial"/>
          <w:sz w:val="20"/>
          <w:szCs w:val="20"/>
        </w:rPr>
        <w:t>5.1 Não se aplica exclusividade de participação</w:t>
      </w:r>
      <w:r w:rsidR="00206F22">
        <w:rPr>
          <w:rFonts w:ascii="Arial" w:hAnsi="Arial" w:cs="Arial"/>
          <w:sz w:val="20"/>
          <w:szCs w:val="20"/>
        </w:rPr>
        <w:t>.</w:t>
      </w:r>
    </w:p>
    <w:p w14:paraId="15E63D86" w14:textId="79C0BADC" w:rsidR="004D6050" w:rsidRPr="00D56E3D" w:rsidRDefault="004D6050" w:rsidP="00985A0D">
      <w:pPr>
        <w:pStyle w:val="PargrafodaLista"/>
        <w:widowControl/>
        <w:pBdr>
          <w:top w:val="double" w:sz="4" w:space="1" w:color="auto"/>
          <w:bottom w:val="double" w:sz="4" w:space="1" w:color="auto"/>
        </w:pBdr>
        <w:tabs>
          <w:tab w:val="left" w:pos="426"/>
          <w:tab w:val="left" w:pos="567"/>
        </w:tabs>
        <w:autoSpaceDE/>
        <w:autoSpaceDN/>
        <w:spacing w:line="276" w:lineRule="auto"/>
        <w:ind w:left="0" w:right="0"/>
        <w:contextualSpacing/>
        <w:jc w:val="center"/>
        <w:rPr>
          <w:rFonts w:ascii="Arial" w:eastAsia="Arial" w:hAnsi="Arial" w:cs="Arial"/>
          <w:sz w:val="20"/>
          <w:szCs w:val="20"/>
        </w:rPr>
      </w:pPr>
      <w:r w:rsidRPr="00D56E3D">
        <w:rPr>
          <w:rFonts w:ascii="Arial" w:eastAsia="Arial" w:hAnsi="Arial" w:cs="Arial"/>
          <w:b/>
          <w:sz w:val="20"/>
          <w:szCs w:val="20"/>
        </w:rPr>
        <w:t>6</w:t>
      </w:r>
      <w:r w:rsidR="00AF7368">
        <w:rPr>
          <w:rFonts w:ascii="Arial" w:eastAsia="Arial" w:hAnsi="Arial" w:cs="Arial"/>
          <w:b/>
          <w:sz w:val="20"/>
          <w:szCs w:val="20"/>
        </w:rPr>
        <w:t xml:space="preserve"> </w:t>
      </w:r>
      <w:r w:rsidRPr="00D56E3D">
        <w:rPr>
          <w:rFonts w:ascii="Arial" w:eastAsia="Arial" w:hAnsi="Arial" w:cs="Arial"/>
          <w:b/>
          <w:sz w:val="20"/>
          <w:szCs w:val="20"/>
        </w:rPr>
        <w:t>-</w:t>
      </w:r>
      <w:r w:rsidR="00CE788C" w:rsidRPr="00D56E3D">
        <w:rPr>
          <w:rFonts w:ascii="Arial" w:eastAsia="Arial" w:hAnsi="Arial" w:cs="Arial"/>
          <w:b/>
          <w:sz w:val="20"/>
          <w:szCs w:val="20"/>
        </w:rPr>
        <w:t xml:space="preserve"> </w:t>
      </w:r>
      <w:r w:rsidR="00AF7368" w:rsidRPr="00AF7368">
        <w:rPr>
          <w:rFonts w:ascii="Arial" w:eastAsia="Arial" w:hAnsi="Arial" w:cs="Arial"/>
          <w:b/>
          <w:sz w:val="20"/>
          <w:szCs w:val="20"/>
        </w:rPr>
        <w:t>DA APRESENTAÇÃO DA PROPOSTA E DOCUMENTOS.</w:t>
      </w:r>
    </w:p>
    <w:p w14:paraId="02302EB5" w14:textId="77777777" w:rsidR="00AF7368" w:rsidRDefault="00AF7368" w:rsidP="00985A0D">
      <w:pPr>
        <w:widowControl/>
        <w:numPr>
          <w:ilvl w:val="1"/>
          <w:numId w:val="0"/>
        </w:numPr>
        <w:autoSpaceDE/>
        <w:autoSpaceDN/>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 Os licitantes encaminharão, exclusivamente por meio do sistema eletrônico, a proposta com o preço, conforme o critério de julgamento adotado neste Edital, até o fim do recebimento de propostas. No cadastramento da proposta inicial, o licitante declarará, em campo próprio do sistema, que: </w:t>
      </w:r>
    </w:p>
    <w:p w14:paraId="7E5E85F5" w14:textId="77777777" w:rsidR="00AF7368" w:rsidRDefault="00AF7368" w:rsidP="00985A0D">
      <w:pPr>
        <w:widowControl/>
        <w:numPr>
          <w:ilvl w:val="1"/>
          <w:numId w:val="0"/>
        </w:numPr>
        <w:autoSpaceDE/>
        <w:autoSpaceDN/>
        <w:spacing w:before="240"/>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6.1.1 Cumpre plenamente os requisitos de habilitação; </w:t>
      </w:r>
    </w:p>
    <w:p w14:paraId="17AD36E7"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gramStart"/>
      <w:r w:rsidRPr="00AF7368">
        <w:rPr>
          <w:rFonts w:ascii="Arial" w:eastAsia="Times New Roman" w:hAnsi="Arial" w:cs="Arial"/>
          <w:iCs/>
          <w:sz w:val="20"/>
          <w:szCs w:val="20"/>
          <w:lang w:eastAsia="pt-BR"/>
        </w:rPr>
        <w:t>infra legais</w:t>
      </w:r>
      <w:proofErr w:type="gramEnd"/>
      <w:r w:rsidRPr="00AF7368">
        <w:rPr>
          <w:rFonts w:ascii="Arial" w:eastAsia="Times New Roman" w:hAnsi="Arial" w:cs="Arial"/>
          <w:iCs/>
          <w:sz w:val="20"/>
          <w:szCs w:val="20"/>
          <w:lang w:eastAsia="pt-BR"/>
        </w:rPr>
        <w:t xml:space="preserve">, nas convenções coletivas de trabalho e nos termos de ajustamento de conduta vigentes na data de sua entrega em definitivo; </w:t>
      </w:r>
    </w:p>
    <w:p w14:paraId="437D63DF"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6.1.3 Não emprega menor de 18 anos em trabalho noturno, perigoso ou insalubre e não emprega menor de 16 anos, salvo a partir de 14 anos, na condição de aprendiz, nos termos do artigo 7°, XXXIII, da Constituição; </w:t>
      </w:r>
    </w:p>
    <w:p w14:paraId="462225EB"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6.1.4 Não possui, em sua cadeia produtiva, empregados executando trabalho degradante ou forçado, observando o disposto nos incisos III e IV do art. 1º e no inciso III do art. 5º da Constituição Federal; </w:t>
      </w:r>
    </w:p>
    <w:p w14:paraId="7F76202F"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6.1.5 Cumpre as exigências de reserva de cargos para pessoa com deficiência e para reabilitado da Previdência Social, previstas no art. 93 da Lei 8.213/1991. O licitante organizado em cooperativa deverá declarar, ainda, em campo próprio do sistema eletrônico, que cumpre os requisitos estabelecidos no artigo 16 da Lei nº 14.133/21. O fornecedor enquadrado como microempresa, empresa de pequeno porte ou </w:t>
      </w:r>
      <w:r w:rsidRPr="00AF7368">
        <w:rPr>
          <w:rFonts w:ascii="Arial" w:eastAsia="Times New Roman" w:hAnsi="Arial" w:cs="Arial"/>
          <w:iCs/>
          <w:sz w:val="20"/>
          <w:szCs w:val="20"/>
          <w:lang w:eastAsia="pt-BR"/>
        </w:rPr>
        <w:lastRenderedPageBreak/>
        <w:t xml:space="preserve">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 </w:t>
      </w:r>
    </w:p>
    <w:p w14:paraId="10FC7B99"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6.1.6 No item exclusivo para participação de microempresas e empresas de pequeno porte, a assinalação do campo “nenhuma”, impedirá o prosseguimento no certame, para aquele item; </w:t>
      </w:r>
    </w:p>
    <w:p w14:paraId="4678B883" w14:textId="77777777" w:rsidR="00AF7368" w:rsidRDefault="00AF7368" w:rsidP="00AF7368">
      <w:pPr>
        <w:widowControl/>
        <w:numPr>
          <w:ilvl w:val="1"/>
          <w:numId w:val="0"/>
        </w:numPr>
        <w:autoSpaceDE/>
        <w:autoSpaceDN/>
        <w:spacing w:before="240" w:line="276" w:lineRule="auto"/>
        <w:jc w:val="both"/>
      </w:pPr>
      <w:r w:rsidRPr="00AF7368">
        <w:rPr>
          <w:rFonts w:ascii="Arial" w:eastAsia="Times New Roman" w:hAnsi="Arial" w:cs="Arial"/>
          <w:iCs/>
          <w:sz w:val="20"/>
          <w:szCs w:val="20"/>
          <w:lang w:eastAsia="pt-BR"/>
        </w:rPr>
        <w:t>6.1.7 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 A falsidade da declaração de que trata os itens 6.2 ao 6.4 sujeitará o licitante às sanções previstas na Lei Federal nº 14.133/21 e neste Edital.</w:t>
      </w:r>
      <w:r w:rsidRPr="00AF7368">
        <w:t xml:space="preserve"> </w:t>
      </w:r>
    </w:p>
    <w:p w14:paraId="0647E391"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16E14E35" w14:textId="77777777" w:rsidR="00735A8E"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Serão disponibilizados para acesso público os documentos que compõem a proposta dos licitantes convocados para apresentação de propostas, a partir da fase de julgamento e aceitação das propostas. </w:t>
      </w:r>
    </w:p>
    <w:p w14:paraId="04372A2F" w14:textId="77777777" w:rsidR="00735A8E"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309CC78" w14:textId="5C820CF0" w:rsidR="001A78A5" w:rsidRPr="00D56E3D"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val="pt-BR" w:eastAsia="pt-BR"/>
        </w:rPr>
      </w:pPr>
      <w:r w:rsidRPr="00AF7368">
        <w:rPr>
          <w:rFonts w:ascii="Arial" w:eastAsia="Times New Roman" w:hAnsi="Arial" w:cs="Arial"/>
          <w:iCs/>
          <w:sz w:val="20"/>
          <w:szCs w:val="20"/>
          <w:lang w:eastAsia="pt-BR"/>
        </w:rPr>
        <w:t>O licitante deverá comunicar imediatamente ao provedor do sistema qualquer acontecimento que possa comprometer o sigilo ou a segurança, para providências.</w:t>
      </w:r>
    </w:p>
    <w:p w14:paraId="108E862C" w14:textId="4419DC57" w:rsidR="001A78A5" w:rsidRPr="00D56E3D" w:rsidRDefault="00420EC9" w:rsidP="00985A0D">
      <w:pPr>
        <w:pStyle w:val="PargrafodaLista"/>
        <w:widowControl/>
        <w:pBdr>
          <w:top w:val="double" w:sz="4" w:space="1" w:color="auto"/>
          <w:bottom w:val="double" w:sz="4" w:space="1" w:color="auto"/>
        </w:pBdr>
        <w:tabs>
          <w:tab w:val="left" w:pos="426"/>
          <w:tab w:val="left" w:pos="567"/>
        </w:tabs>
        <w:autoSpaceDE/>
        <w:autoSpaceDN/>
        <w:spacing w:line="276" w:lineRule="auto"/>
        <w:ind w:left="0" w:right="0"/>
        <w:contextualSpacing/>
        <w:jc w:val="center"/>
        <w:rPr>
          <w:rFonts w:ascii="Arial" w:eastAsia="Arial" w:hAnsi="Arial" w:cs="Arial"/>
          <w:color w:val="000000"/>
          <w:sz w:val="20"/>
          <w:szCs w:val="20"/>
        </w:rPr>
      </w:pPr>
      <w:bookmarkStart w:id="11" w:name="_Hlk160696843"/>
      <w:bookmarkStart w:id="12" w:name="_Hlk160699679"/>
      <w:r w:rsidRPr="00D56E3D">
        <w:rPr>
          <w:rFonts w:ascii="Arial" w:eastAsia="Arial" w:hAnsi="Arial" w:cs="Arial"/>
          <w:b/>
          <w:sz w:val="20"/>
          <w:szCs w:val="20"/>
        </w:rPr>
        <w:t>7</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bookmarkEnd w:id="11"/>
      <w:bookmarkEnd w:id="12"/>
      <w:r w:rsidR="00735A8E" w:rsidRPr="00735A8E">
        <w:rPr>
          <w:rFonts w:ascii="Arial" w:eastAsia="Arial" w:hAnsi="Arial" w:cs="Arial"/>
          <w:b/>
          <w:sz w:val="20"/>
          <w:szCs w:val="20"/>
        </w:rPr>
        <w:t>DA PROPOSTA</w:t>
      </w:r>
    </w:p>
    <w:p w14:paraId="01306D78" w14:textId="77777777" w:rsidR="00735A8E" w:rsidRDefault="00735A8E" w:rsidP="00985A0D">
      <w:pPr>
        <w:widowControl/>
        <w:numPr>
          <w:ilvl w:val="1"/>
          <w:numId w:val="0"/>
        </w:numPr>
        <w:autoSpaceDE/>
        <w:autoSpaceDN/>
        <w:spacing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 O licitante deverá enviar sua proposta mediante o preenchimento, no sistema eletrônico, dos seguintes campos: </w:t>
      </w:r>
    </w:p>
    <w:p w14:paraId="074B9998"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7.1.1 Especificação detalhada dos serviços conforme objeto do Edital; </w:t>
      </w:r>
    </w:p>
    <w:p w14:paraId="6B6B9D5C"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7.1.2 Preços unitário e total, em moeda nacional, com no máximo duas casas decimais; O licitante interessado poderá utilizar filtros de buscas e selecionar o lote/item de interesse e, posteriormente preencher os campos exigidos no sistema e finalizar no comando “enviar proposta” O licitante deverá enviar a sua proposta mediante o preenchimento prévio das informações exigidas no Sistema, mediante cadastro prévio no sistema </w:t>
      </w:r>
    </w:p>
    <w:p w14:paraId="5B00572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 A simples participação da licitante concorrente neste certame implica que: </w:t>
      </w:r>
    </w:p>
    <w:p w14:paraId="6669A096"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7.2.1 Foram aceitas todas as condições estabelecidas neste pregão; </w:t>
      </w:r>
    </w:p>
    <w:p w14:paraId="7CAEAD6E"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7.2.2 Que 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adequadas à perfeita execução contratual, promovendo, quando requerido, sua substituição. </w:t>
      </w:r>
    </w:p>
    <w:p w14:paraId="43FBB366"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lastRenderedPageBreak/>
        <w:t xml:space="preserve">7.2.3 Compromete-se a executar o objeto desta licitação em total conformidade com as especificações deste Edital. </w:t>
      </w:r>
    </w:p>
    <w:p w14:paraId="644DCFF0"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7.2.4 No preço estão computadas todas as despesas administrativas tais como: salários e encargos sociais, de acordo com a legislação trabalhista, seguros, fretes, taxas, impostos e demais encargos incidentes; O prazo de validade da proposta é de 90 (noventa) dias, contados da data de julgamento do certame. </w:t>
      </w:r>
    </w:p>
    <w:p w14:paraId="5F63EA95"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7.3 Se por motivo de força maior, a adjudicação não puder ocorrer dentro do período de validade da proposta, ou seja, 90 (noventa) dias poderá ser solicitada prorrogação de validade a todos os licitantes classificados, caso persista o interesse do município. </w:t>
      </w:r>
    </w:p>
    <w:p w14:paraId="729943B3"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7.3.1 A prorrogação da validade das propostas, caso solicitada, nos termos do subitem anterior, dependerá do consentimento do licitante, sendo liberado do compromisso em caso de recusa. </w:t>
      </w:r>
    </w:p>
    <w:p w14:paraId="7B2B3F1D"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7.4 Toda a especificação estabelecida para o objeto será tacitamente aceita pelo licitante, no ato da formulação de sua proposta comercial, não podendo alegar desconhecimento de quaisquer condições esculpidas no Edital, seja no aspecto jurídico, técnico ou comercial. </w:t>
      </w:r>
    </w:p>
    <w:p w14:paraId="23B6392C" w14:textId="77777777" w:rsidR="00735A8E" w:rsidRDefault="00735A8E" w:rsidP="00D56E3D">
      <w:pPr>
        <w:widowControl/>
        <w:numPr>
          <w:ilvl w:val="1"/>
          <w:numId w:val="0"/>
        </w:numPr>
        <w:autoSpaceDE/>
        <w:autoSpaceDN/>
        <w:spacing w:before="240" w:line="276" w:lineRule="auto"/>
        <w:jc w:val="both"/>
      </w:pPr>
      <w:r w:rsidRPr="00735A8E">
        <w:rPr>
          <w:rFonts w:ascii="Arial" w:eastAsia="Times New Roman" w:hAnsi="Arial" w:cs="Arial"/>
          <w:iCs/>
          <w:sz w:val="20"/>
          <w:szCs w:val="20"/>
          <w:lang w:eastAsia="pt-BR"/>
        </w:rPr>
        <w:t>7.5 O licitante poderá apresentar proposta referente ao(s) lote(s)/item(s) que for(em) de seu interesse, devendo esta(s) e os lances referirem-se à integralidade de seu objeto, não se admitindo propostas para serviço parcial do objeto do lote, quando for o caso.</w:t>
      </w:r>
      <w:r w:rsidRPr="00735A8E">
        <w:t xml:space="preserve"> </w:t>
      </w:r>
    </w:p>
    <w:p w14:paraId="6A80FCF9"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7.6 O município de Braúnas, MG efetuará as retenções relativas aos tributos Federais, Estaduais e Municipais, nos termos da legislação vigente. </w:t>
      </w:r>
    </w:p>
    <w:p w14:paraId="4E7195A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7.6.1 Se o regime tributário da empresa implicar o recolhimento de tributos em percentuais variáveis, a cotação adequada será a que corresponde à média dos efetivos recolhimentos da empresa nos últimos doze meses </w:t>
      </w:r>
    </w:p>
    <w:p w14:paraId="47CFC963"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 Será desclassificada a proposta comercial que: </w:t>
      </w:r>
    </w:p>
    <w:p w14:paraId="53A972E2"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7.7.1 Não se refira à integralidade do objeto; </w:t>
      </w:r>
    </w:p>
    <w:p w14:paraId="41DE2858"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7.7.2 Não atenda às exigências estabelecidas neste Edital ou em diligência; </w:t>
      </w:r>
    </w:p>
    <w:p w14:paraId="62939363" w14:textId="528A3886"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7.7.3 Tenha suas amostras ou folders (quando for o caso) considerados em desacordo com as especificações deste Edital e da legislação aplicável, por meio de parecer técnico emitido pelo município de Braúnas, ou que não sejam entregues no prazo determinado, sem justificativa aceita pela Pregoeira, em relação aos itens</w:t>
      </w:r>
      <w:r>
        <w:rPr>
          <w:rFonts w:ascii="Arial" w:eastAsia="Times New Roman" w:hAnsi="Arial" w:cs="Arial"/>
          <w:iCs/>
          <w:sz w:val="20"/>
          <w:szCs w:val="20"/>
          <w:lang w:eastAsia="pt-BR"/>
        </w:rPr>
        <w:t>.</w:t>
      </w:r>
      <w:r w:rsidRPr="00735A8E">
        <w:rPr>
          <w:rFonts w:ascii="Arial" w:eastAsia="Times New Roman" w:hAnsi="Arial" w:cs="Arial"/>
          <w:iCs/>
          <w:sz w:val="20"/>
          <w:szCs w:val="20"/>
          <w:lang w:eastAsia="pt-BR"/>
        </w:rPr>
        <w:t xml:space="preserve"> </w:t>
      </w:r>
    </w:p>
    <w:p w14:paraId="7C0125B5" w14:textId="2860FF95"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7.8 O preço deverá ser cotado considerando-se a </w:t>
      </w:r>
      <w:r w:rsidR="00985A0D">
        <w:rPr>
          <w:rFonts w:ascii="Arial" w:eastAsia="Times New Roman" w:hAnsi="Arial" w:cs="Arial"/>
          <w:iCs/>
          <w:sz w:val="20"/>
          <w:szCs w:val="20"/>
          <w:lang w:eastAsia="pt-BR"/>
        </w:rPr>
        <w:t>entrega</w:t>
      </w:r>
      <w:r w:rsidRPr="00735A8E">
        <w:rPr>
          <w:rFonts w:ascii="Arial" w:eastAsia="Times New Roman" w:hAnsi="Arial" w:cs="Arial"/>
          <w:iCs/>
          <w:sz w:val="20"/>
          <w:szCs w:val="20"/>
          <w:lang w:eastAsia="pt-BR"/>
        </w:rPr>
        <w:t xml:space="preserve"> do objeto licitado na sede da Prefeitura Municipal de Braúnas, MG, com endereço à Rua São Bento, 401, Cen</w:t>
      </w:r>
      <w:r w:rsidR="007252F6">
        <w:rPr>
          <w:rFonts w:ascii="Arial" w:eastAsia="Times New Roman" w:hAnsi="Arial" w:cs="Arial"/>
          <w:iCs/>
          <w:sz w:val="20"/>
          <w:szCs w:val="20"/>
          <w:lang w:eastAsia="pt-BR"/>
        </w:rPr>
        <w:t>tro, Braúnas, MG, CEP 35169-</w:t>
      </w:r>
      <w:proofErr w:type="gramStart"/>
      <w:r w:rsidR="007252F6">
        <w:rPr>
          <w:rFonts w:ascii="Arial" w:eastAsia="Times New Roman" w:hAnsi="Arial" w:cs="Arial"/>
          <w:iCs/>
          <w:sz w:val="20"/>
          <w:szCs w:val="20"/>
          <w:lang w:eastAsia="pt-BR"/>
        </w:rPr>
        <w:t>000</w:t>
      </w:r>
      <w:proofErr w:type="gramEnd"/>
      <w:r w:rsidR="007252F6">
        <w:rPr>
          <w:rFonts w:ascii="Arial" w:eastAsia="Times New Roman" w:hAnsi="Arial" w:cs="Arial"/>
          <w:iCs/>
          <w:sz w:val="20"/>
          <w:szCs w:val="20"/>
          <w:lang w:eastAsia="pt-BR"/>
        </w:rPr>
        <w:t xml:space="preserve"> </w:t>
      </w:r>
      <w:r w:rsidRPr="00735A8E">
        <w:rPr>
          <w:rFonts w:ascii="Arial" w:eastAsia="Times New Roman" w:hAnsi="Arial" w:cs="Arial"/>
          <w:iCs/>
          <w:sz w:val="20"/>
          <w:szCs w:val="20"/>
          <w:lang w:eastAsia="pt-BR"/>
        </w:rPr>
        <w:t xml:space="preserve"> </w:t>
      </w:r>
    </w:p>
    <w:p w14:paraId="3E3C9140"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7.9 O descumprimento das regras supramencionadas pela Administração por parte dos contratados poderá ensejar a responsabilização pela Administração e, após o devido processo legal, gerar as seguintes consequências: </w:t>
      </w:r>
    </w:p>
    <w:p w14:paraId="0A3F0E0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7.9.1 Assinatura de prazo para a adoção das medidas necessárias ao exato cumprimento da lei, nos termos do art. 71, inciso IX, da Constituição; </w:t>
      </w:r>
    </w:p>
    <w:p w14:paraId="5E84CDD0" w14:textId="349D1BC4" w:rsidR="00735A8E" w:rsidRPr="00D56E3D"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val="pt-BR" w:eastAsia="pt-BR"/>
        </w:rPr>
      </w:pPr>
      <w:r w:rsidRPr="00735A8E">
        <w:rPr>
          <w:rFonts w:ascii="Arial" w:eastAsia="Times New Roman" w:hAnsi="Arial" w:cs="Arial"/>
          <w:iCs/>
          <w:sz w:val="20"/>
          <w:szCs w:val="20"/>
          <w:lang w:eastAsia="pt-BR"/>
        </w:rPr>
        <w:lastRenderedPageBreak/>
        <w:t>7.9.2 Condenação dos agentes públicos responsáveis e da empresa contratada ao pagamento dos prejuízos ao erário, caso verificada a ocorrência de superfaturamento por sobre preço na execução do contrato.</w:t>
      </w:r>
    </w:p>
    <w:p w14:paraId="1657BBB5" w14:textId="6EBBE25E" w:rsidR="001A78A5" w:rsidRPr="00D56E3D" w:rsidRDefault="00B20874"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3" w:name="_Hlk166825212"/>
      <w:r w:rsidRPr="00D56E3D">
        <w:rPr>
          <w:rFonts w:ascii="Arial" w:eastAsia="Arial" w:hAnsi="Arial" w:cs="Arial"/>
          <w:b/>
          <w:sz w:val="20"/>
          <w:szCs w:val="20"/>
        </w:rPr>
        <w:t>8</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bookmarkStart w:id="14" w:name="_Hlk195088672"/>
      <w:bookmarkEnd w:id="13"/>
      <w:r w:rsidR="00735A8E" w:rsidRPr="00735A8E">
        <w:rPr>
          <w:rFonts w:ascii="Arial" w:eastAsia="Arial" w:hAnsi="Arial" w:cs="Arial"/>
          <w:b/>
          <w:sz w:val="20"/>
          <w:szCs w:val="20"/>
        </w:rPr>
        <w:t>DO JULGAMENTO DAS PROPOSTAS E FORMULAÇÃO DE LANCES</w:t>
      </w:r>
    </w:p>
    <w:p w14:paraId="0677EC7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 A abertura da presente licitação dar-se-á automaticamente em sessão pública, por meio de sistema eletrônico, na data, horário e local indicados neste Edital, onde a Pregoeira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 </w:t>
      </w:r>
    </w:p>
    <w:p w14:paraId="5CC3345A"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8.1.1 Os licitantes poderão retirar ou substituir a proposta ou os documentos de habilitação, quando for o caso, anteriormente inseridos no sistema, até a abertura da sessão pública. SERÁ DESCLASSIFICADA A PROPOSTA QUE IDENTIFIQUE O LICITANTE. </w:t>
      </w:r>
    </w:p>
    <w:p w14:paraId="1E23A8A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8.1.2 A desclassificação será sempre fundamentada e registrada no sistema, com acompanhamento em tempo real por todos os participantes. </w:t>
      </w:r>
    </w:p>
    <w:p w14:paraId="6CB0AED1"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8.1.3 A não desclassificação da proposta não impede o seu julgamento definitivo em sentido contrário, levado a efeito na fase de aceitação. O sistema ordenará automaticamente as propostas classificadas, sendo que somente estas participarão da fase de lances. O sistema disponibilizará campo próprio para troca de mensagens entre a Pregoeira e os licitantes. 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 O licitante somente poderá oferecer lance de valor inferior ao último por ele ofertado e registrado pelo sistema. </w:t>
      </w:r>
    </w:p>
    <w:p w14:paraId="7EB4A20C" w14:textId="37B5ECC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 A desistência da proponente em ofertar lances, quando convocada pela Pregoeira, implicará em exclusão da disputa, restando sua última oferta registrada para fins de classificação definitiva. O intervalo mínimo de diferença de valores ou percentuais entre os lances, que incidirá tanto em relação aos lances intermediários quanto em relação à proposta que cobrir a melhor oferta deverá obedecer ao intervalo mínimo de R$ </w:t>
      </w:r>
      <w:r>
        <w:rPr>
          <w:rFonts w:ascii="Arial" w:eastAsia="MS Mincho" w:hAnsi="Arial" w:cs="Arial"/>
          <w:color w:val="000000"/>
          <w:sz w:val="20"/>
          <w:szCs w:val="20"/>
          <w:lang w:eastAsia="pt-BR"/>
        </w:rPr>
        <w:t>50</w:t>
      </w:r>
      <w:r w:rsidRPr="00735A8E">
        <w:rPr>
          <w:rFonts w:ascii="Arial" w:eastAsia="MS Mincho" w:hAnsi="Arial" w:cs="Arial"/>
          <w:color w:val="000000"/>
          <w:sz w:val="20"/>
          <w:szCs w:val="20"/>
          <w:lang w:eastAsia="pt-BR"/>
        </w:rPr>
        <w:t>,</w:t>
      </w:r>
      <w:r>
        <w:rPr>
          <w:rFonts w:ascii="Arial" w:eastAsia="MS Mincho" w:hAnsi="Arial" w:cs="Arial"/>
          <w:color w:val="000000"/>
          <w:sz w:val="20"/>
          <w:szCs w:val="20"/>
          <w:lang w:eastAsia="pt-BR"/>
        </w:rPr>
        <w:t>0</w:t>
      </w:r>
      <w:r w:rsidRPr="00735A8E">
        <w:rPr>
          <w:rFonts w:ascii="Arial" w:eastAsia="MS Mincho" w:hAnsi="Arial" w:cs="Arial"/>
          <w:color w:val="000000"/>
          <w:sz w:val="20"/>
          <w:szCs w:val="20"/>
          <w:lang w:eastAsia="pt-BR"/>
        </w:rPr>
        <w:t xml:space="preserve">0. </w:t>
      </w:r>
    </w:p>
    <w:p w14:paraId="71B3A06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8.2.1 Excepcionalmente, a Pregoeira poderá, conforme o caso, vislumbrada vantajosidade para a Administração alterar o intervalo mínimo de lances da disputa dispensando o intervalo em porcentagem e adotando o critério de menor preço. O licitante poderá, uma única vez, excluir seu último lance ofertado, no intervalo previsto pelo sistema, na hipótese de lance inconsistente, inexequível ou puramente erro material. A etapa de lances da sessão pública terá duração máxima de dez minutos e, após isso, será prorrogada automaticamente pelo sistema quando houver lance ofertado nos últimos dois minutos do período de duração da sessão pública. </w:t>
      </w:r>
    </w:p>
    <w:p w14:paraId="1A876FE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8.2.2 A prorrogação automática da etapa de lances, de que trata o subitem anterior, será de dois minutos e ocorrerá sucessivamente sempre que houver lances enviados nesse período de prorrogação, inclusive no caso de lances intermediários. </w:t>
      </w:r>
    </w:p>
    <w:p w14:paraId="3C8049A6"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8.2.3 Não havendo novos lances na forma estabelecida nos itens anteriores, a sessão pública encerrar-se-á automaticamente e o sistema ordenará e divulgará os lances conforme a ordem final de classificação. </w:t>
      </w:r>
    </w:p>
    <w:p w14:paraId="3E0CEB1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lastRenderedPageBreak/>
        <w:t xml:space="preserve">8.2.4 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 </w:t>
      </w:r>
    </w:p>
    <w:p w14:paraId="0999BE17"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8.2.5 Após o reinício previsto no item supra, os licitantes serão convocados para apresentar lances intermediários. Não serão aceitos dois ou mais lances de mesmo valor, prevalecendo aquele que for recebido e registrado em primeiro lugar. Durante o transcurso da sessão pública, os licitantes serão informados, em tempo real, do valor do menor lance registrado, vedada a identificação do licitante. No caso de desconexão com a Pregoeira, no decorrer da etapa competitiva do Pregão, o sistema eletrônico poderá permanecer acessível aos licitantes para a recepção dos lances.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podendo ser remarcada posteriormente mediante publicações no sítio eletrônico do órgão. </w:t>
      </w:r>
    </w:p>
    <w:p w14:paraId="770B5BF9"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8.3 Encerrada a etapa de lances, caso a Pregoeira entenda que há indícios de inexequibilidade nos preços, fixará prazo para que a licitante, cuja proposta mais bem classificada e registrada, elabore demonstrativos que justifiquem a exequibilidade na formação de seu preço por meio de planilha de custos devidamente fundamentada, que evidenciem a possibilidade do cumprimento da proposta, sujeita a exame e aceitabilidade pela Pregoeira, sob pena de não ser proclamada vencedora Caso o licitante não apresente lances, concorrerá com o valor de sua proposta.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w:t>
      </w:r>
      <w:r>
        <w:rPr>
          <w:rFonts w:ascii="Arial" w:eastAsia="MS Mincho" w:hAnsi="Arial" w:cs="Arial"/>
          <w:color w:val="000000"/>
          <w:sz w:val="20"/>
          <w:szCs w:val="20"/>
          <w:lang w:eastAsia="pt-BR"/>
        </w:rPr>
        <w:t xml:space="preserve"> </w:t>
      </w:r>
      <w:r w:rsidRPr="00735A8E">
        <w:rPr>
          <w:rFonts w:ascii="Arial" w:eastAsia="MS Mincho" w:hAnsi="Arial" w:cs="Arial"/>
          <w:color w:val="000000"/>
          <w:sz w:val="20"/>
          <w:szCs w:val="20"/>
          <w:lang w:eastAsia="pt-BR"/>
        </w:rPr>
        <w:t xml:space="preserve">valores da primeira colocada, se esta for empresa de maior porte, assim como das demais classificadas, para o fim de aplicar-se o disposto nos arts. 44 e 45 da Lei Complementar nº 123, de 2006. </w:t>
      </w:r>
    </w:p>
    <w:p w14:paraId="25055F37" w14:textId="5A2275BB"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8.3.1 Nessas condições, as propostas de microempresas e empresas de pequeno porte que se encontrarem na faixa de até 5% (cinco por cento) acima da melhor proposta ou melhor lance serão consideradas empatadas com a primeira colocada. </w:t>
      </w:r>
    </w:p>
    <w:p w14:paraId="34553D7C"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8.3.2 A proposta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24A4F684"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6180006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Havendo eventual empate entre propostas ou lances, o critério de desempate será aquele previsto no art. 60 da Lei nº 14.133/21, nesta ordem: </w:t>
      </w:r>
    </w:p>
    <w:p w14:paraId="639FBE32"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8.3.5 Disputa final, hipótese em que os licitantes empatados poderão apresentar nova proposta em ato contínuo à classificação; </w:t>
      </w:r>
    </w:p>
    <w:p w14:paraId="2C52012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lastRenderedPageBreak/>
        <w:t xml:space="preserve">8.3.6 Avaliação do desempenho contratual prévio dos licitantes, para a qual deverão preferencialmente ser utilizados registros cadastrais para efeito de atesto de cumprimento de obrigações previstos nesta Lei; </w:t>
      </w:r>
    </w:p>
    <w:p w14:paraId="63C18FC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8.3.7 Desenvolvimento pelo licitante de ações de equidade entre homens e mulheres no ambiente de trabalho, conforme regulamento; </w:t>
      </w:r>
    </w:p>
    <w:p w14:paraId="3F6C2A8D"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8.3.8 Desenvolvimento pelo licitante de programa de integridade, conforme orientações dos órgãos de controle. Persistindo o empate, será assegurada preferência, sucessivamente, aos bens e serviços produzidos ou prestados por: </w:t>
      </w:r>
    </w:p>
    <w:p w14:paraId="7D4AEF7C"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8.3.9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25CB957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8.3.10 Empresas brasileiras; </w:t>
      </w:r>
    </w:p>
    <w:p w14:paraId="3B7A6223" w14:textId="3ED2531F" w:rsidR="00735A8E" w:rsidRPr="00D56E3D"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val="pt-BR" w:eastAsia="pt-BR"/>
        </w:rPr>
      </w:pPr>
      <w:r w:rsidRPr="00735A8E">
        <w:rPr>
          <w:rFonts w:ascii="Arial" w:eastAsia="MS Mincho" w:hAnsi="Arial" w:cs="Arial"/>
          <w:color w:val="000000"/>
          <w:sz w:val="20"/>
          <w:szCs w:val="20"/>
          <w:lang w:eastAsia="pt-BR"/>
        </w:rPr>
        <w:t>8.3.11 Empresas que invistam em pesquisa e no desenvolvimento de tecnologia no País; 8.3.12 Empresas que comprovem a prática de mitigação, nos termos da Lei nº 12.187/09.</w:t>
      </w:r>
    </w:p>
    <w:p w14:paraId="26783C1A" w14:textId="3B13B512" w:rsidR="004F6131" w:rsidRPr="00D56E3D" w:rsidRDefault="004F6131"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5" w:name="_Hlk160700108"/>
      <w:bookmarkEnd w:id="14"/>
      <w:r w:rsidRPr="00D56E3D">
        <w:rPr>
          <w:rFonts w:ascii="Arial" w:eastAsia="Arial" w:hAnsi="Arial" w:cs="Arial"/>
          <w:b/>
          <w:sz w:val="20"/>
          <w:szCs w:val="20"/>
        </w:rPr>
        <w:t>9</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r w:rsidR="00735A8E" w:rsidRPr="00735A8E">
        <w:rPr>
          <w:rFonts w:ascii="Arial" w:eastAsia="Arial" w:hAnsi="Arial" w:cs="Arial"/>
          <w:b/>
          <w:sz w:val="20"/>
          <w:szCs w:val="20"/>
        </w:rPr>
        <w:t>DA NEGOCIAÇÃO.</w:t>
      </w:r>
    </w:p>
    <w:bookmarkEnd w:id="15"/>
    <w:p w14:paraId="531E2B69"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 Encerrada a etapa de envio de lances da sessão pública, na hipótese da proposta do primeiro colocado permanecer acima do preço máximo definido para a contratação, a Pregoeira poderá negociar condições mais vantajosas, após definido o resultado do julgamento. </w:t>
      </w:r>
    </w:p>
    <w:p w14:paraId="501BB97A"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9.1.1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Arial" w:eastAsia="MS Mincho" w:hAnsi="Arial" w:cs="Arial"/>
          <w:color w:val="000000"/>
          <w:sz w:val="20"/>
          <w:szCs w:val="20"/>
          <w:lang w:eastAsia="pt-BR"/>
        </w:rPr>
        <w:t xml:space="preserve"> </w:t>
      </w:r>
    </w:p>
    <w:p w14:paraId="79F2841D"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9.1.2 A negociação será realizada por meio do sistema, podendo ser acompanhada pelos demais licitantes. </w:t>
      </w:r>
    </w:p>
    <w:p w14:paraId="49558C90"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9.1.3 O resultado da negociação será divulgado a todos os licitantes e anexado aos autos do processo licitatório. </w:t>
      </w:r>
    </w:p>
    <w:p w14:paraId="44F95A1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9.1.4 A Pregoeira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 </w:t>
      </w:r>
    </w:p>
    <w:p w14:paraId="7011F202"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9.1.5 É facultado a Pregoeira prorrogar o prazo estabelecido, a partir de solicitação fundamentada feita no chat pelo licitante, antes de findo o prazo. Após a negociação do preço, a Pregoeira iniciará a fase de negociação e julgamento da proposta. </w:t>
      </w:r>
    </w:p>
    <w:p w14:paraId="2475C381"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9.2 Não poderá haver desistência dos lances apresentados, sob pena de aplicação das penalidades previstas neste Edital. </w:t>
      </w:r>
    </w:p>
    <w:p w14:paraId="35F732B1" w14:textId="54D9F358" w:rsidR="00735A8E" w:rsidRPr="00735A8E" w:rsidRDefault="00735A8E" w:rsidP="00735A8E">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9.3 Encerrada a etapa de negociação, a Pregoeira verificará se o licitante provisoriamente classificado em primeiro lugar atende às condições de participação no certame, conforme previsto no art. 14 da Lei Federal nº 14.133/21, legislação correlata e cláusula segunda do Edital, especialmente quanto à existência de </w:t>
      </w:r>
      <w:r w:rsidRPr="00735A8E">
        <w:rPr>
          <w:rFonts w:ascii="Arial" w:eastAsia="MS Mincho" w:hAnsi="Arial" w:cs="Arial"/>
          <w:color w:val="000000"/>
          <w:sz w:val="20"/>
          <w:szCs w:val="20"/>
          <w:lang w:eastAsia="pt-BR"/>
        </w:rPr>
        <w:lastRenderedPageBreak/>
        <w:t>sanção que impeça a participação no certame ou a futura contratação, mediante a consulta aos seguintes cadastros.</w:t>
      </w:r>
    </w:p>
    <w:p w14:paraId="419C0BE4" w14:textId="7553B049" w:rsidR="005767EC" w:rsidRPr="00D56E3D" w:rsidRDefault="005767EC"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6" w:name="_Hlk160700799"/>
      <w:r w:rsidRPr="00D56E3D">
        <w:rPr>
          <w:rFonts w:ascii="Arial" w:eastAsia="Arial" w:hAnsi="Arial" w:cs="Arial"/>
          <w:b/>
          <w:sz w:val="20"/>
          <w:szCs w:val="20"/>
          <w:lang w:val="pt-BR" w:eastAsia="pt-BR"/>
        </w:rPr>
        <w:t xml:space="preserve">10 - </w:t>
      </w:r>
      <w:r w:rsidR="00735A8E" w:rsidRPr="00735A8E">
        <w:rPr>
          <w:rFonts w:ascii="Arial" w:eastAsia="Arial" w:hAnsi="Arial" w:cs="Arial"/>
          <w:b/>
          <w:sz w:val="20"/>
          <w:szCs w:val="20"/>
          <w:lang w:eastAsia="pt-BR"/>
        </w:rPr>
        <w:t>DA ACEITAÇÃO DA PROPOSTA</w:t>
      </w:r>
    </w:p>
    <w:p w14:paraId="7F6DBEB1" w14:textId="77777777" w:rsidR="00735A8E" w:rsidRDefault="00FA234D" w:rsidP="00735A8E">
      <w:pPr>
        <w:widowControl/>
        <w:autoSpaceDE/>
        <w:autoSpaceDN/>
        <w:spacing w:before="240" w:line="276" w:lineRule="auto"/>
        <w:jc w:val="both"/>
        <w:rPr>
          <w:rFonts w:ascii="Arial" w:eastAsia="Arial" w:hAnsi="Arial" w:cs="Arial"/>
          <w:sz w:val="20"/>
          <w:szCs w:val="20"/>
          <w:lang w:val="pt-BR" w:eastAsia="pt-BR"/>
        </w:rPr>
      </w:pPr>
      <w:bookmarkStart w:id="17" w:name="_Hlk200375303"/>
      <w:bookmarkEnd w:id="16"/>
      <w:r w:rsidRPr="00D56E3D">
        <w:rPr>
          <w:rFonts w:ascii="Arial" w:eastAsia="Arial" w:hAnsi="Arial" w:cs="Arial"/>
          <w:sz w:val="20"/>
          <w:szCs w:val="20"/>
          <w:lang w:val="pt-BR" w:eastAsia="pt-BR"/>
        </w:rPr>
        <w:t xml:space="preserve">10.1. A interposição de recurso referente ao julgamento das propostas, à habilitação ou inabilitação de licitantes, à anulação ou revogação da licitação, observará o disposto no art. 165 da Lei nº 14.133, de 2021. </w:t>
      </w:r>
    </w:p>
    <w:p w14:paraId="35437856" w14:textId="77777777" w:rsidR="00735A8E" w:rsidRDefault="00735A8E" w:rsidP="00735A8E">
      <w:pPr>
        <w:widowControl/>
        <w:autoSpaceDE/>
        <w:autoSpaceDN/>
        <w:spacing w:before="240" w:line="276" w:lineRule="auto"/>
        <w:jc w:val="both"/>
        <w:rPr>
          <w:rFonts w:ascii="Arial" w:eastAsia="Arial" w:hAnsi="Arial" w:cs="Arial"/>
          <w:sz w:val="20"/>
          <w:szCs w:val="20"/>
          <w:lang w:val="pt-BR" w:eastAsia="pt-BR"/>
        </w:rPr>
      </w:pPr>
      <w:r w:rsidRPr="00735A8E">
        <w:rPr>
          <w:rFonts w:ascii="Arial" w:eastAsia="Arial" w:hAnsi="Arial" w:cs="Arial"/>
          <w:sz w:val="20"/>
          <w:szCs w:val="20"/>
          <w:lang w:eastAsia="pt-BR"/>
        </w:rPr>
        <w:t xml:space="preserve">10.1 A Pregoeira examinará a proposta mais bem classificada quanto à compatibilidade do preço ofertado com o valor estimado e sua compatibilidade com as especificações técnicas do objeto. </w:t>
      </w:r>
    </w:p>
    <w:p w14:paraId="6FB83069"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10.2 A Pregoeira poderá solicitar parecer de técnicos pertencentes ao quadro de pessoal do município ou, ainda, de pessoas físicas ou jurídicas estranhas a ele, para orientar sua decisão. </w:t>
      </w:r>
    </w:p>
    <w:p w14:paraId="38444953"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 Não se considerará qualquer oferta de vantagem não prevista neste Edital, inclusive financiamentos subsidiados ou a fundo perdido. Será desclassificada a proposta vencedora que: </w:t>
      </w:r>
    </w:p>
    <w:p w14:paraId="4358D0D5"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10.3.1 Contiver vícios insanáveis; </w:t>
      </w:r>
    </w:p>
    <w:p w14:paraId="4257F1B7"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10.3.2 Não obedecer às especificações técnicas contidas no Termo de Referência; </w:t>
      </w:r>
    </w:p>
    <w:p w14:paraId="43B37E02"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10.3.3 Apresentar preços inexequíveis ou permanecerem acima do preço máximo definido para a contratação; </w:t>
      </w:r>
    </w:p>
    <w:p w14:paraId="0FC0B104"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10.3.4 Não tiverem sua exequibilidade demonstrada, quando exigido pela Administração; No caso de bens e serviços em geral, é indício de inexequibilidade das propostas valores inferiores a 50% (cinquenta por cento) do valor orçado pela Administração. </w:t>
      </w:r>
    </w:p>
    <w:p w14:paraId="195624D9"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10.3.5 A inexequibilidade, na hipótese de que trata o item 10.5, só será considerada após diligência da Pregoeira, que comprove: </w:t>
      </w:r>
    </w:p>
    <w:p w14:paraId="0E8FD063"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10.3.6 Que o custo do licitante ultrapassa o valor da proposta; e </w:t>
      </w:r>
    </w:p>
    <w:p w14:paraId="54CF62A7" w14:textId="1C57A8EA" w:rsidR="00735A8E" w:rsidRPr="00735A8E" w:rsidRDefault="00735A8E" w:rsidP="00735A8E">
      <w:pPr>
        <w:widowControl/>
        <w:autoSpaceDE/>
        <w:autoSpaceDN/>
        <w:spacing w:before="240" w:after="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10.3.7 Inexistirem custos de oportunidade capazes de justificar o vulto da oferta.</w:t>
      </w:r>
    </w:p>
    <w:p w14:paraId="648F1FD2" w14:textId="2EC36526" w:rsidR="00542C7F" w:rsidRPr="00D56E3D" w:rsidRDefault="00542C7F"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8" w:name="_Hlk160703724"/>
      <w:bookmarkEnd w:id="17"/>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1</w:t>
      </w:r>
      <w:r w:rsidRPr="00D56E3D">
        <w:rPr>
          <w:rFonts w:ascii="Arial" w:eastAsia="Arial" w:hAnsi="Arial" w:cs="Arial"/>
          <w:b/>
          <w:sz w:val="20"/>
          <w:szCs w:val="20"/>
          <w:lang w:val="pt-BR" w:eastAsia="pt-BR"/>
        </w:rPr>
        <w:t xml:space="preserve"> </w:t>
      </w:r>
      <w:r w:rsidR="00735A8E">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5A8E" w:rsidRPr="00735A8E">
        <w:rPr>
          <w:rFonts w:ascii="Arial" w:eastAsia="Arial" w:hAnsi="Arial" w:cs="Arial"/>
          <w:b/>
          <w:sz w:val="20"/>
          <w:szCs w:val="20"/>
          <w:lang w:eastAsia="pt-BR"/>
        </w:rPr>
        <w:t>DA AMOSTRA.</w:t>
      </w:r>
    </w:p>
    <w:bookmarkEnd w:id="18"/>
    <w:p w14:paraId="5874EFD4" w14:textId="49A6A49C" w:rsidR="00D45F6D" w:rsidRPr="00D45F6D" w:rsidRDefault="00D45F6D" w:rsidP="00985A0D">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D45F6D">
        <w:rPr>
          <w:rFonts w:ascii="Arial" w:eastAsia="Times New Roman" w:hAnsi="Arial" w:cs="Arial"/>
          <w:iCs/>
          <w:sz w:val="20"/>
          <w:szCs w:val="20"/>
          <w:lang w:val="pt-BR" w:eastAsia="pt-BR"/>
        </w:rPr>
        <w:t>1</w:t>
      </w:r>
      <w:r>
        <w:rPr>
          <w:rFonts w:ascii="Arial" w:eastAsia="Times New Roman" w:hAnsi="Arial" w:cs="Arial"/>
          <w:iCs/>
          <w:sz w:val="20"/>
          <w:szCs w:val="20"/>
          <w:lang w:val="pt-BR" w:eastAsia="pt-BR"/>
        </w:rPr>
        <w:t>1</w:t>
      </w:r>
      <w:r w:rsidRPr="00D45F6D">
        <w:rPr>
          <w:rFonts w:ascii="Arial" w:eastAsia="Times New Roman" w:hAnsi="Arial" w:cs="Arial"/>
          <w:iCs/>
          <w:sz w:val="20"/>
          <w:szCs w:val="20"/>
          <w:lang w:val="pt-BR" w:eastAsia="pt-BR"/>
        </w:rPr>
        <w:t xml:space="preserve">.1. </w:t>
      </w:r>
      <w:r w:rsidR="002833EB">
        <w:rPr>
          <w:rFonts w:ascii="Arial" w:eastAsia="Times New Roman" w:hAnsi="Arial" w:cs="Arial"/>
          <w:iCs/>
          <w:sz w:val="20"/>
          <w:szCs w:val="20"/>
          <w:lang w:val="pt-BR" w:eastAsia="pt-BR"/>
        </w:rPr>
        <w:t>Não se aplica.</w:t>
      </w:r>
    </w:p>
    <w:p w14:paraId="0633CD99" w14:textId="77777777" w:rsidR="00206F22" w:rsidRPr="00D56E3D" w:rsidRDefault="00206F22" w:rsidP="002A147E">
      <w:pPr>
        <w:widowControl/>
        <w:numPr>
          <w:ilvl w:val="1"/>
          <w:numId w:val="0"/>
        </w:numPr>
        <w:autoSpaceDE/>
        <w:autoSpaceDN/>
        <w:spacing w:line="276" w:lineRule="auto"/>
        <w:jc w:val="both"/>
        <w:rPr>
          <w:rFonts w:ascii="Arial" w:eastAsia="Times New Roman" w:hAnsi="Arial" w:cs="Arial"/>
          <w:iCs/>
          <w:sz w:val="20"/>
          <w:szCs w:val="20"/>
          <w:lang w:val="pt-BR" w:eastAsia="pt-BR"/>
        </w:rPr>
      </w:pPr>
    </w:p>
    <w:p w14:paraId="62BD416B" w14:textId="5DF3FD7D" w:rsidR="00040F76" w:rsidRPr="00D56E3D" w:rsidRDefault="008526E3" w:rsidP="00FA234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9" w:name="_Hlk160703697"/>
      <w:bookmarkStart w:id="20" w:name="_Hlk160700225"/>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2</w:t>
      </w:r>
      <w:r w:rsidRPr="00D56E3D">
        <w:rPr>
          <w:rFonts w:ascii="Arial" w:eastAsia="Arial" w:hAnsi="Arial" w:cs="Arial"/>
          <w:b/>
          <w:sz w:val="20"/>
          <w:szCs w:val="20"/>
          <w:lang w:val="pt-BR" w:eastAsia="pt-BR"/>
        </w:rPr>
        <w:t xml:space="preserve"> </w:t>
      </w:r>
      <w:r w:rsidR="00735A8E">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bookmarkEnd w:id="19"/>
      <w:bookmarkEnd w:id="20"/>
      <w:r w:rsidR="00735A8E" w:rsidRPr="00735A8E">
        <w:rPr>
          <w:rFonts w:ascii="Arial" w:eastAsia="Arial" w:hAnsi="Arial" w:cs="Arial"/>
          <w:b/>
          <w:sz w:val="20"/>
          <w:szCs w:val="20"/>
          <w:lang w:eastAsia="pt-BR"/>
        </w:rPr>
        <w:t>DA HABILITAÇÃO</w:t>
      </w:r>
    </w:p>
    <w:p w14:paraId="27784C90"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bookmarkStart w:id="21" w:name="_Hlk200375419"/>
      <w:r w:rsidRPr="00D45F6D">
        <w:rPr>
          <w:rFonts w:ascii="Arial" w:eastAsia="Calibri" w:hAnsi="Arial" w:cs="Arial"/>
          <w:kern w:val="2"/>
          <w:sz w:val="20"/>
          <w:szCs w:val="20"/>
          <w:lang w:val="pt-BR"/>
          <w14:ligatures w14:val="standardContextual"/>
        </w:rPr>
        <w:t xml:space="preserve">12.1 </w:t>
      </w:r>
      <w:proofErr w:type="gramStart"/>
      <w:r w:rsidRPr="00D45F6D">
        <w:rPr>
          <w:rFonts w:ascii="Arial" w:eastAsia="Calibri" w:hAnsi="Arial" w:cs="Arial"/>
          <w:kern w:val="2"/>
          <w:sz w:val="20"/>
          <w:szCs w:val="20"/>
          <w:lang w:val="pt-BR"/>
          <w14:ligatures w14:val="standardContextual"/>
        </w:rPr>
        <w:t>Sob pena</w:t>
      </w:r>
      <w:proofErr w:type="gramEnd"/>
      <w:r w:rsidRPr="00D45F6D">
        <w:rPr>
          <w:rFonts w:ascii="Arial" w:eastAsia="Calibri" w:hAnsi="Arial" w:cs="Arial"/>
          <w:kern w:val="2"/>
          <w:sz w:val="20"/>
          <w:szCs w:val="20"/>
          <w:lang w:val="pt-BR"/>
          <w14:ligatures w14:val="standardContextual"/>
        </w:rPr>
        <w:t xml:space="preserve"> de inabilitação e desclassificação, todos os documentos apresentados deverão referir-se ao mesmo CNPJ constante da proposta de preços, exceto no caso das filiais em que as certidões são emitidas com CNPJ da matriz.</w:t>
      </w:r>
    </w:p>
    <w:p w14:paraId="4D1E0595"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 Os documentos necessários à habilitação poderão ser apresentados em original, por extração via internet, por cópia ou por declaração de autenticidade emitida por advogado sob sua responsabilidade pessoal. </w:t>
      </w:r>
    </w:p>
    <w:p w14:paraId="13C8F3B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12.2.1 Os atos serão preferencialmente digitais, de modo a permitir a comunicação, armazenamento e validação por meio eletrônico; </w:t>
      </w:r>
    </w:p>
    <w:p w14:paraId="1F3B152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lastRenderedPageBreak/>
        <w:t xml:space="preserve">12.2.2 2º É permitida a identificação e assinatura digital por pessoa física ou jurídica em meio eletrônico, mediante certificado digital emitido em âmbito da Infraestrutura de Chaves Públicas Brasileira (ICP-Brasil). </w:t>
      </w:r>
    </w:p>
    <w:p w14:paraId="38A7C9FE"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12.3 O licitante deverá apresentar os seguintes documentos para habilitar-se no presente processo: </w:t>
      </w:r>
    </w:p>
    <w:p w14:paraId="17FCF808" w14:textId="0A5D414C"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12.4 RELATIVOS À HABILITAÇÃO JURÍDICA</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 (Os documentos apresentados deverão estar acompanhados de todas as alterações ou da consolidação respectiva) </w:t>
      </w:r>
    </w:p>
    <w:p w14:paraId="5EC40DD1"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12.5 Empresário individual: inscrição no Registro Público de Empresas Mercantis, a cargo da Junta Comercial da respectiva sede; </w:t>
      </w:r>
    </w:p>
    <w:p w14:paraId="2252ECA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12.6 - Microempreendedor Individual - MEI: Certificado da Condição de Microempreendedor Individual - CCMEI, cuja aceitação ficará condicionada à verificação da autenticidade no sítio https://www.gov.br/empresas-e-negocios/pt-br/empreendedor; </w:t>
      </w:r>
    </w:p>
    <w:p w14:paraId="624CD74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12.7 -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8EC4D49"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12.8 -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C5DB8B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12.9 - Sociedade simples: inscrição do ato constitutivo no Registro Civil de Pessoas Jurídicas do local de sua sede, acompanhada de documento comprobatório de seus administradores; </w:t>
      </w:r>
    </w:p>
    <w:p w14:paraId="12844476"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12.10 - Sociedade simples: inscrição do ato constitutivo no Registro Civil de Pessoas Jurídicas do local de sua sede, acompanhada de documento comprobatório de seus administradores;</w:t>
      </w:r>
    </w:p>
    <w:p w14:paraId="77431FA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12.11 -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5216F9A"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12.11.1 -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 </w:t>
      </w:r>
    </w:p>
    <w:p w14:paraId="4728A77D" w14:textId="77777777" w:rsid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12.11.2</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Prova de inscrição no Cadastro Nacional de Pessoas Jurídicas (CNPJ); </w:t>
      </w:r>
    </w:p>
    <w:p w14:paraId="4EC35A8F" w14:textId="74F71D36" w:rsidR="00D45F6D" w:rsidRPr="00D45F6D"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 xml:space="preserve">12.12 RELATIVOS À REGULARIDADE FISCAL E TRABALHISTA </w:t>
      </w:r>
    </w:p>
    <w:p w14:paraId="3776043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12.12.1 Prova de inscrição no cadastro de contribuintes estadual ou municipal, se houver, relativo ao domicílio ou sede da licitante, pertinente ao seu ramo de atividade e compatível com o objeto licitado; </w:t>
      </w:r>
    </w:p>
    <w:p w14:paraId="458C1A1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 Prova de regularidade para com as Fazendas Federal, Estadual e Municipal do domicílio ou sede da licitante, ou outra equivalente, na forma da lei </w:t>
      </w:r>
    </w:p>
    <w:p w14:paraId="2AD14D47"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12.12.2.1 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w:t>
      </w:r>
      <w:r w:rsidRPr="00D45F6D">
        <w:rPr>
          <w:rFonts w:ascii="Arial" w:eastAsia="Calibri" w:hAnsi="Arial" w:cs="Arial"/>
          <w:kern w:val="2"/>
          <w:sz w:val="20"/>
          <w:szCs w:val="20"/>
          <w:lang w:val="pt-BR"/>
          <w14:ligatures w14:val="standardContextual"/>
        </w:rPr>
        <w:lastRenderedPageBreak/>
        <w:t>Lei n.º 8.212/91 e à Dívida Ativa da União, ou distinta, emitida pela Procuradoria Geral da Fazenda Nacional e Secretaria da Receita Federal do Brasil;</w:t>
      </w:r>
    </w:p>
    <w:p w14:paraId="3A8E78B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12.12.2.2 Faz parte da regularidade para com a Fazenda Estadual a apresentação da Certidão de Quitação dos Tributos Tributários Estaduais ou Positiva com Efeitos de Negativa relativos ao domicílio ou sede do licitante; </w:t>
      </w:r>
    </w:p>
    <w:p w14:paraId="06BA72E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12.12.2.3 Faz parte da regularidade para com a Fazenda Municipal do domicílio ou sede do licitante a apresentação de Certidão Negativa de Quitação de Débitos ou Positiva com efeitos de Negativas emitida pela Secretaria Municipal competente; </w:t>
      </w:r>
    </w:p>
    <w:p w14:paraId="39D6E10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12.12.3 Prova de regularidade perante o Fundo de Garantia por Tempo de Serviço (FGTS), demonstrando situação regular no cumprimento dos encargos sociais instituídos por lei mediante apresentação de Certificado de Regularidade (CRF do FGTS), emitido pela Caixa Econômica Federal; </w:t>
      </w:r>
    </w:p>
    <w:p w14:paraId="0382E27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12.12.4 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209EAC07" w14:textId="77777777" w:rsidR="00D45F6D" w:rsidRPr="0049417E"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 xml:space="preserve">12.13 QUALIFICAÇÃO TÉCNICA </w:t>
      </w:r>
    </w:p>
    <w:p w14:paraId="4F35E549" w14:textId="7DAE3E73"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a) A licitante deverá apresentar no mínimo 01 (um) atestado de capacidade técnica, comprovando a realização de serviços idênticos ou similares ao objeto desta contratação. O atestado poderá ser expedido por pessoa jurídica de direito público ou privado, estando às informações ali contidas sujeitas à verificação de sua veracidade por parte do Agente de Contratação.</w:t>
      </w:r>
    </w:p>
    <w:p w14:paraId="61AA125C" w14:textId="76C109EC" w:rsidR="00D45F6D" w:rsidRPr="00D45F6D"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12.14</w:t>
      </w:r>
      <w:r w:rsidR="0049417E" w:rsidRPr="0049417E">
        <w:rPr>
          <w:rFonts w:ascii="Arial" w:eastAsia="Calibri" w:hAnsi="Arial" w:cs="Arial"/>
          <w:b/>
          <w:bCs/>
          <w:kern w:val="2"/>
          <w:sz w:val="20"/>
          <w:szCs w:val="20"/>
          <w:lang w:val="pt-BR"/>
          <w14:ligatures w14:val="standardContextual"/>
        </w:rPr>
        <w:t xml:space="preserve"> </w:t>
      </w:r>
      <w:r w:rsidRPr="00D45F6D">
        <w:rPr>
          <w:rFonts w:ascii="Arial" w:eastAsia="Calibri" w:hAnsi="Arial" w:cs="Arial"/>
          <w:b/>
          <w:bCs/>
          <w:kern w:val="2"/>
          <w:sz w:val="20"/>
          <w:szCs w:val="20"/>
          <w:lang w:val="pt-BR"/>
          <w14:ligatures w14:val="standardContextual"/>
        </w:rPr>
        <w:t>DEMAIS DOCUMENTOS NECESSÁRIOS</w:t>
      </w:r>
    </w:p>
    <w:p w14:paraId="548F426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12.15 Certidão Negativa de Falência, expedida pelo distribuidor da sede da pessoa jurídica; </w:t>
      </w:r>
    </w:p>
    <w:p w14:paraId="1F83DD02" w14:textId="77777777" w:rsidR="0049417E"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12.16 Declarações Conjuntas, conforme Anexo IV; </w:t>
      </w:r>
    </w:p>
    <w:p w14:paraId="16F2D08B" w14:textId="66A693E0"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12.16.1 </w:t>
      </w:r>
      <w:r w:rsidRPr="00D45F6D">
        <w:rPr>
          <w:rFonts w:ascii="Arial" w:eastAsia="Calibri" w:hAnsi="Arial" w:cs="Arial"/>
          <w:i/>
          <w:iCs/>
          <w:kern w:val="2"/>
          <w:sz w:val="20"/>
          <w:szCs w:val="20"/>
          <w:u w:val="single"/>
          <w:lang w:val="pt-BR"/>
          <w14:ligatures w14:val="standardContextual"/>
        </w:rPr>
        <w:t>Os licitantes terão o prazo máximo de 30 minutos para vincular os documentos de habilitação ao certame sob pena de serem considerado inabilitados, podendo haver prorrogação à critério da autoridade condutora do certame.</w:t>
      </w:r>
    </w:p>
    <w:p w14:paraId="7C3732A5"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12.17 Não serão aceitos protocolos de entrega ou solicitação de documento em substituição aos documentos requeridos no presente Edital e seus anexos.</w:t>
      </w:r>
    </w:p>
    <w:p w14:paraId="6C9ECF16"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12.18 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237B759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12.19 Os documentos exigidos para fins de habilitação poderão ser substituídos por registro cadastral emitido por órgão ou entidade pública, desde que o registro tenha sido feito em obediência ao disposto na Lei Federal nº 14.133/21.</w:t>
      </w:r>
    </w:p>
    <w:p w14:paraId="525B8377"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12.20 Será verificado se o licitante apresentou declaração de que atende aos requisitos de habilitação, e o declarante responderá pela veracidade das informações prestadas, na forma da Lei, conforme disposto no inciso I do art. 63 da Lei Federal nº 14.133/21.</w:t>
      </w:r>
    </w:p>
    <w:p w14:paraId="1BCF4300"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12.21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1783"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12.22 O licitante deverá apresentar, sob pena de desclassificação, declaração de que suas propostas econômicas compreendem a integralidade dos custos para atendimento dos direitos trabalhistas </w:t>
      </w:r>
      <w:r w:rsidRPr="00D45F6D">
        <w:rPr>
          <w:rFonts w:ascii="Arial" w:eastAsia="Calibri" w:hAnsi="Arial" w:cs="Arial"/>
          <w:kern w:val="2"/>
          <w:sz w:val="20"/>
          <w:szCs w:val="20"/>
          <w:lang w:val="pt-BR"/>
          <w14:ligatures w14:val="standardContextual"/>
        </w:rPr>
        <w:lastRenderedPageBreak/>
        <w:t>assegurados na Constituição Federal, nas leis trabalhistas, nas normas infra legais, nas convenções coletivas de trabalho e nos termos de ajustamento de conduta vigentes na data de entrega das propostas.</w:t>
      </w:r>
    </w:p>
    <w:p w14:paraId="2A74E57E"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12.23 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6194D1A3"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 A microempresa, empresa de pequeno porte ou equiparada deverão apresentar toda a documentação exigida para a habilitação, inclusive os documentos comprobatórios da regularidade fiscal, mesmo que estes apresentem alguma restrição.</w:t>
      </w:r>
    </w:p>
    <w:p w14:paraId="253B434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12.24.1 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6D905481"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12.24.2 A prorrogação do prazo para a regularização fiscal dependerá de requerimento, devidamente fundamentado, a ser dirigido a Pregoeira.</w:t>
      </w:r>
    </w:p>
    <w:p w14:paraId="5506B9A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12.24.3 A comprovação de regularidade fiscal e trabalhista das microempresas e das empresas de pequeno porte somente será exigida para efeito de contratação ou documento equivalente e não como condição para participação na licitação.</w:t>
      </w:r>
    </w:p>
    <w:p w14:paraId="7E0DC90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12.25 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28007C20" w14:textId="1264B7BA"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12.26 Após a entrega dos documentos para habilitação, não será permitida a substituição ou a</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apresentação de novos documentos, salvo em sede de diligência para: </w:t>
      </w:r>
    </w:p>
    <w:p w14:paraId="35A69CC9"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12.26.1 Complementação de informações acerca dos documentos já apresentados pelos licitantes e desde que necessária para apurar fatos existentes à época da abertura do certame; </w:t>
      </w:r>
    </w:p>
    <w:p w14:paraId="53D9979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12.26.2 Atualização de documentos cuja validade tenha expirado após a data de recebimento das propostas. 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 </w:t>
      </w:r>
    </w:p>
    <w:p w14:paraId="5D99947C"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Na hipótese de o licitante não atender às exigências para habilitação, a Pregoeira examinará a proposta subsequente e assim sucessivamente, na ordem de classificação, até a apuração de uma proposta que atenda ao presente Edital, observado a classificação do certame. </w:t>
      </w:r>
    </w:p>
    <w:p w14:paraId="173F3AD6" w14:textId="1DBF2360" w:rsidR="00FA234D" w:rsidRPr="00D45F6D" w:rsidRDefault="00D45F6D" w:rsidP="0049417E">
      <w:pPr>
        <w:widowControl/>
        <w:autoSpaceDE/>
        <w:autoSpaceDN/>
        <w:spacing w:before="240" w:after="24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Somente serão disponibilizados para acesso público os documentos de habilitação do licitante cuja proposta atenda ao Edital de licitação, após concluídos os procedimentos de que trata o subitem anterior.</w:t>
      </w:r>
    </w:p>
    <w:bookmarkEnd w:id="21"/>
    <w:p w14:paraId="74DF1EFC" w14:textId="45EF41A1" w:rsidR="008526E3" w:rsidRPr="00D56E3D" w:rsidRDefault="008526E3"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3</w:t>
      </w:r>
      <w:r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D45F6D" w:rsidRPr="00D45F6D">
        <w:rPr>
          <w:rFonts w:ascii="Arial" w:eastAsia="Arial" w:hAnsi="Arial" w:cs="Arial"/>
          <w:b/>
          <w:sz w:val="20"/>
          <w:szCs w:val="20"/>
          <w:lang w:eastAsia="pt-BR"/>
        </w:rPr>
        <w:t>DA VISTORIA</w:t>
      </w:r>
    </w:p>
    <w:p w14:paraId="7E911377" w14:textId="0A54598A" w:rsidR="008C5B8E" w:rsidRPr="00D56E3D" w:rsidRDefault="008C5B8E"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D56E3D">
        <w:rPr>
          <w:rFonts w:ascii="Arial" w:eastAsia="MS Mincho" w:hAnsi="Arial" w:cs="Arial"/>
          <w:color w:val="000000"/>
          <w:sz w:val="20"/>
          <w:szCs w:val="20"/>
          <w:lang w:val="pt-BR" w:eastAsia="pt-BR"/>
        </w:rPr>
        <w:t>1</w:t>
      </w:r>
      <w:r w:rsidR="005343A4" w:rsidRPr="00D56E3D">
        <w:rPr>
          <w:rFonts w:ascii="Arial" w:eastAsia="MS Mincho" w:hAnsi="Arial" w:cs="Arial"/>
          <w:color w:val="000000"/>
          <w:sz w:val="20"/>
          <w:szCs w:val="20"/>
          <w:lang w:val="pt-BR" w:eastAsia="pt-BR"/>
        </w:rPr>
        <w:t>3</w:t>
      </w:r>
      <w:r w:rsidRPr="00D56E3D">
        <w:rPr>
          <w:rFonts w:ascii="Arial" w:eastAsia="MS Mincho" w:hAnsi="Arial" w:cs="Arial"/>
          <w:color w:val="000000"/>
          <w:sz w:val="20"/>
          <w:szCs w:val="20"/>
          <w:lang w:val="pt-BR" w:eastAsia="pt-BR"/>
        </w:rPr>
        <w:t>.1</w:t>
      </w:r>
      <w:r w:rsidR="00040F76" w:rsidRPr="00D56E3D">
        <w:rPr>
          <w:rFonts w:ascii="Arial" w:eastAsia="MS Mincho" w:hAnsi="Arial" w:cs="Arial"/>
          <w:color w:val="000000"/>
          <w:sz w:val="20"/>
          <w:szCs w:val="20"/>
          <w:lang w:val="pt-BR" w:eastAsia="pt-BR"/>
        </w:rPr>
        <w:t>.</w:t>
      </w:r>
      <w:r w:rsidRPr="00D56E3D">
        <w:rPr>
          <w:rFonts w:ascii="Arial" w:eastAsia="MS Mincho" w:hAnsi="Arial" w:cs="Arial"/>
          <w:color w:val="000000"/>
          <w:sz w:val="20"/>
          <w:szCs w:val="20"/>
          <w:lang w:val="pt-BR" w:eastAsia="pt-BR"/>
        </w:rPr>
        <w:t xml:space="preserve"> </w:t>
      </w:r>
      <w:r w:rsidR="00D45F6D" w:rsidRPr="00D45F6D">
        <w:rPr>
          <w:rFonts w:ascii="Arial" w:eastAsia="MS Mincho" w:hAnsi="Arial" w:cs="Arial"/>
          <w:color w:val="000000"/>
          <w:sz w:val="20"/>
          <w:szCs w:val="20"/>
          <w:lang w:eastAsia="pt-BR"/>
        </w:rPr>
        <w:t xml:space="preserve">Não se </w:t>
      </w:r>
      <w:r w:rsidR="00ED1836">
        <w:rPr>
          <w:rFonts w:ascii="Arial" w:eastAsia="MS Mincho" w:hAnsi="Arial" w:cs="Arial"/>
          <w:color w:val="000000"/>
          <w:sz w:val="20"/>
          <w:szCs w:val="20"/>
          <w:lang w:eastAsia="pt-BR"/>
        </w:rPr>
        <w:t>aplica.</w:t>
      </w:r>
    </w:p>
    <w:p w14:paraId="48E87388" w14:textId="671612D8"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4</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DAS PENALIDADES</w:t>
      </w:r>
    </w:p>
    <w:p w14:paraId="0507E37F" w14:textId="77777777" w:rsidR="0049417E" w:rsidRDefault="0073463E" w:rsidP="00ED1836">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 Comete infração administrativa, nos termos da lei, o licitante que, com dolo ou culpa: </w:t>
      </w:r>
    </w:p>
    <w:p w14:paraId="4CF0B152"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14.1.1 Não assinar o contrato ou não receber a Ordem de Fornecimento dentro de até 10 (dez) dias a contar da intimação do ato; </w:t>
      </w:r>
    </w:p>
    <w:p w14:paraId="59DB79C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14.1.1.1 Decairá ao direito de gozo ao resultado da licitação o licitante que não proceder as exigências contidas no item 14.1.1, sem prejuízo das sansões previstas neste Edital e em lei. </w:t>
      </w:r>
    </w:p>
    <w:p w14:paraId="094B93E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14.1.1.2 O prazo previsto no item 14.1.1 poderá ser dilatado, desde que a licitante vencedora apresente as devidas justificativas aceitas pela Administração. </w:t>
      </w:r>
    </w:p>
    <w:p w14:paraId="6C8272F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14.1.1.3 Caso não haja assinatura do instrumento competente a Administração convocara os licitantes remanescentes na ordem de classificação, aplicando para tanto as diretrizes contidas no §§ 2º e 4º do art. 90 da Lei Federal nº 14.133/21. 14.1.2 Apresentar documentação falsa; 14.1.3 Deixar de entregar os documentos exigidos para o certame; </w:t>
      </w:r>
    </w:p>
    <w:p w14:paraId="7F3101C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14.1.4 Retardar, falhar ou fraudar a execução da obrigação assumida; </w:t>
      </w:r>
    </w:p>
    <w:p w14:paraId="064EAA20"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14.1.5 Não mantiver sua proposta; </w:t>
      </w:r>
    </w:p>
    <w:p w14:paraId="67CA65C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14.1.6 Comportar-se de modo inidôneo ou cometer fraude fiscal; </w:t>
      </w:r>
    </w:p>
    <w:p w14:paraId="7DF4979D"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14.1.7 Não enviar a proposta adequada ao último lance ofertado ou após a negociação; </w:t>
      </w:r>
    </w:p>
    <w:p w14:paraId="01B754D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14.1.8 Recusar-se a enviar o detalhamento da proposta quando exigível; </w:t>
      </w:r>
    </w:p>
    <w:p w14:paraId="08DA58CA"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14.1.9 Deixar de apresentar amostra ou apresentá-la falsificada ou deteriorada; </w:t>
      </w:r>
    </w:p>
    <w:p w14:paraId="2B625E2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14.1.10 Apresentar proposta ou amostra em desacordo com as especificações do Edital; </w:t>
      </w:r>
    </w:p>
    <w:p w14:paraId="2CA03AE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14.1.11 Fraudar a licitação; </w:t>
      </w:r>
    </w:p>
    <w:p w14:paraId="05EFE8D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14.1.12 Agir em conluio ou em desconformidade com a lei; </w:t>
      </w:r>
    </w:p>
    <w:p w14:paraId="0DCF072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14.1.13 Induzir deliberadamente a erro no julgamento; </w:t>
      </w:r>
    </w:p>
    <w:p w14:paraId="1D6BE4E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14.1.14 Praticar atos ilícitos com vistas a frustrar os objetivos da licitação; </w:t>
      </w:r>
    </w:p>
    <w:p w14:paraId="4A208E6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14.1.15 Praticar ato lesivo previsto no art. 5º da Lei Federal nº 12.846/2013; </w:t>
      </w:r>
    </w:p>
    <w:p w14:paraId="5E945130"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 Com fulcro na Lei Federal nº 14.133/21, a Administração poderá, garantida a prévia defesa, aplicar aos licitantes e/ou adjudicatários as seguintes sanções, sem prejuízo das responsabilidades civil e criminal, às seguintes penalidades:</w:t>
      </w:r>
      <w:r>
        <w:rPr>
          <w:rFonts w:ascii="Arial" w:eastAsia="MS Mincho" w:hAnsi="Arial" w:cs="Arial"/>
          <w:color w:val="000000"/>
          <w:sz w:val="20"/>
          <w:szCs w:val="20"/>
          <w:lang w:eastAsia="pt-BR"/>
        </w:rPr>
        <w:t xml:space="preserve"> </w:t>
      </w:r>
    </w:p>
    <w:p w14:paraId="6FB85205"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14.2.1 Advertência; </w:t>
      </w:r>
    </w:p>
    <w:p w14:paraId="7441AE6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14.2.2 Multa de até 30% (trinta por cento) sobre o valor contratado; </w:t>
      </w:r>
    </w:p>
    <w:p w14:paraId="2C40C7DA"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14.2.3 Impedimento de licitar e contratar e; </w:t>
      </w:r>
    </w:p>
    <w:p w14:paraId="4348870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14.2.4 Declaração de inidoneidade para licitar ou contratar, enquanto perdurarem os motivos determinantes da punição ou até que seja promovida sua reabilitação perante a própria autoridade que aplicou a penalidade. Na aplicação das sanções serão considerados: </w:t>
      </w:r>
    </w:p>
    <w:p w14:paraId="2CB77EA2"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14.2.5 A natureza e a gravidade da infração cometida; </w:t>
      </w:r>
    </w:p>
    <w:p w14:paraId="101D0A3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14.2.6 As peculiaridades do caso concreto; </w:t>
      </w:r>
    </w:p>
    <w:p w14:paraId="45FDAE5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14.2.7 As circunstâncias agravantes ou atenuantes </w:t>
      </w:r>
    </w:p>
    <w:p w14:paraId="0127E2F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14.2.8 Os danos que dela provierem para a Administração Pública; </w:t>
      </w:r>
    </w:p>
    <w:p w14:paraId="3C44CF1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14.2.9 A implantação ou o aperfeiçoamento de programa de integridade, conforme normas e orientações dos órgãos de controle; A multa será recolhida em percentual de 0,5% a 30% incidente sobre o valor do contrato licitado, recolhida no prazo máximo de 30 (trinta) dias úteis, a contar da comunicação oficial. </w:t>
      </w:r>
    </w:p>
    <w:p w14:paraId="4038C85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14.2.1</w:t>
      </w:r>
      <w:r w:rsidR="0049417E">
        <w:rPr>
          <w:rFonts w:ascii="Arial" w:eastAsia="MS Mincho" w:hAnsi="Arial" w:cs="Arial"/>
          <w:color w:val="000000"/>
          <w:sz w:val="20"/>
          <w:szCs w:val="20"/>
          <w:lang w:eastAsia="pt-BR"/>
        </w:rPr>
        <w:t>0</w:t>
      </w:r>
      <w:r w:rsidRPr="0073463E">
        <w:rPr>
          <w:rFonts w:ascii="Arial" w:eastAsia="MS Mincho" w:hAnsi="Arial" w:cs="Arial"/>
          <w:color w:val="000000"/>
          <w:sz w:val="20"/>
          <w:szCs w:val="20"/>
          <w:lang w:eastAsia="pt-BR"/>
        </w:rPr>
        <w:t xml:space="preserve"> Para as infrações previstas nos itens 14.1.1, 14.1.3 e 14.1.5, a multa será de 0,5% a 15% do valor do contrato licitado; </w:t>
      </w:r>
    </w:p>
    <w:p w14:paraId="7785A191" w14:textId="7573621A"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w:t>
      </w:r>
      <w:r w:rsidR="0049417E">
        <w:rPr>
          <w:rFonts w:ascii="Arial" w:eastAsia="MS Mincho" w:hAnsi="Arial" w:cs="Arial"/>
          <w:color w:val="000000"/>
          <w:sz w:val="20"/>
          <w:szCs w:val="20"/>
          <w:lang w:eastAsia="pt-BR"/>
        </w:rPr>
        <w:t>11</w:t>
      </w:r>
      <w:r w:rsidRPr="0073463E">
        <w:rPr>
          <w:rFonts w:ascii="Arial" w:eastAsia="MS Mincho" w:hAnsi="Arial" w:cs="Arial"/>
          <w:color w:val="000000"/>
          <w:sz w:val="20"/>
          <w:szCs w:val="20"/>
          <w:lang w:eastAsia="pt-BR"/>
        </w:rPr>
        <w:t xml:space="preserve"> Para as infrações previstas nos itens 14.1.2, 14.1.4, 14.1.5, 14.1.6 e 14.1.11, a multa será de 15% a 30% do valor do contrato licitado; 14.3 As sanções de advertência, impedimento de licitar e contratar e declaração de inidoneidade para licitar ou contratar poderão ser aplicadas, cumulativamente ou não, à penalidade de multa </w:t>
      </w:r>
    </w:p>
    <w:p w14:paraId="183E36DA" w14:textId="25CAFE2C"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14.4 As sanções de advertência, impedimento de licitar e contratar e declaração de inidoneidade para licitar ou contratar poderão ser aplicadas, cumulativamente ou não, à penalidade de multa; </w:t>
      </w:r>
    </w:p>
    <w:p w14:paraId="00507DD8" w14:textId="2AF8721B"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14.5 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7320AD5" w14:textId="35D67B99"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3D5904" w14:textId="698CBCC0"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14.7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537BC14" w14:textId="7637441F"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14.8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EB99E16" w14:textId="45A5659B"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14.9 O recurso e o pedido de reconsideração terão efeito suspensivo do ato ou da decisão recorrida até que sobrevenha decisão final da autoridade competente. </w:t>
      </w:r>
    </w:p>
    <w:p w14:paraId="705C09AB" w14:textId="31F2AB61" w:rsidR="0073463E" w:rsidRP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A aplicação das sanções previstas neste Edital não exclui, em hipótese alguma, a obrigação de reparação integral dos danos causados</w:t>
      </w:r>
    </w:p>
    <w:p w14:paraId="4AA84729" w14:textId="5C99DA8B" w:rsidR="00D45F6D" w:rsidRPr="00D56E3D" w:rsidRDefault="00D45F6D" w:rsidP="00ED1836">
      <w:pPr>
        <w:widowControl/>
        <w:pBdr>
          <w:top w:val="double" w:sz="4" w:space="1" w:color="auto"/>
          <w:bottom w:val="double" w:sz="4" w:space="1" w:color="auto"/>
        </w:pBdr>
        <w:tabs>
          <w:tab w:val="left" w:pos="426"/>
          <w:tab w:val="left" w:pos="567"/>
        </w:tabs>
        <w:autoSpaceDE/>
        <w:autoSpaceDN/>
        <w:spacing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5</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DOS RECURSOS</w:t>
      </w:r>
    </w:p>
    <w:p w14:paraId="754D4B17" w14:textId="77777777" w:rsidR="0049417E" w:rsidRDefault="0073463E" w:rsidP="00ED1836">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15.1 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 </w:t>
      </w:r>
    </w:p>
    <w:p w14:paraId="7C64D75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15.2 O tempo máximo para manifestação da intenção de recurso será de 30 minutos, podendo a Pregoeira dar provimento ou negar o mesmo, motivadamente </w:t>
      </w:r>
    </w:p>
    <w:p w14:paraId="339D2C9D"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15.3 A Pregoeira não se responsabilizará por razões ou contrarrazões endereçadas por outras formas ou outros endereços eletrônicos, e que, por isso, sejam intempestivas ou não sejam recebidas. </w:t>
      </w:r>
    </w:p>
    <w:p w14:paraId="42C7E0B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15.4 A falta de manifestação no prazo estabelecido autoriza a Pregoeira a adjudicar o objeto à licitante vencedora. </w:t>
      </w:r>
    </w:p>
    <w:p w14:paraId="704DD27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15.5 A Pregoeira examinará a intenção de recurso, aceitando-a ou rejeitando-a, motivadamente, exercendo, para tanto, seu poder direito de juízo de admissibilidade. </w:t>
      </w:r>
    </w:p>
    <w:p w14:paraId="6BDE7324"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15.6 A licitante que tiver sua intenção de recurso aceita deverá registrar as razões do recurso, no prazo de 03 (três) dias úteis, ficando as demais licitantes, desde logo, intimadas a apresentar contrarrazões, em igual prazo, que começará a correr do término do prazo da recorrente. </w:t>
      </w:r>
    </w:p>
    <w:p w14:paraId="652599F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15.7 Para efeito do disposto no § 5º do artigo 165 da Lei Federal nº 14.133/21</w:t>
      </w:r>
      <w:proofErr w:type="gramStart"/>
      <w:r w:rsidRPr="0073463E">
        <w:rPr>
          <w:rFonts w:ascii="Arial" w:eastAsia="MS Mincho" w:hAnsi="Arial" w:cs="Arial"/>
          <w:color w:val="000000"/>
          <w:sz w:val="20"/>
          <w:szCs w:val="20"/>
          <w:lang w:eastAsia="pt-BR"/>
        </w:rPr>
        <w:t>, fica</w:t>
      </w:r>
      <w:proofErr w:type="gramEnd"/>
      <w:r w:rsidRPr="0073463E">
        <w:rPr>
          <w:rFonts w:ascii="Arial" w:eastAsia="MS Mincho" w:hAnsi="Arial" w:cs="Arial"/>
          <w:color w:val="000000"/>
          <w:sz w:val="20"/>
          <w:szCs w:val="20"/>
          <w:lang w:eastAsia="pt-BR"/>
        </w:rPr>
        <w:t xml:space="preserve"> a vista dos autos franqueada ao licitante tão somente dos elementos indispensáveis à defesa de seu interesse. </w:t>
      </w:r>
    </w:p>
    <w:p w14:paraId="4163BFA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15.8 As intenções de recurso não admitidas ou rejeitados pela Pregoeira serão apreciados pela autoridade competente. </w:t>
      </w:r>
    </w:p>
    <w:p w14:paraId="141D5C6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15.9 O acolhimento do recurso implicará a invalidação apenas dos atos insuscetíveis de aproveitamento. </w:t>
      </w:r>
    </w:p>
    <w:p w14:paraId="5C00D086" w14:textId="456E859A"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15.10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Os recursos ou pedido de reconsideração contra a decisão da Pregoeira terá efeito suspensivo.</w:t>
      </w:r>
    </w:p>
    <w:p w14:paraId="415DB5A0" w14:textId="1BD3B761" w:rsidR="00D45F6D" w:rsidRPr="00D56E3D" w:rsidRDefault="00D45F6D" w:rsidP="00ED1836">
      <w:pPr>
        <w:widowControl/>
        <w:pBdr>
          <w:top w:val="double" w:sz="4" w:space="1" w:color="auto"/>
          <w:bottom w:val="double" w:sz="4" w:space="1" w:color="auto"/>
        </w:pBdr>
        <w:tabs>
          <w:tab w:val="left" w:pos="426"/>
          <w:tab w:val="left" w:pos="567"/>
        </w:tabs>
        <w:autoSpaceDE/>
        <w:autoSpaceDN/>
        <w:spacing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6</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IMPUGNAÇÃO</w:t>
      </w:r>
    </w:p>
    <w:p w14:paraId="24E1853C" w14:textId="77777777" w:rsidR="0049417E" w:rsidRDefault="0073463E" w:rsidP="00ED1836">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16.1 Qualquer pessoa é parte legítima para impugnar este Edital por irregularidade na aplicação da Lei Federal nº 14.133/21, devendo protocolar o pedido até 03 (três) dias úteis antes da data da abertura do certame. </w:t>
      </w:r>
    </w:p>
    <w:p w14:paraId="5C4CC8E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16.2 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 </w:t>
      </w:r>
    </w:p>
    <w:p w14:paraId="62A7D95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16.2.1 Resposta à impugnação ou ao pedido de esclarecimento será divulgado em sítio eletrônico oficial no prazo de até 3 (três) dias úteis, limitado ao último dia útil anterior à data da abertura do certame. </w:t>
      </w:r>
    </w:p>
    <w:p w14:paraId="000DDBB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16.3 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 </w:t>
      </w:r>
    </w:p>
    <w:p w14:paraId="1F1E6BE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16.4 O município não se responsabilizará por impugnações endereçadas por outras formas e caso não tenha sido acusado recebimento pela Pregoeira, e que, por isso, sejam intempestivas.</w:t>
      </w:r>
      <w:r>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 xml:space="preserve">Acolhida a impugnação, será designada nova data para a realização do certame, exceto quando, inquestionavelmente, a alteração não afetar a formulação das propostas. </w:t>
      </w:r>
    </w:p>
    <w:p w14:paraId="01703095" w14:textId="2EB2DEE9"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16.5 Os autos do processo permanecerão com vistas franqueadas aos interessados na sala da Comissão de Licitação, à Rua São Bento nº 401, centro, Braúnas, MG, CEP 35169-000.</w:t>
      </w:r>
    </w:p>
    <w:p w14:paraId="2012E72C" w14:textId="2A303FD6"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7</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ADJUDICAÇÃO E HOMOLOGAÇÃO</w:t>
      </w:r>
    </w:p>
    <w:p w14:paraId="491CB89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17.1 O objeto será adjudicado e homologado pela autoridade máxima do órgão às licitantes vencedoras dos lotes ou itens, salvo quando houver recurso, hipótese em que a adjudicação será efetuada quando decisão da peça jurídica </w:t>
      </w:r>
    </w:p>
    <w:p w14:paraId="48B7E29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17.2 Depois de homologado o resultado deste Pregão, a licitante vencedora será convocada para retirar a nota de empenho, assinar o instrumento de contrato dentro do prazo de 10 (dez) dias, sob pena de decair o direito à contratação, sem prejuízo das sanções previstas neste Edital. </w:t>
      </w:r>
    </w:p>
    <w:p w14:paraId="3D08105D" w14:textId="6DE36C1F" w:rsid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17.3 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0E6D27B1" w14:textId="1938D909"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8</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EXECUÇÃO.</w:t>
      </w:r>
    </w:p>
    <w:p w14:paraId="34237E33" w14:textId="77777777" w:rsid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18.1. A execução do objeto consistirá no fornecimento de veículos novos, zero quilômetro, destinados ao transporte escolar do Município de Braúnas/MG, em estrita conformidade com as especificações técnicas, quantitativos e condições estabelecidas no Termo de Referência e no instrumento convocatório.</w:t>
      </w:r>
      <w:r>
        <w:rPr>
          <w:rFonts w:ascii="Arial" w:eastAsia="MS Mincho" w:hAnsi="Arial" w:cs="Arial"/>
          <w:color w:val="000000"/>
          <w:sz w:val="20"/>
          <w:szCs w:val="20"/>
          <w:lang w:val="pt-BR" w:eastAsia="pt-BR"/>
        </w:rPr>
        <w:t xml:space="preserve"> </w:t>
      </w:r>
    </w:p>
    <w:p w14:paraId="2FE13E25" w14:textId="50AD2C8A" w:rsidR="00ED1836" w:rsidRP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18.2. Os veículos deverão ser entregues devidamente montados, revisados, abastecidos no mínimo com combustível suficiente para deslocamento interno, acompanhados de todos os acessórios obrigatórios exigidos pela legislação de trânsito vigente, manual do proprietário, certificado de garantia e demais documentos necessários ao seu regular licenciamento e emplacamento.</w:t>
      </w:r>
    </w:p>
    <w:p w14:paraId="6F19D39A" w14:textId="77777777" w:rsidR="00ED1836" w:rsidRP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 xml:space="preserve">18.3. O prazo máximo para entrega será de até 30 (trinta) dias corridos, contados a partir do recebimento da Ordem de Fornecimento ou instrumento equivalente, devendo a contratada cumprir rigorosamente o prazo estabelecido, </w:t>
      </w:r>
      <w:proofErr w:type="gramStart"/>
      <w:r w:rsidRPr="00ED1836">
        <w:rPr>
          <w:rFonts w:ascii="Arial" w:eastAsia="MS Mincho" w:hAnsi="Arial" w:cs="Arial"/>
          <w:color w:val="000000"/>
          <w:sz w:val="20"/>
          <w:szCs w:val="20"/>
          <w:lang w:val="pt-BR" w:eastAsia="pt-BR"/>
        </w:rPr>
        <w:t>sob pena</w:t>
      </w:r>
      <w:proofErr w:type="gramEnd"/>
      <w:r w:rsidRPr="00ED1836">
        <w:rPr>
          <w:rFonts w:ascii="Arial" w:eastAsia="MS Mincho" w:hAnsi="Arial" w:cs="Arial"/>
          <w:color w:val="000000"/>
          <w:sz w:val="20"/>
          <w:szCs w:val="20"/>
          <w:lang w:val="pt-BR" w:eastAsia="pt-BR"/>
        </w:rPr>
        <w:t xml:space="preserve"> de aplicação das sanções administrativas previstas no edital e no contrato.</w:t>
      </w:r>
    </w:p>
    <w:p w14:paraId="4CD7A3B2" w14:textId="77777777" w:rsidR="00ED1836" w:rsidRP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18.4. A contratada será responsável pelo transporte e entrega dos veículos no local indicado pela Administração Municipal, correndo por sua conta todos os custos com frete, seguro, tributos, encargos trabalhistas, previdenciários e demais despesas incidentes até a efetiva entrega.</w:t>
      </w:r>
    </w:p>
    <w:p w14:paraId="07AFBAF6" w14:textId="195A2094" w:rsidR="00ED1836" w:rsidRP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lastRenderedPageBreak/>
        <w:t>18.5. A entrega será realizada no pátio ou local indicado pela Secretaria Municipal</w:t>
      </w:r>
      <w:r>
        <w:rPr>
          <w:rFonts w:ascii="Arial" w:eastAsia="MS Mincho" w:hAnsi="Arial" w:cs="Arial"/>
          <w:color w:val="000000"/>
          <w:sz w:val="20"/>
          <w:szCs w:val="20"/>
          <w:lang w:val="pt-BR" w:eastAsia="pt-BR"/>
        </w:rPr>
        <w:t xml:space="preserve"> de Educação,</w:t>
      </w:r>
      <w:r w:rsidRPr="00ED1836">
        <w:rPr>
          <w:rFonts w:ascii="Arial" w:eastAsia="MS Mincho" w:hAnsi="Arial" w:cs="Arial"/>
          <w:color w:val="000000"/>
          <w:sz w:val="20"/>
          <w:szCs w:val="20"/>
          <w:lang w:val="pt-BR" w:eastAsia="pt-BR"/>
        </w:rPr>
        <w:t xml:space="preserve"> competente, em horário previamente agendado, sendo os veículos submetidos à verificação quanto à conformidade com as especificações técnicas exigidas.</w:t>
      </w:r>
    </w:p>
    <w:p w14:paraId="7BA413EE" w14:textId="77777777" w:rsidR="00ED1836" w:rsidRP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18.6. O recebimento ocorrerá em duas etapas: provisório, para conferência quantitativa e documental; e definitivo, após inspeção técnica e verificação do pleno atendimento às exigências contratuais.</w:t>
      </w:r>
    </w:p>
    <w:p w14:paraId="609D83E0" w14:textId="77777777" w:rsidR="00ED1836" w:rsidRP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18.7. Constatada qualquer irregularidade, vício ou desconformidade, a contratada deverá promover a substituição ou regularização no prazo estipulado pela Administração, sem ônus adicional para o Município.</w:t>
      </w:r>
    </w:p>
    <w:p w14:paraId="15D9104E" w14:textId="77777777" w:rsidR="00ED1836" w:rsidRPr="00ED1836" w:rsidRDefault="00ED1836" w:rsidP="00ED1836">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18.8. Durante o período de garantia, a contratada deverá assegurar assistência técnica autorizada, fornecimento de peças originais e suporte técnico adequado, nos termos das especificações técnicas e das normas do fabricante.</w:t>
      </w:r>
    </w:p>
    <w:p w14:paraId="3A5745D0" w14:textId="6FF13979" w:rsidR="0073463E" w:rsidRPr="00D56E3D" w:rsidRDefault="00ED1836" w:rsidP="002833EB">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ED1836">
        <w:rPr>
          <w:rFonts w:ascii="Arial" w:eastAsia="MS Mincho" w:hAnsi="Arial" w:cs="Arial"/>
          <w:color w:val="000000"/>
          <w:sz w:val="20"/>
          <w:szCs w:val="20"/>
          <w:lang w:val="pt-BR" w:eastAsia="pt-BR"/>
        </w:rPr>
        <w:t>18.9. O pagamento será efetuado somente após o recebimento definitivo e atesto da nota fiscal pelo fiscal do contrato, observadas as condições previstas no edital e no contrato administrativo.</w:t>
      </w:r>
      <w:r>
        <w:rPr>
          <w:rFonts w:ascii="Arial" w:eastAsia="MS Mincho" w:hAnsi="Arial" w:cs="Arial"/>
          <w:color w:val="000000"/>
          <w:sz w:val="20"/>
          <w:szCs w:val="20"/>
          <w:lang w:val="pt-BR" w:eastAsia="pt-BR"/>
        </w:rPr>
        <w:t xml:space="preserve"> </w:t>
      </w:r>
    </w:p>
    <w:p w14:paraId="633C61EF" w14:textId="1A0B306E"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9</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DO PAGAMENTO</w:t>
      </w:r>
    </w:p>
    <w:p w14:paraId="32392CC1" w14:textId="4CDAD047" w:rsidR="0049417E"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19.1 O pagamento será efetuado pela Prefeitura Municipal de Braúnas, MG de acordo com a efetiva execução por parte da contratada, em conferência com as suas solicitações, após o cumprimento das obrigações contábei</w:t>
      </w:r>
      <w:r w:rsidR="006D0CC2">
        <w:rPr>
          <w:rFonts w:ascii="Arial" w:eastAsia="MS Mincho" w:hAnsi="Arial" w:cs="Arial"/>
          <w:color w:val="000000"/>
          <w:sz w:val="20"/>
          <w:szCs w:val="20"/>
          <w:lang w:eastAsia="pt-BR"/>
        </w:rPr>
        <w:t>s e financeiras de praxe, até 30 dias</w:t>
      </w:r>
      <w:r w:rsidRPr="0073463E">
        <w:rPr>
          <w:rFonts w:ascii="Arial" w:eastAsia="MS Mincho" w:hAnsi="Arial" w:cs="Arial"/>
          <w:color w:val="000000"/>
          <w:sz w:val="20"/>
          <w:szCs w:val="20"/>
          <w:lang w:eastAsia="pt-BR"/>
        </w:rPr>
        <w:t xml:space="preserve"> a contar da liquidação da despesa. </w:t>
      </w:r>
    </w:p>
    <w:p w14:paraId="21EAC29F"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19.2 O pagamento será realizado por meio de ordem bancária, para crédito em banco, agência e conta corrente indicados pela contratada. </w:t>
      </w:r>
    </w:p>
    <w:p w14:paraId="15C01E0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19.3 Independentemente do percentual de tributo inserido na planilha, quando houver, serão retidos na fonte, quando da realização do pagamento, os percentuais estabelecidos na legislação vigente. </w:t>
      </w:r>
    </w:p>
    <w:p w14:paraId="11AA2287" w14:textId="46390D4D" w:rsidR="0073463E" w:rsidRP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19.4 Para efeito de pagamento será observada os procedimentos de liquidação verificando a compatibilidade dos dados encontrados na nota fiscal com os emitidos no pedido enviado à contratada.</w:t>
      </w:r>
    </w:p>
    <w:p w14:paraId="7DE01770" w14:textId="235E7B92"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20</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DOTAÇÕES ORÇAMENTÁRIAS</w:t>
      </w:r>
    </w:p>
    <w:p w14:paraId="09FA537A" w14:textId="77777777" w:rsidR="007252F6" w:rsidRDefault="0073463E" w:rsidP="007252F6">
      <w:pPr>
        <w:widowControl/>
        <w:numPr>
          <w:ilvl w:val="1"/>
          <w:numId w:val="0"/>
        </w:numPr>
        <w:autoSpaceDE/>
        <w:autoSpaceDN/>
        <w:spacing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20.1 Os recursos orçamentários para suportar as despesas eventualmente contraídas, estão previstas nos seguintes créditos: </w:t>
      </w:r>
    </w:p>
    <w:p w14:paraId="686BD6AF" w14:textId="63611382" w:rsidR="007252F6" w:rsidRPr="007252F6" w:rsidRDefault="007252F6" w:rsidP="007252F6">
      <w:pPr>
        <w:widowControl/>
        <w:numPr>
          <w:ilvl w:val="1"/>
          <w:numId w:val="0"/>
        </w:numPr>
        <w:autoSpaceDE/>
        <w:autoSpaceDN/>
        <w:spacing w:line="276" w:lineRule="auto"/>
        <w:jc w:val="both"/>
        <w:rPr>
          <w:rFonts w:ascii="Arial" w:eastAsia="MS Mincho" w:hAnsi="Arial" w:cs="Arial"/>
          <w:color w:val="000000"/>
          <w:sz w:val="20"/>
          <w:szCs w:val="20"/>
          <w:lang w:eastAsia="pt-BR"/>
        </w:rPr>
      </w:pPr>
      <w:r w:rsidRPr="007252F6">
        <w:rPr>
          <w:rFonts w:ascii="Arial" w:eastAsia="MS Mincho" w:hAnsi="Arial" w:cs="Arial"/>
          <w:color w:val="000000"/>
          <w:sz w:val="20"/>
          <w:szCs w:val="20"/>
          <w:lang w:eastAsia="pt-BR"/>
        </w:rPr>
        <w:t>020403 12 361 0003 1033 4.4.90.52 ficha 477</w:t>
      </w:r>
    </w:p>
    <w:p w14:paraId="1DBA025B" w14:textId="0C17D95C" w:rsidR="00206F22" w:rsidRDefault="007252F6" w:rsidP="007252F6">
      <w:pPr>
        <w:widowControl/>
        <w:numPr>
          <w:ilvl w:val="1"/>
          <w:numId w:val="0"/>
        </w:numPr>
        <w:autoSpaceDE/>
        <w:autoSpaceDN/>
        <w:spacing w:line="276" w:lineRule="auto"/>
        <w:jc w:val="both"/>
        <w:rPr>
          <w:rFonts w:ascii="Arial" w:eastAsia="MS Mincho" w:hAnsi="Arial" w:cs="Arial"/>
          <w:color w:val="000000"/>
          <w:sz w:val="20"/>
          <w:szCs w:val="20"/>
          <w:lang w:eastAsia="pt-BR"/>
        </w:rPr>
      </w:pPr>
      <w:r w:rsidRPr="007252F6">
        <w:rPr>
          <w:rFonts w:ascii="Arial" w:eastAsia="MS Mincho" w:hAnsi="Arial" w:cs="Arial"/>
          <w:color w:val="000000"/>
          <w:sz w:val="20"/>
          <w:szCs w:val="20"/>
          <w:lang w:eastAsia="pt-BR"/>
        </w:rPr>
        <w:t>020403 12 361 0003 1033 4.4.90.52 ficha 478</w:t>
      </w:r>
    </w:p>
    <w:p w14:paraId="52CDB6EE" w14:textId="3365E083"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21</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DO FÓRUM</w:t>
      </w:r>
    </w:p>
    <w:p w14:paraId="44EB63B6" w14:textId="47966038" w:rsidR="0073463E" w:rsidRPr="00D56E3D" w:rsidRDefault="0073463E" w:rsidP="002833EB">
      <w:pPr>
        <w:widowControl/>
        <w:numPr>
          <w:ilvl w:val="1"/>
          <w:numId w:val="0"/>
        </w:numPr>
        <w:autoSpaceDE/>
        <w:autoSpaceDN/>
        <w:spacing w:after="240"/>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21.1 As questões decorrentes deste certame, que não possam ser dirimidas administrativamente, serão processadas e julgadas na Justiça Comum, no Foro da cidade de Mesquita com exclusão de qualquer outro, por mais privilegiado que seja ou se torne.</w:t>
      </w:r>
      <w:r w:rsidR="007252F6">
        <w:rPr>
          <w:rFonts w:ascii="Arial" w:eastAsia="MS Mincho" w:hAnsi="Arial" w:cs="Arial"/>
          <w:color w:val="000000"/>
          <w:sz w:val="20"/>
          <w:szCs w:val="20"/>
          <w:lang w:eastAsia="pt-BR"/>
        </w:rPr>
        <w:t xml:space="preserve"> </w:t>
      </w:r>
    </w:p>
    <w:p w14:paraId="30429BF4" w14:textId="04773F41"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22</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DAS DISPOSIÇÕES GERAIS</w:t>
      </w:r>
    </w:p>
    <w:p w14:paraId="32875A70" w14:textId="77777777" w:rsidR="0049417E"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22.1 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 </w:t>
      </w:r>
    </w:p>
    <w:p w14:paraId="19D0FA6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22.2 O objeto da presente licitação poderá sofrer acréscimos ou supressões, conforme previsto no art. 125 da Lei Federal nº 14.133/21, quando for o caso. </w:t>
      </w:r>
    </w:p>
    <w:p w14:paraId="4C5ADB0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22.3 A Pregoeira,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 </w:t>
      </w:r>
    </w:p>
    <w:p w14:paraId="6E4ACB7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22.4 Ocorrendo o descumprimento das obrigações assumidas pela vencedora do certame, o objeto poderá ser adjudicado às licitantes remanescentes, na ordem de classificação e de acordo com as propostas apresentadas. </w:t>
      </w:r>
    </w:p>
    <w:p w14:paraId="4A93659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22.5 Nenhuma indenização será devida às licitantes pela elaboração e/ou apresentação da documentação relativa ao presente Edital. </w:t>
      </w:r>
    </w:p>
    <w:p w14:paraId="7B17FC4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22.6 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 </w:t>
      </w:r>
    </w:p>
    <w:p w14:paraId="5959BC1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22.7 No exclusivo interesse do município, este poderá emitir tantas Ordens de Fornecimentos, Ordens de Paralisação ou Ordens de Reinício que se façam necessárias para o bom desenvolvimento dos trabalhos; </w:t>
      </w:r>
    </w:p>
    <w:p w14:paraId="66AD96B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22.8 O objeto deste certame, observados os requisitos legais, em especial aos ditames previstos no art. 107 da Lei Federal nº 14.133/21, poderá ser prorrogado no interesse exclusivo da Administração municipal. </w:t>
      </w:r>
    </w:p>
    <w:p w14:paraId="3E6D7554"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22.9 É vedada a subcontratação parcial ou total do objeto sem o expresso consentimento da Administração, bem como a participação de estranhos ao processo licitatório, exceto nos casos de atendimentos às diretrizes da LC nº 123/2006. </w:t>
      </w:r>
    </w:p>
    <w:p w14:paraId="25D0AE7E" w14:textId="04B80EF0"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22.10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Os casos omissos não tratados neste Edital serão resolvidos à luz das regras previstas na Lei Federal 14.133/21</w:t>
      </w:r>
    </w:p>
    <w:p w14:paraId="673BD547" w14:textId="0B530B86" w:rsidR="008C5B8E" w:rsidRPr="00D56E3D" w:rsidRDefault="00206F22" w:rsidP="002833EB">
      <w:pPr>
        <w:widowControl/>
        <w:numPr>
          <w:ilvl w:val="2"/>
          <w:numId w:val="0"/>
        </w:numPr>
        <w:autoSpaceDE/>
        <w:autoSpaceDN/>
        <w:spacing w:before="240" w:line="276" w:lineRule="auto"/>
        <w:jc w:val="center"/>
        <w:rPr>
          <w:rFonts w:ascii="Arial" w:eastAsia="MS Mincho" w:hAnsi="Arial" w:cs="Arial"/>
          <w:color w:val="000000"/>
          <w:sz w:val="20"/>
          <w:szCs w:val="20"/>
          <w:lang w:val="pt-BR" w:eastAsia="pt-BR"/>
        </w:rPr>
      </w:pPr>
      <w:r>
        <w:rPr>
          <w:rFonts w:ascii="Arial" w:eastAsia="MS Mincho" w:hAnsi="Arial" w:cs="Arial"/>
          <w:color w:val="000000"/>
          <w:sz w:val="20"/>
          <w:szCs w:val="20"/>
          <w:lang w:val="pt-BR" w:eastAsia="pt-BR"/>
        </w:rPr>
        <w:t>Braúnas/MG</w:t>
      </w:r>
      <w:r w:rsidR="008C5B8E" w:rsidRPr="00D56E3D">
        <w:rPr>
          <w:rFonts w:ascii="Arial" w:eastAsia="MS Mincho" w:hAnsi="Arial" w:cs="Arial"/>
          <w:color w:val="000000"/>
          <w:sz w:val="20"/>
          <w:szCs w:val="20"/>
          <w:lang w:val="pt-BR" w:eastAsia="pt-BR"/>
        </w:rPr>
        <w:t xml:space="preserve">, </w:t>
      </w:r>
      <w:r w:rsidR="00120C7C">
        <w:rPr>
          <w:rFonts w:ascii="Arial" w:eastAsia="MS Mincho" w:hAnsi="Arial" w:cs="Arial"/>
          <w:color w:val="000000"/>
          <w:sz w:val="20"/>
          <w:szCs w:val="20"/>
          <w:lang w:val="pt-BR" w:eastAsia="pt-BR"/>
        </w:rPr>
        <w:t>23</w:t>
      </w:r>
      <w:r w:rsidR="008C5B8E" w:rsidRPr="00D56E3D">
        <w:rPr>
          <w:rFonts w:ascii="Arial" w:eastAsia="MS Mincho" w:hAnsi="Arial" w:cs="Arial"/>
          <w:color w:val="000000"/>
          <w:sz w:val="20"/>
          <w:szCs w:val="20"/>
          <w:lang w:val="pt-BR" w:eastAsia="pt-BR"/>
        </w:rPr>
        <w:t xml:space="preserve"> de </w:t>
      </w:r>
      <w:r w:rsidR="00120C7C">
        <w:rPr>
          <w:rFonts w:ascii="Arial" w:eastAsia="MS Mincho" w:hAnsi="Arial" w:cs="Arial"/>
          <w:color w:val="000000"/>
          <w:sz w:val="20"/>
          <w:szCs w:val="20"/>
          <w:lang w:val="pt-BR" w:eastAsia="pt-BR"/>
        </w:rPr>
        <w:t>fevereiro</w:t>
      </w:r>
      <w:r w:rsidR="008C5B8E" w:rsidRPr="00D56E3D">
        <w:rPr>
          <w:rFonts w:ascii="Arial" w:eastAsia="MS Mincho" w:hAnsi="Arial" w:cs="Arial"/>
          <w:color w:val="000000"/>
          <w:sz w:val="20"/>
          <w:szCs w:val="20"/>
          <w:lang w:val="pt-BR" w:eastAsia="pt-BR"/>
        </w:rPr>
        <w:t xml:space="preserve"> de </w:t>
      </w:r>
      <w:proofErr w:type="gramStart"/>
      <w:r w:rsidR="008C5B8E" w:rsidRPr="00D56E3D">
        <w:rPr>
          <w:rFonts w:ascii="Arial" w:eastAsia="MS Mincho" w:hAnsi="Arial" w:cs="Arial"/>
          <w:color w:val="000000"/>
          <w:sz w:val="20"/>
          <w:szCs w:val="20"/>
          <w:lang w:val="pt-BR" w:eastAsia="pt-BR"/>
        </w:rPr>
        <w:t>20</w:t>
      </w:r>
      <w:r w:rsidR="004146DA">
        <w:rPr>
          <w:rFonts w:ascii="Arial" w:eastAsia="MS Mincho" w:hAnsi="Arial" w:cs="Arial"/>
          <w:color w:val="000000"/>
          <w:sz w:val="20"/>
          <w:szCs w:val="20"/>
          <w:lang w:val="pt-BR" w:eastAsia="pt-BR"/>
        </w:rPr>
        <w:t>26</w:t>
      </w:r>
      <w:proofErr w:type="gramEnd"/>
    </w:p>
    <w:p w14:paraId="091E5EE5" w14:textId="6E9FEFE3" w:rsidR="00206F22" w:rsidRPr="00D56E3D" w:rsidRDefault="00E97363" w:rsidP="00206F22">
      <w:pPr>
        <w:tabs>
          <w:tab w:val="left" w:pos="426"/>
          <w:tab w:val="left" w:pos="567"/>
          <w:tab w:val="left" w:pos="851"/>
        </w:tabs>
        <w:spacing w:before="240" w:line="276" w:lineRule="auto"/>
        <w:jc w:val="center"/>
        <w:rPr>
          <w:rFonts w:ascii="Arial" w:eastAsia="Arial" w:hAnsi="Arial" w:cs="Arial"/>
          <w:sz w:val="20"/>
          <w:szCs w:val="20"/>
        </w:rPr>
      </w:pPr>
      <w:r w:rsidRPr="00D56E3D">
        <w:rPr>
          <w:rFonts w:ascii="Arial" w:eastAsia="Arial" w:hAnsi="Arial" w:cs="Arial"/>
          <w:sz w:val="20"/>
          <w:szCs w:val="20"/>
        </w:rPr>
        <w:t>__________________________</w:t>
      </w:r>
    </w:p>
    <w:p w14:paraId="75B08FDF" w14:textId="77777777" w:rsidR="002A147E" w:rsidRDefault="002A147E" w:rsidP="00206F22">
      <w:pPr>
        <w:tabs>
          <w:tab w:val="left" w:pos="426"/>
          <w:tab w:val="left" w:pos="567"/>
          <w:tab w:val="left" w:pos="851"/>
        </w:tabs>
        <w:spacing w:line="276" w:lineRule="auto"/>
        <w:jc w:val="center"/>
        <w:rPr>
          <w:rFonts w:ascii="Arial" w:eastAsia="Arial" w:hAnsi="Arial" w:cs="Arial"/>
          <w:sz w:val="20"/>
          <w:szCs w:val="20"/>
        </w:rPr>
      </w:pPr>
      <w:r w:rsidRPr="002A147E">
        <w:rPr>
          <w:rFonts w:ascii="Arial" w:eastAsia="Arial" w:hAnsi="Arial" w:cs="Arial"/>
          <w:sz w:val="20"/>
          <w:szCs w:val="20"/>
        </w:rPr>
        <w:t>Adeliane Carvalho de Souza</w:t>
      </w:r>
    </w:p>
    <w:p w14:paraId="1C36F947" w14:textId="764FFD2D" w:rsidR="00E97363" w:rsidRPr="00D56E3D" w:rsidRDefault="00960E8E" w:rsidP="00206F22">
      <w:pPr>
        <w:tabs>
          <w:tab w:val="left" w:pos="426"/>
          <w:tab w:val="left" w:pos="567"/>
          <w:tab w:val="left" w:pos="851"/>
        </w:tabs>
        <w:spacing w:line="276" w:lineRule="auto"/>
        <w:jc w:val="center"/>
        <w:rPr>
          <w:rFonts w:ascii="Arial" w:eastAsia="Arial" w:hAnsi="Arial" w:cs="Arial"/>
          <w:sz w:val="20"/>
          <w:szCs w:val="20"/>
        </w:rPr>
      </w:pPr>
      <w:r w:rsidRPr="00D56E3D">
        <w:rPr>
          <w:rFonts w:ascii="Arial" w:eastAsia="Arial" w:hAnsi="Arial" w:cs="Arial"/>
          <w:sz w:val="20"/>
          <w:szCs w:val="20"/>
        </w:rPr>
        <w:t>Pregoeira</w:t>
      </w:r>
      <w:r w:rsidR="00E97363" w:rsidRPr="00D56E3D">
        <w:rPr>
          <w:rFonts w:ascii="Arial" w:eastAsia="Arial" w:hAnsi="Arial" w:cs="Arial"/>
          <w:sz w:val="20"/>
          <w:szCs w:val="20"/>
        </w:rPr>
        <w:t xml:space="preserve"> Oficial</w:t>
      </w:r>
    </w:p>
    <w:p w14:paraId="5D7E4A1B" w14:textId="77777777" w:rsidR="00A81520" w:rsidRDefault="00A81520" w:rsidP="002833EB">
      <w:pPr>
        <w:spacing w:before="240" w:line="276" w:lineRule="auto"/>
        <w:jc w:val="center"/>
        <w:rPr>
          <w:rFonts w:ascii="Arial" w:eastAsia="Arial" w:hAnsi="Arial" w:cs="Arial"/>
          <w:sz w:val="20"/>
          <w:szCs w:val="20"/>
        </w:rPr>
      </w:pPr>
    </w:p>
    <w:p w14:paraId="50EDD908" w14:textId="77777777" w:rsidR="00A81520" w:rsidRDefault="00A81520" w:rsidP="002833EB">
      <w:pPr>
        <w:spacing w:before="240" w:line="276" w:lineRule="auto"/>
        <w:jc w:val="center"/>
        <w:rPr>
          <w:rFonts w:ascii="Arial" w:eastAsia="Arial" w:hAnsi="Arial" w:cs="Arial"/>
          <w:sz w:val="20"/>
          <w:szCs w:val="20"/>
        </w:rPr>
      </w:pPr>
    </w:p>
    <w:p w14:paraId="4FABDEF9" w14:textId="77777777" w:rsidR="00A81520" w:rsidRDefault="00A81520" w:rsidP="002833EB">
      <w:pPr>
        <w:spacing w:before="240" w:line="276" w:lineRule="auto"/>
        <w:jc w:val="center"/>
        <w:rPr>
          <w:rFonts w:ascii="Arial" w:eastAsia="Arial" w:hAnsi="Arial" w:cs="Arial"/>
          <w:sz w:val="20"/>
          <w:szCs w:val="20"/>
        </w:rPr>
      </w:pPr>
    </w:p>
    <w:p w14:paraId="0F95D2D9" w14:textId="77777777" w:rsidR="00A81520" w:rsidRDefault="00A81520" w:rsidP="002833EB">
      <w:pPr>
        <w:spacing w:before="240" w:line="276" w:lineRule="auto"/>
        <w:jc w:val="center"/>
        <w:rPr>
          <w:rFonts w:ascii="Arial" w:eastAsia="Arial" w:hAnsi="Arial" w:cs="Arial"/>
          <w:sz w:val="20"/>
          <w:szCs w:val="20"/>
        </w:rPr>
      </w:pPr>
    </w:p>
    <w:p w14:paraId="01C680E3" w14:textId="77777777" w:rsidR="00A81520" w:rsidRDefault="00A81520" w:rsidP="002833EB">
      <w:pPr>
        <w:spacing w:before="240" w:line="276" w:lineRule="auto"/>
        <w:jc w:val="center"/>
        <w:rPr>
          <w:rFonts w:ascii="Arial" w:eastAsia="Arial" w:hAnsi="Arial" w:cs="Arial"/>
          <w:sz w:val="20"/>
          <w:szCs w:val="20"/>
        </w:rPr>
      </w:pPr>
    </w:p>
    <w:p w14:paraId="374B44D4" w14:textId="77777777" w:rsidR="00A81520" w:rsidRDefault="00A81520" w:rsidP="002833EB">
      <w:pPr>
        <w:spacing w:before="240" w:line="276" w:lineRule="auto"/>
        <w:jc w:val="center"/>
        <w:rPr>
          <w:rFonts w:ascii="Arial" w:eastAsia="Arial" w:hAnsi="Arial" w:cs="Arial"/>
          <w:sz w:val="20"/>
          <w:szCs w:val="20"/>
        </w:rPr>
      </w:pPr>
    </w:p>
    <w:p w14:paraId="5D9C53FB" w14:textId="77777777" w:rsidR="00A81520" w:rsidRDefault="00A81520" w:rsidP="002833EB">
      <w:pPr>
        <w:spacing w:before="240" w:line="276" w:lineRule="auto"/>
        <w:jc w:val="center"/>
        <w:rPr>
          <w:rFonts w:ascii="Arial" w:eastAsia="Arial" w:hAnsi="Arial" w:cs="Arial"/>
          <w:sz w:val="20"/>
          <w:szCs w:val="20"/>
        </w:rPr>
      </w:pPr>
    </w:p>
    <w:p w14:paraId="50A7D0AB" w14:textId="27818C9A" w:rsidR="00A81520" w:rsidRPr="00D56E3D" w:rsidRDefault="00A81520" w:rsidP="00A81520">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val="pt-BR" w:eastAsia="pt-BR"/>
        </w:rPr>
      </w:pPr>
      <w:r w:rsidRPr="00D56E3D">
        <w:rPr>
          <w:rFonts w:ascii="Arial" w:eastAsia="Times New Roman" w:hAnsi="Arial" w:cs="Arial"/>
          <w:b/>
          <w:sz w:val="20"/>
          <w:szCs w:val="20"/>
          <w:lang w:val="pt-BR" w:eastAsia="pt-BR"/>
        </w:rPr>
        <w:t xml:space="preserve">ANEXO </w:t>
      </w:r>
      <w:r>
        <w:rPr>
          <w:rFonts w:ascii="Arial" w:eastAsia="Times New Roman" w:hAnsi="Arial" w:cs="Arial"/>
          <w:b/>
          <w:sz w:val="20"/>
          <w:szCs w:val="20"/>
          <w:lang w:eastAsia="pt-BR"/>
        </w:rPr>
        <w:t>I – TERMO DE REFERÊNCIA</w:t>
      </w:r>
    </w:p>
    <w:p w14:paraId="514EA24B" w14:textId="77777777" w:rsidR="00A81520" w:rsidRDefault="00A81520" w:rsidP="002833EB">
      <w:pPr>
        <w:spacing w:before="240" w:line="276" w:lineRule="auto"/>
        <w:jc w:val="center"/>
        <w:rPr>
          <w:rFonts w:ascii="Arial" w:eastAsia="Arial" w:hAnsi="Arial" w:cs="Arial"/>
          <w:sz w:val="20"/>
          <w:szCs w:val="20"/>
        </w:rPr>
      </w:pPr>
    </w:p>
    <w:p w14:paraId="2D9F6298" w14:textId="77777777" w:rsidR="00A81520" w:rsidRPr="00A81520" w:rsidRDefault="00A81520" w:rsidP="00A81520">
      <w:pPr>
        <w:widowControl/>
        <w:autoSpaceDE/>
        <w:autoSpaceDN/>
        <w:ind w:right="-1"/>
        <w:jc w:val="center"/>
        <w:rPr>
          <w:rFonts w:ascii="Calibri" w:eastAsia="Calibri" w:hAnsi="Calibri" w:cs="Calibri"/>
          <w:b/>
          <w:bCs/>
          <w:sz w:val="20"/>
          <w:szCs w:val="20"/>
          <w:lang w:val="pt-BR"/>
        </w:rPr>
      </w:pPr>
      <w:r w:rsidRPr="00A81520">
        <w:rPr>
          <w:rFonts w:ascii="Calibri" w:eastAsia="Calibri" w:hAnsi="Calibri" w:cs="Calibri"/>
          <w:b/>
          <w:bCs/>
          <w:sz w:val="20"/>
          <w:szCs w:val="20"/>
          <w:lang w:val="pt-BR"/>
        </w:rPr>
        <w:t>TERMO DE REFERÊNCIA – LEI 14.133/21</w:t>
      </w:r>
    </w:p>
    <w:p w14:paraId="5696281A" w14:textId="77777777" w:rsidR="00A81520" w:rsidRPr="00A81520" w:rsidRDefault="00A81520" w:rsidP="00A81520">
      <w:pPr>
        <w:widowControl/>
        <w:autoSpaceDE/>
        <w:autoSpaceDN/>
        <w:ind w:right="-1"/>
        <w:jc w:val="center"/>
        <w:rPr>
          <w:rFonts w:ascii="Calibri" w:eastAsia="Calibri" w:hAnsi="Calibri" w:cs="Calibri"/>
          <w:b/>
          <w:bCs/>
          <w:sz w:val="20"/>
          <w:szCs w:val="20"/>
          <w:lang w:val="pt-BR"/>
        </w:rPr>
      </w:pPr>
    </w:p>
    <w:p w14:paraId="598D40D7" w14:textId="77777777" w:rsidR="00A81520" w:rsidRPr="00A81520" w:rsidRDefault="00A81520" w:rsidP="00A81520">
      <w:pPr>
        <w:widowControl/>
        <w:autoSpaceDE/>
        <w:autoSpaceDN/>
        <w:ind w:right="-1"/>
        <w:rPr>
          <w:rFonts w:ascii="Calibri" w:eastAsia="Calibri" w:hAnsi="Calibri" w:cs="Calibri"/>
          <w:b/>
          <w:bCs/>
          <w:sz w:val="20"/>
          <w:szCs w:val="20"/>
          <w:lang w:val="pt-BR"/>
        </w:rPr>
      </w:pPr>
      <w:r w:rsidRPr="00A81520">
        <w:rPr>
          <w:rFonts w:ascii="Calibri" w:eastAsia="Calibri" w:hAnsi="Calibri" w:cs="Calibri"/>
          <w:b/>
          <w:bCs/>
          <w:sz w:val="20"/>
          <w:szCs w:val="20"/>
          <w:lang w:val="pt-BR"/>
        </w:rPr>
        <w:t>1. DAS CONDIÇÕES GERAIS DA CONTRATAÇÃO (art. 6°, XXIII, “a” e “i” da Lei Federal n° 14.133/2021</w:t>
      </w:r>
      <w:proofErr w:type="gramStart"/>
      <w:r w:rsidRPr="00A81520">
        <w:rPr>
          <w:rFonts w:ascii="Calibri" w:eastAsia="Calibri" w:hAnsi="Calibri" w:cs="Calibri"/>
          <w:b/>
          <w:bCs/>
          <w:sz w:val="20"/>
          <w:szCs w:val="20"/>
          <w:lang w:val="pt-BR"/>
        </w:rPr>
        <w:t>)</w:t>
      </w:r>
      <w:proofErr w:type="gramEnd"/>
    </w:p>
    <w:p w14:paraId="1AFD5851" w14:textId="77777777" w:rsidR="00A81520" w:rsidRPr="00A81520" w:rsidRDefault="00A81520" w:rsidP="00A81520">
      <w:pPr>
        <w:widowControl/>
        <w:autoSpaceDE/>
        <w:autoSpaceDN/>
        <w:ind w:right="-1"/>
        <w:jc w:val="both"/>
        <w:rPr>
          <w:rFonts w:ascii="Calibri" w:eastAsia="Calibri" w:hAnsi="Calibri" w:cs="Calibri"/>
          <w:sz w:val="20"/>
          <w:szCs w:val="20"/>
          <w:lang w:val="pt-BR"/>
        </w:rPr>
      </w:pPr>
      <w:bookmarkStart w:id="22" w:name="_Hlk188723535"/>
    </w:p>
    <w:p w14:paraId="0431D799" w14:textId="77777777" w:rsidR="00A81520" w:rsidRPr="00A81520" w:rsidRDefault="00A81520" w:rsidP="00A81520">
      <w:pPr>
        <w:widowControl/>
        <w:autoSpaceDE/>
        <w:autoSpaceDN/>
        <w:ind w:right="-1"/>
        <w:rPr>
          <w:rFonts w:ascii="Calibri" w:eastAsia="Calibri" w:hAnsi="Calibri" w:cs="Calibri"/>
          <w:sz w:val="20"/>
          <w:szCs w:val="20"/>
        </w:rPr>
      </w:pPr>
      <w:r w:rsidRPr="00A81520">
        <w:rPr>
          <w:rFonts w:ascii="Calibri" w:eastAsia="Calibri" w:hAnsi="Calibri" w:cs="Calibri"/>
          <w:sz w:val="20"/>
          <w:szCs w:val="20"/>
          <w:lang w:val="pt-BR"/>
        </w:rPr>
        <w:t xml:space="preserve">1.1. </w:t>
      </w:r>
      <w:bookmarkEnd w:id="22"/>
      <w:r w:rsidRPr="00A81520">
        <w:rPr>
          <w:rFonts w:ascii="Calibri" w:eastAsia="Calibri" w:hAnsi="Calibri" w:cs="Calibri"/>
          <w:sz w:val="20"/>
          <w:szCs w:val="20"/>
          <w:lang w:val="pt-BR"/>
        </w:rPr>
        <w:t>Aquisição de veículos novos, zero quilômetro, destinados ao atendimento do transporte escolar dos alunos da rede pública de ensino do Município de Braúnas/MG, com recursos oriundos do Convênio nº</w:t>
      </w:r>
      <w:proofErr w:type="gramStart"/>
      <w:r w:rsidRPr="00A81520">
        <w:rPr>
          <w:rFonts w:ascii="Calibri" w:eastAsia="Calibri" w:hAnsi="Calibri" w:cs="Calibri"/>
          <w:sz w:val="20"/>
          <w:szCs w:val="20"/>
          <w:lang w:val="pt-BR"/>
        </w:rPr>
        <w:t xml:space="preserve">  </w:t>
      </w:r>
      <w:proofErr w:type="gramEnd"/>
      <w:r w:rsidRPr="00A81520">
        <w:rPr>
          <w:rFonts w:ascii="Calibri" w:eastAsia="Calibri" w:hAnsi="Calibri" w:cs="Calibri"/>
          <w:sz w:val="20"/>
          <w:szCs w:val="20"/>
          <w:lang w:val="pt-BR"/>
        </w:rPr>
        <w:t xml:space="preserve">1261001357/2025/SEE, firmado com a Secretaria de Estado de Educação. </w:t>
      </w:r>
    </w:p>
    <w:p w14:paraId="0728B698"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tbl>
      <w:tblPr>
        <w:tblW w:w="106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5052"/>
        <w:gridCol w:w="709"/>
        <w:gridCol w:w="850"/>
        <w:gridCol w:w="1537"/>
        <w:gridCol w:w="1723"/>
      </w:tblGrid>
      <w:tr w:rsidR="00A81520" w:rsidRPr="00A81520" w14:paraId="0957EC41" w14:textId="77777777" w:rsidTr="00A81520">
        <w:trPr>
          <w:jc w:val="center"/>
        </w:trPr>
        <w:tc>
          <w:tcPr>
            <w:tcW w:w="781" w:type="dxa"/>
            <w:vAlign w:val="center"/>
          </w:tcPr>
          <w:p w14:paraId="3FF18690" w14:textId="77777777" w:rsidR="00A81520" w:rsidRPr="00A81520" w:rsidRDefault="00A81520" w:rsidP="00A81520">
            <w:pPr>
              <w:tabs>
                <w:tab w:val="left" w:pos="567"/>
              </w:tabs>
              <w:spacing w:before="240" w:line="276" w:lineRule="auto"/>
              <w:jc w:val="center"/>
              <w:rPr>
                <w:rFonts w:ascii="Calibri" w:eastAsia="Calibri" w:hAnsi="Calibri" w:cs="Calibri"/>
                <w:sz w:val="16"/>
                <w:szCs w:val="16"/>
              </w:rPr>
            </w:pPr>
            <w:r w:rsidRPr="00A81520">
              <w:rPr>
                <w:rFonts w:ascii="Calibri" w:eastAsia="Calibri" w:hAnsi="Calibri" w:cs="Calibri"/>
                <w:sz w:val="16"/>
                <w:szCs w:val="16"/>
              </w:rPr>
              <w:t>ITEM</w:t>
            </w:r>
          </w:p>
        </w:tc>
        <w:tc>
          <w:tcPr>
            <w:tcW w:w="5052" w:type="dxa"/>
            <w:vAlign w:val="center"/>
          </w:tcPr>
          <w:p w14:paraId="2FC415A2" w14:textId="77777777" w:rsidR="00A81520" w:rsidRPr="00A81520" w:rsidRDefault="00A81520" w:rsidP="00A81520">
            <w:pPr>
              <w:tabs>
                <w:tab w:val="left" w:pos="567"/>
              </w:tabs>
              <w:spacing w:before="240" w:line="276" w:lineRule="auto"/>
              <w:jc w:val="center"/>
              <w:rPr>
                <w:rFonts w:ascii="Calibri" w:eastAsia="Calibri" w:hAnsi="Calibri" w:cs="Calibri"/>
                <w:sz w:val="16"/>
                <w:szCs w:val="16"/>
              </w:rPr>
            </w:pPr>
            <w:r w:rsidRPr="00A81520">
              <w:rPr>
                <w:rFonts w:ascii="Calibri" w:eastAsia="Calibri" w:hAnsi="Calibri" w:cs="Calibri"/>
                <w:sz w:val="16"/>
                <w:szCs w:val="16"/>
              </w:rPr>
              <w:t>DESCRIÇÃO</w:t>
            </w:r>
          </w:p>
        </w:tc>
        <w:tc>
          <w:tcPr>
            <w:tcW w:w="709" w:type="dxa"/>
            <w:vAlign w:val="center"/>
          </w:tcPr>
          <w:p w14:paraId="107EC118" w14:textId="77777777" w:rsidR="00A81520" w:rsidRPr="00A81520" w:rsidRDefault="00A81520" w:rsidP="00A81520">
            <w:pPr>
              <w:tabs>
                <w:tab w:val="left" w:pos="567"/>
              </w:tabs>
              <w:spacing w:before="240" w:line="276" w:lineRule="auto"/>
              <w:jc w:val="center"/>
              <w:rPr>
                <w:rFonts w:ascii="Calibri" w:eastAsia="Calibri" w:hAnsi="Calibri" w:cs="Calibri"/>
                <w:sz w:val="16"/>
                <w:szCs w:val="16"/>
              </w:rPr>
            </w:pPr>
            <w:r w:rsidRPr="00A81520">
              <w:rPr>
                <w:rFonts w:ascii="Calibri" w:eastAsia="Calibri" w:hAnsi="Calibri" w:cs="Calibri"/>
                <w:sz w:val="16"/>
                <w:szCs w:val="16"/>
              </w:rPr>
              <w:t>UN</w:t>
            </w:r>
          </w:p>
        </w:tc>
        <w:tc>
          <w:tcPr>
            <w:tcW w:w="850" w:type="dxa"/>
            <w:vAlign w:val="center"/>
          </w:tcPr>
          <w:p w14:paraId="69C27601" w14:textId="77777777" w:rsidR="00A81520" w:rsidRPr="00A81520" w:rsidRDefault="00A81520" w:rsidP="00A81520">
            <w:pPr>
              <w:tabs>
                <w:tab w:val="left" w:pos="567"/>
              </w:tabs>
              <w:spacing w:before="240" w:line="276" w:lineRule="auto"/>
              <w:jc w:val="center"/>
              <w:rPr>
                <w:rFonts w:ascii="Calibri" w:eastAsia="Calibri" w:hAnsi="Calibri" w:cs="Calibri"/>
                <w:sz w:val="16"/>
                <w:szCs w:val="16"/>
              </w:rPr>
            </w:pPr>
            <w:r w:rsidRPr="00A81520">
              <w:rPr>
                <w:rFonts w:ascii="Calibri" w:eastAsia="Calibri" w:hAnsi="Calibri" w:cs="Calibri"/>
                <w:sz w:val="16"/>
                <w:szCs w:val="16"/>
              </w:rPr>
              <w:t>QTDE</w:t>
            </w:r>
          </w:p>
        </w:tc>
        <w:tc>
          <w:tcPr>
            <w:tcW w:w="1537" w:type="dxa"/>
            <w:tcBorders>
              <w:tl2br w:val="nil"/>
            </w:tcBorders>
            <w:vAlign w:val="center"/>
          </w:tcPr>
          <w:p w14:paraId="6435FEB8" w14:textId="77777777" w:rsidR="00A81520" w:rsidRPr="00A81520" w:rsidRDefault="00A81520" w:rsidP="00A81520">
            <w:pPr>
              <w:tabs>
                <w:tab w:val="left" w:pos="567"/>
              </w:tabs>
              <w:spacing w:before="240" w:line="276" w:lineRule="auto"/>
              <w:jc w:val="center"/>
              <w:rPr>
                <w:rFonts w:ascii="Calibri" w:eastAsia="Calibri" w:hAnsi="Calibri" w:cs="Calibri"/>
                <w:sz w:val="16"/>
                <w:szCs w:val="16"/>
              </w:rPr>
            </w:pPr>
            <w:r w:rsidRPr="00A81520">
              <w:rPr>
                <w:rFonts w:ascii="Calibri" w:eastAsia="Calibri" w:hAnsi="Calibri" w:cs="Calibri"/>
                <w:sz w:val="16"/>
                <w:szCs w:val="16"/>
              </w:rPr>
              <w:t>VALOR UNITÁRIO</w:t>
            </w:r>
          </w:p>
        </w:tc>
        <w:tc>
          <w:tcPr>
            <w:tcW w:w="1723" w:type="dxa"/>
            <w:tcBorders>
              <w:tl2br w:val="nil"/>
            </w:tcBorders>
            <w:vAlign w:val="center"/>
          </w:tcPr>
          <w:p w14:paraId="0679CA70" w14:textId="77777777" w:rsidR="00A81520" w:rsidRPr="00A81520" w:rsidRDefault="00A81520" w:rsidP="00A81520">
            <w:pPr>
              <w:tabs>
                <w:tab w:val="left" w:pos="567"/>
              </w:tabs>
              <w:spacing w:before="240" w:line="276" w:lineRule="auto"/>
              <w:jc w:val="center"/>
              <w:rPr>
                <w:rFonts w:ascii="Calibri" w:eastAsia="Calibri" w:hAnsi="Calibri" w:cs="Calibri"/>
                <w:sz w:val="16"/>
                <w:szCs w:val="16"/>
              </w:rPr>
            </w:pPr>
            <w:r w:rsidRPr="00A81520">
              <w:rPr>
                <w:rFonts w:ascii="Calibri" w:eastAsia="Calibri" w:hAnsi="Calibri" w:cs="Calibri"/>
                <w:sz w:val="16"/>
                <w:szCs w:val="16"/>
              </w:rPr>
              <w:t>VALOR TOTAL</w:t>
            </w:r>
          </w:p>
        </w:tc>
      </w:tr>
      <w:tr w:rsidR="00A81520" w:rsidRPr="00A81520" w14:paraId="2A375A65" w14:textId="77777777" w:rsidTr="00A81520">
        <w:trPr>
          <w:jc w:val="center"/>
        </w:trPr>
        <w:tc>
          <w:tcPr>
            <w:tcW w:w="781" w:type="dxa"/>
            <w:vAlign w:val="center"/>
          </w:tcPr>
          <w:p w14:paraId="0D0F2A9F" w14:textId="77777777" w:rsidR="00A81520" w:rsidRPr="00A81520" w:rsidRDefault="00A81520" w:rsidP="00A81520">
            <w:pPr>
              <w:tabs>
                <w:tab w:val="left" w:pos="567"/>
              </w:tabs>
              <w:spacing w:before="240" w:line="276" w:lineRule="auto"/>
              <w:rPr>
                <w:rFonts w:ascii="Calibri" w:eastAsia="Calibri" w:hAnsi="Calibri" w:cs="Calibri"/>
                <w:sz w:val="20"/>
                <w:szCs w:val="20"/>
              </w:rPr>
            </w:pPr>
            <w:proofErr w:type="gramStart"/>
            <w:r w:rsidRPr="00A81520">
              <w:rPr>
                <w:rFonts w:ascii="Calibri" w:eastAsia="Calibri" w:hAnsi="Calibri" w:cs="Calibri"/>
                <w:sz w:val="20"/>
                <w:szCs w:val="20"/>
              </w:rPr>
              <w:t>1</w:t>
            </w:r>
            <w:proofErr w:type="gramEnd"/>
          </w:p>
        </w:tc>
        <w:tc>
          <w:tcPr>
            <w:tcW w:w="5052" w:type="dxa"/>
            <w:vAlign w:val="center"/>
          </w:tcPr>
          <w:p w14:paraId="19E2C14C" w14:textId="77777777" w:rsidR="00A81520" w:rsidRPr="00A81520" w:rsidRDefault="00A81520" w:rsidP="00A81520">
            <w:pPr>
              <w:tabs>
                <w:tab w:val="left" w:pos="567"/>
              </w:tabs>
              <w:spacing w:line="276" w:lineRule="auto"/>
              <w:jc w:val="both"/>
              <w:rPr>
                <w:rFonts w:ascii="Calibri" w:eastAsia="Calibri" w:hAnsi="Calibri" w:cs="Calibri"/>
                <w:sz w:val="20"/>
                <w:szCs w:val="20"/>
              </w:rPr>
            </w:pPr>
            <w:r w:rsidRPr="00A81520">
              <w:rPr>
                <w:rFonts w:ascii="Calibri" w:eastAsia="Calibri" w:hAnsi="Calibri" w:cs="Calibri"/>
                <w:sz w:val="20"/>
                <w:szCs w:val="20"/>
              </w:rPr>
              <w:t xml:space="preserve">Veículo tipo van, novo, zero quilômetro, conforme especificações mínimas da Resolução SEGOV nº 24, de 06/06/2025, com as seguintes características mínimas: carroceria fechada, teto alto; capacidade mínima de 15 (quinze) passageiros + motorista; mínimo de 03 (três) portas laterais; potência mínima de 130 cv; cilindrada mínima de 2.143 cc; direção hidráulica ou superior; tração conforme linha de produção do fabricante; suspensão conforme linha de produção do fabricante; combustível diesel; equipado com ar-condicionado; devendo atender às normas de segurança </w:t>
            </w:r>
            <w:proofErr w:type="gramStart"/>
            <w:r w:rsidRPr="00A81520">
              <w:rPr>
                <w:rFonts w:ascii="Calibri" w:eastAsia="Calibri" w:hAnsi="Calibri" w:cs="Calibri"/>
                <w:sz w:val="20"/>
                <w:szCs w:val="20"/>
              </w:rPr>
              <w:t>veicular vigentes</w:t>
            </w:r>
            <w:proofErr w:type="gramEnd"/>
            <w:r w:rsidRPr="00A81520">
              <w:rPr>
                <w:rFonts w:ascii="Calibri" w:eastAsia="Calibri" w:hAnsi="Calibri" w:cs="Calibri"/>
                <w:sz w:val="20"/>
                <w:szCs w:val="20"/>
              </w:rPr>
              <w:t xml:space="preserve"> e às exigências para transporte escolar.</w:t>
            </w:r>
          </w:p>
        </w:tc>
        <w:tc>
          <w:tcPr>
            <w:tcW w:w="709" w:type="dxa"/>
            <w:vAlign w:val="center"/>
          </w:tcPr>
          <w:p w14:paraId="2B1E488B" w14:textId="77777777" w:rsidR="00A81520" w:rsidRPr="00A81520" w:rsidRDefault="00A81520" w:rsidP="00A81520">
            <w:pPr>
              <w:tabs>
                <w:tab w:val="left" w:pos="567"/>
              </w:tabs>
              <w:spacing w:before="240" w:line="276" w:lineRule="auto"/>
              <w:jc w:val="center"/>
              <w:rPr>
                <w:rFonts w:ascii="Calibri" w:eastAsia="Calibri" w:hAnsi="Calibri" w:cs="Calibri"/>
                <w:sz w:val="20"/>
                <w:szCs w:val="20"/>
              </w:rPr>
            </w:pPr>
            <w:r w:rsidRPr="00A81520">
              <w:rPr>
                <w:rFonts w:ascii="Calibri" w:eastAsia="Calibri" w:hAnsi="Calibri" w:cs="Calibri"/>
                <w:sz w:val="20"/>
                <w:szCs w:val="20"/>
              </w:rPr>
              <w:t>UN</w:t>
            </w:r>
          </w:p>
        </w:tc>
        <w:tc>
          <w:tcPr>
            <w:tcW w:w="850" w:type="dxa"/>
            <w:vAlign w:val="center"/>
          </w:tcPr>
          <w:p w14:paraId="43D1BE5C" w14:textId="77777777" w:rsidR="00A81520" w:rsidRPr="00A81520" w:rsidRDefault="00A81520" w:rsidP="00A81520">
            <w:pPr>
              <w:tabs>
                <w:tab w:val="left" w:pos="567"/>
              </w:tabs>
              <w:spacing w:before="240" w:line="276" w:lineRule="auto"/>
              <w:jc w:val="center"/>
              <w:rPr>
                <w:rFonts w:ascii="Calibri" w:eastAsia="Calibri" w:hAnsi="Calibri" w:cs="Calibri"/>
                <w:sz w:val="20"/>
                <w:szCs w:val="20"/>
              </w:rPr>
            </w:pPr>
            <w:r w:rsidRPr="00A81520">
              <w:rPr>
                <w:rFonts w:ascii="Calibri" w:eastAsia="Calibri" w:hAnsi="Calibri" w:cs="Calibri"/>
                <w:sz w:val="20"/>
                <w:szCs w:val="20"/>
              </w:rPr>
              <w:t>01</w:t>
            </w:r>
          </w:p>
        </w:tc>
        <w:tc>
          <w:tcPr>
            <w:tcW w:w="1537" w:type="dxa"/>
            <w:tcBorders>
              <w:tl2br w:val="nil"/>
            </w:tcBorders>
            <w:vAlign w:val="center"/>
          </w:tcPr>
          <w:p w14:paraId="60809C4C" w14:textId="77777777" w:rsidR="00A81520" w:rsidRPr="00A81520" w:rsidRDefault="00A81520" w:rsidP="00A81520">
            <w:pPr>
              <w:tabs>
                <w:tab w:val="left" w:pos="567"/>
              </w:tabs>
              <w:spacing w:before="240" w:line="276" w:lineRule="auto"/>
              <w:rPr>
                <w:rFonts w:ascii="Calibri" w:eastAsia="Calibri" w:hAnsi="Calibri" w:cs="Calibri"/>
                <w:sz w:val="20"/>
                <w:szCs w:val="20"/>
              </w:rPr>
            </w:pPr>
            <w:r w:rsidRPr="00A81520">
              <w:rPr>
                <w:rFonts w:ascii="Calibri" w:eastAsia="Calibri" w:hAnsi="Calibri" w:cs="Calibri"/>
                <w:sz w:val="20"/>
                <w:szCs w:val="20"/>
              </w:rPr>
              <w:t>R$ 324.048,01</w:t>
            </w:r>
          </w:p>
        </w:tc>
        <w:tc>
          <w:tcPr>
            <w:tcW w:w="1723" w:type="dxa"/>
            <w:tcBorders>
              <w:tl2br w:val="nil"/>
            </w:tcBorders>
            <w:vAlign w:val="center"/>
          </w:tcPr>
          <w:p w14:paraId="40F8F763" w14:textId="77777777" w:rsidR="00A81520" w:rsidRPr="00A81520" w:rsidRDefault="00A81520" w:rsidP="00A81520">
            <w:pPr>
              <w:tabs>
                <w:tab w:val="left" w:pos="567"/>
              </w:tabs>
              <w:spacing w:before="240" w:line="276" w:lineRule="auto"/>
              <w:rPr>
                <w:rFonts w:ascii="Calibri" w:eastAsia="Calibri" w:hAnsi="Calibri" w:cs="Calibri"/>
                <w:sz w:val="20"/>
                <w:szCs w:val="20"/>
              </w:rPr>
            </w:pPr>
            <w:r w:rsidRPr="00A81520">
              <w:rPr>
                <w:rFonts w:ascii="Calibri" w:eastAsia="Calibri" w:hAnsi="Calibri" w:cs="Calibri"/>
                <w:sz w:val="20"/>
                <w:szCs w:val="20"/>
              </w:rPr>
              <w:t>R$ 324.048,01</w:t>
            </w:r>
          </w:p>
        </w:tc>
      </w:tr>
      <w:tr w:rsidR="00A81520" w:rsidRPr="00A81520" w14:paraId="19089426" w14:textId="77777777" w:rsidTr="00A81520">
        <w:trPr>
          <w:jc w:val="center"/>
        </w:trPr>
        <w:tc>
          <w:tcPr>
            <w:tcW w:w="781" w:type="dxa"/>
            <w:vAlign w:val="center"/>
          </w:tcPr>
          <w:p w14:paraId="2893AED5" w14:textId="77777777" w:rsidR="00A81520" w:rsidRPr="00A81520" w:rsidRDefault="00A81520" w:rsidP="00A81520">
            <w:pPr>
              <w:tabs>
                <w:tab w:val="left" w:pos="567"/>
              </w:tabs>
              <w:spacing w:before="240" w:line="276" w:lineRule="auto"/>
              <w:rPr>
                <w:rFonts w:ascii="Calibri" w:eastAsia="Calibri" w:hAnsi="Calibri" w:cs="Calibri"/>
                <w:sz w:val="20"/>
                <w:szCs w:val="20"/>
              </w:rPr>
            </w:pPr>
            <w:proofErr w:type="gramStart"/>
            <w:r w:rsidRPr="00A81520">
              <w:rPr>
                <w:rFonts w:ascii="Calibri" w:eastAsia="Calibri" w:hAnsi="Calibri" w:cs="Calibri"/>
                <w:sz w:val="20"/>
                <w:szCs w:val="20"/>
              </w:rPr>
              <w:t>2</w:t>
            </w:r>
            <w:proofErr w:type="gramEnd"/>
          </w:p>
        </w:tc>
        <w:tc>
          <w:tcPr>
            <w:tcW w:w="5052" w:type="dxa"/>
            <w:vAlign w:val="center"/>
          </w:tcPr>
          <w:p w14:paraId="44A6E890" w14:textId="77777777" w:rsidR="00A81520" w:rsidRPr="00A81520" w:rsidRDefault="00A81520" w:rsidP="00A81520">
            <w:pPr>
              <w:tabs>
                <w:tab w:val="left" w:pos="567"/>
              </w:tabs>
              <w:spacing w:line="276" w:lineRule="auto"/>
              <w:jc w:val="both"/>
              <w:rPr>
                <w:rFonts w:ascii="Calibri" w:eastAsia="Calibri" w:hAnsi="Calibri" w:cs="Calibri"/>
                <w:sz w:val="20"/>
                <w:szCs w:val="20"/>
              </w:rPr>
            </w:pPr>
            <w:r w:rsidRPr="00A81520">
              <w:rPr>
                <w:rFonts w:ascii="Calibri" w:eastAsia="Calibri" w:hAnsi="Calibri" w:cs="Calibri"/>
                <w:sz w:val="20"/>
                <w:szCs w:val="20"/>
              </w:rPr>
              <w:t xml:space="preserve">Ônibus escolar - 21 Lugares, com a descriçao mínima conforme RESOLUÇÃO SEGOV 24 DE 06/06/2025: veiculo tipo van, capacidade mínima: 21 pessoas, portas </w:t>
            </w:r>
            <w:proofErr w:type="gramStart"/>
            <w:r w:rsidRPr="00A81520">
              <w:rPr>
                <w:rFonts w:ascii="Calibri" w:eastAsia="Calibri" w:hAnsi="Calibri" w:cs="Calibri"/>
                <w:sz w:val="20"/>
                <w:szCs w:val="20"/>
              </w:rPr>
              <w:t>laterais mínima 1.700</w:t>
            </w:r>
            <w:proofErr w:type="gramEnd"/>
            <w:r w:rsidRPr="00A81520">
              <w:rPr>
                <w:rFonts w:ascii="Calibri" w:eastAsia="Calibri" w:hAnsi="Calibri" w:cs="Calibri"/>
                <w:sz w:val="20"/>
                <w:szCs w:val="20"/>
              </w:rPr>
              <w:t xml:space="preserve"> / 1.100 (mm); assentos alto padrão reclináveis; cinto de segurança em todos os lugares; motorização mínima 2.0 diesel; altura mínima do teto 2.600 (mm); largura mínima 1.900 (mm); direção hidráulica ou elétrica.</w:t>
            </w:r>
          </w:p>
        </w:tc>
        <w:tc>
          <w:tcPr>
            <w:tcW w:w="709" w:type="dxa"/>
            <w:vAlign w:val="center"/>
          </w:tcPr>
          <w:p w14:paraId="5234A538" w14:textId="77777777" w:rsidR="00A81520" w:rsidRPr="00A81520" w:rsidRDefault="00A81520" w:rsidP="00A81520">
            <w:pPr>
              <w:tabs>
                <w:tab w:val="left" w:pos="567"/>
              </w:tabs>
              <w:spacing w:before="240" w:line="276" w:lineRule="auto"/>
              <w:jc w:val="center"/>
              <w:rPr>
                <w:rFonts w:ascii="Calibri" w:eastAsia="Calibri" w:hAnsi="Calibri" w:cs="Calibri"/>
                <w:sz w:val="20"/>
                <w:szCs w:val="20"/>
              </w:rPr>
            </w:pPr>
            <w:r w:rsidRPr="00A81520">
              <w:rPr>
                <w:rFonts w:ascii="Calibri" w:eastAsia="Calibri" w:hAnsi="Calibri" w:cs="Calibri"/>
                <w:sz w:val="20"/>
                <w:szCs w:val="20"/>
              </w:rPr>
              <w:t>UN</w:t>
            </w:r>
          </w:p>
        </w:tc>
        <w:tc>
          <w:tcPr>
            <w:tcW w:w="850" w:type="dxa"/>
            <w:vAlign w:val="center"/>
          </w:tcPr>
          <w:p w14:paraId="48B32511" w14:textId="77777777" w:rsidR="00A81520" w:rsidRPr="00A81520" w:rsidRDefault="00A81520" w:rsidP="00A81520">
            <w:pPr>
              <w:tabs>
                <w:tab w:val="left" w:pos="567"/>
              </w:tabs>
              <w:spacing w:before="240" w:line="276" w:lineRule="auto"/>
              <w:jc w:val="center"/>
              <w:rPr>
                <w:rFonts w:ascii="Calibri" w:eastAsia="Calibri" w:hAnsi="Calibri" w:cs="Calibri"/>
                <w:sz w:val="20"/>
                <w:szCs w:val="20"/>
              </w:rPr>
            </w:pPr>
            <w:r w:rsidRPr="00A81520">
              <w:rPr>
                <w:rFonts w:ascii="Calibri" w:eastAsia="Calibri" w:hAnsi="Calibri" w:cs="Calibri"/>
                <w:sz w:val="20"/>
                <w:szCs w:val="20"/>
              </w:rPr>
              <w:t>02</w:t>
            </w:r>
          </w:p>
        </w:tc>
        <w:tc>
          <w:tcPr>
            <w:tcW w:w="1537" w:type="dxa"/>
            <w:tcBorders>
              <w:tl2br w:val="nil"/>
            </w:tcBorders>
            <w:vAlign w:val="center"/>
          </w:tcPr>
          <w:p w14:paraId="1BA1E135" w14:textId="77777777" w:rsidR="00A81520" w:rsidRPr="00A81520" w:rsidRDefault="00A81520" w:rsidP="00A81520">
            <w:pPr>
              <w:tabs>
                <w:tab w:val="left" w:pos="567"/>
              </w:tabs>
              <w:spacing w:before="240" w:line="276" w:lineRule="auto"/>
              <w:rPr>
                <w:rFonts w:ascii="Calibri" w:eastAsia="Calibri" w:hAnsi="Calibri" w:cs="Calibri"/>
                <w:sz w:val="20"/>
                <w:szCs w:val="20"/>
              </w:rPr>
            </w:pPr>
            <w:r w:rsidRPr="00A81520">
              <w:rPr>
                <w:rFonts w:ascii="Calibri" w:eastAsia="Calibri" w:hAnsi="Calibri" w:cs="Calibri"/>
                <w:sz w:val="20"/>
                <w:szCs w:val="20"/>
              </w:rPr>
              <w:t>R$ 510.959,93</w:t>
            </w:r>
          </w:p>
        </w:tc>
        <w:tc>
          <w:tcPr>
            <w:tcW w:w="1723" w:type="dxa"/>
            <w:tcBorders>
              <w:tl2br w:val="nil"/>
            </w:tcBorders>
            <w:vAlign w:val="center"/>
          </w:tcPr>
          <w:p w14:paraId="2C49748A" w14:textId="77777777" w:rsidR="00A81520" w:rsidRPr="00A81520" w:rsidRDefault="00A81520" w:rsidP="00A81520">
            <w:pPr>
              <w:tabs>
                <w:tab w:val="left" w:pos="567"/>
              </w:tabs>
              <w:spacing w:before="240" w:line="276" w:lineRule="auto"/>
              <w:rPr>
                <w:rFonts w:ascii="Calibri" w:eastAsia="Calibri" w:hAnsi="Calibri" w:cs="Calibri"/>
                <w:sz w:val="20"/>
                <w:szCs w:val="20"/>
              </w:rPr>
            </w:pPr>
            <w:r w:rsidRPr="00A81520">
              <w:rPr>
                <w:rFonts w:ascii="Calibri" w:eastAsia="Calibri" w:hAnsi="Calibri" w:cs="Calibri"/>
                <w:sz w:val="20"/>
                <w:szCs w:val="20"/>
              </w:rPr>
              <w:t>R$ 1.021.919,86</w:t>
            </w:r>
          </w:p>
        </w:tc>
      </w:tr>
    </w:tbl>
    <w:p w14:paraId="79282A40"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14E9DF26"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1.2. O objeto desta aquisição é caracterizado como comum;</w:t>
      </w:r>
    </w:p>
    <w:p w14:paraId="6B227F0E"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5713C84"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1.3. O objeto desta aquisição não se enquadra como sendo bem de luxo;</w:t>
      </w:r>
    </w:p>
    <w:p w14:paraId="042B542C"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0D48C2A7"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1.4. O prazo de vigência contratual será suficiente para o cumprimento integral do objeto e quitação das obrigações financeiras, limitado ao exercício orçamentário, não se aplicando prorrogação por se tratar de fornecimento com entrega integral.</w:t>
      </w:r>
    </w:p>
    <w:p w14:paraId="3B6029A8"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732AD337"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CF5E63B"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2. FUNDAMENTAÇÃO E DESCRIÇÃO DA NECESSIDADE DA CONTRATAÇÃO.</w:t>
      </w:r>
    </w:p>
    <w:p w14:paraId="108E4C03" w14:textId="77777777" w:rsidR="00A81520" w:rsidRPr="00A81520" w:rsidRDefault="00A81520" w:rsidP="00A81520">
      <w:pPr>
        <w:widowControl/>
        <w:autoSpaceDE/>
        <w:autoSpaceDN/>
        <w:ind w:left="420" w:right="-1"/>
        <w:jc w:val="both"/>
        <w:rPr>
          <w:rFonts w:ascii="Calibri" w:eastAsia="Calibri" w:hAnsi="Calibri" w:cs="Calibri"/>
          <w:b/>
          <w:bCs/>
          <w:sz w:val="20"/>
          <w:szCs w:val="20"/>
          <w:lang w:val="pt-BR"/>
        </w:rPr>
      </w:pPr>
    </w:p>
    <w:p w14:paraId="3E06DC1E"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bookmarkStart w:id="23" w:name="_Hlk188723298"/>
      <w:r w:rsidRPr="00A81520">
        <w:rPr>
          <w:rFonts w:ascii="Calibri" w:eastAsia="Calibri" w:hAnsi="Calibri" w:cs="Calibri"/>
          <w:sz w:val="20"/>
          <w:szCs w:val="20"/>
          <w:lang w:val="pt-BR"/>
        </w:rPr>
        <w:lastRenderedPageBreak/>
        <w:t>A presente contratação tem por finalidade a aquisição de veículos novos, zero quilômetro, destinados ao transporte escolar dos alunos da rede pública de ensino do Município de Braúnas/MG, em atendimento às demandas da Secretária Municipal de Educação, Esporte, Culta e Lazer.</w:t>
      </w:r>
      <w:proofErr w:type="gramStart"/>
      <w:r w:rsidRPr="00A81520">
        <w:rPr>
          <w:rFonts w:ascii="Calibri" w:eastAsia="Calibri" w:hAnsi="Calibri" w:cs="Calibri"/>
          <w:bCs/>
          <w:sz w:val="20"/>
          <w:szCs w:val="20"/>
          <w:lang w:val="pt-BR"/>
        </w:rPr>
        <w:tab/>
      </w:r>
      <w:proofErr w:type="gramEnd"/>
    </w:p>
    <w:p w14:paraId="28373A40"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69C26A6F"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O transporte escolar constitui serviço público essencial, indispensável à garantia do direito </w:t>
      </w:r>
      <w:proofErr w:type="gramStart"/>
      <w:r w:rsidRPr="00A81520">
        <w:rPr>
          <w:rFonts w:ascii="Calibri" w:eastAsia="Calibri" w:hAnsi="Calibri" w:cs="Calibri"/>
          <w:sz w:val="20"/>
          <w:szCs w:val="20"/>
          <w:lang w:val="pt-BR"/>
        </w:rPr>
        <w:t>fundamental à educação, previsto no art. 205</w:t>
      </w:r>
      <w:proofErr w:type="gramEnd"/>
      <w:r w:rsidRPr="00A81520">
        <w:rPr>
          <w:rFonts w:ascii="Calibri" w:eastAsia="Calibri" w:hAnsi="Calibri" w:cs="Calibri"/>
          <w:sz w:val="20"/>
          <w:szCs w:val="20"/>
          <w:lang w:val="pt-BR"/>
        </w:rPr>
        <w:t xml:space="preserve"> da Constituição Federal, sendo dever do Poder Público assegurar condições adequadas de acesso e permanência dos estudantes na escola. Em municípios de pequeno porte e com extensa área rural, como é o caso de Braúnas/MG, o transporte escolar assume papel estratégico para evitar evasão, absenteísmo e prejuízos ao rendimento escolar.</w:t>
      </w:r>
    </w:p>
    <w:p w14:paraId="627A2593"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03005EE9"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A necessidade da contratação decorre da insuficiência e/ou desgaste natural da frota atualmente disponível, que não atende integralmente às exigências de segurança, conforto e regularidade </w:t>
      </w:r>
      <w:proofErr w:type="gramStart"/>
      <w:r w:rsidRPr="00A81520">
        <w:rPr>
          <w:rFonts w:ascii="Calibri" w:eastAsia="Calibri" w:hAnsi="Calibri" w:cs="Calibri"/>
          <w:sz w:val="20"/>
          <w:szCs w:val="20"/>
          <w:lang w:val="pt-BR"/>
        </w:rPr>
        <w:t>operacional necessárias ao adequado atendimento dos alunos</w:t>
      </w:r>
      <w:proofErr w:type="gramEnd"/>
      <w:r w:rsidRPr="00A81520">
        <w:rPr>
          <w:rFonts w:ascii="Calibri" w:eastAsia="Calibri" w:hAnsi="Calibri" w:cs="Calibri"/>
          <w:sz w:val="20"/>
          <w:szCs w:val="20"/>
          <w:lang w:val="pt-BR"/>
        </w:rPr>
        <w:t xml:space="preserve">. A renovação e ampliação da frota visam garantir maior eficiência na prestação do serviço, redução de custos com manutenção corretiva e maior confiabilidade mecânica, além de assegurar conformidade com as normas de segurança </w:t>
      </w:r>
      <w:proofErr w:type="gramStart"/>
      <w:r w:rsidRPr="00A81520">
        <w:rPr>
          <w:rFonts w:ascii="Calibri" w:eastAsia="Calibri" w:hAnsi="Calibri" w:cs="Calibri"/>
          <w:sz w:val="20"/>
          <w:szCs w:val="20"/>
          <w:lang w:val="pt-BR"/>
        </w:rPr>
        <w:t>veicular aplicáveis ao transporte escolar</w:t>
      </w:r>
      <w:proofErr w:type="gramEnd"/>
      <w:r w:rsidRPr="00A81520">
        <w:rPr>
          <w:rFonts w:ascii="Calibri" w:eastAsia="Calibri" w:hAnsi="Calibri" w:cs="Calibri"/>
          <w:sz w:val="20"/>
          <w:szCs w:val="20"/>
          <w:lang w:val="pt-BR"/>
        </w:rPr>
        <w:t>.</w:t>
      </w:r>
    </w:p>
    <w:p w14:paraId="4045B057"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C8ACD14"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A aquisição será viabilizada com recursos oriundos do Convênio nº 1261001357/2025/SEE, firmado com a Secretaria de Estado de Educação, instrumento que tem por objetivo fortalecer a infraestrutura educacional municipal e melhorar as condições de transporte dos estudantes.</w:t>
      </w:r>
    </w:p>
    <w:p w14:paraId="03EA5016"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F0F0AF9"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A contratação encontra respaldo na Lei nº 14.133/2021, que disciplina as contratações públicas, e observa os princípios da legalidade, eficiência, economicidade, planejamento e interesse público, buscando selecionar proposta mais vantajosa para a Administração, assegurando qualidade, segurança e regularidade na execução do serviço de transporte escolar.</w:t>
      </w:r>
    </w:p>
    <w:p w14:paraId="0F24C807"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111A78A8"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Dessa forma, a aquisição dos veículos mostra-se necessária, adequada e alinhada ao interesse público, contribuindo para a melhoria da política educacional municipal e para a garantia do acesso universal e seguro à educação básica.</w:t>
      </w:r>
    </w:p>
    <w:p w14:paraId="3F937CC7"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 </w:t>
      </w:r>
    </w:p>
    <w:p w14:paraId="1826BD88" w14:textId="77777777" w:rsidR="00A81520" w:rsidRPr="00A81520" w:rsidRDefault="00A81520" w:rsidP="00A81520">
      <w:pPr>
        <w:widowControl/>
        <w:autoSpaceDE/>
        <w:autoSpaceDN/>
        <w:ind w:right="-1"/>
        <w:jc w:val="both"/>
        <w:rPr>
          <w:rFonts w:ascii="Calibri" w:eastAsia="Times New Roman" w:hAnsi="Calibri" w:cs="Calibri"/>
          <w:sz w:val="20"/>
          <w:szCs w:val="20"/>
          <w:lang w:val="pt-BR" w:eastAsia="pt-BR"/>
        </w:rPr>
      </w:pPr>
    </w:p>
    <w:bookmarkEnd w:id="23"/>
    <w:p w14:paraId="2141B8B7"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 xml:space="preserve">3. </w:t>
      </w:r>
      <w:proofErr w:type="gramStart"/>
      <w:r w:rsidRPr="00A81520">
        <w:rPr>
          <w:rFonts w:ascii="Calibri" w:eastAsia="Calibri" w:hAnsi="Calibri" w:cs="Calibri"/>
          <w:b/>
          <w:bCs/>
          <w:sz w:val="20"/>
          <w:szCs w:val="20"/>
          <w:lang w:val="pt-BR"/>
        </w:rPr>
        <w:t>DESCRIÇÃO DA SOLUÇÃO COMO UM TODO CONSIDERADO</w:t>
      </w:r>
      <w:proofErr w:type="gramEnd"/>
      <w:r w:rsidRPr="00A81520">
        <w:rPr>
          <w:rFonts w:ascii="Calibri" w:eastAsia="Calibri" w:hAnsi="Calibri" w:cs="Calibri"/>
          <w:b/>
          <w:bCs/>
          <w:sz w:val="20"/>
          <w:szCs w:val="20"/>
          <w:lang w:val="pt-BR"/>
        </w:rPr>
        <w:t xml:space="preserve"> O CICLO DE VIDA DO OBJETO E ESPECIFICAÇÃO DO PRODUTO</w:t>
      </w:r>
    </w:p>
    <w:p w14:paraId="715801B2"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5845F2DD"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A solução proposta consiste na aquisição de veículos novos, zero quilômetro, destinados ao transporte escolar dos alunos da rede pública municipal de ensino de Braúnas/MG, com recursos oriundos do Convênio nº 1261001357/2025/SEE, firmado com a Secretaria de Estado de Educação.</w:t>
      </w:r>
    </w:p>
    <w:p w14:paraId="0E82E307"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4E4C35BF"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 xml:space="preserve">A escolha pela aquisição de veículos novos fundamenta-se na análise do ciclo de vida do objeto, considerando não apenas o custo inicial de aquisição, mas também os custos operacionais futuros, tais como consumo de combustível, manutenção preventiva e corretiva, reposição de peças, disponibilidade mecânica, </w:t>
      </w:r>
      <w:proofErr w:type="gramStart"/>
      <w:r w:rsidRPr="00A81520">
        <w:rPr>
          <w:rFonts w:ascii="Calibri" w:eastAsia="Calibri" w:hAnsi="Calibri" w:cs="Calibri"/>
          <w:bCs/>
          <w:sz w:val="20"/>
          <w:szCs w:val="20"/>
          <w:lang w:val="pt-BR"/>
        </w:rPr>
        <w:t>garantia</w:t>
      </w:r>
      <w:proofErr w:type="gramEnd"/>
      <w:r w:rsidRPr="00A81520">
        <w:rPr>
          <w:rFonts w:ascii="Calibri" w:eastAsia="Calibri" w:hAnsi="Calibri" w:cs="Calibri"/>
          <w:bCs/>
          <w:sz w:val="20"/>
          <w:szCs w:val="20"/>
          <w:lang w:val="pt-BR"/>
        </w:rPr>
        <w:t xml:space="preserve"> de fábrica mínima de 12 meses sem limite de quilometragem, durabilidade e valor residual ao final da vida útil. Veículos zero quilômetro apresentam menor índice de falhas mecânicas, </w:t>
      </w:r>
      <w:proofErr w:type="gramStart"/>
      <w:r w:rsidRPr="00A81520">
        <w:rPr>
          <w:rFonts w:ascii="Calibri" w:eastAsia="Calibri" w:hAnsi="Calibri" w:cs="Calibri"/>
          <w:bCs/>
          <w:sz w:val="20"/>
          <w:szCs w:val="20"/>
          <w:lang w:val="pt-BR"/>
        </w:rPr>
        <w:t>maior</w:t>
      </w:r>
      <w:proofErr w:type="gramEnd"/>
      <w:r w:rsidRPr="00A81520">
        <w:rPr>
          <w:rFonts w:ascii="Calibri" w:eastAsia="Calibri" w:hAnsi="Calibri" w:cs="Calibri"/>
          <w:bCs/>
          <w:sz w:val="20"/>
          <w:szCs w:val="20"/>
          <w:lang w:val="pt-BR"/>
        </w:rPr>
        <w:t xml:space="preserve"> confiabilidade operacional e redução significativa de gastos com manutenção nos primeiros anos de uso, assegurando continuidade e regularidade na prestação do serviço público essencial de transporte escolar.</w:t>
      </w:r>
    </w:p>
    <w:p w14:paraId="5CB6AEAF"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675868A8"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Sob o aspecto operacional, a solução contribui para maior segurança dos estudantes, redução de riscos de interrupção do serviço, melhoria do conforto dos usuários e adequação às normas técnicas vigentes. A renovação e ampliação da frota municipal também promovem maior eficiência administrativa e melhor planejamento logístico das rotas escolares.</w:t>
      </w:r>
    </w:p>
    <w:p w14:paraId="45B3E340"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2121EF82"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Do ponto de vista ambiental, veículos novos tendem a apresentar melhor eficiência energética e menores níveis de emissão de poluentes quando comparados a veículos antigos, contribuindo para a sustentabilidade e para a redução de impactos ambientais decorrentes da atividade.</w:t>
      </w:r>
    </w:p>
    <w:p w14:paraId="2DEE1F3A"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2330B51C"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A solução contempla a entrega integral dos veículos no prazo contratual estabelecido, com garantia de fábrica, assistência técnica autorizada e fornecimento de peças originais, assegurando suporte técnico durante o período inicial de operação.</w:t>
      </w:r>
    </w:p>
    <w:p w14:paraId="1EA0C020"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p>
    <w:p w14:paraId="17F75402"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Especificação do Produto</w:t>
      </w:r>
    </w:p>
    <w:p w14:paraId="065E960A"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Os veículos deverão ser novos, zero quilômetro, sem uso anterior, atendendo integralmente às exigências da Resolução SEGOV nº 24, de 06/06/2025, bem como às normas de segurança veicular e às exigências específicas para transporte escolar.</w:t>
      </w:r>
    </w:p>
    <w:p w14:paraId="75AEB1C8"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49E72FAE"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 xml:space="preserve">Para o item do tipo van escolar, deverá possuir carroceria fechada com teto alto, capacidade mínima de 15 </w:t>
      </w:r>
      <w:proofErr w:type="gramStart"/>
      <w:r w:rsidRPr="00A81520">
        <w:rPr>
          <w:rFonts w:ascii="Calibri" w:eastAsia="Calibri" w:hAnsi="Calibri" w:cs="Calibri"/>
          <w:bCs/>
          <w:sz w:val="20"/>
          <w:szCs w:val="20"/>
          <w:lang w:val="pt-BR"/>
        </w:rPr>
        <w:t>passageiros mais motorista</w:t>
      </w:r>
      <w:proofErr w:type="gramEnd"/>
      <w:r w:rsidRPr="00A81520">
        <w:rPr>
          <w:rFonts w:ascii="Calibri" w:eastAsia="Calibri" w:hAnsi="Calibri" w:cs="Calibri"/>
          <w:bCs/>
          <w:sz w:val="20"/>
          <w:szCs w:val="20"/>
          <w:lang w:val="pt-BR"/>
        </w:rPr>
        <w:t xml:space="preserve">, no mínimo três portas laterais, motorização diesel com potência mínima de 130 </w:t>
      </w:r>
      <w:proofErr w:type="spellStart"/>
      <w:r w:rsidRPr="00A81520">
        <w:rPr>
          <w:rFonts w:ascii="Calibri" w:eastAsia="Calibri" w:hAnsi="Calibri" w:cs="Calibri"/>
          <w:bCs/>
          <w:sz w:val="20"/>
          <w:szCs w:val="20"/>
          <w:lang w:val="pt-BR"/>
        </w:rPr>
        <w:t>cv</w:t>
      </w:r>
      <w:proofErr w:type="spellEnd"/>
      <w:r w:rsidRPr="00A81520">
        <w:rPr>
          <w:rFonts w:ascii="Calibri" w:eastAsia="Calibri" w:hAnsi="Calibri" w:cs="Calibri"/>
          <w:bCs/>
          <w:sz w:val="20"/>
          <w:szCs w:val="20"/>
          <w:lang w:val="pt-BR"/>
        </w:rPr>
        <w:t xml:space="preserve">, cilindrada mínima de 2.143 </w:t>
      </w:r>
      <w:proofErr w:type="spellStart"/>
      <w:r w:rsidRPr="00A81520">
        <w:rPr>
          <w:rFonts w:ascii="Calibri" w:eastAsia="Calibri" w:hAnsi="Calibri" w:cs="Calibri"/>
          <w:bCs/>
          <w:sz w:val="20"/>
          <w:szCs w:val="20"/>
          <w:lang w:val="pt-BR"/>
        </w:rPr>
        <w:t>cc</w:t>
      </w:r>
      <w:proofErr w:type="spellEnd"/>
      <w:r w:rsidRPr="00A81520">
        <w:rPr>
          <w:rFonts w:ascii="Calibri" w:eastAsia="Calibri" w:hAnsi="Calibri" w:cs="Calibri"/>
          <w:bCs/>
          <w:sz w:val="20"/>
          <w:szCs w:val="20"/>
          <w:lang w:val="pt-BR"/>
        </w:rPr>
        <w:t>, direção hidráulica ou superior, ar-condicionado, além de tração e suspensão conforme linha de produção do fabricante.</w:t>
      </w:r>
    </w:p>
    <w:p w14:paraId="451D00F3"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04BA42D9"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Para o item do tipo micro-ônibus escolar, deverá possuir capacidade mínima para 21 pessoas, porta lateral com dimensões mínimas de 1.700 mm por 1.100 mm, assentos reclináveis de alto padrão com cinto de segurança individual, motorização mínima 2.0 diesel, altura mínima de 2.600 mm, largura mínima de 1.900 mm, direção hidráulica ou elétrica, além de conformidade com todas as exigências técnicas aplicáveis ao transporte escolar.</w:t>
      </w:r>
    </w:p>
    <w:p w14:paraId="78A326C4"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2613264A"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r w:rsidRPr="00A81520">
        <w:rPr>
          <w:rFonts w:ascii="Calibri" w:eastAsia="Calibri" w:hAnsi="Calibri" w:cs="Calibri"/>
          <w:bCs/>
          <w:sz w:val="20"/>
          <w:szCs w:val="20"/>
          <w:lang w:val="pt-BR"/>
        </w:rPr>
        <w:t>Os veículos deverão ser entregues devidamente revisados, acompanhados de manual do proprietário, certificado de garantia, chave reserva, documentação necessária ao emplacamento e todos os equipamentos obrigatórios exigidos pela legislação vigente.</w:t>
      </w:r>
    </w:p>
    <w:p w14:paraId="47B0ACBD" w14:textId="77777777" w:rsidR="00A81520" w:rsidRPr="00A81520" w:rsidRDefault="00A81520" w:rsidP="00A81520">
      <w:pPr>
        <w:widowControl/>
        <w:autoSpaceDE/>
        <w:autoSpaceDN/>
        <w:ind w:right="-1"/>
        <w:jc w:val="both"/>
        <w:rPr>
          <w:rFonts w:ascii="Calibri" w:eastAsia="Calibri" w:hAnsi="Calibri" w:cs="Calibri"/>
          <w:bCs/>
          <w:sz w:val="20"/>
          <w:szCs w:val="20"/>
          <w:lang w:val="pt-BR"/>
        </w:rPr>
      </w:pPr>
    </w:p>
    <w:p w14:paraId="5FDFAFEA"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4. REQUISITOS DA CONTRATAÇÃO</w:t>
      </w:r>
    </w:p>
    <w:p w14:paraId="236C9B5F"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18914C8D"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A contratação deverá observar os requisitos técnicos, legais, operacionais e administrativos necessários ao adequado atendimento do interesse público, especialmente no que se refere à segurança, eficiência e continuidade do transporte escolar municipal.</w:t>
      </w:r>
    </w:p>
    <w:p w14:paraId="19328A2D"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2EBA8BB"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Os veículos a serem adquiridos deverão ser novos, zero quilômetro, sem uso anterior, ano/modelo correspondente ao da data da entrega, atendendo integralmente às especificações técnicas mínimas estabelecidas na Resolução SEGOV nº 24, de 06/06/2025, bem como às normas de segurança veicular e às exigências específicas aplicáveis ao transporte escolar.</w:t>
      </w:r>
    </w:p>
    <w:p w14:paraId="65B4D33E"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6518CC09"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Deverão possuir garantia mínima de fábrica, assistência técnica autorizada, disponibilidade de peças de reposição no mercado nacional e manual do proprietário em língua portuguesa.</w:t>
      </w:r>
    </w:p>
    <w:p w14:paraId="03585F4C"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704C9AE8"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A contratada deverá comprovar regularidade jurídica, fiscal, trabalhista e econômico-financeira, além de apresentar atestado de capacidade técnica compatível com o objeto licitado, demonstrando aptidão para o fornecimento de veículos similares.</w:t>
      </w:r>
    </w:p>
    <w:p w14:paraId="45DFAE3E"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312C5305"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Os veículos deverão ser entregues no prazo máximo de até 30 (trinta) dias corridos, contados do recebimento da Ordem de Fornecimento, devidamente revisados, com todos os equipamentos obrigatórios exigidos pela legislação de trânsito, documentação necessária ao regular emplacamento e identificação como transporte escolar, quando aplicável.</w:t>
      </w:r>
    </w:p>
    <w:p w14:paraId="0C79C022"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35CC9F9C"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A entrega deverá ocorrer no local indicado pela Administração Municipal, sendo de responsabilidade da contratada todas as despesas decorrentes do transporte, seguro, tributos e demais encargos até o recebimento definitivo.</w:t>
      </w:r>
    </w:p>
    <w:p w14:paraId="0613F38D"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Durante o período de garantia, a contratada deverá assegurar suporte técnico adequado, responsabilizando-se pela substituição ou reparo de eventuais defeitos de fabricação sem ônus adicional para a Administração.</w:t>
      </w:r>
    </w:p>
    <w:p w14:paraId="46730D76"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6D84C45"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lastRenderedPageBreak/>
        <w:t>A contratação deverá observar os princípios da economicidade, eficiência, sustentabilidade, planejamento e interesse público, conforme previsto na Lei nº 14.133/2021.</w:t>
      </w:r>
    </w:p>
    <w:p w14:paraId="72F2DC30"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 </w:t>
      </w:r>
    </w:p>
    <w:p w14:paraId="69F61792"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Os interessados em participar da presente contratação devem atuar em ramo de atividade estritamente compatível com o objeto da aquisição. É obrigatória a comprovação de regularidade fiscal perante as fazendas municipal, estadual e federal, abrangendo inclusive o cumprimento das obrigações trabalhistas e previdenciárias, mediante a apresentação de certidões emitidas pelos órgãos competentes. Adicionalmente, a licitante deverá apresentar atestado de capacidade técnica fornecido por pessoa jurídica de direito público ou privado, declarando o fornecimento prévio de itens compatíveis em características, volume e prazos com o objeto desta licitação.</w:t>
      </w:r>
    </w:p>
    <w:p w14:paraId="20F318BA"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908657F"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Sustentabilidade</w:t>
      </w:r>
    </w:p>
    <w:p w14:paraId="422A8F61"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p>
    <w:p w14:paraId="75CB58B2"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bookmarkStart w:id="24" w:name="_Hlk179803786"/>
      <w:r w:rsidRPr="00A81520">
        <w:rPr>
          <w:rFonts w:ascii="Calibri" w:eastAsia="Times New Roman" w:hAnsi="Calibri" w:cs="Calibri"/>
          <w:color w:val="000000"/>
          <w:sz w:val="20"/>
          <w:szCs w:val="20"/>
          <w:lang w:val="pt-BR"/>
        </w:rPr>
        <w:t>A presente contratação observa os princípios do desenvolvimento nacional sustentável, da eficiência e da economicidade, conforme previsto no art. 11 da Lei nº 14.133/2021, integrando critérios ambientais, sociais e econômicos na solução adotada.</w:t>
      </w:r>
    </w:p>
    <w:p w14:paraId="1516AA6A"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219460D4"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Sob o aspecto ambiental, a aquisição de veículos novos contribui para a redução da emissão de poluentes atmosféricos quando comparados a veículos antigos, em razão da adoção de tecnologias mais modernas e eficientes. Os veículos deverão atender às normas ambientais vigentes, inclusive aos padrões de controle de emissão estabelecidos pelos órgãos competentes, garantindo menor impacto ambiental durante sua vida útil.</w:t>
      </w:r>
    </w:p>
    <w:p w14:paraId="545360F5"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1DBB7CD5"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A escolha por veículos movidos a diesel com motorização eficiente busca assegurar melhor desempenho energético, redução de consumo de combustível por quilômetro rodado e menor geração de resíduos decorrentes de manutenção corretiva frequente.</w:t>
      </w:r>
    </w:p>
    <w:p w14:paraId="3CB0CB73"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6579CCF9"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 xml:space="preserve">No tocante ao ciclo de vida do objeto, a contratação considera a durabilidade, a eficiência operacional, a redução de falhas mecânicas e a diminuição de intervenções corretivas, fatores que contribuem para menor geração de </w:t>
      </w:r>
      <w:proofErr w:type="gramStart"/>
      <w:r w:rsidRPr="00A81520">
        <w:rPr>
          <w:rFonts w:ascii="Calibri" w:eastAsia="Times New Roman" w:hAnsi="Calibri" w:cs="Calibri"/>
          <w:color w:val="000000"/>
          <w:sz w:val="20"/>
          <w:szCs w:val="20"/>
          <w:lang w:val="pt-BR"/>
        </w:rPr>
        <w:t>resíduos e maior racionalização</w:t>
      </w:r>
      <w:proofErr w:type="gramEnd"/>
      <w:r w:rsidRPr="00A81520">
        <w:rPr>
          <w:rFonts w:ascii="Calibri" w:eastAsia="Times New Roman" w:hAnsi="Calibri" w:cs="Calibri"/>
          <w:color w:val="000000"/>
          <w:sz w:val="20"/>
          <w:szCs w:val="20"/>
          <w:lang w:val="pt-BR"/>
        </w:rPr>
        <w:t xml:space="preserve"> de recursos públicos ao longo do tempo.</w:t>
      </w:r>
    </w:p>
    <w:p w14:paraId="0CB95044"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3C48F215"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Sob o aspecto social, a solução promove o acesso seguro e regular dos estudantes à rede pública de ensino, fortalecendo a política educacional municipal e contribuindo para a redução da evasão escolar, especialmente nas áreas rurais.</w:t>
      </w:r>
    </w:p>
    <w:p w14:paraId="557BDE01"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0C00A60E"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Do ponto de vista econômico, a aquisição de veículos novos tende a reduzir custos futuros com manutenção, prolongar a vida útil da frota e proporcionar maior previsibilidade orçamentária, promovendo melhor gestão dos recursos públicos.</w:t>
      </w:r>
    </w:p>
    <w:p w14:paraId="0FEF2AD3"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654A9BEB"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A contratada deverá observar a legislação ambiental aplicável, bem como adotar boas práticas quanto ao descarte adequado de resíduos eventualmente gerados durante a preparação e entrega dos veículos.</w:t>
      </w:r>
    </w:p>
    <w:p w14:paraId="7A4C7A35"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62F93C69"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 xml:space="preserve">Dessa forma, a solução adotada demonstra alinhamento com os princípios da sustentabilidade, integrando responsabilidade ambiental, </w:t>
      </w:r>
      <w:proofErr w:type="gramStart"/>
      <w:r w:rsidRPr="00A81520">
        <w:rPr>
          <w:rFonts w:ascii="Calibri" w:eastAsia="Times New Roman" w:hAnsi="Calibri" w:cs="Calibri"/>
          <w:color w:val="000000"/>
          <w:sz w:val="20"/>
          <w:szCs w:val="20"/>
          <w:lang w:val="pt-BR"/>
        </w:rPr>
        <w:t>eficiência econômica e impacto social positivo</w:t>
      </w:r>
      <w:proofErr w:type="gramEnd"/>
      <w:r w:rsidRPr="00A81520">
        <w:rPr>
          <w:rFonts w:ascii="Calibri" w:eastAsia="Times New Roman" w:hAnsi="Calibri" w:cs="Calibri"/>
          <w:color w:val="000000"/>
          <w:sz w:val="20"/>
          <w:szCs w:val="20"/>
          <w:lang w:val="pt-BR"/>
        </w:rPr>
        <w:t>.</w:t>
      </w:r>
    </w:p>
    <w:p w14:paraId="0E8F7D69"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bookmarkEnd w:id="24"/>
    <w:p w14:paraId="31CAE2E3"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5. EXECUÇÃO DO OBJETO</w:t>
      </w:r>
    </w:p>
    <w:p w14:paraId="4F6EEBB7" w14:textId="77777777" w:rsidR="00A81520" w:rsidRPr="00A81520" w:rsidRDefault="00A81520" w:rsidP="00A81520">
      <w:pPr>
        <w:widowControl/>
        <w:autoSpaceDE/>
        <w:autoSpaceDN/>
        <w:ind w:right="-1"/>
        <w:jc w:val="both"/>
        <w:rPr>
          <w:rFonts w:ascii="Calibri" w:eastAsia="Calibri" w:hAnsi="Calibri" w:cs="Calibri"/>
          <w:i/>
          <w:iCs/>
          <w:sz w:val="20"/>
          <w:szCs w:val="20"/>
          <w:lang w:val="pt-BR"/>
        </w:rPr>
      </w:pPr>
    </w:p>
    <w:p w14:paraId="6D55AFBB"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5.1. Condições de entrega do objeto</w:t>
      </w:r>
    </w:p>
    <w:p w14:paraId="0B439A7D"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3B8A6322"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5.1.1. Os veículos deverão ser entregues novos, zero quilômetro, sem uso </w:t>
      </w:r>
      <w:proofErr w:type="gramStart"/>
      <w:r w:rsidRPr="00A81520">
        <w:rPr>
          <w:rFonts w:ascii="Calibri" w:eastAsia="Calibri" w:hAnsi="Calibri" w:cs="Calibri"/>
          <w:sz w:val="20"/>
          <w:szCs w:val="20"/>
          <w:lang w:val="pt-BR"/>
        </w:rPr>
        <w:t>anterior, devidamente montados, revisados</w:t>
      </w:r>
      <w:proofErr w:type="gramEnd"/>
      <w:r w:rsidRPr="00A81520">
        <w:rPr>
          <w:rFonts w:ascii="Calibri" w:eastAsia="Calibri" w:hAnsi="Calibri" w:cs="Calibri"/>
          <w:sz w:val="20"/>
          <w:szCs w:val="20"/>
          <w:lang w:val="pt-BR"/>
        </w:rPr>
        <w:t xml:space="preserve"> e em perfeitas condições de funcionamento, observando integralmente as especificações técnicas estabelecidas no Termo de Referência e na proposta vencedora.</w:t>
      </w:r>
    </w:p>
    <w:p w14:paraId="4709F242"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639F9ED3"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lastRenderedPageBreak/>
        <w:t>5.1.2. A entrega deverá ocorrer no prazo máximo de até 30 (trinta) dias corridos, contados do recebimento da Ordem de Fornecimento expedida pela Administração.</w:t>
      </w:r>
    </w:p>
    <w:p w14:paraId="7D9CDE1D"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0601FA19"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5.1.3. Os veículos deverão ser entregues no local indicado pela Secretaria Municipal competente, em dia e horário previamente agendados, sendo de responsabilidade exclusiva da contratada todas as despesas com transporte, frete, seguro, tributos e demais encargos até a efetiva entrega.</w:t>
      </w:r>
    </w:p>
    <w:p w14:paraId="14E4326E"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116F52EC"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5.1.4. Os veículos deverão estar acompanhados de:</w:t>
      </w:r>
    </w:p>
    <w:p w14:paraId="76CCDA9C"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BEB7953"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a) Manual do proprietário em língua portuguesa;</w:t>
      </w:r>
    </w:p>
    <w:p w14:paraId="039A3927"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b) Certificado de garantia de fábrica;</w:t>
      </w:r>
    </w:p>
    <w:p w14:paraId="4E8F3208"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c) Chave reserva;</w:t>
      </w:r>
    </w:p>
    <w:p w14:paraId="667F44D4"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d) Nota fiscal correspondente;</w:t>
      </w:r>
    </w:p>
    <w:p w14:paraId="3B8076BF"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e) Documentação necessária ao primeiro emplacamento;</w:t>
      </w:r>
    </w:p>
    <w:p w14:paraId="4A584F48"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f) Todos os equipamentos obrigatórios exigidos pela legislação de trânsito vigente e pelas normas aplicáveis ao transporte escolar.</w:t>
      </w:r>
    </w:p>
    <w:p w14:paraId="38E66B74"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7AB50300"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5.1.5. A entrega somente será considerada válida após a conferência quantitativa, verificação da integridade física e análise da conformidade técnica dos veículos.</w:t>
      </w:r>
    </w:p>
    <w:p w14:paraId="0D410A3E"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1332ADF0"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5.1.6. Caso sejam constatadas irregularidades, vícios ou desconformidades com as especificações técnicas, a contratada deverá promover a substituição ou regularização no prazo fixado pela Administração, sem qualquer ônus adicional.</w:t>
      </w:r>
    </w:p>
    <w:p w14:paraId="1A47999F"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7DD1C89"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5.1.7. O recebimento definitivo ficará condicionado à verificação do pleno atendimento às exigências contratuais, mediante atesto do fiscal designado.</w:t>
      </w:r>
    </w:p>
    <w:p w14:paraId="089CA152"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7BE56954"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5.2. Recusa e substituição de itens</w:t>
      </w:r>
    </w:p>
    <w:p w14:paraId="2B06B19B"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p>
    <w:p w14:paraId="3AD844FA"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5.2.1. A Administração se reserva o direito de recusar qualquer item que esteja em desacordo com as especificações técnicas exigidas ou que apresente avarias, defeitos ou qualquer tipo de inconformidade.</w:t>
      </w:r>
    </w:p>
    <w:p w14:paraId="15DAF11B"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0B605AD3"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5.2.2. Os itens rejeitados deverão ser substituídos pela contratada no prazo máximo de </w:t>
      </w:r>
      <w:proofErr w:type="gramStart"/>
      <w:r w:rsidRPr="00A81520">
        <w:rPr>
          <w:rFonts w:ascii="Calibri" w:eastAsia="Calibri" w:hAnsi="Calibri" w:cs="Calibri"/>
          <w:sz w:val="20"/>
          <w:szCs w:val="20"/>
          <w:lang w:val="pt-BR"/>
        </w:rPr>
        <w:t>5</w:t>
      </w:r>
      <w:proofErr w:type="gramEnd"/>
      <w:r w:rsidRPr="00A81520">
        <w:rPr>
          <w:rFonts w:ascii="Calibri" w:eastAsia="Calibri" w:hAnsi="Calibri" w:cs="Calibri"/>
          <w:sz w:val="20"/>
          <w:szCs w:val="20"/>
          <w:lang w:val="pt-BR"/>
        </w:rPr>
        <w:t xml:space="preserve"> (cinco) dias úteis, contados a partir da notificação, sem ônus adicional para o Município.</w:t>
      </w:r>
    </w:p>
    <w:p w14:paraId="0A89051B"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59595FB"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5.3. Comunicação e apoio à execução</w:t>
      </w:r>
    </w:p>
    <w:p w14:paraId="16A7885E"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p>
    <w:p w14:paraId="34272AE2"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5.3.1. A contratada deverá manter canal de atendimento ativo e direto com os fiscais designados, possibilitando pronta comunicação para acompanhamento das entregas, esclarecimento de dúvidas e resolução de eventuais pendências.</w:t>
      </w:r>
    </w:p>
    <w:p w14:paraId="5DA4E46F"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19DC6958"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5.3.2. Caberá à contratada designar representante/preposto formalmente identificado, responsável por acompanhar e responder às solicitações da Administração durante toda a execução do contrato.</w:t>
      </w:r>
    </w:p>
    <w:p w14:paraId="37C2017A"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8BF7B1D"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5.4. Acompanhamento e fiscalização</w:t>
      </w:r>
    </w:p>
    <w:p w14:paraId="54E2E08D"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p>
    <w:p w14:paraId="1ECD52F9"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5.4.1. A execução do objeto será acompanhada e fiscalizada por servidores formalmente designados pela Administração, que atuarão como fiscais técnico e administrativo do contrato.</w:t>
      </w:r>
    </w:p>
    <w:p w14:paraId="45F4D474"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5C87303E"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5.4.2. Os fiscais verificarão o cumprimento das condições contratuais, registrando todas as ocorrências relevantes no histórico de gerenciamento do contrato e adotando as providências necessárias conforme a legislação vigente.</w:t>
      </w:r>
    </w:p>
    <w:p w14:paraId="4952AD03"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03C43AEA"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lastRenderedPageBreak/>
        <w:t>5.4.3. O gestor do contrato será responsável por coordenar o processo de fiscalização, garantir a conformidade dos registros e intermediar, quando necessário, a comunicação com a contratada para solução de problemas ou adoção de medidas corretivas.</w:t>
      </w:r>
    </w:p>
    <w:p w14:paraId="1A14C8ED" w14:textId="77777777" w:rsidR="00A81520" w:rsidRPr="00A81520" w:rsidRDefault="00A81520" w:rsidP="00A81520">
      <w:pPr>
        <w:widowControl/>
        <w:autoSpaceDE/>
        <w:autoSpaceDN/>
        <w:ind w:right="-1"/>
        <w:rPr>
          <w:rFonts w:ascii="Calibri" w:eastAsia="Calibri" w:hAnsi="Calibri" w:cs="Calibri"/>
          <w:sz w:val="20"/>
          <w:szCs w:val="20"/>
          <w:lang w:val="pt-BR"/>
        </w:rPr>
      </w:pPr>
    </w:p>
    <w:p w14:paraId="2A6CDC21"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D45A206" w14:textId="77777777" w:rsidR="00A81520" w:rsidRPr="00A81520" w:rsidRDefault="00A81520" w:rsidP="00A81520">
      <w:pPr>
        <w:keepNext/>
        <w:keepLines/>
        <w:widowControl/>
        <w:tabs>
          <w:tab w:val="left" w:pos="567"/>
        </w:tabs>
        <w:autoSpaceDE/>
        <w:autoSpaceDN/>
        <w:ind w:right="-1"/>
        <w:jc w:val="both"/>
        <w:outlineLvl w:val="0"/>
        <w:rPr>
          <w:rFonts w:ascii="Calibri" w:eastAsia="Times New Roman" w:hAnsi="Calibri" w:cs="Calibri"/>
          <w:b/>
          <w:bCs/>
          <w:sz w:val="20"/>
          <w:szCs w:val="20"/>
          <w:lang w:val="pt-BR" w:eastAsia="pt-BR"/>
        </w:rPr>
      </w:pPr>
      <w:r w:rsidRPr="00A81520">
        <w:rPr>
          <w:rFonts w:ascii="Calibri" w:eastAsia="Times New Roman" w:hAnsi="Calibri" w:cs="Calibri"/>
          <w:b/>
          <w:bCs/>
          <w:sz w:val="20"/>
          <w:szCs w:val="20"/>
          <w:lang w:val="pt-BR" w:eastAsia="pt-BR"/>
        </w:rPr>
        <w:t>6. GESTÃO DO CONTRATO</w:t>
      </w:r>
    </w:p>
    <w:p w14:paraId="6365975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B6B082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 O contrato deverá ser executado fielmente pelas partes, de acordo com as cláusulas avençadas e as normas da Lei nº 14.133, de 2021, e cada parte </w:t>
      </w:r>
      <w:proofErr w:type="gramStart"/>
      <w:r w:rsidRPr="00A81520">
        <w:rPr>
          <w:rFonts w:ascii="Calibri" w:eastAsia="Arial" w:hAnsi="Calibri" w:cs="Calibri"/>
          <w:sz w:val="20"/>
          <w:szCs w:val="20"/>
          <w:lang w:val="pt-BR" w:eastAsia="pt-BR"/>
        </w:rPr>
        <w:t>responderá</w:t>
      </w:r>
      <w:proofErr w:type="gramEnd"/>
      <w:r w:rsidRPr="00A81520">
        <w:rPr>
          <w:rFonts w:ascii="Calibri" w:eastAsia="Arial" w:hAnsi="Calibri" w:cs="Calibri"/>
          <w:sz w:val="20"/>
          <w:szCs w:val="20"/>
          <w:lang w:val="pt-BR" w:eastAsia="pt-BR"/>
        </w:rPr>
        <w:t xml:space="preserve"> pelas consequências de sua inexecução total ou parcial.</w:t>
      </w:r>
    </w:p>
    <w:p w14:paraId="642447B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EE0DE6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6.2. Em caso de impedimento, ordem de paralisação ou suspensão do contrato, o cronograma de execução será prorrogado automaticamente pelo tempo correspondente, anotadas tais circunstâncias mediante simples apostila.  (Lei nº 14.133/2021, art. 115, §5º).</w:t>
      </w:r>
    </w:p>
    <w:p w14:paraId="73C0C67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58BCF0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6.3. As comunicações entre o órgão ou entidade e a contratada devem ser realizadas por escrito sempre que o ato exigir tal formalidade, admitindo-se o uso de mensagem eletrônica para esse fim.</w:t>
      </w:r>
    </w:p>
    <w:p w14:paraId="1F911D2D"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D19099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6.4. O órgão ou entidade poderá convocar representante da empresa para adoção de providências que devam ser cumpridas de imediato.</w:t>
      </w:r>
    </w:p>
    <w:p w14:paraId="649188D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E3BC00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6.5.  Após a assinatura do contrato ou instrumento equivalente</w:t>
      </w:r>
      <w:r w:rsidRPr="00A81520">
        <w:rPr>
          <w:rFonts w:ascii="Calibri" w:eastAsia="Arial" w:hAnsi="Calibri" w:cs="Calibri"/>
          <w:strike/>
          <w:sz w:val="20"/>
          <w:szCs w:val="20"/>
          <w:lang w:val="pt-BR" w:eastAsia="pt-BR"/>
        </w:rPr>
        <w:t>,</w:t>
      </w:r>
      <w:r w:rsidRPr="00A81520">
        <w:rPr>
          <w:rFonts w:ascii="Calibri" w:eastAsia="Arial" w:hAnsi="Calibri" w:cs="Calibri"/>
          <w:sz w:val="20"/>
          <w:szCs w:val="20"/>
          <w:lang w:val="pt-BR"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41B1A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449B5A8"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 xml:space="preserve">Fiscalização Técnica </w:t>
      </w:r>
    </w:p>
    <w:p w14:paraId="6ACA9AE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9A5D54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6.6. Sanar dúvidas ou divergências técnicas relacionadas à execução do objeto; </w:t>
      </w:r>
    </w:p>
    <w:p w14:paraId="69F3EF9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E3A615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6.7. Registrar, em relatório de vistoria técnica ou em documento pertinente, as ocorrências relevantes e respectivas sugestões de regularização, comunicando-as ao gestor do contrato; </w:t>
      </w:r>
    </w:p>
    <w:p w14:paraId="30B64F3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D0A5C7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6.8. Adotar medidas preventivas de controle de contratos, manifestando se quanto à necessidade de suspensão da entrega de bens, da prestação de serviços ou da execução de obras; </w:t>
      </w:r>
    </w:p>
    <w:p w14:paraId="718AB08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0A3F13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6.9. Conferir e atestar as faturas relativas às aquisições, serviços ou obras; </w:t>
      </w:r>
    </w:p>
    <w:p w14:paraId="5C694BF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E93B76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6.10. Avaliar os serviços executados; </w:t>
      </w:r>
    </w:p>
    <w:p w14:paraId="13F04D4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4D25D1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6.11. Zelar pela observância das normas técnicas e legais, especificações e métodos de execução exigíveis para o perfeito cumprimento do objeto; </w:t>
      </w:r>
    </w:p>
    <w:p w14:paraId="154AE8B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5CEA3B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6.12. Emitir pareceres técnicos em pedidos de alterações contratuais; </w:t>
      </w:r>
    </w:p>
    <w:p w14:paraId="136CCC7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FED21F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6.13. Solicitar a realização de testes, exames e ensaios necessários para realizar controle de qualidade da execução do objeto; </w:t>
      </w:r>
    </w:p>
    <w:p w14:paraId="573DAD3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42A192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6.14. Receber provisoriamente o objeto, mediante termo detalhado que comprove o cumprimento das exigências de caráter técnico, nos termos do artigo 140 da Lei federal nº 14.133, de 1º de abril de 2021; </w:t>
      </w:r>
    </w:p>
    <w:p w14:paraId="0E14AE2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A6A3A6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6.15. Propor a aplicação de penalidades à contratada; </w:t>
      </w:r>
    </w:p>
    <w:p w14:paraId="6850582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D52302C"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Fiscalização Administrativa</w:t>
      </w:r>
    </w:p>
    <w:p w14:paraId="050EF2B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980F03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 O fiscal administrativo do contrato auxiliará o gestor no acompanhamento e fiscalização quanto aos aspectos administrativos, em especial: </w:t>
      </w:r>
    </w:p>
    <w:p w14:paraId="528CB3F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ADFFA5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 6.16.1. Sanar dúvidas ou divergências administrativas relacionadas à execução do objeto; </w:t>
      </w:r>
    </w:p>
    <w:p w14:paraId="7D93DAF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C44C74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6.16.2. Realizar tarefas de controle de prazos, de acompanhamento de empenhos, pagamentos, garantias e glosas, de formalização de </w:t>
      </w:r>
      <w:proofErr w:type="spellStart"/>
      <w:r w:rsidRPr="00A81520">
        <w:rPr>
          <w:rFonts w:ascii="Calibri" w:eastAsia="Arial" w:hAnsi="Calibri" w:cs="Calibri"/>
          <w:sz w:val="20"/>
          <w:szCs w:val="20"/>
          <w:lang w:val="pt-BR" w:eastAsia="pt-BR"/>
        </w:rPr>
        <w:t>apostilamentos</w:t>
      </w:r>
      <w:proofErr w:type="spellEnd"/>
      <w:r w:rsidRPr="00A81520">
        <w:rPr>
          <w:rFonts w:ascii="Calibri" w:eastAsia="Arial" w:hAnsi="Calibri" w:cs="Calibri"/>
          <w:sz w:val="20"/>
          <w:szCs w:val="20"/>
          <w:lang w:val="pt-BR" w:eastAsia="pt-BR"/>
        </w:rPr>
        <w:t xml:space="preserve"> e de termos aditivos; </w:t>
      </w:r>
    </w:p>
    <w:p w14:paraId="659E68AD"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922AC4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6.16.3. Verificar a manutenção das condições de habilitação da contratada, inclusive, mediante eventual solicitação dos documentos comprobatórios pertinentes; </w:t>
      </w:r>
    </w:p>
    <w:p w14:paraId="1238348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143E7E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6.16.4. Registrar, em documento pertinente, as ocorrências relevantes, comunicando-as ao gestor do contrato com propostas de regularização; </w:t>
      </w:r>
    </w:p>
    <w:p w14:paraId="7523452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51FEB2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6.16.5. Adotar medidas preventivas de controle de contratos, manifestando se quanto à necessidade de suspensão da entrega de bens, da realização de serviços ou da execução de obras; </w:t>
      </w:r>
    </w:p>
    <w:p w14:paraId="148C89FD"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E96747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6.16.6. Receber o objeto provisoriamente, mediante termo detalhado que comprove o cumprimento das exigências de caráter administrativo, nos termos do artigo 140 da Lei federal nº 14.133, de 1º de abril de 2021; </w:t>
      </w:r>
    </w:p>
    <w:p w14:paraId="1CFE027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7B1935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6.16.7. Propor a aplicação de penalidades à contratada; </w:t>
      </w:r>
    </w:p>
    <w:p w14:paraId="526DE04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C41A05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6.16.8. Examinar a regularidade no recolhimento das contribuições fiscal, trabalhista e previdenciária, nos contratos com regime de dedicação exclusiva de mão de obra; </w:t>
      </w:r>
    </w:p>
    <w:p w14:paraId="5CB10B4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F0BD08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6.16.9. Auxiliar o gestor do contrato no desempenho da atribuição de que trata o subitem;</w:t>
      </w:r>
    </w:p>
    <w:p w14:paraId="534AD9E7" w14:textId="77777777" w:rsidR="00A81520" w:rsidRPr="00A81520" w:rsidRDefault="00A81520" w:rsidP="00A81520">
      <w:pPr>
        <w:widowControl/>
        <w:autoSpaceDE/>
        <w:autoSpaceDN/>
        <w:ind w:right="-1"/>
        <w:jc w:val="both"/>
        <w:rPr>
          <w:rFonts w:ascii="Calibri" w:eastAsia="Calibri" w:hAnsi="Calibri" w:cs="Calibri"/>
          <w:color w:val="ED0000"/>
          <w:sz w:val="20"/>
          <w:szCs w:val="20"/>
          <w:lang w:val="pt-BR"/>
        </w:rPr>
      </w:pPr>
    </w:p>
    <w:p w14:paraId="7996421D"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Gestor do Contrato</w:t>
      </w:r>
    </w:p>
    <w:p w14:paraId="14735284"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7314EB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29A5CE9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8F390A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6.18. Receber definitivamente o objeto, mediante termo detalhado que comprove o atendimento das exigências contratuais, nos termos do artigo 140 da Lei federal nº 14.133, de 1º de abril de 2021; </w:t>
      </w:r>
    </w:p>
    <w:p w14:paraId="13025FE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D25914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6.19. Decidir provisoriamente a suspensão da entrega de bens ou prestação de serviço; </w:t>
      </w:r>
    </w:p>
    <w:p w14:paraId="05426C3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03F432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6.20. Garantir a inserção e manutenção dos dados referentes ao contrato no Portal Nacional de Contratações Públicas; </w:t>
      </w:r>
    </w:p>
    <w:p w14:paraId="75FF93E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8D98D8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6.21. Elaborar o relatório final de que trata a alínea “d” do inciso VI do § 3ºdo artigo 174 da Lei federal nº 14.133, de 1º de abril de 2021, com as informações obtidas durante a execução do contrato; </w:t>
      </w:r>
    </w:p>
    <w:p w14:paraId="7D17966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CF22B9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6.22. Adotar as providências necessárias para a formalização de processo administrativo de responsabilização para fins de aplicação de sanções, de que trata o artigo 158 da Lei federal nº 14.133, de 1º de abril de 2021; </w:t>
      </w:r>
    </w:p>
    <w:p w14:paraId="417EF37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E4F954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6.23. Coordenar as atividades relacionadas à fiscalização técnica, administrativa e setorial. </w:t>
      </w:r>
    </w:p>
    <w:p w14:paraId="0E1F2F6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D6A04AA"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p>
    <w:p w14:paraId="4741D8D5"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 xml:space="preserve">7. </w:t>
      </w:r>
      <w:bookmarkStart w:id="25" w:name="_Hlk155271358"/>
      <w:r w:rsidRPr="00A81520">
        <w:rPr>
          <w:rFonts w:ascii="Calibri" w:eastAsia="Calibri" w:hAnsi="Calibri" w:cs="Calibri"/>
          <w:b/>
          <w:bCs/>
          <w:sz w:val="20"/>
          <w:szCs w:val="20"/>
          <w:lang w:val="pt-BR"/>
        </w:rPr>
        <w:t>CRITÉRIOS DE RECEBIMENTO E DE PAGAMENTO</w:t>
      </w:r>
    </w:p>
    <w:p w14:paraId="44282C82"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54405BDB"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Recebimento</w:t>
      </w:r>
    </w:p>
    <w:p w14:paraId="4410B83A"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5078507A"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7.1. Os itens serão recebidos provisoriamente, mediante termo detalhado, no ato da entrega, juntamente com a nota fiscal ou instrumento de cobrança equivalentes, </w:t>
      </w:r>
      <w:proofErr w:type="gramStart"/>
      <w:r w:rsidRPr="00A81520">
        <w:rPr>
          <w:rFonts w:ascii="Calibri" w:eastAsia="Calibri" w:hAnsi="Calibri" w:cs="Calibri"/>
          <w:sz w:val="20"/>
          <w:szCs w:val="20"/>
          <w:lang w:val="pt-BR"/>
        </w:rPr>
        <w:t>pelo(</w:t>
      </w:r>
      <w:proofErr w:type="gramEnd"/>
      <w:r w:rsidRPr="00A81520">
        <w:rPr>
          <w:rFonts w:ascii="Calibri" w:eastAsia="Calibri" w:hAnsi="Calibri" w:cs="Calibri"/>
          <w:sz w:val="20"/>
          <w:szCs w:val="20"/>
          <w:lang w:val="pt-BR"/>
        </w:rPr>
        <w:t>a) responsável pelo acompanhamento e fiscalização do contato para efeito de posterior verificação de sua conformidade com as especificações constantes no termo de referência e na proposta.</w:t>
      </w:r>
    </w:p>
    <w:p w14:paraId="32B43622"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68D79B6"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7.2. Os itens poderão ser rejeitados, no todo ou em parte, inclusive antes do recebimento provisório, quando em desacordo com as especificações constantes no Termo de Referência</w:t>
      </w:r>
      <w:r w:rsidRPr="00A81520">
        <w:rPr>
          <w:rFonts w:ascii="Calibri" w:eastAsia="Calibri" w:hAnsi="Calibri" w:cs="Calibri"/>
          <w:color w:val="FF0000"/>
          <w:sz w:val="20"/>
          <w:szCs w:val="20"/>
          <w:lang w:val="pt-BR"/>
        </w:rPr>
        <w:t xml:space="preserve"> </w:t>
      </w:r>
      <w:r w:rsidRPr="00A81520">
        <w:rPr>
          <w:rFonts w:ascii="Calibri" w:eastAsia="Calibri" w:hAnsi="Calibri" w:cs="Calibri"/>
          <w:sz w:val="20"/>
          <w:szCs w:val="20"/>
          <w:lang w:val="pt-BR"/>
        </w:rPr>
        <w:t>e na proposta.</w:t>
      </w:r>
    </w:p>
    <w:p w14:paraId="3C832045"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0D79D927"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168C57BB"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10E5B01"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7.4. O prazo para recebimento definitivo poderá ser excepcionalmente prorrogado, de forma justificada, por igual período, quando houver necessidade de diligências para a aferição do atendimento das exigências contratuais.</w:t>
      </w:r>
    </w:p>
    <w:p w14:paraId="3EC60670"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DF1BEB1"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2D7B7E"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1E77FE4"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7.6. O recebimento provisório ou definitivo não excluirá a responsabilidade civil pela solidez e pela segurança dos bens nem a responsabilidade ético-profissional pela perfeita execução do contrato.</w:t>
      </w:r>
    </w:p>
    <w:p w14:paraId="692235FA"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607DA417"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F0CF240"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Liquidação</w:t>
      </w:r>
    </w:p>
    <w:p w14:paraId="3EB670AB"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780D2DC7" w14:textId="77777777" w:rsidR="00A81520" w:rsidRPr="00A81520" w:rsidRDefault="00A81520" w:rsidP="00A81520">
      <w:pPr>
        <w:widowControl/>
        <w:autoSpaceDE/>
        <w:autoSpaceDN/>
        <w:ind w:right="-1"/>
        <w:jc w:val="both"/>
        <w:rPr>
          <w:rFonts w:ascii="Calibri" w:eastAsia="Arial" w:hAnsi="Calibri" w:cs="Calibri"/>
          <w:i/>
          <w:iCs/>
          <w:sz w:val="20"/>
          <w:szCs w:val="20"/>
          <w:lang w:val="pt-BR" w:eastAsia="pt-BR"/>
        </w:rPr>
      </w:pPr>
      <w:r w:rsidRPr="00A81520">
        <w:rPr>
          <w:rFonts w:ascii="Calibri" w:eastAsia="Arial" w:hAnsi="Calibri" w:cs="Calibri"/>
          <w:sz w:val="20"/>
          <w:szCs w:val="20"/>
          <w:lang w:val="pt-BR" w:eastAsia="pt-BR"/>
        </w:rPr>
        <w:t>7.</w:t>
      </w:r>
      <w:r w:rsidRPr="00A81520">
        <w:rPr>
          <w:rFonts w:ascii="Calibri" w:eastAsia="Arial" w:hAnsi="Calibri" w:cs="Calibri"/>
          <w:i/>
          <w:iCs/>
          <w:sz w:val="20"/>
          <w:szCs w:val="20"/>
          <w:lang w:val="pt-BR" w:eastAsia="pt-BR"/>
        </w:rPr>
        <w:t>7</w:t>
      </w:r>
      <w:r w:rsidRPr="00A81520">
        <w:rPr>
          <w:rFonts w:ascii="Calibri" w:eastAsia="Arial" w:hAnsi="Calibri" w:cs="Calibri"/>
          <w:sz w:val="20"/>
          <w:szCs w:val="20"/>
          <w:lang w:val="pt-BR" w:eastAsia="pt-BR"/>
        </w:rPr>
        <w:t>. Recebida a Nota Fiscal ou documento de cobrança equivalente, correrá o prazo de 10 (dez) dias úteis para fins de liquidação, na forma desta seção, prorrogáveis por igual período.</w:t>
      </w:r>
    </w:p>
    <w:p w14:paraId="2CA22D72"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64B63585" w14:textId="77777777" w:rsidR="00A81520" w:rsidRPr="00A81520" w:rsidRDefault="00A81520" w:rsidP="00A81520">
      <w:pPr>
        <w:widowControl/>
        <w:autoSpaceDE/>
        <w:autoSpaceDN/>
        <w:ind w:right="-1"/>
        <w:jc w:val="both"/>
        <w:rPr>
          <w:rFonts w:ascii="Calibri" w:eastAsia="Arial" w:hAnsi="Calibri" w:cs="Calibri"/>
          <w:i/>
          <w:iCs/>
          <w:sz w:val="20"/>
          <w:szCs w:val="20"/>
          <w:lang w:val="pt-BR" w:eastAsia="pt-BR"/>
        </w:rPr>
      </w:pPr>
      <w:r w:rsidRPr="00A81520">
        <w:rPr>
          <w:rFonts w:ascii="Calibri" w:eastAsia="Arial" w:hAnsi="Calibri" w:cs="Calibri"/>
          <w:sz w:val="20"/>
          <w:szCs w:val="20"/>
          <w:lang w:val="pt-BR" w:eastAsia="pt-BR"/>
        </w:rPr>
        <w:t>7.</w:t>
      </w:r>
      <w:r w:rsidRPr="00A81520">
        <w:rPr>
          <w:rFonts w:ascii="Calibri" w:eastAsia="Arial" w:hAnsi="Calibri" w:cs="Calibri"/>
          <w:i/>
          <w:iCs/>
          <w:sz w:val="20"/>
          <w:szCs w:val="20"/>
          <w:lang w:val="pt-BR" w:eastAsia="pt-BR"/>
        </w:rPr>
        <w:t>8</w:t>
      </w:r>
      <w:r w:rsidRPr="00A81520">
        <w:rPr>
          <w:rFonts w:ascii="Calibri" w:eastAsia="Arial" w:hAnsi="Calibri" w:cs="Calibri"/>
          <w:sz w:val="20"/>
          <w:szCs w:val="20"/>
          <w:lang w:val="pt-BR" w:eastAsia="pt-BR"/>
        </w:rPr>
        <w:t xml:space="preserve">. Para fins de liquidação, o setor competente deverá verificar se a nota fiscal ou instrumento de cobrança equivalente apresentado expressa os elementos necessários e essenciais do documento, tais como: </w:t>
      </w:r>
    </w:p>
    <w:p w14:paraId="3D30179E"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7906DC3D"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 xml:space="preserve">7.8.1. </w:t>
      </w:r>
      <w:proofErr w:type="gramStart"/>
      <w:r w:rsidRPr="00A81520">
        <w:rPr>
          <w:rFonts w:ascii="Calibri" w:eastAsia="Times New Roman" w:hAnsi="Calibri" w:cs="Calibri"/>
          <w:color w:val="000000"/>
          <w:sz w:val="20"/>
          <w:szCs w:val="20"/>
          <w:lang w:val="pt-BR"/>
        </w:rPr>
        <w:t>a</w:t>
      </w:r>
      <w:proofErr w:type="gramEnd"/>
      <w:r w:rsidRPr="00A81520">
        <w:rPr>
          <w:rFonts w:ascii="Calibri" w:eastAsia="Times New Roman" w:hAnsi="Calibri" w:cs="Calibri"/>
          <w:color w:val="000000"/>
          <w:sz w:val="20"/>
          <w:szCs w:val="20"/>
          <w:lang w:val="pt-BR"/>
        </w:rPr>
        <w:t xml:space="preserve"> data da emissão; </w:t>
      </w:r>
    </w:p>
    <w:p w14:paraId="173C1A2E"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77C52083"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 xml:space="preserve">7.8.2. </w:t>
      </w:r>
      <w:proofErr w:type="gramStart"/>
      <w:r w:rsidRPr="00A81520">
        <w:rPr>
          <w:rFonts w:ascii="Calibri" w:eastAsia="Times New Roman" w:hAnsi="Calibri" w:cs="Calibri"/>
          <w:color w:val="000000"/>
          <w:sz w:val="20"/>
          <w:szCs w:val="20"/>
          <w:lang w:val="pt-BR"/>
        </w:rPr>
        <w:t>os</w:t>
      </w:r>
      <w:proofErr w:type="gramEnd"/>
      <w:r w:rsidRPr="00A81520">
        <w:rPr>
          <w:rFonts w:ascii="Calibri" w:eastAsia="Times New Roman" w:hAnsi="Calibri" w:cs="Calibri"/>
          <w:color w:val="000000"/>
          <w:sz w:val="20"/>
          <w:szCs w:val="20"/>
          <w:lang w:val="pt-BR"/>
        </w:rPr>
        <w:t xml:space="preserve"> dados do contrato e do órgão contratante; </w:t>
      </w:r>
    </w:p>
    <w:p w14:paraId="607D3E92"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p>
    <w:p w14:paraId="3FD63FFB"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 xml:space="preserve">7.8.3.  </w:t>
      </w:r>
      <w:proofErr w:type="gramStart"/>
      <w:r w:rsidRPr="00A81520">
        <w:rPr>
          <w:rFonts w:ascii="Calibri" w:eastAsia="Times New Roman" w:hAnsi="Calibri" w:cs="Calibri"/>
          <w:color w:val="000000"/>
          <w:sz w:val="20"/>
          <w:szCs w:val="20"/>
          <w:lang w:val="pt-BR"/>
        </w:rPr>
        <w:t>o</w:t>
      </w:r>
      <w:proofErr w:type="gramEnd"/>
      <w:r w:rsidRPr="00A81520">
        <w:rPr>
          <w:rFonts w:ascii="Calibri" w:eastAsia="Times New Roman" w:hAnsi="Calibri" w:cs="Calibri"/>
          <w:color w:val="000000"/>
          <w:sz w:val="20"/>
          <w:szCs w:val="20"/>
          <w:lang w:val="pt-BR"/>
        </w:rPr>
        <w:t xml:space="preserve"> valor a pagar; e </w:t>
      </w:r>
    </w:p>
    <w:p w14:paraId="19614AF7"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485A3D9"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7.8.4. </w:t>
      </w:r>
      <w:proofErr w:type="gramStart"/>
      <w:r w:rsidRPr="00A81520">
        <w:rPr>
          <w:rFonts w:ascii="Calibri" w:eastAsia="Calibri" w:hAnsi="Calibri" w:cs="Calibri"/>
          <w:sz w:val="20"/>
          <w:szCs w:val="20"/>
          <w:lang w:val="pt-BR"/>
        </w:rPr>
        <w:t>eventual</w:t>
      </w:r>
      <w:proofErr w:type="gramEnd"/>
      <w:r w:rsidRPr="00A81520">
        <w:rPr>
          <w:rFonts w:ascii="Calibri" w:eastAsia="Calibri" w:hAnsi="Calibri" w:cs="Calibri"/>
          <w:sz w:val="20"/>
          <w:szCs w:val="20"/>
          <w:lang w:val="pt-BR"/>
        </w:rPr>
        <w:t xml:space="preserve"> destaque do valor de retenções tributárias cabíveis.</w:t>
      </w:r>
    </w:p>
    <w:p w14:paraId="55EB858F"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76FB4F6" w14:textId="77777777" w:rsidR="00A81520" w:rsidRPr="00A81520" w:rsidRDefault="00A81520" w:rsidP="00A81520">
      <w:pPr>
        <w:widowControl/>
        <w:autoSpaceDE/>
        <w:autoSpaceDN/>
        <w:ind w:right="-1"/>
        <w:jc w:val="both"/>
        <w:rPr>
          <w:rFonts w:ascii="Calibri" w:eastAsia="Arial" w:hAnsi="Calibri" w:cs="Calibri"/>
          <w:i/>
          <w:iCs/>
          <w:sz w:val="20"/>
          <w:szCs w:val="20"/>
          <w:lang w:val="pt-BR" w:eastAsia="pt-BR"/>
        </w:rPr>
      </w:pPr>
      <w:r w:rsidRPr="00A81520">
        <w:rPr>
          <w:rFonts w:ascii="Calibri" w:eastAsia="Arial" w:hAnsi="Calibri" w:cs="Calibri"/>
          <w:sz w:val="20"/>
          <w:szCs w:val="20"/>
          <w:lang w:val="pt-BR" w:eastAsia="pt-BR"/>
        </w:rPr>
        <w:t>7.</w:t>
      </w:r>
      <w:r w:rsidRPr="00A81520">
        <w:rPr>
          <w:rFonts w:ascii="Calibri" w:eastAsia="Arial" w:hAnsi="Calibri" w:cs="Calibri"/>
          <w:i/>
          <w:iCs/>
          <w:sz w:val="20"/>
          <w:szCs w:val="20"/>
          <w:lang w:val="pt-BR" w:eastAsia="pt-BR"/>
        </w:rPr>
        <w:t>9</w:t>
      </w:r>
      <w:r w:rsidRPr="00A81520">
        <w:rPr>
          <w:rFonts w:ascii="Calibri" w:eastAsia="Arial" w:hAnsi="Calibri" w:cs="Calibri"/>
          <w:sz w:val="20"/>
          <w:szCs w:val="20"/>
          <w:lang w:val="pt-BR" w:eastAsia="pt-BR"/>
        </w:rPr>
        <w:t xml:space="preserve">. </w:t>
      </w:r>
      <w:r w:rsidRPr="00A81520">
        <w:rPr>
          <w:rFonts w:ascii="Calibri" w:eastAsia="Calibri" w:hAnsi="Calibri" w:cs="Calibri"/>
          <w:sz w:val="20"/>
          <w:szCs w:val="20"/>
          <w:lang w:val="pt-BR" w:eastAsia="pt-BR"/>
        </w:rPr>
        <w:t xml:space="preserve">Havendo erro na apresentação da nota fiscal ou instrumento de cobrança equivalente, ou circunstância que impeça a </w:t>
      </w:r>
      <w:r w:rsidRPr="00A81520">
        <w:rPr>
          <w:rFonts w:ascii="Calibri" w:eastAsia="Arial" w:hAnsi="Calibri" w:cs="Calibri"/>
          <w:sz w:val="20"/>
          <w:szCs w:val="20"/>
          <w:lang w:val="pt-BR" w:eastAsia="pt-BR"/>
        </w:rPr>
        <w:t>liquidação da despesa, esta ficará sobrestada até que o contratado providencie as medidas saneadoras, reiniciando-se o prazo após a comprovação da regularização da situação, sem ônus ao contratante;</w:t>
      </w:r>
    </w:p>
    <w:p w14:paraId="237E1E6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8622C5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7.10. A Administração deverá realizar consulta para: </w:t>
      </w:r>
    </w:p>
    <w:p w14:paraId="294CD3C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365A45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a) verificar a manutenção das condições de habilitação exigidas no edital;</w:t>
      </w:r>
    </w:p>
    <w:p w14:paraId="6D5F04D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1494E0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lastRenderedPageBreak/>
        <w:t xml:space="preserve"> b) identificar possível razão que impeça a participação em licitação, no âmbito do órgão ou entidade, proibição de contratar com o Poder Público, bem como ocorrências impeditivas indiretas.</w:t>
      </w:r>
    </w:p>
    <w:p w14:paraId="2444072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0D2AF6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7.11. Constatando-se, a situação de irregularidade do contratado, será providenciada sua notificação, por escrito, para que, no prazo de </w:t>
      </w:r>
      <w:proofErr w:type="gramStart"/>
      <w:r w:rsidRPr="00A81520">
        <w:rPr>
          <w:rFonts w:ascii="Calibri" w:eastAsia="Arial" w:hAnsi="Calibri" w:cs="Calibri"/>
          <w:sz w:val="20"/>
          <w:szCs w:val="20"/>
          <w:lang w:val="pt-BR" w:eastAsia="pt-BR"/>
        </w:rPr>
        <w:t>5</w:t>
      </w:r>
      <w:proofErr w:type="gramEnd"/>
      <w:r w:rsidRPr="00A81520">
        <w:rPr>
          <w:rFonts w:ascii="Calibri" w:eastAsia="Arial" w:hAnsi="Calibri" w:cs="Calibri"/>
          <w:sz w:val="20"/>
          <w:szCs w:val="20"/>
          <w:lang w:val="pt-BR" w:eastAsia="pt-BR"/>
        </w:rPr>
        <w:t xml:space="preserve"> (cinco) dias úteis, regularize sua situação ou, no mesmo prazo, apresente sua defesa. O prazo poderá ser prorrogado uma vez, por igual período, a critério do contratante.</w:t>
      </w:r>
    </w:p>
    <w:p w14:paraId="0D9F7BD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A5E2817" w14:textId="77777777" w:rsidR="00A81520" w:rsidRPr="00A81520" w:rsidRDefault="00A81520" w:rsidP="00A81520">
      <w:pPr>
        <w:widowControl/>
        <w:autoSpaceDE/>
        <w:autoSpaceDN/>
        <w:ind w:right="-1"/>
        <w:jc w:val="both"/>
        <w:rPr>
          <w:rFonts w:ascii="Calibri" w:eastAsia="Arial" w:hAnsi="Calibri" w:cs="Calibri"/>
          <w:i/>
          <w:iCs/>
          <w:sz w:val="20"/>
          <w:szCs w:val="20"/>
          <w:lang w:val="pt-BR" w:eastAsia="pt-BR"/>
        </w:rPr>
      </w:pPr>
      <w:r w:rsidRPr="00A81520">
        <w:rPr>
          <w:rFonts w:ascii="Calibri" w:eastAsia="Arial" w:hAnsi="Calibri" w:cs="Calibri"/>
          <w:sz w:val="20"/>
          <w:szCs w:val="20"/>
          <w:lang w:val="pt-BR" w:eastAsia="pt-BR"/>
        </w:rPr>
        <w:t>7.1</w:t>
      </w:r>
      <w:r w:rsidRPr="00A81520">
        <w:rPr>
          <w:rFonts w:ascii="Calibri" w:eastAsia="Arial" w:hAnsi="Calibri" w:cs="Calibri"/>
          <w:i/>
          <w:iCs/>
          <w:sz w:val="20"/>
          <w:szCs w:val="20"/>
          <w:lang w:val="pt-BR" w:eastAsia="pt-BR"/>
        </w:rPr>
        <w:t>2</w:t>
      </w:r>
      <w:r w:rsidRPr="00A81520">
        <w:rPr>
          <w:rFonts w:ascii="Calibri" w:eastAsia="Arial" w:hAnsi="Calibri" w:cs="Calibri"/>
          <w:sz w:val="20"/>
          <w:szCs w:val="20"/>
          <w:lang w:val="pt-BR"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34DD6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C1EE3EF" w14:textId="77777777" w:rsidR="00A81520" w:rsidRPr="00A81520" w:rsidRDefault="00A81520" w:rsidP="00A81520">
      <w:pPr>
        <w:widowControl/>
        <w:autoSpaceDE/>
        <w:autoSpaceDN/>
        <w:ind w:right="-1"/>
        <w:jc w:val="both"/>
        <w:rPr>
          <w:rFonts w:ascii="Calibri" w:eastAsia="Arial" w:hAnsi="Calibri" w:cs="Calibri"/>
          <w:i/>
          <w:iCs/>
          <w:sz w:val="20"/>
          <w:szCs w:val="20"/>
          <w:lang w:val="pt-BR" w:eastAsia="pt-BR"/>
        </w:rPr>
      </w:pPr>
      <w:r w:rsidRPr="00A81520">
        <w:rPr>
          <w:rFonts w:ascii="Calibri" w:eastAsia="Arial" w:hAnsi="Calibri" w:cs="Calibri"/>
          <w:sz w:val="20"/>
          <w:szCs w:val="20"/>
          <w:lang w:val="pt-BR" w:eastAsia="pt-BR"/>
        </w:rPr>
        <w:t>7.1</w:t>
      </w:r>
      <w:r w:rsidRPr="00A81520">
        <w:rPr>
          <w:rFonts w:ascii="Calibri" w:eastAsia="Arial" w:hAnsi="Calibri" w:cs="Calibri"/>
          <w:i/>
          <w:iCs/>
          <w:sz w:val="20"/>
          <w:szCs w:val="20"/>
          <w:lang w:val="pt-BR" w:eastAsia="pt-BR"/>
        </w:rPr>
        <w:t>3</w:t>
      </w:r>
      <w:r w:rsidRPr="00A81520">
        <w:rPr>
          <w:rFonts w:ascii="Calibri" w:eastAsia="Arial" w:hAnsi="Calibri" w:cs="Calibri"/>
          <w:sz w:val="20"/>
          <w:szCs w:val="20"/>
          <w:lang w:val="pt-BR" w:eastAsia="pt-BR"/>
        </w:rPr>
        <w:t xml:space="preserve">. Persistindo a irregularidade, o contratante deverá adotar as medidas necessárias à rescisão contratual nos autos do processo administrativo correspondente, assegurada ao contratado a ampla defesa. </w:t>
      </w:r>
    </w:p>
    <w:p w14:paraId="181AF2B0"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5CDCF984"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7.14. Havendo a efetiva execução do objeto, os pagamentos serão realizados normalmente, até que se decida pela rescisão do contrato, caso o contratado não regularize sua situação. </w:t>
      </w:r>
    </w:p>
    <w:p w14:paraId="245D23E8"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243744CA"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 xml:space="preserve">Condições de Pagamento </w:t>
      </w:r>
    </w:p>
    <w:p w14:paraId="7756B420"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p>
    <w:p w14:paraId="5449190C" w14:textId="77777777" w:rsidR="00A81520" w:rsidRPr="00A81520" w:rsidRDefault="00A81520" w:rsidP="00A81520">
      <w:pPr>
        <w:suppressAutoHyphens/>
        <w:autoSpaceDE/>
        <w:autoSpaceDN/>
        <w:ind w:right="-1"/>
        <w:jc w:val="both"/>
        <w:rPr>
          <w:rFonts w:ascii="Calibri" w:eastAsia="Times New Roman" w:hAnsi="Calibri" w:cs="Calibri"/>
          <w:sz w:val="20"/>
          <w:szCs w:val="20"/>
          <w:lang w:val="pt-BR" w:eastAsia="pt-BR"/>
        </w:rPr>
      </w:pPr>
      <w:r w:rsidRPr="00A81520">
        <w:rPr>
          <w:rFonts w:ascii="Calibri" w:eastAsia="Times New Roman" w:hAnsi="Calibri" w:cs="Calibri"/>
          <w:sz w:val="20"/>
          <w:szCs w:val="20"/>
          <w:lang w:val="pt-BR" w:eastAsia="pt-BR"/>
        </w:rPr>
        <w:t>7.15</w:t>
      </w:r>
      <w:r w:rsidRPr="00A81520">
        <w:rPr>
          <w:rFonts w:ascii="Calibri" w:eastAsia="Times New Roman" w:hAnsi="Calibri" w:cs="Calibri"/>
          <w:sz w:val="20"/>
          <w:szCs w:val="20"/>
          <w:lang w:val="x-none" w:eastAsia="pt-BR"/>
        </w:rPr>
        <w:t xml:space="preserve">. </w:t>
      </w:r>
      <w:r w:rsidRPr="00A81520">
        <w:rPr>
          <w:rFonts w:ascii="Calibri" w:eastAsia="Times New Roman" w:hAnsi="Calibri" w:cs="Calibri"/>
          <w:sz w:val="20"/>
          <w:szCs w:val="20"/>
          <w:lang w:val="pt-BR" w:eastAsia="pt-BR"/>
        </w:rPr>
        <w:t xml:space="preserve">O pagamento será efetuado em até 30 (trinta) dias corridos, após apresentação e aceitação da Nota Fiscal/Fatura pela </w:t>
      </w:r>
      <w:r w:rsidRPr="00A81520">
        <w:rPr>
          <w:rFonts w:ascii="Calibri" w:eastAsia="Times New Roman" w:hAnsi="Calibri" w:cs="Calibri"/>
          <w:bCs/>
          <w:sz w:val="20"/>
          <w:szCs w:val="20"/>
          <w:lang w:val="pt-BR" w:eastAsia="pt-BR"/>
        </w:rPr>
        <w:t>secretaria requisitante,</w:t>
      </w:r>
      <w:r w:rsidRPr="00A81520">
        <w:rPr>
          <w:rFonts w:ascii="Calibri" w:eastAsia="Times New Roman" w:hAnsi="Calibri" w:cs="Calibri"/>
          <w:sz w:val="20"/>
          <w:szCs w:val="20"/>
          <w:lang w:val="pt-BR" w:eastAsia="pt-BR"/>
        </w:rPr>
        <w:t xml:space="preserve"> transcorrido o prazo necessário para tramitação no Departamento de Contabilidade do Município.</w:t>
      </w:r>
    </w:p>
    <w:p w14:paraId="1352D115" w14:textId="77777777" w:rsidR="00A81520" w:rsidRPr="00A81520" w:rsidRDefault="00A81520" w:rsidP="00A81520">
      <w:pPr>
        <w:suppressAutoHyphens/>
        <w:autoSpaceDE/>
        <w:autoSpaceDN/>
        <w:ind w:right="-1"/>
        <w:jc w:val="both"/>
        <w:rPr>
          <w:rFonts w:ascii="Calibri" w:eastAsia="Times New Roman" w:hAnsi="Calibri" w:cs="Calibri"/>
          <w:sz w:val="20"/>
          <w:szCs w:val="20"/>
          <w:lang w:val="pt-BR" w:eastAsia="pt-BR"/>
        </w:rPr>
      </w:pPr>
    </w:p>
    <w:p w14:paraId="6B2BBF6F" w14:textId="77777777" w:rsidR="00A81520" w:rsidRPr="00A81520" w:rsidRDefault="00A81520" w:rsidP="00A81520">
      <w:pPr>
        <w:suppressAutoHyphens/>
        <w:autoSpaceDE/>
        <w:autoSpaceDN/>
        <w:ind w:right="-1"/>
        <w:jc w:val="both"/>
        <w:rPr>
          <w:rFonts w:ascii="Calibri" w:eastAsia="Times New Roman" w:hAnsi="Calibri" w:cs="Calibri"/>
          <w:sz w:val="20"/>
          <w:szCs w:val="20"/>
          <w:lang w:val="pt-BR" w:eastAsia="pt-BR"/>
        </w:rPr>
      </w:pPr>
      <w:r w:rsidRPr="00A81520">
        <w:rPr>
          <w:rFonts w:ascii="Calibri" w:eastAsia="Times New Roman" w:hAnsi="Calibri" w:cs="Calibri"/>
          <w:sz w:val="20"/>
          <w:szCs w:val="20"/>
          <w:lang w:val="pt-BR" w:eastAsia="pt-BR"/>
        </w:rPr>
        <w:t>7.16. Para efeito de cada pagamento, a nota fiscal/fatura deverá estar acompanhada das guias de comprovação de recolhimento dos encargos previdenciários (INSS e FGTS).</w:t>
      </w:r>
    </w:p>
    <w:p w14:paraId="085BF6FF"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p>
    <w:p w14:paraId="4B1F36E1"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r w:rsidRPr="00A81520">
        <w:rPr>
          <w:rFonts w:ascii="Calibri" w:eastAsia="Times New Roman" w:hAnsi="Calibri" w:cs="Calibri"/>
          <w:sz w:val="20"/>
          <w:szCs w:val="20"/>
          <w:lang w:val="pt-BR" w:eastAsia="pt-BR"/>
        </w:rPr>
        <w:t xml:space="preserve">7.17. O preço será fixado e irreajustável, salvo as condições previstas na Lei Federal 14.133/2021, e suas </w:t>
      </w:r>
      <w:proofErr w:type="gramStart"/>
      <w:r w:rsidRPr="00A81520">
        <w:rPr>
          <w:rFonts w:ascii="Calibri" w:eastAsia="Times New Roman" w:hAnsi="Calibri" w:cs="Calibri"/>
          <w:sz w:val="20"/>
          <w:szCs w:val="20"/>
          <w:lang w:val="pt-BR" w:eastAsia="pt-BR"/>
        </w:rPr>
        <w:t>alterações</w:t>
      </w:r>
      <w:proofErr w:type="gramEnd"/>
    </w:p>
    <w:p w14:paraId="07892FF5"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p>
    <w:p w14:paraId="350171CB"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59264" behindDoc="0" locked="0" layoutInCell="1" allowOverlap="1" wp14:anchorId="7C02A521" wp14:editId="0C85EEBC">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8DE8626" w14:textId="77777777" w:rsidR="00A81520" w:rsidRDefault="00A81520" w:rsidP="00A81520">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" filled="f" stroked="f">
                <v:stroke joinstyle="round"/>
                <o:lock v:ext="edit" text="t" shapetype="t"/>
                <v:textbox style="mso-fit-shape-to-text:t">
                  <w:txbxContent>
                    <w:p w14:paraId="08DE8626" w14:textId="77777777" w:rsidR="00A81520" w:rsidRDefault="00A81520" w:rsidP="00A81520">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60288" behindDoc="0" locked="0" layoutInCell="1" allowOverlap="1" wp14:anchorId="09244CA3" wp14:editId="509CAE61">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D9C94B" w14:textId="77777777" w:rsidR="00A81520" w:rsidRDefault="00A81520" w:rsidP="00A81520">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8" o:spid="_x0000_s1027" type="#_x0000_t202" style="position:absolute;left:0;text-align:left;margin-left:82.35pt;margin-top:82.15pt;width:3.9pt;height:3.65pt;rotation:3;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" filled="f" stroked="f">
                <v:stroke joinstyle="round"/>
                <o:lock v:ext="edit" text="t" shapetype="t"/>
                <v:textbox style="mso-fit-shape-to-text:t">
                  <w:txbxContent>
                    <w:p w14:paraId="64D9C94B" w14:textId="77777777" w:rsidR="00A81520" w:rsidRDefault="00A81520" w:rsidP="00A81520">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61312" behindDoc="0" locked="0" layoutInCell="1" allowOverlap="1" wp14:anchorId="25DA9CAD" wp14:editId="4EB95FBB">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AF31DD" w14:textId="77777777" w:rsidR="00A81520" w:rsidRDefault="00A81520" w:rsidP="00A81520">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7" o:spid="_x0000_s1028" type="#_x0000_t202" style="position:absolute;left:0;text-align:left;margin-left:77.85pt;margin-top:81.9pt;width:3.8pt;height:3.65pt;rotation:7;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" filled="f" stroked="f">
                <v:stroke joinstyle="round"/>
                <o:lock v:ext="edit" text="t" shapetype="t"/>
                <v:textbox style="mso-fit-shape-to-text:t">
                  <w:txbxContent>
                    <w:p w14:paraId="77AF31DD" w14:textId="77777777" w:rsidR="00A81520" w:rsidRDefault="00A81520" w:rsidP="00A81520">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62336" behindDoc="0" locked="0" layoutInCell="1" allowOverlap="1" wp14:anchorId="389A5C54" wp14:editId="14D4E2BA">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3569D6A" w14:textId="77777777" w:rsidR="00A81520" w:rsidRDefault="00A81520" w:rsidP="00A81520">
                            <w:pPr>
                              <w:jc w:val="center"/>
                              <w:rPr>
                                <w:rFonts w:ascii="&amp;quot" w:hAnsi="&amp;quot"/>
                                <w:color w:val="FFFFFF"/>
                                <w:sz w:val="4"/>
                                <w:szCs w:val="4"/>
                              </w:rPr>
                            </w:pPr>
                            <w:proofErr w:type="gramStart"/>
                            <w:r>
                              <w:rPr>
                                <w:rFonts w:ascii="&amp;quot" w:hAnsi="&amp;quot"/>
                                <w:color w:val="FFFFFF"/>
                                <w:sz w:val="4"/>
                                <w:szCs w:val="4"/>
                              </w:rPr>
                              <w:t>1º.</w:t>
                            </w:r>
                            <w:proofErr w:type="gramEnd"/>
                            <w:r>
                              <w:rPr>
                                <w:rFonts w:ascii="&amp;quot" w:hAnsi="&amp;quot"/>
                                <w:color w:val="FFFFFF"/>
                                <w:sz w:val="4"/>
                                <w:szCs w:val="4"/>
                              </w:rPr>
                              <w:t>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6" o:spid="_x0000_s1029" type="#_x0000_t202" style="position:absolute;left:0;text-align:left;margin-left:69.45pt;margin-top:80.2pt;width:7.75pt;height:2.85pt;rotation:9;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" filled="f" stroked="f">
                <v:stroke joinstyle="round"/>
                <o:lock v:ext="edit" text="t" shapetype="t"/>
                <v:textbox style="mso-fit-shape-to-text:t">
                  <w:txbxContent>
                    <w:p w14:paraId="33569D6A" w14:textId="77777777" w:rsidR="00A81520" w:rsidRDefault="00A81520" w:rsidP="00A81520">
                      <w:pPr>
                        <w:jc w:val="center"/>
                        <w:rPr>
                          <w:rFonts w:ascii="&amp;quot" w:hAnsi="&amp;quot"/>
                          <w:color w:val="FFFFFF"/>
                          <w:sz w:val="4"/>
                          <w:szCs w:val="4"/>
                        </w:rPr>
                      </w:pPr>
                      <w:proofErr w:type="gramStart"/>
                      <w:r>
                        <w:rPr>
                          <w:rFonts w:ascii="&amp;quot" w:hAnsi="&amp;quot"/>
                          <w:color w:val="FFFFFF"/>
                          <w:sz w:val="4"/>
                          <w:szCs w:val="4"/>
                        </w:rPr>
                        <w:t>1º.</w:t>
                      </w:r>
                      <w:proofErr w:type="gramEnd"/>
                      <w:r>
                        <w:rPr>
                          <w:rFonts w:ascii="&amp;quot" w:hAnsi="&amp;quot"/>
                          <w:color w:val="FFFFFF"/>
                          <w:sz w:val="4"/>
                          <w:szCs w:val="4"/>
                        </w:rPr>
                        <w:t>1</w:t>
                      </w:r>
                    </w:p>
                  </w:txbxContent>
                </v:textbox>
                <w10:wrap anchorx="page" anchory="page"/>
              </v:shape>
            </w:pict>
          </mc:Fallback>
        </mc:AlternateContent>
      </w: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63360" behindDoc="0" locked="0" layoutInCell="1" allowOverlap="1" wp14:anchorId="460AB5BD" wp14:editId="23EAE808">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EC9E0D" w14:textId="77777777" w:rsidR="00A81520" w:rsidRDefault="00A81520" w:rsidP="00A81520">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5" o:spid="_x0000_s1030" type="#_x0000_t202" style="position:absolute;left:0;text-align:left;margin-left:110.1pt;margin-top:80.7pt;width:8.5pt;height:2.45pt;rotation:-11;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" filled="f" stroked="f">
                <v:stroke joinstyle="round"/>
                <o:lock v:ext="edit" text="t" shapetype="t"/>
                <v:textbox style="mso-fit-shape-to-text:t">
                  <w:txbxContent>
                    <w:p w14:paraId="1BEC9E0D" w14:textId="77777777" w:rsidR="00A81520" w:rsidRDefault="00A81520" w:rsidP="00A81520">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64384" behindDoc="0" locked="0" layoutInCell="1" allowOverlap="1" wp14:anchorId="05D4429E" wp14:editId="3B0C545B">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7E666F" w14:textId="77777777" w:rsidR="00A81520" w:rsidRDefault="00A81520" w:rsidP="00A81520">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4" o:spid="_x0000_s1031" type="#_x0000_t202" style="position:absolute;left:0;text-align:left;margin-left:105.55pt;margin-top:81.8pt;width:3.6pt;height:3.65pt;rotation:-5;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" filled="f" stroked="f">
                <v:stroke joinstyle="round"/>
                <o:lock v:ext="edit" text="t" shapetype="t"/>
                <v:textbox style="mso-fit-shape-to-text:t">
                  <w:txbxContent>
                    <w:p w14:paraId="1C7E666F" w14:textId="77777777" w:rsidR="00A81520" w:rsidRDefault="00A81520" w:rsidP="00A81520">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65408" behindDoc="0" locked="0" layoutInCell="1" allowOverlap="1" wp14:anchorId="630D004C" wp14:editId="04D14A44">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36D30D" w14:textId="77777777" w:rsidR="00A81520" w:rsidRDefault="00A81520" w:rsidP="00A81520">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3" o:spid="_x0000_s1032" type="#_x0000_t202" style="position:absolute;left:0;text-align:left;margin-left:101.05pt;margin-top:82.1pt;width:3.9pt;height:3.65pt;rotation:-3;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" filled="f" stroked="f">
                <v:stroke joinstyle="round"/>
                <o:lock v:ext="edit" text="t" shapetype="t"/>
                <v:textbox style="mso-fit-shape-to-text:t">
                  <w:txbxContent>
                    <w:p w14:paraId="1B36D30D" w14:textId="77777777" w:rsidR="00A81520" w:rsidRDefault="00A81520" w:rsidP="00A81520">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A81520">
        <w:rPr>
          <w:rFonts w:ascii="Calibri" w:eastAsia="Times New Roman" w:hAnsi="Calibri" w:cs="Calibri"/>
          <w:noProof/>
          <w:sz w:val="20"/>
          <w:szCs w:val="20"/>
          <w:lang w:val="pt-BR" w:eastAsia="pt-BR"/>
        </w:rPr>
        <mc:AlternateContent>
          <mc:Choice Requires="wps">
            <w:drawing>
              <wp:anchor distT="0" distB="0" distL="114300" distR="114300" simplePos="0" relativeHeight="251666432" behindDoc="0" locked="0" layoutInCell="1" allowOverlap="1" wp14:anchorId="6C1AC055" wp14:editId="59516E78">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787CB4" w14:textId="77777777" w:rsidR="00A81520" w:rsidRDefault="00A81520" w:rsidP="00A81520">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2" o:spid="_x0000_s1033" type="#_x0000_t202" style="position:absolute;left:0;text-align:left;margin-left:96.3pt;margin-top:82.4pt;width:4.15pt;height:3.65pt;rotation:-1;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" filled="f" stroked="f">
                <v:stroke joinstyle="round"/>
                <o:lock v:ext="edit" text="t" shapetype="t"/>
                <v:textbox style="mso-fit-shape-to-text:t">
                  <w:txbxContent>
                    <w:p w14:paraId="62787CB4" w14:textId="77777777" w:rsidR="00A81520" w:rsidRDefault="00A81520" w:rsidP="00A81520">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A81520">
        <w:rPr>
          <w:rFonts w:ascii="Calibri" w:eastAsia="Times New Roman" w:hAnsi="Calibri" w:cs="Calibri"/>
          <w:sz w:val="20"/>
          <w:szCs w:val="20"/>
          <w:lang w:val="pt-BR" w:eastAsia="pt-BR"/>
        </w:rPr>
        <w:t>7.18. O Município reserva-se o direito de recusar o pagamento se, no ato da atestação, os bens estiverem em desacordo com as especificações apresentadas e aceitas.</w:t>
      </w:r>
    </w:p>
    <w:p w14:paraId="13773D89"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p>
    <w:p w14:paraId="60805A81"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r w:rsidRPr="00A81520">
        <w:rPr>
          <w:rFonts w:ascii="Calibri" w:eastAsia="Times New Roman" w:hAnsi="Calibri" w:cs="Calibri"/>
          <w:sz w:val="20"/>
          <w:szCs w:val="20"/>
          <w:lang w:val="pt-BR" w:eastAsia="pt-BR"/>
        </w:rPr>
        <w:t xml:space="preserve">7.19. Nenhum pagamento será efetuado à licitante vencedora enquanto pendente de liquidação qualquer obrigação financeira, sem que isso gere direito à alteração dos preços, ou de compensação financeira por atraso de pagamento. </w:t>
      </w:r>
    </w:p>
    <w:p w14:paraId="371CE75F"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p>
    <w:p w14:paraId="6AE4FF8D" w14:textId="77777777" w:rsidR="00A81520" w:rsidRPr="00A81520" w:rsidRDefault="00A81520" w:rsidP="00A81520">
      <w:pPr>
        <w:suppressAutoHyphens/>
        <w:autoSpaceDE/>
        <w:autoSpaceDN/>
        <w:ind w:right="-1"/>
        <w:contextualSpacing/>
        <w:jc w:val="both"/>
        <w:rPr>
          <w:rFonts w:ascii="Calibri" w:eastAsia="Times New Roman" w:hAnsi="Calibri" w:cs="Calibri"/>
          <w:sz w:val="20"/>
          <w:szCs w:val="20"/>
          <w:lang w:val="pt-BR" w:eastAsia="pt-BR"/>
        </w:rPr>
      </w:pPr>
      <w:r w:rsidRPr="00A81520">
        <w:rPr>
          <w:rFonts w:ascii="Calibri" w:eastAsia="Times New Roman" w:hAnsi="Calibri" w:cs="Calibri"/>
          <w:sz w:val="20"/>
          <w:szCs w:val="20"/>
          <w:lang w:val="pt-BR" w:eastAsia="pt-BR"/>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6E2CAE78" w14:textId="77777777" w:rsidR="00A81520" w:rsidRPr="00A81520" w:rsidRDefault="00A81520" w:rsidP="00A81520">
      <w:pPr>
        <w:widowControl/>
        <w:autoSpaceDE/>
        <w:autoSpaceDN/>
        <w:ind w:right="-1"/>
        <w:jc w:val="both"/>
        <w:rPr>
          <w:rFonts w:ascii="Calibri" w:eastAsia="Calibri" w:hAnsi="Calibri" w:cs="Calibri"/>
          <w:color w:val="0000FF"/>
          <w:sz w:val="20"/>
          <w:szCs w:val="20"/>
          <w:u w:val="single"/>
          <w:lang w:val="pt-BR"/>
        </w:rPr>
      </w:pPr>
    </w:p>
    <w:p w14:paraId="432E212A"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7.21. O contratado regularmente optante pelo Simples Nacional, nos termos da </w:t>
      </w:r>
      <w:hyperlink r:id="rId11">
        <w:r w:rsidRPr="00A81520">
          <w:rPr>
            <w:rFonts w:ascii="Calibri" w:eastAsia="Calibri" w:hAnsi="Calibri" w:cs="Calibri"/>
            <w:color w:val="0000FF"/>
            <w:sz w:val="20"/>
            <w:szCs w:val="20"/>
            <w:u w:val="single"/>
            <w:lang w:val="pt-BR"/>
          </w:rPr>
          <w:t>Lei Complementar nº 123, de 2006</w:t>
        </w:r>
      </w:hyperlink>
      <w:r w:rsidRPr="00A81520">
        <w:rPr>
          <w:rFonts w:ascii="Calibri" w:eastAsia="Calibri" w:hAnsi="Calibri" w:cs="Calibri"/>
          <w:sz w:val="20"/>
          <w:szCs w:val="20"/>
          <w:lang w:val="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BB0D91"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32044E31" w14:textId="77777777" w:rsidR="00A81520" w:rsidRPr="00A81520" w:rsidRDefault="00A81520" w:rsidP="00A81520">
      <w:pPr>
        <w:widowControl/>
        <w:autoSpaceDE/>
        <w:autoSpaceDN/>
        <w:ind w:right="-1"/>
        <w:jc w:val="both"/>
        <w:rPr>
          <w:rFonts w:ascii="Calibri" w:eastAsia="Calibri" w:hAnsi="Calibri" w:cs="Calibri"/>
          <w:color w:val="ED0000"/>
          <w:sz w:val="20"/>
          <w:szCs w:val="20"/>
          <w:lang w:val="pt-BR"/>
        </w:rPr>
      </w:pPr>
    </w:p>
    <w:bookmarkEnd w:id="25"/>
    <w:p w14:paraId="6A387175" w14:textId="77777777" w:rsidR="00A81520" w:rsidRPr="00A81520" w:rsidRDefault="00A81520" w:rsidP="00A81520">
      <w:pPr>
        <w:keepNext/>
        <w:keepLines/>
        <w:widowControl/>
        <w:tabs>
          <w:tab w:val="left" w:pos="567"/>
        </w:tabs>
        <w:autoSpaceDE/>
        <w:autoSpaceDN/>
        <w:ind w:right="-1"/>
        <w:jc w:val="both"/>
        <w:outlineLvl w:val="0"/>
        <w:rPr>
          <w:rFonts w:ascii="Calibri" w:eastAsia="Calibri" w:hAnsi="Calibri" w:cs="Calibri"/>
          <w:b/>
          <w:bCs/>
          <w:sz w:val="20"/>
          <w:szCs w:val="20"/>
          <w:lang w:val="pt-BR" w:eastAsia="pt-BR"/>
        </w:rPr>
      </w:pPr>
      <w:r w:rsidRPr="00A81520">
        <w:rPr>
          <w:rFonts w:ascii="Calibri" w:eastAsia="Times New Roman" w:hAnsi="Calibri" w:cs="Calibri"/>
          <w:b/>
          <w:bCs/>
          <w:sz w:val="20"/>
          <w:szCs w:val="20"/>
          <w:lang w:val="pt-BR" w:eastAsia="pt-BR"/>
        </w:rPr>
        <w:t>8. FORMA E CRITÉRIOS DE SELEÇÃO DO FORNECEDOR E REGIME DE EXECUÇÃO</w:t>
      </w:r>
    </w:p>
    <w:p w14:paraId="12659689" w14:textId="77777777" w:rsidR="00A81520" w:rsidRPr="00A81520" w:rsidRDefault="00A81520" w:rsidP="00A81520">
      <w:pPr>
        <w:keepNext/>
        <w:keepLines/>
        <w:widowControl/>
        <w:tabs>
          <w:tab w:val="left" w:pos="0"/>
        </w:tabs>
        <w:autoSpaceDE/>
        <w:autoSpaceDN/>
        <w:ind w:right="-1"/>
        <w:jc w:val="both"/>
        <w:outlineLvl w:val="1"/>
        <w:rPr>
          <w:rFonts w:ascii="Calibri" w:eastAsia="Times New Roman" w:hAnsi="Calibri" w:cs="Calibri"/>
          <w:b/>
          <w:bCs/>
          <w:sz w:val="20"/>
          <w:szCs w:val="20"/>
          <w:lang w:val="pt-BR" w:eastAsia="pt-BR"/>
        </w:rPr>
      </w:pPr>
    </w:p>
    <w:p w14:paraId="5E4CB100" w14:textId="77777777" w:rsidR="00A81520" w:rsidRPr="00A81520" w:rsidRDefault="00A81520" w:rsidP="00A81520">
      <w:pPr>
        <w:keepNext/>
        <w:keepLines/>
        <w:widowControl/>
        <w:tabs>
          <w:tab w:val="left" w:pos="0"/>
        </w:tabs>
        <w:autoSpaceDE/>
        <w:autoSpaceDN/>
        <w:ind w:right="-1"/>
        <w:jc w:val="both"/>
        <w:outlineLvl w:val="1"/>
        <w:rPr>
          <w:rFonts w:ascii="Calibri" w:eastAsia="Times New Roman" w:hAnsi="Calibri" w:cs="Calibri"/>
          <w:b/>
          <w:bCs/>
          <w:sz w:val="20"/>
          <w:szCs w:val="20"/>
          <w:lang w:val="pt-BR" w:eastAsia="pt-BR"/>
        </w:rPr>
      </w:pPr>
      <w:r w:rsidRPr="00A81520">
        <w:rPr>
          <w:rFonts w:ascii="Calibri" w:eastAsia="Times New Roman" w:hAnsi="Calibri" w:cs="Calibri"/>
          <w:b/>
          <w:bCs/>
          <w:sz w:val="20"/>
          <w:szCs w:val="20"/>
          <w:lang w:val="pt-BR" w:eastAsia="pt-BR"/>
        </w:rPr>
        <w:t>Forma de seleção e critério de julgamento da proposta</w:t>
      </w:r>
    </w:p>
    <w:p w14:paraId="3F2F45C9" w14:textId="77777777" w:rsidR="00A81520" w:rsidRPr="00A81520" w:rsidRDefault="00A81520" w:rsidP="00A81520">
      <w:pPr>
        <w:keepNext/>
        <w:keepLines/>
        <w:widowControl/>
        <w:tabs>
          <w:tab w:val="left" w:pos="0"/>
        </w:tabs>
        <w:autoSpaceDE/>
        <w:autoSpaceDN/>
        <w:ind w:right="-1"/>
        <w:jc w:val="both"/>
        <w:outlineLvl w:val="1"/>
        <w:rPr>
          <w:rFonts w:ascii="Calibri" w:eastAsia="Times New Roman" w:hAnsi="Calibri" w:cs="Calibri"/>
          <w:b/>
          <w:bCs/>
          <w:sz w:val="20"/>
          <w:szCs w:val="20"/>
          <w:lang w:val="pt-BR" w:eastAsia="pt-BR"/>
        </w:rPr>
      </w:pPr>
    </w:p>
    <w:p w14:paraId="1395025E"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8.1.</w:t>
      </w:r>
      <w:r w:rsidRPr="00A81520">
        <w:rPr>
          <w:rFonts w:ascii="Times New Roman" w:eastAsia="Times New Roman" w:hAnsi="Times New Roman" w:cs="Times New Roman"/>
          <w:sz w:val="24"/>
          <w:szCs w:val="24"/>
          <w:lang w:val="pt-BR" w:eastAsia="pt-BR"/>
        </w:rPr>
        <w:t xml:space="preserve"> </w:t>
      </w:r>
      <w:r w:rsidRPr="00A81520">
        <w:rPr>
          <w:rFonts w:ascii="Calibri" w:eastAsia="Calibri" w:hAnsi="Calibri" w:cs="Calibri"/>
          <w:sz w:val="20"/>
          <w:szCs w:val="20"/>
          <w:lang w:val="pt-BR"/>
        </w:rPr>
        <w:t>A seleção do fornecedor será realizada por meio de procedimento licitatório na modalidade Pregão, em sua forma eletrônica, nos termos da Lei nº 14.133/2021, por se tratar de aquisição de bens comuns, cujas especificações podem ser objetivamente definidas por meio de padrões usuais de mercado.</w:t>
      </w:r>
    </w:p>
    <w:p w14:paraId="56889B86"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51C3598B" w14:textId="77777777" w:rsidR="00A81520" w:rsidRPr="00A81520" w:rsidRDefault="00A81520" w:rsidP="00A81520">
      <w:pPr>
        <w:widowControl/>
        <w:autoSpaceDE/>
        <w:autoSpaceDN/>
        <w:ind w:right="-1"/>
        <w:jc w:val="both"/>
        <w:rPr>
          <w:rFonts w:ascii="Calibri" w:eastAsia="Calibri" w:hAnsi="Calibri" w:cs="Calibri"/>
          <w:sz w:val="20"/>
          <w:szCs w:val="20"/>
          <w:lang w:val="pt-BR"/>
        </w:rPr>
      </w:pPr>
      <w:proofErr w:type="gramStart"/>
      <w:r w:rsidRPr="00A81520">
        <w:rPr>
          <w:rFonts w:ascii="Calibri" w:eastAsia="Calibri" w:hAnsi="Calibri" w:cs="Calibri"/>
          <w:sz w:val="20"/>
          <w:szCs w:val="20"/>
          <w:lang w:val="pt-BR"/>
        </w:rPr>
        <w:t>]</w:t>
      </w:r>
      <w:proofErr w:type="gramEnd"/>
      <w:r w:rsidRPr="00A81520">
        <w:rPr>
          <w:rFonts w:ascii="Calibri" w:eastAsia="Calibri" w:hAnsi="Calibri" w:cs="Calibri"/>
          <w:sz w:val="20"/>
          <w:szCs w:val="20"/>
          <w:lang w:val="pt-BR"/>
        </w:rPr>
        <w:t>8.2. O critério de julgamento adotado será o de menor preço por item, observadas as especificações técnicas mínimas estabelecidas no Termo de Referência, assegurando-se a escolha da proposta mais vantajosa para a Administração, sob os princípios da economicidade, eficiência e competitividade.</w:t>
      </w:r>
    </w:p>
    <w:p w14:paraId="4E4EF89F"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8.3. A adoção do critério de menor preço por item justifica-se pela possibilidade de ampla concorrência entre fornecedores, pela padronização das especificações técnicas e pela necessidade de obtenção da proposta economicamente mais vantajosa, sem prejuízo da qualidade e da adequação do objeto.</w:t>
      </w:r>
    </w:p>
    <w:p w14:paraId="46A4BE68"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39298308"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8.4. Somente serão classificadas as propostas que atenderem integralmente às exigências técnicas mínimas previstas, sendo desclassificadas aquelas que apresentarem desconformidade com as especificações estabelecidas.</w:t>
      </w:r>
    </w:p>
    <w:p w14:paraId="0894AF4A"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4B155424" w14:textId="77777777" w:rsidR="00A81520" w:rsidRPr="00A81520" w:rsidRDefault="00A81520" w:rsidP="00A81520">
      <w:pPr>
        <w:widowControl/>
        <w:autoSpaceDE/>
        <w:autoSpaceDN/>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8.5. Em caso de empate, serão observados os critérios de desempate previstos na legislação vigente.</w:t>
      </w:r>
    </w:p>
    <w:p w14:paraId="0C49D401" w14:textId="77777777" w:rsidR="00A81520" w:rsidRPr="00A81520" w:rsidRDefault="00A81520" w:rsidP="00A81520">
      <w:pPr>
        <w:widowControl/>
        <w:autoSpaceDE/>
        <w:autoSpaceDN/>
        <w:ind w:right="-1"/>
        <w:jc w:val="both"/>
        <w:rPr>
          <w:rFonts w:ascii="Calibri" w:eastAsia="Calibri" w:hAnsi="Calibri" w:cs="Calibri"/>
          <w:sz w:val="20"/>
          <w:szCs w:val="20"/>
          <w:lang w:val="pt-BR"/>
        </w:rPr>
      </w:pPr>
    </w:p>
    <w:p w14:paraId="0756E58F" w14:textId="77777777" w:rsidR="00A81520" w:rsidRPr="00A81520" w:rsidRDefault="00A81520" w:rsidP="00A81520">
      <w:pPr>
        <w:widowControl/>
        <w:autoSpaceDE/>
        <w:autoSpaceDN/>
        <w:ind w:right="-1"/>
        <w:jc w:val="both"/>
        <w:rPr>
          <w:rFonts w:ascii="Calibri" w:eastAsia="Calibri" w:hAnsi="Calibri" w:cs="Calibri"/>
          <w:b/>
          <w:bCs/>
          <w:sz w:val="20"/>
          <w:szCs w:val="20"/>
          <w:lang w:val="pt-BR"/>
        </w:rPr>
      </w:pPr>
      <w:r w:rsidRPr="00A81520">
        <w:rPr>
          <w:rFonts w:ascii="Calibri" w:eastAsia="Calibri" w:hAnsi="Calibri" w:cs="Calibri"/>
          <w:b/>
          <w:bCs/>
          <w:sz w:val="20"/>
          <w:szCs w:val="20"/>
          <w:lang w:val="pt-BR"/>
        </w:rPr>
        <w:t xml:space="preserve">Exigência de Habilitação </w:t>
      </w:r>
    </w:p>
    <w:p w14:paraId="2BB16575" w14:textId="77777777" w:rsidR="00A81520" w:rsidRPr="00A81520" w:rsidRDefault="00A81520" w:rsidP="00A81520">
      <w:pPr>
        <w:widowControl/>
        <w:autoSpaceDE/>
        <w:autoSpaceDN/>
        <w:ind w:right="-1"/>
        <w:jc w:val="both"/>
        <w:rPr>
          <w:rFonts w:ascii="Calibri" w:eastAsia="Calibri" w:hAnsi="Calibri" w:cs="Calibri"/>
          <w:color w:val="FF0000"/>
          <w:sz w:val="20"/>
          <w:szCs w:val="20"/>
          <w:lang w:val="pt-BR"/>
        </w:rPr>
      </w:pPr>
    </w:p>
    <w:p w14:paraId="4F8E106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8.6. Os documentos previstos neste</w:t>
      </w:r>
      <w:proofErr w:type="gramStart"/>
      <w:r w:rsidRPr="00A81520">
        <w:rPr>
          <w:rFonts w:ascii="Calibri" w:eastAsia="Arial" w:hAnsi="Calibri" w:cs="Calibri"/>
          <w:sz w:val="20"/>
          <w:szCs w:val="20"/>
          <w:lang w:val="pt-BR" w:eastAsia="pt-BR"/>
        </w:rPr>
        <w:t xml:space="preserve">  </w:t>
      </w:r>
      <w:proofErr w:type="gramEnd"/>
      <w:r w:rsidRPr="00A81520">
        <w:rPr>
          <w:rFonts w:ascii="Calibri" w:eastAsia="Arial" w:hAnsi="Calibri" w:cs="Calibri"/>
          <w:sz w:val="20"/>
          <w:szCs w:val="20"/>
          <w:lang w:val="pt-BR" w:eastAsia="pt-BR"/>
        </w:rPr>
        <w:t xml:space="preserve">Termo de Referência, necessários e suficientes para demonstrar a capacidade do licitante de realizar o objeto da licitação, serão exigidos para fins de habilitação, nos termos dos </w:t>
      </w:r>
      <w:hyperlink r:id="rId12" w:anchor="art62" w:history="1">
        <w:proofErr w:type="spellStart"/>
        <w:r w:rsidRPr="00A81520">
          <w:rPr>
            <w:rFonts w:ascii="Calibri" w:eastAsia="Arial" w:hAnsi="Calibri" w:cs="Calibri"/>
            <w:color w:val="0000FF"/>
            <w:sz w:val="20"/>
            <w:szCs w:val="20"/>
            <w:u w:val="single"/>
            <w:lang w:val="pt-BR" w:eastAsia="pt-BR"/>
          </w:rPr>
          <w:t>arts</w:t>
        </w:r>
        <w:proofErr w:type="spellEnd"/>
        <w:r w:rsidRPr="00A81520">
          <w:rPr>
            <w:rFonts w:ascii="Calibri" w:eastAsia="Arial" w:hAnsi="Calibri" w:cs="Calibri"/>
            <w:color w:val="0000FF"/>
            <w:sz w:val="20"/>
            <w:szCs w:val="20"/>
            <w:u w:val="single"/>
            <w:lang w:val="pt-BR" w:eastAsia="pt-BR"/>
          </w:rPr>
          <w:t xml:space="preserve">. </w:t>
        </w:r>
        <w:proofErr w:type="gramStart"/>
        <w:r w:rsidRPr="00A81520">
          <w:rPr>
            <w:rFonts w:ascii="Calibri" w:eastAsia="Arial" w:hAnsi="Calibri" w:cs="Calibri"/>
            <w:color w:val="0000FF"/>
            <w:sz w:val="20"/>
            <w:szCs w:val="20"/>
            <w:u w:val="single"/>
            <w:lang w:val="pt-BR" w:eastAsia="pt-BR"/>
          </w:rPr>
          <w:t>62 a 70 da Lei nº</w:t>
        </w:r>
        <w:proofErr w:type="gramEnd"/>
        <w:r w:rsidRPr="00A81520">
          <w:rPr>
            <w:rFonts w:ascii="Calibri" w:eastAsia="Arial" w:hAnsi="Calibri" w:cs="Calibri"/>
            <w:color w:val="0000FF"/>
            <w:sz w:val="20"/>
            <w:szCs w:val="20"/>
            <w:u w:val="single"/>
            <w:lang w:val="pt-BR" w:eastAsia="pt-BR"/>
          </w:rPr>
          <w:t xml:space="preserve"> 14.133, de 2021</w:t>
        </w:r>
      </w:hyperlink>
      <w:r w:rsidRPr="00A81520">
        <w:rPr>
          <w:rFonts w:ascii="Calibri" w:eastAsia="Arial" w:hAnsi="Calibri" w:cs="Calibri"/>
          <w:sz w:val="20"/>
          <w:szCs w:val="20"/>
          <w:lang w:val="pt-BR" w:eastAsia="pt-BR"/>
        </w:rPr>
        <w:t>.</w:t>
      </w:r>
    </w:p>
    <w:p w14:paraId="1818CDB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A97933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8.7. Os documentos exigidos para fins de habilitação poderão ser apresentados em original, cópia autenticada por Cartório competente ainda por publicação em órgão da imprensa oficial, com prazo de validade absolutamente em dia.</w:t>
      </w:r>
    </w:p>
    <w:p w14:paraId="73F8246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199B22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8.8. Os documentos exigidos para fins de habilitação poderão ser substituídos por registro cadastral emitido por órgão ou entidade pública, desde que o registro tenha sido feito em obediência ao disposto na Lei nº 14.133/2021.</w:t>
      </w:r>
    </w:p>
    <w:p w14:paraId="50544C1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CF925D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  Os licitantes deverão apresentar a seguinte documentação relativa à habilitação:</w:t>
      </w:r>
    </w:p>
    <w:p w14:paraId="0D2C93A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2282CA8"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8.9.1. Habilitação Jurídica</w:t>
      </w:r>
    </w:p>
    <w:p w14:paraId="5A45E01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5B332B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8.9.1.1. No caso de empresário individual: inscrição no Registro Público de Empresas Mercantis, a cargo da Junta Comercial da respectiva sede;</w:t>
      </w:r>
    </w:p>
    <w:p w14:paraId="06AC9AB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6B79C2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8.9.1.2. Em se tratando de microempreendedor individual – MEI: Certificado da Condição de Microempreendedor Individual - CCMEI, na forma da Resolução CGSIM nº 16, de 2009, cuja aceitação ficará condicionada à verificação da autenticidade no sítio </w:t>
      </w:r>
      <w:hyperlink r:id="rId13" w:history="1">
        <w:r w:rsidRPr="00A81520">
          <w:rPr>
            <w:rFonts w:ascii="Calibri" w:eastAsia="Arial" w:hAnsi="Calibri" w:cs="Calibri"/>
            <w:b/>
            <w:bCs/>
            <w:color w:val="0000FF"/>
            <w:sz w:val="20"/>
            <w:szCs w:val="20"/>
            <w:u w:val="single"/>
            <w:lang w:val="pt-BR" w:eastAsia="pt-BR"/>
          </w:rPr>
          <w:t>www.portaldoempreendedor.gov.br</w:t>
        </w:r>
      </w:hyperlink>
      <w:r w:rsidRPr="00A81520">
        <w:rPr>
          <w:rFonts w:ascii="Calibri" w:eastAsia="Arial" w:hAnsi="Calibri" w:cs="Calibri"/>
          <w:sz w:val="20"/>
          <w:szCs w:val="20"/>
          <w:lang w:val="pt-BR" w:eastAsia="pt-BR"/>
        </w:rPr>
        <w:t xml:space="preserve">; </w:t>
      </w:r>
    </w:p>
    <w:p w14:paraId="6CEF00F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8054B1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bookmarkStart w:id="26" w:name="_Hlk164072311"/>
      <w:r w:rsidRPr="00A81520">
        <w:rPr>
          <w:rFonts w:ascii="Calibri" w:eastAsia="Arial" w:hAnsi="Calibri" w:cs="Calibri"/>
          <w:sz w:val="20"/>
          <w:szCs w:val="20"/>
          <w:lang w:val="pt-BR" w:eastAsia="pt-BR"/>
        </w:rPr>
        <w:t xml:space="preserve">8.9.1.3.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6E1F7EB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94CEA8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8.9.1.4. No caso de sociedade simples: inscrição do ato constitutivo no Registro Civil das Pessoas Jurídicas do local de sua sede, acompanhada de prova da indicação dos seus administradores;</w:t>
      </w:r>
    </w:p>
    <w:p w14:paraId="26CE11C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A8D3691"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8.9.1.5.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26733DC2"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p>
    <w:p w14:paraId="2E14F03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lastRenderedPageBreak/>
        <w:t>8.9.1.6.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450B61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767569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8.9.1.7.  Ato constitutivo, estatuto ou contrato social em vigor, ou registro empresarial devidamente registrado. Em se tratando de sociedade por ações, o estatuto social deverá vir acompanhado dos documentos de eleição de seus administradores.</w:t>
      </w:r>
    </w:p>
    <w:p w14:paraId="3271D9D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4BDDD2C"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8.9.2. Regularidade Fiscal Federal e Trabalhista</w:t>
      </w:r>
    </w:p>
    <w:p w14:paraId="12DACE4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F2960B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8.9.2.1.  CNPJ – Cadastro Nacional de Pessoa Jurídica emitido pelo Ministério da Fazenda.</w:t>
      </w:r>
    </w:p>
    <w:p w14:paraId="216F8F1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FD22E8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8.9.2.2. Prova de inscrição no Cadastro de Contribuintes Estadual ou Municipal, relativo à sede ou domicílio do licitante, pertinente ao seu ramo de atividade e compatível com o objeto do certame;</w:t>
      </w:r>
    </w:p>
    <w:p w14:paraId="4D4F55C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79A3BE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8.9.2.3. Prova de Regularidade para com a Fazenda Nacional, comprovada mediante fornecimento de Certidão conjunta negativa de débitos relativos a Tributos Federais e a Dívida Ativa da União, e Seguridade Social.</w:t>
      </w:r>
    </w:p>
    <w:p w14:paraId="72F92F3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C95151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8.9.2.4. Certidão de regularidade de débitos tributários com a Fazenda Estadual e Municipal;</w:t>
      </w:r>
    </w:p>
    <w:p w14:paraId="5E56F18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87D215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8.9.2.5. FGTS - Prova de regularidade de recolhimento de Fundo de Garantia por Tempo de Serviço-FGTS, mediante a apresentação de Certificado fornecido pela Caixa Econômica Federal.</w:t>
      </w:r>
    </w:p>
    <w:p w14:paraId="0374B0C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EAF195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A81520">
          <w:rPr>
            <w:rFonts w:ascii="Calibri" w:eastAsia="Arial" w:hAnsi="Calibri" w:cs="Calibri"/>
            <w:b/>
            <w:bCs/>
            <w:color w:val="0000FF"/>
            <w:sz w:val="20"/>
            <w:szCs w:val="20"/>
            <w:u w:val="single"/>
            <w:lang w:val="pt-BR" w:eastAsia="pt-BR"/>
          </w:rPr>
          <w:t>www.tst.jus.br/certidao</w:t>
        </w:r>
      </w:hyperlink>
      <w:r w:rsidRPr="00A81520">
        <w:rPr>
          <w:rFonts w:ascii="Calibri" w:eastAsia="Arial" w:hAnsi="Calibri" w:cs="Calibri"/>
          <w:sz w:val="20"/>
          <w:szCs w:val="20"/>
          <w:lang w:val="pt-BR" w:eastAsia="pt-BR"/>
        </w:rPr>
        <w:t>).</w:t>
      </w:r>
    </w:p>
    <w:p w14:paraId="0E6BDDE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B2D6CD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8.9.2.7. O fornecedor enquadrado como microempreendedor individual que pretenda auferir os benefícios do tratamento diferenciado previstos na Lei Complementar n. 123, de </w:t>
      </w:r>
      <w:bookmarkStart w:id="27" w:name="_Hlk164072356"/>
      <w:bookmarkEnd w:id="26"/>
      <w:r w:rsidRPr="00A81520">
        <w:rPr>
          <w:rFonts w:ascii="Calibri" w:eastAsia="Arial" w:hAnsi="Calibri" w:cs="Calibri"/>
          <w:sz w:val="20"/>
          <w:szCs w:val="20"/>
          <w:lang w:val="pt-BR" w:eastAsia="pt-BR"/>
        </w:rPr>
        <w:t>2006, estará dispensado da prova de inscrição nos cadastros de contribuintes estadual e municipal.</w:t>
      </w:r>
      <w:bookmarkEnd w:id="27"/>
    </w:p>
    <w:p w14:paraId="78B65B1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6D13E0D"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bookmarkStart w:id="28" w:name="_Hlk201070553"/>
      <w:bookmarkStart w:id="29" w:name="_Hlk164072376"/>
      <w:r w:rsidRPr="00A81520">
        <w:rPr>
          <w:rFonts w:ascii="Calibri" w:eastAsia="Arial" w:hAnsi="Calibri" w:cs="Calibri"/>
          <w:b/>
          <w:bCs/>
          <w:sz w:val="20"/>
          <w:szCs w:val="20"/>
          <w:lang w:val="pt-BR" w:eastAsia="pt-BR"/>
        </w:rPr>
        <w:t>8.9.3. Qualificação Técnica</w:t>
      </w:r>
    </w:p>
    <w:p w14:paraId="2446312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3D829A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8.9.3.1.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bookmarkEnd w:id="28"/>
    <w:p w14:paraId="06C334B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9C99DFC" w14:textId="77777777" w:rsidR="00A81520" w:rsidRPr="00A81520" w:rsidRDefault="00A81520" w:rsidP="00A81520">
      <w:pPr>
        <w:widowControl/>
        <w:autoSpaceDE/>
        <w:autoSpaceDN/>
        <w:ind w:right="-1"/>
        <w:jc w:val="both"/>
        <w:rPr>
          <w:rFonts w:ascii="Calibri" w:eastAsia="Arial" w:hAnsi="Calibri" w:cs="Calibri"/>
          <w:b/>
          <w:bCs/>
          <w:i/>
          <w:iCs/>
          <w:sz w:val="20"/>
          <w:szCs w:val="20"/>
          <w:lang w:val="pt-BR" w:eastAsia="pt-BR"/>
        </w:rPr>
      </w:pPr>
      <w:r w:rsidRPr="00A81520">
        <w:rPr>
          <w:rFonts w:ascii="Calibri" w:eastAsia="Arial" w:hAnsi="Calibri" w:cs="Calibri"/>
          <w:b/>
          <w:bCs/>
          <w:sz w:val="20"/>
          <w:szCs w:val="20"/>
          <w:lang w:val="pt-BR" w:eastAsia="pt-BR"/>
        </w:rPr>
        <w:t>8.9.4. Qualificação Econômico-Financeira</w:t>
      </w:r>
    </w:p>
    <w:p w14:paraId="16BE6FB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2CF940C" w14:textId="77777777" w:rsidR="00A81520" w:rsidRPr="00A81520" w:rsidRDefault="00A81520" w:rsidP="00A81520">
      <w:pPr>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8.9.4.1.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106F536C" w14:textId="77777777" w:rsidR="00A81520" w:rsidRPr="00A81520" w:rsidRDefault="00A81520" w:rsidP="00A81520">
      <w:pPr>
        <w:autoSpaceDE/>
        <w:autoSpaceDN/>
        <w:spacing w:line="259" w:lineRule="auto"/>
        <w:ind w:right="-1"/>
        <w:jc w:val="both"/>
        <w:rPr>
          <w:rFonts w:ascii="Calibri" w:eastAsia="Calibri" w:hAnsi="Calibri" w:cs="Calibri"/>
          <w:sz w:val="20"/>
          <w:szCs w:val="20"/>
          <w:lang w:val="pt-BR"/>
        </w:rPr>
      </w:pPr>
    </w:p>
    <w:p w14:paraId="19E01F84" w14:textId="77777777" w:rsidR="00A81520" w:rsidRPr="00A81520" w:rsidRDefault="00A81520" w:rsidP="00A81520">
      <w:pPr>
        <w:widowControl/>
        <w:pBdr>
          <w:top w:val="single" w:sz="4" w:space="1" w:color="auto"/>
          <w:left w:val="single" w:sz="4" w:space="4" w:color="auto"/>
          <w:bottom w:val="single" w:sz="4" w:space="1" w:color="auto"/>
          <w:right w:val="single" w:sz="4" w:space="4" w:color="auto"/>
        </w:pBdr>
        <w:shd w:val="clear" w:color="auto" w:fill="F2F2F2"/>
        <w:adjustRightInd w:val="0"/>
        <w:spacing w:line="259" w:lineRule="auto"/>
        <w:ind w:right="-1"/>
        <w:jc w:val="both"/>
        <w:rPr>
          <w:rFonts w:ascii="Calibri" w:eastAsia="Calibri" w:hAnsi="Calibri" w:cs="Calibri"/>
          <w:sz w:val="20"/>
          <w:szCs w:val="20"/>
          <w:lang w:val="pt-BR"/>
        </w:rPr>
      </w:pPr>
      <w:r w:rsidRPr="00A81520">
        <w:rPr>
          <w:rFonts w:ascii="Calibri" w:eastAsia="Calibri" w:hAnsi="Calibri" w:cs="Calibri"/>
          <w:b/>
          <w:bCs/>
          <w:sz w:val="20"/>
          <w:szCs w:val="20"/>
          <w:lang w:val="pt-BR"/>
        </w:rPr>
        <w:t>Nota:</w:t>
      </w:r>
      <w:r w:rsidRPr="00A81520">
        <w:rPr>
          <w:rFonts w:ascii="Calibri" w:eastAsia="Calibri" w:hAnsi="Calibri" w:cs="Calibri"/>
          <w:sz w:val="20"/>
          <w:szCs w:val="20"/>
          <w:lang w:val="pt-BR"/>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4625D72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4BBE8F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lastRenderedPageBreak/>
        <w:t>8.9.4.2. Na participação de cooperativas, será exigida a seguinte documentação complementar:</w:t>
      </w:r>
    </w:p>
    <w:p w14:paraId="27E4C729"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0EB946AA"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 xml:space="preserve">8.9.4.2.1. A relação dos cooperados que atendem aos requisitos técnicos exigidos para a contratação e que executarão o contrato, com as respectivas atas de inscrição e a comprovação de que </w:t>
      </w:r>
      <w:proofErr w:type="gramStart"/>
      <w:r w:rsidRPr="00A81520">
        <w:rPr>
          <w:rFonts w:ascii="Calibri" w:eastAsia="Times New Roman" w:hAnsi="Calibri" w:cs="Calibri"/>
          <w:color w:val="000000"/>
          <w:sz w:val="20"/>
          <w:szCs w:val="20"/>
          <w:lang w:val="pt-BR" w:eastAsia="pt-BR"/>
        </w:rPr>
        <w:t>estão</w:t>
      </w:r>
      <w:proofErr w:type="gramEnd"/>
      <w:r w:rsidRPr="00A81520">
        <w:rPr>
          <w:rFonts w:ascii="Calibri" w:eastAsia="Times New Roman" w:hAnsi="Calibri" w:cs="Calibri"/>
          <w:color w:val="000000"/>
          <w:sz w:val="20"/>
          <w:szCs w:val="20"/>
          <w:lang w:val="pt-BR" w:eastAsia="pt-BR"/>
        </w:rPr>
        <w:t xml:space="preserve"> domiciliados na localidade da sede da cooperativa, respeitado o disposto nos </w:t>
      </w:r>
      <w:hyperlink r:id="rId15" w:anchor="art4">
        <w:proofErr w:type="spellStart"/>
        <w:r w:rsidRPr="00A81520">
          <w:rPr>
            <w:rFonts w:ascii="Calibri" w:eastAsia="Times New Roman" w:hAnsi="Calibri" w:cs="Calibri"/>
            <w:color w:val="0000FF"/>
            <w:sz w:val="20"/>
            <w:szCs w:val="20"/>
            <w:u w:val="single"/>
            <w:lang w:val="pt-BR" w:eastAsia="pt-BR"/>
          </w:rPr>
          <w:t>arts</w:t>
        </w:r>
        <w:proofErr w:type="spellEnd"/>
        <w:r w:rsidRPr="00A81520">
          <w:rPr>
            <w:rFonts w:ascii="Calibri" w:eastAsia="Times New Roman" w:hAnsi="Calibri" w:cs="Calibri"/>
            <w:color w:val="0000FF"/>
            <w:sz w:val="20"/>
            <w:szCs w:val="20"/>
            <w:u w:val="single"/>
            <w:lang w:val="pt-BR" w:eastAsia="pt-BR"/>
          </w:rPr>
          <w:t xml:space="preserve">. </w:t>
        </w:r>
        <w:proofErr w:type="gramStart"/>
        <w:r w:rsidRPr="00A81520">
          <w:rPr>
            <w:rFonts w:ascii="Calibri" w:eastAsia="Times New Roman" w:hAnsi="Calibri" w:cs="Calibri"/>
            <w:color w:val="0000FF"/>
            <w:sz w:val="20"/>
            <w:szCs w:val="20"/>
            <w:u w:val="single"/>
            <w:lang w:val="pt-BR" w:eastAsia="pt-BR"/>
          </w:rPr>
          <w:t>4º, inciso</w:t>
        </w:r>
        <w:proofErr w:type="gramEnd"/>
        <w:r w:rsidRPr="00A81520">
          <w:rPr>
            <w:rFonts w:ascii="Calibri" w:eastAsia="Times New Roman" w:hAnsi="Calibri" w:cs="Calibri"/>
            <w:color w:val="0000FF"/>
            <w:sz w:val="20"/>
            <w:szCs w:val="20"/>
            <w:u w:val="single"/>
            <w:lang w:val="pt-BR" w:eastAsia="pt-BR"/>
          </w:rPr>
          <w:t xml:space="preserve"> XI, 21, inciso I</w:t>
        </w:r>
      </w:hyperlink>
      <w:r w:rsidRPr="00A81520">
        <w:rPr>
          <w:rFonts w:ascii="Calibri" w:eastAsia="Times New Roman" w:hAnsi="Calibri" w:cs="Calibri"/>
          <w:color w:val="000000"/>
          <w:sz w:val="20"/>
          <w:szCs w:val="20"/>
          <w:lang w:val="pt-BR" w:eastAsia="pt-BR"/>
        </w:rPr>
        <w:t xml:space="preserve"> e </w:t>
      </w:r>
      <w:hyperlink r:id="rId16" w:anchor="art42">
        <w:r w:rsidRPr="00A81520">
          <w:rPr>
            <w:rFonts w:ascii="Calibri" w:eastAsia="Times New Roman" w:hAnsi="Calibri" w:cs="Calibri"/>
            <w:color w:val="0000FF"/>
            <w:sz w:val="20"/>
            <w:szCs w:val="20"/>
            <w:u w:val="single"/>
            <w:lang w:val="pt-BR" w:eastAsia="pt-BR"/>
          </w:rPr>
          <w:t>42, §§2º a 6º da Lei n. 5.764, de 1971</w:t>
        </w:r>
      </w:hyperlink>
      <w:r w:rsidRPr="00A81520">
        <w:rPr>
          <w:rFonts w:ascii="Calibri" w:eastAsia="Times New Roman" w:hAnsi="Calibri" w:cs="Calibri"/>
          <w:color w:val="000000"/>
          <w:sz w:val="20"/>
          <w:szCs w:val="20"/>
          <w:lang w:val="pt-BR" w:eastAsia="pt-BR"/>
        </w:rPr>
        <w:t>;</w:t>
      </w:r>
    </w:p>
    <w:p w14:paraId="74D8A845"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36BC47F8"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8.9.4.2.2. A declaração de regularidade de situação do contribuinte individual – DRSCI, para cada um dos cooperados indicados;</w:t>
      </w:r>
    </w:p>
    <w:p w14:paraId="7021B3F5"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5801A70D"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 xml:space="preserve">8.9.4.2.3. A comprovação do capital social proporcional ao número de cooperados necessários à execução contratual; </w:t>
      </w:r>
    </w:p>
    <w:p w14:paraId="527290E3"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102D3547"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 xml:space="preserve">8.9.4.2.4.  O registro previsto na </w:t>
      </w:r>
      <w:hyperlink r:id="rId17" w:anchor="art107">
        <w:r w:rsidRPr="00A81520">
          <w:rPr>
            <w:rFonts w:ascii="Calibri" w:eastAsia="Times New Roman" w:hAnsi="Calibri" w:cs="Calibri"/>
            <w:color w:val="0000FF"/>
            <w:sz w:val="20"/>
            <w:szCs w:val="20"/>
            <w:u w:val="single"/>
            <w:lang w:val="pt-BR" w:eastAsia="pt-BR"/>
          </w:rPr>
          <w:t>Lei n. 5.764, de 1971, art. 107</w:t>
        </w:r>
      </w:hyperlink>
      <w:r w:rsidRPr="00A81520">
        <w:rPr>
          <w:rFonts w:ascii="Calibri" w:eastAsia="Times New Roman" w:hAnsi="Calibri" w:cs="Calibri"/>
          <w:color w:val="000000"/>
          <w:sz w:val="20"/>
          <w:szCs w:val="20"/>
          <w:lang w:val="pt-BR" w:eastAsia="pt-BR"/>
        </w:rPr>
        <w:t>;</w:t>
      </w:r>
    </w:p>
    <w:p w14:paraId="31618BFB"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0643F5F4"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 xml:space="preserve">8.9.4.2.5. A comprovação de integração das respectivas quotas-partes por parte dos cooperados que executarão o contrato; </w:t>
      </w:r>
      <w:proofErr w:type="gramStart"/>
      <w:r w:rsidRPr="00A81520">
        <w:rPr>
          <w:rFonts w:ascii="Calibri" w:eastAsia="Times New Roman" w:hAnsi="Calibri" w:cs="Calibri"/>
          <w:color w:val="000000"/>
          <w:sz w:val="20"/>
          <w:szCs w:val="20"/>
          <w:lang w:val="pt-BR" w:eastAsia="pt-BR"/>
        </w:rPr>
        <w:t>e</w:t>
      </w:r>
      <w:proofErr w:type="gramEnd"/>
    </w:p>
    <w:p w14:paraId="783F35FA"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2C06BBB2"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8.9.4.2.6.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5B6984"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62EBBC3A"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 xml:space="preserve">8.9.4.2.7. A última auditoria contábil-financeira da cooperativa, conforme dispõe o </w:t>
      </w:r>
      <w:hyperlink r:id="rId18" w:anchor="art112">
        <w:r w:rsidRPr="00A81520">
          <w:rPr>
            <w:rFonts w:ascii="Calibri" w:eastAsia="Times New Roman" w:hAnsi="Calibri" w:cs="Calibri"/>
            <w:color w:val="0000FF"/>
            <w:sz w:val="20"/>
            <w:szCs w:val="20"/>
            <w:u w:val="single"/>
            <w:lang w:val="pt-BR" w:eastAsia="pt-BR"/>
          </w:rPr>
          <w:t>art. 112 da Lei n. 5.764, de 1971</w:t>
        </w:r>
      </w:hyperlink>
      <w:r w:rsidRPr="00A81520">
        <w:rPr>
          <w:rFonts w:ascii="Calibri" w:eastAsia="Times New Roman" w:hAnsi="Calibri" w:cs="Calibri"/>
          <w:color w:val="000000"/>
          <w:sz w:val="20"/>
          <w:szCs w:val="20"/>
          <w:lang w:val="pt-BR" w:eastAsia="pt-BR"/>
        </w:rPr>
        <w:t>, ou uma declaração, sob as penas da lei, de que tal auditoria não foi exigida pelo órgão fiscalizador.</w:t>
      </w:r>
    </w:p>
    <w:p w14:paraId="08A0DDA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E642EAE"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8.9.5 Declarações complementares de apresentação obrigatória:</w:t>
      </w:r>
    </w:p>
    <w:p w14:paraId="045F88F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016A866" w14:textId="77777777" w:rsidR="00A81520" w:rsidRPr="00A81520" w:rsidRDefault="00A81520" w:rsidP="00A81520">
      <w:pPr>
        <w:widowControl/>
        <w:autoSpaceDE/>
        <w:autoSpaceDN/>
        <w:ind w:right="-1"/>
        <w:jc w:val="both"/>
        <w:rPr>
          <w:rFonts w:ascii="Calibri" w:eastAsia="Times New Roman" w:hAnsi="Calibri" w:cs="Calibri"/>
          <w:sz w:val="20"/>
          <w:szCs w:val="20"/>
          <w:lang w:val="pt-BR" w:eastAsia="pt-BR"/>
        </w:rPr>
      </w:pPr>
      <w:r w:rsidRPr="00A81520">
        <w:rPr>
          <w:rFonts w:ascii="Calibri" w:eastAsia="Times New Roman" w:hAnsi="Calibri" w:cs="Calibri"/>
          <w:sz w:val="20"/>
          <w:szCs w:val="20"/>
          <w:lang w:val="pt-BR" w:eastAsia="pt-BR"/>
        </w:rPr>
        <w:t xml:space="preserve">8.6.5.1. </w:t>
      </w:r>
      <w:proofErr w:type="gramStart"/>
      <w:r w:rsidRPr="00A81520">
        <w:rPr>
          <w:rFonts w:ascii="Calibri" w:eastAsia="Times New Roman" w:hAnsi="Calibri" w:cs="Calibri"/>
          <w:sz w:val="20"/>
          <w:szCs w:val="20"/>
          <w:lang w:val="pt-BR" w:eastAsia="pt-BR"/>
        </w:rPr>
        <w:t>não</w:t>
      </w:r>
      <w:proofErr w:type="gramEnd"/>
      <w:r w:rsidRPr="00A81520">
        <w:rPr>
          <w:rFonts w:ascii="Calibri" w:eastAsia="Times New Roman" w:hAnsi="Calibri" w:cs="Calibri"/>
          <w:sz w:val="20"/>
          <w:szCs w:val="20"/>
          <w:lang w:val="pt-BR" w:eastAsia="pt-BR"/>
        </w:rPr>
        <w:t xml:space="preserve"> emprega menor de 18 anos em trabalho noturno, perigoso ou insalubre e não emprega menor de 16 anos, salvo menor, a partir de 14 anos, na condição de aprendiz, nos termos do </w:t>
      </w:r>
      <w:r w:rsidRPr="00A81520">
        <w:rPr>
          <w:rFonts w:ascii="Calibri" w:eastAsia="Times New Roman" w:hAnsi="Calibri" w:cs="Calibri"/>
          <w:color w:val="000000"/>
          <w:sz w:val="20"/>
          <w:szCs w:val="20"/>
          <w:lang w:val="pt-BR" w:eastAsia="pt-BR"/>
        </w:rPr>
        <w:t>artigo 7°, XXXIII, da Constituição</w:t>
      </w:r>
      <w:r w:rsidRPr="00A81520">
        <w:rPr>
          <w:rFonts w:ascii="Calibri" w:eastAsia="Times New Roman" w:hAnsi="Calibri" w:cs="Calibri"/>
          <w:sz w:val="20"/>
          <w:szCs w:val="20"/>
          <w:lang w:val="pt-BR" w:eastAsia="pt-BR"/>
        </w:rPr>
        <w:t>;</w:t>
      </w:r>
    </w:p>
    <w:p w14:paraId="60473921"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27678C4B"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 xml:space="preserve">8.9.5.2. </w:t>
      </w:r>
      <w:proofErr w:type="gramStart"/>
      <w:r w:rsidRPr="00A81520">
        <w:rPr>
          <w:rFonts w:ascii="Calibri" w:eastAsia="Times New Roman" w:hAnsi="Calibri" w:cs="Calibri"/>
          <w:color w:val="000000"/>
          <w:sz w:val="20"/>
          <w:szCs w:val="20"/>
          <w:lang w:val="pt-BR" w:eastAsia="pt-BR"/>
        </w:rPr>
        <w:t>não</w:t>
      </w:r>
      <w:proofErr w:type="gramEnd"/>
      <w:r w:rsidRPr="00A81520">
        <w:rPr>
          <w:rFonts w:ascii="Calibri" w:eastAsia="Times New Roman" w:hAnsi="Calibri" w:cs="Calibri"/>
          <w:color w:val="000000"/>
          <w:sz w:val="20"/>
          <w:szCs w:val="20"/>
          <w:lang w:val="pt-BR" w:eastAsia="pt-BR"/>
        </w:rPr>
        <w:t xml:space="preserve"> possui, em sua cadeia produtiva, empregados executando trabalho degradante ou forçado, observando o disposto nos incisos III e IV do art. 1º e no inciso III do art. 5º da Constituição Federal;</w:t>
      </w:r>
    </w:p>
    <w:p w14:paraId="4A7DE2E6" w14:textId="77777777" w:rsidR="00A81520" w:rsidRPr="00A81520" w:rsidRDefault="00A81520" w:rsidP="00A81520">
      <w:pPr>
        <w:widowControl/>
        <w:autoSpaceDE/>
        <w:autoSpaceDN/>
        <w:ind w:right="-1"/>
        <w:jc w:val="both"/>
        <w:rPr>
          <w:rFonts w:ascii="Calibri" w:eastAsia="Times New Roman" w:hAnsi="Calibri" w:cs="Calibri"/>
          <w:sz w:val="20"/>
          <w:szCs w:val="20"/>
          <w:lang w:val="pt-BR" w:eastAsia="pt-BR"/>
        </w:rPr>
      </w:pPr>
    </w:p>
    <w:p w14:paraId="5A768099" w14:textId="77777777" w:rsidR="00A81520" w:rsidRPr="00A81520" w:rsidRDefault="00A81520" w:rsidP="00A81520">
      <w:pPr>
        <w:widowControl/>
        <w:autoSpaceDE/>
        <w:autoSpaceDN/>
        <w:ind w:right="-1"/>
        <w:jc w:val="both"/>
        <w:rPr>
          <w:rFonts w:ascii="Calibri" w:eastAsia="Times New Roman" w:hAnsi="Calibri" w:cs="Calibri"/>
          <w:sz w:val="20"/>
          <w:szCs w:val="20"/>
          <w:lang w:val="pt-BR" w:eastAsia="pt-BR"/>
        </w:rPr>
      </w:pPr>
      <w:r w:rsidRPr="00A81520">
        <w:rPr>
          <w:rFonts w:ascii="Calibri" w:eastAsia="Times New Roman" w:hAnsi="Calibri" w:cs="Calibri"/>
          <w:sz w:val="20"/>
          <w:szCs w:val="20"/>
          <w:lang w:val="pt-BR" w:eastAsia="pt-BR"/>
        </w:rPr>
        <w:t xml:space="preserve">8.9.5.3. </w:t>
      </w:r>
      <w:proofErr w:type="gramStart"/>
      <w:r w:rsidRPr="00A81520">
        <w:rPr>
          <w:rFonts w:ascii="Calibri" w:eastAsia="Times New Roman" w:hAnsi="Calibri" w:cs="Calibri"/>
          <w:sz w:val="20"/>
          <w:szCs w:val="20"/>
          <w:lang w:val="pt-BR" w:eastAsia="pt-BR"/>
        </w:rPr>
        <w:t>cumpre</w:t>
      </w:r>
      <w:proofErr w:type="gramEnd"/>
      <w:r w:rsidRPr="00A81520">
        <w:rPr>
          <w:rFonts w:ascii="Calibri" w:eastAsia="Times New Roman" w:hAnsi="Calibri" w:cs="Calibri"/>
          <w:sz w:val="20"/>
          <w:szCs w:val="20"/>
          <w:lang w:val="pt-BR" w:eastAsia="pt-BR"/>
        </w:rPr>
        <w:t xml:space="preserve"> as exigências de reserva de cargos para pessoa com deficiência e para reabilitado da Previdência Social, previstas no art. 93 da Lei 8.213/1991.</w:t>
      </w:r>
    </w:p>
    <w:p w14:paraId="0F304EC4" w14:textId="77777777" w:rsidR="00A81520" w:rsidRPr="00A81520" w:rsidRDefault="00A81520" w:rsidP="00A81520">
      <w:pPr>
        <w:widowControl/>
        <w:autoSpaceDE/>
        <w:autoSpaceDN/>
        <w:ind w:right="-1"/>
        <w:jc w:val="both"/>
        <w:rPr>
          <w:rFonts w:ascii="Calibri" w:eastAsia="Times New Roman" w:hAnsi="Calibri" w:cs="Calibri"/>
          <w:sz w:val="20"/>
          <w:szCs w:val="20"/>
          <w:lang w:val="pt-BR" w:eastAsia="pt-BR"/>
        </w:rPr>
      </w:pPr>
    </w:p>
    <w:p w14:paraId="4B4A7F3B"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sz w:val="20"/>
          <w:szCs w:val="20"/>
          <w:lang w:val="pt-BR" w:eastAsia="pt-BR"/>
        </w:rPr>
        <w:t xml:space="preserve">8.9.5.4. </w:t>
      </w:r>
      <w:r w:rsidRPr="00A81520">
        <w:rPr>
          <w:rFonts w:ascii="Calibri" w:eastAsia="Times New Roman" w:hAnsi="Calibri" w:cs="Calibri"/>
          <w:color w:val="000000"/>
          <w:sz w:val="20"/>
          <w:szCs w:val="20"/>
          <w:lang w:val="pt-BR" w:eastAsia="pt-BR"/>
        </w:rPr>
        <w:t>Declaração de ciência dos termos do edital.</w:t>
      </w:r>
    </w:p>
    <w:p w14:paraId="03FFE5F6"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0B25B496"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8.9.5.5. Declaração de não possuir no quadro societário servidor da ativa do órgão.</w:t>
      </w:r>
    </w:p>
    <w:p w14:paraId="408D8408"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100F00D3" w14:textId="77777777" w:rsidR="00A81520" w:rsidRPr="00A81520" w:rsidRDefault="00A81520" w:rsidP="00A81520">
      <w:pPr>
        <w:widowControl/>
        <w:autoSpaceDE/>
        <w:autoSpaceDN/>
        <w:ind w:right="-1"/>
        <w:jc w:val="both"/>
        <w:rPr>
          <w:rFonts w:ascii="Calibri" w:eastAsia="Times New Roman" w:hAnsi="Calibri" w:cs="Calibri"/>
          <w:sz w:val="20"/>
          <w:szCs w:val="20"/>
          <w:lang w:val="pt-BR" w:eastAsia="pt-BR"/>
        </w:rPr>
      </w:pPr>
      <w:r w:rsidRPr="00A81520">
        <w:rPr>
          <w:rFonts w:ascii="Calibri" w:eastAsia="Times New Roman" w:hAnsi="Calibri" w:cs="Calibri"/>
          <w:color w:val="000000"/>
          <w:sz w:val="20"/>
          <w:szCs w:val="20"/>
          <w:lang w:val="pt-BR" w:eastAsia="pt-BR"/>
        </w:rPr>
        <w:t>8.9.5.6. Declaração de observância do limite de contratação com a administração pública.</w:t>
      </w:r>
    </w:p>
    <w:p w14:paraId="2A9F50EE"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p>
    <w:p w14:paraId="3CF08FBB"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8.10.  A falsidade da declaração de que trata os itens anteriores, sujeitará o licitante às sanções previstas neste edital.</w:t>
      </w:r>
    </w:p>
    <w:p w14:paraId="73C6C788" w14:textId="77777777" w:rsidR="00A81520" w:rsidRPr="00A81520" w:rsidRDefault="00A81520" w:rsidP="00A81520">
      <w:pPr>
        <w:widowControl/>
        <w:autoSpaceDE/>
        <w:autoSpaceDN/>
        <w:ind w:right="-1"/>
        <w:jc w:val="both"/>
        <w:rPr>
          <w:rFonts w:ascii="Calibri" w:eastAsia="Times New Roman" w:hAnsi="Calibri" w:cs="Calibri"/>
          <w:b/>
          <w:bCs/>
          <w:color w:val="000000"/>
          <w:sz w:val="20"/>
          <w:szCs w:val="20"/>
          <w:lang w:val="pt-BR" w:eastAsia="pt-BR"/>
        </w:rPr>
      </w:pPr>
    </w:p>
    <w:p w14:paraId="2BE19B01"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t xml:space="preserve">8.11. Somente haverá a necessidade de comprovação do preenchimento de requisitos mediante apresentação dos documentos originais </w:t>
      </w:r>
      <w:proofErr w:type="gramStart"/>
      <w:r w:rsidRPr="00A81520">
        <w:rPr>
          <w:rFonts w:ascii="Calibri" w:eastAsia="Times New Roman" w:hAnsi="Calibri" w:cs="Calibri"/>
          <w:color w:val="000000"/>
          <w:sz w:val="20"/>
          <w:szCs w:val="20"/>
          <w:lang w:val="pt-BR" w:eastAsia="pt-BR"/>
        </w:rPr>
        <w:t>não-digitais</w:t>
      </w:r>
      <w:proofErr w:type="gramEnd"/>
      <w:r w:rsidRPr="00A81520">
        <w:rPr>
          <w:rFonts w:ascii="Calibri" w:eastAsia="Times New Roman" w:hAnsi="Calibri" w:cs="Calibri"/>
          <w:color w:val="000000"/>
          <w:sz w:val="20"/>
          <w:szCs w:val="20"/>
          <w:lang w:val="pt-BR" w:eastAsia="pt-BR"/>
        </w:rPr>
        <w:t xml:space="preserve"> quando houver dúvida em relação à integridade do documento digital ou quando a lei expressamente o exigir. (</w:t>
      </w:r>
      <w:hyperlink r:id="rId19" w:anchor="art4" w:history="1">
        <w:r w:rsidRPr="00A81520">
          <w:rPr>
            <w:rFonts w:ascii="Calibri" w:eastAsia="Times New Roman" w:hAnsi="Calibri" w:cs="Calibri"/>
            <w:color w:val="0000FF"/>
            <w:sz w:val="20"/>
            <w:szCs w:val="20"/>
            <w:u w:val="single"/>
            <w:lang w:val="pt-BR" w:eastAsia="pt-BR"/>
          </w:rPr>
          <w:t>IN nº 3/2018, art. 4º, §1º, e art. 6º, §4º</w:t>
        </w:r>
      </w:hyperlink>
      <w:r w:rsidRPr="00A81520">
        <w:rPr>
          <w:rFonts w:ascii="Calibri" w:eastAsia="Times New Roman" w:hAnsi="Calibri" w:cs="Calibri"/>
          <w:color w:val="000000"/>
          <w:sz w:val="20"/>
          <w:szCs w:val="20"/>
          <w:lang w:val="pt-BR" w:eastAsia="pt-BR"/>
        </w:rPr>
        <w:t>).</w:t>
      </w:r>
    </w:p>
    <w:p w14:paraId="09042CBD"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0350B0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8.12.  A verificação pelo pregoeiro, em sítios eletrônicos oficiais de órgãos e entidades emissores de certidões constitui meio legal de prova, para fins de habilitação.</w:t>
      </w:r>
    </w:p>
    <w:p w14:paraId="0DF5DB0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BDF4A59"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r w:rsidRPr="00A81520">
        <w:rPr>
          <w:rFonts w:ascii="Calibri" w:eastAsia="Times New Roman" w:hAnsi="Calibri" w:cs="Calibri"/>
          <w:color w:val="000000"/>
          <w:sz w:val="20"/>
          <w:szCs w:val="20"/>
          <w:lang w:val="pt-BR" w:eastAsia="pt-BR"/>
        </w:rPr>
        <w:lastRenderedPageBreak/>
        <w:t>8.13. Após a entrega dos documentos para habilitação, não será permitida a substituição ou a apresentação de novos documentos, salvo em sede de diligência, para:</w:t>
      </w:r>
    </w:p>
    <w:p w14:paraId="3033F4C8" w14:textId="77777777" w:rsidR="00A81520" w:rsidRPr="00A81520" w:rsidRDefault="00A81520" w:rsidP="00A81520">
      <w:pPr>
        <w:widowControl/>
        <w:autoSpaceDE/>
        <w:autoSpaceDN/>
        <w:ind w:right="-1"/>
        <w:jc w:val="both"/>
        <w:rPr>
          <w:rFonts w:ascii="Calibri" w:eastAsia="Times New Roman" w:hAnsi="Calibri" w:cs="Calibri"/>
          <w:color w:val="000000"/>
          <w:sz w:val="20"/>
          <w:szCs w:val="20"/>
          <w:lang w:val="pt-BR" w:eastAsia="pt-BR"/>
        </w:rPr>
      </w:pPr>
    </w:p>
    <w:p w14:paraId="54426E6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8.13.1. </w:t>
      </w:r>
      <w:proofErr w:type="gramStart"/>
      <w:r w:rsidRPr="00A81520">
        <w:rPr>
          <w:rFonts w:ascii="Calibri" w:eastAsia="Arial" w:hAnsi="Calibri" w:cs="Calibri"/>
          <w:sz w:val="20"/>
          <w:szCs w:val="20"/>
          <w:lang w:val="pt-BR" w:eastAsia="pt-BR"/>
        </w:rPr>
        <w:t>complementação</w:t>
      </w:r>
      <w:proofErr w:type="gramEnd"/>
      <w:r w:rsidRPr="00A81520">
        <w:rPr>
          <w:rFonts w:ascii="Calibri" w:eastAsia="Arial" w:hAnsi="Calibri" w:cs="Calibri"/>
          <w:sz w:val="20"/>
          <w:szCs w:val="20"/>
          <w:lang w:val="pt-BR" w:eastAsia="pt-BR"/>
        </w:rPr>
        <w:t xml:space="preserve"> de informações acerca dos documentos já apresentados pelos licitantes e desde que necessária para apurar fatos existentes à época da abertura do certame.</w:t>
      </w:r>
    </w:p>
    <w:p w14:paraId="139245C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D8BAD6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8.13.2. </w:t>
      </w:r>
      <w:proofErr w:type="gramStart"/>
      <w:r w:rsidRPr="00A81520">
        <w:rPr>
          <w:rFonts w:ascii="Calibri" w:eastAsia="Arial" w:hAnsi="Calibri" w:cs="Calibri"/>
          <w:sz w:val="20"/>
          <w:szCs w:val="20"/>
          <w:lang w:val="pt-BR" w:eastAsia="pt-BR"/>
        </w:rPr>
        <w:t>atualização</w:t>
      </w:r>
      <w:proofErr w:type="gramEnd"/>
      <w:r w:rsidRPr="00A81520">
        <w:rPr>
          <w:rFonts w:ascii="Calibri" w:eastAsia="Arial" w:hAnsi="Calibri" w:cs="Calibri"/>
          <w:sz w:val="20"/>
          <w:szCs w:val="20"/>
          <w:lang w:val="pt-BR" w:eastAsia="pt-BR"/>
        </w:rPr>
        <w:t xml:space="preserve"> de documentos cuja validade tenha expirado após a data de recebimento das propostas.</w:t>
      </w:r>
    </w:p>
    <w:bookmarkEnd w:id="29"/>
    <w:p w14:paraId="2287EE2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3C94987"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 xml:space="preserve">8.13.3. </w:t>
      </w:r>
      <w:proofErr w:type="gramStart"/>
      <w:r w:rsidRPr="00A81520">
        <w:rPr>
          <w:rFonts w:ascii="Calibri" w:eastAsia="Calibri" w:hAnsi="Calibri" w:cs="Calibri"/>
          <w:sz w:val="20"/>
          <w:szCs w:val="20"/>
          <w:lang w:val="pt-BR"/>
        </w:rPr>
        <w:t>ateste</w:t>
      </w:r>
      <w:proofErr w:type="gramEnd"/>
      <w:r w:rsidRPr="00A81520">
        <w:rPr>
          <w:rFonts w:ascii="Calibri" w:eastAsia="Calibri" w:hAnsi="Calibri" w:cs="Calibri"/>
          <w:sz w:val="20"/>
          <w:szCs w:val="20"/>
          <w:lang w:val="pt-BR"/>
        </w:rPr>
        <w:t xml:space="preserve"> de condição de habilitação preexistente à abertura da sessão pública.</w:t>
      </w:r>
    </w:p>
    <w:p w14:paraId="6C16B2A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DD1B9F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8.14.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81520">
        <w:rPr>
          <w:rFonts w:ascii="Calibri" w:eastAsia="Arial" w:hAnsi="Calibri" w:cs="Calibri"/>
          <w:sz w:val="20"/>
          <w:szCs w:val="20"/>
          <w:lang w:val="pt-BR" w:eastAsia="pt-BR"/>
        </w:rPr>
        <w:t>eﬁ</w:t>
      </w:r>
      <w:proofErr w:type="gramStart"/>
      <w:r w:rsidRPr="00A81520">
        <w:rPr>
          <w:rFonts w:ascii="Calibri" w:eastAsia="Arial" w:hAnsi="Calibri" w:cs="Calibri"/>
          <w:sz w:val="20"/>
          <w:szCs w:val="20"/>
          <w:lang w:val="pt-BR" w:eastAsia="pt-BR"/>
        </w:rPr>
        <w:t>cácia</w:t>
      </w:r>
      <w:proofErr w:type="spellEnd"/>
      <w:proofErr w:type="gramEnd"/>
      <w:r w:rsidRPr="00A81520">
        <w:rPr>
          <w:rFonts w:ascii="Calibri" w:eastAsia="Arial" w:hAnsi="Calibri" w:cs="Calibri"/>
          <w:sz w:val="20"/>
          <w:szCs w:val="20"/>
          <w:lang w:val="pt-BR" w:eastAsia="pt-BR"/>
        </w:rPr>
        <w:t xml:space="preserve"> para fins de habilitação e classificação.</w:t>
      </w:r>
    </w:p>
    <w:p w14:paraId="31D8233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BCB600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8.15. Na hipótese de o licitante não atender às exigências para habilitação, o pregoeiro examinará a proposta subsequente e assim sucessivamente, na ordem de classificação, até a apuração de uma proposta que atenda ao presente edital de licitação.</w:t>
      </w:r>
    </w:p>
    <w:p w14:paraId="542EBF3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06B357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BEEF9CF"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9. DAS OBRIGAÇÕES</w:t>
      </w:r>
    </w:p>
    <w:p w14:paraId="29F26366"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p>
    <w:p w14:paraId="52DC1ACB"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9.1. OBRIGAÇÕES DA CONTRATANTE</w:t>
      </w:r>
    </w:p>
    <w:p w14:paraId="60FCB64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9EAE95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9.1.1. Exigir o cumprimento de todas as obrigações assumidas pelo Contratado, de acordo com o contrato e seus anexos;</w:t>
      </w:r>
    </w:p>
    <w:p w14:paraId="2407678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B1AAE1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9.1.2. Notificar o Contratado, por escrito, sobre vícios, defeitos ou incorreções verificadas no objeto fornecido, para que seja por ele substituído, reparado ou corrigido, no total ou em parte, às suas expensas;</w:t>
      </w:r>
    </w:p>
    <w:p w14:paraId="59953CE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D4DA17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9.1.3. Acompanhar e fiscalizar a execução do contrato e o cumprimento das obrigações pelo Contratado;</w:t>
      </w:r>
    </w:p>
    <w:p w14:paraId="3638134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0480B0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9.1.4. Efetuar o pagamento ao Contratado do valor correspondente à execução do objeto, no prazo, forma e condições estabelecidos neste Termo de Referência;</w:t>
      </w:r>
    </w:p>
    <w:p w14:paraId="06DB873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EDE74D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9.1.5. Aplicar ao Contratado sanções motivadas pela inexecução total ou parcial do Contrato;</w:t>
      </w:r>
    </w:p>
    <w:p w14:paraId="2735104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9BD77A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9.1.6. Aplicar ao Contratado as sanções previstas na lei e neste instrumento;</w:t>
      </w:r>
    </w:p>
    <w:p w14:paraId="34A382E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FE0C35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6CB28CA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8CB281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CE5F4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3C2963C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AE6C734" w14:textId="77777777" w:rsidR="00A81520" w:rsidRPr="00A81520" w:rsidRDefault="00A81520" w:rsidP="00A81520">
      <w:pPr>
        <w:widowControl/>
        <w:autoSpaceDE/>
        <w:autoSpaceDN/>
        <w:ind w:right="-1"/>
        <w:jc w:val="both"/>
        <w:rPr>
          <w:rFonts w:ascii="Calibri" w:eastAsia="Arial" w:hAnsi="Calibri" w:cs="Calibri"/>
          <w:b/>
          <w:bCs/>
          <w:sz w:val="20"/>
          <w:szCs w:val="20"/>
          <w:lang w:val="pt-BR" w:eastAsia="pt-BR"/>
        </w:rPr>
      </w:pPr>
      <w:r w:rsidRPr="00A81520">
        <w:rPr>
          <w:rFonts w:ascii="Calibri" w:eastAsia="Arial" w:hAnsi="Calibri" w:cs="Calibri"/>
          <w:b/>
          <w:bCs/>
          <w:sz w:val="20"/>
          <w:szCs w:val="20"/>
          <w:lang w:val="pt-BR" w:eastAsia="pt-BR"/>
        </w:rPr>
        <w:t>9.2. OBRIGAÇÕES DO CONTRATADO:</w:t>
      </w:r>
    </w:p>
    <w:p w14:paraId="2274E8E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A18165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9.2.1. O Contratado deve cumprir todas as obrigações constantes deste termo de referência e em seus anexos, principalmente ao que </w:t>
      </w:r>
      <w:proofErr w:type="gramStart"/>
      <w:r w:rsidRPr="00A81520">
        <w:rPr>
          <w:rFonts w:ascii="Calibri" w:eastAsia="Arial" w:hAnsi="Calibri" w:cs="Calibri"/>
          <w:sz w:val="20"/>
          <w:szCs w:val="20"/>
          <w:lang w:val="pt-BR" w:eastAsia="pt-BR"/>
        </w:rPr>
        <w:t>consta</w:t>
      </w:r>
      <w:proofErr w:type="gramEnd"/>
      <w:r w:rsidRPr="00A81520">
        <w:rPr>
          <w:rFonts w:ascii="Calibri" w:eastAsia="Arial" w:hAnsi="Calibri" w:cs="Calibri"/>
          <w:sz w:val="20"/>
          <w:szCs w:val="20"/>
          <w:lang w:val="pt-BR" w:eastAsia="pt-BR"/>
        </w:rPr>
        <w:t xml:space="preserve"> as condições de entrega do objeto, assumindo como exclusivamente seus os riscos e as despesas decorrentes da boa e perfeita execução do objeto; </w:t>
      </w:r>
    </w:p>
    <w:p w14:paraId="091F31A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CC07FC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9.2.2. Responsabilizar-se pelos vícios e danos decorrentes do objeto, de acordo com os artigos 12, 13 e 17 a 27, do Código de Defesa do Consumidor (Lei nº 8.078, de 1990); </w:t>
      </w:r>
    </w:p>
    <w:p w14:paraId="4FF3B4C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36B70A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5BCD137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57014B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D8A16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CB5BBB8" w14:textId="77777777" w:rsidR="00A81520" w:rsidRPr="00A81520" w:rsidRDefault="00A81520" w:rsidP="00A81520">
      <w:pPr>
        <w:widowControl/>
        <w:autoSpaceDE/>
        <w:autoSpaceDN/>
        <w:ind w:right="-1"/>
        <w:jc w:val="both"/>
        <w:rPr>
          <w:rFonts w:ascii="Calibri" w:eastAsia="Arial" w:hAnsi="Calibri" w:cs="Calibri"/>
          <w:color w:val="000000"/>
          <w:sz w:val="20"/>
          <w:szCs w:val="20"/>
          <w:lang w:val="pt-BR" w:eastAsia="pt-BR"/>
        </w:rPr>
      </w:pPr>
      <w:r w:rsidRPr="00A81520">
        <w:rPr>
          <w:rFonts w:ascii="Calibri" w:eastAsia="Arial" w:hAnsi="Calibri" w:cs="Calibri"/>
          <w:sz w:val="20"/>
          <w:szCs w:val="20"/>
          <w:lang w:val="pt-BR" w:eastAsia="pt-BR"/>
        </w:rPr>
        <w:t xml:space="preserve">9.2.5. Atender às determinações regulares emitidas pelo fiscal do contrato ou autoridade superior </w:t>
      </w:r>
      <w:r w:rsidRPr="00A81520">
        <w:rPr>
          <w:rFonts w:ascii="Calibri" w:eastAsia="Arial" w:hAnsi="Calibri" w:cs="Calibri"/>
          <w:color w:val="000000"/>
          <w:sz w:val="20"/>
          <w:szCs w:val="20"/>
          <w:lang w:val="pt-BR" w:eastAsia="pt-BR"/>
        </w:rPr>
        <w:t xml:space="preserve">e </w:t>
      </w:r>
      <w:r w:rsidRPr="00A81520">
        <w:rPr>
          <w:rFonts w:ascii="Calibri" w:eastAsia="Arial" w:hAnsi="Calibri" w:cs="Calibri"/>
          <w:sz w:val="20"/>
          <w:szCs w:val="20"/>
          <w:lang w:val="pt-BR" w:eastAsia="pt-BR"/>
        </w:rPr>
        <w:t>prestar todo esclarecimento ou informação por eles solicitados</w:t>
      </w:r>
      <w:r w:rsidRPr="00A81520">
        <w:rPr>
          <w:rFonts w:ascii="Calibri" w:eastAsia="Arial" w:hAnsi="Calibri" w:cs="Calibri"/>
          <w:color w:val="000000"/>
          <w:sz w:val="20"/>
          <w:szCs w:val="20"/>
          <w:lang w:val="pt-BR" w:eastAsia="pt-BR"/>
        </w:rPr>
        <w:t>;</w:t>
      </w:r>
    </w:p>
    <w:p w14:paraId="12EF7BF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874028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6591032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732C56A" w14:textId="77777777" w:rsidR="00A81520" w:rsidRPr="00A81520" w:rsidRDefault="00A81520" w:rsidP="00A81520">
      <w:pPr>
        <w:widowControl/>
        <w:autoSpaceDE/>
        <w:autoSpaceDN/>
        <w:ind w:right="-1"/>
        <w:jc w:val="both"/>
        <w:rPr>
          <w:rFonts w:ascii="Calibri" w:eastAsia="Arial" w:hAnsi="Calibri" w:cs="Calibri"/>
          <w:color w:val="0000FF"/>
          <w:sz w:val="20"/>
          <w:szCs w:val="20"/>
          <w:u w:val="single"/>
          <w:lang w:val="pt-BR" w:eastAsia="pt-BR"/>
        </w:rPr>
      </w:pPr>
      <w:r w:rsidRPr="00A81520">
        <w:rPr>
          <w:rFonts w:ascii="Calibri" w:eastAsia="Arial" w:hAnsi="Calibri" w:cs="Calibri"/>
          <w:sz w:val="20"/>
          <w:szCs w:val="20"/>
          <w:lang w:val="pt-BR" w:eastAsia="pt-BR"/>
        </w:rPr>
        <w:t xml:space="preserve">9.2.7. Não contratar, durante a vigência do contrato, cônjuge, companheiro ou parente em linha reta, colateral ou por afinidade, até o terceiro grau, de dirigente do contratante ou do fiscal ou gestor do contrato, nos termos do </w:t>
      </w:r>
      <w:hyperlink r:id="rId20" w:anchor="art48" w:history="1">
        <w:r w:rsidRPr="00A81520">
          <w:rPr>
            <w:rFonts w:ascii="Calibri" w:eastAsia="Arial" w:hAnsi="Calibri" w:cs="Calibri"/>
            <w:color w:val="0000FF"/>
            <w:sz w:val="20"/>
            <w:szCs w:val="20"/>
            <w:u w:val="single"/>
            <w:lang w:val="pt-BR" w:eastAsia="pt-BR"/>
          </w:rPr>
          <w:t>artigo 48, parágrafo único, da Lei nº 14.133, de 2021</w:t>
        </w:r>
      </w:hyperlink>
      <w:r w:rsidRPr="00A81520">
        <w:rPr>
          <w:rFonts w:ascii="Calibri" w:eastAsia="Arial" w:hAnsi="Calibri" w:cs="Calibri"/>
          <w:color w:val="0000FF"/>
          <w:sz w:val="20"/>
          <w:szCs w:val="20"/>
          <w:u w:val="single"/>
          <w:lang w:val="pt-BR" w:eastAsia="pt-BR"/>
        </w:rPr>
        <w:t>;</w:t>
      </w:r>
    </w:p>
    <w:p w14:paraId="41CC299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5064FEB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9.2.8. Comunicar ao Contratante, no prazo máximo de 24 (vinte e quatro) horas que antecede a data da entrega, os motivos que impossibilitem o cumprimento do prazo previsto, com a devida comprovação;</w:t>
      </w:r>
    </w:p>
    <w:p w14:paraId="4D8BAEE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2C1D59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9.2.9. Paralisar, por determinação do Contratante, qualquer atividade que não esteja sendo executada de acordo com a boa técnica ou que ponha em risco a segurança de pessoas ou bens de terceiros.</w:t>
      </w:r>
    </w:p>
    <w:p w14:paraId="612CF85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5404208"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9.2.10. Manter durante toda a vigência do contrato, em compatibilidade com as obrigações assumidas, todas as condições exigidas para habilitação;</w:t>
      </w:r>
    </w:p>
    <w:p w14:paraId="5D31F34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04E40A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9.2.11. Conduzir as entregas com estrita observância às normas da legislação pertinente, cumprindo as determinações dos Poderes Públicos.</w:t>
      </w:r>
    </w:p>
    <w:p w14:paraId="3514504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758209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9.2.12. Cumprir, além dos postulados legais vigentes de âmbito federal, estadual ou municipal, as normas de segurança do Contratante.</w:t>
      </w:r>
    </w:p>
    <w:p w14:paraId="3AE7EDB1"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6E96842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9.2.13. Responsabilizar-se pelo transporte apropriado dos produtos, assumindo exclusivamente a responsabilidade por todas as despesas relativas à entrega do objeto.</w:t>
      </w:r>
    </w:p>
    <w:p w14:paraId="1F58B8B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9B40C2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9.2.13. Responsabilizar-se pelo fornecimento e dos itens nos locais determinados pelas Secretarias demandantes; </w:t>
      </w:r>
    </w:p>
    <w:p w14:paraId="7B42A6F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70CC639"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9.2.14. O transporte e quaisquer outras despesas decorrentes</w:t>
      </w:r>
      <w:proofErr w:type="gramStart"/>
      <w:r w:rsidRPr="00A81520">
        <w:rPr>
          <w:rFonts w:ascii="Calibri" w:eastAsia="Arial" w:hAnsi="Calibri" w:cs="Calibri"/>
          <w:sz w:val="20"/>
          <w:szCs w:val="20"/>
          <w:lang w:val="pt-BR" w:eastAsia="pt-BR"/>
        </w:rPr>
        <w:t>, será</w:t>
      </w:r>
      <w:proofErr w:type="gramEnd"/>
      <w:r w:rsidRPr="00A81520">
        <w:rPr>
          <w:rFonts w:ascii="Calibri" w:eastAsia="Arial" w:hAnsi="Calibri" w:cs="Calibri"/>
          <w:sz w:val="20"/>
          <w:szCs w:val="20"/>
          <w:lang w:val="pt-BR" w:eastAsia="pt-BR"/>
        </w:rPr>
        <w:t xml:space="preserve"> de responsabilidade exclusiva da empresa contratada.</w:t>
      </w:r>
    </w:p>
    <w:p w14:paraId="501D46D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E342AB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25731DB" w14:textId="77777777" w:rsidR="00A81520" w:rsidRPr="00A81520" w:rsidRDefault="00A81520" w:rsidP="00A81520">
      <w:pPr>
        <w:keepNext/>
        <w:keepLines/>
        <w:widowControl/>
        <w:tabs>
          <w:tab w:val="left" w:pos="567"/>
        </w:tabs>
        <w:autoSpaceDE/>
        <w:autoSpaceDN/>
        <w:ind w:right="-1"/>
        <w:jc w:val="both"/>
        <w:outlineLvl w:val="0"/>
        <w:rPr>
          <w:rFonts w:ascii="Calibri" w:eastAsia="Times New Roman" w:hAnsi="Calibri" w:cs="Calibri"/>
          <w:b/>
          <w:bCs/>
          <w:sz w:val="20"/>
          <w:szCs w:val="20"/>
          <w:lang w:val="pt-BR" w:eastAsia="pt-BR"/>
        </w:rPr>
      </w:pPr>
      <w:r w:rsidRPr="00A81520">
        <w:rPr>
          <w:rFonts w:ascii="Calibri" w:eastAsia="Times New Roman" w:hAnsi="Calibri" w:cs="Calibri"/>
          <w:b/>
          <w:bCs/>
          <w:sz w:val="20"/>
          <w:szCs w:val="20"/>
          <w:lang w:val="pt-BR" w:eastAsia="pt-BR"/>
        </w:rPr>
        <w:t xml:space="preserve">10. DA APRESENTAÇÃO DA AMOSTRA </w:t>
      </w:r>
    </w:p>
    <w:p w14:paraId="662058B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1F7C97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10.1. Poderá ser exigida apresentação de catálogo técnico, ficha técnica ou visita técnica à concessionária.</w:t>
      </w:r>
    </w:p>
    <w:p w14:paraId="19F7823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74B381F"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BB4DA5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10.2. As amostras deverão ser entregues, em acordo com a legislação pertinente, na secretaria indicada, tendo como responsável pelo recebimento o fiscal do contrato, no prazo máximo de </w:t>
      </w:r>
      <w:proofErr w:type="gramStart"/>
      <w:r w:rsidRPr="00A81520">
        <w:rPr>
          <w:rFonts w:ascii="Calibri" w:eastAsia="Arial" w:hAnsi="Calibri" w:cs="Calibri"/>
          <w:sz w:val="20"/>
          <w:szCs w:val="20"/>
          <w:lang w:val="pt-BR" w:eastAsia="pt-BR"/>
        </w:rPr>
        <w:t>5</w:t>
      </w:r>
      <w:proofErr w:type="gramEnd"/>
      <w:r w:rsidRPr="00A81520">
        <w:rPr>
          <w:rFonts w:ascii="Calibri" w:eastAsia="Arial" w:hAnsi="Calibri" w:cs="Calibri"/>
          <w:sz w:val="20"/>
          <w:szCs w:val="20"/>
          <w:lang w:val="pt-BR" w:eastAsia="pt-BR"/>
        </w:rPr>
        <w:t xml:space="preserve"> (cinco) dias úteis após a solicitação do pregoeiro. </w:t>
      </w:r>
    </w:p>
    <w:p w14:paraId="54286C8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DD96B9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10.3. A amostra deverá estar devidamente identificada com o nome do licitante, número do Pregão, número do lote ou item, conter os respectivos prospectos e manuais, se for o caso, dispor na embalagem de informações quanto às suas características, a saber: data de fabricação, prazo de validade, quantidade do produto, </w:t>
      </w:r>
      <w:proofErr w:type="gramStart"/>
      <w:r w:rsidRPr="00A81520">
        <w:rPr>
          <w:rFonts w:ascii="Calibri" w:eastAsia="Arial" w:hAnsi="Calibri" w:cs="Calibri"/>
          <w:sz w:val="20"/>
          <w:szCs w:val="20"/>
          <w:lang w:val="pt-BR" w:eastAsia="pt-BR"/>
        </w:rPr>
        <w:t>marca,</w:t>
      </w:r>
      <w:proofErr w:type="gramEnd"/>
      <w:r w:rsidRPr="00A81520">
        <w:rPr>
          <w:rFonts w:ascii="Calibri" w:eastAsia="Arial" w:hAnsi="Calibri" w:cs="Calibri"/>
          <w:sz w:val="20"/>
          <w:szCs w:val="20"/>
          <w:lang w:val="pt-BR" w:eastAsia="pt-BR"/>
        </w:rPr>
        <w:t xml:space="preserve"> número de referência, código do produto e modelo. </w:t>
      </w:r>
    </w:p>
    <w:p w14:paraId="090137D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EC78DCB"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10.4. Os exemplares colocados à disposição da Administração serão tratados como protótipos, podendo ser manuseados, desmontados e submetidos aos testes necessários. </w:t>
      </w:r>
    </w:p>
    <w:p w14:paraId="18976D0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br/>
        <w:t>10.5. Os licitantes deverão colocar à disposição da Administração todas as condições indispensáveis à realização de testes e fornecer, sem ônus, os manuais impressos em língua portuguesa, necessários ao seu perfeito manuseio, se for o caso.</w:t>
      </w:r>
    </w:p>
    <w:p w14:paraId="043F706E"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10C8E43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10.6. Será considerada aprovada a amostra que atender aos seguintes critérios: </w:t>
      </w:r>
    </w:p>
    <w:p w14:paraId="05E8951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6AC24D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10.6.1. Atender perfeitamente a descrição de tamanhos. </w:t>
      </w:r>
    </w:p>
    <w:p w14:paraId="550D25C4"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746EA0C0"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10.6.2. Possuir material de produção de acordo com o especificado. </w:t>
      </w:r>
    </w:p>
    <w:p w14:paraId="5319C9B4" w14:textId="77777777" w:rsidR="00A81520" w:rsidRPr="00A81520" w:rsidRDefault="00A81520" w:rsidP="00A81520">
      <w:pPr>
        <w:widowControl/>
        <w:autoSpaceDE/>
        <w:autoSpaceDN/>
        <w:ind w:left="142" w:right="-1"/>
        <w:jc w:val="both"/>
        <w:rPr>
          <w:rFonts w:ascii="Calibri" w:eastAsia="Arial" w:hAnsi="Calibri" w:cs="Calibri"/>
          <w:sz w:val="20"/>
          <w:szCs w:val="20"/>
          <w:lang w:val="pt-BR" w:eastAsia="pt-BR"/>
        </w:rPr>
      </w:pPr>
    </w:p>
    <w:p w14:paraId="1F5BE41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10.6.3. Estar de acordo com as normas do INMETRO e ABNT naquilo que couber. </w:t>
      </w:r>
    </w:p>
    <w:p w14:paraId="23494CAD"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E0F3CE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10.6.4. As amostras serão analisadas pela Equipe Administrativa de acordo com as especificações e critérios exigidos acima.</w:t>
      </w:r>
    </w:p>
    <w:p w14:paraId="39A10CCA" w14:textId="77777777" w:rsidR="00A81520" w:rsidRPr="00A81520" w:rsidRDefault="00A81520" w:rsidP="00A81520">
      <w:pPr>
        <w:widowControl/>
        <w:autoSpaceDE/>
        <w:autoSpaceDN/>
        <w:ind w:left="142" w:right="-1"/>
        <w:jc w:val="both"/>
        <w:rPr>
          <w:rFonts w:ascii="Calibri" w:eastAsia="Arial" w:hAnsi="Calibri" w:cs="Calibri"/>
          <w:sz w:val="20"/>
          <w:szCs w:val="20"/>
          <w:lang w:val="pt-BR" w:eastAsia="pt-BR"/>
        </w:rPr>
      </w:pPr>
    </w:p>
    <w:p w14:paraId="7274802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10.6.5. Será desclassificada a proposta do licitante que tiver amostra rejeitada ou não entrega-la no prazo estabelecido, mediante Laudo Técnico de análise das amostras expedido pelo setor requisitante. </w:t>
      </w:r>
    </w:p>
    <w:p w14:paraId="7A65C2D7"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2CF0AE6A"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10.6.6. Em caso de desclassificação da proposta vencedora serão solicitadas as amostras do segundo colocado e assim sucessivamente obedecida </w:t>
      </w:r>
      <w:proofErr w:type="gramStart"/>
      <w:r w:rsidRPr="00A81520">
        <w:rPr>
          <w:rFonts w:ascii="Calibri" w:eastAsia="Arial" w:hAnsi="Calibri" w:cs="Calibri"/>
          <w:sz w:val="20"/>
          <w:szCs w:val="20"/>
          <w:lang w:val="pt-BR" w:eastAsia="pt-BR"/>
        </w:rPr>
        <w:t>a</w:t>
      </w:r>
      <w:proofErr w:type="gramEnd"/>
      <w:r w:rsidRPr="00A81520">
        <w:rPr>
          <w:rFonts w:ascii="Calibri" w:eastAsia="Arial" w:hAnsi="Calibri" w:cs="Calibri"/>
          <w:sz w:val="20"/>
          <w:szCs w:val="20"/>
          <w:lang w:val="pt-BR" w:eastAsia="pt-BR"/>
        </w:rPr>
        <w:t xml:space="preserve"> ordem de classificação. </w:t>
      </w:r>
    </w:p>
    <w:p w14:paraId="285FD92C" w14:textId="77777777" w:rsidR="00A81520" w:rsidRPr="00A81520" w:rsidRDefault="00A81520" w:rsidP="00A81520">
      <w:pPr>
        <w:widowControl/>
        <w:autoSpaceDE/>
        <w:autoSpaceDN/>
        <w:ind w:left="142" w:right="-1"/>
        <w:jc w:val="both"/>
        <w:rPr>
          <w:rFonts w:ascii="Calibri" w:eastAsia="Arial" w:hAnsi="Calibri" w:cs="Calibri"/>
          <w:sz w:val="20"/>
          <w:szCs w:val="20"/>
          <w:lang w:val="pt-BR" w:eastAsia="pt-BR"/>
        </w:rPr>
      </w:pPr>
    </w:p>
    <w:p w14:paraId="001B3D7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10.6.7. As amostras porventura apresentadas poderão ser retiradas pelos interessados até 30 (trinta) dias após a conclusão do procedimento licitatório, (homologação, revogação ou anulação). </w:t>
      </w:r>
    </w:p>
    <w:p w14:paraId="30118E7E" w14:textId="77777777" w:rsidR="00A81520" w:rsidRPr="00A81520" w:rsidRDefault="00A81520" w:rsidP="00A81520">
      <w:pPr>
        <w:widowControl/>
        <w:autoSpaceDE/>
        <w:autoSpaceDN/>
        <w:ind w:left="142" w:right="-1"/>
        <w:jc w:val="both"/>
        <w:rPr>
          <w:rFonts w:ascii="Calibri" w:eastAsia="Arial" w:hAnsi="Calibri" w:cs="Calibri"/>
          <w:sz w:val="20"/>
          <w:szCs w:val="20"/>
          <w:lang w:val="pt-BR" w:eastAsia="pt-BR"/>
        </w:rPr>
      </w:pPr>
    </w:p>
    <w:p w14:paraId="2C943B36"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10.6.8. Decorrido esse prazo não mais poderão ser reclamadas, reservando-se o direito de utilizá-las, doá-las ou simplesmente descartá-las.</w:t>
      </w:r>
    </w:p>
    <w:p w14:paraId="4DB05AC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196C402"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FEA3A0D" w14:textId="77777777" w:rsidR="00A81520" w:rsidRPr="00A81520" w:rsidRDefault="00A81520" w:rsidP="00A81520">
      <w:pPr>
        <w:keepNext/>
        <w:keepLines/>
        <w:widowControl/>
        <w:tabs>
          <w:tab w:val="left" w:pos="567"/>
        </w:tabs>
        <w:autoSpaceDE/>
        <w:autoSpaceDN/>
        <w:ind w:right="-1"/>
        <w:jc w:val="both"/>
        <w:outlineLvl w:val="0"/>
        <w:rPr>
          <w:rFonts w:ascii="Calibri" w:eastAsia="Times New Roman" w:hAnsi="Calibri" w:cs="Calibri"/>
          <w:b/>
          <w:bCs/>
          <w:sz w:val="20"/>
          <w:szCs w:val="20"/>
          <w:lang w:val="pt-BR" w:eastAsia="pt-BR"/>
        </w:rPr>
      </w:pPr>
      <w:r w:rsidRPr="00A81520">
        <w:rPr>
          <w:rFonts w:ascii="Calibri" w:eastAsia="Times New Roman" w:hAnsi="Calibri" w:cs="Calibri"/>
          <w:b/>
          <w:bCs/>
          <w:sz w:val="20"/>
          <w:szCs w:val="20"/>
          <w:lang w:val="pt-BR" w:eastAsia="pt-BR"/>
        </w:rPr>
        <w:t>11. ESTIMATIVAS DO VALOR DA CONTRATAÇÃO</w:t>
      </w:r>
    </w:p>
    <w:p w14:paraId="27C1B67A"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br/>
      </w:r>
      <w:bookmarkStart w:id="30" w:name="_Hlk162527456"/>
      <w:r w:rsidRPr="00A81520">
        <w:rPr>
          <w:rFonts w:ascii="Calibri" w:eastAsia="Calibri" w:hAnsi="Calibri" w:cs="Calibri"/>
          <w:sz w:val="20"/>
          <w:szCs w:val="20"/>
          <w:lang w:val="pt-BR"/>
        </w:rPr>
        <w:t xml:space="preserve">A estimativa do valor global da contratação perfaz o montante de </w:t>
      </w:r>
      <w:r w:rsidRPr="00A81520">
        <w:rPr>
          <w:rFonts w:ascii="Calibri" w:eastAsia="Calibri" w:hAnsi="Calibri" w:cs="Calibri"/>
          <w:bCs/>
          <w:sz w:val="20"/>
          <w:szCs w:val="20"/>
          <w:lang w:val="pt-BR"/>
        </w:rPr>
        <w:t>R$ 1.345.967,87 (</w:t>
      </w:r>
      <w:proofErr w:type="gramStart"/>
      <w:r w:rsidRPr="00A81520">
        <w:rPr>
          <w:rFonts w:ascii="Calibri" w:eastAsia="Calibri" w:hAnsi="Calibri" w:cs="Calibri"/>
          <w:bCs/>
          <w:sz w:val="20"/>
          <w:szCs w:val="20"/>
          <w:lang w:val="pt-BR"/>
        </w:rPr>
        <w:t>um milhão, trezentos e quarenta e</w:t>
      </w:r>
      <w:proofErr w:type="gramEnd"/>
      <w:r w:rsidRPr="00A81520">
        <w:rPr>
          <w:rFonts w:ascii="Calibri" w:eastAsia="Calibri" w:hAnsi="Calibri" w:cs="Calibri"/>
          <w:bCs/>
          <w:sz w:val="20"/>
          <w:szCs w:val="20"/>
          <w:lang w:val="pt-BR"/>
        </w:rPr>
        <w:t xml:space="preserve"> cinco mil, novecentos e sessenta e sete reais e oitenta e sete centavos)</w:t>
      </w:r>
      <w:r w:rsidRPr="00A81520">
        <w:rPr>
          <w:rFonts w:ascii="Calibri" w:eastAsia="Calibri" w:hAnsi="Calibri" w:cs="Calibri"/>
          <w:sz w:val="20"/>
          <w:szCs w:val="20"/>
          <w:lang w:val="pt-BR"/>
        </w:rPr>
        <w:t>.</w:t>
      </w:r>
    </w:p>
    <w:p w14:paraId="4D823CAD"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p>
    <w:p w14:paraId="185E8C95"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Os valores informados foram obtidos com base nos parâmetros financeiros e limites estabelecidos no Convênio nº 1261001357/2025/SEE, firmado com a Secretaria de Estado de Educação, o qual define os valores de referência para aquisição dos veículos destinados ao transporte escolar.</w:t>
      </w:r>
    </w:p>
    <w:p w14:paraId="7E43F62F"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p>
    <w:p w14:paraId="104862E9"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lastRenderedPageBreak/>
        <w:t>A estimativa observa as especificações técnicas mínimas previstas na Resolução SEGOV nº 24, de 06/06/2025, estando compatível com os recursos disponibilizados pelo instrumento de convênio e com a dotação orçamentária correspondente.</w:t>
      </w:r>
    </w:p>
    <w:p w14:paraId="44074575"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p>
    <w:p w14:paraId="660077E9"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r w:rsidRPr="00A81520">
        <w:rPr>
          <w:rFonts w:ascii="Calibri" w:eastAsia="Calibri" w:hAnsi="Calibri" w:cs="Calibri"/>
          <w:sz w:val="20"/>
          <w:szCs w:val="20"/>
          <w:lang w:val="pt-BR"/>
        </w:rPr>
        <w:t>O valor global contempla todos os custos diretos e indiretos necessários ao fornecimento integral do objeto, incluindo tributos, frete, seguro, encargos e demais despesas inerentes à execução contratual.</w:t>
      </w:r>
    </w:p>
    <w:p w14:paraId="3B0520C1"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p>
    <w:bookmarkEnd w:id="30"/>
    <w:p w14:paraId="4EC6504C" w14:textId="77777777" w:rsidR="00A81520" w:rsidRPr="00A81520" w:rsidRDefault="00A81520" w:rsidP="00A81520">
      <w:pPr>
        <w:widowControl/>
        <w:autoSpaceDE/>
        <w:autoSpaceDN/>
        <w:spacing w:line="259" w:lineRule="auto"/>
        <w:ind w:right="-1"/>
        <w:jc w:val="both"/>
        <w:rPr>
          <w:rFonts w:ascii="Calibri" w:eastAsia="Calibri" w:hAnsi="Calibri" w:cs="Calibri"/>
          <w:sz w:val="20"/>
          <w:szCs w:val="20"/>
          <w:lang w:val="pt-BR"/>
        </w:rPr>
      </w:pPr>
    </w:p>
    <w:p w14:paraId="290358B0" w14:textId="77777777" w:rsidR="00A81520" w:rsidRPr="00A81520" w:rsidRDefault="00A81520" w:rsidP="00A81520">
      <w:pPr>
        <w:keepNext/>
        <w:keepLines/>
        <w:widowControl/>
        <w:tabs>
          <w:tab w:val="left" w:pos="567"/>
        </w:tabs>
        <w:autoSpaceDE/>
        <w:autoSpaceDN/>
        <w:ind w:right="-1"/>
        <w:jc w:val="both"/>
        <w:outlineLvl w:val="0"/>
        <w:rPr>
          <w:rFonts w:ascii="Calibri" w:eastAsia="Times New Roman" w:hAnsi="Calibri" w:cs="Calibri"/>
          <w:b/>
          <w:bCs/>
          <w:sz w:val="20"/>
          <w:szCs w:val="20"/>
          <w:lang w:val="pt-BR" w:eastAsia="pt-BR"/>
        </w:rPr>
      </w:pPr>
      <w:r w:rsidRPr="00A81520">
        <w:rPr>
          <w:rFonts w:ascii="Calibri" w:eastAsia="Times New Roman" w:hAnsi="Calibri" w:cs="Calibri"/>
          <w:b/>
          <w:bCs/>
          <w:sz w:val="20"/>
          <w:szCs w:val="20"/>
          <w:lang w:val="pt-BR" w:eastAsia="pt-BR"/>
        </w:rPr>
        <w:t>12. ADEQUAÇÃO ORÇAMENTÁRIA</w:t>
      </w:r>
    </w:p>
    <w:p w14:paraId="006E330E" w14:textId="77777777" w:rsidR="00A81520" w:rsidRPr="00A81520" w:rsidRDefault="00A81520" w:rsidP="00A81520">
      <w:pPr>
        <w:widowControl/>
        <w:autoSpaceDE/>
        <w:autoSpaceDN/>
        <w:spacing w:line="259" w:lineRule="auto"/>
        <w:rPr>
          <w:rFonts w:ascii="Calibri" w:eastAsia="Calibri" w:hAnsi="Calibri" w:cs="Times New Roman"/>
          <w:lang w:val="pt-BR" w:eastAsia="pt-BR"/>
        </w:rPr>
      </w:pPr>
    </w:p>
    <w:p w14:paraId="1EA94EC5"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r w:rsidRPr="00A81520">
        <w:rPr>
          <w:rFonts w:ascii="Calibri" w:eastAsia="Arial" w:hAnsi="Calibri" w:cs="Calibri"/>
          <w:sz w:val="20"/>
          <w:szCs w:val="20"/>
          <w:lang w:val="pt-BR" w:eastAsia="pt-BR"/>
        </w:rPr>
        <w:t xml:space="preserve">12.1. Os recursos financeiros destinados a suportar as despesas decorrentes desta licitação serão alocados nas seguintes dotações orçamentárias: </w:t>
      </w:r>
    </w:p>
    <w:p w14:paraId="603F9543"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024E0B71" w14:textId="77777777" w:rsidR="00A81520" w:rsidRPr="00A81520" w:rsidRDefault="00A81520" w:rsidP="00A81520">
      <w:pPr>
        <w:widowControl/>
        <w:numPr>
          <w:ilvl w:val="1"/>
          <w:numId w:val="0"/>
        </w:numPr>
        <w:autoSpaceDE/>
        <w:autoSpaceDN/>
        <w:spacing w:line="276" w:lineRule="auto"/>
        <w:jc w:val="both"/>
        <w:rPr>
          <w:rFonts w:ascii="Calibri" w:eastAsia="MS Mincho" w:hAnsi="Calibri" w:cs="Calibri"/>
          <w:color w:val="000000"/>
          <w:sz w:val="20"/>
          <w:szCs w:val="20"/>
          <w:lang w:eastAsia="pt-BR"/>
        </w:rPr>
      </w:pPr>
      <w:r w:rsidRPr="00A81520">
        <w:rPr>
          <w:rFonts w:ascii="Calibri" w:eastAsia="MS Mincho" w:hAnsi="Calibri" w:cs="Calibri"/>
          <w:color w:val="000000"/>
          <w:sz w:val="20"/>
          <w:szCs w:val="20"/>
          <w:lang w:eastAsia="pt-BR"/>
        </w:rPr>
        <w:t>020403 12 361 0003 1033 4.4.90.52 ficha 477</w:t>
      </w:r>
    </w:p>
    <w:p w14:paraId="07198CA0" w14:textId="77777777" w:rsidR="00A81520" w:rsidRPr="00A81520" w:rsidRDefault="00A81520" w:rsidP="00A81520">
      <w:pPr>
        <w:widowControl/>
        <w:numPr>
          <w:ilvl w:val="1"/>
          <w:numId w:val="0"/>
        </w:numPr>
        <w:autoSpaceDE/>
        <w:autoSpaceDN/>
        <w:spacing w:line="276" w:lineRule="auto"/>
        <w:jc w:val="both"/>
        <w:rPr>
          <w:rFonts w:ascii="Calibri" w:eastAsia="MS Mincho" w:hAnsi="Calibri" w:cs="Calibri"/>
          <w:color w:val="000000"/>
          <w:sz w:val="20"/>
          <w:szCs w:val="20"/>
          <w:lang w:eastAsia="pt-BR"/>
        </w:rPr>
      </w:pPr>
      <w:r w:rsidRPr="00A81520">
        <w:rPr>
          <w:rFonts w:ascii="Calibri" w:eastAsia="MS Mincho" w:hAnsi="Calibri" w:cs="Calibri"/>
          <w:color w:val="000000"/>
          <w:sz w:val="20"/>
          <w:szCs w:val="20"/>
          <w:lang w:eastAsia="pt-BR"/>
        </w:rPr>
        <w:t>020403 12 361 0003 1033 4.4.90.52 ficha 478</w:t>
      </w:r>
    </w:p>
    <w:p w14:paraId="7A348DCC" w14:textId="77777777" w:rsidR="00A81520" w:rsidRPr="00A81520" w:rsidRDefault="00A81520" w:rsidP="00A81520">
      <w:pPr>
        <w:widowControl/>
        <w:autoSpaceDE/>
        <w:autoSpaceDN/>
        <w:ind w:right="-1"/>
        <w:jc w:val="both"/>
        <w:rPr>
          <w:rFonts w:ascii="Calibri" w:eastAsia="Arial" w:hAnsi="Calibri" w:cs="Calibri"/>
          <w:sz w:val="20"/>
          <w:szCs w:val="20"/>
          <w:lang w:val="pt-BR" w:eastAsia="pt-BR"/>
        </w:rPr>
      </w:pPr>
    </w:p>
    <w:p w14:paraId="4D30BA5E" w14:textId="77777777" w:rsidR="00A81520" w:rsidRPr="00A81520" w:rsidRDefault="00A81520" w:rsidP="00A81520">
      <w:pPr>
        <w:widowControl/>
        <w:shd w:val="clear" w:color="auto" w:fill="FFFFFF"/>
        <w:autoSpaceDE/>
        <w:autoSpaceDN/>
        <w:ind w:right="-1"/>
        <w:jc w:val="both"/>
        <w:rPr>
          <w:rFonts w:ascii="Calibri" w:eastAsia="Times New Roman" w:hAnsi="Calibri" w:cs="Calibri"/>
          <w:b/>
          <w:bCs/>
          <w:sz w:val="20"/>
          <w:szCs w:val="20"/>
          <w:lang w:val="pt-BR"/>
        </w:rPr>
      </w:pPr>
    </w:p>
    <w:p w14:paraId="616A8F06" w14:textId="77777777" w:rsidR="00A81520" w:rsidRPr="00A81520" w:rsidRDefault="00A81520" w:rsidP="00A81520">
      <w:pPr>
        <w:widowControl/>
        <w:shd w:val="clear" w:color="auto" w:fill="FFFFFF"/>
        <w:autoSpaceDE/>
        <w:autoSpaceDN/>
        <w:ind w:right="-1"/>
        <w:jc w:val="both"/>
        <w:rPr>
          <w:rFonts w:ascii="Calibri" w:eastAsia="Calibri" w:hAnsi="Calibri" w:cs="Calibri"/>
          <w:sz w:val="20"/>
          <w:szCs w:val="20"/>
          <w:lang w:val="pt-BR"/>
        </w:rPr>
      </w:pPr>
      <w:r w:rsidRPr="00A81520">
        <w:rPr>
          <w:rFonts w:ascii="Calibri" w:eastAsia="Times New Roman" w:hAnsi="Calibri" w:cs="Calibri"/>
          <w:b/>
          <w:bCs/>
          <w:sz w:val="20"/>
          <w:szCs w:val="20"/>
          <w:lang w:val="pt-BR"/>
        </w:rPr>
        <w:t>RESPONSÁVEIS</w:t>
      </w:r>
    </w:p>
    <w:p w14:paraId="4FFDC214" w14:textId="77777777" w:rsidR="00A81520" w:rsidRPr="00A81520" w:rsidRDefault="00A81520" w:rsidP="00A81520">
      <w:pPr>
        <w:widowControl/>
        <w:autoSpaceDE/>
        <w:autoSpaceDN/>
        <w:ind w:right="-1"/>
        <w:rPr>
          <w:rFonts w:ascii="Calibri" w:eastAsia="Calibri" w:hAnsi="Calibri" w:cs="Calibri"/>
          <w:bCs/>
          <w:sz w:val="20"/>
          <w:szCs w:val="20"/>
          <w:lang w:val="pt-BR"/>
        </w:rPr>
      </w:pPr>
    </w:p>
    <w:p w14:paraId="550B5E7E" w14:textId="77777777" w:rsidR="00A81520" w:rsidRPr="00A81520" w:rsidRDefault="00A81520" w:rsidP="00A81520">
      <w:pPr>
        <w:widowControl/>
        <w:autoSpaceDE/>
        <w:autoSpaceDN/>
        <w:ind w:right="-1"/>
        <w:rPr>
          <w:rFonts w:ascii="Calibri" w:eastAsia="Times New Roman" w:hAnsi="Calibri" w:cs="Calibri"/>
          <w:color w:val="000000"/>
          <w:sz w:val="20"/>
          <w:szCs w:val="20"/>
          <w:lang w:val="pt-BR"/>
        </w:rPr>
      </w:pPr>
      <w:bookmarkStart w:id="31" w:name="_Hlk171344995"/>
      <w:bookmarkStart w:id="32" w:name="_Hlk162527536"/>
      <w:r w:rsidRPr="00A81520">
        <w:rPr>
          <w:rFonts w:ascii="Calibri" w:eastAsia="Times New Roman" w:hAnsi="Calibri" w:cs="Calibri"/>
          <w:color w:val="000000"/>
          <w:sz w:val="20"/>
          <w:szCs w:val="20"/>
          <w:lang w:val="pt-BR"/>
        </w:rPr>
        <w:t>Gestor do Contrato: Eliana Conceição Coelho da Silva</w:t>
      </w:r>
    </w:p>
    <w:p w14:paraId="3034F0D3" w14:textId="77777777" w:rsidR="00A81520" w:rsidRPr="00A81520" w:rsidRDefault="00A81520" w:rsidP="00A81520">
      <w:pPr>
        <w:widowControl/>
        <w:autoSpaceDE/>
        <w:autoSpaceDN/>
        <w:ind w:right="-1"/>
        <w:rPr>
          <w:rFonts w:ascii="Calibri" w:eastAsia="Times New Roman" w:hAnsi="Calibri" w:cs="Calibri"/>
          <w:color w:val="000000"/>
          <w:sz w:val="20"/>
          <w:szCs w:val="20"/>
          <w:lang w:val="pt-BR"/>
        </w:rPr>
      </w:pPr>
      <w:r w:rsidRPr="00A81520">
        <w:rPr>
          <w:rFonts w:ascii="Calibri" w:eastAsia="Times New Roman" w:hAnsi="Calibri" w:cs="Calibri"/>
          <w:color w:val="000000"/>
          <w:sz w:val="20"/>
          <w:szCs w:val="20"/>
          <w:lang w:val="pt-BR"/>
        </w:rPr>
        <w:t xml:space="preserve">Fiscal Técnico do Contrato: Alan de Lima Soares </w:t>
      </w:r>
    </w:p>
    <w:p w14:paraId="7A079B73" w14:textId="77777777" w:rsidR="00A81520" w:rsidRPr="00A81520" w:rsidRDefault="00A81520" w:rsidP="00A81520">
      <w:pPr>
        <w:widowControl/>
        <w:autoSpaceDE/>
        <w:autoSpaceDN/>
        <w:ind w:right="-1"/>
        <w:rPr>
          <w:rFonts w:ascii="Calibri" w:eastAsia="Times New Roman" w:hAnsi="Calibri" w:cs="Calibri"/>
          <w:bCs/>
          <w:color w:val="000000"/>
          <w:sz w:val="20"/>
          <w:szCs w:val="20"/>
          <w:lang w:val="pt-BR"/>
        </w:rPr>
      </w:pPr>
      <w:r w:rsidRPr="00A81520">
        <w:rPr>
          <w:rFonts w:ascii="Calibri" w:eastAsia="Times New Roman" w:hAnsi="Calibri" w:cs="Calibri"/>
          <w:color w:val="000000"/>
          <w:sz w:val="20"/>
          <w:szCs w:val="20"/>
          <w:lang w:val="pt-BR"/>
        </w:rPr>
        <w:t xml:space="preserve">Fiscal Administrativo do Contrato: </w:t>
      </w:r>
      <w:proofErr w:type="spellStart"/>
      <w:r w:rsidRPr="00A81520">
        <w:rPr>
          <w:rFonts w:ascii="Calibri" w:eastAsia="Times New Roman" w:hAnsi="Calibri" w:cs="Calibri"/>
          <w:color w:val="000000"/>
          <w:sz w:val="20"/>
          <w:szCs w:val="20"/>
          <w:lang w:val="pt-BR"/>
        </w:rPr>
        <w:t>Raylane</w:t>
      </w:r>
      <w:proofErr w:type="spellEnd"/>
      <w:r w:rsidRPr="00A81520">
        <w:rPr>
          <w:rFonts w:ascii="Calibri" w:eastAsia="Times New Roman" w:hAnsi="Calibri" w:cs="Calibri"/>
          <w:color w:val="000000"/>
          <w:sz w:val="20"/>
          <w:szCs w:val="20"/>
          <w:lang w:val="pt-BR"/>
        </w:rPr>
        <w:t xml:space="preserve"> Dias Azevedo</w:t>
      </w:r>
    </w:p>
    <w:p w14:paraId="10E391F4" w14:textId="77777777" w:rsidR="00A81520" w:rsidRPr="00A81520" w:rsidRDefault="00A81520" w:rsidP="00A81520">
      <w:pPr>
        <w:widowControl/>
        <w:autoSpaceDE/>
        <w:autoSpaceDN/>
        <w:ind w:right="-1"/>
        <w:rPr>
          <w:rFonts w:ascii="Calibri" w:eastAsia="Times New Roman" w:hAnsi="Calibri" w:cs="Calibri"/>
          <w:color w:val="000000"/>
          <w:sz w:val="20"/>
          <w:szCs w:val="20"/>
          <w:lang w:val="pt-BR"/>
        </w:rPr>
      </w:pPr>
    </w:p>
    <w:p w14:paraId="0562E4D5" w14:textId="77777777" w:rsidR="00A81520" w:rsidRPr="00A81520" w:rsidRDefault="00A81520" w:rsidP="00A81520">
      <w:pPr>
        <w:widowControl/>
        <w:autoSpaceDE/>
        <w:autoSpaceDN/>
        <w:ind w:right="-1"/>
        <w:rPr>
          <w:rFonts w:ascii="Calibri" w:eastAsia="Times New Roman" w:hAnsi="Calibri" w:cs="Calibri"/>
          <w:bCs/>
          <w:color w:val="000000"/>
          <w:sz w:val="20"/>
          <w:szCs w:val="20"/>
          <w:lang w:val="pt-BR"/>
        </w:rPr>
      </w:pPr>
    </w:p>
    <w:p w14:paraId="76D94774" w14:textId="77777777" w:rsidR="00A81520" w:rsidRDefault="00A81520" w:rsidP="00A81520">
      <w:pPr>
        <w:widowControl/>
        <w:autoSpaceDE/>
        <w:autoSpaceDN/>
        <w:ind w:right="-1"/>
        <w:jc w:val="center"/>
        <w:rPr>
          <w:rFonts w:ascii="Calibri" w:eastAsia="Calibri" w:hAnsi="Calibri" w:cs="Calibri"/>
          <w:bCs/>
          <w:sz w:val="20"/>
          <w:szCs w:val="20"/>
          <w:lang w:val="pt-BR"/>
        </w:rPr>
      </w:pPr>
      <w:r w:rsidRPr="00A81520">
        <w:rPr>
          <w:rFonts w:ascii="Calibri" w:eastAsia="Calibri" w:hAnsi="Calibri" w:cs="Calibri"/>
          <w:bCs/>
          <w:sz w:val="20"/>
          <w:szCs w:val="20"/>
          <w:lang w:val="pt-BR"/>
        </w:rPr>
        <w:t xml:space="preserve">Braúnas, 10 de fevereiro de </w:t>
      </w:r>
      <w:proofErr w:type="gramStart"/>
      <w:r w:rsidRPr="00A81520">
        <w:rPr>
          <w:rFonts w:ascii="Calibri" w:eastAsia="Calibri" w:hAnsi="Calibri" w:cs="Calibri"/>
          <w:bCs/>
          <w:sz w:val="20"/>
          <w:szCs w:val="20"/>
          <w:lang w:val="pt-BR"/>
        </w:rPr>
        <w:t>2026</w:t>
      </w:r>
      <w:proofErr w:type="gramEnd"/>
    </w:p>
    <w:p w14:paraId="27B3DD2C" w14:textId="77777777" w:rsidR="00A81520" w:rsidRDefault="00A81520" w:rsidP="00A81520">
      <w:pPr>
        <w:widowControl/>
        <w:autoSpaceDE/>
        <w:autoSpaceDN/>
        <w:ind w:right="-1"/>
        <w:jc w:val="center"/>
        <w:rPr>
          <w:rFonts w:ascii="Calibri" w:eastAsia="Calibri" w:hAnsi="Calibri" w:cs="Calibri"/>
          <w:bCs/>
          <w:sz w:val="20"/>
          <w:szCs w:val="20"/>
          <w:lang w:val="pt-BR"/>
        </w:rPr>
      </w:pPr>
    </w:p>
    <w:bookmarkEnd w:id="31"/>
    <w:bookmarkEnd w:id="32"/>
    <w:p w14:paraId="4451FFEF" w14:textId="77777777" w:rsidR="00A81520" w:rsidRPr="00A81520" w:rsidRDefault="00A81520" w:rsidP="00A81520">
      <w:pPr>
        <w:widowControl/>
        <w:autoSpaceDE/>
        <w:autoSpaceDN/>
        <w:ind w:right="-1"/>
        <w:jc w:val="center"/>
        <w:rPr>
          <w:rFonts w:ascii="Calibri" w:eastAsia="Calibri" w:hAnsi="Calibri" w:cs="Calibri"/>
          <w:sz w:val="20"/>
          <w:szCs w:val="20"/>
          <w:lang w:val="pt-BR"/>
        </w:rPr>
      </w:pPr>
    </w:p>
    <w:p w14:paraId="18D441AD" w14:textId="77777777" w:rsidR="00A81520" w:rsidRPr="00A81520" w:rsidRDefault="00A81520" w:rsidP="00A81520">
      <w:pPr>
        <w:widowControl/>
        <w:autoSpaceDE/>
        <w:autoSpaceDN/>
        <w:ind w:right="-1"/>
        <w:jc w:val="center"/>
        <w:rPr>
          <w:rFonts w:ascii="Calibri" w:eastAsia="Calibri" w:hAnsi="Calibri" w:cs="Calibri"/>
          <w:sz w:val="20"/>
          <w:szCs w:val="20"/>
          <w:lang w:val="pt-BR"/>
        </w:rPr>
      </w:pPr>
    </w:p>
    <w:p w14:paraId="21E85920" w14:textId="77777777" w:rsidR="00A81520" w:rsidRPr="00A81520" w:rsidRDefault="00A81520" w:rsidP="00A81520">
      <w:pPr>
        <w:widowControl/>
        <w:autoSpaceDE/>
        <w:autoSpaceDN/>
        <w:ind w:right="-1"/>
        <w:rPr>
          <w:rFonts w:ascii="Calibri" w:eastAsia="Calibri" w:hAnsi="Calibri" w:cs="Calibri"/>
          <w:sz w:val="20"/>
          <w:szCs w:val="20"/>
          <w:lang w:val="pt-BR"/>
        </w:rPr>
      </w:pPr>
    </w:p>
    <w:p w14:paraId="69AFDAD8" w14:textId="77777777" w:rsidR="00A81520" w:rsidRPr="00A81520" w:rsidRDefault="00A81520" w:rsidP="00A81520">
      <w:pPr>
        <w:widowControl/>
        <w:autoSpaceDE/>
        <w:autoSpaceDN/>
        <w:ind w:right="-568"/>
        <w:jc w:val="center"/>
        <w:rPr>
          <w:rFonts w:ascii="Calibri" w:eastAsia="Calibri" w:hAnsi="Calibri" w:cs="Calibri"/>
          <w:bCs/>
          <w:sz w:val="20"/>
          <w:szCs w:val="20"/>
          <w:lang w:val="pt-BR"/>
        </w:rPr>
      </w:pPr>
      <w:r w:rsidRPr="00A81520">
        <w:rPr>
          <w:rFonts w:ascii="Calibri" w:eastAsia="Calibri" w:hAnsi="Calibri" w:cs="Calibri"/>
          <w:sz w:val="20"/>
          <w:szCs w:val="20"/>
          <w:lang w:val="pt-BR"/>
        </w:rPr>
        <w:tab/>
        <w:t>__________________</w:t>
      </w:r>
      <w:r w:rsidRPr="00A81520">
        <w:rPr>
          <w:rFonts w:ascii="Calibri" w:eastAsia="Calibri" w:hAnsi="Calibri" w:cs="Calibri"/>
          <w:bCs/>
          <w:sz w:val="20"/>
          <w:szCs w:val="20"/>
          <w:lang w:val="pt-BR"/>
        </w:rPr>
        <w:t>___________________________________</w:t>
      </w:r>
    </w:p>
    <w:p w14:paraId="1A6B6F7B" w14:textId="77777777" w:rsidR="00A81520" w:rsidRPr="00A81520" w:rsidRDefault="00A81520" w:rsidP="00A81520">
      <w:pPr>
        <w:widowControl/>
        <w:autoSpaceDE/>
        <w:autoSpaceDN/>
        <w:ind w:right="-568"/>
        <w:jc w:val="center"/>
        <w:rPr>
          <w:rFonts w:ascii="Calibri" w:eastAsia="Arial-BoldMT" w:hAnsi="Calibri" w:cs="Calibri"/>
          <w:sz w:val="20"/>
          <w:szCs w:val="20"/>
          <w:lang w:val="pt-BR"/>
        </w:rPr>
      </w:pPr>
      <w:r w:rsidRPr="00A81520">
        <w:rPr>
          <w:rFonts w:ascii="Calibri" w:eastAsia="Arial-BoldMT" w:hAnsi="Calibri" w:cs="Calibri"/>
          <w:sz w:val="20"/>
          <w:szCs w:val="20"/>
          <w:lang w:val="pt-BR"/>
        </w:rPr>
        <w:t>Eliana Conceição Coelho da Silva</w:t>
      </w:r>
    </w:p>
    <w:p w14:paraId="26A08173" w14:textId="77777777" w:rsidR="00A81520" w:rsidRPr="00A81520" w:rsidRDefault="00A81520" w:rsidP="00A81520">
      <w:pPr>
        <w:widowControl/>
        <w:autoSpaceDE/>
        <w:autoSpaceDN/>
        <w:ind w:right="-568"/>
        <w:jc w:val="center"/>
        <w:rPr>
          <w:rFonts w:ascii="Calibri" w:eastAsia="Calibri" w:hAnsi="Calibri" w:cs="Calibri"/>
          <w:bCs/>
          <w:sz w:val="20"/>
          <w:szCs w:val="20"/>
          <w:lang w:val="pt-BR"/>
        </w:rPr>
      </w:pPr>
      <w:r w:rsidRPr="00A81520">
        <w:rPr>
          <w:rFonts w:ascii="Calibri" w:eastAsia="Arial-BoldMT" w:hAnsi="Calibri" w:cs="Calibri"/>
          <w:sz w:val="20"/>
          <w:szCs w:val="20"/>
          <w:lang w:val="pt-BR"/>
        </w:rPr>
        <w:t>Secretária Municipal de Educação, Esporte, Culta e Lazer</w:t>
      </w:r>
      <w:proofErr w:type="gramStart"/>
      <w:r w:rsidRPr="00A81520">
        <w:rPr>
          <w:rFonts w:ascii="Calibri" w:eastAsia="Calibri" w:hAnsi="Calibri" w:cs="Calibri"/>
          <w:bCs/>
          <w:sz w:val="20"/>
          <w:szCs w:val="20"/>
          <w:lang w:val="pt-BR"/>
        </w:rPr>
        <w:tab/>
      </w:r>
      <w:proofErr w:type="gramEnd"/>
    </w:p>
    <w:p w14:paraId="7692E25B" w14:textId="77777777" w:rsidR="00A81520" w:rsidRPr="00A81520" w:rsidRDefault="00A81520" w:rsidP="00A81520">
      <w:pPr>
        <w:widowControl/>
        <w:tabs>
          <w:tab w:val="left" w:pos="3800"/>
        </w:tabs>
        <w:autoSpaceDE/>
        <w:autoSpaceDN/>
        <w:spacing w:after="160" w:line="259" w:lineRule="auto"/>
        <w:rPr>
          <w:rFonts w:ascii="Calibri" w:eastAsia="Calibri" w:hAnsi="Calibri" w:cs="Calibri"/>
          <w:sz w:val="20"/>
          <w:szCs w:val="20"/>
          <w:lang w:val="pt-BR"/>
        </w:rPr>
      </w:pPr>
    </w:p>
    <w:p w14:paraId="50B4F67B" w14:textId="77777777" w:rsidR="00A81520" w:rsidRDefault="00A81520" w:rsidP="002833EB">
      <w:pPr>
        <w:spacing w:before="240" w:line="276" w:lineRule="auto"/>
        <w:jc w:val="center"/>
        <w:rPr>
          <w:rFonts w:ascii="Arial" w:eastAsia="Arial" w:hAnsi="Arial" w:cs="Arial"/>
          <w:sz w:val="20"/>
          <w:szCs w:val="20"/>
        </w:rPr>
      </w:pPr>
    </w:p>
    <w:p w14:paraId="4960A15A" w14:textId="77777777" w:rsidR="00A81520" w:rsidRDefault="00A81520" w:rsidP="002833EB">
      <w:pPr>
        <w:spacing w:before="240" w:line="276" w:lineRule="auto"/>
        <w:jc w:val="center"/>
        <w:rPr>
          <w:rFonts w:ascii="Arial" w:eastAsia="Arial" w:hAnsi="Arial" w:cs="Arial"/>
          <w:sz w:val="20"/>
          <w:szCs w:val="20"/>
        </w:rPr>
      </w:pPr>
    </w:p>
    <w:p w14:paraId="1B1ADD47" w14:textId="77777777" w:rsidR="00A81520" w:rsidRDefault="00A81520" w:rsidP="002833EB">
      <w:pPr>
        <w:spacing w:before="240" w:line="276" w:lineRule="auto"/>
        <w:jc w:val="center"/>
        <w:rPr>
          <w:rFonts w:ascii="Arial" w:eastAsia="Arial" w:hAnsi="Arial" w:cs="Arial"/>
          <w:sz w:val="20"/>
          <w:szCs w:val="20"/>
        </w:rPr>
      </w:pPr>
    </w:p>
    <w:p w14:paraId="70A7AFA0" w14:textId="77777777" w:rsidR="00A81520" w:rsidRDefault="00A81520" w:rsidP="002833EB">
      <w:pPr>
        <w:spacing w:before="240" w:line="276" w:lineRule="auto"/>
        <w:jc w:val="center"/>
        <w:rPr>
          <w:rFonts w:ascii="Arial" w:eastAsia="Arial" w:hAnsi="Arial" w:cs="Arial"/>
          <w:sz w:val="20"/>
          <w:szCs w:val="20"/>
        </w:rPr>
      </w:pPr>
    </w:p>
    <w:p w14:paraId="6C098E39" w14:textId="77777777" w:rsidR="00A81520" w:rsidRDefault="00A81520" w:rsidP="002833EB">
      <w:pPr>
        <w:spacing w:before="240" w:line="276" w:lineRule="auto"/>
        <w:jc w:val="center"/>
        <w:rPr>
          <w:rFonts w:ascii="Arial" w:eastAsia="Arial" w:hAnsi="Arial" w:cs="Arial"/>
          <w:sz w:val="20"/>
          <w:szCs w:val="20"/>
        </w:rPr>
      </w:pPr>
    </w:p>
    <w:p w14:paraId="45A21FB6" w14:textId="77777777" w:rsidR="00A81520" w:rsidRDefault="00A81520" w:rsidP="002833EB">
      <w:pPr>
        <w:spacing w:before="240" w:line="276" w:lineRule="auto"/>
        <w:jc w:val="center"/>
        <w:rPr>
          <w:rFonts w:ascii="Arial" w:eastAsia="Arial" w:hAnsi="Arial" w:cs="Arial"/>
          <w:sz w:val="20"/>
          <w:szCs w:val="20"/>
        </w:rPr>
      </w:pPr>
    </w:p>
    <w:p w14:paraId="77A75E75" w14:textId="77777777" w:rsidR="00A81520" w:rsidRDefault="00A81520" w:rsidP="002833EB">
      <w:pPr>
        <w:spacing w:before="240" w:line="276" w:lineRule="auto"/>
        <w:jc w:val="center"/>
        <w:rPr>
          <w:rFonts w:ascii="Arial" w:eastAsia="Arial" w:hAnsi="Arial" w:cs="Arial"/>
          <w:sz w:val="20"/>
          <w:szCs w:val="20"/>
        </w:rPr>
      </w:pPr>
    </w:p>
    <w:p w14:paraId="6ADFAA6F" w14:textId="77777777" w:rsidR="00A81520" w:rsidRDefault="00A81520" w:rsidP="002833EB">
      <w:pPr>
        <w:spacing w:before="240" w:line="276" w:lineRule="auto"/>
        <w:jc w:val="center"/>
        <w:rPr>
          <w:rFonts w:ascii="Arial" w:eastAsia="Arial" w:hAnsi="Arial" w:cs="Arial"/>
          <w:sz w:val="20"/>
          <w:szCs w:val="20"/>
        </w:rPr>
      </w:pPr>
    </w:p>
    <w:p w14:paraId="219A4ECD" w14:textId="77777777" w:rsidR="00A81520" w:rsidRDefault="00A81520" w:rsidP="002833EB">
      <w:pPr>
        <w:spacing w:before="240" w:line="276" w:lineRule="auto"/>
        <w:jc w:val="center"/>
        <w:rPr>
          <w:rFonts w:ascii="Arial" w:eastAsia="Arial" w:hAnsi="Arial" w:cs="Arial"/>
          <w:sz w:val="20"/>
          <w:szCs w:val="20"/>
        </w:rPr>
      </w:pPr>
    </w:p>
    <w:p w14:paraId="08289ECE" w14:textId="77777777" w:rsidR="00A81520" w:rsidRDefault="00A81520" w:rsidP="002833EB">
      <w:pPr>
        <w:spacing w:before="240" w:line="276" w:lineRule="auto"/>
        <w:jc w:val="center"/>
        <w:rPr>
          <w:rFonts w:ascii="Arial" w:eastAsia="Arial" w:hAnsi="Arial" w:cs="Arial"/>
          <w:sz w:val="20"/>
          <w:szCs w:val="20"/>
        </w:rPr>
      </w:pPr>
    </w:p>
    <w:p w14:paraId="19610820" w14:textId="77777777" w:rsidR="00A81520" w:rsidRDefault="00A81520" w:rsidP="002833EB">
      <w:pPr>
        <w:spacing w:before="240" w:line="276" w:lineRule="auto"/>
        <w:jc w:val="center"/>
        <w:rPr>
          <w:rFonts w:ascii="Arial" w:eastAsia="Arial" w:hAnsi="Arial" w:cs="Arial"/>
          <w:sz w:val="20"/>
          <w:szCs w:val="20"/>
        </w:rPr>
      </w:pPr>
    </w:p>
    <w:p w14:paraId="3A816B72" w14:textId="77777777" w:rsidR="00A81520" w:rsidRDefault="00A81520" w:rsidP="002833EB">
      <w:pPr>
        <w:spacing w:before="240" w:line="276" w:lineRule="auto"/>
        <w:jc w:val="center"/>
        <w:rPr>
          <w:rFonts w:ascii="Arial" w:eastAsia="Arial" w:hAnsi="Arial" w:cs="Arial"/>
          <w:sz w:val="20"/>
          <w:szCs w:val="20"/>
        </w:rPr>
      </w:pPr>
    </w:p>
    <w:p w14:paraId="1203DA9F" w14:textId="77777777" w:rsidR="00A81520" w:rsidRDefault="00A81520" w:rsidP="002833EB">
      <w:pPr>
        <w:spacing w:before="240" w:line="276" w:lineRule="auto"/>
        <w:jc w:val="center"/>
        <w:rPr>
          <w:rFonts w:ascii="Arial" w:eastAsia="Arial" w:hAnsi="Arial" w:cs="Arial"/>
          <w:sz w:val="20"/>
          <w:szCs w:val="20"/>
        </w:rPr>
      </w:pPr>
    </w:p>
    <w:p w14:paraId="38E6AFF2" w14:textId="77777777" w:rsidR="00A81520" w:rsidRDefault="00A81520" w:rsidP="002833EB">
      <w:pPr>
        <w:spacing w:before="240" w:line="276" w:lineRule="auto"/>
        <w:jc w:val="center"/>
        <w:rPr>
          <w:rFonts w:ascii="Arial" w:eastAsia="Arial" w:hAnsi="Arial" w:cs="Arial"/>
          <w:sz w:val="20"/>
          <w:szCs w:val="20"/>
        </w:rPr>
      </w:pPr>
    </w:p>
    <w:p w14:paraId="04F8BADF" w14:textId="77777777" w:rsidR="00A81520" w:rsidRDefault="00A81520" w:rsidP="002833EB">
      <w:pPr>
        <w:spacing w:before="240" w:line="276" w:lineRule="auto"/>
        <w:jc w:val="center"/>
        <w:rPr>
          <w:rFonts w:ascii="Arial" w:eastAsia="Arial" w:hAnsi="Arial" w:cs="Arial"/>
          <w:sz w:val="20"/>
          <w:szCs w:val="20"/>
        </w:rPr>
      </w:pPr>
    </w:p>
    <w:p w14:paraId="5525BC53" w14:textId="77777777" w:rsidR="00A81520" w:rsidRDefault="00A81520" w:rsidP="002833EB">
      <w:pPr>
        <w:spacing w:before="240" w:line="276" w:lineRule="auto"/>
        <w:jc w:val="center"/>
        <w:rPr>
          <w:rFonts w:ascii="Arial" w:eastAsia="Arial" w:hAnsi="Arial" w:cs="Arial"/>
          <w:sz w:val="20"/>
          <w:szCs w:val="20"/>
        </w:rPr>
      </w:pPr>
    </w:p>
    <w:p w14:paraId="4DF30CC3" w14:textId="373F0827" w:rsidR="00A81520" w:rsidRPr="00D56E3D" w:rsidRDefault="00A81520" w:rsidP="00A81520">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val="pt-BR" w:eastAsia="pt-BR"/>
        </w:rPr>
      </w:pPr>
      <w:r>
        <w:rPr>
          <w:rFonts w:ascii="Arial" w:eastAsia="Times New Roman" w:hAnsi="Arial" w:cs="Arial"/>
          <w:b/>
          <w:sz w:val="20"/>
          <w:szCs w:val="20"/>
          <w:lang w:eastAsia="pt-BR"/>
        </w:rPr>
        <w:t xml:space="preserve">ANEXO II – </w:t>
      </w:r>
      <w:r w:rsidRPr="00A81520">
        <w:rPr>
          <w:rFonts w:ascii="Arial" w:eastAsia="Times New Roman" w:hAnsi="Arial" w:cs="Arial"/>
          <w:b/>
          <w:sz w:val="20"/>
          <w:szCs w:val="20"/>
          <w:lang w:eastAsia="pt-BR"/>
        </w:rPr>
        <w:t xml:space="preserve">CONVÊNIO, PLANO DE </w:t>
      </w:r>
      <w:proofErr w:type="gramStart"/>
      <w:r w:rsidRPr="00A81520">
        <w:rPr>
          <w:rFonts w:ascii="Arial" w:eastAsia="Times New Roman" w:hAnsi="Arial" w:cs="Arial"/>
          <w:b/>
          <w:sz w:val="20"/>
          <w:szCs w:val="20"/>
          <w:lang w:eastAsia="pt-BR"/>
        </w:rPr>
        <w:t>TRABALHO</w:t>
      </w:r>
      <w:proofErr w:type="gramEnd"/>
    </w:p>
    <w:p w14:paraId="003D6624" w14:textId="77777777" w:rsidR="00A81520" w:rsidRDefault="00A81520" w:rsidP="00A81520">
      <w:pPr>
        <w:spacing w:before="240" w:line="276" w:lineRule="auto"/>
        <w:jc w:val="center"/>
        <w:rPr>
          <w:rFonts w:ascii="Arial" w:eastAsia="Arial" w:hAnsi="Arial" w:cs="Arial"/>
          <w:sz w:val="20"/>
          <w:szCs w:val="20"/>
        </w:rPr>
      </w:pPr>
    </w:p>
    <w:p w14:paraId="3FEF6FF2" w14:textId="77777777" w:rsidR="00A81520" w:rsidRDefault="00040F76" w:rsidP="002833EB">
      <w:pPr>
        <w:spacing w:before="240" w:line="276" w:lineRule="auto"/>
        <w:jc w:val="center"/>
        <w:rPr>
          <w:rFonts w:ascii="Arial" w:eastAsia="Arial" w:hAnsi="Arial" w:cs="Arial"/>
          <w:sz w:val="20"/>
          <w:szCs w:val="20"/>
        </w:rPr>
      </w:pPr>
      <w:r w:rsidRPr="00D56E3D">
        <w:rPr>
          <w:rFonts w:ascii="Arial" w:eastAsia="Arial" w:hAnsi="Arial" w:cs="Arial"/>
          <w:sz w:val="20"/>
          <w:szCs w:val="20"/>
        </w:rPr>
        <w:br w:type="page"/>
      </w:r>
    </w:p>
    <w:p w14:paraId="4FE6B3F7" w14:textId="77777777" w:rsidR="00A81520" w:rsidRDefault="00A81520" w:rsidP="00A81520">
      <w:pPr>
        <w:spacing w:before="240" w:line="276" w:lineRule="auto"/>
        <w:jc w:val="center"/>
        <w:rPr>
          <w:rFonts w:ascii="Arial" w:eastAsia="Arial" w:hAnsi="Arial" w:cs="Arial"/>
          <w:sz w:val="20"/>
          <w:szCs w:val="20"/>
        </w:rPr>
      </w:pPr>
    </w:p>
    <w:p w14:paraId="6092F8B9" w14:textId="78F37658" w:rsidR="00A81520" w:rsidRPr="00D56E3D" w:rsidRDefault="00A81520" w:rsidP="00A81520">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val="pt-BR" w:eastAsia="pt-BR"/>
        </w:rPr>
      </w:pPr>
      <w:r>
        <w:rPr>
          <w:rFonts w:ascii="Arial" w:eastAsia="Times New Roman" w:hAnsi="Arial" w:cs="Arial"/>
          <w:b/>
          <w:sz w:val="20"/>
          <w:szCs w:val="20"/>
          <w:lang w:eastAsia="pt-BR"/>
        </w:rPr>
        <w:t>ANEXO II</w:t>
      </w:r>
      <w:r w:rsidR="009B1F13">
        <w:rPr>
          <w:rFonts w:ascii="Arial" w:eastAsia="Times New Roman" w:hAnsi="Arial" w:cs="Arial"/>
          <w:b/>
          <w:sz w:val="20"/>
          <w:szCs w:val="20"/>
          <w:lang w:eastAsia="pt-BR"/>
        </w:rPr>
        <w:t xml:space="preserve">I – </w:t>
      </w:r>
      <w:r>
        <w:rPr>
          <w:rFonts w:ascii="Arial" w:eastAsia="Times New Roman" w:hAnsi="Arial" w:cs="Arial"/>
          <w:b/>
          <w:sz w:val="20"/>
          <w:szCs w:val="20"/>
          <w:lang w:eastAsia="pt-BR"/>
        </w:rPr>
        <w:t xml:space="preserve">ESTUDO TÉCNICO PRELIMINAR </w:t>
      </w:r>
    </w:p>
    <w:p w14:paraId="015CC3ED" w14:textId="77777777" w:rsidR="00A81520" w:rsidRDefault="00A81520" w:rsidP="00A81520">
      <w:pPr>
        <w:spacing w:before="240" w:line="276" w:lineRule="auto"/>
        <w:jc w:val="center"/>
        <w:rPr>
          <w:rFonts w:ascii="Arial" w:eastAsia="Arial" w:hAnsi="Arial" w:cs="Arial"/>
          <w:sz w:val="20"/>
          <w:szCs w:val="20"/>
        </w:rPr>
      </w:pPr>
    </w:p>
    <w:p w14:paraId="6E8243F2" w14:textId="77777777" w:rsidR="009B1F13" w:rsidRPr="009B1F13" w:rsidRDefault="009B1F13" w:rsidP="009B1F13">
      <w:pPr>
        <w:widowControl/>
        <w:shd w:val="clear" w:color="auto" w:fill="BFBFBF"/>
        <w:autoSpaceDE/>
        <w:autoSpaceDN/>
        <w:spacing w:line="276" w:lineRule="auto"/>
        <w:ind w:right="-1"/>
        <w:jc w:val="center"/>
        <w:rPr>
          <w:rFonts w:ascii="Calibri" w:eastAsia="Calibri" w:hAnsi="Calibri" w:cs="Calibri"/>
          <w:b/>
          <w:color w:val="000000"/>
          <w:sz w:val="20"/>
          <w:szCs w:val="20"/>
          <w:lang w:val="pt-BR"/>
        </w:rPr>
      </w:pPr>
      <w:bookmarkStart w:id="33" w:name="_Hlk160802528"/>
      <w:r w:rsidRPr="009B1F13">
        <w:rPr>
          <w:rFonts w:ascii="Calibri" w:eastAsia="Calibri" w:hAnsi="Calibri" w:cs="Calibri"/>
          <w:b/>
          <w:sz w:val="20"/>
          <w:szCs w:val="20"/>
          <w:lang w:val="pt-BR"/>
        </w:rPr>
        <w:t xml:space="preserve">Art. 18 </w:t>
      </w:r>
      <w:r w:rsidRPr="009B1F13">
        <w:rPr>
          <w:rFonts w:ascii="Calibri" w:eastAsia="Calibri" w:hAnsi="Calibri" w:cs="Calibri"/>
          <w:b/>
          <w:color w:val="000000"/>
          <w:sz w:val="20"/>
          <w:szCs w:val="20"/>
          <w:lang w:val="pt-BR"/>
        </w:rPr>
        <w:t>§ 1º da Lei Federal n° 14.133/2021</w:t>
      </w:r>
    </w:p>
    <w:p w14:paraId="16757C66" w14:textId="77777777" w:rsidR="009B1F13" w:rsidRPr="009B1F13" w:rsidRDefault="009B1F13" w:rsidP="009B1F13">
      <w:pPr>
        <w:widowControl/>
        <w:shd w:val="clear" w:color="auto" w:fill="BFBFBF"/>
        <w:autoSpaceDE/>
        <w:autoSpaceDN/>
        <w:spacing w:line="276" w:lineRule="auto"/>
        <w:ind w:right="-1"/>
        <w:jc w:val="center"/>
        <w:rPr>
          <w:rFonts w:ascii="Calibri" w:eastAsia="Calibri" w:hAnsi="Calibri" w:cs="Calibri"/>
          <w:b/>
          <w:bCs/>
          <w:sz w:val="20"/>
          <w:szCs w:val="20"/>
          <w:lang w:val="pt-BR"/>
        </w:rPr>
      </w:pPr>
      <w:r w:rsidRPr="009B1F13">
        <w:rPr>
          <w:rFonts w:ascii="Calibri" w:eastAsia="Calibri" w:hAnsi="Calibri" w:cs="Calibri"/>
          <w:b/>
          <w:bCs/>
          <w:color w:val="000000"/>
          <w:sz w:val="20"/>
          <w:szCs w:val="20"/>
          <w:lang w:val="pt-BR"/>
        </w:rPr>
        <w:t>DFD Nº 043/2025</w:t>
      </w:r>
    </w:p>
    <w:bookmarkEnd w:id="33"/>
    <w:p w14:paraId="343214AB"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004FC622"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r w:rsidRPr="009B1F13">
        <w:rPr>
          <w:rFonts w:ascii="Calibri" w:eastAsia="Calibri" w:hAnsi="Calibri" w:cs="Calibri"/>
          <w:b/>
          <w:sz w:val="20"/>
          <w:szCs w:val="20"/>
          <w:lang w:val="pt-BR"/>
        </w:rPr>
        <w:t>1. INFORMAÇÕES BÁSICAS</w:t>
      </w:r>
    </w:p>
    <w:p w14:paraId="0F70A9F2"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p>
    <w:p w14:paraId="7034671A" w14:textId="77777777" w:rsidR="009B1F13" w:rsidRPr="009B1F13" w:rsidRDefault="009B1F13" w:rsidP="009B1F13">
      <w:pPr>
        <w:widowControl/>
        <w:autoSpaceDE/>
        <w:autoSpaceDN/>
        <w:spacing w:line="259" w:lineRule="auto"/>
        <w:jc w:val="both"/>
        <w:rPr>
          <w:rFonts w:ascii="Arial" w:hAnsi="Arial" w:cs="Arial"/>
          <w:sz w:val="20"/>
          <w:szCs w:val="20"/>
          <w:lang w:val="pt-BR"/>
        </w:rPr>
      </w:pPr>
      <w:r w:rsidRPr="009B1F13">
        <w:rPr>
          <w:rFonts w:ascii="Calibri" w:eastAsia="Calibri" w:hAnsi="Calibri" w:cs="Calibri"/>
          <w:b/>
          <w:bCs/>
          <w:sz w:val="20"/>
          <w:szCs w:val="20"/>
          <w:lang w:val="pt-BR"/>
        </w:rPr>
        <w:t>Objeto</w:t>
      </w:r>
      <w:bookmarkStart w:id="34" w:name="_Hlk196407637"/>
      <w:r w:rsidRPr="009B1F13">
        <w:rPr>
          <w:rFonts w:ascii="Calibri" w:eastAsia="Calibri" w:hAnsi="Calibri" w:cs="Calibri"/>
          <w:b/>
          <w:bCs/>
          <w:sz w:val="20"/>
          <w:szCs w:val="20"/>
          <w:lang w:val="pt-BR"/>
        </w:rPr>
        <w:t>:</w:t>
      </w:r>
      <w:r w:rsidRPr="009B1F13">
        <w:rPr>
          <w:rFonts w:ascii="Arial" w:hAnsi="Arial" w:cs="Arial"/>
          <w:sz w:val="20"/>
          <w:szCs w:val="20"/>
          <w:lang w:val="pt-BR"/>
        </w:rPr>
        <w:t xml:space="preserve"> Aquisição de veículos novos, zero quilômetro, destinados ao atendimento do transporte escolar dos alunos da rede pública de ensino do Município de Braúnas/MG, conforme as condições, quantidades, exigências técnicas, padrões de qualidade e especificações detalhadas no Termo de Referência, com recursos oriundos do Convênio nº 1261001357/2025/SEE, firmado com a Secretaria de Estado de Educação. </w:t>
      </w:r>
    </w:p>
    <w:p w14:paraId="256455E0" w14:textId="77777777" w:rsidR="009B1F13" w:rsidRPr="009B1F13" w:rsidRDefault="009B1F13" w:rsidP="009B1F13">
      <w:pPr>
        <w:widowControl/>
        <w:autoSpaceDE/>
        <w:autoSpaceDN/>
        <w:spacing w:line="259" w:lineRule="auto"/>
        <w:jc w:val="both"/>
        <w:rPr>
          <w:rFonts w:ascii="Arial" w:hAnsi="Arial" w:cs="Arial"/>
          <w:sz w:val="20"/>
          <w:szCs w:val="20"/>
          <w:lang w:val="pt-BR"/>
        </w:rPr>
      </w:pPr>
    </w:p>
    <w:bookmarkEnd w:id="34"/>
    <w:p w14:paraId="153F40FA" w14:textId="77777777" w:rsidR="009B1F13" w:rsidRPr="009B1F13" w:rsidRDefault="009B1F13" w:rsidP="009B1F13">
      <w:pPr>
        <w:widowControl/>
        <w:autoSpaceDE/>
        <w:autoSpaceDN/>
        <w:spacing w:line="276" w:lineRule="auto"/>
        <w:ind w:right="-1"/>
        <w:jc w:val="both"/>
        <w:rPr>
          <w:rFonts w:ascii="Arial" w:eastAsia="Calibri" w:hAnsi="Arial" w:cs="Arial"/>
          <w:sz w:val="20"/>
          <w:szCs w:val="20"/>
          <w:lang w:val="pt-BR"/>
        </w:rPr>
      </w:pPr>
      <w:r w:rsidRPr="009B1F13">
        <w:rPr>
          <w:rFonts w:ascii="Arial" w:eastAsia="Calibri" w:hAnsi="Arial" w:cs="Arial"/>
          <w:sz w:val="20"/>
          <w:szCs w:val="20"/>
          <w:lang w:val="pt-BR"/>
        </w:rPr>
        <w:t>O presente documento caracteriza a primeira etapa da fase de planejamento e apresenta os devidos estudos para a aquisição que atenderá às necessidades da Secretária Municipal de Educação, Esporte, Culta e Lazer</w:t>
      </w:r>
      <w:r w:rsidRPr="009B1F13">
        <w:rPr>
          <w:rFonts w:ascii="Arial" w:eastAsia="Calibri" w:hAnsi="Arial" w:cs="Arial"/>
          <w:bCs/>
          <w:sz w:val="20"/>
          <w:szCs w:val="20"/>
          <w:lang w:val="pt-BR"/>
        </w:rPr>
        <w:t>.</w:t>
      </w:r>
    </w:p>
    <w:p w14:paraId="36AC7F0D" w14:textId="77777777" w:rsidR="009B1F13" w:rsidRPr="009B1F13" w:rsidRDefault="009B1F13" w:rsidP="009B1F13">
      <w:pPr>
        <w:widowControl/>
        <w:autoSpaceDE/>
        <w:autoSpaceDN/>
        <w:spacing w:line="276" w:lineRule="auto"/>
        <w:ind w:right="-1"/>
        <w:jc w:val="both"/>
        <w:rPr>
          <w:rFonts w:ascii="Arial" w:eastAsia="Calibri" w:hAnsi="Arial" w:cs="Arial"/>
          <w:sz w:val="20"/>
          <w:szCs w:val="20"/>
          <w:lang w:val="pt-BR"/>
        </w:rPr>
      </w:pPr>
    </w:p>
    <w:p w14:paraId="1292F376" w14:textId="77777777" w:rsidR="009B1F13" w:rsidRPr="009B1F13" w:rsidRDefault="009B1F13" w:rsidP="009B1F13">
      <w:pPr>
        <w:widowControl/>
        <w:autoSpaceDE/>
        <w:autoSpaceDN/>
        <w:spacing w:line="276" w:lineRule="auto"/>
        <w:ind w:right="-1"/>
        <w:jc w:val="both"/>
        <w:rPr>
          <w:rFonts w:ascii="Arial" w:eastAsia="Calibri" w:hAnsi="Arial" w:cs="Arial"/>
          <w:sz w:val="20"/>
          <w:szCs w:val="20"/>
          <w:lang w:val="pt-BR"/>
        </w:rPr>
      </w:pPr>
      <w:r w:rsidRPr="009B1F13">
        <w:rPr>
          <w:rFonts w:ascii="Arial" w:eastAsia="Calibri" w:hAnsi="Arial" w:cs="Arial"/>
          <w:sz w:val="20"/>
          <w:szCs w:val="20"/>
          <w:lang w:val="pt-BR"/>
        </w:rPr>
        <w:t>O objetivo principal é estudar detalhadamente a necessidade e identificar no mercado a melhor solução para supri-la, em observância às normas vigentes e aos princípios que regem a Administração Pública.</w:t>
      </w:r>
    </w:p>
    <w:p w14:paraId="2A92B243" w14:textId="77777777" w:rsidR="009B1F13" w:rsidRPr="009B1F13" w:rsidRDefault="009B1F13" w:rsidP="009B1F13">
      <w:pPr>
        <w:widowControl/>
        <w:autoSpaceDE/>
        <w:autoSpaceDN/>
        <w:spacing w:line="276" w:lineRule="auto"/>
        <w:ind w:right="-1"/>
        <w:jc w:val="both"/>
        <w:rPr>
          <w:rFonts w:ascii="Arial" w:eastAsia="Calibri" w:hAnsi="Arial" w:cs="Arial"/>
          <w:sz w:val="20"/>
          <w:szCs w:val="20"/>
          <w:lang w:val="pt-BR"/>
        </w:rPr>
      </w:pPr>
    </w:p>
    <w:p w14:paraId="58CD7740"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p>
    <w:p w14:paraId="5D64B3F4"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r w:rsidRPr="009B1F13">
        <w:rPr>
          <w:rFonts w:ascii="Calibri" w:eastAsia="Calibri" w:hAnsi="Calibri" w:cs="Calibri"/>
          <w:b/>
          <w:sz w:val="20"/>
          <w:szCs w:val="20"/>
          <w:lang w:val="pt-BR"/>
        </w:rPr>
        <w:t>2. DESCRIÇÃO DA NECESSIDADE</w:t>
      </w:r>
    </w:p>
    <w:p w14:paraId="7B589272"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p>
    <w:p w14:paraId="0FF71475"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presente contratação tem por objetivo suprir a necessidade de renovação e ampliação da frota destinada ao transporte escolar dos alunos da rede pública municipal de ensino de Braúnas/MG, garantindo condições adequadas de segurança, conforto e regularidade na prestação do serviço.</w:t>
      </w:r>
    </w:p>
    <w:p w14:paraId="14D87558"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 xml:space="preserve">O transporte escolar constitui serviço público essencial, diretamente vinculado à efetivação do direito </w:t>
      </w:r>
      <w:proofErr w:type="gramStart"/>
      <w:r w:rsidRPr="009B1F13">
        <w:rPr>
          <w:rFonts w:ascii="Calibri" w:eastAsia="Times New Roman" w:hAnsi="Calibri" w:cs="Calibri"/>
          <w:sz w:val="20"/>
          <w:szCs w:val="20"/>
          <w:lang w:val="pt-BR" w:eastAsia="pt-BR"/>
        </w:rPr>
        <w:t>fundamental à educação, previsto no art. 205</w:t>
      </w:r>
      <w:proofErr w:type="gramEnd"/>
      <w:r w:rsidRPr="009B1F13">
        <w:rPr>
          <w:rFonts w:ascii="Calibri" w:eastAsia="Times New Roman" w:hAnsi="Calibri" w:cs="Calibri"/>
          <w:sz w:val="20"/>
          <w:szCs w:val="20"/>
          <w:lang w:val="pt-BR" w:eastAsia="pt-BR"/>
        </w:rPr>
        <w:t xml:space="preserve"> da Constituição Federal. Compete ao Município assegurar o acesso e a permanência dos estudantes nas unidades escolares, especialmente aqueles residentes na zona rural ou em localidades distantes da sede municipal.</w:t>
      </w:r>
    </w:p>
    <w:p w14:paraId="4F1A6438"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Atualmente, a frota disponível apresenta desgaste natural decorrente do uso contínuo, o que eleva os custos com manutenção corretiva, aumenta o risco de interrupções no serviço e compromete a previsibilidade operacional. A aquisição de veículos novos visa reduzir falhas mecânicas, minimizar despesas com reparos frequentes e assegurar maior confiabilidade no transporte diário dos estudantes.</w:t>
      </w:r>
    </w:p>
    <w:p w14:paraId="42839B79"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Além disso, a contratação busca adequar a frota municipal às exigências técnicas e de segurança previstas na legislação vigente e na Resolução SEGOV nº 24, de 06/06/2025, garantindo conformidade normativa e maior proteção aos usuários.</w:t>
      </w:r>
    </w:p>
    <w:p w14:paraId="4DF056B6"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necessidade da contratação encontra respaldo no Convênio nº 1261001357/2025/SEE, firmado com a Secretaria de Estado de Educação, que disponibiliza recursos específicos para fortalecimento da infraestrutura do transporte escolar municipal.</w:t>
      </w:r>
    </w:p>
    <w:p w14:paraId="183B5139"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Dessa forma, a solução pretendida demonstra-se necessária, adequada e proporcional, atendendo ao interesse público, promovendo eficiência administrativa e contribuindo para a melhoria da política educacional do Município.</w:t>
      </w:r>
    </w:p>
    <w:p w14:paraId="36A7A7A9"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58D7E1D3"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lastRenderedPageBreak/>
        <w:t>3. PREVISÃO NO PLANO DE CONTRATAÇÕES ANUAL</w:t>
      </w:r>
    </w:p>
    <w:p w14:paraId="6CFF36EA"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b/>
          <w:bCs/>
          <w:color w:val="000000"/>
          <w:sz w:val="20"/>
          <w:szCs w:val="20"/>
          <w:lang w:val="pt-BR"/>
        </w:rPr>
      </w:pPr>
    </w:p>
    <w:p w14:paraId="15EA91FE"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bookmarkStart w:id="35" w:name="_Hlk163307277"/>
      <w:r w:rsidRPr="009B1F13">
        <w:rPr>
          <w:rFonts w:ascii="Calibri" w:eastAsia="Calibri" w:hAnsi="Calibri" w:cs="Calibri"/>
          <w:sz w:val="20"/>
          <w:szCs w:val="20"/>
          <w:lang w:val="pt-BR"/>
        </w:rPr>
        <w:t xml:space="preserve">O Município de Braúnas/MG encontra-se em fase de estruturação e </w:t>
      </w:r>
      <w:proofErr w:type="gramStart"/>
      <w:r w:rsidRPr="009B1F13">
        <w:rPr>
          <w:rFonts w:ascii="Calibri" w:eastAsia="Calibri" w:hAnsi="Calibri" w:cs="Calibri"/>
          <w:sz w:val="20"/>
          <w:szCs w:val="20"/>
          <w:lang w:val="pt-BR"/>
        </w:rPr>
        <w:t>implementação</w:t>
      </w:r>
      <w:proofErr w:type="gramEnd"/>
      <w:r w:rsidRPr="009B1F13">
        <w:rPr>
          <w:rFonts w:ascii="Calibri" w:eastAsia="Calibri" w:hAnsi="Calibri" w:cs="Calibri"/>
          <w:sz w:val="20"/>
          <w:szCs w:val="20"/>
          <w:lang w:val="pt-BR"/>
        </w:rPr>
        <w:t xml:space="preserve"> do Plano de Contratações Anual (PCA), instrumento previsto no art. 12, inciso VII, da Lei nº 14.133/2021.</w:t>
      </w:r>
    </w:p>
    <w:p w14:paraId="62EF6ECD"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 xml:space="preserve">Embora o Plano de Contratações Anual ainda não tenha sido formalmente instituído, a presente contratação decorre de necessidade devidamente identificada e formalizada pela Secretaria Municipal de Educação, estando </w:t>
      </w:r>
      <w:proofErr w:type="gramStart"/>
      <w:r w:rsidRPr="009B1F13">
        <w:rPr>
          <w:rFonts w:ascii="Calibri" w:eastAsia="Calibri" w:hAnsi="Calibri" w:cs="Calibri"/>
          <w:sz w:val="20"/>
          <w:szCs w:val="20"/>
          <w:lang w:val="pt-BR"/>
        </w:rPr>
        <w:t>alinhada</w:t>
      </w:r>
      <w:proofErr w:type="gramEnd"/>
      <w:r w:rsidRPr="009B1F13">
        <w:rPr>
          <w:rFonts w:ascii="Calibri" w:eastAsia="Calibri" w:hAnsi="Calibri" w:cs="Calibri"/>
          <w:sz w:val="20"/>
          <w:szCs w:val="20"/>
          <w:lang w:val="pt-BR"/>
        </w:rPr>
        <w:t xml:space="preserve"> ao planejamento orçamentário vigente, à Lei Orçamentária Anual (LOA) e aos recursos específicos oriundos do Convênio nº 1261001357/2025/SEE.</w:t>
      </w:r>
    </w:p>
    <w:p w14:paraId="167A8ACA"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A ausência momentânea do PCA não compromete a regularidade do processo, uma vez que a contratação está devidamente justificada, possui dotação orçamentária própria e decorre de recurso vinculado com finalidade específica previamente definida pelo órgão concedente.</w:t>
      </w:r>
    </w:p>
    <w:p w14:paraId="762B1277"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Registra-se, por fim, que o Município adotará as providências necessárias para consolidação do Plano de Contratações Anual, em conformidade com as diretrizes da Lei nº 14.133/2021, fortalecendo o planejamento institucional das futuras contratações.</w:t>
      </w:r>
    </w:p>
    <w:bookmarkEnd w:id="35"/>
    <w:p w14:paraId="6D704A13"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07D6BBDC"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53F18B43"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4. REQUISITOS DA CONTRATAÇÃO</w:t>
      </w:r>
    </w:p>
    <w:p w14:paraId="747866D9"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p>
    <w:p w14:paraId="4A0E870C"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A contratação deverá observar os requisitos técnicos, legais, operacionais, ambientais e administrativos necessários ao adequado atendimento do interesse público, garantindo segurança, eficiência e continuidade do serviço de transporte escolar municipal.</w:t>
      </w:r>
    </w:p>
    <w:p w14:paraId="2A5FA6B6"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328B554E" w14:textId="77777777" w:rsidR="009B1F13" w:rsidRPr="009B1F13" w:rsidRDefault="009B1F13" w:rsidP="009B1F13">
      <w:pPr>
        <w:widowControl/>
        <w:numPr>
          <w:ilvl w:val="0"/>
          <w:numId w:val="7"/>
        </w:numPr>
        <w:autoSpaceDE/>
        <w:autoSpaceDN/>
        <w:spacing w:after="160" w:line="276" w:lineRule="auto"/>
        <w:ind w:right="-1"/>
        <w:contextualSpacing/>
        <w:jc w:val="both"/>
        <w:rPr>
          <w:rFonts w:ascii="Arial" w:eastAsia="Calibri" w:hAnsi="Arial" w:cs="Calibri"/>
          <w:b/>
          <w:bCs/>
          <w:sz w:val="20"/>
          <w:szCs w:val="20"/>
          <w:lang w:val="pt-BR" w:eastAsia="pt-BR"/>
        </w:rPr>
      </w:pPr>
      <w:r w:rsidRPr="009B1F13">
        <w:rPr>
          <w:rFonts w:ascii="Arial" w:eastAsia="Calibri" w:hAnsi="Arial" w:cs="Calibri"/>
          <w:b/>
          <w:bCs/>
          <w:sz w:val="20"/>
          <w:szCs w:val="20"/>
          <w:lang w:val="pt-BR" w:eastAsia="pt-BR"/>
        </w:rPr>
        <w:t>Requisitos Técnicos do Objeto</w:t>
      </w:r>
    </w:p>
    <w:p w14:paraId="26546C3A" w14:textId="77777777" w:rsidR="009B1F13" w:rsidRPr="009B1F13" w:rsidRDefault="009B1F13" w:rsidP="009B1F13">
      <w:pPr>
        <w:widowControl/>
        <w:autoSpaceDE/>
        <w:autoSpaceDN/>
        <w:spacing w:line="276" w:lineRule="auto"/>
        <w:ind w:left="720" w:right="-1"/>
        <w:contextualSpacing/>
        <w:jc w:val="both"/>
        <w:rPr>
          <w:rFonts w:ascii="Arial" w:eastAsia="Calibri" w:hAnsi="Arial" w:cs="Calibri"/>
          <w:b/>
          <w:bCs/>
          <w:sz w:val="20"/>
          <w:szCs w:val="20"/>
          <w:lang w:val="pt-BR" w:eastAsia="pt-BR"/>
        </w:rPr>
      </w:pPr>
    </w:p>
    <w:p w14:paraId="0FC8AD36"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1.1. Os veículos deverão ser novos, zero quilômetro, sem uso anterior, não recondicionados, ano/modelo correspondente à data da entrega.</w:t>
      </w:r>
    </w:p>
    <w:p w14:paraId="20A9B6AD"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1.2. Deverão atender integralmente às especificações mínimas estabelecidas na Resolução SEGOV nº 24, de 06/06/2025, bem como às normas do Código de Trânsito Brasileiro e demais regulamentações aplicáveis ao transporte escolar.</w:t>
      </w:r>
    </w:p>
    <w:p w14:paraId="29D1DE52"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1.3. As especificações técnicas foram definidas com base em requisitos de desempenho, segurança e funcionalidade, sendo vedada qualquer indicação de marca ou modelo específico.</w:t>
      </w:r>
    </w:p>
    <w:p w14:paraId="734AB099"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1.4. Os veículos deverão possuir todos os equipamentos obrigatórios exigidos pela legislação de trânsito e pelas normas específicas aplicáveis ao transporte escolar.</w:t>
      </w:r>
    </w:p>
    <w:p w14:paraId="1365E25C"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1.5. Deverão ser entregues acompanhados de:</w:t>
      </w:r>
    </w:p>
    <w:p w14:paraId="46A991CD"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724B5005" w14:textId="77777777" w:rsidR="009B1F13" w:rsidRPr="009B1F13" w:rsidRDefault="009B1F13" w:rsidP="009B1F13">
      <w:pPr>
        <w:widowControl/>
        <w:numPr>
          <w:ilvl w:val="0"/>
          <w:numId w:val="6"/>
        </w:numPr>
        <w:autoSpaceDE/>
        <w:autoSpaceDN/>
        <w:spacing w:after="160"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Manual do proprietário em língua portuguesa;</w:t>
      </w:r>
    </w:p>
    <w:p w14:paraId="4E49B4E5" w14:textId="77777777" w:rsidR="009B1F13" w:rsidRPr="009B1F13" w:rsidRDefault="009B1F13" w:rsidP="009B1F13">
      <w:pPr>
        <w:widowControl/>
        <w:numPr>
          <w:ilvl w:val="0"/>
          <w:numId w:val="6"/>
        </w:numPr>
        <w:autoSpaceDE/>
        <w:autoSpaceDN/>
        <w:spacing w:after="160"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Certificado de garantia de fábrica;</w:t>
      </w:r>
    </w:p>
    <w:p w14:paraId="7CAD9060" w14:textId="77777777" w:rsidR="009B1F13" w:rsidRPr="009B1F13" w:rsidRDefault="009B1F13" w:rsidP="009B1F13">
      <w:pPr>
        <w:widowControl/>
        <w:numPr>
          <w:ilvl w:val="0"/>
          <w:numId w:val="6"/>
        </w:numPr>
        <w:autoSpaceDE/>
        <w:autoSpaceDN/>
        <w:spacing w:after="160"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Chave reserva;</w:t>
      </w:r>
    </w:p>
    <w:p w14:paraId="2988B540" w14:textId="77777777" w:rsidR="009B1F13" w:rsidRPr="009B1F13" w:rsidRDefault="009B1F13" w:rsidP="009B1F13">
      <w:pPr>
        <w:widowControl/>
        <w:numPr>
          <w:ilvl w:val="0"/>
          <w:numId w:val="6"/>
        </w:numPr>
        <w:autoSpaceDE/>
        <w:autoSpaceDN/>
        <w:spacing w:after="160"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Documentação necessária ao primeiro emplacamento;</w:t>
      </w:r>
    </w:p>
    <w:p w14:paraId="7C9E342F" w14:textId="77777777" w:rsidR="009B1F13" w:rsidRPr="009B1F13" w:rsidRDefault="009B1F13" w:rsidP="009B1F13">
      <w:pPr>
        <w:widowControl/>
        <w:numPr>
          <w:ilvl w:val="0"/>
          <w:numId w:val="6"/>
        </w:numPr>
        <w:autoSpaceDE/>
        <w:autoSpaceDN/>
        <w:spacing w:after="160"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Nota fiscal correspondente.</w:t>
      </w:r>
    </w:p>
    <w:p w14:paraId="5C44EA68" w14:textId="77777777" w:rsidR="009B1F13" w:rsidRPr="009B1F13" w:rsidRDefault="009B1F13" w:rsidP="009B1F13">
      <w:pPr>
        <w:widowControl/>
        <w:autoSpaceDE/>
        <w:autoSpaceDN/>
        <w:spacing w:line="276" w:lineRule="auto"/>
        <w:ind w:left="720" w:right="-1"/>
        <w:jc w:val="both"/>
        <w:rPr>
          <w:rFonts w:ascii="Calibri" w:eastAsia="Calibri" w:hAnsi="Calibri" w:cs="Calibri"/>
          <w:sz w:val="20"/>
          <w:szCs w:val="20"/>
          <w:lang w:val="pt-BR"/>
        </w:rPr>
      </w:pPr>
    </w:p>
    <w:p w14:paraId="5AE170DF"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lastRenderedPageBreak/>
        <w:t xml:space="preserve"> Para a execução satisfatória do objeto, o interessado deve atuar em ramo de atividade compatível com a prestação de serviços de formação técnica, treinamentos e informatização de gestão pública, devendo comprovar regularidade fiscal junto às esferas municipal, estadual e federal, inclusive quanto às obrigações trabalhistas e previdenciárias, mediante a apresentação das respectivas certidões. A empresa licitante deverá apresentar atestado de capacidade técnica, fornecido por pessoa jurídica de direito público ou privado, que comprove a execução de serviços similares, abrangendo implantação de software de gestão de saúde pública, hospedagem em centro de dados (modelo </w:t>
      </w:r>
      <w:proofErr w:type="spellStart"/>
      <w:r w:rsidRPr="009B1F13">
        <w:rPr>
          <w:rFonts w:ascii="Calibri" w:eastAsia="Calibri" w:hAnsi="Calibri" w:cs="Calibri"/>
          <w:i/>
          <w:iCs/>
          <w:sz w:val="20"/>
          <w:szCs w:val="20"/>
          <w:lang w:val="pt-BR"/>
        </w:rPr>
        <w:t>cloud</w:t>
      </w:r>
      <w:proofErr w:type="spellEnd"/>
      <w:r w:rsidRPr="009B1F13">
        <w:rPr>
          <w:rFonts w:ascii="Calibri" w:eastAsia="Calibri" w:hAnsi="Calibri" w:cs="Calibri"/>
          <w:i/>
          <w:iCs/>
          <w:sz w:val="20"/>
          <w:szCs w:val="20"/>
          <w:lang w:val="pt-BR"/>
        </w:rPr>
        <w:t xml:space="preserve"> </w:t>
      </w:r>
      <w:proofErr w:type="spellStart"/>
      <w:r w:rsidRPr="009B1F13">
        <w:rPr>
          <w:rFonts w:ascii="Calibri" w:eastAsia="Calibri" w:hAnsi="Calibri" w:cs="Calibri"/>
          <w:i/>
          <w:iCs/>
          <w:sz w:val="20"/>
          <w:szCs w:val="20"/>
          <w:lang w:val="pt-BR"/>
        </w:rPr>
        <w:t>computing</w:t>
      </w:r>
      <w:proofErr w:type="spellEnd"/>
      <w:r w:rsidRPr="009B1F13">
        <w:rPr>
          <w:rFonts w:ascii="Calibri" w:eastAsia="Calibri" w:hAnsi="Calibri" w:cs="Calibri"/>
          <w:sz w:val="20"/>
          <w:szCs w:val="20"/>
          <w:lang w:val="pt-BR"/>
        </w:rPr>
        <w:t>), licenciamento e suporte técnico operacional.</w:t>
      </w:r>
    </w:p>
    <w:p w14:paraId="15B3F3BB"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339A02CF" w14:textId="77777777" w:rsidR="009B1F13" w:rsidRPr="009B1F13" w:rsidRDefault="009B1F13" w:rsidP="009B1F13">
      <w:pPr>
        <w:widowControl/>
        <w:numPr>
          <w:ilvl w:val="0"/>
          <w:numId w:val="7"/>
        </w:numPr>
        <w:autoSpaceDE/>
        <w:autoSpaceDN/>
        <w:spacing w:after="160" w:line="276" w:lineRule="auto"/>
        <w:ind w:right="-1"/>
        <w:contextualSpacing/>
        <w:jc w:val="both"/>
        <w:rPr>
          <w:rFonts w:ascii="Arial" w:eastAsia="Calibri" w:hAnsi="Arial" w:cs="Calibri"/>
          <w:b/>
          <w:bCs/>
          <w:sz w:val="20"/>
          <w:szCs w:val="20"/>
          <w:lang w:val="pt-BR" w:eastAsia="pt-BR"/>
        </w:rPr>
      </w:pPr>
      <w:r w:rsidRPr="009B1F13">
        <w:rPr>
          <w:rFonts w:ascii="Arial" w:eastAsia="Calibri" w:hAnsi="Arial" w:cs="Calibri"/>
          <w:b/>
          <w:bCs/>
          <w:sz w:val="20"/>
          <w:szCs w:val="20"/>
          <w:lang w:val="pt-BR" w:eastAsia="pt-BR"/>
        </w:rPr>
        <w:t>Requisitos de Garantia e Assistência Técnica</w:t>
      </w:r>
    </w:p>
    <w:p w14:paraId="366A89AE" w14:textId="77777777" w:rsidR="009B1F13" w:rsidRPr="009B1F13" w:rsidRDefault="009B1F13" w:rsidP="009B1F13">
      <w:pPr>
        <w:widowControl/>
        <w:autoSpaceDE/>
        <w:autoSpaceDN/>
        <w:spacing w:line="276" w:lineRule="auto"/>
        <w:ind w:left="720" w:right="-1"/>
        <w:contextualSpacing/>
        <w:jc w:val="both"/>
        <w:rPr>
          <w:rFonts w:ascii="Arial" w:eastAsia="Calibri" w:hAnsi="Arial" w:cs="Calibri"/>
          <w:b/>
          <w:bCs/>
          <w:sz w:val="20"/>
          <w:szCs w:val="20"/>
          <w:lang w:val="pt-BR" w:eastAsia="pt-BR"/>
        </w:rPr>
      </w:pPr>
    </w:p>
    <w:p w14:paraId="3030A0D1"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2.1. Garantia mínima de fábrica, não inferior a 12 (doze) meses, sem limite de quilometragem, salvo se o fabricante oferecer prazo superior.</w:t>
      </w:r>
    </w:p>
    <w:p w14:paraId="54964C23"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2.2. Disponibilidade de assistência técnica autorizada no território estadual ou em raio compatível com a operacionalidade do serviço.</w:t>
      </w:r>
    </w:p>
    <w:p w14:paraId="24F3CF3B"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2.3. Disponibilidade de peças de reposição no mercado nacional.</w:t>
      </w:r>
    </w:p>
    <w:p w14:paraId="3861CF38"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r w:rsidRPr="009B1F13">
        <w:rPr>
          <w:rFonts w:ascii="Calibri" w:eastAsia="Calibri" w:hAnsi="Calibri" w:cs="Calibri"/>
          <w:sz w:val="20"/>
          <w:szCs w:val="20"/>
          <w:lang w:val="pt-BR"/>
        </w:rPr>
        <w:t>2.4. Substituição ou reparo, sem ônus à Administração, de eventuais vícios de fabricação durante o período de garantia.</w:t>
      </w:r>
    </w:p>
    <w:p w14:paraId="1B576772"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03283A90"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 xml:space="preserve">DA MOTIVAÇÃO </w:t>
      </w:r>
    </w:p>
    <w:p w14:paraId="395B57FE"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p>
    <w:p w14:paraId="004B6F2A"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presente contratação é motivada pela necessidade de garantir a continuidade, a regularidade e a segurança do transporte escolar dos alunos da rede pública municipal de ensino de Braúnas/MG.</w:t>
      </w:r>
    </w:p>
    <w:p w14:paraId="68F4581A"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00E4BFFB"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 xml:space="preserve">O transporte escolar é serviço público essencial, diretamente vinculado à efetivação do direito fundamental à educação, assegurado pelo art. 205 da Constituição Federal, sendo </w:t>
      </w:r>
      <w:proofErr w:type="gramStart"/>
      <w:r w:rsidRPr="009B1F13">
        <w:rPr>
          <w:rFonts w:ascii="Calibri" w:eastAsia="Times New Roman" w:hAnsi="Calibri" w:cs="Calibri"/>
          <w:sz w:val="20"/>
          <w:szCs w:val="20"/>
          <w:lang w:val="pt-BR" w:eastAsia="pt-BR"/>
        </w:rPr>
        <w:t>dever do Poder Público garantir meios adequados para o acesso e permanência dos estudantes nas unidades escolares, especialmente aqueles residentes na zona rural e em localidades de difícil acesso</w:t>
      </w:r>
      <w:proofErr w:type="gramEnd"/>
      <w:r w:rsidRPr="009B1F13">
        <w:rPr>
          <w:rFonts w:ascii="Calibri" w:eastAsia="Times New Roman" w:hAnsi="Calibri" w:cs="Calibri"/>
          <w:sz w:val="20"/>
          <w:szCs w:val="20"/>
          <w:lang w:val="pt-BR" w:eastAsia="pt-BR"/>
        </w:rPr>
        <w:t>.</w:t>
      </w:r>
    </w:p>
    <w:p w14:paraId="62A5BC93"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0B403CAE"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frota atualmente disponível apresenta desgaste natural decorrente do uso contínuo, elevando custos com manutenção corretiva, aumentando a probabilidade de falhas mecânicas e comprometendo a previsibilidade operacional do serviço. A aquisição de veículos novos visa reduzir riscos de interrupção do transporte, assegurar melhores condições de segurança aos alunos e promover maior eficiência administrativa.</w:t>
      </w:r>
    </w:p>
    <w:p w14:paraId="3A64A605"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4241DA3E"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contratação também decorre da disponibilização de recursos específicos por meio do Convênio nº 1261001357/2025/SEE, firmado com a Secretaria de Estado de Educação, cujo objetivo é fortalecer a infraestrutura do transporte escolar municipal.</w:t>
      </w:r>
    </w:p>
    <w:p w14:paraId="735E60DA"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06B66D5B"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solução escolhida — aquisição de veículos novos — mostra-se adequada e proporcional à necessidade identificada, considerando a análise do ciclo de vida do objeto, a redução de custos futuros com manutenção e a melhoria das condições de atendimento aos estudantes.</w:t>
      </w:r>
    </w:p>
    <w:p w14:paraId="1F8DED97"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22E06FCE"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Dessa forma, a contratação encontra-se devidamente motivada, demonstrando alinhamento com o interesse público, com o planejamento administrativo e com os princípios da eficiência, economicidade e responsabilidade na gestão dos recursos públicos.</w:t>
      </w:r>
    </w:p>
    <w:p w14:paraId="172E0349"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5B40CC01"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5FDF1CF3"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5. ESTIMATIVA DAS QUANTIDADES</w:t>
      </w:r>
    </w:p>
    <w:p w14:paraId="0D668746"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p>
    <w:p w14:paraId="3160389C"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estimativa das quantidades a serem contratadas foi definida com base na análise da demanda atual do transporte escolar municipal, considerando o número de alunos atendidos, a extensão territorial do Município, a distribuição geográfica das rotas escolares, a capacidade operacional da frota existente e a necessidade de substituição e/ou ampliação dos veículos atualmente em uso.</w:t>
      </w:r>
    </w:p>
    <w:p w14:paraId="53688AA4"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6C9BAAD7"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Para o atendimento adequado das rotas escolares, especialmente nas áreas rurais, foi identificada a necessidade de aquisição de:</w:t>
      </w:r>
    </w:p>
    <w:p w14:paraId="2AF5DE36" w14:textId="77777777" w:rsidR="009B1F13" w:rsidRPr="009B1F13" w:rsidRDefault="009B1F13" w:rsidP="009B1F13">
      <w:pPr>
        <w:widowControl/>
        <w:numPr>
          <w:ilvl w:val="0"/>
          <w:numId w:val="8"/>
        </w:numPr>
        <w:autoSpaceDE/>
        <w:autoSpaceDN/>
        <w:spacing w:after="160"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 xml:space="preserve">01 (uma) unidade de veículo tipo van escolar, com capacidade mínima para 15 (quinze) </w:t>
      </w:r>
      <w:proofErr w:type="gramStart"/>
      <w:r w:rsidRPr="009B1F13">
        <w:rPr>
          <w:rFonts w:ascii="Calibri" w:eastAsia="Times New Roman" w:hAnsi="Calibri" w:cs="Calibri"/>
          <w:sz w:val="20"/>
          <w:szCs w:val="20"/>
          <w:lang w:val="pt-BR" w:eastAsia="pt-BR"/>
        </w:rPr>
        <w:t>passageiros mais motorista</w:t>
      </w:r>
      <w:proofErr w:type="gramEnd"/>
      <w:r w:rsidRPr="009B1F13">
        <w:rPr>
          <w:rFonts w:ascii="Calibri" w:eastAsia="Times New Roman" w:hAnsi="Calibri" w:cs="Calibri"/>
          <w:sz w:val="20"/>
          <w:szCs w:val="20"/>
          <w:lang w:val="pt-BR" w:eastAsia="pt-BR"/>
        </w:rPr>
        <w:t>;</w:t>
      </w:r>
    </w:p>
    <w:p w14:paraId="355A8ADF" w14:textId="77777777" w:rsidR="009B1F13" w:rsidRPr="009B1F13" w:rsidRDefault="009B1F13" w:rsidP="009B1F13">
      <w:pPr>
        <w:widowControl/>
        <w:numPr>
          <w:ilvl w:val="0"/>
          <w:numId w:val="8"/>
        </w:numPr>
        <w:autoSpaceDE/>
        <w:autoSpaceDN/>
        <w:spacing w:after="160"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02 (duas) unidades de micro-ônibus escolar, com capacidade mínima para 21 (vinte e um) passageiros.</w:t>
      </w:r>
    </w:p>
    <w:p w14:paraId="6D8E4AE6"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definição dessas quantidades considera:</w:t>
      </w:r>
    </w:p>
    <w:p w14:paraId="06DC5B1C" w14:textId="77777777" w:rsidR="009B1F13" w:rsidRPr="009B1F13" w:rsidRDefault="009B1F13" w:rsidP="009B1F13">
      <w:pPr>
        <w:widowControl/>
        <w:numPr>
          <w:ilvl w:val="0"/>
          <w:numId w:val="9"/>
        </w:numPr>
        <w:autoSpaceDE/>
        <w:autoSpaceDN/>
        <w:spacing w:after="160"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substituição de veículos com elevado desgaste e custo de manutenção;</w:t>
      </w:r>
    </w:p>
    <w:p w14:paraId="4E9FF6E5" w14:textId="77777777" w:rsidR="009B1F13" w:rsidRPr="009B1F13" w:rsidRDefault="009B1F13" w:rsidP="009B1F13">
      <w:pPr>
        <w:widowControl/>
        <w:numPr>
          <w:ilvl w:val="0"/>
          <w:numId w:val="9"/>
        </w:numPr>
        <w:autoSpaceDE/>
        <w:autoSpaceDN/>
        <w:spacing w:after="160"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necessidade de reforço em rotas com maior demanda de estudantes;</w:t>
      </w:r>
    </w:p>
    <w:p w14:paraId="69CF9218" w14:textId="77777777" w:rsidR="009B1F13" w:rsidRPr="009B1F13" w:rsidRDefault="009B1F13" w:rsidP="009B1F13">
      <w:pPr>
        <w:widowControl/>
        <w:numPr>
          <w:ilvl w:val="0"/>
          <w:numId w:val="9"/>
        </w:numPr>
        <w:autoSpaceDE/>
        <w:autoSpaceDN/>
        <w:spacing w:after="160"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garantia de reserva técnica mínima para evitar interrupções do serviço;</w:t>
      </w:r>
    </w:p>
    <w:p w14:paraId="5B2499EE" w14:textId="77777777" w:rsidR="009B1F13" w:rsidRPr="009B1F13" w:rsidRDefault="009B1F13" w:rsidP="009B1F13">
      <w:pPr>
        <w:widowControl/>
        <w:numPr>
          <w:ilvl w:val="0"/>
          <w:numId w:val="9"/>
        </w:numPr>
        <w:autoSpaceDE/>
        <w:autoSpaceDN/>
        <w:spacing w:after="160" w:line="276" w:lineRule="auto"/>
        <w:ind w:right="-1"/>
        <w:jc w:val="both"/>
        <w:rPr>
          <w:rFonts w:ascii="Calibri" w:eastAsia="Times New Roman" w:hAnsi="Calibri" w:cs="Calibri"/>
          <w:sz w:val="20"/>
          <w:szCs w:val="20"/>
          <w:lang w:val="pt-BR" w:eastAsia="pt-BR"/>
        </w:rPr>
      </w:pPr>
      <w:r w:rsidRPr="009B1F13">
        <w:rPr>
          <w:rFonts w:ascii="Calibri" w:eastAsia="Times New Roman" w:hAnsi="Calibri" w:cs="Calibri"/>
          <w:sz w:val="20"/>
          <w:szCs w:val="20"/>
          <w:lang w:val="pt-BR" w:eastAsia="pt-BR"/>
        </w:rPr>
        <w:t>A compatibilidade com os recursos disponibilizados por meio do Convênio nº 1261001357/2025/SEE.</w:t>
      </w:r>
    </w:p>
    <w:p w14:paraId="263218ED" w14:textId="77777777" w:rsidR="009B1F13" w:rsidRPr="009B1F13" w:rsidRDefault="009B1F13" w:rsidP="009B1F13">
      <w:pPr>
        <w:widowControl/>
        <w:autoSpaceDE/>
        <w:autoSpaceDN/>
        <w:spacing w:line="276" w:lineRule="auto"/>
        <w:ind w:right="-1"/>
        <w:jc w:val="both"/>
        <w:rPr>
          <w:rFonts w:ascii="Calibri" w:eastAsia="Times New Roman" w:hAnsi="Calibri" w:cs="Calibri"/>
          <w:sz w:val="20"/>
          <w:szCs w:val="20"/>
          <w:lang w:val="pt-BR" w:eastAsia="pt-BR"/>
        </w:rPr>
      </w:pPr>
    </w:p>
    <w:p w14:paraId="6AF3114A"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p>
    <w:p w14:paraId="09EB31E2"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r w:rsidRPr="009B1F13">
        <w:rPr>
          <w:rFonts w:ascii="Calibri" w:eastAsia="Calibri" w:hAnsi="Calibri" w:cs="Calibri"/>
          <w:b/>
          <w:sz w:val="20"/>
          <w:szCs w:val="20"/>
          <w:lang w:val="pt-BR"/>
        </w:rPr>
        <w:t>6. LEVANTAMENTO DE MERCADO</w:t>
      </w:r>
    </w:p>
    <w:p w14:paraId="1EE55118"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p>
    <w:p w14:paraId="5E64BCB7"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O levantamento de mercado teve por finalidade analisar as alternativas disponíveis para atendimento da necessidade de transporte escolar do Município de Braúnas/MG, bem como verificar a adequação da solução proposta sob os aspectos técnico e econômico.</w:t>
      </w:r>
    </w:p>
    <w:p w14:paraId="59A89EC2"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34DF4FFE"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Foram analisadas as seguintes possibilidades:</w:t>
      </w:r>
    </w:p>
    <w:p w14:paraId="760CA31B"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5DDA28DC"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Manutenção da frota atual:</w:t>
      </w:r>
    </w:p>
    <w:p w14:paraId="155E68E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Verificou-se que parte dos veículos atualmente utilizados apresenta desgaste acentuado, com aumento progressivo dos custos com manutenção corretiva, maior risco de falhas mecânicas e comprometimento da confiabilidade operacional. Tal alternativa não se mostra suficiente para assegurar a continuidade e a segurança do serviço.</w:t>
      </w:r>
    </w:p>
    <w:p w14:paraId="61EB0563"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103A8BE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b) Locação de veículos:</w:t>
      </w:r>
    </w:p>
    <w:p w14:paraId="31159D5E"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hipótese de locação foi considerada sob o aspecto operacional; contudo, não se mostra compatível com a origem dos recursos disponíveis, uma vez que o Convênio nº 1261001357/2025/SEE destina-se exclusivamente à aquisição de veículos novos, não sendo permitida sua utilização para locação.</w:t>
      </w:r>
    </w:p>
    <w:p w14:paraId="2542FC70"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15DB0DA3"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c) Aquisição de veículos usados ou seminovos:</w:t>
      </w:r>
    </w:p>
    <w:p w14:paraId="0FA6DB7E"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Essa alternativa foi descartada por não atender às diretrizes estabelecidas no plano de trabalho aprovado no âmbito do convênio estadual, que prevê expressamente a aquisição de veículos novos, zero quilômetro.</w:t>
      </w:r>
    </w:p>
    <w:p w14:paraId="0F3F29DF"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0536133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lastRenderedPageBreak/>
        <w:t>d) Aquisição de veículos novos, zero quilômetro:</w:t>
      </w:r>
    </w:p>
    <w:p w14:paraId="068C48ED"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Mostrou-se a alternativa tecnicamente adequada e compatível com os recursos disponibilizados, atendendo integralmente às exigências da Resolução SEGOV nº 24, de 06/06/2025.</w:t>
      </w:r>
    </w:p>
    <w:p w14:paraId="4ED6700F"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1395BFA0"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Registra-se que, em razão de os valores estimados já se encontrarem previamente definidos e aprovados no Plano de Trabalho e no Convênio nº 1261001357/2025/SEE, não foi realizada pesquisa autônoma de mercado para definição do valor estimado da contratação, tendo sido considerados os parâmetros financeiros estabelecidos pelo </w:t>
      </w:r>
      <w:proofErr w:type="gramStart"/>
      <w:r w:rsidRPr="009B1F13">
        <w:rPr>
          <w:rFonts w:ascii="Calibri" w:eastAsia="Calibri" w:hAnsi="Calibri" w:cs="Calibri"/>
          <w:bCs/>
          <w:sz w:val="20"/>
          <w:szCs w:val="20"/>
          <w:lang w:val="pt-BR"/>
        </w:rPr>
        <w:t>órgão concedente</w:t>
      </w:r>
      <w:proofErr w:type="gramEnd"/>
      <w:r w:rsidRPr="009B1F13">
        <w:rPr>
          <w:rFonts w:ascii="Calibri" w:eastAsia="Calibri" w:hAnsi="Calibri" w:cs="Calibri"/>
          <w:bCs/>
          <w:sz w:val="20"/>
          <w:szCs w:val="20"/>
          <w:lang w:val="pt-BR"/>
        </w:rPr>
        <w:t>.</w:t>
      </w:r>
    </w:p>
    <w:p w14:paraId="72E51E3C"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5AC5DE14"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Os valores constantes neste Estudo Técnico Preliminar correspondem aos montantes aprovados no instrumento de convênio, os quais foram fixados com base em critérios técnicos adotados pela Secretaria de Estado de Educação.</w:t>
      </w:r>
    </w:p>
    <w:p w14:paraId="73E58FE3"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8CDE383"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Dessa forma, conclui-se que a aquisição de veículos novos, zero quilômetro, representa a solução adequada e compatível com o objeto pactuado no convênio e com o interesse público municipal.</w:t>
      </w:r>
    </w:p>
    <w:p w14:paraId="1D9DEF9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Para a elaboração deste ETP, visando ao levantamento de mercado com o escopo de definir o tipo e solução a contratar, observou se que no mercado ofertante da solução para a aquisição do objeto supracitado, predominam os principais tipos de soluções, conforme seguem detalhamentos:</w:t>
      </w:r>
    </w:p>
    <w:p w14:paraId="4EFCFC8C"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p>
    <w:p w14:paraId="5A716365"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r w:rsidRPr="009B1F13">
        <w:rPr>
          <w:rFonts w:ascii="Calibri" w:eastAsia="Calibri" w:hAnsi="Calibri" w:cs="Calibri"/>
          <w:b/>
          <w:sz w:val="20"/>
          <w:szCs w:val="20"/>
          <w:lang w:val="pt-BR"/>
        </w:rPr>
        <w:t xml:space="preserve">Solução </w:t>
      </w:r>
      <w:proofErr w:type="gramStart"/>
      <w:r w:rsidRPr="009B1F13">
        <w:rPr>
          <w:rFonts w:ascii="Calibri" w:eastAsia="Calibri" w:hAnsi="Calibri" w:cs="Calibri"/>
          <w:b/>
          <w:sz w:val="20"/>
          <w:szCs w:val="20"/>
          <w:lang w:val="pt-BR"/>
        </w:rPr>
        <w:t>1</w:t>
      </w:r>
      <w:proofErr w:type="gramEnd"/>
      <w:r w:rsidRPr="009B1F13">
        <w:rPr>
          <w:rFonts w:ascii="Calibri" w:eastAsia="Calibri" w:hAnsi="Calibri" w:cs="Calibri"/>
          <w:b/>
          <w:sz w:val="20"/>
          <w:szCs w:val="20"/>
          <w:lang w:val="pt-BR"/>
        </w:rPr>
        <w:t>: Contratação através de Pregão Eletrônico</w:t>
      </w:r>
    </w:p>
    <w:p w14:paraId="4AFF000B"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33B1847B"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roofErr w:type="gramStart"/>
      <w:r w:rsidRPr="009B1F13">
        <w:rPr>
          <w:rFonts w:ascii="Calibri" w:eastAsia="Calibri" w:hAnsi="Calibri" w:cs="Calibri"/>
          <w:bCs/>
          <w:sz w:val="20"/>
          <w:szCs w:val="20"/>
          <w:lang w:val="pt-BR"/>
        </w:rPr>
        <w:t>A realização da contratação por meio da modalidade Pregão Eletrônico</w:t>
      </w:r>
      <w:proofErr w:type="gramEnd"/>
      <w:r w:rsidRPr="009B1F13">
        <w:rPr>
          <w:rFonts w:ascii="Calibri" w:eastAsia="Calibri" w:hAnsi="Calibri" w:cs="Calibri"/>
          <w:bCs/>
          <w:sz w:val="20"/>
          <w:szCs w:val="20"/>
          <w:lang w:val="pt-BR"/>
        </w:rPr>
        <w:t xml:space="preserve"> revela-se adequada para a aquisição de veículos destinados ao transporte escolar, considerando que se trata de bens comuns, cujas especificações técnicas podem ser objetivamente definidas no Termo de Referência, conforme dispõe a Lei nº 14.133/2021.</w:t>
      </w:r>
    </w:p>
    <w:p w14:paraId="3C343E65"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3B4A8F1E"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Os veículos possuem padrões de desempenho e qualidade amplamente disponíveis no mercado, permitindo a descrição clara e objetiva das exigências mínimas, especialmente aquelas previstas na Resolução SEGOV nº 24, de 06/06/2025. Dessa forma, a modalidade Pregão Eletrônico favorece a ampla competitividade, possibilitando a participação de fabricantes, concessionárias e revendedores autorizados de diversas regiões do país.</w:t>
      </w:r>
    </w:p>
    <w:p w14:paraId="3661575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F60EF4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Além disso, o pregão eletrônico assegura maior transparência e segurança jurídica ao procedimento, uma vez que todas as etapas — da publicação do edital à fase de lances e adjudicação — ocorrem em ambiente eletrônico, com registro integral dos atos praticados. Isso reforça os princípios da publicidade, isonomia, competitividade e eficiência.</w:t>
      </w:r>
    </w:p>
    <w:p w14:paraId="54C8AA52"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313AEDB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Outro aspecto relevante é a celeridade processual, fator essencial considerando que os recursos são oriundos de convênio estadual e que o Município necessita cumprir os prazos estabelecidos para execução e prestação de contas.</w:t>
      </w:r>
    </w:p>
    <w:p w14:paraId="3CBE9532"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766E617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Dessa forma, o Pregão Eletrônico apresenta-se como solução juridicamente adequada, operacionalmente eficiente e economicamente vantajosa.</w:t>
      </w:r>
    </w:p>
    <w:p w14:paraId="039E55A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6C4869FD" w14:textId="77777777" w:rsidR="009B1F13" w:rsidRPr="009B1F13" w:rsidRDefault="009B1F13" w:rsidP="009B1F13">
      <w:pPr>
        <w:widowControl/>
        <w:autoSpaceDE/>
        <w:autoSpaceDN/>
        <w:spacing w:line="276" w:lineRule="auto"/>
        <w:ind w:right="-1"/>
        <w:jc w:val="both"/>
        <w:rPr>
          <w:rFonts w:ascii="Calibri" w:eastAsia="Calibri" w:hAnsi="Calibri" w:cs="Calibri"/>
          <w:b/>
          <w:bCs/>
          <w:sz w:val="20"/>
          <w:szCs w:val="20"/>
          <w:lang w:val="pt-BR"/>
        </w:rPr>
      </w:pPr>
      <w:r w:rsidRPr="009B1F13">
        <w:rPr>
          <w:rFonts w:ascii="Calibri" w:eastAsia="Calibri" w:hAnsi="Calibri" w:cs="Calibri"/>
          <w:b/>
          <w:bCs/>
          <w:sz w:val="20"/>
          <w:szCs w:val="20"/>
          <w:lang w:val="pt-BR"/>
        </w:rPr>
        <w:t xml:space="preserve">SOLUÇÃO </w:t>
      </w:r>
      <w:proofErr w:type="gramStart"/>
      <w:r w:rsidRPr="009B1F13">
        <w:rPr>
          <w:rFonts w:ascii="Calibri" w:eastAsia="Calibri" w:hAnsi="Calibri" w:cs="Calibri"/>
          <w:b/>
          <w:bCs/>
          <w:sz w:val="20"/>
          <w:szCs w:val="20"/>
          <w:lang w:val="pt-BR"/>
        </w:rPr>
        <w:t>2</w:t>
      </w:r>
      <w:proofErr w:type="gramEnd"/>
      <w:r w:rsidRPr="009B1F13">
        <w:rPr>
          <w:rFonts w:ascii="Calibri" w:eastAsia="Calibri" w:hAnsi="Calibri" w:cs="Calibri"/>
          <w:b/>
          <w:bCs/>
          <w:sz w:val="20"/>
          <w:szCs w:val="20"/>
          <w:lang w:val="pt-BR"/>
        </w:rPr>
        <w:t>: Adesão à Ata de Registro de Preços (“Carona”)</w:t>
      </w:r>
    </w:p>
    <w:p w14:paraId="311700F4" w14:textId="77777777" w:rsidR="009B1F13" w:rsidRPr="009B1F13" w:rsidRDefault="009B1F13" w:rsidP="009B1F13">
      <w:pPr>
        <w:widowControl/>
        <w:autoSpaceDE/>
        <w:autoSpaceDN/>
        <w:spacing w:line="276" w:lineRule="auto"/>
        <w:ind w:right="-1"/>
        <w:jc w:val="both"/>
        <w:rPr>
          <w:rFonts w:ascii="Calibri" w:eastAsia="Calibri" w:hAnsi="Calibri" w:cs="Calibri"/>
          <w:b/>
          <w:bCs/>
          <w:sz w:val="20"/>
          <w:szCs w:val="20"/>
          <w:lang w:val="pt-BR"/>
        </w:rPr>
      </w:pPr>
    </w:p>
    <w:p w14:paraId="5A8C55A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adesão a Ata de Registro de Preços gerenciada por outro ente público poderia, em tese, representar alternativa para obtenção célere dos veículos, desde que houvesse ata vigente com especificações técnicas plenamente compatíveis com as exigências do Convênio nº 1261001357/2025/SEE e da Resolução SEGOV nº 24/2025.</w:t>
      </w:r>
    </w:p>
    <w:p w14:paraId="54BEA64F"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30FEF8D8"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lastRenderedPageBreak/>
        <w:t>Essa solução traria economia processual e redução do tempo de tramitação interna. Entretanto, sua viabilidade depende da existência de ata ativa cujas especificações técnicas, valores e prazos estejam integralmente alinhados às exigências do convênio estadual.</w:t>
      </w:r>
    </w:p>
    <w:p w14:paraId="409D4FA2"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6E04D988"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Além disso, como os recursos são vinculados a objeto específico previsto em plano de trabalho aprovado, eventual adesão exigiria compatibilidade plena entre a ata e as condições </w:t>
      </w:r>
      <w:proofErr w:type="gramStart"/>
      <w:r w:rsidRPr="009B1F13">
        <w:rPr>
          <w:rFonts w:ascii="Calibri" w:eastAsia="Calibri" w:hAnsi="Calibri" w:cs="Calibri"/>
          <w:bCs/>
          <w:sz w:val="20"/>
          <w:szCs w:val="20"/>
          <w:lang w:val="pt-BR"/>
        </w:rPr>
        <w:t>pactuadas com o órgão concedente, sob pena de inviabilizar a prestação de contas</w:t>
      </w:r>
      <w:proofErr w:type="gramEnd"/>
      <w:r w:rsidRPr="009B1F13">
        <w:rPr>
          <w:rFonts w:ascii="Calibri" w:eastAsia="Calibri" w:hAnsi="Calibri" w:cs="Calibri"/>
          <w:bCs/>
          <w:sz w:val="20"/>
          <w:szCs w:val="20"/>
          <w:lang w:val="pt-BR"/>
        </w:rPr>
        <w:t>.</w:t>
      </w:r>
    </w:p>
    <w:p w14:paraId="4B1A34E3"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76BB351"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Diante dessas condicionantes, a adesão somente seria possível se verificada total aderência técnica e financeira, o que deve ser analisado caso a caso.</w:t>
      </w:r>
    </w:p>
    <w:p w14:paraId="09CB15E0"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F12F7FC" w14:textId="77777777" w:rsidR="009B1F13" w:rsidRPr="009B1F13" w:rsidRDefault="009B1F13" w:rsidP="009B1F13">
      <w:pPr>
        <w:widowControl/>
        <w:autoSpaceDE/>
        <w:autoSpaceDN/>
        <w:spacing w:line="276" w:lineRule="auto"/>
        <w:ind w:right="-1"/>
        <w:jc w:val="both"/>
        <w:rPr>
          <w:rFonts w:ascii="Calibri" w:eastAsia="Calibri" w:hAnsi="Calibri" w:cs="Calibri"/>
          <w:b/>
          <w:bCs/>
          <w:sz w:val="20"/>
          <w:szCs w:val="20"/>
          <w:lang w:val="pt-BR"/>
        </w:rPr>
      </w:pPr>
      <w:r w:rsidRPr="009B1F13">
        <w:rPr>
          <w:rFonts w:ascii="Calibri" w:eastAsia="Calibri" w:hAnsi="Calibri" w:cs="Calibri"/>
          <w:b/>
          <w:bCs/>
          <w:sz w:val="20"/>
          <w:szCs w:val="20"/>
          <w:lang w:val="pt-BR"/>
        </w:rPr>
        <w:t xml:space="preserve">SOLUÇÃO </w:t>
      </w:r>
      <w:proofErr w:type="gramStart"/>
      <w:r w:rsidRPr="009B1F13">
        <w:rPr>
          <w:rFonts w:ascii="Calibri" w:eastAsia="Calibri" w:hAnsi="Calibri" w:cs="Calibri"/>
          <w:b/>
          <w:bCs/>
          <w:sz w:val="20"/>
          <w:szCs w:val="20"/>
          <w:lang w:val="pt-BR"/>
        </w:rPr>
        <w:t>3</w:t>
      </w:r>
      <w:proofErr w:type="gramEnd"/>
      <w:r w:rsidRPr="009B1F13">
        <w:rPr>
          <w:rFonts w:ascii="Calibri" w:eastAsia="Calibri" w:hAnsi="Calibri" w:cs="Calibri"/>
          <w:b/>
          <w:bCs/>
          <w:sz w:val="20"/>
          <w:szCs w:val="20"/>
          <w:lang w:val="pt-BR"/>
        </w:rPr>
        <w:t>: Pregão Eletrônico com Sistema de Registro de Preços (SRP)</w:t>
      </w:r>
    </w:p>
    <w:p w14:paraId="25C04E92"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utilização do Sistema de Registro de Preços (SRP) é recomendada, em regra, para situações em que há necessidade futura e eventual, com demanda imprevisível ou fracionada ao longo do tempo.</w:t>
      </w:r>
    </w:p>
    <w:p w14:paraId="5D931094"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6DEFD9ED"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No presente caso, a aquisição decorre de convênio com quantitativos previamente definidos no plano de trabalho, não havendo incerteza quanto à quantidade a ser contratada. Trata-se de aquisição com entrega integral e objeto certo e determinado.</w:t>
      </w:r>
    </w:p>
    <w:p w14:paraId="258842F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777E1741"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Assim, o uso do SRP não se mostra adequado, uma vez que não há necessidade de contratação </w:t>
      </w:r>
      <w:proofErr w:type="gramStart"/>
      <w:r w:rsidRPr="009B1F13">
        <w:rPr>
          <w:rFonts w:ascii="Calibri" w:eastAsia="Calibri" w:hAnsi="Calibri" w:cs="Calibri"/>
          <w:bCs/>
          <w:sz w:val="20"/>
          <w:szCs w:val="20"/>
          <w:lang w:val="pt-BR"/>
        </w:rPr>
        <w:t>sob demanda</w:t>
      </w:r>
      <w:proofErr w:type="gramEnd"/>
      <w:r w:rsidRPr="009B1F13">
        <w:rPr>
          <w:rFonts w:ascii="Calibri" w:eastAsia="Calibri" w:hAnsi="Calibri" w:cs="Calibri"/>
          <w:bCs/>
          <w:sz w:val="20"/>
          <w:szCs w:val="20"/>
          <w:lang w:val="pt-BR"/>
        </w:rPr>
        <w:t xml:space="preserve"> ou fracionada ao longo do exercício.</w:t>
      </w:r>
    </w:p>
    <w:p w14:paraId="3B4F1FC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65832F91"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highlight w:val="yellow"/>
          <w:lang w:val="pt-BR"/>
        </w:rPr>
      </w:pPr>
    </w:p>
    <w:p w14:paraId="74C4CDCD"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r w:rsidRPr="009B1F13">
        <w:rPr>
          <w:rFonts w:ascii="Calibri" w:eastAsia="Calibri" w:hAnsi="Calibri" w:cs="Calibri"/>
          <w:b/>
          <w:sz w:val="20"/>
          <w:szCs w:val="20"/>
          <w:lang w:val="pt-BR"/>
        </w:rPr>
        <w:t>7.  JUSTIFICATIVAS DA ESCOLHA DO TIPO DE SOLUÇÃO A CONTRATAR</w:t>
      </w:r>
    </w:p>
    <w:p w14:paraId="3D18228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61F1E5B7"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A escolha da solução consistente na aquisição de veículos novos, zero quilômetro, por meio de Pregão Eletrônico, fundamenta-se em critérios técnicos, operacionais, jurídicos e econômicos devidamente </w:t>
      </w:r>
      <w:proofErr w:type="gramStart"/>
      <w:r w:rsidRPr="009B1F13">
        <w:rPr>
          <w:rFonts w:ascii="Calibri" w:eastAsia="Calibri" w:hAnsi="Calibri" w:cs="Calibri"/>
          <w:bCs/>
          <w:sz w:val="20"/>
          <w:szCs w:val="20"/>
          <w:lang w:val="pt-BR"/>
        </w:rPr>
        <w:t>analisados no presente Estudo Técnico Preliminar</w:t>
      </w:r>
      <w:proofErr w:type="gramEnd"/>
      <w:r w:rsidRPr="009B1F13">
        <w:rPr>
          <w:rFonts w:ascii="Calibri" w:eastAsia="Calibri" w:hAnsi="Calibri" w:cs="Calibri"/>
          <w:bCs/>
          <w:sz w:val="20"/>
          <w:szCs w:val="20"/>
          <w:lang w:val="pt-BR"/>
        </w:rPr>
        <w:t>.</w:t>
      </w:r>
    </w:p>
    <w:p w14:paraId="180698A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501B7CE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Inicialmente, a aquisição de veículos novos mostra-se a alternativa mais adequada para assegurar maior durabilidade, confiabilidade mecânica, garantia de fábrica e redução de custos com manutenção corretiva, fatores essenciais para a continuidade e regularidade do transporte escolar. Veículos usados ou seminovos apresentam maior risco operacional e menor previsibilidade de vida útil, além de não atenderem às diretrizes estabelecidas no plano de trabalho do Convênio nº 1261001357/2025/SEE.</w:t>
      </w:r>
    </w:p>
    <w:p w14:paraId="4993D79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7C30A6F"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contratação por meio de Pregão Eletrônico foi definida por se tratar de aquisição de bens comuns, cujas especificações técnicas podem ser objetivamente descritas no Termo de Referência, nos termos da Lei nº 14.133/2021. Essa modalidade amplia a competitividade, possibilita a participação de fornecedores de diferentes regiões e assegura maior transparência e rastreabilidade dos atos praticados no procedimento licitatório.</w:t>
      </w:r>
    </w:p>
    <w:p w14:paraId="207415D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2076F14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A alternativa de adesão </w:t>
      </w:r>
      <w:proofErr w:type="gramStart"/>
      <w:r w:rsidRPr="009B1F13">
        <w:rPr>
          <w:rFonts w:ascii="Calibri" w:eastAsia="Calibri" w:hAnsi="Calibri" w:cs="Calibri"/>
          <w:bCs/>
          <w:sz w:val="20"/>
          <w:szCs w:val="20"/>
          <w:lang w:val="pt-BR"/>
        </w:rPr>
        <w:t>a</w:t>
      </w:r>
      <w:proofErr w:type="gramEnd"/>
      <w:r w:rsidRPr="009B1F13">
        <w:rPr>
          <w:rFonts w:ascii="Calibri" w:eastAsia="Calibri" w:hAnsi="Calibri" w:cs="Calibri"/>
          <w:bCs/>
          <w:sz w:val="20"/>
          <w:szCs w:val="20"/>
          <w:lang w:val="pt-BR"/>
        </w:rPr>
        <w:t xml:space="preserve"> ata de registro de preços foi considerada, contudo sua viabilidade depende da existência de ata vigente com especificações técnicas e valores integralmente compatíveis com as exigências do convênio estadual, o que não se verificou de forma concreta no momento da elaboração deste estudo.</w:t>
      </w:r>
    </w:p>
    <w:p w14:paraId="0E1353FD"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1689DBEB"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lastRenderedPageBreak/>
        <w:t xml:space="preserve">Da mesma forma, o Sistema de Registro de Preços não se mostrou adequado, uma vez que a demanda é certa e previamente definida no plano de trabalho do convênio, não havendo imprevisibilidade quanto aos quantitativos ou necessidade de contratação </w:t>
      </w:r>
      <w:proofErr w:type="gramStart"/>
      <w:r w:rsidRPr="009B1F13">
        <w:rPr>
          <w:rFonts w:ascii="Calibri" w:eastAsia="Calibri" w:hAnsi="Calibri" w:cs="Calibri"/>
          <w:bCs/>
          <w:sz w:val="20"/>
          <w:szCs w:val="20"/>
          <w:lang w:val="pt-BR"/>
        </w:rPr>
        <w:t>sob demanda</w:t>
      </w:r>
      <w:proofErr w:type="gramEnd"/>
      <w:r w:rsidRPr="009B1F13">
        <w:rPr>
          <w:rFonts w:ascii="Calibri" w:eastAsia="Calibri" w:hAnsi="Calibri" w:cs="Calibri"/>
          <w:bCs/>
          <w:sz w:val="20"/>
          <w:szCs w:val="20"/>
          <w:lang w:val="pt-BR"/>
        </w:rPr>
        <w:t>.</w:t>
      </w:r>
    </w:p>
    <w:p w14:paraId="41C67307"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7537B745"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Ademais, os recursos financeiros encontram-se vinculados especificamente à aquisição de veículos novos, conforme estabelecido no instrumento de convênio, o que restringe a adoção de outras modalidades ou soluções que não estejam expressamente compatíveis com essa finalidade.</w:t>
      </w:r>
    </w:p>
    <w:p w14:paraId="757EC933"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1BF9A264"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Dessa forma, conclui-se que a solução escolhida — aquisição de veículos novos, zero quilômetro, mediante </w:t>
      </w:r>
      <w:proofErr w:type="gramStart"/>
      <w:r w:rsidRPr="009B1F13">
        <w:rPr>
          <w:rFonts w:ascii="Calibri" w:eastAsia="Calibri" w:hAnsi="Calibri" w:cs="Calibri"/>
          <w:bCs/>
          <w:sz w:val="20"/>
          <w:szCs w:val="20"/>
          <w:lang w:val="pt-BR"/>
        </w:rPr>
        <w:t>Pregão</w:t>
      </w:r>
      <w:proofErr w:type="gramEnd"/>
      <w:r w:rsidRPr="009B1F13">
        <w:rPr>
          <w:rFonts w:ascii="Calibri" w:eastAsia="Calibri" w:hAnsi="Calibri" w:cs="Calibri"/>
          <w:bCs/>
          <w:sz w:val="20"/>
          <w:szCs w:val="20"/>
          <w:lang w:val="pt-BR"/>
        </w:rPr>
        <w:t xml:space="preserve"> </w:t>
      </w:r>
    </w:p>
    <w:p w14:paraId="52D7895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Eletrônico com adjudicação por item — é a que melhor atende ao interesse público, observando os princípios da eficiência, economicidade, planejamento, competitividade e segurança jurídica.</w:t>
      </w:r>
    </w:p>
    <w:p w14:paraId="31BD364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2D85A4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010BFB6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3B8A5AA"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r w:rsidRPr="009B1F13">
        <w:rPr>
          <w:rFonts w:ascii="Calibri" w:eastAsia="Calibri" w:hAnsi="Calibri" w:cs="Calibri"/>
          <w:b/>
          <w:sz w:val="20"/>
          <w:szCs w:val="20"/>
          <w:lang w:val="pt-BR"/>
        </w:rPr>
        <w:t>8. DESCRIÇÃO DA SOLUÇÃO COMO UM TODO</w:t>
      </w:r>
    </w:p>
    <w:p w14:paraId="1DB83F48"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06067E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solução proposta consiste na aquisição de veículos novos, zero quilômetro, destinados ao transporte escolar dos alunos da rede pública municipal de ensino de Braúnas/MG, conforme especificações técnicas mínimas estabelecidas na Resolução SEGOV nº 24, de 06/06/2025, e demais exigências previstas no Termo de Referência.</w:t>
      </w:r>
    </w:p>
    <w:p w14:paraId="4D7ECBF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contratação contempla o fornecimento integral dos veículos, devidamente montados, revisados, com garantia de fábrica, documentação necessária ao primeiro emplacamento e todos os equipamentos obrigatórios exigidos pela legislação de trânsito e pelas normas específicas aplicáveis ao transporte escolar.</w:t>
      </w:r>
    </w:p>
    <w:p w14:paraId="14642577"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solução foi estruturada com julgamento por item, abrangendo categorias distintas de veículos (van escolar e micro-ônibus escolar), permitindo ampla competitividade e participação de diferentes fornecedores, sem comprometer a eficiência administrativa.</w:t>
      </w:r>
    </w:p>
    <w:p w14:paraId="60FE126E"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Sob a perspectiva do ciclo de vida do objeto, a aquisição de veículos novos apresenta maior </w:t>
      </w:r>
      <w:proofErr w:type="spellStart"/>
      <w:r w:rsidRPr="009B1F13">
        <w:rPr>
          <w:rFonts w:ascii="Calibri" w:eastAsia="Calibri" w:hAnsi="Calibri" w:cs="Calibri"/>
          <w:bCs/>
          <w:sz w:val="20"/>
          <w:szCs w:val="20"/>
          <w:lang w:val="pt-BR"/>
        </w:rPr>
        <w:t>vantajosidade</w:t>
      </w:r>
      <w:proofErr w:type="spellEnd"/>
      <w:r w:rsidRPr="009B1F13">
        <w:rPr>
          <w:rFonts w:ascii="Calibri" w:eastAsia="Calibri" w:hAnsi="Calibri" w:cs="Calibri"/>
          <w:bCs/>
          <w:sz w:val="20"/>
          <w:szCs w:val="20"/>
          <w:lang w:val="pt-BR"/>
        </w:rPr>
        <w:t xml:space="preserve"> técnica e econômica, considerando:</w:t>
      </w:r>
    </w:p>
    <w:p w14:paraId="0E15FBC0"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7C67BCE7" w14:textId="77777777" w:rsidR="009B1F13" w:rsidRPr="009B1F13" w:rsidRDefault="009B1F13" w:rsidP="009B1F13">
      <w:pPr>
        <w:widowControl/>
        <w:numPr>
          <w:ilvl w:val="0"/>
          <w:numId w:val="11"/>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Maior durabilidade e vida útil estimada;</w:t>
      </w:r>
    </w:p>
    <w:p w14:paraId="32C6E70D" w14:textId="77777777" w:rsidR="009B1F13" w:rsidRPr="009B1F13" w:rsidRDefault="009B1F13" w:rsidP="009B1F13">
      <w:pPr>
        <w:widowControl/>
        <w:numPr>
          <w:ilvl w:val="0"/>
          <w:numId w:val="11"/>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Menor incidência de manutenção corretiva nos primeiros anos;</w:t>
      </w:r>
    </w:p>
    <w:p w14:paraId="139A9E3D" w14:textId="77777777" w:rsidR="009B1F13" w:rsidRPr="009B1F13" w:rsidRDefault="009B1F13" w:rsidP="009B1F13">
      <w:pPr>
        <w:widowControl/>
        <w:numPr>
          <w:ilvl w:val="0"/>
          <w:numId w:val="11"/>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Garantia de fábrica;</w:t>
      </w:r>
    </w:p>
    <w:p w14:paraId="2DB54CB3" w14:textId="77777777" w:rsidR="009B1F13" w:rsidRPr="009B1F13" w:rsidRDefault="009B1F13" w:rsidP="009B1F13">
      <w:pPr>
        <w:widowControl/>
        <w:numPr>
          <w:ilvl w:val="0"/>
          <w:numId w:val="11"/>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Melhor eficiência energética;</w:t>
      </w:r>
    </w:p>
    <w:p w14:paraId="1F4C2DE5" w14:textId="77777777" w:rsidR="009B1F13" w:rsidRPr="009B1F13" w:rsidRDefault="009B1F13" w:rsidP="009B1F13">
      <w:pPr>
        <w:widowControl/>
        <w:numPr>
          <w:ilvl w:val="0"/>
          <w:numId w:val="11"/>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Maior confiabilidade operacional;</w:t>
      </w:r>
    </w:p>
    <w:p w14:paraId="48896CE1" w14:textId="77777777" w:rsidR="009B1F13" w:rsidRPr="009B1F13" w:rsidRDefault="009B1F13" w:rsidP="009B1F13">
      <w:pPr>
        <w:widowControl/>
        <w:numPr>
          <w:ilvl w:val="0"/>
          <w:numId w:val="11"/>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Redução do risco de interrupção do serviço.</w:t>
      </w:r>
    </w:p>
    <w:p w14:paraId="5B22C08A" w14:textId="77777777" w:rsidR="009B1F13" w:rsidRPr="009B1F13" w:rsidRDefault="009B1F13" w:rsidP="009B1F13">
      <w:pPr>
        <w:widowControl/>
        <w:autoSpaceDE/>
        <w:autoSpaceDN/>
        <w:spacing w:line="276" w:lineRule="auto"/>
        <w:ind w:left="720" w:right="-1"/>
        <w:jc w:val="both"/>
        <w:rPr>
          <w:rFonts w:ascii="Calibri" w:eastAsia="Calibri" w:hAnsi="Calibri" w:cs="Calibri"/>
          <w:bCs/>
          <w:sz w:val="20"/>
          <w:szCs w:val="20"/>
          <w:lang w:val="pt-BR"/>
        </w:rPr>
      </w:pPr>
    </w:p>
    <w:p w14:paraId="5F414EF0"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 solução inclui ainda:</w:t>
      </w:r>
    </w:p>
    <w:p w14:paraId="677E4119"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71945C35" w14:textId="77777777" w:rsidR="009B1F13" w:rsidRPr="009B1F13" w:rsidRDefault="009B1F13" w:rsidP="009B1F13">
      <w:pPr>
        <w:widowControl/>
        <w:numPr>
          <w:ilvl w:val="0"/>
          <w:numId w:val="12"/>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Entrega no prazo máximo estabelecido;</w:t>
      </w:r>
    </w:p>
    <w:p w14:paraId="63A24E52" w14:textId="77777777" w:rsidR="009B1F13" w:rsidRPr="009B1F13" w:rsidRDefault="009B1F13" w:rsidP="009B1F13">
      <w:pPr>
        <w:widowControl/>
        <w:numPr>
          <w:ilvl w:val="0"/>
          <w:numId w:val="12"/>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Recebimento provisório e definitivo mediante conferência técnica;</w:t>
      </w:r>
    </w:p>
    <w:p w14:paraId="64A37D5F" w14:textId="77777777" w:rsidR="009B1F13" w:rsidRPr="009B1F13" w:rsidRDefault="009B1F13" w:rsidP="009B1F13">
      <w:pPr>
        <w:widowControl/>
        <w:numPr>
          <w:ilvl w:val="0"/>
          <w:numId w:val="12"/>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Assistência técnica autorizada;</w:t>
      </w:r>
    </w:p>
    <w:p w14:paraId="6F0DA0B1" w14:textId="77777777" w:rsidR="009B1F13" w:rsidRPr="009B1F13" w:rsidRDefault="009B1F13" w:rsidP="009B1F13">
      <w:pPr>
        <w:widowControl/>
        <w:numPr>
          <w:ilvl w:val="0"/>
          <w:numId w:val="12"/>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lastRenderedPageBreak/>
        <w:t>Disponibilidade de peças de reposição;</w:t>
      </w:r>
    </w:p>
    <w:p w14:paraId="78DA97D0" w14:textId="77777777" w:rsidR="009B1F13" w:rsidRPr="009B1F13" w:rsidRDefault="009B1F13" w:rsidP="009B1F13">
      <w:pPr>
        <w:widowControl/>
        <w:numPr>
          <w:ilvl w:val="0"/>
          <w:numId w:val="12"/>
        </w:numPr>
        <w:autoSpaceDE/>
        <w:autoSpaceDN/>
        <w:spacing w:after="160"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Responsabilidade da contratada quanto a transporte, seguro e encargos até a entrega definitiva.</w:t>
      </w:r>
    </w:p>
    <w:p w14:paraId="74FF0DF4" w14:textId="77777777" w:rsidR="009B1F13" w:rsidRPr="009B1F13" w:rsidRDefault="009B1F13" w:rsidP="009B1F13">
      <w:pPr>
        <w:widowControl/>
        <w:autoSpaceDE/>
        <w:autoSpaceDN/>
        <w:spacing w:line="276" w:lineRule="auto"/>
        <w:ind w:left="720" w:right="-1"/>
        <w:jc w:val="both"/>
        <w:rPr>
          <w:rFonts w:ascii="Calibri" w:eastAsia="Calibri" w:hAnsi="Calibri" w:cs="Calibri"/>
          <w:bCs/>
          <w:sz w:val="20"/>
          <w:szCs w:val="20"/>
          <w:lang w:val="pt-BR"/>
        </w:rPr>
      </w:pPr>
    </w:p>
    <w:p w14:paraId="77C75288"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Os recursos financeiros são oriundos do Convênio nº 1261001357/2025/SEE, o qual prevê especificamente a aquisição de veículos novos para fortalecimento do transporte escolar municipal, estando </w:t>
      </w:r>
      <w:proofErr w:type="gramStart"/>
      <w:r w:rsidRPr="009B1F13">
        <w:rPr>
          <w:rFonts w:ascii="Calibri" w:eastAsia="Calibri" w:hAnsi="Calibri" w:cs="Calibri"/>
          <w:bCs/>
          <w:sz w:val="20"/>
          <w:szCs w:val="20"/>
          <w:lang w:val="pt-BR"/>
        </w:rPr>
        <w:t>a</w:t>
      </w:r>
      <w:proofErr w:type="gramEnd"/>
      <w:r w:rsidRPr="009B1F13">
        <w:rPr>
          <w:rFonts w:ascii="Calibri" w:eastAsia="Calibri" w:hAnsi="Calibri" w:cs="Calibri"/>
          <w:bCs/>
          <w:sz w:val="20"/>
          <w:szCs w:val="20"/>
          <w:lang w:val="pt-BR"/>
        </w:rPr>
        <w:t xml:space="preserve"> solução integralmente alinhada ao plano de trabalho aprovado.</w:t>
      </w:r>
    </w:p>
    <w:p w14:paraId="34B62637"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AE4DABB"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Dessa forma, a solução adotada demonstra-se adequada, suficiente e proporcional à necessidade identificada, garantindo segurança, eficiência e continuidade do serviço público de transporte escolar.</w:t>
      </w:r>
    </w:p>
    <w:p w14:paraId="48A80E1A"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7231D0F0"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7C296AB0"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9. ESTIMATIVA DO PREÇO DA CONTRATAÇÃO</w:t>
      </w:r>
    </w:p>
    <w:p w14:paraId="5BEEEA88"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77A84256"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bookmarkStart w:id="36" w:name="_Hlk173940100"/>
      <w:bookmarkStart w:id="37" w:name="_Hlk171344968"/>
      <w:r w:rsidRPr="009B1F13">
        <w:rPr>
          <w:rFonts w:ascii="Calibri" w:eastAsia="Calibri" w:hAnsi="Calibri" w:cs="Calibri"/>
          <w:bCs/>
          <w:sz w:val="20"/>
          <w:szCs w:val="20"/>
          <w:lang w:val="pt-BR"/>
        </w:rPr>
        <w:t xml:space="preserve">Registra-se que, em razão de os valores estimados já se encontrarem previamente definidos e aprovados no Plano de Trabalho e no Convênio nº 1261001357/2025/SEE, não foi realizada pesquisa autônoma de mercado para definição do valor estimado da contratação, tendo sido considerados os parâmetros financeiros estabelecidos pelo </w:t>
      </w:r>
      <w:proofErr w:type="gramStart"/>
      <w:r w:rsidRPr="009B1F13">
        <w:rPr>
          <w:rFonts w:ascii="Calibri" w:eastAsia="Calibri" w:hAnsi="Calibri" w:cs="Calibri"/>
          <w:bCs/>
          <w:sz w:val="20"/>
          <w:szCs w:val="20"/>
          <w:lang w:val="pt-BR"/>
        </w:rPr>
        <w:t>órgão concedente</w:t>
      </w:r>
      <w:proofErr w:type="gramEnd"/>
      <w:r w:rsidRPr="009B1F13">
        <w:rPr>
          <w:rFonts w:ascii="Calibri" w:eastAsia="Calibri" w:hAnsi="Calibri" w:cs="Calibri"/>
          <w:bCs/>
          <w:sz w:val="20"/>
          <w:szCs w:val="20"/>
          <w:lang w:val="pt-BR"/>
        </w:rPr>
        <w:t>.</w:t>
      </w:r>
    </w:p>
    <w:p w14:paraId="0D05E2C5"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35D946E8"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Os valores constantes neste Estudo Técnico Preliminar correspondem aos montantes aprovados no instrumento de convênio, os quais foram fixados com base em critérios técnicos adotados pela Secretaria de Estado de Educação, conforme detalhamento abaixo:</w:t>
      </w:r>
    </w:p>
    <w:bookmarkEnd w:id="36"/>
    <w:bookmarkEnd w:id="37"/>
    <w:p w14:paraId="6B81F39E"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tbl>
      <w:tblPr>
        <w:tblW w:w="106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5052"/>
        <w:gridCol w:w="709"/>
        <w:gridCol w:w="850"/>
        <w:gridCol w:w="1537"/>
        <w:gridCol w:w="1723"/>
      </w:tblGrid>
      <w:tr w:rsidR="009B1F13" w:rsidRPr="009B1F13" w14:paraId="41D9F55F" w14:textId="77777777" w:rsidTr="00720D29">
        <w:trPr>
          <w:jc w:val="center"/>
        </w:trPr>
        <w:tc>
          <w:tcPr>
            <w:tcW w:w="781" w:type="dxa"/>
            <w:vAlign w:val="center"/>
          </w:tcPr>
          <w:p w14:paraId="736BDD38"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ITEM</w:t>
            </w:r>
          </w:p>
        </w:tc>
        <w:tc>
          <w:tcPr>
            <w:tcW w:w="5052" w:type="dxa"/>
            <w:vAlign w:val="center"/>
          </w:tcPr>
          <w:p w14:paraId="0C12B20C"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DESCRIÇÃO</w:t>
            </w:r>
          </w:p>
        </w:tc>
        <w:tc>
          <w:tcPr>
            <w:tcW w:w="709" w:type="dxa"/>
            <w:vAlign w:val="center"/>
          </w:tcPr>
          <w:p w14:paraId="44451DD9"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UN</w:t>
            </w:r>
          </w:p>
        </w:tc>
        <w:tc>
          <w:tcPr>
            <w:tcW w:w="850" w:type="dxa"/>
            <w:vAlign w:val="center"/>
          </w:tcPr>
          <w:p w14:paraId="2A96DD1C"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QTDE</w:t>
            </w:r>
          </w:p>
        </w:tc>
        <w:tc>
          <w:tcPr>
            <w:tcW w:w="1537" w:type="dxa"/>
            <w:tcBorders>
              <w:tl2br w:val="nil"/>
            </w:tcBorders>
            <w:vAlign w:val="center"/>
          </w:tcPr>
          <w:p w14:paraId="78AD3563"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VALOR UNITÁRIO</w:t>
            </w:r>
          </w:p>
        </w:tc>
        <w:tc>
          <w:tcPr>
            <w:tcW w:w="1723" w:type="dxa"/>
            <w:tcBorders>
              <w:tl2br w:val="nil"/>
            </w:tcBorders>
            <w:vAlign w:val="center"/>
          </w:tcPr>
          <w:p w14:paraId="27E61C57"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VALOR TOTAL</w:t>
            </w:r>
          </w:p>
        </w:tc>
      </w:tr>
      <w:tr w:rsidR="009B1F13" w:rsidRPr="009B1F13" w14:paraId="7D488E97" w14:textId="77777777" w:rsidTr="00720D29">
        <w:trPr>
          <w:jc w:val="center"/>
        </w:trPr>
        <w:tc>
          <w:tcPr>
            <w:tcW w:w="781" w:type="dxa"/>
            <w:vAlign w:val="center"/>
          </w:tcPr>
          <w:p w14:paraId="61A70717"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proofErr w:type="gramStart"/>
            <w:r w:rsidRPr="009B1F13">
              <w:rPr>
                <w:rFonts w:ascii="Calibri" w:eastAsia="Times New Roman" w:hAnsi="Calibri" w:cs="Calibri"/>
                <w:color w:val="000000"/>
                <w:sz w:val="20"/>
                <w:szCs w:val="20"/>
              </w:rPr>
              <w:t>1</w:t>
            </w:r>
            <w:proofErr w:type="gramEnd"/>
          </w:p>
        </w:tc>
        <w:tc>
          <w:tcPr>
            <w:tcW w:w="5052" w:type="dxa"/>
            <w:vAlign w:val="center"/>
          </w:tcPr>
          <w:p w14:paraId="5FC7E56E"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 xml:space="preserve">Veículo tipo van, novo, zero quilômetro, conforme especificações mínimas da Resolução SEGOV nº 24, de 06/06/2025, com as seguintes características mínimas: carroceria fechada, teto alto; capacidade mínima de 15 (quinze) passageiros + motorista; mínimo de 03 (três) portas laterais; potência mínima de 130 cv; cilindrada mínima de 2.143 cc; direção hidráulica ou superior; tração conforme linha de produção do fabricante; suspensão conforme linha de produção do fabricante; combustível diesel; equipado com ar-condicionado; devendo atender às normas de segurança </w:t>
            </w:r>
            <w:proofErr w:type="gramStart"/>
            <w:r w:rsidRPr="009B1F13">
              <w:rPr>
                <w:rFonts w:ascii="Calibri" w:eastAsia="Times New Roman" w:hAnsi="Calibri" w:cs="Calibri"/>
                <w:color w:val="000000"/>
                <w:sz w:val="20"/>
                <w:szCs w:val="20"/>
              </w:rPr>
              <w:t>veicular vigentes</w:t>
            </w:r>
            <w:proofErr w:type="gramEnd"/>
            <w:r w:rsidRPr="009B1F13">
              <w:rPr>
                <w:rFonts w:ascii="Calibri" w:eastAsia="Times New Roman" w:hAnsi="Calibri" w:cs="Calibri"/>
                <w:color w:val="000000"/>
                <w:sz w:val="20"/>
                <w:szCs w:val="20"/>
              </w:rPr>
              <w:t xml:space="preserve"> e às exigências para transporte escolar.</w:t>
            </w:r>
          </w:p>
        </w:tc>
        <w:tc>
          <w:tcPr>
            <w:tcW w:w="709" w:type="dxa"/>
            <w:vAlign w:val="center"/>
          </w:tcPr>
          <w:p w14:paraId="12B99244"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UN</w:t>
            </w:r>
          </w:p>
        </w:tc>
        <w:tc>
          <w:tcPr>
            <w:tcW w:w="850" w:type="dxa"/>
            <w:vAlign w:val="center"/>
          </w:tcPr>
          <w:p w14:paraId="742D045B"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01</w:t>
            </w:r>
          </w:p>
        </w:tc>
        <w:tc>
          <w:tcPr>
            <w:tcW w:w="1537" w:type="dxa"/>
            <w:tcBorders>
              <w:tl2br w:val="nil"/>
            </w:tcBorders>
            <w:vAlign w:val="center"/>
          </w:tcPr>
          <w:p w14:paraId="7E0D0619"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R$ 324.048,01</w:t>
            </w:r>
          </w:p>
        </w:tc>
        <w:tc>
          <w:tcPr>
            <w:tcW w:w="1723" w:type="dxa"/>
            <w:tcBorders>
              <w:tl2br w:val="nil"/>
            </w:tcBorders>
            <w:vAlign w:val="center"/>
          </w:tcPr>
          <w:p w14:paraId="54AFF4A0"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R$ 324.048,01</w:t>
            </w:r>
          </w:p>
        </w:tc>
      </w:tr>
      <w:tr w:rsidR="009B1F13" w:rsidRPr="009B1F13" w14:paraId="14E53C73" w14:textId="77777777" w:rsidTr="00720D29">
        <w:trPr>
          <w:jc w:val="center"/>
        </w:trPr>
        <w:tc>
          <w:tcPr>
            <w:tcW w:w="781" w:type="dxa"/>
            <w:vAlign w:val="center"/>
          </w:tcPr>
          <w:p w14:paraId="63932958"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proofErr w:type="gramStart"/>
            <w:r w:rsidRPr="009B1F13">
              <w:rPr>
                <w:rFonts w:ascii="Calibri" w:eastAsia="Times New Roman" w:hAnsi="Calibri" w:cs="Calibri"/>
                <w:color w:val="000000"/>
                <w:sz w:val="20"/>
                <w:szCs w:val="20"/>
              </w:rPr>
              <w:t>2</w:t>
            </w:r>
            <w:proofErr w:type="gramEnd"/>
          </w:p>
        </w:tc>
        <w:tc>
          <w:tcPr>
            <w:tcW w:w="5052" w:type="dxa"/>
            <w:vAlign w:val="center"/>
          </w:tcPr>
          <w:p w14:paraId="1FA603CA"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 xml:space="preserve">Ônibus escolar - 21 Lugares, com a descriçao mínima conforme RESOLUÇÃO SEGOV 24 DE 06/06/2025: veiculo tipo van, capacidade mínima: 21 pessoas, portas </w:t>
            </w:r>
            <w:proofErr w:type="gramStart"/>
            <w:r w:rsidRPr="009B1F13">
              <w:rPr>
                <w:rFonts w:ascii="Calibri" w:eastAsia="Times New Roman" w:hAnsi="Calibri" w:cs="Calibri"/>
                <w:color w:val="000000"/>
                <w:sz w:val="20"/>
                <w:szCs w:val="20"/>
              </w:rPr>
              <w:t>laterais mínima 1.700</w:t>
            </w:r>
            <w:proofErr w:type="gramEnd"/>
            <w:r w:rsidRPr="009B1F13">
              <w:rPr>
                <w:rFonts w:ascii="Calibri" w:eastAsia="Times New Roman" w:hAnsi="Calibri" w:cs="Calibri"/>
                <w:color w:val="000000"/>
                <w:sz w:val="20"/>
                <w:szCs w:val="20"/>
              </w:rPr>
              <w:t xml:space="preserve"> / 1.100 (mm); assentos alto padrão reclináveis; cinto de segurança em todos os lugares; motorização mínima 2.0 diesel; altura mínima do teto 2.600 (mm); largura mínima 1.900 (mm); direção hidráulica ou elétrica.</w:t>
            </w:r>
          </w:p>
        </w:tc>
        <w:tc>
          <w:tcPr>
            <w:tcW w:w="709" w:type="dxa"/>
            <w:vAlign w:val="center"/>
          </w:tcPr>
          <w:p w14:paraId="3EEC28A9"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UN</w:t>
            </w:r>
          </w:p>
        </w:tc>
        <w:tc>
          <w:tcPr>
            <w:tcW w:w="850" w:type="dxa"/>
            <w:vAlign w:val="center"/>
          </w:tcPr>
          <w:p w14:paraId="04E0B1CA"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02</w:t>
            </w:r>
          </w:p>
        </w:tc>
        <w:tc>
          <w:tcPr>
            <w:tcW w:w="1537" w:type="dxa"/>
            <w:tcBorders>
              <w:tl2br w:val="nil"/>
            </w:tcBorders>
            <w:vAlign w:val="center"/>
          </w:tcPr>
          <w:p w14:paraId="3B11566B"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R$ 510.959,93</w:t>
            </w:r>
          </w:p>
        </w:tc>
        <w:tc>
          <w:tcPr>
            <w:tcW w:w="1723" w:type="dxa"/>
            <w:tcBorders>
              <w:tl2br w:val="nil"/>
            </w:tcBorders>
            <w:vAlign w:val="center"/>
          </w:tcPr>
          <w:p w14:paraId="232D1E04"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rPr>
            </w:pPr>
            <w:r w:rsidRPr="009B1F13">
              <w:rPr>
                <w:rFonts w:ascii="Calibri" w:eastAsia="Times New Roman" w:hAnsi="Calibri" w:cs="Calibri"/>
                <w:color w:val="000000"/>
                <w:sz w:val="20"/>
                <w:szCs w:val="20"/>
              </w:rPr>
              <w:t>R$ 1.021.919,86</w:t>
            </w:r>
          </w:p>
        </w:tc>
      </w:tr>
    </w:tbl>
    <w:p w14:paraId="394CB5B6"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4EE3C7DB"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1376F401"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557B7CDD"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10. JUSTIFICATIVA PARA O PARCELAMENTO</w:t>
      </w:r>
    </w:p>
    <w:p w14:paraId="7D721475"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1C87B51B"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Nos termos da Lei nº 14.133/2021, a Administração deve promover o parcelamento do objeto sempre que técnica e economicamente viável, com o objetivo de ampliar a competitividade e obter a proposta mais vantajosa.</w:t>
      </w:r>
    </w:p>
    <w:p w14:paraId="1D3B962A"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No presente caso, o objeto consiste na aquisição de veículos novos destinados ao transporte escolar, compreendendo tipos distintos de veículos (van escolar e micro-ônibus escolar), com especificações próprias e funcionalidades distintas.</w:t>
      </w:r>
    </w:p>
    <w:p w14:paraId="11FC9C6E"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2309F344"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 xml:space="preserve">Dessa forma, optou-se pelo parcelamento do objeto com </w:t>
      </w:r>
      <w:r w:rsidRPr="009B1F13">
        <w:rPr>
          <w:rFonts w:ascii="Calibri" w:eastAsia="Times New Roman" w:hAnsi="Calibri" w:cs="Calibri"/>
          <w:bCs/>
          <w:color w:val="000000"/>
          <w:sz w:val="20"/>
          <w:szCs w:val="20"/>
          <w:lang w:val="pt-BR"/>
        </w:rPr>
        <w:t>julgamento por item</w:t>
      </w:r>
      <w:r w:rsidRPr="009B1F13">
        <w:rPr>
          <w:rFonts w:ascii="Calibri" w:eastAsia="Times New Roman" w:hAnsi="Calibri" w:cs="Calibri"/>
          <w:color w:val="000000"/>
          <w:sz w:val="20"/>
          <w:szCs w:val="20"/>
          <w:lang w:val="pt-BR"/>
        </w:rPr>
        <w:t>, permitindo que cada tipo de veículo seja disputado de forma independente, o que amplia a competitividade do certame e possibilita a participação de fornecedores distintos para cada categoria.</w:t>
      </w:r>
    </w:p>
    <w:p w14:paraId="4FC6403C"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039B110C"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 xml:space="preserve">O julgamento por item mostra-se tecnicamente adequado </w:t>
      </w:r>
      <w:proofErr w:type="gramStart"/>
      <w:r w:rsidRPr="009B1F13">
        <w:rPr>
          <w:rFonts w:ascii="Calibri" w:eastAsia="Times New Roman" w:hAnsi="Calibri" w:cs="Calibri"/>
          <w:color w:val="000000"/>
          <w:sz w:val="20"/>
          <w:szCs w:val="20"/>
          <w:lang w:val="pt-BR"/>
        </w:rPr>
        <w:t>porque</w:t>
      </w:r>
      <w:proofErr w:type="gramEnd"/>
      <w:r w:rsidRPr="009B1F13">
        <w:rPr>
          <w:rFonts w:ascii="Calibri" w:eastAsia="Times New Roman" w:hAnsi="Calibri" w:cs="Calibri"/>
          <w:color w:val="000000"/>
          <w:sz w:val="20"/>
          <w:szCs w:val="20"/>
          <w:lang w:val="pt-BR"/>
        </w:rPr>
        <w:t>:</w:t>
      </w:r>
    </w:p>
    <w:p w14:paraId="6EE9A544"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14760C7B" w14:textId="77777777" w:rsidR="009B1F13" w:rsidRPr="009B1F13" w:rsidRDefault="009B1F13" w:rsidP="009B1F13">
      <w:pPr>
        <w:widowControl/>
        <w:numPr>
          <w:ilvl w:val="0"/>
          <w:numId w:val="10"/>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Cada veículo constitui unidade funcional autônoma;</w:t>
      </w:r>
    </w:p>
    <w:p w14:paraId="0FC97805" w14:textId="77777777" w:rsidR="009B1F13" w:rsidRPr="009B1F13" w:rsidRDefault="009B1F13" w:rsidP="009B1F13">
      <w:pPr>
        <w:widowControl/>
        <w:numPr>
          <w:ilvl w:val="0"/>
          <w:numId w:val="10"/>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As especificações técnicas são distintas entre os itens;</w:t>
      </w:r>
    </w:p>
    <w:p w14:paraId="3F0E072C" w14:textId="77777777" w:rsidR="009B1F13" w:rsidRPr="009B1F13" w:rsidRDefault="009B1F13" w:rsidP="009B1F13">
      <w:pPr>
        <w:widowControl/>
        <w:numPr>
          <w:ilvl w:val="0"/>
          <w:numId w:val="10"/>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 divisão não compromete a execução contratual;</w:t>
      </w:r>
    </w:p>
    <w:p w14:paraId="1835F509" w14:textId="77777777" w:rsidR="009B1F13" w:rsidRPr="009B1F13" w:rsidRDefault="009B1F13" w:rsidP="009B1F13">
      <w:pPr>
        <w:widowControl/>
        <w:numPr>
          <w:ilvl w:val="0"/>
          <w:numId w:val="10"/>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Amplia-se o universo de competidores, favorecendo a obtenção da proposta mais vantajosa;</w:t>
      </w:r>
    </w:p>
    <w:p w14:paraId="690609C6" w14:textId="77777777" w:rsidR="009B1F13" w:rsidRPr="009B1F13" w:rsidRDefault="009B1F13" w:rsidP="009B1F13">
      <w:pPr>
        <w:widowControl/>
        <w:numPr>
          <w:ilvl w:val="0"/>
          <w:numId w:val="10"/>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Não há prejuízo à padronização ou à gestão da frota.</w:t>
      </w:r>
    </w:p>
    <w:p w14:paraId="27B1D0EA"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6BA86EA2"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Ressalta-se que não se admite fracionamento além da divisão por item, pois cada veículo é bem indivisível sob o aspecto funcional, devendo ser fornecido integralmente por unidade.</w:t>
      </w:r>
    </w:p>
    <w:p w14:paraId="37A91D96"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6DE0CA26"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Assim, o parcelamento adotado — julgamento por item — atende ao princípio da competitividade, preserva a eficiência administrativa e garante conformidade com as diretrizes legais aplicáveis.</w:t>
      </w:r>
    </w:p>
    <w:p w14:paraId="63B7F8A8" w14:textId="77777777" w:rsidR="009B1F13" w:rsidRPr="009B1F13" w:rsidRDefault="009B1F13" w:rsidP="009B1F13">
      <w:pPr>
        <w:widowControl/>
        <w:autoSpaceDE/>
        <w:autoSpaceDN/>
        <w:spacing w:line="276" w:lineRule="auto"/>
        <w:ind w:right="-1"/>
        <w:jc w:val="both"/>
        <w:rPr>
          <w:rFonts w:ascii="Calibri" w:eastAsia="Calibri" w:hAnsi="Calibri" w:cs="Calibri"/>
          <w:color w:val="FF0000"/>
          <w:sz w:val="20"/>
          <w:szCs w:val="20"/>
          <w:lang w:val="pt-BR"/>
        </w:rPr>
      </w:pPr>
    </w:p>
    <w:p w14:paraId="23CB319B" w14:textId="77777777" w:rsidR="009B1F13" w:rsidRPr="009B1F13" w:rsidRDefault="009B1F13" w:rsidP="009B1F13">
      <w:pPr>
        <w:widowControl/>
        <w:autoSpaceDE/>
        <w:autoSpaceDN/>
        <w:spacing w:line="276" w:lineRule="auto"/>
        <w:ind w:right="-1"/>
        <w:jc w:val="both"/>
        <w:rPr>
          <w:rFonts w:ascii="Calibri" w:eastAsia="Calibri" w:hAnsi="Calibri" w:cs="Calibri"/>
          <w:color w:val="FF0000"/>
          <w:sz w:val="20"/>
          <w:szCs w:val="20"/>
          <w:lang w:val="pt-BR"/>
        </w:rPr>
      </w:pPr>
    </w:p>
    <w:p w14:paraId="453AC25A" w14:textId="77777777" w:rsidR="009B1F13" w:rsidRPr="009B1F13" w:rsidRDefault="009B1F13" w:rsidP="009B1F13">
      <w:pPr>
        <w:widowControl/>
        <w:autoSpaceDE/>
        <w:autoSpaceDN/>
        <w:spacing w:line="276" w:lineRule="auto"/>
        <w:ind w:right="-1"/>
        <w:jc w:val="both"/>
        <w:rPr>
          <w:rFonts w:ascii="Calibri" w:eastAsia="Calibri" w:hAnsi="Calibri" w:cs="Calibri"/>
          <w:b/>
          <w:sz w:val="20"/>
          <w:szCs w:val="20"/>
          <w:lang w:val="pt-BR"/>
        </w:rPr>
      </w:pPr>
      <w:r w:rsidRPr="009B1F13">
        <w:rPr>
          <w:rFonts w:ascii="Calibri" w:eastAsia="Calibri" w:hAnsi="Calibri" w:cs="Calibri"/>
          <w:b/>
          <w:sz w:val="20"/>
          <w:szCs w:val="20"/>
          <w:lang w:val="pt-BR"/>
        </w:rPr>
        <w:t>11. DEMONSTRATIVO DOS RESULTADOS PRETENDIDOS</w:t>
      </w:r>
    </w:p>
    <w:p w14:paraId="7A3ED5A0"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579660A5"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 contratação pretendida visa alcançar resultados concretos e mensuráveis na prestação do serviço de transporte escolar do Município de Braúnas/MG, assegurando maior eficiência administrativa e melhoria na qualidade do atendimento aos alunos da rede pública municipal de ensino.</w:t>
      </w:r>
    </w:p>
    <w:p w14:paraId="3F068E01"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7982A410"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Com a aquisição dos veículos novos, zero quilômetro, pretende-se:</w:t>
      </w:r>
    </w:p>
    <w:p w14:paraId="23DCE2A4"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6BEF658C" w14:textId="77777777" w:rsidR="009B1F13" w:rsidRPr="009B1F13" w:rsidRDefault="009B1F13" w:rsidP="009B1F13">
      <w:pPr>
        <w:widowControl/>
        <w:numPr>
          <w:ilvl w:val="0"/>
          <w:numId w:val="13"/>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Garantir maior segurança no transporte dos estudantes, mediante utilização de veículos modernos, adequados às normas técnicas vigentes e equipados com dispositivos de segurança obrigatórios;</w:t>
      </w:r>
    </w:p>
    <w:p w14:paraId="5A179FFF" w14:textId="77777777" w:rsidR="009B1F13" w:rsidRPr="009B1F13" w:rsidRDefault="009B1F13" w:rsidP="009B1F13">
      <w:pPr>
        <w:widowControl/>
        <w:numPr>
          <w:ilvl w:val="0"/>
          <w:numId w:val="13"/>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Reduzir significativamente o risco de interrupções no serviço decorrentes de falhas mecânicas, assegurando maior regularidade nas rotas escolares;</w:t>
      </w:r>
    </w:p>
    <w:p w14:paraId="5761E84E" w14:textId="77777777" w:rsidR="009B1F13" w:rsidRPr="009B1F13" w:rsidRDefault="009B1F13" w:rsidP="009B1F13">
      <w:pPr>
        <w:widowControl/>
        <w:numPr>
          <w:ilvl w:val="0"/>
          <w:numId w:val="13"/>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lastRenderedPageBreak/>
        <w:t>Diminuir os custos com manutenção corretiva da frota municipal, especialmente nos primeiros anos de uso, em razão da garantia de fábrica e da menor necessidade de reparos;</w:t>
      </w:r>
    </w:p>
    <w:p w14:paraId="6219DD0A" w14:textId="77777777" w:rsidR="009B1F13" w:rsidRPr="009B1F13" w:rsidRDefault="009B1F13" w:rsidP="009B1F13">
      <w:pPr>
        <w:widowControl/>
        <w:numPr>
          <w:ilvl w:val="0"/>
          <w:numId w:val="13"/>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 xml:space="preserve">Aumentar a eficiência operacional das rotas escolares, permitindo melhor planejamento logístico e </w:t>
      </w:r>
      <w:proofErr w:type="gramStart"/>
      <w:r w:rsidRPr="009B1F13">
        <w:rPr>
          <w:rFonts w:ascii="Calibri" w:eastAsia="Times New Roman" w:hAnsi="Calibri" w:cs="Calibri"/>
          <w:color w:val="000000"/>
          <w:sz w:val="20"/>
          <w:szCs w:val="20"/>
          <w:lang w:val="pt-BR"/>
        </w:rPr>
        <w:t>otimização</w:t>
      </w:r>
      <w:proofErr w:type="gramEnd"/>
      <w:r w:rsidRPr="009B1F13">
        <w:rPr>
          <w:rFonts w:ascii="Calibri" w:eastAsia="Times New Roman" w:hAnsi="Calibri" w:cs="Calibri"/>
          <w:color w:val="000000"/>
          <w:sz w:val="20"/>
          <w:szCs w:val="20"/>
          <w:lang w:val="pt-BR"/>
        </w:rPr>
        <w:t xml:space="preserve"> do transporte;</w:t>
      </w:r>
    </w:p>
    <w:p w14:paraId="1541A745" w14:textId="77777777" w:rsidR="009B1F13" w:rsidRPr="009B1F13" w:rsidRDefault="009B1F13" w:rsidP="009B1F13">
      <w:pPr>
        <w:widowControl/>
        <w:numPr>
          <w:ilvl w:val="0"/>
          <w:numId w:val="13"/>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Proporcionar maior conforto aos estudantes, contribuindo para a permanência e assiduidade escolar;</w:t>
      </w:r>
    </w:p>
    <w:p w14:paraId="12BAC55B" w14:textId="77777777" w:rsidR="009B1F13" w:rsidRPr="009B1F13" w:rsidRDefault="009B1F13" w:rsidP="009B1F13">
      <w:pPr>
        <w:widowControl/>
        <w:numPr>
          <w:ilvl w:val="0"/>
          <w:numId w:val="13"/>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Atender integralmente às exigências estabelecidas na Resolução SEGOV nº 24, de 06/06/2025, bem como às diretrizes do Convênio nº 1261001357/2025/SEE;</w:t>
      </w:r>
    </w:p>
    <w:p w14:paraId="2231EBE2" w14:textId="77777777" w:rsidR="009B1F13" w:rsidRPr="009B1F13" w:rsidRDefault="009B1F13" w:rsidP="009B1F13">
      <w:pPr>
        <w:widowControl/>
        <w:numPr>
          <w:ilvl w:val="0"/>
          <w:numId w:val="13"/>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Fortalecer a política pública de educação municipal, garantindo acesso regular e seguro às unidades escolares, especialmente para alunos residentes na zona rural.</w:t>
      </w:r>
    </w:p>
    <w:p w14:paraId="7032FCF0" w14:textId="77777777" w:rsidR="009B1F13" w:rsidRPr="009B1F13" w:rsidRDefault="009B1F13" w:rsidP="009B1F13">
      <w:pPr>
        <w:widowControl/>
        <w:autoSpaceDE/>
        <w:autoSpaceDN/>
        <w:spacing w:line="276" w:lineRule="auto"/>
        <w:ind w:left="720" w:right="-1"/>
        <w:jc w:val="both"/>
        <w:rPr>
          <w:rFonts w:ascii="Calibri" w:eastAsia="Times New Roman" w:hAnsi="Calibri" w:cs="Calibri"/>
          <w:color w:val="000000"/>
          <w:sz w:val="20"/>
          <w:szCs w:val="20"/>
          <w:lang w:val="pt-BR"/>
        </w:rPr>
      </w:pPr>
    </w:p>
    <w:p w14:paraId="6F1E7A19"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Sob a perspectiva administrativa, a contratação também visa assegurar maior previsibilidade orçamentária, redução de despesas extraordinárias com manutenção emergencial e melhor gestão da frota municipal.</w:t>
      </w:r>
    </w:p>
    <w:p w14:paraId="7F3EF51C"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2D4E1FE5"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Dessa forma, os resultados pretendidos alinham-se aos princípios da eficiência, economicidade e continuidade do serviço público, promovendo melhoria concreta na prestação do transporte escolar e contribuindo para o fortalecimento da política educacional do Município.</w:t>
      </w:r>
    </w:p>
    <w:p w14:paraId="292A5D40"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5948178C"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12. PROVIDÊNCIAS PRÉVIAS AO CONTRATO</w:t>
      </w:r>
    </w:p>
    <w:p w14:paraId="3DBC31A6" w14:textId="77777777" w:rsidR="009B1F13" w:rsidRPr="009B1F13" w:rsidRDefault="009B1F13" w:rsidP="009B1F13">
      <w:pPr>
        <w:widowControl/>
        <w:autoSpaceDE/>
        <w:autoSpaceDN/>
        <w:spacing w:line="276" w:lineRule="auto"/>
        <w:ind w:right="-1"/>
        <w:jc w:val="both"/>
        <w:rPr>
          <w:rFonts w:ascii="Calibri" w:eastAsia="Calibri" w:hAnsi="Calibri" w:cs="Calibri"/>
          <w:sz w:val="20"/>
          <w:szCs w:val="20"/>
          <w:lang w:val="pt-BR"/>
        </w:rPr>
      </w:pPr>
    </w:p>
    <w:p w14:paraId="77C97455"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Para a adequada formalização e execução do contrato, a Administração Municipal adotará as seguintes providências prévias:</w:t>
      </w:r>
    </w:p>
    <w:p w14:paraId="0680E894"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Verificação da disponibilidade orçamentária e financeira, com confirmação da vinculação dos recursos oriundos do Convênio nº 1261001357/2025/SEE, bem como da correspondente dotação orçamentária municipal.</w:t>
      </w:r>
    </w:p>
    <w:p w14:paraId="1A672772"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Conferência da regularidade do processo administrativo, assegurando que todos os atos preparatórios estejam devidamente formalizados, incluindo Estudo Técnico Preliminar, Termo de Referência, estimativa de valor e parecer jurídico, quando aplicável.</w:t>
      </w:r>
    </w:p>
    <w:p w14:paraId="0261044E"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Designação formal do gestor e do fiscal do contrato, nos termos da Lei nº 14.133/2021, responsáveis pelo acompanhamento e fiscalização da execução contratual.</w:t>
      </w:r>
    </w:p>
    <w:p w14:paraId="5EEEC72D"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Verificação da habilitação e da regularidade fiscal, trabalhista, jurídica e econômico-financeira da empresa vencedora, previamente à assinatura do contrato.</w:t>
      </w:r>
    </w:p>
    <w:p w14:paraId="095BF4F3"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Conferência da compatibilidade da proposta vencedora com as especificações técnicas exigidas no edital e no Termo de Referência.</w:t>
      </w:r>
    </w:p>
    <w:p w14:paraId="27D0D277"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Análise da conformidade do objeto ofertado com as exigências previstas na Resolução SEGOV nº 24, de 06/06/2025, bem como com o plano de trabalho aprovado no âmbito do convênio.</w:t>
      </w:r>
    </w:p>
    <w:p w14:paraId="1126DDF3"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Formalização do contrato administrativo ou instrumento equivalente, com posterior publicação no Portal Nacional de Contratações Públicas (PNCP), garantindo sua eficácia.</w:t>
      </w:r>
    </w:p>
    <w:p w14:paraId="1B1D6808" w14:textId="77777777" w:rsidR="009B1F13" w:rsidRPr="009B1F13" w:rsidRDefault="009B1F13" w:rsidP="009B1F13">
      <w:pPr>
        <w:widowControl/>
        <w:numPr>
          <w:ilvl w:val="0"/>
          <w:numId w:val="14"/>
        </w:numPr>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lastRenderedPageBreak/>
        <w:t>Emissão da Ordem de Fornecimento após assinatura contratual, observando os prazos estabelecidos no instrumento convocatório.</w:t>
      </w:r>
    </w:p>
    <w:p w14:paraId="522CA996"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p>
    <w:p w14:paraId="1672BF8E"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Essas providências visam assegurar regularidade, segurança jurídica e adequada execução contratual, prevenindo riscos e garantindo a fiel observância dos princípios da legalidade, eficiência e responsabilidade na gestão dos recursos públicos.</w:t>
      </w:r>
    </w:p>
    <w:p w14:paraId="4B2B58D1"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 xml:space="preserve"> </w:t>
      </w:r>
    </w:p>
    <w:p w14:paraId="58FB2689"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 xml:space="preserve">13. CONTRATAÇÕES </w:t>
      </w:r>
      <w:proofErr w:type="gramStart"/>
      <w:r w:rsidRPr="009B1F13">
        <w:rPr>
          <w:rFonts w:ascii="Calibri" w:eastAsia="Times New Roman" w:hAnsi="Calibri" w:cs="Calibri"/>
          <w:b/>
          <w:bCs/>
          <w:color w:val="000000"/>
          <w:sz w:val="20"/>
          <w:szCs w:val="20"/>
          <w:lang w:val="pt-BR"/>
        </w:rPr>
        <w:t>CORRELATAS/INTERDEPENDENTES</w:t>
      </w:r>
      <w:proofErr w:type="gramEnd"/>
    </w:p>
    <w:p w14:paraId="36024317" w14:textId="77777777" w:rsidR="009B1F13" w:rsidRPr="009B1F13" w:rsidRDefault="009B1F13" w:rsidP="009B1F13">
      <w:pPr>
        <w:widowControl/>
        <w:autoSpaceDE/>
        <w:autoSpaceDN/>
        <w:spacing w:line="276" w:lineRule="auto"/>
        <w:ind w:right="-1"/>
        <w:jc w:val="both"/>
        <w:rPr>
          <w:rFonts w:ascii="Calibri" w:eastAsia="Times New Roman" w:hAnsi="Calibri" w:cs="Calibri"/>
          <w:b/>
          <w:bCs/>
          <w:color w:val="000000"/>
          <w:sz w:val="20"/>
          <w:szCs w:val="20"/>
          <w:lang w:val="pt-BR"/>
        </w:rPr>
      </w:pPr>
    </w:p>
    <w:p w14:paraId="0FD4A3B9"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 presente contratação não possui dependência direta de outras contratações para sua viabilização, considerando que o objeto consiste na aquisição de veículos novos, zero quilômetro, destinados ao transporte escolar, com entrega integral e autonomia funcional.</w:t>
      </w:r>
    </w:p>
    <w:p w14:paraId="6B99A5EE"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007F7E5F"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Todavia, podem ser consideradas como contratações correlatas, ainda que não interdependentes, as seguintes:</w:t>
      </w:r>
    </w:p>
    <w:p w14:paraId="361FACFF"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783C8C19" w14:textId="77777777" w:rsidR="009B1F13" w:rsidRPr="009B1F13" w:rsidRDefault="009B1F13" w:rsidP="009B1F13">
      <w:pPr>
        <w:widowControl/>
        <w:numPr>
          <w:ilvl w:val="0"/>
          <w:numId w:val="15"/>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Serviços de emplacamento e regularização documental, quando não incluídos no fornecimento pela contratada;</w:t>
      </w:r>
    </w:p>
    <w:p w14:paraId="45D7A21A" w14:textId="77777777" w:rsidR="009B1F13" w:rsidRPr="009B1F13" w:rsidRDefault="009B1F13" w:rsidP="009B1F13">
      <w:pPr>
        <w:widowControl/>
        <w:numPr>
          <w:ilvl w:val="0"/>
          <w:numId w:val="15"/>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Contratação de seguro veicular, a ser providenciada pela Administração após o recebimento definitivo dos veículos;</w:t>
      </w:r>
    </w:p>
    <w:p w14:paraId="7C72A56B" w14:textId="77777777" w:rsidR="009B1F13" w:rsidRPr="009B1F13" w:rsidRDefault="009B1F13" w:rsidP="009B1F13">
      <w:pPr>
        <w:widowControl/>
        <w:numPr>
          <w:ilvl w:val="0"/>
          <w:numId w:val="15"/>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Aquisição de combustível e manutenção preventiva futura, decorrentes da utilização regular da frota;</w:t>
      </w:r>
    </w:p>
    <w:p w14:paraId="5541023D" w14:textId="77777777" w:rsidR="009B1F13" w:rsidRPr="009B1F13" w:rsidRDefault="009B1F13" w:rsidP="009B1F13">
      <w:pPr>
        <w:widowControl/>
        <w:numPr>
          <w:ilvl w:val="0"/>
          <w:numId w:val="15"/>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Eventuais contratações de motoristas, caso haja necessidade de ampliação do quadro funcional para atendimento das novas rotas.</w:t>
      </w:r>
    </w:p>
    <w:p w14:paraId="39FFCE7A" w14:textId="77777777" w:rsidR="009B1F13" w:rsidRPr="009B1F13" w:rsidRDefault="009B1F13" w:rsidP="009B1F13">
      <w:pPr>
        <w:widowControl/>
        <w:shd w:val="clear" w:color="auto" w:fill="FFFFFF"/>
        <w:autoSpaceDE/>
        <w:autoSpaceDN/>
        <w:spacing w:line="276" w:lineRule="auto"/>
        <w:ind w:left="720" w:right="-1"/>
        <w:jc w:val="both"/>
        <w:rPr>
          <w:rFonts w:ascii="Calibri" w:eastAsia="Times New Roman" w:hAnsi="Calibri" w:cs="Calibri"/>
          <w:color w:val="000000"/>
          <w:sz w:val="20"/>
          <w:szCs w:val="20"/>
          <w:lang w:val="pt-BR"/>
        </w:rPr>
      </w:pPr>
    </w:p>
    <w:p w14:paraId="25A102E0"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Ressalta-se que tais contratações não condicionam a execução do objeto principal, tratando-se de medidas administrativas complementares, inerentes à gestão operacional da frota municipal.</w:t>
      </w:r>
    </w:p>
    <w:p w14:paraId="2CF81C13"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4559D06E"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Assim, conclui-se que não há contratação interdependente que inviabilize ou condicione a presente aquisição, sendo o objeto autônomo e plenamente executável de forma independente.</w:t>
      </w:r>
    </w:p>
    <w:p w14:paraId="219DE966"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420FB4F0"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14. IMPACTOS AMBIENTAIS</w:t>
      </w:r>
    </w:p>
    <w:p w14:paraId="6F9D2E95"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7C10EA55"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 aquisição e utilização de veículos destinados ao transporte escolar implicam impactos ambientais inerentes à atividade de transporte terrestre, especialmente no que se refere à emissão de poluentes atmosféricos, consumo de combustíveis fósseis e geração de resíduos decorrentes da manutenção veicular.</w:t>
      </w:r>
    </w:p>
    <w:p w14:paraId="2FFAC7C6"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42CECB60"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Entre os principais impactos ambientais associados à execução do objeto, destacam-se:</w:t>
      </w:r>
    </w:p>
    <w:p w14:paraId="125CF08E"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1285206D" w14:textId="77777777" w:rsidR="009B1F13" w:rsidRPr="009B1F13" w:rsidRDefault="009B1F13" w:rsidP="009B1F13">
      <w:pPr>
        <w:widowControl/>
        <w:numPr>
          <w:ilvl w:val="0"/>
          <w:numId w:val="16"/>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bCs/>
          <w:color w:val="000000"/>
          <w:sz w:val="20"/>
          <w:szCs w:val="20"/>
          <w:lang w:val="pt-BR"/>
        </w:rPr>
        <w:t>Emissão de gases poluentes</w:t>
      </w:r>
      <w:r w:rsidRPr="009B1F13">
        <w:rPr>
          <w:rFonts w:ascii="Calibri" w:eastAsia="Times New Roman" w:hAnsi="Calibri" w:cs="Calibri"/>
          <w:color w:val="000000"/>
          <w:sz w:val="20"/>
          <w:szCs w:val="20"/>
          <w:lang w:val="pt-BR"/>
        </w:rPr>
        <w:t xml:space="preserve"> provenientes da queima de combustível diesel, contribuindo para a emissão de dióxido de carbono (CO₂), óxidos de nitrogênio (</w:t>
      </w:r>
      <w:proofErr w:type="spellStart"/>
      <w:proofErr w:type="gramStart"/>
      <w:r w:rsidRPr="009B1F13">
        <w:rPr>
          <w:rFonts w:ascii="Calibri" w:eastAsia="Times New Roman" w:hAnsi="Calibri" w:cs="Calibri"/>
          <w:color w:val="000000"/>
          <w:sz w:val="20"/>
          <w:szCs w:val="20"/>
          <w:lang w:val="pt-BR"/>
        </w:rPr>
        <w:t>NOx</w:t>
      </w:r>
      <w:proofErr w:type="spellEnd"/>
      <w:proofErr w:type="gramEnd"/>
      <w:r w:rsidRPr="009B1F13">
        <w:rPr>
          <w:rFonts w:ascii="Calibri" w:eastAsia="Times New Roman" w:hAnsi="Calibri" w:cs="Calibri"/>
          <w:color w:val="000000"/>
          <w:sz w:val="20"/>
          <w:szCs w:val="20"/>
          <w:lang w:val="pt-BR"/>
        </w:rPr>
        <w:t>) e material particulado;</w:t>
      </w:r>
    </w:p>
    <w:p w14:paraId="1839A8DA" w14:textId="77777777" w:rsidR="009B1F13" w:rsidRPr="009B1F13" w:rsidRDefault="009B1F13" w:rsidP="009B1F13">
      <w:pPr>
        <w:widowControl/>
        <w:numPr>
          <w:ilvl w:val="0"/>
          <w:numId w:val="16"/>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bCs/>
          <w:color w:val="000000"/>
          <w:sz w:val="20"/>
          <w:szCs w:val="20"/>
          <w:lang w:val="pt-BR"/>
        </w:rPr>
        <w:t>Consumo de combustível fóssil</w:t>
      </w:r>
      <w:r w:rsidRPr="009B1F13">
        <w:rPr>
          <w:rFonts w:ascii="Calibri" w:eastAsia="Times New Roman" w:hAnsi="Calibri" w:cs="Calibri"/>
          <w:color w:val="000000"/>
          <w:sz w:val="20"/>
          <w:szCs w:val="20"/>
          <w:lang w:val="pt-BR"/>
        </w:rPr>
        <w:t>, com impacto sobre recursos naturais não renováveis;</w:t>
      </w:r>
    </w:p>
    <w:p w14:paraId="770F6FF6" w14:textId="77777777" w:rsidR="009B1F13" w:rsidRPr="009B1F13" w:rsidRDefault="009B1F13" w:rsidP="009B1F13">
      <w:pPr>
        <w:widowControl/>
        <w:numPr>
          <w:ilvl w:val="0"/>
          <w:numId w:val="16"/>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bCs/>
          <w:color w:val="000000"/>
          <w:sz w:val="20"/>
          <w:szCs w:val="20"/>
          <w:lang w:val="pt-BR"/>
        </w:rPr>
        <w:lastRenderedPageBreak/>
        <w:t>Geração de resíduos automotivos</w:t>
      </w:r>
      <w:r w:rsidRPr="009B1F13">
        <w:rPr>
          <w:rFonts w:ascii="Calibri" w:eastAsia="Times New Roman" w:hAnsi="Calibri" w:cs="Calibri"/>
          <w:color w:val="000000"/>
          <w:sz w:val="20"/>
          <w:szCs w:val="20"/>
          <w:lang w:val="pt-BR"/>
        </w:rPr>
        <w:t>, como óleos lubrificantes usados, filtros, pneus e demais componentes sujeitos à substituição ao longo da vida útil dos veículos;</w:t>
      </w:r>
    </w:p>
    <w:p w14:paraId="2647161F" w14:textId="77777777" w:rsidR="009B1F13" w:rsidRPr="009B1F13" w:rsidRDefault="009B1F13" w:rsidP="009B1F13">
      <w:pPr>
        <w:widowControl/>
        <w:numPr>
          <w:ilvl w:val="0"/>
          <w:numId w:val="16"/>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bCs/>
          <w:color w:val="000000"/>
          <w:sz w:val="20"/>
          <w:szCs w:val="20"/>
          <w:lang w:val="pt-BR"/>
        </w:rPr>
        <w:t>Emissão de ruídos</w:t>
      </w:r>
      <w:r w:rsidRPr="009B1F13">
        <w:rPr>
          <w:rFonts w:ascii="Calibri" w:eastAsia="Times New Roman" w:hAnsi="Calibri" w:cs="Calibri"/>
          <w:color w:val="000000"/>
          <w:sz w:val="20"/>
          <w:szCs w:val="20"/>
          <w:lang w:val="pt-BR"/>
        </w:rPr>
        <w:t>, especialmente em áreas urbanas e próximas às unidades escolares.</w:t>
      </w:r>
    </w:p>
    <w:p w14:paraId="1028705E"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Contudo, a solução adotada — aquisição de veículos novos, zero quilômetro — contribui para a mitigação desses impactos quando comparada à manutenção de veículos antigos, uma vez que:</w:t>
      </w:r>
    </w:p>
    <w:p w14:paraId="7A6B7619"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079EA6E1" w14:textId="77777777" w:rsidR="009B1F13" w:rsidRPr="009B1F13" w:rsidRDefault="009B1F13" w:rsidP="009B1F13">
      <w:pPr>
        <w:widowControl/>
        <w:numPr>
          <w:ilvl w:val="0"/>
          <w:numId w:val="17"/>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Veículos novos apresentam melhor eficiência energética;</w:t>
      </w:r>
    </w:p>
    <w:p w14:paraId="6C74BAB6" w14:textId="77777777" w:rsidR="009B1F13" w:rsidRPr="009B1F13" w:rsidRDefault="009B1F13" w:rsidP="009B1F13">
      <w:pPr>
        <w:widowControl/>
        <w:numPr>
          <w:ilvl w:val="0"/>
          <w:numId w:val="17"/>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Possuem tecnologia atualizada de controle de emissões;</w:t>
      </w:r>
    </w:p>
    <w:p w14:paraId="552BC211" w14:textId="77777777" w:rsidR="009B1F13" w:rsidRPr="009B1F13" w:rsidRDefault="009B1F13" w:rsidP="009B1F13">
      <w:pPr>
        <w:widowControl/>
        <w:numPr>
          <w:ilvl w:val="0"/>
          <w:numId w:val="17"/>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Estão em conformidade com as normas ambientais vigentes;</w:t>
      </w:r>
    </w:p>
    <w:p w14:paraId="0AC0D9E0" w14:textId="77777777" w:rsidR="009B1F13" w:rsidRPr="009B1F13" w:rsidRDefault="009B1F13" w:rsidP="009B1F13">
      <w:pPr>
        <w:widowControl/>
        <w:numPr>
          <w:ilvl w:val="0"/>
          <w:numId w:val="17"/>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Demandam menor manutenção corretiva nos primeiros anos de uso.</w:t>
      </w:r>
    </w:p>
    <w:p w14:paraId="237315BB" w14:textId="77777777" w:rsidR="009B1F13" w:rsidRPr="009B1F13" w:rsidRDefault="009B1F13" w:rsidP="009B1F13">
      <w:pPr>
        <w:widowControl/>
        <w:shd w:val="clear" w:color="auto" w:fill="FFFFFF"/>
        <w:autoSpaceDE/>
        <w:autoSpaceDN/>
        <w:spacing w:line="276" w:lineRule="auto"/>
        <w:ind w:left="720" w:right="-1"/>
        <w:jc w:val="both"/>
        <w:rPr>
          <w:rFonts w:ascii="Calibri" w:eastAsia="Times New Roman" w:hAnsi="Calibri" w:cs="Calibri"/>
          <w:color w:val="000000"/>
          <w:sz w:val="20"/>
          <w:szCs w:val="20"/>
          <w:lang w:val="pt-BR"/>
        </w:rPr>
      </w:pPr>
    </w:p>
    <w:p w14:paraId="111578FC"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Além disso, durante a fase de operação dos veículos, a Administração deverá adotar boas práticas ambientais, tais como:</w:t>
      </w:r>
    </w:p>
    <w:p w14:paraId="7FCF0B0C"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44E7D1B5" w14:textId="77777777" w:rsidR="009B1F13" w:rsidRPr="009B1F13" w:rsidRDefault="009B1F13" w:rsidP="009B1F13">
      <w:pPr>
        <w:widowControl/>
        <w:numPr>
          <w:ilvl w:val="0"/>
          <w:numId w:val="18"/>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Manutenção preventiva regular para garantir eficiência do motor;</w:t>
      </w:r>
    </w:p>
    <w:p w14:paraId="0C64DA75" w14:textId="77777777" w:rsidR="009B1F13" w:rsidRPr="009B1F13" w:rsidRDefault="009B1F13" w:rsidP="009B1F13">
      <w:pPr>
        <w:widowControl/>
        <w:numPr>
          <w:ilvl w:val="0"/>
          <w:numId w:val="18"/>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Destinação ambientalmente adequada de resíduos automotivos;</w:t>
      </w:r>
    </w:p>
    <w:p w14:paraId="141D7BD8" w14:textId="77777777" w:rsidR="009B1F13" w:rsidRPr="009B1F13" w:rsidRDefault="009B1F13" w:rsidP="009B1F13">
      <w:pPr>
        <w:widowControl/>
        <w:numPr>
          <w:ilvl w:val="0"/>
          <w:numId w:val="18"/>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Controle de consumo de combustível;</w:t>
      </w:r>
    </w:p>
    <w:p w14:paraId="4A24CFEE" w14:textId="77777777" w:rsidR="009B1F13" w:rsidRPr="009B1F13" w:rsidRDefault="009B1F13" w:rsidP="009B1F13">
      <w:pPr>
        <w:widowControl/>
        <w:numPr>
          <w:ilvl w:val="0"/>
          <w:numId w:val="18"/>
        </w:numPr>
        <w:shd w:val="clear" w:color="auto" w:fill="FFFFFF"/>
        <w:autoSpaceDE/>
        <w:autoSpaceDN/>
        <w:spacing w:after="160"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Observância da legislação ambiental aplicável.</w:t>
      </w:r>
    </w:p>
    <w:p w14:paraId="0149BBBA"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04B36F05"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Dessa forma, embora existam impactos ambientais inerentes à atividade de transporte escolar, a solução escolhida contribui para sua redução relativa e demonstra alinhamento com os princípios do desenvolvimento sustentável e da responsabilidade ambiental na gestão pública.</w:t>
      </w:r>
    </w:p>
    <w:p w14:paraId="72B6B8E1"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66DF7F91"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color w:val="000000"/>
          <w:sz w:val="20"/>
          <w:szCs w:val="20"/>
          <w:lang w:val="pt-BR"/>
        </w:rPr>
      </w:pPr>
    </w:p>
    <w:p w14:paraId="272DCE72"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b/>
          <w:bCs/>
          <w:color w:val="000000"/>
          <w:sz w:val="20"/>
          <w:szCs w:val="20"/>
          <w:lang w:val="pt-BR"/>
        </w:rPr>
      </w:pPr>
      <w:r w:rsidRPr="009B1F13">
        <w:rPr>
          <w:rFonts w:ascii="Calibri" w:eastAsia="Times New Roman" w:hAnsi="Calibri" w:cs="Calibri"/>
          <w:b/>
          <w:bCs/>
          <w:color w:val="000000"/>
          <w:sz w:val="20"/>
          <w:szCs w:val="20"/>
          <w:lang w:val="pt-BR"/>
        </w:rPr>
        <w:t>15. VIABILIDADE DA CONTRATAÇÃO</w:t>
      </w:r>
    </w:p>
    <w:p w14:paraId="2355AD0E" w14:textId="77777777" w:rsidR="009B1F13" w:rsidRPr="009B1F13" w:rsidRDefault="009B1F13" w:rsidP="009B1F13">
      <w:pPr>
        <w:widowControl/>
        <w:shd w:val="clear" w:color="auto" w:fill="FFFFFF"/>
        <w:autoSpaceDE/>
        <w:autoSpaceDN/>
        <w:spacing w:line="276" w:lineRule="auto"/>
        <w:ind w:right="-1"/>
        <w:jc w:val="both"/>
        <w:rPr>
          <w:rFonts w:ascii="Calibri" w:eastAsia="Times New Roman" w:hAnsi="Calibri" w:cs="Calibri"/>
          <w:b/>
          <w:bCs/>
          <w:color w:val="000000"/>
          <w:sz w:val="20"/>
          <w:szCs w:val="20"/>
          <w:lang w:val="pt-BR"/>
        </w:rPr>
      </w:pPr>
    </w:p>
    <w:p w14:paraId="28DCAA0F"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A presente contratação demonstra-se viável sob os aspectos técnico, jurídico, orçamentário e operacional, conforme análise realizada no âmbito deste Estudo Técnico Preliminar.</w:t>
      </w:r>
    </w:p>
    <w:p w14:paraId="3474CF3A"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Sob o aspecto técnico, a aquisição de veículos novos, zero quilômetro, destinados ao transporte escolar atende plenamente às especificações estabelecidas na Resolução SEGOV nº 24, de 06/06/2025, sendo solução disponível no mercado nacional, com pluralidade de fornecedores aptos a atender às exigências previstas no Termo de Referência.</w:t>
      </w:r>
    </w:p>
    <w:p w14:paraId="003EAC61"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Do ponto de vista jurídico, a contratação enquadra-se como aquisição de bens comuns, passível de realização por meio de Pregão Eletrônico, nos termos da Lei nº 14.133/2021. O procedimento adotado observa os princípios da legalidade, competitividade, eficiência, economicidade e planejamento, não havendo impedimentos legais à sua formalização.</w:t>
      </w:r>
    </w:p>
    <w:p w14:paraId="7F67C393"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Sob o aspecto orçamentário e financeiro, a contratação é viável em razão da existência de recursos vinculados oriundos do Convênio nº 1261001357/2025/SEE, firmado com a Secretaria de Estado de Educação, cujos valores foram previamente definidos e aprovados no plano de trabalho. Há, ainda, compatibilidade com a dotação orçamentária do exercício correspondente.</w:t>
      </w:r>
    </w:p>
    <w:p w14:paraId="4AC6E367"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lastRenderedPageBreak/>
        <w:t>No âmbito operacional, o Município dispõe de estrutura administrativa apta à gestão e fiscalização contratual, incluindo designação de gestor e fiscal do contrato, bem como capacidade logística para recebimento e incorporação dos veículos à frota municipal.</w:t>
      </w:r>
    </w:p>
    <w:p w14:paraId="4B0EB804"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Não foram identificados impedimentos técnicos, jurídicos ou financeiros que inviabilizem a contratação, sendo a solução escolhida adequada, suficiente e proporcional à necessidade identificada.</w:t>
      </w:r>
    </w:p>
    <w:p w14:paraId="0EB643E1"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Dessa forma, conclui-se pela viabilidade da contratação, recomendando-se o prosseguimento do processo licitatório para aquisição dos veículos destinados ao transporte escolar municipal.</w:t>
      </w:r>
    </w:p>
    <w:p w14:paraId="0156BABA" w14:textId="77777777" w:rsidR="009B1F13" w:rsidRPr="009B1F13" w:rsidRDefault="009B1F13" w:rsidP="009B1F13">
      <w:pPr>
        <w:widowControl/>
        <w:autoSpaceDE/>
        <w:autoSpaceDN/>
        <w:spacing w:line="276" w:lineRule="auto"/>
        <w:ind w:right="-1"/>
        <w:jc w:val="both"/>
        <w:rPr>
          <w:rFonts w:ascii="Calibri" w:eastAsia="Times New Roman" w:hAnsi="Calibri" w:cs="Calibri"/>
          <w:color w:val="000000"/>
          <w:sz w:val="20"/>
          <w:szCs w:val="20"/>
          <w:lang w:val="pt-BR"/>
        </w:rPr>
      </w:pPr>
      <w:r w:rsidRPr="009B1F13">
        <w:rPr>
          <w:rFonts w:ascii="Calibri" w:eastAsia="Times New Roman" w:hAnsi="Calibri" w:cs="Calibri"/>
          <w:color w:val="000000"/>
          <w:sz w:val="20"/>
          <w:szCs w:val="20"/>
          <w:lang w:val="pt-BR"/>
        </w:rPr>
        <w:t xml:space="preserve"> </w:t>
      </w:r>
    </w:p>
    <w:p w14:paraId="77461695" w14:textId="77777777" w:rsidR="009B1F13" w:rsidRPr="009B1F13" w:rsidRDefault="009B1F13" w:rsidP="009B1F13">
      <w:pPr>
        <w:widowControl/>
        <w:autoSpaceDE/>
        <w:autoSpaceDN/>
        <w:spacing w:line="276" w:lineRule="auto"/>
        <w:ind w:right="-1"/>
        <w:jc w:val="both"/>
        <w:rPr>
          <w:rFonts w:ascii="Calibri" w:eastAsia="Times New Roman" w:hAnsi="Calibri" w:cs="Calibri"/>
          <w:bCs/>
          <w:color w:val="000000"/>
          <w:sz w:val="20"/>
          <w:szCs w:val="20"/>
          <w:lang w:val="pt-BR"/>
        </w:rPr>
      </w:pPr>
    </w:p>
    <w:p w14:paraId="56DD47FE"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Braúnas, 09 de fevereiro de 2026.</w:t>
      </w:r>
    </w:p>
    <w:p w14:paraId="021FB5DE"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1590A9EB"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_____________________________________________________</w:t>
      </w:r>
    </w:p>
    <w:p w14:paraId="69D34C8D"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Eliana Conceição Coelho da Silva</w:t>
      </w:r>
    </w:p>
    <w:p w14:paraId="6A2CA632"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r w:rsidRPr="009B1F13">
        <w:rPr>
          <w:rFonts w:ascii="Calibri" w:eastAsia="Calibri" w:hAnsi="Calibri" w:cs="Calibri"/>
          <w:bCs/>
          <w:sz w:val="20"/>
          <w:szCs w:val="20"/>
          <w:lang w:val="pt-BR"/>
        </w:rPr>
        <w:t xml:space="preserve">Secretária Municipal de Educação, Esporte, Culta e </w:t>
      </w:r>
      <w:proofErr w:type="gramStart"/>
      <w:r w:rsidRPr="009B1F13">
        <w:rPr>
          <w:rFonts w:ascii="Calibri" w:eastAsia="Calibri" w:hAnsi="Calibri" w:cs="Calibri"/>
          <w:bCs/>
          <w:sz w:val="20"/>
          <w:szCs w:val="20"/>
          <w:lang w:val="pt-BR"/>
        </w:rPr>
        <w:t>Lazer</w:t>
      </w:r>
      <w:proofErr w:type="gramEnd"/>
    </w:p>
    <w:p w14:paraId="4DF0B85C"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26DD865A" w14:textId="77777777" w:rsidR="009B1F13" w:rsidRPr="009B1F13" w:rsidRDefault="009B1F13" w:rsidP="009B1F13">
      <w:pPr>
        <w:widowControl/>
        <w:autoSpaceDE/>
        <w:autoSpaceDN/>
        <w:spacing w:line="276" w:lineRule="auto"/>
        <w:ind w:right="-1"/>
        <w:jc w:val="both"/>
        <w:rPr>
          <w:rFonts w:ascii="Calibri" w:eastAsia="Calibri" w:hAnsi="Calibri" w:cs="Calibri"/>
          <w:bCs/>
          <w:sz w:val="20"/>
          <w:szCs w:val="20"/>
          <w:lang w:val="pt-BR"/>
        </w:rPr>
      </w:pPr>
    </w:p>
    <w:p w14:paraId="4F730F18" w14:textId="77777777" w:rsidR="00A81520" w:rsidRDefault="00A81520" w:rsidP="002833EB">
      <w:pPr>
        <w:spacing w:before="240" w:line="276" w:lineRule="auto"/>
        <w:jc w:val="center"/>
        <w:rPr>
          <w:rFonts w:ascii="Arial" w:eastAsia="Arial" w:hAnsi="Arial" w:cs="Arial"/>
          <w:sz w:val="20"/>
          <w:szCs w:val="20"/>
        </w:rPr>
      </w:pPr>
    </w:p>
    <w:p w14:paraId="0C16ECD4" w14:textId="77777777" w:rsidR="00A81520" w:rsidRDefault="00A81520" w:rsidP="002833EB">
      <w:pPr>
        <w:spacing w:before="240" w:line="276" w:lineRule="auto"/>
        <w:jc w:val="center"/>
        <w:rPr>
          <w:rFonts w:ascii="Arial" w:eastAsia="Arial" w:hAnsi="Arial" w:cs="Arial"/>
          <w:sz w:val="20"/>
          <w:szCs w:val="20"/>
        </w:rPr>
      </w:pPr>
    </w:p>
    <w:p w14:paraId="66884413" w14:textId="77777777" w:rsidR="00A81520" w:rsidRDefault="00A81520" w:rsidP="002833EB">
      <w:pPr>
        <w:spacing w:before="240" w:line="276" w:lineRule="auto"/>
        <w:jc w:val="center"/>
        <w:rPr>
          <w:rFonts w:ascii="Arial" w:eastAsia="Arial" w:hAnsi="Arial" w:cs="Arial"/>
          <w:sz w:val="20"/>
          <w:szCs w:val="20"/>
        </w:rPr>
      </w:pPr>
    </w:p>
    <w:p w14:paraId="14A87C8C" w14:textId="77777777" w:rsidR="00A81520" w:rsidRDefault="00A81520" w:rsidP="002833EB">
      <w:pPr>
        <w:spacing w:before="240" w:line="276" w:lineRule="auto"/>
        <w:jc w:val="center"/>
        <w:rPr>
          <w:rFonts w:ascii="Arial" w:eastAsia="Arial" w:hAnsi="Arial" w:cs="Arial"/>
          <w:sz w:val="20"/>
          <w:szCs w:val="20"/>
        </w:rPr>
      </w:pPr>
    </w:p>
    <w:p w14:paraId="1EBED310" w14:textId="77777777" w:rsidR="00A81520" w:rsidRDefault="00A81520" w:rsidP="002833EB">
      <w:pPr>
        <w:spacing w:before="240" w:line="276" w:lineRule="auto"/>
        <w:jc w:val="center"/>
        <w:rPr>
          <w:rFonts w:ascii="Arial" w:eastAsia="Arial" w:hAnsi="Arial" w:cs="Arial"/>
          <w:sz w:val="20"/>
          <w:szCs w:val="20"/>
        </w:rPr>
      </w:pPr>
    </w:p>
    <w:p w14:paraId="19B3DC3D" w14:textId="77777777" w:rsidR="00A81520" w:rsidRDefault="00A81520" w:rsidP="002833EB">
      <w:pPr>
        <w:spacing w:before="240" w:line="276" w:lineRule="auto"/>
        <w:jc w:val="center"/>
        <w:rPr>
          <w:rFonts w:ascii="Arial" w:eastAsia="Arial" w:hAnsi="Arial" w:cs="Arial"/>
          <w:sz w:val="20"/>
          <w:szCs w:val="20"/>
        </w:rPr>
      </w:pPr>
    </w:p>
    <w:p w14:paraId="452459EB" w14:textId="77777777" w:rsidR="009B1F13" w:rsidRDefault="009B1F13" w:rsidP="002833EB">
      <w:pPr>
        <w:spacing w:before="240" w:line="276" w:lineRule="auto"/>
        <w:jc w:val="center"/>
        <w:rPr>
          <w:rFonts w:ascii="Arial" w:eastAsia="Arial" w:hAnsi="Arial" w:cs="Arial"/>
          <w:sz w:val="20"/>
          <w:szCs w:val="20"/>
        </w:rPr>
      </w:pPr>
    </w:p>
    <w:p w14:paraId="1E9A6803" w14:textId="77777777" w:rsidR="009B1F13" w:rsidRDefault="009B1F13" w:rsidP="002833EB">
      <w:pPr>
        <w:spacing w:before="240" w:line="276" w:lineRule="auto"/>
        <w:jc w:val="center"/>
        <w:rPr>
          <w:rFonts w:ascii="Arial" w:eastAsia="Arial" w:hAnsi="Arial" w:cs="Arial"/>
          <w:sz w:val="20"/>
          <w:szCs w:val="20"/>
        </w:rPr>
      </w:pPr>
    </w:p>
    <w:p w14:paraId="2494F430" w14:textId="77777777" w:rsidR="009B1F13" w:rsidRDefault="009B1F13" w:rsidP="002833EB">
      <w:pPr>
        <w:spacing w:before="240" w:line="276" w:lineRule="auto"/>
        <w:jc w:val="center"/>
        <w:rPr>
          <w:rFonts w:ascii="Arial" w:eastAsia="Arial" w:hAnsi="Arial" w:cs="Arial"/>
          <w:sz w:val="20"/>
          <w:szCs w:val="20"/>
        </w:rPr>
      </w:pPr>
    </w:p>
    <w:p w14:paraId="016898A7" w14:textId="77777777" w:rsidR="009B1F13" w:rsidRDefault="009B1F13" w:rsidP="002833EB">
      <w:pPr>
        <w:spacing w:before="240" w:line="276" w:lineRule="auto"/>
        <w:jc w:val="center"/>
        <w:rPr>
          <w:rFonts w:ascii="Arial" w:eastAsia="Arial" w:hAnsi="Arial" w:cs="Arial"/>
          <w:sz w:val="20"/>
          <w:szCs w:val="20"/>
        </w:rPr>
      </w:pPr>
    </w:p>
    <w:p w14:paraId="24B4EF86" w14:textId="77777777" w:rsidR="009B1F13" w:rsidRDefault="009B1F13" w:rsidP="002833EB">
      <w:pPr>
        <w:spacing w:before="240" w:line="276" w:lineRule="auto"/>
        <w:jc w:val="center"/>
        <w:rPr>
          <w:rFonts w:ascii="Arial" w:eastAsia="Arial" w:hAnsi="Arial" w:cs="Arial"/>
          <w:sz w:val="20"/>
          <w:szCs w:val="20"/>
        </w:rPr>
      </w:pPr>
    </w:p>
    <w:p w14:paraId="4C55ABA4" w14:textId="77777777" w:rsidR="009B1F13" w:rsidRDefault="009B1F13" w:rsidP="002833EB">
      <w:pPr>
        <w:spacing w:before="240" w:line="276" w:lineRule="auto"/>
        <w:jc w:val="center"/>
        <w:rPr>
          <w:rFonts w:ascii="Arial" w:eastAsia="Arial" w:hAnsi="Arial" w:cs="Arial"/>
          <w:sz w:val="20"/>
          <w:szCs w:val="20"/>
        </w:rPr>
      </w:pPr>
    </w:p>
    <w:p w14:paraId="0DA68E42" w14:textId="77777777" w:rsidR="009B1F13" w:rsidRDefault="009B1F13" w:rsidP="002833EB">
      <w:pPr>
        <w:spacing w:before="240" w:line="276" w:lineRule="auto"/>
        <w:jc w:val="center"/>
        <w:rPr>
          <w:rFonts w:ascii="Arial" w:eastAsia="Arial" w:hAnsi="Arial" w:cs="Arial"/>
          <w:sz w:val="20"/>
          <w:szCs w:val="20"/>
        </w:rPr>
      </w:pPr>
    </w:p>
    <w:p w14:paraId="49AC2369" w14:textId="77777777" w:rsidR="009B1F13" w:rsidRDefault="009B1F13" w:rsidP="002833EB">
      <w:pPr>
        <w:spacing w:before="240" w:line="276" w:lineRule="auto"/>
        <w:jc w:val="center"/>
        <w:rPr>
          <w:rFonts w:ascii="Arial" w:eastAsia="Arial" w:hAnsi="Arial" w:cs="Arial"/>
          <w:sz w:val="20"/>
          <w:szCs w:val="20"/>
        </w:rPr>
      </w:pPr>
    </w:p>
    <w:p w14:paraId="6BD75E24" w14:textId="77777777" w:rsidR="009B1F13" w:rsidRDefault="009B1F13" w:rsidP="002833EB">
      <w:pPr>
        <w:spacing w:before="240" w:line="276" w:lineRule="auto"/>
        <w:jc w:val="center"/>
        <w:rPr>
          <w:rFonts w:ascii="Arial" w:eastAsia="Arial" w:hAnsi="Arial" w:cs="Arial"/>
          <w:sz w:val="20"/>
          <w:szCs w:val="20"/>
        </w:rPr>
      </w:pPr>
    </w:p>
    <w:p w14:paraId="4043739A" w14:textId="77777777" w:rsidR="009B1F13" w:rsidRDefault="009B1F13" w:rsidP="002833EB">
      <w:pPr>
        <w:spacing w:before="240" w:line="276" w:lineRule="auto"/>
        <w:jc w:val="center"/>
        <w:rPr>
          <w:rFonts w:ascii="Arial" w:eastAsia="Arial" w:hAnsi="Arial" w:cs="Arial"/>
          <w:sz w:val="20"/>
          <w:szCs w:val="20"/>
        </w:rPr>
      </w:pPr>
    </w:p>
    <w:p w14:paraId="76B6C3C4" w14:textId="77777777" w:rsidR="009B1F13" w:rsidRDefault="009B1F13" w:rsidP="002833EB">
      <w:pPr>
        <w:spacing w:before="240" w:line="276" w:lineRule="auto"/>
        <w:jc w:val="center"/>
        <w:rPr>
          <w:rFonts w:ascii="Arial" w:eastAsia="Arial" w:hAnsi="Arial" w:cs="Arial"/>
          <w:sz w:val="20"/>
          <w:szCs w:val="20"/>
        </w:rPr>
      </w:pPr>
    </w:p>
    <w:p w14:paraId="3FB67E9F" w14:textId="3E76C3F9" w:rsidR="009B1F13" w:rsidRPr="00D56E3D" w:rsidRDefault="009B1F13" w:rsidP="009B1F13">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val="pt-BR" w:eastAsia="pt-BR"/>
        </w:rPr>
      </w:pPr>
      <w:r>
        <w:rPr>
          <w:rFonts w:ascii="Arial" w:eastAsia="Times New Roman" w:hAnsi="Arial" w:cs="Arial"/>
          <w:b/>
          <w:sz w:val="20"/>
          <w:szCs w:val="20"/>
          <w:lang w:eastAsia="pt-BR"/>
        </w:rPr>
        <w:t xml:space="preserve">ANEXO IV – </w:t>
      </w:r>
      <w:r w:rsidRPr="009B1F13">
        <w:rPr>
          <w:rFonts w:ascii="Arial" w:eastAsia="Times New Roman" w:hAnsi="Arial" w:cs="Arial"/>
          <w:b/>
          <w:sz w:val="20"/>
          <w:szCs w:val="20"/>
          <w:lang w:eastAsia="pt-BR"/>
        </w:rPr>
        <w:t>DECLARAÇÕES CONJUNTAS</w:t>
      </w:r>
    </w:p>
    <w:p w14:paraId="6D4905F0" w14:textId="77777777" w:rsidR="009B1F13" w:rsidRDefault="009B1F13" w:rsidP="00BA61FF">
      <w:pPr>
        <w:spacing w:line="276" w:lineRule="auto"/>
        <w:ind w:right="-1"/>
        <w:jc w:val="both"/>
        <w:rPr>
          <w:rFonts w:ascii="Arial" w:eastAsia="Times New Roman" w:hAnsi="Arial" w:cs="Arial"/>
          <w:b/>
          <w:sz w:val="20"/>
          <w:szCs w:val="20"/>
          <w:lang w:eastAsia="pt-BR"/>
        </w:rPr>
      </w:pPr>
    </w:p>
    <w:p w14:paraId="567E0322"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À Prefeitura Municipal de Braúnas. </w:t>
      </w:r>
    </w:p>
    <w:p w14:paraId="4B38F11E"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A/C Pregoeira </w:t>
      </w:r>
    </w:p>
    <w:p w14:paraId="69E0CF95" w14:textId="57801AD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Referência: Pregão Eletrônico nº </w:t>
      </w:r>
      <w:r w:rsidR="00120C7C">
        <w:rPr>
          <w:rFonts w:ascii="Arial" w:eastAsia="Times New Roman" w:hAnsi="Arial" w:cs="Arial"/>
          <w:color w:val="000000"/>
          <w:sz w:val="20"/>
          <w:szCs w:val="20"/>
        </w:rPr>
        <w:t>008</w:t>
      </w:r>
      <w:r>
        <w:rPr>
          <w:rFonts w:ascii="Arial" w:eastAsia="Times New Roman" w:hAnsi="Arial" w:cs="Arial"/>
          <w:color w:val="000000"/>
          <w:sz w:val="20"/>
          <w:szCs w:val="20"/>
        </w:rPr>
        <w:t>/</w:t>
      </w:r>
      <w:r w:rsidR="002833EB">
        <w:rPr>
          <w:rFonts w:ascii="Arial" w:eastAsia="Times New Roman" w:hAnsi="Arial" w:cs="Arial"/>
          <w:color w:val="000000"/>
          <w:sz w:val="20"/>
          <w:szCs w:val="20"/>
        </w:rPr>
        <w:t>2026</w:t>
      </w:r>
      <w:r w:rsidRPr="0049417E">
        <w:rPr>
          <w:rFonts w:ascii="Arial" w:eastAsia="Times New Roman" w:hAnsi="Arial" w:cs="Arial"/>
          <w:color w:val="000000"/>
          <w:sz w:val="20"/>
          <w:szCs w:val="20"/>
        </w:rPr>
        <w:t xml:space="preserve"> </w:t>
      </w:r>
    </w:p>
    <w:p w14:paraId="3F8EC721" w14:textId="77777777" w:rsidR="0049417E" w:rsidRDefault="0049417E" w:rsidP="00BA61FF">
      <w:pPr>
        <w:spacing w:line="276" w:lineRule="auto"/>
        <w:ind w:right="-1"/>
        <w:jc w:val="both"/>
        <w:rPr>
          <w:rFonts w:ascii="Arial" w:eastAsia="Times New Roman" w:hAnsi="Arial" w:cs="Arial"/>
          <w:color w:val="000000"/>
          <w:sz w:val="20"/>
          <w:szCs w:val="20"/>
        </w:rPr>
      </w:pPr>
    </w:p>
    <w:p w14:paraId="4F27FDB0"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 empresa ____________, inscrita no CNPJ N.º _______________, participante no processo licitatório epigrafado, por meio de seu representante legal, vem perante Vossa Senhoria declarar que: </w:t>
      </w:r>
    </w:p>
    <w:p w14:paraId="3BDDC925" w14:textId="77777777" w:rsidR="0049417E" w:rsidRDefault="0049417E" w:rsidP="00BA61FF">
      <w:pPr>
        <w:spacing w:line="276" w:lineRule="auto"/>
        <w:ind w:right="-1"/>
        <w:jc w:val="both"/>
        <w:rPr>
          <w:rFonts w:ascii="Arial" w:eastAsia="Times New Roman" w:hAnsi="Arial" w:cs="Arial"/>
          <w:color w:val="000000"/>
          <w:sz w:val="20"/>
          <w:szCs w:val="20"/>
        </w:rPr>
      </w:pPr>
    </w:p>
    <w:p w14:paraId="5F88D221"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 Cumpre a obrigatoriedade de reserva para cargos prevista em lei para pessoa com deficiência ou para reabilitado da Previdência Social e que atendem às regras de acessibilidade previstas na legislação, conforme disposto no art. 93 da Lei Federal nº 8.213/1991. </w:t>
      </w:r>
    </w:p>
    <w:p w14:paraId="4D245F2C" w14:textId="77777777" w:rsidR="0049417E" w:rsidRDefault="0049417E" w:rsidP="00BA61FF">
      <w:pPr>
        <w:spacing w:line="276" w:lineRule="auto"/>
        <w:ind w:right="-1"/>
        <w:jc w:val="both"/>
        <w:rPr>
          <w:rFonts w:ascii="Arial" w:eastAsia="Times New Roman" w:hAnsi="Arial" w:cs="Arial"/>
          <w:color w:val="000000"/>
          <w:sz w:val="20"/>
          <w:szCs w:val="20"/>
        </w:rPr>
      </w:pPr>
    </w:p>
    <w:p w14:paraId="20F6315A"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b) A proposta foi elaborada de maneira independente e que o conteúdo não foi no todo ou em parte, direta ou indiretamente, informado, discutido ou recebido de qualquer outro potencial participante nesta licitação; </w:t>
      </w:r>
    </w:p>
    <w:p w14:paraId="0C2A1063" w14:textId="77777777" w:rsidR="0049417E" w:rsidRDefault="0049417E" w:rsidP="00BA61FF">
      <w:pPr>
        <w:spacing w:line="276" w:lineRule="auto"/>
        <w:ind w:right="-1"/>
        <w:jc w:val="both"/>
        <w:rPr>
          <w:rFonts w:ascii="Arial" w:eastAsia="Times New Roman" w:hAnsi="Arial" w:cs="Arial"/>
          <w:color w:val="000000"/>
          <w:sz w:val="20"/>
          <w:szCs w:val="20"/>
        </w:rPr>
      </w:pPr>
    </w:p>
    <w:p w14:paraId="184A9332"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c) Não discutiu ou obteve qualquer informação privilegiada perante servidores ou autoridades da entidade promotor desta licitação; </w:t>
      </w:r>
    </w:p>
    <w:p w14:paraId="4098E8F2" w14:textId="77777777" w:rsidR="0049417E" w:rsidRDefault="0049417E" w:rsidP="00BA61FF">
      <w:pPr>
        <w:spacing w:line="276" w:lineRule="auto"/>
        <w:ind w:right="-1"/>
        <w:jc w:val="both"/>
        <w:rPr>
          <w:rFonts w:ascii="Arial" w:eastAsia="Times New Roman" w:hAnsi="Arial" w:cs="Arial"/>
          <w:color w:val="000000"/>
          <w:sz w:val="20"/>
          <w:szCs w:val="20"/>
        </w:rPr>
      </w:pPr>
    </w:p>
    <w:p w14:paraId="7A5D6681"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d) Não tentou, por qualquer meio ou por qualquer pessoa, influir na decisão de qualquer outro potencial participante quanto a participar ou não nesta licitação; </w:t>
      </w:r>
    </w:p>
    <w:p w14:paraId="64B60D6B" w14:textId="77777777" w:rsidR="0049417E" w:rsidRDefault="0049417E" w:rsidP="00BA61FF">
      <w:pPr>
        <w:spacing w:line="276" w:lineRule="auto"/>
        <w:ind w:right="-1"/>
        <w:jc w:val="both"/>
        <w:rPr>
          <w:rFonts w:ascii="Arial" w:eastAsia="Times New Roman" w:hAnsi="Arial" w:cs="Arial"/>
          <w:color w:val="000000"/>
          <w:sz w:val="20"/>
          <w:szCs w:val="20"/>
        </w:rPr>
      </w:pPr>
    </w:p>
    <w:p w14:paraId="7124E874"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e) Sua proposta é exequível para cumprir com o contrato futuro, estando nela inclusa todas as despesas diretas e indiretas para sua plena execução, e ainda custos como: impostos de </w:t>
      </w:r>
      <w:proofErr w:type="gramStart"/>
      <w:r w:rsidRPr="0049417E">
        <w:rPr>
          <w:rFonts w:ascii="Arial" w:eastAsia="Times New Roman" w:hAnsi="Arial" w:cs="Arial"/>
          <w:color w:val="000000"/>
          <w:sz w:val="20"/>
          <w:szCs w:val="20"/>
        </w:rPr>
        <w:t>quaisquer natureza</w:t>
      </w:r>
      <w:proofErr w:type="gramEnd"/>
      <w:r w:rsidRPr="0049417E">
        <w:rPr>
          <w:rFonts w:ascii="Arial" w:eastAsia="Times New Roman" w:hAnsi="Arial" w:cs="Arial"/>
          <w:color w:val="000000"/>
          <w:sz w:val="20"/>
          <w:szCs w:val="20"/>
        </w:rPr>
        <w:t xml:space="preserve">, taxas, transportes, garantias, deslocamentos e outros; </w:t>
      </w:r>
    </w:p>
    <w:p w14:paraId="206877F7" w14:textId="77777777" w:rsidR="0049417E" w:rsidRDefault="0049417E" w:rsidP="00BA61FF">
      <w:pPr>
        <w:spacing w:line="276" w:lineRule="auto"/>
        <w:ind w:right="-1"/>
        <w:jc w:val="both"/>
        <w:rPr>
          <w:rFonts w:ascii="Arial" w:eastAsia="Times New Roman" w:hAnsi="Arial" w:cs="Arial"/>
          <w:color w:val="000000"/>
          <w:sz w:val="20"/>
          <w:szCs w:val="20"/>
        </w:rPr>
      </w:pPr>
    </w:p>
    <w:p w14:paraId="3B73274B"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f) Os preços oferecidos pela empresa no presente certame são compatíveis em comparação com preços já praticados pela empresa em objetos similares. </w:t>
      </w:r>
    </w:p>
    <w:p w14:paraId="4EDF89A4" w14:textId="77777777" w:rsidR="0049417E" w:rsidRDefault="0049417E" w:rsidP="00BA61FF">
      <w:pPr>
        <w:spacing w:line="276" w:lineRule="auto"/>
        <w:ind w:right="-1"/>
        <w:jc w:val="both"/>
        <w:rPr>
          <w:rFonts w:ascii="Arial" w:eastAsia="Times New Roman" w:hAnsi="Arial" w:cs="Arial"/>
          <w:color w:val="000000"/>
          <w:sz w:val="20"/>
          <w:szCs w:val="20"/>
        </w:rPr>
      </w:pPr>
    </w:p>
    <w:p w14:paraId="321529D9"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g) Confirma sua capacidade técnica profissional e operacional em cumprir com o referido contrato, em caso de homologação da proposta, em acordo com o estabelecido nas disposições legais pertinentes. </w:t>
      </w:r>
    </w:p>
    <w:p w14:paraId="3BFCD73F" w14:textId="77777777" w:rsidR="0049417E" w:rsidRDefault="0049417E" w:rsidP="00BA61FF">
      <w:pPr>
        <w:spacing w:line="276" w:lineRule="auto"/>
        <w:ind w:right="-1"/>
        <w:jc w:val="both"/>
        <w:rPr>
          <w:rFonts w:ascii="Arial" w:eastAsia="Times New Roman" w:hAnsi="Arial" w:cs="Arial"/>
          <w:color w:val="000000"/>
          <w:sz w:val="20"/>
          <w:szCs w:val="20"/>
        </w:rPr>
      </w:pPr>
    </w:p>
    <w:p w14:paraId="7026CF19"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h) Está plenamente ciente do teor e da extensão desta declaração e que detém plenos poderes e informações para firmá-la. </w:t>
      </w:r>
    </w:p>
    <w:p w14:paraId="135CA610" w14:textId="77777777" w:rsidR="0049417E" w:rsidRDefault="0049417E" w:rsidP="00BA61FF">
      <w:pPr>
        <w:spacing w:line="276" w:lineRule="auto"/>
        <w:ind w:right="-1"/>
        <w:jc w:val="both"/>
        <w:rPr>
          <w:rFonts w:ascii="Arial" w:eastAsia="Times New Roman" w:hAnsi="Arial" w:cs="Arial"/>
          <w:color w:val="000000"/>
          <w:sz w:val="20"/>
          <w:szCs w:val="20"/>
        </w:rPr>
      </w:pPr>
    </w:p>
    <w:p w14:paraId="21AA72A7"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i) Que não enquadra em nenhuma das vedações estabelecidas pelo art. 14 da Lei nº 14.133, de 2021; </w:t>
      </w:r>
    </w:p>
    <w:p w14:paraId="65BC4176" w14:textId="77777777" w:rsidR="0049417E" w:rsidRDefault="0049417E" w:rsidP="00BA61FF">
      <w:pPr>
        <w:spacing w:line="276" w:lineRule="auto"/>
        <w:ind w:right="-1"/>
        <w:jc w:val="both"/>
        <w:rPr>
          <w:rFonts w:ascii="Arial" w:eastAsia="Times New Roman" w:hAnsi="Arial" w:cs="Arial"/>
          <w:color w:val="000000"/>
          <w:sz w:val="20"/>
          <w:szCs w:val="20"/>
        </w:rPr>
      </w:pPr>
    </w:p>
    <w:p w14:paraId="5EECC0DB"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j) 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 </w:t>
      </w:r>
    </w:p>
    <w:p w14:paraId="56BD4DF1" w14:textId="77777777" w:rsidR="0049417E" w:rsidRDefault="0049417E" w:rsidP="00BA61FF">
      <w:pPr>
        <w:spacing w:line="276" w:lineRule="auto"/>
        <w:ind w:right="-1"/>
        <w:jc w:val="both"/>
        <w:rPr>
          <w:rFonts w:ascii="Arial" w:eastAsia="Times New Roman" w:hAnsi="Arial" w:cs="Arial"/>
          <w:color w:val="000000"/>
          <w:sz w:val="20"/>
          <w:szCs w:val="20"/>
        </w:rPr>
      </w:pPr>
    </w:p>
    <w:p w14:paraId="0F354793"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k) Tem conhecimento de todas as exigências relacionadas à execução do objeto do referido pregão, que conhece as condições locais para execução do objeto, e que tem plena ciência das condições e peculiaridades inerentes à natureza do objeto, assumindo total responsabilidade por este fato e que não </w:t>
      </w:r>
      <w:r w:rsidRPr="0049417E">
        <w:rPr>
          <w:rFonts w:ascii="Arial" w:eastAsia="Times New Roman" w:hAnsi="Arial" w:cs="Arial"/>
          <w:color w:val="000000"/>
          <w:sz w:val="20"/>
          <w:szCs w:val="20"/>
        </w:rPr>
        <w:lastRenderedPageBreak/>
        <w:t xml:space="preserve">utilizará deste para quaisquer questionamentos futuros que ensejem desavenças técnicas ou financeiras com o município. </w:t>
      </w:r>
    </w:p>
    <w:p w14:paraId="3DE17E0C" w14:textId="3763EAD9" w:rsidR="009D72A5"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l) Que não possui em seu quadro de pessoal empregado(s) com menos de 18 (dezoito) anos em trabalho noturno, perigoso ou insalubre e de 16 (dezesseis) anos em qualquer trabalho, salvo na condição de aprendiz, nos termos da Lei Federal nº 14.133/21.</w:t>
      </w:r>
    </w:p>
    <w:p w14:paraId="6B58A9DF" w14:textId="77777777" w:rsidR="0049417E" w:rsidRDefault="0049417E" w:rsidP="00BA61FF">
      <w:pPr>
        <w:spacing w:line="276" w:lineRule="auto"/>
        <w:ind w:right="-1"/>
        <w:jc w:val="both"/>
        <w:rPr>
          <w:rFonts w:ascii="Arial" w:eastAsia="Times New Roman" w:hAnsi="Arial" w:cs="Arial"/>
          <w:color w:val="000000"/>
          <w:sz w:val="20"/>
          <w:szCs w:val="20"/>
        </w:rPr>
      </w:pPr>
    </w:p>
    <w:p w14:paraId="42A58B08" w14:textId="77777777"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Local e Data, _______________________ _____ de _____________ de _______. </w:t>
      </w:r>
    </w:p>
    <w:p w14:paraId="47DB3695" w14:textId="77777777" w:rsidR="0049417E" w:rsidRDefault="0049417E" w:rsidP="0049417E">
      <w:pPr>
        <w:spacing w:line="276" w:lineRule="auto"/>
        <w:ind w:right="-1"/>
        <w:jc w:val="center"/>
        <w:rPr>
          <w:rFonts w:ascii="Arial" w:eastAsia="Times New Roman" w:hAnsi="Arial" w:cs="Arial"/>
          <w:color w:val="000000"/>
          <w:sz w:val="20"/>
          <w:szCs w:val="20"/>
        </w:rPr>
      </w:pPr>
    </w:p>
    <w:p w14:paraId="3AA2E647" w14:textId="77777777" w:rsidR="0049417E" w:rsidRDefault="0049417E" w:rsidP="0049417E">
      <w:pPr>
        <w:spacing w:line="276" w:lineRule="auto"/>
        <w:ind w:right="-1"/>
        <w:jc w:val="center"/>
        <w:rPr>
          <w:rFonts w:ascii="Arial" w:eastAsia="Times New Roman" w:hAnsi="Arial" w:cs="Arial"/>
          <w:color w:val="000000"/>
          <w:sz w:val="20"/>
          <w:szCs w:val="20"/>
        </w:rPr>
      </w:pPr>
    </w:p>
    <w:p w14:paraId="780AF1C1" w14:textId="3FC9C54D"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______________________________________________</w:t>
      </w:r>
    </w:p>
    <w:p w14:paraId="327DA801" w14:textId="0A07837C"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Assinatura do representante legal da Licitante</w:t>
      </w:r>
    </w:p>
    <w:p w14:paraId="1CD5B5B1" w14:textId="77777777" w:rsidR="00D74D82" w:rsidRDefault="00D74D82" w:rsidP="00BA61FF">
      <w:pPr>
        <w:spacing w:line="276" w:lineRule="auto"/>
        <w:ind w:right="-1"/>
        <w:jc w:val="both"/>
        <w:rPr>
          <w:rFonts w:ascii="Arial" w:eastAsia="Times New Roman" w:hAnsi="Arial" w:cs="Arial"/>
          <w:color w:val="000000"/>
          <w:sz w:val="20"/>
          <w:szCs w:val="20"/>
        </w:rPr>
      </w:pPr>
    </w:p>
    <w:p w14:paraId="1A0ADA1E" w14:textId="2D5E61AE" w:rsidR="009D72A5" w:rsidRPr="004B0759" w:rsidRDefault="009D72A5" w:rsidP="009D72A5">
      <w:pPr>
        <w:rPr>
          <w:rFonts w:ascii="Arial" w:eastAsia="Times New Roman" w:hAnsi="Arial" w:cs="Arial"/>
          <w:color w:val="000000"/>
          <w:sz w:val="20"/>
          <w:szCs w:val="20"/>
        </w:rPr>
      </w:pPr>
      <w:r>
        <w:rPr>
          <w:rFonts w:ascii="Arial" w:eastAsia="Times New Roman" w:hAnsi="Arial" w:cs="Arial"/>
          <w:color w:val="000000"/>
          <w:sz w:val="20"/>
          <w:szCs w:val="20"/>
        </w:rPr>
        <w:br w:type="page"/>
      </w:r>
    </w:p>
    <w:p w14:paraId="77C3537A" w14:textId="4D6BA5D0" w:rsidR="00951978" w:rsidRPr="00D56E3D" w:rsidRDefault="00951978" w:rsidP="00D56E3D">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val="pt-BR" w:eastAsia="pt-BR"/>
        </w:rPr>
      </w:pPr>
      <w:bookmarkStart w:id="38" w:name="_Hlk159571791"/>
      <w:r w:rsidRPr="00D56E3D">
        <w:rPr>
          <w:rFonts w:ascii="Arial" w:eastAsia="Times New Roman" w:hAnsi="Arial" w:cs="Arial"/>
          <w:b/>
          <w:sz w:val="20"/>
          <w:szCs w:val="20"/>
          <w:lang w:val="pt-BR" w:eastAsia="pt-BR"/>
        </w:rPr>
        <w:lastRenderedPageBreak/>
        <w:t xml:space="preserve">ANEXO </w:t>
      </w:r>
      <w:r w:rsidR="00FD2136" w:rsidRPr="00FD2136">
        <w:rPr>
          <w:rFonts w:ascii="Arial" w:eastAsia="Times New Roman" w:hAnsi="Arial" w:cs="Arial"/>
          <w:b/>
          <w:sz w:val="20"/>
          <w:szCs w:val="20"/>
          <w:lang w:eastAsia="pt-BR"/>
        </w:rPr>
        <w:t xml:space="preserve">V – MODELO DE PROPOSTA </w:t>
      </w:r>
      <w:r w:rsidR="00120C7C">
        <w:rPr>
          <w:rFonts w:ascii="Arial" w:eastAsia="Times New Roman" w:hAnsi="Arial" w:cs="Arial"/>
          <w:b/>
          <w:sz w:val="20"/>
          <w:szCs w:val="20"/>
          <w:lang w:eastAsia="pt-BR"/>
        </w:rPr>
        <w:t>COMERCIAL – RELAÇÃO DOS PRODUTOS</w:t>
      </w:r>
    </w:p>
    <w:bookmarkEnd w:id="38"/>
    <w:p w14:paraId="45BCFAC3" w14:textId="77777777" w:rsidR="00BA4E64" w:rsidRPr="00FA234D" w:rsidRDefault="00BA4E64" w:rsidP="00FA234D">
      <w:pPr>
        <w:widowControl/>
        <w:tabs>
          <w:tab w:val="left" w:pos="567"/>
        </w:tabs>
        <w:autoSpaceDE/>
        <w:autoSpaceDN/>
        <w:ind w:left="-284"/>
        <w:jc w:val="both"/>
        <w:rPr>
          <w:rFonts w:ascii="Arial" w:eastAsia="Times New Roman" w:hAnsi="Arial" w:cs="Arial"/>
          <w:b/>
          <w:bCs/>
          <w:sz w:val="18"/>
          <w:szCs w:val="18"/>
          <w:lang w:val="pt-BR" w:eastAsia="pt-BR"/>
        </w:rPr>
      </w:pPr>
    </w:p>
    <w:p w14:paraId="43895CBC" w14:textId="39F34C25" w:rsidR="00951978" w:rsidRPr="00D113B9" w:rsidRDefault="00951978" w:rsidP="00FA234D">
      <w:pPr>
        <w:widowControl/>
        <w:tabs>
          <w:tab w:val="left" w:pos="567"/>
        </w:tabs>
        <w:autoSpaceDE/>
        <w:autoSpaceDN/>
        <w:ind w:left="-284"/>
        <w:jc w:val="both"/>
        <w:rPr>
          <w:rFonts w:ascii="Arial" w:eastAsia="Times New Roman" w:hAnsi="Arial" w:cs="Arial"/>
          <w:b/>
          <w:bCs/>
          <w:sz w:val="15"/>
          <w:szCs w:val="15"/>
          <w:lang w:val="pt-BR" w:eastAsia="pt-BR"/>
        </w:rPr>
      </w:pPr>
      <w:r w:rsidRPr="00D113B9">
        <w:rPr>
          <w:rFonts w:ascii="Arial" w:eastAsia="Times New Roman" w:hAnsi="Arial" w:cs="Arial"/>
          <w:b/>
          <w:bCs/>
          <w:sz w:val="15"/>
          <w:szCs w:val="15"/>
          <w:lang w:val="pt-BR" w:eastAsia="pt-BR"/>
        </w:rPr>
        <w:t xml:space="preserve">À PREFEITURA MUNICIPAL DE </w:t>
      </w:r>
      <w:r w:rsidR="00960E8E" w:rsidRPr="00D113B9">
        <w:rPr>
          <w:rFonts w:ascii="Arial" w:eastAsia="Times New Roman" w:hAnsi="Arial" w:cs="Arial"/>
          <w:b/>
          <w:bCs/>
          <w:sz w:val="15"/>
          <w:szCs w:val="15"/>
          <w:lang w:val="pt-BR" w:eastAsia="pt-BR"/>
        </w:rPr>
        <w:t>BRAÚNAS</w:t>
      </w:r>
    </w:p>
    <w:p w14:paraId="07B77390" w14:textId="1D7ABC0E" w:rsidR="00951978" w:rsidRPr="00D113B9" w:rsidRDefault="00951978" w:rsidP="00FA234D">
      <w:pPr>
        <w:widowControl/>
        <w:tabs>
          <w:tab w:val="left" w:pos="567"/>
        </w:tabs>
        <w:autoSpaceDE/>
        <w:autoSpaceDN/>
        <w:ind w:left="-284"/>
        <w:jc w:val="both"/>
        <w:rPr>
          <w:rFonts w:ascii="Arial" w:eastAsia="Times New Roman" w:hAnsi="Arial" w:cs="Arial"/>
          <w:b/>
          <w:bCs/>
          <w:sz w:val="15"/>
          <w:szCs w:val="15"/>
          <w:lang w:val="pt-BR" w:eastAsia="pt-BR"/>
        </w:rPr>
      </w:pPr>
      <w:r w:rsidRPr="00D113B9">
        <w:rPr>
          <w:rFonts w:ascii="Arial" w:eastAsia="Times New Roman" w:hAnsi="Arial" w:cs="Arial"/>
          <w:b/>
          <w:bCs/>
          <w:sz w:val="15"/>
          <w:szCs w:val="15"/>
          <w:lang w:val="pt-BR" w:eastAsia="pt-BR"/>
        </w:rPr>
        <w:t xml:space="preserve">PREGÃO ELETRÔNICO Nº </w:t>
      </w:r>
      <w:r w:rsidR="00120C7C">
        <w:rPr>
          <w:rFonts w:ascii="Arial" w:eastAsia="Times New Roman" w:hAnsi="Arial" w:cs="Arial"/>
          <w:b/>
          <w:bCs/>
          <w:sz w:val="15"/>
          <w:szCs w:val="15"/>
          <w:lang w:val="pt-BR" w:eastAsia="pt-BR"/>
        </w:rPr>
        <w:t>008</w:t>
      </w:r>
      <w:r w:rsidR="0048422B" w:rsidRPr="00D113B9">
        <w:rPr>
          <w:rFonts w:ascii="Arial" w:eastAsia="Times New Roman" w:hAnsi="Arial" w:cs="Arial"/>
          <w:b/>
          <w:bCs/>
          <w:sz w:val="15"/>
          <w:szCs w:val="15"/>
          <w:lang w:val="pt-BR" w:eastAsia="pt-BR"/>
        </w:rPr>
        <w:t>/</w:t>
      </w:r>
      <w:r w:rsidR="002833EB">
        <w:rPr>
          <w:rFonts w:ascii="Arial" w:eastAsia="Times New Roman" w:hAnsi="Arial" w:cs="Arial"/>
          <w:b/>
          <w:bCs/>
          <w:sz w:val="15"/>
          <w:szCs w:val="15"/>
          <w:lang w:val="pt-BR" w:eastAsia="pt-BR"/>
        </w:rPr>
        <w:t>2026</w:t>
      </w:r>
    </w:p>
    <w:p w14:paraId="52085C43" w14:textId="77777777" w:rsidR="00D113B9" w:rsidRDefault="00D113B9" w:rsidP="00FD2136">
      <w:pPr>
        <w:widowControl/>
        <w:tabs>
          <w:tab w:val="left" w:pos="567"/>
        </w:tabs>
        <w:autoSpaceDE/>
        <w:autoSpaceDN/>
        <w:jc w:val="both"/>
        <w:rPr>
          <w:rFonts w:ascii="Arial" w:eastAsia="Times New Roman" w:hAnsi="Arial" w:cs="Arial"/>
          <w:sz w:val="16"/>
          <w:szCs w:val="16"/>
          <w:lang w:val="pt-BR" w:eastAsia="pt-BR"/>
        </w:rPr>
      </w:pPr>
    </w:p>
    <w:tbl>
      <w:tblPr>
        <w:tblW w:w="10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066"/>
        <w:gridCol w:w="567"/>
        <w:gridCol w:w="709"/>
        <w:gridCol w:w="1020"/>
        <w:gridCol w:w="1134"/>
      </w:tblGrid>
      <w:tr w:rsidR="00D113B9" w:rsidRPr="00D113B9" w14:paraId="0CF19587" w14:textId="77777777" w:rsidTr="00D113B9">
        <w:trPr>
          <w:jc w:val="center"/>
        </w:trPr>
        <w:tc>
          <w:tcPr>
            <w:tcW w:w="567" w:type="dxa"/>
            <w:vAlign w:val="center"/>
          </w:tcPr>
          <w:p w14:paraId="5D61B853" w14:textId="77777777" w:rsidR="00D113B9" w:rsidRPr="00D113B9" w:rsidRDefault="00D113B9" w:rsidP="00BA61FF">
            <w:pPr>
              <w:jc w:val="center"/>
              <w:rPr>
                <w:rFonts w:asciiTheme="minorHAnsi" w:hAnsiTheme="minorHAnsi" w:cstheme="minorHAnsi"/>
                <w:sz w:val="12"/>
                <w:szCs w:val="12"/>
              </w:rPr>
            </w:pPr>
            <w:bookmarkStart w:id="39" w:name="_Hlk200120943"/>
            <w:r w:rsidRPr="00D113B9">
              <w:rPr>
                <w:rFonts w:asciiTheme="minorHAnsi" w:hAnsiTheme="minorHAnsi" w:cstheme="minorHAnsi"/>
                <w:sz w:val="12"/>
                <w:szCs w:val="12"/>
              </w:rPr>
              <w:t>ITEM</w:t>
            </w:r>
          </w:p>
        </w:tc>
        <w:tc>
          <w:tcPr>
            <w:tcW w:w="6066" w:type="dxa"/>
            <w:vAlign w:val="center"/>
          </w:tcPr>
          <w:p w14:paraId="08E934BA"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DESCRIÇÃO</w:t>
            </w:r>
          </w:p>
        </w:tc>
        <w:tc>
          <w:tcPr>
            <w:tcW w:w="567" w:type="dxa"/>
            <w:vAlign w:val="center"/>
          </w:tcPr>
          <w:p w14:paraId="75987E9C"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UN</w:t>
            </w:r>
          </w:p>
        </w:tc>
        <w:tc>
          <w:tcPr>
            <w:tcW w:w="709" w:type="dxa"/>
            <w:vAlign w:val="center"/>
          </w:tcPr>
          <w:p w14:paraId="763E2BF7"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QTDE</w:t>
            </w:r>
          </w:p>
        </w:tc>
        <w:tc>
          <w:tcPr>
            <w:tcW w:w="1020" w:type="dxa"/>
            <w:tcBorders>
              <w:tl2br w:val="nil"/>
            </w:tcBorders>
            <w:vAlign w:val="center"/>
          </w:tcPr>
          <w:p w14:paraId="4A29A854"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VALOR UNITÁRIO</w:t>
            </w:r>
          </w:p>
        </w:tc>
        <w:tc>
          <w:tcPr>
            <w:tcW w:w="1134" w:type="dxa"/>
            <w:tcBorders>
              <w:tl2br w:val="nil"/>
            </w:tcBorders>
            <w:vAlign w:val="center"/>
          </w:tcPr>
          <w:p w14:paraId="3B2B7343"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VALOR TOTAL</w:t>
            </w:r>
          </w:p>
        </w:tc>
      </w:tr>
      <w:tr w:rsidR="00D113B9" w:rsidRPr="00D113B9" w14:paraId="3A915E96" w14:textId="77777777" w:rsidTr="00D113B9">
        <w:trPr>
          <w:jc w:val="center"/>
        </w:trPr>
        <w:tc>
          <w:tcPr>
            <w:tcW w:w="567" w:type="dxa"/>
            <w:vAlign w:val="center"/>
          </w:tcPr>
          <w:p w14:paraId="2B021AC2"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color w:val="000000"/>
                <w:sz w:val="12"/>
                <w:szCs w:val="12"/>
              </w:rPr>
              <w:t>1</w:t>
            </w:r>
          </w:p>
        </w:tc>
        <w:tc>
          <w:tcPr>
            <w:tcW w:w="6066" w:type="dxa"/>
            <w:vAlign w:val="center"/>
          </w:tcPr>
          <w:p w14:paraId="6EFB3319" w14:textId="5744C625" w:rsidR="00D113B9" w:rsidRPr="00D113B9" w:rsidRDefault="009002B5" w:rsidP="00120C7C">
            <w:pPr>
              <w:spacing w:before="100" w:beforeAutospacing="1" w:after="100" w:afterAutospacing="1"/>
              <w:jc w:val="both"/>
              <w:rPr>
                <w:rFonts w:asciiTheme="minorHAnsi" w:eastAsia="Times New Roman" w:hAnsiTheme="minorHAnsi" w:cstheme="minorHAnsi"/>
                <w:sz w:val="12"/>
                <w:szCs w:val="12"/>
              </w:rPr>
            </w:pPr>
            <w:r w:rsidRPr="009002B5">
              <w:rPr>
                <w:rFonts w:asciiTheme="minorHAnsi" w:eastAsia="Times New Roman" w:hAnsiTheme="minorHAnsi" w:cstheme="minorHAnsi"/>
                <w:sz w:val="12"/>
                <w:szCs w:val="12"/>
              </w:rPr>
              <w:t>Veículo tipo van, novo, zero quilômetro, conforme especificações mínimas da Resolução SEGOV nº 24, de 06/06/2025, com as seguintes características mínimas: carroceria fechada, teto alto; capacidade mínima de 15 (quinze) passageiros + motorista; mínimo de 03 (três) portas laterais; potência mínima de 130 cv; cilindrada mínima de 2.143 cc; direção hidráulica ou superior; tração conforme linha de produção do fabricante; suspensão conforme linha de produção do fabricante; combustível diesel; equipado com ar-condicionado; devendo atender às normas de segurança veicular vigentes e às exigências para transporte escolar.</w:t>
            </w:r>
          </w:p>
        </w:tc>
        <w:tc>
          <w:tcPr>
            <w:tcW w:w="567" w:type="dxa"/>
            <w:vAlign w:val="center"/>
          </w:tcPr>
          <w:p w14:paraId="35E43367" w14:textId="0D965B04" w:rsidR="00D113B9" w:rsidRPr="00D113B9" w:rsidRDefault="00120C7C" w:rsidP="00BA61FF">
            <w:pPr>
              <w:jc w:val="center"/>
              <w:rPr>
                <w:rFonts w:asciiTheme="minorHAnsi" w:hAnsiTheme="minorHAnsi" w:cstheme="minorHAnsi"/>
                <w:sz w:val="12"/>
                <w:szCs w:val="12"/>
              </w:rPr>
            </w:pPr>
            <w:r>
              <w:rPr>
                <w:rFonts w:asciiTheme="minorHAnsi" w:hAnsiTheme="minorHAnsi" w:cstheme="minorHAnsi"/>
                <w:sz w:val="12"/>
                <w:szCs w:val="12"/>
              </w:rPr>
              <w:t>UN</w:t>
            </w:r>
          </w:p>
        </w:tc>
        <w:tc>
          <w:tcPr>
            <w:tcW w:w="709" w:type="dxa"/>
            <w:vAlign w:val="center"/>
          </w:tcPr>
          <w:p w14:paraId="0E94D0DC"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sz w:val="12"/>
                <w:szCs w:val="12"/>
              </w:rPr>
              <w:t>01</w:t>
            </w:r>
          </w:p>
        </w:tc>
        <w:tc>
          <w:tcPr>
            <w:tcW w:w="1020" w:type="dxa"/>
            <w:tcBorders>
              <w:tl2br w:val="nil"/>
            </w:tcBorders>
            <w:vAlign w:val="center"/>
          </w:tcPr>
          <w:p w14:paraId="7E1D449C" w14:textId="77777777" w:rsidR="00D113B9" w:rsidRPr="00D113B9" w:rsidRDefault="00D113B9" w:rsidP="00BA61FF">
            <w:pPr>
              <w:jc w:val="center"/>
              <w:rPr>
                <w:rFonts w:asciiTheme="minorHAnsi" w:hAnsiTheme="minorHAnsi" w:cstheme="minorHAnsi"/>
                <w:sz w:val="12"/>
                <w:szCs w:val="12"/>
              </w:rPr>
            </w:pPr>
          </w:p>
        </w:tc>
        <w:tc>
          <w:tcPr>
            <w:tcW w:w="1134" w:type="dxa"/>
            <w:tcBorders>
              <w:tl2br w:val="nil"/>
            </w:tcBorders>
            <w:vAlign w:val="center"/>
          </w:tcPr>
          <w:p w14:paraId="43DE19D2" w14:textId="77777777" w:rsidR="00D113B9" w:rsidRPr="00D113B9" w:rsidRDefault="00D113B9" w:rsidP="00BA61FF">
            <w:pPr>
              <w:jc w:val="center"/>
              <w:rPr>
                <w:rFonts w:asciiTheme="minorHAnsi" w:hAnsiTheme="minorHAnsi" w:cstheme="minorHAnsi"/>
                <w:sz w:val="12"/>
                <w:szCs w:val="12"/>
              </w:rPr>
            </w:pPr>
          </w:p>
        </w:tc>
      </w:tr>
      <w:tr w:rsidR="00D113B9" w:rsidRPr="00D113B9" w14:paraId="34443387" w14:textId="77777777" w:rsidTr="00D113B9">
        <w:trPr>
          <w:jc w:val="center"/>
        </w:trPr>
        <w:tc>
          <w:tcPr>
            <w:tcW w:w="567" w:type="dxa"/>
            <w:vAlign w:val="center"/>
          </w:tcPr>
          <w:p w14:paraId="75E67D66" w14:textId="77777777" w:rsidR="00D113B9" w:rsidRPr="00D113B9" w:rsidRDefault="00D113B9" w:rsidP="00BA61FF">
            <w:pPr>
              <w:jc w:val="center"/>
              <w:rPr>
                <w:rFonts w:asciiTheme="minorHAnsi" w:hAnsiTheme="minorHAnsi" w:cstheme="minorHAnsi"/>
                <w:sz w:val="12"/>
                <w:szCs w:val="12"/>
              </w:rPr>
            </w:pPr>
            <w:r w:rsidRPr="00D113B9">
              <w:rPr>
                <w:rFonts w:asciiTheme="minorHAnsi" w:hAnsiTheme="minorHAnsi" w:cstheme="minorHAnsi"/>
                <w:color w:val="000000"/>
                <w:sz w:val="12"/>
                <w:szCs w:val="12"/>
              </w:rPr>
              <w:t>2</w:t>
            </w:r>
          </w:p>
        </w:tc>
        <w:tc>
          <w:tcPr>
            <w:tcW w:w="6066" w:type="dxa"/>
            <w:vAlign w:val="center"/>
          </w:tcPr>
          <w:p w14:paraId="79D6A83F" w14:textId="6513B8A6" w:rsidR="00D113B9" w:rsidRPr="00D113B9" w:rsidRDefault="009002B5" w:rsidP="00120C7C">
            <w:pPr>
              <w:spacing w:before="100" w:beforeAutospacing="1" w:after="100" w:afterAutospacing="1"/>
              <w:jc w:val="both"/>
              <w:rPr>
                <w:rFonts w:asciiTheme="minorHAnsi" w:eastAsia="Times New Roman" w:hAnsiTheme="minorHAnsi" w:cstheme="minorHAnsi"/>
                <w:sz w:val="12"/>
                <w:szCs w:val="12"/>
              </w:rPr>
            </w:pPr>
            <w:r w:rsidRPr="009002B5">
              <w:rPr>
                <w:rFonts w:asciiTheme="minorHAnsi" w:eastAsia="Times New Roman" w:hAnsiTheme="minorHAnsi" w:cstheme="minorHAnsi"/>
                <w:sz w:val="12"/>
                <w:szCs w:val="12"/>
              </w:rPr>
              <w:t xml:space="preserve">Ônibus escolar - 21 Lugares, com a descriçao mínima conforme RESOLUÇÃO SEGOV 24 DE 06/06/2025: veiculo tipo van, capacidade mínima: 21 pessoas, portas </w:t>
            </w:r>
            <w:proofErr w:type="gramStart"/>
            <w:r w:rsidRPr="009002B5">
              <w:rPr>
                <w:rFonts w:asciiTheme="minorHAnsi" w:eastAsia="Times New Roman" w:hAnsiTheme="minorHAnsi" w:cstheme="minorHAnsi"/>
                <w:sz w:val="12"/>
                <w:szCs w:val="12"/>
              </w:rPr>
              <w:t>laterais mínima 1.700</w:t>
            </w:r>
            <w:proofErr w:type="gramEnd"/>
            <w:r w:rsidRPr="009002B5">
              <w:rPr>
                <w:rFonts w:asciiTheme="minorHAnsi" w:eastAsia="Times New Roman" w:hAnsiTheme="minorHAnsi" w:cstheme="minorHAnsi"/>
                <w:sz w:val="12"/>
                <w:szCs w:val="12"/>
              </w:rPr>
              <w:t xml:space="preserve"> / 1.100 (mm); assentos alto padrão reclináveis; cinto de segurança em todos os lugares; motorização mínima 2.0 diesel; altura mínima do teto 2.600 (mm); largura mínima 1.900 (mm); direção hidráulica ou elétrica</w:t>
            </w:r>
            <w:r>
              <w:rPr>
                <w:rFonts w:asciiTheme="minorHAnsi" w:eastAsia="Times New Roman" w:hAnsiTheme="minorHAnsi" w:cstheme="minorHAnsi"/>
                <w:sz w:val="12"/>
                <w:szCs w:val="12"/>
              </w:rPr>
              <w:t>.</w:t>
            </w:r>
          </w:p>
        </w:tc>
        <w:tc>
          <w:tcPr>
            <w:tcW w:w="567" w:type="dxa"/>
            <w:vAlign w:val="center"/>
          </w:tcPr>
          <w:p w14:paraId="3B016622" w14:textId="5215C758" w:rsidR="00D113B9" w:rsidRPr="00D113B9" w:rsidRDefault="00120C7C" w:rsidP="00BA61FF">
            <w:pPr>
              <w:jc w:val="center"/>
              <w:rPr>
                <w:rFonts w:asciiTheme="minorHAnsi" w:hAnsiTheme="minorHAnsi" w:cstheme="minorHAnsi"/>
                <w:sz w:val="12"/>
                <w:szCs w:val="12"/>
              </w:rPr>
            </w:pPr>
            <w:r>
              <w:rPr>
                <w:rFonts w:asciiTheme="minorHAnsi" w:hAnsiTheme="minorHAnsi" w:cstheme="minorHAnsi"/>
                <w:sz w:val="12"/>
                <w:szCs w:val="12"/>
              </w:rPr>
              <w:t>UN</w:t>
            </w:r>
          </w:p>
        </w:tc>
        <w:tc>
          <w:tcPr>
            <w:tcW w:w="709" w:type="dxa"/>
            <w:vAlign w:val="center"/>
          </w:tcPr>
          <w:p w14:paraId="3FB7F9E6" w14:textId="32E92CFD" w:rsidR="00D113B9" w:rsidRPr="00D113B9" w:rsidRDefault="00120C7C" w:rsidP="00BA61FF">
            <w:pPr>
              <w:jc w:val="center"/>
              <w:rPr>
                <w:rFonts w:asciiTheme="minorHAnsi" w:hAnsiTheme="minorHAnsi" w:cstheme="minorHAnsi"/>
                <w:sz w:val="12"/>
                <w:szCs w:val="12"/>
              </w:rPr>
            </w:pPr>
            <w:r>
              <w:rPr>
                <w:rFonts w:asciiTheme="minorHAnsi" w:hAnsiTheme="minorHAnsi" w:cstheme="minorHAnsi"/>
                <w:sz w:val="12"/>
                <w:szCs w:val="12"/>
              </w:rPr>
              <w:t>02</w:t>
            </w:r>
          </w:p>
        </w:tc>
        <w:tc>
          <w:tcPr>
            <w:tcW w:w="1020" w:type="dxa"/>
            <w:tcBorders>
              <w:tl2br w:val="nil"/>
            </w:tcBorders>
            <w:vAlign w:val="center"/>
          </w:tcPr>
          <w:p w14:paraId="0FFAB457" w14:textId="77777777" w:rsidR="00D113B9" w:rsidRPr="00D113B9" w:rsidRDefault="00D113B9" w:rsidP="00BA61FF">
            <w:pPr>
              <w:jc w:val="center"/>
              <w:rPr>
                <w:rFonts w:asciiTheme="minorHAnsi" w:hAnsiTheme="minorHAnsi" w:cstheme="minorHAnsi"/>
                <w:sz w:val="12"/>
                <w:szCs w:val="12"/>
              </w:rPr>
            </w:pPr>
          </w:p>
        </w:tc>
        <w:tc>
          <w:tcPr>
            <w:tcW w:w="1134" w:type="dxa"/>
            <w:tcBorders>
              <w:tl2br w:val="nil"/>
            </w:tcBorders>
            <w:vAlign w:val="center"/>
          </w:tcPr>
          <w:p w14:paraId="1FE52188" w14:textId="77777777" w:rsidR="00D113B9" w:rsidRPr="00D113B9" w:rsidRDefault="00D113B9" w:rsidP="00BA61FF">
            <w:pPr>
              <w:jc w:val="center"/>
              <w:rPr>
                <w:rFonts w:asciiTheme="minorHAnsi" w:hAnsiTheme="minorHAnsi" w:cstheme="minorHAnsi"/>
                <w:sz w:val="12"/>
                <w:szCs w:val="12"/>
              </w:rPr>
            </w:pPr>
          </w:p>
        </w:tc>
      </w:tr>
      <w:bookmarkEnd w:id="39"/>
    </w:tbl>
    <w:p w14:paraId="2653D076" w14:textId="77777777" w:rsidR="00D113B9" w:rsidRDefault="00D113B9" w:rsidP="00D113B9">
      <w:pPr>
        <w:widowControl/>
        <w:tabs>
          <w:tab w:val="left" w:pos="567"/>
        </w:tabs>
        <w:autoSpaceDE/>
        <w:autoSpaceDN/>
        <w:ind w:left="-284"/>
        <w:jc w:val="both"/>
        <w:rPr>
          <w:rFonts w:ascii="Arial" w:eastAsia="Times New Roman" w:hAnsi="Arial" w:cs="Arial"/>
          <w:sz w:val="16"/>
          <w:szCs w:val="16"/>
          <w:lang w:val="pt-BR" w:eastAsia="pt-BR"/>
        </w:rPr>
      </w:pPr>
    </w:p>
    <w:p w14:paraId="4C32E099" w14:textId="06F5FF67" w:rsidR="00951978" w:rsidRP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Nome empresarial:__________________________________________________________</w:t>
      </w:r>
    </w:p>
    <w:p w14:paraId="56DF2CD1"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CNPJ: ____________________ Inscrição Estadual:__________________________</w:t>
      </w:r>
    </w:p>
    <w:p w14:paraId="4AC72298"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Endereço: ___________________________Bairro: __________________________</w:t>
      </w:r>
    </w:p>
    <w:p w14:paraId="548704CC"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CEP: _______________Cidade: __________________ Estado: ________________</w:t>
      </w:r>
    </w:p>
    <w:p w14:paraId="5ACFEF4F"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Telefone: __________________ e-mail: ___________________________________</w:t>
      </w:r>
    </w:p>
    <w:p w14:paraId="25DEA355" w14:textId="77777777" w:rsidR="00D22EBA" w:rsidRPr="00D113B9" w:rsidRDefault="00D22EBA" w:rsidP="00FA234D">
      <w:pPr>
        <w:widowControl/>
        <w:tabs>
          <w:tab w:val="left" w:pos="567"/>
        </w:tabs>
        <w:autoSpaceDE/>
        <w:autoSpaceDN/>
        <w:ind w:left="-284"/>
        <w:jc w:val="both"/>
        <w:rPr>
          <w:rFonts w:ascii="Arial" w:eastAsia="Times New Roman" w:hAnsi="Arial" w:cs="Arial"/>
          <w:sz w:val="15"/>
          <w:szCs w:val="15"/>
          <w:lang w:val="pt-BR" w:eastAsia="pt-BR"/>
        </w:rPr>
      </w:pPr>
    </w:p>
    <w:p w14:paraId="3F119541" w14:textId="2B598F63"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DADOS BANCÁRIOS PARA PAGAMENTO: </w:t>
      </w:r>
    </w:p>
    <w:p w14:paraId="6D14606C" w14:textId="77777777" w:rsid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proofErr w:type="spellStart"/>
      <w:r w:rsidRPr="00D113B9">
        <w:rPr>
          <w:rFonts w:ascii="Arial" w:eastAsia="Times New Roman" w:hAnsi="Arial" w:cs="Arial"/>
          <w:sz w:val="15"/>
          <w:szCs w:val="15"/>
          <w:lang w:val="pt-BR" w:eastAsia="pt-BR"/>
        </w:rPr>
        <w:t>Banco:__________Agência</w:t>
      </w:r>
      <w:proofErr w:type="spellEnd"/>
      <w:r w:rsidRPr="00D113B9">
        <w:rPr>
          <w:rFonts w:ascii="Arial" w:eastAsia="Times New Roman" w:hAnsi="Arial" w:cs="Arial"/>
          <w:sz w:val="15"/>
          <w:szCs w:val="15"/>
          <w:lang w:val="pt-BR" w:eastAsia="pt-BR"/>
        </w:rPr>
        <w:t>:___________ Conta Corrente: ____________________</w:t>
      </w:r>
    </w:p>
    <w:p w14:paraId="58DF2492" w14:textId="31322DD0" w:rsidR="00951978" w:rsidRP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Obs.: a conta deverá ser no CNPJ da favorecida.</w:t>
      </w:r>
    </w:p>
    <w:p w14:paraId="038AD720"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006B9130" w14:textId="32B2BFC0"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DADOS PARA ASSINATURA D</w:t>
      </w:r>
      <w:r w:rsidR="00D113B9">
        <w:rPr>
          <w:rFonts w:ascii="Arial" w:eastAsia="Times New Roman" w:hAnsi="Arial" w:cs="Arial"/>
          <w:sz w:val="15"/>
          <w:szCs w:val="15"/>
          <w:lang w:val="pt-BR" w:eastAsia="pt-BR"/>
        </w:rPr>
        <w:t>O</w:t>
      </w:r>
      <w:r w:rsidRPr="00D113B9">
        <w:rPr>
          <w:rFonts w:ascii="Arial" w:eastAsia="Times New Roman" w:hAnsi="Arial" w:cs="Arial"/>
          <w:sz w:val="15"/>
          <w:szCs w:val="15"/>
          <w:lang w:val="pt-BR" w:eastAsia="pt-BR"/>
        </w:rPr>
        <w:t xml:space="preserve"> </w:t>
      </w:r>
      <w:r w:rsidR="00D113B9">
        <w:rPr>
          <w:rFonts w:ascii="Arial" w:eastAsia="Times New Roman" w:hAnsi="Arial" w:cs="Arial"/>
          <w:sz w:val="15"/>
          <w:szCs w:val="15"/>
          <w:lang w:val="pt-BR" w:eastAsia="pt-BR"/>
        </w:rPr>
        <w:t>CONTRATO</w:t>
      </w:r>
      <w:r w:rsidRPr="00D113B9">
        <w:rPr>
          <w:rFonts w:ascii="Arial" w:eastAsia="Times New Roman" w:hAnsi="Arial" w:cs="Arial"/>
          <w:sz w:val="15"/>
          <w:szCs w:val="15"/>
          <w:lang w:val="pt-BR" w:eastAsia="pt-BR"/>
        </w:rPr>
        <w:t>:</w:t>
      </w:r>
    </w:p>
    <w:p w14:paraId="53C0844D"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Nome do Responsável:_______________________ Cargo: ___________________</w:t>
      </w:r>
    </w:p>
    <w:p w14:paraId="1BA05172"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RG:_____________________ CPF:____________________________________</w:t>
      </w:r>
    </w:p>
    <w:p w14:paraId="70614339"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Data de Nascimento: _______/_______/_______ </w:t>
      </w:r>
    </w:p>
    <w:p w14:paraId="5E5CE67A"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Endereço Residencial Completo:_________________________________________</w:t>
      </w:r>
    </w:p>
    <w:p w14:paraId="2D02D16E"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E-mail institucional: ___________________________________________________</w:t>
      </w:r>
    </w:p>
    <w:p w14:paraId="60292D25"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E-mail pessoal: _______________________________________________________</w:t>
      </w:r>
    </w:p>
    <w:p w14:paraId="26B5C986"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Telefone: (____</w:t>
      </w:r>
      <w:proofErr w:type="gramStart"/>
      <w:r w:rsidRPr="00D113B9">
        <w:rPr>
          <w:rFonts w:ascii="Arial" w:eastAsia="Times New Roman" w:hAnsi="Arial" w:cs="Arial"/>
          <w:sz w:val="15"/>
          <w:szCs w:val="15"/>
          <w:lang w:val="pt-BR" w:eastAsia="pt-BR"/>
        </w:rPr>
        <w:t>)</w:t>
      </w:r>
      <w:proofErr w:type="gramEnd"/>
      <w:r w:rsidRPr="00D113B9">
        <w:rPr>
          <w:rFonts w:ascii="Arial" w:eastAsia="Times New Roman" w:hAnsi="Arial" w:cs="Arial"/>
          <w:sz w:val="15"/>
          <w:szCs w:val="15"/>
          <w:lang w:val="pt-BR" w:eastAsia="pt-BR"/>
        </w:rPr>
        <w:t xml:space="preserve">_____________________ </w:t>
      </w:r>
    </w:p>
    <w:p w14:paraId="2700CE6E"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Celular: (____</w:t>
      </w:r>
      <w:proofErr w:type="gramStart"/>
      <w:r w:rsidRPr="00D113B9">
        <w:rPr>
          <w:rFonts w:ascii="Arial" w:eastAsia="Times New Roman" w:hAnsi="Arial" w:cs="Arial"/>
          <w:sz w:val="15"/>
          <w:szCs w:val="15"/>
          <w:lang w:val="pt-BR" w:eastAsia="pt-BR"/>
        </w:rPr>
        <w:t>)</w:t>
      </w:r>
      <w:proofErr w:type="gramEnd"/>
      <w:r w:rsidRPr="00D113B9">
        <w:rPr>
          <w:rFonts w:ascii="Arial" w:eastAsia="Times New Roman" w:hAnsi="Arial" w:cs="Arial"/>
          <w:sz w:val="15"/>
          <w:szCs w:val="15"/>
          <w:lang w:val="pt-BR" w:eastAsia="pt-BR"/>
        </w:rPr>
        <w:t>__________________</w:t>
      </w:r>
    </w:p>
    <w:p w14:paraId="159396F5"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rPr>
      </w:pPr>
    </w:p>
    <w:p w14:paraId="5A12F8BD"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Declaramos, sob as penas da lei, estar de acordo com todos os termos desta licitação e que os produtos ofertados atendem todas as especificações exigidas no Anexo I – Termo de Referência. </w:t>
      </w:r>
    </w:p>
    <w:p w14:paraId="24DD4C4B"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58C4A6B9"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Declaro que os preços acima indicados contemplam todos os custos diretos e indiretos incorridos pela proponente na data da apresentação desta proposta incluindo, entre outros, tributos, encargos sociais, material, despesas administrativas, seguro, frete e lucro.</w:t>
      </w:r>
    </w:p>
    <w:p w14:paraId="0B3CDA02"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38842730"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(Cidade), ______ de ______________ </w:t>
      </w:r>
      <w:proofErr w:type="spellStart"/>
      <w:r w:rsidRPr="00D113B9">
        <w:rPr>
          <w:rFonts w:ascii="Arial" w:eastAsia="Times New Roman" w:hAnsi="Arial" w:cs="Arial"/>
          <w:sz w:val="15"/>
          <w:szCs w:val="15"/>
          <w:lang w:val="pt-BR" w:eastAsia="pt-BR"/>
        </w:rPr>
        <w:t>de</w:t>
      </w:r>
      <w:proofErr w:type="spellEnd"/>
      <w:r w:rsidRPr="00D113B9">
        <w:rPr>
          <w:rFonts w:ascii="Arial" w:eastAsia="Times New Roman" w:hAnsi="Arial" w:cs="Arial"/>
          <w:sz w:val="15"/>
          <w:szCs w:val="15"/>
          <w:lang w:val="pt-BR" w:eastAsia="pt-BR"/>
        </w:rPr>
        <w:t xml:space="preserve"> _______.</w:t>
      </w:r>
    </w:p>
    <w:p w14:paraId="40E03993"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____________________________</w:t>
      </w:r>
    </w:p>
    <w:p w14:paraId="750D8DC6"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(razão social da empresa)</w:t>
      </w:r>
    </w:p>
    <w:p w14:paraId="2B474084" w14:textId="787101A0" w:rsidR="00BA4E64"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(assinatura do representante legal</w:t>
      </w:r>
      <w:r w:rsidR="00D113B9">
        <w:rPr>
          <w:rFonts w:ascii="Arial" w:eastAsia="Times New Roman" w:hAnsi="Arial" w:cs="Arial"/>
          <w:sz w:val="15"/>
          <w:szCs w:val="15"/>
          <w:lang w:val="pt-BR" w:eastAsia="pt-BR"/>
        </w:rPr>
        <w:t>)</w:t>
      </w:r>
    </w:p>
    <w:p w14:paraId="6F2564A6" w14:textId="7DA3E788" w:rsidR="00FA234D" w:rsidRPr="00FD2136" w:rsidRDefault="00BA4E64" w:rsidP="00FD2136">
      <w:pPr>
        <w:spacing w:before="240" w:line="276" w:lineRule="auto"/>
        <w:rPr>
          <w:rFonts w:ascii="Arial" w:eastAsia="Times New Roman" w:hAnsi="Arial" w:cs="Arial"/>
          <w:sz w:val="20"/>
          <w:szCs w:val="20"/>
          <w:lang w:val="pt-BR" w:eastAsia="pt-BR"/>
        </w:rPr>
      </w:pPr>
      <w:r w:rsidRPr="00D56E3D">
        <w:rPr>
          <w:rFonts w:ascii="Arial" w:eastAsia="Times New Roman" w:hAnsi="Arial" w:cs="Arial"/>
          <w:sz w:val="20"/>
          <w:szCs w:val="20"/>
          <w:lang w:val="pt-BR" w:eastAsia="pt-BR"/>
        </w:rPr>
        <w:br w:type="page"/>
      </w:r>
    </w:p>
    <w:p w14:paraId="09F08949" w14:textId="77777777" w:rsidR="00FD2136"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lastRenderedPageBreak/>
        <w:t xml:space="preserve">ANEXO VI – MINUTA DE CONTRATO </w:t>
      </w:r>
    </w:p>
    <w:p w14:paraId="11297739" w14:textId="3F38962B" w:rsidR="00FD2136"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t>CONTR</w:t>
      </w:r>
      <w:r w:rsidR="002833EB">
        <w:rPr>
          <w:rFonts w:ascii="Arial" w:eastAsia="Calibri" w:hAnsi="Arial" w:cs="Arial"/>
          <w:b/>
          <w:sz w:val="20"/>
          <w:szCs w:val="20"/>
        </w:rPr>
        <w:t>ATO ADMINISTRATIVO Nº _____/2026</w:t>
      </w:r>
      <w:r w:rsidRPr="00FD2136">
        <w:rPr>
          <w:rFonts w:ascii="Arial" w:eastAsia="Calibri" w:hAnsi="Arial" w:cs="Arial"/>
          <w:b/>
          <w:sz w:val="20"/>
          <w:szCs w:val="20"/>
        </w:rPr>
        <w:t xml:space="preserve">. </w:t>
      </w:r>
    </w:p>
    <w:p w14:paraId="3F95A46E" w14:textId="2E17084E" w:rsidR="00FD2136" w:rsidRPr="00D56E3D"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t xml:space="preserve">PROCESSO Nº </w:t>
      </w:r>
      <w:r w:rsidR="00223CF0">
        <w:rPr>
          <w:rFonts w:ascii="Arial" w:eastAsia="Calibri" w:hAnsi="Arial" w:cs="Arial"/>
          <w:b/>
          <w:sz w:val="20"/>
          <w:szCs w:val="20"/>
        </w:rPr>
        <w:t>015</w:t>
      </w:r>
      <w:r w:rsidR="002833EB">
        <w:rPr>
          <w:rFonts w:ascii="Arial" w:eastAsia="Calibri" w:hAnsi="Arial" w:cs="Arial"/>
          <w:b/>
          <w:sz w:val="20"/>
          <w:szCs w:val="20"/>
        </w:rPr>
        <w:t>/2026</w:t>
      </w:r>
      <w:r w:rsidRPr="00FD2136">
        <w:rPr>
          <w:rFonts w:ascii="Arial" w:eastAsia="Calibri" w:hAnsi="Arial" w:cs="Arial"/>
          <w:b/>
          <w:sz w:val="20"/>
          <w:szCs w:val="20"/>
        </w:rPr>
        <w:t xml:space="preserve"> PREGÃO ELETRÔNICO Nº </w:t>
      </w:r>
      <w:r w:rsidR="00223CF0">
        <w:rPr>
          <w:rFonts w:ascii="Arial" w:eastAsia="Calibri" w:hAnsi="Arial" w:cs="Arial"/>
          <w:b/>
          <w:sz w:val="20"/>
          <w:szCs w:val="20"/>
        </w:rPr>
        <w:t>008</w:t>
      </w:r>
      <w:r w:rsidR="002833EB">
        <w:rPr>
          <w:rFonts w:ascii="Arial" w:eastAsia="Calibri" w:hAnsi="Arial" w:cs="Arial"/>
          <w:b/>
          <w:sz w:val="20"/>
          <w:szCs w:val="20"/>
        </w:rPr>
        <w:t>/2026</w:t>
      </w:r>
    </w:p>
    <w:p w14:paraId="0B898685" w14:textId="4F799A3C" w:rsidR="00C36D9A" w:rsidRPr="00206F22" w:rsidRDefault="00C36D9A" w:rsidP="00206F22">
      <w:pPr>
        <w:spacing w:line="276" w:lineRule="auto"/>
        <w:jc w:val="both"/>
        <w:rPr>
          <w:rFonts w:ascii="Arial" w:eastAsia="Calibri" w:hAnsi="Arial" w:cs="Arial"/>
          <w:sz w:val="2"/>
          <w:szCs w:val="2"/>
        </w:rPr>
      </w:pPr>
    </w:p>
    <w:p w14:paraId="2E1A4CED" w14:textId="0C33D0C3" w:rsidR="00027998" w:rsidRPr="00D56E3D" w:rsidRDefault="00E36BBA" w:rsidP="00D56E3D">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 CLÁUSULA PRIMEIRA – DAS PARTES</w:t>
      </w:r>
    </w:p>
    <w:p w14:paraId="5973504A" w14:textId="0DF54029" w:rsidR="00E36BBA" w:rsidRPr="00D56E3D" w:rsidRDefault="00E36BBA" w:rsidP="002833EB">
      <w:pPr>
        <w:spacing w:line="276" w:lineRule="auto"/>
        <w:jc w:val="both"/>
        <w:rPr>
          <w:rFonts w:ascii="Arial" w:eastAsia="Calibri" w:hAnsi="Arial" w:cs="Arial"/>
          <w:bCs/>
          <w:sz w:val="20"/>
          <w:szCs w:val="20"/>
        </w:rPr>
      </w:pPr>
      <w:r w:rsidRPr="00E36BBA">
        <w:rPr>
          <w:rFonts w:ascii="Arial" w:eastAsia="Calibri" w:hAnsi="Arial" w:cs="Arial"/>
          <w:bCs/>
          <w:sz w:val="20"/>
          <w:szCs w:val="20"/>
        </w:rPr>
        <w:t>1.1</w:t>
      </w:r>
      <w:r>
        <w:rPr>
          <w:rFonts w:ascii="Arial" w:eastAsia="Calibri" w:hAnsi="Arial" w:cs="Arial"/>
          <w:bCs/>
          <w:sz w:val="20"/>
          <w:szCs w:val="20"/>
        </w:rPr>
        <w:t xml:space="preserve"> </w:t>
      </w:r>
      <w:r w:rsidRPr="00E36BBA">
        <w:rPr>
          <w:rFonts w:ascii="Arial" w:eastAsia="Calibri" w:hAnsi="Arial" w:cs="Arial"/>
          <w:bCs/>
          <w:sz w:val="20"/>
          <w:szCs w:val="20"/>
        </w:rPr>
        <w:t xml:space="preserve">Município de Braúnas, MG, pessoa jurídica de direito público, devidamente inscrito no CNPJ 18.307.389/0001-88, com sede administrativa na Rua São Bento, nº 401, Bairro Centro, Braúnas/MG, neste ato representado pelo senhor, WEYNE VIRGINIO DE CARVALHO, doravante denominado CONTRATANTE, e de outro lado a empresa _______________________________, pessoa jurídica de direito privado, devidamente inscrita no CNPJ _________________, neste ato representada </w:t>
      </w:r>
      <w:proofErr w:type="gramStart"/>
      <w:r w:rsidRPr="00E36BBA">
        <w:rPr>
          <w:rFonts w:ascii="Arial" w:eastAsia="Calibri" w:hAnsi="Arial" w:cs="Arial"/>
          <w:bCs/>
          <w:sz w:val="20"/>
          <w:szCs w:val="20"/>
        </w:rPr>
        <w:t>pelo(</w:t>
      </w:r>
      <w:proofErr w:type="gramEnd"/>
      <w:r w:rsidRPr="00E36BBA">
        <w:rPr>
          <w:rFonts w:ascii="Arial" w:eastAsia="Calibri" w:hAnsi="Arial" w:cs="Arial"/>
          <w:bCs/>
          <w:sz w:val="20"/>
          <w:szCs w:val="20"/>
        </w:rPr>
        <w:t xml:space="preserve">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223CF0">
        <w:rPr>
          <w:rFonts w:ascii="Arial" w:eastAsia="Calibri" w:hAnsi="Arial" w:cs="Arial"/>
          <w:bCs/>
          <w:sz w:val="20"/>
          <w:szCs w:val="20"/>
        </w:rPr>
        <w:t>008</w:t>
      </w:r>
      <w:r w:rsidR="002833EB">
        <w:rPr>
          <w:rFonts w:ascii="Arial" w:eastAsia="Calibri" w:hAnsi="Arial" w:cs="Arial"/>
          <w:bCs/>
          <w:sz w:val="20"/>
          <w:szCs w:val="20"/>
        </w:rPr>
        <w:t>/2026</w:t>
      </w:r>
      <w:r w:rsidRPr="00E36BBA">
        <w:rPr>
          <w:rFonts w:ascii="Arial" w:eastAsia="Calibri" w:hAnsi="Arial" w:cs="Arial"/>
          <w:bCs/>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C706767" w14:textId="2F522158"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w:t>
      </w:r>
      <w:r w:rsidRPr="00E36BBA">
        <w:rPr>
          <w:rFonts w:ascii="Arial" w:eastAsia="Calibri" w:hAnsi="Arial" w:cs="Arial"/>
          <w:b/>
          <w:sz w:val="20"/>
          <w:szCs w:val="20"/>
        </w:rPr>
        <w:t>. CLÁUSULA SEGUNDA – DO OBJETO</w:t>
      </w:r>
    </w:p>
    <w:p w14:paraId="566C13EC" w14:textId="77777777" w:rsidR="00492EE9" w:rsidRPr="00492EE9" w:rsidRDefault="00E36BBA" w:rsidP="00492EE9">
      <w:pPr>
        <w:spacing w:line="276" w:lineRule="auto"/>
        <w:jc w:val="both"/>
        <w:rPr>
          <w:rFonts w:ascii="Arial" w:eastAsia="Calibri" w:hAnsi="Arial" w:cs="Arial"/>
          <w:bCs/>
          <w:sz w:val="20"/>
          <w:szCs w:val="20"/>
        </w:rPr>
      </w:pPr>
      <w:proofErr w:type="gramStart"/>
      <w:r w:rsidRPr="00E36BBA">
        <w:rPr>
          <w:rFonts w:ascii="Arial" w:eastAsia="Calibri" w:hAnsi="Arial" w:cs="Arial"/>
          <w:bCs/>
          <w:sz w:val="20"/>
          <w:szCs w:val="20"/>
        </w:rPr>
        <w:t>2.1.</w:t>
      </w:r>
      <w:proofErr w:type="gramEnd"/>
      <w:r w:rsidRPr="00E36BBA">
        <w:rPr>
          <w:rFonts w:ascii="Arial" w:eastAsia="Calibri" w:hAnsi="Arial" w:cs="Arial"/>
          <w:bCs/>
          <w:sz w:val="20"/>
          <w:szCs w:val="20"/>
        </w:rPr>
        <w:t xml:space="preserve">O presente instrumento tem por objetivo a </w:t>
      </w:r>
      <w:r w:rsidR="00492EE9" w:rsidRPr="00492EE9">
        <w:rPr>
          <w:rFonts w:ascii="Arial" w:eastAsia="Calibri" w:hAnsi="Arial" w:cs="Arial"/>
          <w:bCs/>
          <w:sz w:val="20"/>
          <w:szCs w:val="20"/>
          <w:lang w:val="pt-BR"/>
        </w:rPr>
        <w:t xml:space="preserve">Aquisição de veículos novos, zero quilômetro, destinados ao atendimento do transporte escolar dos alunos da rede pública de ensino do Município de Braúnas/MG, conforme as condições, quantidades, exigências técnicas, padrões de qualidade e especificações detalhadas no Termo de Referência, com recursos oriundos do Convênio nº 1261001357/2025/SEE, firmado com a Secretaria de Estado de Educação. </w:t>
      </w:r>
    </w:p>
    <w:p w14:paraId="7A598466" w14:textId="03359D1B"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3</w:t>
      </w:r>
      <w:r w:rsidRPr="00E36BBA">
        <w:rPr>
          <w:rFonts w:ascii="Arial" w:eastAsia="Calibri" w:hAnsi="Arial" w:cs="Arial"/>
          <w:b/>
          <w:sz w:val="20"/>
          <w:szCs w:val="20"/>
        </w:rPr>
        <w:t>. CLÁUSULA TERCEIRA – DA VINCULAÇÃO</w:t>
      </w:r>
    </w:p>
    <w:p w14:paraId="3A79BE16" w14:textId="77777777" w:rsidR="00492EE9" w:rsidRDefault="00E36BBA" w:rsidP="00492EE9">
      <w:pPr>
        <w:jc w:val="both"/>
        <w:rPr>
          <w:rFonts w:ascii="Arial" w:eastAsia="Calibri" w:hAnsi="Arial" w:cs="Arial"/>
          <w:bCs/>
          <w:sz w:val="20"/>
          <w:szCs w:val="20"/>
        </w:rPr>
      </w:pPr>
      <w:r w:rsidRPr="00E36BBA">
        <w:rPr>
          <w:rFonts w:ascii="Arial" w:eastAsia="Calibri" w:hAnsi="Arial" w:cs="Arial"/>
          <w:bCs/>
          <w:sz w:val="20"/>
          <w:szCs w:val="20"/>
        </w:rPr>
        <w:t xml:space="preserve">3.1 Independente de transcrição é parte integrante e complementar deste contrato, todo o procedimento licitatório que lhe deu causa e a proposta comercial aceita pela autoridade julgadora. </w:t>
      </w:r>
      <w:r w:rsidR="00492EE9">
        <w:rPr>
          <w:rFonts w:ascii="Arial" w:eastAsia="Calibri" w:hAnsi="Arial" w:cs="Arial"/>
          <w:bCs/>
          <w:sz w:val="20"/>
          <w:szCs w:val="20"/>
        </w:rPr>
        <w:t xml:space="preserve"> </w:t>
      </w:r>
    </w:p>
    <w:p w14:paraId="31468353" w14:textId="6B7E13DA" w:rsidR="00E36BBA" w:rsidRPr="00D56E3D" w:rsidRDefault="00E36BBA" w:rsidP="00492EE9">
      <w:pPr>
        <w:jc w:val="both"/>
        <w:rPr>
          <w:rFonts w:ascii="Arial" w:eastAsia="Calibri" w:hAnsi="Arial" w:cs="Arial"/>
          <w:bCs/>
          <w:sz w:val="20"/>
          <w:szCs w:val="20"/>
        </w:rPr>
      </w:pPr>
      <w:r w:rsidRPr="00E36BBA">
        <w:rPr>
          <w:rFonts w:ascii="Arial" w:eastAsia="Calibri" w:hAnsi="Arial" w:cs="Arial"/>
          <w:bCs/>
          <w:sz w:val="20"/>
          <w:szCs w:val="20"/>
        </w:rPr>
        <w:t>3.2 A CONTRATADA se compromete a manter junto à Prefeitura de Braúnas, todas as condições de habilitação apresentadas, na forma do Inciso XVI do art. 92 da Lei Federal nº 14.133/21.</w:t>
      </w:r>
    </w:p>
    <w:p w14:paraId="5DCA7D54" w14:textId="6F68586E" w:rsidR="00E36BBA" w:rsidRPr="00D56E3D" w:rsidRDefault="00E36BBA" w:rsidP="00492EE9">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4</w:t>
      </w:r>
      <w:r w:rsidRPr="00E36BBA">
        <w:rPr>
          <w:rFonts w:ascii="Arial" w:eastAsia="Calibri" w:hAnsi="Arial" w:cs="Arial"/>
          <w:b/>
          <w:sz w:val="20"/>
          <w:szCs w:val="20"/>
        </w:rPr>
        <w:t>. CLÁUSULA QUARTA – DA VIGÊNCIA</w:t>
      </w:r>
    </w:p>
    <w:p w14:paraId="7091FC9C" w14:textId="4DE982C9" w:rsidR="00E36BBA" w:rsidRPr="00D56E3D" w:rsidRDefault="00E36BBA" w:rsidP="00492EE9">
      <w:pPr>
        <w:spacing w:line="276" w:lineRule="auto"/>
        <w:jc w:val="both"/>
        <w:rPr>
          <w:rFonts w:ascii="Arial" w:eastAsia="Calibri" w:hAnsi="Arial" w:cs="Arial"/>
          <w:bCs/>
          <w:sz w:val="20"/>
          <w:szCs w:val="20"/>
        </w:rPr>
      </w:pPr>
      <w:r w:rsidRPr="00E36BBA">
        <w:rPr>
          <w:rFonts w:ascii="Arial" w:eastAsia="Calibri" w:hAnsi="Arial" w:cs="Arial"/>
          <w:bCs/>
          <w:sz w:val="20"/>
          <w:szCs w:val="20"/>
        </w:rPr>
        <w:t>4.1 O presente contrato terá sua vigência válida pelo período compreendido entre ____ de _______ de ______ e terminando em ____ de ________________ de ___________.</w:t>
      </w:r>
    </w:p>
    <w:p w14:paraId="3A85CD15" w14:textId="690B08E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5</w:t>
      </w:r>
      <w:r w:rsidRPr="00E36BBA">
        <w:rPr>
          <w:rFonts w:ascii="Arial" w:eastAsia="Calibri" w:hAnsi="Arial" w:cs="Arial"/>
          <w:b/>
          <w:sz w:val="20"/>
          <w:szCs w:val="20"/>
        </w:rPr>
        <w:t>. CLÁUSULA QUINTA – DO REGIME DE FORNECIMENTO</w:t>
      </w:r>
    </w:p>
    <w:p w14:paraId="58A2D166" w14:textId="77777777" w:rsidR="00492EE9" w:rsidRPr="00492EE9" w:rsidRDefault="00492EE9" w:rsidP="00492EE9">
      <w:pPr>
        <w:spacing w:line="276" w:lineRule="auto"/>
        <w:jc w:val="both"/>
        <w:rPr>
          <w:rFonts w:ascii="Arial" w:eastAsia="Calibri" w:hAnsi="Arial" w:cs="Arial"/>
          <w:bCs/>
          <w:sz w:val="20"/>
          <w:szCs w:val="20"/>
          <w:lang w:val="pt-BR"/>
        </w:rPr>
      </w:pPr>
      <w:r w:rsidRPr="00492EE9">
        <w:rPr>
          <w:rFonts w:ascii="Arial" w:eastAsia="Calibri" w:hAnsi="Arial" w:cs="Arial"/>
          <w:bCs/>
          <w:sz w:val="20"/>
          <w:szCs w:val="20"/>
          <w:lang w:val="pt-BR"/>
        </w:rPr>
        <w:t>5.1. O objeto do presente contrato será executado sob o regime de fornecimento integral, em entrega única, conforme especificações, quantitativos e condições estabelecidas no Termo de Referência e na proposta vencedora.</w:t>
      </w:r>
    </w:p>
    <w:p w14:paraId="0E4B6558" w14:textId="73D017A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6</w:t>
      </w:r>
      <w:r w:rsidRPr="00E36BBA">
        <w:rPr>
          <w:rFonts w:ascii="Arial" w:eastAsia="Calibri" w:hAnsi="Arial" w:cs="Arial"/>
          <w:b/>
          <w:sz w:val="20"/>
          <w:szCs w:val="20"/>
        </w:rPr>
        <w:t xml:space="preserve">. CLÁUSULA SEXTA – </w:t>
      </w:r>
      <w:r w:rsidR="006473B8">
        <w:rPr>
          <w:rFonts w:ascii="Arial" w:eastAsia="Calibri" w:hAnsi="Arial" w:cs="Arial"/>
          <w:b/>
          <w:sz w:val="20"/>
          <w:szCs w:val="20"/>
        </w:rPr>
        <w:t xml:space="preserve">DA EXECUÇÃO E </w:t>
      </w:r>
      <w:r w:rsidRPr="00E36BBA">
        <w:rPr>
          <w:rFonts w:ascii="Arial" w:eastAsia="Calibri" w:hAnsi="Arial" w:cs="Arial"/>
          <w:b/>
          <w:sz w:val="20"/>
          <w:szCs w:val="20"/>
        </w:rPr>
        <w:t>DO FORNECIMENTO</w:t>
      </w:r>
    </w:p>
    <w:p w14:paraId="07F18758"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6.1. A execução do objeto dar-se-á mediante o fornecimento de veículos novos, zero quilômetro, destinados ao transporte escolar do Município, em estrita observância às especificações técnicas, quantitativos e condições estabelecidas no Termo de Referência, na proposta vencedora e neste contrato.</w:t>
      </w:r>
    </w:p>
    <w:p w14:paraId="57E1F9E8"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6.2. O fornecimento ocorrerá sob o regime de entrega integral, em parcela única, mediante emissão de Ordem de Fornecimento pela Administração.</w:t>
      </w:r>
    </w:p>
    <w:p w14:paraId="133D294D"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 xml:space="preserve">6.3. O prazo máximo para entrega será de até 30 (trinta) dias corridos, contados do recebimento da Ordem de Fornecimento, devendo a contratada cumprir rigorosamente o prazo pactuado, </w:t>
      </w:r>
      <w:proofErr w:type="gramStart"/>
      <w:r w:rsidRPr="00492EE9">
        <w:rPr>
          <w:rFonts w:ascii="Arial" w:eastAsia="Calibri" w:hAnsi="Arial" w:cs="Arial"/>
          <w:sz w:val="20"/>
          <w:szCs w:val="20"/>
          <w:lang w:val="pt-BR"/>
        </w:rPr>
        <w:t>sob pena</w:t>
      </w:r>
      <w:proofErr w:type="gramEnd"/>
      <w:r w:rsidRPr="00492EE9">
        <w:rPr>
          <w:rFonts w:ascii="Arial" w:eastAsia="Calibri" w:hAnsi="Arial" w:cs="Arial"/>
          <w:sz w:val="20"/>
          <w:szCs w:val="20"/>
          <w:lang w:val="pt-BR"/>
        </w:rPr>
        <w:t xml:space="preserve"> de aplicação das sanções administrativas cabíveis.</w:t>
      </w:r>
    </w:p>
    <w:p w14:paraId="2C6637A8"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lastRenderedPageBreak/>
        <w:t>6.4. Os veículos deverão ser entregues devidamente montados, revisados, com todos os equipamentos obrigatórios exigidos pela legislação de trânsito, itens específicos para transporte escolar, manual do proprietário, certificado de garantia e documentação necessária ao regular emplacamento.</w:t>
      </w:r>
    </w:p>
    <w:p w14:paraId="6871E2D9"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6.5. A entrega deverá ocorrer no local indicado pela Administração Municipal, em dia e horário previamente agendados, correndo por conta exclusiva da contratada todas as despesas com transporte, frete, seguro, tributos, encargos trabalhistas, previdenciários e demais custos incidentes até a efetiva entrega.</w:t>
      </w:r>
    </w:p>
    <w:p w14:paraId="74188F39"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 xml:space="preserve">6.6. O recebimento do objeto será realizado em duas etapas, sendo provisório para conferência </w:t>
      </w:r>
      <w:proofErr w:type="gramStart"/>
      <w:r w:rsidRPr="00492EE9">
        <w:rPr>
          <w:rFonts w:ascii="Arial" w:eastAsia="Calibri" w:hAnsi="Arial" w:cs="Arial"/>
          <w:sz w:val="20"/>
          <w:szCs w:val="20"/>
          <w:lang w:val="pt-BR"/>
        </w:rPr>
        <w:t>quantitativa e documental, e definitivo após verificação da conformidade técnica e aceitação formal pela fiscalização designada</w:t>
      </w:r>
      <w:proofErr w:type="gramEnd"/>
      <w:r w:rsidRPr="00492EE9">
        <w:rPr>
          <w:rFonts w:ascii="Arial" w:eastAsia="Calibri" w:hAnsi="Arial" w:cs="Arial"/>
          <w:sz w:val="20"/>
          <w:szCs w:val="20"/>
          <w:lang w:val="pt-BR"/>
        </w:rPr>
        <w:t>.</w:t>
      </w:r>
    </w:p>
    <w:p w14:paraId="6D3B693A"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6.7. Verificada qualquer irregularidade, vício ou desconformidade com as especificações contratuais, a contratada deverá proceder à substituição ou correção no prazo estipulado pela Administração, sem qualquer ônus adicional.</w:t>
      </w:r>
    </w:p>
    <w:p w14:paraId="1B40C916"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6.8. Durante o período de garantia, a contratada deverá assegurar assistência técnica autorizada, fornecimento de peças originais e suporte técnico adequado, nos termos das normas do fabricante e da legislação aplicável.</w:t>
      </w:r>
    </w:p>
    <w:p w14:paraId="1E8649F3" w14:textId="77777777" w:rsid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 xml:space="preserve"> </w:t>
      </w:r>
    </w:p>
    <w:p w14:paraId="4F33A317" w14:textId="2E214D4B"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7</w:t>
      </w:r>
      <w:r w:rsidRPr="00E36BBA">
        <w:rPr>
          <w:rFonts w:ascii="Arial" w:eastAsia="Calibri" w:hAnsi="Arial" w:cs="Arial"/>
          <w:b/>
          <w:sz w:val="20"/>
          <w:szCs w:val="20"/>
        </w:rPr>
        <w:t>. CLÁUSULA SÉTIMA – DO RECEBIMENTO</w:t>
      </w:r>
      <w:r w:rsidR="006473B8">
        <w:rPr>
          <w:rFonts w:ascii="Arial" w:eastAsia="Calibri" w:hAnsi="Arial" w:cs="Arial"/>
          <w:b/>
          <w:sz w:val="20"/>
          <w:szCs w:val="20"/>
        </w:rPr>
        <w:t xml:space="preserve"> E ACEITE</w:t>
      </w:r>
    </w:p>
    <w:p w14:paraId="17D3580D"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7.1. O recebimento do objeto será realizado nos termos da Lei nº 14.133/2021 e observará as disposições constantes no Termo de Referência e neste contrato.</w:t>
      </w:r>
    </w:p>
    <w:p w14:paraId="21E59822"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7.2. O recebimento ocorrerá em duas etapas:</w:t>
      </w:r>
    </w:p>
    <w:p w14:paraId="000A06AE"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7.2.1. Recebimento provisório, no ato da entrega, para fins de conferência quantitativa, verificação da integridade física dos veículos e análise preliminar da documentação apresentada;</w:t>
      </w:r>
    </w:p>
    <w:p w14:paraId="1BAEE8C7"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7.2.2. Recebimento definitivo, após inspeção técnica detalhada e verificação do pleno atendimento às especificações contratuais, mediante emissão de termo circunstanciado ou atesto pelo fiscal do contrato.</w:t>
      </w:r>
    </w:p>
    <w:p w14:paraId="2024CA2D"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7.3. O recebimento provisório não implica aceitação definitiva do objeto, nem exclui a responsabilidade da contratada pela qualidade, adequação e conformidade dos veículos fornecidos.</w:t>
      </w:r>
    </w:p>
    <w:p w14:paraId="3E6CE415"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7.4. Constatadas irregularidades, vícios, defeitos ou desconformidade com as especificações técnicas, a contratada será notificada para promover a substituição ou regularização no prazo fixado pela Administração, sem qualquer ônus adicional.</w:t>
      </w:r>
    </w:p>
    <w:p w14:paraId="7276DB42"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7.5. O aceite definitivo somente será formalizado após a comprovação de que os veículos atendem integralmente às exigências técnicas, legais e contratuais, inclusive quanto à documentação necessária ao regular emplacamento e utilização no transporte escolar.</w:t>
      </w:r>
    </w:p>
    <w:p w14:paraId="54C666D1" w14:textId="77777777" w:rsidR="00492EE9" w:rsidRP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7.6. O pagamento ficará condicionado ao recebimento definitivo do objeto e ao atesto da nota fiscal pelo fiscal do contrato.</w:t>
      </w:r>
    </w:p>
    <w:p w14:paraId="413DEC37" w14:textId="7F9BC0DC" w:rsidR="00492EE9" w:rsidRDefault="00492EE9" w:rsidP="00492EE9">
      <w:pPr>
        <w:jc w:val="both"/>
        <w:rPr>
          <w:rFonts w:ascii="Arial" w:eastAsia="Calibri" w:hAnsi="Arial" w:cs="Arial"/>
          <w:sz w:val="20"/>
          <w:szCs w:val="20"/>
          <w:lang w:val="pt-BR"/>
        </w:rPr>
      </w:pPr>
      <w:r w:rsidRPr="00492EE9">
        <w:rPr>
          <w:rFonts w:ascii="Arial" w:eastAsia="Calibri" w:hAnsi="Arial" w:cs="Arial"/>
          <w:sz w:val="20"/>
          <w:szCs w:val="20"/>
          <w:lang w:val="pt-BR"/>
        </w:rPr>
        <w:t xml:space="preserve"> </w:t>
      </w:r>
    </w:p>
    <w:p w14:paraId="69B401E5" w14:textId="4F52AD9C" w:rsidR="00E36BBA" w:rsidRPr="00D56E3D" w:rsidRDefault="00E36BBA" w:rsidP="00492EE9">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8</w:t>
      </w:r>
      <w:r w:rsidRPr="00E36BBA">
        <w:rPr>
          <w:rFonts w:ascii="Arial" w:eastAsia="Calibri" w:hAnsi="Arial" w:cs="Arial"/>
          <w:b/>
          <w:sz w:val="20"/>
          <w:szCs w:val="20"/>
        </w:rPr>
        <w:t>. CLÁUSULA OITAVA – DO VALOR</w:t>
      </w:r>
    </w:p>
    <w:p w14:paraId="0D17C358" w14:textId="2EE05FF6" w:rsidR="00E36BBA" w:rsidRPr="00D56E3D" w:rsidRDefault="00E36BBA" w:rsidP="00492EE9">
      <w:pPr>
        <w:spacing w:line="276" w:lineRule="auto"/>
        <w:jc w:val="both"/>
        <w:rPr>
          <w:rFonts w:ascii="Arial" w:eastAsia="Calibri" w:hAnsi="Arial" w:cs="Arial"/>
          <w:bCs/>
          <w:sz w:val="20"/>
          <w:szCs w:val="20"/>
        </w:rPr>
      </w:pPr>
      <w:r w:rsidRPr="00E36BBA">
        <w:rPr>
          <w:rFonts w:ascii="Arial" w:eastAsia="Calibri" w:hAnsi="Arial" w:cs="Arial"/>
          <w:bCs/>
          <w:sz w:val="20"/>
          <w:szCs w:val="20"/>
        </w:rPr>
        <w:t>8.1 O presente contrato terá o valor global de R$ ______________________________________</w:t>
      </w:r>
      <w:r>
        <w:rPr>
          <w:rFonts w:ascii="Arial" w:eastAsia="Calibri" w:hAnsi="Arial" w:cs="Arial"/>
          <w:bCs/>
          <w:sz w:val="20"/>
          <w:szCs w:val="20"/>
        </w:rPr>
        <w:t>.</w:t>
      </w:r>
    </w:p>
    <w:p w14:paraId="0D9C30E6" w14:textId="4E02ACC8" w:rsidR="00E36BBA" w:rsidRPr="00D56E3D" w:rsidRDefault="00E36BBA" w:rsidP="00492EE9">
      <w:pPr>
        <w:pBdr>
          <w:top w:val="double" w:sz="4" w:space="1" w:color="auto"/>
          <w:bottom w:val="double" w:sz="4" w:space="1" w:color="auto"/>
        </w:pBdr>
        <w:spacing w:before="240"/>
        <w:jc w:val="center"/>
        <w:rPr>
          <w:rFonts w:ascii="Arial" w:eastAsia="Calibri" w:hAnsi="Arial" w:cs="Arial"/>
          <w:b/>
          <w:sz w:val="20"/>
          <w:szCs w:val="20"/>
        </w:rPr>
      </w:pPr>
      <w:r>
        <w:rPr>
          <w:rFonts w:ascii="Arial" w:eastAsia="Calibri" w:hAnsi="Arial" w:cs="Arial"/>
          <w:b/>
          <w:sz w:val="20"/>
          <w:szCs w:val="20"/>
        </w:rPr>
        <w:t>9</w:t>
      </w:r>
      <w:r w:rsidRPr="00E36BBA">
        <w:rPr>
          <w:rFonts w:ascii="Arial" w:eastAsia="Calibri" w:hAnsi="Arial" w:cs="Arial"/>
          <w:b/>
          <w:sz w:val="20"/>
          <w:szCs w:val="20"/>
        </w:rPr>
        <w:t>. CLÁUSULA NONA – DO PAGAMENTO</w:t>
      </w:r>
    </w:p>
    <w:p w14:paraId="396609F0" w14:textId="77777777" w:rsidR="001656CF" w:rsidRDefault="00E36BBA" w:rsidP="001656CF">
      <w:pPr>
        <w:jc w:val="both"/>
        <w:rPr>
          <w:rFonts w:ascii="Arial" w:eastAsia="Calibri" w:hAnsi="Arial" w:cs="Arial"/>
          <w:bCs/>
          <w:sz w:val="20"/>
          <w:szCs w:val="20"/>
        </w:rPr>
      </w:pPr>
      <w:r w:rsidRPr="00E36BBA">
        <w:rPr>
          <w:rFonts w:ascii="Arial" w:eastAsia="Calibri" w:hAnsi="Arial" w:cs="Arial"/>
          <w:bCs/>
          <w:sz w:val="20"/>
          <w:szCs w:val="20"/>
        </w:rPr>
        <w:t xml:space="preserve">9.1 As faturas serão emitidas em reais. </w:t>
      </w:r>
    </w:p>
    <w:p w14:paraId="1D9FD02F" w14:textId="4D9731BE" w:rsidR="001656CF" w:rsidRDefault="00E36BBA" w:rsidP="001656CF">
      <w:pPr>
        <w:jc w:val="both"/>
        <w:rPr>
          <w:rFonts w:ascii="Arial" w:eastAsia="Calibri" w:hAnsi="Arial" w:cs="Arial"/>
          <w:bCs/>
          <w:sz w:val="20"/>
          <w:szCs w:val="20"/>
        </w:rPr>
      </w:pPr>
      <w:r w:rsidRPr="00E36BBA">
        <w:rPr>
          <w:rFonts w:ascii="Arial" w:eastAsia="Calibri" w:hAnsi="Arial" w:cs="Arial"/>
          <w:bCs/>
          <w:sz w:val="20"/>
          <w:szCs w:val="20"/>
        </w:rPr>
        <w:t>9.2 O pagamento será efetuado pela Prefeitura Municipal de Braúnas, MG de acordo com a efetiva execução por parte da CONTRATADA, em conferência com as suas solicitações, após o cumprimento das obrigações contábe</w:t>
      </w:r>
      <w:r w:rsidR="006D0CC2">
        <w:rPr>
          <w:rFonts w:ascii="Arial" w:eastAsia="Calibri" w:hAnsi="Arial" w:cs="Arial"/>
          <w:bCs/>
          <w:sz w:val="20"/>
          <w:szCs w:val="20"/>
        </w:rPr>
        <w:t>is e financeiras de praxe, até 30 dias</w:t>
      </w:r>
      <w:r w:rsidRPr="00E36BBA">
        <w:rPr>
          <w:rFonts w:ascii="Arial" w:eastAsia="Calibri" w:hAnsi="Arial" w:cs="Arial"/>
          <w:bCs/>
          <w:sz w:val="20"/>
          <w:szCs w:val="20"/>
        </w:rPr>
        <w:t xml:space="preserve"> a contar da liquidação da despesa. </w:t>
      </w:r>
    </w:p>
    <w:p w14:paraId="7A83FD99" w14:textId="77777777" w:rsidR="001656CF" w:rsidRDefault="00E36BBA" w:rsidP="001656CF">
      <w:pPr>
        <w:jc w:val="both"/>
        <w:rPr>
          <w:rFonts w:ascii="Arial" w:eastAsia="Calibri" w:hAnsi="Arial" w:cs="Arial"/>
          <w:bCs/>
          <w:sz w:val="20"/>
          <w:szCs w:val="20"/>
        </w:rPr>
      </w:pPr>
      <w:r w:rsidRPr="00E36BBA">
        <w:rPr>
          <w:rFonts w:ascii="Arial" w:eastAsia="Calibri" w:hAnsi="Arial" w:cs="Arial"/>
          <w:bCs/>
          <w:sz w:val="20"/>
          <w:szCs w:val="20"/>
        </w:rPr>
        <w:t xml:space="preserve">9.3 O pagamento será realizado por meio de ordem bancária, para crédito em banco, agência e conta </w:t>
      </w:r>
      <w:proofErr w:type="gramStart"/>
      <w:r w:rsidRPr="00E36BBA">
        <w:rPr>
          <w:rFonts w:ascii="Arial" w:eastAsia="Calibri" w:hAnsi="Arial" w:cs="Arial"/>
          <w:bCs/>
          <w:sz w:val="20"/>
          <w:szCs w:val="20"/>
        </w:rPr>
        <w:t>corrente indicados pela CONTRATADA</w:t>
      </w:r>
      <w:proofErr w:type="gramEnd"/>
      <w:r w:rsidRPr="00E36BBA">
        <w:rPr>
          <w:rFonts w:ascii="Arial" w:eastAsia="Calibri" w:hAnsi="Arial" w:cs="Arial"/>
          <w:bCs/>
          <w:sz w:val="20"/>
          <w:szCs w:val="20"/>
        </w:rPr>
        <w:t xml:space="preserve">. </w:t>
      </w:r>
    </w:p>
    <w:p w14:paraId="4BC0E798" w14:textId="77777777" w:rsidR="001656CF" w:rsidRDefault="00E36BBA" w:rsidP="001656CF">
      <w:pPr>
        <w:jc w:val="both"/>
        <w:rPr>
          <w:rFonts w:ascii="Arial" w:eastAsia="Calibri" w:hAnsi="Arial" w:cs="Arial"/>
          <w:bCs/>
          <w:sz w:val="20"/>
          <w:szCs w:val="20"/>
        </w:rPr>
      </w:pPr>
      <w:r w:rsidRPr="00E36BBA">
        <w:rPr>
          <w:rFonts w:ascii="Arial" w:eastAsia="Calibri" w:hAnsi="Arial" w:cs="Arial"/>
          <w:bCs/>
          <w:sz w:val="20"/>
          <w:szCs w:val="20"/>
        </w:rPr>
        <w:t xml:space="preserve">9.4 Independentemente do percentual de tributo inserido na planilha, quando houver, serão retidos na fonte, quando da realização do pagamento, os percentuais estabelecidos na legislação vigente. </w:t>
      </w:r>
    </w:p>
    <w:p w14:paraId="4B21F4C5" w14:textId="77777777" w:rsidR="001656CF" w:rsidRDefault="00E36BBA" w:rsidP="001656CF">
      <w:pPr>
        <w:jc w:val="both"/>
        <w:rPr>
          <w:rFonts w:ascii="Arial" w:eastAsia="Calibri" w:hAnsi="Arial" w:cs="Arial"/>
          <w:bCs/>
          <w:sz w:val="20"/>
          <w:szCs w:val="20"/>
        </w:rPr>
      </w:pPr>
      <w:r w:rsidRPr="00E36BBA">
        <w:rPr>
          <w:rFonts w:ascii="Arial" w:eastAsia="Calibri" w:hAnsi="Arial" w:cs="Arial"/>
          <w:bCs/>
          <w:sz w:val="20"/>
          <w:szCs w:val="20"/>
        </w:rPr>
        <w:t xml:space="preserve">9.5 Para efeito de pagamento será observada os procedimentos de liquidação verificando a compatibilidade dos dados encontrados na nota fiscal com os emitidos no pedido enviado à CONTRATADA. </w:t>
      </w:r>
    </w:p>
    <w:p w14:paraId="11AEB003" w14:textId="77777777" w:rsidR="001656CF" w:rsidRDefault="00E36BBA" w:rsidP="001656CF">
      <w:pPr>
        <w:jc w:val="both"/>
        <w:rPr>
          <w:rFonts w:ascii="Arial" w:eastAsia="Calibri" w:hAnsi="Arial" w:cs="Arial"/>
          <w:bCs/>
          <w:sz w:val="20"/>
          <w:szCs w:val="20"/>
        </w:rPr>
      </w:pPr>
      <w:r w:rsidRPr="00E36BBA">
        <w:rPr>
          <w:rFonts w:ascii="Arial" w:eastAsia="Calibri" w:hAnsi="Arial" w:cs="Arial"/>
          <w:bCs/>
          <w:sz w:val="20"/>
          <w:szCs w:val="20"/>
        </w:rPr>
        <w:t xml:space="preserve">9.6 A nota fiscal/fatura deverá ser emitida pela CONTRATADA em inteira conformidade com as exigências legais, especialmente as de natureza fiscal. </w:t>
      </w:r>
    </w:p>
    <w:p w14:paraId="73A25021" w14:textId="75A32360" w:rsidR="00E36BBA" w:rsidRDefault="00E36BBA" w:rsidP="001656CF">
      <w:pPr>
        <w:jc w:val="both"/>
        <w:rPr>
          <w:rFonts w:ascii="Arial" w:eastAsia="Calibri" w:hAnsi="Arial" w:cs="Arial"/>
          <w:bCs/>
          <w:sz w:val="20"/>
          <w:szCs w:val="20"/>
        </w:rPr>
      </w:pPr>
      <w:r w:rsidRPr="00E36BBA">
        <w:rPr>
          <w:rFonts w:ascii="Arial" w:eastAsia="Calibri" w:hAnsi="Arial" w:cs="Arial"/>
          <w:bCs/>
          <w:sz w:val="20"/>
          <w:szCs w:val="20"/>
        </w:rPr>
        <w:t>9.7 Identificando qualquer divergência na nota fiscal/fatura</w:t>
      </w:r>
      <w:proofErr w:type="gramStart"/>
      <w:r w:rsidRPr="00E36BBA">
        <w:rPr>
          <w:rFonts w:ascii="Arial" w:eastAsia="Calibri" w:hAnsi="Arial" w:cs="Arial"/>
          <w:bCs/>
          <w:sz w:val="20"/>
          <w:szCs w:val="20"/>
        </w:rPr>
        <w:t>, deverá</w:t>
      </w:r>
      <w:proofErr w:type="gramEnd"/>
      <w:r w:rsidRPr="00E36BBA">
        <w:rPr>
          <w:rFonts w:ascii="Arial" w:eastAsia="Calibri" w:hAnsi="Arial" w:cs="Arial"/>
          <w:bCs/>
          <w:sz w:val="20"/>
          <w:szCs w:val="20"/>
        </w:rPr>
        <w:t xml:space="preserve"> devolvê-la à CONTRATADA para que </w:t>
      </w:r>
      <w:r w:rsidRPr="00E36BBA">
        <w:rPr>
          <w:rFonts w:ascii="Arial" w:eastAsia="Calibri" w:hAnsi="Arial" w:cs="Arial"/>
          <w:bCs/>
          <w:sz w:val="20"/>
          <w:szCs w:val="20"/>
        </w:rPr>
        <w:lastRenderedPageBreak/>
        <w:t xml:space="preserve">sejam feitas as correções necessárias, sendo que o prazo estipulado no item 9.2 será contado somente a partir da reapresentação do documento, desde que devidamente sanado o vício. </w:t>
      </w:r>
    </w:p>
    <w:p w14:paraId="6998A876" w14:textId="77777777" w:rsidR="00E36BBA" w:rsidRDefault="00E36BBA" w:rsidP="001656CF">
      <w:pPr>
        <w:spacing w:line="276" w:lineRule="auto"/>
        <w:jc w:val="both"/>
        <w:rPr>
          <w:rFonts w:ascii="Arial" w:eastAsia="Calibri" w:hAnsi="Arial" w:cs="Arial"/>
          <w:bCs/>
          <w:sz w:val="20"/>
          <w:szCs w:val="20"/>
        </w:rPr>
      </w:pPr>
      <w:r w:rsidRPr="00E36BBA">
        <w:rPr>
          <w:rFonts w:ascii="Arial" w:eastAsia="Calibri" w:hAnsi="Arial" w:cs="Arial"/>
          <w:bCs/>
          <w:sz w:val="20"/>
          <w:szCs w:val="20"/>
        </w:rPr>
        <w:t xml:space="preserve">9.8 Nenhum pagamento será efetuado enquanto estiver pendente de liquidação qualquer obrigação por parte da empresa registrada sem que isso gere direito a alteração de preços, correção monetária, compensação financeira ou paralisação da execução do objeto contratual. </w:t>
      </w:r>
    </w:p>
    <w:p w14:paraId="60907F96" w14:textId="34E8FF58" w:rsidR="00E36BBA" w:rsidRPr="00D56E3D" w:rsidRDefault="00E36BBA" w:rsidP="001656CF">
      <w:pPr>
        <w:spacing w:line="276" w:lineRule="auto"/>
        <w:jc w:val="both"/>
        <w:rPr>
          <w:rFonts w:ascii="Arial" w:eastAsia="Calibri" w:hAnsi="Arial" w:cs="Arial"/>
          <w:bCs/>
          <w:sz w:val="20"/>
          <w:szCs w:val="20"/>
        </w:rPr>
      </w:pPr>
      <w:r w:rsidRPr="00E36BBA">
        <w:rPr>
          <w:rFonts w:ascii="Arial" w:eastAsia="Calibri" w:hAnsi="Arial" w:cs="Arial"/>
          <w:bCs/>
          <w:sz w:val="20"/>
          <w:szCs w:val="20"/>
        </w:rPr>
        <w:t>9.9 Uma vez paga a importância discriminada na nota fiscal/fatura, a CONTRATADA dará ao município plena, geral e irretratável quitação dos valores nela discriminados, para nada mais vir a reclamar ou exigir a qualquer título, tempo ou forma.</w:t>
      </w:r>
    </w:p>
    <w:p w14:paraId="4BA0F33E" w14:textId="674F6B94" w:rsidR="00E36BBA" w:rsidRPr="00D56E3D" w:rsidRDefault="00E36BBA" w:rsidP="00492EE9">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10</w:t>
      </w:r>
      <w:r w:rsidRPr="00E36BBA">
        <w:rPr>
          <w:rFonts w:ascii="Arial" w:eastAsia="Calibri" w:hAnsi="Arial" w:cs="Arial"/>
          <w:b/>
          <w:sz w:val="20"/>
          <w:szCs w:val="20"/>
        </w:rPr>
        <w:t>. CLÁUSULA DÉCIMA – DOS RECURSOS ORÇAMENTÁRIOS</w:t>
      </w:r>
    </w:p>
    <w:p w14:paraId="7F418340" w14:textId="77777777" w:rsidR="00206F22" w:rsidRDefault="00E36BBA" w:rsidP="00492EE9">
      <w:pPr>
        <w:widowControl/>
        <w:numPr>
          <w:ilvl w:val="1"/>
          <w:numId w:val="0"/>
        </w:numPr>
        <w:autoSpaceDE/>
        <w:autoSpaceDN/>
        <w:spacing w:line="276" w:lineRule="auto"/>
        <w:jc w:val="both"/>
        <w:rPr>
          <w:rFonts w:ascii="Arial" w:eastAsia="Calibri" w:hAnsi="Arial" w:cs="Arial"/>
          <w:bCs/>
          <w:sz w:val="20"/>
          <w:szCs w:val="20"/>
        </w:rPr>
      </w:pPr>
      <w:r w:rsidRPr="00E36BBA">
        <w:rPr>
          <w:rFonts w:ascii="Arial" w:eastAsia="Calibri" w:hAnsi="Arial" w:cs="Arial"/>
          <w:bCs/>
          <w:sz w:val="20"/>
          <w:szCs w:val="20"/>
        </w:rPr>
        <w:t xml:space="preserve">10.1 Os recursos orçamentários para o pagamento desta despesa correrão por conta das seguintes dotações: </w:t>
      </w:r>
    </w:p>
    <w:p w14:paraId="2C41659C" w14:textId="77777777" w:rsidR="00BF335D" w:rsidRPr="00BF335D" w:rsidRDefault="00BF335D" w:rsidP="00BF335D">
      <w:pPr>
        <w:widowControl/>
        <w:numPr>
          <w:ilvl w:val="1"/>
          <w:numId w:val="0"/>
        </w:numPr>
        <w:autoSpaceDE/>
        <w:autoSpaceDN/>
        <w:spacing w:line="276" w:lineRule="auto"/>
        <w:jc w:val="both"/>
        <w:rPr>
          <w:rFonts w:ascii="Arial" w:eastAsia="Calibri" w:hAnsi="Arial" w:cs="Arial"/>
          <w:bCs/>
          <w:sz w:val="20"/>
          <w:szCs w:val="20"/>
        </w:rPr>
      </w:pPr>
      <w:r w:rsidRPr="00BF335D">
        <w:rPr>
          <w:rFonts w:ascii="Arial" w:eastAsia="Calibri" w:hAnsi="Arial" w:cs="Arial"/>
          <w:bCs/>
          <w:sz w:val="20"/>
          <w:szCs w:val="20"/>
        </w:rPr>
        <w:t>020403 12 361 0003 1033 4.4.90.52 ficha 477</w:t>
      </w:r>
    </w:p>
    <w:p w14:paraId="3D44ED98" w14:textId="7A4DB5F3" w:rsidR="00BF335D" w:rsidRDefault="00BF335D" w:rsidP="00492EE9">
      <w:pPr>
        <w:widowControl/>
        <w:numPr>
          <w:ilvl w:val="1"/>
          <w:numId w:val="0"/>
        </w:numPr>
        <w:autoSpaceDE/>
        <w:autoSpaceDN/>
        <w:spacing w:line="276" w:lineRule="auto"/>
        <w:jc w:val="both"/>
        <w:rPr>
          <w:rFonts w:ascii="Arial" w:eastAsia="Calibri" w:hAnsi="Arial" w:cs="Arial"/>
          <w:bCs/>
          <w:sz w:val="20"/>
          <w:szCs w:val="20"/>
        </w:rPr>
      </w:pPr>
      <w:r w:rsidRPr="00BF335D">
        <w:rPr>
          <w:rFonts w:ascii="Arial" w:eastAsia="Calibri" w:hAnsi="Arial" w:cs="Arial"/>
          <w:bCs/>
          <w:sz w:val="20"/>
          <w:szCs w:val="20"/>
        </w:rPr>
        <w:t>020403 12 361 0003 1033 4.4.90.52 ficha 478</w:t>
      </w:r>
    </w:p>
    <w:p w14:paraId="1EB0CAA2" w14:textId="7F55F154"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1</w:t>
      </w:r>
      <w:r w:rsidRPr="00E36BBA">
        <w:rPr>
          <w:rFonts w:ascii="Arial" w:eastAsia="Calibri" w:hAnsi="Arial" w:cs="Arial"/>
          <w:b/>
          <w:sz w:val="20"/>
          <w:szCs w:val="20"/>
        </w:rPr>
        <w:t>. CLÁUSULA DÉCIMA PRIMEIRA – DAS ALTERAÇÕES</w:t>
      </w:r>
    </w:p>
    <w:p w14:paraId="0CF79161" w14:textId="77777777" w:rsidR="00613D08" w:rsidRDefault="00613D08" w:rsidP="00BF335D">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11.1 Este contrato poderá ser alterado com as devidas justificativas unilateralmente pela Administração ou por comum acordo entre as partes nas hipóteses previstas no art. 124 da Lei Federal nº 14.133/21; </w:t>
      </w:r>
    </w:p>
    <w:p w14:paraId="35C12A31" w14:textId="7F4ECC10" w:rsidR="00613D08" w:rsidRPr="00D56E3D" w:rsidRDefault="00613D08" w:rsidP="00BF335D">
      <w:pPr>
        <w:spacing w:line="276" w:lineRule="auto"/>
        <w:jc w:val="both"/>
        <w:rPr>
          <w:rFonts w:ascii="Arial" w:eastAsia="Calibri" w:hAnsi="Arial" w:cs="Arial"/>
          <w:bCs/>
          <w:sz w:val="20"/>
          <w:szCs w:val="20"/>
        </w:rPr>
      </w:pPr>
      <w:r w:rsidRPr="00613D08">
        <w:rPr>
          <w:rFonts w:ascii="Arial" w:eastAsia="Calibri" w:hAnsi="Arial" w:cs="Arial"/>
          <w:bCs/>
          <w:sz w:val="20"/>
          <w:szCs w:val="20"/>
        </w:rPr>
        <w:t>11.2 A CONTRATADA fica obrigada a aceitar na mesma condição deste, os acréscimos ou supressões que se fizerem necessários para o serviço até o limite de 25% (vinte e cinco por cento), conforme preceitua o art. 125 da Lei Federal nº 14.133/21;</w:t>
      </w:r>
    </w:p>
    <w:p w14:paraId="0297EA05" w14:textId="7847747C"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2</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SEGUNDA – DA REPACTUAÇÃO</w:t>
      </w:r>
    </w:p>
    <w:p w14:paraId="5579408F" w14:textId="77777777" w:rsidR="00787143" w:rsidRPr="00787143" w:rsidRDefault="00787143" w:rsidP="00787143">
      <w:pPr>
        <w:jc w:val="both"/>
        <w:rPr>
          <w:rFonts w:ascii="Arial" w:eastAsia="Calibri" w:hAnsi="Arial" w:cs="Arial"/>
          <w:bCs/>
          <w:sz w:val="20"/>
          <w:szCs w:val="20"/>
          <w:lang w:val="pt-BR"/>
        </w:rPr>
      </w:pPr>
      <w:r w:rsidRPr="00787143">
        <w:rPr>
          <w:rFonts w:ascii="Arial" w:eastAsia="Calibri" w:hAnsi="Arial" w:cs="Arial"/>
          <w:bCs/>
          <w:sz w:val="20"/>
          <w:szCs w:val="20"/>
          <w:lang w:val="pt-BR"/>
        </w:rPr>
        <w:t>12.1. O equilíbrio econômico-financeiro do contrato poderá ser restabelecido nas hipóteses previstas no art. 124, inciso II, da Lei nº 14.133/2021, mediante requerimento formal da contratada, devidamente instruído com documentação comprobatória da ocorrência de fato superveniente imprevisível, ou previsível de consequências incalculáveis, que altere substancialmente a equação econômico-financeira inicialmente pactuada.</w:t>
      </w:r>
    </w:p>
    <w:p w14:paraId="27AE88D7" w14:textId="77777777" w:rsidR="00787143" w:rsidRPr="00787143" w:rsidRDefault="00787143" w:rsidP="00787143">
      <w:pPr>
        <w:jc w:val="both"/>
        <w:rPr>
          <w:rFonts w:ascii="Arial" w:eastAsia="Calibri" w:hAnsi="Arial" w:cs="Arial"/>
          <w:bCs/>
          <w:sz w:val="20"/>
          <w:szCs w:val="20"/>
          <w:lang w:val="pt-BR"/>
        </w:rPr>
      </w:pPr>
      <w:r w:rsidRPr="00787143">
        <w:rPr>
          <w:rFonts w:ascii="Arial" w:eastAsia="Calibri" w:hAnsi="Arial" w:cs="Arial"/>
          <w:bCs/>
          <w:sz w:val="20"/>
          <w:szCs w:val="20"/>
          <w:lang w:val="pt-BR"/>
        </w:rPr>
        <w:t xml:space="preserve">12.2. O pedido de reequilíbrio deverá ser apresentado antes da entrega definitiva do objeto, </w:t>
      </w:r>
      <w:proofErr w:type="gramStart"/>
      <w:r w:rsidRPr="00787143">
        <w:rPr>
          <w:rFonts w:ascii="Arial" w:eastAsia="Calibri" w:hAnsi="Arial" w:cs="Arial"/>
          <w:bCs/>
          <w:sz w:val="20"/>
          <w:szCs w:val="20"/>
          <w:lang w:val="pt-BR"/>
        </w:rPr>
        <w:t>sob pena</w:t>
      </w:r>
      <w:proofErr w:type="gramEnd"/>
      <w:r w:rsidRPr="00787143">
        <w:rPr>
          <w:rFonts w:ascii="Arial" w:eastAsia="Calibri" w:hAnsi="Arial" w:cs="Arial"/>
          <w:bCs/>
          <w:sz w:val="20"/>
          <w:szCs w:val="20"/>
          <w:lang w:val="pt-BR"/>
        </w:rPr>
        <w:t xml:space="preserve"> de preclusão, e será analisado pela Administração no prazo legal, mediante decisão devidamente fundamentada.</w:t>
      </w:r>
    </w:p>
    <w:p w14:paraId="6DC4603E" w14:textId="77777777" w:rsidR="00787143" w:rsidRPr="00787143" w:rsidRDefault="00787143" w:rsidP="00787143">
      <w:pPr>
        <w:jc w:val="both"/>
        <w:rPr>
          <w:rFonts w:ascii="Arial" w:eastAsia="Calibri" w:hAnsi="Arial" w:cs="Arial"/>
          <w:bCs/>
          <w:sz w:val="20"/>
          <w:szCs w:val="20"/>
          <w:lang w:val="pt-BR"/>
        </w:rPr>
      </w:pPr>
      <w:r w:rsidRPr="00787143">
        <w:rPr>
          <w:rFonts w:ascii="Arial" w:eastAsia="Calibri" w:hAnsi="Arial" w:cs="Arial"/>
          <w:bCs/>
          <w:sz w:val="20"/>
          <w:szCs w:val="20"/>
          <w:lang w:val="pt-BR"/>
        </w:rPr>
        <w:t>12.3. Não será admitido pedido de reajuste ou repactuação de preços, considerando tratar-se de contrato de fornecimento com entrega integral e prazo determinado.</w:t>
      </w:r>
    </w:p>
    <w:p w14:paraId="09A9FA9D" w14:textId="624D2105" w:rsidR="00613D08" w:rsidRPr="00D56E3D" w:rsidRDefault="00787143" w:rsidP="00787143">
      <w:pPr>
        <w:jc w:val="both"/>
        <w:rPr>
          <w:rFonts w:ascii="Arial" w:eastAsia="Calibri" w:hAnsi="Arial" w:cs="Arial"/>
          <w:bCs/>
          <w:sz w:val="20"/>
          <w:szCs w:val="20"/>
        </w:rPr>
      </w:pPr>
      <w:r w:rsidRPr="00787143">
        <w:rPr>
          <w:rFonts w:ascii="Arial" w:eastAsia="Calibri" w:hAnsi="Arial" w:cs="Arial"/>
          <w:bCs/>
          <w:sz w:val="20"/>
          <w:szCs w:val="20"/>
        </w:rPr>
        <w:t xml:space="preserve"> </w:t>
      </w:r>
    </w:p>
    <w:p w14:paraId="63D8FD08" w14:textId="0C001690" w:rsidR="00E36BBA" w:rsidRPr="00D56E3D" w:rsidRDefault="00E36BBA" w:rsidP="00BF335D">
      <w:pPr>
        <w:pBdr>
          <w:top w:val="double" w:sz="4" w:space="1" w:color="auto"/>
          <w:bottom w:val="double" w:sz="4" w:space="1" w:color="auto"/>
        </w:pBdr>
        <w:spacing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3</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TERCEIRA – DA EXECUÇÃO DO CONTRATO</w:t>
      </w:r>
    </w:p>
    <w:p w14:paraId="3738A222" w14:textId="77777777" w:rsid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13.1. O presente contrato deverá ser executado em estrita observância às disposições contidas na Lei nº 14.133/2021, no instrumento convocatório, no Termo de Referência, na proposta vencedora e nas demais normas aplicáveis à matéria.</w:t>
      </w:r>
      <w:r>
        <w:rPr>
          <w:rFonts w:ascii="Arial" w:eastAsia="Calibri" w:hAnsi="Arial" w:cs="Arial"/>
          <w:bCs/>
          <w:sz w:val="20"/>
          <w:szCs w:val="20"/>
          <w:lang w:val="pt-BR"/>
        </w:rPr>
        <w:t xml:space="preserve"> </w:t>
      </w:r>
    </w:p>
    <w:p w14:paraId="5293A76A" w14:textId="77777777" w:rsid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 xml:space="preserve">13.2. A execução do contrato compreende o fornecimento de veículos novos, zero quilômetro, </w:t>
      </w:r>
      <w:proofErr w:type="gramStart"/>
      <w:r w:rsidRPr="00BF335D">
        <w:rPr>
          <w:rFonts w:ascii="Arial" w:eastAsia="Calibri" w:hAnsi="Arial" w:cs="Arial"/>
          <w:bCs/>
          <w:sz w:val="20"/>
          <w:szCs w:val="20"/>
          <w:lang w:val="pt-BR"/>
        </w:rPr>
        <w:t>destinados ao transporte escolar do Município, observadas</w:t>
      </w:r>
      <w:proofErr w:type="gramEnd"/>
      <w:r w:rsidRPr="00BF335D">
        <w:rPr>
          <w:rFonts w:ascii="Arial" w:eastAsia="Calibri" w:hAnsi="Arial" w:cs="Arial"/>
          <w:bCs/>
          <w:sz w:val="20"/>
          <w:szCs w:val="20"/>
          <w:lang w:val="pt-BR"/>
        </w:rPr>
        <w:t xml:space="preserve"> as especificações técnicas mínimas exigidas, padrões de qualidade, prazos e condições estabelecidas.</w:t>
      </w:r>
      <w:r>
        <w:rPr>
          <w:rFonts w:ascii="Arial" w:eastAsia="Calibri" w:hAnsi="Arial" w:cs="Arial"/>
          <w:bCs/>
          <w:sz w:val="20"/>
          <w:szCs w:val="20"/>
          <w:lang w:val="pt-BR"/>
        </w:rPr>
        <w:t xml:space="preserve"> </w:t>
      </w:r>
    </w:p>
    <w:p w14:paraId="075C49F7" w14:textId="77777777" w:rsid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13.3. A contratada obriga-se a cumprir integralmente o objeto contratado, responsabilizando-se por todos os encargos decorrentes da execução, inclusive trabalhistas, previdenciários, fiscais, comerciais, securitários e quaisquer outros que incidam direta ou indiretamente sobre o fornecimento.</w:t>
      </w:r>
      <w:r>
        <w:rPr>
          <w:rFonts w:ascii="Arial" w:eastAsia="Calibri" w:hAnsi="Arial" w:cs="Arial"/>
          <w:bCs/>
          <w:sz w:val="20"/>
          <w:szCs w:val="20"/>
          <w:lang w:val="pt-BR"/>
        </w:rPr>
        <w:t xml:space="preserve"> </w:t>
      </w:r>
    </w:p>
    <w:p w14:paraId="4A2C8617" w14:textId="77777777" w:rsid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13.4. O prazo de entrega dos veículos será de até 30 (trinta) dias corridos, contados do recebimento da Ordem de Fornecimento, salvo motivo devidamente justificado e aceito pela Administração.</w:t>
      </w:r>
      <w:r>
        <w:rPr>
          <w:rFonts w:ascii="Arial" w:eastAsia="Calibri" w:hAnsi="Arial" w:cs="Arial"/>
          <w:bCs/>
          <w:sz w:val="20"/>
          <w:szCs w:val="20"/>
          <w:lang w:val="pt-BR"/>
        </w:rPr>
        <w:t xml:space="preserve"> </w:t>
      </w:r>
    </w:p>
    <w:p w14:paraId="09907673" w14:textId="292109C8" w:rsidR="00BF335D" w:rsidRP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13.5. A execução contratual será acompanhada e fiscalizada por servidor formalmente designado, que anotará em registro próprio todas as ocorrências relacionadas ao contrato, determinando o que for necessário à regularização de falhas ou defeitos observados.</w:t>
      </w:r>
    </w:p>
    <w:p w14:paraId="248058D4" w14:textId="77777777" w:rsid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lastRenderedPageBreak/>
        <w:t>13.6. A contratada deverá manter, durante toda a execução do contrato, todas as condições de habilitação e qualificação exigidas na licitação.</w:t>
      </w:r>
      <w:r>
        <w:rPr>
          <w:rFonts w:ascii="Arial" w:eastAsia="Calibri" w:hAnsi="Arial" w:cs="Arial"/>
          <w:bCs/>
          <w:sz w:val="20"/>
          <w:szCs w:val="20"/>
          <w:lang w:val="pt-BR"/>
        </w:rPr>
        <w:t xml:space="preserve"> </w:t>
      </w:r>
    </w:p>
    <w:p w14:paraId="1C792B94" w14:textId="6ADC8C23" w:rsidR="00BF335D" w:rsidRP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13.7. O descumprimento das obrigações contratuais sujeitará a contratada às sanções administrativas previstas na legislação vigente e neste contrato, assegurado o contraditório e a ampla defesa.</w:t>
      </w:r>
    </w:p>
    <w:p w14:paraId="6F8985A2" w14:textId="77777777" w:rsidR="00BF335D" w:rsidRP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13.8. Eventuais alterações contratuais somente poderão ocorrer nas hipóteses e limites previstos na Lei nº 14.133/2021, mediante formalização por termo aditivo.</w:t>
      </w:r>
    </w:p>
    <w:p w14:paraId="4DCA133F" w14:textId="27ED173A" w:rsidR="00206F22" w:rsidRDefault="00787143" w:rsidP="00E36BBA">
      <w:pPr>
        <w:spacing w:before="240" w:line="276" w:lineRule="auto"/>
        <w:jc w:val="both"/>
        <w:rPr>
          <w:rFonts w:ascii="Arial" w:eastAsia="Calibri" w:hAnsi="Arial" w:cs="Arial"/>
          <w:bCs/>
          <w:sz w:val="20"/>
          <w:szCs w:val="20"/>
        </w:rPr>
      </w:pPr>
      <w:r>
        <w:rPr>
          <w:rFonts w:ascii="Arial" w:eastAsia="Calibri" w:hAnsi="Arial" w:cs="Arial"/>
          <w:bCs/>
          <w:sz w:val="20"/>
          <w:szCs w:val="20"/>
        </w:rPr>
        <w:t>13.9</w:t>
      </w:r>
      <w:r w:rsidR="00613D08" w:rsidRPr="00613D08">
        <w:rPr>
          <w:rFonts w:ascii="Arial" w:eastAsia="Calibri" w:hAnsi="Arial" w:cs="Arial"/>
          <w:bCs/>
          <w:sz w:val="20"/>
          <w:szCs w:val="20"/>
        </w:rPr>
        <w:t xml:space="preserve"> DAS OBRIGAÇÕES DA CONTRADA. </w:t>
      </w:r>
    </w:p>
    <w:p w14:paraId="4307EFDB" w14:textId="77777777" w:rsidR="00BF335D" w:rsidRDefault="00BF335D" w:rsidP="00BF335D">
      <w:pPr>
        <w:spacing w:line="276" w:lineRule="auto"/>
        <w:jc w:val="both"/>
        <w:rPr>
          <w:rFonts w:ascii="Arial" w:eastAsia="Calibri" w:hAnsi="Arial" w:cs="Arial"/>
          <w:bCs/>
          <w:sz w:val="20"/>
          <w:szCs w:val="20"/>
          <w:lang w:val="pt-BR"/>
        </w:rPr>
      </w:pPr>
    </w:p>
    <w:p w14:paraId="12DC29F5" w14:textId="2B936784" w:rsidR="00BF335D" w:rsidRPr="00BF335D" w:rsidRDefault="00BF335D" w:rsidP="00BF335D">
      <w:pPr>
        <w:spacing w:line="276" w:lineRule="auto"/>
        <w:jc w:val="both"/>
        <w:rPr>
          <w:rFonts w:ascii="Arial" w:eastAsia="Calibri" w:hAnsi="Arial" w:cs="Arial"/>
          <w:bCs/>
          <w:sz w:val="20"/>
          <w:szCs w:val="20"/>
          <w:lang w:val="pt-BR"/>
        </w:rPr>
      </w:pPr>
      <w:r w:rsidRPr="00BF335D">
        <w:rPr>
          <w:rFonts w:ascii="Arial" w:eastAsia="Calibri" w:hAnsi="Arial" w:cs="Arial"/>
          <w:bCs/>
          <w:sz w:val="20"/>
          <w:szCs w:val="20"/>
          <w:lang w:val="pt-BR"/>
        </w:rPr>
        <w:t>13.</w:t>
      </w:r>
      <w:r w:rsidR="00787143">
        <w:rPr>
          <w:rFonts w:ascii="Arial" w:eastAsia="Calibri" w:hAnsi="Arial" w:cs="Arial"/>
          <w:bCs/>
          <w:sz w:val="20"/>
          <w:szCs w:val="20"/>
          <w:lang w:val="pt-BR"/>
        </w:rPr>
        <w:t>9</w:t>
      </w:r>
      <w:r w:rsidRPr="00BF335D">
        <w:rPr>
          <w:rFonts w:ascii="Arial" w:eastAsia="Calibri" w:hAnsi="Arial" w:cs="Arial"/>
          <w:bCs/>
          <w:sz w:val="20"/>
          <w:szCs w:val="20"/>
          <w:lang w:val="pt-BR"/>
        </w:rPr>
        <w:t>.1. Executar o objeto contratual em estrita conformidade com as disposições da Lei nº 14.133/2021, do edital, do Termo de Referência, da proposta apresentada e das cláusulas deste contrato.</w:t>
      </w:r>
    </w:p>
    <w:p w14:paraId="234256F9" w14:textId="20162CE0" w:rsidR="00BF335D" w:rsidRP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.2. Fornecer os veículos novos, zero quilômetro, observando integralmente as especificações técnicas mínimas exigidas para transporte escolar, bem como os padrões de qualidade e segurança aplicáveis.</w:t>
      </w:r>
    </w:p>
    <w:p w14:paraId="430F666C" w14:textId="3307F920" w:rsidR="00BF335D" w:rsidRP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.3. Entregar os veículos no prazo máximo de até 30 (trinta) dias corridos, contados do recebimento da Ordem de Fornecimento, no local indicado pela Administração.</w:t>
      </w:r>
    </w:p>
    <w:p w14:paraId="40D92084" w14:textId="16F34DA4" w:rsidR="00BF335D" w:rsidRP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.4. Responsabilizar-se por todas as despesas decorrentes do fornecimento, incluindo transporte, frete, seguro, tributos, taxas, encargos trabalhistas, previdenciários, fiscais e comerciais, até a efetiva entrega e aceite definitivo.</w:t>
      </w:r>
    </w:p>
    <w:p w14:paraId="64C13547" w14:textId="15C0C88E" w:rsidR="00BF335D" w:rsidRP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.5. Entregar os veículos devidamente montados, revisados, com todos os acessórios obrigatórios exigidos pela legislação de trânsito, equipamentos específicos para transporte escolar, manual do proprietário, certificado de garantia e documentação necessária ao regular emplacamento.</w:t>
      </w:r>
    </w:p>
    <w:p w14:paraId="6325D003" w14:textId="7EE9F4BE" w:rsidR="00BF335D" w:rsidRP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.6. Substituir ou reparar, às suas expensas, no prazo fixado pela Administração, quaisquer veículos que apresentem vícios, defeitos ou desconformidade com as especificações contratuais.</w:t>
      </w:r>
    </w:p>
    <w:p w14:paraId="726DC9AE" w14:textId="5108CE00" w:rsid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.7. Garantir assistência técnica autorizada durante o período de garantia de fábrica, assegurando o fornecimento de peças originais e atendimento adequado.</w:t>
      </w:r>
      <w:r w:rsidR="00BF335D">
        <w:rPr>
          <w:rFonts w:ascii="Arial" w:eastAsia="Calibri" w:hAnsi="Arial" w:cs="Arial"/>
          <w:bCs/>
          <w:sz w:val="20"/>
          <w:szCs w:val="20"/>
          <w:lang w:val="pt-BR"/>
        </w:rPr>
        <w:t xml:space="preserve"> </w:t>
      </w:r>
    </w:p>
    <w:p w14:paraId="1EE15627" w14:textId="5868E90E" w:rsid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.8. Manter, durante toda a execução do contrato, as condições de habilitação e qualificação exigidas no processo licitatório.</w:t>
      </w:r>
      <w:r w:rsidR="00BF335D">
        <w:rPr>
          <w:rFonts w:ascii="Arial" w:eastAsia="Calibri" w:hAnsi="Arial" w:cs="Arial"/>
          <w:bCs/>
          <w:sz w:val="20"/>
          <w:szCs w:val="20"/>
          <w:lang w:val="pt-BR"/>
        </w:rPr>
        <w:t xml:space="preserve"> </w:t>
      </w:r>
    </w:p>
    <w:p w14:paraId="755B2DD9" w14:textId="546B30B4" w:rsid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.9. Comunicar formalmente à Administração qualquer fato superveniente que possa comprometer a execução do contrato.</w:t>
      </w:r>
      <w:r w:rsidR="00BF335D">
        <w:rPr>
          <w:rFonts w:ascii="Arial" w:eastAsia="Calibri" w:hAnsi="Arial" w:cs="Arial"/>
          <w:bCs/>
          <w:sz w:val="20"/>
          <w:szCs w:val="20"/>
          <w:lang w:val="pt-BR"/>
        </w:rPr>
        <w:t xml:space="preserve"> </w:t>
      </w:r>
    </w:p>
    <w:p w14:paraId="0BCBF079" w14:textId="14D978EA" w:rsidR="00BF335D" w:rsidRDefault="00787143" w:rsidP="00BF335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13.9</w:t>
      </w:r>
      <w:r w:rsidR="00BF335D" w:rsidRPr="00BF335D">
        <w:rPr>
          <w:rFonts w:ascii="Arial" w:eastAsia="Calibri" w:hAnsi="Arial" w:cs="Arial"/>
          <w:bCs/>
          <w:sz w:val="20"/>
          <w:szCs w:val="20"/>
          <w:lang w:val="pt-BR"/>
        </w:rPr>
        <w:t>.10. Cumprir integralmente as determinações da fiscalização designada, prestando todas as informações e esclarecimentos necessários ao acompanhamento da execução contratual.</w:t>
      </w:r>
      <w:r w:rsidR="00BF335D">
        <w:rPr>
          <w:rFonts w:ascii="Arial" w:eastAsia="Calibri" w:hAnsi="Arial" w:cs="Arial"/>
          <w:bCs/>
          <w:sz w:val="20"/>
          <w:szCs w:val="20"/>
          <w:lang w:val="pt-BR"/>
        </w:rPr>
        <w:t xml:space="preserve"> </w:t>
      </w:r>
    </w:p>
    <w:p w14:paraId="14728CE5" w14:textId="77777777" w:rsidR="008D2A6D" w:rsidRDefault="008D2A6D" w:rsidP="00BF335D">
      <w:pPr>
        <w:spacing w:line="276" w:lineRule="auto"/>
        <w:jc w:val="both"/>
        <w:rPr>
          <w:rFonts w:ascii="Arial" w:eastAsia="Calibri" w:hAnsi="Arial" w:cs="Arial"/>
          <w:bCs/>
          <w:sz w:val="20"/>
          <w:szCs w:val="20"/>
        </w:rPr>
      </w:pPr>
    </w:p>
    <w:p w14:paraId="7B68648C" w14:textId="1E0C73CB" w:rsidR="00206F22" w:rsidRDefault="00BF335D" w:rsidP="008D2A6D">
      <w:pPr>
        <w:spacing w:line="276" w:lineRule="auto"/>
        <w:jc w:val="both"/>
        <w:rPr>
          <w:rFonts w:ascii="Arial" w:eastAsia="Calibri" w:hAnsi="Arial" w:cs="Arial"/>
          <w:bCs/>
          <w:sz w:val="20"/>
          <w:szCs w:val="20"/>
        </w:rPr>
      </w:pPr>
      <w:r w:rsidRPr="00BF335D">
        <w:rPr>
          <w:rFonts w:ascii="Arial" w:eastAsia="Calibri" w:hAnsi="Arial" w:cs="Arial"/>
          <w:bCs/>
          <w:sz w:val="20"/>
          <w:szCs w:val="20"/>
        </w:rPr>
        <w:t xml:space="preserve"> </w:t>
      </w:r>
      <w:r w:rsidR="00787143">
        <w:rPr>
          <w:rFonts w:ascii="Arial" w:eastAsia="Calibri" w:hAnsi="Arial" w:cs="Arial"/>
          <w:bCs/>
          <w:sz w:val="20"/>
          <w:szCs w:val="20"/>
        </w:rPr>
        <w:t>13.10</w:t>
      </w:r>
      <w:r w:rsidR="00613D08" w:rsidRPr="00613D08">
        <w:rPr>
          <w:rFonts w:ascii="Arial" w:eastAsia="Calibri" w:hAnsi="Arial" w:cs="Arial"/>
          <w:bCs/>
          <w:sz w:val="20"/>
          <w:szCs w:val="20"/>
        </w:rPr>
        <w:t xml:space="preserve"> DAS OBRIGAÇÕES DO CONTRATANTE. </w:t>
      </w:r>
    </w:p>
    <w:p w14:paraId="3EDF6222" w14:textId="77777777" w:rsidR="008D2A6D" w:rsidRDefault="008D2A6D" w:rsidP="008D2A6D">
      <w:pPr>
        <w:spacing w:line="276" w:lineRule="auto"/>
        <w:jc w:val="both"/>
        <w:rPr>
          <w:rFonts w:ascii="Arial" w:eastAsia="Calibri" w:hAnsi="Arial" w:cs="Arial"/>
          <w:bCs/>
          <w:sz w:val="20"/>
          <w:szCs w:val="20"/>
          <w:lang w:val="pt-BR"/>
        </w:rPr>
      </w:pPr>
    </w:p>
    <w:p w14:paraId="3F98CA0C" w14:textId="251F2DD0" w:rsidR="008D2A6D" w:rsidRPr="008D2A6D" w:rsidRDefault="00787143" w:rsidP="008D2A6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.1. Emitir a Ordem de Fornecimento ou instrumento equivalente, com as informações necessárias à correta execução do objeto.</w:t>
      </w:r>
    </w:p>
    <w:p w14:paraId="2687BDC6" w14:textId="05C16C01" w:rsidR="008D2A6D" w:rsidRDefault="00787143" w:rsidP="008D2A6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.2. Proporcionar à contratada todas as condições necessárias ao cumprimento das obrigações assumidas, prestando as informações e esclarecimentos que venham a ser solicitados.</w:t>
      </w:r>
      <w:r w:rsidR="008D2A6D">
        <w:rPr>
          <w:rFonts w:ascii="Arial" w:eastAsia="Calibri" w:hAnsi="Arial" w:cs="Arial"/>
          <w:bCs/>
          <w:sz w:val="20"/>
          <w:szCs w:val="20"/>
          <w:lang w:val="pt-BR"/>
        </w:rPr>
        <w:t xml:space="preserve"> </w:t>
      </w:r>
    </w:p>
    <w:p w14:paraId="4351B5C6" w14:textId="1493B1C7" w:rsidR="008D2A6D" w:rsidRDefault="00787143" w:rsidP="008D2A6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.3. Designar formalmente gestor e fiscal do contrato para acompanhar e fiscalizar a execução contratual, anotando em registro próprio as ocorrências verificadas e determinando as medidas necessárias à regularização de falhas ou defeitos.</w:t>
      </w:r>
      <w:r w:rsidR="008D2A6D">
        <w:rPr>
          <w:rFonts w:ascii="Arial" w:eastAsia="Calibri" w:hAnsi="Arial" w:cs="Arial"/>
          <w:bCs/>
          <w:sz w:val="20"/>
          <w:szCs w:val="20"/>
          <w:lang w:val="pt-BR"/>
        </w:rPr>
        <w:t xml:space="preserve"> </w:t>
      </w:r>
    </w:p>
    <w:p w14:paraId="05F2FC96" w14:textId="651E034F" w:rsidR="008D2A6D" w:rsidRDefault="00787143" w:rsidP="008D2A6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.4. Receber provisoriamente e definitivamente o objeto, após verificação da conformidade com as especificações técnicas e condições estabelecidas no contrato.</w:t>
      </w:r>
      <w:r w:rsidR="008D2A6D">
        <w:rPr>
          <w:rFonts w:ascii="Arial" w:eastAsia="Calibri" w:hAnsi="Arial" w:cs="Arial"/>
          <w:bCs/>
          <w:sz w:val="20"/>
          <w:szCs w:val="20"/>
          <w:lang w:val="pt-BR"/>
        </w:rPr>
        <w:t xml:space="preserve"> </w:t>
      </w:r>
    </w:p>
    <w:p w14:paraId="6E2124B9" w14:textId="33C5F220" w:rsidR="008D2A6D" w:rsidRDefault="00787143" w:rsidP="008D2A6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.5. Notificar formalmente a contratada sobre quaisquer irregularidades constatadas na execução do contrato, fixando prazo para a devida correção.</w:t>
      </w:r>
      <w:r w:rsidR="008D2A6D">
        <w:rPr>
          <w:rFonts w:ascii="Arial" w:eastAsia="Calibri" w:hAnsi="Arial" w:cs="Arial"/>
          <w:bCs/>
          <w:sz w:val="20"/>
          <w:szCs w:val="20"/>
          <w:lang w:val="pt-BR"/>
        </w:rPr>
        <w:t xml:space="preserve"> </w:t>
      </w:r>
    </w:p>
    <w:p w14:paraId="65D0EB0E" w14:textId="5BEE3258" w:rsidR="008D2A6D" w:rsidRDefault="00787143" w:rsidP="008D2A6D">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.6. Efetuar o pagamento à contratada no prazo e nas condições estabelecidas no contrato, após o recebimento definitivo do objeto e o atesto da nota fiscal pelo fiscal designado.</w:t>
      </w:r>
      <w:r w:rsidR="008D2A6D">
        <w:rPr>
          <w:rFonts w:ascii="Arial" w:eastAsia="Calibri" w:hAnsi="Arial" w:cs="Arial"/>
          <w:bCs/>
          <w:sz w:val="20"/>
          <w:szCs w:val="20"/>
          <w:lang w:val="pt-BR"/>
        </w:rPr>
        <w:t xml:space="preserve"> </w:t>
      </w:r>
    </w:p>
    <w:p w14:paraId="3B4794C0" w14:textId="77777777" w:rsidR="00787143" w:rsidRDefault="00787143" w:rsidP="00787143">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 xml:space="preserve">.7. Aplicar, quando cabíveis, as penalidades </w:t>
      </w:r>
      <w:proofErr w:type="gramStart"/>
      <w:r w:rsidR="008D2A6D" w:rsidRPr="008D2A6D">
        <w:rPr>
          <w:rFonts w:ascii="Arial" w:eastAsia="Calibri" w:hAnsi="Arial" w:cs="Arial"/>
          <w:bCs/>
          <w:sz w:val="20"/>
          <w:szCs w:val="20"/>
          <w:lang w:val="pt-BR"/>
        </w:rPr>
        <w:t xml:space="preserve">previstas na legislação vigente e neste contrato, </w:t>
      </w:r>
      <w:r w:rsidR="008D2A6D" w:rsidRPr="008D2A6D">
        <w:rPr>
          <w:rFonts w:ascii="Arial" w:eastAsia="Calibri" w:hAnsi="Arial" w:cs="Arial"/>
          <w:bCs/>
          <w:sz w:val="20"/>
          <w:szCs w:val="20"/>
          <w:lang w:val="pt-BR"/>
        </w:rPr>
        <w:lastRenderedPageBreak/>
        <w:t>assegurado</w:t>
      </w:r>
      <w:proofErr w:type="gramEnd"/>
      <w:r w:rsidR="008D2A6D" w:rsidRPr="008D2A6D">
        <w:rPr>
          <w:rFonts w:ascii="Arial" w:eastAsia="Calibri" w:hAnsi="Arial" w:cs="Arial"/>
          <w:bCs/>
          <w:sz w:val="20"/>
          <w:szCs w:val="20"/>
          <w:lang w:val="pt-BR"/>
        </w:rPr>
        <w:t xml:space="preserve"> o contraditório e a ampla defesa.</w:t>
      </w:r>
      <w:r>
        <w:rPr>
          <w:rFonts w:ascii="Arial" w:eastAsia="Calibri" w:hAnsi="Arial" w:cs="Arial"/>
          <w:bCs/>
          <w:sz w:val="20"/>
          <w:szCs w:val="20"/>
          <w:lang w:val="pt-BR"/>
        </w:rPr>
        <w:t xml:space="preserve"> </w:t>
      </w:r>
    </w:p>
    <w:p w14:paraId="61A529ED" w14:textId="44226709" w:rsidR="008D2A6D" w:rsidRPr="008D2A6D" w:rsidRDefault="00787143" w:rsidP="00787143">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13.10</w:t>
      </w:r>
      <w:r w:rsidR="008D2A6D" w:rsidRPr="008D2A6D">
        <w:rPr>
          <w:rFonts w:ascii="Arial" w:eastAsia="Calibri" w:hAnsi="Arial" w:cs="Arial"/>
          <w:bCs/>
          <w:sz w:val="20"/>
          <w:szCs w:val="20"/>
          <w:lang w:val="pt-BR"/>
        </w:rPr>
        <w:t>.8. Prestar as informações necessárias para o adequado emplacamento e registro dos veículos, quando couber.</w:t>
      </w:r>
    </w:p>
    <w:p w14:paraId="7C738419" w14:textId="25380700" w:rsidR="00E36BBA" w:rsidRPr="00D56E3D" w:rsidRDefault="00E36BBA" w:rsidP="008D2A6D">
      <w:pPr>
        <w:pBdr>
          <w:top w:val="double" w:sz="4" w:space="1" w:color="auto"/>
          <w:bottom w:val="double" w:sz="4" w:space="1" w:color="auto"/>
        </w:pBdr>
        <w:spacing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4</w:t>
      </w:r>
      <w:r w:rsidRPr="00E36BBA">
        <w:rPr>
          <w:rFonts w:ascii="Arial" w:eastAsia="Calibri" w:hAnsi="Arial" w:cs="Arial"/>
          <w:b/>
          <w:sz w:val="20"/>
          <w:szCs w:val="20"/>
        </w:rPr>
        <w:t xml:space="preserve">. </w:t>
      </w:r>
      <w:r w:rsidR="00613D08" w:rsidRPr="00613D08">
        <w:rPr>
          <w:rFonts w:ascii="Arial" w:eastAsia="Calibri" w:hAnsi="Arial" w:cs="Arial"/>
          <w:b/>
          <w:sz w:val="20"/>
          <w:szCs w:val="20"/>
        </w:rPr>
        <w:t xml:space="preserve">CLÁUSULA DÉCIMA QUARTA – </w:t>
      </w:r>
      <w:proofErr w:type="gramStart"/>
      <w:r w:rsidR="00613D08" w:rsidRPr="00613D08">
        <w:rPr>
          <w:rFonts w:ascii="Arial" w:eastAsia="Calibri" w:hAnsi="Arial" w:cs="Arial"/>
          <w:b/>
          <w:sz w:val="20"/>
          <w:szCs w:val="20"/>
        </w:rPr>
        <w:t>DAS RESPONSABIL</w:t>
      </w:r>
      <w:r w:rsidR="00143FF2">
        <w:rPr>
          <w:rFonts w:ascii="Arial" w:eastAsia="Calibri" w:hAnsi="Arial" w:cs="Arial"/>
          <w:b/>
          <w:sz w:val="20"/>
          <w:szCs w:val="20"/>
        </w:rPr>
        <w:t>I</w:t>
      </w:r>
      <w:r w:rsidR="00613D08" w:rsidRPr="00613D08">
        <w:rPr>
          <w:rFonts w:ascii="Arial" w:eastAsia="Calibri" w:hAnsi="Arial" w:cs="Arial"/>
          <w:b/>
          <w:sz w:val="20"/>
          <w:szCs w:val="20"/>
        </w:rPr>
        <w:t>DADE</w:t>
      </w:r>
      <w:proofErr w:type="gramEnd"/>
      <w:r w:rsidR="00613D08" w:rsidRPr="00613D08">
        <w:rPr>
          <w:rFonts w:ascii="Arial" w:eastAsia="Calibri" w:hAnsi="Arial" w:cs="Arial"/>
          <w:b/>
          <w:sz w:val="20"/>
          <w:szCs w:val="20"/>
        </w:rPr>
        <w:t xml:space="preserve"> FISCAL</w:t>
      </w:r>
    </w:p>
    <w:p w14:paraId="29749CF1" w14:textId="22D71254" w:rsidR="00613D08" w:rsidRDefault="00613D08" w:rsidP="008D2A6D">
      <w:pPr>
        <w:spacing w:line="276" w:lineRule="auto"/>
        <w:jc w:val="both"/>
        <w:rPr>
          <w:rFonts w:ascii="Arial" w:eastAsia="Calibri" w:hAnsi="Arial" w:cs="Arial"/>
          <w:bCs/>
          <w:sz w:val="20"/>
          <w:szCs w:val="20"/>
        </w:rPr>
      </w:pPr>
      <w:r w:rsidRPr="00613D08">
        <w:rPr>
          <w:rFonts w:ascii="Arial" w:eastAsia="Calibri" w:hAnsi="Arial" w:cs="Arial"/>
          <w:bCs/>
          <w:sz w:val="20"/>
          <w:szCs w:val="20"/>
        </w:rPr>
        <w:t>14.1 Sobre os preços ora contratados estão contabilizados todos os encargos trabalhistas, previdenciários, fiscais e comerciais, na forma prevista pelo art. 121 da Lei Federal nº 14.133/21, sendo exclusivamente da CONTRATADA tais responsabilidades.</w:t>
      </w:r>
    </w:p>
    <w:p w14:paraId="7F60276B" w14:textId="77777777" w:rsidR="008D2A6D" w:rsidRPr="00D56E3D" w:rsidRDefault="008D2A6D" w:rsidP="008D2A6D">
      <w:pPr>
        <w:spacing w:line="276" w:lineRule="auto"/>
        <w:jc w:val="both"/>
        <w:rPr>
          <w:rFonts w:ascii="Arial" w:eastAsia="Calibri" w:hAnsi="Arial" w:cs="Arial"/>
          <w:bCs/>
          <w:sz w:val="20"/>
          <w:szCs w:val="20"/>
        </w:rPr>
      </w:pPr>
    </w:p>
    <w:p w14:paraId="3D880DC6" w14:textId="331B923A" w:rsidR="00E36BBA" w:rsidRPr="00D56E3D" w:rsidRDefault="00E36BBA" w:rsidP="008D2A6D">
      <w:pPr>
        <w:pBdr>
          <w:top w:val="double" w:sz="4" w:space="1" w:color="auto"/>
          <w:bottom w:val="double" w:sz="4" w:space="1" w:color="auto"/>
        </w:pBdr>
        <w:spacing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5</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QUINTA – DA RESERVA DE CARGOS</w:t>
      </w:r>
    </w:p>
    <w:p w14:paraId="6FAE5757" w14:textId="77777777" w:rsidR="008D2A6D" w:rsidRDefault="00613D08" w:rsidP="008D2A6D">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15.1 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 </w:t>
      </w:r>
      <w:r w:rsidR="008D2A6D">
        <w:rPr>
          <w:rFonts w:ascii="Arial" w:eastAsia="Calibri" w:hAnsi="Arial" w:cs="Arial"/>
          <w:bCs/>
          <w:sz w:val="20"/>
          <w:szCs w:val="20"/>
        </w:rPr>
        <w:t xml:space="preserve"> </w:t>
      </w:r>
    </w:p>
    <w:p w14:paraId="312DCFCC" w14:textId="0E59A0EA" w:rsidR="00613D08" w:rsidRDefault="00613D08" w:rsidP="008D2A6D">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15.2 A comprovação de reserva cargos a que se refere </w:t>
      </w:r>
      <w:proofErr w:type="gramStart"/>
      <w:r w:rsidRPr="00613D08">
        <w:rPr>
          <w:rFonts w:ascii="Arial" w:eastAsia="Calibri" w:hAnsi="Arial" w:cs="Arial"/>
          <w:bCs/>
          <w:sz w:val="20"/>
          <w:szCs w:val="20"/>
        </w:rPr>
        <w:t>a</w:t>
      </w:r>
      <w:proofErr w:type="gramEnd"/>
      <w:r w:rsidRPr="00613D08">
        <w:rPr>
          <w:rFonts w:ascii="Arial" w:eastAsia="Calibri" w:hAnsi="Arial" w:cs="Arial"/>
          <w:bCs/>
          <w:sz w:val="20"/>
          <w:szCs w:val="20"/>
        </w:rPr>
        <w:t xml:space="preserve"> cláusula acima, no prazo fixado pelo fiscal do contrato, com a indicação dos empregados que preencheram as referidas vagas.</w:t>
      </w:r>
    </w:p>
    <w:p w14:paraId="74124AFD" w14:textId="77777777" w:rsidR="008D2A6D" w:rsidRPr="00D56E3D" w:rsidRDefault="008D2A6D" w:rsidP="008D2A6D">
      <w:pPr>
        <w:spacing w:line="276" w:lineRule="auto"/>
        <w:jc w:val="both"/>
        <w:rPr>
          <w:rFonts w:ascii="Arial" w:eastAsia="Calibri" w:hAnsi="Arial" w:cs="Arial"/>
          <w:bCs/>
          <w:sz w:val="20"/>
          <w:szCs w:val="20"/>
        </w:rPr>
      </w:pPr>
    </w:p>
    <w:p w14:paraId="521F7A0D" w14:textId="75A0C111" w:rsidR="00E36BBA" w:rsidRPr="00D56E3D" w:rsidRDefault="00E36BBA" w:rsidP="008D2A6D">
      <w:pPr>
        <w:pBdr>
          <w:top w:val="double" w:sz="4" w:space="1" w:color="auto"/>
          <w:bottom w:val="double" w:sz="4" w:space="1" w:color="auto"/>
        </w:pBdr>
        <w:spacing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6</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SEXTA – DAS SANÇÕES E INEXECUÇÃO</w:t>
      </w:r>
    </w:p>
    <w:p w14:paraId="550FFD92"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16.1 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roofErr w:type="gramStart"/>
      <w:r w:rsidRPr="00613D08">
        <w:rPr>
          <w:rFonts w:ascii="Arial" w:eastAsia="Calibri" w:hAnsi="Arial" w:cs="Arial"/>
          <w:bCs/>
          <w:sz w:val="20"/>
          <w:szCs w:val="20"/>
        </w:rPr>
        <w:t xml:space="preserve"> </w:t>
      </w:r>
      <w:r w:rsidR="00040D4E">
        <w:rPr>
          <w:rFonts w:ascii="Arial" w:eastAsia="Calibri" w:hAnsi="Arial" w:cs="Arial"/>
          <w:bCs/>
          <w:sz w:val="20"/>
          <w:szCs w:val="20"/>
        </w:rPr>
        <w:t xml:space="preserve"> </w:t>
      </w:r>
    </w:p>
    <w:p w14:paraId="1927F656" w14:textId="77777777" w:rsidR="00040D4E" w:rsidRDefault="00613D08" w:rsidP="00040D4E">
      <w:pPr>
        <w:spacing w:line="276" w:lineRule="auto"/>
        <w:jc w:val="both"/>
        <w:rPr>
          <w:rFonts w:ascii="Arial" w:eastAsia="Calibri" w:hAnsi="Arial" w:cs="Arial"/>
          <w:bCs/>
          <w:sz w:val="20"/>
          <w:szCs w:val="20"/>
        </w:rPr>
      </w:pPr>
      <w:proofErr w:type="gramEnd"/>
      <w:r w:rsidRPr="00613D08">
        <w:rPr>
          <w:rFonts w:ascii="Arial" w:eastAsia="Calibri" w:hAnsi="Arial" w:cs="Arial"/>
          <w:bCs/>
          <w:sz w:val="20"/>
          <w:szCs w:val="20"/>
        </w:rPr>
        <w:t>16.2 Ficam estabelecidos os seguintes percentuais de multas, aplicáveis quando do descumprimento assumidos:</w:t>
      </w:r>
      <w:proofErr w:type="gramStart"/>
      <w:r w:rsidRPr="00613D08">
        <w:rPr>
          <w:rFonts w:ascii="Arial" w:eastAsia="Calibri" w:hAnsi="Arial" w:cs="Arial"/>
          <w:bCs/>
          <w:sz w:val="20"/>
          <w:szCs w:val="20"/>
        </w:rPr>
        <w:t xml:space="preserve"> </w:t>
      </w:r>
      <w:r w:rsidR="00040D4E">
        <w:rPr>
          <w:rFonts w:ascii="Arial" w:eastAsia="Calibri" w:hAnsi="Arial" w:cs="Arial"/>
          <w:bCs/>
          <w:sz w:val="20"/>
          <w:szCs w:val="20"/>
        </w:rPr>
        <w:t xml:space="preserve"> </w:t>
      </w:r>
    </w:p>
    <w:p w14:paraId="5AEC599C" w14:textId="77777777" w:rsidR="00040D4E" w:rsidRDefault="00613D08" w:rsidP="00040D4E">
      <w:pPr>
        <w:spacing w:line="276" w:lineRule="auto"/>
        <w:jc w:val="both"/>
        <w:rPr>
          <w:rFonts w:ascii="Arial" w:eastAsia="Calibri" w:hAnsi="Arial" w:cs="Arial"/>
          <w:bCs/>
          <w:sz w:val="20"/>
          <w:szCs w:val="20"/>
        </w:rPr>
      </w:pPr>
      <w:proofErr w:type="gramEnd"/>
      <w:r w:rsidRPr="00613D08">
        <w:rPr>
          <w:rFonts w:ascii="Arial" w:eastAsia="Calibri" w:hAnsi="Arial" w:cs="Arial"/>
          <w:bCs/>
          <w:sz w:val="20"/>
          <w:szCs w:val="20"/>
        </w:rPr>
        <w:t xml:space="preserve">16.2.1 0,5% (zero vírgula cinco por cento) por dia de atraso na entregue do objeto, ou por dia de atraso no cumprimento de obrigação assumida ou legal, até o 30º (trigésimo) dia, calculados sobre o valor de cada ordem de serviço não atendida; </w:t>
      </w:r>
    </w:p>
    <w:p w14:paraId="4E1FE605"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16.2.2 Até 10% (dez por cento) sobre o valor registrado e juros de 1% (um por cento) ao mês, incididos sobre o valor da multa, no caso de atraso superior </w:t>
      </w:r>
      <w:proofErr w:type="gramStart"/>
      <w:r w:rsidRPr="00613D08">
        <w:rPr>
          <w:rFonts w:ascii="Arial" w:eastAsia="Calibri" w:hAnsi="Arial" w:cs="Arial"/>
          <w:bCs/>
          <w:sz w:val="20"/>
          <w:szCs w:val="20"/>
        </w:rPr>
        <w:t>à</w:t>
      </w:r>
      <w:proofErr w:type="gramEnd"/>
      <w:r w:rsidRPr="00613D08">
        <w:rPr>
          <w:rFonts w:ascii="Arial" w:eastAsia="Calibri" w:hAnsi="Arial" w:cs="Arial"/>
          <w:bCs/>
          <w:sz w:val="20"/>
          <w:szCs w:val="20"/>
        </w:rPr>
        <w:t xml:space="preserve"> 30 (trinta) dias no serviço objeto de não cumprimento de obrigação legal, com a possível extinção do contrato; </w:t>
      </w:r>
    </w:p>
    <w:p w14:paraId="5E5228D4"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16.2.3 Até 30% (trinta por cento) sobre o valor do registro, na hipótese da CONTRATADA, injustificadamente, desistir do pacto ou der causa a sua rescisão, bem como nos demais casos de</w:t>
      </w:r>
      <w:r>
        <w:rPr>
          <w:rFonts w:ascii="Arial" w:eastAsia="Calibri" w:hAnsi="Arial" w:cs="Arial"/>
          <w:bCs/>
          <w:sz w:val="20"/>
          <w:szCs w:val="20"/>
        </w:rPr>
        <w:t xml:space="preserve"> </w:t>
      </w:r>
      <w:r w:rsidRPr="00613D08">
        <w:rPr>
          <w:rFonts w:ascii="Arial" w:eastAsia="Calibri" w:hAnsi="Arial" w:cs="Arial"/>
          <w:bCs/>
          <w:sz w:val="20"/>
          <w:szCs w:val="20"/>
        </w:rPr>
        <w:t xml:space="preserve">descumprimento das obrigações, quando o município em face da gravidade analisará os critérios de proporcionalidade e razoabilidade. </w:t>
      </w:r>
      <w:r w:rsidR="00040D4E">
        <w:rPr>
          <w:rFonts w:ascii="Arial" w:eastAsia="Calibri" w:hAnsi="Arial" w:cs="Arial"/>
          <w:bCs/>
          <w:sz w:val="20"/>
          <w:szCs w:val="20"/>
        </w:rPr>
        <w:t xml:space="preserve"> </w:t>
      </w:r>
    </w:p>
    <w:p w14:paraId="1CD6D183"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16.3 O valor das multas aplicadas, após será descontado dos pagamentos devidos pelo município. </w:t>
      </w:r>
    </w:p>
    <w:p w14:paraId="0F4AE68C"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16.4 As sanções previstas, em face da gravidade da infração, poderão ser aplicadas cumulativamente, após regular processo administrativo em que se garantirá a observância dos princípios do contraditório e da ampla defesa. </w:t>
      </w:r>
    </w:p>
    <w:p w14:paraId="3AD9C9CE"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16.5 A CONTRATADA deixando de entregar documento exigido, apresentado documentação falsa, ensejando o retardamento da execução do objeto, falhando ou fraudando no serviço, comportando-se de modo inidôneo ou cometendo fraude fiscal, ficará impedida de licitar e contratar com o município pelo prazo de até 06 (seis) anos, sem prejuízo de multas previstas neste documento e demais cominações legais. </w:t>
      </w:r>
    </w:p>
    <w:p w14:paraId="76244946" w14:textId="501FC1CC" w:rsidR="00613D08" w:rsidRPr="00D56E3D"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16.6 Em todas as situações que couberem as sansões administrativas</w:t>
      </w:r>
      <w:proofErr w:type="gramStart"/>
      <w:r w:rsidRPr="00613D08">
        <w:rPr>
          <w:rFonts w:ascii="Arial" w:eastAsia="Calibri" w:hAnsi="Arial" w:cs="Arial"/>
          <w:bCs/>
          <w:sz w:val="20"/>
          <w:szCs w:val="20"/>
        </w:rPr>
        <w:t>, será</w:t>
      </w:r>
      <w:proofErr w:type="gramEnd"/>
      <w:r w:rsidRPr="00613D08">
        <w:rPr>
          <w:rFonts w:ascii="Arial" w:eastAsia="Calibri" w:hAnsi="Arial" w:cs="Arial"/>
          <w:bCs/>
          <w:sz w:val="20"/>
          <w:szCs w:val="20"/>
        </w:rPr>
        <w:t xml:space="preserve"> observado o regramento previsto nos artigos 155 e 156 da Lei Federal nº 14.133/21, sendo assegurado ao sancionado o direito ao contraditório e ampla defesa nos termos dos art. 157e 158 da Lei Federal nº 14.133/21.</w:t>
      </w:r>
    </w:p>
    <w:p w14:paraId="5D5B55A5" w14:textId="563CBFC3"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7</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SÉTIMA – DA EXTINÇÃO DO CONTRATO</w:t>
      </w:r>
    </w:p>
    <w:p w14:paraId="1439DC19"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lastRenderedPageBreak/>
        <w:t xml:space="preserve">17.1 A extinção contratual poderá ser: </w:t>
      </w:r>
    </w:p>
    <w:p w14:paraId="1C71762D"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17.1.1 Por ato unilateral e escrito do município nos casos enumerados nos incisos I a IX, do artigo 137 da Lei Federal nº 14.133/21. </w:t>
      </w:r>
    </w:p>
    <w:p w14:paraId="7B74B270"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17.1.2 Por acordo entre as partes, reduzido a termo conforme inciso II do art. 138 da Lei Federal nº 14.133/21. </w:t>
      </w:r>
    </w:p>
    <w:p w14:paraId="412E0F71"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17.1.3 Por determinação arbitral ou por decisão judicial na forma lega, diante do disposto no inciso III do art. 138 da Lei Federal nº 14.133/21; </w:t>
      </w:r>
    </w:p>
    <w:p w14:paraId="3B9DAB1D" w14:textId="46EE5B36" w:rsidR="00613D08" w:rsidRPr="00D56E3D"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17.2 Os casos de rescisão contratual deverão ser formalmente motivados, assegurada a observância dos princípios do contraditório e da ampla defesa, inclusive com vistas franqueadas ao interessado sobre assuntos de sua demanda.</w:t>
      </w:r>
    </w:p>
    <w:p w14:paraId="07D5623F" w14:textId="2CBF61C4" w:rsidR="00E36BBA" w:rsidRPr="00D56E3D" w:rsidRDefault="00E36BBA" w:rsidP="00040D4E">
      <w:pPr>
        <w:pBdr>
          <w:top w:val="double" w:sz="4" w:space="1" w:color="auto"/>
          <w:bottom w:val="double" w:sz="4" w:space="1" w:color="auto"/>
        </w:pBdr>
        <w:spacing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8</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OITAVA – DA PUBLICIDADE.</w:t>
      </w:r>
    </w:p>
    <w:p w14:paraId="7694EAFD" w14:textId="37DC087E" w:rsidR="00613D08" w:rsidRPr="00D56E3D"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18.1 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77B5FFEC" w14:textId="6752D3DC"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9</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NONA – DA FISCALIZAÇÃO</w:t>
      </w:r>
    </w:p>
    <w:p w14:paraId="409703DF"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 A fiscalização do objeto compete </w:t>
      </w:r>
      <w:proofErr w:type="gramStart"/>
      <w:r w:rsidRPr="00613D08">
        <w:rPr>
          <w:rFonts w:ascii="Arial" w:eastAsia="Calibri" w:hAnsi="Arial" w:cs="Arial"/>
          <w:bCs/>
          <w:sz w:val="20"/>
          <w:szCs w:val="20"/>
        </w:rPr>
        <w:t>aos órgão</w:t>
      </w:r>
      <w:proofErr w:type="gramEnd"/>
      <w:r w:rsidRPr="00613D08">
        <w:rPr>
          <w:rFonts w:ascii="Arial" w:eastAsia="Calibri" w:hAnsi="Arial" w:cs="Arial"/>
          <w:bCs/>
          <w:sz w:val="20"/>
          <w:szCs w:val="20"/>
        </w:rPr>
        <w:t xml:space="preserve"> requisitantes que na qualidade de fiscal técnico será responsável por aferir as condições e compromissos relacionados neste contrato em conjunto com o Edital e Termo de Referência. </w:t>
      </w:r>
    </w:p>
    <w:p w14:paraId="47DA0304"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19.2 Em caso de impedimento, ordem de paralisação ou suspensão do contrato o cronograma de serviço será prorrogado automaticamente pelo tempo correspondente, anotadas tais circunstâncias mediante simples apostila. </w:t>
      </w:r>
    </w:p>
    <w:p w14:paraId="0AB22270"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19.3 As comunicações entre o município e a CONTRATADA devem ser realizadas por escrito sempre que o ato exigir tal formalidade, admitindo-se o uso de mensagem eletrônica para esse fim.</w:t>
      </w:r>
      <w:r>
        <w:rPr>
          <w:rFonts w:ascii="Arial" w:eastAsia="Calibri" w:hAnsi="Arial" w:cs="Arial"/>
          <w:bCs/>
          <w:sz w:val="20"/>
          <w:szCs w:val="20"/>
        </w:rPr>
        <w:t xml:space="preserve"> </w:t>
      </w:r>
    </w:p>
    <w:p w14:paraId="1BE89DC7"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19.4 A CONTRATANTE poderá convocar representante da empresa para adoção de providências que devam ser cumpridas de imediato. </w:t>
      </w:r>
    </w:p>
    <w:p w14:paraId="13EC55F6"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19.5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59E51F2"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19.6 A execução deverá ser acompanhada e fiscalizada pelo fiscal do contrato, ou pelos respectivos substitutos, nos termos do art. 117 da Lei Federal nº 14.133/21. </w:t>
      </w:r>
    </w:p>
    <w:p w14:paraId="610AD88B"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19.7 O fiscal técnico do contrato acompanhará a execução do contrato, para que sejam cumpridas todas as condições estabelecidas no contrato, de modo a assegurar os melhores resultados para a Administração. </w:t>
      </w:r>
    </w:p>
    <w:p w14:paraId="50FD44B9" w14:textId="77777777"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19.8 O fiscal técnico do contrato anotará no histórico de gerenciamento do contrato todas as ocorrências relacionadas à execução do contrato, com a descrição do que for necessário para a regularização das faltas ou dos defeitos observados; </w:t>
      </w:r>
    </w:p>
    <w:p w14:paraId="78944F55" w14:textId="77777777" w:rsidR="00040D4E" w:rsidRDefault="00613D08" w:rsidP="00040D4E">
      <w:pPr>
        <w:spacing w:line="276" w:lineRule="auto"/>
        <w:jc w:val="both"/>
        <w:rPr>
          <w:rFonts w:ascii="Arial" w:eastAsia="Calibri" w:hAnsi="Arial" w:cs="Arial"/>
          <w:bCs/>
          <w:sz w:val="20"/>
          <w:szCs w:val="20"/>
        </w:rPr>
      </w:pPr>
      <w:proofErr w:type="gramStart"/>
      <w:r w:rsidRPr="00613D08">
        <w:rPr>
          <w:rFonts w:ascii="Arial" w:eastAsia="Calibri" w:hAnsi="Arial" w:cs="Arial"/>
          <w:bCs/>
          <w:sz w:val="20"/>
          <w:szCs w:val="20"/>
        </w:rPr>
        <w:t>19.9 Identificada</w:t>
      </w:r>
      <w:proofErr w:type="gramEnd"/>
      <w:r w:rsidRPr="00613D08">
        <w:rPr>
          <w:rFonts w:ascii="Arial" w:eastAsia="Calibri" w:hAnsi="Arial" w:cs="Arial"/>
          <w:bCs/>
          <w:sz w:val="20"/>
          <w:szCs w:val="20"/>
        </w:rPr>
        <w:t xml:space="preserve"> qualquer inexatidão ou irregularidade, o fiscal técnico da Administração emitirá notificações para a correção da execução do contrato, determinando prazo para a correção; </w:t>
      </w:r>
      <w:r w:rsidR="00040D4E">
        <w:rPr>
          <w:rFonts w:ascii="Arial" w:eastAsia="Calibri" w:hAnsi="Arial" w:cs="Arial"/>
          <w:bCs/>
          <w:sz w:val="20"/>
          <w:szCs w:val="20"/>
        </w:rPr>
        <w:t xml:space="preserve"> </w:t>
      </w:r>
    </w:p>
    <w:p w14:paraId="214EB7C0"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19.10 O fiscal técnico informará ao gestor da Administração, em tempo hábil, a situação que demandar decisão ou adoção de medidas que ultrapassem sua competência, para que adote as medidas necessárias e saneadoras, se for o caso. </w:t>
      </w:r>
      <w:r w:rsidR="00040D4E">
        <w:rPr>
          <w:rFonts w:ascii="Arial" w:eastAsia="Calibri" w:hAnsi="Arial" w:cs="Arial"/>
          <w:bCs/>
          <w:sz w:val="20"/>
          <w:szCs w:val="20"/>
        </w:rPr>
        <w:t xml:space="preserve"> </w:t>
      </w:r>
    </w:p>
    <w:p w14:paraId="2EEEB7A4"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19.11 No caso de ocorrências que possam inviabilizar a execução do contrato nas datas aprazadas, o fiscal técnico comunicará o fato imediatamente ao seu gestor par adoção das medidas cabíveis. </w:t>
      </w:r>
    </w:p>
    <w:p w14:paraId="33BAEE03" w14:textId="1707D756" w:rsidR="00613D08"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19.12 O fiscal técnico do contrato comunicará ao gestor, em tempo hábil, o término do contrato sob sua </w:t>
      </w:r>
      <w:r w:rsidRPr="00613D08">
        <w:rPr>
          <w:rFonts w:ascii="Arial" w:eastAsia="Calibri" w:hAnsi="Arial" w:cs="Arial"/>
          <w:bCs/>
          <w:sz w:val="20"/>
          <w:szCs w:val="20"/>
        </w:rPr>
        <w:lastRenderedPageBreak/>
        <w:t xml:space="preserve">responsabilidade, com vistas à renovação tempestiva ou à prorrogação contratual. </w:t>
      </w:r>
    </w:p>
    <w:p w14:paraId="3D8B877B"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19.13 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 </w:t>
      </w:r>
      <w:r w:rsidR="00040D4E">
        <w:rPr>
          <w:rFonts w:ascii="Arial" w:eastAsia="Calibri" w:hAnsi="Arial" w:cs="Arial"/>
          <w:bCs/>
          <w:sz w:val="20"/>
          <w:szCs w:val="20"/>
        </w:rPr>
        <w:t xml:space="preserve"> </w:t>
      </w:r>
    </w:p>
    <w:p w14:paraId="04E751A1"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19.14 Caso ocorram descumprimento das obrigações contratuais, o fiscal administrativo do contrato atuará tempestivamente na solução do problema, reportando ao gestor do contrato para que tome as providências cabíveis, quando ultrapassar a sua competência. </w:t>
      </w:r>
    </w:p>
    <w:p w14:paraId="47BE893B"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73517E4"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19.16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83E5C64"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19.17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2C0DBAB"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19.18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233F8E1"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19.19 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 </w:t>
      </w:r>
      <w:r w:rsidR="00040D4E">
        <w:rPr>
          <w:rFonts w:ascii="Arial" w:eastAsia="Calibri" w:hAnsi="Arial" w:cs="Arial"/>
          <w:bCs/>
          <w:sz w:val="20"/>
          <w:szCs w:val="20"/>
        </w:rPr>
        <w:t xml:space="preserve"> </w:t>
      </w:r>
    </w:p>
    <w:p w14:paraId="52DD95F5" w14:textId="1EDF8CF5" w:rsidR="00613D08" w:rsidRPr="00D56E3D"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19.20 O gestor do contrato deverá elaborará relatório final com informações sobre a consecução dos objetivos que tenham justificado a contratação e eventuais condutas a serem adotadas para o aprimoramento das atividades da Administração.</w:t>
      </w:r>
    </w:p>
    <w:p w14:paraId="373838A0" w14:textId="4024F2E0" w:rsidR="00E36BBA" w:rsidRPr="00D56E3D" w:rsidRDefault="00E36BBA" w:rsidP="00040D4E">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20</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VIGÉSIMA – DA GARANTIA CONTRATUAL</w:t>
      </w:r>
    </w:p>
    <w:p w14:paraId="50DC6F28" w14:textId="34CEE794" w:rsidR="00613D08" w:rsidRPr="00D56E3D"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20.1 A Prefeitura Municipal de Braúnas,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4B63C0B" w14:textId="17C6A0D8" w:rsidR="00E36BBA" w:rsidRPr="00D56E3D" w:rsidRDefault="00E36BBA" w:rsidP="00040D4E">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2</w:t>
      </w:r>
      <w:r w:rsidRPr="00E36BBA">
        <w:rPr>
          <w:rFonts w:ascii="Arial" w:eastAsia="Calibri" w:hAnsi="Arial" w:cs="Arial"/>
          <w:b/>
          <w:sz w:val="20"/>
          <w:szCs w:val="20"/>
        </w:rPr>
        <w:t xml:space="preserve">1. </w:t>
      </w:r>
      <w:r w:rsidR="00613D08" w:rsidRPr="00613D08">
        <w:rPr>
          <w:rFonts w:ascii="Arial" w:eastAsia="Calibri" w:hAnsi="Arial" w:cs="Arial"/>
          <w:b/>
          <w:sz w:val="20"/>
          <w:szCs w:val="20"/>
        </w:rPr>
        <w:t>CLÁUSULA VIGÉSIMA PRIMEIRA – DA PRORROGAÇÃO</w:t>
      </w:r>
    </w:p>
    <w:p w14:paraId="7C6AA5E1" w14:textId="02C4E7F4" w:rsidR="00613D08" w:rsidRPr="00D56E3D"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21.1 O presente contrato </w:t>
      </w:r>
      <w:r w:rsidR="00787143" w:rsidRPr="00787143">
        <w:rPr>
          <w:rFonts w:ascii="Arial" w:eastAsia="Calibri" w:hAnsi="Arial" w:cs="Arial"/>
          <w:bCs/>
          <w:sz w:val="20"/>
          <w:szCs w:val="20"/>
        </w:rPr>
        <w:t>poderá ser prorrogado apenas para conclusão da execução em caso de atraso justificado</w:t>
      </w:r>
      <w:r w:rsidR="00787143">
        <w:rPr>
          <w:rFonts w:ascii="Arial" w:eastAsia="Calibri" w:hAnsi="Arial" w:cs="Arial"/>
          <w:bCs/>
          <w:sz w:val="20"/>
          <w:szCs w:val="20"/>
        </w:rPr>
        <w:t>.</w:t>
      </w:r>
    </w:p>
    <w:p w14:paraId="7B6803D0" w14:textId="431F99CA" w:rsidR="00E36BBA" w:rsidRPr="00D56E3D" w:rsidRDefault="00E36BBA" w:rsidP="00040D4E">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22</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VIGÉSIMA SEGUNDA – DO FORO.</w:t>
      </w:r>
    </w:p>
    <w:p w14:paraId="1DE62F8F" w14:textId="77777777" w:rsidR="00040D4E"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22.1 </w:t>
      </w:r>
      <w:proofErr w:type="gramStart"/>
      <w:r w:rsidRPr="00613D08">
        <w:rPr>
          <w:rFonts w:ascii="Arial" w:eastAsia="Calibri" w:hAnsi="Arial" w:cs="Arial"/>
          <w:bCs/>
          <w:sz w:val="20"/>
          <w:szCs w:val="20"/>
        </w:rPr>
        <w:t>Fica</w:t>
      </w:r>
      <w:proofErr w:type="gramEnd"/>
      <w:r w:rsidRPr="00613D08">
        <w:rPr>
          <w:rFonts w:ascii="Arial" w:eastAsia="Calibri" w:hAnsi="Arial" w:cs="Arial"/>
          <w:bCs/>
          <w:sz w:val="20"/>
          <w:szCs w:val="20"/>
        </w:rPr>
        <w:t xml:space="preserve"> eleito o Foro da Comarca de Mesquita, MG, como competente para conhecer e dirimir quaisquer dúvidas ou questões resultantes deste contrato, em prejuízo a qualquer outro, por mais especial ou privilegiado que seja ou se torne. </w:t>
      </w:r>
    </w:p>
    <w:p w14:paraId="23176598" w14:textId="22BB4848" w:rsidR="00613D08" w:rsidRPr="00D56E3D" w:rsidRDefault="00613D08" w:rsidP="00040D4E">
      <w:pPr>
        <w:spacing w:line="276" w:lineRule="auto"/>
        <w:jc w:val="both"/>
        <w:rPr>
          <w:rFonts w:ascii="Arial" w:eastAsia="Calibri" w:hAnsi="Arial" w:cs="Arial"/>
          <w:bCs/>
          <w:sz w:val="20"/>
          <w:szCs w:val="20"/>
        </w:rPr>
      </w:pPr>
      <w:r w:rsidRPr="00613D08">
        <w:rPr>
          <w:rFonts w:ascii="Arial" w:eastAsia="Calibri" w:hAnsi="Arial" w:cs="Arial"/>
          <w:bCs/>
          <w:sz w:val="20"/>
          <w:szCs w:val="20"/>
        </w:rPr>
        <w:t>E, por estarem justos e contratados, firmam o presente instrumento em duas vias de igual teor e forma, para que produza seus legais e jurídicos efeitos, prometendo-se por si ou seus sucessores ao fiel cumprimento do que neste instrumento está pactuado.</w:t>
      </w:r>
    </w:p>
    <w:p w14:paraId="7E198B86" w14:textId="34B342C6" w:rsidR="00613D08" w:rsidRDefault="00040D4E" w:rsidP="00613D08">
      <w:pPr>
        <w:tabs>
          <w:tab w:val="left" w:pos="567"/>
        </w:tabs>
        <w:spacing w:before="240" w:line="276" w:lineRule="auto"/>
        <w:jc w:val="center"/>
        <w:rPr>
          <w:rFonts w:ascii="Arial" w:eastAsia="Calibri" w:hAnsi="Arial" w:cs="Arial"/>
          <w:sz w:val="20"/>
          <w:szCs w:val="20"/>
        </w:rPr>
      </w:pPr>
      <w:r>
        <w:rPr>
          <w:rFonts w:ascii="Arial" w:eastAsia="Calibri" w:hAnsi="Arial" w:cs="Arial"/>
          <w:sz w:val="20"/>
          <w:szCs w:val="20"/>
        </w:rPr>
        <w:t>B</w:t>
      </w:r>
      <w:r w:rsidR="00613D08" w:rsidRPr="00613D08">
        <w:rPr>
          <w:rFonts w:ascii="Arial" w:eastAsia="Calibri" w:hAnsi="Arial" w:cs="Arial"/>
          <w:sz w:val="20"/>
          <w:szCs w:val="20"/>
        </w:rPr>
        <w:t>raúnas, MG ____</w:t>
      </w:r>
      <w:r w:rsidR="002154C4">
        <w:rPr>
          <w:rFonts w:ascii="Arial" w:eastAsia="Calibri" w:hAnsi="Arial" w:cs="Arial"/>
          <w:sz w:val="20"/>
          <w:szCs w:val="20"/>
        </w:rPr>
        <w:t>___ de _________________ de 2026</w:t>
      </w:r>
      <w:r w:rsidR="00613D08" w:rsidRPr="00613D08">
        <w:rPr>
          <w:rFonts w:ascii="Arial" w:eastAsia="Calibri" w:hAnsi="Arial" w:cs="Arial"/>
          <w:sz w:val="20"/>
          <w:szCs w:val="20"/>
        </w:rPr>
        <w:t xml:space="preserve">. </w:t>
      </w:r>
    </w:p>
    <w:p w14:paraId="6F0C571F"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__________________________________________ </w:t>
      </w:r>
    </w:p>
    <w:p w14:paraId="45838075"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MUNICÍPIO DE BRAÚNAS CONTRATANTE </w:t>
      </w:r>
    </w:p>
    <w:p w14:paraId="20B4440D"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lastRenderedPageBreak/>
        <w:t xml:space="preserve">__________________________________ </w:t>
      </w:r>
    </w:p>
    <w:p w14:paraId="455B4E6E" w14:textId="60E3DD79"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CONTRATADA </w:t>
      </w:r>
    </w:p>
    <w:p w14:paraId="5CC65F84" w14:textId="77777777" w:rsidR="00613D08" w:rsidRDefault="00613D08" w:rsidP="00613D08">
      <w:pPr>
        <w:tabs>
          <w:tab w:val="left" w:pos="567"/>
        </w:tabs>
        <w:spacing w:before="240" w:line="276" w:lineRule="auto"/>
        <w:rPr>
          <w:rFonts w:ascii="Arial" w:eastAsia="Calibri" w:hAnsi="Arial" w:cs="Arial"/>
          <w:sz w:val="20"/>
          <w:szCs w:val="20"/>
        </w:rPr>
      </w:pPr>
      <w:r w:rsidRPr="00613D08">
        <w:rPr>
          <w:rFonts w:ascii="Arial" w:eastAsia="Calibri" w:hAnsi="Arial" w:cs="Arial"/>
          <w:sz w:val="20"/>
          <w:szCs w:val="20"/>
        </w:rPr>
        <w:t xml:space="preserve">1ª Testemunha: ________________________________, ID__________________ </w:t>
      </w:r>
    </w:p>
    <w:p w14:paraId="7973A10A" w14:textId="5ADC9ED6" w:rsidR="00613D08" w:rsidRDefault="00613D08" w:rsidP="00613D08">
      <w:pPr>
        <w:tabs>
          <w:tab w:val="left" w:pos="567"/>
        </w:tabs>
        <w:spacing w:before="240" w:line="276" w:lineRule="auto"/>
        <w:rPr>
          <w:rFonts w:ascii="Arial" w:eastAsia="Calibri" w:hAnsi="Arial" w:cs="Arial"/>
          <w:sz w:val="20"/>
          <w:szCs w:val="20"/>
        </w:rPr>
      </w:pPr>
      <w:r w:rsidRPr="00613D08">
        <w:rPr>
          <w:rFonts w:ascii="Arial" w:eastAsia="Calibri" w:hAnsi="Arial" w:cs="Arial"/>
          <w:sz w:val="20"/>
          <w:szCs w:val="20"/>
        </w:rPr>
        <w:t>2ª Testemunha: ________________________________, ID __________________</w:t>
      </w:r>
    </w:p>
    <w:p w14:paraId="5A04913C" w14:textId="7C447DE4" w:rsidR="00752FB0" w:rsidRDefault="00752FB0">
      <w:pPr>
        <w:rPr>
          <w:rFonts w:ascii="Arial" w:eastAsia="Calibri" w:hAnsi="Arial" w:cs="Arial"/>
          <w:sz w:val="20"/>
          <w:szCs w:val="20"/>
        </w:rPr>
      </w:pPr>
      <w:r>
        <w:rPr>
          <w:rFonts w:ascii="Arial" w:eastAsia="Calibri" w:hAnsi="Arial" w:cs="Arial"/>
          <w:sz w:val="20"/>
          <w:szCs w:val="20"/>
        </w:rPr>
        <w:br w:type="page"/>
      </w:r>
    </w:p>
    <w:p w14:paraId="1AD0B2E3" w14:textId="77777777" w:rsidR="00752FB0" w:rsidRDefault="00752FB0" w:rsidP="00752FB0">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eastAsia="pt-BR"/>
        </w:rPr>
      </w:pPr>
      <w:r w:rsidRPr="00D56E3D">
        <w:rPr>
          <w:rFonts w:ascii="Arial" w:eastAsia="Times New Roman" w:hAnsi="Arial" w:cs="Arial"/>
          <w:b/>
          <w:sz w:val="20"/>
          <w:szCs w:val="20"/>
          <w:lang w:val="pt-BR" w:eastAsia="pt-BR"/>
        </w:rPr>
        <w:lastRenderedPageBreak/>
        <w:t xml:space="preserve">ANEXO </w:t>
      </w:r>
      <w:r w:rsidRPr="00752FB0">
        <w:rPr>
          <w:rFonts w:ascii="Arial" w:eastAsia="Times New Roman" w:hAnsi="Arial" w:cs="Arial"/>
          <w:b/>
          <w:sz w:val="20"/>
          <w:szCs w:val="20"/>
          <w:lang w:eastAsia="pt-BR"/>
        </w:rPr>
        <w:t xml:space="preserve">VII – ESTIMATIVO UNITÁRIO, GLOBAL E QUANTITATIVO DO CERTAME. </w:t>
      </w:r>
    </w:p>
    <w:p w14:paraId="5D68CDB1" w14:textId="6B777CBB" w:rsidR="00752FB0" w:rsidRPr="00D56E3D" w:rsidRDefault="00752FB0" w:rsidP="00752FB0">
      <w:pPr>
        <w:widowControl/>
        <w:pBdr>
          <w:top w:val="double" w:sz="4" w:space="1" w:color="auto"/>
          <w:bottom w:val="double" w:sz="4" w:space="1" w:color="auto"/>
        </w:pBdr>
        <w:autoSpaceDE/>
        <w:autoSpaceDN/>
        <w:spacing w:line="276" w:lineRule="auto"/>
        <w:ind w:left="-284"/>
        <w:jc w:val="center"/>
        <w:rPr>
          <w:rFonts w:ascii="Arial" w:eastAsia="Times New Roman" w:hAnsi="Arial" w:cs="Arial"/>
          <w:b/>
          <w:sz w:val="20"/>
          <w:szCs w:val="20"/>
          <w:lang w:val="pt-BR" w:eastAsia="pt-BR"/>
        </w:rPr>
      </w:pPr>
      <w:r w:rsidRPr="00752FB0">
        <w:rPr>
          <w:rFonts w:ascii="Arial" w:eastAsia="Times New Roman" w:hAnsi="Arial" w:cs="Arial"/>
          <w:b/>
          <w:sz w:val="20"/>
          <w:szCs w:val="20"/>
          <w:lang w:eastAsia="pt-BR"/>
        </w:rPr>
        <w:t xml:space="preserve">PROCESSO Nº </w:t>
      </w:r>
      <w:r w:rsidR="00A0589B">
        <w:rPr>
          <w:rFonts w:ascii="Arial" w:eastAsia="Times New Roman" w:hAnsi="Arial" w:cs="Arial"/>
          <w:b/>
          <w:sz w:val="20"/>
          <w:szCs w:val="20"/>
          <w:lang w:eastAsia="pt-BR"/>
        </w:rPr>
        <w:t>015</w:t>
      </w:r>
      <w:r w:rsidR="00CB4CF8">
        <w:rPr>
          <w:rFonts w:ascii="Arial" w:eastAsia="Times New Roman" w:hAnsi="Arial" w:cs="Arial"/>
          <w:b/>
          <w:sz w:val="20"/>
          <w:szCs w:val="20"/>
          <w:lang w:eastAsia="pt-BR"/>
        </w:rPr>
        <w:t>/2026</w:t>
      </w:r>
      <w:r w:rsidRPr="00752FB0">
        <w:rPr>
          <w:rFonts w:ascii="Arial" w:eastAsia="Times New Roman" w:hAnsi="Arial" w:cs="Arial"/>
          <w:b/>
          <w:sz w:val="20"/>
          <w:szCs w:val="20"/>
          <w:lang w:eastAsia="pt-BR"/>
        </w:rPr>
        <w:t xml:space="preserve"> </w:t>
      </w:r>
      <w:r>
        <w:rPr>
          <w:rFonts w:ascii="Arial" w:eastAsia="Times New Roman" w:hAnsi="Arial" w:cs="Arial"/>
          <w:b/>
          <w:sz w:val="20"/>
          <w:szCs w:val="20"/>
          <w:lang w:eastAsia="pt-BR"/>
        </w:rPr>
        <w:t xml:space="preserve">- </w:t>
      </w:r>
      <w:r w:rsidRPr="00752FB0">
        <w:rPr>
          <w:rFonts w:ascii="Arial" w:eastAsia="Times New Roman" w:hAnsi="Arial" w:cs="Arial"/>
          <w:b/>
          <w:sz w:val="20"/>
          <w:szCs w:val="20"/>
          <w:lang w:eastAsia="pt-BR"/>
        </w:rPr>
        <w:t xml:space="preserve">PREGÃO ELETRÔNICO Nº </w:t>
      </w:r>
      <w:r w:rsidR="00A0589B">
        <w:rPr>
          <w:rFonts w:ascii="Arial" w:eastAsia="Times New Roman" w:hAnsi="Arial" w:cs="Arial"/>
          <w:b/>
          <w:sz w:val="20"/>
          <w:szCs w:val="20"/>
          <w:lang w:eastAsia="pt-BR"/>
        </w:rPr>
        <w:t>008</w:t>
      </w:r>
      <w:r w:rsidR="00CB4CF8">
        <w:rPr>
          <w:rFonts w:ascii="Arial" w:eastAsia="Times New Roman" w:hAnsi="Arial" w:cs="Arial"/>
          <w:b/>
          <w:sz w:val="20"/>
          <w:szCs w:val="20"/>
          <w:lang w:eastAsia="pt-BR"/>
        </w:rPr>
        <w:t>/2026</w:t>
      </w:r>
    </w:p>
    <w:p w14:paraId="6A9E7E86" w14:textId="77777777" w:rsidR="00752FB0" w:rsidRDefault="00752FB0" w:rsidP="00613D08">
      <w:pPr>
        <w:tabs>
          <w:tab w:val="left" w:pos="567"/>
        </w:tabs>
        <w:spacing w:before="240" w:line="276" w:lineRule="auto"/>
        <w:rPr>
          <w:rFonts w:ascii="Arial" w:eastAsia="Calibri" w:hAnsi="Arial" w:cs="Arial"/>
          <w:sz w:val="20"/>
          <w:szCs w:val="20"/>
          <w:lang w:val="pt-BR"/>
        </w:rPr>
      </w:pPr>
    </w:p>
    <w:tbl>
      <w:tblPr>
        <w:tblW w:w="106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5052"/>
        <w:gridCol w:w="709"/>
        <w:gridCol w:w="850"/>
        <w:gridCol w:w="1537"/>
        <w:gridCol w:w="1723"/>
      </w:tblGrid>
      <w:tr w:rsidR="002154C4" w:rsidRPr="009867D3" w14:paraId="454AA9DB" w14:textId="77777777" w:rsidTr="00A0589B">
        <w:trPr>
          <w:jc w:val="center"/>
        </w:trPr>
        <w:tc>
          <w:tcPr>
            <w:tcW w:w="781" w:type="dxa"/>
            <w:vAlign w:val="center"/>
          </w:tcPr>
          <w:p w14:paraId="001C6D58" w14:textId="77777777" w:rsidR="002154C4" w:rsidRPr="009867D3" w:rsidRDefault="002154C4" w:rsidP="002154C4">
            <w:pPr>
              <w:tabs>
                <w:tab w:val="left" w:pos="567"/>
              </w:tabs>
              <w:spacing w:before="240" w:line="276" w:lineRule="auto"/>
              <w:jc w:val="center"/>
              <w:rPr>
                <w:rFonts w:ascii="Arial" w:eastAsia="Calibri" w:hAnsi="Arial" w:cs="Arial"/>
                <w:sz w:val="16"/>
                <w:szCs w:val="16"/>
              </w:rPr>
            </w:pPr>
            <w:r w:rsidRPr="009867D3">
              <w:rPr>
                <w:rFonts w:ascii="Arial" w:eastAsia="Calibri" w:hAnsi="Arial" w:cs="Arial"/>
                <w:sz w:val="16"/>
                <w:szCs w:val="16"/>
              </w:rPr>
              <w:t>ITEM</w:t>
            </w:r>
          </w:p>
        </w:tc>
        <w:tc>
          <w:tcPr>
            <w:tcW w:w="5052" w:type="dxa"/>
            <w:vAlign w:val="center"/>
          </w:tcPr>
          <w:p w14:paraId="5D9B71BA" w14:textId="77777777" w:rsidR="002154C4" w:rsidRPr="009867D3" w:rsidRDefault="002154C4" w:rsidP="002154C4">
            <w:pPr>
              <w:tabs>
                <w:tab w:val="left" w:pos="567"/>
              </w:tabs>
              <w:spacing w:before="240" w:line="276" w:lineRule="auto"/>
              <w:jc w:val="center"/>
              <w:rPr>
                <w:rFonts w:ascii="Arial" w:eastAsia="Calibri" w:hAnsi="Arial" w:cs="Arial"/>
                <w:sz w:val="16"/>
                <w:szCs w:val="16"/>
              </w:rPr>
            </w:pPr>
            <w:r w:rsidRPr="009867D3">
              <w:rPr>
                <w:rFonts w:ascii="Arial" w:eastAsia="Calibri" w:hAnsi="Arial" w:cs="Arial"/>
                <w:sz w:val="16"/>
                <w:szCs w:val="16"/>
              </w:rPr>
              <w:t>DESCRIÇÃO</w:t>
            </w:r>
          </w:p>
        </w:tc>
        <w:tc>
          <w:tcPr>
            <w:tcW w:w="709" w:type="dxa"/>
            <w:vAlign w:val="center"/>
          </w:tcPr>
          <w:p w14:paraId="2F66E595" w14:textId="77777777" w:rsidR="002154C4" w:rsidRPr="009867D3" w:rsidRDefault="002154C4" w:rsidP="009867D3">
            <w:pPr>
              <w:tabs>
                <w:tab w:val="left" w:pos="567"/>
              </w:tabs>
              <w:spacing w:before="240" w:line="276" w:lineRule="auto"/>
              <w:jc w:val="center"/>
              <w:rPr>
                <w:rFonts w:ascii="Arial" w:eastAsia="Calibri" w:hAnsi="Arial" w:cs="Arial"/>
                <w:sz w:val="16"/>
                <w:szCs w:val="16"/>
              </w:rPr>
            </w:pPr>
            <w:r w:rsidRPr="009867D3">
              <w:rPr>
                <w:rFonts w:ascii="Arial" w:eastAsia="Calibri" w:hAnsi="Arial" w:cs="Arial"/>
                <w:sz w:val="16"/>
                <w:szCs w:val="16"/>
              </w:rPr>
              <w:t>UN</w:t>
            </w:r>
          </w:p>
        </w:tc>
        <w:tc>
          <w:tcPr>
            <w:tcW w:w="850" w:type="dxa"/>
            <w:vAlign w:val="center"/>
          </w:tcPr>
          <w:p w14:paraId="19825468" w14:textId="77777777" w:rsidR="002154C4" w:rsidRPr="009867D3" w:rsidRDefault="002154C4" w:rsidP="009867D3">
            <w:pPr>
              <w:tabs>
                <w:tab w:val="left" w:pos="567"/>
              </w:tabs>
              <w:spacing w:before="240" w:line="276" w:lineRule="auto"/>
              <w:jc w:val="center"/>
              <w:rPr>
                <w:rFonts w:ascii="Arial" w:eastAsia="Calibri" w:hAnsi="Arial" w:cs="Arial"/>
                <w:sz w:val="16"/>
                <w:szCs w:val="16"/>
              </w:rPr>
            </w:pPr>
            <w:r w:rsidRPr="009867D3">
              <w:rPr>
                <w:rFonts w:ascii="Arial" w:eastAsia="Calibri" w:hAnsi="Arial" w:cs="Arial"/>
                <w:sz w:val="16"/>
                <w:szCs w:val="16"/>
              </w:rPr>
              <w:t>QTDE</w:t>
            </w:r>
          </w:p>
        </w:tc>
        <w:tc>
          <w:tcPr>
            <w:tcW w:w="1537" w:type="dxa"/>
            <w:tcBorders>
              <w:tl2br w:val="nil"/>
            </w:tcBorders>
            <w:vAlign w:val="center"/>
          </w:tcPr>
          <w:p w14:paraId="37ECD400" w14:textId="77777777" w:rsidR="002154C4" w:rsidRPr="009867D3" w:rsidRDefault="002154C4" w:rsidP="002154C4">
            <w:pPr>
              <w:tabs>
                <w:tab w:val="left" w:pos="567"/>
              </w:tabs>
              <w:spacing w:before="240" w:line="276" w:lineRule="auto"/>
              <w:jc w:val="center"/>
              <w:rPr>
                <w:rFonts w:ascii="Arial" w:eastAsia="Calibri" w:hAnsi="Arial" w:cs="Arial"/>
                <w:sz w:val="16"/>
                <w:szCs w:val="16"/>
              </w:rPr>
            </w:pPr>
            <w:r w:rsidRPr="009867D3">
              <w:rPr>
                <w:rFonts w:ascii="Arial" w:eastAsia="Calibri" w:hAnsi="Arial" w:cs="Arial"/>
                <w:sz w:val="16"/>
                <w:szCs w:val="16"/>
              </w:rPr>
              <w:t>VALOR UNITÁRIO</w:t>
            </w:r>
          </w:p>
        </w:tc>
        <w:tc>
          <w:tcPr>
            <w:tcW w:w="1723" w:type="dxa"/>
            <w:tcBorders>
              <w:tl2br w:val="nil"/>
            </w:tcBorders>
            <w:vAlign w:val="center"/>
          </w:tcPr>
          <w:p w14:paraId="138DE303" w14:textId="77777777" w:rsidR="002154C4" w:rsidRPr="009867D3" w:rsidRDefault="002154C4" w:rsidP="002154C4">
            <w:pPr>
              <w:tabs>
                <w:tab w:val="left" w:pos="567"/>
              </w:tabs>
              <w:spacing w:before="240" w:line="276" w:lineRule="auto"/>
              <w:jc w:val="center"/>
              <w:rPr>
                <w:rFonts w:ascii="Arial" w:eastAsia="Calibri" w:hAnsi="Arial" w:cs="Arial"/>
                <w:sz w:val="16"/>
                <w:szCs w:val="16"/>
              </w:rPr>
            </w:pPr>
            <w:r w:rsidRPr="009867D3">
              <w:rPr>
                <w:rFonts w:ascii="Arial" w:eastAsia="Calibri" w:hAnsi="Arial" w:cs="Arial"/>
                <w:sz w:val="16"/>
                <w:szCs w:val="16"/>
              </w:rPr>
              <w:t>VALOR TOTAL</w:t>
            </w:r>
          </w:p>
        </w:tc>
      </w:tr>
      <w:tr w:rsidR="002154C4" w:rsidRPr="002154C4" w14:paraId="2739A0B1" w14:textId="77777777" w:rsidTr="00A0589B">
        <w:trPr>
          <w:jc w:val="center"/>
        </w:trPr>
        <w:tc>
          <w:tcPr>
            <w:tcW w:w="781" w:type="dxa"/>
            <w:vAlign w:val="center"/>
          </w:tcPr>
          <w:p w14:paraId="5C630023" w14:textId="77777777" w:rsidR="002154C4" w:rsidRPr="002154C4" w:rsidRDefault="002154C4" w:rsidP="002154C4">
            <w:pPr>
              <w:tabs>
                <w:tab w:val="left" w:pos="567"/>
              </w:tabs>
              <w:spacing w:before="240" w:line="276" w:lineRule="auto"/>
              <w:rPr>
                <w:rFonts w:ascii="Arial" w:eastAsia="Calibri" w:hAnsi="Arial" w:cs="Arial"/>
                <w:sz w:val="20"/>
                <w:szCs w:val="20"/>
              </w:rPr>
            </w:pPr>
            <w:proofErr w:type="gramStart"/>
            <w:r w:rsidRPr="002154C4">
              <w:rPr>
                <w:rFonts w:ascii="Arial" w:eastAsia="Calibri" w:hAnsi="Arial" w:cs="Arial"/>
                <w:sz w:val="20"/>
                <w:szCs w:val="20"/>
              </w:rPr>
              <w:t>1</w:t>
            </w:r>
            <w:proofErr w:type="gramEnd"/>
          </w:p>
        </w:tc>
        <w:tc>
          <w:tcPr>
            <w:tcW w:w="5052" w:type="dxa"/>
            <w:vAlign w:val="center"/>
          </w:tcPr>
          <w:p w14:paraId="5D0926CA" w14:textId="77777777" w:rsidR="002154C4" w:rsidRPr="002154C4" w:rsidRDefault="002154C4" w:rsidP="002154C4">
            <w:pPr>
              <w:tabs>
                <w:tab w:val="left" w:pos="567"/>
              </w:tabs>
              <w:spacing w:line="276" w:lineRule="auto"/>
              <w:jc w:val="both"/>
              <w:rPr>
                <w:rFonts w:ascii="Arial" w:eastAsia="Calibri" w:hAnsi="Arial" w:cs="Arial"/>
                <w:sz w:val="20"/>
                <w:szCs w:val="20"/>
              </w:rPr>
            </w:pPr>
            <w:r w:rsidRPr="002154C4">
              <w:rPr>
                <w:rFonts w:ascii="Arial" w:eastAsia="Calibri" w:hAnsi="Arial" w:cs="Arial"/>
                <w:sz w:val="20"/>
                <w:szCs w:val="20"/>
              </w:rPr>
              <w:t xml:space="preserve">Veículo tipo van, novo, zero quilômetro, conforme especificações mínimas da Resolução SEGOV nº 24, de 06/06/2025, com as seguintes características mínimas: carroceria fechada, teto alto; capacidade mínima de 15 (quinze) passageiros + motorista; mínimo de 03 (três) portas laterais; potência mínima de 130 cv; cilindrada mínima de 2.143 cc; direção hidráulica ou superior; tração conforme linha de produção do fabricante; suspensão conforme linha de produção do fabricante; combustível diesel; equipado com ar-condicionado; devendo atender às normas de segurança </w:t>
            </w:r>
            <w:proofErr w:type="gramStart"/>
            <w:r w:rsidRPr="002154C4">
              <w:rPr>
                <w:rFonts w:ascii="Arial" w:eastAsia="Calibri" w:hAnsi="Arial" w:cs="Arial"/>
                <w:sz w:val="20"/>
                <w:szCs w:val="20"/>
              </w:rPr>
              <w:t>veicular vigentes</w:t>
            </w:r>
            <w:proofErr w:type="gramEnd"/>
            <w:r w:rsidRPr="002154C4">
              <w:rPr>
                <w:rFonts w:ascii="Arial" w:eastAsia="Calibri" w:hAnsi="Arial" w:cs="Arial"/>
                <w:sz w:val="20"/>
                <w:szCs w:val="20"/>
              </w:rPr>
              <w:t xml:space="preserve"> e às exigências para transporte escolar.</w:t>
            </w:r>
          </w:p>
        </w:tc>
        <w:tc>
          <w:tcPr>
            <w:tcW w:w="709" w:type="dxa"/>
            <w:vAlign w:val="center"/>
          </w:tcPr>
          <w:p w14:paraId="4321F8B0" w14:textId="77777777" w:rsidR="002154C4" w:rsidRPr="002154C4" w:rsidRDefault="002154C4" w:rsidP="009867D3">
            <w:pPr>
              <w:tabs>
                <w:tab w:val="left" w:pos="567"/>
              </w:tabs>
              <w:spacing w:before="240" w:line="276" w:lineRule="auto"/>
              <w:jc w:val="center"/>
              <w:rPr>
                <w:rFonts w:ascii="Arial" w:eastAsia="Calibri" w:hAnsi="Arial" w:cs="Arial"/>
                <w:sz w:val="20"/>
                <w:szCs w:val="20"/>
              </w:rPr>
            </w:pPr>
            <w:r w:rsidRPr="002154C4">
              <w:rPr>
                <w:rFonts w:ascii="Arial" w:eastAsia="Calibri" w:hAnsi="Arial" w:cs="Arial"/>
                <w:sz w:val="20"/>
                <w:szCs w:val="20"/>
              </w:rPr>
              <w:t>UN</w:t>
            </w:r>
          </w:p>
        </w:tc>
        <w:tc>
          <w:tcPr>
            <w:tcW w:w="850" w:type="dxa"/>
            <w:vAlign w:val="center"/>
          </w:tcPr>
          <w:p w14:paraId="094E4198" w14:textId="77777777" w:rsidR="002154C4" w:rsidRPr="009867D3" w:rsidRDefault="002154C4" w:rsidP="009867D3">
            <w:pPr>
              <w:tabs>
                <w:tab w:val="left" w:pos="567"/>
              </w:tabs>
              <w:spacing w:before="240" w:line="276" w:lineRule="auto"/>
              <w:jc w:val="center"/>
              <w:rPr>
                <w:rFonts w:ascii="Arial" w:eastAsia="Calibri" w:hAnsi="Arial" w:cs="Arial"/>
                <w:sz w:val="20"/>
                <w:szCs w:val="20"/>
              </w:rPr>
            </w:pPr>
            <w:r w:rsidRPr="009867D3">
              <w:rPr>
                <w:rFonts w:ascii="Arial" w:eastAsia="Calibri" w:hAnsi="Arial" w:cs="Arial"/>
                <w:sz w:val="20"/>
                <w:szCs w:val="20"/>
              </w:rPr>
              <w:t>01</w:t>
            </w:r>
          </w:p>
        </w:tc>
        <w:tc>
          <w:tcPr>
            <w:tcW w:w="1537" w:type="dxa"/>
            <w:tcBorders>
              <w:tl2br w:val="nil"/>
            </w:tcBorders>
            <w:vAlign w:val="center"/>
          </w:tcPr>
          <w:p w14:paraId="1A372CE7" w14:textId="71B9AE83" w:rsidR="002154C4" w:rsidRPr="009867D3" w:rsidRDefault="009867D3" w:rsidP="002154C4">
            <w:pPr>
              <w:tabs>
                <w:tab w:val="left" w:pos="567"/>
              </w:tabs>
              <w:spacing w:before="240" w:line="276" w:lineRule="auto"/>
              <w:rPr>
                <w:rFonts w:ascii="Arial" w:eastAsia="Calibri" w:hAnsi="Arial" w:cs="Arial"/>
                <w:sz w:val="20"/>
                <w:szCs w:val="20"/>
              </w:rPr>
            </w:pPr>
            <w:r w:rsidRPr="009867D3">
              <w:rPr>
                <w:rFonts w:ascii="Arial" w:eastAsia="Calibri" w:hAnsi="Arial" w:cs="Arial"/>
                <w:sz w:val="20"/>
                <w:szCs w:val="20"/>
              </w:rPr>
              <w:t>R$ 324.048,01</w:t>
            </w:r>
          </w:p>
        </w:tc>
        <w:tc>
          <w:tcPr>
            <w:tcW w:w="1723" w:type="dxa"/>
            <w:tcBorders>
              <w:tl2br w:val="nil"/>
            </w:tcBorders>
            <w:vAlign w:val="center"/>
          </w:tcPr>
          <w:p w14:paraId="51C254BC" w14:textId="3720BD42" w:rsidR="002154C4" w:rsidRPr="009867D3" w:rsidRDefault="009867D3" w:rsidP="002154C4">
            <w:pPr>
              <w:tabs>
                <w:tab w:val="left" w:pos="567"/>
              </w:tabs>
              <w:spacing w:before="240" w:line="276" w:lineRule="auto"/>
              <w:rPr>
                <w:rFonts w:ascii="Arial" w:eastAsia="Calibri" w:hAnsi="Arial" w:cs="Arial"/>
                <w:sz w:val="20"/>
                <w:szCs w:val="20"/>
              </w:rPr>
            </w:pPr>
            <w:r w:rsidRPr="009867D3">
              <w:rPr>
                <w:rFonts w:ascii="Arial" w:eastAsia="Calibri" w:hAnsi="Arial" w:cs="Arial"/>
                <w:sz w:val="20"/>
                <w:szCs w:val="20"/>
              </w:rPr>
              <w:t>R$ 324.048,01</w:t>
            </w:r>
          </w:p>
        </w:tc>
      </w:tr>
      <w:tr w:rsidR="002154C4" w:rsidRPr="002154C4" w14:paraId="4137A122" w14:textId="77777777" w:rsidTr="00A0589B">
        <w:trPr>
          <w:jc w:val="center"/>
        </w:trPr>
        <w:tc>
          <w:tcPr>
            <w:tcW w:w="781" w:type="dxa"/>
            <w:vAlign w:val="center"/>
          </w:tcPr>
          <w:p w14:paraId="68D66B75" w14:textId="77777777" w:rsidR="002154C4" w:rsidRPr="002154C4" w:rsidRDefault="002154C4" w:rsidP="002154C4">
            <w:pPr>
              <w:tabs>
                <w:tab w:val="left" w:pos="567"/>
              </w:tabs>
              <w:spacing w:before="240" w:line="276" w:lineRule="auto"/>
              <w:rPr>
                <w:rFonts w:ascii="Arial" w:eastAsia="Calibri" w:hAnsi="Arial" w:cs="Arial"/>
                <w:sz w:val="20"/>
                <w:szCs w:val="20"/>
              </w:rPr>
            </w:pPr>
            <w:proofErr w:type="gramStart"/>
            <w:r w:rsidRPr="002154C4">
              <w:rPr>
                <w:rFonts w:ascii="Arial" w:eastAsia="Calibri" w:hAnsi="Arial" w:cs="Arial"/>
                <w:sz w:val="20"/>
                <w:szCs w:val="20"/>
              </w:rPr>
              <w:t>2</w:t>
            </w:r>
            <w:proofErr w:type="gramEnd"/>
          </w:p>
        </w:tc>
        <w:tc>
          <w:tcPr>
            <w:tcW w:w="5052" w:type="dxa"/>
            <w:vAlign w:val="center"/>
          </w:tcPr>
          <w:p w14:paraId="04E55A73" w14:textId="6190480B" w:rsidR="002154C4" w:rsidRPr="002154C4" w:rsidRDefault="002154C4" w:rsidP="002154C4">
            <w:pPr>
              <w:tabs>
                <w:tab w:val="left" w:pos="567"/>
              </w:tabs>
              <w:spacing w:line="276" w:lineRule="auto"/>
              <w:jc w:val="both"/>
              <w:rPr>
                <w:rFonts w:ascii="Arial" w:eastAsia="Calibri" w:hAnsi="Arial" w:cs="Arial"/>
                <w:sz w:val="20"/>
                <w:szCs w:val="20"/>
              </w:rPr>
            </w:pPr>
            <w:r w:rsidRPr="002154C4">
              <w:rPr>
                <w:rFonts w:ascii="Arial" w:eastAsia="Calibri" w:hAnsi="Arial" w:cs="Arial"/>
                <w:sz w:val="20"/>
                <w:szCs w:val="20"/>
              </w:rPr>
              <w:t xml:space="preserve">Ônibus escolar - 21 Lugares, com a descriçao mínima conforme RESOLUÇÃO SEGOV 24 DE 06/06/2025: veiculo tipo van, capacidade mínima: 21 pessoas, portas </w:t>
            </w:r>
            <w:proofErr w:type="gramStart"/>
            <w:r w:rsidRPr="002154C4">
              <w:rPr>
                <w:rFonts w:ascii="Arial" w:eastAsia="Calibri" w:hAnsi="Arial" w:cs="Arial"/>
                <w:sz w:val="20"/>
                <w:szCs w:val="20"/>
              </w:rPr>
              <w:t>laterais mínima 1.700</w:t>
            </w:r>
            <w:proofErr w:type="gramEnd"/>
            <w:r w:rsidRPr="002154C4">
              <w:rPr>
                <w:rFonts w:ascii="Arial" w:eastAsia="Calibri" w:hAnsi="Arial" w:cs="Arial"/>
                <w:sz w:val="20"/>
                <w:szCs w:val="20"/>
              </w:rPr>
              <w:t xml:space="preserve"> / 1.100 (mm); assentos alto padrão reclináveis; cinto de segurança em todos os lugares; motorização mínima 2.0 diesel; altura mínima do teto 2.600 (mm); largura mínima 1.900 (mm); direção hidráulica ou elétrica.</w:t>
            </w:r>
          </w:p>
        </w:tc>
        <w:tc>
          <w:tcPr>
            <w:tcW w:w="709" w:type="dxa"/>
            <w:vAlign w:val="center"/>
          </w:tcPr>
          <w:p w14:paraId="6DCB9350" w14:textId="77777777" w:rsidR="002154C4" w:rsidRPr="002154C4" w:rsidRDefault="002154C4" w:rsidP="009867D3">
            <w:pPr>
              <w:tabs>
                <w:tab w:val="left" w:pos="567"/>
              </w:tabs>
              <w:spacing w:before="240" w:line="276" w:lineRule="auto"/>
              <w:jc w:val="center"/>
              <w:rPr>
                <w:rFonts w:ascii="Arial" w:eastAsia="Calibri" w:hAnsi="Arial" w:cs="Arial"/>
                <w:sz w:val="20"/>
                <w:szCs w:val="20"/>
              </w:rPr>
            </w:pPr>
            <w:r w:rsidRPr="002154C4">
              <w:rPr>
                <w:rFonts w:ascii="Arial" w:eastAsia="Calibri" w:hAnsi="Arial" w:cs="Arial"/>
                <w:sz w:val="20"/>
                <w:szCs w:val="20"/>
              </w:rPr>
              <w:t>UN</w:t>
            </w:r>
          </w:p>
        </w:tc>
        <w:tc>
          <w:tcPr>
            <w:tcW w:w="850" w:type="dxa"/>
            <w:vAlign w:val="center"/>
          </w:tcPr>
          <w:p w14:paraId="35DF6457" w14:textId="77777777" w:rsidR="002154C4" w:rsidRPr="002154C4" w:rsidRDefault="002154C4" w:rsidP="009867D3">
            <w:pPr>
              <w:tabs>
                <w:tab w:val="left" w:pos="567"/>
              </w:tabs>
              <w:spacing w:before="240" w:line="276" w:lineRule="auto"/>
              <w:jc w:val="center"/>
              <w:rPr>
                <w:rFonts w:ascii="Arial" w:eastAsia="Calibri" w:hAnsi="Arial" w:cs="Arial"/>
                <w:sz w:val="20"/>
                <w:szCs w:val="20"/>
              </w:rPr>
            </w:pPr>
            <w:r w:rsidRPr="002154C4">
              <w:rPr>
                <w:rFonts w:ascii="Arial" w:eastAsia="Calibri" w:hAnsi="Arial" w:cs="Arial"/>
                <w:sz w:val="20"/>
                <w:szCs w:val="20"/>
              </w:rPr>
              <w:t>02</w:t>
            </w:r>
          </w:p>
        </w:tc>
        <w:tc>
          <w:tcPr>
            <w:tcW w:w="1537" w:type="dxa"/>
            <w:tcBorders>
              <w:tl2br w:val="nil"/>
            </w:tcBorders>
            <w:vAlign w:val="center"/>
          </w:tcPr>
          <w:p w14:paraId="5619363F" w14:textId="4852B942" w:rsidR="002154C4" w:rsidRPr="002154C4" w:rsidRDefault="009867D3" w:rsidP="002154C4">
            <w:pPr>
              <w:tabs>
                <w:tab w:val="left" w:pos="567"/>
              </w:tabs>
              <w:spacing w:before="240" w:line="276" w:lineRule="auto"/>
              <w:rPr>
                <w:rFonts w:ascii="Arial" w:eastAsia="Calibri" w:hAnsi="Arial" w:cs="Arial"/>
                <w:sz w:val="20"/>
                <w:szCs w:val="20"/>
              </w:rPr>
            </w:pPr>
            <w:r>
              <w:rPr>
                <w:rFonts w:ascii="Arial" w:eastAsia="Calibri" w:hAnsi="Arial" w:cs="Arial"/>
                <w:sz w:val="20"/>
                <w:szCs w:val="20"/>
              </w:rPr>
              <w:t xml:space="preserve">R$ </w:t>
            </w:r>
            <w:r w:rsidR="00A0589B" w:rsidRPr="00A0589B">
              <w:rPr>
                <w:rFonts w:ascii="Arial" w:eastAsia="Calibri" w:hAnsi="Arial" w:cs="Arial"/>
                <w:sz w:val="20"/>
                <w:szCs w:val="20"/>
              </w:rPr>
              <w:t>510.959,93</w:t>
            </w:r>
          </w:p>
        </w:tc>
        <w:tc>
          <w:tcPr>
            <w:tcW w:w="1723" w:type="dxa"/>
            <w:tcBorders>
              <w:tl2br w:val="nil"/>
            </w:tcBorders>
            <w:vAlign w:val="center"/>
          </w:tcPr>
          <w:p w14:paraId="2042E428" w14:textId="73AC0061" w:rsidR="002154C4" w:rsidRPr="002154C4" w:rsidRDefault="00A0589B" w:rsidP="002154C4">
            <w:pPr>
              <w:tabs>
                <w:tab w:val="left" w:pos="567"/>
              </w:tabs>
              <w:spacing w:before="240" w:line="276" w:lineRule="auto"/>
              <w:rPr>
                <w:rFonts w:ascii="Arial" w:eastAsia="Calibri" w:hAnsi="Arial" w:cs="Arial"/>
                <w:sz w:val="20"/>
                <w:szCs w:val="20"/>
              </w:rPr>
            </w:pPr>
            <w:r w:rsidRPr="00A0589B">
              <w:rPr>
                <w:rFonts w:ascii="Arial" w:eastAsia="Calibri" w:hAnsi="Arial" w:cs="Arial"/>
                <w:sz w:val="20"/>
                <w:szCs w:val="20"/>
              </w:rPr>
              <w:t>R$ 1.021.919,86</w:t>
            </w:r>
          </w:p>
        </w:tc>
      </w:tr>
    </w:tbl>
    <w:p w14:paraId="0C279BE5" w14:textId="77777777" w:rsidR="00752FB0" w:rsidRPr="00D56E3D" w:rsidRDefault="00752FB0" w:rsidP="00613D08">
      <w:pPr>
        <w:tabs>
          <w:tab w:val="left" w:pos="567"/>
        </w:tabs>
        <w:spacing w:before="240" w:line="276" w:lineRule="auto"/>
        <w:rPr>
          <w:rFonts w:ascii="Arial" w:eastAsia="Calibri" w:hAnsi="Arial" w:cs="Arial"/>
          <w:sz w:val="20"/>
          <w:szCs w:val="20"/>
          <w:lang w:val="pt-BR"/>
        </w:rPr>
      </w:pPr>
    </w:p>
    <w:sectPr w:rsidR="00752FB0" w:rsidRPr="00D56E3D" w:rsidSect="00D113B9">
      <w:headerReference w:type="default" r:id="rId21"/>
      <w:footerReference w:type="default" r:id="rId22"/>
      <w:pgSz w:w="11910" w:h="16840"/>
      <w:pgMar w:top="1701" w:right="1140" w:bottom="1701"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C1CE05" w14:textId="77777777" w:rsidR="00851588" w:rsidRDefault="00851588" w:rsidP="009F3FA9">
      <w:r>
        <w:separator/>
      </w:r>
    </w:p>
  </w:endnote>
  <w:endnote w:type="continuationSeparator" w:id="0">
    <w:p w14:paraId="722D72CF" w14:textId="77777777" w:rsidR="00851588" w:rsidRDefault="00851588" w:rsidP="009F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Arial-BoldMT">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8C268" w14:textId="62CED64F" w:rsidR="00A81520" w:rsidRDefault="00A81520" w:rsidP="00F65255">
    <w:pPr>
      <w:pStyle w:val="Rodap"/>
      <w:jc w:val="center"/>
    </w:pPr>
    <w:r w:rsidRPr="006629BF">
      <w:rPr>
        <w:rFonts w:ascii="Arial" w:hAnsi="Arial" w:cs="Arial"/>
        <w:sz w:val="20"/>
      </w:rPr>
      <w:t xml:space="preserve">Rua </w:t>
    </w:r>
    <w:r>
      <w:rPr>
        <w:rFonts w:ascii="Arial" w:hAnsi="Arial" w:cs="Arial"/>
        <w:sz w:val="20"/>
      </w:rPr>
      <w:t>São Bento</w:t>
    </w:r>
    <w:r w:rsidRPr="006629BF">
      <w:rPr>
        <w:rFonts w:ascii="Arial" w:hAnsi="Arial" w:cs="Arial"/>
        <w:sz w:val="20"/>
      </w:rPr>
      <w:t xml:space="preserve">, nº. </w:t>
    </w:r>
    <w:r>
      <w:rPr>
        <w:rFonts w:ascii="Arial" w:hAnsi="Arial" w:cs="Arial"/>
        <w:sz w:val="20"/>
      </w:rPr>
      <w:t>401</w:t>
    </w:r>
    <w:r w:rsidRPr="006629BF">
      <w:rPr>
        <w:rFonts w:ascii="Arial" w:hAnsi="Arial" w:cs="Arial"/>
        <w:sz w:val="20"/>
      </w:rPr>
      <w:t xml:space="preserve"> – Centro – CEP: 3</w:t>
    </w:r>
    <w:r>
      <w:rPr>
        <w:rFonts w:ascii="Arial" w:hAnsi="Arial" w:cs="Arial"/>
        <w:sz w:val="20"/>
      </w:rPr>
      <w:t>5189-000</w:t>
    </w:r>
    <w:r w:rsidRPr="006629BF">
      <w:rPr>
        <w:rFonts w:ascii="Arial" w:hAnsi="Arial" w:cs="Arial"/>
        <w:sz w:val="20"/>
      </w:rPr>
      <w:t xml:space="preserve"> </w:t>
    </w:r>
    <w:r>
      <w:rPr>
        <w:rFonts w:ascii="Arial" w:hAnsi="Arial" w:cs="Arial"/>
        <w:sz w:val="20"/>
      </w:rPr>
      <w:t xml:space="preserve">         </w:t>
    </w:r>
  </w:p>
  <w:p w14:paraId="59E6CFD8" w14:textId="77777777" w:rsidR="00A81520" w:rsidRDefault="00A81520" w:rsidP="00F65255">
    <w:pPr>
      <w:pStyle w:val="Rodap"/>
    </w:pPr>
  </w:p>
  <w:p w14:paraId="4D4FE85E" w14:textId="5002D6F4" w:rsidR="00A81520" w:rsidRDefault="00A81520">
    <w:pPr>
      <w:pStyle w:val="Rodap"/>
    </w:pPr>
  </w:p>
  <w:p w14:paraId="1A49228E" w14:textId="77777777" w:rsidR="00A81520" w:rsidRDefault="00A8152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905AF0" w14:textId="77777777" w:rsidR="00851588" w:rsidRDefault="00851588" w:rsidP="009F3FA9">
      <w:r>
        <w:separator/>
      </w:r>
    </w:p>
  </w:footnote>
  <w:footnote w:type="continuationSeparator" w:id="0">
    <w:p w14:paraId="45AD16D7" w14:textId="77777777" w:rsidR="00851588" w:rsidRDefault="00851588" w:rsidP="009F3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12BB3" w14:textId="77777777" w:rsidR="00A81520" w:rsidRPr="00960E8E" w:rsidRDefault="00A81520" w:rsidP="00960E8E">
    <w:pPr>
      <w:widowControl/>
      <w:autoSpaceDE/>
      <w:autoSpaceDN/>
      <w:ind w:left="284" w:right="84"/>
      <w:jc w:val="center"/>
      <w:textDirection w:val="btLr"/>
      <w:rPr>
        <w:rFonts w:ascii="Arial" w:eastAsia="Arial" w:hAnsi="Arial" w:cs="Arial"/>
        <w:b/>
        <w:color w:val="000000"/>
        <w:sz w:val="24"/>
        <w:szCs w:val="24"/>
        <w:lang w:val="pt-BR" w:eastAsia="pt-BR"/>
      </w:rPr>
    </w:pPr>
    <w:bookmarkStart w:id="40" w:name="_Hlk192596876"/>
    <w:r w:rsidRPr="00960E8E">
      <w:rPr>
        <w:rFonts w:ascii="Calibri" w:eastAsia="Calibri" w:hAnsi="Calibri" w:cs="Times New Roman"/>
        <w:noProof/>
        <w:kern w:val="2"/>
        <w:lang w:val="pt-BR" w:eastAsia="pt-BR"/>
        <w14:ligatures w14:val="standardContextual"/>
      </w:rPr>
      <w:drawing>
        <wp:anchor distT="0" distB="0" distL="114300" distR="114300" simplePos="0" relativeHeight="251659264" behindDoc="1" locked="0" layoutInCell="1" allowOverlap="1" wp14:anchorId="41B2515C" wp14:editId="70E81AC0">
          <wp:simplePos x="0" y="0"/>
          <wp:positionH relativeFrom="margin">
            <wp:posOffset>-95250</wp:posOffset>
          </wp:positionH>
          <wp:positionV relativeFrom="paragraph">
            <wp:posOffset>-29845</wp:posOffset>
          </wp:positionV>
          <wp:extent cx="628650" cy="971550"/>
          <wp:effectExtent l="0" t="0" r="0" b="0"/>
          <wp:wrapNone/>
          <wp:docPr id="463372258" name="image1.png" descr="Diagra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77887809" name="image1.png" descr="Diagrama&#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r w:rsidRPr="00960E8E">
      <w:rPr>
        <w:rFonts w:ascii="Arial" w:eastAsia="Arial" w:hAnsi="Arial" w:cs="Arial"/>
        <w:b/>
        <w:color w:val="000000"/>
        <w:sz w:val="24"/>
        <w:szCs w:val="24"/>
        <w:lang w:val="pt-BR" w:eastAsia="pt-BR"/>
      </w:rPr>
      <w:t>PREFEITURA MUNICIPAL DE BRAÚNAS/MG</w:t>
    </w:r>
  </w:p>
  <w:p w14:paraId="01E625CF" w14:textId="1BFAAF05" w:rsidR="00A81520" w:rsidRPr="00960E8E" w:rsidRDefault="00A81520" w:rsidP="00960E8E">
    <w:pPr>
      <w:widowControl/>
      <w:autoSpaceDE/>
      <w:autoSpaceDN/>
      <w:spacing w:line="360" w:lineRule="auto"/>
      <w:ind w:left="284" w:right="84"/>
      <w:jc w:val="center"/>
      <w:textDirection w:val="btLr"/>
      <w:rPr>
        <w:rFonts w:ascii="Arial" w:eastAsia="Arial" w:hAnsi="Arial" w:cs="Arial"/>
        <w:color w:val="000000"/>
        <w:sz w:val="24"/>
        <w:szCs w:val="24"/>
        <w:lang w:val="pt-BR" w:eastAsia="pt-BR"/>
      </w:rPr>
    </w:pPr>
    <w:r>
      <w:rPr>
        <w:rFonts w:ascii="Arial" w:eastAsia="Arial" w:hAnsi="Arial" w:cs="Arial"/>
        <w:b/>
        <w:color w:val="000000"/>
        <w:sz w:val="24"/>
        <w:szCs w:val="24"/>
        <w:lang w:val="pt-BR" w:eastAsia="pt-BR"/>
      </w:rPr>
      <w:t>ESTADO DE MINAS GERAIS</w:t>
    </w:r>
  </w:p>
  <w:p w14:paraId="75451704" w14:textId="1E881DDA" w:rsidR="00A81520" w:rsidRPr="00960E8E" w:rsidRDefault="00A81520" w:rsidP="00960E8E">
    <w:pPr>
      <w:widowControl/>
      <w:tabs>
        <w:tab w:val="left" w:pos="541"/>
        <w:tab w:val="center" w:pos="4919"/>
      </w:tabs>
      <w:autoSpaceDE/>
      <w:autoSpaceDN/>
      <w:ind w:left="284" w:right="84"/>
      <w:textDirection w:val="btLr"/>
      <w:rPr>
        <w:rFonts w:ascii="Arial" w:eastAsia="Arial" w:hAnsi="Arial" w:cs="Arial"/>
        <w:color w:val="000000"/>
        <w:sz w:val="20"/>
        <w:szCs w:val="18"/>
        <w:lang w:val="pt-BR" w:eastAsia="pt-BR"/>
      </w:rPr>
    </w:pPr>
    <w:r>
      <w:rPr>
        <w:rFonts w:ascii="Arial" w:eastAsia="Arial" w:hAnsi="Arial" w:cs="Arial"/>
        <w:color w:val="000000"/>
        <w:sz w:val="20"/>
        <w:szCs w:val="18"/>
        <w:lang w:val="pt-BR" w:eastAsia="pt-BR"/>
      </w:rPr>
      <w:tab/>
    </w:r>
    <w:r>
      <w:rPr>
        <w:rFonts w:ascii="Arial" w:eastAsia="Arial" w:hAnsi="Arial" w:cs="Arial"/>
        <w:color w:val="000000"/>
        <w:sz w:val="20"/>
        <w:szCs w:val="18"/>
        <w:lang w:val="pt-BR" w:eastAsia="pt-BR"/>
      </w:rPr>
      <w:tab/>
    </w:r>
    <w:r w:rsidRPr="00960E8E">
      <w:rPr>
        <w:rFonts w:ascii="Arial" w:eastAsia="Arial" w:hAnsi="Arial" w:cs="Arial"/>
        <w:color w:val="000000"/>
        <w:sz w:val="20"/>
        <w:szCs w:val="18"/>
        <w:lang w:val="pt-BR" w:eastAsia="pt-BR"/>
      </w:rPr>
      <w:t>Rua São Bento, 401, Centro - Braúnas/MG</w:t>
    </w:r>
  </w:p>
  <w:p w14:paraId="7690E3B9" w14:textId="77777777" w:rsidR="00A81520" w:rsidRPr="00960E8E" w:rsidRDefault="00A81520"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Tel.: (33) 9 9995-2669</w:t>
    </w:r>
  </w:p>
  <w:p w14:paraId="2F7D16EF" w14:textId="77777777" w:rsidR="00A81520" w:rsidRPr="00960E8E" w:rsidRDefault="00A81520"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e-mail: prefeitura@braunas.mg.gov.br</w:t>
    </w:r>
  </w:p>
  <w:bookmarkEnd w:id="40"/>
  <w:p w14:paraId="3830159D" w14:textId="77777777" w:rsidR="00A81520" w:rsidRPr="00960E8E" w:rsidRDefault="00A81520">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nsid w:val="04FB5030"/>
    <w:multiLevelType w:val="hybridMultilevel"/>
    <w:tmpl w:val="AE4E8E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6014D0"/>
    <w:multiLevelType w:val="multilevel"/>
    <w:tmpl w:val="3230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67341F"/>
    <w:multiLevelType w:val="multilevel"/>
    <w:tmpl w:val="79CA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25F84469"/>
    <w:multiLevelType w:val="multilevel"/>
    <w:tmpl w:val="4DF2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102D17"/>
    <w:multiLevelType w:val="multilevel"/>
    <w:tmpl w:val="E0AEF446"/>
    <w:lvl w:ilvl="0">
      <w:start w:val="1"/>
      <w:numFmt w:val="decimal"/>
      <w:lvlText w:val="%1."/>
      <w:lvlJc w:val="left"/>
      <w:pPr>
        <w:ind w:left="720" w:hanging="360"/>
      </w:pPr>
      <w:rPr>
        <w:rFonts w:ascii="Arial" w:hAnsi="Arial" w:cs="Arial" w:hint="default"/>
        <w:b/>
        <w:sz w:val="22"/>
        <w:szCs w:val="20"/>
      </w:rPr>
    </w:lvl>
    <w:lvl w:ilvl="1">
      <w:start w:val="1"/>
      <w:numFmt w:val="decimal"/>
      <w:pStyle w:val="Nvel2-Red"/>
      <w:isLgl/>
      <w:lvlText w:val="%1.%2"/>
      <w:lvlJc w:val="left"/>
      <w:pPr>
        <w:ind w:left="360" w:hanging="360"/>
      </w:pPr>
      <w:rPr>
        <w:b w:val="0"/>
        <w:bCs/>
        <w:i w:val="0"/>
        <w:color w:val="auto"/>
      </w:rPr>
    </w:lvl>
    <w:lvl w:ilvl="2">
      <w:start w:val="1"/>
      <w:numFmt w:val="decimal"/>
      <w:isLgl/>
      <w:lvlText w:val="%1.%2.%3"/>
      <w:lvlJc w:val="left"/>
      <w:pPr>
        <w:ind w:left="2989" w:hanging="720"/>
      </w:pPr>
      <w:rPr>
        <w:b w:val="0"/>
        <w:bCs/>
        <w:i w:val="0"/>
        <w:color w:val="auto"/>
        <w:sz w:val="20"/>
        <w:szCs w:val="20"/>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335868A3"/>
    <w:multiLevelType w:val="hybridMultilevel"/>
    <w:tmpl w:val="258CEF66"/>
    <w:lvl w:ilvl="0" w:tplc="BEE6EF2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4EC010F"/>
    <w:multiLevelType w:val="multilevel"/>
    <w:tmpl w:val="9314D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DD38FF"/>
    <w:multiLevelType w:val="multilevel"/>
    <w:tmpl w:val="C0F2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E374DD"/>
    <w:multiLevelType w:val="multilevel"/>
    <w:tmpl w:val="12102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5300096"/>
    <w:multiLevelType w:val="multilevel"/>
    <w:tmpl w:val="526A1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0A534B"/>
    <w:multiLevelType w:val="multilevel"/>
    <w:tmpl w:val="55563896"/>
    <w:lvl w:ilvl="0">
      <w:start w:val="1"/>
      <w:numFmt w:val="decimal"/>
      <w:lvlText w:val="%1."/>
      <w:lvlJc w:val="left"/>
      <w:pPr>
        <w:ind w:left="435" w:hanging="435"/>
      </w:pPr>
      <w:rPr>
        <w:rFonts w:eastAsia="Arial" w:hint="default"/>
      </w:rPr>
    </w:lvl>
    <w:lvl w:ilvl="1">
      <w:start w:val="1"/>
      <w:numFmt w:val="decimal"/>
      <w:lvlText w:val="%1.%2."/>
      <w:lvlJc w:val="left"/>
      <w:pPr>
        <w:ind w:left="435" w:hanging="435"/>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3">
    <w:nsid w:val="4B234C77"/>
    <w:multiLevelType w:val="multilevel"/>
    <w:tmpl w:val="5AF61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E67B6C"/>
    <w:multiLevelType w:val="multilevel"/>
    <w:tmpl w:val="6110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8794275"/>
    <w:multiLevelType w:val="multilevel"/>
    <w:tmpl w:val="8A2AE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B6B0F70"/>
    <w:multiLevelType w:val="multilevel"/>
    <w:tmpl w:val="FD08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CC57072"/>
    <w:multiLevelType w:val="multilevel"/>
    <w:tmpl w:val="07E0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5"/>
  </w:num>
  <w:num w:numId="4">
    <w:abstractNumId w:val="12"/>
  </w:num>
  <w:num w:numId="5">
    <w:abstractNumId w:val="7"/>
  </w:num>
  <w:num w:numId="6">
    <w:abstractNumId w:val="17"/>
  </w:num>
  <w:num w:numId="7">
    <w:abstractNumId w:val="1"/>
  </w:num>
  <w:num w:numId="8">
    <w:abstractNumId w:val="5"/>
  </w:num>
  <w:num w:numId="9">
    <w:abstractNumId w:val="14"/>
  </w:num>
  <w:num w:numId="10">
    <w:abstractNumId w:val="11"/>
  </w:num>
  <w:num w:numId="11">
    <w:abstractNumId w:val="3"/>
  </w:num>
  <w:num w:numId="12">
    <w:abstractNumId w:val="18"/>
  </w:num>
  <w:num w:numId="13">
    <w:abstractNumId w:val="10"/>
  </w:num>
  <w:num w:numId="14">
    <w:abstractNumId w:val="13"/>
  </w:num>
  <w:num w:numId="15">
    <w:abstractNumId w:val="8"/>
  </w:num>
  <w:num w:numId="16">
    <w:abstractNumId w:val="16"/>
  </w:num>
  <w:num w:numId="17">
    <w:abstractNumId w:val="9"/>
  </w:num>
  <w:num w:numId="1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FAE"/>
    <w:rsid w:val="00002D05"/>
    <w:rsid w:val="00010895"/>
    <w:rsid w:val="00024ABB"/>
    <w:rsid w:val="00027998"/>
    <w:rsid w:val="00040D4E"/>
    <w:rsid w:val="00040F76"/>
    <w:rsid w:val="00061102"/>
    <w:rsid w:val="00061A3A"/>
    <w:rsid w:val="00085074"/>
    <w:rsid w:val="0008591D"/>
    <w:rsid w:val="00090543"/>
    <w:rsid w:val="00095A78"/>
    <w:rsid w:val="000A06FD"/>
    <w:rsid w:val="000A5C8E"/>
    <w:rsid w:val="000B2D5B"/>
    <w:rsid w:val="000B6889"/>
    <w:rsid w:val="000C10CD"/>
    <w:rsid w:val="000D212C"/>
    <w:rsid w:val="000D277D"/>
    <w:rsid w:val="000D3ECE"/>
    <w:rsid w:val="000E3BAC"/>
    <w:rsid w:val="000F08EC"/>
    <w:rsid w:val="000F50DD"/>
    <w:rsid w:val="000F7B2B"/>
    <w:rsid w:val="00103504"/>
    <w:rsid w:val="00120C7C"/>
    <w:rsid w:val="00134244"/>
    <w:rsid w:val="00136A30"/>
    <w:rsid w:val="00142E6D"/>
    <w:rsid w:val="00143FF2"/>
    <w:rsid w:val="00153DED"/>
    <w:rsid w:val="00156ABC"/>
    <w:rsid w:val="00160D1E"/>
    <w:rsid w:val="00162DCE"/>
    <w:rsid w:val="00163122"/>
    <w:rsid w:val="0016414A"/>
    <w:rsid w:val="001648E1"/>
    <w:rsid w:val="001656CF"/>
    <w:rsid w:val="00166459"/>
    <w:rsid w:val="0017131E"/>
    <w:rsid w:val="00182AFB"/>
    <w:rsid w:val="001973BD"/>
    <w:rsid w:val="001A43EC"/>
    <w:rsid w:val="001A6F7E"/>
    <w:rsid w:val="001A7296"/>
    <w:rsid w:val="001A78A5"/>
    <w:rsid w:val="001B08C4"/>
    <w:rsid w:val="001B4E2D"/>
    <w:rsid w:val="001D58F5"/>
    <w:rsid w:val="001D60E5"/>
    <w:rsid w:val="001D721A"/>
    <w:rsid w:val="001E7256"/>
    <w:rsid w:val="001E7277"/>
    <w:rsid w:val="001E73B7"/>
    <w:rsid w:val="001F1FC6"/>
    <w:rsid w:val="001F3865"/>
    <w:rsid w:val="00203296"/>
    <w:rsid w:val="00206F22"/>
    <w:rsid w:val="00211067"/>
    <w:rsid w:val="0021339D"/>
    <w:rsid w:val="002154C4"/>
    <w:rsid w:val="00223CF0"/>
    <w:rsid w:val="00225287"/>
    <w:rsid w:val="00226DDA"/>
    <w:rsid w:val="00234B40"/>
    <w:rsid w:val="00236215"/>
    <w:rsid w:val="002531FF"/>
    <w:rsid w:val="00254540"/>
    <w:rsid w:val="00255C9E"/>
    <w:rsid w:val="00260C5F"/>
    <w:rsid w:val="00272B74"/>
    <w:rsid w:val="002764D5"/>
    <w:rsid w:val="0028291D"/>
    <w:rsid w:val="002833EB"/>
    <w:rsid w:val="0029163F"/>
    <w:rsid w:val="002935F5"/>
    <w:rsid w:val="002948C4"/>
    <w:rsid w:val="002968AB"/>
    <w:rsid w:val="00296BF7"/>
    <w:rsid w:val="002A120A"/>
    <w:rsid w:val="002A147E"/>
    <w:rsid w:val="002A1F8B"/>
    <w:rsid w:val="002A3E85"/>
    <w:rsid w:val="002A7C73"/>
    <w:rsid w:val="002A7DDE"/>
    <w:rsid w:val="002B1D07"/>
    <w:rsid w:val="002C1BAF"/>
    <w:rsid w:val="002C3FEF"/>
    <w:rsid w:val="002D3BEB"/>
    <w:rsid w:val="002D7A2F"/>
    <w:rsid w:val="002D7E6B"/>
    <w:rsid w:val="002E277E"/>
    <w:rsid w:val="002F0EE5"/>
    <w:rsid w:val="00307460"/>
    <w:rsid w:val="00307CD3"/>
    <w:rsid w:val="00311D0A"/>
    <w:rsid w:val="003124FE"/>
    <w:rsid w:val="00312582"/>
    <w:rsid w:val="00313521"/>
    <w:rsid w:val="00313D41"/>
    <w:rsid w:val="0031487C"/>
    <w:rsid w:val="00327E27"/>
    <w:rsid w:val="00331FBE"/>
    <w:rsid w:val="00334457"/>
    <w:rsid w:val="0033737E"/>
    <w:rsid w:val="00337FE3"/>
    <w:rsid w:val="003429EB"/>
    <w:rsid w:val="003475A2"/>
    <w:rsid w:val="0035702B"/>
    <w:rsid w:val="00361444"/>
    <w:rsid w:val="003711AF"/>
    <w:rsid w:val="00385158"/>
    <w:rsid w:val="0039082F"/>
    <w:rsid w:val="00390A2E"/>
    <w:rsid w:val="00391672"/>
    <w:rsid w:val="00394151"/>
    <w:rsid w:val="003A371A"/>
    <w:rsid w:val="003A5EDC"/>
    <w:rsid w:val="003B16FC"/>
    <w:rsid w:val="003B4A48"/>
    <w:rsid w:val="003C0085"/>
    <w:rsid w:val="003C60D1"/>
    <w:rsid w:val="003C615A"/>
    <w:rsid w:val="003C6BB1"/>
    <w:rsid w:val="003C6FA1"/>
    <w:rsid w:val="003D722F"/>
    <w:rsid w:val="003D7C5D"/>
    <w:rsid w:val="003E2A3C"/>
    <w:rsid w:val="003E4FC8"/>
    <w:rsid w:val="003E63F3"/>
    <w:rsid w:val="003F0C02"/>
    <w:rsid w:val="003F22B0"/>
    <w:rsid w:val="003F38A8"/>
    <w:rsid w:val="003F5BF8"/>
    <w:rsid w:val="003F7271"/>
    <w:rsid w:val="00400669"/>
    <w:rsid w:val="00403ED7"/>
    <w:rsid w:val="004052AF"/>
    <w:rsid w:val="0040651B"/>
    <w:rsid w:val="00406F01"/>
    <w:rsid w:val="004100BD"/>
    <w:rsid w:val="00411D9D"/>
    <w:rsid w:val="004144AC"/>
    <w:rsid w:val="004146DA"/>
    <w:rsid w:val="00420EC9"/>
    <w:rsid w:val="00423EDE"/>
    <w:rsid w:val="004302CA"/>
    <w:rsid w:val="00437E23"/>
    <w:rsid w:val="00440385"/>
    <w:rsid w:val="00442D63"/>
    <w:rsid w:val="0045271E"/>
    <w:rsid w:val="004650F0"/>
    <w:rsid w:val="0047297C"/>
    <w:rsid w:val="00475F8D"/>
    <w:rsid w:val="0048422B"/>
    <w:rsid w:val="00486615"/>
    <w:rsid w:val="00492EE9"/>
    <w:rsid w:val="0049417E"/>
    <w:rsid w:val="004A195E"/>
    <w:rsid w:val="004A23B9"/>
    <w:rsid w:val="004A6E47"/>
    <w:rsid w:val="004A79D7"/>
    <w:rsid w:val="004B0759"/>
    <w:rsid w:val="004B0964"/>
    <w:rsid w:val="004B4DD9"/>
    <w:rsid w:val="004B6792"/>
    <w:rsid w:val="004C2194"/>
    <w:rsid w:val="004D0104"/>
    <w:rsid w:val="004D1C01"/>
    <w:rsid w:val="004D31FE"/>
    <w:rsid w:val="004D6050"/>
    <w:rsid w:val="004D75D9"/>
    <w:rsid w:val="004E3EBB"/>
    <w:rsid w:val="004E696B"/>
    <w:rsid w:val="004E6E9F"/>
    <w:rsid w:val="004F6131"/>
    <w:rsid w:val="004F6D42"/>
    <w:rsid w:val="00501C8D"/>
    <w:rsid w:val="00504AEB"/>
    <w:rsid w:val="00506C42"/>
    <w:rsid w:val="00513486"/>
    <w:rsid w:val="0051756E"/>
    <w:rsid w:val="005327B8"/>
    <w:rsid w:val="00534219"/>
    <w:rsid w:val="005343A4"/>
    <w:rsid w:val="00541AAF"/>
    <w:rsid w:val="00541FA4"/>
    <w:rsid w:val="00542C7F"/>
    <w:rsid w:val="00542DF4"/>
    <w:rsid w:val="0055430B"/>
    <w:rsid w:val="00560B28"/>
    <w:rsid w:val="005678F8"/>
    <w:rsid w:val="005767EC"/>
    <w:rsid w:val="00577E79"/>
    <w:rsid w:val="00581CCF"/>
    <w:rsid w:val="005824AB"/>
    <w:rsid w:val="005A2709"/>
    <w:rsid w:val="005A36D7"/>
    <w:rsid w:val="005A648F"/>
    <w:rsid w:val="005B6D1C"/>
    <w:rsid w:val="005B7D13"/>
    <w:rsid w:val="005C720C"/>
    <w:rsid w:val="005C730C"/>
    <w:rsid w:val="005D3D5A"/>
    <w:rsid w:val="005D6DA1"/>
    <w:rsid w:val="005E6251"/>
    <w:rsid w:val="005E6448"/>
    <w:rsid w:val="005F5715"/>
    <w:rsid w:val="00603227"/>
    <w:rsid w:val="0060701C"/>
    <w:rsid w:val="00610065"/>
    <w:rsid w:val="00611EF8"/>
    <w:rsid w:val="00613D08"/>
    <w:rsid w:val="0063742B"/>
    <w:rsid w:val="00637434"/>
    <w:rsid w:val="00641050"/>
    <w:rsid w:val="00642FF3"/>
    <w:rsid w:val="0064726C"/>
    <w:rsid w:val="006473B8"/>
    <w:rsid w:val="006574FC"/>
    <w:rsid w:val="006578F2"/>
    <w:rsid w:val="00661D06"/>
    <w:rsid w:val="00666E74"/>
    <w:rsid w:val="00680E4D"/>
    <w:rsid w:val="00681F2E"/>
    <w:rsid w:val="00684CD7"/>
    <w:rsid w:val="006853F8"/>
    <w:rsid w:val="0068608A"/>
    <w:rsid w:val="00686DF5"/>
    <w:rsid w:val="00687AF9"/>
    <w:rsid w:val="006A2E23"/>
    <w:rsid w:val="006A3668"/>
    <w:rsid w:val="006A5CB3"/>
    <w:rsid w:val="006B4FC7"/>
    <w:rsid w:val="006D0CC2"/>
    <w:rsid w:val="006D18D4"/>
    <w:rsid w:val="006D6872"/>
    <w:rsid w:val="006E0D0A"/>
    <w:rsid w:val="006F50F8"/>
    <w:rsid w:val="006F5D42"/>
    <w:rsid w:val="007022DD"/>
    <w:rsid w:val="00702B67"/>
    <w:rsid w:val="00705BD7"/>
    <w:rsid w:val="007109C9"/>
    <w:rsid w:val="00711EBA"/>
    <w:rsid w:val="00712B17"/>
    <w:rsid w:val="00715734"/>
    <w:rsid w:val="0071592A"/>
    <w:rsid w:val="00716A32"/>
    <w:rsid w:val="00716B22"/>
    <w:rsid w:val="00717010"/>
    <w:rsid w:val="00720433"/>
    <w:rsid w:val="0072175E"/>
    <w:rsid w:val="007252F6"/>
    <w:rsid w:val="00730B23"/>
    <w:rsid w:val="0073463E"/>
    <w:rsid w:val="007350F2"/>
    <w:rsid w:val="00735A8E"/>
    <w:rsid w:val="00746AB5"/>
    <w:rsid w:val="00752FB0"/>
    <w:rsid w:val="0075332E"/>
    <w:rsid w:val="00774FF9"/>
    <w:rsid w:val="007820AA"/>
    <w:rsid w:val="0078573C"/>
    <w:rsid w:val="00787143"/>
    <w:rsid w:val="00787A4C"/>
    <w:rsid w:val="00793F22"/>
    <w:rsid w:val="007964B9"/>
    <w:rsid w:val="0079770C"/>
    <w:rsid w:val="007A40B9"/>
    <w:rsid w:val="007B1952"/>
    <w:rsid w:val="007B3D98"/>
    <w:rsid w:val="007C26D6"/>
    <w:rsid w:val="007C2A32"/>
    <w:rsid w:val="007C39E3"/>
    <w:rsid w:val="007C4EE8"/>
    <w:rsid w:val="007D00AC"/>
    <w:rsid w:val="007D12B1"/>
    <w:rsid w:val="007D14D7"/>
    <w:rsid w:val="007D21DE"/>
    <w:rsid w:val="007D2B86"/>
    <w:rsid w:val="007D3C88"/>
    <w:rsid w:val="007D3CC2"/>
    <w:rsid w:val="007D3F9C"/>
    <w:rsid w:val="007E6B72"/>
    <w:rsid w:val="007F6E61"/>
    <w:rsid w:val="00800BDE"/>
    <w:rsid w:val="00804A33"/>
    <w:rsid w:val="00805C16"/>
    <w:rsid w:val="00817FF5"/>
    <w:rsid w:val="0082219E"/>
    <w:rsid w:val="00831ED2"/>
    <w:rsid w:val="00832D29"/>
    <w:rsid w:val="008330B9"/>
    <w:rsid w:val="00846FB1"/>
    <w:rsid w:val="00851588"/>
    <w:rsid w:val="00851DBB"/>
    <w:rsid w:val="008526E3"/>
    <w:rsid w:val="00861515"/>
    <w:rsid w:val="00862AD2"/>
    <w:rsid w:val="00870013"/>
    <w:rsid w:val="0089018C"/>
    <w:rsid w:val="00890F03"/>
    <w:rsid w:val="0089124A"/>
    <w:rsid w:val="008B430D"/>
    <w:rsid w:val="008C4DE2"/>
    <w:rsid w:val="008C5B8E"/>
    <w:rsid w:val="008D1323"/>
    <w:rsid w:val="008D2A6D"/>
    <w:rsid w:val="008D4B72"/>
    <w:rsid w:val="008D66AC"/>
    <w:rsid w:val="008E1731"/>
    <w:rsid w:val="008E6FDC"/>
    <w:rsid w:val="008F701C"/>
    <w:rsid w:val="009002B5"/>
    <w:rsid w:val="00903AF5"/>
    <w:rsid w:val="009107CE"/>
    <w:rsid w:val="0093600D"/>
    <w:rsid w:val="009366D4"/>
    <w:rsid w:val="00940869"/>
    <w:rsid w:val="00940D67"/>
    <w:rsid w:val="009475D9"/>
    <w:rsid w:val="00951978"/>
    <w:rsid w:val="00951E80"/>
    <w:rsid w:val="009571C6"/>
    <w:rsid w:val="00960771"/>
    <w:rsid w:val="00960E8E"/>
    <w:rsid w:val="00964B78"/>
    <w:rsid w:val="009729AE"/>
    <w:rsid w:val="0097305B"/>
    <w:rsid w:val="00973502"/>
    <w:rsid w:val="009854E2"/>
    <w:rsid w:val="00985A0D"/>
    <w:rsid w:val="009867D3"/>
    <w:rsid w:val="0099383B"/>
    <w:rsid w:val="00995C1D"/>
    <w:rsid w:val="009A18A7"/>
    <w:rsid w:val="009A54A3"/>
    <w:rsid w:val="009B0EFD"/>
    <w:rsid w:val="009B1F13"/>
    <w:rsid w:val="009B3307"/>
    <w:rsid w:val="009C46A3"/>
    <w:rsid w:val="009D72A5"/>
    <w:rsid w:val="009E474D"/>
    <w:rsid w:val="009E7E6D"/>
    <w:rsid w:val="009F0103"/>
    <w:rsid w:val="009F2E46"/>
    <w:rsid w:val="009F34E0"/>
    <w:rsid w:val="009F3FA9"/>
    <w:rsid w:val="00A01DC3"/>
    <w:rsid w:val="00A05557"/>
    <w:rsid w:val="00A0589B"/>
    <w:rsid w:val="00A135CC"/>
    <w:rsid w:val="00A13B00"/>
    <w:rsid w:val="00A213DA"/>
    <w:rsid w:val="00A24338"/>
    <w:rsid w:val="00A25697"/>
    <w:rsid w:val="00A27743"/>
    <w:rsid w:val="00A46E54"/>
    <w:rsid w:val="00A50750"/>
    <w:rsid w:val="00A528A3"/>
    <w:rsid w:val="00A57427"/>
    <w:rsid w:val="00A62600"/>
    <w:rsid w:val="00A81520"/>
    <w:rsid w:val="00A84656"/>
    <w:rsid w:val="00A84681"/>
    <w:rsid w:val="00A855FC"/>
    <w:rsid w:val="00A904F1"/>
    <w:rsid w:val="00A91A9A"/>
    <w:rsid w:val="00A96568"/>
    <w:rsid w:val="00AA0270"/>
    <w:rsid w:val="00AB21C3"/>
    <w:rsid w:val="00AD25B7"/>
    <w:rsid w:val="00AD5207"/>
    <w:rsid w:val="00AE1991"/>
    <w:rsid w:val="00AE397B"/>
    <w:rsid w:val="00AE65FA"/>
    <w:rsid w:val="00AE724D"/>
    <w:rsid w:val="00AE729D"/>
    <w:rsid w:val="00AF1CA3"/>
    <w:rsid w:val="00AF1F0C"/>
    <w:rsid w:val="00AF360F"/>
    <w:rsid w:val="00AF3C2D"/>
    <w:rsid w:val="00AF7368"/>
    <w:rsid w:val="00B20874"/>
    <w:rsid w:val="00B319D4"/>
    <w:rsid w:val="00B35533"/>
    <w:rsid w:val="00B40C6A"/>
    <w:rsid w:val="00B55117"/>
    <w:rsid w:val="00B651ED"/>
    <w:rsid w:val="00B65E17"/>
    <w:rsid w:val="00B7133A"/>
    <w:rsid w:val="00B724D0"/>
    <w:rsid w:val="00B7591D"/>
    <w:rsid w:val="00B777CB"/>
    <w:rsid w:val="00B80785"/>
    <w:rsid w:val="00B83BFE"/>
    <w:rsid w:val="00B86A72"/>
    <w:rsid w:val="00B87F98"/>
    <w:rsid w:val="00B91116"/>
    <w:rsid w:val="00B91A87"/>
    <w:rsid w:val="00B93784"/>
    <w:rsid w:val="00B9436E"/>
    <w:rsid w:val="00BA393C"/>
    <w:rsid w:val="00BA4E64"/>
    <w:rsid w:val="00BA61FF"/>
    <w:rsid w:val="00BA6E03"/>
    <w:rsid w:val="00BC0AD5"/>
    <w:rsid w:val="00BD36F1"/>
    <w:rsid w:val="00BD4480"/>
    <w:rsid w:val="00BE1588"/>
    <w:rsid w:val="00BE168D"/>
    <w:rsid w:val="00BF335D"/>
    <w:rsid w:val="00BF3435"/>
    <w:rsid w:val="00BF41F0"/>
    <w:rsid w:val="00C002F1"/>
    <w:rsid w:val="00C022C0"/>
    <w:rsid w:val="00C057DA"/>
    <w:rsid w:val="00C21FAE"/>
    <w:rsid w:val="00C264E8"/>
    <w:rsid w:val="00C36D9A"/>
    <w:rsid w:val="00C46B15"/>
    <w:rsid w:val="00C470E9"/>
    <w:rsid w:val="00C50652"/>
    <w:rsid w:val="00C51715"/>
    <w:rsid w:val="00C520F5"/>
    <w:rsid w:val="00C6050E"/>
    <w:rsid w:val="00C61A09"/>
    <w:rsid w:val="00C71807"/>
    <w:rsid w:val="00C75214"/>
    <w:rsid w:val="00C81C34"/>
    <w:rsid w:val="00C8249C"/>
    <w:rsid w:val="00C93152"/>
    <w:rsid w:val="00C93357"/>
    <w:rsid w:val="00C937F2"/>
    <w:rsid w:val="00C96553"/>
    <w:rsid w:val="00CA1DC1"/>
    <w:rsid w:val="00CA571D"/>
    <w:rsid w:val="00CB013D"/>
    <w:rsid w:val="00CB24D7"/>
    <w:rsid w:val="00CB4404"/>
    <w:rsid w:val="00CB4CF8"/>
    <w:rsid w:val="00CB7AF1"/>
    <w:rsid w:val="00CC0B64"/>
    <w:rsid w:val="00CC1758"/>
    <w:rsid w:val="00CC69AA"/>
    <w:rsid w:val="00CD31B4"/>
    <w:rsid w:val="00CD34A6"/>
    <w:rsid w:val="00CD58C6"/>
    <w:rsid w:val="00CD7994"/>
    <w:rsid w:val="00CE0402"/>
    <w:rsid w:val="00CE2D1B"/>
    <w:rsid w:val="00CE7800"/>
    <w:rsid w:val="00CE788C"/>
    <w:rsid w:val="00CF23C2"/>
    <w:rsid w:val="00D004C4"/>
    <w:rsid w:val="00D041D9"/>
    <w:rsid w:val="00D113B9"/>
    <w:rsid w:val="00D11D9F"/>
    <w:rsid w:val="00D134F7"/>
    <w:rsid w:val="00D22EBA"/>
    <w:rsid w:val="00D23899"/>
    <w:rsid w:val="00D24C71"/>
    <w:rsid w:val="00D26C0E"/>
    <w:rsid w:val="00D279CC"/>
    <w:rsid w:val="00D314A5"/>
    <w:rsid w:val="00D34EDA"/>
    <w:rsid w:val="00D35AB2"/>
    <w:rsid w:val="00D37BAE"/>
    <w:rsid w:val="00D4423F"/>
    <w:rsid w:val="00D45F6D"/>
    <w:rsid w:val="00D4762D"/>
    <w:rsid w:val="00D56E3D"/>
    <w:rsid w:val="00D56F89"/>
    <w:rsid w:val="00D620B5"/>
    <w:rsid w:val="00D6226A"/>
    <w:rsid w:val="00D66E0D"/>
    <w:rsid w:val="00D7493A"/>
    <w:rsid w:val="00D74D82"/>
    <w:rsid w:val="00D75F47"/>
    <w:rsid w:val="00D80A17"/>
    <w:rsid w:val="00D80D23"/>
    <w:rsid w:val="00D84047"/>
    <w:rsid w:val="00D85589"/>
    <w:rsid w:val="00DA6E96"/>
    <w:rsid w:val="00DB0246"/>
    <w:rsid w:val="00DB2F73"/>
    <w:rsid w:val="00DB3A74"/>
    <w:rsid w:val="00DB4CCA"/>
    <w:rsid w:val="00DB4E98"/>
    <w:rsid w:val="00DB72EB"/>
    <w:rsid w:val="00DD0CE8"/>
    <w:rsid w:val="00DE36A8"/>
    <w:rsid w:val="00DE3ADF"/>
    <w:rsid w:val="00DE6FF9"/>
    <w:rsid w:val="00E0085E"/>
    <w:rsid w:val="00E11BFD"/>
    <w:rsid w:val="00E11CC0"/>
    <w:rsid w:val="00E13DEC"/>
    <w:rsid w:val="00E27092"/>
    <w:rsid w:val="00E3098C"/>
    <w:rsid w:val="00E365BA"/>
    <w:rsid w:val="00E36BBA"/>
    <w:rsid w:val="00E40E1C"/>
    <w:rsid w:val="00E52C8F"/>
    <w:rsid w:val="00E55255"/>
    <w:rsid w:val="00E557B0"/>
    <w:rsid w:val="00E56BC3"/>
    <w:rsid w:val="00E61334"/>
    <w:rsid w:val="00E618B6"/>
    <w:rsid w:val="00E6641C"/>
    <w:rsid w:val="00E72B3E"/>
    <w:rsid w:val="00E76106"/>
    <w:rsid w:val="00E80F90"/>
    <w:rsid w:val="00E84B85"/>
    <w:rsid w:val="00E97363"/>
    <w:rsid w:val="00EA3D17"/>
    <w:rsid w:val="00EA4399"/>
    <w:rsid w:val="00EA5EF8"/>
    <w:rsid w:val="00EB2030"/>
    <w:rsid w:val="00EB5113"/>
    <w:rsid w:val="00EB6402"/>
    <w:rsid w:val="00EB7233"/>
    <w:rsid w:val="00EC267F"/>
    <w:rsid w:val="00EC2870"/>
    <w:rsid w:val="00EC40C5"/>
    <w:rsid w:val="00EC5AE1"/>
    <w:rsid w:val="00ED1836"/>
    <w:rsid w:val="00EE6C3C"/>
    <w:rsid w:val="00EE7E20"/>
    <w:rsid w:val="00EF6A53"/>
    <w:rsid w:val="00F0020E"/>
    <w:rsid w:val="00F03897"/>
    <w:rsid w:val="00F16E8E"/>
    <w:rsid w:val="00F360F7"/>
    <w:rsid w:val="00F41DF2"/>
    <w:rsid w:val="00F53A96"/>
    <w:rsid w:val="00F62C45"/>
    <w:rsid w:val="00F65255"/>
    <w:rsid w:val="00F65C7B"/>
    <w:rsid w:val="00F66E3A"/>
    <w:rsid w:val="00F71366"/>
    <w:rsid w:val="00F80490"/>
    <w:rsid w:val="00F84B8E"/>
    <w:rsid w:val="00F91EAF"/>
    <w:rsid w:val="00F93C3B"/>
    <w:rsid w:val="00F94EB4"/>
    <w:rsid w:val="00F96965"/>
    <w:rsid w:val="00FA2083"/>
    <w:rsid w:val="00FA234D"/>
    <w:rsid w:val="00FB0742"/>
    <w:rsid w:val="00FB6941"/>
    <w:rsid w:val="00FB7665"/>
    <w:rsid w:val="00FC1374"/>
    <w:rsid w:val="00FC3088"/>
    <w:rsid w:val="00FD2136"/>
    <w:rsid w:val="00FD7936"/>
    <w:rsid w:val="00FE3AC5"/>
    <w:rsid w:val="00FE6F25"/>
    <w:rsid w:val="00FF3125"/>
    <w:rsid w:val="00FF5C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0D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F13"/>
    <w:rPr>
      <w:rFonts w:ascii="Courier New" w:eastAsia="Courier New" w:hAnsi="Courier New" w:cs="Courier New"/>
      <w:lang w:val="pt-PT"/>
    </w:rPr>
  </w:style>
  <w:style w:type="paragraph" w:styleId="Ttulo1">
    <w:name w:val="heading 1"/>
    <w:basedOn w:val="Normal"/>
    <w:link w:val="Ttulo1Char"/>
    <w:uiPriority w:val="9"/>
    <w:qFormat/>
    <w:pPr>
      <w:ind w:left="1147" w:right="1160"/>
      <w:jc w:val="center"/>
      <w:outlineLvl w:val="0"/>
    </w:pPr>
    <w:rPr>
      <w:b/>
      <w:bCs/>
      <w:sz w:val="28"/>
      <w:szCs w:val="28"/>
    </w:rPr>
  </w:style>
  <w:style w:type="paragraph" w:styleId="Ttulo2">
    <w:name w:val="heading 2"/>
    <w:basedOn w:val="Normal"/>
    <w:link w:val="Ttulo2Char"/>
    <w:uiPriority w:val="9"/>
    <w:unhideWhenUsed/>
    <w:qFormat/>
    <w:pPr>
      <w:ind w:left="112"/>
      <w:outlineLvl w:val="1"/>
    </w:pPr>
    <w:rPr>
      <w:b/>
      <w:bCs/>
      <w:sz w:val="18"/>
      <w:szCs w:val="18"/>
    </w:rPr>
  </w:style>
  <w:style w:type="paragraph" w:styleId="Ttulo3">
    <w:name w:val="heading 3"/>
    <w:basedOn w:val="Normal"/>
    <w:next w:val="Normal"/>
    <w:link w:val="Ttulo3Char"/>
    <w:uiPriority w:val="9"/>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iPriority w:val="9"/>
    <w:semiHidden/>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iPriority w:val="9"/>
    <w:semiHidden/>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iPriority w:val="9"/>
    <w:semiHidden/>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7">
    <w:name w:val="heading 7"/>
    <w:basedOn w:val="Normal"/>
    <w:next w:val="Normal"/>
    <w:link w:val="Ttulo7Char"/>
    <w:uiPriority w:val="9"/>
    <w:semiHidden/>
    <w:unhideWhenUsed/>
    <w:qFormat/>
    <w:rsid w:val="004B075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4B075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4B0759"/>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12"/>
      <w:jc w:val="both"/>
    </w:pPr>
    <w:rPr>
      <w:sz w:val="18"/>
      <w:szCs w:val="18"/>
    </w:rPr>
  </w:style>
  <w:style w:type="paragraph" w:styleId="PargrafodaLista">
    <w:name w:val="List Paragraph"/>
    <w:aliases w:val="Corpo Texto,Normal com bullets,DOCs_Paragrafo-1,Tópico1"/>
    <w:basedOn w:val="Normal"/>
    <w:link w:val="PargrafodaListaChar"/>
    <w:uiPriority w:val="34"/>
    <w:qFormat/>
    <w:pPr>
      <w:ind w:left="112" w:right="123"/>
      <w:jc w:val="both"/>
    </w:pPr>
  </w:style>
  <w:style w:type="paragraph" w:customStyle="1" w:styleId="TableParagraph">
    <w:name w:val="Table Paragraph"/>
    <w:basedOn w:val="Normal"/>
    <w:uiPriority w:val="1"/>
    <w:qFormat/>
  </w:style>
  <w:style w:type="paragraph" w:styleId="Cabealho">
    <w:name w:val="header"/>
    <w:aliases w:val=" Char9,Char9,hd,he"/>
    <w:basedOn w:val="Normal"/>
    <w:link w:val="CabealhoChar"/>
    <w:unhideWhenUsed/>
    <w:rsid w:val="009F3FA9"/>
    <w:pPr>
      <w:tabs>
        <w:tab w:val="center" w:pos="4252"/>
        <w:tab w:val="right" w:pos="8504"/>
      </w:tabs>
    </w:pPr>
  </w:style>
  <w:style w:type="character" w:customStyle="1" w:styleId="CabealhoChar">
    <w:name w:val="Cabeçalho Char"/>
    <w:aliases w:val=" Char9 Char,Char9 Char,hd Char,he Char"/>
    <w:basedOn w:val="Fontepargpadro"/>
    <w:link w:val="Cabealho"/>
    <w:uiPriority w:val="99"/>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UnresolvedMention">
    <w:name w:val="Unresolved Mention"/>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nhideWhenUsed/>
    <w:rsid w:val="007A40B9"/>
    <w:rPr>
      <w:sz w:val="16"/>
      <w:szCs w:val="16"/>
    </w:rPr>
  </w:style>
  <w:style w:type="paragraph" w:styleId="Textodecomentrio">
    <w:name w:val="annotation text"/>
    <w:basedOn w:val="Normal"/>
    <w:link w:val="TextodecomentrioChar"/>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uiPriority w:val="9"/>
    <w:semiHidden/>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uiPriority w:val="9"/>
    <w:semiHidden/>
    <w:rsid w:val="00040F76"/>
    <w:rPr>
      <w:rFonts w:ascii="Calibri" w:eastAsia="Segoe UI" w:hAnsi="Calibri" w:cs="Tahoma"/>
      <w:b/>
      <w:lang w:val="pt-BR" w:eastAsia="pt-BR"/>
    </w:rPr>
  </w:style>
  <w:style w:type="character" w:customStyle="1" w:styleId="Ttulo6Char">
    <w:name w:val="Título 6 Char"/>
    <w:basedOn w:val="Fontepargpadro"/>
    <w:link w:val="Ttulo6"/>
    <w:uiPriority w:val="9"/>
    <w:semiHidden/>
    <w:rsid w:val="00040F76"/>
    <w:rPr>
      <w:rFonts w:ascii="Calibri" w:eastAsia="Segoe UI" w:hAnsi="Calibri" w:cs="Tahoma"/>
      <w:b/>
      <w:sz w:val="20"/>
      <w:szCs w:val="20"/>
      <w:lang w:val="pt-BR" w:eastAsia="pt-BR"/>
    </w:rPr>
  </w:style>
  <w:style w:type="paragraph" w:styleId="Ttulo">
    <w:name w:val="Title"/>
    <w:basedOn w:val="Normal"/>
    <w:next w:val="Normal"/>
    <w:link w:val="TtuloChar"/>
    <w:uiPriority w:val="10"/>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uiPriority w:val="10"/>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uiPriority w:val="11"/>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qFormat/>
    <w:rsid w:val="00040F76"/>
    <w:rPr>
      <w:rFonts w:ascii="Arial" w:eastAsia="Times New Roman" w:hAnsi="Arial" w:cs="Arial"/>
      <w:sz w:val="20"/>
      <w:szCs w:val="20"/>
    </w:rPr>
  </w:style>
  <w:style w:type="paragraph" w:styleId="Corpodetexto2">
    <w:name w:val="Body Text 2"/>
    <w:basedOn w:val="Normal"/>
    <w:link w:val="Corpodetexto2Char"/>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uiPriority w:val="9"/>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uiPriority w:val="9"/>
    <w:rsid w:val="003C60D1"/>
    <w:rPr>
      <w:rFonts w:ascii="Courier New" w:eastAsia="Courier New" w:hAnsi="Courier New" w:cs="Courier New"/>
      <w:b/>
      <w:bCs/>
      <w:sz w:val="18"/>
      <w:szCs w:val="18"/>
      <w:lang w:val="pt-PT"/>
    </w:rPr>
  </w:style>
  <w:style w:type="character" w:customStyle="1" w:styleId="Ttulo7Char">
    <w:name w:val="Título 7 Char"/>
    <w:basedOn w:val="Fontepargpadro"/>
    <w:link w:val="Ttulo7"/>
    <w:uiPriority w:val="9"/>
    <w:semiHidden/>
    <w:rsid w:val="004B075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4B0759"/>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4B0759"/>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4B0759"/>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SemEspaamento">
    <w:name w:val="No Spacing"/>
    <w:uiPriority w:val="1"/>
    <w:qFormat/>
    <w:rsid w:val="004B0759"/>
    <w:pPr>
      <w:widowControl/>
      <w:autoSpaceDE/>
      <w:autoSpaceDN/>
    </w:pPr>
    <w:rPr>
      <w:rFonts w:ascii="Calibri" w:eastAsia="Calibri" w:hAnsi="Calibri" w:cs="Times New Roman"/>
      <w:lang w:val="pt-BR"/>
    </w:rPr>
  </w:style>
  <w:style w:type="paragraph" w:styleId="Recuodecorpodetexto">
    <w:name w:val="Body Text Indent"/>
    <w:basedOn w:val="Normal"/>
    <w:link w:val="RecuodecorpodetextoChar"/>
    <w:semiHidden/>
    <w:rsid w:val="004B0759"/>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4B0759"/>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4B0759"/>
    <w:rPr>
      <w:rFonts w:ascii="Courier New" w:eastAsia="Courier New" w:hAnsi="Courier New" w:cs="Courier New"/>
      <w:sz w:val="18"/>
      <w:szCs w:val="18"/>
      <w:lang w:val="pt-PT"/>
    </w:rPr>
  </w:style>
  <w:style w:type="paragraph" w:styleId="Recuodecorpodetexto3">
    <w:name w:val="Body Text Indent 3"/>
    <w:basedOn w:val="Normal"/>
    <w:link w:val="Recuodecorpodetexto3Char"/>
    <w:semiHidden/>
    <w:unhideWhenUsed/>
    <w:rsid w:val="004B0759"/>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4B0759"/>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4B0759"/>
    <w:pPr>
      <w:widowControl/>
      <w:suppressAutoHyphens/>
      <w:autoSpaceDE/>
      <w:autoSpaceDN/>
      <w:ind w:left="0"/>
    </w:pPr>
    <w:rPr>
      <w:rFonts w:ascii="Bookman Old Style" w:eastAsia="Times New Roman" w:hAnsi="Bookman Old Style" w:cs="Times New Roman"/>
      <w:color w:val="000000"/>
      <w:sz w:val="22"/>
      <w:szCs w:val="20"/>
      <w:lang w:val="x-none" w:eastAsia="pt-BR"/>
    </w:rPr>
  </w:style>
  <w:style w:type="paragraph" w:customStyle="1" w:styleId="WW-Corpodetexto3">
    <w:name w:val="WW-Corpo de texto 3"/>
    <w:basedOn w:val="Normal"/>
    <w:rsid w:val="004B0759"/>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4B0759"/>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4B0759"/>
    <w:rPr>
      <w:lang w:val="pt-BR"/>
    </w:rPr>
  </w:style>
  <w:style w:type="paragraph" w:styleId="TextosemFormatao">
    <w:name w:val="Plain Text"/>
    <w:basedOn w:val="Normal"/>
    <w:link w:val="TextosemFormataoChar"/>
    <w:rsid w:val="004B0759"/>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4B0759"/>
    <w:rPr>
      <w:rFonts w:ascii="Courier New" w:eastAsia="Times New Roman" w:hAnsi="Courier New" w:cs="Times New Roman"/>
      <w:sz w:val="20"/>
      <w:szCs w:val="20"/>
      <w:lang w:val="pt-BR" w:eastAsia="pt-BR"/>
    </w:rPr>
  </w:style>
  <w:style w:type="paragraph" w:customStyle="1" w:styleId="Corpodetexto21">
    <w:name w:val="Corpo de texto 21"/>
    <w:basedOn w:val="Normal"/>
    <w:rsid w:val="004B0759"/>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4B0759"/>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fontstyle01">
    <w:name w:val="fontstyle01"/>
    <w:basedOn w:val="Fontepargpadro"/>
    <w:rsid w:val="004B0759"/>
    <w:rPr>
      <w:rFonts w:ascii="Arial" w:hAnsi="Arial" w:cs="Arial" w:hint="default"/>
      <w:b/>
      <w:bCs/>
      <w:i w:val="0"/>
      <w:iCs w:val="0"/>
      <w:color w:val="000000"/>
      <w:sz w:val="16"/>
      <w:szCs w:val="16"/>
    </w:rPr>
  </w:style>
  <w:style w:type="paragraph" w:styleId="Pr-formataoHTML">
    <w:name w:val="HTML Preformatted"/>
    <w:basedOn w:val="Normal"/>
    <w:link w:val="Pr-formataoHTMLChar"/>
    <w:unhideWhenUsed/>
    <w:rsid w:val="004B0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4B0759"/>
    <w:rPr>
      <w:rFonts w:ascii="Courier New" w:eastAsia="Times New Roman" w:hAnsi="Courier New" w:cs="Times New Roman"/>
      <w:color w:val="000000"/>
      <w:sz w:val="20"/>
      <w:szCs w:val="20"/>
      <w:lang w:val="pt-BR" w:eastAsia="pt-BR"/>
    </w:rPr>
  </w:style>
  <w:style w:type="paragraph" w:styleId="Partesuperior-zdoformulrio">
    <w:name w:val="HTML Top of Form"/>
    <w:basedOn w:val="Normal"/>
    <w:next w:val="Normal"/>
    <w:link w:val="Partesuperior-zdoformulrioChar"/>
    <w:hidden/>
    <w:uiPriority w:val="99"/>
    <w:semiHidden/>
    <w:unhideWhenUsed/>
    <w:rsid w:val="004B0759"/>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4B0759"/>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4B0759"/>
    <w:rPr>
      <w:smallCaps/>
      <w:color w:val="5A5A5A" w:themeColor="text1" w:themeTint="A5"/>
    </w:rPr>
  </w:style>
  <w:style w:type="paragraph" w:styleId="Citao">
    <w:name w:val="Quote"/>
    <w:basedOn w:val="Normal"/>
    <w:next w:val="Normal"/>
    <w:link w:val="CitaoChar"/>
    <w:uiPriority w:val="29"/>
    <w:qFormat/>
    <w:rsid w:val="004B075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4B075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4B0759"/>
    <w:rPr>
      <w:i/>
      <w:iCs/>
      <w:color w:val="365F91" w:themeColor="accent1" w:themeShade="BF"/>
    </w:rPr>
  </w:style>
  <w:style w:type="paragraph" w:styleId="CitaoIntensa">
    <w:name w:val="Intense Quote"/>
    <w:basedOn w:val="Normal"/>
    <w:next w:val="Normal"/>
    <w:link w:val="CitaoIntensaChar"/>
    <w:uiPriority w:val="30"/>
    <w:qFormat/>
    <w:rsid w:val="004B075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4B075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4B0759"/>
    <w:rPr>
      <w:b/>
      <w:bCs/>
      <w:smallCaps/>
      <w:color w:val="365F91" w:themeColor="accent1" w:themeShade="BF"/>
      <w:spacing w:val="5"/>
    </w:rPr>
  </w:style>
  <w:style w:type="paragraph" w:customStyle="1" w:styleId="msonormal0">
    <w:name w:val="msonormal"/>
    <w:basedOn w:val="Normal"/>
    <w:rsid w:val="004B07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4B075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4">
    <w:name w:val="xl64"/>
    <w:basedOn w:val="Normal"/>
    <w:rsid w:val="004B075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5">
    <w:name w:val="xl65"/>
    <w:basedOn w:val="Normal"/>
    <w:rsid w:val="004B075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6">
    <w:name w:val="xl66"/>
    <w:basedOn w:val="Normal"/>
    <w:rsid w:val="004B075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4B075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1">
    <w:name w:val="xl71"/>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4B075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4">
    <w:name w:val="xl74"/>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75">
    <w:name w:val="xl75"/>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76">
    <w:name w:val="xl76"/>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4B0759"/>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0">
    <w:name w:val="xl8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4B075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4B075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character" w:customStyle="1" w:styleId="Nivel01Char">
    <w:name w:val="Nivel 01 Char"/>
    <w:basedOn w:val="Fontepargpadro"/>
    <w:link w:val="Nivel01"/>
    <w:rsid w:val="004B0759"/>
    <w:rPr>
      <w:rFonts w:ascii="Arial" w:eastAsia="MS Gothic" w:hAnsi="Arial" w:cs="Arial"/>
      <w:b/>
      <w:bCs/>
      <w:sz w:val="20"/>
      <w:szCs w:val="20"/>
      <w:lang w:val="pt-BR" w:eastAsia="pt-BR"/>
    </w:rPr>
  </w:style>
  <w:style w:type="character" w:customStyle="1" w:styleId="normaltextrun">
    <w:name w:val="normaltextrun"/>
    <w:basedOn w:val="Fontepargpadro"/>
    <w:rsid w:val="004B0759"/>
  </w:style>
  <w:style w:type="paragraph" w:customStyle="1" w:styleId="Nvel1-SemNumerao">
    <w:name w:val="Nível 1-Sem Numeração"/>
    <w:basedOn w:val="Normal"/>
    <w:link w:val="Nvel1-SemNumeraoChar"/>
    <w:autoRedefine/>
    <w:qFormat/>
    <w:rsid w:val="004B0759"/>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4B0759"/>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4B0759"/>
    <w:pPr>
      <w:widowControl/>
      <w:numPr>
        <w:ilvl w:val="2"/>
        <w:numId w:val="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4B0759"/>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4B0759"/>
    <w:pPr>
      <w:widowControl/>
      <w:numPr>
        <w:numId w:val="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4B0759"/>
    <w:pPr>
      <w:numPr>
        <w:ilvl w:val="1"/>
      </w:numPr>
    </w:pPr>
    <w:rPr>
      <w:b w:val="0"/>
      <w:bCs w:val="0"/>
    </w:rPr>
  </w:style>
  <w:style w:type="character" w:customStyle="1" w:styleId="aatextocomnumeraoChar">
    <w:name w:val="aa texto com numeração Char"/>
    <w:basedOn w:val="Fontepargpadro"/>
    <w:link w:val="aatextocomnumerao"/>
    <w:rsid w:val="004B0759"/>
    <w:rPr>
      <w:rFonts w:ascii="Times New Roman" w:eastAsiaTheme="minorEastAsia" w:hAnsi="Times New Roman" w:cs="Times New Roman"/>
      <w:color w:val="000000"/>
      <w:sz w:val="28"/>
      <w:szCs w:val="28"/>
      <w:lang w:val="pt-BR"/>
    </w:rPr>
  </w:style>
  <w:style w:type="numbering" w:customStyle="1" w:styleId="Semlista1">
    <w:name w:val="Sem lista1"/>
    <w:next w:val="Semlista"/>
    <w:uiPriority w:val="99"/>
    <w:semiHidden/>
    <w:unhideWhenUsed/>
    <w:rsid w:val="009D72A5"/>
  </w:style>
  <w:style w:type="table" w:customStyle="1" w:styleId="Tabelacomgrade4">
    <w:name w:val="Tabela com grade4"/>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9D72A5"/>
  </w:style>
  <w:style w:type="table" w:customStyle="1" w:styleId="Tabelacomgrade5">
    <w:name w:val="Tabela com grade5"/>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paragraph" w:customStyle="1" w:styleId="Standard">
    <w:name w:val="Standard"/>
    <w:qFormat/>
    <w:rsid w:val="00D113B9"/>
    <w:pPr>
      <w:widowControl/>
      <w:suppressAutoHyphens/>
      <w:autoSpaceDE/>
      <w:autoSpaceDN/>
      <w:spacing w:after="160" w:line="252" w:lineRule="auto"/>
    </w:pPr>
    <w:rPr>
      <w:rFonts w:ascii="Calibri" w:eastAsia="SimSun" w:hAnsi="Calibri" w:cs="Tahoma"/>
      <w:color w:val="00000A"/>
      <w:kern w:val="2"/>
      <w:sz w:val="20"/>
      <w:szCs w:val="20"/>
      <w:lang w:val="pt-BR" w:eastAsia="pt-BR"/>
    </w:rPr>
  </w:style>
  <w:style w:type="paragraph" w:styleId="Textodebalo">
    <w:name w:val="Balloon Text"/>
    <w:basedOn w:val="Normal"/>
    <w:link w:val="TextodebaloChar"/>
    <w:uiPriority w:val="99"/>
    <w:semiHidden/>
    <w:unhideWhenUsed/>
    <w:rsid w:val="004146DA"/>
    <w:rPr>
      <w:rFonts w:ascii="Tahoma" w:hAnsi="Tahoma" w:cs="Tahoma"/>
      <w:sz w:val="16"/>
      <w:szCs w:val="16"/>
    </w:rPr>
  </w:style>
  <w:style w:type="character" w:customStyle="1" w:styleId="TextodebaloChar">
    <w:name w:val="Texto de balão Char"/>
    <w:basedOn w:val="Fontepargpadro"/>
    <w:link w:val="Textodebalo"/>
    <w:uiPriority w:val="99"/>
    <w:semiHidden/>
    <w:rsid w:val="004146DA"/>
    <w:rPr>
      <w:rFonts w:ascii="Tahoma" w:eastAsia="Courier New"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F13"/>
    <w:rPr>
      <w:rFonts w:ascii="Courier New" w:eastAsia="Courier New" w:hAnsi="Courier New" w:cs="Courier New"/>
      <w:lang w:val="pt-PT"/>
    </w:rPr>
  </w:style>
  <w:style w:type="paragraph" w:styleId="Ttulo1">
    <w:name w:val="heading 1"/>
    <w:basedOn w:val="Normal"/>
    <w:link w:val="Ttulo1Char"/>
    <w:uiPriority w:val="9"/>
    <w:qFormat/>
    <w:pPr>
      <w:ind w:left="1147" w:right="1160"/>
      <w:jc w:val="center"/>
      <w:outlineLvl w:val="0"/>
    </w:pPr>
    <w:rPr>
      <w:b/>
      <w:bCs/>
      <w:sz w:val="28"/>
      <w:szCs w:val="28"/>
    </w:rPr>
  </w:style>
  <w:style w:type="paragraph" w:styleId="Ttulo2">
    <w:name w:val="heading 2"/>
    <w:basedOn w:val="Normal"/>
    <w:link w:val="Ttulo2Char"/>
    <w:uiPriority w:val="9"/>
    <w:unhideWhenUsed/>
    <w:qFormat/>
    <w:pPr>
      <w:ind w:left="112"/>
      <w:outlineLvl w:val="1"/>
    </w:pPr>
    <w:rPr>
      <w:b/>
      <w:bCs/>
      <w:sz w:val="18"/>
      <w:szCs w:val="18"/>
    </w:rPr>
  </w:style>
  <w:style w:type="paragraph" w:styleId="Ttulo3">
    <w:name w:val="heading 3"/>
    <w:basedOn w:val="Normal"/>
    <w:next w:val="Normal"/>
    <w:link w:val="Ttulo3Char"/>
    <w:uiPriority w:val="9"/>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iPriority w:val="9"/>
    <w:semiHidden/>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iPriority w:val="9"/>
    <w:semiHidden/>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iPriority w:val="9"/>
    <w:semiHidden/>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7">
    <w:name w:val="heading 7"/>
    <w:basedOn w:val="Normal"/>
    <w:next w:val="Normal"/>
    <w:link w:val="Ttulo7Char"/>
    <w:uiPriority w:val="9"/>
    <w:semiHidden/>
    <w:unhideWhenUsed/>
    <w:qFormat/>
    <w:rsid w:val="004B075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4B075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4B0759"/>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12"/>
      <w:jc w:val="both"/>
    </w:pPr>
    <w:rPr>
      <w:sz w:val="18"/>
      <w:szCs w:val="18"/>
    </w:rPr>
  </w:style>
  <w:style w:type="paragraph" w:styleId="PargrafodaLista">
    <w:name w:val="List Paragraph"/>
    <w:aliases w:val="Corpo Texto,Normal com bullets,DOCs_Paragrafo-1,Tópico1"/>
    <w:basedOn w:val="Normal"/>
    <w:link w:val="PargrafodaListaChar"/>
    <w:uiPriority w:val="34"/>
    <w:qFormat/>
    <w:pPr>
      <w:ind w:left="112" w:right="123"/>
      <w:jc w:val="both"/>
    </w:pPr>
  </w:style>
  <w:style w:type="paragraph" w:customStyle="1" w:styleId="TableParagraph">
    <w:name w:val="Table Paragraph"/>
    <w:basedOn w:val="Normal"/>
    <w:uiPriority w:val="1"/>
    <w:qFormat/>
  </w:style>
  <w:style w:type="paragraph" w:styleId="Cabealho">
    <w:name w:val="header"/>
    <w:aliases w:val=" Char9,Char9,hd,he"/>
    <w:basedOn w:val="Normal"/>
    <w:link w:val="CabealhoChar"/>
    <w:unhideWhenUsed/>
    <w:rsid w:val="009F3FA9"/>
    <w:pPr>
      <w:tabs>
        <w:tab w:val="center" w:pos="4252"/>
        <w:tab w:val="right" w:pos="8504"/>
      </w:tabs>
    </w:pPr>
  </w:style>
  <w:style w:type="character" w:customStyle="1" w:styleId="CabealhoChar">
    <w:name w:val="Cabeçalho Char"/>
    <w:aliases w:val=" Char9 Char,Char9 Char,hd Char,he Char"/>
    <w:basedOn w:val="Fontepargpadro"/>
    <w:link w:val="Cabealho"/>
    <w:uiPriority w:val="99"/>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UnresolvedMention">
    <w:name w:val="Unresolved Mention"/>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nhideWhenUsed/>
    <w:rsid w:val="007A40B9"/>
    <w:rPr>
      <w:sz w:val="16"/>
      <w:szCs w:val="16"/>
    </w:rPr>
  </w:style>
  <w:style w:type="paragraph" w:styleId="Textodecomentrio">
    <w:name w:val="annotation text"/>
    <w:basedOn w:val="Normal"/>
    <w:link w:val="TextodecomentrioChar"/>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uiPriority w:val="9"/>
    <w:semiHidden/>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uiPriority w:val="9"/>
    <w:semiHidden/>
    <w:rsid w:val="00040F76"/>
    <w:rPr>
      <w:rFonts w:ascii="Calibri" w:eastAsia="Segoe UI" w:hAnsi="Calibri" w:cs="Tahoma"/>
      <w:b/>
      <w:lang w:val="pt-BR" w:eastAsia="pt-BR"/>
    </w:rPr>
  </w:style>
  <w:style w:type="character" w:customStyle="1" w:styleId="Ttulo6Char">
    <w:name w:val="Título 6 Char"/>
    <w:basedOn w:val="Fontepargpadro"/>
    <w:link w:val="Ttulo6"/>
    <w:uiPriority w:val="9"/>
    <w:semiHidden/>
    <w:rsid w:val="00040F76"/>
    <w:rPr>
      <w:rFonts w:ascii="Calibri" w:eastAsia="Segoe UI" w:hAnsi="Calibri" w:cs="Tahoma"/>
      <w:b/>
      <w:sz w:val="20"/>
      <w:szCs w:val="20"/>
      <w:lang w:val="pt-BR" w:eastAsia="pt-BR"/>
    </w:rPr>
  </w:style>
  <w:style w:type="paragraph" w:styleId="Ttulo">
    <w:name w:val="Title"/>
    <w:basedOn w:val="Normal"/>
    <w:next w:val="Normal"/>
    <w:link w:val="TtuloChar"/>
    <w:uiPriority w:val="10"/>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uiPriority w:val="10"/>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uiPriority w:val="11"/>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qFormat/>
    <w:rsid w:val="00040F76"/>
    <w:rPr>
      <w:rFonts w:ascii="Arial" w:eastAsia="Times New Roman" w:hAnsi="Arial" w:cs="Arial"/>
      <w:sz w:val="20"/>
      <w:szCs w:val="20"/>
    </w:rPr>
  </w:style>
  <w:style w:type="paragraph" w:styleId="Corpodetexto2">
    <w:name w:val="Body Text 2"/>
    <w:basedOn w:val="Normal"/>
    <w:link w:val="Corpodetexto2Char"/>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uiPriority w:val="9"/>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uiPriority w:val="9"/>
    <w:rsid w:val="003C60D1"/>
    <w:rPr>
      <w:rFonts w:ascii="Courier New" w:eastAsia="Courier New" w:hAnsi="Courier New" w:cs="Courier New"/>
      <w:b/>
      <w:bCs/>
      <w:sz w:val="18"/>
      <w:szCs w:val="18"/>
      <w:lang w:val="pt-PT"/>
    </w:rPr>
  </w:style>
  <w:style w:type="character" w:customStyle="1" w:styleId="Ttulo7Char">
    <w:name w:val="Título 7 Char"/>
    <w:basedOn w:val="Fontepargpadro"/>
    <w:link w:val="Ttulo7"/>
    <w:uiPriority w:val="9"/>
    <w:semiHidden/>
    <w:rsid w:val="004B075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4B0759"/>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4B0759"/>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4B0759"/>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SemEspaamento">
    <w:name w:val="No Spacing"/>
    <w:uiPriority w:val="1"/>
    <w:qFormat/>
    <w:rsid w:val="004B0759"/>
    <w:pPr>
      <w:widowControl/>
      <w:autoSpaceDE/>
      <w:autoSpaceDN/>
    </w:pPr>
    <w:rPr>
      <w:rFonts w:ascii="Calibri" w:eastAsia="Calibri" w:hAnsi="Calibri" w:cs="Times New Roman"/>
      <w:lang w:val="pt-BR"/>
    </w:rPr>
  </w:style>
  <w:style w:type="paragraph" w:styleId="Recuodecorpodetexto">
    <w:name w:val="Body Text Indent"/>
    <w:basedOn w:val="Normal"/>
    <w:link w:val="RecuodecorpodetextoChar"/>
    <w:semiHidden/>
    <w:rsid w:val="004B0759"/>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4B0759"/>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4B0759"/>
    <w:rPr>
      <w:rFonts w:ascii="Courier New" w:eastAsia="Courier New" w:hAnsi="Courier New" w:cs="Courier New"/>
      <w:sz w:val="18"/>
      <w:szCs w:val="18"/>
      <w:lang w:val="pt-PT"/>
    </w:rPr>
  </w:style>
  <w:style w:type="paragraph" w:styleId="Recuodecorpodetexto3">
    <w:name w:val="Body Text Indent 3"/>
    <w:basedOn w:val="Normal"/>
    <w:link w:val="Recuodecorpodetexto3Char"/>
    <w:semiHidden/>
    <w:unhideWhenUsed/>
    <w:rsid w:val="004B0759"/>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4B0759"/>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4B0759"/>
    <w:pPr>
      <w:widowControl/>
      <w:suppressAutoHyphens/>
      <w:autoSpaceDE/>
      <w:autoSpaceDN/>
      <w:ind w:left="0"/>
    </w:pPr>
    <w:rPr>
      <w:rFonts w:ascii="Bookman Old Style" w:eastAsia="Times New Roman" w:hAnsi="Bookman Old Style" w:cs="Times New Roman"/>
      <w:color w:val="000000"/>
      <w:sz w:val="22"/>
      <w:szCs w:val="20"/>
      <w:lang w:val="x-none" w:eastAsia="pt-BR"/>
    </w:rPr>
  </w:style>
  <w:style w:type="paragraph" w:customStyle="1" w:styleId="WW-Corpodetexto3">
    <w:name w:val="WW-Corpo de texto 3"/>
    <w:basedOn w:val="Normal"/>
    <w:rsid w:val="004B0759"/>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4B0759"/>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4B0759"/>
    <w:rPr>
      <w:lang w:val="pt-BR"/>
    </w:rPr>
  </w:style>
  <w:style w:type="paragraph" w:styleId="TextosemFormatao">
    <w:name w:val="Plain Text"/>
    <w:basedOn w:val="Normal"/>
    <w:link w:val="TextosemFormataoChar"/>
    <w:rsid w:val="004B0759"/>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4B0759"/>
    <w:rPr>
      <w:rFonts w:ascii="Courier New" w:eastAsia="Times New Roman" w:hAnsi="Courier New" w:cs="Times New Roman"/>
      <w:sz w:val="20"/>
      <w:szCs w:val="20"/>
      <w:lang w:val="pt-BR" w:eastAsia="pt-BR"/>
    </w:rPr>
  </w:style>
  <w:style w:type="paragraph" w:customStyle="1" w:styleId="Corpodetexto21">
    <w:name w:val="Corpo de texto 21"/>
    <w:basedOn w:val="Normal"/>
    <w:rsid w:val="004B0759"/>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4B0759"/>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fontstyle01">
    <w:name w:val="fontstyle01"/>
    <w:basedOn w:val="Fontepargpadro"/>
    <w:rsid w:val="004B0759"/>
    <w:rPr>
      <w:rFonts w:ascii="Arial" w:hAnsi="Arial" w:cs="Arial" w:hint="default"/>
      <w:b/>
      <w:bCs/>
      <w:i w:val="0"/>
      <w:iCs w:val="0"/>
      <w:color w:val="000000"/>
      <w:sz w:val="16"/>
      <w:szCs w:val="16"/>
    </w:rPr>
  </w:style>
  <w:style w:type="paragraph" w:styleId="Pr-formataoHTML">
    <w:name w:val="HTML Preformatted"/>
    <w:basedOn w:val="Normal"/>
    <w:link w:val="Pr-formataoHTMLChar"/>
    <w:unhideWhenUsed/>
    <w:rsid w:val="004B0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4B0759"/>
    <w:rPr>
      <w:rFonts w:ascii="Courier New" w:eastAsia="Times New Roman" w:hAnsi="Courier New" w:cs="Times New Roman"/>
      <w:color w:val="000000"/>
      <w:sz w:val="20"/>
      <w:szCs w:val="20"/>
      <w:lang w:val="pt-BR" w:eastAsia="pt-BR"/>
    </w:rPr>
  </w:style>
  <w:style w:type="paragraph" w:styleId="Partesuperior-zdoformulrio">
    <w:name w:val="HTML Top of Form"/>
    <w:basedOn w:val="Normal"/>
    <w:next w:val="Normal"/>
    <w:link w:val="Partesuperior-zdoformulrioChar"/>
    <w:hidden/>
    <w:uiPriority w:val="99"/>
    <w:semiHidden/>
    <w:unhideWhenUsed/>
    <w:rsid w:val="004B0759"/>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4B0759"/>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4B0759"/>
    <w:rPr>
      <w:smallCaps/>
      <w:color w:val="5A5A5A" w:themeColor="text1" w:themeTint="A5"/>
    </w:rPr>
  </w:style>
  <w:style w:type="paragraph" w:styleId="Citao">
    <w:name w:val="Quote"/>
    <w:basedOn w:val="Normal"/>
    <w:next w:val="Normal"/>
    <w:link w:val="CitaoChar"/>
    <w:uiPriority w:val="29"/>
    <w:qFormat/>
    <w:rsid w:val="004B075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4B075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4B0759"/>
    <w:rPr>
      <w:i/>
      <w:iCs/>
      <w:color w:val="365F91" w:themeColor="accent1" w:themeShade="BF"/>
    </w:rPr>
  </w:style>
  <w:style w:type="paragraph" w:styleId="CitaoIntensa">
    <w:name w:val="Intense Quote"/>
    <w:basedOn w:val="Normal"/>
    <w:next w:val="Normal"/>
    <w:link w:val="CitaoIntensaChar"/>
    <w:uiPriority w:val="30"/>
    <w:qFormat/>
    <w:rsid w:val="004B075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4B075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4B0759"/>
    <w:rPr>
      <w:b/>
      <w:bCs/>
      <w:smallCaps/>
      <w:color w:val="365F91" w:themeColor="accent1" w:themeShade="BF"/>
      <w:spacing w:val="5"/>
    </w:rPr>
  </w:style>
  <w:style w:type="paragraph" w:customStyle="1" w:styleId="msonormal0">
    <w:name w:val="msonormal"/>
    <w:basedOn w:val="Normal"/>
    <w:rsid w:val="004B07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4B075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4">
    <w:name w:val="xl64"/>
    <w:basedOn w:val="Normal"/>
    <w:rsid w:val="004B075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5">
    <w:name w:val="xl65"/>
    <w:basedOn w:val="Normal"/>
    <w:rsid w:val="004B075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6">
    <w:name w:val="xl66"/>
    <w:basedOn w:val="Normal"/>
    <w:rsid w:val="004B075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4B075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1">
    <w:name w:val="xl71"/>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4B075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4">
    <w:name w:val="xl74"/>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75">
    <w:name w:val="xl75"/>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76">
    <w:name w:val="xl76"/>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4B0759"/>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0">
    <w:name w:val="xl8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4B075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4B075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character" w:customStyle="1" w:styleId="Nivel01Char">
    <w:name w:val="Nivel 01 Char"/>
    <w:basedOn w:val="Fontepargpadro"/>
    <w:link w:val="Nivel01"/>
    <w:rsid w:val="004B0759"/>
    <w:rPr>
      <w:rFonts w:ascii="Arial" w:eastAsia="MS Gothic" w:hAnsi="Arial" w:cs="Arial"/>
      <w:b/>
      <w:bCs/>
      <w:sz w:val="20"/>
      <w:szCs w:val="20"/>
      <w:lang w:val="pt-BR" w:eastAsia="pt-BR"/>
    </w:rPr>
  </w:style>
  <w:style w:type="character" w:customStyle="1" w:styleId="normaltextrun">
    <w:name w:val="normaltextrun"/>
    <w:basedOn w:val="Fontepargpadro"/>
    <w:rsid w:val="004B0759"/>
  </w:style>
  <w:style w:type="paragraph" w:customStyle="1" w:styleId="Nvel1-SemNumerao">
    <w:name w:val="Nível 1-Sem Numeração"/>
    <w:basedOn w:val="Normal"/>
    <w:link w:val="Nvel1-SemNumeraoChar"/>
    <w:autoRedefine/>
    <w:qFormat/>
    <w:rsid w:val="004B0759"/>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4B0759"/>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4B0759"/>
    <w:pPr>
      <w:widowControl/>
      <w:numPr>
        <w:ilvl w:val="2"/>
        <w:numId w:val="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4B0759"/>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4B0759"/>
    <w:pPr>
      <w:widowControl/>
      <w:numPr>
        <w:numId w:val="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4B0759"/>
    <w:pPr>
      <w:numPr>
        <w:ilvl w:val="1"/>
      </w:numPr>
    </w:pPr>
    <w:rPr>
      <w:b w:val="0"/>
      <w:bCs w:val="0"/>
    </w:rPr>
  </w:style>
  <w:style w:type="character" w:customStyle="1" w:styleId="aatextocomnumeraoChar">
    <w:name w:val="aa texto com numeração Char"/>
    <w:basedOn w:val="Fontepargpadro"/>
    <w:link w:val="aatextocomnumerao"/>
    <w:rsid w:val="004B0759"/>
    <w:rPr>
      <w:rFonts w:ascii="Times New Roman" w:eastAsiaTheme="minorEastAsia" w:hAnsi="Times New Roman" w:cs="Times New Roman"/>
      <w:color w:val="000000"/>
      <w:sz w:val="28"/>
      <w:szCs w:val="28"/>
      <w:lang w:val="pt-BR"/>
    </w:rPr>
  </w:style>
  <w:style w:type="numbering" w:customStyle="1" w:styleId="Semlista1">
    <w:name w:val="Sem lista1"/>
    <w:next w:val="Semlista"/>
    <w:uiPriority w:val="99"/>
    <w:semiHidden/>
    <w:unhideWhenUsed/>
    <w:rsid w:val="009D72A5"/>
  </w:style>
  <w:style w:type="table" w:customStyle="1" w:styleId="Tabelacomgrade4">
    <w:name w:val="Tabela com grade4"/>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9D72A5"/>
  </w:style>
  <w:style w:type="table" w:customStyle="1" w:styleId="Tabelacomgrade5">
    <w:name w:val="Tabela com grade5"/>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paragraph" w:customStyle="1" w:styleId="Standard">
    <w:name w:val="Standard"/>
    <w:qFormat/>
    <w:rsid w:val="00D113B9"/>
    <w:pPr>
      <w:widowControl/>
      <w:suppressAutoHyphens/>
      <w:autoSpaceDE/>
      <w:autoSpaceDN/>
      <w:spacing w:after="160" w:line="252" w:lineRule="auto"/>
    </w:pPr>
    <w:rPr>
      <w:rFonts w:ascii="Calibri" w:eastAsia="SimSun" w:hAnsi="Calibri" w:cs="Tahoma"/>
      <w:color w:val="00000A"/>
      <w:kern w:val="2"/>
      <w:sz w:val="20"/>
      <w:szCs w:val="20"/>
      <w:lang w:val="pt-BR" w:eastAsia="pt-BR"/>
    </w:rPr>
  </w:style>
  <w:style w:type="paragraph" w:styleId="Textodebalo">
    <w:name w:val="Balloon Text"/>
    <w:basedOn w:val="Normal"/>
    <w:link w:val="TextodebaloChar"/>
    <w:uiPriority w:val="99"/>
    <w:semiHidden/>
    <w:unhideWhenUsed/>
    <w:rsid w:val="004146DA"/>
    <w:rPr>
      <w:rFonts w:ascii="Tahoma" w:hAnsi="Tahoma" w:cs="Tahoma"/>
      <w:sz w:val="16"/>
      <w:szCs w:val="16"/>
    </w:rPr>
  </w:style>
  <w:style w:type="character" w:customStyle="1" w:styleId="TextodebaloChar">
    <w:name w:val="Texto de balão Char"/>
    <w:basedOn w:val="Fontepargpadro"/>
    <w:link w:val="Textodebalo"/>
    <w:uiPriority w:val="99"/>
    <w:semiHidden/>
    <w:rsid w:val="004146DA"/>
    <w:rPr>
      <w:rFonts w:ascii="Tahoma" w:eastAsia="Courier New"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9196">
      <w:bodyDiv w:val="1"/>
      <w:marLeft w:val="0"/>
      <w:marRight w:val="0"/>
      <w:marTop w:val="0"/>
      <w:marBottom w:val="0"/>
      <w:divBdr>
        <w:top w:val="none" w:sz="0" w:space="0" w:color="auto"/>
        <w:left w:val="none" w:sz="0" w:space="0" w:color="auto"/>
        <w:bottom w:val="none" w:sz="0" w:space="0" w:color="auto"/>
        <w:right w:val="none" w:sz="0" w:space="0" w:color="auto"/>
      </w:divBdr>
    </w:div>
    <w:div w:id="281692023">
      <w:bodyDiv w:val="1"/>
      <w:marLeft w:val="0"/>
      <w:marRight w:val="0"/>
      <w:marTop w:val="0"/>
      <w:marBottom w:val="0"/>
      <w:divBdr>
        <w:top w:val="none" w:sz="0" w:space="0" w:color="auto"/>
        <w:left w:val="none" w:sz="0" w:space="0" w:color="auto"/>
        <w:bottom w:val="none" w:sz="0" w:space="0" w:color="auto"/>
        <w:right w:val="none" w:sz="0" w:space="0" w:color="auto"/>
      </w:divBdr>
    </w:div>
    <w:div w:id="411584035">
      <w:bodyDiv w:val="1"/>
      <w:marLeft w:val="0"/>
      <w:marRight w:val="0"/>
      <w:marTop w:val="0"/>
      <w:marBottom w:val="0"/>
      <w:divBdr>
        <w:top w:val="none" w:sz="0" w:space="0" w:color="auto"/>
        <w:left w:val="none" w:sz="0" w:space="0" w:color="auto"/>
        <w:bottom w:val="none" w:sz="0" w:space="0" w:color="auto"/>
        <w:right w:val="none" w:sz="0" w:space="0" w:color="auto"/>
      </w:divBdr>
    </w:div>
    <w:div w:id="910193965">
      <w:bodyDiv w:val="1"/>
      <w:marLeft w:val="0"/>
      <w:marRight w:val="0"/>
      <w:marTop w:val="0"/>
      <w:marBottom w:val="0"/>
      <w:divBdr>
        <w:top w:val="none" w:sz="0" w:space="0" w:color="auto"/>
        <w:left w:val="none" w:sz="0" w:space="0" w:color="auto"/>
        <w:bottom w:val="none" w:sz="0" w:space="0" w:color="auto"/>
        <w:right w:val="none" w:sz="0" w:space="0" w:color="auto"/>
      </w:divBdr>
    </w:div>
    <w:div w:id="1052271304">
      <w:bodyDiv w:val="1"/>
      <w:marLeft w:val="0"/>
      <w:marRight w:val="0"/>
      <w:marTop w:val="0"/>
      <w:marBottom w:val="0"/>
      <w:divBdr>
        <w:top w:val="none" w:sz="0" w:space="0" w:color="auto"/>
        <w:left w:val="none" w:sz="0" w:space="0" w:color="auto"/>
        <w:bottom w:val="none" w:sz="0" w:space="0" w:color="auto"/>
        <w:right w:val="none" w:sz="0" w:space="0" w:color="auto"/>
      </w:divBdr>
    </w:div>
    <w:div w:id="1459033829">
      <w:bodyDiv w:val="1"/>
      <w:marLeft w:val="0"/>
      <w:marRight w:val="0"/>
      <w:marTop w:val="0"/>
      <w:marBottom w:val="0"/>
      <w:divBdr>
        <w:top w:val="none" w:sz="0" w:space="0" w:color="auto"/>
        <w:left w:val="none" w:sz="0" w:space="0" w:color="auto"/>
        <w:bottom w:val="none" w:sz="0" w:space="0" w:color="auto"/>
        <w:right w:val="none" w:sz="0" w:space="0" w:color="auto"/>
      </w:divBdr>
    </w:div>
    <w:div w:id="2077894850">
      <w:bodyDiv w:val="1"/>
      <w:marLeft w:val="0"/>
      <w:marRight w:val="0"/>
      <w:marTop w:val="0"/>
      <w:marBottom w:val="0"/>
      <w:divBdr>
        <w:top w:val="none" w:sz="0" w:space="0" w:color="auto"/>
        <w:left w:val="none" w:sz="0" w:space="0" w:color="auto"/>
        <w:bottom w:val="none" w:sz="0" w:space="0" w:color="auto"/>
        <w:right w:val="none" w:sz="0" w:space="0" w:color="auto"/>
      </w:divBdr>
    </w:div>
    <w:div w:id="2112772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oempreendedor.gov.br" TargetMode="External"/><Relationship Id="rId18"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leis/lcp/lcp123.ht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lanalto.gov.br/ccivil_03/leis/l5764.htm" TargetMode="External"/><Relationship Id="rId23" Type="http://schemas.openxmlformats.org/officeDocument/2006/relationships/fontTable" Target="fontTable.xml"/><Relationship Id="rId10" Type="http://schemas.openxmlformats.org/officeDocument/2006/relationships/hyperlink" Target="mailto:licitacao@braunas.mg.gov.br" TargetMode="External"/><Relationship Id="rId19" Type="http://schemas.openxmlformats.org/officeDocument/2006/relationships/hyperlink" Target="https://www.gov.br/compras/pt-br/acesso-a-informacao/legislacao/instrucoes-normativas/instrucao-normativa-no-3-de-26-de-abril-de-2018" TargetMode="External"/><Relationship Id="rId4" Type="http://schemas.microsoft.com/office/2007/relationships/stylesWithEffects" Target="stylesWithEffects.xml"/><Relationship Id="rId9" Type="http://schemas.openxmlformats.org/officeDocument/2006/relationships/hyperlink" Target="http://www.novobbmnet.com.br" TargetMode="External"/><Relationship Id="rId14" Type="http://schemas.openxmlformats.org/officeDocument/2006/relationships/hyperlink" Target="http://www.tst.jus.br/certida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12323-4860-4CE3-B025-541C5271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3764</TotalTime>
  <Pages>61</Pages>
  <Words>26580</Words>
  <Characters>143534</Characters>
  <Application>Microsoft Office Word</Application>
  <DocSecurity>0</DocSecurity>
  <Lines>1196</Lines>
  <Paragraphs>339</Paragraphs>
  <ScaleCrop>false</ScaleCrop>
  <HeadingPairs>
    <vt:vector size="2" baseType="variant">
      <vt:variant>
        <vt:lpstr>Título</vt:lpstr>
      </vt:variant>
      <vt:variant>
        <vt:i4>1</vt:i4>
      </vt:variant>
    </vt:vector>
  </HeadingPairs>
  <TitlesOfParts>
    <vt:vector size="1" baseType="lpstr">
      <vt:lpstr>Microsoft Word - TODOS1</vt:lpstr>
    </vt:vector>
  </TitlesOfParts>
  <Company/>
  <LinksUpToDate>false</LinksUpToDate>
  <CharactersWithSpaces>169775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TODOS1</dc:title>
  <dc:subject>o registro de preços para futura e eventual aquisição de óleo diesel S10, destinados aos veículos que compõe a frota municipal, conforme solicitação.</dc:subject>
  <dc:creator>Cid Leite</dc:creator>
  <cp:keywords/>
  <dc:description/>
  <cp:lastModifiedBy>jrlea</cp:lastModifiedBy>
  <cp:revision>75</cp:revision>
  <cp:lastPrinted>2026-02-25T18:01:00Z</cp:lastPrinted>
  <dcterms:created xsi:type="dcterms:W3CDTF">2024-03-15T19:21:00Z</dcterms:created>
  <dcterms:modified xsi:type="dcterms:W3CDTF">2026-02-25T18:04:00Z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LastSaved">
    <vt:filetime>2024-02-22T00:00:00Z</vt:filetime>
  </property>
</Properties>
</file>