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3DEE4B" w14:textId="1702ECE0" w:rsidR="00D56F89" w:rsidRPr="00D56E3D" w:rsidRDefault="00D56F89" w:rsidP="00D56E3D">
      <w:pPr>
        <w:widowControl/>
        <w:pBdr>
          <w:top w:val="single" w:sz="4" w:space="1" w:color="000000"/>
          <w:bottom w:val="single" w:sz="4" w:space="1" w:color="000000"/>
        </w:pBdr>
        <w:autoSpaceDE/>
        <w:autoSpaceDN/>
        <w:spacing w:line="276" w:lineRule="auto"/>
        <w:jc w:val="center"/>
        <w:rPr>
          <w:rFonts w:ascii="Arial" w:eastAsia="Arial" w:hAnsi="Arial" w:cs="Arial"/>
          <w:b/>
          <w:i/>
          <w:sz w:val="20"/>
          <w:szCs w:val="20"/>
          <w:lang w:val="pt-BR" w:eastAsia="pt-BR"/>
        </w:rPr>
      </w:pPr>
      <w:bookmarkStart w:id="0" w:name="_GoBack"/>
      <w:bookmarkEnd w:id="0"/>
      <w:r w:rsidRPr="00D56E3D">
        <w:rPr>
          <w:rFonts w:ascii="Arial" w:eastAsia="Arial" w:hAnsi="Arial" w:cs="Arial"/>
          <w:b/>
          <w:i/>
          <w:sz w:val="20"/>
          <w:szCs w:val="20"/>
          <w:lang w:val="pt-BR" w:eastAsia="pt-BR"/>
        </w:rPr>
        <w:t>EDITAL DE LICITAÇÃO PÚBLICA</w:t>
      </w:r>
    </w:p>
    <w:p w14:paraId="46EB752F" w14:textId="77777777" w:rsidR="00D56F89" w:rsidRPr="00D56E3D" w:rsidRDefault="00D56F89" w:rsidP="00D56E3D">
      <w:pPr>
        <w:widowControl/>
        <w:autoSpaceDE/>
        <w:autoSpaceDN/>
        <w:spacing w:line="276" w:lineRule="auto"/>
        <w:jc w:val="both"/>
        <w:rPr>
          <w:rFonts w:ascii="Arial" w:eastAsia="Arial" w:hAnsi="Arial" w:cs="Arial"/>
          <w:sz w:val="20"/>
          <w:szCs w:val="20"/>
          <w:lang w:val="pt-BR" w:eastAsia="pt-BR"/>
        </w:rPr>
      </w:pPr>
    </w:p>
    <w:tbl>
      <w:tblPr>
        <w:tblW w:w="94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9"/>
        <w:gridCol w:w="1223"/>
        <w:gridCol w:w="4744"/>
      </w:tblGrid>
      <w:tr w:rsidR="00D56F89" w:rsidRPr="00D56E3D" w14:paraId="740A3C58" w14:textId="77777777" w:rsidTr="00B42F0F">
        <w:trPr>
          <w:jc w:val="center"/>
        </w:trPr>
        <w:tc>
          <w:tcPr>
            <w:tcW w:w="4742" w:type="dxa"/>
            <w:gridSpan w:val="2"/>
          </w:tcPr>
          <w:p w14:paraId="51FB5FEB" w14:textId="6612BF1B"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 xml:space="preserve">Processo Licitatório nº </w:t>
            </w:r>
            <w:r w:rsidR="0038451D">
              <w:rPr>
                <w:rFonts w:ascii="Arial" w:eastAsia="Arial" w:hAnsi="Arial" w:cs="Arial"/>
                <w:b/>
                <w:sz w:val="18"/>
                <w:szCs w:val="18"/>
                <w:lang w:val="pt-BR" w:eastAsia="pt-BR"/>
              </w:rPr>
              <w:t>016</w:t>
            </w:r>
            <w:r w:rsidR="00A24338">
              <w:rPr>
                <w:rFonts w:ascii="Arial" w:eastAsia="Arial" w:hAnsi="Arial" w:cs="Arial"/>
                <w:b/>
                <w:sz w:val="18"/>
                <w:szCs w:val="18"/>
                <w:lang w:val="pt-BR" w:eastAsia="pt-BR"/>
              </w:rPr>
              <w:t>/2026</w:t>
            </w:r>
          </w:p>
        </w:tc>
        <w:tc>
          <w:tcPr>
            <w:tcW w:w="4744" w:type="dxa"/>
          </w:tcPr>
          <w:p w14:paraId="339B9E07" w14:textId="7F8A0B8F"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 xml:space="preserve">Pregão Eletrônico nº </w:t>
            </w:r>
            <w:r w:rsidR="0038451D">
              <w:rPr>
                <w:rFonts w:ascii="Arial" w:eastAsia="Arial" w:hAnsi="Arial" w:cs="Arial"/>
                <w:b/>
                <w:sz w:val="18"/>
                <w:szCs w:val="18"/>
                <w:lang w:val="pt-BR" w:eastAsia="pt-BR"/>
              </w:rPr>
              <w:t>009</w:t>
            </w:r>
            <w:r w:rsidR="00A24338">
              <w:rPr>
                <w:rFonts w:ascii="Arial" w:eastAsia="Arial" w:hAnsi="Arial" w:cs="Arial"/>
                <w:b/>
                <w:sz w:val="18"/>
                <w:szCs w:val="18"/>
                <w:lang w:val="pt-BR" w:eastAsia="pt-BR"/>
              </w:rPr>
              <w:t>/2026</w:t>
            </w:r>
          </w:p>
        </w:tc>
      </w:tr>
      <w:tr w:rsidR="00D56F89" w:rsidRPr="00D56E3D" w14:paraId="44905B38" w14:textId="77777777" w:rsidTr="00B42F0F">
        <w:trPr>
          <w:jc w:val="center"/>
        </w:trPr>
        <w:tc>
          <w:tcPr>
            <w:tcW w:w="9486" w:type="dxa"/>
            <w:gridSpan w:val="3"/>
          </w:tcPr>
          <w:p w14:paraId="47B9F8F3" w14:textId="08F81F8D"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Registro de Preços</w:t>
            </w:r>
            <w:r w:rsidRPr="00D56E3D">
              <w:rPr>
                <w:rFonts w:ascii="Arial" w:eastAsia="Arial" w:hAnsi="Arial" w:cs="Arial"/>
                <w:sz w:val="18"/>
                <w:szCs w:val="18"/>
                <w:lang w:val="pt-BR" w:eastAsia="pt-BR"/>
              </w:rPr>
              <w:t xml:space="preserve">: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Sim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w:t>
            </w:r>
          </w:p>
        </w:tc>
      </w:tr>
      <w:tr w:rsidR="00D56F89" w:rsidRPr="00D56E3D" w14:paraId="64440FBD" w14:textId="77777777" w:rsidTr="00B42F0F">
        <w:trPr>
          <w:jc w:val="center"/>
        </w:trPr>
        <w:tc>
          <w:tcPr>
            <w:tcW w:w="9486" w:type="dxa"/>
            <w:gridSpan w:val="3"/>
          </w:tcPr>
          <w:p w14:paraId="71083E1F" w14:textId="089F49C5"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Unidades Requisitantes</w:t>
            </w:r>
            <w:r w:rsidRPr="00D56E3D">
              <w:rPr>
                <w:rFonts w:ascii="Arial" w:eastAsia="Arial" w:hAnsi="Arial" w:cs="Arial"/>
                <w:sz w:val="18"/>
                <w:szCs w:val="18"/>
                <w:lang w:val="pt-BR" w:eastAsia="pt-BR"/>
              </w:rPr>
              <w:t xml:space="preserve">: </w:t>
            </w:r>
            <w:r w:rsidR="00234B40" w:rsidRPr="00D56E3D">
              <w:rPr>
                <w:rFonts w:ascii="Arial" w:eastAsia="Arial" w:hAnsi="Arial" w:cs="Arial"/>
                <w:sz w:val="18"/>
                <w:szCs w:val="18"/>
                <w:lang w:val="pt-BR" w:eastAsia="pt-BR"/>
              </w:rPr>
              <w:fldChar w:fldCharType="begin"/>
            </w:r>
            <w:r w:rsidR="00234B40" w:rsidRPr="00D56E3D">
              <w:rPr>
                <w:rFonts w:ascii="Arial" w:eastAsia="Arial" w:hAnsi="Arial" w:cs="Arial"/>
                <w:sz w:val="18"/>
                <w:szCs w:val="18"/>
                <w:lang w:val="pt-BR" w:eastAsia="pt-BR"/>
              </w:rPr>
              <w:instrText xml:space="preserve"> MERGEFIELD Secretaria_Solicitante </w:instrText>
            </w:r>
            <w:r w:rsidR="00234B40" w:rsidRPr="00D56E3D">
              <w:rPr>
                <w:rFonts w:ascii="Arial" w:eastAsia="Arial" w:hAnsi="Arial" w:cs="Arial"/>
                <w:sz w:val="18"/>
                <w:szCs w:val="18"/>
                <w:lang w:val="pt-BR" w:eastAsia="pt-BR"/>
              </w:rPr>
              <w:fldChar w:fldCharType="separate"/>
            </w:r>
            <w:r w:rsidR="00A13B00" w:rsidRPr="007A54C9">
              <w:rPr>
                <w:rFonts w:ascii="Arial" w:eastAsia="Arial" w:hAnsi="Arial" w:cs="Arial"/>
                <w:noProof/>
                <w:sz w:val="18"/>
                <w:szCs w:val="18"/>
                <w:lang w:val="pt-BR" w:eastAsia="pt-BR"/>
              </w:rPr>
              <w:t>Secretaria Municipal de Saúde</w:t>
            </w:r>
            <w:r w:rsidR="00234B40" w:rsidRPr="00D56E3D">
              <w:rPr>
                <w:rFonts w:ascii="Arial" w:eastAsia="Arial" w:hAnsi="Arial" w:cs="Arial"/>
                <w:sz w:val="18"/>
                <w:szCs w:val="18"/>
                <w:lang w:val="pt-BR" w:eastAsia="pt-BR"/>
              </w:rPr>
              <w:fldChar w:fldCharType="end"/>
            </w:r>
          </w:p>
        </w:tc>
      </w:tr>
      <w:tr w:rsidR="00AF7368" w:rsidRPr="00D56E3D" w14:paraId="1E868BCB" w14:textId="77777777" w:rsidTr="00B42F0F">
        <w:trPr>
          <w:jc w:val="center"/>
        </w:trPr>
        <w:tc>
          <w:tcPr>
            <w:tcW w:w="9486" w:type="dxa"/>
            <w:gridSpan w:val="3"/>
          </w:tcPr>
          <w:p w14:paraId="42785CA2" w14:textId="2F41C602" w:rsidR="00AF7368" w:rsidRPr="00D56E3D" w:rsidRDefault="00AF7368"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Critério de Aceitabilidade</w:t>
            </w:r>
            <w:r w:rsidRPr="00D56E3D">
              <w:rPr>
                <w:rFonts w:ascii="Arial" w:eastAsia="Arial" w:hAnsi="Arial" w:cs="Arial"/>
                <w:sz w:val="18"/>
                <w:szCs w:val="18"/>
                <w:lang w:val="pt-BR" w:eastAsia="pt-BR"/>
              </w:rPr>
              <w:t xml:space="preserve">: Média de Preços apurada pela Administração, bem como a observância aos preceitos legais e regras consignadas neste Edital. </w:t>
            </w:r>
          </w:p>
        </w:tc>
      </w:tr>
      <w:tr w:rsidR="00D56F89" w:rsidRPr="00D56E3D" w14:paraId="270780A0" w14:textId="77777777" w:rsidTr="00B42F0F">
        <w:trPr>
          <w:jc w:val="center"/>
        </w:trPr>
        <w:tc>
          <w:tcPr>
            <w:tcW w:w="9486" w:type="dxa"/>
            <w:gridSpan w:val="3"/>
          </w:tcPr>
          <w:p w14:paraId="2AADB587" w14:textId="5CD78FB2"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 xml:space="preserve">Orçamento Sigiloso: </w:t>
            </w:r>
            <w:r w:rsidRPr="00D56E3D">
              <w:rPr>
                <w:rFonts w:ascii="Arial" w:eastAsia="MS Gothic" w:hAnsi="Arial" w:cs="Arial"/>
                <w:sz w:val="18"/>
                <w:szCs w:val="18"/>
                <w:lang w:val="pt-BR" w:eastAsia="pt-BR"/>
              </w:rPr>
              <w:t xml:space="preserve"> </w:t>
            </w:r>
            <w:r w:rsidR="00960E8E" w:rsidRPr="00D56E3D">
              <w:rPr>
                <w:rFonts w:ascii="Segoe UI Symbol" w:eastAsia="Arial" w:hAnsi="Segoe UI Symbol" w:cs="Segoe UI Symbol"/>
                <w:sz w:val="18"/>
                <w:szCs w:val="18"/>
                <w:lang w:val="pt-BR" w:eastAsia="pt-BR"/>
              </w:rPr>
              <w:t>☐</w:t>
            </w:r>
            <w:r w:rsidR="00234B40" w:rsidRPr="00D56E3D">
              <w:rPr>
                <w:rFonts w:ascii="Arial" w:eastAsia="Arial" w:hAnsi="Arial" w:cs="Arial"/>
                <w:sz w:val="18"/>
                <w:szCs w:val="18"/>
                <w:lang w:val="pt-BR" w:eastAsia="pt-BR"/>
              </w:rPr>
              <w:t xml:space="preserve"> </w:t>
            </w:r>
            <w:r w:rsidRPr="00D56E3D">
              <w:rPr>
                <w:rFonts w:ascii="Arial" w:eastAsia="Arial" w:hAnsi="Arial" w:cs="Arial"/>
                <w:color w:val="FF0000"/>
                <w:sz w:val="18"/>
                <w:szCs w:val="18"/>
                <w:lang w:val="pt-BR" w:eastAsia="pt-BR"/>
              </w:rPr>
              <w:t>*</w:t>
            </w:r>
            <w:r w:rsidRPr="00D56E3D">
              <w:rPr>
                <w:rFonts w:ascii="Arial" w:eastAsia="Arial" w:hAnsi="Arial" w:cs="Arial"/>
                <w:sz w:val="18"/>
                <w:szCs w:val="18"/>
                <w:lang w:val="pt-BR" w:eastAsia="pt-BR"/>
              </w:rPr>
              <w:t xml:space="preserve">Sim   </w:t>
            </w:r>
            <w:r w:rsidR="00960E8E" w:rsidRPr="00D56E3D">
              <w:rPr>
                <w:rFonts w:ascii="Segoe UI Symbol" w:eastAsia="MS Gothic" w:hAnsi="Segoe UI Symbol" w:cs="Segoe UI Symbol"/>
                <w:sz w:val="18"/>
                <w:szCs w:val="18"/>
                <w:lang w:val="pt-BR" w:eastAsia="pt-BR"/>
              </w:rPr>
              <w:t>☒</w:t>
            </w:r>
            <w:r w:rsidRPr="00D56E3D">
              <w:rPr>
                <w:rFonts w:ascii="Arial" w:eastAsia="MS Gothic" w:hAnsi="Arial" w:cs="Arial"/>
                <w:sz w:val="18"/>
                <w:szCs w:val="18"/>
                <w:lang w:val="pt-BR" w:eastAsia="pt-BR"/>
              </w:rPr>
              <w:t xml:space="preserve"> </w:t>
            </w:r>
            <w:r w:rsidRPr="00D56E3D">
              <w:rPr>
                <w:rFonts w:ascii="Arial" w:eastAsia="Arial" w:hAnsi="Arial" w:cs="Arial"/>
                <w:sz w:val="18"/>
                <w:szCs w:val="18"/>
                <w:lang w:val="pt-BR" w:eastAsia="pt-BR"/>
              </w:rPr>
              <w:t>Não</w:t>
            </w:r>
          </w:p>
          <w:p w14:paraId="6519BA28"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color w:val="FF0000"/>
                <w:sz w:val="18"/>
                <w:szCs w:val="18"/>
                <w:lang w:val="pt-BR" w:eastAsia="pt-BR"/>
              </w:rPr>
              <w:t>* Exceto para os órgãos de controles e licitantes no momento de julgamento.</w:t>
            </w:r>
          </w:p>
        </w:tc>
      </w:tr>
      <w:tr w:rsidR="00D56F89" w:rsidRPr="00D56E3D" w14:paraId="584293AD" w14:textId="77777777" w:rsidTr="00B42F0F">
        <w:trPr>
          <w:jc w:val="center"/>
        </w:trPr>
        <w:tc>
          <w:tcPr>
            <w:tcW w:w="9486" w:type="dxa"/>
            <w:gridSpan w:val="3"/>
          </w:tcPr>
          <w:p w14:paraId="65DE49C6" w14:textId="384B63E6"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Tipo de Julgamento</w:t>
            </w:r>
            <w:r w:rsidRPr="00D56E3D">
              <w:rPr>
                <w:rFonts w:ascii="Arial" w:eastAsia="Arial" w:hAnsi="Arial" w:cs="Arial"/>
                <w:sz w:val="18"/>
                <w:szCs w:val="18"/>
                <w:lang w:val="pt-BR" w:eastAsia="pt-BR"/>
              </w:rPr>
              <w:t xml:space="preserve">: </w:t>
            </w:r>
            <w:r w:rsidR="00E25F2E" w:rsidRPr="00E25F2E">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Menor preço por item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w:t>
            </w:r>
            <w:r w:rsidRPr="00D56E3D">
              <w:rPr>
                <w:rFonts w:ascii="Arial" w:eastAsia="Arial" w:hAnsi="Arial" w:cs="Arial"/>
                <w:color w:val="FF0000"/>
                <w:sz w:val="18"/>
                <w:szCs w:val="18"/>
                <w:lang w:val="pt-BR" w:eastAsia="pt-BR"/>
              </w:rPr>
              <w:t xml:space="preserve">* </w:t>
            </w:r>
            <w:r w:rsidRPr="00D56E3D">
              <w:rPr>
                <w:rFonts w:ascii="Arial" w:eastAsia="Arial" w:hAnsi="Arial" w:cs="Arial"/>
                <w:sz w:val="18"/>
                <w:szCs w:val="18"/>
                <w:lang w:val="pt-BR" w:eastAsia="pt-BR"/>
              </w:rPr>
              <w:t xml:space="preserve">Menor Preço por lote </w:t>
            </w:r>
            <w:r w:rsidR="00E25F2E" w:rsidRPr="00E25F2E">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w:t>
            </w:r>
            <w:r w:rsidRPr="00D56E3D">
              <w:rPr>
                <w:rFonts w:ascii="Arial" w:eastAsia="Arial" w:hAnsi="Arial" w:cs="Arial"/>
                <w:color w:val="FF0000"/>
                <w:sz w:val="18"/>
                <w:szCs w:val="18"/>
                <w:lang w:val="pt-BR" w:eastAsia="pt-BR"/>
              </w:rPr>
              <w:t xml:space="preserve">* </w:t>
            </w:r>
            <w:r w:rsidRPr="00D56E3D">
              <w:rPr>
                <w:rFonts w:ascii="Arial" w:eastAsia="Arial" w:hAnsi="Arial" w:cs="Arial"/>
                <w:sz w:val="18"/>
                <w:szCs w:val="18"/>
                <w:lang w:val="pt-BR" w:eastAsia="pt-BR"/>
              </w:rPr>
              <w:t>Menor Preço Global</w:t>
            </w:r>
          </w:p>
          <w:p w14:paraId="1BC10DFE" w14:textId="77777777"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color w:val="FF0000"/>
                <w:sz w:val="18"/>
                <w:szCs w:val="18"/>
                <w:lang w:val="pt-BR" w:eastAsia="pt-BR"/>
              </w:rPr>
              <w:t xml:space="preserve">* </w:t>
            </w:r>
            <w:r w:rsidRPr="00D56E3D">
              <w:rPr>
                <w:rFonts w:ascii="Arial" w:eastAsia="Arial" w:hAnsi="Arial" w:cs="Arial"/>
                <w:sz w:val="18"/>
                <w:szCs w:val="18"/>
                <w:lang w:val="pt-BR" w:eastAsia="pt-BR"/>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w:t>
            </w:r>
            <w:proofErr w:type="gramStart"/>
            <w:r w:rsidRPr="00D56E3D">
              <w:rPr>
                <w:rFonts w:ascii="Arial" w:eastAsia="Arial" w:hAnsi="Arial" w:cs="Arial"/>
                <w:sz w:val="18"/>
                <w:szCs w:val="18"/>
                <w:lang w:val="pt-BR" w:eastAsia="pt-BR"/>
              </w:rPr>
              <w:t>otimização</w:t>
            </w:r>
            <w:proofErr w:type="gramEnd"/>
            <w:r w:rsidRPr="00D56E3D">
              <w:rPr>
                <w:rFonts w:ascii="Arial" w:eastAsia="Arial" w:hAnsi="Arial" w:cs="Arial"/>
                <w:sz w:val="18"/>
                <w:szCs w:val="18"/>
                <w:lang w:val="pt-BR" w:eastAsia="pt-BR"/>
              </w:rPr>
              <w:t xml:space="preserve">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roofErr w:type="gramStart"/>
            <w:r w:rsidRPr="00D56E3D">
              <w:rPr>
                <w:rFonts w:ascii="Arial" w:eastAsia="Arial" w:hAnsi="Arial" w:cs="Arial"/>
                <w:sz w:val="18"/>
                <w:szCs w:val="18"/>
                <w:lang w:val="pt-BR" w:eastAsia="pt-BR"/>
              </w:rPr>
              <w:t>)</w:t>
            </w:r>
            <w:proofErr w:type="gramEnd"/>
          </w:p>
        </w:tc>
      </w:tr>
      <w:tr w:rsidR="00D56F89" w:rsidRPr="00D56E3D" w14:paraId="5B8CD22A" w14:textId="77777777" w:rsidTr="00B42F0F">
        <w:trPr>
          <w:jc w:val="center"/>
        </w:trPr>
        <w:tc>
          <w:tcPr>
            <w:tcW w:w="9486" w:type="dxa"/>
            <w:gridSpan w:val="3"/>
          </w:tcPr>
          <w:p w14:paraId="0D283BDA"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Modo de Disputa</w:t>
            </w:r>
            <w:r w:rsidRPr="00D56E3D">
              <w:rPr>
                <w:rFonts w:ascii="Arial" w:eastAsia="Arial" w:hAnsi="Arial" w:cs="Arial"/>
                <w:sz w:val="18"/>
                <w:szCs w:val="18"/>
                <w:lang w:val="pt-BR" w:eastAsia="pt-BR"/>
              </w:rPr>
              <w:t xml:space="preserve">: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Aberto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Aberto e Fechado.</w:t>
            </w:r>
          </w:p>
        </w:tc>
      </w:tr>
      <w:tr w:rsidR="00D56F89" w:rsidRPr="00D56E3D" w14:paraId="3E3AE643" w14:textId="77777777" w:rsidTr="00B42F0F">
        <w:trPr>
          <w:trHeight w:val="418"/>
          <w:jc w:val="center"/>
        </w:trPr>
        <w:tc>
          <w:tcPr>
            <w:tcW w:w="3519" w:type="dxa"/>
            <w:vMerge w:val="restart"/>
          </w:tcPr>
          <w:p w14:paraId="44678966"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Recebimento de Propostas:</w:t>
            </w:r>
          </w:p>
          <w:p w14:paraId="530ED65C" w14:textId="6B594D3D"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Fim:</w:t>
            </w:r>
            <w:r w:rsidRPr="00D56E3D">
              <w:rPr>
                <w:rFonts w:ascii="Arial" w:eastAsia="Arial" w:hAnsi="Arial" w:cs="Arial"/>
                <w:sz w:val="18"/>
                <w:szCs w:val="18"/>
                <w:lang w:val="pt-BR" w:eastAsia="pt-BR"/>
              </w:rPr>
              <w:t xml:space="preserve"> </w:t>
            </w:r>
            <w:r w:rsidR="0038451D">
              <w:rPr>
                <w:rFonts w:ascii="Arial" w:eastAsia="Arial" w:hAnsi="Arial" w:cs="Arial"/>
                <w:sz w:val="18"/>
                <w:szCs w:val="18"/>
                <w:lang w:val="pt-BR" w:eastAsia="pt-BR"/>
              </w:rPr>
              <w:t>17</w:t>
            </w:r>
            <w:r w:rsidRPr="00D56E3D">
              <w:rPr>
                <w:rFonts w:ascii="Arial" w:eastAsia="Arial" w:hAnsi="Arial" w:cs="Arial"/>
                <w:sz w:val="18"/>
                <w:szCs w:val="18"/>
                <w:lang w:val="pt-BR" w:eastAsia="pt-BR"/>
              </w:rPr>
              <w:t>/</w:t>
            </w:r>
            <w:r w:rsidR="0038451D">
              <w:rPr>
                <w:rFonts w:ascii="Arial" w:eastAsia="Arial" w:hAnsi="Arial" w:cs="Arial"/>
                <w:sz w:val="18"/>
                <w:szCs w:val="18"/>
                <w:lang w:val="pt-BR" w:eastAsia="pt-BR"/>
              </w:rPr>
              <w:t>03</w:t>
            </w:r>
            <w:r w:rsidR="00BA61FF">
              <w:rPr>
                <w:rFonts w:ascii="Arial" w:eastAsia="Arial" w:hAnsi="Arial" w:cs="Arial"/>
                <w:sz w:val="18"/>
                <w:szCs w:val="18"/>
                <w:lang w:val="pt-BR" w:eastAsia="pt-BR"/>
              </w:rPr>
              <w:t>/2026</w:t>
            </w:r>
            <w:r w:rsidRPr="00D56E3D">
              <w:rPr>
                <w:rFonts w:ascii="Arial" w:eastAsia="Arial" w:hAnsi="Arial" w:cs="Arial"/>
                <w:sz w:val="18"/>
                <w:szCs w:val="18"/>
                <w:lang w:val="pt-BR" w:eastAsia="pt-BR"/>
              </w:rPr>
              <w:t xml:space="preserve"> às </w:t>
            </w:r>
            <w:r w:rsidR="00391672" w:rsidRPr="00D56E3D">
              <w:rPr>
                <w:rFonts w:ascii="Arial" w:eastAsia="Arial" w:hAnsi="Arial" w:cs="Arial"/>
                <w:sz w:val="18"/>
                <w:szCs w:val="18"/>
                <w:lang w:val="pt-BR" w:eastAsia="pt-BR"/>
              </w:rPr>
              <w:fldChar w:fldCharType="begin"/>
            </w:r>
            <w:r w:rsidR="00391672" w:rsidRPr="00D56E3D">
              <w:rPr>
                <w:rFonts w:ascii="Arial" w:eastAsia="Arial" w:hAnsi="Arial" w:cs="Arial"/>
                <w:sz w:val="18"/>
                <w:szCs w:val="18"/>
                <w:lang w:val="pt-BR" w:eastAsia="pt-BR"/>
              </w:rPr>
              <w:instrText xml:space="preserve"> MERGEFIELD Hora </w:instrText>
            </w:r>
            <w:r w:rsidR="00391672" w:rsidRPr="00D56E3D">
              <w:rPr>
                <w:rFonts w:ascii="Arial" w:eastAsia="Arial" w:hAnsi="Arial" w:cs="Arial"/>
                <w:sz w:val="18"/>
                <w:szCs w:val="18"/>
                <w:lang w:val="pt-BR" w:eastAsia="pt-BR"/>
              </w:rPr>
              <w:fldChar w:fldCharType="separate"/>
            </w:r>
            <w:r w:rsidR="00A13B00" w:rsidRPr="007A54C9">
              <w:rPr>
                <w:rFonts w:ascii="Arial" w:eastAsia="Arial" w:hAnsi="Arial" w:cs="Arial"/>
                <w:noProof/>
                <w:sz w:val="18"/>
                <w:szCs w:val="18"/>
                <w:lang w:val="pt-BR" w:eastAsia="pt-BR"/>
              </w:rPr>
              <w:t>09:00</w:t>
            </w:r>
            <w:r w:rsidR="00391672" w:rsidRPr="00D56E3D">
              <w:rPr>
                <w:rFonts w:ascii="Arial" w:eastAsia="Arial" w:hAnsi="Arial" w:cs="Arial"/>
                <w:sz w:val="18"/>
                <w:szCs w:val="18"/>
                <w:lang w:val="pt-BR" w:eastAsia="pt-BR"/>
              </w:rPr>
              <w:fldChar w:fldCharType="end"/>
            </w:r>
          </w:p>
        </w:tc>
        <w:tc>
          <w:tcPr>
            <w:tcW w:w="5967" w:type="dxa"/>
            <w:gridSpan w:val="2"/>
          </w:tcPr>
          <w:p w14:paraId="7B426C1F" w14:textId="24321CDA" w:rsidR="00D56F89" w:rsidRPr="00D56E3D" w:rsidRDefault="00D56F89" w:rsidP="00D56E3D">
            <w:pPr>
              <w:widowControl/>
              <w:autoSpaceDE/>
              <w:autoSpaceDN/>
              <w:spacing w:line="276" w:lineRule="auto"/>
              <w:rPr>
                <w:rFonts w:ascii="Arial" w:eastAsia="Arial" w:hAnsi="Arial" w:cs="Arial"/>
                <w:b/>
                <w:sz w:val="18"/>
                <w:szCs w:val="18"/>
                <w:lang w:val="pt-BR" w:eastAsia="pt-BR"/>
              </w:rPr>
            </w:pPr>
            <w:r w:rsidRPr="00D56E3D">
              <w:rPr>
                <w:rFonts w:ascii="Arial" w:eastAsia="Arial" w:hAnsi="Arial" w:cs="Arial"/>
                <w:b/>
                <w:sz w:val="18"/>
                <w:szCs w:val="18"/>
                <w:lang w:val="pt-BR" w:eastAsia="pt-BR"/>
              </w:rPr>
              <w:t>Realização</w:t>
            </w:r>
            <w:r w:rsidRPr="00D56E3D">
              <w:rPr>
                <w:rFonts w:ascii="Arial" w:eastAsia="Arial" w:hAnsi="Arial" w:cs="Arial"/>
                <w:sz w:val="18"/>
                <w:szCs w:val="18"/>
                <w:lang w:val="pt-BR" w:eastAsia="pt-BR"/>
              </w:rPr>
              <w:t xml:space="preserve">: </w:t>
            </w:r>
            <w:r w:rsidR="0038451D">
              <w:rPr>
                <w:rFonts w:ascii="Arial" w:eastAsia="Arial" w:hAnsi="Arial" w:cs="Arial"/>
                <w:sz w:val="18"/>
                <w:szCs w:val="18"/>
                <w:lang w:val="pt-BR" w:eastAsia="pt-BR"/>
              </w:rPr>
              <w:t>17</w:t>
            </w:r>
            <w:r w:rsidRPr="00D56E3D">
              <w:rPr>
                <w:rFonts w:ascii="Arial" w:eastAsia="Arial" w:hAnsi="Arial" w:cs="Arial"/>
                <w:sz w:val="18"/>
                <w:szCs w:val="18"/>
                <w:lang w:val="pt-BR" w:eastAsia="pt-BR"/>
              </w:rPr>
              <w:t>/</w:t>
            </w:r>
            <w:r w:rsidR="0038451D">
              <w:rPr>
                <w:rFonts w:ascii="Arial" w:eastAsia="Arial" w:hAnsi="Arial" w:cs="Arial"/>
                <w:sz w:val="18"/>
                <w:szCs w:val="18"/>
                <w:lang w:val="pt-BR" w:eastAsia="pt-BR"/>
              </w:rPr>
              <w:t>03</w:t>
            </w:r>
            <w:r w:rsidR="00BA61FF">
              <w:rPr>
                <w:rFonts w:ascii="Arial" w:eastAsia="Arial" w:hAnsi="Arial" w:cs="Arial"/>
                <w:sz w:val="18"/>
                <w:szCs w:val="18"/>
                <w:lang w:val="pt-BR" w:eastAsia="pt-BR"/>
              </w:rPr>
              <w:t>/2026</w:t>
            </w:r>
          </w:p>
        </w:tc>
      </w:tr>
      <w:tr w:rsidR="00D56F89" w:rsidRPr="00D56E3D" w14:paraId="5D052969" w14:textId="77777777" w:rsidTr="00B42F0F">
        <w:trPr>
          <w:trHeight w:val="372"/>
          <w:jc w:val="center"/>
        </w:trPr>
        <w:tc>
          <w:tcPr>
            <w:tcW w:w="3519" w:type="dxa"/>
            <w:vMerge/>
          </w:tcPr>
          <w:p w14:paraId="74A05BB3" w14:textId="77777777" w:rsidR="00D56F89" w:rsidRPr="00D56E3D" w:rsidRDefault="00D56F89" w:rsidP="00D56E3D">
            <w:pPr>
              <w:pBdr>
                <w:top w:val="nil"/>
                <w:left w:val="nil"/>
                <w:bottom w:val="nil"/>
                <w:right w:val="nil"/>
                <w:between w:val="nil"/>
              </w:pBdr>
              <w:autoSpaceDE/>
              <w:autoSpaceDN/>
              <w:spacing w:line="276" w:lineRule="auto"/>
              <w:rPr>
                <w:rFonts w:ascii="Arial" w:eastAsia="Arial" w:hAnsi="Arial" w:cs="Arial"/>
                <w:b/>
                <w:sz w:val="18"/>
                <w:szCs w:val="18"/>
                <w:lang w:val="pt-BR" w:eastAsia="pt-BR"/>
              </w:rPr>
            </w:pPr>
          </w:p>
        </w:tc>
        <w:tc>
          <w:tcPr>
            <w:tcW w:w="5967" w:type="dxa"/>
            <w:gridSpan w:val="2"/>
          </w:tcPr>
          <w:p w14:paraId="46EAC72E" w14:textId="4AE48368"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Horário</w:t>
            </w:r>
            <w:r w:rsidRPr="00D56E3D">
              <w:rPr>
                <w:rFonts w:ascii="Arial" w:eastAsia="Arial" w:hAnsi="Arial" w:cs="Arial"/>
                <w:sz w:val="18"/>
                <w:szCs w:val="18"/>
                <w:lang w:val="pt-BR" w:eastAsia="pt-BR"/>
              </w:rPr>
              <w:t xml:space="preserve">: </w:t>
            </w:r>
            <w:r w:rsidR="00CE788C" w:rsidRPr="00D56E3D">
              <w:rPr>
                <w:rFonts w:ascii="Arial" w:eastAsia="Arial" w:hAnsi="Arial" w:cs="Arial"/>
                <w:sz w:val="18"/>
                <w:szCs w:val="18"/>
                <w:lang w:val="pt-BR" w:eastAsia="pt-BR"/>
              </w:rPr>
              <w:fldChar w:fldCharType="begin"/>
            </w:r>
            <w:r w:rsidR="00CE788C" w:rsidRPr="00D56E3D">
              <w:rPr>
                <w:rFonts w:ascii="Arial" w:eastAsia="Arial" w:hAnsi="Arial" w:cs="Arial"/>
                <w:sz w:val="18"/>
                <w:szCs w:val="18"/>
                <w:lang w:val="pt-BR" w:eastAsia="pt-BR"/>
              </w:rPr>
              <w:instrText xml:space="preserve"> MERGEFIELD Hora </w:instrText>
            </w:r>
            <w:r w:rsidR="00CE788C" w:rsidRPr="00D56E3D">
              <w:rPr>
                <w:rFonts w:ascii="Arial" w:eastAsia="Arial" w:hAnsi="Arial" w:cs="Arial"/>
                <w:sz w:val="18"/>
                <w:szCs w:val="18"/>
                <w:lang w:val="pt-BR" w:eastAsia="pt-BR"/>
              </w:rPr>
              <w:fldChar w:fldCharType="separate"/>
            </w:r>
            <w:r w:rsidR="0038451D">
              <w:rPr>
                <w:rFonts w:ascii="Arial" w:eastAsia="Arial" w:hAnsi="Arial" w:cs="Arial"/>
                <w:noProof/>
                <w:sz w:val="18"/>
                <w:szCs w:val="18"/>
                <w:lang w:val="pt-BR" w:eastAsia="pt-BR"/>
              </w:rPr>
              <w:t>14:0</w:t>
            </w:r>
            <w:r w:rsidR="00A13B00" w:rsidRPr="007A54C9">
              <w:rPr>
                <w:rFonts w:ascii="Arial" w:eastAsia="Arial" w:hAnsi="Arial" w:cs="Arial"/>
                <w:noProof/>
                <w:sz w:val="18"/>
                <w:szCs w:val="18"/>
                <w:lang w:val="pt-BR" w:eastAsia="pt-BR"/>
              </w:rPr>
              <w:t>0</w:t>
            </w:r>
            <w:r w:rsidR="00CE788C" w:rsidRPr="00D56E3D">
              <w:rPr>
                <w:rFonts w:ascii="Arial" w:eastAsia="Arial" w:hAnsi="Arial" w:cs="Arial"/>
                <w:sz w:val="18"/>
                <w:szCs w:val="18"/>
                <w:lang w:val="pt-BR" w:eastAsia="pt-BR"/>
              </w:rPr>
              <w:fldChar w:fldCharType="end"/>
            </w:r>
            <w:r w:rsidRPr="00D56E3D">
              <w:rPr>
                <w:rFonts w:ascii="Arial" w:eastAsia="Arial" w:hAnsi="Arial" w:cs="Arial"/>
                <w:sz w:val="18"/>
                <w:szCs w:val="18"/>
                <w:lang w:val="pt-BR" w:eastAsia="pt-BR"/>
              </w:rPr>
              <w:t>, horário de Brasília</w:t>
            </w:r>
            <w:r w:rsidR="0038451D">
              <w:rPr>
                <w:rFonts w:ascii="Arial" w:eastAsia="Arial" w:hAnsi="Arial" w:cs="Arial"/>
                <w:sz w:val="18"/>
                <w:szCs w:val="18"/>
                <w:lang w:val="pt-BR" w:eastAsia="pt-BR"/>
              </w:rPr>
              <w:t>.</w:t>
            </w:r>
          </w:p>
          <w:p w14:paraId="37E811F1"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Obs</w:t>
            </w:r>
            <w:r w:rsidRPr="00D56E3D">
              <w:rPr>
                <w:rFonts w:ascii="Arial" w:eastAsia="Arial" w:hAnsi="Arial" w:cs="Arial"/>
                <w:sz w:val="18"/>
                <w:szCs w:val="18"/>
                <w:lang w:val="pt-BR" w:eastAsia="pt-BR"/>
              </w:rPr>
              <w:t xml:space="preserve">. </w:t>
            </w:r>
            <w:r w:rsidRPr="00D56E3D">
              <w:rPr>
                <w:rFonts w:ascii="Arial" w:eastAsia="Arial" w:hAnsi="Arial" w:cs="Arial"/>
                <w:color w:val="FF0000"/>
                <w:sz w:val="18"/>
                <w:szCs w:val="18"/>
                <w:lang w:val="pt-BR" w:eastAsia="pt-BR"/>
              </w:rPr>
              <w:t>Nesta fase será informado via chat o horário de início dos lances.</w:t>
            </w:r>
          </w:p>
        </w:tc>
      </w:tr>
      <w:tr w:rsidR="00D56F89" w:rsidRPr="00D56E3D" w14:paraId="21C5AA11" w14:textId="77777777" w:rsidTr="00B42F0F">
        <w:trPr>
          <w:jc w:val="center"/>
        </w:trPr>
        <w:tc>
          <w:tcPr>
            <w:tcW w:w="9486" w:type="dxa"/>
            <w:gridSpan w:val="3"/>
          </w:tcPr>
          <w:p w14:paraId="2A127956" w14:textId="77777777"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Local de Realização</w:t>
            </w:r>
            <w:r w:rsidRPr="00D56E3D">
              <w:rPr>
                <w:rFonts w:ascii="Arial" w:eastAsia="Arial" w:hAnsi="Arial" w:cs="Arial"/>
                <w:sz w:val="18"/>
                <w:szCs w:val="18"/>
                <w:lang w:val="pt-BR" w:eastAsia="pt-BR"/>
              </w:rPr>
              <w:t xml:space="preserve">: </w:t>
            </w:r>
            <w:hyperlink r:id="rId9">
              <w:r w:rsidRPr="00D56E3D">
                <w:rPr>
                  <w:rFonts w:ascii="Arial" w:eastAsia="Arial" w:hAnsi="Arial" w:cs="Arial"/>
                  <w:color w:val="000080"/>
                  <w:sz w:val="18"/>
                  <w:szCs w:val="18"/>
                  <w:u w:val="single"/>
                  <w:lang w:val="pt-BR" w:eastAsia="pt-BR"/>
                </w:rPr>
                <w:t>www.novobbmnet.com.br</w:t>
              </w:r>
            </w:hyperlink>
          </w:p>
        </w:tc>
      </w:tr>
      <w:tr w:rsidR="00D56F89" w:rsidRPr="00D56E3D" w14:paraId="7DC39E0F" w14:textId="77777777" w:rsidTr="00B42F0F">
        <w:trPr>
          <w:jc w:val="center"/>
        </w:trPr>
        <w:tc>
          <w:tcPr>
            <w:tcW w:w="9486" w:type="dxa"/>
            <w:gridSpan w:val="3"/>
          </w:tcPr>
          <w:p w14:paraId="371A0F24"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Telef. Contato</w:t>
            </w:r>
            <w:r w:rsidRPr="00D56E3D">
              <w:rPr>
                <w:rFonts w:ascii="Arial" w:eastAsia="Arial" w:hAnsi="Arial" w:cs="Arial"/>
                <w:sz w:val="18"/>
                <w:szCs w:val="18"/>
                <w:lang w:val="pt-BR" w:eastAsia="pt-BR"/>
              </w:rPr>
              <w:t xml:space="preserve">: 33 9 9995-2669 ou pelo endereço eletrônico: </w:t>
            </w:r>
            <w:hyperlink r:id="rId10" w:history="1">
              <w:r w:rsidRPr="00D56E3D">
                <w:rPr>
                  <w:rFonts w:ascii="Arial" w:eastAsia="Arial" w:hAnsi="Arial" w:cs="Arial"/>
                  <w:color w:val="000080"/>
                  <w:sz w:val="18"/>
                  <w:szCs w:val="18"/>
                  <w:u w:val="single"/>
                  <w:lang w:val="pt-BR" w:eastAsia="pt-BR"/>
                </w:rPr>
                <w:t>l</w:t>
              </w:r>
              <w:bookmarkStart w:id="1" w:name="_Hlk193873342"/>
              <w:r w:rsidRPr="00D56E3D">
                <w:rPr>
                  <w:rFonts w:ascii="Arial" w:eastAsia="Arial" w:hAnsi="Arial" w:cs="Arial"/>
                  <w:color w:val="000080"/>
                  <w:sz w:val="18"/>
                  <w:szCs w:val="18"/>
                  <w:u w:val="single"/>
                  <w:lang w:val="pt-BR" w:eastAsia="pt-BR"/>
                </w:rPr>
                <w:t>icitacao@braunas.mg.gov.br</w:t>
              </w:r>
              <w:bookmarkEnd w:id="1"/>
            </w:hyperlink>
            <w:r w:rsidRPr="00D56E3D">
              <w:rPr>
                <w:rFonts w:ascii="Arial" w:eastAsia="Arial" w:hAnsi="Arial" w:cs="Arial"/>
                <w:sz w:val="18"/>
                <w:szCs w:val="18"/>
                <w:lang w:val="pt-BR" w:eastAsia="pt-BR"/>
              </w:rPr>
              <w:t xml:space="preserve"> </w:t>
            </w:r>
          </w:p>
        </w:tc>
      </w:tr>
      <w:tr w:rsidR="00D56F89" w:rsidRPr="00D56E3D" w14:paraId="20ED5B4D" w14:textId="77777777" w:rsidTr="00B42F0F">
        <w:trPr>
          <w:trHeight w:val="108"/>
          <w:jc w:val="center"/>
        </w:trPr>
        <w:tc>
          <w:tcPr>
            <w:tcW w:w="9486" w:type="dxa"/>
            <w:gridSpan w:val="3"/>
          </w:tcPr>
          <w:p w14:paraId="54939850" w14:textId="31DA1F6A"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Aplicar Benefícios da Lei Complementar 123/2006</w:t>
            </w:r>
            <w:r w:rsidRPr="00D56E3D">
              <w:rPr>
                <w:rFonts w:ascii="Arial" w:eastAsia="Arial" w:hAnsi="Arial" w:cs="Arial"/>
                <w:sz w:val="18"/>
                <w:szCs w:val="18"/>
                <w:lang w:val="pt-BR" w:eastAsia="pt-BR"/>
              </w:rPr>
              <w:t xml:space="preserve">: </w:t>
            </w:r>
            <w:r w:rsidR="002A147E" w:rsidRPr="00D56E3D">
              <w:rPr>
                <w:rFonts w:ascii="Segoe UI Symbol" w:eastAsia="MS Gothic" w:hAnsi="Segoe UI Symbol" w:cs="Segoe UI Symbol"/>
                <w:sz w:val="18"/>
                <w:szCs w:val="18"/>
                <w:lang w:val="pt-BR" w:eastAsia="pt-BR"/>
              </w:rPr>
              <w:t>☐</w:t>
            </w:r>
            <w:proofErr w:type="gramStart"/>
            <w:r w:rsidRPr="00D56E3D">
              <w:rPr>
                <w:rFonts w:ascii="Arial" w:eastAsia="Arial" w:hAnsi="Arial" w:cs="Arial"/>
                <w:sz w:val="18"/>
                <w:szCs w:val="18"/>
                <w:lang w:val="pt-BR" w:eastAsia="pt-BR"/>
              </w:rPr>
              <w:t xml:space="preserve">  </w:t>
            </w:r>
            <w:proofErr w:type="gramEnd"/>
            <w:r w:rsidRPr="00D56E3D">
              <w:rPr>
                <w:rFonts w:ascii="Arial" w:eastAsia="Arial" w:hAnsi="Arial" w:cs="Arial"/>
                <w:sz w:val="18"/>
                <w:szCs w:val="18"/>
                <w:lang w:val="pt-BR" w:eastAsia="pt-BR"/>
              </w:rPr>
              <w:t xml:space="preserve">Sim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w:t>
            </w:r>
          </w:p>
          <w:p w14:paraId="3D47206F"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z w:val="18"/>
                <w:szCs w:val="18"/>
                <w:lang w:val="pt-BR" w:eastAsia="pt-BR"/>
              </w:rPr>
              <w:t>Licitação Exclusiva Para Desenvolvimento Local/Regional, art. 47, 48, I da LC nº 123/2003:</w:t>
            </w:r>
          </w:p>
          <w:p w14:paraId="6CB42753" w14:textId="44B861D4"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Sim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 (Caso afirmativo, ver condição </w:t>
            </w:r>
            <w:proofErr w:type="gramStart"/>
            <w:r w:rsidRPr="00D56E3D">
              <w:rPr>
                <w:rFonts w:ascii="Arial" w:eastAsia="Arial" w:hAnsi="Arial" w:cs="Arial"/>
                <w:sz w:val="18"/>
                <w:szCs w:val="18"/>
                <w:lang w:val="pt-BR" w:eastAsia="pt-BR"/>
              </w:rPr>
              <w:t>5</w:t>
            </w:r>
            <w:proofErr w:type="gramEnd"/>
            <w:r w:rsidRPr="00D56E3D">
              <w:rPr>
                <w:rFonts w:ascii="Arial" w:eastAsia="Arial" w:hAnsi="Arial" w:cs="Arial"/>
                <w:sz w:val="18"/>
                <w:szCs w:val="18"/>
                <w:lang w:val="pt-BR" w:eastAsia="pt-BR"/>
              </w:rPr>
              <w:t xml:space="preserve"> do Edital)</w:t>
            </w:r>
          </w:p>
          <w:p w14:paraId="565595A9" w14:textId="77777777"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Licitação Exclusiva para ME e EPP</w:t>
            </w:r>
            <w:r w:rsidRPr="00D56E3D">
              <w:rPr>
                <w:rFonts w:ascii="Arial" w:eastAsia="Arial" w:hAnsi="Arial" w:cs="Arial"/>
                <w:sz w:val="18"/>
                <w:szCs w:val="18"/>
                <w:lang w:val="pt-BR" w:eastAsia="pt-BR"/>
              </w:rPr>
              <w:t>:</w:t>
            </w:r>
          </w:p>
          <w:p w14:paraId="2C5B4DA3" w14:textId="7E24F2C6" w:rsidR="00D56F89" w:rsidRPr="00D56E3D" w:rsidRDefault="00160D1E"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sz w:val="18"/>
                <w:szCs w:val="18"/>
                <w:lang w:val="pt-BR" w:eastAsia="pt-BR"/>
              </w:rPr>
              <w:t xml:space="preserve"> </w:t>
            </w:r>
            <w:r w:rsidR="004146DA" w:rsidRPr="004146DA">
              <w:rPr>
                <w:rFonts w:ascii="MS Gothic" w:eastAsia="MS Gothic" w:hAnsi="MS Gothic" w:cs="MS Gothic" w:hint="eastAsia"/>
                <w:sz w:val="18"/>
                <w:szCs w:val="18"/>
                <w:lang w:val="pt-BR" w:eastAsia="pt-BR"/>
              </w:rPr>
              <w:t>☐</w:t>
            </w:r>
            <w:r w:rsidR="004146DA">
              <w:rPr>
                <w:rFonts w:ascii="MS Gothic" w:eastAsia="MS Gothic" w:hAnsi="MS Gothic" w:cs="MS Gothic"/>
                <w:sz w:val="18"/>
                <w:szCs w:val="18"/>
                <w:lang w:val="pt-BR" w:eastAsia="pt-BR"/>
              </w:rPr>
              <w:t xml:space="preserve"> </w:t>
            </w:r>
            <w:r w:rsidR="00D56F89" w:rsidRPr="00D56E3D">
              <w:rPr>
                <w:rFonts w:ascii="Arial" w:eastAsia="Arial" w:hAnsi="Arial" w:cs="Arial"/>
                <w:sz w:val="18"/>
                <w:szCs w:val="18"/>
                <w:lang w:val="pt-BR" w:eastAsia="pt-BR"/>
              </w:rPr>
              <w:t xml:space="preserve">Sim      </w:t>
            </w:r>
            <w:r w:rsidR="004146DA" w:rsidRPr="004146DA">
              <w:rPr>
                <w:rFonts w:ascii="MS Gothic" w:eastAsia="MS Gothic" w:hAnsi="MS Gothic" w:cs="MS Gothic" w:hint="eastAsia"/>
                <w:sz w:val="18"/>
                <w:szCs w:val="18"/>
                <w:lang w:val="pt-BR" w:eastAsia="pt-BR"/>
              </w:rPr>
              <w:t>☒</w:t>
            </w:r>
            <w:r w:rsidR="004146DA">
              <w:rPr>
                <w:rFonts w:ascii="MS Gothic" w:eastAsia="MS Gothic" w:hAnsi="MS Gothic" w:cs="MS Gothic"/>
                <w:sz w:val="18"/>
                <w:szCs w:val="18"/>
                <w:lang w:val="pt-BR" w:eastAsia="pt-BR"/>
              </w:rPr>
              <w:t xml:space="preserve"> </w:t>
            </w:r>
            <w:r w:rsidR="00D56F89" w:rsidRPr="00D56E3D">
              <w:rPr>
                <w:rFonts w:ascii="Arial" w:eastAsia="Arial" w:hAnsi="Arial" w:cs="Arial"/>
                <w:sz w:val="18"/>
                <w:szCs w:val="18"/>
                <w:lang w:val="pt-BR" w:eastAsia="pt-BR"/>
              </w:rPr>
              <w:t>Não – Ampla Concorrência</w:t>
            </w:r>
          </w:p>
          <w:p w14:paraId="45BE2681" w14:textId="5B8AE000"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 xml:space="preserve">Aplicar o Art. 48, III, da Lei Complementar 123/2006, em conformidade com o art. 87 do Código Civil Brasileiro: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     </w:t>
            </w:r>
            <w:r w:rsidR="002A147E"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Sim:</w:t>
            </w:r>
          </w:p>
          <w:p w14:paraId="2AD7F6DC" w14:textId="6EA4CAB6"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 xml:space="preserve">Obs.: </w:t>
            </w:r>
            <w:r w:rsidRPr="00D56E3D">
              <w:rPr>
                <w:rFonts w:ascii="Arial" w:eastAsia="Arial" w:hAnsi="Arial" w:cs="Arial"/>
                <w:sz w:val="18"/>
                <w:szCs w:val="18"/>
                <w:lang w:val="pt-BR" w:eastAsia="pt-BR"/>
              </w:rPr>
              <w:t xml:space="preserve">Para cumprimento à legislação em comento </w:t>
            </w:r>
            <w:r w:rsidR="00CE788C" w:rsidRPr="00D56E3D">
              <w:rPr>
                <w:rFonts w:ascii="Arial" w:eastAsia="Arial" w:hAnsi="Arial" w:cs="Arial"/>
                <w:sz w:val="18"/>
                <w:szCs w:val="18"/>
                <w:lang w:val="pt-BR" w:eastAsia="pt-BR"/>
              </w:rPr>
              <w:t xml:space="preserve">todos </w:t>
            </w:r>
            <w:r w:rsidRPr="00D56E3D">
              <w:rPr>
                <w:rFonts w:ascii="Arial" w:eastAsia="Arial" w:hAnsi="Arial" w:cs="Arial"/>
                <w:sz w:val="18"/>
                <w:szCs w:val="18"/>
                <w:lang w:val="pt-BR" w:eastAsia="pt-BR"/>
              </w:rPr>
              <w:t>os itens</w:t>
            </w:r>
            <w:r w:rsidR="00CE788C" w:rsidRPr="00D56E3D">
              <w:rPr>
                <w:rFonts w:ascii="Arial" w:eastAsia="Arial" w:hAnsi="Arial" w:cs="Arial"/>
                <w:sz w:val="18"/>
                <w:szCs w:val="18"/>
                <w:lang w:val="pt-BR" w:eastAsia="pt-BR"/>
              </w:rPr>
              <w:t xml:space="preserve"> </w:t>
            </w:r>
            <w:r w:rsidRPr="00D56E3D">
              <w:rPr>
                <w:rFonts w:ascii="Arial" w:eastAsia="Arial" w:hAnsi="Arial" w:cs="Arial"/>
                <w:sz w:val="18"/>
                <w:szCs w:val="18"/>
                <w:lang w:val="pt-BR" w:eastAsia="pt-BR"/>
              </w:rPr>
              <w:t xml:space="preserve">serão destinados exclusivamente para </w:t>
            </w:r>
            <w:proofErr w:type="spellStart"/>
            <w:r w:rsidRPr="00D56E3D">
              <w:rPr>
                <w:rFonts w:ascii="Arial" w:eastAsia="Arial" w:hAnsi="Arial" w:cs="Arial"/>
                <w:sz w:val="18"/>
                <w:szCs w:val="18"/>
                <w:lang w:val="pt-BR" w:eastAsia="pt-BR"/>
              </w:rPr>
              <w:t>MEs</w:t>
            </w:r>
            <w:proofErr w:type="spellEnd"/>
            <w:r w:rsidRPr="00D56E3D">
              <w:rPr>
                <w:rFonts w:ascii="Arial" w:eastAsia="Arial" w:hAnsi="Arial" w:cs="Arial"/>
                <w:sz w:val="18"/>
                <w:szCs w:val="18"/>
                <w:lang w:val="pt-BR" w:eastAsia="pt-BR"/>
              </w:rPr>
              <w:t xml:space="preserve"> </w:t>
            </w:r>
            <w:proofErr w:type="spellStart"/>
            <w:r w:rsidRPr="00D56E3D">
              <w:rPr>
                <w:rFonts w:ascii="Arial" w:eastAsia="Arial" w:hAnsi="Arial" w:cs="Arial"/>
                <w:sz w:val="18"/>
                <w:szCs w:val="18"/>
                <w:lang w:val="pt-BR" w:eastAsia="pt-BR"/>
              </w:rPr>
              <w:t>EPPs</w:t>
            </w:r>
            <w:proofErr w:type="spellEnd"/>
            <w:r w:rsidRPr="00D56E3D">
              <w:rPr>
                <w:rFonts w:ascii="Arial" w:eastAsia="Arial" w:hAnsi="Arial" w:cs="Arial"/>
                <w:sz w:val="18"/>
                <w:szCs w:val="18"/>
                <w:lang w:val="pt-BR" w:eastAsia="pt-BR"/>
              </w:rPr>
              <w:t xml:space="preserve"> e equiparadas.</w:t>
            </w:r>
          </w:p>
          <w:p w14:paraId="3A262127" w14:textId="77777777" w:rsidR="00D56F89" w:rsidRPr="00D56E3D" w:rsidRDefault="00D56F89" w:rsidP="00D56E3D">
            <w:pPr>
              <w:widowControl/>
              <w:autoSpaceDE/>
              <w:autoSpaceDN/>
              <w:spacing w:line="276" w:lineRule="auto"/>
              <w:jc w:val="both"/>
              <w:rPr>
                <w:rFonts w:ascii="Arial" w:eastAsia="Arial" w:hAnsi="Arial" w:cs="Arial"/>
                <w:sz w:val="18"/>
                <w:szCs w:val="18"/>
                <w:lang w:val="pt-BR" w:eastAsia="pt-BR"/>
              </w:rPr>
            </w:pPr>
            <w:r w:rsidRPr="00D56E3D">
              <w:rPr>
                <w:rFonts w:ascii="Arial" w:eastAsia="Arial" w:hAnsi="Arial" w:cs="Arial"/>
                <w:b/>
                <w:sz w:val="18"/>
                <w:szCs w:val="18"/>
                <w:lang w:val="pt-BR" w:eastAsia="pt-BR"/>
              </w:rPr>
              <w:t>Aplicar o § 3º do art. 48 da Lei Complementar nº 147/2014</w:t>
            </w:r>
            <w:r w:rsidRPr="00D56E3D">
              <w:rPr>
                <w:rFonts w:ascii="Arial" w:eastAsia="Arial" w:hAnsi="Arial" w:cs="Arial"/>
                <w:sz w:val="18"/>
                <w:szCs w:val="18"/>
                <w:lang w:val="pt-BR" w:eastAsia="pt-BR"/>
              </w:rPr>
              <w:t xml:space="preserve">: </w:t>
            </w:r>
            <w:r w:rsidRPr="00D56E3D">
              <w:rPr>
                <w:rFonts w:ascii="Segoe UI Symbol" w:eastAsia="Arial" w:hAnsi="Segoe UI Symbol" w:cs="Segoe UI Symbol"/>
                <w:sz w:val="18"/>
                <w:szCs w:val="18"/>
                <w:lang w:val="pt-BR" w:eastAsia="pt-BR"/>
              </w:rPr>
              <w:t>☐</w:t>
            </w:r>
            <w:r w:rsidRPr="00D56E3D">
              <w:rPr>
                <w:rFonts w:ascii="Arial" w:eastAsia="Arial" w:hAnsi="Arial" w:cs="Arial"/>
                <w:sz w:val="18"/>
                <w:szCs w:val="18"/>
                <w:lang w:val="pt-BR" w:eastAsia="pt-BR"/>
              </w:rPr>
              <w:t xml:space="preserve"> Sim      </w:t>
            </w:r>
            <w:r w:rsidRPr="00D56E3D">
              <w:rPr>
                <w:rFonts w:ascii="Segoe UI Symbol" w:eastAsia="MS Gothic" w:hAnsi="Segoe UI Symbol" w:cs="Segoe UI Symbol"/>
                <w:sz w:val="18"/>
                <w:szCs w:val="18"/>
                <w:lang w:val="pt-BR" w:eastAsia="pt-BR"/>
              </w:rPr>
              <w:t>☒</w:t>
            </w:r>
            <w:r w:rsidRPr="00D56E3D">
              <w:rPr>
                <w:rFonts w:ascii="Arial" w:eastAsia="Arial" w:hAnsi="Arial" w:cs="Arial"/>
                <w:sz w:val="18"/>
                <w:szCs w:val="18"/>
                <w:lang w:val="pt-BR" w:eastAsia="pt-BR"/>
              </w:rPr>
              <w:t xml:space="preserve"> Não</w:t>
            </w:r>
          </w:p>
          <w:p w14:paraId="63D296BA" w14:textId="77777777" w:rsidR="00D56F89" w:rsidRPr="00D56E3D" w:rsidRDefault="00D56F89" w:rsidP="00D56E3D">
            <w:pPr>
              <w:widowControl/>
              <w:autoSpaceDE/>
              <w:autoSpaceDN/>
              <w:spacing w:line="276" w:lineRule="auto"/>
              <w:jc w:val="both"/>
              <w:rPr>
                <w:rFonts w:ascii="Arial" w:eastAsia="Arial" w:hAnsi="Arial" w:cs="Arial"/>
                <w:b/>
                <w:sz w:val="18"/>
                <w:szCs w:val="18"/>
                <w:lang w:val="pt-BR" w:eastAsia="pt-BR"/>
              </w:rPr>
            </w:pPr>
            <w:r w:rsidRPr="00D56E3D">
              <w:rPr>
                <w:rFonts w:ascii="Arial" w:eastAsia="Arial" w:hAnsi="Arial" w:cs="Arial"/>
                <w:b/>
                <w:strike/>
                <w:sz w:val="18"/>
                <w:szCs w:val="18"/>
                <w:lang w:val="pt-BR" w:eastAsia="pt-BR"/>
              </w:rPr>
              <w:t>Obs.</w:t>
            </w:r>
            <w:r w:rsidRPr="00D56E3D">
              <w:rPr>
                <w:rFonts w:ascii="Arial" w:eastAsia="Arial" w:hAnsi="Arial" w:cs="Arial"/>
                <w:strike/>
                <w:sz w:val="18"/>
                <w:szCs w:val="18"/>
                <w:lang w:val="pt-BR" w:eastAsia="pt-BR"/>
              </w:rPr>
              <w:t xml:space="preserve">: Com o objetivo de incentivar o desenvolvimento sustentável, bem como a promoção da prática empresarial será adjudicada </w:t>
            </w:r>
            <w:proofErr w:type="gramStart"/>
            <w:r w:rsidRPr="00D56E3D">
              <w:rPr>
                <w:rFonts w:ascii="Arial" w:eastAsia="Arial" w:hAnsi="Arial" w:cs="Arial"/>
                <w:strike/>
                <w:sz w:val="18"/>
                <w:szCs w:val="18"/>
                <w:lang w:val="pt-BR" w:eastAsia="pt-BR"/>
              </w:rPr>
              <w:t>às</w:t>
            </w:r>
            <w:proofErr w:type="gramEnd"/>
            <w:r w:rsidRPr="00D56E3D">
              <w:rPr>
                <w:rFonts w:ascii="Arial" w:eastAsia="Arial" w:hAnsi="Arial" w:cs="Arial"/>
                <w:strike/>
                <w:sz w:val="18"/>
                <w:szCs w:val="18"/>
                <w:lang w:val="pt-BR" w:eastAsia="pt-BR"/>
              </w:rPr>
              <w:t xml:space="preserve"> Mês, </w:t>
            </w:r>
            <w:proofErr w:type="spellStart"/>
            <w:r w:rsidRPr="00D56E3D">
              <w:rPr>
                <w:rFonts w:ascii="Arial" w:eastAsia="Arial" w:hAnsi="Arial" w:cs="Arial"/>
                <w:strike/>
                <w:sz w:val="18"/>
                <w:szCs w:val="18"/>
                <w:lang w:val="pt-BR" w:eastAsia="pt-BR"/>
              </w:rPr>
              <w:t>EPPs</w:t>
            </w:r>
            <w:proofErr w:type="spellEnd"/>
            <w:r w:rsidRPr="00D56E3D">
              <w:rPr>
                <w:rFonts w:ascii="Arial" w:eastAsia="Arial" w:hAnsi="Arial" w:cs="Arial"/>
                <w:strike/>
                <w:sz w:val="18"/>
                <w:szCs w:val="18"/>
                <w:lang w:val="pt-BR" w:eastAsia="pt-BR"/>
              </w:rPr>
              <w:t xml:space="preserve"> e equiparadas sediadas na microrregião de XXXXXXXXXX as ofertas cujos preços esteja em até 10% superior ao melhor preço válido. </w:t>
            </w:r>
            <w:r w:rsidRPr="00D56E3D">
              <w:rPr>
                <w:rFonts w:ascii="Arial" w:eastAsia="Arial" w:hAnsi="Arial" w:cs="Arial"/>
                <w:sz w:val="18"/>
                <w:szCs w:val="18"/>
                <w:lang w:val="pt-BR" w:eastAsia="pt-BR"/>
              </w:rPr>
              <w:t>(Retirado)</w:t>
            </w:r>
          </w:p>
        </w:tc>
      </w:tr>
    </w:tbl>
    <w:p w14:paraId="676A526D" w14:textId="77777777" w:rsidR="00AF7368" w:rsidRPr="00D56E3D" w:rsidRDefault="00AF7368" w:rsidP="0049417E">
      <w:pPr>
        <w:widowControl/>
        <w:autoSpaceDE/>
        <w:autoSpaceDN/>
        <w:spacing w:line="276" w:lineRule="auto"/>
        <w:jc w:val="both"/>
        <w:rPr>
          <w:rFonts w:ascii="Arial" w:eastAsia="Arial" w:hAnsi="Arial" w:cs="Arial"/>
          <w:sz w:val="20"/>
          <w:szCs w:val="20"/>
          <w:lang w:val="pt-BR" w:eastAsia="pt-BR"/>
        </w:rPr>
      </w:pPr>
    </w:p>
    <w:p w14:paraId="3B26F729" w14:textId="3D050C60" w:rsidR="00D4762D" w:rsidRPr="00D56E3D" w:rsidRDefault="00AF7368" w:rsidP="00D56E3D">
      <w:pPr>
        <w:pBdr>
          <w:top w:val="double" w:sz="4" w:space="1" w:color="auto"/>
          <w:bottom w:val="double" w:sz="4" w:space="1" w:color="auto"/>
        </w:pBdr>
        <w:spacing w:before="240" w:line="276" w:lineRule="auto"/>
        <w:jc w:val="center"/>
        <w:rPr>
          <w:rFonts w:ascii="Arial" w:eastAsia="Arial" w:hAnsi="Arial" w:cs="Arial"/>
          <w:b/>
          <w:sz w:val="20"/>
          <w:szCs w:val="20"/>
        </w:rPr>
      </w:pPr>
      <w:r w:rsidRPr="00AF7368">
        <w:rPr>
          <w:rFonts w:ascii="Arial" w:eastAsia="Arial" w:hAnsi="Arial" w:cs="Arial"/>
          <w:b/>
          <w:sz w:val="20"/>
          <w:szCs w:val="20"/>
        </w:rPr>
        <w:t>Peças Integrantes do Edital:</w:t>
      </w:r>
    </w:p>
    <w:p w14:paraId="15BA29D5" w14:textId="0C638456" w:rsid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Anexo I</w:t>
      </w:r>
      <w:r w:rsidRPr="00AF7368">
        <w:rPr>
          <w:rFonts w:ascii="Arial" w:eastAsia="Arial" w:hAnsi="Arial" w:cs="Arial"/>
          <w:sz w:val="20"/>
          <w:szCs w:val="20"/>
        </w:rPr>
        <w:t xml:space="preserve"> – Termo de Referência;</w:t>
      </w:r>
    </w:p>
    <w:p w14:paraId="21E39F82" w14:textId="786EF189" w:rsidR="00AF7368" w:rsidRPr="00AF7368" w:rsidRDefault="00453645" w:rsidP="00AF7368">
      <w:pPr>
        <w:spacing w:line="276" w:lineRule="auto"/>
        <w:jc w:val="both"/>
        <w:rPr>
          <w:rFonts w:ascii="Arial" w:eastAsia="Arial" w:hAnsi="Arial" w:cs="Arial"/>
          <w:sz w:val="20"/>
          <w:szCs w:val="20"/>
        </w:rPr>
      </w:pPr>
      <w:r>
        <w:rPr>
          <w:rFonts w:ascii="Arial" w:eastAsia="Arial" w:hAnsi="Arial" w:cs="Arial"/>
          <w:b/>
          <w:bCs/>
          <w:sz w:val="20"/>
          <w:szCs w:val="20"/>
        </w:rPr>
        <w:t>Anexo II</w:t>
      </w:r>
      <w:r w:rsidR="00AF7368" w:rsidRPr="00AF7368">
        <w:rPr>
          <w:rFonts w:ascii="Arial" w:eastAsia="Arial" w:hAnsi="Arial" w:cs="Arial"/>
          <w:sz w:val="20"/>
          <w:szCs w:val="20"/>
        </w:rPr>
        <w:t xml:space="preserve"> – Estudo Técnico Preliminar (ETP)</w:t>
      </w:r>
    </w:p>
    <w:p w14:paraId="0825DCC7" w14:textId="610F2B83" w:rsidR="00AF7368" w:rsidRPr="00AF7368" w:rsidRDefault="00453645" w:rsidP="00AF7368">
      <w:pPr>
        <w:spacing w:line="276" w:lineRule="auto"/>
        <w:jc w:val="both"/>
        <w:rPr>
          <w:rFonts w:ascii="Arial" w:eastAsia="Arial" w:hAnsi="Arial" w:cs="Arial"/>
          <w:sz w:val="20"/>
          <w:szCs w:val="20"/>
        </w:rPr>
      </w:pPr>
      <w:r>
        <w:rPr>
          <w:rFonts w:ascii="Arial" w:eastAsia="Arial" w:hAnsi="Arial" w:cs="Arial"/>
          <w:b/>
          <w:bCs/>
          <w:sz w:val="20"/>
          <w:szCs w:val="20"/>
        </w:rPr>
        <w:t>Anexo III</w:t>
      </w:r>
      <w:r w:rsidR="00AF7368" w:rsidRPr="00AF7368">
        <w:rPr>
          <w:rFonts w:ascii="Arial" w:eastAsia="Arial" w:hAnsi="Arial" w:cs="Arial"/>
          <w:sz w:val="20"/>
          <w:szCs w:val="20"/>
        </w:rPr>
        <w:t xml:space="preserve"> – Declarações Conjuntas</w:t>
      </w:r>
    </w:p>
    <w:p w14:paraId="2F937E22" w14:textId="1E052260" w:rsidR="00AF7368" w:rsidRPr="00AF7368" w:rsidRDefault="00AF7368" w:rsidP="00AF7368">
      <w:pPr>
        <w:spacing w:line="276" w:lineRule="auto"/>
        <w:jc w:val="both"/>
        <w:rPr>
          <w:rFonts w:ascii="Arial" w:eastAsia="Arial" w:hAnsi="Arial" w:cs="Arial"/>
          <w:sz w:val="20"/>
          <w:szCs w:val="20"/>
        </w:rPr>
      </w:pPr>
      <w:r w:rsidRPr="0049417E">
        <w:rPr>
          <w:rFonts w:ascii="Arial" w:eastAsia="Arial" w:hAnsi="Arial" w:cs="Arial"/>
          <w:b/>
          <w:bCs/>
          <w:sz w:val="20"/>
          <w:szCs w:val="20"/>
        </w:rPr>
        <w:t xml:space="preserve">Anexo </w:t>
      </w:r>
      <w:r w:rsidR="00453645">
        <w:rPr>
          <w:rFonts w:ascii="Arial" w:eastAsia="Arial" w:hAnsi="Arial" w:cs="Arial"/>
          <w:b/>
          <w:bCs/>
          <w:sz w:val="20"/>
          <w:szCs w:val="20"/>
        </w:rPr>
        <w:t>I</w:t>
      </w:r>
      <w:r w:rsidRPr="0049417E">
        <w:rPr>
          <w:rFonts w:ascii="Arial" w:eastAsia="Arial" w:hAnsi="Arial" w:cs="Arial"/>
          <w:b/>
          <w:bCs/>
          <w:sz w:val="20"/>
          <w:szCs w:val="20"/>
        </w:rPr>
        <w:t>V</w:t>
      </w:r>
      <w:r w:rsidRPr="00AF7368">
        <w:rPr>
          <w:rFonts w:ascii="Arial" w:eastAsia="Arial" w:hAnsi="Arial" w:cs="Arial"/>
          <w:sz w:val="20"/>
          <w:szCs w:val="20"/>
        </w:rPr>
        <w:t xml:space="preserve"> – Proposta Comercial.</w:t>
      </w:r>
    </w:p>
    <w:p w14:paraId="485AAEE6" w14:textId="33935BA7" w:rsidR="00AF7368" w:rsidRPr="00AF7368" w:rsidRDefault="00453645" w:rsidP="00AF7368">
      <w:pPr>
        <w:spacing w:line="276" w:lineRule="auto"/>
        <w:jc w:val="both"/>
        <w:rPr>
          <w:rFonts w:ascii="Arial" w:eastAsia="Arial" w:hAnsi="Arial" w:cs="Arial"/>
          <w:sz w:val="20"/>
          <w:szCs w:val="20"/>
        </w:rPr>
      </w:pPr>
      <w:r>
        <w:rPr>
          <w:rFonts w:ascii="Arial" w:eastAsia="Arial" w:hAnsi="Arial" w:cs="Arial"/>
          <w:b/>
          <w:bCs/>
          <w:sz w:val="20"/>
          <w:szCs w:val="20"/>
        </w:rPr>
        <w:t>Anexo V</w:t>
      </w:r>
      <w:r w:rsidR="00AF7368" w:rsidRPr="00AF7368">
        <w:rPr>
          <w:rFonts w:ascii="Arial" w:eastAsia="Arial" w:hAnsi="Arial" w:cs="Arial"/>
          <w:sz w:val="20"/>
          <w:szCs w:val="20"/>
        </w:rPr>
        <w:t xml:space="preserve"> – Minuta de Contrato</w:t>
      </w:r>
    </w:p>
    <w:p w14:paraId="78798447" w14:textId="437A519E" w:rsidR="00AF7368" w:rsidRDefault="00453645" w:rsidP="00AF7368">
      <w:pPr>
        <w:spacing w:line="276" w:lineRule="auto"/>
        <w:jc w:val="both"/>
        <w:rPr>
          <w:rFonts w:ascii="Arial" w:eastAsia="Arial" w:hAnsi="Arial" w:cs="Arial"/>
          <w:sz w:val="20"/>
          <w:szCs w:val="20"/>
        </w:rPr>
      </w:pPr>
      <w:proofErr w:type="gramStart"/>
      <w:r>
        <w:rPr>
          <w:rFonts w:ascii="Arial" w:eastAsia="Arial" w:hAnsi="Arial" w:cs="Arial"/>
          <w:b/>
          <w:bCs/>
          <w:sz w:val="20"/>
          <w:szCs w:val="20"/>
        </w:rPr>
        <w:t>Anexo VI</w:t>
      </w:r>
      <w:proofErr w:type="gramEnd"/>
      <w:r w:rsidR="00AF7368" w:rsidRPr="00AF7368">
        <w:rPr>
          <w:rFonts w:ascii="Arial" w:eastAsia="Arial" w:hAnsi="Arial" w:cs="Arial"/>
          <w:sz w:val="20"/>
          <w:szCs w:val="20"/>
        </w:rPr>
        <w:t xml:space="preserve"> – Orçamento Estimado em Quantitativos e Valores.</w:t>
      </w:r>
    </w:p>
    <w:p w14:paraId="20CD6F06" w14:textId="77777777" w:rsidR="00BA61FF" w:rsidRDefault="00BA61FF" w:rsidP="00AF7368">
      <w:pPr>
        <w:spacing w:line="276" w:lineRule="auto"/>
        <w:jc w:val="both"/>
        <w:rPr>
          <w:rFonts w:ascii="Arial" w:eastAsia="Arial" w:hAnsi="Arial" w:cs="Arial"/>
          <w:sz w:val="20"/>
          <w:szCs w:val="20"/>
        </w:rPr>
      </w:pPr>
    </w:p>
    <w:p w14:paraId="436C97E1" w14:textId="02C33169" w:rsidR="00AF7368" w:rsidRDefault="00AF7368" w:rsidP="00AF7368">
      <w:pPr>
        <w:spacing w:line="276" w:lineRule="auto"/>
        <w:jc w:val="both"/>
        <w:rPr>
          <w:rFonts w:ascii="Arial" w:eastAsia="Arial" w:hAnsi="Arial" w:cs="Arial"/>
          <w:sz w:val="20"/>
          <w:szCs w:val="20"/>
        </w:rPr>
      </w:pPr>
      <w:r w:rsidRPr="00AF7368">
        <w:rPr>
          <w:rFonts w:ascii="Arial" w:eastAsia="Arial" w:hAnsi="Arial" w:cs="Arial"/>
          <w:sz w:val="20"/>
          <w:szCs w:val="20"/>
        </w:rPr>
        <w:t xml:space="preserve">O Município de Braúnas – MG, por intermédio de sua Pregoeira juridicamente constituída, leva ao </w:t>
      </w:r>
      <w:r w:rsidRPr="00AF7368">
        <w:rPr>
          <w:rFonts w:ascii="Arial" w:eastAsia="Arial" w:hAnsi="Arial" w:cs="Arial"/>
          <w:sz w:val="20"/>
          <w:szCs w:val="20"/>
        </w:rPr>
        <w:lastRenderedPageBreak/>
        <w:t>conhecimento dos interessados que, na forma da Lei Federal n.º 14.133/21</w:t>
      </w:r>
      <w:r>
        <w:rPr>
          <w:rFonts w:ascii="Arial" w:eastAsia="Arial" w:hAnsi="Arial" w:cs="Arial"/>
          <w:sz w:val="20"/>
          <w:szCs w:val="20"/>
        </w:rPr>
        <w:t xml:space="preserve"> </w:t>
      </w:r>
      <w:r w:rsidRPr="00AF7368">
        <w:rPr>
          <w:rFonts w:ascii="Arial" w:eastAsia="Arial" w:hAnsi="Arial" w:cs="Arial"/>
          <w:sz w:val="20"/>
          <w:szCs w:val="20"/>
        </w:rPr>
        <w:t xml:space="preserve">e de outras normas aplicáveis, fará realizar licitação na modalidade Pregão Eletrônico mediante as condições estabelecidas neste Edital: </w:t>
      </w:r>
    </w:p>
    <w:p w14:paraId="2BD23E99" w14:textId="77777777" w:rsidR="00AF7368" w:rsidRDefault="00AF7368" w:rsidP="00AF7368">
      <w:pPr>
        <w:spacing w:line="276" w:lineRule="auto"/>
        <w:jc w:val="both"/>
        <w:rPr>
          <w:rFonts w:ascii="Arial" w:eastAsia="Arial" w:hAnsi="Arial" w:cs="Arial"/>
          <w:sz w:val="20"/>
          <w:szCs w:val="20"/>
        </w:rPr>
      </w:pPr>
    </w:p>
    <w:p w14:paraId="28AFD7B6" w14:textId="77777777" w:rsidR="00AF7368" w:rsidRDefault="00AF7368" w:rsidP="00AF7368">
      <w:pPr>
        <w:spacing w:line="276" w:lineRule="auto"/>
        <w:jc w:val="both"/>
        <w:rPr>
          <w:rFonts w:ascii="Arial" w:eastAsia="Arial" w:hAnsi="Arial" w:cs="Arial"/>
          <w:sz w:val="20"/>
          <w:szCs w:val="20"/>
        </w:rPr>
      </w:pPr>
      <w:r w:rsidRPr="00AF7368">
        <w:rPr>
          <w:rFonts w:ascii="Arial" w:eastAsia="Arial" w:hAnsi="Arial" w:cs="Arial"/>
          <w:sz w:val="20"/>
          <w:szCs w:val="20"/>
        </w:rPr>
        <w:t xml:space="preserve">Os trabalhos serão conduzidos pela Pregoeira do município de Braúnas, Senhora Adeliane Carvalho de Souza, devidamente designada com sua respectiva Equipe de Apoio e demais profissionais do quadro do município, quando intimado pela Pregoeira, mediante a inserção e monitoramento de dados gerados ou transferidos para o aplicativo constante da página eletrônica. No curso de realização do processo licitatório a Administração será norteada pelo princípio da moderação, dispensando o formalismo exagerado com o objetivo de ampliar a competitividade, desde que o fato gerador apontado não seja grosseiro e fere o princípio da isonomia entre os competidores. </w:t>
      </w:r>
    </w:p>
    <w:p w14:paraId="15587229" w14:textId="77777777" w:rsidR="00AF7368" w:rsidRDefault="00AF7368" w:rsidP="00AF7368">
      <w:pPr>
        <w:spacing w:line="276" w:lineRule="auto"/>
        <w:jc w:val="both"/>
        <w:rPr>
          <w:rFonts w:ascii="Arial" w:eastAsia="Arial" w:hAnsi="Arial" w:cs="Arial"/>
          <w:sz w:val="20"/>
          <w:szCs w:val="20"/>
        </w:rPr>
      </w:pPr>
    </w:p>
    <w:p w14:paraId="5A0C4345" w14:textId="77777777" w:rsidR="00AF7368" w:rsidRDefault="00AF7368" w:rsidP="00AF7368">
      <w:pPr>
        <w:spacing w:line="276" w:lineRule="auto"/>
        <w:jc w:val="both"/>
        <w:rPr>
          <w:rFonts w:ascii="Arial" w:eastAsia="Arial" w:hAnsi="Arial" w:cs="Arial"/>
          <w:sz w:val="20"/>
          <w:szCs w:val="20"/>
        </w:rPr>
      </w:pPr>
      <w:r w:rsidRPr="00AF7368">
        <w:rPr>
          <w:rFonts w:ascii="Arial" w:eastAsia="Arial" w:hAnsi="Arial" w:cs="Arial"/>
          <w:sz w:val="20"/>
          <w:szCs w:val="20"/>
        </w:rPr>
        <w:t xml:space="preserve">O Edital e os demais documentos complementares poderão ser obtidos gratuitamente no site da Prefeitura Municipal de Braúnas no endereço eletrônico </w:t>
      </w:r>
      <w:proofErr w:type="gramStart"/>
      <w:r w:rsidRPr="00AF7368">
        <w:rPr>
          <w:rFonts w:ascii="Arial" w:eastAsia="Arial" w:hAnsi="Arial" w:cs="Arial"/>
          <w:sz w:val="20"/>
          <w:szCs w:val="20"/>
        </w:rPr>
        <w:t>https</w:t>
      </w:r>
      <w:proofErr w:type="gramEnd"/>
      <w:r w:rsidRPr="00AF7368">
        <w:rPr>
          <w:rFonts w:ascii="Arial" w:eastAsia="Arial" w:hAnsi="Arial" w:cs="Arial"/>
          <w:sz w:val="20"/>
          <w:szCs w:val="20"/>
        </w:rPr>
        <w:t xml:space="preserve">://www.braunas.mg.gov.br/ e na plataforma http://www.novobbmnet.com.br/ e também no prédio administrativo, em dias e horários de expediente, a partir da data de sua publicação. </w:t>
      </w:r>
    </w:p>
    <w:p w14:paraId="2149A72A" w14:textId="77777777" w:rsidR="00AF7368" w:rsidRDefault="00AF7368" w:rsidP="00AF7368">
      <w:pPr>
        <w:spacing w:line="276" w:lineRule="auto"/>
        <w:jc w:val="both"/>
        <w:rPr>
          <w:rFonts w:ascii="Arial" w:eastAsia="Arial" w:hAnsi="Arial" w:cs="Arial"/>
          <w:sz w:val="20"/>
          <w:szCs w:val="20"/>
        </w:rPr>
      </w:pPr>
    </w:p>
    <w:p w14:paraId="7A5B0F49" w14:textId="7086AB54" w:rsidR="00AF7368" w:rsidRDefault="00AF7368" w:rsidP="00AF7368">
      <w:pPr>
        <w:spacing w:line="276" w:lineRule="auto"/>
        <w:jc w:val="both"/>
        <w:rPr>
          <w:rFonts w:ascii="Arial" w:eastAsia="Arial" w:hAnsi="Arial" w:cs="Arial"/>
          <w:sz w:val="20"/>
          <w:szCs w:val="20"/>
        </w:rPr>
      </w:pPr>
      <w:r w:rsidRPr="00AF7368">
        <w:rPr>
          <w:rFonts w:ascii="Arial" w:eastAsia="Arial" w:hAnsi="Arial" w:cs="Arial"/>
          <w:sz w:val="20"/>
          <w:szCs w:val="20"/>
        </w:rPr>
        <w:t>As empresas e/ou representantes que tiverem interesse em participar do certame obrigam-se a acompanhar as publicações referentes ao processo no site do município, bem como as publicações na plataforma de julgamento.</w:t>
      </w:r>
    </w:p>
    <w:p w14:paraId="1A0970CA" w14:textId="6ECCA3D3" w:rsidR="00CE788C" w:rsidRPr="00D56E3D" w:rsidRDefault="00680E4D" w:rsidP="00D56E3D">
      <w:pPr>
        <w:pBdr>
          <w:top w:val="double" w:sz="4" w:space="1" w:color="auto"/>
          <w:bottom w:val="double" w:sz="4" w:space="1" w:color="auto"/>
        </w:pBdr>
        <w:spacing w:before="240" w:line="276" w:lineRule="auto"/>
        <w:jc w:val="center"/>
        <w:rPr>
          <w:rFonts w:ascii="Arial" w:eastAsia="Arial" w:hAnsi="Arial" w:cs="Arial"/>
          <w:b/>
          <w:sz w:val="20"/>
          <w:szCs w:val="20"/>
        </w:rPr>
      </w:pPr>
      <w:bookmarkStart w:id="2" w:name="_Hlk160784403"/>
      <w:bookmarkStart w:id="3" w:name="_Hlk159570327"/>
      <w:r w:rsidRPr="00D56E3D">
        <w:rPr>
          <w:rFonts w:ascii="Arial" w:eastAsia="Arial" w:hAnsi="Arial" w:cs="Arial"/>
          <w:b/>
          <w:sz w:val="20"/>
          <w:szCs w:val="20"/>
        </w:rPr>
        <w:t xml:space="preserve">1 </w:t>
      </w:r>
      <w:r w:rsidR="00AF7368" w:rsidRPr="00AF7368">
        <w:rPr>
          <w:rFonts w:ascii="Arial" w:eastAsia="Arial" w:hAnsi="Arial" w:cs="Arial"/>
          <w:b/>
          <w:sz w:val="20"/>
          <w:szCs w:val="20"/>
        </w:rPr>
        <w:t>-</w:t>
      </w:r>
      <w:r w:rsidRPr="00D56E3D">
        <w:rPr>
          <w:rFonts w:ascii="Arial" w:eastAsia="Arial" w:hAnsi="Arial" w:cs="Arial"/>
          <w:b/>
          <w:sz w:val="20"/>
          <w:szCs w:val="20"/>
        </w:rPr>
        <w:t xml:space="preserve"> DO OBJETO</w:t>
      </w:r>
      <w:bookmarkEnd w:id="2"/>
    </w:p>
    <w:p w14:paraId="4449CC59" w14:textId="4C640EDA" w:rsidR="0038451D" w:rsidRPr="0038451D" w:rsidRDefault="00AF7368" w:rsidP="0038451D">
      <w:pPr>
        <w:pStyle w:val="PargrafodaLista"/>
        <w:numPr>
          <w:ilvl w:val="1"/>
          <w:numId w:val="4"/>
        </w:numPr>
        <w:spacing w:line="276" w:lineRule="auto"/>
        <w:rPr>
          <w:rFonts w:ascii="Arial" w:eastAsia="MS Mincho" w:hAnsi="Arial" w:cs="Arial"/>
          <w:sz w:val="20"/>
          <w:szCs w:val="20"/>
          <w:lang w:eastAsia="pt-BR"/>
        </w:rPr>
      </w:pPr>
      <w:bookmarkStart w:id="4" w:name="_Hlk194600668"/>
      <w:bookmarkStart w:id="5" w:name="_Hlk174535395"/>
      <w:bookmarkStart w:id="6" w:name="_Hlk166587771"/>
      <w:r w:rsidRPr="0038451D">
        <w:rPr>
          <w:rFonts w:ascii="Arial" w:eastAsia="MS Mincho" w:hAnsi="Arial" w:cs="Arial"/>
          <w:color w:val="000000"/>
          <w:sz w:val="20"/>
          <w:szCs w:val="20"/>
          <w:lang w:eastAsia="pt-BR"/>
        </w:rPr>
        <w:t>A presente licitação tem por objeto selecionar proposta para a</w:t>
      </w:r>
      <w:r w:rsidR="005678F8" w:rsidRPr="0038451D">
        <w:rPr>
          <w:rFonts w:ascii="Arial" w:hAnsi="Arial" w:cs="Arial"/>
          <w:sz w:val="20"/>
          <w:szCs w:val="20"/>
          <w:lang w:val="pt-BR"/>
        </w:rPr>
        <w:t xml:space="preserve"> </w:t>
      </w:r>
      <w:bookmarkEnd w:id="4"/>
      <w:r w:rsidR="0038451D" w:rsidRPr="0038451D">
        <w:rPr>
          <w:rFonts w:ascii="Arial" w:hAnsi="Arial" w:cs="Arial"/>
          <w:sz w:val="20"/>
          <w:szCs w:val="20"/>
          <w:lang w:val="pt-BR"/>
        </w:rPr>
        <w:t xml:space="preserve">Contratação de empresa especializada para prestação de serviços de consultoria e assessoria técnica em gestão pública de saúde, visando o apoio à secretaria municipal de saúde de Braúnas/MG na organização administrativa, financeira e assistencial do </w:t>
      </w:r>
      <w:r w:rsidR="00453645" w:rsidRPr="0038451D">
        <w:rPr>
          <w:rFonts w:ascii="Arial" w:hAnsi="Arial" w:cs="Arial"/>
          <w:sz w:val="20"/>
          <w:szCs w:val="20"/>
          <w:lang w:val="pt-BR"/>
        </w:rPr>
        <w:t>SUS</w:t>
      </w:r>
      <w:r w:rsidR="0038451D" w:rsidRPr="0038451D">
        <w:rPr>
          <w:rFonts w:ascii="Arial" w:hAnsi="Arial" w:cs="Arial"/>
          <w:sz w:val="20"/>
          <w:szCs w:val="20"/>
          <w:lang w:val="pt-BR"/>
        </w:rPr>
        <w:t xml:space="preserve"> municipal. </w:t>
      </w:r>
      <w:bookmarkEnd w:id="5"/>
      <w:bookmarkEnd w:id="6"/>
    </w:p>
    <w:p w14:paraId="190B8BB7" w14:textId="5E314E58" w:rsidR="00AF7368" w:rsidRPr="0038451D" w:rsidRDefault="00680E4D" w:rsidP="00D56E3D">
      <w:pPr>
        <w:pStyle w:val="PargrafodaLista"/>
        <w:numPr>
          <w:ilvl w:val="1"/>
          <w:numId w:val="4"/>
        </w:numPr>
        <w:spacing w:before="240" w:line="276" w:lineRule="auto"/>
        <w:rPr>
          <w:rFonts w:ascii="Arial" w:eastAsia="MS Mincho" w:hAnsi="Arial" w:cs="Arial"/>
          <w:sz w:val="20"/>
          <w:szCs w:val="20"/>
          <w:lang w:eastAsia="pt-BR"/>
        </w:rPr>
      </w:pPr>
      <w:r w:rsidRPr="0038451D">
        <w:rPr>
          <w:rFonts w:ascii="Arial" w:eastAsia="MS Mincho" w:hAnsi="Arial" w:cs="Arial"/>
          <w:sz w:val="20"/>
          <w:szCs w:val="20"/>
          <w:lang w:val="pt-BR" w:eastAsia="pt-BR"/>
        </w:rPr>
        <w:t>1.2</w:t>
      </w:r>
      <w:r w:rsidR="00CE788C" w:rsidRPr="0038451D">
        <w:rPr>
          <w:rFonts w:ascii="Arial" w:eastAsia="MS Mincho" w:hAnsi="Arial" w:cs="Arial"/>
          <w:sz w:val="20"/>
          <w:szCs w:val="20"/>
          <w:lang w:val="pt-BR" w:eastAsia="pt-BR"/>
        </w:rPr>
        <w:t>.</w:t>
      </w:r>
      <w:r w:rsidR="0089124A" w:rsidRPr="0038451D">
        <w:rPr>
          <w:rFonts w:ascii="Arial" w:eastAsia="MS Mincho" w:hAnsi="Arial" w:cs="Arial"/>
          <w:sz w:val="20"/>
          <w:szCs w:val="20"/>
          <w:lang w:val="pt-BR" w:eastAsia="pt-BR"/>
        </w:rPr>
        <w:t xml:space="preserve"> </w:t>
      </w:r>
      <w:r w:rsidR="00AF7368" w:rsidRPr="0038451D">
        <w:rPr>
          <w:rFonts w:ascii="Arial" w:eastAsia="MS Mincho" w:hAnsi="Arial" w:cs="Arial"/>
          <w:sz w:val="20"/>
          <w:szCs w:val="20"/>
          <w:lang w:eastAsia="pt-BR"/>
        </w:rPr>
        <w:t>O objeto desta licitação será executado em total observância às prescrições deste instrumento o qual disciplina as regras do certame.</w:t>
      </w:r>
    </w:p>
    <w:p w14:paraId="15246653" w14:textId="265F8563" w:rsidR="00CE788C" w:rsidRPr="00AF7368" w:rsidRDefault="003F5BF8" w:rsidP="00D56E3D">
      <w:pPr>
        <w:pBdr>
          <w:top w:val="double" w:sz="4" w:space="1" w:color="auto"/>
          <w:bottom w:val="double" w:sz="4" w:space="1" w:color="auto"/>
        </w:pBdr>
        <w:spacing w:before="240" w:line="276" w:lineRule="auto"/>
        <w:jc w:val="center"/>
        <w:rPr>
          <w:rFonts w:ascii="Arial" w:eastAsia="Arial" w:hAnsi="Arial" w:cs="Arial"/>
          <w:b/>
          <w:sz w:val="20"/>
          <w:szCs w:val="20"/>
        </w:rPr>
      </w:pPr>
      <w:bookmarkStart w:id="7" w:name="_Hlk160269423"/>
      <w:bookmarkEnd w:id="3"/>
      <w:r w:rsidRPr="00AF7368">
        <w:rPr>
          <w:rFonts w:ascii="Arial" w:eastAsia="Arial" w:hAnsi="Arial" w:cs="Arial"/>
          <w:b/>
          <w:sz w:val="20"/>
          <w:szCs w:val="20"/>
        </w:rPr>
        <w:t xml:space="preserve">2 </w:t>
      </w:r>
      <w:r w:rsidR="003A371A" w:rsidRPr="00AF7368">
        <w:rPr>
          <w:rFonts w:ascii="Arial" w:eastAsia="Arial" w:hAnsi="Arial" w:cs="Arial"/>
          <w:b/>
          <w:sz w:val="20"/>
          <w:szCs w:val="20"/>
        </w:rPr>
        <w:t>-</w:t>
      </w:r>
      <w:r w:rsidRPr="00AF7368">
        <w:rPr>
          <w:rFonts w:ascii="Arial" w:eastAsia="Arial" w:hAnsi="Arial" w:cs="Arial"/>
          <w:b/>
          <w:sz w:val="20"/>
          <w:szCs w:val="20"/>
        </w:rPr>
        <w:t xml:space="preserve"> </w:t>
      </w:r>
      <w:bookmarkEnd w:id="7"/>
      <w:r w:rsidR="00AF7368" w:rsidRPr="00AF7368">
        <w:rPr>
          <w:rFonts w:ascii="Arial" w:eastAsia="Arial" w:hAnsi="Arial" w:cs="Arial"/>
          <w:b/>
          <w:sz w:val="20"/>
          <w:szCs w:val="20"/>
        </w:rPr>
        <w:t>DA SOLICITAÇÃO DE ESCLARECIMENTOS.</w:t>
      </w:r>
    </w:p>
    <w:p w14:paraId="27BD44C3" w14:textId="77777777" w:rsidR="00AF7368" w:rsidRDefault="00AF7368" w:rsidP="00453645">
      <w:pPr>
        <w:widowControl/>
        <w:numPr>
          <w:ilvl w:val="1"/>
          <w:numId w:val="0"/>
        </w:numPr>
        <w:autoSpaceDE/>
        <w:autoSpaceDN/>
        <w:spacing w:line="276" w:lineRule="auto"/>
        <w:jc w:val="both"/>
        <w:rPr>
          <w:rFonts w:ascii="Arial" w:eastAsia="MS Mincho" w:hAnsi="Arial" w:cs="Arial"/>
          <w:sz w:val="20"/>
          <w:szCs w:val="20"/>
          <w:lang w:eastAsia="pt-BR"/>
        </w:rPr>
      </w:pPr>
      <w:r w:rsidRPr="00AF7368">
        <w:rPr>
          <w:rFonts w:ascii="Arial" w:eastAsia="MS Mincho" w:hAnsi="Arial" w:cs="Arial"/>
          <w:sz w:val="20"/>
          <w:szCs w:val="20"/>
          <w:lang w:eastAsia="pt-BR"/>
        </w:rPr>
        <w:t xml:space="preserve">2.1 Até 03 (três) dias úteis antes da data fixada para a entrega das propostas e documentos, qualquer interessado poderá solicitar esclarecimentos sobre o pregão, desde que arguidos por escrito e tempestivamente </w:t>
      </w:r>
      <w:proofErr w:type="gramStart"/>
      <w:r w:rsidRPr="00AF7368">
        <w:rPr>
          <w:rFonts w:ascii="Arial" w:eastAsia="MS Mincho" w:hAnsi="Arial" w:cs="Arial"/>
          <w:sz w:val="20"/>
          <w:szCs w:val="20"/>
          <w:lang w:eastAsia="pt-BR"/>
        </w:rPr>
        <w:t>protocolados no Setor de Licitações em dias úteis, respeitada</w:t>
      </w:r>
      <w:proofErr w:type="gramEnd"/>
      <w:r w:rsidRPr="00AF7368">
        <w:rPr>
          <w:rFonts w:ascii="Arial" w:eastAsia="MS Mincho" w:hAnsi="Arial" w:cs="Arial"/>
          <w:sz w:val="20"/>
          <w:szCs w:val="20"/>
          <w:lang w:eastAsia="pt-BR"/>
        </w:rPr>
        <w:t xml:space="preserve"> a disponibilidade para recepção em horário de expediente ou pelo e-mail licitacao@braunas.mg.gov.br. </w:t>
      </w:r>
    </w:p>
    <w:p w14:paraId="5FDED5EE" w14:textId="77777777" w:rsidR="00AF7368" w:rsidRDefault="00AF7368" w:rsidP="00D56E3D">
      <w:pPr>
        <w:widowControl/>
        <w:numPr>
          <w:ilvl w:val="1"/>
          <w:numId w:val="0"/>
        </w:numPr>
        <w:autoSpaceDE/>
        <w:autoSpaceDN/>
        <w:spacing w:before="240" w:line="276" w:lineRule="auto"/>
        <w:jc w:val="both"/>
        <w:rPr>
          <w:rFonts w:ascii="Arial" w:eastAsia="MS Mincho" w:hAnsi="Arial" w:cs="Arial"/>
          <w:sz w:val="20"/>
          <w:szCs w:val="20"/>
          <w:lang w:eastAsia="pt-BR"/>
        </w:rPr>
      </w:pPr>
      <w:r w:rsidRPr="00AF7368">
        <w:rPr>
          <w:rFonts w:ascii="Arial" w:eastAsia="MS Mincho" w:hAnsi="Arial" w:cs="Arial"/>
          <w:sz w:val="20"/>
          <w:szCs w:val="20"/>
          <w:lang w:eastAsia="pt-BR"/>
        </w:rPr>
        <w:t xml:space="preserve">2.2 As respostas da Pregoeira quanto às dúvidas e questionamentos suscitados serão respondidas por escritos no prazo de até 03 (três) dias e devidamente publicadas na imprensa oficial local bem como no site www.novobbmnet.com.br para conhecimento dos interessados. </w:t>
      </w:r>
    </w:p>
    <w:p w14:paraId="392FAC88" w14:textId="2303B260" w:rsidR="00CE788C" w:rsidRDefault="00AF7368" w:rsidP="00D56E3D">
      <w:pPr>
        <w:widowControl/>
        <w:numPr>
          <w:ilvl w:val="1"/>
          <w:numId w:val="0"/>
        </w:numPr>
        <w:autoSpaceDE/>
        <w:autoSpaceDN/>
        <w:spacing w:before="240" w:line="276" w:lineRule="auto"/>
        <w:jc w:val="both"/>
        <w:rPr>
          <w:rFonts w:ascii="Arial" w:eastAsia="MS Mincho" w:hAnsi="Arial" w:cs="Arial"/>
          <w:sz w:val="20"/>
          <w:szCs w:val="20"/>
          <w:lang w:eastAsia="pt-BR"/>
        </w:rPr>
      </w:pPr>
      <w:r w:rsidRPr="00AF7368">
        <w:rPr>
          <w:rFonts w:ascii="Arial" w:eastAsia="MS Mincho" w:hAnsi="Arial" w:cs="Arial"/>
          <w:sz w:val="20"/>
          <w:szCs w:val="20"/>
          <w:lang w:eastAsia="pt-BR"/>
        </w:rPr>
        <w:t>2.3 Quando o questionamento implicar alteração de condição básica da licitação, o Edital será revisto e o prazo de apresentação das propostas será reaberto.</w:t>
      </w:r>
    </w:p>
    <w:p w14:paraId="031786DA" w14:textId="3CC3D737" w:rsidR="00CE788C" w:rsidRPr="00D56E3D" w:rsidRDefault="003A371A" w:rsidP="00D56E3D">
      <w:pPr>
        <w:pBdr>
          <w:top w:val="double" w:sz="4" w:space="1" w:color="auto"/>
          <w:bottom w:val="double" w:sz="4" w:space="1" w:color="auto"/>
        </w:pBdr>
        <w:spacing w:before="240" w:line="276" w:lineRule="auto"/>
        <w:jc w:val="center"/>
        <w:rPr>
          <w:rFonts w:ascii="Arial" w:eastAsia="Arial" w:hAnsi="Arial" w:cs="Arial"/>
          <w:b/>
          <w:sz w:val="20"/>
          <w:szCs w:val="20"/>
        </w:rPr>
      </w:pPr>
      <w:bookmarkStart w:id="8" w:name="_Hlk160272102"/>
      <w:r w:rsidRPr="00D56E3D">
        <w:rPr>
          <w:rFonts w:ascii="Arial" w:eastAsia="Arial" w:hAnsi="Arial" w:cs="Arial"/>
          <w:b/>
          <w:sz w:val="20"/>
          <w:szCs w:val="20"/>
        </w:rPr>
        <w:t xml:space="preserve">3 - </w:t>
      </w:r>
      <w:bookmarkEnd w:id="8"/>
      <w:r w:rsidR="00AF7368" w:rsidRPr="00AF7368">
        <w:rPr>
          <w:rFonts w:ascii="Arial" w:eastAsia="Arial" w:hAnsi="Arial" w:cs="Arial"/>
          <w:b/>
          <w:sz w:val="20"/>
          <w:szCs w:val="20"/>
        </w:rPr>
        <w:t>CONDIÇÕES GERAIS PARA PARTICIPAÇÃO E VEDAÇÕES.</w:t>
      </w:r>
    </w:p>
    <w:p w14:paraId="1CF0D7BB" w14:textId="77777777" w:rsidR="00AF7368" w:rsidRDefault="00AF7368" w:rsidP="00453645">
      <w:pPr>
        <w:pStyle w:val="Nvel2-Red"/>
        <w:numPr>
          <w:ilvl w:val="0"/>
          <w:numId w:val="0"/>
        </w:numPr>
        <w:tabs>
          <w:tab w:val="left" w:pos="567"/>
        </w:tabs>
        <w:spacing w:before="0" w:after="0"/>
        <w:rPr>
          <w:i w:val="0"/>
          <w:color w:val="auto"/>
          <w:sz w:val="20"/>
          <w:szCs w:val="20"/>
          <w:lang w:val="pt-PT"/>
        </w:rPr>
      </w:pPr>
      <w:r w:rsidRPr="00AF7368">
        <w:rPr>
          <w:i w:val="0"/>
          <w:color w:val="auto"/>
          <w:sz w:val="20"/>
          <w:szCs w:val="20"/>
          <w:lang w:val="pt-PT"/>
        </w:rPr>
        <w:t xml:space="preserve">3.1 Poderão participar deste Pregão os interessados que estiverem previamente credenciados junto ao endereço eletrônico www.novobbmnet.com.br que atendam a todas as exigências contidas neste Edital, com ramo de atividade compatível com o objeto, inclusive quanto ao disposto nos seus anexos; </w:t>
      </w:r>
    </w:p>
    <w:p w14:paraId="78538DBB"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lastRenderedPageBreak/>
        <w:t xml:space="preserve">3.2 O licitante responsabiliza-se exclusiva e formalmente pelas transações efetuadas em seu nome, assume como firmes e verdadeiras suas propostas e seus lances, inclusive os atos </w:t>
      </w:r>
      <w:proofErr w:type="gramStart"/>
      <w:r w:rsidRPr="00AF7368">
        <w:rPr>
          <w:i w:val="0"/>
          <w:color w:val="auto"/>
          <w:sz w:val="20"/>
          <w:szCs w:val="20"/>
          <w:lang w:val="pt-PT"/>
        </w:rPr>
        <w:t>praticados diretamente ou por seu representante, excluída</w:t>
      </w:r>
      <w:proofErr w:type="gramEnd"/>
      <w:r w:rsidRPr="00AF7368">
        <w:rPr>
          <w:i w:val="0"/>
          <w:color w:val="auto"/>
          <w:sz w:val="20"/>
          <w:szCs w:val="20"/>
          <w:lang w:val="pt-PT"/>
        </w:rPr>
        <w:t xml:space="preserve"> a responsabilidade do provedor do sistema ou do órgão ou entidade promotora da licitação por eventuais danos decorrentes de uso indevido das credenciais de acesso, ainda que por terceiros. </w:t>
      </w:r>
    </w:p>
    <w:p w14:paraId="6BA9D238"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3.3 É de responsabilidade </w:t>
      </w:r>
      <w:proofErr w:type="gramStart"/>
      <w:r w:rsidRPr="00AF7368">
        <w:rPr>
          <w:i w:val="0"/>
          <w:color w:val="auto"/>
          <w:sz w:val="20"/>
          <w:szCs w:val="20"/>
          <w:lang w:val="pt-PT"/>
        </w:rPr>
        <w:t>do cadastrado conferir</w:t>
      </w:r>
      <w:proofErr w:type="gramEnd"/>
      <w:r w:rsidRPr="00AF7368">
        <w:rPr>
          <w:i w:val="0"/>
          <w:color w:val="auto"/>
          <w:sz w:val="20"/>
          <w:szCs w:val="20"/>
          <w:lang w:val="pt-PT"/>
        </w:rPr>
        <w:t xml:space="preserve">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 </w:t>
      </w:r>
    </w:p>
    <w:p w14:paraId="353EA142"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3.4 </w:t>
      </w:r>
      <w:proofErr w:type="gramStart"/>
      <w:r w:rsidRPr="00AF7368">
        <w:rPr>
          <w:i w:val="0"/>
          <w:color w:val="auto"/>
          <w:sz w:val="20"/>
          <w:szCs w:val="20"/>
          <w:lang w:val="pt-PT"/>
        </w:rPr>
        <w:t>É</w:t>
      </w:r>
      <w:proofErr w:type="gramEnd"/>
      <w:r w:rsidRPr="00AF7368">
        <w:rPr>
          <w:i w:val="0"/>
          <w:color w:val="auto"/>
          <w:sz w:val="20"/>
          <w:szCs w:val="20"/>
          <w:lang w:val="pt-PT"/>
        </w:rPr>
        <w:t xml:space="preserve"> de responsabilidade da empresa licitante a obtenção das licenças e autorizações a que se refere o inciso I do § 5º do artigo 25 da Lei Federal nº 14.133/21, quando for o caso. </w:t>
      </w:r>
    </w:p>
    <w:p w14:paraId="7D832A37"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3.4.1 A não observância do disposto no item anterior poderá ensejar desclassificação no momento da habilitação. </w:t>
      </w:r>
    </w:p>
    <w:p w14:paraId="4E513B9A"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 Não poderão participar deste pregão: </w:t>
      </w:r>
    </w:p>
    <w:p w14:paraId="46384E26"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3.5.1 Licitantes suspenso de participar de licitação e impedido de contratar com o município, durante o prazo da sanção aplicada; </w:t>
      </w:r>
    </w:p>
    <w:p w14:paraId="1A20C828"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3.5.2 Licitante declarado inidôneo para licitar ou contratar com a Administração Pública, enquanto perdurarem os motivos determinantes da punição ou até que seja promovida sua reabilitação; </w:t>
      </w:r>
    </w:p>
    <w:p w14:paraId="26D10E97"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3.5.3 Sociedade estrangeira não autorizada a funcionar no País; </w:t>
      </w:r>
    </w:p>
    <w:p w14:paraId="7BA9F07A"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3.5.4 Aquele que não atenda às condições deste Edital e seus anexos. </w:t>
      </w:r>
    </w:p>
    <w:p w14:paraId="350B699F"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3.5.5 Licitante cujo estatuto ou contrato social não inclua o objeto deste pregão; </w:t>
      </w:r>
    </w:p>
    <w:p w14:paraId="52E70C62"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3.5.6 Licitante que se encontre em processo de dissolução, recuperação extrajudicial, falência, fusão, cisão ou incorporação; </w:t>
      </w:r>
    </w:p>
    <w:p w14:paraId="2B767DAE"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3.5.7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18E38E3D"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3.5.8 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r>
        <w:rPr>
          <w:i w:val="0"/>
          <w:color w:val="auto"/>
          <w:sz w:val="20"/>
          <w:szCs w:val="20"/>
          <w:lang w:val="pt-PT"/>
        </w:rPr>
        <w:t xml:space="preserve"> </w:t>
      </w:r>
      <w:r w:rsidRPr="00AF7368">
        <w:rPr>
          <w:i w:val="0"/>
          <w:color w:val="auto"/>
          <w:sz w:val="20"/>
          <w:szCs w:val="20"/>
          <w:lang w:val="pt-PT"/>
        </w:rPr>
        <w:t xml:space="preserve">técnico ou subcontratado, quando a licitação versar sobre serviços ou fornecimento de bens a ela necessários. </w:t>
      </w:r>
    </w:p>
    <w:p w14:paraId="2ED4BCFD"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3.5.9 Autor do anteprojeto, do projeto básico ou do projeto executivo, pessoa física ou jurídica, quando a licitação versar sobre serviços ou fornecimento de bens a ele </w:t>
      </w:r>
      <w:proofErr w:type="gramStart"/>
      <w:r w:rsidRPr="00AF7368">
        <w:rPr>
          <w:i w:val="0"/>
          <w:color w:val="auto"/>
          <w:sz w:val="20"/>
          <w:szCs w:val="20"/>
          <w:lang w:val="pt-PT"/>
        </w:rPr>
        <w:t>relacionados</w:t>
      </w:r>
      <w:proofErr w:type="gramEnd"/>
      <w:r w:rsidRPr="00AF7368">
        <w:rPr>
          <w:i w:val="0"/>
          <w:color w:val="auto"/>
          <w:sz w:val="20"/>
          <w:szCs w:val="20"/>
          <w:lang w:val="pt-PT"/>
        </w:rPr>
        <w:t xml:space="preserve"> </w:t>
      </w:r>
    </w:p>
    <w:p w14:paraId="1B5AA1B4"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3.5.10 Aquele que mantenha vínculo de natureza técnica, comercial, econômica, financeira, trabalhista ou civil com dirigente do órgão ou entidade contratante ou com agente público que desempenhe função na </w:t>
      </w:r>
      <w:r w:rsidRPr="00AF7368">
        <w:rPr>
          <w:i w:val="0"/>
          <w:color w:val="auto"/>
          <w:sz w:val="20"/>
          <w:szCs w:val="20"/>
          <w:lang w:val="pt-PT"/>
        </w:rPr>
        <w:lastRenderedPageBreak/>
        <w:t xml:space="preserve">licitação ou atue na fiscalização ou na gestão do contrato, ou que deles seja cônjuge, companheiro ou parente em linha reta, colateral ou por afinidade, até o terceiro grau. </w:t>
      </w:r>
    </w:p>
    <w:p w14:paraId="600225DA"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3.5.11 Empresas controladoras, controladas ou coligadas, nos termos da Lei nº 6.404/76, concorrendo entre si. </w:t>
      </w:r>
    </w:p>
    <w:p w14:paraId="4F3B7E98"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3.5.12 Pessoa física ou jurídica que, nos </w:t>
      </w:r>
      <w:proofErr w:type="gramStart"/>
      <w:r w:rsidRPr="00AF7368">
        <w:rPr>
          <w:i w:val="0"/>
          <w:color w:val="auto"/>
          <w:sz w:val="20"/>
          <w:szCs w:val="20"/>
          <w:lang w:val="pt-PT"/>
        </w:rPr>
        <w:t>5</w:t>
      </w:r>
      <w:proofErr w:type="gramEnd"/>
      <w:r w:rsidRPr="00AF7368">
        <w:rPr>
          <w:i w:val="0"/>
          <w:color w:val="auto"/>
          <w:sz w:val="20"/>
          <w:szCs w:val="20"/>
          <w:lang w:val="pt-PT"/>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EC58F9B" w14:textId="77777777" w:rsidR="00AF7368" w:rsidRDefault="00AF7368" w:rsidP="00D56E3D">
      <w:pPr>
        <w:pStyle w:val="Nvel2-Red"/>
        <w:numPr>
          <w:ilvl w:val="0"/>
          <w:numId w:val="0"/>
        </w:numPr>
        <w:tabs>
          <w:tab w:val="left" w:pos="567"/>
        </w:tabs>
        <w:spacing w:before="240" w:after="0"/>
        <w:rPr>
          <w:i w:val="0"/>
          <w:color w:val="auto"/>
          <w:sz w:val="20"/>
          <w:szCs w:val="20"/>
          <w:lang w:val="pt-PT"/>
        </w:rPr>
      </w:pPr>
      <w:r w:rsidRPr="00AF7368">
        <w:rPr>
          <w:i w:val="0"/>
          <w:color w:val="auto"/>
          <w:sz w:val="20"/>
          <w:szCs w:val="20"/>
          <w:lang w:val="pt-PT"/>
        </w:rPr>
        <w:t xml:space="preserve">3.5.13 Agente público do órgão ou entidade licitante.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14.133/21. </w:t>
      </w:r>
    </w:p>
    <w:p w14:paraId="48DB0728" w14:textId="5AA1083A" w:rsidR="00AF7368" w:rsidRPr="00D56E3D" w:rsidRDefault="00AF7368" w:rsidP="00D56E3D">
      <w:pPr>
        <w:pStyle w:val="Nvel2-Red"/>
        <w:numPr>
          <w:ilvl w:val="0"/>
          <w:numId w:val="0"/>
        </w:numPr>
        <w:tabs>
          <w:tab w:val="left" w:pos="567"/>
        </w:tabs>
        <w:spacing w:before="240" w:after="0"/>
        <w:rPr>
          <w:i w:val="0"/>
          <w:color w:val="auto"/>
          <w:sz w:val="20"/>
          <w:szCs w:val="20"/>
          <w:lang w:val="pt-BR"/>
        </w:rPr>
      </w:pPr>
      <w:r w:rsidRPr="00AF7368">
        <w:rPr>
          <w:i w:val="0"/>
          <w:color w:val="auto"/>
          <w:sz w:val="20"/>
          <w:szCs w:val="20"/>
          <w:lang w:val="pt-PT"/>
        </w:rPr>
        <w:t xml:space="preserve">O Impedimento de que trata o item 3.5.1 será também </w:t>
      </w:r>
      <w:proofErr w:type="gramStart"/>
      <w:r w:rsidRPr="00AF7368">
        <w:rPr>
          <w:i w:val="0"/>
          <w:color w:val="auto"/>
          <w:sz w:val="20"/>
          <w:szCs w:val="20"/>
          <w:lang w:val="pt-PT"/>
        </w:rPr>
        <w:t>aplicado</w:t>
      </w:r>
      <w:proofErr w:type="gramEnd"/>
      <w:r w:rsidRPr="00AF7368">
        <w:rPr>
          <w:i w:val="0"/>
          <w:color w:val="auto"/>
          <w:sz w:val="20"/>
          <w:szCs w:val="20"/>
          <w:lang w:val="pt-PT"/>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 vedação de que trata o item 3.5.13 estende-se a terceiro que auxilie a condução da contratação na qualidade de integrante de equipe de apoio, profissional especializado, funcionário ou representante de empresa que preste assessoria técnica. É expressamente vedada a contração 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 Declarada a abertura da sessão pela Pregoeira não mais serão admitidos novos proponentes junto ao certame.</w:t>
      </w:r>
    </w:p>
    <w:p w14:paraId="6CBAD8B8" w14:textId="78B09F03" w:rsidR="00CE788C" w:rsidRPr="00D56E3D" w:rsidRDefault="0068608A" w:rsidP="00D56E3D">
      <w:pPr>
        <w:pBdr>
          <w:top w:val="double" w:sz="4" w:space="1" w:color="auto"/>
          <w:bottom w:val="double" w:sz="4" w:space="1" w:color="auto"/>
        </w:pBdr>
        <w:spacing w:before="240" w:line="276" w:lineRule="auto"/>
        <w:jc w:val="center"/>
        <w:rPr>
          <w:rFonts w:ascii="Arial" w:eastAsia="Arial" w:hAnsi="Arial" w:cs="Arial"/>
          <w:b/>
          <w:sz w:val="20"/>
          <w:szCs w:val="20"/>
        </w:rPr>
      </w:pPr>
      <w:r w:rsidRPr="00D56E3D">
        <w:rPr>
          <w:rFonts w:ascii="Arial" w:eastAsia="Arial" w:hAnsi="Arial" w:cs="Arial"/>
          <w:b/>
          <w:sz w:val="20"/>
          <w:szCs w:val="20"/>
        </w:rPr>
        <w:t>4</w:t>
      </w:r>
      <w:r w:rsidR="00AF7368">
        <w:rPr>
          <w:rFonts w:ascii="Arial" w:eastAsia="Arial" w:hAnsi="Arial" w:cs="Arial"/>
          <w:b/>
          <w:sz w:val="20"/>
          <w:szCs w:val="20"/>
        </w:rPr>
        <w:t xml:space="preserve"> </w:t>
      </w:r>
      <w:r w:rsidRPr="00D56E3D">
        <w:rPr>
          <w:rFonts w:ascii="Arial" w:eastAsia="Arial" w:hAnsi="Arial" w:cs="Arial"/>
          <w:b/>
          <w:sz w:val="20"/>
          <w:szCs w:val="20"/>
        </w:rPr>
        <w:t xml:space="preserve">- </w:t>
      </w:r>
      <w:bookmarkStart w:id="9" w:name="_Ref113886867"/>
      <w:r w:rsidR="00AF7368" w:rsidRPr="00AF7368">
        <w:rPr>
          <w:rFonts w:ascii="Arial" w:eastAsia="Arial" w:hAnsi="Arial" w:cs="Arial"/>
          <w:b/>
          <w:sz w:val="20"/>
          <w:szCs w:val="20"/>
        </w:rPr>
        <w:t>DA PARTICIPAÇÃO DAS EMPRESAS ENQUADRADAS NAS CONDIÇÕES DA LEI COMPLEMENTAR 123/2006.</w:t>
      </w:r>
    </w:p>
    <w:bookmarkEnd w:id="9"/>
    <w:p w14:paraId="304ABE6C" w14:textId="77777777" w:rsidR="00AF7368" w:rsidRDefault="00AF7368" w:rsidP="009D0763">
      <w:pPr>
        <w:widowControl/>
        <w:numPr>
          <w:ilvl w:val="1"/>
          <w:numId w:val="0"/>
        </w:numPr>
        <w:tabs>
          <w:tab w:val="left" w:pos="284"/>
          <w:tab w:val="left" w:pos="567"/>
        </w:tabs>
        <w:autoSpaceDE/>
        <w:autoSpaceDN/>
        <w:spacing w:line="276" w:lineRule="auto"/>
        <w:jc w:val="both"/>
        <w:rPr>
          <w:rFonts w:ascii="Arial" w:eastAsia="Times New Roman" w:hAnsi="Arial" w:cs="Arial"/>
          <w:iCs/>
          <w:sz w:val="20"/>
          <w:szCs w:val="20"/>
          <w:lang w:eastAsia="pt-BR"/>
        </w:rPr>
      </w:pPr>
      <w:proofErr w:type="gramStart"/>
      <w:r w:rsidRPr="00AF7368">
        <w:rPr>
          <w:rFonts w:ascii="Arial" w:eastAsia="Times New Roman" w:hAnsi="Arial" w:cs="Arial"/>
          <w:iCs/>
          <w:sz w:val="20"/>
          <w:szCs w:val="20"/>
          <w:lang w:eastAsia="pt-BR"/>
        </w:rPr>
        <w:t>4.1 Ao licitante que cumprir os requisitos legais para qualificação como microempresa, empresa</w:t>
      </w:r>
      <w:proofErr w:type="gramEnd"/>
      <w:r w:rsidRPr="00AF7368">
        <w:rPr>
          <w:rFonts w:ascii="Arial" w:eastAsia="Times New Roman" w:hAnsi="Arial" w:cs="Arial"/>
          <w:iCs/>
          <w:sz w:val="20"/>
          <w:szCs w:val="20"/>
          <w:lang w:eastAsia="pt-BR"/>
        </w:rPr>
        <w:t xml:space="preserve">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 </w:t>
      </w:r>
    </w:p>
    <w:p w14:paraId="1C325CBF" w14:textId="77777777" w:rsidR="00AF7368" w:rsidRDefault="00AF7368" w:rsidP="00D56E3D">
      <w:pPr>
        <w:widowControl/>
        <w:numPr>
          <w:ilvl w:val="1"/>
          <w:numId w:val="0"/>
        </w:numPr>
        <w:tabs>
          <w:tab w:val="left" w:pos="284"/>
          <w:tab w:val="left" w:pos="567"/>
        </w:tabs>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4.2 Na forma da legislação vigente, os licitantes para obterem o tratamento diferenciado deverão comprovar a condição de microempresa, empresa de pequeno porte ou equiparada mediante a apresentação de: </w:t>
      </w:r>
    </w:p>
    <w:p w14:paraId="101DDE1C" w14:textId="77777777" w:rsidR="00AF7368" w:rsidRDefault="00AF7368" w:rsidP="00D56E3D">
      <w:pPr>
        <w:widowControl/>
        <w:numPr>
          <w:ilvl w:val="1"/>
          <w:numId w:val="0"/>
        </w:numPr>
        <w:tabs>
          <w:tab w:val="left" w:pos="284"/>
          <w:tab w:val="left" w:pos="567"/>
        </w:tabs>
        <w:autoSpaceDE/>
        <w:autoSpaceDN/>
        <w:spacing w:before="240" w:line="276" w:lineRule="auto"/>
        <w:jc w:val="both"/>
      </w:pPr>
      <w:r w:rsidRPr="00AF7368">
        <w:rPr>
          <w:rFonts w:ascii="Arial" w:eastAsia="Times New Roman" w:hAnsi="Arial" w:cs="Arial"/>
          <w:iCs/>
          <w:sz w:val="20"/>
          <w:szCs w:val="20"/>
          <w:lang w:eastAsia="pt-BR"/>
        </w:rPr>
        <w:t>4.2.1 Se inscrito no Registro Público de Empresas Mercantis, declaração de enquadramento arquivada ou a Certidão Simplificada expedida pela Junta Comercial, ou declaração equivalente inerente à empresa participante;</w:t>
      </w:r>
      <w:r w:rsidRPr="00AF7368">
        <w:t xml:space="preserve"> </w:t>
      </w:r>
    </w:p>
    <w:p w14:paraId="4738E124" w14:textId="6C220BE0" w:rsidR="00AF7368" w:rsidRDefault="00AF7368" w:rsidP="00D56E3D">
      <w:pPr>
        <w:widowControl/>
        <w:numPr>
          <w:ilvl w:val="1"/>
          <w:numId w:val="0"/>
        </w:numPr>
        <w:tabs>
          <w:tab w:val="left" w:pos="284"/>
          <w:tab w:val="left" w:pos="567"/>
        </w:tabs>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4.2.2 Se inscrito no Registro Civil de Pessoas Jurídicas, declaração de enquadramento arquivada ou a Certidão de Breve Relato do Cartório de Registro Civil de Pessoas Jurídicas, ou declaração equivalente inerente à empresa </w:t>
      </w:r>
      <w:proofErr w:type="gramStart"/>
      <w:r w:rsidRPr="00AF7368">
        <w:rPr>
          <w:rFonts w:ascii="Arial" w:eastAsia="Times New Roman" w:hAnsi="Arial" w:cs="Arial"/>
          <w:iCs/>
          <w:sz w:val="20"/>
          <w:szCs w:val="20"/>
          <w:lang w:eastAsia="pt-BR"/>
        </w:rPr>
        <w:t xml:space="preserve">participante </w:t>
      </w:r>
      <w:r>
        <w:rPr>
          <w:rFonts w:ascii="Arial" w:eastAsia="Times New Roman" w:hAnsi="Arial" w:cs="Arial"/>
          <w:iCs/>
          <w:sz w:val="20"/>
          <w:szCs w:val="20"/>
          <w:lang w:eastAsia="pt-BR"/>
        </w:rPr>
        <w:t>.</w:t>
      </w:r>
      <w:proofErr w:type="gramEnd"/>
    </w:p>
    <w:p w14:paraId="54BD83C7" w14:textId="64DE8248" w:rsidR="00AF7368" w:rsidRPr="00D56E3D" w:rsidRDefault="00AF7368" w:rsidP="00D56E3D">
      <w:pPr>
        <w:widowControl/>
        <w:numPr>
          <w:ilvl w:val="1"/>
          <w:numId w:val="0"/>
        </w:numPr>
        <w:tabs>
          <w:tab w:val="left" w:pos="284"/>
          <w:tab w:val="left" w:pos="567"/>
        </w:tabs>
        <w:autoSpaceDE/>
        <w:autoSpaceDN/>
        <w:spacing w:before="240" w:line="276" w:lineRule="auto"/>
        <w:jc w:val="both"/>
        <w:rPr>
          <w:rFonts w:ascii="Arial" w:eastAsia="Times New Roman" w:hAnsi="Arial" w:cs="Arial"/>
          <w:iCs/>
          <w:sz w:val="20"/>
          <w:szCs w:val="20"/>
          <w:lang w:val="pt-BR" w:eastAsia="pt-BR"/>
        </w:rPr>
      </w:pPr>
      <w:r w:rsidRPr="00AF7368">
        <w:rPr>
          <w:rFonts w:ascii="Arial" w:eastAsia="Times New Roman" w:hAnsi="Arial" w:cs="Arial"/>
          <w:iCs/>
          <w:sz w:val="20"/>
          <w:szCs w:val="20"/>
          <w:lang w:eastAsia="pt-BR"/>
        </w:rPr>
        <w:t>4.3 O licitante que apresentar declaração falsa responderá por seus atos, civil, penal e administrativamente.</w:t>
      </w:r>
    </w:p>
    <w:p w14:paraId="224D7670" w14:textId="2AD11E64" w:rsidR="00CE788C" w:rsidRPr="00D56E3D" w:rsidRDefault="00A05557" w:rsidP="00D56E3D">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bookmarkStart w:id="10" w:name="_Hlk160285233"/>
      <w:r w:rsidRPr="00D56E3D">
        <w:rPr>
          <w:rFonts w:ascii="Arial" w:eastAsia="Arial" w:hAnsi="Arial" w:cs="Arial"/>
          <w:b/>
          <w:sz w:val="20"/>
          <w:szCs w:val="20"/>
        </w:rPr>
        <w:lastRenderedPageBreak/>
        <w:t>5</w:t>
      </w:r>
      <w:r w:rsidR="00AF7368">
        <w:rPr>
          <w:rFonts w:ascii="Arial" w:eastAsia="Arial" w:hAnsi="Arial" w:cs="Arial"/>
          <w:b/>
          <w:sz w:val="20"/>
          <w:szCs w:val="20"/>
        </w:rPr>
        <w:t xml:space="preserve"> </w:t>
      </w:r>
      <w:r w:rsidRPr="00D56E3D">
        <w:rPr>
          <w:rFonts w:ascii="Arial" w:eastAsia="Arial" w:hAnsi="Arial" w:cs="Arial"/>
          <w:b/>
          <w:sz w:val="20"/>
          <w:szCs w:val="20"/>
        </w:rPr>
        <w:t xml:space="preserve">- </w:t>
      </w:r>
      <w:bookmarkEnd w:id="10"/>
      <w:r w:rsidR="00AF7368" w:rsidRPr="00AF7368">
        <w:rPr>
          <w:rFonts w:ascii="Arial" w:eastAsia="Arial" w:hAnsi="Arial" w:cs="Arial"/>
          <w:b/>
          <w:sz w:val="20"/>
          <w:szCs w:val="20"/>
        </w:rPr>
        <w:t>DA PARTICIPAÇÃO EXCLUSIVA DE ME EPP E EQUIPARADAS LOCAIS/REGIONAIS</w:t>
      </w:r>
    </w:p>
    <w:p w14:paraId="786499A3" w14:textId="557AF0BD" w:rsidR="00AF7368" w:rsidRDefault="00AF7368" w:rsidP="009D0763">
      <w:pPr>
        <w:spacing w:line="276" w:lineRule="auto"/>
        <w:jc w:val="both"/>
        <w:outlineLvl w:val="0"/>
        <w:rPr>
          <w:rFonts w:ascii="Arial" w:hAnsi="Arial" w:cs="Arial"/>
          <w:sz w:val="20"/>
          <w:szCs w:val="20"/>
        </w:rPr>
      </w:pPr>
      <w:r w:rsidRPr="00AF7368">
        <w:rPr>
          <w:rFonts w:ascii="Arial" w:hAnsi="Arial" w:cs="Arial"/>
          <w:sz w:val="20"/>
          <w:szCs w:val="20"/>
        </w:rPr>
        <w:t>5.1 Não se aplica exclusividade de participação</w:t>
      </w:r>
      <w:r w:rsidR="00206F22">
        <w:rPr>
          <w:rFonts w:ascii="Arial" w:hAnsi="Arial" w:cs="Arial"/>
          <w:sz w:val="20"/>
          <w:szCs w:val="20"/>
        </w:rPr>
        <w:t>.</w:t>
      </w:r>
    </w:p>
    <w:p w14:paraId="15E63D86" w14:textId="79C0BADC" w:rsidR="004D6050" w:rsidRPr="00D56E3D" w:rsidRDefault="004D6050" w:rsidP="00E25F2E">
      <w:pPr>
        <w:pStyle w:val="PargrafodaLista"/>
        <w:widowControl/>
        <w:pBdr>
          <w:top w:val="double" w:sz="4" w:space="1" w:color="auto"/>
          <w:bottom w:val="double" w:sz="4" w:space="1" w:color="auto"/>
        </w:pBdr>
        <w:tabs>
          <w:tab w:val="left" w:pos="426"/>
          <w:tab w:val="left" w:pos="567"/>
        </w:tabs>
        <w:autoSpaceDE/>
        <w:autoSpaceDN/>
        <w:spacing w:line="276" w:lineRule="auto"/>
        <w:ind w:left="0" w:right="0"/>
        <w:contextualSpacing/>
        <w:jc w:val="center"/>
        <w:rPr>
          <w:rFonts w:ascii="Arial" w:eastAsia="Arial" w:hAnsi="Arial" w:cs="Arial"/>
          <w:sz w:val="20"/>
          <w:szCs w:val="20"/>
        </w:rPr>
      </w:pPr>
      <w:r w:rsidRPr="00D56E3D">
        <w:rPr>
          <w:rFonts w:ascii="Arial" w:eastAsia="Arial" w:hAnsi="Arial" w:cs="Arial"/>
          <w:b/>
          <w:sz w:val="20"/>
          <w:szCs w:val="20"/>
        </w:rPr>
        <w:t>6</w:t>
      </w:r>
      <w:r w:rsidR="00AF7368">
        <w:rPr>
          <w:rFonts w:ascii="Arial" w:eastAsia="Arial" w:hAnsi="Arial" w:cs="Arial"/>
          <w:b/>
          <w:sz w:val="20"/>
          <w:szCs w:val="20"/>
        </w:rPr>
        <w:t xml:space="preserve"> </w:t>
      </w:r>
      <w:r w:rsidRPr="00D56E3D">
        <w:rPr>
          <w:rFonts w:ascii="Arial" w:eastAsia="Arial" w:hAnsi="Arial" w:cs="Arial"/>
          <w:b/>
          <w:sz w:val="20"/>
          <w:szCs w:val="20"/>
        </w:rPr>
        <w:t>-</w:t>
      </w:r>
      <w:r w:rsidR="00CE788C" w:rsidRPr="00D56E3D">
        <w:rPr>
          <w:rFonts w:ascii="Arial" w:eastAsia="Arial" w:hAnsi="Arial" w:cs="Arial"/>
          <w:b/>
          <w:sz w:val="20"/>
          <w:szCs w:val="20"/>
        </w:rPr>
        <w:t xml:space="preserve"> </w:t>
      </w:r>
      <w:r w:rsidR="00AF7368" w:rsidRPr="00AF7368">
        <w:rPr>
          <w:rFonts w:ascii="Arial" w:eastAsia="Arial" w:hAnsi="Arial" w:cs="Arial"/>
          <w:b/>
          <w:sz w:val="20"/>
          <w:szCs w:val="20"/>
        </w:rPr>
        <w:t>DA APRESENTAÇÃO DA PROPOSTA E DOCUMENTOS.</w:t>
      </w:r>
    </w:p>
    <w:p w14:paraId="02302EB5" w14:textId="77777777" w:rsidR="00AF7368" w:rsidRDefault="00AF7368" w:rsidP="00E25F2E">
      <w:pPr>
        <w:widowControl/>
        <w:numPr>
          <w:ilvl w:val="1"/>
          <w:numId w:val="0"/>
        </w:numPr>
        <w:autoSpaceDE/>
        <w:autoSpaceDN/>
        <w:spacing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 Os licitantes encaminharão, exclusivamente por meio do sistema eletrônico, a proposta com o preço, conforme o critério de julgamento adotado neste Edital, até o fim do recebimento de propostas. No cadastramento da proposta inicial, o licitante declarará, em campo próprio do sistema, que: </w:t>
      </w:r>
    </w:p>
    <w:p w14:paraId="7E5E85F5"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6.1.1 Cumpre plenamente os requisitos de habilitação; </w:t>
      </w:r>
    </w:p>
    <w:p w14:paraId="17AD36E7"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6.1.2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proofErr w:type="gramStart"/>
      <w:r w:rsidRPr="00AF7368">
        <w:rPr>
          <w:rFonts w:ascii="Arial" w:eastAsia="Times New Roman" w:hAnsi="Arial" w:cs="Arial"/>
          <w:iCs/>
          <w:sz w:val="20"/>
          <w:szCs w:val="20"/>
          <w:lang w:eastAsia="pt-BR"/>
        </w:rPr>
        <w:t>infra legais</w:t>
      </w:r>
      <w:proofErr w:type="gramEnd"/>
      <w:r w:rsidRPr="00AF7368">
        <w:rPr>
          <w:rFonts w:ascii="Arial" w:eastAsia="Times New Roman" w:hAnsi="Arial" w:cs="Arial"/>
          <w:iCs/>
          <w:sz w:val="20"/>
          <w:szCs w:val="20"/>
          <w:lang w:eastAsia="pt-BR"/>
        </w:rPr>
        <w:t xml:space="preserve">, nas convenções coletivas de trabalho e nos termos de ajustamento de conduta vigentes na data de sua entrega em definitivo; </w:t>
      </w:r>
    </w:p>
    <w:p w14:paraId="437D63DF"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6.1.3 Não emprega menor de 18 anos em trabalho noturno, perigoso ou insalubre e não emprega menor de 16 anos, salvo a partir de 14 anos, na condição de aprendiz, nos termos do artigo 7°, XXXIII, da Constituição; </w:t>
      </w:r>
    </w:p>
    <w:p w14:paraId="462225EB"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6.1.4 Não possui, em sua cadeia produtiva, </w:t>
      </w:r>
      <w:proofErr w:type="gramStart"/>
      <w:r w:rsidRPr="00AF7368">
        <w:rPr>
          <w:rFonts w:ascii="Arial" w:eastAsia="Times New Roman" w:hAnsi="Arial" w:cs="Arial"/>
          <w:iCs/>
          <w:sz w:val="20"/>
          <w:szCs w:val="20"/>
          <w:lang w:eastAsia="pt-BR"/>
        </w:rPr>
        <w:t>empregados executando trabalho degradante ou forçado, observando o disposto nos incisos III e IV do art. 1º e no inciso III do art. 5º da Constituição Federal</w:t>
      </w:r>
      <w:proofErr w:type="gramEnd"/>
      <w:r w:rsidRPr="00AF7368">
        <w:rPr>
          <w:rFonts w:ascii="Arial" w:eastAsia="Times New Roman" w:hAnsi="Arial" w:cs="Arial"/>
          <w:iCs/>
          <w:sz w:val="20"/>
          <w:szCs w:val="20"/>
          <w:lang w:eastAsia="pt-BR"/>
        </w:rPr>
        <w:t xml:space="preserve">; </w:t>
      </w:r>
    </w:p>
    <w:p w14:paraId="7F76202F"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6.1.5 Cumpre as exigências de reserva de cargos para pessoa com deficiência e para reabilitado da Previdência Social, previstas no art. 93 da Lei 8.213/1991. O licitante organizado em cooperativa deverá declarar, ainda, em campo próprio do sistema eletrônico, que cumpre os requisitos estabelecidos no artigo 16 da Lei nº 14.133/21.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 </w:t>
      </w:r>
    </w:p>
    <w:p w14:paraId="10FC7B99"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6.1.6 No item exclusivo para participação de microempresas e empresas de pequeno porte, a assinalação do campo “nenhuma”, impedirá o prosseguimento no certame, para aquele item; </w:t>
      </w:r>
    </w:p>
    <w:p w14:paraId="4678B883" w14:textId="77777777" w:rsidR="00AF7368" w:rsidRDefault="00AF7368" w:rsidP="00AF7368">
      <w:pPr>
        <w:widowControl/>
        <w:numPr>
          <w:ilvl w:val="1"/>
          <w:numId w:val="0"/>
        </w:numPr>
        <w:autoSpaceDE/>
        <w:autoSpaceDN/>
        <w:spacing w:before="240" w:line="276" w:lineRule="auto"/>
        <w:jc w:val="both"/>
      </w:pPr>
      <w:r w:rsidRPr="00AF7368">
        <w:rPr>
          <w:rFonts w:ascii="Arial" w:eastAsia="Times New Roman" w:hAnsi="Arial" w:cs="Arial"/>
          <w:iCs/>
          <w:sz w:val="20"/>
          <w:szCs w:val="20"/>
          <w:lang w:eastAsia="pt-BR"/>
        </w:rPr>
        <w:t xml:space="preserve">6.1.7 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 A falsidade da declaração de que trata os itens 6.2 </w:t>
      </w:r>
      <w:proofErr w:type="gramStart"/>
      <w:r w:rsidRPr="00AF7368">
        <w:rPr>
          <w:rFonts w:ascii="Arial" w:eastAsia="Times New Roman" w:hAnsi="Arial" w:cs="Arial"/>
          <w:iCs/>
          <w:sz w:val="20"/>
          <w:szCs w:val="20"/>
          <w:lang w:eastAsia="pt-BR"/>
        </w:rPr>
        <w:t>ao 6.4</w:t>
      </w:r>
      <w:proofErr w:type="gramEnd"/>
      <w:r w:rsidRPr="00AF7368">
        <w:rPr>
          <w:rFonts w:ascii="Arial" w:eastAsia="Times New Roman" w:hAnsi="Arial" w:cs="Arial"/>
          <w:iCs/>
          <w:sz w:val="20"/>
          <w:szCs w:val="20"/>
          <w:lang w:eastAsia="pt-BR"/>
        </w:rPr>
        <w:t xml:space="preserve"> sujeitará o licitante às sanções previstas na Lei Federal nº 14.133/21 e neste Edital.</w:t>
      </w:r>
      <w:r w:rsidRPr="00AF7368">
        <w:t xml:space="preserve"> </w:t>
      </w:r>
    </w:p>
    <w:p w14:paraId="0647E391" w14:textId="77777777" w:rsidR="00AF7368"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16E14E35" w14:textId="77777777" w:rsidR="00735A8E"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t xml:space="preserve">Serão disponibilizados para acesso público os documentos que compõem a proposta dos licitantes convocados para apresentação de propostas, a partir da fase de julgamento e aceitação das propostas. </w:t>
      </w:r>
    </w:p>
    <w:p w14:paraId="04372A2F" w14:textId="77777777" w:rsidR="00735A8E"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AF7368">
        <w:rPr>
          <w:rFonts w:ascii="Arial" w:eastAsia="Times New Roman" w:hAnsi="Arial" w:cs="Arial"/>
          <w:iCs/>
          <w:sz w:val="20"/>
          <w:szCs w:val="20"/>
          <w:lang w:eastAsia="pt-BR"/>
        </w:rPr>
        <w:lastRenderedPageBreak/>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309CC78" w14:textId="5C820CF0" w:rsidR="001A78A5" w:rsidRPr="00D56E3D" w:rsidRDefault="00AF7368" w:rsidP="00AF7368">
      <w:pPr>
        <w:widowControl/>
        <w:numPr>
          <w:ilvl w:val="1"/>
          <w:numId w:val="0"/>
        </w:numPr>
        <w:autoSpaceDE/>
        <w:autoSpaceDN/>
        <w:spacing w:before="240" w:line="276" w:lineRule="auto"/>
        <w:jc w:val="both"/>
        <w:rPr>
          <w:rFonts w:ascii="Arial" w:eastAsia="Times New Roman" w:hAnsi="Arial" w:cs="Arial"/>
          <w:iCs/>
          <w:sz w:val="20"/>
          <w:szCs w:val="20"/>
          <w:lang w:val="pt-BR" w:eastAsia="pt-BR"/>
        </w:rPr>
      </w:pPr>
      <w:r w:rsidRPr="00AF7368">
        <w:rPr>
          <w:rFonts w:ascii="Arial" w:eastAsia="Times New Roman" w:hAnsi="Arial" w:cs="Arial"/>
          <w:iCs/>
          <w:sz w:val="20"/>
          <w:szCs w:val="20"/>
          <w:lang w:eastAsia="pt-BR"/>
        </w:rPr>
        <w:t>O licitante deverá comunicar imediatamente ao provedor do sistema qualquer acontecimento que possa comprometer o sigilo ou a segurança, para providências.</w:t>
      </w:r>
    </w:p>
    <w:p w14:paraId="108E862C" w14:textId="4419DC57" w:rsidR="001A78A5" w:rsidRPr="00D56E3D" w:rsidRDefault="00420EC9" w:rsidP="00D56E3D">
      <w:pPr>
        <w:pStyle w:val="PargrafodaLista"/>
        <w:widowControl/>
        <w:pBdr>
          <w:top w:val="double" w:sz="4" w:space="1" w:color="auto"/>
          <w:bottom w:val="double" w:sz="4" w:space="1"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bookmarkStart w:id="11" w:name="_Hlk160696843"/>
      <w:bookmarkStart w:id="12" w:name="_Hlk160699679"/>
      <w:r w:rsidRPr="00D56E3D">
        <w:rPr>
          <w:rFonts w:ascii="Arial" w:eastAsia="Arial" w:hAnsi="Arial" w:cs="Arial"/>
          <w:b/>
          <w:sz w:val="20"/>
          <w:szCs w:val="20"/>
        </w:rPr>
        <w:t>7</w:t>
      </w:r>
      <w:r w:rsidR="00735A8E">
        <w:rPr>
          <w:rFonts w:ascii="Arial" w:eastAsia="Arial" w:hAnsi="Arial" w:cs="Arial"/>
          <w:b/>
          <w:sz w:val="20"/>
          <w:szCs w:val="20"/>
        </w:rPr>
        <w:t xml:space="preserve"> </w:t>
      </w:r>
      <w:r w:rsidRPr="00D56E3D">
        <w:rPr>
          <w:rFonts w:ascii="Arial" w:eastAsia="Arial" w:hAnsi="Arial" w:cs="Arial"/>
          <w:b/>
          <w:sz w:val="20"/>
          <w:szCs w:val="20"/>
        </w:rPr>
        <w:t xml:space="preserve">- </w:t>
      </w:r>
      <w:bookmarkEnd w:id="11"/>
      <w:bookmarkEnd w:id="12"/>
      <w:r w:rsidR="00735A8E" w:rsidRPr="00735A8E">
        <w:rPr>
          <w:rFonts w:ascii="Arial" w:eastAsia="Arial" w:hAnsi="Arial" w:cs="Arial"/>
          <w:b/>
          <w:sz w:val="20"/>
          <w:szCs w:val="20"/>
        </w:rPr>
        <w:t>DA PROPOSTA</w:t>
      </w:r>
    </w:p>
    <w:p w14:paraId="01306D78" w14:textId="77777777" w:rsidR="00735A8E" w:rsidRDefault="00735A8E" w:rsidP="009D0763">
      <w:pPr>
        <w:widowControl/>
        <w:numPr>
          <w:ilvl w:val="1"/>
          <w:numId w:val="0"/>
        </w:numPr>
        <w:autoSpaceDE/>
        <w:autoSpaceDN/>
        <w:spacing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7.1 O licitante deverá enviar sua proposta mediante o preenchimento, no sistema eletrônico, dos seguintes campos: </w:t>
      </w:r>
    </w:p>
    <w:p w14:paraId="074B9998"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7.1.1 Especificação detalhada dos serviços conforme objeto do Edital; </w:t>
      </w:r>
    </w:p>
    <w:p w14:paraId="6B6B9D5C"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7.1.2 Preços unitário e total, em moeda nacional, com no máximo duas casas decimais; O licitante interessado poderá utilizar filtros de buscas e selecionar o lote/item de interesse e, posteriormente preencher os campos exigidos no sistema e finalizar no comando “enviar proposta” O licitante deverá enviar a sua proposta mediante o preenchimento prévio das informações exigidas no Sistema, mediante cadastro prévio no </w:t>
      </w:r>
      <w:proofErr w:type="gramStart"/>
      <w:r w:rsidRPr="00735A8E">
        <w:rPr>
          <w:rFonts w:ascii="Arial" w:eastAsia="Times New Roman" w:hAnsi="Arial" w:cs="Arial"/>
          <w:iCs/>
          <w:sz w:val="20"/>
          <w:szCs w:val="20"/>
          <w:lang w:eastAsia="pt-BR"/>
        </w:rPr>
        <w:t>sistema</w:t>
      </w:r>
      <w:proofErr w:type="gramEnd"/>
      <w:r w:rsidRPr="00735A8E">
        <w:rPr>
          <w:rFonts w:ascii="Arial" w:eastAsia="Times New Roman" w:hAnsi="Arial" w:cs="Arial"/>
          <w:iCs/>
          <w:sz w:val="20"/>
          <w:szCs w:val="20"/>
          <w:lang w:eastAsia="pt-BR"/>
        </w:rPr>
        <w:t xml:space="preserve"> </w:t>
      </w:r>
    </w:p>
    <w:p w14:paraId="5B00572A"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 A simples participação da licitante concorrente neste certame implica que: </w:t>
      </w:r>
    </w:p>
    <w:p w14:paraId="6669A096"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7.2.1 Foram aceitas todas as condições estabelecidas neste pregão; </w:t>
      </w:r>
    </w:p>
    <w:p w14:paraId="7CAEAD6E"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7.2.2 Que apresentação das propostas implica obrigatoriedade do cumprimento das disposições nelas contidas, em conformidade com o que dispõe o Termo de Referência, assumindo o proponente o compromisso de executar o objeto licitado nos seus termos, bem como de fornecer os serviços, equipamentos, ferramentas e utensílios necessários, em quantidades e qualidades </w:t>
      </w:r>
      <w:proofErr w:type="gramStart"/>
      <w:r w:rsidRPr="00735A8E">
        <w:rPr>
          <w:rFonts w:ascii="Arial" w:eastAsia="Times New Roman" w:hAnsi="Arial" w:cs="Arial"/>
          <w:iCs/>
          <w:sz w:val="20"/>
          <w:szCs w:val="20"/>
          <w:lang w:eastAsia="pt-BR"/>
        </w:rPr>
        <w:t>adequadas à perfeita execução contratual, promovendo, quando requerido, sua substituição</w:t>
      </w:r>
      <w:proofErr w:type="gramEnd"/>
      <w:r w:rsidRPr="00735A8E">
        <w:rPr>
          <w:rFonts w:ascii="Arial" w:eastAsia="Times New Roman" w:hAnsi="Arial" w:cs="Arial"/>
          <w:iCs/>
          <w:sz w:val="20"/>
          <w:szCs w:val="20"/>
          <w:lang w:eastAsia="pt-BR"/>
        </w:rPr>
        <w:t xml:space="preserve">. </w:t>
      </w:r>
    </w:p>
    <w:p w14:paraId="43FBB366"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7.2.3 Compromete-se a executar o objeto desta licitação em total conformidade com as especificações deste Edital. </w:t>
      </w:r>
    </w:p>
    <w:p w14:paraId="644DCFF0"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7.2.4 No preço estão computadas todas as despesas administrativas tais como: salários e encargos sociais, de acordo com a legislação trabalhista, seguros, fretes, taxas, impostos e demais encargos incidentes; O prazo de validade da proposta é de 90 (noventa) dias, contados da data de julgamento do certame. </w:t>
      </w:r>
    </w:p>
    <w:p w14:paraId="5F63EA95"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7.3 Se por motivo de força maior, a adjudicação não puder ocorrer dentro do período de validade da proposta, ou seja, 90 (noventa) dias </w:t>
      </w:r>
      <w:proofErr w:type="gramStart"/>
      <w:r w:rsidRPr="00735A8E">
        <w:rPr>
          <w:rFonts w:ascii="Arial" w:eastAsia="Times New Roman" w:hAnsi="Arial" w:cs="Arial"/>
          <w:iCs/>
          <w:sz w:val="20"/>
          <w:szCs w:val="20"/>
          <w:lang w:eastAsia="pt-BR"/>
        </w:rPr>
        <w:t>poderá ser</w:t>
      </w:r>
      <w:proofErr w:type="gramEnd"/>
      <w:r w:rsidRPr="00735A8E">
        <w:rPr>
          <w:rFonts w:ascii="Arial" w:eastAsia="Times New Roman" w:hAnsi="Arial" w:cs="Arial"/>
          <w:iCs/>
          <w:sz w:val="20"/>
          <w:szCs w:val="20"/>
          <w:lang w:eastAsia="pt-BR"/>
        </w:rPr>
        <w:t xml:space="preserve"> solicitada prorrogação de validade a todos os licitantes classificados, caso persista o interesse do município. </w:t>
      </w:r>
    </w:p>
    <w:p w14:paraId="729943B3"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7.3.1 A prorrogação da validade das propostas, caso solicitada, nos termos do subitem anterior, dependerá do consentimento do licitante, sendo liberado do compromisso em caso de recusa. </w:t>
      </w:r>
    </w:p>
    <w:p w14:paraId="7B2B3F1D"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proofErr w:type="gramStart"/>
      <w:r w:rsidRPr="00735A8E">
        <w:rPr>
          <w:rFonts w:ascii="Arial" w:eastAsia="Times New Roman" w:hAnsi="Arial" w:cs="Arial"/>
          <w:iCs/>
          <w:sz w:val="20"/>
          <w:szCs w:val="20"/>
          <w:lang w:eastAsia="pt-BR"/>
        </w:rPr>
        <w:t>7.4 Toda</w:t>
      </w:r>
      <w:proofErr w:type="gramEnd"/>
      <w:r w:rsidRPr="00735A8E">
        <w:rPr>
          <w:rFonts w:ascii="Arial" w:eastAsia="Times New Roman" w:hAnsi="Arial" w:cs="Arial"/>
          <w:iCs/>
          <w:sz w:val="20"/>
          <w:szCs w:val="20"/>
          <w:lang w:eastAsia="pt-BR"/>
        </w:rPr>
        <w:t xml:space="preserve"> a especificação estabelecida para o objeto será tacitamente aceita pelo licitante, no ato da formulação de sua proposta comercial, não podendo alegar desconhecimento de quaisquer condições esculpidas no Edital, seja no aspecto jurídico, técnico ou comercial. </w:t>
      </w:r>
    </w:p>
    <w:p w14:paraId="23B6392C" w14:textId="77777777" w:rsidR="00735A8E" w:rsidRDefault="00735A8E" w:rsidP="00D56E3D">
      <w:pPr>
        <w:widowControl/>
        <w:numPr>
          <w:ilvl w:val="1"/>
          <w:numId w:val="0"/>
        </w:numPr>
        <w:autoSpaceDE/>
        <w:autoSpaceDN/>
        <w:spacing w:before="240" w:line="276" w:lineRule="auto"/>
        <w:jc w:val="both"/>
      </w:pPr>
      <w:r w:rsidRPr="00735A8E">
        <w:rPr>
          <w:rFonts w:ascii="Arial" w:eastAsia="Times New Roman" w:hAnsi="Arial" w:cs="Arial"/>
          <w:iCs/>
          <w:sz w:val="20"/>
          <w:szCs w:val="20"/>
          <w:lang w:eastAsia="pt-BR"/>
        </w:rPr>
        <w:lastRenderedPageBreak/>
        <w:t>7.5 O licitante poderá apresentar proposta referente ao(s) lote(s</w:t>
      </w:r>
      <w:proofErr w:type="gramStart"/>
      <w:r w:rsidRPr="00735A8E">
        <w:rPr>
          <w:rFonts w:ascii="Arial" w:eastAsia="Times New Roman" w:hAnsi="Arial" w:cs="Arial"/>
          <w:iCs/>
          <w:sz w:val="20"/>
          <w:szCs w:val="20"/>
          <w:lang w:eastAsia="pt-BR"/>
        </w:rPr>
        <w:t>)</w:t>
      </w:r>
      <w:proofErr w:type="gramEnd"/>
      <w:r w:rsidRPr="00735A8E">
        <w:rPr>
          <w:rFonts w:ascii="Arial" w:eastAsia="Times New Roman" w:hAnsi="Arial" w:cs="Arial"/>
          <w:iCs/>
          <w:sz w:val="20"/>
          <w:szCs w:val="20"/>
          <w:lang w:eastAsia="pt-BR"/>
        </w:rPr>
        <w:t>/item(s) que for(em) de seu interesse, devendo esta(s) e os lances referirem-se à integralidade de seu objeto, não se admitindo propostas para serviço parcial do objeto do lote, quando for o caso.</w:t>
      </w:r>
      <w:r w:rsidRPr="00735A8E">
        <w:t xml:space="preserve"> </w:t>
      </w:r>
    </w:p>
    <w:p w14:paraId="6A80FCF9"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7.6 O município de Braúnas, MG efetuará as retenções relativas aos tributos Federais, Estaduais e Municipais, nos termos da legislação vigente. </w:t>
      </w:r>
    </w:p>
    <w:p w14:paraId="4E7195AA"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7.6.1 Se o regime tributário da empresa implicar o recolhimento de tributos em percentuais variáveis, </w:t>
      </w:r>
      <w:proofErr w:type="gramStart"/>
      <w:r w:rsidRPr="00735A8E">
        <w:rPr>
          <w:rFonts w:ascii="Arial" w:eastAsia="Times New Roman" w:hAnsi="Arial" w:cs="Arial"/>
          <w:iCs/>
          <w:sz w:val="20"/>
          <w:szCs w:val="20"/>
          <w:lang w:eastAsia="pt-BR"/>
        </w:rPr>
        <w:t>a</w:t>
      </w:r>
      <w:proofErr w:type="gramEnd"/>
      <w:r w:rsidRPr="00735A8E">
        <w:rPr>
          <w:rFonts w:ascii="Arial" w:eastAsia="Times New Roman" w:hAnsi="Arial" w:cs="Arial"/>
          <w:iCs/>
          <w:sz w:val="20"/>
          <w:szCs w:val="20"/>
          <w:lang w:eastAsia="pt-BR"/>
        </w:rPr>
        <w:t xml:space="preserve"> cotação adequada será a que corresponde à média dos efetivos recolhimentos da empresa nos últimos doze meses </w:t>
      </w:r>
    </w:p>
    <w:p w14:paraId="47CFC963"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7.7 </w:t>
      </w:r>
      <w:proofErr w:type="gramStart"/>
      <w:r w:rsidRPr="00735A8E">
        <w:rPr>
          <w:rFonts w:ascii="Arial" w:eastAsia="Times New Roman" w:hAnsi="Arial" w:cs="Arial"/>
          <w:iCs/>
          <w:sz w:val="20"/>
          <w:szCs w:val="20"/>
          <w:lang w:eastAsia="pt-BR"/>
        </w:rPr>
        <w:t>Será</w:t>
      </w:r>
      <w:proofErr w:type="gramEnd"/>
      <w:r w:rsidRPr="00735A8E">
        <w:rPr>
          <w:rFonts w:ascii="Arial" w:eastAsia="Times New Roman" w:hAnsi="Arial" w:cs="Arial"/>
          <w:iCs/>
          <w:sz w:val="20"/>
          <w:szCs w:val="20"/>
          <w:lang w:eastAsia="pt-BR"/>
        </w:rPr>
        <w:t xml:space="preserve"> desclassificada a proposta comercial que: </w:t>
      </w:r>
    </w:p>
    <w:p w14:paraId="53A972E2"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7.7.1 Não se refira à integralidade do objeto; </w:t>
      </w:r>
    </w:p>
    <w:p w14:paraId="41DE2858"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7.7.2 Não atenda às exigências estabelecidas neste Edital ou em diligência; </w:t>
      </w:r>
    </w:p>
    <w:p w14:paraId="62939363" w14:textId="528A3886"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7.7.3 Tenha suas amostras ou folders (quando for o caso) considerados em desacordo com as especificações deste Edital e da legislação aplicável, por meio de parecer técnico emitido pelo município de Braúnas, ou que não sejam entregues no prazo determinado, sem justificativa aceita pela Pregoeira, em relação aos itens</w:t>
      </w:r>
      <w:r>
        <w:rPr>
          <w:rFonts w:ascii="Arial" w:eastAsia="Times New Roman" w:hAnsi="Arial" w:cs="Arial"/>
          <w:iCs/>
          <w:sz w:val="20"/>
          <w:szCs w:val="20"/>
          <w:lang w:eastAsia="pt-BR"/>
        </w:rPr>
        <w:t>.</w:t>
      </w:r>
      <w:r w:rsidRPr="00735A8E">
        <w:rPr>
          <w:rFonts w:ascii="Arial" w:eastAsia="Times New Roman" w:hAnsi="Arial" w:cs="Arial"/>
          <w:iCs/>
          <w:sz w:val="20"/>
          <w:szCs w:val="20"/>
          <w:lang w:eastAsia="pt-BR"/>
        </w:rPr>
        <w:t xml:space="preserve"> </w:t>
      </w:r>
    </w:p>
    <w:p w14:paraId="7C0125B5"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7.8 O preço deverá ser cotado considerando-se a execução do objeto licitado na sede da Prefeitura Municipal de Braúnas, MG, com endereço à Rua São Bento, 401, Centro, Braúnas, MG, CEP 35169-000. </w:t>
      </w:r>
    </w:p>
    <w:p w14:paraId="3E3C9140"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7.9 O descumprimento das regras supramencionadas pela Administração por parte dos contratados poderá ensejar a responsabilização pela Administração e, após o devido processo legal, gerar as seguintes consequências: </w:t>
      </w:r>
    </w:p>
    <w:p w14:paraId="0A3F0E0A" w14:textId="77777777" w:rsidR="00735A8E"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eastAsia="pt-BR"/>
        </w:rPr>
      </w:pPr>
      <w:r w:rsidRPr="00735A8E">
        <w:rPr>
          <w:rFonts w:ascii="Arial" w:eastAsia="Times New Roman" w:hAnsi="Arial" w:cs="Arial"/>
          <w:iCs/>
          <w:sz w:val="20"/>
          <w:szCs w:val="20"/>
          <w:lang w:eastAsia="pt-BR"/>
        </w:rPr>
        <w:t xml:space="preserve">7.9.1 Assinatura de prazo para a adoção das medidas necessárias ao exato cumprimento da lei, nos termos do art. 71, inciso IX, da Constituição; </w:t>
      </w:r>
    </w:p>
    <w:p w14:paraId="5E84CDD0" w14:textId="349D1BC4" w:rsidR="00735A8E" w:rsidRPr="00D56E3D" w:rsidRDefault="00735A8E" w:rsidP="00D56E3D">
      <w:pPr>
        <w:widowControl/>
        <w:numPr>
          <w:ilvl w:val="1"/>
          <w:numId w:val="0"/>
        </w:numPr>
        <w:autoSpaceDE/>
        <w:autoSpaceDN/>
        <w:spacing w:before="240" w:line="276" w:lineRule="auto"/>
        <w:jc w:val="both"/>
        <w:rPr>
          <w:rFonts w:ascii="Arial" w:eastAsia="Times New Roman" w:hAnsi="Arial" w:cs="Arial"/>
          <w:iCs/>
          <w:sz w:val="20"/>
          <w:szCs w:val="20"/>
          <w:lang w:val="pt-BR" w:eastAsia="pt-BR"/>
        </w:rPr>
      </w:pPr>
      <w:r w:rsidRPr="00735A8E">
        <w:rPr>
          <w:rFonts w:ascii="Arial" w:eastAsia="Times New Roman" w:hAnsi="Arial" w:cs="Arial"/>
          <w:iCs/>
          <w:sz w:val="20"/>
          <w:szCs w:val="20"/>
          <w:lang w:eastAsia="pt-BR"/>
        </w:rPr>
        <w:t>7.9.2 Condenação dos agentes públicos responsáveis e da empresa contratada ao pagamento dos prejuízos ao erário, caso verificada a ocorrência de superfaturamento por sobre preço na execução do contrato.</w:t>
      </w:r>
    </w:p>
    <w:p w14:paraId="1657BBB5" w14:textId="6EBBE25E" w:rsidR="001A78A5" w:rsidRPr="00D56E3D" w:rsidRDefault="00B20874" w:rsidP="00E25F2E">
      <w:pPr>
        <w:pStyle w:val="PargrafodaLista"/>
        <w:widowControl/>
        <w:pBdr>
          <w:top w:val="double" w:sz="4" w:space="1" w:color="auto"/>
          <w:bottom w:val="double" w:sz="4" w:space="1" w:color="auto"/>
        </w:pBdr>
        <w:tabs>
          <w:tab w:val="left" w:pos="426"/>
          <w:tab w:val="left" w:pos="567"/>
        </w:tabs>
        <w:autoSpaceDE/>
        <w:autoSpaceDN/>
        <w:spacing w:line="276" w:lineRule="auto"/>
        <w:ind w:left="0" w:right="0"/>
        <w:contextualSpacing/>
        <w:jc w:val="center"/>
        <w:rPr>
          <w:rFonts w:ascii="Arial" w:eastAsia="Arial" w:hAnsi="Arial" w:cs="Arial"/>
          <w:color w:val="000000"/>
          <w:sz w:val="20"/>
          <w:szCs w:val="20"/>
        </w:rPr>
      </w:pPr>
      <w:bookmarkStart w:id="13" w:name="_Hlk166825212"/>
      <w:r w:rsidRPr="00D56E3D">
        <w:rPr>
          <w:rFonts w:ascii="Arial" w:eastAsia="Arial" w:hAnsi="Arial" w:cs="Arial"/>
          <w:b/>
          <w:sz w:val="20"/>
          <w:szCs w:val="20"/>
        </w:rPr>
        <w:t>8</w:t>
      </w:r>
      <w:r w:rsidR="00735A8E">
        <w:rPr>
          <w:rFonts w:ascii="Arial" w:eastAsia="Arial" w:hAnsi="Arial" w:cs="Arial"/>
          <w:b/>
          <w:sz w:val="20"/>
          <w:szCs w:val="20"/>
        </w:rPr>
        <w:t xml:space="preserve"> </w:t>
      </w:r>
      <w:r w:rsidRPr="00D56E3D">
        <w:rPr>
          <w:rFonts w:ascii="Arial" w:eastAsia="Arial" w:hAnsi="Arial" w:cs="Arial"/>
          <w:b/>
          <w:sz w:val="20"/>
          <w:szCs w:val="20"/>
        </w:rPr>
        <w:t xml:space="preserve">- </w:t>
      </w:r>
      <w:bookmarkStart w:id="14" w:name="_Hlk195088672"/>
      <w:bookmarkEnd w:id="13"/>
      <w:r w:rsidR="00735A8E" w:rsidRPr="00735A8E">
        <w:rPr>
          <w:rFonts w:ascii="Arial" w:eastAsia="Arial" w:hAnsi="Arial" w:cs="Arial"/>
          <w:b/>
          <w:sz w:val="20"/>
          <w:szCs w:val="20"/>
        </w:rPr>
        <w:t>DO JULGAMENTO DAS PROPOSTAS E FORMULAÇÃO DE LANCES</w:t>
      </w:r>
    </w:p>
    <w:p w14:paraId="0677EC7F" w14:textId="77777777" w:rsidR="00735A8E" w:rsidRDefault="00735A8E" w:rsidP="00E25F2E">
      <w:pPr>
        <w:widowControl/>
        <w:numPr>
          <w:ilvl w:val="1"/>
          <w:numId w:val="0"/>
        </w:numPr>
        <w:autoSpaceDE/>
        <w:autoSpaceDN/>
        <w:spacing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8.1 A abertura da presente licitação dar-se-á automaticamente em sessão pública, por meio de sistema eletrônico, na data, horário e local indicados neste Edital, onde a Pregoeira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 </w:t>
      </w:r>
    </w:p>
    <w:p w14:paraId="5CC3345A"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8.1.1 Os licitantes poderão retirar ou substituir a proposta ou os documentos de habilitação, quando for o caso, anteriormente inseridos no sistema, até a abertura da sessão pública. SERÁ DESCLASSIFICADA A PROPOSTA QUE IDENTIFIQUE O LICITANTE. </w:t>
      </w:r>
    </w:p>
    <w:p w14:paraId="1E23A8A8"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8.1.2 A desclassificação será sempre fundamentada e registrada no sistema, com acompanhamento em tempo real por todos os participantes. </w:t>
      </w:r>
    </w:p>
    <w:p w14:paraId="6CB0AED1"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lastRenderedPageBreak/>
        <w:t xml:space="preserve">8.1.3 A não desclassificação da proposta não impede o seu julgamento definitivo em sentido contrário, levado a efeito na fase de aceitação. O sistema ordenará automaticamente as propostas classificadas, sendo que somente estas participarão da fase de lances. O sistema disponibilizará campo próprio para troca de mensagens entre a Pregoeira e os licitantes. 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 O licitante somente poderá oferecer lance de valor inferior ao último por ele ofertado e registrado pelo sistema. </w:t>
      </w:r>
    </w:p>
    <w:p w14:paraId="7EB4A20C" w14:textId="37B5ECC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 A desistência da proponente em ofertar lances, quando convocada pela Pregoeira, implicará em exclusão da disputa, restando sua última oferta registrada para fins de classificação definitiva. O intervalo mínimo de diferença de valores ou percentuais entre os lances, que incidirá tanto em relação aos lances intermediários quanto em relação à proposta que cobrir a melhor oferta deverá obedecer ao intervalo mínimo de R$ </w:t>
      </w:r>
      <w:r>
        <w:rPr>
          <w:rFonts w:ascii="Arial" w:eastAsia="MS Mincho" w:hAnsi="Arial" w:cs="Arial"/>
          <w:color w:val="000000"/>
          <w:sz w:val="20"/>
          <w:szCs w:val="20"/>
          <w:lang w:eastAsia="pt-BR"/>
        </w:rPr>
        <w:t>50</w:t>
      </w:r>
      <w:r w:rsidRPr="00735A8E">
        <w:rPr>
          <w:rFonts w:ascii="Arial" w:eastAsia="MS Mincho" w:hAnsi="Arial" w:cs="Arial"/>
          <w:color w:val="000000"/>
          <w:sz w:val="20"/>
          <w:szCs w:val="20"/>
          <w:lang w:eastAsia="pt-BR"/>
        </w:rPr>
        <w:t>,</w:t>
      </w:r>
      <w:r>
        <w:rPr>
          <w:rFonts w:ascii="Arial" w:eastAsia="MS Mincho" w:hAnsi="Arial" w:cs="Arial"/>
          <w:color w:val="000000"/>
          <w:sz w:val="20"/>
          <w:szCs w:val="20"/>
          <w:lang w:eastAsia="pt-BR"/>
        </w:rPr>
        <w:t>0</w:t>
      </w:r>
      <w:r w:rsidRPr="00735A8E">
        <w:rPr>
          <w:rFonts w:ascii="Arial" w:eastAsia="MS Mincho" w:hAnsi="Arial" w:cs="Arial"/>
          <w:color w:val="000000"/>
          <w:sz w:val="20"/>
          <w:szCs w:val="20"/>
          <w:lang w:eastAsia="pt-BR"/>
        </w:rPr>
        <w:t xml:space="preserve">0. </w:t>
      </w:r>
    </w:p>
    <w:p w14:paraId="71B3A06F"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8.2.1 Excepcionalmente, a Pregoeira poderá, conforme o caso, vislumbrada vantajosidade para a Administração alterar o intervalo mínimo de lances da disputa dispensando o intervalo em porcentagem e adotando o critério de menor preço. O licitante </w:t>
      </w:r>
      <w:proofErr w:type="gramStart"/>
      <w:r w:rsidRPr="00735A8E">
        <w:rPr>
          <w:rFonts w:ascii="Arial" w:eastAsia="MS Mincho" w:hAnsi="Arial" w:cs="Arial"/>
          <w:color w:val="000000"/>
          <w:sz w:val="20"/>
          <w:szCs w:val="20"/>
          <w:lang w:eastAsia="pt-BR"/>
        </w:rPr>
        <w:t>poderá,</w:t>
      </w:r>
      <w:proofErr w:type="gramEnd"/>
      <w:r w:rsidRPr="00735A8E">
        <w:rPr>
          <w:rFonts w:ascii="Arial" w:eastAsia="MS Mincho" w:hAnsi="Arial" w:cs="Arial"/>
          <w:color w:val="000000"/>
          <w:sz w:val="20"/>
          <w:szCs w:val="20"/>
          <w:lang w:eastAsia="pt-BR"/>
        </w:rPr>
        <w:t xml:space="preserve"> uma única vez, excluir seu último lance ofertado, no intervalo previsto pelo sistema, na hipótese de lance inconsistente, inexequível ou puramente erro material. A etapa de lances da sessão pública terá duração máxima de dez minutos e, após isso, será prorrogada automaticamente pelo sistema quando houver lance ofertado nos últimos dois minutos do período de duração da sessão pública. </w:t>
      </w:r>
    </w:p>
    <w:p w14:paraId="1A876FEB"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8.2.2 A prorrogação automática da etapa de lances, de que trata o subitem anterior, será de dois minutos e ocorrerá sucessivamente sempre que houver lances enviados nesse período de prorrogação, inclusive no caso de lances intermediários. </w:t>
      </w:r>
    </w:p>
    <w:p w14:paraId="3C8049A6"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8.2.3 Não havendo novos lances na forma estabelecida nos itens anteriores, a sessão pública encerrar-se-á automaticamente e o sistema ordenará e divulgará os lances conforme a ordem final de classificação. </w:t>
      </w:r>
    </w:p>
    <w:p w14:paraId="3E0CEB1B"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8.2.4 Definida a melhor proposta, se a diferença em relação à proposta classificada em segundo lugar for de pelo menos 5% (cinco por cento), a Pregoeira, auxiliado pela equipe de apoio, poderá facultativamente admitir o reinício da disputa aberta, para a definição das demais colocações. </w:t>
      </w:r>
    </w:p>
    <w:p w14:paraId="0999BE17"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8.2.5 Após o reinício previsto no item supra, os licitantes serão convocados para apresentar lances intermediários. Não serão aceitos dois ou mais lances de mesmo valor, prevalecendo aquele que for recebido e registrado em primeiro lugar. Durante o transcurso da sessão pública, os licitantes serão informados, em tempo real, do valor do menor lance registrado, vedada a identificação do licitante. No caso de desconexão com a Pregoeira, no decorrer da etapa competitiva do Pregão, o sistema eletrônico poderá permanecer acessível aos licitantes para a recepção dos lances. Quando a desconexão do sistema eletrônico para a Pregoeira persistir por tempo superior a dez minutos, a sessão pública será suspensa e reiniciada somente </w:t>
      </w:r>
      <w:proofErr w:type="gramStart"/>
      <w:r w:rsidRPr="00735A8E">
        <w:rPr>
          <w:rFonts w:ascii="Arial" w:eastAsia="MS Mincho" w:hAnsi="Arial" w:cs="Arial"/>
          <w:color w:val="000000"/>
          <w:sz w:val="20"/>
          <w:szCs w:val="20"/>
          <w:lang w:eastAsia="pt-BR"/>
        </w:rPr>
        <w:t>após</w:t>
      </w:r>
      <w:proofErr w:type="gramEnd"/>
      <w:r w:rsidRPr="00735A8E">
        <w:rPr>
          <w:rFonts w:ascii="Arial" w:eastAsia="MS Mincho" w:hAnsi="Arial" w:cs="Arial"/>
          <w:color w:val="000000"/>
          <w:sz w:val="20"/>
          <w:szCs w:val="20"/>
          <w:lang w:eastAsia="pt-BR"/>
        </w:rPr>
        <w:t xml:space="preserve"> decorridas vinte e quatro horas da comunicação do fato pela Pregoeira aos participantes, no sítio eletrônico utilizado para divulgação, podendo ser remarcada posteriormente mediante publicações no sítio eletrônico do órgão. </w:t>
      </w:r>
    </w:p>
    <w:p w14:paraId="770B5BF9"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proofErr w:type="gramStart"/>
      <w:r w:rsidRPr="00735A8E">
        <w:rPr>
          <w:rFonts w:ascii="Arial" w:eastAsia="MS Mincho" w:hAnsi="Arial" w:cs="Arial"/>
          <w:color w:val="000000"/>
          <w:sz w:val="20"/>
          <w:szCs w:val="20"/>
          <w:lang w:eastAsia="pt-BR"/>
        </w:rPr>
        <w:t>8.3 Encerrada</w:t>
      </w:r>
      <w:proofErr w:type="gramEnd"/>
      <w:r w:rsidRPr="00735A8E">
        <w:rPr>
          <w:rFonts w:ascii="Arial" w:eastAsia="MS Mincho" w:hAnsi="Arial" w:cs="Arial"/>
          <w:color w:val="000000"/>
          <w:sz w:val="20"/>
          <w:szCs w:val="20"/>
          <w:lang w:eastAsia="pt-BR"/>
        </w:rPr>
        <w:t xml:space="preserve"> a etapa de lances, caso a Pregoeira entenda que há indícios de inexequibilidade nos preços, fixará prazo para que a licitante, cuja proposta mais bem classificada e registrada, elabore demonstrativos que justifiquem a exequibilidade na formação de seu preço por meio de planilha de custos devidamente fundamentada, que evidenciem a possibilidade do cumprimento da proposta, sujeita a exame e </w:t>
      </w:r>
      <w:r w:rsidRPr="00735A8E">
        <w:rPr>
          <w:rFonts w:ascii="Arial" w:eastAsia="MS Mincho" w:hAnsi="Arial" w:cs="Arial"/>
          <w:color w:val="000000"/>
          <w:sz w:val="20"/>
          <w:szCs w:val="20"/>
          <w:lang w:eastAsia="pt-BR"/>
        </w:rPr>
        <w:lastRenderedPageBreak/>
        <w:t xml:space="preserve">aceitabilidade pela Pregoeira, sob pena de não ser proclamada vencedora Caso o licitante não apresente lances, concorrerá com o valor de sua proposta.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735A8E">
        <w:rPr>
          <w:rFonts w:ascii="Arial" w:eastAsia="MS Mincho" w:hAnsi="Arial" w:cs="Arial"/>
          <w:color w:val="000000"/>
          <w:sz w:val="20"/>
          <w:szCs w:val="20"/>
          <w:lang w:eastAsia="pt-BR"/>
        </w:rPr>
        <w:t>as</w:t>
      </w:r>
      <w:proofErr w:type="gramEnd"/>
      <w:r w:rsidRPr="00735A8E">
        <w:rPr>
          <w:rFonts w:ascii="Arial" w:eastAsia="MS Mincho" w:hAnsi="Arial" w:cs="Arial"/>
          <w:color w:val="000000"/>
          <w:sz w:val="20"/>
          <w:szCs w:val="20"/>
          <w:lang w:eastAsia="pt-BR"/>
        </w:rPr>
        <w:t xml:space="preserve"> microempresas e empresas de pequeno porte participantes, procedendo à comparação com os</w:t>
      </w:r>
      <w:r>
        <w:rPr>
          <w:rFonts w:ascii="Arial" w:eastAsia="MS Mincho" w:hAnsi="Arial" w:cs="Arial"/>
          <w:color w:val="000000"/>
          <w:sz w:val="20"/>
          <w:szCs w:val="20"/>
          <w:lang w:eastAsia="pt-BR"/>
        </w:rPr>
        <w:t xml:space="preserve"> </w:t>
      </w:r>
      <w:r w:rsidRPr="00735A8E">
        <w:rPr>
          <w:rFonts w:ascii="Arial" w:eastAsia="MS Mincho" w:hAnsi="Arial" w:cs="Arial"/>
          <w:color w:val="000000"/>
          <w:sz w:val="20"/>
          <w:szCs w:val="20"/>
          <w:lang w:eastAsia="pt-BR"/>
        </w:rPr>
        <w:t xml:space="preserve">valores da primeira colocada, se esta for empresa de maior porte, assim como das demais classificadas, para o fim de aplicar-se o disposto nos arts. 44 e 45 da Lei Complementar nº 123, de 2006. </w:t>
      </w:r>
    </w:p>
    <w:p w14:paraId="25055F37" w14:textId="5A2275BB"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8.3.1 Nessas condições, as propostas de microempresas e empresas de pequeno porte que se encontrarem na faixa de até 5% (cinco por cento) acima da melhor proposta</w:t>
      </w:r>
      <w:proofErr w:type="gramStart"/>
      <w:r w:rsidRPr="00735A8E">
        <w:rPr>
          <w:rFonts w:ascii="Arial" w:eastAsia="MS Mincho" w:hAnsi="Arial" w:cs="Arial"/>
          <w:color w:val="000000"/>
          <w:sz w:val="20"/>
          <w:szCs w:val="20"/>
          <w:lang w:eastAsia="pt-BR"/>
        </w:rPr>
        <w:t xml:space="preserve"> ou melhor</w:t>
      </w:r>
      <w:proofErr w:type="gramEnd"/>
      <w:r w:rsidRPr="00735A8E">
        <w:rPr>
          <w:rFonts w:ascii="Arial" w:eastAsia="MS Mincho" w:hAnsi="Arial" w:cs="Arial"/>
          <w:color w:val="000000"/>
          <w:sz w:val="20"/>
          <w:szCs w:val="20"/>
          <w:lang w:eastAsia="pt-BR"/>
        </w:rPr>
        <w:t xml:space="preserve"> lance serão consideradas empatadas com a primeira colocada. </w:t>
      </w:r>
    </w:p>
    <w:p w14:paraId="34553D7C"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8.3.2 A proposta mais bem classificada nos termos do subitem anterior terá o direito de encaminhar uma última oferta para desempate, obrigatoriamente em valor inferior ao da primeira colocada, no prazo de </w:t>
      </w:r>
      <w:proofErr w:type="gramStart"/>
      <w:r w:rsidRPr="00735A8E">
        <w:rPr>
          <w:rFonts w:ascii="Arial" w:eastAsia="MS Mincho" w:hAnsi="Arial" w:cs="Arial"/>
          <w:color w:val="000000"/>
          <w:sz w:val="20"/>
          <w:szCs w:val="20"/>
          <w:lang w:eastAsia="pt-BR"/>
        </w:rPr>
        <w:t>5</w:t>
      </w:r>
      <w:proofErr w:type="gramEnd"/>
      <w:r w:rsidRPr="00735A8E">
        <w:rPr>
          <w:rFonts w:ascii="Arial" w:eastAsia="MS Mincho" w:hAnsi="Arial" w:cs="Arial"/>
          <w:color w:val="000000"/>
          <w:sz w:val="20"/>
          <w:szCs w:val="20"/>
          <w:lang w:eastAsia="pt-BR"/>
        </w:rPr>
        <w:t xml:space="preserve"> (cinco) minutos controlados pelo sistema, contados após a comunicação automática para tanto. </w:t>
      </w:r>
    </w:p>
    <w:p w14:paraId="24A4F684"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6180006F"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Havendo eventual empate entre propostas ou lances, o critério de desempate será aquele previsto no art. 60 da Lei nº 14.133/21, nesta ordem: </w:t>
      </w:r>
    </w:p>
    <w:p w14:paraId="639FBE32"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8.3.5 Disputa final, hipótese em que os licitantes empatados poderão apresentar nova proposta em ato contínuo à classificação; </w:t>
      </w:r>
    </w:p>
    <w:p w14:paraId="2C52012B"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8.3.6 Avaliação do desempenho contratual prévio dos licitantes, para a qual deverão preferencialmente ser utilizados registros cadastrais para efeito de atesto de cumprimento de obrigações previstos nesta Lei; </w:t>
      </w:r>
    </w:p>
    <w:p w14:paraId="63C18FC8"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8.3.7 Desenvolvimento pelo licitante de ações de equidade entre homens e mulheres no ambiente de trabalho, conforme regulamento; </w:t>
      </w:r>
    </w:p>
    <w:p w14:paraId="3F6C2A8D"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8.3.8 Desenvolvimento pelo licitante de programa de integridade, conforme orientações dos órgãos de controle. Persistindo o empate, será assegurada preferência, sucessivamente, aos bens e serviços produzidos ou prestados por: </w:t>
      </w:r>
    </w:p>
    <w:p w14:paraId="7D4AEF7C"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8.3.9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25CB9578"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8.3.10 Empresas brasileiras; </w:t>
      </w:r>
    </w:p>
    <w:p w14:paraId="3B7A6223" w14:textId="3ED2531F" w:rsidR="00735A8E" w:rsidRPr="00D56E3D"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val="pt-BR" w:eastAsia="pt-BR"/>
        </w:rPr>
      </w:pPr>
      <w:r w:rsidRPr="00735A8E">
        <w:rPr>
          <w:rFonts w:ascii="Arial" w:eastAsia="MS Mincho" w:hAnsi="Arial" w:cs="Arial"/>
          <w:color w:val="000000"/>
          <w:sz w:val="20"/>
          <w:szCs w:val="20"/>
          <w:lang w:eastAsia="pt-BR"/>
        </w:rPr>
        <w:t>8.3.11 Empresas que invistam em pesquisa e no desenvolvimento de tecnologia no País; 8.3.12 Empresas que comprovem a prática de mitigação, nos termos da Lei nº 12.187/09.</w:t>
      </w:r>
    </w:p>
    <w:p w14:paraId="26783C1A" w14:textId="3B13B512" w:rsidR="004F6131" w:rsidRPr="00D56E3D" w:rsidRDefault="004F6131" w:rsidP="006718F8">
      <w:pPr>
        <w:pStyle w:val="PargrafodaLista"/>
        <w:widowControl/>
        <w:pBdr>
          <w:top w:val="double" w:sz="4" w:space="1" w:color="auto"/>
          <w:bottom w:val="double" w:sz="4" w:space="12" w:color="auto"/>
        </w:pBdr>
        <w:tabs>
          <w:tab w:val="left" w:pos="426"/>
          <w:tab w:val="left" w:pos="567"/>
        </w:tabs>
        <w:autoSpaceDE/>
        <w:autoSpaceDN/>
        <w:spacing w:before="240" w:line="276" w:lineRule="auto"/>
        <w:ind w:left="0" w:right="0"/>
        <w:contextualSpacing/>
        <w:jc w:val="center"/>
        <w:rPr>
          <w:rFonts w:ascii="Arial" w:eastAsia="Arial" w:hAnsi="Arial" w:cs="Arial"/>
          <w:color w:val="000000"/>
          <w:sz w:val="20"/>
          <w:szCs w:val="20"/>
        </w:rPr>
      </w:pPr>
      <w:bookmarkStart w:id="15" w:name="_Hlk160700108"/>
      <w:bookmarkEnd w:id="14"/>
      <w:r w:rsidRPr="00D56E3D">
        <w:rPr>
          <w:rFonts w:ascii="Arial" w:eastAsia="Arial" w:hAnsi="Arial" w:cs="Arial"/>
          <w:b/>
          <w:sz w:val="20"/>
          <w:szCs w:val="20"/>
        </w:rPr>
        <w:lastRenderedPageBreak/>
        <w:t>9</w:t>
      </w:r>
      <w:r w:rsidR="00735A8E">
        <w:rPr>
          <w:rFonts w:ascii="Arial" w:eastAsia="Arial" w:hAnsi="Arial" w:cs="Arial"/>
          <w:b/>
          <w:sz w:val="20"/>
          <w:szCs w:val="20"/>
        </w:rPr>
        <w:t xml:space="preserve"> </w:t>
      </w:r>
      <w:r w:rsidRPr="00D56E3D">
        <w:rPr>
          <w:rFonts w:ascii="Arial" w:eastAsia="Arial" w:hAnsi="Arial" w:cs="Arial"/>
          <w:b/>
          <w:sz w:val="20"/>
          <w:szCs w:val="20"/>
        </w:rPr>
        <w:t xml:space="preserve">- </w:t>
      </w:r>
      <w:r w:rsidR="00735A8E" w:rsidRPr="00735A8E">
        <w:rPr>
          <w:rFonts w:ascii="Arial" w:eastAsia="Arial" w:hAnsi="Arial" w:cs="Arial"/>
          <w:b/>
          <w:sz w:val="20"/>
          <w:szCs w:val="20"/>
        </w:rPr>
        <w:t>DA NEGOCIAÇÃO.</w:t>
      </w:r>
    </w:p>
    <w:bookmarkEnd w:id="15"/>
    <w:p w14:paraId="531E2B69" w14:textId="77777777" w:rsidR="00735A8E" w:rsidRDefault="00735A8E" w:rsidP="006718F8">
      <w:pPr>
        <w:widowControl/>
        <w:numPr>
          <w:ilvl w:val="1"/>
          <w:numId w:val="0"/>
        </w:numPr>
        <w:autoSpaceDE/>
        <w:autoSpaceDN/>
        <w:spacing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 Encerrada a etapa de envio de lances da sessão pública, na hipótese da proposta do primeiro colocado permanecer acima do preço máximo definido para a contratação, a Pregoeira poderá negociar condições mais vantajosas, após definido o resultado do julgamento. </w:t>
      </w:r>
    </w:p>
    <w:p w14:paraId="501BB97A"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9.1.1 A negociação poderá ser feita com os demais licitantes, segundo a ordem de classificação inicialmente estabelecida, quando </w:t>
      </w:r>
      <w:proofErr w:type="gramStart"/>
      <w:r w:rsidRPr="00735A8E">
        <w:rPr>
          <w:rFonts w:ascii="Arial" w:eastAsia="MS Mincho" w:hAnsi="Arial" w:cs="Arial"/>
          <w:color w:val="000000"/>
          <w:sz w:val="20"/>
          <w:szCs w:val="20"/>
          <w:lang w:eastAsia="pt-BR"/>
        </w:rPr>
        <w:t>o primeiro colocado, mesmo</w:t>
      </w:r>
      <w:proofErr w:type="gramEnd"/>
      <w:r w:rsidRPr="00735A8E">
        <w:rPr>
          <w:rFonts w:ascii="Arial" w:eastAsia="MS Mincho" w:hAnsi="Arial" w:cs="Arial"/>
          <w:color w:val="000000"/>
          <w:sz w:val="20"/>
          <w:szCs w:val="20"/>
          <w:lang w:eastAsia="pt-BR"/>
        </w:rPr>
        <w:t xml:space="preserve"> após a negociação, for desclassificado em razão de sua proposta permanecer acima do preço máximo definido pela Administração.</w:t>
      </w:r>
      <w:r>
        <w:rPr>
          <w:rFonts w:ascii="Arial" w:eastAsia="MS Mincho" w:hAnsi="Arial" w:cs="Arial"/>
          <w:color w:val="000000"/>
          <w:sz w:val="20"/>
          <w:szCs w:val="20"/>
          <w:lang w:eastAsia="pt-BR"/>
        </w:rPr>
        <w:t xml:space="preserve"> </w:t>
      </w:r>
    </w:p>
    <w:p w14:paraId="79F2841D"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9.1.2 A negociação será realizada por meio do sistema, podendo ser acompanhada pelos demais licitantes. </w:t>
      </w:r>
    </w:p>
    <w:p w14:paraId="49558C90"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9.1.3 O resultado da negociação será divulgado a todos os licitantes e anexado aos autos do processo licitatório. </w:t>
      </w:r>
    </w:p>
    <w:p w14:paraId="44F95A1F"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9.1.4 A Pregoeira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 </w:t>
      </w:r>
    </w:p>
    <w:p w14:paraId="7011F202"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9.1.5 É facultado a Pregoeira prorrogar o prazo estabelecido, a partir de solicitação fundamentada feita no chat pelo licitante, antes de findo o prazo. Após a negociação do preço, a Pregoeira iniciará a fase de negociação e julgamento da proposta. </w:t>
      </w:r>
    </w:p>
    <w:p w14:paraId="2475C381" w14:textId="77777777" w:rsidR="00735A8E" w:rsidRDefault="00735A8E" w:rsidP="00D56E3D">
      <w:pPr>
        <w:widowControl/>
        <w:numPr>
          <w:ilvl w:val="1"/>
          <w:numId w:val="0"/>
        </w:numPr>
        <w:autoSpaceDE/>
        <w:autoSpaceDN/>
        <w:spacing w:before="240" w:line="276" w:lineRule="auto"/>
        <w:jc w:val="both"/>
        <w:rPr>
          <w:rFonts w:ascii="Arial" w:eastAsia="MS Mincho" w:hAnsi="Arial" w:cs="Arial"/>
          <w:color w:val="000000"/>
          <w:sz w:val="20"/>
          <w:szCs w:val="20"/>
          <w:lang w:eastAsia="pt-BR"/>
        </w:rPr>
      </w:pPr>
      <w:r w:rsidRPr="00735A8E">
        <w:rPr>
          <w:rFonts w:ascii="Arial" w:eastAsia="MS Mincho" w:hAnsi="Arial" w:cs="Arial"/>
          <w:color w:val="000000"/>
          <w:sz w:val="20"/>
          <w:szCs w:val="20"/>
          <w:lang w:eastAsia="pt-BR"/>
        </w:rPr>
        <w:t xml:space="preserve">9.2 Não poderá haver desistência dos lances apresentados, </w:t>
      </w:r>
      <w:proofErr w:type="gramStart"/>
      <w:r w:rsidRPr="00735A8E">
        <w:rPr>
          <w:rFonts w:ascii="Arial" w:eastAsia="MS Mincho" w:hAnsi="Arial" w:cs="Arial"/>
          <w:color w:val="000000"/>
          <w:sz w:val="20"/>
          <w:szCs w:val="20"/>
          <w:lang w:eastAsia="pt-BR"/>
        </w:rPr>
        <w:t>sob pena</w:t>
      </w:r>
      <w:proofErr w:type="gramEnd"/>
      <w:r w:rsidRPr="00735A8E">
        <w:rPr>
          <w:rFonts w:ascii="Arial" w:eastAsia="MS Mincho" w:hAnsi="Arial" w:cs="Arial"/>
          <w:color w:val="000000"/>
          <w:sz w:val="20"/>
          <w:szCs w:val="20"/>
          <w:lang w:eastAsia="pt-BR"/>
        </w:rPr>
        <w:t xml:space="preserve"> de aplicação das penalidades previstas neste Edital. </w:t>
      </w:r>
    </w:p>
    <w:p w14:paraId="35F732B1" w14:textId="54D9F358" w:rsidR="00735A8E" w:rsidRPr="00735A8E" w:rsidRDefault="00735A8E" w:rsidP="00735A8E">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proofErr w:type="gramStart"/>
      <w:r w:rsidRPr="00735A8E">
        <w:rPr>
          <w:rFonts w:ascii="Arial" w:eastAsia="MS Mincho" w:hAnsi="Arial" w:cs="Arial"/>
          <w:color w:val="000000"/>
          <w:sz w:val="20"/>
          <w:szCs w:val="20"/>
          <w:lang w:eastAsia="pt-BR"/>
        </w:rPr>
        <w:t>9.3 Encerrada</w:t>
      </w:r>
      <w:proofErr w:type="gramEnd"/>
      <w:r w:rsidRPr="00735A8E">
        <w:rPr>
          <w:rFonts w:ascii="Arial" w:eastAsia="MS Mincho" w:hAnsi="Arial" w:cs="Arial"/>
          <w:color w:val="000000"/>
          <w:sz w:val="20"/>
          <w:szCs w:val="20"/>
          <w:lang w:eastAsia="pt-BR"/>
        </w:rPr>
        <w:t xml:space="preserve"> a etapa de negociação, a Pregoeira verificará se o licitante provisoriamente classificado em primeiro lugar atende às condições de participação no certame, conforme previsto no art. 14 da Lei Federal nº 14.133/21, legislação correlata e cláusula segunda do Edital, especialmente quanto à existência de sanção que impeça a participação no certame ou a futura contratação, mediante a consulta aos seguintes cadastros.</w:t>
      </w:r>
    </w:p>
    <w:p w14:paraId="419C0BE4" w14:textId="7553B049" w:rsidR="005767EC" w:rsidRPr="00D56E3D" w:rsidRDefault="005767EC" w:rsidP="00D56E3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bookmarkStart w:id="16" w:name="_Hlk160700799"/>
      <w:r w:rsidRPr="00D56E3D">
        <w:rPr>
          <w:rFonts w:ascii="Arial" w:eastAsia="Arial" w:hAnsi="Arial" w:cs="Arial"/>
          <w:b/>
          <w:sz w:val="20"/>
          <w:szCs w:val="20"/>
          <w:lang w:val="pt-BR" w:eastAsia="pt-BR"/>
        </w:rPr>
        <w:t xml:space="preserve">10 - </w:t>
      </w:r>
      <w:r w:rsidR="00735A8E" w:rsidRPr="00735A8E">
        <w:rPr>
          <w:rFonts w:ascii="Arial" w:eastAsia="Arial" w:hAnsi="Arial" w:cs="Arial"/>
          <w:b/>
          <w:sz w:val="20"/>
          <w:szCs w:val="20"/>
          <w:lang w:eastAsia="pt-BR"/>
        </w:rPr>
        <w:t>DA ACEITAÇÃO DA PROPOSTA</w:t>
      </w:r>
    </w:p>
    <w:p w14:paraId="7F6DBEB1" w14:textId="77777777" w:rsidR="00735A8E" w:rsidRDefault="00FA234D" w:rsidP="006718F8">
      <w:pPr>
        <w:widowControl/>
        <w:autoSpaceDE/>
        <w:autoSpaceDN/>
        <w:spacing w:line="276" w:lineRule="auto"/>
        <w:jc w:val="both"/>
        <w:rPr>
          <w:rFonts w:ascii="Arial" w:eastAsia="Arial" w:hAnsi="Arial" w:cs="Arial"/>
          <w:sz w:val="20"/>
          <w:szCs w:val="20"/>
          <w:lang w:val="pt-BR" w:eastAsia="pt-BR"/>
        </w:rPr>
      </w:pPr>
      <w:bookmarkStart w:id="17" w:name="_Hlk200375303"/>
      <w:bookmarkEnd w:id="16"/>
      <w:r w:rsidRPr="00D56E3D">
        <w:rPr>
          <w:rFonts w:ascii="Arial" w:eastAsia="Arial" w:hAnsi="Arial" w:cs="Arial"/>
          <w:sz w:val="20"/>
          <w:szCs w:val="20"/>
          <w:lang w:val="pt-BR" w:eastAsia="pt-BR"/>
        </w:rPr>
        <w:t xml:space="preserve">10.1. A interposição de recurso referente ao julgamento das propostas, à habilitação ou inabilitação de licitantes, à anulação ou revogação da licitação, observará o disposto no art. 165 da Lei nº 14.133, de 2021. </w:t>
      </w:r>
    </w:p>
    <w:p w14:paraId="35437856" w14:textId="77777777" w:rsidR="00735A8E" w:rsidRDefault="00735A8E" w:rsidP="00735A8E">
      <w:pPr>
        <w:widowControl/>
        <w:autoSpaceDE/>
        <w:autoSpaceDN/>
        <w:spacing w:before="240" w:line="276" w:lineRule="auto"/>
        <w:jc w:val="both"/>
        <w:rPr>
          <w:rFonts w:ascii="Arial" w:eastAsia="Arial" w:hAnsi="Arial" w:cs="Arial"/>
          <w:sz w:val="20"/>
          <w:szCs w:val="20"/>
          <w:lang w:val="pt-BR" w:eastAsia="pt-BR"/>
        </w:rPr>
      </w:pPr>
      <w:r w:rsidRPr="00735A8E">
        <w:rPr>
          <w:rFonts w:ascii="Arial" w:eastAsia="Arial" w:hAnsi="Arial" w:cs="Arial"/>
          <w:sz w:val="20"/>
          <w:szCs w:val="20"/>
          <w:lang w:eastAsia="pt-BR"/>
        </w:rPr>
        <w:t xml:space="preserve">10.1 A Pregoeira examinará a proposta mais bem classificada quanto à compatibilidade do preço ofertado com o valor estimado e sua compatibilidade com as especificações técnicas do objeto. </w:t>
      </w:r>
    </w:p>
    <w:p w14:paraId="6FB83069"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10.2 A Pregoeira poderá solicitar parecer de técnicos pertencentes ao quadro de pessoal do município ou, ainda, de pessoas físicas ou jurídicas estranhas a ele, para orientar sua decisão. </w:t>
      </w:r>
    </w:p>
    <w:p w14:paraId="38444953"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 Não se </w:t>
      </w:r>
      <w:proofErr w:type="gramStart"/>
      <w:r w:rsidRPr="00735A8E">
        <w:rPr>
          <w:rFonts w:ascii="Arial" w:eastAsia="Arial" w:hAnsi="Arial" w:cs="Arial"/>
          <w:sz w:val="20"/>
          <w:szCs w:val="20"/>
          <w:lang w:eastAsia="pt-BR"/>
        </w:rPr>
        <w:t>considerará</w:t>
      </w:r>
      <w:proofErr w:type="gramEnd"/>
      <w:r w:rsidRPr="00735A8E">
        <w:rPr>
          <w:rFonts w:ascii="Arial" w:eastAsia="Arial" w:hAnsi="Arial" w:cs="Arial"/>
          <w:sz w:val="20"/>
          <w:szCs w:val="20"/>
          <w:lang w:eastAsia="pt-BR"/>
        </w:rPr>
        <w:t xml:space="preserve"> qualquer oferta de vantagem não prevista neste Edital, inclusive financiamentos subsidiados ou a fundo perdido. Será desclassificada a proposta vencedora que: </w:t>
      </w:r>
    </w:p>
    <w:p w14:paraId="4358D0D5"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10.3.1 Contiver vícios insanáveis; </w:t>
      </w:r>
    </w:p>
    <w:p w14:paraId="4257F1B7"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10.3.2 Não obedecer às especificações técnicas contidas no Termo de Referência; </w:t>
      </w:r>
    </w:p>
    <w:p w14:paraId="43B37E02"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lastRenderedPageBreak/>
        <w:t xml:space="preserve">10.3.3 Apresentar preços inexequíveis ou permanecerem acima do preço máximo definido para a contratação; </w:t>
      </w:r>
    </w:p>
    <w:p w14:paraId="0FC0B104"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10.3.4 Não tiverem sua exequibilidade demonstrada, quando exigido pela Administração; No caso de bens e serviços em geral, é indício de inexequibilidade das propostas valores inferiores a 50% (cinquenta por cento) do valor orçado pela Administração. </w:t>
      </w:r>
    </w:p>
    <w:p w14:paraId="195624D9"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10.3.5 A inexequibilidade, na hipótese de que trata o item 10.5, só será considerada após diligência da Pregoeira, que comprove: </w:t>
      </w:r>
    </w:p>
    <w:p w14:paraId="0E8FD063" w14:textId="77777777" w:rsidR="00735A8E" w:rsidRDefault="00735A8E" w:rsidP="00735A8E">
      <w:pPr>
        <w:widowControl/>
        <w:autoSpaceDE/>
        <w:autoSpaceDN/>
        <w:spacing w:before="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 xml:space="preserve">10.3.6 Que o custo do licitante ultrapassa o valor da proposta; </w:t>
      </w:r>
      <w:proofErr w:type="gramStart"/>
      <w:r w:rsidRPr="00735A8E">
        <w:rPr>
          <w:rFonts w:ascii="Arial" w:eastAsia="Arial" w:hAnsi="Arial" w:cs="Arial"/>
          <w:sz w:val="20"/>
          <w:szCs w:val="20"/>
          <w:lang w:eastAsia="pt-BR"/>
        </w:rPr>
        <w:t>e</w:t>
      </w:r>
      <w:proofErr w:type="gramEnd"/>
      <w:r w:rsidRPr="00735A8E">
        <w:rPr>
          <w:rFonts w:ascii="Arial" w:eastAsia="Arial" w:hAnsi="Arial" w:cs="Arial"/>
          <w:sz w:val="20"/>
          <w:szCs w:val="20"/>
          <w:lang w:eastAsia="pt-BR"/>
        </w:rPr>
        <w:t xml:space="preserve"> </w:t>
      </w:r>
    </w:p>
    <w:p w14:paraId="54CF62A7" w14:textId="1C57A8EA" w:rsidR="00735A8E" w:rsidRPr="00735A8E" w:rsidRDefault="00735A8E" w:rsidP="00735A8E">
      <w:pPr>
        <w:widowControl/>
        <w:autoSpaceDE/>
        <w:autoSpaceDN/>
        <w:spacing w:before="240" w:after="240" w:line="276" w:lineRule="auto"/>
        <w:jc w:val="both"/>
        <w:rPr>
          <w:rFonts w:ascii="Arial" w:eastAsia="Arial" w:hAnsi="Arial" w:cs="Arial"/>
          <w:sz w:val="20"/>
          <w:szCs w:val="20"/>
          <w:lang w:eastAsia="pt-BR"/>
        </w:rPr>
      </w:pPr>
      <w:r w:rsidRPr="00735A8E">
        <w:rPr>
          <w:rFonts w:ascii="Arial" w:eastAsia="Arial" w:hAnsi="Arial" w:cs="Arial"/>
          <w:sz w:val="20"/>
          <w:szCs w:val="20"/>
          <w:lang w:eastAsia="pt-BR"/>
        </w:rPr>
        <w:t>10.3.7 Inexistirem custos de oportunidade capazes de justificar o vulto da oferta.</w:t>
      </w:r>
    </w:p>
    <w:p w14:paraId="648F1FD2" w14:textId="2EC36526" w:rsidR="00542C7F" w:rsidRPr="00D56E3D" w:rsidRDefault="00542C7F" w:rsidP="00D56E3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bookmarkStart w:id="18" w:name="_Hlk160703724"/>
      <w:bookmarkEnd w:id="17"/>
      <w:r w:rsidRPr="00D56E3D">
        <w:rPr>
          <w:rFonts w:ascii="Arial" w:eastAsia="Arial" w:hAnsi="Arial" w:cs="Arial"/>
          <w:b/>
          <w:sz w:val="20"/>
          <w:szCs w:val="20"/>
          <w:lang w:val="pt-BR" w:eastAsia="pt-BR"/>
        </w:rPr>
        <w:t>1</w:t>
      </w:r>
      <w:r w:rsidR="005343A4" w:rsidRPr="00D56E3D">
        <w:rPr>
          <w:rFonts w:ascii="Arial" w:eastAsia="Arial" w:hAnsi="Arial" w:cs="Arial"/>
          <w:b/>
          <w:sz w:val="20"/>
          <w:szCs w:val="20"/>
          <w:lang w:val="pt-BR" w:eastAsia="pt-BR"/>
        </w:rPr>
        <w:t>1</w:t>
      </w:r>
      <w:r w:rsidRPr="00D56E3D">
        <w:rPr>
          <w:rFonts w:ascii="Arial" w:eastAsia="Arial" w:hAnsi="Arial" w:cs="Arial"/>
          <w:b/>
          <w:sz w:val="20"/>
          <w:szCs w:val="20"/>
          <w:lang w:val="pt-BR" w:eastAsia="pt-BR"/>
        </w:rPr>
        <w:t xml:space="preserve"> </w:t>
      </w:r>
      <w:r w:rsidR="00735A8E">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5A8E" w:rsidRPr="00735A8E">
        <w:rPr>
          <w:rFonts w:ascii="Arial" w:eastAsia="Arial" w:hAnsi="Arial" w:cs="Arial"/>
          <w:b/>
          <w:sz w:val="20"/>
          <w:szCs w:val="20"/>
          <w:lang w:eastAsia="pt-BR"/>
        </w:rPr>
        <w:t>DA AMOSTRA.</w:t>
      </w:r>
    </w:p>
    <w:bookmarkEnd w:id="18"/>
    <w:p w14:paraId="5874EFD4" w14:textId="49A6A49C" w:rsidR="00D45F6D" w:rsidRPr="00D45F6D" w:rsidRDefault="00D45F6D" w:rsidP="00453645">
      <w:pPr>
        <w:widowControl/>
        <w:numPr>
          <w:ilvl w:val="1"/>
          <w:numId w:val="0"/>
        </w:numPr>
        <w:autoSpaceDE/>
        <w:autoSpaceDN/>
        <w:spacing w:line="276" w:lineRule="auto"/>
        <w:jc w:val="both"/>
        <w:rPr>
          <w:rFonts w:ascii="Arial" w:eastAsia="Times New Roman" w:hAnsi="Arial" w:cs="Arial"/>
          <w:iCs/>
          <w:sz w:val="20"/>
          <w:szCs w:val="20"/>
          <w:lang w:val="pt-BR" w:eastAsia="pt-BR"/>
        </w:rPr>
      </w:pPr>
      <w:r w:rsidRPr="00D45F6D">
        <w:rPr>
          <w:rFonts w:ascii="Arial" w:eastAsia="Times New Roman" w:hAnsi="Arial" w:cs="Arial"/>
          <w:iCs/>
          <w:sz w:val="20"/>
          <w:szCs w:val="20"/>
          <w:lang w:val="pt-BR" w:eastAsia="pt-BR"/>
        </w:rPr>
        <w:t>1</w:t>
      </w:r>
      <w:r>
        <w:rPr>
          <w:rFonts w:ascii="Arial" w:eastAsia="Times New Roman" w:hAnsi="Arial" w:cs="Arial"/>
          <w:iCs/>
          <w:sz w:val="20"/>
          <w:szCs w:val="20"/>
          <w:lang w:val="pt-BR" w:eastAsia="pt-BR"/>
        </w:rPr>
        <w:t>1</w:t>
      </w:r>
      <w:r w:rsidRPr="00D45F6D">
        <w:rPr>
          <w:rFonts w:ascii="Arial" w:eastAsia="Times New Roman" w:hAnsi="Arial" w:cs="Arial"/>
          <w:iCs/>
          <w:sz w:val="20"/>
          <w:szCs w:val="20"/>
          <w:lang w:val="pt-BR" w:eastAsia="pt-BR"/>
        </w:rPr>
        <w:t xml:space="preserve">.1. </w:t>
      </w:r>
      <w:r w:rsidR="002833EB">
        <w:rPr>
          <w:rFonts w:ascii="Arial" w:eastAsia="Times New Roman" w:hAnsi="Arial" w:cs="Arial"/>
          <w:iCs/>
          <w:sz w:val="20"/>
          <w:szCs w:val="20"/>
          <w:lang w:val="pt-BR" w:eastAsia="pt-BR"/>
        </w:rPr>
        <w:t>Não se aplica.</w:t>
      </w:r>
    </w:p>
    <w:p w14:paraId="0633CD99" w14:textId="77777777" w:rsidR="00206F22" w:rsidRPr="00D56E3D" w:rsidRDefault="00206F22" w:rsidP="002A147E">
      <w:pPr>
        <w:widowControl/>
        <w:numPr>
          <w:ilvl w:val="1"/>
          <w:numId w:val="0"/>
        </w:numPr>
        <w:autoSpaceDE/>
        <w:autoSpaceDN/>
        <w:spacing w:line="276" w:lineRule="auto"/>
        <w:jc w:val="both"/>
        <w:rPr>
          <w:rFonts w:ascii="Arial" w:eastAsia="Times New Roman" w:hAnsi="Arial" w:cs="Arial"/>
          <w:iCs/>
          <w:sz w:val="20"/>
          <w:szCs w:val="20"/>
          <w:lang w:val="pt-BR" w:eastAsia="pt-BR"/>
        </w:rPr>
      </w:pPr>
    </w:p>
    <w:p w14:paraId="62BD416B" w14:textId="5DF3FD7D" w:rsidR="00040F76" w:rsidRPr="00D56E3D" w:rsidRDefault="008526E3" w:rsidP="00FA234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bookmarkStart w:id="19" w:name="_Hlk160703697"/>
      <w:bookmarkStart w:id="20" w:name="_Hlk160700225"/>
      <w:r w:rsidRPr="00D56E3D">
        <w:rPr>
          <w:rFonts w:ascii="Arial" w:eastAsia="Arial" w:hAnsi="Arial" w:cs="Arial"/>
          <w:b/>
          <w:sz w:val="20"/>
          <w:szCs w:val="20"/>
          <w:lang w:val="pt-BR" w:eastAsia="pt-BR"/>
        </w:rPr>
        <w:t>1</w:t>
      </w:r>
      <w:r w:rsidR="005343A4" w:rsidRPr="00D56E3D">
        <w:rPr>
          <w:rFonts w:ascii="Arial" w:eastAsia="Arial" w:hAnsi="Arial" w:cs="Arial"/>
          <w:b/>
          <w:sz w:val="20"/>
          <w:szCs w:val="20"/>
          <w:lang w:val="pt-BR" w:eastAsia="pt-BR"/>
        </w:rPr>
        <w:t>2</w:t>
      </w:r>
      <w:r w:rsidRPr="00D56E3D">
        <w:rPr>
          <w:rFonts w:ascii="Arial" w:eastAsia="Arial" w:hAnsi="Arial" w:cs="Arial"/>
          <w:b/>
          <w:sz w:val="20"/>
          <w:szCs w:val="20"/>
          <w:lang w:val="pt-BR" w:eastAsia="pt-BR"/>
        </w:rPr>
        <w:t xml:space="preserve"> </w:t>
      </w:r>
      <w:r w:rsidR="00735A8E">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bookmarkEnd w:id="19"/>
      <w:bookmarkEnd w:id="20"/>
      <w:r w:rsidR="00735A8E" w:rsidRPr="00735A8E">
        <w:rPr>
          <w:rFonts w:ascii="Arial" w:eastAsia="Arial" w:hAnsi="Arial" w:cs="Arial"/>
          <w:b/>
          <w:sz w:val="20"/>
          <w:szCs w:val="20"/>
          <w:lang w:eastAsia="pt-BR"/>
        </w:rPr>
        <w:t>DA HABILITAÇÃO</w:t>
      </w:r>
    </w:p>
    <w:p w14:paraId="27784C90"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bookmarkStart w:id="21" w:name="_Hlk200375419"/>
      <w:r w:rsidRPr="00D45F6D">
        <w:rPr>
          <w:rFonts w:ascii="Arial" w:eastAsia="Calibri" w:hAnsi="Arial" w:cs="Arial"/>
          <w:kern w:val="2"/>
          <w:sz w:val="20"/>
          <w:szCs w:val="20"/>
          <w:lang w:val="pt-BR"/>
          <w14:ligatures w14:val="standardContextual"/>
        </w:rPr>
        <w:t xml:space="preserve">12.1 </w:t>
      </w:r>
      <w:proofErr w:type="gramStart"/>
      <w:r w:rsidRPr="00D45F6D">
        <w:rPr>
          <w:rFonts w:ascii="Arial" w:eastAsia="Calibri" w:hAnsi="Arial" w:cs="Arial"/>
          <w:kern w:val="2"/>
          <w:sz w:val="20"/>
          <w:szCs w:val="20"/>
          <w:lang w:val="pt-BR"/>
          <w14:ligatures w14:val="standardContextual"/>
        </w:rPr>
        <w:t>Sob pena</w:t>
      </w:r>
      <w:proofErr w:type="gramEnd"/>
      <w:r w:rsidRPr="00D45F6D">
        <w:rPr>
          <w:rFonts w:ascii="Arial" w:eastAsia="Calibri" w:hAnsi="Arial" w:cs="Arial"/>
          <w:kern w:val="2"/>
          <w:sz w:val="20"/>
          <w:szCs w:val="20"/>
          <w:lang w:val="pt-BR"/>
          <w14:ligatures w14:val="standardContextual"/>
        </w:rPr>
        <w:t xml:space="preserve"> de inabilitação e desclassificação, todos os documentos apresentados deverão referir-se ao mesmo CNPJ constante da proposta de preços, exceto no caso das filiais em que as certidões são emitidas com CNPJ da matriz.</w:t>
      </w:r>
    </w:p>
    <w:p w14:paraId="4D1E0595"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 Os documentos necessários à habilitação poderão ser apresentados em original, por extração via internet, por cópia ou por declaração de autenticidade emitida por advogado sob sua responsabilidade pessoal. </w:t>
      </w:r>
    </w:p>
    <w:p w14:paraId="13C8F3B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12.2.1 Os atos serão preferencialmente digitais, de modo a permitir a comunicação, armazenamento e validação por meio eletrônico; </w:t>
      </w:r>
    </w:p>
    <w:p w14:paraId="1F3B152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12.2.2 2º É permitida a identificação e assinatura digital por pessoa física ou jurídica em meio eletrônico, mediante certificado digital emitido em âmbito da Infraestrutura de Chaves </w:t>
      </w:r>
      <w:proofErr w:type="gramStart"/>
      <w:r w:rsidRPr="00D45F6D">
        <w:rPr>
          <w:rFonts w:ascii="Arial" w:eastAsia="Calibri" w:hAnsi="Arial" w:cs="Arial"/>
          <w:kern w:val="2"/>
          <w:sz w:val="20"/>
          <w:szCs w:val="20"/>
          <w:lang w:val="pt-BR"/>
          <w14:ligatures w14:val="standardContextual"/>
        </w:rPr>
        <w:t>Públicas Brasileira</w:t>
      </w:r>
      <w:proofErr w:type="gramEnd"/>
      <w:r w:rsidRPr="00D45F6D">
        <w:rPr>
          <w:rFonts w:ascii="Arial" w:eastAsia="Calibri" w:hAnsi="Arial" w:cs="Arial"/>
          <w:kern w:val="2"/>
          <w:sz w:val="20"/>
          <w:szCs w:val="20"/>
          <w:lang w:val="pt-BR"/>
          <w14:ligatures w14:val="standardContextual"/>
        </w:rPr>
        <w:t xml:space="preserve"> (ICP-Brasil). </w:t>
      </w:r>
    </w:p>
    <w:p w14:paraId="38A7C9FE"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12.3 O licitante deverá apresentar os seguintes documentos para habilitar-se no presente processo: </w:t>
      </w:r>
    </w:p>
    <w:p w14:paraId="17FCF808" w14:textId="0A5D414C"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b/>
          <w:bCs/>
          <w:kern w:val="2"/>
          <w:sz w:val="20"/>
          <w:szCs w:val="20"/>
          <w:lang w:val="pt-BR"/>
          <w14:ligatures w14:val="standardContextual"/>
        </w:rPr>
        <w:t>12.4 RELATIVOS À HABILITAÇÃO JURÍDICA</w:t>
      </w:r>
      <w:r>
        <w:rPr>
          <w:rFonts w:ascii="Arial" w:eastAsia="Calibri" w:hAnsi="Arial" w:cs="Arial"/>
          <w:kern w:val="2"/>
          <w:sz w:val="20"/>
          <w:szCs w:val="20"/>
          <w:lang w:val="pt-BR"/>
          <w14:ligatures w14:val="standardContextual"/>
        </w:rPr>
        <w:t xml:space="preserve"> </w:t>
      </w:r>
      <w:r w:rsidRPr="00D45F6D">
        <w:rPr>
          <w:rFonts w:ascii="Arial" w:eastAsia="Calibri" w:hAnsi="Arial" w:cs="Arial"/>
          <w:kern w:val="2"/>
          <w:sz w:val="20"/>
          <w:szCs w:val="20"/>
          <w:lang w:val="pt-BR"/>
          <w14:ligatures w14:val="standardContextual"/>
        </w:rPr>
        <w:t xml:space="preserve">- (Os documentos apresentados deverão estar acompanhados de todas as alterações ou da consolidação respectiva) </w:t>
      </w:r>
    </w:p>
    <w:p w14:paraId="5EC40DD1"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proofErr w:type="gramStart"/>
      <w:r w:rsidRPr="00D45F6D">
        <w:rPr>
          <w:rFonts w:ascii="Arial" w:eastAsia="Calibri" w:hAnsi="Arial" w:cs="Arial"/>
          <w:kern w:val="2"/>
          <w:sz w:val="20"/>
          <w:szCs w:val="20"/>
          <w:lang w:val="pt-BR"/>
          <w14:ligatures w14:val="standardContextual"/>
        </w:rPr>
        <w:t>12.5 Empresário</w:t>
      </w:r>
      <w:proofErr w:type="gramEnd"/>
      <w:r w:rsidRPr="00D45F6D">
        <w:rPr>
          <w:rFonts w:ascii="Arial" w:eastAsia="Calibri" w:hAnsi="Arial" w:cs="Arial"/>
          <w:kern w:val="2"/>
          <w:sz w:val="20"/>
          <w:szCs w:val="20"/>
          <w:lang w:val="pt-BR"/>
          <w14:ligatures w14:val="standardContextual"/>
        </w:rPr>
        <w:t xml:space="preserve"> individual: inscrição no Registro Público de Empresas Mercantis, a cargo da Junta Comercial da respectiva sede; </w:t>
      </w:r>
    </w:p>
    <w:p w14:paraId="2252ECA2"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12.6 - Microempreendedor Individual - MEI: Certificado da Condição de Microempreendedor Individual - CCMEI, cuja aceitação ficará condicionada à verificação da autenticidade no sítio </w:t>
      </w:r>
      <w:proofErr w:type="gramStart"/>
      <w:r w:rsidRPr="00D45F6D">
        <w:rPr>
          <w:rFonts w:ascii="Arial" w:eastAsia="Calibri" w:hAnsi="Arial" w:cs="Arial"/>
          <w:kern w:val="2"/>
          <w:sz w:val="20"/>
          <w:szCs w:val="20"/>
          <w:lang w:val="pt-BR"/>
          <w14:ligatures w14:val="standardContextual"/>
        </w:rPr>
        <w:t>https</w:t>
      </w:r>
      <w:proofErr w:type="gramEnd"/>
      <w:r w:rsidRPr="00D45F6D">
        <w:rPr>
          <w:rFonts w:ascii="Arial" w:eastAsia="Calibri" w:hAnsi="Arial" w:cs="Arial"/>
          <w:kern w:val="2"/>
          <w:sz w:val="20"/>
          <w:szCs w:val="20"/>
          <w:lang w:val="pt-BR"/>
          <w14:ligatures w14:val="standardContextual"/>
        </w:rPr>
        <w:t xml:space="preserve">://www.gov.br/empresas-e-negocios/pt-br/empreendedor; </w:t>
      </w:r>
    </w:p>
    <w:p w14:paraId="624CD74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proofErr w:type="gramStart"/>
      <w:r w:rsidRPr="00D45F6D">
        <w:rPr>
          <w:rFonts w:ascii="Arial" w:eastAsia="Calibri" w:hAnsi="Arial" w:cs="Arial"/>
          <w:kern w:val="2"/>
          <w:sz w:val="20"/>
          <w:szCs w:val="20"/>
          <w:lang w:val="pt-BR"/>
          <w14:ligatures w14:val="standardContextual"/>
        </w:rPr>
        <w:t>12.7 - Sociedade</w:t>
      </w:r>
      <w:proofErr w:type="gramEnd"/>
      <w:r w:rsidRPr="00D45F6D">
        <w:rPr>
          <w:rFonts w:ascii="Arial" w:eastAsia="Calibri" w:hAnsi="Arial" w:cs="Arial"/>
          <w:kern w:val="2"/>
          <w:sz w:val="20"/>
          <w:szCs w:val="20"/>
          <w:lang w:val="pt-BR"/>
          <w14:ligatures w14:val="standardContextual"/>
        </w:rPr>
        <w:t xml:space="preserv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38EC4D49"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12.8 -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5C5DB8B8"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lastRenderedPageBreak/>
        <w:t xml:space="preserve">12.9 - Sociedade simples: inscrição do ato constitutivo no Registro Civil de Pessoas Jurídicas do local de sua sede, acompanhada de documento comprobatório de seus administradores; </w:t>
      </w:r>
    </w:p>
    <w:p w14:paraId="77431FA2" w14:textId="31D8FDBE" w:rsidR="00D45F6D" w:rsidRPr="00D45F6D" w:rsidRDefault="0077699B"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Pr>
          <w:rFonts w:ascii="Arial" w:eastAsia="Calibri" w:hAnsi="Arial" w:cs="Arial"/>
          <w:kern w:val="2"/>
          <w:sz w:val="20"/>
          <w:szCs w:val="20"/>
          <w:lang w:val="pt-BR"/>
          <w14:ligatures w14:val="standardContextual"/>
        </w:rPr>
        <w:t>12.10</w:t>
      </w:r>
      <w:r w:rsidR="00D45F6D" w:rsidRPr="00D45F6D">
        <w:rPr>
          <w:rFonts w:ascii="Arial" w:eastAsia="Calibri" w:hAnsi="Arial" w:cs="Arial"/>
          <w:kern w:val="2"/>
          <w:sz w:val="20"/>
          <w:szCs w:val="20"/>
          <w:lang w:val="pt-BR"/>
          <w14:ligatures w14:val="standardContextual"/>
        </w:rPr>
        <w:t xml:space="preserve"> - </w:t>
      </w:r>
      <w:proofErr w:type="gramStart"/>
      <w:r w:rsidR="00D45F6D" w:rsidRPr="00D45F6D">
        <w:rPr>
          <w:rFonts w:ascii="Arial" w:eastAsia="Calibri" w:hAnsi="Arial" w:cs="Arial"/>
          <w:kern w:val="2"/>
          <w:sz w:val="20"/>
          <w:szCs w:val="20"/>
          <w:lang w:val="pt-BR"/>
          <w14:ligatures w14:val="standardContextual"/>
        </w:rPr>
        <w:t>Filial, sucursal</w:t>
      </w:r>
      <w:proofErr w:type="gramEnd"/>
      <w:r w:rsidR="00D45F6D" w:rsidRPr="00D45F6D">
        <w:rPr>
          <w:rFonts w:ascii="Arial" w:eastAsia="Calibri" w:hAnsi="Arial" w:cs="Arial"/>
          <w:kern w:val="2"/>
          <w:sz w:val="20"/>
          <w:szCs w:val="20"/>
          <w:lang w:val="pt-BR"/>
          <w14:ligatures w14:val="standardContextual"/>
        </w:rPr>
        <w:t xml:space="preserve">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65216F9A" w14:textId="03495CF9" w:rsidR="00D45F6D" w:rsidRPr="00D45F6D" w:rsidRDefault="0077699B"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Pr>
          <w:rFonts w:ascii="Arial" w:eastAsia="Calibri" w:hAnsi="Arial" w:cs="Arial"/>
          <w:kern w:val="2"/>
          <w:sz w:val="20"/>
          <w:szCs w:val="20"/>
          <w:lang w:val="pt-BR"/>
          <w14:ligatures w14:val="standardContextual"/>
        </w:rPr>
        <w:t>12.10</w:t>
      </w:r>
      <w:r w:rsidR="00D45F6D" w:rsidRPr="00D45F6D">
        <w:rPr>
          <w:rFonts w:ascii="Arial" w:eastAsia="Calibri" w:hAnsi="Arial" w:cs="Arial"/>
          <w:kern w:val="2"/>
          <w:sz w:val="20"/>
          <w:szCs w:val="20"/>
          <w:lang w:val="pt-BR"/>
          <w14:ligatures w14:val="standardContextual"/>
        </w:rPr>
        <w:t xml:space="preserve">.1 -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 </w:t>
      </w:r>
    </w:p>
    <w:p w14:paraId="4728A77D" w14:textId="5026B4E3" w:rsidR="00D45F6D" w:rsidRDefault="0077699B"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Pr>
          <w:rFonts w:ascii="Arial" w:eastAsia="Calibri" w:hAnsi="Arial" w:cs="Arial"/>
          <w:kern w:val="2"/>
          <w:sz w:val="20"/>
          <w:szCs w:val="20"/>
          <w:lang w:val="pt-BR"/>
          <w14:ligatures w14:val="standardContextual"/>
        </w:rPr>
        <w:t>12.10</w:t>
      </w:r>
      <w:r w:rsidR="00D45F6D" w:rsidRPr="00D45F6D">
        <w:rPr>
          <w:rFonts w:ascii="Arial" w:eastAsia="Calibri" w:hAnsi="Arial" w:cs="Arial"/>
          <w:kern w:val="2"/>
          <w:sz w:val="20"/>
          <w:szCs w:val="20"/>
          <w:lang w:val="pt-BR"/>
          <w14:ligatures w14:val="standardContextual"/>
        </w:rPr>
        <w:t>.2</w:t>
      </w:r>
      <w:r w:rsidR="00D45F6D">
        <w:rPr>
          <w:rFonts w:ascii="Arial" w:eastAsia="Calibri" w:hAnsi="Arial" w:cs="Arial"/>
          <w:kern w:val="2"/>
          <w:sz w:val="20"/>
          <w:szCs w:val="20"/>
          <w:lang w:val="pt-BR"/>
          <w14:ligatures w14:val="standardContextual"/>
        </w:rPr>
        <w:t xml:space="preserve"> </w:t>
      </w:r>
      <w:r w:rsidR="00D45F6D" w:rsidRPr="00D45F6D">
        <w:rPr>
          <w:rFonts w:ascii="Arial" w:eastAsia="Calibri" w:hAnsi="Arial" w:cs="Arial"/>
          <w:kern w:val="2"/>
          <w:sz w:val="20"/>
          <w:szCs w:val="20"/>
          <w:lang w:val="pt-BR"/>
          <w14:ligatures w14:val="standardContextual"/>
        </w:rPr>
        <w:t>-</w:t>
      </w:r>
      <w:r w:rsidR="00D45F6D">
        <w:rPr>
          <w:rFonts w:ascii="Arial" w:eastAsia="Calibri" w:hAnsi="Arial" w:cs="Arial"/>
          <w:kern w:val="2"/>
          <w:sz w:val="20"/>
          <w:szCs w:val="20"/>
          <w:lang w:val="pt-BR"/>
          <w14:ligatures w14:val="standardContextual"/>
        </w:rPr>
        <w:t xml:space="preserve"> </w:t>
      </w:r>
      <w:r w:rsidR="00D45F6D" w:rsidRPr="00D45F6D">
        <w:rPr>
          <w:rFonts w:ascii="Arial" w:eastAsia="Calibri" w:hAnsi="Arial" w:cs="Arial"/>
          <w:kern w:val="2"/>
          <w:sz w:val="20"/>
          <w:szCs w:val="20"/>
          <w:lang w:val="pt-BR"/>
          <w14:ligatures w14:val="standardContextual"/>
        </w:rPr>
        <w:t xml:space="preserve">Prova de inscrição no Cadastro Nacional de Pessoas Jurídicas (CNPJ); </w:t>
      </w:r>
    </w:p>
    <w:p w14:paraId="4EC35A8F" w14:textId="74F71D36" w:rsidR="00D45F6D" w:rsidRPr="00D45F6D" w:rsidRDefault="00D45F6D" w:rsidP="00D45F6D">
      <w:pPr>
        <w:widowControl/>
        <w:autoSpaceDE/>
        <w:autoSpaceDN/>
        <w:spacing w:after="160" w:line="259" w:lineRule="auto"/>
        <w:jc w:val="both"/>
        <w:rPr>
          <w:rFonts w:ascii="Arial" w:eastAsia="Calibri" w:hAnsi="Arial" w:cs="Arial"/>
          <w:b/>
          <w:bCs/>
          <w:kern w:val="2"/>
          <w:sz w:val="20"/>
          <w:szCs w:val="20"/>
          <w:lang w:val="pt-BR"/>
          <w14:ligatures w14:val="standardContextual"/>
        </w:rPr>
      </w:pPr>
      <w:r w:rsidRPr="00D45F6D">
        <w:rPr>
          <w:rFonts w:ascii="Arial" w:eastAsia="Calibri" w:hAnsi="Arial" w:cs="Arial"/>
          <w:b/>
          <w:bCs/>
          <w:kern w:val="2"/>
          <w:sz w:val="20"/>
          <w:szCs w:val="20"/>
          <w:lang w:val="pt-BR"/>
          <w14:ligatures w14:val="standardContextual"/>
        </w:rPr>
        <w:t xml:space="preserve">12.12 RELATIVOS À REGULARIDADE FISCAL E TRABALHISTA </w:t>
      </w:r>
    </w:p>
    <w:p w14:paraId="37760434"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12.12.1 Prova de inscrição no cadastro de contribuintes estadual ou municipal, se </w:t>
      </w:r>
      <w:proofErr w:type="gramStart"/>
      <w:r w:rsidRPr="00D45F6D">
        <w:rPr>
          <w:rFonts w:ascii="Arial" w:eastAsia="Calibri" w:hAnsi="Arial" w:cs="Arial"/>
          <w:kern w:val="2"/>
          <w:sz w:val="20"/>
          <w:szCs w:val="20"/>
          <w:lang w:val="pt-BR"/>
          <w14:ligatures w14:val="standardContextual"/>
        </w:rPr>
        <w:t>houver,</w:t>
      </w:r>
      <w:proofErr w:type="gramEnd"/>
      <w:r w:rsidRPr="00D45F6D">
        <w:rPr>
          <w:rFonts w:ascii="Arial" w:eastAsia="Calibri" w:hAnsi="Arial" w:cs="Arial"/>
          <w:kern w:val="2"/>
          <w:sz w:val="20"/>
          <w:szCs w:val="20"/>
          <w:lang w:val="pt-BR"/>
          <w14:ligatures w14:val="standardContextual"/>
        </w:rPr>
        <w:t xml:space="preserve"> relativo ao domicílio ou sede da licitante, pertinente ao seu ramo de atividade e compatível com o objeto licitado; </w:t>
      </w:r>
    </w:p>
    <w:p w14:paraId="458C1A14"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12.12.2 Prova de regularidade para com as Fazendas Federal, Estadual e Municipal do domicílio ou sede da licitante, ou outra equivalente, na forma da </w:t>
      </w:r>
      <w:proofErr w:type="gramStart"/>
      <w:r w:rsidRPr="00D45F6D">
        <w:rPr>
          <w:rFonts w:ascii="Arial" w:eastAsia="Calibri" w:hAnsi="Arial" w:cs="Arial"/>
          <w:kern w:val="2"/>
          <w:sz w:val="20"/>
          <w:szCs w:val="20"/>
          <w:lang w:val="pt-BR"/>
          <w14:ligatures w14:val="standardContextual"/>
        </w:rPr>
        <w:t>lei</w:t>
      </w:r>
      <w:proofErr w:type="gramEnd"/>
      <w:r w:rsidRPr="00D45F6D">
        <w:rPr>
          <w:rFonts w:ascii="Arial" w:eastAsia="Calibri" w:hAnsi="Arial" w:cs="Arial"/>
          <w:kern w:val="2"/>
          <w:sz w:val="20"/>
          <w:szCs w:val="20"/>
          <w:lang w:val="pt-BR"/>
          <w14:ligatures w14:val="standardContextual"/>
        </w:rPr>
        <w:t xml:space="preserve"> </w:t>
      </w:r>
    </w:p>
    <w:p w14:paraId="2AD14D47"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12.12.2.1 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3A8E78B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12.12.2.2 Faz parte da regularidade para com a Fazenda Estadual a apresentação da Certidão de Quitação dos Tributos Tributários Estaduais ou Positiva com Efeitos de Negativa relativos ao domicílio ou sede do licitante; </w:t>
      </w:r>
    </w:p>
    <w:p w14:paraId="06BA72E8"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12.12.2.3 Faz parte da regularidade para com a Fazenda Municipal do domicílio ou sede do licitante a apresentação de Certidão Negativa de Quitação de Débitos ou Positiva com </w:t>
      </w:r>
      <w:proofErr w:type="gramStart"/>
      <w:r w:rsidRPr="00D45F6D">
        <w:rPr>
          <w:rFonts w:ascii="Arial" w:eastAsia="Calibri" w:hAnsi="Arial" w:cs="Arial"/>
          <w:kern w:val="2"/>
          <w:sz w:val="20"/>
          <w:szCs w:val="20"/>
          <w:lang w:val="pt-BR"/>
          <w14:ligatures w14:val="standardContextual"/>
        </w:rPr>
        <w:t>efeitos de Negativas emitida pela Secretaria Municipal competente</w:t>
      </w:r>
      <w:proofErr w:type="gramEnd"/>
      <w:r w:rsidRPr="00D45F6D">
        <w:rPr>
          <w:rFonts w:ascii="Arial" w:eastAsia="Calibri" w:hAnsi="Arial" w:cs="Arial"/>
          <w:kern w:val="2"/>
          <w:sz w:val="20"/>
          <w:szCs w:val="20"/>
          <w:lang w:val="pt-BR"/>
          <w14:ligatures w14:val="standardContextual"/>
        </w:rPr>
        <w:t xml:space="preserve">; </w:t>
      </w:r>
    </w:p>
    <w:p w14:paraId="39D6E102"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12.12.3 Prova de regularidade perante o Fundo de Garantia por Tempo de Serviço (FGTS), demonstrando situação regular no cumprimento dos encargos sociais instituídos por lei mediante apresentação de Certificado de Regularidade (CRF do FGTS), emitido pela Caixa Econômica Federal; </w:t>
      </w:r>
    </w:p>
    <w:p w14:paraId="0382E272"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12.12.4 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209EAC07" w14:textId="77777777" w:rsidR="00D45F6D" w:rsidRPr="0049417E" w:rsidRDefault="00D45F6D" w:rsidP="00D45F6D">
      <w:pPr>
        <w:widowControl/>
        <w:autoSpaceDE/>
        <w:autoSpaceDN/>
        <w:spacing w:after="160" w:line="259" w:lineRule="auto"/>
        <w:jc w:val="both"/>
        <w:rPr>
          <w:rFonts w:ascii="Arial" w:eastAsia="Calibri" w:hAnsi="Arial" w:cs="Arial"/>
          <w:b/>
          <w:bCs/>
          <w:kern w:val="2"/>
          <w:sz w:val="20"/>
          <w:szCs w:val="20"/>
          <w:lang w:val="pt-BR"/>
          <w14:ligatures w14:val="standardContextual"/>
        </w:rPr>
      </w:pPr>
      <w:proofErr w:type="gramStart"/>
      <w:r w:rsidRPr="00D45F6D">
        <w:rPr>
          <w:rFonts w:ascii="Arial" w:eastAsia="Calibri" w:hAnsi="Arial" w:cs="Arial"/>
          <w:b/>
          <w:bCs/>
          <w:kern w:val="2"/>
          <w:sz w:val="20"/>
          <w:szCs w:val="20"/>
          <w:lang w:val="pt-BR"/>
          <w14:ligatures w14:val="standardContextual"/>
        </w:rPr>
        <w:t>12.13 QUALIFICAÇÃO</w:t>
      </w:r>
      <w:proofErr w:type="gramEnd"/>
      <w:r w:rsidRPr="00D45F6D">
        <w:rPr>
          <w:rFonts w:ascii="Arial" w:eastAsia="Calibri" w:hAnsi="Arial" w:cs="Arial"/>
          <w:b/>
          <w:bCs/>
          <w:kern w:val="2"/>
          <w:sz w:val="20"/>
          <w:szCs w:val="20"/>
          <w:lang w:val="pt-BR"/>
          <w14:ligatures w14:val="standardContextual"/>
        </w:rPr>
        <w:t xml:space="preserve"> TÉCNICA </w:t>
      </w:r>
    </w:p>
    <w:p w14:paraId="4F35E549" w14:textId="7DAE3E73"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a) A licitante deverá apresentar no mínimo 01 (um) atestado de capacidade técnica, comprovando a realização de serviços idênticos ou similares ao objeto desta contratação. O atestado poderá ser expedido por pessoa jurídica de direito público ou privado, estando às informações ali contidas sujeitas à verificação de sua veracidade por parte do Agente de Contratação.</w:t>
      </w:r>
    </w:p>
    <w:p w14:paraId="61AA125C" w14:textId="76C109EC" w:rsidR="00D45F6D" w:rsidRPr="00D45F6D" w:rsidRDefault="00D45F6D" w:rsidP="00D45F6D">
      <w:pPr>
        <w:widowControl/>
        <w:autoSpaceDE/>
        <w:autoSpaceDN/>
        <w:spacing w:after="160" w:line="259" w:lineRule="auto"/>
        <w:jc w:val="both"/>
        <w:rPr>
          <w:rFonts w:ascii="Arial" w:eastAsia="Calibri" w:hAnsi="Arial" w:cs="Arial"/>
          <w:b/>
          <w:bCs/>
          <w:kern w:val="2"/>
          <w:sz w:val="20"/>
          <w:szCs w:val="20"/>
          <w:lang w:val="pt-BR"/>
          <w14:ligatures w14:val="standardContextual"/>
        </w:rPr>
      </w:pPr>
      <w:r w:rsidRPr="00D45F6D">
        <w:rPr>
          <w:rFonts w:ascii="Arial" w:eastAsia="Calibri" w:hAnsi="Arial" w:cs="Arial"/>
          <w:b/>
          <w:bCs/>
          <w:kern w:val="2"/>
          <w:sz w:val="20"/>
          <w:szCs w:val="20"/>
          <w:lang w:val="pt-BR"/>
          <w14:ligatures w14:val="standardContextual"/>
        </w:rPr>
        <w:t>12.14</w:t>
      </w:r>
      <w:r w:rsidR="0049417E" w:rsidRPr="0049417E">
        <w:rPr>
          <w:rFonts w:ascii="Arial" w:eastAsia="Calibri" w:hAnsi="Arial" w:cs="Arial"/>
          <w:b/>
          <w:bCs/>
          <w:kern w:val="2"/>
          <w:sz w:val="20"/>
          <w:szCs w:val="20"/>
          <w:lang w:val="pt-BR"/>
          <w14:ligatures w14:val="standardContextual"/>
        </w:rPr>
        <w:t xml:space="preserve"> </w:t>
      </w:r>
      <w:r w:rsidRPr="00D45F6D">
        <w:rPr>
          <w:rFonts w:ascii="Arial" w:eastAsia="Calibri" w:hAnsi="Arial" w:cs="Arial"/>
          <w:b/>
          <w:bCs/>
          <w:kern w:val="2"/>
          <w:sz w:val="20"/>
          <w:szCs w:val="20"/>
          <w:lang w:val="pt-BR"/>
          <w14:ligatures w14:val="standardContextual"/>
        </w:rPr>
        <w:t>DEMAIS DOCUMENTOS NECESSÁRIOS</w:t>
      </w:r>
    </w:p>
    <w:p w14:paraId="548F4264"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proofErr w:type="gramStart"/>
      <w:r w:rsidRPr="00D45F6D">
        <w:rPr>
          <w:rFonts w:ascii="Arial" w:eastAsia="Calibri" w:hAnsi="Arial" w:cs="Arial"/>
          <w:kern w:val="2"/>
          <w:sz w:val="20"/>
          <w:szCs w:val="20"/>
          <w:lang w:val="pt-BR"/>
          <w14:ligatures w14:val="standardContextual"/>
        </w:rPr>
        <w:lastRenderedPageBreak/>
        <w:t>12.15 Certidão</w:t>
      </w:r>
      <w:proofErr w:type="gramEnd"/>
      <w:r w:rsidRPr="00D45F6D">
        <w:rPr>
          <w:rFonts w:ascii="Arial" w:eastAsia="Calibri" w:hAnsi="Arial" w:cs="Arial"/>
          <w:kern w:val="2"/>
          <w:sz w:val="20"/>
          <w:szCs w:val="20"/>
          <w:lang w:val="pt-BR"/>
          <w14:ligatures w14:val="standardContextual"/>
        </w:rPr>
        <w:t xml:space="preserve"> Negativa de Falência, expedida pelo distribuidor da sede da pessoa jurídica; </w:t>
      </w:r>
    </w:p>
    <w:p w14:paraId="1F83DD02" w14:textId="77777777" w:rsidR="0049417E"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12.16 Declarações Conjuntas, conforme Anexo IV; </w:t>
      </w:r>
    </w:p>
    <w:p w14:paraId="16F2D08B" w14:textId="66A693E0"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12.16.1 </w:t>
      </w:r>
      <w:r w:rsidRPr="00D45F6D">
        <w:rPr>
          <w:rFonts w:ascii="Arial" w:eastAsia="Calibri" w:hAnsi="Arial" w:cs="Arial"/>
          <w:i/>
          <w:iCs/>
          <w:kern w:val="2"/>
          <w:sz w:val="20"/>
          <w:szCs w:val="20"/>
          <w:u w:val="single"/>
          <w:lang w:val="pt-BR"/>
          <w14:ligatures w14:val="standardContextual"/>
        </w:rPr>
        <w:t xml:space="preserve">Os licitantes terão o prazo máximo de 30 minutos para vincular os documentos de habilitação ao certame sob pena de serem considerado inabilitados, podendo haver prorrogação </w:t>
      </w:r>
      <w:proofErr w:type="gramStart"/>
      <w:r w:rsidRPr="00D45F6D">
        <w:rPr>
          <w:rFonts w:ascii="Arial" w:eastAsia="Calibri" w:hAnsi="Arial" w:cs="Arial"/>
          <w:i/>
          <w:iCs/>
          <w:kern w:val="2"/>
          <w:sz w:val="20"/>
          <w:szCs w:val="20"/>
          <w:u w:val="single"/>
          <w:lang w:val="pt-BR"/>
          <w14:ligatures w14:val="standardContextual"/>
        </w:rPr>
        <w:t>à</w:t>
      </w:r>
      <w:proofErr w:type="gramEnd"/>
      <w:r w:rsidRPr="00D45F6D">
        <w:rPr>
          <w:rFonts w:ascii="Arial" w:eastAsia="Calibri" w:hAnsi="Arial" w:cs="Arial"/>
          <w:i/>
          <w:iCs/>
          <w:kern w:val="2"/>
          <w:sz w:val="20"/>
          <w:szCs w:val="20"/>
          <w:u w:val="single"/>
          <w:lang w:val="pt-BR"/>
          <w14:ligatures w14:val="standardContextual"/>
        </w:rPr>
        <w:t xml:space="preserve"> critério da autoridade condutora do certame.</w:t>
      </w:r>
    </w:p>
    <w:p w14:paraId="7C3732A5"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12.17 Não serão aceitos protocolos de entrega ou solicitação de documento em substituição aos documentos requeridos no presente Edital e seus anexos.</w:t>
      </w:r>
    </w:p>
    <w:p w14:paraId="6C9ECF16"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12.18 A Pregoeira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237B759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12.19 Os documentos exigidos para fins de habilitação poderão ser substituídos por registro cadastral emitido por órgão ou entidade pública, desde que o registro tenha sido feito em obediência ao disposto na Lei Federal nº 14.133/21.</w:t>
      </w:r>
    </w:p>
    <w:p w14:paraId="525B8377"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12.20 </w:t>
      </w:r>
      <w:proofErr w:type="gramStart"/>
      <w:r w:rsidRPr="00D45F6D">
        <w:rPr>
          <w:rFonts w:ascii="Arial" w:eastAsia="Calibri" w:hAnsi="Arial" w:cs="Arial"/>
          <w:kern w:val="2"/>
          <w:sz w:val="20"/>
          <w:szCs w:val="20"/>
          <w:lang w:val="pt-BR"/>
          <w14:ligatures w14:val="standardContextual"/>
        </w:rPr>
        <w:t>Será</w:t>
      </w:r>
      <w:proofErr w:type="gramEnd"/>
      <w:r w:rsidRPr="00D45F6D">
        <w:rPr>
          <w:rFonts w:ascii="Arial" w:eastAsia="Calibri" w:hAnsi="Arial" w:cs="Arial"/>
          <w:kern w:val="2"/>
          <w:sz w:val="20"/>
          <w:szCs w:val="20"/>
          <w:lang w:val="pt-BR"/>
          <w14:ligatures w14:val="standardContextual"/>
        </w:rPr>
        <w:t xml:space="preserve"> verificado se o licitante apresentou declaração de que atende aos requisitos de habilitação, e o declarante responderá pela veracidade das informações prestadas, na forma da Lei, conforme disposto no inciso I do art. 63 da Lei Federal nº 14.133/21.</w:t>
      </w:r>
    </w:p>
    <w:p w14:paraId="1BCF4300"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12.21 </w:t>
      </w:r>
      <w:proofErr w:type="gramStart"/>
      <w:r w:rsidRPr="00D45F6D">
        <w:rPr>
          <w:rFonts w:ascii="Arial" w:eastAsia="Calibri" w:hAnsi="Arial" w:cs="Arial"/>
          <w:kern w:val="2"/>
          <w:sz w:val="20"/>
          <w:szCs w:val="20"/>
          <w:lang w:val="pt-BR"/>
          <w14:ligatures w14:val="standardContextual"/>
        </w:rPr>
        <w:t>Será</w:t>
      </w:r>
      <w:proofErr w:type="gramEnd"/>
      <w:r w:rsidRPr="00D45F6D">
        <w:rPr>
          <w:rFonts w:ascii="Arial" w:eastAsia="Calibri" w:hAnsi="Arial" w:cs="Arial"/>
          <w:kern w:val="2"/>
          <w:sz w:val="20"/>
          <w:szCs w:val="20"/>
          <w:lang w:val="pt-BR"/>
          <w14:ligatures w14:val="standardContextual"/>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1783"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12.22 O licitante deverá apresentar, </w:t>
      </w:r>
      <w:proofErr w:type="gramStart"/>
      <w:r w:rsidRPr="00D45F6D">
        <w:rPr>
          <w:rFonts w:ascii="Arial" w:eastAsia="Calibri" w:hAnsi="Arial" w:cs="Arial"/>
          <w:kern w:val="2"/>
          <w:sz w:val="20"/>
          <w:szCs w:val="20"/>
          <w:lang w:val="pt-BR"/>
          <w14:ligatures w14:val="standardContextual"/>
        </w:rPr>
        <w:t>sob pena</w:t>
      </w:r>
      <w:proofErr w:type="gramEnd"/>
      <w:r w:rsidRPr="00D45F6D">
        <w:rPr>
          <w:rFonts w:ascii="Arial" w:eastAsia="Calibri" w:hAnsi="Arial" w:cs="Arial"/>
          <w:kern w:val="2"/>
          <w:sz w:val="20"/>
          <w:szCs w:val="20"/>
          <w:lang w:val="pt-BR"/>
          <w14:ligatures w14:val="standardContextual"/>
        </w:rPr>
        <w:t xml:space="preserve">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2A74E57E"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12.23 É de responsabilidade </w:t>
      </w:r>
      <w:proofErr w:type="gramStart"/>
      <w:r w:rsidRPr="00D45F6D">
        <w:rPr>
          <w:rFonts w:ascii="Arial" w:eastAsia="Calibri" w:hAnsi="Arial" w:cs="Arial"/>
          <w:kern w:val="2"/>
          <w:sz w:val="20"/>
          <w:szCs w:val="20"/>
          <w:lang w:val="pt-BR"/>
          <w14:ligatures w14:val="standardContextual"/>
        </w:rPr>
        <w:t>do licitante conferir</w:t>
      </w:r>
      <w:proofErr w:type="gramEnd"/>
      <w:r w:rsidRPr="00D45F6D">
        <w:rPr>
          <w:rFonts w:ascii="Arial" w:eastAsia="Calibri" w:hAnsi="Arial" w:cs="Arial"/>
          <w:kern w:val="2"/>
          <w:sz w:val="20"/>
          <w:szCs w:val="20"/>
          <w:lang w:val="pt-BR"/>
          <w14:ligatures w14:val="standardContextual"/>
        </w:rPr>
        <w:t xml:space="preserve">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6194D1A3"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12.24 A microempresa, empresa de pequeno porte ou equiparada deverão apresentar toda a documentação exigida para a habilitação, inclusive os documentos comprobatórios da regularidade fiscal, mesmo que estes apresentem alguma restrição.</w:t>
      </w:r>
    </w:p>
    <w:p w14:paraId="253B4344"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12.24.1 Havendo restrição nos documentos comprobatórios da regularidade fiscal, será assegurado o prazo de </w:t>
      </w:r>
      <w:proofErr w:type="gramStart"/>
      <w:r w:rsidRPr="00D45F6D">
        <w:rPr>
          <w:rFonts w:ascii="Arial" w:eastAsia="Calibri" w:hAnsi="Arial" w:cs="Arial"/>
          <w:kern w:val="2"/>
          <w:sz w:val="20"/>
          <w:szCs w:val="20"/>
          <w:lang w:val="pt-BR"/>
          <w14:ligatures w14:val="standardContextual"/>
        </w:rPr>
        <w:t>5</w:t>
      </w:r>
      <w:proofErr w:type="gramEnd"/>
      <w:r w:rsidRPr="00D45F6D">
        <w:rPr>
          <w:rFonts w:ascii="Arial" w:eastAsia="Calibri" w:hAnsi="Arial" w:cs="Arial"/>
          <w:kern w:val="2"/>
          <w:sz w:val="20"/>
          <w:szCs w:val="20"/>
          <w:lang w:val="pt-BR"/>
          <w14:ligatures w14:val="standardContextual"/>
        </w:rPr>
        <w:t xml:space="preserve">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6D905481"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12.24.2 A prorrogação do prazo para a regularização fiscal dependerá de requerimento, devidamente fundamentado, a ser dirigido a Pregoeira.</w:t>
      </w:r>
    </w:p>
    <w:p w14:paraId="5506B9AB"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12.24.3 A comprovação de regularidade fiscal e trabalhista das microempresas e das empresas de pequeno porte somente será exigida para efeito de contratação ou documento equivalente e não como condição para participação na licitação.</w:t>
      </w:r>
    </w:p>
    <w:p w14:paraId="7E0DC908"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12.25 Entende-se por tempestivo o requerimento apresentado nos </w:t>
      </w:r>
      <w:proofErr w:type="gramStart"/>
      <w:r w:rsidRPr="00D45F6D">
        <w:rPr>
          <w:rFonts w:ascii="Arial" w:eastAsia="Calibri" w:hAnsi="Arial" w:cs="Arial"/>
          <w:kern w:val="2"/>
          <w:sz w:val="20"/>
          <w:szCs w:val="20"/>
          <w:lang w:val="pt-BR"/>
          <w14:ligatures w14:val="standardContextual"/>
        </w:rPr>
        <w:t>5</w:t>
      </w:r>
      <w:proofErr w:type="gramEnd"/>
      <w:r w:rsidRPr="00D45F6D">
        <w:rPr>
          <w:rFonts w:ascii="Arial" w:eastAsia="Calibri" w:hAnsi="Arial" w:cs="Arial"/>
          <w:kern w:val="2"/>
          <w:sz w:val="20"/>
          <w:szCs w:val="20"/>
          <w:lang w:val="pt-BR"/>
          <w14:ligatures w14:val="standardContextual"/>
        </w:rPr>
        <w:t xml:space="preserve"> (cinco) dias úteis inicialmente concedidos. A não regularização da documentação, no prazo previsto neste item, implicará decadência do direito à contratação, sem prejuízo das sanções previstas na Lei Federal nº 14.133/21, sendo facultado a </w:t>
      </w:r>
      <w:r w:rsidRPr="00D45F6D">
        <w:rPr>
          <w:rFonts w:ascii="Arial" w:eastAsia="Calibri" w:hAnsi="Arial" w:cs="Arial"/>
          <w:kern w:val="2"/>
          <w:sz w:val="20"/>
          <w:szCs w:val="20"/>
          <w:lang w:val="pt-BR"/>
          <w14:ligatures w14:val="standardContextual"/>
        </w:rPr>
        <w:lastRenderedPageBreak/>
        <w:t>Pregoeira convocar os licitantes remanescentes, na ordem de classificação ou submeter o processo à autoridade competente para revogação.</w:t>
      </w:r>
    </w:p>
    <w:p w14:paraId="28007C20" w14:textId="1264B7BA"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12.26 Após a entrega dos documentos para habilitação, não será permitida a substituição ou a</w:t>
      </w:r>
      <w:r>
        <w:rPr>
          <w:rFonts w:ascii="Arial" w:eastAsia="Calibri" w:hAnsi="Arial" w:cs="Arial"/>
          <w:kern w:val="2"/>
          <w:sz w:val="20"/>
          <w:szCs w:val="20"/>
          <w:lang w:val="pt-BR"/>
          <w14:ligatures w14:val="standardContextual"/>
        </w:rPr>
        <w:t xml:space="preserve"> </w:t>
      </w:r>
      <w:r w:rsidRPr="00D45F6D">
        <w:rPr>
          <w:rFonts w:ascii="Arial" w:eastAsia="Calibri" w:hAnsi="Arial" w:cs="Arial"/>
          <w:kern w:val="2"/>
          <w:sz w:val="20"/>
          <w:szCs w:val="20"/>
          <w:lang w:val="pt-BR"/>
          <w14:ligatures w14:val="standardContextual"/>
        </w:rPr>
        <w:t xml:space="preserve">apresentação de novos documentos, salvo em sede de diligência para: </w:t>
      </w:r>
    </w:p>
    <w:p w14:paraId="35A69CC9"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12.26.1 Complementação de informações acerca dos documentos já apresentados pelos licitantes e desde que necessária para apurar fatos existentes à época da abertura do certame; </w:t>
      </w:r>
    </w:p>
    <w:p w14:paraId="53D99798"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12.26.2 Atualização de documentos cuja validade tenha expirado após a data de recebimento das propostas. Na análise dos documentos de habilitação, a Pregoeira poderá sanar erros ou falhas, que não alterem a substância dos documentos e sua validade jurídica, mediante decisão fundamentada, registrada em ata e acessível a todos, atribuindo-lhes eficácia para fins de habilitação e classificação. </w:t>
      </w:r>
    </w:p>
    <w:p w14:paraId="5D99947C" w14:textId="77777777" w:rsidR="00D45F6D" w:rsidRPr="00D45F6D" w:rsidRDefault="00D45F6D" w:rsidP="00D45F6D">
      <w:pPr>
        <w:widowControl/>
        <w:autoSpaceDE/>
        <w:autoSpaceDN/>
        <w:spacing w:after="16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Na hipótese de o licitante não atender às exigências para habilitação, a Pregoeira examinará a proposta subsequente e assim sucessivamente, na ordem de classificação, até a apuração de uma proposta que atenda ao presente Edital, observado a classificação do certame. </w:t>
      </w:r>
    </w:p>
    <w:p w14:paraId="173F3AD6" w14:textId="1DBF2360" w:rsidR="00FA234D" w:rsidRPr="00D45F6D" w:rsidRDefault="00D45F6D" w:rsidP="0049417E">
      <w:pPr>
        <w:widowControl/>
        <w:autoSpaceDE/>
        <w:autoSpaceDN/>
        <w:spacing w:before="240" w:after="240" w:line="259" w:lineRule="auto"/>
        <w:jc w:val="both"/>
        <w:rPr>
          <w:rFonts w:ascii="Arial" w:eastAsia="Calibri" w:hAnsi="Arial" w:cs="Arial"/>
          <w:kern w:val="2"/>
          <w:sz w:val="20"/>
          <w:szCs w:val="20"/>
          <w:lang w:val="pt-BR"/>
          <w14:ligatures w14:val="standardContextual"/>
        </w:rPr>
      </w:pPr>
      <w:r w:rsidRPr="00D45F6D">
        <w:rPr>
          <w:rFonts w:ascii="Arial" w:eastAsia="Calibri" w:hAnsi="Arial" w:cs="Arial"/>
          <w:kern w:val="2"/>
          <w:sz w:val="20"/>
          <w:szCs w:val="20"/>
          <w:lang w:val="pt-BR"/>
          <w14:ligatures w14:val="standardContextual"/>
        </w:rPr>
        <w:t xml:space="preserve">Somente serão disponibilizados para acesso público os documentos de habilitação do licitante cuja proposta atenda ao Edital de licitação, </w:t>
      </w:r>
      <w:proofErr w:type="gramStart"/>
      <w:r w:rsidRPr="00D45F6D">
        <w:rPr>
          <w:rFonts w:ascii="Arial" w:eastAsia="Calibri" w:hAnsi="Arial" w:cs="Arial"/>
          <w:kern w:val="2"/>
          <w:sz w:val="20"/>
          <w:szCs w:val="20"/>
          <w:lang w:val="pt-BR"/>
          <w14:ligatures w14:val="standardContextual"/>
        </w:rPr>
        <w:t>após</w:t>
      </w:r>
      <w:proofErr w:type="gramEnd"/>
      <w:r w:rsidRPr="00D45F6D">
        <w:rPr>
          <w:rFonts w:ascii="Arial" w:eastAsia="Calibri" w:hAnsi="Arial" w:cs="Arial"/>
          <w:kern w:val="2"/>
          <w:sz w:val="20"/>
          <w:szCs w:val="20"/>
          <w:lang w:val="pt-BR"/>
          <w14:ligatures w14:val="standardContextual"/>
        </w:rPr>
        <w:t xml:space="preserve"> concluídos os procedimentos de que trata o subitem anterior.</w:t>
      </w:r>
    </w:p>
    <w:bookmarkEnd w:id="21"/>
    <w:p w14:paraId="74DF1EFC" w14:textId="45EF41A1" w:rsidR="008526E3" w:rsidRPr="00D56E3D" w:rsidRDefault="008526E3" w:rsidP="0077699B">
      <w:pPr>
        <w:widowControl/>
        <w:pBdr>
          <w:top w:val="double" w:sz="4" w:space="1" w:color="auto"/>
          <w:bottom w:val="double" w:sz="4" w:space="1" w:color="auto"/>
        </w:pBdr>
        <w:tabs>
          <w:tab w:val="left" w:pos="426"/>
          <w:tab w:val="left" w:pos="567"/>
        </w:tabs>
        <w:autoSpaceDE/>
        <w:autoSpaceDN/>
        <w:spacing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5343A4" w:rsidRPr="00D56E3D">
        <w:rPr>
          <w:rFonts w:ascii="Arial" w:eastAsia="Arial" w:hAnsi="Arial" w:cs="Arial"/>
          <w:b/>
          <w:sz w:val="20"/>
          <w:szCs w:val="20"/>
          <w:lang w:val="pt-BR" w:eastAsia="pt-BR"/>
        </w:rPr>
        <w:t>3</w:t>
      </w:r>
      <w:r w:rsidRPr="00D56E3D">
        <w:rPr>
          <w:rFonts w:ascii="Arial" w:eastAsia="Arial" w:hAnsi="Arial" w:cs="Arial"/>
          <w:b/>
          <w:sz w:val="20"/>
          <w:szCs w:val="20"/>
          <w:lang w:val="pt-BR" w:eastAsia="pt-BR"/>
        </w:rPr>
        <w:t xml:space="preserve"> </w:t>
      </w:r>
      <w:r w:rsidR="00D45F6D">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D45F6D" w:rsidRPr="00D45F6D">
        <w:rPr>
          <w:rFonts w:ascii="Arial" w:eastAsia="Arial" w:hAnsi="Arial" w:cs="Arial"/>
          <w:b/>
          <w:sz w:val="20"/>
          <w:szCs w:val="20"/>
          <w:lang w:eastAsia="pt-BR"/>
        </w:rPr>
        <w:t>DA VISTORIA</w:t>
      </w:r>
    </w:p>
    <w:p w14:paraId="7E911377" w14:textId="17DC0205" w:rsidR="008C5B8E" w:rsidRPr="00D56E3D" w:rsidRDefault="008C5B8E" w:rsidP="0077699B">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D56E3D">
        <w:rPr>
          <w:rFonts w:ascii="Arial" w:eastAsia="MS Mincho" w:hAnsi="Arial" w:cs="Arial"/>
          <w:color w:val="000000"/>
          <w:sz w:val="20"/>
          <w:szCs w:val="20"/>
          <w:lang w:val="pt-BR" w:eastAsia="pt-BR"/>
        </w:rPr>
        <w:t>1</w:t>
      </w:r>
      <w:r w:rsidR="005343A4" w:rsidRPr="00D56E3D">
        <w:rPr>
          <w:rFonts w:ascii="Arial" w:eastAsia="MS Mincho" w:hAnsi="Arial" w:cs="Arial"/>
          <w:color w:val="000000"/>
          <w:sz w:val="20"/>
          <w:szCs w:val="20"/>
          <w:lang w:val="pt-BR" w:eastAsia="pt-BR"/>
        </w:rPr>
        <w:t>3</w:t>
      </w:r>
      <w:r w:rsidRPr="00D56E3D">
        <w:rPr>
          <w:rFonts w:ascii="Arial" w:eastAsia="MS Mincho" w:hAnsi="Arial" w:cs="Arial"/>
          <w:color w:val="000000"/>
          <w:sz w:val="20"/>
          <w:szCs w:val="20"/>
          <w:lang w:val="pt-BR" w:eastAsia="pt-BR"/>
        </w:rPr>
        <w:t>.1</w:t>
      </w:r>
      <w:r w:rsidR="00040F76" w:rsidRPr="00D56E3D">
        <w:rPr>
          <w:rFonts w:ascii="Arial" w:eastAsia="MS Mincho" w:hAnsi="Arial" w:cs="Arial"/>
          <w:color w:val="000000"/>
          <w:sz w:val="20"/>
          <w:szCs w:val="20"/>
          <w:lang w:val="pt-BR" w:eastAsia="pt-BR"/>
        </w:rPr>
        <w:t>.</w:t>
      </w:r>
      <w:r w:rsidRPr="00D56E3D">
        <w:rPr>
          <w:rFonts w:ascii="Arial" w:eastAsia="MS Mincho" w:hAnsi="Arial" w:cs="Arial"/>
          <w:color w:val="000000"/>
          <w:sz w:val="20"/>
          <w:szCs w:val="20"/>
          <w:lang w:val="pt-BR" w:eastAsia="pt-BR"/>
        </w:rPr>
        <w:t xml:space="preserve"> </w:t>
      </w:r>
      <w:r w:rsidR="00D45F6D" w:rsidRPr="00D45F6D">
        <w:rPr>
          <w:rFonts w:ascii="Arial" w:eastAsia="MS Mincho" w:hAnsi="Arial" w:cs="Arial"/>
          <w:color w:val="000000"/>
          <w:sz w:val="20"/>
          <w:szCs w:val="20"/>
          <w:lang w:eastAsia="pt-BR"/>
        </w:rPr>
        <w:t>Não se exigirá que a licitante realize vistoria do local de entrega e execução do objeto licitado devido à sua característica.</w:t>
      </w:r>
    </w:p>
    <w:p w14:paraId="48E87388" w14:textId="671612D8"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4</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DAS PENALIDADES</w:t>
      </w:r>
    </w:p>
    <w:p w14:paraId="0507E37F" w14:textId="77777777" w:rsidR="0049417E" w:rsidRDefault="0073463E" w:rsidP="0077699B">
      <w:pPr>
        <w:widowControl/>
        <w:numPr>
          <w:ilvl w:val="1"/>
          <w:numId w:val="0"/>
        </w:numPr>
        <w:autoSpaceDE/>
        <w:autoSpaceDN/>
        <w:spacing w:after="240"/>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 Comete infração administrativa, nos termos da lei, o licitante que, com dolo ou culpa: </w:t>
      </w:r>
    </w:p>
    <w:p w14:paraId="4CF0B152"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 Não assinar o contrato ou não receber a Ordem de Fornecimento dentro de até 10 (dez) dias a contar da intimação do ato; </w:t>
      </w:r>
    </w:p>
    <w:p w14:paraId="59DB79C1"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14.1.1.1 Decairá ao direito de gozo ao resultado da licitação o licitante que não proceder as exigências contidas no item 14.1.1, sem prejuízo </w:t>
      </w:r>
      <w:proofErr w:type="gramStart"/>
      <w:r w:rsidRPr="0073463E">
        <w:rPr>
          <w:rFonts w:ascii="Arial" w:eastAsia="MS Mincho" w:hAnsi="Arial" w:cs="Arial"/>
          <w:color w:val="000000"/>
          <w:sz w:val="20"/>
          <w:szCs w:val="20"/>
          <w:lang w:eastAsia="pt-BR"/>
        </w:rPr>
        <w:t>das sansões</w:t>
      </w:r>
      <w:proofErr w:type="gramEnd"/>
      <w:r w:rsidRPr="0073463E">
        <w:rPr>
          <w:rFonts w:ascii="Arial" w:eastAsia="MS Mincho" w:hAnsi="Arial" w:cs="Arial"/>
          <w:color w:val="000000"/>
          <w:sz w:val="20"/>
          <w:szCs w:val="20"/>
          <w:lang w:eastAsia="pt-BR"/>
        </w:rPr>
        <w:t xml:space="preserve"> previstas neste Edital e em lei. </w:t>
      </w:r>
    </w:p>
    <w:p w14:paraId="094B93E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14.1.1.2 O prazo previsto no item 14.1.1 poderá ser dilatado, desde que a licitante vencedora apresente as devidas justificativas aceitas pela Administração. </w:t>
      </w:r>
    </w:p>
    <w:p w14:paraId="6C8272F9"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14.1.1.3 Caso não haja assinatura do instrumento competente a Administração convocara os licitantes remanescentes na ordem de classificação, aplicando para tanto as diretrizes contidas no §§ 2º e 4º do art. 90 da Lei Federal nº 14.133/21. 14.1.2 Apresentar documentação falsa; 14.1.3 Deixar de entregar os documentos exigidos para o certame; </w:t>
      </w:r>
    </w:p>
    <w:p w14:paraId="7F3101C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14.1.4 Retardar, falhar ou fraudar a execução da obrigação assumida; </w:t>
      </w:r>
    </w:p>
    <w:p w14:paraId="064EAA20"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14.1.5 Não mantiver sua proposta; </w:t>
      </w:r>
    </w:p>
    <w:p w14:paraId="67CA65C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14.1.6 Comportar-se de modo inidôneo ou cometer fraude fiscal; </w:t>
      </w:r>
    </w:p>
    <w:p w14:paraId="7DF4979D"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14.1.7 Não enviar a proposta adequada ao último lance ofertado ou após a negociação; </w:t>
      </w:r>
    </w:p>
    <w:p w14:paraId="01B754D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14.1.8 Recusar-se a enviar o detalhamento da proposta quando exigível; </w:t>
      </w:r>
    </w:p>
    <w:p w14:paraId="08DA58CA"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 xml:space="preserve">14.1.9 Deixar de apresentar amostra ou apresentá-la falsificada ou deteriorada; </w:t>
      </w:r>
    </w:p>
    <w:p w14:paraId="2B625E2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14.1.10 Apresentar proposta ou amostra em desacordo com as especificações do Edital; </w:t>
      </w:r>
    </w:p>
    <w:p w14:paraId="2CA03AE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14.1.11 Fraudar a licitação; </w:t>
      </w:r>
    </w:p>
    <w:p w14:paraId="05EFE8D9"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14.1.12 Agir em conluio ou em desconformidade com a lei; </w:t>
      </w:r>
    </w:p>
    <w:p w14:paraId="0DCF072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14.1.13 Induzir deliberadamente a erro no julgamento; </w:t>
      </w:r>
    </w:p>
    <w:p w14:paraId="1D6BE4E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14.1.14 Praticar atos ilícitos com vistas a frustrar os objetivos da licitação; </w:t>
      </w:r>
    </w:p>
    <w:p w14:paraId="4A208E6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14.1.15 Praticar ato lesivo previsto no art. 5º da Lei Federal nº 12.846/2013; </w:t>
      </w:r>
    </w:p>
    <w:p w14:paraId="5E945130"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 Com fulcro na Lei Federal nº 14.133/21, a Administração </w:t>
      </w:r>
      <w:proofErr w:type="gramStart"/>
      <w:r w:rsidRPr="0073463E">
        <w:rPr>
          <w:rFonts w:ascii="Arial" w:eastAsia="MS Mincho" w:hAnsi="Arial" w:cs="Arial"/>
          <w:color w:val="000000"/>
          <w:sz w:val="20"/>
          <w:szCs w:val="20"/>
          <w:lang w:eastAsia="pt-BR"/>
        </w:rPr>
        <w:t>poderá,</w:t>
      </w:r>
      <w:proofErr w:type="gramEnd"/>
      <w:r w:rsidRPr="0073463E">
        <w:rPr>
          <w:rFonts w:ascii="Arial" w:eastAsia="MS Mincho" w:hAnsi="Arial" w:cs="Arial"/>
          <w:color w:val="000000"/>
          <w:sz w:val="20"/>
          <w:szCs w:val="20"/>
          <w:lang w:eastAsia="pt-BR"/>
        </w:rPr>
        <w:t xml:space="preserve"> garantida a prévia defesa, aplicar aos licitantes e/ou adjudicatários as seguintes sanções, sem prejuízo das responsabilidades civil e criminal, às seguintes penalidades:</w:t>
      </w:r>
      <w:r>
        <w:rPr>
          <w:rFonts w:ascii="Arial" w:eastAsia="MS Mincho" w:hAnsi="Arial" w:cs="Arial"/>
          <w:color w:val="000000"/>
          <w:sz w:val="20"/>
          <w:szCs w:val="20"/>
          <w:lang w:eastAsia="pt-BR"/>
        </w:rPr>
        <w:t xml:space="preserve"> </w:t>
      </w:r>
    </w:p>
    <w:p w14:paraId="6FB85205"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14.2.1 Advertência; </w:t>
      </w:r>
    </w:p>
    <w:p w14:paraId="7441AE6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14.2.2 Multa de até 30% (trinta por cento) sobre o valor contratado; </w:t>
      </w:r>
    </w:p>
    <w:p w14:paraId="2C40C7DA"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14.2.3 Impedimento de licitar e contratar e; </w:t>
      </w:r>
    </w:p>
    <w:p w14:paraId="4348870B"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14.2.4 Declaração de inidoneidade para licitar ou contratar, enquanto perdurarem os motivos determinantes da punição ou até que seja promovida sua reabilitação perante a própria autoridade que aplicou a penalidade. Na aplicação das sanções serão considerados: </w:t>
      </w:r>
    </w:p>
    <w:p w14:paraId="2CB77EA2"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14.2.5 A natureza e a gravidade da infração cometida; </w:t>
      </w:r>
    </w:p>
    <w:p w14:paraId="101D0A3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14.2.6 As peculiaridades do caso concreto; </w:t>
      </w:r>
    </w:p>
    <w:p w14:paraId="45FDAE5E"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14.2.7 As circunstâncias agravantes ou atenuantes </w:t>
      </w:r>
    </w:p>
    <w:p w14:paraId="0127E2F6"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14.2.8 Os danos que dela provierem para a Administração Pública; </w:t>
      </w:r>
    </w:p>
    <w:p w14:paraId="3C44CF1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14.2.9 A implantação ou o aperfeiçoamento de programa de integridade, conforme normas e orientações dos órgãos de controle; A multa será recolhida em percentual de 0,5% a 30% incidente sobre o valor do contrato licitado, recolhida no prazo máximo de 30 (trinta) dias úteis, a contar da comunicação oficial. </w:t>
      </w:r>
    </w:p>
    <w:p w14:paraId="4038C856"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14.2.1</w:t>
      </w:r>
      <w:r w:rsidR="0049417E">
        <w:rPr>
          <w:rFonts w:ascii="Arial" w:eastAsia="MS Mincho" w:hAnsi="Arial" w:cs="Arial"/>
          <w:color w:val="000000"/>
          <w:sz w:val="20"/>
          <w:szCs w:val="20"/>
          <w:lang w:eastAsia="pt-BR"/>
        </w:rPr>
        <w:t>0</w:t>
      </w:r>
      <w:r w:rsidRPr="0073463E">
        <w:rPr>
          <w:rFonts w:ascii="Arial" w:eastAsia="MS Mincho" w:hAnsi="Arial" w:cs="Arial"/>
          <w:color w:val="000000"/>
          <w:sz w:val="20"/>
          <w:szCs w:val="20"/>
          <w:lang w:eastAsia="pt-BR"/>
        </w:rPr>
        <w:t xml:space="preserve"> Para as infrações previstas nos itens 14.1.1, 14.1.3 e 14.1.5, a multa será de 0,5% a 15% do valor do contrato licitado; </w:t>
      </w:r>
    </w:p>
    <w:p w14:paraId="7785A191" w14:textId="7573621A"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14.2.</w:t>
      </w:r>
      <w:r w:rsidR="0049417E">
        <w:rPr>
          <w:rFonts w:ascii="Arial" w:eastAsia="MS Mincho" w:hAnsi="Arial" w:cs="Arial"/>
          <w:color w:val="000000"/>
          <w:sz w:val="20"/>
          <w:szCs w:val="20"/>
          <w:lang w:eastAsia="pt-BR"/>
        </w:rPr>
        <w:t>11</w:t>
      </w:r>
      <w:r w:rsidRPr="0073463E">
        <w:rPr>
          <w:rFonts w:ascii="Arial" w:eastAsia="MS Mincho" w:hAnsi="Arial" w:cs="Arial"/>
          <w:color w:val="000000"/>
          <w:sz w:val="20"/>
          <w:szCs w:val="20"/>
          <w:lang w:eastAsia="pt-BR"/>
        </w:rPr>
        <w:t xml:space="preserve"> Para as infrações previstas nos itens 14.1.2, 14.1.4, 14.1.5, 14.1.6 e 14.1.11, a multa será de 15% a 30% do valor do contrato licitado; 14.3 As sanções de advertência, impedimento de licitar e contratar e declaração de inidoneidade para licitar ou contratar poderão ser aplicadas, cumulativamente ou não, à penalidade de </w:t>
      </w:r>
      <w:proofErr w:type="gramStart"/>
      <w:r w:rsidRPr="0073463E">
        <w:rPr>
          <w:rFonts w:ascii="Arial" w:eastAsia="MS Mincho" w:hAnsi="Arial" w:cs="Arial"/>
          <w:color w:val="000000"/>
          <w:sz w:val="20"/>
          <w:szCs w:val="20"/>
          <w:lang w:eastAsia="pt-BR"/>
        </w:rPr>
        <w:t>multa</w:t>
      </w:r>
      <w:proofErr w:type="gramEnd"/>
      <w:r w:rsidRPr="0073463E">
        <w:rPr>
          <w:rFonts w:ascii="Arial" w:eastAsia="MS Mincho" w:hAnsi="Arial" w:cs="Arial"/>
          <w:color w:val="000000"/>
          <w:sz w:val="20"/>
          <w:szCs w:val="20"/>
          <w:lang w:eastAsia="pt-BR"/>
        </w:rPr>
        <w:t xml:space="preserve"> </w:t>
      </w:r>
    </w:p>
    <w:p w14:paraId="183E36DA" w14:textId="25CAFE2C"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14.4 As sanções de advertência, impedimento de licitar e contratar e declaração de inidoneidade para licitar ou contratar poderão ser aplicadas, cumulativamente ou não, à penalidade de multa; </w:t>
      </w:r>
    </w:p>
    <w:p w14:paraId="00507DD8" w14:textId="2AF8721B"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proofErr w:type="gramStart"/>
      <w:r w:rsidRPr="0073463E">
        <w:rPr>
          <w:rFonts w:ascii="Arial" w:eastAsia="MS Mincho" w:hAnsi="Arial" w:cs="Arial"/>
          <w:color w:val="000000"/>
          <w:sz w:val="20"/>
          <w:szCs w:val="20"/>
          <w:lang w:eastAsia="pt-BR"/>
        </w:rPr>
        <w:lastRenderedPageBreak/>
        <w:t>14.5 A sanção de impedimento de licitar e contratar será</w:t>
      </w:r>
      <w:proofErr w:type="gramEnd"/>
      <w:r w:rsidRPr="0073463E">
        <w:rPr>
          <w:rFonts w:ascii="Arial" w:eastAsia="MS Mincho" w:hAnsi="Arial" w:cs="Arial"/>
          <w:color w:val="000000"/>
          <w:sz w:val="20"/>
          <w:szCs w:val="20"/>
          <w:lang w:eastAsia="pt-BR"/>
        </w:rPr>
        <w:t xml:space="preserve">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7320AD5" w14:textId="35D67B99"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14.6 A apuração de </w:t>
      </w:r>
      <w:proofErr w:type="gramStart"/>
      <w:r w:rsidRPr="0073463E">
        <w:rPr>
          <w:rFonts w:ascii="Arial" w:eastAsia="MS Mincho" w:hAnsi="Arial" w:cs="Arial"/>
          <w:color w:val="000000"/>
          <w:sz w:val="20"/>
          <w:szCs w:val="20"/>
          <w:lang w:eastAsia="pt-BR"/>
        </w:rPr>
        <w:t>responsabilidade relacionadas às sanções de impedimento de licitar</w:t>
      </w:r>
      <w:proofErr w:type="gramEnd"/>
      <w:r w:rsidRPr="0073463E">
        <w:rPr>
          <w:rFonts w:ascii="Arial" w:eastAsia="MS Mincho" w:hAnsi="Arial" w:cs="Arial"/>
          <w:color w:val="000000"/>
          <w:sz w:val="20"/>
          <w:szCs w:val="20"/>
          <w:lang w:eastAsia="pt-BR"/>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3D5904" w14:textId="698CBCC0"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14.7 </w:t>
      </w:r>
      <w:proofErr w:type="gramStart"/>
      <w:r w:rsidRPr="0073463E">
        <w:rPr>
          <w:rFonts w:ascii="Arial" w:eastAsia="MS Mincho" w:hAnsi="Arial" w:cs="Arial"/>
          <w:color w:val="000000"/>
          <w:sz w:val="20"/>
          <w:szCs w:val="20"/>
          <w:lang w:eastAsia="pt-BR"/>
        </w:rPr>
        <w:t>Caberá</w:t>
      </w:r>
      <w:proofErr w:type="gramEnd"/>
      <w:r w:rsidRPr="0073463E">
        <w:rPr>
          <w:rFonts w:ascii="Arial" w:eastAsia="MS Mincho" w:hAnsi="Arial" w:cs="Arial"/>
          <w:color w:val="000000"/>
          <w:sz w:val="20"/>
          <w:szCs w:val="20"/>
          <w:lang w:eastAsia="pt-BR"/>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537BC14" w14:textId="7637441F"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14.8 </w:t>
      </w:r>
      <w:proofErr w:type="gramStart"/>
      <w:r w:rsidRPr="0073463E">
        <w:rPr>
          <w:rFonts w:ascii="Arial" w:eastAsia="MS Mincho" w:hAnsi="Arial" w:cs="Arial"/>
          <w:color w:val="000000"/>
          <w:sz w:val="20"/>
          <w:szCs w:val="20"/>
          <w:lang w:eastAsia="pt-BR"/>
        </w:rPr>
        <w:t>Caberá</w:t>
      </w:r>
      <w:proofErr w:type="gramEnd"/>
      <w:r w:rsidRPr="0073463E">
        <w:rPr>
          <w:rFonts w:ascii="Arial" w:eastAsia="MS Mincho" w:hAnsi="Arial" w:cs="Arial"/>
          <w:color w:val="000000"/>
          <w:sz w:val="20"/>
          <w:szCs w:val="20"/>
          <w:lang w:eastAsia="pt-BR"/>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7EB99E16" w14:textId="45A5659B"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14.9 O recurso e o pedido de reconsideração terão efeito suspensivo do ato ou da decisão recorrida até que sobrevenha decisão final da autoridade competente. </w:t>
      </w:r>
    </w:p>
    <w:p w14:paraId="705C09AB" w14:textId="31F2AB61" w:rsidR="0073463E" w:rsidRPr="0073463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14.10</w:t>
      </w:r>
      <w:r w:rsidR="0049417E">
        <w:rPr>
          <w:rFonts w:ascii="Arial" w:eastAsia="MS Mincho" w:hAnsi="Arial" w:cs="Arial"/>
          <w:color w:val="000000"/>
          <w:sz w:val="20"/>
          <w:szCs w:val="20"/>
          <w:lang w:eastAsia="pt-BR"/>
        </w:rPr>
        <w:t xml:space="preserve"> </w:t>
      </w:r>
      <w:r w:rsidRPr="0073463E">
        <w:rPr>
          <w:rFonts w:ascii="Arial" w:eastAsia="MS Mincho" w:hAnsi="Arial" w:cs="Arial"/>
          <w:color w:val="000000"/>
          <w:sz w:val="20"/>
          <w:szCs w:val="20"/>
          <w:lang w:eastAsia="pt-BR"/>
        </w:rPr>
        <w:t xml:space="preserve">A aplicação das sanções previstas neste Edital não exclui, em hipótese alguma, a obrigação de reparação integral dos danos </w:t>
      </w:r>
      <w:proofErr w:type="gramStart"/>
      <w:r w:rsidRPr="0073463E">
        <w:rPr>
          <w:rFonts w:ascii="Arial" w:eastAsia="MS Mincho" w:hAnsi="Arial" w:cs="Arial"/>
          <w:color w:val="000000"/>
          <w:sz w:val="20"/>
          <w:szCs w:val="20"/>
          <w:lang w:eastAsia="pt-BR"/>
        </w:rPr>
        <w:t>causados</w:t>
      </w:r>
      <w:proofErr w:type="gramEnd"/>
    </w:p>
    <w:p w14:paraId="4AA84729" w14:textId="5C99DA8B"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5</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DOS RECURSOS</w:t>
      </w:r>
    </w:p>
    <w:p w14:paraId="754D4B17" w14:textId="77777777" w:rsidR="0049417E" w:rsidRDefault="0073463E" w:rsidP="009D0763">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15.1 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 </w:t>
      </w:r>
    </w:p>
    <w:p w14:paraId="7C64D751"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15.2 O tempo máximo para manifestação da intenção de recurso será de 30 minutos, podendo a Pregoeira </w:t>
      </w:r>
      <w:proofErr w:type="gramStart"/>
      <w:r w:rsidRPr="0073463E">
        <w:rPr>
          <w:rFonts w:ascii="Arial" w:eastAsia="MS Mincho" w:hAnsi="Arial" w:cs="Arial"/>
          <w:color w:val="000000"/>
          <w:sz w:val="20"/>
          <w:szCs w:val="20"/>
          <w:lang w:eastAsia="pt-BR"/>
        </w:rPr>
        <w:t>dar</w:t>
      </w:r>
      <w:proofErr w:type="gramEnd"/>
      <w:r w:rsidRPr="0073463E">
        <w:rPr>
          <w:rFonts w:ascii="Arial" w:eastAsia="MS Mincho" w:hAnsi="Arial" w:cs="Arial"/>
          <w:color w:val="000000"/>
          <w:sz w:val="20"/>
          <w:szCs w:val="20"/>
          <w:lang w:eastAsia="pt-BR"/>
        </w:rPr>
        <w:t xml:space="preserve"> provimento ou negar o mesmo, motivadamente </w:t>
      </w:r>
    </w:p>
    <w:p w14:paraId="339D2C9D"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15.3 A Pregoeira não se responsabilizará por razões ou contrarrazões endereçadas por outras formas ou outros endereços eletrônicos, e que, por isso, sejam intempestivas ou não sejam recebidas. </w:t>
      </w:r>
    </w:p>
    <w:p w14:paraId="42C7E0B1"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15.4 A falta de manifestação no prazo estabelecido autoriza a Pregoeira a adjudicar o objeto à licitante vencedora. </w:t>
      </w:r>
    </w:p>
    <w:p w14:paraId="704DD27B"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15.5 A Pregoeira examinará a intenção de recurso, aceitando-a ou rejeitando-a, motivadamente, exercendo, para tanto, seu poder direito de juízo de admissibilidade. </w:t>
      </w:r>
    </w:p>
    <w:p w14:paraId="6BDE7324"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 xml:space="preserve">15.6 A licitante que tiver sua intenção de recurso aceita deverá registrar as razões do recurso, no prazo de 03 (três) dias úteis, ficando as demais licitantes, desde logo, intimadas a apresentar contrarrazões, em igual prazo, que começará a correr do término do prazo da recorrente. </w:t>
      </w:r>
    </w:p>
    <w:p w14:paraId="652599F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15.7 Para efeito do disposto no § 5º do artigo 165 da Lei Federal nº 14.133/21</w:t>
      </w:r>
      <w:proofErr w:type="gramStart"/>
      <w:r w:rsidRPr="0073463E">
        <w:rPr>
          <w:rFonts w:ascii="Arial" w:eastAsia="MS Mincho" w:hAnsi="Arial" w:cs="Arial"/>
          <w:color w:val="000000"/>
          <w:sz w:val="20"/>
          <w:szCs w:val="20"/>
          <w:lang w:eastAsia="pt-BR"/>
        </w:rPr>
        <w:t>, fica</w:t>
      </w:r>
      <w:proofErr w:type="gramEnd"/>
      <w:r w:rsidRPr="0073463E">
        <w:rPr>
          <w:rFonts w:ascii="Arial" w:eastAsia="MS Mincho" w:hAnsi="Arial" w:cs="Arial"/>
          <w:color w:val="000000"/>
          <w:sz w:val="20"/>
          <w:szCs w:val="20"/>
          <w:lang w:eastAsia="pt-BR"/>
        </w:rPr>
        <w:t xml:space="preserve"> a vista dos autos franqueada ao licitante tão somente dos elementos indispensáveis à defesa de seu interesse. </w:t>
      </w:r>
    </w:p>
    <w:p w14:paraId="4163BFA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15.8 As intenções de </w:t>
      </w:r>
      <w:proofErr w:type="gramStart"/>
      <w:r w:rsidRPr="0073463E">
        <w:rPr>
          <w:rFonts w:ascii="Arial" w:eastAsia="MS Mincho" w:hAnsi="Arial" w:cs="Arial"/>
          <w:color w:val="000000"/>
          <w:sz w:val="20"/>
          <w:szCs w:val="20"/>
          <w:lang w:eastAsia="pt-BR"/>
        </w:rPr>
        <w:t>recurso não admitidas ou rejeitados</w:t>
      </w:r>
      <w:proofErr w:type="gramEnd"/>
      <w:r w:rsidRPr="0073463E">
        <w:rPr>
          <w:rFonts w:ascii="Arial" w:eastAsia="MS Mincho" w:hAnsi="Arial" w:cs="Arial"/>
          <w:color w:val="000000"/>
          <w:sz w:val="20"/>
          <w:szCs w:val="20"/>
          <w:lang w:eastAsia="pt-BR"/>
        </w:rPr>
        <w:t xml:space="preserve"> pela Pregoeira serão apreciados pela autoridade competente. </w:t>
      </w:r>
    </w:p>
    <w:p w14:paraId="141D5C6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15.9 O acolhimento do recurso implicará a invalidação apenas dos atos insuscetíveis de aproveitamento. </w:t>
      </w:r>
    </w:p>
    <w:p w14:paraId="5C00D086" w14:textId="456E859A" w:rsidR="0073463E" w:rsidRPr="00D56E3D"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15.10</w:t>
      </w:r>
      <w:r w:rsidR="0049417E">
        <w:rPr>
          <w:rFonts w:ascii="Arial" w:eastAsia="MS Mincho" w:hAnsi="Arial" w:cs="Arial"/>
          <w:color w:val="000000"/>
          <w:sz w:val="20"/>
          <w:szCs w:val="20"/>
          <w:lang w:eastAsia="pt-BR"/>
        </w:rPr>
        <w:t xml:space="preserve"> </w:t>
      </w:r>
      <w:r w:rsidRPr="0073463E">
        <w:rPr>
          <w:rFonts w:ascii="Arial" w:eastAsia="MS Mincho" w:hAnsi="Arial" w:cs="Arial"/>
          <w:color w:val="000000"/>
          <w:sz w:val="20"/>
          <w:szCs w:val="20"/>
          <w:lang w:eastAsia="pt-BR"/>
        </w:rPr>
        <w:t>Os recursos ou pedido de reconsideração contra a decisão da Pregoeira terá efeito suspensivo.</w:t>
      </w:r>
    </w:p>
    <w:p w14:paraId="415DB5A0" w14:textId="1BD3B761"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6</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DA IMPUGNAÇÃO</w:t>
      </w:r>
    </w:p>
    <w:p w14:paraId="24E1853C" w14:textId="77777777" w:rsidR="0049417E" w:rsidRDefault="0073463E" w:rsidP="009D0763">
      <w:pPr>
        <w:widowControl/>
        <w:numPr>
          <w:ilvl w:val="1"/>
          <w:numId w:val="0"/>
        </w:numPr>
        <w:autoSpaceDE/>
        <w:autoSpaceDN/>
        <w:spacing w:after="240" w:line="276" w:lineRule="auto"/>
        <w:jc w:val="both"/>
        <w:rPr>
          <w:rFonts w:ascii="Arial" w:eastAsia="MS Mincho" w:hAnsi="Arial" w:cs="Arial"/>
          <w:color w:val="000000"/>
          <w:sz w:val="20"/>
          <w:szCs w:val="20"/>
          <w:lang w:eastAsia="pt-BR"/>
        </w:rPr>
      </w:pPr>
      <w:proofErr w:type="gramStart"/>
      <w:r w:rsidRPr="0073463E">
        <w:rPr>
          <w:rFonts w:ascii="Arial" w:eastAsia="MS Mincho" w:hAnsi="Arial" w:cs="Arial"/>
          <w:color w:val="000000"/>
          <w:sz w:val="20"/>
          <w:szCs w:val="20"/>
          <w:lang w:eastAsia="pt-BR"/>
        </w:rPr>
        <w:t>16.1 Qualquer</w:t>
      </w:r>
      <w:proofErr w:type="gramEnd"/>
      <w:r w:rsidRPr="0073463E">
        <w:rPr>
          <w:rFonts w:ascii="Arial" w:eastAsia="MS Mincho" w:hAnsi="Arial" w:cs="Arial"/>
          <w:color w:val="000000"/>
          <w:sz w:val="20"/>
          <w:szCs w:val="20"/>
          <w:lang w:eastAsia="pt-BR"/>
        </w:rPr>
        <w:t xml:space="preserve"> pessoa é parte legítima para impugnar este Edital por irregularidade na aplicação da Lei Federal nº 14.133/21, devendo protocolar o pedido até 03 (três) dias úteis antes da data da abertura do certame. </w:t>
      </w:r>
    </w:p>
    <w:p w14:paraId="5C4CC8E6"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16.2 </w:t>
      </w:r>
      <w:proofErr w:type="gramStart"/>
      <w:r w:rsidRPr="0073463E">
        <w:rPr>
          <w:rFonts w:ascii="Arial" w:eastAsia="MS Mincho" w:hAnsi="Arial" w:cs="Arial"/>
          <w:color w:val="000000"/>
          <w:sz w:val="20"/>
          <w:szCs w:val="20"/>
          <w:lang w:eastAsia="pt-BR"/>
        </w:rPr>
        <w:t>Decairá</w:t>
      </w:r>
      <w:proofErr w:type="gramEnd"/>
      <w:r w:rsidRPr="0073463E">
        <w:rPr>
          <w:rFonts w:ascii="Arial" w:eastAsia="MS Mincho" w:hAnsi="Arial" w:cs="Arial"/>
          <w:color w:val="000000"/>
          <w:sz w:val="20"/>
          <w:szCs w:val="20"/>
          <w:lang w:eastAsia="pt-BR"/>
        </w:rPr>
        <w:t xml:space="preserve">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 </w:t>
      </w:r>
    </w:p>
    <w:p w14:paraId="62A7D95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16.2.1 Resposta à impugnação ou ao pedido de esclarecimento será divulgado em sítio eletrônico oficial no prazo de até </w:t>
      </w:r>
      <w:proofErr w:type="gramStart"/>
      <w:r w:rsidRPr="0073463E">
        <w:rPr>
          <w:rFonts w:ascii="Arial" w:eastAsia="MS Mincho" w:hAnsi="Arial" w:cs="Arial"/>
          <w:color w:val="000000"/>
          <w:sz w:val="20"/>
          <w:szCs w:val="20"/>
          <w:lang w:eastAsia="pt-BR"/>
        </w:rPr>
        <w:t>3</w:t>
      </w:r>
      <w:proofErr w:type="gramEnd"/>
      <w:r w:rsidRPr="0073463E">
        <w:rPr>
          <w:rFonts w:ascii="Arial" w:eastAsia="MS Mincho" w:hAnsi="Arial" w:cs="Arial"/>
          <w:color w:val="000000"/>
          <w:sz w:val="20"/>
          <w:szCs w:val="20"/>
          <w:lang w:eastAsia="pt-BR"/>
        </w:rPr>
        <w:t xml:space="preserve"> (três) dias úteis, limitado ao último dia útil anterior à data da abertura do certame. </w:t>
      </w:r>
    </w:p>
    <w:p w14:paraId="000DDBB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16.3 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 </w:t>
      </w:r>
    </w:p>
    <w:p w14:paraId="1F1E6BE9"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16.4 O município não se responsabilizará por impugnações endereçadas por outras formas e caso não tenha sido acusado recebimento pela Pregoeira, e que, por isso, sejam intempestivas.</w:t>
      </w:r>
      <w:r>
        <w:rPr>
          <w:rFonts w:ascii="Arial" w:eastAsia="MS Mincho" w:hAnsi="Arial" w:cs="Arial"/>
          <w:color w:val="000000"/>
          <w:sz w:val="20"/>
          <w:szCs w:val="20"/>
          <w:lang w:eastAsia="pt-BR"/>
        </w:rPr>
        <w:t xml:space="preserve"> </w:t>
      </w:r>
      <w:r w:rsidRPr="0073463E">
        <w:rPr>
          <w:rFonts w:ascii="Arial" w:eastAsia="MS Mincho" w:hAnsi="Arial" w:cs="Arial"/>
          <w:color w:val="000000"/>
          <w:sz w:val="20"/>
          <w:szCs w:val="20"/>
          <w:lang w:eastAsia="pt-BR"/>
        </w:rPr>
        <w:t xml:space="preserve">Acolhida a impugnação, será designada nova data para a realização do certame, exceto quando, inquestionavelmente, a alteração não afetar a formulação das propostas. </w:t>
      </w:r>
    </w:p>
    <w:p w14:paraId="01703095" w14:textId="2EB2DEE9" w:rsidR="0073463E" w:rsidRPr="00D56E3D"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16.5 Os autos do processo permanecerão com vistas franqueadas aos interessados na sala da Comissão de Licitação, à Rua São Bento nº 401, centro, Braúnas, MG, CEP 35169-000.</w:t>
      </w:r>
    </w:p>
    <w:p w14:paraId="2012E72C" w14:textId="2A303FD6"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7</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DA ADJUDICAÇÃO E HOMOLOGAÇÃO</w:t>
      </w:r>
    </w:p>
    <w:p w14:paraId="491CB89E" w14:textId="77777777" w:rsidR="0049417E" w:rsidRDefault="0073463E" w:rsidP="009D0763">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17.1 O objeto será adjudicado e homologado pela autoridade máxima do órgão às licitantes vencedoras dos lotes ou itens, salvo quando houver recurso, hipótese em que a adjudicação será efetuada quando decisão da peça </w:t>
      </w:r>
      <w:proofErr w:type="gramStart"/>
      <w:r w:rsidRPr="0073463E">
        <w:rPr>
          <w:rFonts w:ascii="Arial" w:eastAsia="MS Mincho" w:hAnsi="Arial" w:cs="Arial"/>
          <w:color w:val="000000"/>
          <w:sz w:val="20"/>
          <w:szCs w:val="20"/>
          <w:lang w:eastAsia="pt-BR"/>
        </w:rPr>
        <w:t>jurídica</w:t>
      </w:r>
      <w:proofErr w:type="gramEnd"/>
      <w:r w:rsidRPr="0073463E">
        <w:rPr>
          <w:rFonts w:ascii="Arial" w:eastAsia="MS Mincho" w:hAnsi="Arial" w:cs="Arial"/>
          <w:color w:val="000000"/>
          <w:sz w:val="20"/>
          <w:szCs w:val="20"/>
          <w:lang w:eastAsia="pt-BR"/>
        </w:rPr>
        <w:t xml:space="preserve"> </w:t>
      </w:r>
    </w:p>
    <w:p w14:paraId="48B7E296"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17.2 Depois de homologado o resultado deste Pregão, a licitante vencedora será convocada para retirar a nota de empenho, assinar o instrumento de contrato dentro do prazo de 10 (dez) dias, </w:t>
      </w:r>
      <w:proofErr w:type="gramStart"/>
      <w:r w:rsidRPr="0073463E">
        <w:rPr>
          <w:rFonts w:ascii="Arial" w:eastAsia="MS Mincho" w:hAnsi="Arial" w:cs="Arial"/>
          <w:color w:val="000000"/>
          <w:sz w:val="20"/>
          <w:szCs w:val="20"/>
          <w:lang w:eastAsia="pt-BR"/>
        </w:rPr>
        <w:t>sob pena</w:t>
      </w:r>
      <w:proofErr w:type="gramEnd"/>
      <w:r w:rsidRPr="0073463E">
        <w:rPr>
          <w:rFonts w:ascii="Arial" w:eastAsia="MS Mincho" w:hAnsi="Arial" w:cs="Arial"/>
          <w:color w:val="000000"/>
          <w:sz w:val="20"/>
          <w:szCs w:val="20"/>
          <w:lang w:eastAsia="pt-BR"/>
        </w:rPr>
        <w:t xml:space="preserve"> de decair o direito à contratação, sem prejuízo das sanções previstas neste Edital. </w:t>
      </w:r>
    </w:p>
    <w:p w14:paraId="3D08105D" w14:textId="6DE36C1F" w:rsidR="0073463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17.3 O prazo para retirada da nota de empenho, assinatura do instrumento de contrato poderá ser prorrogado uma única vez, por igual período, quando solicitado pela licitante vencedora durante o seu transcurso, desde que ocorra motivo justificado e aceito pela Administração.</w:t>
      </w:r>
    </w:p>
    <w:p w14:paraId="0E6D27B1" w14:textId="1938D909"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8</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DA EXECUÇÃO.</w:t>
      </w:r>
    </w:p>
    <w:p w14:paraId="78C7EB74" w14:textId="67BE1525" w:rsidR="006718F8" w:rsidRPr="006718F8" w:rsidRDefault="0073463E" w:rsidP="006718F8">
      <w:pPr>
        <w:widowControl/>
        <w:numPr>
          <w:ilvl w:val="1"/>
          <w:numId w:val="0"/>
        </w:numPr>
        <w:autoSpaceDE/>
        <w:autoSpaceDN/>
        <w:spacing w:after="240" w:line="276" w:lineRule="auto"/>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 xml:space="preserve">18.1 </w:t>
      </w:r>
      <w:r w:rsidR="00000DB9" w:rsidRPr="00000DB9">
        <w:rPr>
          <w:rFonts w:ascii="Arial" w:eastAsia="MS Mincho" w:hAnsi="Arial" w:cs="Arial"/>
          <w:color w:val="000000"/>
          <w:sz w:val="20"/>
          <w:szCs w:val="20"/>
          <w:lang w:val="pt-BR" w:eastAsia="pt-BR"/>
        </w:rPr>
        <w:t>A execução dos serviços deverá contemplar, no mínimo, 01 (uma) visita presencial mensal à sede da Secretaria, além de suporte remoto ilimitado via videoconferência e aplicativos de mensagens para sanar dúvidas e ofe</w:t>
      </w:r>
      <w:r w:rsidR="00000DB9">
        <w:rPr>
          <w:rFonts w:ascii="Arial" w:eastAsia="MS Mincho" w:hAnsi="Arial" w:cs="Arial"/>
          <w:color w:val="000000"/>
          <w:sz w:val="20"/>
          <w:szCs w:val="20"/>
          <w:lang w:val="pt-BR" w:eastAsia="pt-BR"/>
        </w:rPr>
        <w:t>recer sugestões técnicas</w:t>
      </w:r>
      <w:r w:rsidR="006718F8" w:rsidRPr="006718F8">
        <w:rPr>
          <w:rFonts w:ascii="Arial" w:eastAsia="MS Mincho" w:hAnsi="Arial" w:cs="Arial"/>
          <w:color w:val="000000"/>
          <w:sz w:val="20"/>
          <w:szCs w:val="20"/>
          <w:lang w:val="pt-BR" w:eastAsia="pt-BR"/>
        </w:rPr>
        <w:t>. Durante essas visitas, deverão ser realizados alinhamentos com as equipes de gestão, apoio aos processos administrativos e o planejamento das ações assistenciais do SUS municipal.</w:t>
      </w:r>
      <w:r w:rsidR="006718F8">
        <w:rPr>
          <w:rFonts w:ascii="Arial" w:eastAsia="MS Mincho" w:hAnsi="Arial" w:cs="Arial"/>
          <w:color w:val="000000"/>
          <w:sz w:val="20"/>
          <w:szCs w:val="20"/>
          <w:lang w:val="pt-BR" w:eastAsia="pt-BR"/>
        </w:rPr>
        <w:t xml:space="preserve"> </w:t>
      </w:r>
    </w:p>
    <w:p w14:paraId="633C61EF" w14:textId="1A0B306E" w:rsidR="00D45F6D" w:rsidRPr="00D56E3D" w:rsidRDefault="00D45F6D"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sidRPr="00D56E3D">
        <w:rPr>
          <w:rFonts w:ascii="Arial" w:eastAsia="Arial" w:hAnsi="Arial" w:cs="Arial"/>
          <w:b/>
          <w:sz w:val="20"/>
          <w:szCs w:val="20"/>
          <w:lang w:val="pt-BR" w:eastAsia="pt-BR"/>
        </w:rPr>
        <w:t>1</w:t>
      </w:r>
      <w:r w:rsidR="0073463E">
        <w:rPr>
          <w:rFonts w:ascii="Arial" w:eastAsia="Arial" w:hAnsi="Arial" w:cs="Arial"/>
          <w:b/>
          <w:sz w:val="20"/>
          <w:szCs w:val="20"/>
          <w:lang w:val="pt-BR" w:eastAsia="pt-BR"/>
        </w:rPr>
        <w:t>9</w:t>
      </w:r>
      <w:r w:rsidRPr="00D56E3D">
        <w:rPr>
          <w:rFonts w:ascii="Arial" w:eastAsia="Arial" w:hAnsi="Arial" w:cs="Arial"/>
          <w:b/>
          <w:sz w:val="20"/>
          <w:szCs w:val="20"/>
          <w:lang w:val="pt-BR" w:eastAsia="pt-BR"/>
        </w:rPr>
        <w:t xml:space="preserve"> </w:t>
      </w:r>
      <w:r>
        <w:rPr>
          <w:rFonts w:ascii="Arial" w:eastAsia="Arial" w:hAnsi="Arial" w:cs="Arial"/>
          <w:b/>
          <w:sz w:val="20"/>
          <w:szCs w:val="20"/>
          <w:lang w:val="pt-BR" w:eastAsia="pt-BR"/>
        </w:rPr>
        <w:t>-</w:t>
      </w:r>
      <w:r w:rsidRPr="00D56E3D">
        <w:rPr>
          <w:rFonts w:ascii="Arial" w:eastAsia="Arial" w:hAnsi="Arial" w:cs="Arial"/>
          <w:b/>
          <w:sz w:val="20"/>
          <w:szCs w:val="20"/>
          <w:lang w:val="pt-BR" w:eastAsia="pt-BR"/>
        </w:rPr>
        <w:t xml:space="preserve"> </w:t>
      </w:r>
      <w:r w:rsidR="0073463E" w:rsidRPr="0073463E">
        <w:rPr>
          <w:rFonts w:ascii="Arial" w:eastAsia="Arial" w:hAnsi="Arial" w:cs="Arial"/>
          <w:b/>
          <w:sz w:val="20"/>
          <w:szCs w:val="20"/>
          <w:lang w:eastAsia="pt-BR"/>
        </w:rPr>
        <w:t>DO PAGAMENTO</w:t>
      </w:r>
    </w:p>
    <w:p w14:paraId="32392CC1" w14:textId="77777777" w:rsidR="0049417E" w:rsidRDefault="0073463E" w:rsidP="002833EB">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19.1 O pagamento será efetuado pela Prefeitura Municipal de Braúnas, MG de acordo com a efetiva execução por parte da contratada, em conferência com as suas solicitações, após o cumprimento das obrigações contábeis e financeiras de praxe, até 20 dias úteis a contar da liquidação da despesa. </w:t>
      </w:r>
    </w:p>
    <w:p w14:paraId="21EAC29F"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19.2 O pagamento será realizado por meio de ordem bancária, para crédito em banco, agência e conta </w:t>
      </w:r>
      <w:proofErr w:type="gramStart"/>
      <w:r w:rsidRPr="0073463E">
        <w:rPr>
          <w:rFonts w:ascii="Arial" w:eastAsia="MS Mincho" w:hAnsi="Arial" w:cs="Arial"/>
          <w:color w:val="000000"/>
          <w:sz w:val="20"/>
          <w:szCs w:val="20"/>
          <w:lang w:eastAsia="pt-BR"/>
        </w:rPr>
        <w:t>corrente indicados pela contratada</w:t>
      </w:r>
      <w:proofErr w:type="gramEnd"/>
      <w:r w:rsidRPr="0073463E">
        <w:rPr>
          <w:rFonts w:ascii="Arial" w:eastAsia="MS Mincho" w:hAnsi="Arial" w:cs="Arial"/>
          <w:color w:val="000000"/>
          <w:sz w:val="20"/>
          <w:szCs w:val="20"/>
          <w:lang w:eastAsia="pt-BR"/>
        </w:rPr>
        <w:t xml:space="preserve">. </w:t>
      </w:r>
    </w:p>
    <w:p w14:paraId="15C01E03"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19.3 Independentemente do percentual de tributo inserido na planilha, quando houver, serão retidos na fonte, quando da realização do pagamento, os percentuais estabelecidos na legislação vigente. </w:t>
      </w:r>
    </w:p>
    <w:p w14:paraId="11AA2287" w14:textId="46390D4D" w:rsidR="0073463E" w:rsidRPr="0073463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19.4 Para efeito de pagamento será observada os procedimentos de liquidação verificando a compatibilidade dos dados encontrados na nota fiscal com os emitidos no pedido enviado à contratada.</w:t>
      </w:r>
    </w:p>
    <w:p w14:paraId="7DE01770" w14:textId="235E7B92" w:rsidR="00D45F6D" w:rsidRPr="00D56E3D" w:rsidRDefault="0073463E"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Pr>
          <w:rFonts w:ascii="Arial" w:eastAsia="Arial" w:hAnsi="Arial" w:cs="Arial"/>
          <w:b/>
          <w:sz w:val="20"/>
          <w:szCs w:val="20"/>
          <w:lang w:val="pt-BR" w:eastAsia="pt-BR"/>
        </w:rPr>
        <w:t>20</w:t>
      </w:r>
      <w:r w:rsidR="00D45F6D" w:rsidRPr="00D56E3D">
        <w:rPr>
          <w:rFonts w:ascii="Arial" w:eastAsia="Arial" w:hAnsi="Arial" w:cs="Arial"/>
          <w:b/>
          <w:sz w:val="20"/>
          <w:szCs w:val="20"/>
          <w:lang w:val="pt-BR" w:eastAsia="pt-BR"/>
        </w:rPr>
        <w:t xml:space="preserve"> </w:t>
      </w:r>
      <w:r w:rsidR="00D45F6D">
        <w:rPr>
          <w:rFonts w:ascii="Arial" w:eastAsia="Arial" w:hAnsi="Arial" w:cs="Arial"/>
          <w:b/>
          <w:sz w:val="20"/>
          <w:szCs w:val="20"/>
          <w:lang w:val="pt-BR" w:eastAsia="pt-BR"/>
        </w:rPr>
        <w:t>-</w:t>
      </w:r>
      <w:r w:rsidR="00D45F6D" w:rsidRPr="00D56E3D">
        <w:rPr>
          <w:rFonts w:ascii="Arial" w:eastAsia="Arial" w:hAnsi="Arial" w:cs="Arial"/>
          <w:b/>
          <w:sz w:val="20"/>
          <w:szCs w:val="20"/>
          <w:lang w:val="pt-BR" w:eastAsia="pt-BR"/>
        </w:rPr>
        <w:t xml:space="preserve"> </w:t>
      </w:r>
      <w:r w:rsidRPr="0073463E">
        <w:rPr>
          <w:rFonts w:ascii="Arial" w:eastAsia="Arial" w:hAnsi="Arial" w:cs="Arial"/>
          <w:b/>
          <w:sz w:val="20"/>
          <w:szCs w:val="20"/>
          <w:lang w:eastAsia="pt-BR"/>
        </w:rPr>
        <w:t>DOTAÇÕES ORÇAMENTÁRIAS</w:t>
      </w:r>
    </w:p>
    <w:p w14:paraId="1DBA025B" w14:textId="530B8777" w:rsidR="00206F22" w:rsidRDefault="0073463E" w:rsidP="009D0763">
      <w:pPr>
        <w:numPr>
          <w:ilvl w:val="1"/>
          <w:numId w:val="0"/>
        </w:numPr>
        <w:spacing w:after="240"/>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20.1 Os recursos orçamentários para suportar as despesas eventualmente contraídas, estão previstas nos seguintes créditos: </w:t>
      </w:r>
      <w:r w:rsidR="0038451D" w:rsidRPr="0038451D">
        <w:rPr>
          <w:rFonts w:ascii="Arial" w:eastAsia="MS Mincho" w:hAnsi="Arial" w:cs="Arial"/>
          <w:color w:val="000000"/>
          <w:sz w:val="20"/>
          <w:szCs w:val="20"/>
          <w:lang w:val="pt-BR" w:eastAsia="pt-BR"/>
        </w:rPr>
        <w:t>02.05.01.10.122.0004.2032.3.3</w:t>
      </w:r>
      <w:r w:rsidR="006718F8">
        <w:rPr>
          <w:rFonts w:ascii="Arial" w:eastAsia="MS Mincho" w:hAnsi="Arial" w:cs="Arial"/>
          <w:color w:val="000000"/>
          <w:sz w:val="20"/>
          <w:szCs w:val="20"/>
          <w:lang w:val="pt-BR" w:eastAsia="pt-BR"/>
        </w:rPr>
        <w:t xml:space="preserve">.90.39 – FICHA </w:t>
      </w:r>
      <w:proofErr w:type="gramStart"/>
      <w:r w:rsidR="006718F8">
        <w:rPr>
          <w:rFonts w:ascii="Arial" w:eastAsia="MS Mincho" w:hAnsi="Arial" w:cs="Arial"/>
          <w:color w:val="000000"/>
          <w:sz w:val="20"/>
          <w:szCs w:val="20"/>
          <w:lang w:val="pt-BR" w:eastAsia="pt-BR"/>
        </w:rPr>
        <w:t>199</w:t>
      </w:r>
      <w:proofErr w:type="gramEnd"/>
      <w:r w:rsidR="006718F8">
        <w:rPr>
          <w:rFonts w:ascii="Arial" w:eastAsia="MS Mincho" w:hAnsi="Arial" w:cs="Arial"/>
          <w:color w:val="000000"/>
          <w:sz w:val="20"/>
          <w:szCs w:val="20"/>
          <w:lang w:val="pt-BR" w:eastAsia="pt-BR"/>
        </w:rPr>
        <w:t xml:space="preserve"> </w:t>
      </w:r>
      <w:r w:rsidR="009D0763">
        <w:rPr>
          <w:rFonts w:ascii="Arial" w:eastAsia="MS Mincho" w:hAnsi="Arial" w:cs="Arial"/>
          <w:color w:val="000000"/>
          <w:sz w:val="20"/>
          <w:szCs w:val="20"/>
          <w:lang w:val="pt-BR" w:eastAsia="pt-BR"/>
        </w:rPr>
        <w:t xml:space="preserve"> </w:t>
      </w:r>
    </w:p>
    <w:p w14:paraId="52CDB6EE" w14:textId="3365E083" w:rsidR="00D45F6D" w:rsidRPr="00D56E3D" w:rsidRDefault="0073463E"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Pr>
          <w:rFonts w:ascii="Arial" w:eastAsia="Arial" w:hAnsi="Arial" w:cs="Arial"/>
          <w:b/>
          <w:sz w:val="20"/>
          <w:szCs w:val="20"/>
          <w:lang w:val="pt-BR" w:eastAsia="pt-BR"/>
        </w:rPr>
        <w:t>21</w:t>
      </w:r>
      <w:r w:rsidR="00D45F6D" w:rsidRPr="00D56E3D">
        <w:rPr>
          <w:rFonts w:ascii="Arial" w:eastAsia="Arial" w:hAnsi="Arial" w:cs="Arial"/>
          <w:b/>
          <w:sz w:val="20"/>
          <w:szCs w:val="20"/>
          <w:lang w:val="pt-BR" w:eastAsia="pt-BR"/>
        </w:rPr>
        <w:t xml:space="preserve"> </w:t>
      </w:r>
      <w:r w:rsidR="00D45F6D">
        <w:rPr>
          <w:rFonts w:ascii="Arial" w:eastAsia="Arial" w:hAnsi="Arial" w:cs="Arial"/>
          <w:b/>
          <w:sz w:val="20"/>
          <w:szCs w:val="20"/>
          <w:lang w:val="pt-BR" w:eastAsia="pt-BR"/>
        </w:rPr>
        <w:t>-</w:t>
      </w:r>
      <w:r w:rsidR="00D45F6D" w:rsidRPr="00D56E3D">
        <w:rPr>
          <w:rFonts w:ascii="Arial" w:eastAsia="Arial" w:hAnsi="Arial" w:cs="Arial"/>
          <w:b/>
          <w:sz w:val="20"/>
          <w:szCs w:val="20"/>
          <w:lang w:val="pt-BR" w:eastAsia="pt-BR"/>
        </w:rPr>
        <w:t xml:space="preserve"> </w:t>
      </w:r>
      <w:r w:rsidRPr="0073463E">
        <w:rPr>
          <w:rFonts w:ascii="Arial" w:eastAsia="Arial" w:hAnsi="Arial" w:cs="Arial"/>
          <w:b/>
          <w:sz w:val="20"/>
          <w:szCs w:val="20"/>
          <w:lang w:eastAsia="pt-BR"/>
        </w:rPr>
        <w:t>DO FÓRUM</w:t>
      </w:r>
    </w:p>
    <w:p w14:paraId="44EB63B6" w14:textId="4F71AB94" w:rsidR="0073463E" w:rsidRPr="00D56E3D" w:rsidRDefault="0073463E" w:rsidP="002833EB">
      <w:pPr>
        <w:widowControl/>
        <w:numPr>
          <w:ilvl w:val="1"/>
          <w:numId w:val="0"/>
        </w:numPr>
        <w:autoSpaceDE/>
        <w:autoSpaceDN/>
        <w:spacing w:after="240"/>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21.1 As questões decorrentes deste certame, que não possam ser dirimidas administrativamente, serão processadas e julgadas na Justiça Comum, no Foro da cidade de Mesquita com exclusão de qualquer outro, por mais privilegiado que seja ou se torne.</w:t>
      </w:r>
    </w:p>
    <w:p w14:paraId="30429BF4" w14:textId="04773F41" w:rsidR="00D45F6D" w:rsidRPr="00D56E3D" w:rsidRDefault="0073463E" w:rsidP="00D45F6D">
      <w:pPr>
        <w:widowControl/>
        <w:pBdr>
          <w:top w:val="double" w:sz="4" w:space="1" w:color="auto"/>
          <w:bottom w:val="double" w:sz="4" w:space="1" w:color="auto"/>
        </w:pBdr>
        <w:tabs>
          <w:tab w:val="left" w:pos="426"/>
          <w:tab w:val="left" w:pos="567"/>
        </w:tabs>
        <w:autoSpaceDE/>
        <w:autoSpaceDN/>
        <w:spacing w:before="240" w:line="276" w:lineRule="auto"/>
        <w:contextualSpacing/>
        <w:jc w:val="center"/>
        <w:rPr>
          <w:rFonts w:ascii="Arial" w:eastAsia="Arial" w:hAnsi="Arial" w:cs="Arial"/>
          <w:sz w:val="20"/>
          <w:szCs w:val="20"/>
          <w:lang w:val="pt-BR"/>
        </w:rPr>
      </w:pPr>
      <w:r>
        <w:rPr>
          <w:rFonts w:ascii="Arial" w:eastAsia="Arial" w:hAnsi="Arial" w:cs="Arial"/>
          <w:b/>
          <w:sz w:val="20"/>
          <w:szCs w:val="20"/>
          <w:lang w:val="pt-BR" w:eastAsia="pt-BR"/>
        </w:rPr>
        <w:t>22</w:t>
      </w:r>
      <w:r w:rsidR="00D45F6D" w:rsidRPr="00D56E3D">
        <w:rPr>
          <w:rFonts w:ascii="Arial" w:eastAsia="Arial" w:hAnsi="Arial" w:cs="Arial"/>
          <w:b/>
          <w:sz w:val="20"/>
          <w:szCs w:val="20"/>
          <w:lang w:val="pt-BR" w:eastAsia="pt-BR"/>
        </w:rPr>
        <w:t xml:space="preserve"> </w:t>
      </w:r>
      <w:r w:rsidR="00D45F6D">
        <w:rPr>
          <w:rFonts w:ascii="Arial" w:eastAsia="Arial" w:hAnsi="Arial" w:cs="Arial"/>
          <w:b/>
          <w:sz w:val="20"/>
          <w:szCs w:val="20"/>
          <w:lang w:val="pt-BR" w:eastAsia="pt-BR"/>
        </w:rPr>
        <w:t>-</w:t>
      </w:r>
      <w:r w:rsidR="00D45F6D" w:rsidRPr="00D56E3D">
        <w:rPr>
          <w:rFonts w:ascii="Arial" w:eastAsia="Arial" w:hAnsi="Arial" w:cs="Arial"/>
          <w:b/>
          <w:sz w:val="20"/>
          <w:szCs w:val="20"/>
          <w:lang w:val="pt-BR" w:eastAsia="pt-BR"/>
        </w:rPr>
        <w:t xml:space="preserve"> </w:t>
      </w:r>
      <w:r w:rsidRPr="0073463E">
        <w:rPr>
          <w:rFonts w:ascii="Arial" w:eastAsia="Arial" w:hAnsi="Arial" w:cs="Arial"/>
          <w:b/>
          <w:sz w:val="20"/>
          <w:szCs w:val="20"/>
          <w:lang w:eastAsia="pt-BR"/>
        </w:rPr>
        <w:t>DAS DISPOSIÇÕES GERAIS</w:t>
      </w:r>
    </w:p>
    <w:p w14:paraId="32875A70" w14:textId="77777777" w:rsidR="0049417E" w:rsidRDefault="0073463E" w:rsidP="002833EB">
      <w:pPr>
        <w:widowControl/>
        <w:numPr>
          <w:ilvl w:val="1"/>
          <w:numId w:val="0"/>
        </w:numPr>
        <w:autoSpaceDE/>
        <w:autoSpaceDN/>
        <w:spacing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22.1 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 </w:t>
      </w:r>
    </w:p>
    <w:p w14:paraId="19D0FA6B"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22.2 O objeto da presente licitação poderá sofrer acréscimos ou supressões, conforme previsto no art. 125 da Lei Federal nº 14.133/21, quando for o caso. </w:t>
      </w:r>
    </w:p>
    <w:p w14:paraId="4C5ADB0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22.3 A Pregoeira, no interesse da Administração, </w:t>
      </w:r>
      <w:proofErr w:type="gramStart"/>
      <w:r w:rsidRPr="0073463E">
        <w:rPr>
          <w:rFonts w:ascii="Arial" w:eastAsia="MS Mincho" w:hAnsi="Arial" w:cs="Arial"/>
          <w:color w:val="000000"/>
          <w:sz w:val="20"/>
          <w:szCs w:val="20"/>
          <w:lang w:eastAsia="pt-BR"/>
        </w:rPr>
        <w:t>poderá relevar</w:t>
      </w:r>
      <w:proofErr w:type="gramEnd"/>
      <w:r w:rsidRPr="0073463E">
        <w:rPr>
          <w:rFonts w:ascii="Arial" w:eastAsia="MS Mincho" w:hAnsi="Arial" w:cs="Arial"/>
          <w:color w:val="000000"/>
          <w:sz w:val="20"/>
          <w:szCs w:val="20"/>
          <w:lang w:eastAsia="pt-BR"/>
        </w:rPr>
        <w:t xml:space="preserve">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 </w:t>
      </w:r>
    </w:p>
    <w:p w14:paraId="6E4ACB77"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lastRenderedPageBreak/>
        <w:t xml:space="preserve">22.4 Ocorrendo o descumprimento das obrigações assumidas pela vencedora do certame, o objeto poderá ser adjudicado às licitantes remanescentes, na ordem de classificação e de acordo com as propostas apresentadas. </w:t>
      </w:r>
    </w:p>
    <w:p w14:paraId="4A93659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proofErr w:type="gramStart"/>
      <w:r w:rsidRPr="0073463E">
        <w:rPr>
          <w:rFonts w:ascii="Arial" w:eastAsia="MS Mincho" w:hAnsi="Arial" w:cs="Arial"/>
          <w:color w:val="000000"/>
          <w:sz w:val="20"/>
          <w:szCs w:val="20"/>
          <w:lang w:eastAsia="pt-BR"/>
        </w:rPr>
        <w:t>22.5 Nenhuma</w:t>
      </w:r>
      <w:proofErr w:type="gramEnd"/>
      <w:r w:rsidRPr="0073463E">
        <w:rPr>
          <w:rFonts w:ascii="Arial" w:eastAsia="MS Mincho" w:hAnsi="Arial" w:cs="Arial"/>
          <w:color w:val="000000"/>
          <w:sz w:val="20"/>
          <w:szCs w:val="20"/>
          <w:lang w:eastAsia="pt-BR"/>
        </w:rPr>
        <w:t xml:space="preserve"> indenização será devida às licitantes pela elaboração e/ou apresentação da documentação relativa ao presente Edital. </w:t>
      </w:r>
    </w:p>
    <w:p w14:paraId="7B17FC48"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proofErr w:type="gramStart"/>
      <w:r w:rsidRPr="0073463E">
        <w:rPr>
          <w:rFonts w:ascii="Arial" w:eastAsia="MS Mincho" w:hAnsi="Arial" w:cs="Arial"/>
          <w:color w:val="000000"/>
          <w:sz w:val="20"/>
          <w:szCs w:val="20"/>
          <w:lang w:eastAsia="pt-BR"/>
        </w:rPr>
        <w:t>22.6 Independente</w:t>
      </w:r>
      <w:proofErr w:type="gramEnd"/>
      <w:r w:rsidRPr="0073463E">
        <w:rPr>
          <w:rFonts w:ascii="Arial" w:eastAsia="MS Mincho" w:hAnsi="Arial" w:cs="Arial"/>
          <w:color w:val="000000"/>
          <w:sz w:val="20"/>
          <w:szCs w:val="20"/>
          <w:lang w:eastAsia="pt-BR"/>
        </w:rPr>
        <w:t xml:space="preserv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 </w:t>
      </w:r>
    </w:p>
    <w:p w14:paraId="5959BC11"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proofErr w:type="gramStart"/>
      <w:r w:rsidRPr="0073463E">
        <w:rPr>
          <w:rFonts w:ascii="Arial" w:eastAsia="MS Mincho" w:hAnsi="Arial" w:cs="Arial"/>
          <w:color w:val="000000"/>
          <w:sz w:val="20"/>
          <w:szCs w:val="20"/>
          <w:lang w:eastAsia="pt-BR"/>
        </w:rPr>
        <w:t>22.7 No exclusivo interesse do município, este</w:t>
      </w:r>
      <w:proofErr w:type="gramEnd"/>
      <w:r w:rsidRPr="0073463E">
        <w:rPr>
          <w:rFonts w:ascii="Arial" w:eastAsia="MS Mincho" w:hAnsi="Arial" w:cs="Arial"/>
          <w:color w:val="000000"/>
          <w:sz w:val="20"/>
          <w:szCs w:val="20"/>
          <w:lang w:eastAsia="pt-BR"/>
        </w:rPr>
        <w:t xml:space="preserve"> poderá emitir tantas Ordens de Fornecimentos, Ordens de Paralisação ou Ordens de Reinício que se façam necessárias para o bom desenvolvimento dos trabalhos; </w:t>
      </w:r>
    </w:p>
    <w:p w14:paraId="66AD96BB"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22.8 O objeto deste certame, observados os requisitos legais, em especial aos ditames previstos no art. 107 da Lei Federal nº 14.133/21, poderá ser prorrogado no interesse exclusivo da Administração municipal. </w:t>
      </w:r>
    </w:p>
    <w:p w14:paraId="3E6D7554" w14:textId="77777777" w:rsidR="0049417E"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eastAsia="pt-BR"/>
        </w:rPr>
      </w:pPr>
      <w:r w:rsidRPr="0073463E">
        <w:rPr>
          <w:rFonts w:ascii="Arial" w:eastAsia="MS Mincho" w:hAnsi="Arial" w:cs="Arial"/>
          <w:color w:val="000000"/>
          <w:sz w:val="20"/>
          <w:szCs w:val="20"/>
          <w:lang w:eastAsia="pt-BR"/>
        </w:rPr>
        <w:t xml:space="preserve">22.9 </w:t>
      </w:r>
      <w:proofErr w:type="gramStart"/>
      <w:r w:rsidRPr="0073463E">
        <w:rPr>
          <w:rFonts w:ascii="Arial" w:eastAsia="MS Mincho" w:hAnsi="Arial" w:cs="Arial"/>
          <w:color w:val="000000"/>
          <w:sz w:val="20"/>
          <w:szCs w:val="20"/>
          <w:lang w:eastAsia="pt-BR"/>
        </w:rPr>
        <w:t>É</w:t>
      </w:r>
      <w:proofErr w:type="gramEnd"/>
      <w:r w:rsidRPr="0073463E">
        <w:rPr>
          <w:rFonts w:ascii="Arial" w:eastAsia="MS Mincho" w:hAnsi="Arial" w:cs="Arial"/>
          <w:color w:val="000000"/>
          <w:sz w:val="20"/>
          <w:szCs w:val="20"/>
          <w:lang w:eastAsia="pt-BR"/>
        </w:rPr>
        <w:t xml:space="preserve"> vedada a subcontratação parcial ou total do objeto sem o expresso consentimento da Administração, bem como a participação de estranhos ao processo licitatório, exceto nos casos de atendimentos às diretrizes da LC nº 123/2006. </w:t>
      </w:r>
    </w:p>
    <w:p w14:paraId="25D0AE7E" w14:textId="04B80EF0" w:rsidR="0073463E" w:rsidRPr="00D56E3D" w:rsidRDefault="0073463E" w:rsidP="00D45F6D">
      <w:pPr>
        <w:widowControl/>
        <w:numPr>
          <w:ilvl w:val="1"/>
          <w:numId w:val="0"/>
        </w:numPr>
        <w:autoSpaceDE/>
        <w:autoSpaceDN/>
        <w:spacing w:before="240" w:after="240" w:line="276" w:lineRule="auto"/>
        <w:jc w:val="both"/>
        <w:rPr>
          <w:rFonts w:ascii="Arial" w:eastAsia="MS Mincho" w:hAnsi="Arial" w:cs="Arial"/>
          <w:color w:val="000000"/>
          <w:sz w:val="20"/>
          <w:szCs w:val="20"/>
          <w:lang w:val="pt-BR" w:eastAsia="pt-BR"/>
        </w:rPr>
      </w:pPr>
      <w:r w:rsidRPr="0073463E">
        <w:rPr>
          <w:rFonts w:ascii="Arial" w:eastAsia="MS Mincho" w:hAnsi="Arial" w:cs="Arial"/>
          <w:color w:val="000000"/>
          <w:sz w:val="20"/>
          <w:szCs w:val="20"/>
          <w:lang w:eastAsia="pt-BR"/>
        </w:rPr>
        <w:t>22.10</w:t>
      </w:r>
      <w:r w:rsidR="0049417E">
        <w:rPr>
          <w:rFonts w:ascii="Arial" w:eastAsia="MS Mincho" w:hAnsi="Arial" w:cs="Arial"/>
          <w:color w:val="000000"/>
          <w:sz w:val="20"/>
          <w:szCs w:val="20"/>
          <w:lang w:eastAsia="pt-BR"/>
        </w:rPr>
        <w:t xml:space="preserve"> </w:t>
      </w:r>
      <w:r w:rsidRPr="0073463E">
        <w:rPr>
          <w:rFonts w:ascii="Arial" w:eastAsia="MS Mincho" w:hAnsi="Arial" w:cs="Arial"/>
          <w:color w:val="000000"/>
          <w:sz w:val="20"/>
          <w:szCs w:val="20"/>
          <w:lang w:eastAsia="pt-BR"/>
        </w:rPr>
        <w:t>Os casos omissos não tratados neste Edital serão resolvidos à luz das regras previstas na Lei Federal 14.133/21</w:t>
      </w:r>
    </w:p>
    <w:p w14:paraId="673BD547" w14:textId="48A77082" w:rsidR="008C5B8E" w:rsidRPr="00D56E3D" w:rsidRDefault="00206F22" w:rsidP="002833EB">
      <w:pPr>
        <w:widowControl/>
        <w:numPr>
          <w:ilvl w:val="2"/>
          <w:numId w:val="0"/>
        </w:numPr>
        <w:autoSpaceDE/>
        <w:autoSpaceDN/>
        <w:spacing w:before="240" w:line="276" w:lineRule="auto"/>
        <w:jc w:val="center"/>
        <w:rPr>
          <w:rFonts w:ascii="Arial" w:eastAsia="MS Mincho" w:hAnsi="Arial" w:cs="Arial"/>
          <w:color w:val="000000"/>
          <w:sz w:val="20"/>
          <w:szCs w:val="20"/>
          <w:lang w:val="pt-BR" w:eastAsia="pt-BR"/>
        </w:rPr>
      </w:pPr>
      <w:r>
        <w:rPr>
          <w:rFonts w:ascii="Arial" w:eastAsia="MS Mincho" w:hAnsi="Arial" w:cs="Arial"/>
          <w:color w:val="000000"/>
          <w:sz w:val="20"/>
          <w:szCs w:val="20"/>
          <w:lang w:val="pt-BR" w:eastAsia="pt-BR"/>
        </w:rPr>
        <w:t>Braúnas/MG</w:t>
      </w:r>
      <w:r w:rsidR="008C5B8E" w:rsidRPr="00D56E3D">
        <w:rPr>
          <w:rFonts w:ascii="Arial" w:eastAsia="MS Mincho" w:hAnsi="Arial" w:cs="Arial"/>
          <w:color w:val="000000"/>
          <w:sz w:val="20"/>
          <w:szCs w:val="20"/>
          <w:lang w:val="pt-BR" w:eastAsia="pt-BR"/>
        </w:rPr>
        <w:t xml:space="preserve">, </w:t>
      </w:r>
      <w:r w:rsidR="0038451D">
        <w:rPr>
          <w:rFonts w:ascii="Arial" w:eastAsia="MS Mincho" w:hAnsi="Arial" w:cs="Arial"/>
          <w:color w:val="000000"/>
          <w:sz w:val="20"/>
          <w:szCs w:val="20"/>
          <w:lang w:val="pt-BR" w:eastAsia="pt-BR"/>
        </w:rPr>
        <w:t>02</w:t>
      </w:r>
      <w:r w:rsidR="008C5B8E" w:rsidRPr="00D56E3D">
        <w:rPr>
          <w:rFonts w:ascii="Arial" w:eastAsia="MS Mincho" w:hAnsi="Arial" w:cs="Arial"/>
          <w:color w:val="000000"/>
          <w:sz w:val="20"/>
          <w:szCs w:val="20"/>
          <w:lang w:val="pt-BR" w:eastAsia="pt-BR"/>
        </w:rPr>
        <w:t xml:space="preserve"> de </w:t>
      </w:r>
      <w:r w:rsidR="0038451D">
        <w:rPr>
          <w:rFonts w:ascii="Arial" w:eastAsia="MS Mincho" w:hAnsi="Arial" w:cs="Arial"/>
          <w:color w:val="000000"/>
          <w:sz w:val="20"/>
          <w:szCs w:val="20"/>
          <w:lang w:val="pt-BR" w:eastAsia="pt-BR"/>
        </w:rPr>
        <w:t>Março</w:t>
      </w:r>
      <w:r w:rsidR="008C5B8E" w:rsidRPr="00D56E3D">
        <w:rPr>
          <w:rFonts w:ascii="Arial" w:eastAsia="MS Mincho" w:hAnsi="Arial" w:cs="Arial"/>
          <w:color w:val="000000"/>
          <w:sz w:val="20"/>
          <w:szCs w:val="20"/>
          <w:lang w:val="pt-BR" w:eastAsia="pt-BR"/>
        </w:rPr>
        <w:t xml:space="preserve"> de 20</w:t>
      </w:r>
      <w:r w:rsidR="004146DA">
        <w:rPr>
          <w:rFonts w:ascii="Arial" w:eastAsia="MS Mincho" w:hAnsi="Arial" w:cs="Arial"/>
          <w:color w:val="000000"/>
          <w:sz w:val="20"/>
          <w:szCs w:val="20"/>
          <w:lang w:val="pt-BR" w:eastAsia="pt-BR"/>
        </w:rPr>
        <w:t>26</w:t>
      </w:r>
      <w:r w:rsidR="00453645">
        <w:rPr>
          <w:rFonts w:ascii="Arial" w:eastAsia="MS Mincho" w:hAnsi="Arial" w:cs="Arial"/>
          <w:color w:val="000000"/>
          <w:sz w:val="20"/>
          <w:szCs w:val="20"/>
          <w:lang w:val="pt-BR" w:eastAsia="pt-BR"/>
        </w:rPr>
        <w:t>.</w:t>
      </w:r>
    </w:p>
    <w:p w14:paraId="091E5EE5" w14:textId="6E9FEFE3" w:rsidR="00206F22" w:rsidRPr="00D56E3D" w:rsidRDefault="00E97363" w:rsidP="00206F22">
      <w:pPr>
        <w:tabs>
          <w:tab w:val="left" w:pos="426"/>
          <w:tab w:val="left" w:pos="567"/>
          <w:tab w:val="left" w:pos="851"/>
        </w:tabs>
        <w:spacing w:before="240" w:line="276" w:lineRule="auto"/>
        <w:jc w:val="center"/>
        <w:rPr>
          <w:rFonts w:ascii="Arial" w:eastAsia="Arial" w:hAnsi="Arial" w:cs="Arial"/>
          <w:sz w:val="20"/>
          <w:szCs w:val="20"/>
        </w:rPr>
      </w:pPr>
      <w:r w:rsidRPr="00D56E3D">
        <w:rPr>
          <w:rFonts w:ascii="Arial" w:eastAsia="Arial" w:hAnsi="Arial" w:cs="Arial"/>
          <w:sz w:val="20"/>
          <w:szCs w:val="20"/>
        </w:rPr>
        <w:t>__________________________</w:t>
      </w:r>
    </w:p>
    <w:p w14:paraId="75B08FDF" w14:textId="77777777" w:rsidR="002A147E" w:rsidRDefault="002A147E" w:rsidP="00206F22">
      <w:pPr>
        <w:tabs>
          <w:tab w:val="left" w:pos="426"/>
          <w:tab w:val="left" w:pos="567"/>
          <w:tab w:val="left" w:pos="851"/>
        </w:tabs>
        <w:spacing w:line="276" w:lineRule="auto"/>
        <w:jc w:val="center"/>
        <w:rPr>
          <w:rFonts w:ascii="Arial" w:eastAsia="Arial" w:hAnsi="Arial" w:cs="Arial"/>
          <w:sz w:val="20"/>
          <w:szCs w:val="20"/>
        </w:rPr>
      </w:pPr>
      <w:r w:rsidRPr="002A147E">
        <w:rPr>
          <w:rFonts w:ascii="Arial" w:eastAsia="Arial" w:hAnsi="Arial" w:cs="Arial"/>
          <w:sz w:val="20"/>
          <w:szCs w:val="20"/>
        </w:rPr>
        <w:t>Adeliane Carvalho de Souza</w:t>
      </w:r>
    </w:p>
    <w:p w14:paraId="1C36F947" w14:textId="764FFD2D" w:rsidR="00E97363" w:rsidRPr="00D56E3D" w:rsidRDefault="00960E8E" w:rsidP="00206F22">
      <w:pPr>
        <w:tabs>
          <w:tab w:val="left" w:pos="426"/>
          <w:tab w:val="left" w:pos="567"/>
          <w:tab w:val="left" w:pos="851"/>
        </w:tabs>
        <w:spacing w:line="276" w:lineRule="auto"/>
        <w:jc w:val="center"/>
        <w:rPr>
          <w:rFonts w:ascii="Arial" w:eastAsia="Arial" w:hAnsi="Arial" w:cs="Arial"/>
          <w:sz w:val="20"/>
          <w:szCs w:val="20"/>
        </w:rPr>
      </w:pPr>
      <w:r w:rsidRPr="00D56E3D">
        <w:rPr>
          <w:rFonts w:ascii="Arial" w:eastAsia="Arial" w:hAnsi="Arial" w:cs="Arial"/>
          <w:sz w:val="20"/>
          <w:szCs w:val="20"/>
        </w:rPr>
        <w:t>Pregoeira</w:t>
      </w:r>
      <w:r w:rsidR="00E97363" w:rsidRPr="00D56E3D">
        <w:rPr>
          <w:rFonts w:ascii="Arial" w:eastAsia="Arial" w:hAnsi="Arial" w:cs="Arial"/>
          <w:sz w:val="20"/>
          <w:szCs w:val="20"/>
        </w:rPr>
        <w:t xml:space="preserve"> Oficial</w:t>
      </w:r>
    </w:p>
    <w:p w14:paraId="237F2968" w14:textId="0DC11AE2" w:rsidR="009366D4" w:rsidRPr="00D56E3D" w:rsidRDefault="00040F76" w:rsidP="002833EB">
      <w:pPr>
        <w:spacing w:before="240" w:line="276" w:lineRule="auto"/>
        <w:jc w:val="center"/>
        <w:rPr>
          <w:rFonts w:ascii="Arial" w:eastAsia="Times New Roman" w:hAnsi="Arial" w:cs="Arial"/>
          <w:b/>
          <w:sz w:val="20"/>
          <w:szCs w:val="20"/>
          <w:lang w:val="pt-BR" w:eastAsia="pt-BR"/>
        </w:rPr>
      </w:pPr>
      <w:r w:rsidRPr="00D56E3D">
        <w:rPr>
          <w:rFonts w:ascii="Arial" w:eastAsia="Arial" w:hAnsi="Arial" w:cs="Arial"/>
          <w:sz w:val="20"/>
          <w:szCs w:val="20"/>
        </w:rPr>
        <w:br w:type="page"/>
      </w:r>
      <w:r w:rsidR="00453645">
        <w:rPr>
          <w:rFonts w:ascii="Arial" w:eastAsia="Times New Roman" w:hAnsi="Arial" w:cs="Arial"/>
          <w:b/>
          <w:sz w:val="20"/>
          <w:szCs w:val="20"/>
          <w:lang w:eastAsia="pt-BR"/>
        </w:rPr>
        <w:lastRenderedPageBreak/>
        <w:t>III</w:t>
      </w:r>
      <w:r w:rsidR="0049417E" w:rsidRPr="0049417E">
        <w:rPr>
          <w:rFonts w:ascii="Arial" w:eastAsia="Times New Roman" w:hAnsi="Arial" w:cs="Arial"/>
          <w:b/>
          <w:sz w:val="20"/>
          <w:szCs w:val="20"/>
          <w:lang w:eastAsia="pt-BR"/>
        </w:rPr>
        <w:t xml:space="preserve"> – DECLARAÇÕES CONJUNTAS</w:t>
      </w:r>
    </w:p>
    <w:p w14:paraId="02103D3E" w14:textId="77777777" w:rsidR="004B0759" w:rsidRDefault="004B0759" w:rsidP="00BA61FF">
      <w:pPr>
        <w:spacing w:line="276" w:lineRule="auto"/>
        <w:ind w:right="-1"/>
        <w:jc w:val="both"/>
        <w:rPr>
          <w:rFonts w:ascii="Arial" w:eastAsia="Times New Roman" w:hAnsi="Arial" w:cs="Arial"/>
          <w:color w:val="000000"/>
          <w:sz w:val="20"/>
          <w:szCs w:val="20"/>
        </w:rPr>
      </w:pPr>
    </w:p>
    <w:p w14:paraId="567E0322"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À Prefeitura Municipal de Braúnas. </w:t>
      </w:r>
    </w:p>
    <w:p w14:paraId="4B38F11E"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A/C Pregoeira </w:t>
      </w:r>
    </w:p>
    <w:p w14:paraId="69E0CF95" w14:textId="548B9366"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Referência: Pregão Eletrônico nº </w:t>
      </w:r>
      <w:r w:rsidR="0038451D">
        <w:rPr>
          <w:rFonts w:ascii="Arial" w:eastAsia="Times New Roman" w:hAnsi="Arial" w:cs="Arial"/>
          <w:color w:val="000000"/>
          <w:sz w:val="20"/>
          <w:szCs w:val="20"/>
        </w:rPr>
        <w:t>009</w:t>
      </w:r>
      <w:r>
        <w:rPr>
          <w:rFonts w:ascii="Arial" w:eastAsia="Times New Roman" w:hAnsi="Arial" w:cs="Arial"/>
          <w:color w:val="000000"/>
          <w:sz w:val="20"/>
          <w:szCs w:val="20"/>
        </w:rPr>
        <w:t>/</w:t>
      </w:r>
      <w:r w:rsidR="002833EB">
        <w:rPr>
          <w:rFonts w:ascii="Arial" w:eastAsia="Times New Roman" w:hAnsi="Arial" w:cs="Arial"/>
          <w:color w:val="000000"/>
          <w:sz w:val="20"/>
          <w:szCs w:val="20"/>
        </w:rPr>
        <w:t>2026</w:t>
      </w:r>
      <w:r w:rsidRPr="0049417E">
        <w:rPr>
          <w:rFonts w:ascii="Arial" w:eastAsia="Times New Roman" w:hAnsi="Arial" w:cs="Arial"/>
          <w:color w:val="000000"/>
          <w:sz w:val="20"/>
          <w:szCs w:val="20"/>
        </w:rPr>
        <w:t xml:space="preserve"> </w:t>
      </w:r>
    </w:p>
    <w:p w14:paraId="3F8EC721" w14:textId="77777777" w:rsidR="0049417E" w:rsidRDefault="0049417E" w:rsidP="00BA61FF">
      <w:pPr>
        <w:spacing w:line="276" w:lineRule="auto"/>
        <w:ind w:right="-1"/>
        <w:jc w:val="both"/>
        <w:rPr>
          <w:rFonts w:ascii="Arial" w:eastAsia="Times New Roman" w:hAnsi="Arial" w:cs="Arial"/>
          <w:color w:val="000000"/>
          <w:sz w:val="20"/>
          <w:szCs w:val="20"/>
        </w:rPr>
      </w:pPr>
    </w:p>
    <w:p w14:paraId="4F27FDB0"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A empresa ____________, inscrita no CNPJ N.º _______________, participante no processo licitatório epigrafado, por meio de seu representante legal, vem perante Vossa Senhoria declarar que: </w:t>
      </w:r>
    </w:p>
    <w:p w14:paraId="3BDDC925" w14:textId="77777777" w:rsidR="0049417E" w:rsidRDefault="0049417E" w:rsidP="00BA61FF">
      <w:pPr>
        <w:spacing w:line="276" w:lineRule="auto"/>
        <w:ind w:right="-1"/>
        <w:jc w:val="both"/>
        <w:rPr>
          <w:rFonts w:ascii="Arial" w:eastAsia="Times New Roman" w:hAnsi="Arial" w:cs="Arial"/>
          <w:color w:val="000000"/>
          <w:sz w:val="20"/>
          <w:szCs w:val="20"/>
        </w:rPr>
      </w:pPr>
    </w:p>
    <w:p w14:paraId="5F88D221"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a) Cumpre a obrigatoriedade de reserva para </w:t>
      </w:r>
      <w:proofErr w:type="gramStart"/>
      <w:r w:rsidRPr="0049417E">
        <w:rPr>
          <w:rFonts w:ascii="Arial" w:eastAsia="Times New Roman" w:hAnsi="Arial" w:cs="Arial"/>
          <w:color w:val="000000"/>
          <w:sz w:val="20"/>
          <w:szCs w:val="20"/>
        </w:rPr>
        <w:t>cargos prevista em lei</w:t>
      </w:r>
      <w:proofErr w:type="gramEnd"/>
      <w:r w:rsidRPr="0049417E">
        <w:rPr>
          <w:rFonts w:ascii="Arial" w:eastAsia="Times New Roman" w:hAnsi="Arial" w:cs="Arial"/>
          <w:color w:val="000000"/>
          <w:sz w:val="20"/>
          <w:szCs w:val="20"/>
        </w:rPr>
        <w:t xml:space="preserve"> para pessoa com deficiência ou para reabilitado da Previdência Social e que atendem às regras de acessibilidade previstas na legislação, conforme disposto no art. 93 da Lei Federal nº 8.213/1991. </w:t>
      </w:r>
    </w:p>
    <w:p w14:paraId="4D245F2C" w14:textId="77777777" w:rsidR="0049417E" w:rsidRDefault="0049417E" w:rsidP="00BA61FF">
      <w:pPr>
        <w:spacing w:line="276" w:lineRule="auto"/>
        <w:ind w:right="-1"/>
        <w:jc w:val="both"/>
        <w:rPr>
          <w:rFonts w:ascii="Arial" w:eastAsia="Times New Roman" w:hAnsi="Arial" w:cs="Arial"/>
          <w:color w:val="000000"/>
          <w:sz w:val="20"/>
          <w:szCs w:val="20"/>
        </w:rPr>
      </w:pPr>
    </w:p>
    <w:p w14:paraId="20F6315A"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b) A proposta foi elaborada de maneira independente e que o conteúdo não foi no todo ou em parte, direta ou indiretamente, informado, discutido ou recebido de qualquer outro potencial participante nesta licitação; </w:t>
      </w:r>
    </w:p>
    <w:p w14:paraId="0C2A1063" w14:textId="77777777" w:rsidR="0049417E" w:rsidRDefault="0049417E" w:rsidP="00BA61FF">
      <w:pPr>
        <w:spacing w:line="276" w:lineRule="auto"/>
        <w:ind w:right="-1"/>
        <w:jc w:val="both"/>
        <w:rPr>
          <w:rFonts w:ascii="Arial" w:eastAsia="Times New Roman" w:hAnsi="Arial" w:cs="Arial"/>
          <w:color w:val="000000"/>
          <w:sz w:val="20"/>
          <w:szCs w:val="20"/>
        </w:rPr>
      </w:pPr>
    </w:p>
    <w:p w14:paraId="184A9332"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c) Não discutiu ou obteve qualquer informação privilegiada perante servidores ou autoridades da entidade promotor desta licitação; </w:t>
      </w:r>
    </w:p>
    <w:p w14:paraId="4098E8F2" w14:textId="77777777" w:rsidR="0049417E" w:rsidRDefault="0049417E" w:rsidP="00BA61FF">
      <w:pPr>
        <w:spacing w:line="276" w:lineRule="auto"/>
        <w:ind w:right="-1"/>
        <w:jc w:val="both"/>
        <w:rPr>
          <w:rFonts w:ascii="Arial" w:eastAsia="Times New Roman" w:hAnsi="Arial" w:cs="Arial"/>
          <w:color w:val="000000"/>
          <w:sz w:val="20"/>
          <w:szCs w:val="20"/>
        </w:rPr>
      </w:pPr>
    </w:p>
    <w:p w14:paraId="7A5D6681"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d) Não tentou, por qualquer meio ou por qualquer pessoa, influir na decisão de qualquer outro potencial participante quanto a participar ou não nesta licitação; </w:t>
      </w:r>
    </w:p>
    <w:p w14:paraId="64B60D6B" w14:textId="77777777" w:rsidR="0049417E" w:rsidRDefault="0049417E" w:rsidP="00BA61FF">
      <w:pPr>
        <w:spacing w:line="276" w:lineRule="auto"/>
        <w:ind w:right="-1"/>
        <w:jc w:val="both"/>
        <w:rPr>
          <w:rFonts w:ascii="Arial" w:eastAsia="Times New Roman" w:hAnsi="Arial" w:cs="Arial"/>
          <w:color w:val="000000"/>
          <w:sz w:val="20"/>
          <w:szCs w:val="20"/>
        </w:rPr>
      </w:pPr>
    </w:p>
    <w:p w14:paraId="7124E874"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e) Sua proposta é exequível para cumprir com o contrato futuro, estando nela inclusa todas as despesas diretas e indiretas para sua plena execução, e ainda custos como: impostos de </w:t>
      </w:r>
      <w:proofErr w:type="gramStart"/>
      <w:r w:rsidRPr="0049417E">
        <w:rPr>
          <w:rFonts w:ascii="Arial" w:eastAsia="Times New Roman" w:hAnsi="Arial" w:cs="Arial"/>
          <w:color w:val="000000"/>
          <w:sz w:val="20"/>
          <w:szCs w:val="20"/>
        </w:rPr>
        <w:t>quaisquer natureza</w:t>
      </w:r>
      <w:proofErr w:type="gramEnd"/>
      <w:r w:rsidRPr="0049417E">
        <w:rPr>
          <w:rFonts w:ascii="Arial" w:eastAsia="Times New Roman" w:hAnsi="Arial" w:cs="Arial"/>
          <w:color w:val="000000"/>
          <w:sz w:val="20"/>
          <w:szCs w:val="20"/>
        </w:rPr>
        <w:t xml:space="preserve">, taxas, transportes, garantias, deslocamentos e outros; </w:t>
      </w:r>
    </w:p>
    <w:p w14:paraId="206877F7" w14:textId="77777777" w:rsidR="0049417E" w:rsidRDefault="0049417E" w:rsidP="00BA61FF">
      <w:pPr>
        <w:spacing w:line="276" w:lineRule="auto"/>
        <w:ind w:right="-1"/>
        <w:jc w:val="both"/>
        <w:rPr>
          <w:rFonts w:ascii="Arial" w:eastAsia="Times New Roman" w:hAnsi="Arial" w:cs="Arial"/>
          <w:color w:val="000000"/>
          <w:sz w:val="20"/>
          <w:szCs w:val="20"/>
        </w:rPr>
      </w:pPr>
    </w:p>
    <w:p w14:paraId="3B73274B"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f) Os preços oferecidos pela empresa no presente certame são compatíveis em comparação com preços já praticados pela empresa em objetos similares. </w:t>
      </w:r>
    </w:p>
    <w:p w14:paraId="4EDF89A4" w14:textId="77777777" w:rsidR="0049417E" w:rsidRDefault="0049417E" w:rsidP="00BA61FF">
      <w:pPr>
        <w:spacing w:line="276" w:lineRule="auto"/>
        <w:ind w:right="-1"/>
        <w:jc w:val="both"/>
        <w:rPr>
          <w:rFonts w:ascii="Arial" w:eastAsia="Times New Roman" w:hAnsi="Arial" w:cs="Arial"/>
          <w:color w:val="000000"/>
          <w:sz w:val="20"/>
          <w:szCs w:val="20"/>
        </w:rPr>
      </w:pPr>
    </w:p>
    <w:p w14:paraId="321529D9"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g) Confirma sua capacidade técnica profissional e operacional em cumprir com o referido contrato, em caso de homologação da proposta, em acordo com o estabelecido nas disposições legais pertinentes. </w:t>
      </w:r>
    </w:p>
    <w:p w14:paraId="3BFCD73F" w14:textId="77777777" w:rsidR="0049417E" w:rsidRDefault="0049417E" w:rsidP="00BA61FF">
      <w:pPr>
        <w:spacing w:line="276" w:lineRule="auto"/>
        <w:ind w:right="-1"/>
        <w:jc w:val="both"/>
        <w:rPr>
          <w:rFonts w:ascii="Arial" w:eastAsia="Times New Roman" w:hAnsi="Arial" w:cs="Arial"/>
          <w:color w:val="000000"/>
          <w:sz w:val="20"/>
          <w:szCs w:val="20"/>
        </w:rPr>
      </w:pPr>
    </w:p>
    <w:p w14:paraId="7026CF19"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h) Está plenamente ciente do teor e da extensão desta declaração e que detém plenos poderes e informações para firmá-la. </w:t>
      </w:r>
    </w:p>
    <w:p w14:paraId="135CA610" w14:textId="77777777" w:rsidR="0049417E" w:rsidRDefault="0049417E" w:rsidP="00BA61FF">
      <w:pPr>
        <w:spacing w:line="276" w:lineRule="auto"/>
        <w:ind w:right="-1"/>
        <w:jc w:val="both"/>
        <w:rPr>
          <w:rFonts w:ascii="Arial" w:eastAsia="Times New Roman" w:hAnsi="Arial" w:cs="Arial"/>
          <w:color w:val="000000"/>
          <w:sz w:val="20"/>
          <w:szCs w:val="20"/>
        </w:rPr>
      </w:pPr>
    </w:p>
    <w:p w14:paraId="21AA72A7"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i) Que não enquadra em nenhuma das vedações estabelecidas pelo art. 14 da Lei nº 14.133, de 2021; </w:t>
      </w:r>
    </w:p>
    <w:p w14:paraId="65BC4176" w14:textId="77777777" w:rsidR="0049417E" w:rsidRDefault="0049417E" w:rsidP="00BA61FF">
      <w:pPr>
        <w:spacing w:line="276" w:lineRule="auto"/>
        <w:ind w:right="-1"/>
        <w:jc w:val="both"/>
        <w:rPr>
          <w:rFonts w:ascii="Arial" w:eastAsia="Times New Roman" w:hAnsi="Arial" w:cs="Arial"/>
          <w:color w:val="000000"/>
          <w:sz w:val="20"/>
          <w:szCs w:val="20"/>
        </w:rPr>
      </w:pPr>
    </w:p>
    <w:p w14:paraId="5EECC0DB"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j) Que estar ciente de que omitir, em documento público, declaração que dele devia constar, ou nele inserir ou fazer inserir declaração falsa ou diversa da que devia ser escrita, com o fim de prejudicar direito, criar obrigação ou alterar a verdade sobre fato juridicamente relevante, constitui o crime de falsidade ideológica previsto no artigo 299 do Código Penal, sem prejuízo do enquadramento em outras figuras penais e da sanção administrativa prevista na Lei nº 14.133, de 2021; </w:t>
      </w:r>
    </w:p>
    <w:p w14:paraId="56BD4DF1" w14:textId="77777777" w:rsidR="0049417E" w:rsidRDefault="0049417E" w:rsidP="00BA61FF">
      <w:pPr>
        <w:spacing w:line="276" w:lineRule="auto"/>
        <w:ind w:right="-1"/>
        <w:jc w:val="both"/>
        <w:rPr>
          <w:rFonts w:ascii="Arial" w:eastAsia="Times New Roman" w:hAnsi="Arial" w:cs="Arial"/>
          <w:color w:val="000000"/>
          <w:sz w:val="20"/>
          <w:szCs w:val="20"/>
        </w:rPr>
      </w:pPr>
    </w:p>
    <w:p w14:paraId="0F354793" w14:textId="77777777" w:rsidR="0049417E"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k) Tem conhecimento de todas as exigências relacionadas à execução do objeto do referido pregão,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w:t>
      </w:r>
      <w:r w:rsidRPr="0049417E">
        <w:rPr>
          <w:rFonts w:ascii="Arial" w:eastAsia="Times New Roman" w:hAnsi="Arial" w:cs="Arial"/>
          <w:color w:val="000000"/>
          <w:sz w:val="20"/>
          <w:szCs w:val="20"/>
        </w:rPr>
        <w:lastRenderedPageBreak/>
        <w:t xml:space="preserve">com o município. </w:t>
      </w:r>
    </w:p>
    <w:p w14:paraId="3DE17E0C" w14:textId="3763EAD9" w:rsidR="009D72A5" w:rsidRDefault="0049417E" w:rsidP="00BA61FF">
      <w:pPr>
        <w:spacing w:line="276" w:lineRule="auto"/>
        <w:ind w:right="-1"/>
        <w:jc w:val="both"/>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l) Que não possui em seu quadro de pessoal </w:t>
      </w:r>
      <w:proofErr w:type="gramStart"/>
      <w:r w:rsidRPr="0049417E">
        <w:rPr>
          <w:rFonts w:ascii="Arial" w:eastAsia="Times New Roman" w:hAnsi="Arial" w:cs="Arial"/>
          <w:color w:val="000000"/>
          <w:sz w:val="20"/>
          <w:szCs w:val="20"/>
        </w:rPr>
        <w:t>empregado(</w:t>
      </w:r>
      <w:proofErr w:type="gramEnd"/>
      <w:r w:rsidRPr="0049417E">
        <w:rPr>
          <w:rFonts w:ascii="Arial" w:eastAsia="Times New Roman" w:hAnsi="Arial" w:cs="Arial"/>
          <w:color w:val="000000"/>
          <w:sz w:val="20"/>
          <w:szCs w:val="20"/>
        </w:rPr>
        <w:t>s) com menos de 18 (dezoito) anos em trabalho noturno, perigoso ou insalubre e de 16 (dezesseis) anos em qualquer trabalho, salvo na condição de aprendiz, nos termos da Lei Federal nº 14.133/21.</w:t>
      </w:r>
    </w:p>
    <w:p w14:paraId="6B58A9DF" w14:textId="77777777" w:rsidR="0049417E" w:rsidRDefault="0049417E" w:rsidP="00BA61FF">
      <w:pPr>
        <w:spacing w:line="276" w:lineRule="auto"/>
        <w:ind w:right="-1"/>
        <w:jc w:val="both"/>
        <w:rPr>
          <w:rFonts w:ascii="Arial" w:eastAsia="Times New Roman" w:hAnsi="Arial" w:cs="Arial"/>
          <w:color w:val="000000"/>
          <w:sz w:val="20"/>
          <w:szCs w:val="20"/>
        </w:rPr>
      </w:pPr>
    </w:p>
    <w:p w14:paraId="42A58B08" w14:textId="77777777" w:rsidR="0049417E" w:rsidRDefault="0049417E" w:rsidP="0049417E">
      <w:pPr>
        <w:spacing w:line="276" w:lineRule="auto"/>
        <w:ind w:right="-1"/>
        <w:jc w:val="center"/>
        <w:rPr>
          <w:rFonts w:ascii="Arial" w:eastAsia="Times New Roman" w:hAnsi="Arial" w:cs="Arial"/>
          <w:color w:val="000000"/>
          <w:sz w:val="20"/>
          <w:szCs w:val="20"/>
        </w:rPr>
      </w:pPr>
      <w:r w:rsidRPr="0049417E">
        <w:rPr>
          <w:rFonts w:ascii="Arial" w:eastAsia="Times New Roman" w:hAnsi="Arial" w:cs="Arial"/>
          <w:color w:val="000000"/>
          <w:sz w:val="20"/>
          <w:szCs w:val="20"/>
        </w:rPr>
        <w:t xml:space="preserve">Local e Data, _______________________ _____ de _____________ de _______. </w:t>
      </w:r>
    </w:p>
    <w:p w14:paraId="47DB3695" w14:textId="77777777" w:rsidR="0049417E" w:rsidRDefault="0049417E" w:rsidP="0049417E">
      <w:pPr>
        <w:spacing w:line="276" w:lineRule="auto"/>
        <w:ind w:right="-1"/>
        <w:jc w:val="center"/>
        <w:rPr>
          <w:rFonts w:ascii="Arial" w:eastAsia="Times New Roman" w:hAnsi="Arial" w:cs="Arial"/>
          <w:color w:val="000000"/>
          <w:sz w:val="20"/>
          <w:szCs w:val="20"/>
        </w:rPr>
      </w:pPr>
    </w:p>
    <w:p w14:paraId="3AA2E647" w14:textId="77777777" w:rsidR="0049417E" w:rsidRDefault="0049417E" w:rsidP="0049417E">
      <w:pPr>
        <w:spacing w:line="276" w:lineRule="auto"/>
        <w:ind w:right="-1"/>
        <w:jc w:val="center"/>
        <w:rPr>
          <w:rFonts w:ascii="Arial" w:eastAsia="Times New Roman" w:hAnsi="Arial" w:cs="Arial"/>
          <w:color w:val="000000"/>
          <w:sz w:val="20"/>
          <w:szCs w:val="20"/>
        </w:rPr>
      </w:pPr>
    </w:p>
    <w:p w14:paraId="780AF1C1" w14:textId="3FC9C54D" w:rsidR="0049417E" w:rsidRDefault="0049417E" w:rsidP="0049417E">
      <w:pPr>
        <w:spacing w:line="276" w:lineRule="auto"/>
        <w:ind w:right="-1"/>
        <w:jc w:val="center"/>
        <w:rPr>
          <w:rFonts w:ascii="Arial" w:eastAsia="Times New Roman" w:hAnsi="Arial" w:cs="Arial"/>
          <w:color w:val="000000"/>
          <w:sz w:val="20"/>
          <w:szCs w:val="20"/>
        </w:rPr>
      </w:pPr>
      <w:r w:rsidRPr="0049417E">
        <w:rPr>
          <w:rFonts w:ascii="Arial" w:eastAsia="Times New Roman" w:hAnsi="Arial" w:cs="Arial"/>
          <w:color w:val="000000"/>
          <w:sz w:val="20"/>
          <w:szCs w:val="20"/>
        </w:rPr>
        <w:t>______________________________________________</w:t>
      </w:r>
    </w:p>
    <w:p w14:paraId="327DA801" w14:textId="0A07837C" w:rsidR="0049417E" w:rsidRDefault="0049417E" w:rsidP="0049417E">
      <w:pPr>
        <w:spacing w:line="276" w:lineRule="auto"/>
        <w:ind w:right="-1"/>
        <w:jc w:val="center"/>
        <w:rPr>
          <w:rFonts w:ascii="Arial" w:eastAsia="Times New Roman" w:hAnsi="Arial" w:cs="Arial"/>
          <w:color w:val="000000"/>
          <w:sz w:val="20"/>
          <w:szCs w:val="20"/>
        </w:rPr>
      </w:pPr>
      <w:r w:rsidRPr="0049417E">
        <w:rPr>
          <w:rFonts w:ascii="Arial" w:eastAsia="Times New Roman" w:hAnsi="Arial" w:cs="Arial"/>
          <w:color w:val="000000"/>
          <w:sz w:val="20"/>
          <w:szCs w:val="20"/>
        </w:rPr>
        <w:t>Assinatura do representante legal da Licitante</w:t>
      </w:r>
    </w:p>
    <w:p w14:paraId="1CD5B5B1" w14:textId="77777777" w:rsidR="00D74D82" w:rsidRDefault="00D74D82" w:rsidP="00BA61FF">
      <w:pPr>
        <w:spacing w:line="276" w:lineRule="auto"/>
        <w:ind w:right="-1"/>
        <w:jc w:val="both"/>
        <w:rPr>
          <w:rFonts w:ascii="Arial" w:eastAsia="Times New Roman" w:hAnsi="Arial" w:cs="Arial"/>
          <w:color w:val="000000"/>
          <w:sz w:val="20"/>
          <w:szCs w:val="20"/>
        </w:rPr>
      </w:pPr>
    </w:p>
    <w:p w14:paraId="1A0ADA1E" w14:textId="2D5E61AE" w:rsidR="009D72A5" w:rsidRPr="004B0759" w:rsidRDefault="009D72A5" w:rsidP="009D72A5">
      <w:pPr>
        <w:rPr>
          <w:rFonts w:ascii="Arial" w:eastAsia="Times New Roman" w:hAnsi="Arial" w:cs="Arial"/>
          <w:color w:val="000000"/>
          <w:sz w:val="20"/>
          <w:szCs w:val="20"/>
        </w:rPr>
      </w:pPr>
      <w:r>
        <w:rPr>
          <w:rFonts w:ascii="Arial" w:eastAsia="Times New Roman" w:hAnsi="Arial" w:cs="Arial"/>
          <w:color w:val="000000"/>
          <w:sz w:val="20"/>
          <w:szCs w:val="20"/>
        </w:rPr>
        <w:br w:type="page"/>
      </w:r>
    </w:p>
    <w:p w14:paraId="77C3537A" w14:textId="44310A05" w:rsidR="00951978" w:rsidRPr="00D56E3D" w:rsidRDefault="00951978" w:rsidP="00D56E3D">
      <w:pPr>
        <w:widowControl/>
        <w:pBdr>
          <w:top w:val="double" w:sz="4" w:space="1" w:color="auto"/>
          <w:bottom w:val="double" w:sz="4" w:space="1" w:color="auto"/>
        </w:pBdr>
        <w:autoSpaceDE/>
        <w:autoSpaceDN/>
        <w:spacing w:before="240" w:line="276" w:lineRule="auto"/>
        <w:ind w:left="-284"/>
        <w:jc w:val="center"/>
        <w:rPr>
          <w:rFonts w:ascii="Arial" w:eastAsia="Times New Roman" w:hAnsi="Arial" w:cs="Arial"/>
          <w:b/>
          <w:sz w:val="20"/>
          <w:szCs w:val="20"/>
          <w:lang w:val="pt-BR" w:eastAsia="pt-BR"/>
        </w:rPr>
      </w:pPr>
      <w:bookmarkStart w:id="22" w:name="_Hlk159571791"/>
      <w:r w:rsidRPr="00D56E3D">
        <w:rPr>
          <w:rFonts w:ascii="Arial" w:eastAsia="Times New Roman" w:hAnsi="Arial" w:cs="Arial"/>
          <w:b/>
          <w:sz w:val="20"/>
          <w:szCs w:val="20"/>
          <w:lang w:val="pt-BR" w:eastAsia="pt-BR"/>
        </w:rPr>
        <w:lastRenderedPageBreak/>
        <w:t xml:space="preserve">ANEXO </w:t>
      </w:r>
      <w:r w:rsidR="00453645">
        <w:rPr>
          <w:rFonts w:ascii="Arial" w:eastAsia="Times New Roman" w:hAnsi="Arial" w:cs="Arial"/>
          <w:b/>
          <w:sz w:val="20"/>
          <w:szCs w:val="20"/>
          <w:lang w:val="pt-BR" w:eastAsia="pt-BR"/>
        </w:rPr>
        <w:t>I</w:t>
      </w:r>
      <w:r w:rsidR="00FD2136" w:rsidRPr="00FD2136">
        <w:rPr>
          <w:rFonts w:ascii="Arial" w:eastAsia="Times New Roman" w:hAnsi="Arial" w:cs="Arial"/>
          <w:b/>
          <w:sz w:val="20"/>
          <w:szCs w:val="20"/>
          <w:lang w:eastAsia="pt-BR"/>
        </w:rPr>
        <w:t>V – MODELO DE PROPOSTA COMERCIAL – RELAÇÃO DOS SERVIÇOS</w:t>
      </w:r>
    </w:p>
    <w:bookmarkEnd w:id="22"/>
    <w:p w14:paraId="45BCFAC3" w14:textId="77777777" w:rsidR="00BA4E64" w:rsidRPr="00FA234D" w:rsidRDefault="00BA4E64" w:rsidP="00FA234D">
      <w:pPr>
        <w:widowControl/>
        <w:tabs>
          <w:tab w:val="left" w:pos="567"/>
        </w:tabs>
        <w:autoSpaceDE/>
        <w:autoSpaceDN/>
        <w:ind w:left="-284"/>
        <w:jc w:val="both"/>
        <w:rPr>
          <w:rFonts w:ascii="Arial" w:eastAsia="Times New Roman" w:hAnsi="Arial" w:cs="Arial"/>
          <w:b/>
          <w:bCs/>
          <w:sz w:val="18"/>
          <w:szCs w:val="18"/>
          <w:lang w:val="pt-BR" w:eastAsia="pt-BR"/>
        </w:rPr>
      </w:pPr>
    </w:p>
    <w:p w14:paraId="43895CBC" w14:textId="39F34C25" w:rsidR="00951978" w:rsidRPr="00D113B9" w:rsidRDefault="00951978" w:rsidP="00FA234D">
      <w:pPr>
        <w:widowControl/>
        <w:tabs>
          <w:tab w:val="left" w:pos="567"/>
        </w:tabs>
        <w:autoSpaceDE/>
        <w:autoSpaceDN/>
        <w:ind w:left="-284"/>
        <w:jc w:val="both"/>
        <w:rPr>
          <w:rFonts w:ascii="Arial" w:eastAsia="Times New Roman" w:hAnsi="Arial" w:cs="Arial"/>
          <w:b/>
          <w:bCs/>
          <w:sz w:val="15"/>
          <w:szCs w:val="15"/>
          <w:lang w:val="pt-BR" w:eastAsia="pt-BR"/>
        </w:rPr>
      </w:pPr>
      <w:r w:rsidRPr="00D113B9">
        <w:rPr>
          <w:rFonts w:ascii="Arial" w:eastAsia="Times New Roman" w:hAnsi="Arial" w:cs="Arial"/>
          <w:b/>
          <w:bCs/>
          <w:sz w:val="15"/>
          <w:szCs w:val="15"/>
          <w:lang w:val="pt-BR" w:eastAsia="pt-BR"/>
        </w:rPr>
        <w:t xml:space="preserve">À PREFEITURA MUNICIPAL DE </w:t>
      </w:r>
      <w:r w:rsidR="00960E8E" w:rsidRPr="00D113B9">
        <w:rPr>
          <w:rFonts w:ascii="Arial" w:eastAsia="Times New Roman" w:hAnsi="Arial" w:cs="Arial"/>
          <w:b/>
          <w:bCs/>
          <w:sz w:val="15"/>
          <w:szCs w:val="15"/>
          <w:lang w:val="pt-BR" w:eastAsia="pt-BR"/>
        </w:rPr>
        <w:t>BRAÚNAS</w:t>
      </w:r>
    </w:p>
    <w:p w14:paraId="07B77390" w14:textId="4321E3D8" w:rsidR="00951978" w:rsidRPr="00D113B9" w:rsidRDefault="00951978" w:rsidP="00FA234D">
      <w:pPr>
        <w:widowControl/>
        <w:tabs>
          <w:tab w:val="left" w:pos="567"/>
        </w:tabs>
        <w:autoSpaceDE/>
        <w:autoSpaceDN/>
        <w:ind w:left="-284"/>
        <w:jc w:val="both"/>
        <w:rPr>
          <w:rFonts w:ascii="Arial" w:eastAsia="Times New Roman" w:hAnsi="Arial" w:cs="Arial"/>
          <w:b/>
          <w:bCs/>
          <w:sz w:val="15"/>
          <w:szCs w:val="15"/>
          <w:lang w:val="pt-BR" w:eastAsia="pt-BR"/>
        </w:rPr>
      </w:pPr>
      <w:r w:rsidRPr="00D113B9">
        <w:rPr>
          <w:rFonts w:ascii="Arial" w:eastAsia="Times New Roman" w:hAnsi="Arial" w:cs="Arial"/>
          <w:b/>
          <w:bCs/>
          <w:sz w:val="15"/>
          <w:szCs w:val="15"/>
          <w:lang w:val="pt-BR" w:eastAsia="pt-BR"/>
        </w:rPr>
        <w:t xml:space="preserve">PREGÃO ELETRÔNICO Nº </w:t>
      </w:r>
      <w:r w:rsidR="0038451D">
        <w:rPr>
          <w:rFonts w:ascii="Arial" w:eastAsia="Times New Roman" w:hAnsi="Arial" w:cs="Arial"/>
          <w:b/>
          <w:bCs/>
          <w:sz w:val="15"/>
          <w:szCs w:val="15"/>
          <w:lang w:val="pt-BR" w:eastAsia="pt-BR"/>
        </w:rPr>
        <w:t>009</w:t>
      </w:r>
      <w:r w:rsidR="0048422B" w:rsidRPr="00D113B9">
        <w:rPr>
          <w:rFonts w:ascii="Arial" w:eastAsia="Times New Roman" w:hAnsi="Arial" w:cs="Arial"/>
          <w:b/>
          <w:bCs/>
          <w:sz w:val="15"/>
          <w:szCs w:val="15"/>
          <w:lang w:val="pt-BR" w:eastAsia="pt-BR"/>
        </w:rPr>
        <w:t>/</w:t>
      </w:r>
      <w:r w:rsidR="002833EB">
        <w:rPr>
          <w:rFonts w:ascii="Arial" w:eastAsia="Times New Roman" w:hAnsi="Arial" w:cs="Arial"/>
          <w:b/>
          <w:bCs/>
          <w:sz w:val="15"/>
          <w:szCs w:val="15"/>
          <w:lang w:val="pt-BR" w:eastAsia="pt-BR"/>
        </w:rPr>
        <w:t>2026</w:t>
      </w:r>
    </w:p>
    <w:p w14:paraId="52085C43" w14:textId="77777777" w:rsidR="00D113B9" w:rsidRDefault="00D113B9" w:rsidP="00FD2136">
      <w:pPr>
        <w:widowControl/>
        <w:tabs>
          <w:tab w:val="left" w:pos="567"/>
        </w:tabs>
        <w:autoSpaceDE/>
        <w:autoSpaceDN/>
        <w:jc w:val="both"/>
        <w:rPr>
          <w:rFonts w:ascii="Arial" w:eastAsia="Times New Roman" w:hAnsi="Arial" w:cs="Arial"/>
          <w:sz w:val="16"/>
          <w:szCs w:val="16"/>
          <w:lang w:val="pt-BR" w:eastAsia="pt-BR"/>
        </w:rPr>
      </w:pPr>
    </w:p>
    <w:p w14:paraId="0967CC9B" w14:textId="77777777" w:rsidR="00DE6834" w:rsidRDefault="00DE6834" w:rsidP="00FD2136">
      <w:pPr>
        <w:widowControl/>
        <w:tabs>
          <w:tab w:val="left" w:pos="567"/>
        </w:tabs>
        <w:autoSpaceDE/>
        <w:autoSpaceDN/>
        <w:jc w:val="both"/>
        <w:rPr>
          <w:rFonts w:ascii="Arial" w:eastAsia="Times New Roman" w:hAnsi="Arial" w:cs="Arial"/>
          <w:sz w:val="16"/>
          <w:szCs w:val="16"/>
          <w:lang w:val="pt-BR" w:eastAsia="pt-BR"/>
        </w:rPr>
      </w:pPr>
    </w:p>
    <w:tbl>
      <w:tblPr>
        <w:tblStyle w:val="Tabelacomgrade"/>
        <w:tblW w:w="9808" w:type="dxa"/>
        <w:jc w:val="center"/>
        <w:tblLook w:val="04A0" w:firstRow="1" w:lastRow="0" w:firstColumn="1" w:lastColumn="0" w:noHBand="0" w:noVBand="1"/>
      </w:tblPr>
      <w:tblGrid>
        <w:gridCol w:w="737"/>
        <w:gridCol w:w="4819"/>
        <w:gridCol w:w="794"/>
        <w:gridCol w:w="794"/>
        <w:gridCol w:w="1247"/>
        <w:gridCol w:w="1417"/>
      </w:tblGrid>
      <w:tr w:rsidR="00DE6834" w:rsidRPr="00DE6834" w14:paraId="27DA0457" w14:textId="77777777" w:rsidTr="00DA4AE3">
        <w:trPr>
          <w:trHeight w:val="283"/>
          <w:jc w:val="center"/>
        </w:trPr>
        <w:tc>
          <w:tcPr>
            <w:tcW w:w="737" w:type="dxa"/>
            <w:vAlign w:val="center"/>
          </w:tcPr>
          <w:p w14:paraId="4074DADA" w14:textId="77777777" w:rsidR="00DE6834" w:rsidRPr="00DE6834" w:rsidRDefault="00DE6834" w:rsidP="00DE6834">
            <w:pPr>
              <w:tabs>
                <w:tab w:val="left" w:pos="567"/>
              </w:tabs>
              <w:jc w:val="center"/>
              <w:rPr>
                <w:rFonts w:ascii="Arial" w:eastAsia="Times New Roman" w:hAnsi="Arial" w:cs="Arial"/>
                <w:sz w:val="16"/>
                <w:szCs w:val="16"/>
                <w:lang w:val="pt-BR"/>
              </w:rPr>
            </w:pPr>
            <w:r w:rsidRPr="00DE6834">
              <w:rPr>
                <w:rFonts w:ascii="Arial" w:eastAsia="Times New Roman" w:hAnsi="Arial" w:cs="Arial"/>
                <w:sz w:val="16"/>
                <w:szCs w:val="16"/>
                <w:lang w:val="pt-BR"/>
              </w:rPr>
              <w:t>ITEM</w:t>
            </w:r>
          </w:p>
        </w:tc>
        <w:tc>
          <w:tcPr>
            <w:tcW w:w="4819" w:type="dxa"/>
            <w:vAlign w:val="center"/>
          </w:tcPr>
          <w:p w14:paraId="5DFCB708" w14:textId="77777777" w:rsidR="00DE6834" w:rsidRPr="00DE6834" w:rsidRDefault="00DE6834" w:rsidP="00DE6834">
            <w:pPr>
              <w:tabs>
                <w:tab w:val="left" w:pos="567"/>
              </w:tabs>
              <w:jc w:val="center"/>
              <w:rPr>
                <w:rFonts w:ascii="Arial" w:eastAsia="Times New Roman" w:hAnsi="Arial" w:cs="Arial"/>
                <w:sz w:val="16"/>
                <w:szCs w:val="16"/>
                <w:lang w:val="pt-BR"/>
              </w:rPr>
            </w:pPr>
            <w:r w:rsidRPr="00DE6834">
              <w:rPr>
                <w:rFonts w:ascii="Arial" w:eastAsia="Times New Roman" w:hAnsi="Arial" w:cs="Arial"/>
                <w:sz w:val="16"/>
                <w:szCs w:val="16"/>
                <w:lang w:val="pt-BR"/>
              </w:rPr>
              <w:t>DESCRIÇÃO</w:t>
            </w:r>
          </w:p>
        </w:tc>
        <w:tc>
          <w:tcPr>
            <w:tcW w:w="794" w:type="dxa"/>
            <w:vAlign w:val="center"/>
          </w:tcPr>
          <w:p w14:paraId="4306A5F1" w14:textId="77777777" w:rsidR="00DE6834" w:rsidRPr="00DE6834" w:rsidRDefault="00DE6834" w:rsidP="00DE6834">
            <w:pPr>
              <w:tabs>
                <w:tab w:val="left" w:pos="567"/>
              </w:tabs>
              <w:jc w:val="center"/>
              <w:rPr>
                <w:rFonts w:ascii="Arial" w:eastAsia="Times New Roman" w:hAnsi="Arial" w:cs="Arial"/>
                <w:sz w:val="16"/>
                <w:szCs w:val="16"/>
                <w:lang w:val="pt-BR"/>
              </w:rPr>
            </w:pPr>
            <w:r w:rsidRPr="00DE6834">
              <w:rPr>
                <w:rFonts w:ascii="Arial" w:eastAsia="Times New Roman" w:hAnsi="Arial" w:cs="Arial"/>
                <w:sz w:val="16"/>
                <w:szCs w:val="16"/>
                <w:lang w:val="pt-BR"/>
              </w:rPr>
              <w:t>UN</w:t>
            </w:r>
          </w:p>
        </w:tc>
        <w:tc>
          <w:tcPr>
            <w:tcW w:w="794" w:type="dxa"/>
            <w:vAlign w:val="center"/>
          </w:tcPr>
          <w:p w14:paraId="7118E7F0" w14:textId="77777777" w:rsidR="00DE6834" w:rsidRPr="00DE6834" w:rsidRDefault="00DE6834" w:rsidP="00DE6834">
            <w:pPr>
              <w:tabs>
                <w:tab w:val="left" w:pos="567"/>
              </w:tabs>
              <w:jc w:val="center"/>
              <w:rPr>
                <w:rFonts w:ascii="Arial" w:eastAsia="Times New Roman" w:hAnsi="Arial" w:cs="Arial"/>
                <w:sz w:val="16"/>
                <w:szCs w:val="16"/>
                <w:lang w:val="pt-BR"/>
              </w:rPr>
            </w:pPr>
            <w:r w:rsidRPr="00DE6834">
              <w:rPr>
                <w:rFonts w:ascii="Arial" w:eastAsia="Times New Roman" w:hAnsi="Arial" w:cs="Arial"/>
                <w:sz w:val="16"/>
                <w:szCs w:val="16"/>
                <w:lang w:val="pt-BR"/>
              </w:rPr>
              <w:t>QTDE</w:t>
            </w:r>
          </w:p>
        </w:tc>
        <w:tc>
          <w:tcPr>
            <w:tcW w:w="1247" w:type="dxa"/>
            <w:vAlign w:val="center"/>
          </w:tcPr>
          <w:p w14:paraId="6386D6C6" w14:textId="77777777" w:rsidR="00DE6834" w:rsidRPr="00DE6834" w:rsidRDefault="00DE6834" w:rsidP="00DE6834">
            <w:pPr>
              <w:tabs>
                <w:tab w:val="left" w:pos="567"/>
              </w:tabs>
              <w:jc w:val="center"/>
              <w:rPr>
                <w:rFonts w:ascii="Arial" w:eastAsia="Times New Roman" w:hAnsi="Arial" w:cs="Arial"/>
                <w:sz w:val="16"/>
                <w:szCs w:val="16"/>
                <w:lang w:val="pt-BR"/>
              </w:rPr>
            </w:pPr>
            <w:r w:rsidRPr="00DE6834">
              <w:rPr>
                <w:rFonts w:ascii="Arial" w:eastAsia="Times New Roman" w:hAnsi="Arial" w:cs="Arial"/>
                <w:sz w:val="16"/>
                <w:szCs w:val="16"/>
                <w:lang w:val="pt-BR"/>
              </w:rPr>
              <w:t>VALOR UNITÁRIO</w:t>
            </w:r>
          </w:p>
        </w:tc>
        <w:tc>
          <w:tcPr>
            <w:tcW w:w="1417" w:type="dxa"/>
            <w:vAlign w:val="center"/>
          </w:tcPr>
          <w:p w14:paraId="46EA5C0C" w14:textId="77777777" w:rsidR="00DE6834" w:rsidRPr="00DE6834" w:rsidRDefault="00DE6834" w:rsidP="00DE6834">
            <w:pPr>
              <w:tabs>
                <w:tab w:val="left" w:pos="567"/>
              </w:tabs>
              <w:jc w:val="center"/>
              <w:rPr>
                <w:rFonts w:ascii="Arial" w:eastAsia="Times New Roman" w:hAnsi="Arial" w:cs="Arial"/>
                <w:sz w:val="16"/>
                <w:szCs w:val="16"/>
                <w:lang w:val="pt-BR"/>
              </w:rPr>
            </w:pPr>
            <w:r w:rsidRPr="00DE6834">
              <w:rPr>
                <w:rFonts w:ascii="Arial" w:eastAsia="Times New Roman" w:hAnsi="Arial" w:cs="Arial"/>
                <w:sz w:val="16"/>
                <w:szCs w:val="16"/>
                <w:lang w:val="pt-BR"/>
              </w:rPr>
              <w:t>VALOR TOTAL</w:t>
            </w:r>
          </w:p>
        </w:tc>
      </w:tr>
      <w:tr w:rsidR="00DE6834" w:rsidRPr="00DE6834" w14:paraId="347A4BD8" w14:textId="77777777" w:rsidTr="00DA4AE3">
        <w:trPr>
          <w:trHeight w:val="283"/>
          <w:jc w:val="center"/>
        </w:trPr>
        <w:tc>
          <w:tcPr>
            <w:tcW w:w="737" w:type="dxa"/>
            <w:vAlign w:val="center"/>
          </w:tcPr>
          <w:p w14:paraId="71E5381F" w14:textId="77777777" w:rsidR="00DE6834" w:rsidRPr="00DE6834" w:rsidRDefault="00DE6834" w:rsidP="00DE6834">
            <w:pPr>
              <w:tabs>
                <w:tab w:val="left" w:pos="567"/>
              </w:tabs>
              <w:jc w:val="both"/>
              <w:rPr>
                <w:rFonts w:ascii="Arial" w:eastAsia="Times New Roman" w:hAnsi="Arial" w:cs="Arial"/>
                <w:sz w:val="16"/>
                <w:szCs w:val="16"/>
                <w:lang w:val="pt-BR"/>
              </w:rPr>
            </w:pPr>
            <w:proofErr w:type="gramStart"/>
            <w:r w:rsidRPr="00DE6834">
              <w:rPr>
                <w:rFonts w:ascii="Arial" w:eastAsia="Times New Roman" w:hAnsi="Arial" w:cs="Arial"/>
                <w:sz w:val="16"/>
                <w:szCs w:val="16"/>
                <w:lang w:val="pt-BR"/>
              </w:rPr>
              <w:t>1</w:t>
            </w:r>
            <w:proofErr w:type="gramEnd"/>
          </w:p>
        </w:tc>
        <w:tc>
          <w:tcPr>
            <w:tcW w:w="4819" w:type="dxa"/>
            <w:vAlign w:val="center"/>
          </w:tcPr>
          <w:p w14:paraId="01A6F826" w14:textId="77777777" w:rsidR="00DE6834" w:rsidRPr="00DE6834" w:rsidRDefault="00DE6834" w:rsidP="00DE6834">
            <w:pPr>
              <w:tabs>
                <w:tab w:val="left" w:pos="567"/>
              </w:tabs>
              <w:jc w:val="both"/>
              <w:rPr>
                <w:rFonts w:ascii="Arial" w:eastAsia="Times New Roman" w:hAnsi="Arial" w:cs="Arial"/>
                <w:sz w:val="16"/>
                <w:szCs w:val="16"/>
                <w:lang w:val="pt-BR"/>
              </w:rPr>
            </w:pPr>
            <w:r w:rsidRPr="00DE6834">
              <w:rPr>
                <w:rFonts w:ascii="Arial" w:eastAsia="Times New Roman" w:hAnsi="Arial" w:cs="Arial"/>
                <w:sz w:val="16"/>
                <w:szCs w:val="16"/>
                <w:lang w:val="pt-BR"/>
              </w:rPr>
              <w:t>Prestação de serviços de consultoria e assessoria técnica especializada em gestão pública de saúde, visando o apoio técnico à Secretaria Municipal de Saúde de Braúnas/MG na organização administrativa, financeira e assistencial do SUS municipal.</w:t>
            </w:r>
            <w:r w:rsidRPr="00DE6834">
              <w:rPr>
                <w:rFonts w:ascii="Arial" w:eastAsia="Times New Roman" w:hAnsi="Arial" w:cs="Arial"/>
                <w:sz w:val="16"/>
                <w:szCs w:val="16"/>
                <w:lang w:val="pt-BR"/>
              </w:rPr>
              <w:br/>
            </w:r>
            <w:r w:rsidRPr="00DE6834">
              <w:rPr>
                <w:rFonts w:ascii="Arial" w:eastAsia="Times New Roman" w:hAnsi="Arial" w:cs="Arial"/>
                <w:sz w:val="16"/>
                <w:szCs w:val="16"/>
                <w:lang w:val="pt-BR"/>
              </w:rPr>
              <w:br/>
              <w:t>• Realizar consultoria estratégica para melhoria dos indicadores da Atenção Básica, Especializada e Vigilância em Saúde;</w:t>
            </w:r>
          </w:p>
          <w:p w14:paraId="7D8A7915" w14:textId="77777777" w:rsidR="00DE6834" w:rsidRPr="00DE6834" w:rsidRDefault="00DE6834" w:rsidP="00DE6834">
            <w:pPr>
              <w:tabs>
                <w:tab w:val="left" w:pos="567"/>
              </w:tabs>
              <w:jc w:val="both"/>
              <w:rPr>
                <w:rFonts w:ascii="Arial" w:eastAsia="Times New Roman" w:hAnsi="Arial" w:cs="Arial"/>
                <w:sz w:val="16"/>
                <w:szCs w:val="16"/>
                <w:lang w:val="pt-BR"/>
              </w:rPr>
            </w:pPr>
          </w:p>
          <w:p w14:paraId="44540C12" w14:textId="77777777" w:rsidR="00DE6834" w:rsidRPr="00DE6834" w:rsidRDefault="00DE6834" w:rsidP="00DE6834">
            <w:pPr>
              <w:tabs>
                <w:tab w:val="left" w:pos="567"/>
              </w:tabs>
              <w:jc w:val="both"/>
              <w:rPr>
                <w:rFonts w:ascii="Arial" w:eastAsia="Times New Roman" w:hAnsi="Arial" w:cs="Arial"/>
                <w:sz w:val="16"/>
                <w:szCs w:val="16"/>
                <w:lang w:val="pt-BR"/>
              </w:rPr>
            </w:pPr>
            <w:r w:rsidRPr="00DE6834">
              <w:rPr>
                <w:rFonts w:ascii="Arial" w:eastAsia="Times New Roman" w:hAnsi="Arial" w:cs="Arial"/>
                <w:sz w:val="16"/>
                <w:szCs w:val="16"/>
                <w:lang w:val="pt-BR"/>
              </w:rPr>
              <w:t>• Assessorar na captação de recursos estaduais e federais, habilitações e programas ministeriais;</w:t>
            </w:r>
          </w:p>
          <w:p w14:paraId="675FF411" w14:textId="77777777" w:rsidR="00DE6834" w:rsidRPr="00DE6834" w:rsidRDefault="00DE6834" w:rsidP="00DE6834">
            <w:pPr>
              <w:tabs>
                <w:tab w:val="left" w:pos="567"/>
              </w:tabs>
              <w:jc w:val="both"/>
              <w:rPr>
                <w:rFonts w:ascii="Arial" w:eastAsia="Times New Roman" w:hAnsi="Arial" w:cs="Arial"/>
                <w:sz w:val="16"/>
                <w:szCs w:val="16"/>
                <w:lang w:val="pt-BR"/>
              </w:rPr>
            </w:pPr>
          </w:p>
          <w:p w14:paraId="67230EBC" w14:textId="77777777" w:rsidR="00DE6834" w:rsidRPr="00DE6834" w:rsidRDefault="00DE6834" w:rsidP="00DE6834">
            <w:pPr>
              <w:tabs>
                <w:tab w:val="left" w:pos="567"/>
              </w:tabs>
              <w:jc w:val="both"/>
              <w:rPr>
                <w:rFonts w:ascii="Arial" w:eastAsia="Times New Roman" w:hAnsi="Arial" w:cs="Arial"/>
                <w:sz w:val="16"/>
                <w:szCs w:val="16"/>
                <w:lang w:val="pt-BR"/>
              </w:rPr>
            </w:pPr>
            <w:r w:rsidRPr="00DE6834">
              <w:rPr>
                <w:rFonts w:ascii="Arial" w:eastAsia="Times New Roman" w:hAnsi="Arial" w:cs="Arial"/>
                <w:sz w:val="16"/>
                <w:szCs w:val="16"/>
                <w:lang w:val="pt-BR"/>
              </w:rPr>
              <w:t>• Promover capacitações técnicas das equipes de saúde e gestão;</w:t>
            </w:r>
          </w:p>
          <w:p w14:paraId="46F924FA" w14:textId="77777777" w:rsidR="00DE6834" w:rsidRPr="00DE6834" w:rsidRDefault="00DE6834" w:rsidP="00DE6834">
            <w:pPr>
              <w:tabs>
                <w:tab w:val="left" w:pos="567"/>
              </w:tabs>
              <w:jc w:val="both"/>
              <w:rPr>
                <w:rFonts w:ascii="Arial" w:eastAsia="Times New Roman" w:hAnsi="Arial" w:cs="Arial"/>
                <w:sz w:val="16"/>
                <w:szCs w:val="16"/>
                <w:lang w:val="pt-BR"/>
              </w:rPr>
            </w:pPr>
          </w:p>
          <w:p w14:paraId="5F0C6D20" w14:textId="77777777" w:rsidR="00DE6834" w:rsidRPr="00DE6834" w:rsidRDefault="00DE6834" w:rsidP="00DE6834">
            <w:pPr>
              <w:tabs>
                <w:tab w:val="left" w:pos="567"/>
              </w:tabs>
              <w:jc w:val="both"/>
              <w:rPr>
                <w:rFonts w:ascii="Arial" w:eastAsia="Times New Roman" w:hAnsi="Arial" w:cs="Arial"/>
                <w:sz w:val="16"/>
                <w:szCs w:val="16"/>
                <w:lang w:val="pt-BR"/>
              </w:rPr>
            </w:pPr>
            <w:r w:rsidRPr="00DE6834">
              <w:rPr>
                <w:rFonts w:ascii="Arial" w:eastAsia="Times New Roman" w:hAnsi="Arial" w:cs="Arial"/>
                <w:sz w:val="16"/>
                <w:szCs w:val="16"/>
                <w:lang w:val="pt-BR"/>
              </w:rPr>
              <w:t>• Elaborar relatórios técnicos mensais, planos de ação e monitoramento de resultados;</w:t>
            </w:r>
          </w:p>
          <w:p w14:paraId="7AC34A73" w14:textId="77777777" w:rsidR="00DE6834" w:rsidRPr="00DE6834" w:rsidRDefault="00DE6834" w:rsidP="00DE6834">
            <w:pPr>
              <w:tabs>
                <w:tab w:val="left" w:pos="567"/>
              </w:tabs>
              <w:jc w:val="both"/>
              <w:rPr>
                <w:rFonts w:ascii="Arial" w:eastAsia="Times New Roman" w:hAnsi="Arial" w:cs="Arial"/>
                <w:sz w:val="16"/>
                <w:szCs w:val="16"/>
                <w:lang w:val="pt-BR"/>
              </w:rPr>
            </w:pPr>
          </w:p>
          <w:p w14:paraId="310C1836" w14:textId="77777777" w:rsidR="00DE6834" w:rsidRPr="00DE6834" w:rsidRDefault="00DE6834" w:rsidP="00DE6834">
            <w:pPr>
              <w:tabs>
                <w:tab w:val="left" w:pos="567"/>
              </w:tabs>
              <w:jc w:val="both"/>
              <w:rPr>
                <w:rFonts w:ascii="Arial" w:eastAsia="Times New Roman" w:hAnsi="Arial" w:cs="Arial"/>
                <w:sz w:val="16"/>
                <w:szCs w:val="16"/>
                <w:lang w:val="pt-BR"/>
              </w:rPr>
            </w:pPr>
            <w:r w:rsidRPr="00DE6834">
              <w:rPr>
                <w:rFonts w:ascii="Arial" w:eastAsia="Times New Roman" w:hAnsi="Arial" w:cs="Arial"/>
                <w:sz w:val="16"/>
                <w:szCs w:val="16"/>
                <w:lang w:val="pt-BR"/>
              </w:rPr>
              <w:t>• Apoiar processos administrativos, planejamento estratégico e organização do Fundo Municipal de Saúde.</w:t>
            </w:r>
          </w:p>
          <w:p w14:paraId="3809A1D0" w14:textId="77777777" w:rsidR="00DE6834" w:rsidRPr="00DE6834" w:rsidRDefault="00DE6834" w:rsidP="00DE6834">
            <w:pPr>
              <w:tabs>
                <w:tab w:val="left" w:pos="567"/>
              </w:tabs>
              <w:jc w:val="both"/>
              <w:rPr>
                <w:rFonts w:ascii="Arial" w:eastAsia="Times New Roman" w:hAnsi="Arial" w:cs="Arial"/>
                <w:sz w:val="16"/>
                <w:szCs w:val="16"/>
                <w:lang w:val="pt-BR"/>
              </w:rPr>
            </w:pPr>
          </w:p>
          <w:p w14:paraId="64918C5D" w14:textId="77777777" w:rsidR="00DE6834" w:rsidRPr="00DE6834" w:rsidRDefault="00DE6834" w:rsidP="00DE6834">
            <w:pPr>
              <w:tabs>
                <w:tab w:val="left" w:pos="567"/>
              </w:tabs>
              <w:jc w:val="both"/>
              <w:rPr>
                <w:rFonts w:ascii="Arial" w:eastAsia="Times New Roman" w:hAnsi="Arial" w:cs="Arial"/>
                <w:sz w:val="16"/>
                <w:szCs w:val="16"/>
                <w:lang w:val="pt-BR"/>
              </w:rPr>
            </w:pPr>
            <w:r w:rsidRPr="00DE6834">
              <w:rPr>
                <w:rFonts w:ascii="Arial" w:eastAsia="Times New Roman" w:hAnsi="Arial" w:cs="Arial"/>
                <w:sz w:val="16"/>
                <w:szCs w:val="16"/>
                <w:lang w:val="pt-BR"/>
              </w:rPr>
              <w:t>• A execução dos serviços deverá contemplar, no mínimo, 01 (uma) visita presencial mensal à sede da Secretaria, além de suporte remoto ilimitado via videoconferência e aplicativos de mensagens para sanar dúvidas e oferecer sugestões técnicas.</w:t>
            </w:r>
          </w:p>
          <w:p w14:paraId="3EC2C9E4" w14:textId="77777777" w:rsidR="00DE6834" w:rsidRPr="00DE6834" w:rsidRDefault="00DE6834" w:rsidP="00DE6834">
            <w:pPr>
              <w:tabs>
                <w:tab w:val="left" w:pos="567"/>
              </w:tabs>
              <w:jc w:val="both"/>
              <w:rPr>
                <w:rFonts w:ascii="Arial" w:eastAsia="Times New Roman" w:hAnsi="Arial" w:cs="Arial"/>
                <w:sz w:val="16"/>
                <w:szCs w:val="16"/>
                <w:lang w:val="pt-BR"/>
              </w:rPr>
            </w:pPr>
          </w:p>
          <w:p w14:paraId="51C7FE34" w14:textId="77777777" w:rsidR="00DE6834" w:rsidRPr="00DE6834" w:rsidRDefault="00DE6834" w:rsidP="00DE6834">
            <w:pPr>
              <w:tabs>
                <w:tab w:val="left" w:pos="567"/>
              </w:tabs>
              <w:jc w:val="both"/>
              <w:rPr>
                <w:rFonts w:ascii="Arial" w:eastAsia="Times New Roman" w:hAnsi="Arial" w:cs="Arial"/>
                <w:sz w:val="16"/>
                <w:szCs w:val="16"/>
                <w:lang w:val="pt-BR"/>
              </w:rPr>
            </w:pPr>
            <w:r w:rsidRPr="00DE6834">
              <w:rPr>
                <w:rFonts w:ascii="Arial" w:eastAsia="Times New Roman" w:hAnsi="Arial" w:cs="Arial"/>
                <w:sz w:val="16"/>
                <w:szCs w:val="16"/>
                <w:lang w:val="pt-BR"/>
              </w:rPr>
              <w:t>• A contratada deverá demonstrar capacidade técnica compatível com o objeto, assegurando o cumprimento das metas e a conformidade com as normas vigentes do Ministério da Saúde.</w:t>
            </w:r>
          </w:p>
        </w:tc>
        <w:tc>
          <w:tcPr>
            <w:tcW w:w="794" w:type="dxa"/>
            <w:vAlign w:val="center"/>
          </w:tcPr>
          <w:p w14:paraId="006FEA96" w14:textId="77777777" w:rsidR="00DE6834" w:rsidRPr="00DE6834" w:rsidRDefault="00DE6834" w:rsidP="00DE6834">
            <w:pPr>
              <w:tabs>
                <w:tab w:val="left" w:pos="567"/>
              </w:tabs>
              <w:jc w:val="center"/>
              <w:rPr>
                <w:rFonts w:ascii="Arial" w:eastAsia="Times New Roman" w:hAnsi="Arial" w:cs="Arial"/>
                <w:sz w:val="16"/>
                <w:szCs w:val="16"/>
                <w:lang w:val="pt-BR"/>
              </w:rPr>
            </w:pPr>
            <w:r w:rsidRPr="00DE6834">
              <w:rPr>
                <w:rFonts w:ascii="Arial" w:eastAsia="Times New Roman" w:hAnsi="Arial" w:cs="Arial"/>
                <w:sz w:val="16"/>
                <w:szCs w:val="16"/>
                <w:lang w:val="pt-BR"/>
              </w:rPr>
              <w:t>MÊS</w:t>
            </w:r>
          </w:p>
        </w:tc>
        <w:tc>
          <w:tcPr>
            <w:tcW w:w="794" w:type="dxa"/>
            <w:vAlign w:val="center"/>
          </w:tcPr>
          <w:p w14:paraId="608719DD" w14:textId="77777777" w:rsidR="00DE6834" w:rsidRPr="00DE6834" w:rsidRDefault="00DE6834" w:rsidP="00DE6834">
            <w:pPr>
              <w:tabs>
                <w:tab w:val="left" w:pos="567"/>
              </w:tabs>
              <w:jc w:val="center"/>
              <w:rPr>
                <w:rFonts w:ascii="Arial" w:eastAsia="Times New Roman" w:hAnsi="Arial" w:cs="Arial"/>
                <w:sz w:val="16"/>
                <w:szCs w:val="16"/>
                <w:lang w:val="pt-BR"/>
              </w:rPr>
            </w:pPr>
            <w:r w:rsidRPr="00DE6834">
              <w:rPr>
                <w:rFonts w:ascii="Arial" w:eastAsia="Times New Roman" w:hAnsi="Arial" w:cs="Arial"/>
                <w:sz w:val="16"/>
                <w:szCs w:val="16"/>
                <w:lang w:val="pt-BR"/>
              </w:rPr>
              <w:t>12</w:t>
            </w:r>
          </w:p>
        </w:tc>
        <w:tc>
          <w:tcPr>
            <w:tcW w:w="1247" w:type="dxa"/>
            <w:vAlign w:val="center"/>
          </w:tcPr>
          <w:p w14:paraId="39F814EB" w14:textId="23C06637" w:rsidR="00DE6834" w:rsidRPr="00DE6834" w:rsidRDefault="00DE6834" w:rsidP="00DE6834">
            <w:pPr>
              <w:tabs>
                <w:tab w:val="left" w:pos="567"/>
              </w:tabs>
              <w:jc w:val="both"/>
              <w:rPr>
                <w:rFonts w:ascii="Arial" w:eastAsia="Times New Roman" w:hAnsi="Arial" w:cs="Arial"/>
                <w:sz w:val="16"/>
                <w:szCs w:val="16"/>
                <w:lang w:val="pt-BR"/>
              </w:rPr>
            </w:pPr>
          </w:p>
        </w:tc>
        <w:tc>
          <w:tcPr>
            <w:tcW w:w="1417" w:type="dxa"/>
            <w:vAlign w:val="center"/>
          </w:tcPr>
          <w:p w14:paraId="7D47544F" w14:textId="54F52FC8" w:rsidR="00DE6834" w:rsidRPr="00DE6834" w:rsidRDefault="00DE6834" w:rsidP="00DE6834">
            <w:pPr>
              <w:tabs>
                <w:tab w:val="left" w:pos="567"/>
              </w:tabs>
              <w:jc w:val="both"/>
              <w:rPr>
                <w:rFonts w:ascii="Arial" w:eastAsia="Times New Roman" w:hAnsi="Arial" w:cs="Arial"/>
                <w:sz w:val="16"/>
                <w:szCs w:val="16"/>
                <w:lang w:val="pt-BR"/>
              </w:rPr>
            </w:pPr>
          </w:p>
        </w:tc>
      </w:tr>
    </w:tbl>
    <w:p w14:paraId="6E210AD5" w14:textId="77777777" w:rsidR="00DE6834" w:rsidRDefault="00DE6834" w:rsidP="00FD2136">
      <w:pPr>
        <w:widowControl/>
        <w:tabs>
          <w:tab w:val="left" w:pos="567"/>
        </w:tabs>
        <w:autoSpaceDE/>
        <w:autoSpaceDN/>
        <w:jc w:val="both"/>
        <w:rPr>
          <w:rFonts w:ascii="Arial" w:eastAsia="Times New Roman" w:hAnsi="Arial" w:cs="Arial"/>
          <w:sz w:val="16"/>
          <w:szCs w:val="16"/>
          <w:lang w:val="pt-BR" w:eastAsia="pt-BR"/>
        </w:rPr>
      </w:pPr>
    </w:p>
    <w:p w14:paraId="4C32E099" w14:textId="06F5FF67" w:rsidR="00951978" w:rsidRPr="00D113B9" w:rsidRDefault="00951978" w:rsidP="00D113B9">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Nome empresarial:__________________________________________________________</w:t>
      </w:r>
    </w:p>
    <w:p w14:paraId="56DF2CD1"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CNPJ: ____________________ Inscrição Estadual:__________________________</w:t>
      </w:r>
    </w:p>
    <w:p w14:paraId="4AC72298"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Endereço: ___________________________Bairro: __________________________</w:t>
      </w:r>
    </w:p>
    <w:p w14:paraId="548704CC"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CEP: _______________Cidade: __________________ Estado: ________________</w:t>
      </w:r>
    </w:p>
    <w:p w14:paraId="5ACFEF4F"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Telefone: __________________ e-mail: ___________________________________</w:t>
      </w:r>
    </w:p>
    <w:p w14:paraId="25DEA355" w14:textId="77777777" w:rsidR="00D22EBA" w:rsidRPr="00D113B9" w:rsidRDefault="00D22EBA" w:rsidP="00FA234D">
      <w:pPr>
        <w:widowControl/>
        <w:tabs>
          <w:tab w:val="left" w:pos="567"/>
        </w:tabs>
        <w:autoSpaceDE/>
        <w:autoSpaceDN/>
        <w:ind w:left="-284"/>
        <w:jc w:val="both"/>
        <w:rPr>
          <w:rFonts w:ascii="Arial" w:eastAsia="Times New Roman" w:hAnsi="Arial" w:cs="Arial"/>
          <w:sz w:val="15"/>
          <w:szCs w:val="15"/>
          <w:lang w:val="pt-BR" w:eastAsia="pt-BR"/>
        </w:rPr>
      </w:pPr>
    </w:p>
    <w:p w14:paraId="3F119541" w14:textId="2B598F63"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 xml:space="preserve">DADOS BANCÁRIOS PARA PAGAMENTO: </w:t>
      </w:r>
    </w:p>
    <w:p w14:paraId="6D14606C" w14:textId="77777777" w:rsidR="00D113B9" w:rsidRDefault="00951978" w:rsidP="00D113B9">
      <w:pPr>
        <w:widowControl/>
        <w:tabs>
          <w:tab w:val="left" w:pos="567"/>
        </w:tabs>
        <w:autoSpaceDE/>
        <w:autoSpaceDN/>
        <w:ind w:left="-284"/>
        <w:jc w:val="both"/>
        <w:rPr>
          <w:rFonts w:ascii="Arial" w:eastAsia="Times New Roman" w:hAnsi="Arial" w:cs="Arial"/>
          <w:sz w:val="15"/>
          <w:szCs w:val="15"/>
          <w:lang w:val="pt-BR" w:eastAsia="pt-BR"/>
        </w:rPr>
      </w:pPr>
      <w:proofErr w:type="spellStart"/>
      <w:r w:rsidRPr="00D113B9">
        <w:rPr>
          <w:rFonts w:ascii="Arial" w:eastAsia="Times New Roman" w:hAnsi="Arial" w:cs="Arial"/>
          <w:sz w:val="15"/>
          <w:szCs w:val="15"/>
          <w:lang w:val="pt-BR" w:eastAsia="pt-BR"/>
        </w:rPr>
        <w:t>Banco:__________Agência</w:t>
      </w:r>
      <w:proofErr w:type="spellEnd"/>
      <w:r w:rsidRPr="00D113B9">
        <w:rPr>
          <w:rFonts w:ascii="Arial" w:eastAsia="Times New Roman" w:hAnsi="Arial" w:cs="Arial"/>
          <w:sz w:val="15"/>
          <w:szCs w:val="15"/>
          <w:lang w:val="pt-BR" w:eastAsia="pt-BR"/>
        </w:rPr>
        <w:t>:___________ Conta Corrente: ____________________</w:t>
      </w:r>
    </w:p>
    <w:p w14:paraId="58DF2492" w14:textId="31322DD0" w:rsidR="00951978" w:rsidRPr="00D113B9" w:rsidRDefault="00951978" w:rsidP="00D113B9">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Obs.: a conta deverá ser no CNPJ da favorecida.</w:t>
      </w:r>
    </w:p>
    <w:p w14:paraId="038AD720"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p>
    <w:p w14:paraId="006B9130" w14:textId="32B2BFC0"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DADOS PARA ASSINATURA D</w:t>
      </w:r>
      <w:r w:rsidR="00D113B9">
        <w:rPr>
          <w:rFonts w:ascii="Arial" w:eastAsia="Times New Roman" w:hAnsi="Arial" w:cs="Arial"/>
          <w:sz w:val="15"/>
          <w:szCs w:val="15"/>
          <w:lang w:val="pt-BR" w:eastAsia="pt-BR"/>
        </w:rPr>
        <w:t>O</w:t>
      </w:r>
      <w:r w:rsidRPr="00D113B9">
        <w:rPr>
          <w:rFonts w:ascii="Arial" w:eastAsia="Times New Roman" w:hAnsi="Arial" w:cs="Arial"/>
          <w:sz w:val="15"/>
          <w:szCs w:val="15"/>
          <w:lang w:val="pt-BR" w:eastAsia="pt-BR"/>
        </w:rPr>
        <w:t xml:space="preserve"> </w:t>
      </w:r>
      <w:r w:rsidR="00D113B9">
        <w:rPr>
          <w:rFonts w:ascii="Arial" w:eastAsia="Times New Roman" w:hAnsi="Arial" w:cs="Arial"/>
          <w:sz w:val="15"/>
          <w:szCs w:val="15"/>
          <w:lang w:val="pt-BR" w:eastAsia="pt-BR"/>
        </w:rPr>
        <w:t>CONTRATO</w:t>
      </w:r>
      <w:r w:rsidRPr="00D113B9">
        <w:rPr>
          <w:rFonts w:ascii="Arial" w:eastAsia="Times New Roman" w:hAnsi="Arial" w:cs="Arial"/>
          <w:sz w:val="15"/>
          <w:szCs w:val="15"/>
          <w:lang w:val="pt-BR" w:eastAsia="pt-BR"/>
        </w:rPr>
        <w:t>:</w:t>
      </w:r>
    </w:p>
    <w:p w14:paraId="53C0844D"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Nome do Responsável:_______________________ Cargo: ___________________</w:t>
      </w:r>
    </w:p>
    <w:p w14:paraId="1BA05172"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RG:_____________________ CPF:____________________________________</w:t>
      </w:r>
    </w:p>
    <w:p w14:paraId="70614339"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 xml:space="preserve">Data de Nascimento: _______/_______/_______ </w:t>
      </w:r>
    </w:p>
    <w:p w14:paraId="5E5CE67A"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Endereço Residencial Completo:_________________________________________</w:t>
      </w:r>
    </w:p>
    <w:p w14:paraId="2D02D16E"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E-mail institucional: ___________________________________________________</w:t>
      </w:r>
    </w:p>
    <w:p w14:paraId="60292D25"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E-mail pessoal: _______________________________________________________</w:t>
      </w:r>
    </w:p>
    <w:p w14:paraId="26B5C986"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Telefone: (____</w:t>
      </w:r>
      <w:proofErr w:type="gramStart"/>
      <w:r w:rsidRPr="00D113B9">
        <w:rPr>
          <w:rFonts w:ascii="Arial" w:eastAsia="Times New Roman" w:hAnsi="Arial" w:cs="Arial"/>
          <w:sz w:val="15"/>
          <w:szCs w:val="15"/>
          <w:lang w:val="pt-BR" w:eastAsia="pt-BR"/>
        </w:rPr>
        <w:t>)</w:t>
      </w:r>
      <w:proofErr w:type="gramEnd"/>
      <w:r w:rsidRPr="00D113B9">
        <w:rPr>
          <w:rFonts w:ascii="Arial" w:eastAsia="Times New Roman" w:hAnsi="Arial" w:cs="Arial"/>
          <w:sz w:val="15"/>
          <w:szCs w:val="15"/>
          <w:lang w:val="pt-BR" w:eastAsia="pt-BR"/>
        </w:rPr>
        <w:t xml:space="preserve">_____________________ </w:t>
      </w:r>
    </w:p>
    <w:p w14:paraId="2700CE6E"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Celular: (____</w:t>
      </w:r>
      <w:proofErr w:type="gramStart"/>
      <w:r w:rsidRPr="00D113B9">
        <w:rPr>
          <w:rFonts w:ascii="Arial" w:eastAsia="Times New Roman" w:hAnsi="Arial" w:cs="Arial"/>
          <w:sz w:val="15"/>
          <w:szCs w:val="15"/>
          <w:lang w:val="pt-BR" w:eastAsia="pt-BR"/>
        </w:rPr>
        <w:t>)</w:t>
      </w:r>
      <w:proofErr w:type="gramEnd"/>
      <w:r w:rsidRPr="00D113B9">
        <w:rPr>
          <w:rFonts w:ascii="Arial" w:eastAsia="Times New Roman" w:hAnsi="Arial" w:cs="Arial"/>
          <w:sz w:val="15"/>
          <w:szCs w:val="15"/>
          <w:lang w:val="pt-BR" w:eastAsia="pt-BR"/>
        </w:rPr>
        <w:t>__________________</w:t>
      </w:r>
    </w:p>
    <w:p w14:paraId="159396F5"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rPr>
      </w:pPr>
    </w:p>
    <w:p w14:paraId="5A12F8BD"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 xml:space="preserve">Declaramos, sob as penas da lei, estar de acordo com todos os termos desta licitação e que os produtos ofertados atendem todas as especificações exigidas no Anexo I – Termo de Referência. </w:t>
      </w:r>
    </w:p>
    <w:p w14:paraId="24DD4C4B"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p>
    <w:p w14:paraId="58C4A6B9"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Declaro que os preços acima indicados contemplam todos os custos diretos e indiretos incorridos pela proponente na data da apresentação desta proposta incluindo, entre outros, tributos, encargos sociais, material, despesas administrativas, seguro, frete e lucro.</w:t>
      </w:r>
    </w:p>
    <w:p w14:paraId="0B3CDA02"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p>
    <w:p w14:paraId="38842730"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 xml:space="preserve">(Cidade), ______ de ______________ </w:t>
      </w:r>
      <w:proofErr w:type="spellStart"/>
      <w:r w:rsidRPr="00D113B9">
        <w:rPr>
          <w:rFonts w:ascii="Arial" w:eastAsia="Times New Roman" w:hAnsi="Arial" w:cs="Arial"/>
          <w:sz w:val="15"/>
          <w:szCs w:val="15"/>
          <w:lang w:val="pt-BR" w:eastAsia="pt-BR"/>
        </w:rPr>
        <w:t>de</w:t>
      </w:r>
      <w:proofErr w:type="spellEnd"/>
      <w:r w:rsidRPr="00D113B9">
        <w:rPr>
          <w:rFonts w:ascii="Arial" w:eastAsia="Times New Roman" w:hAnsi="Arial" w:cs="Arial"/>
          <w:sz w:val="15"/>
          <w:szCs w:val="15"/>
          <w:lang w:val="pt-BR" w:eastAsia="pt-BR"/>
        </w:rPr>
        <w:t xml:space="preserve"> _______.</w:t>
      </w:r>
    </w:p>
    <w:p w14:paraId="40E03993"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____________________________</w:t>
      </w:r>
    </w:p>
    <w:p w14:paraId="750D8DC6" w14:textId="77777777" w:rsidR="00951978"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(razão social da empresa)</w:t>
      </w:r>
    </w:p>
    <w:p w14:paraId="2B474084" w14:textId="787101A0" w:rsidR="00BA4E64" w:rsidRPr="00D113B9" w:rsidRDefault="00951978" w:rsidP="00FA234D">
      <w:pPr>
        <w:widowControl/>
        <w:tabs>
          <w:tab w:val="left" w:pos="567"/>
        </w:tabs>
        <w:autoSpaceDE/>
        <w:autoSpaceDN/>
        <w:ind w:left="-284"/>
        <w:jc w:val="both"/>
        <w:rPr>
          <w:rFonts w:ascii="Arial" w:eastAsia="Times New Roman" w:hAnsi="Arial" w:cs="Arial"/>
          <w:sz w:val="15"/>
          <w:szCs w:val="15"/>
          <w:lang w:val="pt-BR" w:eastAsia="pt-BR"/>
        </w:rPr>
      </w:pPr>
      <w:r w:rsidRPr="00D113B9">
        <w:rPr>
          <w:rFonts w:ascii="Arial" w:eastAsia="Times New Roman" w:hAnsi="Arial" w:cs="Arial"/>
          <w:sz w:val="15"/>
          <w:szCs w:val="15"/>
          <w:lang w:val="pt-BR" w:eastAsia="pt-BR"/>
        </w:rPr>
        <w:t>(assinatura do representante legal</w:t>
      </w:r>
      <w:r w:rsidR="00D113B9">
        <w:rPr>
          <w:rFonts w:ascii="Arial" w:eastAsia="Times New Roman" w:hAnsi="Arial" w:cs="Arial"/>
          <w:sz w:val="15"/>
          <w:szCs w:val="15"/>
          <w:lang w:val="pt-BR" w:eastAsia="pt-BR"/>
        </w:rPr>
        <w:t>)</w:t>
      </w:r>
    </w:p>
    <w:p w14:paraId="09F08949" w14:textId="190C1C53" w:rsidR="00FD2136" w:rsidRDefault="00BA4E64" w:rsidP="00DE6834">
      <w:pPr>
        <w:spacing w:before="240" w:line="276" w:lineRule="auto"/>
        <w:rPr>
          <w:rFonts w:ascii="Arial" w:eastAsia="Calibri" w:hAnsi="Arial" w:cs="Arial"/>
          <w:b/>
          <w:sz w:val="20"/>
          <w:szCs w:val="20"/>
        </w:rPr>
      </w:pPr>
      <w:r w:rsidRPr="00D56E3D">
        <w:rPr>
          <w:rFonts w:ascii="Arial" w:eastAsia="Times New Roman" w:hAnsi="Arial" w:cs="Arial"/>
          <w:sz w:val="20"/>
          <w:szCs w:val="20"/>
          <w:lang w:val="pt-BR" w:eastAsia="pt-BR"/>
        </w:rPr>
        <w:br w:type="page"/>
      </w:r>
      <w:r w:rsidR="00DE6834">
        <w:rPr>
          <w:rFonts w:ascii="Arial" w:eastAsia="Times New Roman" w:hAnsi="Arial" w:cs="Arial"/>
          <w:sz w:val="20"/>
          <w:szCs w:val="20"/>
          <w:lang w:val="pt-BR" w:eastAsia="pt-BR"/>
        </w:rPr>
        <w:lastRenderedPageBreak/>
        <w:t xml:space="preserve">                                                     </w:t>
      </w:r>
    </w:p>
    <w:p w14:paraId="1BB35A5D" w14:textId="66A9BEDD" w:rsidR="00453645" w:rsidRDefault="00453645" w:rsidP="00453645">
      <w:pPr>
        <w:pBdr>
          <w:top w:val="double" w:sz="4" w:space="1" w:color="auto"/>
          <w:bottom w:val="double" w:sz="4" w:space="1" w:color="auto"/>
        </w:pBdr>
        <w:spacing w:line="276" w:lineRule="auto"/>
        <w:rPr>
          <w:rFonts w:ascii="Arial" w:eastAsia="Calibri" w:hAnsi="Arial" w:cs="Arial"/>
          <w:b/>
          <w:sz w:val="20"/>
          <w:szCs w:val="20"/>
        </w:rPr>
      </w:pPr>
      <w:r>
        <w:rPr>
          <w:rFonts w:ascii="Arial" w:eastAsia="Calibri" w:hAnsi="Arial" w:cs="Arial"/>
          <w:b/>
          <w:sz w:val="20"/>
          <w:szCs w:val="20"/>
        </w:rPr>
        <w:t xml:space="preserve">                                                      </w:t>
      </w:r>
      <w:r w:rsidRPr="00453645">
        <w:rPr>
          <w:rFonts w:ascii="Arial" w:eastAsia="Calibri" w:hAnsi="Arial" w:cs="Arial"/>
          <w:b/>
          <w:sz w:val="20"/>
          <w:szCs w:val="20"/>
        </w:rPr>
        <w:t xml:space="preserve">ANEXO V – MINUTA DE CONTRATO </w:t>
      </w:r>
    </w:p>
    <w:p w14:paraId="11297739" w14:textId="4A9E661F" w:rsidR="00FD2136" w:rsidRDefault="00FD2136" w:rsidP="00FA234D">
      <w:pPr>
        <w:pBdr>
          <w:top w:val="double" w:sz="4" w:space="1" w:color="auto"/>
          <w:bottom w:val="double" w:sz="4" w:space="1" w:color="auto"/>
        </w:pBdr>
        <w:spacing w:line="276" w:lineRule="auto"/>
        <w:jc w:val="center"/>
        <w:rPr>
          <w:rFonts w:ascii="Arial" w:eastAsia="Calibri" w:hAnsi="Arial" w:cs="Arial"/>
          <w:b/>
          <w:sz w:val="20"/>
          <w:szCs w:val="20"/>
        </w:rPr>
      </w:pPr>
      <w:r w:rsidRPr="00FD2136">
        <w:rPr>
          <w:rFonts w:ascii="Arial" w:eastAsia="Calibri" w:hAnsi="Arial" w:cs="Arial"/>
          <w:b/>
          <w:sz w:val="20"/>
          <w:szCs w:val="20"/>
        </w:rPr>
        <w:t>CONTR</w:t>
      </w:r>
      <w:r w:rsidR="002833EB">
        <w:rPr>
          <w:rFonts w:ascii="Arial" w:eastAsia="Calibri" w:hAnsi="Arial" w:cs="Arial"/>
          <w:b/>
          <w:sz w:val="20"/>
          <w:szCs w:val="20"/>
        </w:rPr>
        <w:t>ATO ADMINISTRATIVO Nº _____/2026</w:t>
      </w:r>
      <w:r w:rsidRPr="00FD2136">
        <w:rPr>
          <w:rFonts w:ascii="Arial" w:eastAsia="Calibri" w:hAnsi="Arial" w:cs="Arial"/>
          <w:b/>
          <w:sz w:val="20"/>
          <w:szCs w:val="20"/>
        </w:rPr>
        <w:t xml:space="preserve">. </w:t>
      </w:r>
    </w:p>
    <w:p w14:paraId="3F95A46E" w14:textId="24BF9736" w:rsidR="00FD2136" w:rsidRPr="00D56E3D" w:rsidRDefault="00FD2136" w:rsidP="00FA234D">
      <w:pPr>
        <w:pBdr>
          <w:top w:val="double" w:sz="4" w:space="1" w:color="auto"/>
          <w:bottom w:val="double" w:sz="4" w:space="1" w:color="auto"/>
        </w:pBdr>
        <w:spacing w:line="276" w:lineRule="auto"/>
        <w:jc w:val="center"/>
        <w:rPr>
          <w:rFonts w:ascii="Arial" w:eastAsia="Calibri" w:hAnsi="Arial" w:cs="Arial"/>
          <w:b/>
          <w:sz w:val="20"/>
          <w:szCs w:val="20"/>
        </w:rPr>
      </w:pPr>
      <w:r w:rsidRPr="00FD2136">
        <w:rPr>
          <w:rFonts w:ascii="Arial" w:eastAsia="Calibri" w:hAnsi="Arial" w:cs="Arial"/>
          <w:b/>
          <w:sz w:val="20"/>
          <w:szCs w:val="20"/>
        </w:rPr>
        <w:t xml:space="preserve">PROCESSO Nº </w:t>
      </w:r>
      <w:r w:rsidR="00DE6834">
        <w:rPr>
          <w:rFonts w:ascii="Arial" w:eastAsia="Calibri" w:hAnsi="Arial" w:cs="Arial"/>
          <w:b/>
          <w:sz w:val="20"/>
          <w:szCs w:val="20"/>
        </w:rPr>
        <w:t>016</w:t>
      </w:r>
      <w:r w:rsidR="002833EB">
        <w:rPr>
          <w:rFonts w:ascii="Arial" w:eastAsia="Calibri" w:hAnsi="Arial" w:cs="Arial"/>
          <w:b/>
          <w:sz w:val="20"/>
          <w:szCs w:val="20"/>
        </w:rPr>
        <w:t>/2026</w:t>
      </w:r>
      <w:r w:rsidRPr="00FD2136">
        <w:rPr>
          <w:rFonts w:ascii="Arial" w:eastAsia="Calibri" w:hAnsi="Arial" w:cs="Arial"/>
          <w:b/>
          <w:sz w:val="20"/>
          <w:szCs w:val="20"/>
        </w:rPr>
        <w:t xml:space="preserve"> PREGÃO ELETRÔNICO Nº </w:t>
      </w:r>
      <w:r w:rsidR="00DE6834">
        <w:rPr>
          <w:rFonts w:ascii="Arial" w:eastAsia="Calibri" w:hAnsi="Arial" w:cs="Arial"/>
          <w:b/>
          <w:sz w:val="20"/>
          <w:szCs w:val="20"/>
        </w:rPr>
        <w:t>009</w:t>
      </w:r>
      <w:r w:rsidR="002833EB">
        <w:rPr>
          <w:rFonts w:ascii="Arial" w:eastAsia="Calibri" w:hAnsi="Arial" w:cs="Arial"/>
          <w:b/>
          <w:sz w:val="20"/>
          <w:szCs w:val="20"/>
        </w:rPr>
        <w:t>/2026</w:t>
      </w:r>
    </w:p>
    <w:p w14:paraId="0B898685" w14:textId="4F799A3C" w:rsidR="00C36D9A" w:rsidRPr="00206F22" w:rsidRDefault="00C36D9A" w:rsidP="00206F22">
      <w:pPr>
        <w:spacing w:line="276" w:lineRule="auto"/>
        <w:jc w:val="both"/>
        <w:rPr>
          <w:rFonts w:ascii="Arial" w:eastAsia="Calibri" w:hAnsi="Arial" w:cs="Arial"/>
          <w:sz w:val="2"/>
          <w:szCs w:val="2"/>
        </w:rPr>
      </w:pPr>
    </w:p>
    <w:p w14:paraId="2E1A4CED" w14:textId="0C33D0C3" w:rsidR="00027998" w:rsidRPr="00D56E3D" w:rsidRDefault="00E36BBA" w:rsidP="00D56E3D">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 CLÁUSULA PRIMEIRA – DAS PARTES</w:t>
      </w:r>
    </w:p>
    <w:p w14:paraId="5973504A" w14:textId="4CB6ADB8" w:rsidR="00E36BBA" w:rsidRPr="00D56E3D" w:rsidRDefault="00E36BBA" w:rsidP="002833EB">
      <w:pPr>
        <w:spacing w:line="276" w:lineRule="auto"/>
        <w:jc w:val="both"/>
        <w:rPr>
          <w:rFonts w:ascii="Arial" w:eastAsia="Calibri" w:hAnsi="Arial" w:cs="Arial"/>
          <w:bCs/>
          <w:sz w:val="20"/>
          <w:szCs w:val="20"/>
        </w:rPr>
      </w:pPr>
      <w:r w:rsidRPr="00E36BBA">
        <w:rPr>
          <w:rFonts w:ascii="Arial" w:eastAsia="Calibri" w:hAnsi="Arial" w:cs="Arial"/>
          <w:bCs/>
          <w:sz w:val="20"/>
          <w:szCs w:val="20"/>
        </w:rPr>
        <w:t>1.1</w:t>
      </w:r>
      <w:r>
        <w:rPr>
          <w:rFonts w:ascii="Arial" w:eastAsia="Calibri" w:hAnsi="Arial" w:cs="Arial"/>
          <w:bCs/>
          <w:sz w:val="20"/>
          <w:szCs w:val="20"/>
        </w:rPr>
        <w:t xml:space="preserve"> </w:t>
      </w:r>
      <w:r w:rsidRPr="00E36BBA">
        <w:rPr>
          <w:rFonts w:ascii="Arial" w:eastAsia="Calibri" w:hAnsi="Arial" w:cs="Arial"/>
          <w:bCs/>
          <w:sz w:val="20"/>
          <w:szCs w:val="20"/>
        </w:rPr>
        <w:t xml:space="preserve">Município de Braúnas, MG, pessoa jurídica de direito público, devidamente inscrito no CNPJ 18.307.389/0001-88, com sede administrativa na Rua São Bento, nº 401, Bairro Centro, Braúnas/MG, neste ato representado pelo senhor, WEYNE VIRGINIO DE CARVALHO, doravante denominado CONTRATANTE, e de outro lado a empresa _______________________________, pessoa jurídica de direito privado, devidamente inscrita no CNPJ _________________, neste ato representada </w:t>
      </w:r>
      <w:proofErr w:type="gramStart"/>
      <w:r w:rsidRPr="00E36BBA">
        <w:rPr>
          <w:rFonts w:ascii="Arial" w:eastAsia="Calibri" w:hAnsi="Arial" w:cs="Arial"/>
          <w:bCs/>
          <w:sz w:val="20"/>
          <w:szCs w:val="20"/>
        </w:rPr>
        <w:t>pelo(</w:t>
      </w:r>
      <w:proofErr w:type="gramEnd"/>
      <w:r w:rsidRPr="00E36BBA">
        <w:rPr>
          <w:rFonts w:ascii="Arial" w:eastAsia="Calibri" w:hAnsi="Arial" w:cs="Arial"/>
          <w:bCs/>
          <w:sz w:val="20"/>
          <w:szCs w:val="20"/>
        </w:rPr>
        <w:t xml:space="preserve">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DE6834">
        <w:rPr>
          <w:rFonts w:ascii="Arial" w:eastAsia="Calibri" w:hAnsi="Arial" w:cs="Arial"/>
          <w:bCs/>
          <w:sz w:val="20"/>
          <w:szCs w:val="20"/>
        </w:rPr>
        <w:t>009</w:t>
      </w:r>
      <w:r w:rsidR="002833EB">
        <w:rPr>
          <w:rFonts w:ascii="Arial" w:eastAsia="Calibri" w:hAnsi="Arial" w:cs="Arial"/>
          <w:bCs/>
          <w:sz w:val="20"/>
          <w:szCs w:val="20"/>
        </w:rPr>
        <w:t>/2026</w:t>
      </w:r>
      <w:r w:rsidRPr="00E36BBA">
        <w:rPr>
          <w:rFonts w:ascii="Arial" w:eastAsia="Calibri" w:hAnsi="Arial" w:cs="Arial"/>
          <w:bCs/>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5C706767" w14:textId="2F522158"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2</w:t>
      </w:r>
      <w:r w:rsidRPr="00E36BBA">
        <w:rPr>
          <w:rFonts w:ascii="Arial" w:eastAsia="Calibri" w:hAnsi="Arial" w:cs="Arial"/>
          <w:b/>
          <w:sz w:val="20"/>
          <w:szCs w:val="20"/>
        </w:rPr>
        <w:t>. CLÁUSULA SEGUNDA – DO OBJETO</w:t>
      </w:r>
    </w:p>
    <w:p w14:paraId="5E041D6D" w14:textId="00A74F2F" w:rsidR="00E36BBA" w:rsidRPr="00D56E3D" w:rsidRDefault="00E36BBA" w:rsidP="002833EB">
      <w:pPr>
        <w:spacing w:line="276" w:lineRule="auto"/>
        <w:jc w:val="both"/>
        <w:rPr>
          <w:rFonts w:ascii="Arial" w:eastAsia="Calibri" w:hAnsi="Arial" w:cs="Arial"/>
          <w:bCs/>
          <w:sz w:val="20"/>
          <w:szCs w:val="20"/>
        </w:rPr>
      </w:pPr>
      <w:proofErr w:type="gramStart"/>
      <w:r w:rsidRPr="00E36BBA">
        <w:rPr>
          <w:rFonts w:ascii="Arial" w:eastAsia="Calibri" w:hAnsi="Arial" w:cs="Arial"/>
          <w:bCs/>
          <w:sz w:val="20"/>
          <w:szCs w:val="20"/>
        </w:rPr>
        <w:t>2.1.</w:t>
      </w:r>
      <w:proofErr w:type="gramEnd"/>
      <w:r w:rsidRPr="00E36BBA">
        <w:rPr>
          <w:rFonts w:ascii="Arial" w:eastAsia="Calibri" w:hAnsi="Arial" w:cs="Arial"/>
          <w:bCs/>
          <w:sz w:val="20"/>
          <w:szCs w:val="20"/>
        </w:rPr>
        <w:t xml:space="preserve">O presente instrumento tem por objetivo a </w:t>
      </w:r>
      <w:r w:rsidR="00DE6834" w:rsidRPr="00DE6834">
        <w:rPr>
          <w:rFonts w:ascii="Arial" w:eastAsia="Calibri" w:hAnsi="Arial" w:cs="Arial"/>
          <w:bCs/>
          <w:sz w:val="20"/>
          <w:szCs w:val="20"/>
          <w:lang w:val="pt-BR"/>
        </w:rPr>
        <w:t>contratação de empresa especializada para prestação de serviços de consultoria e assessoria técnica em gestão pública de saúde, visando o apoio à secretaria municipal de saúde de braúnas/mg na organização administrativa, financeira e assistencial do sus municipal.</w:t>
      </w:r>
      <w:r w:rsidR="00453645">
        <w:rPr>
          <w:rFonts w:ascii="Arial" w:eastAsia="Calibri" w:hAnsi="Arial" w:cs="Arial"/>
          <w:bCs/>
          <w:sz w:val="20"/>
          <w:szCs w:val="20"/>
          <w:lang w:val="pt-BR"/>
        </w:rPr>
        <w:t xml:space="preserve"> </w:t>
      </w:r>
    </w:p>
    <w:p w14:paraId="7A598466" w14:textId="03359D1B"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3</w:t>
      </w:r>
      <w:r w:rsidRPr="00E36BBA">
        <w:rPr>
          <w:rFonts w:ascii="Arial" w:eastAsia="Calibri" w:hAnsi="Arial" w:cs="Arial"/>
          <w:b/>
          <w:sz w:val="20"/>
          <w:szCs w:val="20"/>
        </w:rPr>
        <w:t>. CLÁUSULA TERCEIRA – DA VINCULAÇÃO</w:t>
      </w:r>
    </w:p>
    <w:p w14:paraId="08FBDA9F" w14:textId="77777777" w:rsidR="00E36BBA" w:rsidRDefault="00E36BBA" w:rsidP="002833EB">
      <w:pPr>
        <w:jc w:val="both"/>
        <w:rPr>
          <w:rFonts w:ascii="Arial" w:eastAsia="Calibri" w:hAnsi="Arial" w:cs="Arial"/>
          <w:bCs/>
          <w:sz w:val="20"/>
          <w:szCs w:val="20"/>
        </w:rPr>
      </w:pPr>
      <w:proofErr w:type="gramStart"/>
      <w:r w:rsidRPr="00E36BBA">
        <w:rPr>
          <w:rFonts w:ascii="Arial" w:eastAsia="Calibri" w:hAnsi="Arial" w:cs="Arial"/>
          <w:bCs/>
          <w:sz w:val="20"/>
          <w:szCs w:val="20"/>
        </w:rPr>
        <w:t>3.1 Independente</w:t>
      </w:r>
      <w:proofErr w:type="gramEnd"/>
      <w:r w:rsidRPr="00E36BBA">
        <w:rPr>
          <w:rFonts w:ascii="Arial" w:eastAsia="Calibri" w:hAnsi="Arial" w:cs="Arial"/>
          <w:bCs/>
          <w:sz w:val="20"/>
          <w:szCs w:val="20"/>
        </w:rPr>
        <w:t xml:space="preserve"> de transcrição é parte integrante e complementar deste contrato, todo o procedimento licitatório que lhe deu causa e a proposta comercial aceita pela autoridade julgadora. </w:t>
      </w:r>
    </w:p>
    <w:p w14:paraId="31468353" w14:textId="0629B470" w:rsidR="00E36BBA" w:rsidRPr="00D56E3D"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3.2 A CONTRATADA se compromete a manter junto à Prefeitura de Braúnas, todas as condições de habilitação apresentadas, na forma do Inciso XVI do art. 92 da Lei Federal nº 14.133/21.</w:t>
      </w:r>
    </w:p>
    <w:p w14:paraId="5DCA7D54" w14:textId="6F68586E" w:rsidR="00E36BBA" w:rsidRPr="00D56E3D" w:rsidRDefault="00E36BBA" w:rsidP="009D0763">
      <w:pPr>
        <w:pBdr>
          <w:top w:val="double" w:sz="4" w:space="1" w:color="auto"/>
          <w:bottom w:val="double" w:sz="4" w:space="1" w:color="auto"/>
        </w:pBdr>
        <w:spacing w:line="276" w:lineRule="auto"/>
        <w:jc w:val="center"/>
        <w:rPr>
          <w:rFonts w:ascii="Arial" w:eastAsia="Calibri" w:hAnsi="Arial" w:cs="Arial"/>
          <w:b/>
          <w:sz w:val="20"/>
          <w:szCs w:val="20"/>
        </w:rPr>
      </w:pPr>
      <w:r>
        <w:rPr>
          <w:rFonts w:ascii="Arial" w:eastAsia="Calibri" w:hAnsi="Arial" w:cs="Arial"/>
          <w:b/>
          <w:sz w:val="20"/>
          <w:szCs w:val="20"/>
        </w:rPr>
        <w:t>4</w:t>
      </w:r>
      <w:r w:rsidRPr="00E36BBA">
        <w:rPr>
          <w:rFonts w:ascii="Arial" w:eastAsia="Calibri" w:hAnsi="Arial" w:cs="Arial"/>
          <w:b/>
          <w:sz w:val="20"/>
          <w:szCs w:val="20"/>
        </w:rPr>
        <w:t>. CLÁUSULA QUARTA – DA VIGÊNCIA</w:t>
      </w:r>
    </w:p>
    <w:p w14:paraId="7091FC9C" w14:textId="4DE982C9" w:rsidR="00E36BBA" w:rsidRPr="00D56E3D" w:rsidRDefault="00E36BBA" w:rsidP="009D0763">
      <w:pPr>
        <w:spacing w:line="276" w:lineRule="auto"/>
        <w:jc w:val="both"/>
        <w:rPr>
          <w:rFonts w:ascii="Arial" w:eastAsia="Calibri" w:hAnsi="Arial" w:cs="Arial"/>
          <w:bCs/>
          <w:sz w:val="20"/>
          <w:szCs w:val="20"/>
        </w:rPr>
      </w:pPr>
      <w:r w:rsidRPr="00E36BBA">
        <w:rPr>
          <w:rFonts w:ascii="Arial" w:eastAsia="Calibri" w:hAnsi="Arial" w:cs="Arial"/>
          <w:bCs/>
          <w:sz w:val="20"/>
          <w:szCs w:val="20"/>
        </w:rPr>
        <w:t>4.1 O presente contrato terá sua vigência válida pelo período compreendido entre ____ de _______ de ______ e terminando em ____ de ________________ de ___________.</w:t>
      </w:r>
    </w:p>
    <w:p w14:paraId="3A85CD15" w14:textId="690B08E0"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5</w:t>
      </w:r>
      <w:r w:rsidRPr="00E36BBA">
        <w:rPr>
          <w:rFonts w:ascii="Arial" w:eastAsia="Calibri" w:hAnsi="Arial" w:cs="Arial"/>
          <w:b/>
          <w:sz w:val="20"/>
          <w:szCs w:val="20"/>
        </w:rPr>
        <w:t>. CLÁUSULA QUINTA – DO REGIME DE FORNECIMENTO</w:t>
      </w:r>
    </w:p>
    <w:p w14:paraId="1100CA02" w14:textId="0519C7DF" w:rsidR="00DA4AE3" w:rsidRPr="00DA4AE3" w:rsidRDefault="00206F22" w:rsidP="00DA4AE3">
      <w:pPr>
        <w:spacing w:line="276" w:lineRule="auto"/>
        <w:jc w:val="both"/>
        <w:rPr>
          <w:rFonts w:ascii="Arial" w:eastAsia="Calibri" w:hAnsi="Arial" w:cs="Arial"/>
          <w:bCs/>
          <w:sz w:val="20"/>
          <w:szCs w:val="20"/>
          <w:lang w:val="pt-BR"/>
        </w:rPr>
      </w:pPr>
      <w:r w:rsidRPr="00206F22">
        <w:rPr>
          <w:rFonts w:ascii="Arial" w:eastAsia="Calibri" w:hAnsi="Arial" w:cs="Arial"/>
          <w:bCs/>
          <w:sz w:val="20"/>
          <w:szCs w:val="20"/>
        </w:rPr>
        <w:t xml:space="preserve">5.1. </w:t>
      </w:r>
      <w:r w:rsidR="00DA4AE3" w:rsidRPr="00DA4AE3">
        <w:rPr>
          <w:rFonts w:ascii="Arial" w:eastAsia="Calibri" w:hAnsi="Arial" w:cs="Arial"/>
          <w:bCs/>
          <w:sz w:val="20"/>
          <w:szCs w:val="20"/>
          <w:lang w:val="pt-BR"/>
        </w:rPr>
        <w:t>A execução do objeto dar-se-á sob o regime de prestação de serviços continuados, com pagamento mensal, pelo período de 12 (doze) meses, observadas as condições estabelecidas no Termo de Referência e no Contrato Administrativo.</w:t>
      </w:r>
      <w:r w:rsidR="00DA4AE3">
        <w:rPr>
          <w:rFonts w:ascii="Arial" w:eastAsia="Calibri" w:hAnsi="Arial" w:cs="Arial"/>
          <w:bCs/>
          <w:sz w:val="20"/>
          <w:szCs w:val="20"/>
          <w:lang w:val="pt-BR"/>
        </w:rPr>
        <w:t xml:space="preserve"> </w:t>
      </w:r>
      <w:r w:rsidR="00DA4AE3" w:rsidRPr="00DA4AE3">
        <w:rPr>
          <w:rFonts w:ascii="Arial" w:eastAsia="Calibri" w:hAnsi="Arial" w:cs="Arial"/>
          <w:bCs/>
          <w:sz w:val="20"/>
          <w:szCs w:val="20"/>
          <w:lang w:val="pt-BR"/>
        </w:rPr>
        <w:t>O serviço será executado em regime híbrido, compreendendo:</w:t>
      </w:r>
    </w:p>
    <w:p w14:paraId="665275FB" w14:textId="72E46655" w:rsidR="00DA4AE3" w:rsidRPr="00DA4AE3" w:rsidRDefault="00DA4AE3" w:rsidP="00DA4AE3">
      <w:pPr>
        <w:spacing w:line="276" w:lineRule="auto"/>
        <w:jc w:val="both"/>
        <w:rPr>
          <w:rFonts w:ascii="Arial" w:eastAsia="Calibri" w:hAnsi="Arial" w:cs="Arial"/>
          <w:bCs/>
          <w:sz w:val="20"/>
          <w:szCs w:val="20"/>
          <w:lang w:val="pt-BR"/>
        </w:rPr>
      </w:pPr>
      <w:r w:rsidRPr="00DA4AE3">
        <w:rPr>
          <w:rFonts w:ascii="Arial" w:eastAsia="Calibri" w:hAnsi="Arial" w:cs="Arial"/>
          <w:bCs/>
          <w:sz w:val="20"/>
          <w:szCs w:val="20"/>
          <w:lang w:val="pt-BR"/>
        </w:rPr>
        <w:t>I – no mínimo 0</w:t>
      </w:r>
      <w:r>
        <w:rPr>
          <w:rFonts w:ascii="Arial" w:eastAsia="Calibri" w:hAnsi="Arial" w:cs="Arial"/>
          <w:bCs/>
          <w:sz w:val="20"/>
          <w:szCs w:val="20"/>
          <w:lang w:val="pt-BR"/>
        </w:rPr>
        <w:t>1</w:t>
      </w:r>
      <w:r w:rsidR="00D072BF">
        <w:rPr>
          <w:rFonts w:ascii="Arial" w:eastAsia="Calibri" w:hAnsi="Arial" w:cs="Arial"/>
          <w:bCs/>
          <w:sz w:val="20"/>
          <w:szCs w:val="20"/>
          <w:lang w:val="pt-BR"/>
        </w:rPr>
        <w:t xml:space="preserve"> (uma) visita presencial mensal</w:t>
      </w:r>
      <w:r>
        <w:rPr>
          <w:rFonts w:ascii="Arial" w:eastAsia="Calibri" w:hAnsi="Arial" w:cs="Arial"/>
          <w:bCs/>
          <w:sz w:val="20"/>
          <w:szCs w:val="20"/>
          <w:lang w:val="pt-BR"/>
        </w:rPr>
        <w:t>, com carga horária mínima de 08 (oito</w:t>
      </w:r>
      <w:r w:rsidRPr="00DA4AE3">
        <w:rPr>
          <w:rFonts w:ascii="Arial" w:eastAsia="Calibri" w:hAnsi="Arial" w:cs="Arial"/>
          <w:bCs/>
          <w:sz w:val="20"/>
          <w:szCs w:val="20"/>
          <w:lang w:val="pt-BR"/>
        </w:rPr>
        <w:t>) horas, na sede da Secretaria Municipal de Saúde;</w:t>
      </w:r>
    </w:p>
    <w:p w14:paraId="6BB98097" w14:textId="5A54986E" w:rsidR="00DA4AE3" w:rsidRDefault="00DA4AE3" w:rsidP="00DA4AE3">
      <w:pPr>
        <w:spacing w:line="276" w:lineRule="auto"/>
        <w:jc w:val="both"/>
        <w:rPr>
          <w:rFonts w:ascii="Arial" w:eastAsia="Calibri" w:hAnsi="Arial" w:cs="Arial"/>
          <w:bCs/>
          <w:sz w:val="20"/>
          <w:szCs w:val="20"/>
          <w:lang w:val="pt-BR"/>
        </w:rPr>
      </w:pPr>
      <w:r w:rsidRPr="00DA4AE3">
        <w:rPr>
          <w:rFonts w:ascii="Arial" w:eastAsia="Calibri" w:hAnsi="Arial" w:cs="Arial"/>
          <w:bCs/>
          <w:sz w:val="20"/>
          <w:szCs w:val="20"/>
          <w:lang w:val="pt-BR"/>
        </w:rPr>
        <w:t>II – suporte remoto contínuo, por meio de videoconferência, correio eletrônico institucional e aplicativos de comunicação formalmente admitidos pela Administração</w:t>
      </w:r>
      <w:r>
        <w:rPr>
          <w:rFonts w:ascii="Arial" w:eastAsia="Calibri" w:hAnsi="Arial" w:cs="Arial"/>
          <w:bCs/>
          <w:sz w:val="20"/>
          <w:szCs w:val="20"/>
          <w:lang w:val="pt-BR"/>
        </w:rPr>
        <w:t>.</w:t>
      </w:r>
    </w:p>
    <w:p w14:paraId="0485146D" w14:textId="068FA83C" w:rsidR="00DA4AE3" w:rsidRDefault="00DA4AE3" w:rsidP="00DA4AE3">
      <w:pPr>
        <w:spacing w:line="276" w:lineRule="auto"/>
        <w:jc w:val="both"/>
        <w:rPr>
          <w:rFonts w:ascii="Arial" w:eastAsia="Calibri" w:hAnsi="Arial" w:cs="Arial"/>
          <w:bCs/>
          <w:sz w:val="20"/>
          <w:szCs w:val="20"/>
          <w:lang w:val="pt-BR"/>
        </w:rPr>
      </w:pPr>
      <w:r>
        <w:rPr>
          <w:rFonts w:ascii="Arial" w:eastAsia="Calibri" w:hAnsi="Arial" w:cs="Arial"/>
          <w:bCs/>
          <w:sz w:val="20"/>
          <w:szCs w:val="20"/>
          <w:lang w:val="pt-BR"/>
        </w:rPr>
        <w:t>5.2.</w:t>
      </w:r>
      <w:r w:rsidRPr="00DA4AE3">
        <w:t xml:space="preserve"> </w:t>
      </w:r>
      <w:r w:rsidRPr="00DA4AE3">
        <w:rPr>
          <w:rFonts w:ascii="Arial" w:eastAsia="Calibri" w:hAnsi="Arial" w:cs="Arial"/>
          <w:bCs/>
          <w:sz w:val="20"/>
          <w:szCs w:val="20"/>
        </w:rPr>
        <w:t>O fornecimento dos serviços deverá observar estritamente as especificações técnicas constantes no Termo de Referência, sendo vedada qualquer alteração sem prévia autorização da Administração.</w:t>
      </w:r>
    </w:p>
    <w:p w14:paraId="34055D53" w14:textId="77777777" w:rsidR="00DA4AE3" w:rsidRDefault="00DA4AE3" w:rsidP="00DA4AE3">
      <w:pPr>
        <w:spacing w:line="276" w:lineRule="auto"/>
        <w:jc w:val="both"/>
        <w:rPr>
          <w:rFonts w:ascii="Arial" w:eastAsia="Calibri" w:hAnsi="Arial" w:cs="Arial"/>
          <w:bCs/>
          <w:sz w:val="20"/>
          <w:szCs w:val="20"/>
          <w:lang w:val="pt-BR"/>
        </w:rPr>
      </w:pPr>
    </w:p>
    <w:p w14:paraId="4CDA05F4" w14:textId="77777777" w:rsidR="00DA4AE3" w:rsidRPr="00DA4AE3" w:rsidRDefault="00DA4AE3" w:rsidP="00DA4AE3">
      <w:pPr>
        <w:spacing w:line="276" w:lineRule="auto"/>
        <w:jc w:val="both"/>
        <w:rPr>
          <w:rFonts w:ascii="Arial" w:eastAsia="Calibri" w:hAnsi="Arial" w:cs="Arial"/>
          <w:bCs/>
          <w:sz w:val="20"/>
          <w:szCs w:val="20"/>
          <w:lang w:val="pt-BR"/>
        </w:rPr>
      </w:pPr>
    </w:p>
    <w:p w14:paraId="7AF0FEB0" w14:textId="427DA5EF" w:rsidR="00DA4AE3" w:rsidRPr="00DA4AE3" w:rsidRDefault="00DA4AE3" w:rsidP="00DA4AE3">
      <w:pPr>
        <w:spacing w:line="276" w:lineRule="auto"/>
        <w:jc w:val="both"/>
        <w:rPr>
          <w:rFonts w:ascii="Arial" w:eastAsia="Calibri" w:hAnsi="Arial" w:cs="Arial"/>
          <w:bCs/>
          <w:sz w:val="20"/>
          <w:szCs w:val="20"/>
        </w:rPr>
      </w:pPr>
      <w:r>
        <w:rPr>
          <w:rFonts w:ascii="Arial" w:eastAsia="Calibri" w:hAnsi="Arial" w:cs="Arial"/>
          <w:bCs/>
          <w:sz w:val="20"/>
          <w:szCs w:val="20"/>
          <w:lang w:val="pt-BR"/>
        </w:rPr>
        <w:t>5.3.</w:t>
      </w:r>
      <w:r w:rsidRPr="00DA4AE3">
        <w:rPr>
          <w:rFonts w:ascii="Times New Roman" w:eastAsia="Times New Roman" w:hAnsi="Times New Roman" w:cs="Times New Roman"/>
          <w:sz w:val="24"/>
          <w:szCs w:val="24"/>
          <w:lang w:val="pt-BR" w:eastAsia="pt-BR"/>
        </w:rPr>
        <w:t xml:space="preserve"> </w:t>
      </w:r>
      <w:r w:rsidRPr="00DA4AE3">
        <w:rPr>
          <w:rFonts w:ascii="Arial" w:eastAsia="Calibri" w:hAnsi="Arial" w:cs="Arial"/>
          <w:bCs/>
          <w:sz w:val="20"/>
          <w:szCs w:val="20"/>
        </w:rPr>
        <w:t>A contratação será remunerada por preço mensal fixo, resultante da divisão do valor global adjudicado pelo período contratual de 12 (doze) meses, não sendo admitido pagamento por demanda eventual ou por unidade de serviço isolado.</w:t>
      </w:r>
    </w:p>
    <w:p w14:paraId="0A6792F6" w14:textId="5C611DBE" w:rsidR="00DA4AE3" w:rsidRPr="00DA4AE3" w:rsidRDefault="00DA4AE3" w:rsidP="00DA4AE3">
      <w:pPr>
        <w:spacing w:line="276" w:lineRule="auto"/>
        <w:jc w:val="both"/>
        <w:rPr>
          <w:rFonts w:ascii="Arial" w:eastAsia="Calibri" w:hAnsi="Arial" w:cs="Arial"/>
          <w:bCs/>
          <w:sz w:val="20"/>
          <w:szCs w:val="20"/>
          <w:lang w:val="pt-BR"/>
        </w:rPr>
      </w:pPr>
      <w:proofErr w:type="gramStart"/>
      <w:r>
        <w:rPr>
          <w:rFonts w:ascii="Arial" w:eastAsia="Calibri" w:hAnsi="Arial" w:cs="Arial"/>
          <w:bCs/>
          <w:sz w:val="20"/>
          <w:szCs w:val="20"/>
          <w:lang w:val="pt-BR"/>
        </w:rPr>
        <w:t>5.4.</w:t>
      </w:r>
      <w:proofErr w:type="gramEnd"/>
      <w:r w:rsidRPr="00DA4AE3">
        <w:rPr>
          <w:rFonts w:ascii="Arial" w:eastAsia="Calibri" w:hAnsi="Arial" w:cs="Arial"/>
          <w:bCs/>
          <w:sz w:val="20"/>
          <w:szCs w:val="20"/>
          <w:lang w:val="pt-BR"/>
        </w:rPr>
        <w:t>O regime não caracteriza dedicação exclusiva de mão de obra, salvo disposição expressa em contrário no contrato, permanecendo a contratada responsável por todos os encargos trabalhistas, previdenciários, tributários e comerciais decorrentes da execução do objeto.</w:t>
      </w:r>
    </w:p>
    <w:p w14:paraId="0E4B6558" w14:textId="73D017A0"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6</w:t>
      </w:r>
      <w:r w:rsidRPr="00E36BBA">
        <w:rPr>
          <w:rFonts w:ascii="Arial" w:eastAsia="Calibri" w:hAnsi="Arial" w:cs="Arial"/>
          <w:b/>
          <w:sz w:val="20"/>
          <w:szCs w:val="20"/>
        </w:rPr>
        <w:t xml:space="preserve">. CLÁUSULA SEXTA – </w:t>
      </w:r>
      <w:r w:rsidR="006473B8">
        <w:rPr>
          <w:rFonts w:ascii="Arial" w:eastAsia="Calibri" w:hAnsi="Arial" w:cs="Arial"/>
          <w:b/>
          <w:sz w:val="20"/>
          <w:szCs w:val="20"/>
        </w:rPr>
        <w:t xml:space="preserve">DA EXECUÇÃO E </w:t>
      </w:r>
      <w:r w:rsidRPr="00E36BBA">
        <w:rPr>
          <w:rFonts w:ascii="Arial" w:eastAsia="Calibri" w:hAnsi="Arial" w:cs="Arial"/>
          <w:b/>
          <w:sz w:val="20"/>
          <w:szCs w:val="20"/>
        </w:rPr>
        <w:t>DO FORNECIMENTO</w:t>
      </w:r>
    </w:p>
    <w:p w14:paraId="0DF880E3" w14:textId="795A4D52" w:rsidR="00DA4AE3" w:rsidRPr="00DA4AE3" w:rsidRDefault="006473B8" w:rsidP="00DA4AE3">
      <w:pPr>
        <w:jc w:val="both"/>
        <w:rPr>
          <w:rFonts w:ascii="Arial" w:eastAsia="Calibri" w:hAnsi="Arial" w:cs="Arial"/>
          <w:sz w:val="20"/>
          <w:szCs w:val="20"/>
          <w:lang w:val="pt-BR"/>
        </w:rPr>
      </w:pPr>
      <w:r w:rsidRPr="006473B8">
        <w:rPr>
          <w:rFonts w:ascii="Arial" w:eastAsia="Calibri" w:hAnsi="Arial" w:cs="Arial"/>
          <w:sz w:val="20"/>
          <w:szCs w:val="20"/>
          <w:lang w:val="pt-BR"/>
        </w:rPr>
        <w:t xml:space="preserve">6.1. </w:t>
      </w:r>
      <w:r w:rsidR="00DA4AE3" w:rsidRPr="00DA4AE3">
        <w:rPr>
          <w:rFonts w:ascii="Arial" w:eastAsia="Calibri" w:hAnsi="Arial" w:cs="Arial"/>
          <w:sz w:val="20"/>
          <w:szCs w:val="20"/>
          <w:lang w:val="pt-BR"/>
        </w:rPr>
        <w:t xml:space="preserve">A execução do objeto ocorrerá sob o regime de prestação de serviços continuados, pelo período de 12 (doze) meses, </w:t>
      </w:r>
      <w:proofErr w:type="gramStart"/>
      <w:r w:rsidR="00DA4AE3" w:rsidRPr="00DA4AE3">
        <w:rPr>
          <w:rFonts w:ascii="Arial" w:eastAsia="Calibri" w:hAnsi="Arial" w:cs="Arial"/>
          <w:sz w:val="20"/>
          <w:szCs w:val="20"/>
          <w:lang w:val="pt-BR"/>
        </w:rPr>
        <w:t>contados da assinatura do contrato, observadas</w:t>
      </w:r>
      <w:proofErr w:type="gramEnd"/>
      <w:r w:rsidR="00DA4AE3" w:rsidRPr="00DA4AE3">
        <w:rPr>
          <w:rFonts w:ascii="Arial" w:eastAsia="Calibri" w:hAnsi="Arial" w:cs="Arial"/>
          <w:sz w:val="20"/>
          <w:szCs w:val="20"/>
          <w:lang w:val="pt-BR"/>
        </w:rPr>
        <w:t xml:space="preserve"> as especificações técnicas constantes no Termo de Referência.</w:t>
      </w:r>
      <w:r w:rsidR="00DA4AE3">
        <w:rPr>
          <w:rFonts w:ascii="Arial" w:eastAsia="Calibri" w:hAnsi="Arial" w:cs="Arial"/>
          <w:sz w:val="20"/>
          <w:szCs w:val="20"/>
          <w:lang w:val="pt-BR"/>
        </w:rPr>
        <w:t xml:space="preserve"> </w:t>
      </w:r>
    </w:p>
    <w:p w14:paraId="5A3A7B59" w14:textId="1A50F7F0" w:rsidR="00DA4AE3" w:rsidRPr="00DA4AE3" w:rsidRDefault="00DA4AE3" w:rsidP="00DA4AE3">
      <w:pPr>
        <w:jc w:val="both"/>
        <w:rPr>
          <w:rFonts w:ascii="Arial" w:eastAsia="Calibri" w:hAnsi="Arial" w:cs="Arial"/>
          <w:sz w:val="20"/>
          <w:szCs w:val="20"/>
          <w:lang w:val="pt-BR"/>
        </w:rPr>
      </w:pPr>
      <w:proofErr w:type="gramStart"/>
      <w:r>
        <w:rPr>
          <w:rFonts w:ascii="Arial" w:eastAsia="Calibri" w:hAnsi="Arial" w:cs="Arial"/>
          <w:sz w:val="20"/>
          <w:szCs w:val="20"/>
          <w:lang w:val="pt-BR"/>
        </w:rPr>
        <w:t>6.2.</w:t>
      </w:r>
      <w:proofErr w:type="gramEnd"/>
      <w:r w:rsidRPr="00DA4AE3">
        <w:rPr>
          <w:rFonts w:ascii="Arial" w:eastAsia="Calibri" w:hAnsi="Arial" w:cs="Arial"/>
          <w:sz w:val="20"/>
          <w:szCs w:val="20"/>
          <w:lang w:val="pt-BR"/>
        </w:rPr>
        <w:t>Os serviços serão executados de forma híbrida, compreendendo atividades presenciais e remotas, de modo a assegurar suporte técnico permanente à Secretaria Municipal de Saúde.</w:t>
      </w:r>
      <w:r>
        <w:rPr>
          <w:rFonts w:ascii="Arial" w:eastAsia="Calibri" w:hAnsi="Arial" w:cs="Arial"/>
          <w:sz w:val="20"/>
          <w:szCs w:val="20"/>
          <w:lang w:val="pt-BR"/>
        </w:rPr>
        <w:t xml:space="preserve"> </w:t>
      </w:r>
    </w:p>
    <w:p w14:paraId="2416A2A1" w14:textId="37B30630" w:rsidR="00DA4AE3" w:rsidRPr="00DA4AE3" w:rsidRDefault="00DA4AE3" w:rsidP="00DA4AE3">
      <w:pPr>
        <w:jc w:val="both"/>
        <w:rPr>
          <w:rFonts w:ascii="Arial" w:eastAsia="Calibri" w:hAnsi="Arial" w:cs="Arial"/>
          <w:sz w:val="20"/>
          <w:szCs w:val="20"/>
          <w:lang w:val="pt-BR"/>
        </w:rPr>
      </w:pPr>
      <w:proofErr w:type="gramStart"/>
      <w:r>
        <w:rPr>
          <w:rFonts w:ascii="Arial" w:eastAsia="Calibri" w:hAnsi="Arial" w:cs="Arial"/>
          <w:sz w:val="20"/>
          <w:szCs w:val="20"/>
          <w:lang w:val="pt-BR"/>
        </w:rPr>
        <w:t>6.3.</w:t>
      </w:r>
      <w:proofErr w:type="gramEnd"/>
      <w:r w:rsidRPr="00DA4AE3">
        <w:rPr>
          <w:rFonts w:ascii="Arial" w:eastAsia="Calibri" w:hAnsi="Arial" w:cs="Arial"/>
          <w:sz w:val="20"/>
          <w:szCs w:val="20"/>
          <w:lang w:val="pt-BR"/>
        </w:rPr>
        <w:t xml:space="preserve">A contratada deverá realizar, no mínimo, 01 (uma) visita presencial mensal, com carga horária mínima de </w:t>
      </w:r>
      <w:r w:rsidR="00D072BF">
        <w:rPr>
          <w:rFonts w:ascii="Arial" w:eastAsia="Calibri" w:hAnsi="Arial" w:cs="Arial"/>
          <w:sz w:val="20"/>
          <w:szCs w:val="20"/>
          <w:lang w:val="pt-BR"/>
        </w:rPr>
        <w:t>08 (oito</w:t>
      </w:r>
      <w:r w:rsidRPr="00DA4AE3">
        <w:rPr>
          <w:rFonts w:ascii="Arial" w:eastAsia="Calibri" w:hAnsi="Arial" w:cs="Arial"/>
          <w:sz w:val="20"/>
          <w:szCs w:val="20"/>
          <w:lang w:val="pt-BR"/>
        </w:rPr>
        <w:t>) horas mensais, podendo ser fracionada conforme necessidade da Administração, para realização de reuniões técnicas, capacitações, alinhamentos estratégicos e acompanhamento dos processos administrativos e assistenciais do SUS municipal.</w:t>
      </w:r>
      <w:r>
        <w:rPr>
          <w:rFonts w:ascii="Arial" w:eastAsia="Calibri" w:hAnsi="Arial" w:cs="Arial"/>
          <w:sz w:val="20"/>
          <w:szCs w:val="20"/>
          <w:lang w:val="pt-BR"/>
        </w:rPr>
        <w:t xml:space="preserve"> </w:t>
      </w:r>
    </w:p>
    <w:p w14:paraId="58B3C95B" w14:textId="4C839C41" w:rsidR="00DA4AE3" w:rsidRPr="00DA4AE3" w:rsidRDefault="00DA4AE3" w:rsidP="00DA4AE3">
      <w:pPr>
        <w:jc w:val="both"/>
        <w:rPr>
          <w:rFonts w:ascii="Arial" w:eastAsia="Calibri" w:hAnsi="Arial" w:cs="Arial"/>
          <w:sz w:val="20"/>
          <w:szCs w:val="20"/>
          <w:lang w:val="pt-BR"/>
        </w:rPr>
      </w:pPr>
      <w:proofErr w:type="gramStart"/>
      <w:r>
        <w:rPr>
          <w:rFonts w:ascii="Arial" w:eastAsia="Calibri" w:hAnsi="Arial" w:cs="Arial"/>
          <w:sz w:val="20"/>
          <w:szCs w:val="20"/>
          <w:lang w:val="pt-BR"/>
        </w:rPr>
        <w:t>6.4.</w:t>
      </w:r>
      <w:proofErr w:type="gramEnd"/>
      <w:r w:rsidRPr="00DA4AE3">
        <w:rPr>
          <w:rFonts w:ascii="Arial" w:eastAsia="Calibri" w:hAnsi="Arial" w:cs="Arial"/>
          <w:sz w:val="20"/>
          <w:szCs w:val="20"/>
          <w:lang w:val="pt-BR"/>
        </w:rPr>
        <w:t>Além das atividades presenciais, a contratada deverá disponibilizar suporte remoto contínuo, por meio de videoconferência, correio eletrônico institucional e aplicativos de comunicação formalmente admitidos pela Administração, garantindo resposta tempestiva às demandas técnicas encaminhadas.</w:t>
      </w:r>
      <w:r>
        <w:rPr>
          <w:rFonts w:ascii="Arial" w:eastAsia="Calibri" w:hAnsi="Arial" w:cs="Arial"/>
          <w:sz w:val="20"/>
          <w:szCs w:val="20"/>
          <w:lang w:val="pt-BR"/>
        </w:rPr>
        <w:t xml:space="preserve"> </w:t>
      </w:r>
    </w:p>
    <w:p w14:paraId="0440A08C" w14:textId="77777777" w:rsidR="00DA4AE3" w:rsidRPr="00DA4AE3" w:rsidRDefault="00DA4AE3" w:rsidP="00DA4AE3">
      <w:pPr>
        <w:jc w:val="both"/>
        <w:rPr>
          <w:rFonts w:ascii="Arial" w:eastAsia="Calibri" w:hAnsi="Arial" w:cs="Arial"/>
          <w:sz w:val="20"/>
          <w:szCs w:val="20"/>
          <w:lang w:val="pt-BR"/>
        </w:rPr>
      </w:pPr>
      <w:r w:rsidRPr="00DA4AE3">
        <w:rPr>
          <w:rFonts w:ascii="Arial" w:eastAsia="Calibri" w:hAnsi="Arial" w:cs="Arial"/>
          <w:sz w:val="20"/>
          <w:szCs w:val="20"/>
          <w:lang w:val="pt-BR"/>
        </w:rPr>
        <w:t>A execução deverá contemplar, entre outras atividades previstas no Termo de Referência:</w:t>
      </w:r>
    </w:p>
    <w:p w14:paraId="637A85BD" w14:textId="77777777" w:rsidR="00DA4AE3" w:rsidRPr="00DA4AE3" w:rsidRDefault="00DA4AE3" w:rsidP="00DA4AE3">
      <w:pPr>
        <w:jc w:val="both"/>
        <w:rPr>
          <w:rFonts w:ascii="Arial" w:eastAsia="Calibri" w:hAnsi="Arial" w:cs="Arial"/>
          <w:sz w:val="20"/>
          <w:szCs w:val="20"/>
          <w:lang w:val="pt-BR"/>
        </w:rPr>
      </w:pPr>
      <w:r w:rsidRPr="00DA4AE3">
        <w:rPr>
          <w:rFonts w:ascii="Arial" w:eastAsia="Calibri" w:hAnsi="Arial" w:cs="Arial"/>
          <w:sz w:val="20"/>
          <w:szCs w:val="20"/>
          <w:lang w:val="pt-BR"/>
        </w:rPr>
        <w:t>– elaboração de relatórios técnicos mensais;</w:t>
      </w:r>
    </w:p>
    <w:p w14:paraId="6E699805" w14:textId="77777777" w:rsidR="00DA4AE3" w:rsidRPr="00DA4AE3" w:rsidRDefault="00DA4AE3" w:rsidP="00DA4AE3">
      <w:pPr>
        <w:jc w:val="both"/>
        <w:rPr>
          <w:rFonts w:ascii="Arial" w:eastAsia="Calibri" w:hAnsi="Arial" w:cs="Arial"/>
          <w:sz w:val="20"/>
          <w:szCs w:val="20"/>
          <w:lang w:val="pt-BR"/>
        </w:rPr>
      </w:pPr>
      <w:r w:rsidRPr="00DA4AE3">
        <w:rPr>
          <w:rFonts w:ascii="Arial" w:eastAsia="Calibri" w:hAnsi="Arial" w:cs="Arial"/>
          <w:sz w:val="20"/>
          <w:szCs w:val="20"/>
          <w:lang w:val="pt-BR"/>
        </w:rPr>
        <w:t>– apresentação de planos de ação e monitoramento de indicadores;</w:t>
      </w:r>
    </w:p>
    <w:p w14:paraId="63F9FB63" w14:textId="77777777" w:rsidR="00DA4AE3" w:rsidRPr="00DA4AE3" w:rsidRDefault="00DA4AE3" w:rsidP="00DA4AE3">
      <w:pPr>
        <w:jc w:val="both"/>
        <w:rPr>
          <w:rFonts w:ascii="Arial" w:eastAsia="Calibri" w:hAnsi="Arial" w:cs="Arial"/>
          <w:sz w:val="20"/>
          <w:szCs w:val="20"/>
          <w:lang w:val="pt-BR"/>
        </w:rPr>
      </w:pPr>
      <w:r w:rsidRPr="00DA4AE3">
        <w:rPr>
          <w:rFonts w:ascii="Arial" w:eastAsia="Calibri" w:hAnsi="Arial" w:cs="Arial"/>
          <w:sz w:val="20"/>
          <w:szCs w:val="20"/>
          <w:lang w:val="pt-BR"/>
        </w:rPr>
        <w:t>– apoio na captação de recursos estaduais e federais;</w:t>
      </w:r>
    </w:p>
    <w:p w14:paraId="082E03AC" w14:textId="77777777" w:rsidR="00DA4AE3" w:rsidRPr="00DA4AE3" w:rsidRDefault="00DA4AE3" w:rsidP="00DA4AE3">
      <w:pPr>
        <w:jc w:val="both"/>
        <w:rPr>
          <w:rFonts w:ascii="Arial" w:eastAsia="Calibri" w:hAnsi="Arial" w:cs="Arial"/>
          <w:sz w:val="20"/>
          <w:szCs w:val="20"/>
          <w:lang w:val="pt-BR"/>
        </w:rPr>
      </w:pPr>
      <w:r w:rsidRPr="00DA4AE3">
        <w:rPr>
          <w:rFonts w:ascii="Arial" w:eastAsia="Calibri" w:hAnsi="Arial" w:cs="Arial"/>
          <w:sz w:val="20"/>
          <w:szCs w:val="20"/>
          <w:lang w:val="pt-BR"/>
        </w:rPr>
        <w:t>– acompanhamento de habilitações e programas ministeriais;</w:t>
      </w:r>
    </w:p>
    <w:p w14:paraId="684F96E1" w14:textId="77777777" w:rsidR="00DA4AE3" w:rsidRPr="00DA4AE3" w:rsidRDefault="00DA4AE3" w:rsidP="00DA4AE3">
      <w:pPr>
        <w:jc w:val="both"/>
        <w:rPr>
          <w:rFonts w:ascii="Arial" w:eastAsia="Calibri" w:hAnsi="Arial" w:cs="Arial"/>
          <w:sz w:val="20"/>
          <w:szCs w:val="20"/>
          <w:lang w:val="pt-BR"/>
        </w:rPr>
      </w:pPr>
      <w:r w:rsidRPr="00DA4AE3">
        <w:rPr>
          <w:rFonts w:ascii="Arial" w:eastAsia="Calibri" w:hAnsi="Arial" w:cs="Arial"/>
          <w:sz w:val="20"/>
          <w:szCs w:val="20"/>
          <w:lang w:val="pt-BR"/>
        </w:rPr>
        <w:t>– capacitação técnica das equipes de gestão.</w:t>
      </w:r>
    </w:p>
    <w:p w14:paraId="104A006D" w14:textId="7D118515" w:rsidR="00DA4AE3" w:rsidRPr="00DA4AE3" w:rsidRDefault="00DA4AE3" w:rsidP="00DA4AE3">
      <w:pPr>
        <w:jc w:val="both"/>
        <w:rPr>
          <w:rFonts w:ascii="Arial" w:eastAsia="Calibri" w:hAnsi="Arial" w:cs="Arial"/>
          <w:sz w:val="20"/>
          <w:szCs w:val="20"/>
          <w:lang w:val="pt-BR"/>
        </w:rPr>
      </w:pPr>
      <w:proofErr w:type="gramStart"/>
      <w:r>
        <w:rPr>
          <w:rFonts w:ascii="Arial" w:eastAsia="Calibri" w:hAnsi="Arial" w:cs="Arial"/>
          <w:sz w:val="20"/>
          <w:szCs w:val="20"/>
          <w:lang w:val="pt-BR"/>
        </w:rPr>
        <w:t>6.5.</w:t>
      </w:r>
      <w:proofErr w:type="gramEnd"/>
      <w:r w:rsidRPr="00DA4AE3">
        <w:rPr>
          <w:rFonts w:ascii="Arial" w:eastAsia="Calibri" w:hAnsi="Arial" w:cs="Arial"/>
          <w:sz w:val="20"/>
          <w:szCs w:val="20"/>
          <w:lang w:val="pt-BR"/>
        </w:rPr>
        <w:t>O pagamento será efetuado mensalmente, após a comprovação da execução das atividades previstas para o período e mediante apresentação de relatório técnico acompanhado da respectiva nota fiscal, devidamente atestada pelo fiscal do contrato.</w:t>
      </w:r>
      <w:r>
        <w:rPr>
          <w:rFonts w:ascii="Arial" w:eastAsia="Calibri" w:hAnsi="Arial" w:cs="Arial"/>
          <w:sz w:val="20"/>
          <w:szCs w:val="20"/>
          <w:lang w:val="pt-BR"/>
        </w:rPr>
        <w:t xml:space="preserve"> </w:t>
      </w:r>
    </w:p>
    <w:p w14:paraId="01FF17C3" w14:textId="242B600E" w:rsidR="00DA4AE3" w:rsidRPr="00DA4AE3" w:rsidRDefault="00DA4AE3" w:rsidP="00DA4AE3">
      <w:pPr>
        <w:jc w:val="both"/>
        <w:rPr>
          <w:rFonts w:ascii="Arial" w:eastAsia="Calibri" w:hAnsi="Arial" w:cs="Arial"/>
          <w:sz w:val="20"/>
          <w:szCs w:val="20"/>
          <w:lang w:val="pt-BR"/>
        </w:rPr>
      </w:pPr>
      <w:proofErr w:type="gramStart"/>
      <w:r>
        <w:rPr>
          <w:rFonts w:ascii="Arial" w:eastAsia="Calibri" w:hAnsi="Arial" w:cs="Arial"/>
          <w:sz w:val="20"/>
          <w:szCs w:val="20"/>
          <w:lang w:val="pt-BR"/>
        </w:rPr>
        <w:t>6.6.</w:t>
      </w:r>
      <w:proofErr w:type="gramEnd"/>
      <w:r w:rsidRPr="00DA4AE3">
        <w:rPr>
          <w:rFonts w:ascii="Arial" w:eastAsia="Calibri" w:hAnsi="Arial" w:cs="Arial"/>
          <w:sz w:val="20"/>
          <w:szCs w:val="20"/>
          <w:lang w:val="pt-BR"/>
        </w:rPr>
        <w:t>A execução não caracteriza regime de dedicação exclusiva de mão de obra, permanecendo a contratada responsável por todos os encargos trabalhistas, previdenciários, fiscais e comerciais decorrentes da execução do contrato.</w:t>
      </w:r>
      <w:r>
        <w:rPr>
          <w:rFonts w:ascii="Arial" w:eastAsia="Calibri" w:hAnsi="Arial" w:cs="Arial"/>
          <w:sz w:val="20"/>
          <w:szCs w:val="20"/>
          <w:lang w:val="pt-BR"/>
        </w:rPr>
        <w:t xml:space="preserve"> </w:t>
      </w:r>
    </w:p>
    <w:p w14:paraId="4F33A317" w14:textId="2E214D4B"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7</w:t>
      </w:r>
      <w:r w:rsidRPr="00E36BBA">
        <w:rPr>
          <w:rFonts w:ascii="Arial" w:eastAsia="Calibri" w:hAnsi="Arial" w:cs="Arial"/>
          <w:b/>
          <w:sz w:val="20"/>
          <w:szCs w:val="20"/>
        </w:rPr>
        <w:t>. CLÁUSULA SÉTIMA – DO RECEBIMENTO</w:t>
      </w:r>
      <w:r w:rsidR="006473B8">
        <w:rPr>
          <w:rFonts w:ascii="Arial" w:eastAsia="Calibri" w:hAnsi="Arial" w:cs="Arial"/>
          <w:b/>
          <w:sz w:val="20"/>
          <w:szCs w:val="20"/>
        </w:rPr>
        <w:t xml:space="preserve"> E ACEITE</w:t>
      </w:r>
    </w:p>
    <w:p w14:paraId="484D25F4" w14:textId="77777777" w:rsidR="00DA4AE3" w:rsidRPr="00DA4AE3" w:rsidRDefault="006473B8" w:rsidP="00DA4AE3">
      <w:pPr>
        <w:jc w:val="both"/>
        <w:rPr>
          <w:rFonts w:ascii="Arial" w:eastAsia="Calibri" w:hAnsi="Arial" w:cs="Arial"/>
          <w:sz w:val="20"/>
          <w:szCs w:val="20"/>
        </w:rPr>
      </w:pPr>
      <w:r w:rsidRPr="006473B8">
        <w:rPr>
          <w:rFonts w:ascii="Arial" w:eastAsia="Calibri" w:hAnsi="Arial" w:cs="Arial"/>
          <w:sz w:val="20"/>
          <w:szCs w:val="20"/>
          <w:lang w:val="pt-BR"/>
        </w:rPr>
        <w:t xml:space="preserve">7.1. </w:t>
      </w:r>
      <w:r w:rsidR="00DA4AE3" w:rsidRPr="00DA4AE3">
        <w:rPr>
          <w:rFonts w:ascii="Arial" w:eastAsia="Calibri" w:hAnsi="Arial" w:cs="Arial"/>
          <w:sz w:val="20"/>
          <w:szCs w:val="20"/>
        </w:rPr>
        <w:t>O recebimento do objeto dar-se-á mediante verificação da conformidade dos serviços executados com as especificações constantes no Termo de Referência e no Contrato Administrativo.</w:t>
      </w:r>
    </w:p>
    <w:p w14:paraId="52B5D9D5" w14:textId="77777777" w:rsidR="00DA4AE3" w:rsidRPr="00DA4AE3" w:rsidRDefault="00DA4AE3" w:rsidP="00DA4AE3">
      <w:pPr>
        <w:jc w:val="both"/>
        <w:rPr>
          <w:rFonts w:ascii="Arial" w:eastAsia="Calibri" w:hAnsi="Arial" w:cs="Arial"/>
          <w:sz w:val="20"/>
          <w:szCs w:val="20"/>
          <w:lang w:val="pt-BR"/>
        </w:rPr>
      </w:pPr>
      <w:r w:rsidRPr="00DA4AE3">
        <w:rPr>
          <w:rFonts w:ascii="Arial" w:eastAsia="Calibri" w:hAnsi="Arial" w:cs="Arial"/>
          <w:sz w:val="20"/>
          <w:szCs w:val="20"/>
          <w:lang w:val="pt-BR"/>
        </w:rPr>
        <w:t>O recebimento será realizado em duas etapas:</w:t>
      </w:r>
    </w:p>
    <w:p w14:paraId="25729234" w14:textId="77777777" w:rsidR="00DA4AE3" w:rsidRPr="00DA4AE3" w:rsidRDefault="00DA4AE3" w:rsidP="00DA4AE3">
      <w:pPr>
        <w:jc w:val="both"/>
        <w:rPr>
          <w:rFonts w:ascii="Arial" w:eastAsia="Calibri" w:hAnsi="Arial" w:cs="Arial"/>
          <w:sz w:val="20"/>
          <w:szCs w:val="20"/>
          <w:lang w:val="pt-BR"/>
        </w:rPr>
      </w:pPr>
      <w:r w:rsidRPr="00DA4AE3">
        <w:rPr>
          <w:rFonts w:ascii="Arial" w:eastAsia="Calibri" w:hAnsi="Arial" w:cs="Arial"/>
          <w:sz w:val="20"/>
          <w:szCs w:val="20"/>
          <w:lang w:val="pt-BR"/>
        </w:rPr>
        <w:t>I – Recebimento provisório: ocorrerá mediante a entrega do relatório mensal de atividades pela contratada, acompanhado da respectiva nota fiscal, momento em que o fiscal do contrato verificará a execução das atividades previstas para o período.</w:t>
      </w:r>
    </w:p>
    <w:p w14:paraId="375F95DB" w14:textId="77777777" w:rsidR="00DA4AE3" w:rsidRPr="00DA4AE3" w:rsidRDefault="00DA4AE3" w:rsidP="00DA4AE3">
      <w:pPr>
        <w:jc w:val="both"/>
        <w:rPr>
          <w:rFonts w:ascii="Arial" w:eastAsia="Calibri" w:hAnsi="Arial" w:cs="Arial"/>
          <w:sz w:val="20"/>
          <w:szCs w:val="20"/>
          <w:lang w:val="pt-BR"/>
        </w:rPr>
      </w:pPr>
      <w:r w:rsidRPr="00DA4AE3">
        <w:rPr>
          <w:rFonts w:ascii="Arial" w:eastAsia="Calibri" w:hAnsi="Arial" w:cs="Arial"/>
          <w:sz w:val="20"/>
          <w:szCs w:val="20"/>
          <w:lang w:val="pt-BR"/>
        </w:rPr>
        <w:t>II – Recebimento definitivo: será formalizado após a conferência da conformidade técnica dos serviços executados, no prazo máximo de até 10 (dez) dias úteis, contados do recebimento provisório, mediante atesto do fiscal do contrato ou autoridade competente.</w:t>
      </w:r>
    </w:p>
    <w:p w14:paraId="6904B88A" w14:textId="3A0FE6C3" w:rsidR="00DA4AE3" w:rsidRPr="00DA4AE3" w:rsidRDefault="00181AF4" w:rsidP="00DA4AE3">
      <w:pPr>
        <w:jc w:val="both"/>
        <w:rPr>
          <w:rFonts w:ascii="Arial" w:eastAsia="Calibri" w:hAnsi="Arial" w:cs="Arial"/>
          <w:sz w:val="20"/>
          <w:szCs w:val="20"/>
          <w:lang w:val="pt-BR"/>
        </w:rPr>
      </w:pPr>
      <w:proofErr w:type="gramStart"/>
      <w:r>
        <w:rPr>
          <w:rFonts w:ascii="Arial" w:eastAsia="Calibri" w:hAnsi="Arial" w:cs="Arial"/>
          <w:sz w:val="20"/>
          <w:szCs w:val="20"/>
          <w:lang w:val="pt-BR"/>
        </w:rPr>
        <w:t>7.2.</w:t>
      </w:r>
      <w:proofErr w:type="gramEnd"/>
      <w:r w:rsidR="00DA4AE3" w:rsidRPr="00DA4AE3">
        <w:rPr>
          <w:rFonts w:ascii="Arial" w:eastAsia="Calibri" w:hAnsi="Arial" w:cs="Arial"/>
          <w:sz w:val="20"/>
          <w:szCs w:val="20"/>
          <w:lang w:val="pt-BR"/>
        </w:rPr>
        <w:t>Caso sejam constatadas inconsistências, insuficiências ou não conformidades na execução, a contratada será formalmente notificada para proceder às correções necessárias no prazo estabelecido pela Administração, sem prejuízo da aplicação das penalidades cabíveis.</w:t>
      </w:r>
    </w:p>
    <w:p w14:paraId="752878FF" w14:textId="10A382D6" w:rsidR="00DA4AE3" w:rsidRPr="00DA4AE3" w:rsidRDefault="00181AF4" w:rsidP="00DA4AE3">
      <w:pPr>
        <w:jc w:val="both"/>
        <w:rPr>
          <w:rFonts w:ascii="Arial" w:eastAsia="Calibri" w:hAnsi="Arial" w:cs="Arial"/>
          <w:sz w:val="20"/>
          <w:szCs w:val="20"/>
          <w:lang w:val="pt-BR"/>
        </w:rPr>
      </w:pPr>
      <w:proofErr w:type="gramStart"/>
      <w:r>
        <w:rPr>
          <w:rFonts w:ascii="Arial" w:eastAsia="Calibri" w:hAnsi="Arial" w:cs="Arial"/>
          <w:sz w:val="20"/>
          <w:szCs w:val="20"/>
          <w:lang w:val="pt-BR"/>
        </w:rPr>
        <w:t>7.3.</w:t>
      </w:r>
      <w:proofErr w:type="gramEnd"/>
      <w:r w:rsidR="00DA4AE3" w:rsidRPr="00DA4AE3">
        <w:rPr>
          <w:rFonts w:ascii="Arial" w:eastAsia="Calibri" w:hAnsi="Arial" w:cs="Arial"/>
          <w:sz w:val="20"/>
          <w:szCs w:val="20"/>
          <w:lang w:val="pt-BR"/>
        </w:rPr>
        <w:t>O recebimento provisório não implica aceitação definitiva dos serviços, nem exime a contratada de suas responsabilidades legais e contratuais.</w:t>
      </w:r>
    </w:p>
    <w:p w14:paraId="2CB6B9EF" w14:textId="118A864C" w:rsidR="00DA4AE3" w:rsidRPr="00DA4AE3" w:rsidRDefault="00181AF4" w:rsidP="00DA4AE3">
      <w:pPr>
        <w:jc w:val="both"/>
        <w:rPr>
          <w:rFonts w:ascii="Arial" w:eastAsia="Calibri" w:hAnsi="Arial" w:cs="Arial"/>
          <w:sz w:val="20"/>
          <w:szCs w:val="20"/>
          <w:lang w:val="pt-BR"/>
        </w:rPr>
      </w:pPr>
      <w:proofErr w:type="gramStart"/>
      <w:r>
        <w:rPr>
          <w:rFonts w:ascii="Arial" w:eastAsia="Calibri" w:hAnsi="Arial" w:cs="Arial"/>
          <w:sz w:val="20"/>
          <w:szCs w:val="20"/>
          <w:lang w:val="pt-BR"/>
        </w:rPr>
        <w:t>7.4,</w:t>
      </w:r>
      <w:proofErr w:type="gramEnd"/>
      <w:r w:rsidR="00DA4AE3" w:rsidRPr="00DA4AE3">
        <w:rPr>
          <w:rFonts w:ascii="Arial" w:eastAsia="Calibri" w:hAnsi="Arial" w:cs="Arial"/>
          <w:sz w:val="20"/>
          <w:szCs w:val="20"/>
          <w:lang w:val="pt-BR"/>
        </w:rPr>
        <w:t>O aceite definitivo não afasta a responsabilidade da contratada por vícios ou falhas verificadas posteriormente, observado o prazo legal de responsabilidade contratual.</w:t>
      </w:r>
    </w:p>
    <w:p w14:paraId="7907E3DB" w14:textId="34660777" w:rsidR="00DA4AE3" w:rsidRPr="00DA4AE3" w:rsidRDefault="00181AF4" w:rsidP="00DA4AE3">
      <w:pPr>
        <w:jc w:val="both"/>
        <w:rPr>
          <w:rFonts w:ascii="Arial" w:eastAsia="Calibri" w:hAnsi="Arial" w:cs="Arial"/>
          <w:sz w:val="20"/>
          <w:szCs w:val="20"/>
          <w:lang w:val="pt-BR"/>
        </w:rPr>
      </w:pPr>
      <w:proofErr w:type="gramStart"/>
      <w:r>
        <w:rPr>
          <w:rFonts w:ascii="Arial" w:eastAsia="Calibri" w:hAnsi="Arial" w:cs="Arial"/>
          <w:sz w:val="20"/>
          <w:szCs w:val="20"/>
          <w:lang w:val="pt-BR"/>
        </w:rPr>
        <w:t>7.5.</w:t>
      </w:r>
      <w:proofErr w:type="gramEnd"/>
      <w:r w:rsidR="00DA4AE3" w:rsidRPr="00DA4AE3">
        <w:rPr>
          <w:rFonts w:ascii="Arial" w:eastAsia="Calibri" w:hAnsi="Arial" w:cs="Arial"/>
          <w:sz w:val="20"/>
          <w:szCs w:val="20"/>
          <w:lang w:val="pt-BR"/>
        </w:rPr>
        <w:t>O pagamento somente será autorizado após o recebimento definitivo e atesto formal do fiscal do contrato, certificando que os serviços foram executados em conformidade com as exigências estabelecidas.</w:t>
      </w:r>
    </w:p>
    <w:p w14:paraId="49392816" w14:textId="77777777" w:rsidR="00181AF4" w:rsidRDefault="00181AF4" w:rsidP="00DA4AE3">
      <w:pPr>
        <w:jc w:val="both"/>
        <w:rPr>
          <w:rFonts w:ascii="Arial" w:eastAsia="Calibri" w:hAnsi="Arial" w:cs="Arial"/>
          <w:sz w:val="20"/>
          <w:szCs w:val="20"/>
          <w:lang w:val="pt-BR"/>
        </w:rPr>
      </w:pPr>
    </w:p>
    <w:p w14:paraId="5E646E50" w14:textId="30C3B540" w:rsidR="006473B8" w:rsidRPr="006473B8" w:rsidRDefault="00DA4AE3" w:rsidP="00181AF4">
      <w:pPr>
        <w:jc w:val="both"/>
        <w:rPr>
          <w:rFonts w:ascii="Arial" w:eastAsia="Calibri" w:hAnsi="Arial" w:cs="Arial"/>
          <w:sz w:val="20"/>
          <w:szCs w:val="20"/>
          <w:lang w:val="pt-BR"/>
        </w:rPr>
      </w:pPr>
      <w:r w:rsidRPr="00DA4AE3">
        <w:rPr>
          <w:rFonts w:ascii="Arial" w:eastAsia="Calibri" w:hAnsi="Arial" w:cs="Arial"/>
          <w:sz w:val="20"/>
          <w:szCs w:val="20"/>
          <w:lang w:val="pt-BR"/>
        </w:rPr>
        <w:t xml:space="preserve"> </w:t>
      </w:r>
    </w:p>
    <w:p w14:paraId="69B401E5" w14:textId="4F52AD9C" w:rsidR="00E36BBA" w:rsidRPr="00D56E3D" w:rsidRDefault="00E36BBA" w:rsidP="00181AF4">
      <w:pPr>
        <w:pBdr>
          <w:top w:val="double" w:sz="4" w:space="1" w:color="auto"/>
          <w:bottom w:val="double" w:sz="4" w:space="1" w:color="auto"/>
        </w:pBdr>
        <w:spacing w:line="276" w:lineRule="auto"/>
        <w:jc w:val="center"/>
        <w:rPr>
          <w:rFonts w:ascii="Arial" w:eastAsia="Calibri" w:hAnsi="Arial" w:cs="Arial"/>
          <w:b/>
          <w:sz w:val="20"/>
          <w:szCs w:val="20"/>
        </w:rPr>
      </w:pPr>
      <w:r>
        <w:rPr>
          <w:rFonts w:ascii="Arial" w:eastAsia="Calibri" w:hAnsi="Arial" w:cs="Arial"/>
          <w:b/>
          <w:sz w:val="20"/>
          <w:szCs w:val="20"/>
        </w:rPr>
        <w:t>8</w:t>
      </w:r>
      <w:r w:rsidRPr="00E36BBA">
        <w:rPr>
          <w:rFonts w:ascii="Arial" w:eastAsia="Calibri" w:hAnsi="Arial" w:cs="Arial"/>
          <w:b/>
          <w:sz w:val="20"/>
          <w:szCs w:val="20"/>
        </w:rPr>
        <w:t>. CLÁUSULA OITAVA – DO VALOR</w:t>
      </w:r>
    </w:p>
    <w:p w14:paraId="0D17C358" w14:textId="2EE05FF6" w:rsidR="00E36BBA" w:rsidRPr="00D56E3D" w:rsidRDefault="00E36BBA" w:rsidP="00181AF4">
      <w:pPr>
        <w:spacing w:line="276" w:lineRule="auto"/>
        <w:jc w:val="both"/>
        <w:rPr>
          <w:rFonts w:ascii="Arial" w:eastAsia="Calibri" w:hAnsi="Arial" w:cs="Arial"/>
          <w:bCs/>
          <w:sz w:val="20"/>
          <w:szCs w:val="20"/>
        </w:rPr>
      </w:pPr>
      <w:r w:rsidRPr="00E36BBA">
        <w:rPr>
          <w:rFonts w:ascii="Arial" w:eastAsia="Calibri" w:hAnsi="Arial" w:cs="Arial"/>
          <w:bCs/>
          <w:sz w:val="20"/>
          <w:szCs w:val="20"/>
        </w:rPr>
        <w:t>8.1 O presente contrato terá o valor global de R$ ______________________________________</w:t>
      </w:r>
      <w:r>
        <w:rPr>
          <w:rFonts w:ascii="Arial" w:eastAsia="Calibri" w:hAnsi="Arial" w:cs="Arial"/>
          <w:bCs/>
          <w:sz w:val="20"/>
          <w:szCs w:val="20"/>
        </w:rPr>
        <w:t>.</w:t>
      </w:r>
    </w:p>
    <w:p w14:paraId="0D9C30E6" w14:textId="4E02ACC8"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9</w:t>
      </w:r>
      <w:r w:rsidRPr="00E36BBA">
        <w:rPr>
          <w:rFonts w:ascii="Arial" w:eastAsia="Calibri" w:hAnsi="Arial" w:cs="Arial"/>
          <w:b/>
          <w:sz w:val="20"/>
          <w:szCs w:val="20"/>
        </w:rPr>
        <w:t>. CLÁUSULA NONA – DO PAGAMENTO</w:t>
      </w:r>
    </w:p>
    <w:p w14:paraId="57B6DB24" w14:textId="77777777" w:rsidR="00E36BBA" w:rsidRDefault="00E36BBA" w:rsidP="00181AF4">
      <w:pPr>
        <w:spacing w:line="276" w:lineRule="auto"/>
        <w:jc w:val="both"/>
        <w:rPr>
          <w:rFonts w:ascii="Arial" w:eastAsia="Calibri" w:hAnsi="Arial" w:cs="Arial"/>
          <w:bCs/>
          <w:sz w:val="20"/>
          <w:szCs w:val="20"/>
        </w:rPr>
      </w:pPr>
      <w:r w:rsidRPr="00E36BBA">
        <w:rPr>
          <w:rFonts w:ascii="Arial" w:eastAsia="Calibri" w:hAnsi="Arial" w:cs="Arial"/>
          <w:bCs/>
          <w:sz w:val="20"/>
          <w:szCs w:val="20"/>
        </w:rPr>
        <w:t xml:space="preserve">9.1 As faturas serão emitidas em reais. </w:t>
      </w:r>
    </w:p>
    <w:p w14:paraId="6ACC7074"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9.2 O pagamento será efetuado pela Prefeitura Municipal de Braúnas, MG de acordo com a efetiva execução por parte da CONTRATADA, em conferência com as suas solicitações, após o cumprimento das obrigações contábeis e financeiras de praxe, até 10 dias úteis a contar da liquidação da despesa. </w:t>
      </w:r>
    </w:p>
    <w:p w14:paraId="4D5174D7"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9.3 O pagamento será realizado por meio de ordem bancária, para crédito em banco, agência e conta </w:t>
      </w:r>
      <w:proofErr w:type="gramStart"/>
      <w:r w:rsidRPr="00E36BBA">
        <w:rPr>
          <w:rFonts w:ascii="Arial" w:eastAsia="Calibri" w:hAnsi="Arial" w:cs="Arial"/>
          <w:bCs/>
          <w:sz w:val="20"/>
          <w:szCs w:val="20"/>
        </w:rPr>
        <w:t>corrente indicados pela CONTRATADA</w:t>
      </w:r>
      <w:proofErr w:type="gramEnd"/>
      <w:r w:rsidRPr="00E36BBA">
        <w:rPr>
          <w:rFonts w:ascii="Arial" w:eastAsia="Calibri" w:hAnsi="Arial" w:cs="Arial"/>
          <w:bCs/>
          <w:sz w:val="20"/>
          <w:szCs w:val="20"/>
        </w:rPr>
        <w:t xml:space="preserve">. </w:t>
      </w:r>
    </w:p>
    <w:p w14:paraId="109420BC"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9.4 Independentemente do percentual de tributo inserido na planilha, quando houver, serão retidos na fonte, quando da realização do pagamento, os percentuais estabelecidos na legislação vigente. </w:t>
      </w:r>
    </w:p>
    <w:p w14:paraId="49164B98"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9.5 Para efeito de pagamento será observada os procedimentos de liquidação verificando a compatibilidade dos dados encontrados na nota fiscal com os emitidos no pedido enviado à CONTRATADA. </w:t>
      </w:r>
    </w:p>
    <w:p w14:paraId="0E75C93C"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9.6 A nota fiscal/fatura deverá ser emitida pela CONTRATADA em inteira conformidade com as exigências legais, especialmente as de natureza fiscal. </w:t>
      </w:r>
    </w:p>
    <w:p w14:paraId="73A25021" w14:textId="77777777" w:rsidR="00E36BBA"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9.7 Identificando qualquer divergência na nota fiscal/fatura</w:t>
      </w:r>
      <w:proofErr w:type="gramStart"/>
      <w:r w:rsidRPr="00E36BBA">
        <w:rPr>
          <w:rFonts w:ascii="Arial" w:eastAsia="Calibri" w:hAnsi="Arial" w:cs="Arial"/>
          <w:bCs/>
          <w:sz w:val="20"/>
          <w:szCs w:val="20"/>
        </w:rPr>
        <w:t>, deverá</w:t>
      </w:r>
      <w:proofErr w:type="gramEnd"/>
      <w:r w:rsidRPr="00E36BBA">
        <w:rPr>
          <w:rFonts w:ascii="Arial" w:eastAsia="Calibri" w:hAnsi="Arial" w:cs="Arial"/>
          <w:bCs/>
          <w:sz w:val="20"/>
          <w:szCs w:val="20"/>
        </w:rPr>
        <w:t xml:space="preserve"> devolvê-la à CONTRATADA para que sejam feitas as correções necessárias, sendo que o prazo estipulado no item 9.2 será contado somente a partir da reapresentação do documento, desde que devidamente sanado o vício. </w:t>
      </w:r>
    </w:p>
    <w:p w14:paraId="6998A876" w14:textId="77777777" w:rsidR="00E36BBA" w:rsidRDefault="00E36BBA" w:rsidP="00E36BBA">
      <w:pPr>
        <w:spacing w:before="240" w:line="276" w:lineRule="auto"/>
        <w:jc w:val="both"/>
        <w:rPr>
          <w:rFonts w:ascii="Arial" w:eastAsia="Calibri" w:hAnsi="Arial" w:cs="Arial"/>
          <w:bCs/>
          <w:sz w:val="20"/>
          <w:szCs w:val="20"/>
        </w:rPr>
      </w:pPr>
      <w:proofErr w:type="gramStart"/>
      <w:r w:rsidRPr="00E36BBA">
        <w:rPr>
          <w:rFonts w:ascii="Arial" w:eastAsia="Calibri" w:hAnsi="Arial" w:cs="Arial"/>
          <w:bCs/>
          <w:sz w:val="20"/>
          <w:szCs w:val="20"/>
        </w:rPr>
        <w:t>9.8 Nenhum</w:t>
      </w:r>
      <w:proofErr w:type="gramEnd"/>
      <w:r w:rsidRPr="00E36BBA">
        <w:rPr>
          <w:rFonts w:ascii="Arial" w:eastAsia="Calibri" w:hAnsi="Arial" w:cs="Arial"/>
          <w:bCs/>
          <w:sz w:val="20"/>
          <w:szCs w:val="20"/>
        </w:rPr>
        <w:t xml:space="preserve"> pagamento será efetuado enquanto estiver pendente de liquidação qualquer obrigação por parte da empresa registrada sem que isso gere direito a alteração de preços, correção monetária, compensação financeira ou paralisação da execução do objeto contratual. </w:t>
      </w:r>
    </w:p>
    <w:p w14:paraId="60907F96" w14:textId="34E8FF58" w:rsidR="00E36BBA" w:rsidRPr="00D56E3D" w:rsidRDefault="00E36BBA" w:rsidP="00E36BBA">
      <w:pPr>
        <w:spacing w:before="240" w:line="276" w:lineRule="auto"/>
        <w:jc w:val="both"/>
        <w:rPr>
          <w:rFonts w:ascii="Arial" w:eastAsia="Calibri" w:hAnsi="Arial" w:cs="Arial"/>
          <w:bCs/>
          <w:sz w:val="20"/>
          <w:szCs w:val="20"/>
        </w:rPr>
      </w:pPr>
      <w:r w:rsidRPr="00E36BBA">
        <w:rPr>
          <w:rFonts w:ascii="Arial" w:eastAsia="Calibri" w:hAnsi="Arial" w:cs="Arial"/>
          <w:bCs/>
          <w:sz w:val="20"/>
          <w:szCs w:val="20"/>
        </w:rPr>
        <w:t xml:space="preserve">9.9 Uma vez paga a importância discriminada na nota fiscal/fatura, a CONTRATADA dará ao </w:t>
      </w:r>
      <w:proofErr w:type="gramStart"/>
      <w:r w:rsidRPr="00E36BBA">
        <w:rPr>
          <w:rFonts w:ascii="Arial" w:eastAsia="Calibri" w:hAnsi="Arial" w:cs="Arial"/>
          <w:bCs/>
          <w:sz w:val="20"/>
          <w:szCs w:val="20"/>
        </w:rPr>
        <w:t>município plena, geral</w:t>
      </w:r>
      <w:proofErr w:type="gramEnd"/>
      <w:r w:rsidRPr="00E36BBA">
        <w:rPr>
          <w:rFonts w:ascii="Arial" w:eastAsia="Calibri" w:hAnsi="Arial" w:cs="Arial"/>
          <w:bCs/>
          <w:sz w:val="20"/>
          <w:szCs w:val="20"/>
        </w:rPr>
        <w:t xml:space="preserve"> e irretratável quitação dos valores nela discriminados, para nada mais vir a reclamar ou exigir a qualquer título, tempo ou forma.</w:t>
      </w:r>
    </w:p>
    <w:p w14:paraId="4BA0F33E" w14:textId="674F6B94"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10</w:t>
      </w:r>
      <w:r w:rsidRPr="00E36BBA">
        <w:rPr>
          <w:rFonts w:ascii="Arial" w:eastAsia="Calibri" w:hAnsi="Arial" w:cs="Arial"/>
          <w:b/>
          <w:sz w:val="20"/>
          <w:szCs w:val="20"/>
        </w:rPr>
        <w:t>. CLÁUSULA DÉCIMA – DOS RECURSOS ORÇAMENTÁRIOS</w:t>
      </w:r>
    </w:p>
    <w:p w14:paraId="561F03DE" w14:textId="77777777" w:rsidR="006718F8" w:rsidRPr="006718F8" w:rsidRDefault="00E36BBA" w:rsidP="00181AF4">
      <w:pPr>
        <w:widowControl/>
        <w:numPr>
          <w:ilvl w:val="1"/>
          <w:numId w:val="0"/>
        </w:numPr>
        <w:autoSpaceDE/>
        <w:autoSpaceDN/>
        <w:spacing w:line="276" w:lineRule="auto"/>
        <w:jc w:val="both"/>
        <w:rPr>
          <w:rFonts w:ascii="Arial" w:eastAsia="Calibri" w:hAnsi="Arial" w:cs="Arial"/>
          <w:bCs/>
          <w:sz w:val="20"/>
          <w:szCs w:val="20"/>
          <w:lang w:val="pt-BR"/>
        </w:rPr>
      </w:pPr>
      <w:r w:rsidRPr="00E36BBA">
        <w:rPr>
          <w:rFonts w:ascii="Arial" w:eastAsia="Calibri" w:hAnsi="Arial" w:cs="Arial"/>
          <w:bCs/>
          <w:sz w:val="20"/>
          <w:szCs w:val="20"/>
        </w:rPr>
        <w:t xml:space="preserve">10.1 Os recursos orçamentários para o pagamento desta despesa correrão por conta das seguintes dotações: </w:t>
      </w:r>
      <w:r w:rsidR="006718F8" w:rsidRPr="006718F8">
        <w:rPr>
          <w:rFonts w:ascii="Arial" w:eastAsia="Calibri" w:hAnsi="Arial" w:cs="Arial"/>
          <w:bCs/>
          <w:sz w:val="20"/>
          <w:szCs w:val="20"/>
          <w:lang w:val="pt-BR"/>
        </w:rPr>
        <w:t xml:space="preserve">02.05.01.10.122.0004.2032.3.3.90.39 – FICHA 199 </w:t>
      </w:r>
    </w:p>
    <w:p w14:paraId="1EB0CAA2" w14:textId="7F55F154" w:rsidR="00E36BBA" w:rsidRPr="00D56E3D" w:rsidRDefault="00E36BBA" w:rsidP="00181AF4">
      <w:pPr>
        <w:pBdr>
          <w:top w:val="double" w:sz="4" w:space="1" w:color="auto"/>
          <w:bottom w:val="double" w:sz="4" w:space="1" w:color="auto"/>
        </w:pBdr>
        <w:spacing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1</w:t>
      </w:r>
      <w:r w:rsidRPr="00E36BBA">
        <w:rPr>
          <w:rFonts w:ascii="Arial" w:eastAsia="Calibri" w:hAnsi="Arial" w:cs="Arial"/>
          <w:b/>
          <w:sz w:val="20"/>
          <w:szCs w:val="20"/>
        </w:rPr>
        <w:t>. CLÁUSULA DÉCIMA PRIMEIRA – DAS ALTERAÇÕES</w:t>
      </w:r>
    </w:p>
    <w:p w14:paraId="0CF79161" w14:textId="77777777" w:rsidR="00613D08" w:rsidRDefault="00613D08" w:rsidP="00181AF4">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11.1 Este contrato poderá ser alterado com as devidas justificativas unilateralmente pela Administração ou por comum acordo entre as partes nas hipóteses previstas no art. 124 da Lei Federal nº 14.133/21; </w:t>
      </w:r>
    </w:p>
    <w:p w14:paraId="35C12A31" w14:textId="7F4ECC10"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11.2 A CONTRATADA fica obrigada a aceitar na mesma condição deste, os acréscimos ou supressões que se fizerem necessários para o serviço até o limite de 25% (vinte e cinco por cento), conforme preceitua o art. 125 da Lei Federal nº 14.133/21;</w:t>
      </w:r>
    </w:p>
    <w:p w14:paraId="0297EA05" w14:textId="7847747C"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lastRenderedPageBreak/>
        <w:t>1</w:t>
      </w:r>
      <w:r>
        <w:rPr>
          <w:rFonts w:ascii="Arial" w:eastAsia="Calibri" w:hAnsi="Arial" w:cs="Arial"/>
          <w:b/>
          <w:sz w:val="20"/>
          <w:szCs w:val="20"/>
        </w:rPr>
        <w:t>2</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SEGUNDA – DA REPACTUAÇÃO</w:t>
      </w:r>
    </w:p>
    <w:p w14:paraId="1CBCD75B" w14:textId="485A97C2"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12.1 O Município e a CONTRATADA poderão restabelecer o equilíbrio econômico / financeiro da contratação, nos termos do § 3º do art. 135 da Lei Federal nº 14.133/21, por </w:t>
      </w:r>
      <w:proofErr w:type="gramStart"/>
      <w:r w:rsidRPr="00613D08">
        <w:rPr>
          <w:rFonts w:ascii="Arial" w:eastAsia="Calibri" w:hAnsi="Arial" w:cs="Arial"/>
          <w:bCs/>
          <w:sz w:val="20"/>
          <w:szCs w:val="20"/>
        </w:rPr>
        <w:t>repactuação precedida de cálculo e demonstração analítica devidamente fundamentada do aumento ou diminuição dos custos, obedecidos</w:t>
      </w:r>
      <w:proofErr w:type="gramEnd"/>
      <w:r w:rsidRPr="00613D08">
        <w:rPr>
          <w:rFonts w:ascii="Arial" w:eastAsia="Calibri" w:hAnsi="Arial" w:cs="Arial"/>
          <w:bCs/>
          <w:sz w:val="20"/>
          <w:szCs w:val="20"/>
        </w:rPr>
        <w:t xml:space="preserve"> os critérios estabelecidos em planilha de formação de preços e tendo como limite a média dos preços encontrados no mercado em geral</w:t>
      </w:r>
      <w:r>
        <w:rPr>
          <w:rFonts w:ascii="Arial" w:eastAsia="Calibri" w:hAnsi="Arial" w:cs="Arial"/>
          <w:bCs/>
          <w:sz w:val="20"/>
          <w:szCs w:val="20"/>
        </w:rPr>
        <w:t>.</w:t>
      </w:r>
    </w:p>
    <w:p w14:paraId="18857216"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12.2 Os preços registrados poderão ser revistos para manter o equilíbrio econômico-financeiro do compromisso com base na variação anual do IPCA contato a partir da composição do orçamento estimado para contratação. </w:t>
      </w:r>
    </w:p>
    <w:p w14:paraId="24628AA3"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12.3 Quando não for possível o reequilíbrio do contrato através do índice descrito no item anterior, comprovação de percas será efetuada mediante apresentação de Nota Fiscal de entrada à época da licitação e Nota Fiscal à época do pedido, apurando-se o percentual variado. </w:t>
      </w:r>
    </w:p>
    <w:p w14:paraId="09A9FA9D" w14:textId="52766DE3" w:rsidR="00613D08" w:rsidRPr="00D56E3D" w:rsidRDefault="00613D08" w:rsidP="00E36BBA">
      <w:pPr>
        <w:spacing w:before="240" w:line="276" w:lineRule="auto"/>
        <w:jc w:val="both"/>
        <w:rPr>
          <w:rFonts w:ascii="Arial" w:eastAsia="Calibri" w:hAnsi="Arial" w:cs="Arial"/>
          <w:bCs/>
          <w:sz w:val="20"/>
          <w:szCs w:val="20"/>
        </w:rPr>
      </w:pPr>
      <w:proofErr w:type="gramStart"/>
      <w:r w:rsidRPr="00613D08">
        <w:rPr>
          <w:rFonts w:ascii="Arial" w:eastAsia="Calibri" w:hAnsi="Arial" w:cs="Arial"/>
          <w:bCs/>
          <w:sz w:val="20"/>
          <w:szCs w:val="20"/>
        </w:rPr>
        <w:t>12.4 Recebido</w:t>
      </w:r>
      <w:proofErr w:type="gramEnd"/>
      <w:r w:rsidRPr="00613D08">
        <w:rPr>
          <w:rFonts w:ascii="Arial" w:eastAsia="Calibri" w:hAnsi="Arial" w:cs="Arial"/>
          <w:bCs/>
          <w:sz w:val="20"/>
          <w:szCs w:val="20"/>
        </w:rPr>
        <w:t xml:space="preserve"> os pedidos de repactuação frente ao contrato, a Administração terá o prazo de 15 (quinze) dias úteis para decidir sobre o pedido, apresentando para tanto os fatos motivadores para deferimento ou indeferimento.</w:t>
      </w:r>
    </w:p>
    <w:p w14:paraId="63D8FD08" w14:textId="0C001690"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3</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TERCEIRA – DA EXECUÇÃO DO CONTRATO</w:t>
      </w:r>
    </w:p>
    <w:p w14:paraId="09677C35"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13.1 O contrato deverá ser fielmente executado pelas partes pactuadas nas hipóteses previstas pelos artigos 89 a 95 da Lei Federal nº 14.133/21; </w:t>
      </w:r>
    </w:p>
    <w:p w14:paraId="4DCA133F"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 DAS OBRIGAÇÕES DA CONTRADA. </w:t>
      </w:r>
    </w:p>
    <w:p w14:paraId="0273608D"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13.2.1 Executar o contrato n</w:t>
      </w:r>
      <w:r w:rsidR="00206F22">
        <w:rPr>
          <w:rFonts w:ascii="Arial" w:eastAsia="Calibri" w:hAnsi="Arial" w:cs="Arial"/>
          <w:bCs/>
          <w:sz w:val="20"/>
          <w:szCs w:val="20"/>
        </w:rPr>
        <w:t>a</w:t>
      </w:r>
      <w:r w:rsidRPr="00613D08">
        <w:rPr>
          <w:rFonts w:ascii="Arial" w:eastAsia="Calibri" w:hAnsi="Arial" w:cs="Arial"/>
          <w:bCs/>
          <w:sz w:val="20"/>
          <w:szCs w:val="20"/>
        </w:rPr>
        <w:t xml:space="preserve"> melhor forma de direito e boa-fé responsabilizando-se pela perfeição técnica dos serviços realizados. </w:t>
      </w:r>
    </w:p>
    <w:p w14:paraId="352996AB"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13.2.2 Responsabilizar-se pela qualidade dos serviços, substituindo no prazo de 48 (quarenta e oito) horas, aqueles que apresentarem qualquer tipo de vício ou imperfeição, ou não se adequarem às especificações constantes deste Edital </w:t>
      </w:r>
      <w:proofErr w:type="gramStart"/>
      <w:r w:rsidRPr="00613D08">
        <w:rPr>
          <w:rFonts w:ascii="Arial" w:eastAsia="Calibri" w:hAnsi="Arial" w:cs="Arial"/>
          <w:bCs/>
          <w:sz w:val="20"/>
          <w:szCs w:val="20"/>
        </w:rPr>
        <w:t>sob pena</w:t>
      </w:r>
      <w:proofErr w:type="gramEnd"/>
      <w:r w:rsidRPr="00613D08">
        <w:rPr>
          <w:rFonts w:ascii="Arial" w:eastAsia="Calibri" w:hAnsi="Arial" w:cs="Arial"/>
          <w:bCs/>
          <w:sz w:val="20"/>
          <w:szCs w:val="20"/>
        </w:rPr>
        <w:t xml:space="preserve"> de aplicação das sanções cabíveis, inclusive rescisão contratual. </w:t>
      </w:r>
    </w:p>
    <w:p w14:paraId="0A9D3D7F"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13.2.3 Dirimir qualquer dúvida e prestar esclarecimentos acerca da execução do objeto durante toda a sua vigência, no prazo máximo de 48 horas a contar da notificação, a pedido do município. </w:t>
      </w:r>
    </w:p>
    <w:p w14:paraId="1D2FA713"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13.2.4 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 </w:t>
      </w:r>
    </w:p>
    <w:p w14:paraId="746E85AB"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 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 </w:t>
      </w:r>
    </w:p>
    <w:p w14:paraId="7162F446"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13.2.5.1 Economia no consumo de água e energia; </w:t>
      </w:r>
    </w:p>
    <w:p w14:paraId="0EA9C5D8"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13.2.5.2 Minimização da geração de resíduos e destinação final ambientalmente adequada dos que forem </w:t>
      </w:r>
      <w:r w:rsidRPr="00613D08">
        <w:rPr>
          <w:rFonts w:ascii="Arial" w:eastAsia="Calibri" w:hAnsi="Arial" w:cs="Arial"/>
          <w:bCs/>
          <w:sz w:val="20"/>
          <w:szCs w:val="20"/>
        </w:rPr>
        <w:lastRenderedPageBreak/>
        <w:t xml:space="preserve">gerados; </w:t>
      </w:r>
    </w:p>
    <w:p w14:paraId="7E90FE11"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13.2.5.3 Redução da emissão de poluentes e de gases de efeito estufa; </w:t>
      </w:r>
    </w:p>
    <w:p w14:paraId="2C0363B1"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13.2.5.4 </w:t>
      </w:r>
      <w:proofErr w:type="gramStart"/>
      <w:r w:rsidRPr="00613D08">
        <w:rPr>
          <w:rFonts w:ascii="Arial" w:eastAsia="Calibri" w:hAnsi="Arial" w:cs="Arial"/>
          <w:bCs/>
          <w:sz w:val="20"/>
          <w:szCs w:val="20"/>
        </w:rPr>
        <w:t>Utilização de produtos reciclados, recicláveis, reutilizáveis, reaproveitáveis</w:t>
      </w:r>
      <w:proofErr w:type="gramEnd"/>
      <w:r w:rsidRPr="00613D08">
        <w:rPr>
          <w:rFonts w:ascii="Arial" w:eastAsia="Calibri" w:hAnsi="Arial" w:cs="Arial"/>
          <w:bCs/>
          <w:sz w:val="20"/>
          <w:szCs w:val="20"/>
        </w:rPr>
        <w:t xml:space="preserve"> ou biodegradáveis compostáveis; </w:t>
      </w:r>
    </w:p>
    <w:p w14:paraId="3CECAB6A"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13.2.5.5 Maior geração de empregos, preferencialmente com mão de obra local; </w:t>
      </w:r>
    </w:p>
    <w:p w14:paraId="5BEE693D"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13.2.5.6 Fomento às políticas sociais inclusivas e compensatórias; </w:t>
      </w:r>
    </w:p>
    <w:p w14:paraId="3F39DFC0"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13.2.5.7 Utilização de produtos com baixo consumo energético e baixa emissão de ruído; </w:t>
      </w:r>
    </w:p>
    <w:p w14:paraId="637F8897" w14:textId="77777777" w:rsidR="00206F22" w:rsidRDefault="00613D08" w:rsidP="00E36BBA">
      <w:pPr>
        <w:spacing w:before="240" w:line="276" w:lineRule="auto"/>
        <w:jc w:val="both"/>
      </w:pPr>
      <w:r w:rsidRPr="00613D08">
        <w:rPr>
          <w:rFonts w:ascii="Arial" w:eastAsia="Calibri" w:hAnsi="Arial" w:cs="Arial"/>
          <w:bCs/>
          <w:sz w:val="20"/>
          <w:szCs w:val="20"/>
        </w:rPr>
        <w:t>13.2.5.8 Observação das normas do INMETRO, quando for o caso e houver regulamentação da matéria.</w:t>
      </w:r>
      <w:r w:rsidRPr="00613D08">
        <w:t xml:space="preserve"> </w:t>
      </w:r>
    </w:p>
    <w:p w14:paraId="7B68648C"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 DAS OBRIGAÇÕES DO CONTRATANTE. </w:t>
      </w:r>
    </w:p>
    <w:p w14:paraId="11E1A841"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13.3.1 Notificar a CONTRATADA sobre qualquer irregularidade encontrada na realização dos serviços, fixando-lhe, quando não pactuado, prazo para corrigi-la. </w:t>
      </w:r>
    </w:p>
    <w:p w14:paraId="41ED3C22"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13.3.2 Atestar o recebimento do objeto contratado no documento fiscal correspondente. </w:t>
      </w:r>
    </w:p>
    <w:p w14:paraId="44970C2F" w14:textId="77777777" w:rsidR="00206F22" w:rsidRDefault="00613D08" w:rsidP="00E36BBA">
      <w:pPr>
        <w:spacing w:before="240" w:line="276" w:lineRule="auto"/>
        <w:jc w:val="both"/>
      </w:pPr>
      <w:r w:rsidRPr="00613D08">
        <w:rPr>
          <w:rFonts w:ascii="Arial" w:eastAsia="Calibri" w:hAnsi="Arial" w:cs="Arial"/>
          <w:bCs/>
          <w:sz w:val="20"/>
          <w:szCs w:val="20"/>
        </w:rPr>
        <w:t>13.3.3 Emitir, por meio do setor de compras o correspondente Pedido de Compra.</w:t>
      </w:r>
      <w:r w:rsidRPr="00613D08">
        <w:t xml:space="preserve"> </w:t>
      </w:r>
    </w:p>
    <w:p w14:paraId="36C4AD8B"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13.3.4 Prestar as informações e os esclarecimentos que venham a serem solicitados pelos funcionários da CONTRATADA, em relação aos serviços, objeto do processo. </w:t>
      </w:r>
    </w:p>
    <w:p w14:paraId="3D65BEE1"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13.3.5 Acompanhar e fiscalizar a realização dos serviços, por meio do setor de compras do município de Braúnas; </w:t>
      </w:r>
    </w:p>
    <w:p w14:paraId="797991E6"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13.3.6 Efetuar os pagamentos devidos à CONTRATADA nas condições estabelecidas. </w:t>
      </w:r>
    </w:p>
    <w:p w14:paraId="55FC7EF2"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13.3.7 Fiscalizar a execução do contrato, o que não fará cessar ou diminuir a responsabilidade da CONTRATADA pelo perfeito cumprimento das obrigações estipuladas, nem por quaisquer danos, inclusive quanto a terceiros, ou por irregularidades constatadas. </w:t>
      </w:r>
    </w:p>
    <w:p w14:paraId="38ECA2BD"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13.3.8 Rejeitar todo e qualquer serviço de má qualidade e em desconformidade com as especificações deste Edital. </w:t>
      </w:r>
    </w:p>
    <w:p w14:paraId="55A6B4D7"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13.3.9 Recusar qualquer serviço, quando for o caso que apresente incorreções de natureza construtiva e/ou de acabamento, ficando as correções à custa da CONTRATADA. </w:t>
      </w:r>
    </w:p>
    <w:p w14:paraId="4A7BAF79"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13.3.10 Decidir acerca das questões que se apresentarem durante a realização dos serviços. </w:t>
      </w:r>
    </w:p>
    <w:p w14:paraId="6B76B459"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13.3.11 Arcar com as despesas de publicação do extrato deste contrato bem como dos termos aditivos que venham a ser firmados. </w:t>
      </w:r>
    </w:p>
    <w:p w14:paraId="288B8E2D" w14:textId="77777777" w:rsidR="00206F22"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13.3.12 Efetuar o recebimento definitivo do objeto por meio do departamento de compras. </w:t>
      </w:r>
    </w:p>
    <w:p w14:paraId="0E33E1D3" w14:textId="43F1A674"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13.3.13 Efetuar diligência para comprovar o cumprimento das práticas de sustentabilidade.</w:t>
      </w:r>
    </w:p>
    <w:p w14:paraId="7C738419" w14:textId="43C58806"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lastRenderedPageBreak/>
        <w:t>1</w:t>
      </w:r>
      <w:r>
        <w:rPr>
          <w:rFonts w:ascii="Arial" w:eastAsia="Calibri" w:hAnsi="Arial" w:cs="Arial"/>
          <w:b/>
          <w:sz w:val="20"/>
          <w:szCs w:val="20"/>
        </w:rPr>
        <w:t>4</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QUARTA – DAS RESPONSABILDADE FISCAL</w:t>
      </w:r>
    </w:p>
    <w:p w14:paraId="29749CF1" w14:textId="22D71254"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14.1 Sobre os preços ora contratados estão contabilizados todos os encargos trabalhistas, previdenciários, fiscais e comerciais, na forma prevista pelo art. 121 da Lei Federal nº 14.133/21, sendo exclusivamente da CONTRATADA tais responsabilidades.</w:t>
      </w:r>
    </w:p>
    <w:p w14:paraId="3D880DC6" w14:textId="331B923A"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5</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QUINTA – DA RESERVA DE CARGOS</w:t>
      </w:r>
    </w:p>
    <w:p w14:paraId="3D1B9988"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15.1 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 </w:t>
      </w:r>
    </w:p>
    <w:p w14:paraId="312DCFCC" w14:textId="6553060A"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15.2 A comprovação de reserva cargos a que se refere </w:t>
      </w:r>
      <w:proofErr w:type="gramStart"/>
      <w:r w:rsidRPr="00613D08">
        <w:rPr>
          <w:rFonts w:ascii="Arial" w:eastAsia="Calibri" w:hAnsi="Arial" w:cs="Arial"/>
          <w:bCs/>
          <w:sz w:val="20"/>
          <w:szCs w:val="20"/>
        </w:rPr>
        <w:t>a</w:t>
      </w:r>
      <w:proofErr w:type="gramEnd"/>
      <w:r w:rsidRPr="00613D08">
        <w:rPr>
          <w:rFonts w:ascii="Arial" w:eastAsia="Calibri" w:hAnsi="Arial" w:cs="Arial"/>
          <w:bCs/>
          <w:sz w:val="20"/>
          <w:szCs w:val="20"/>
        </w:rPr>
        <w:t xml:space="preserve"> cláusula acima, no prazo fixado pelo fiscal do contrato, com a indicação dos empregados que preencheram as referidas vagas.</w:t>
      </w:r>
    </w:p>
    <w:p w14:paraId="521F7A0D" w14:textId="75A0C111"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6</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SEXTA – DAS SANÇÕES E INEXECUÇÃO</w:t>
      </w:r>
    </w:p>
    <w:p w14:paraId="52593395"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16.1 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 </w:t>
      </w:r>
    </w:p>
    <w:p w14:paraId="407C9293"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16.2 Ficam estabelecidos os seguintes percentuais de multas, aplicáveis quando do descumprimento assumidos: </w:t>
      </w:r>
    </w:p>
    <w:p w14:paraId="2BEE7921"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16.2.1 0,5% (zero vírgula cinco por cento) por dia de atraso na entregue do objeto, ou por dia de atraso no cumprimento de obrigação assumida ou legal, até o 30º (trigésimo) dia, calculados sobre o valor de cada ordem de serviço não atendida; </w:t>
      </w:r>
    </w:p>
    <w:p w14:paraId="6524470E"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16.2.2 Até 10% (dez por cento) sobre o valor registrado e juros de 1% (um por cento) ao mês, incididos sobre o valor da multa, no caso de atraso superior </w:t>
      </w:r>
      <w:proofErr w:type="gramStart"/>
      <w:r w:rsidRPr="00613D08">
        <w:rPr>
          <w:rFonts w:ascii="Arial" w:eastAsia="Calibri" w:hAnsi="Arial" w:cs="Arial"/>
          <w:bCs/>
          <w:sz w:val="20"/>
          <w:szCs w:val="20"/>
        </w:rPr>
        <w:t>à</w:t>
      </w:r>
      <w:proofErr w:type="gramEnd"/>
      <w:r w:rsidRPr="00613D08">
        <w:rPr>
          <w:rFonts w:ascii="Arial" w:eastAsia="Calibri" w:hAnsi="Arial" w:cs="Arial"/>
          <w:bCs/>
          <w:sz w:val="20"/>
          <w:szCs w:val="20"/>
        </w:rPr>
        <w:t xml:space="preserve"> 30 (trinta) dias no serviço objeto de não cumprimento de obrigação legal, com a possível extinção do contrato; </w:t>
      </w:r>
    </w:p>
    <w:p w14:paraId="536273E8"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16.2.3 Até 30% (trinta por cento) sobre o valor do registro, na hipótese da CONTRATADA, injustificadamente, desistir do pacto ou der causa a sua rescisão, bem como nos demais casos de</w:t>
      </w:r>
      <w:r>
        <w:rPr>
          <w:rFonts w:ascii="Arial" w:eastAsia="Calibri" w:hAnsi="Arial" w:cs="Arial"/>
          <w:bCs/>
          <w:sz w:val="20"/>
          <w:szCs w:val="20"/>
        </w:rPr>
        <w:t xml:space="preserve"> </w:t>
      </w:r>
      <w:r w:rsidRPr="00613D08">
        <w:rPr>
          <w:rFonts w:ascii="Arial" w:eastAsia="Calibri" w:hAnsi="Arial" w:cs="Arial"/>
          <w:bCs/>
          <w:sz w:val="20"/>
          <w:szCs w:val="20"/>
        </w:rPr>
        <w:t xml:space="preserve">descumprimento das obrigações, quando o município em face da gravidade analisará os critérios de proporcionalidade e razoabilidade. </w:t>
      </w:r>
    </w:p>
    <w:p w14:paraId="00D16A44"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16.3 O valor das multas aplicadas, após será descontado dos pagamentos devidos pelo município. </w:t>
      </w:r>
    </w:p>
    <w:p w14:paraId="2D77E08E"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16.4 As sanções previstas, em face da gravidade da infração, poderão ser aplicadas cumulativamente, após regular processo administrativo em que se garantirá a observância dos princípios do contraditório e da ampla defesa. </w:t>
      </w:r>
    </w:p>
    <w:p w14:paraId="5852E203"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16.5 A CONTRATADA deixando de entregar documento exigido, apresentado documentação falsa, ensejando o retardamento da execução do objeto, falhando ou fraudando no serviço, comportando-se de </w:t>
      </w:r>
      <w:r w:rsidRPr="00613D08">
        <w:rPr>
          <w:rFonts w:ascii="Arial" w:eastAsia="Calibri" w:hAnsi="Arial" w:cs="Arial"/>
          <w:bCs/>
          <w:sz w:val="20"/>
          <w:szCs w:val="20"/>
        </w:rPr>
        <w:lastRenderedPageBreak/>
        <w:t xml:space="preserve">modo inidôneo ou cometendo fraude fiscal, ficará impedida de licitar e contratar com o município pelo prazo de até 06 (seis) anos, sem prejuízo de multas previstas neste documento e demais cominações legais. </w:t>
      </w:r>
    </w:p>
    <w:p w14:paraId="76244946" w14:textId="6AEE7030"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16.6 Em todas as situações que couberem as sansões administrativas</w:t>
      </w:r>
      <w:proofErr w:type="gramStart"/>
      <w:r w:rsidRPr="00613D08">
        <w:rPr>
          <w:rFonts w:ascii="Arial" w:eastAsia="Calibri" w:hAnsi="Arial" w:cs="Arial"/>
          <w:bCs/>
          <w:sz w:val="20"/>
          <w:szCs w:val="20"/>
        </w:rPr>
        <w:t>, será</w:t>
      </w:r>
      <w:proofErr w:type="gramEnd"/>
      <w:r w:rsidRPr="00613D08">
        <w:rPr>
          <w:rFonts w:ascii="Arial" w:eastAsia="Calibri" w:hAnsi="Arial" w:cs="Arial"/>
          <w:bCs/>
          <w:sz w:val="20"/>
          <w:szCs w:val="20"/>
        </w:rPr>
        <w:t xml:space="preserve"> observado o regramento previsto nos artigos 155 e 156 da Lei Federal nº 14.133/21, sendo assegurado ao sancionado o direito ao contraditório e ampla defesa nos termos dos art. 157e 158 da Lei Federal nº 14.133/21.</w:t>
      </w:r>
    </w:p>
    <w:p w14:paraId="5D5B55A5" w14:textId="563CBFC3"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7</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SÉTIMA – DA EXTINÇÃO DO CONTRATO</w:t>
      </w:r>
    </w:p>
    <w:p w14:paraId="1439DC19"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17.1 A extinção contratual poderá ser: </w:t>
      </w:r>
    </w:p>
    <w:p w14:paraId="1C71762D"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17.1.1 Por ato unilateral e escrito do município nos casos enumerados nos incisos I a IX, do artigo 137 da Lei Federal nº 14.133/21. </w:t>
      </w:r>
    </w:p>
    <w:p w14:paraId="7B74B270"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17.1.2 Por acordo entre as partes, reduzido a termo conforme inciso II do art. 138 da Lei Federal nº 14.133/21. </w:t>
      </w:r>
    </w:p>
    <w:p w14:paraId="412E0F71"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17.1.3 Por determinação arbitral ou por decisão judicial na forma </w:t>
      </w:r>
      <w:proofErr w:type="gramStart"/>
      <w:r w:rsidRPr="00613D08">
        <w:rPr>
          <w:rFonts w:ascii="Arial" w:eastAsia="Calibri" w:hAnsi="Arial" w:cs="Arial"/>
          <w:bCs/>
          <w:sz w:val="20"/>
          <w:szCs w:val="20"/>
        </w:rPr>
        <w:t>lega,</w:t>
      </w:r>
      <w:proofErr w:type="gramEnd"/>
      <w:r w:rsidRPr="00613D08">
        <w:rPr>
          <w:rFonts w:ascii="Arial" w:eastAsia="Calibri" w:hAnsi="Arial" w:cs="Arial"/>
          <w:bCs/>
          <w:sz w:val="20"/>
          <w:szCs w:val="20"/>
        </w:rPr>
        <w:t xml:space="preserve"> diante do disposto no inciso III do art. 138 da Lei Federal nº 14.133/21; </w:t>
      </w:r>
    </w:p>
    <w:p w14:paraId="3B9DAB1D" w14:textId="46EE5B36"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17.2 Os casos de rescisão contratual deverão ser formalmente motivados, assegurada </w:t>
      </w:r>
      <w:proofErr w:type="gramStart"/>
      <w:r w:rsidRPr="00613D08">
        <w:rPr>
          <w:rFonts w:ascii="Arial" w:eastAsia="Calibri" w:hAnsi="Arial" w:cs="Arial"/>
          <w:bCs/>
          <w:sz w:val="20"/>
          <w:szCs w:val="20"/>
        </w:rPr>
        <w:t>a</w:t>
      </w:r>
      <w:proofErr w:type="gramEnd"/>
      <w:r w:rsidRPr="00613D08">
        <w:rPr>
          <w:rFonts w:ascii="Arial" w:eastAsia="Calibri" w:hAnsi="Arial" w:cs="Arial"/>
          <w:bCs/>
          <w:sz w:val="20"/>
          <w:szCs w:val="20"/>
        </w:rPr>
        <w:t xml:space="preserve"> observância dos princípios do contraditório e da ampla defesa, inclusive com vistas franqueadas ao interessado sobre assuntos de sua demanda.</w:t>
      </w:r>
    </w:p>
    <w:p w14:paraId="07D5623F" w14:textId="2CBF61C4"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8</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OITAVA – DA PUBLICIDADE.</w:t>
      </w:r>
    </w:p>
    <w:p w14:paraId="7694EAFD" w14:textId="37DC087E" w:rsidR="00613D08" w:rsidRPr="00D56E3D" w:rsidRDefault="00613D08" w:rsidP="00453645">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18.1 </w:t>
      </w:r>
      <w:proofErr w:type="gramStart"/>
      <w:r w:rsidRPr="00613D08">
        <w:rPr>
          <w:rFonts w:ascii="Arial" w:eastAsia="Calibri" w:hAnsi="Arial" w:cs="Arial"/>
          <w:bCs/>
          <w:sz w:val="20"/>
          <w:szCs w:val="20"/>
        </w:rPr>
        <w:t>Será</w:t>
      </w:r>
      <w:proofErr w:type="gramEnd"/>
      <w:r w:rsidRPr="00613D08">
        <w:rPr>
          <w:rFonts w:ascii="Arial" w:eastAsia="Calibri" w:hAnsi="Arial" w:cs="Arial"/>
          <w:bCs/>
          <w:sz w:val="20"/>
          <w:szCs w:val="20"/>
        </w:rPr>
        <w:t xml:space="preserve">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77B5FFEC" w14:textId="6752D3DC" w:rsidR="00E36BBA" w:rsidRPr="00D56E3D" w:rsidRDefault="00E36BBA" w:rsidP="00453645">
      <w:pPr>
        <w:pBdr>
          <w:top w:val="double" w:sz="4" w:space="1" w:color="auto"/>
          <w:bottom w:val="double" w:sz="4" w:space="1" w:color="auto"/>
        </w:pBdr>
        <w:spacing w:line="276" w:lineRule="auto"/>
        <w:jc w:val="center"/>
        <w:rPr>
          <w:rFonts w:ascii="Arial" w:eastAsia="Calibri" w:hAnsi="Arial" w:cs="Arial"/>
          <w:b/>
          <w:sz w:val="20"/>
          <w:szCs w:val="20"/>
        </w:rPr>
      </w:pPr>
      <w:r w:rsidRPr="00E36BBA">
        <w:rPr>
          <w:rFonts w:ascii="Arial" w:eastAsia="Calibri" w:hAnsi="Arial" w:cs="Arial"/>
          <w:b/>
          <w:sz w:val="20"/>
          <w:szCs w:val="20"/>
        </w:rPr>
        <w:t>1</w:t>
      </w:r>
      <w:r>
        <w:rPr>
          <w:rFonts w:ascii="Arial" w:eastAsia="Calibri" w:hAnsi="Arial" w:cs="Arial"/>
          <w:b/>
          <w:sz w:val="20"/>
          <w:szCs w:val="20"/>
        </w:rPr>
        <w:t>9</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DÉCIMA NONA – DA FISCALIZAÇÃO</w:t>
      </w:r>
    </w:p>
    <w:p w14:paraId="409703DF" w14:textId="77777777" w:rsidR="00613D08" w:rsidRDefault="00613D08" w:rsidP="00453645">
      <w:pPr>
        <w:spacing w:line="276" w:lineRule="auto"/>
        <w:jc w:val="both"/>
        <w:rPr>
          <w:rFonts w:ascii="Arial" w:eastAsia="Calibri" w:hAnsi="Arial" w:cs="Arial"/>
          <w:bCs/>
          <w:sz w:val="20"/>
          <w:szCs w:val="20"/>
        </w:rPr>
      </w:pPr>
      <w:r w:rsidRPr="00613D08">
        <w:rPr>
          <w:rFonts w:ascii="Arial" w:eastAsia="Calibri" w:hAnsi="Arial" w:cs="Arial"/>
          <w:bCs/>
          <w:sz w:val="20"/>
          <w:szCs w:val="20"/>
        </w:rPr>
        <w:t xml:space="preserve">19.1 A fiscalização do objeto compete </w:t>
      </w:r>
      <w:proofErr w:type="gramStart"/>
      <w:r w:rsidRPr="00613D08">
        <w:rPr>
          <w:rFonts w:ascii="Arial" w:eastAsia="Calibri" w:hAnsi="Arial" w:cs="Arial"/>
          <w:bCs/>
          <w:sz w:val="20"/>
          <w:szCs w:val="20"/>
        </w:rPr>
        <w:t>aos órgão</w:t>
      </w:r>
      <w:proofErr w:type="gramEnd"/>
      <w:r w:rsidRPr="00613D08">
        <w:rPr>
          <w:rFonts w:ascii="Arial" w:eastAsia="Calibri" w:hAnsi="Arial" w:cs="Arial"/>
          <w:bCs/>
          <w:sz w:val="20"/>
          <w:szCs w:val="20"/>
        </w:rPr>
        <w:t xml:space="preserve"> requisitantes que na qualidade de fiscal técnico será responsável por aferir as condições e compromissos relacionados neste contrato em conjunto com o Edital e Termo de Referência. </w:t>
      </w:r>
    </w:p>
    <w:p w14:paraId="47DA0304" w14:textId="77777777" w:rsidR="00613D08" w:rsidRDefault="00613D08" w:rsidP="00E36BBA">
      <w:pPr>
        <w:spacing w:before="240" w:line="276" w:lineRule="auto"/>
        <w:jc w:val="both"/>
        <w:rPr>
          <w:rFonts w:ascii="Arial" w:eastAsia="Calibri" w:hAnsi="Arial" w:cs="Arial"/>
          <w:bCs/>
          <w:sz w:val="20"/>
          <w:szCs w:val="20"/>
        </w:rPr>
      </w:pPr>
      <w:proofErr w:type="gramStart"/>
      <w:r w:rsidRPr="00613D08">
        <w:rPr>
          <w:rFonts w:ascii="Arial" w:eastAsia="Calibri" w:hAnsi="Arial" w:cs="Arial"/>
          <w:bCs/>
          <w:sz w:val="20"/>
          <w:szCs w:val="20"/>
        </w:rPr>
        <w:t>19.2 Em caso de impedimento, ordem</w:t>
      </w:r>
      <w:proofErr w:type="gramEnd"/>
      <w:r w:rsidRPr="00613D08">
        <w:rPr>
          <w:rFonts w:ascii="Arial" w:eastAsia="Calibri" w:hAnsi="Arial" w:cs="Arial"/>
          <w:bCs/>
          <w:sz w:val="20"/>
          <w:szCs w:val="20"/>
        </w:rPr>
        <w:t xml:space="preserve"> de paralisação ou suspensão do contrato o cronograma de serviço será prorrogado automaticamente pelo tempo correspondente, anotadas tais circunstâncias mediante simples apostila. </w:t>
      </w:r>
    </w:p>
    <w:p w14:paraId="0AB22270"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19.3 As comunicações entre o município e a CONTRATADA devem ser realizadas por escrito sempre que o ato exigir tal formalidade, admitindo-se o uso de mensagem eletrônica para esse fim.</w:t>
      </w:r>
      <w:r>
        <w:rPr>
          <w:rFonts w:ascii="Arial" w:eastAsia="Calibri" w:hAnsi="Arial" w:cs="Arial"/>
          <w:bCs/>
          <w:sz w:val="20"/>
          <w:szCs w:val="20"/>
        </w:rPr>
        <w:t xml:space="preserve"> </w:t>
      </w:r>
    </w:p>
    <w:p w14:paraId="1BE89DC7"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19.4 A CONTRATANTE poderá convocar representante da empresa para adoção de providências que devam ser cumpridas de imediato. </w:t>
      </w:r>
    </w:p>
    <w:p w14:paraId="13EC55F6"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19.5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w:t>
      </w:r>
      <w:r w:rsidRPr="00613D08">
        <w:rPr>
          <w:rFonts w:ascii="Arial" w:eastAsia="Calibri" w:hAnsi="Arial" w:cs="Arial"/>
          <w:bCs/>
          <w:sz w:val="20"/>
          <w:szCs w:val="20"/>
        </w:rPr>
        <w:lastRenderedPageBreak/>
        <w:t xml:space="preserve">resultados e das sanções aplicáveis, dentre outros. </w:t>
      </w:r>
    </w:p>
    <w:p w14:paraId="659E51F2"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19.6 A execução deverá ser acompanhada e fiscalizada pelo fiscal do contrato, ou pelos respectivos substitutos, nos termos do art. 117 da Lei Federal nº 14.133/21. </w:t>
      </w:r>
    </w:p>
    <w:p w14:paraId="610AD88B"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19.7 O fiscal técnico do contrato acompanhará a execução do contrato, para que sejam cumpridas todas as condições estabelecidas no contrato, de modo a assegurar os melhores resultados para a Administração. </w:t>
      </w:r>
    </w:p>
    <w:p w14:paraId="50FD44B9"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19.8 O fiscal técnico do contrato anotará no histórico de gerenciamento do contrato todas as ocorrências relacionadas à execução do contrato, com a descrição do que for necessário para a regularização das faltas ou dos defeitos observados; </w:t>
      </w:r>
    </w:p>
    <w:p w14:paraId="4F80C871" w14:textId="77777777" w:rsidR="00613D08" w:rsidRDefault="00613D08" w:rsidP="00E36BBA">
      <w:pPr>
        <w:spacing w:before="240" w:line="276" w:lineRule="auto"/>
        <w:jc w:val="both"/>
        <w:rPr>
          <w:rFonts w:ascii="Arial" w:eastAsia="Calibri" w:hAnsi="Arial" w:cs="Arial"/>
          <w:bCs/>
          <w:sz w:val="20"/>
          <w:szCs w:val="20"/>
        </w:rPr>
      </w:pPr>
      <w:proofErr w:type="gramStart"/>
      <w:r w:rsidRPr="00613D08">
        <w:rPr>
          <w:rFonts w:ascii="Arial" w:eastAsia="Calibri" w:hAnsi="Arial" w:cs="Arial"/>
          <w:bCs/>
          <w:sz w:val="20"/>
          <w:szCs w:val="20"/>
        </w:rPr>
        <w:t>19.9 Identificada</w:t>
      </w:r>
      <w:proofErr w:type="gramEnd"/>
      <w:r w:rsidRPr="00613D08">
        <w:rPr>
          <w:rFonts w:ascii="Arial" w:eastAsia="Calibri" w:hAnsi="Arial" w:cs="Arial"/>
          <w:bCs/>
          <w:sz w:val="20"/>
          <w:szCs w:val="20"/>
        </w:rPr>
        <w:t xml:space="preserve"> qualquer inexatidão ou irregularidade, o fiscal técnico da Administração emitirá notificações para a correção da execução do contrato, determinando prazo para a correção; </w:t>
      </w:r>
    </w:p>
    <w:p w14:paraId="17FCF1EF"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19.10 O fiscal técnico informará ao gestor da Administração, em tempo hábil, a situação que demandar decisão ou adoção de medidas que ultrapassem sua competência, para que adote as medidas necessárias e saneadoras, se for o caso. </w:t>
      </w:r>
    </w:p>
    <w:p w14:paraId="14B6678A"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19.11 No caso de ocorrências que possam inviabilizar a execução do contrato nas datas aprazadas, o fiscal técnico comunicará o fato imediatamente ao seu gestor par adoção das medidas cabíveis. </w:t>
      </w:r>
    </w:p>
    <w:p w14:paraId="33BAEE03"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19.12 O fiscal técnico do contrato comunicará ao gestor, em tempo hábil, o término do contrato sob sua responsabilidade, com vistas à renovação tempestiva ou à prorrogação contratual. </w:t>
      </w:r>
    </w:p>
    <w:p w14:paraId="1A8B6D57"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19.13 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 </w:t>
      </w:r>
    </w:p>
    <w:p w14:paraId="63574809"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19.14 Caso ocorram descumprimento das obrigações contratuais, o fiscal administrativo do contrato atuará tempestivamente na solução do problema, reportando ao gestor do contrato para que tome as providências cabíveis, quando ultrapassar a sua competência. </w:t>
      </w:r>
    </w:p>
    <w:p w14:paraId="2D52365C"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4DFCCDE"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19.16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AC6389A"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19.17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E2CC68C" w14:textId="77777777" w:rsidR="00613D08" w:rsidRDefault="00613D08" w:rsidP="00E36BBA">
      <w:pPr>
        <w:spacing w:before="240" w:line="276" w:lineRule="auto"/>
        <w:jc w:val="both"/>
      </w:pPr>
      <w:r w:rsidRPr="00613D08">
        <w:rPr>
          <w:rFonts w:ascii="Arial" w:eastAsia="Calibri" w:hAnsi="Arial" w:cs="Arial"/>
          <w:bCs/>
          <w:sz w:val="20"/>
          <w:szCs w:val="20"/>
        </w:rPr>
        <w:t xml:space="preserve">19.18 O gestor do contrato emitirá documento comprobatório da avaliação realizada pelos fiscais técnico, administrativo e setorial quanto ao cumprimento de obrigações assumidas pelo contratado, com menção ao </w:t>
      </w:r>
      <w:r w:rsidRPr="00613D08">
        <w:rPr>
          <w:rFonts w:ascii="Arial" w:eastAsia="Calibri" w:hAnsi="Arial" w:cs="Arial"/>
          <w:bCs/>
          <w:sz w:val="20"/>
          <w:szCs w:val="20"/>
        </w:rPr>
        <w:lastRenderedPageBreak/>
        <w:t>seu desempenho na execução contratual, baseado nos indicadores objetivamente definidos e aferidos, e a eventuais penalidades aplicadas, devendo constar do cadastro de atesto de cumprimento de obrigações.</w:t>
      </w:r>
      <w:r w:rsidRPr="00613D08">
        <w:t xml:space="preserve"> </w:t>
      </w:r>
    </w:p>
    <w:p w14:paraId="38BA369C"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19.19 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 </w:t>
      </w:r>
    </w:p>
    <w:p w14:paraId="52DD95F5" w14:textId="76C9D9EC"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19.20 O gestor do contrato deverá elaborará relatório final com informações sobre a consecução dos objetivos que tenham justificado a contratação e eventuais condutas a serem adotadas para o aprimoramento das atividades da Administração.</w:t>
      </w:r>
    </w:p>
    <w:p w14:paraId="373838A0" w14:textId="4024F2E0"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20</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VIGÉSIMA – DA GARANTIA CONTRATUAL</w:t>
      </w:r>
    </w:p>
    <w:p w14:paraId="50DC6F28" w14:textId="34CEE794"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20.1 A Prefeitura Municipal de Braúnas,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74B63C0B" w14:textId="17C6A0D8"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2</w:t>
      </w:r>
      <w:r w:rsidRPr="00E36BBA">
        <w:rPr>
          <w:rFonts w:ascii="Arial" w:eastAsia="Calibri" w:hAnsi="Arial" w:cs="Arial"/>
          <w:b/>
          <w:sz w:val="20"/>
          <w:szCs w:val="20"/>
        </w:rPr>
        <w:t xml:space="preserve">1. </w:t>
      </w:r>
      <w:r w:rsidR="00613D08" w:rsidRPr="00613D08">
        <w:rPr>
          <w:rFonts w:ascii="Arial" w:eastAsia="Calibri" w:hAnsi="Arial" w:cs="Arial"/>
          <w:b/>
          <w:sz w:val="20"/>
          <w:szCs w:val="20"/>
        </w:rPr>
        <w:t>CLÁUSULA VIGÉSIMA PRIMEIRA – DA PRORROGAÇÃO</w:t>
      </w:r>
    </w:p>
    <w:p w14:paraId="7C6AA5E1" w14:textId="36E3E07C"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21.1 O presente contrato poderá ser prorrogado pela Administração, mantidas as condições de repactuação dos preços desde que se mantenham condições e preços vantajosos para a Administração, nos termos do art. 107 da Lei Federal nº 14.133/21.</w:t>
      </w:r>
    </w:p>
    <w:p w14:paraId="7B6803D0" w14:textId="431F99CA" w:rsidR="00E36BBA" w:rsidRPr="00D56E3D" w:rsidRDefault="00E36BBA" w:rsidP="00E36BBA">
      <w:pPr>
        <w:pBdr>
          <w:top w:val="double" w:sz="4" w:space="1" w:color="auto"/>
          <w:bottom w:val="double" w:sz="4" w:space="1" w:color="auto"/>
        </w:pBdr>
        <w:spacing w:before="240" w:line="276" w:lineRule="auto"/>
        <w:jc w:val="center"/>
        <w:rPr>
          <w:rFonts w:ascii="Arial" w:eastAsia="Calibri" w:hAnsi="Arial" w:cs="Arial"/>
          <w:b/>
          <w:sz w:val="20"/>
          <w:szCs w:val="20"/>
        </w:rPr>
      </w:pPr>
      <w:r>
        <w:rPr>
          <w:rFonts w:ascii="Arial" w:eastAsia="Calibri" w:hAnsi="Arial" w:cs="Arial"/>
          <w:b/>
          <w:sz w:val="20"/>
          <w:szCs w:val="20"/>
        </w:rPr>
        <w:t>22</w:t>
      </w:r>
      <w:r w:rsidRPr="00E36BBA">
        <w:rPr>
          <w:rFonts w:ascii="Arial" w:eastAsia="Calibri" w:hAnsi="Arial" w:cs="Arial"/>
          <w:b/>
          <w:sz w:val="20"/>
          <w:szCs w:val="20"/>
        </w:rPr>
        <w:t xml:space="preserve">. </w:t>
      </w:r>
      <w:r w:rsidR="00613D08" w:rsidRPr="00613D08">
        <w:rPr>
          <w:rFonts w:ascii="Arial" w:eastAsia="Calibri" w:hAnsi="Arial" w:cs="Arial"/>
          <w:b/>
          <w:sz w:val="20"/>
          <w:szCs w:val="20"/>
        </w:rPr>
        <w:t>CLÁUSULA VIGÉSIMA SEGUNDA – DO FORO.</w:t>
      </w:r>
    </w:p>
    <w:p w14:paraId="7D07D888" w14:textId="77777777" w:rsidR="00613D08"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 xml:space="preserve">22.1 </w:t>
      </w:r>
      <w:proofErr w:type="gramStart"/>
      <w:r w:rsidRPr="00613D08">
        <w:rPr>
          <w:rFonts w:ascii="Arial" w:eastAsia="Calibri" w:hAnsi="Arial" w:cs="Arial"/>
          <w:bCs/>
          <w:sz w:val="20"/>
          <w:szCs w:val="20"/>
        </w:rPr>
        <w:t>Fica</w:t>
      </w:r>
      <w:proofErr w:type="gramEnd"/>
      <w:r w:rsidRPr="00613D08">
        <w:rPr>
          <w:rFonts w:ascii="Arial" w:eastAsia="Calibri" w:hAnsi="Arial" w:cs="Arial"/>
          <w:bCs/>
          <w:sz w:val="20"/>
          <w:szCs w:val="20"/>
        </w:rPr>
        <w:t xml:space="preserve"> eleito o Foro da Comarca de Mesquita, MG, como competente para conhecer e dirimir quaisquer dúvidas ou questões resultantes deste contrato, em prejuízo a qualquer outro, por mais especial ou privilegiado que seja ou se torne. </w:t>
      </w:r>
    </w:p>
    <w:p w14:paraId="23176598" w14:textId="7F0A928F" w:rsidR="00613D08" w:rsidRPr="00D56E3D" w:rsidRDefault="00613D08" w:rsidP="00E36BBA">
      <w:pPr>
        <w:spacing w:before="240" w:line="276" w:lineRule="auto"/>
        <w:jc w:val="both"/>
        <w:rPr>
          <w:rFonts w:ascii="Arial" w:eastAsia="Calibri" w:hAnsi="Arial" w:cs="Arial"/>
          <w:bCs/>
          <w:sz w:val="20"/>
          <w:szCs w:val="20"/>
        </w:rPr>
      </w:pPr>
      <w:r w:rsidRPr="00613D08">
        <w:rPr>
          <w:rFonts w:ascii="Arial" w:eastAsia="Calibri" w:hAnsi="Arial" w:cs="Arial"/>
          <w:bCs/>
          <w:sz w:val="20"/>
          <w:szCs w:val="20"/>
        </w:rPr>
        <w:t>E, por estarem justos e contratados, firmam o presente instrumento em duas vias de igual teor e forma, para que produza seus legais e jurídicos efeitos, prometendo-se por si ou seus sucessores ao fiel cumprimento do que neste instrumento está pactuado.</w:t>
      </w:r>
    </w:p>
    <w:p w14:paraId="44562260" w14:textId="77777777" w:rsidR="005D3D5A" w:rsidRDefault="005D3D5A" w:rsidP="00D113B9">
      <w:pPr>
        <w:tabs>
          <w:tab w:val="left" w:pos="567"/>
        </w:tabs>
        <w:spacing w:before="240" w:line="276" w:lineRule="auto"/>
        <w:rPr>
          <w:rFonts w:ascii="Arial" w:eastAsia="Calibri" w:hAnsi="Arial" w:cs="Arial"/>
          <w:sz w:val="20"/>
          <w:szCs w:val="20"/>
          <w:lang w:val="pt-BR"/>
        </w:rPr>
      </w:pPr>
    </w:p>
    <w:p w14:paraId="7E198B86" w14:textId="1C3CD916" w:rsidR="00613D08" w:rsidRDefault="00613D08" w:rsidP="00613D08">
      <w:pPr>
        <w:tabs>
          <w:tab w:val="left" w:pos="567"/>
        </w:tabs>
        <w:spacing w:before="240" w:line="276" w:lineRule="auto"/>
        <w:jc w:val="center"/>
        <w:rPr>
          <w:rFonts w:ascii="Arial" w:eastAsia="Calibri" w:hAnsi="Arial" w:cs="Arial"/>
          <w:sz w:val="20"/>
          <w:szCs w:val="20"/>
        </w:rPr>
      </w:pPr>
      <w:r w:rsidRPr="00613D08">
        <w:rPr>
          <w:rFonts w:ascii="Arial" w:eastAsia="Calibri" w:hAnsi="Arial" w:cs="Arial"/>
          <w:sz w:val="20"/>
          <w:szCs w:val="20"/>
        </w:rPr>
        <w:t>Braúnas, MG ____</w:t>
      </w:r>
      <w:r w:rsidR="00DE6834">
        <w:rPr>
          <w:rFonts w:ascii="Arial" w:eastAsia="Calibri" w:hAnsi="Arial" w:cs="Arial"/>
          <w:sz w:val="20"/>
          <w:szCs w:val="20"/>
        </w:rPr>
        <w:t>___ de _________________ de 2026</w:t>
      </w:r>
      <w:r w:rsidRPr="00613D08">
        <w:rPr>
          <w:rFonts w:ascii="Arial" w:eastAsia="Calibri" w:hAnsi="Arial" w:cs="Arial"/>
          <w:sz w:val="20"/>
          <w:szCs w:val="20"/>
        </w:rPr>
        <w:t xml:space="preserve">. </w:t>
      </w:r>
    </w:p>
    <w:p w14:paraId="28C6BEAF" w14:textId="77777777" w:rsidR="00613D08" w:rsidRDefault="00613D08" w:rsidP="00613D08">
      <w:pPr>
        <w:tabs>
          <w:tab w:val="left" w:pos="567"/>
        </w:tabs>
        <w:spacing w:before="240" w:line="276" w:lineRule="auto"/>
        <w:jc w:val="center"/>
        <w:rPr>
          <w:rFonts w:ascii="Arial" w:eastAsia="Calibri" w:hAnsi="Arial" w:cs="Arial"/>
          <w:sz w:val="20"/>
          <w:szCs w:val="20"/>
        </w:rPr>
      </w:pPr>
    </w:p>
    <w:p w14:paraId="6F0C571F" w14:textId="77777777" w:rsidR="00613D08" w:rsidRDefault="00613D08" w:rsidP="00613D08">
      <w:pPr>
        <w:tabs>
          <w:tab w:val="left" w:pos="567"/>
        </w:tabs>
        <w:spacing w:line="276" w:lineRule="auto"/>
        <w:jc w:val="center"/>
        <w:rPr>
          <w:rFonts w:ascii="Arial" w:eastAsia="Calibri" w:hAnsi="Arial" w:cs="Arial"/>
          <w:sz w:val="20"/>
          <w:szCs w:val="20"/>
        </w:rPr>
      </w:pPr>
      <w:r w:rsidRPr="00613D08">
        <w:rPr>
          <w:rFonts w:ascii="Arial" w:eastAsia="Calibri" w:hAnsi="Arial" w:cs="Arial"/>
          <w:sz w:val="20"/>
          <w:szCs w:val="20"/>
        </w:rPr>
        <w:t xml:space="preserve">__________________________________________ </w:t>
      </w:r>
    </w:p>
    <w:p w14:paraId="45838075" w14:textId="77777777" w:rsidR="00613D08" w:rsidRDefault="00613D08" w:rsidP="00613D08">
      <w:pPr>
        <w:tabs>
          <w:tab w:val="left" w:pos="567"/>
        </w:tabs>
        <w:spacing w:line="276" w:lineRule="auto"/>
        <w:jc w:val="center"/>
        <w:rPr>
          <w:rFonts w:ascii="Arial" w:eastAsia="Calibri" w:hAnsi="Arial" w:cs="Arial"/>
          <w:sz w:val="20"/>
          <w:szCs w:val="20"/>
        </w:rPr>
      </w:pPr>
      <w:r w:rsidRPr="00613D08">
        <w:rPr>
          <w:rFonts w:ascii="Arial" w:eastAsia="Calibri" w:hAnsi="Arial" w:cs="Arial"/>
          <w:sz w:val="20"/>
          <w:szCs w:val="20"/>
        </w:rPr>
        <w:t xml:space="preserve">MUNICÍPIO DE BRAÚNAS CONTRATANTE </w:t>
      </w:r>
    </w:p>
    <w:p w14:paraId="41B4AB40" w14:textId="77777777" w:rsidR="00613D08" w:rsidRDefault="00613D08" w:rsidP="00613D08">
      <w:pPr>
        <w:tabs>
          <w:tab w:val="left" w:pos="567"/>
        </w:tabs>
        <w:spacing w:line="276" w:lineRule="auto"/>
        <w:jc w:val="center"/>
        <w:rPr>
          <w:rFonts w:ascii="Arial" w:eastAsia="Calibri" w:hAnsi="Arial" w:cs="Arial"/>
          <w:sz w:val="20"/>
          <w:szCs w:val="20"/>
        </w:rPr>
      </w:pPr>
    </w:p>
    <w:p w14:paraId="20B4440D" w14:textId="77777777" w:rsidR="00613D08" w:rsidRDefault="00613D08" w:rsidP="00613D08">
      <w:pPr>
        <w:tabs>
          <w:tab w:val="left" w:pos="567"/>
        </w:tabs>
        <w:spacing w:line="276" w:lineRule="auto"/>
        <w:jc w:val="center"/>
        <w:rPr>
          <w:rFonts w:ascii="Arial" w:eastAsia="Calibri" w:hAnsi="Arial" w:cs="Arial"/>
          <w:sz w:val="20"/>
          <w:szCs w:val="20"/>
        </w:rPr>
      </w:pPr>
      <w:r w:rsidRPr="00613D08">
        <w:rPr>
          <w:rFonts w:ascii="Arial" w:eastAsia="Calibri" w:hAnsi="Arial" w:cs="Arial"/>
          <w:sz w:val="20"/>
          <w:szCs w:val="20"/>
        </w:rPr>
        <w:t xml:space="preserve">__________________________________ </w:t>
      </w:r>
    </w:p>
    <w:p w14:paraId="455B4E6E" w14:textId="60E3DD79" w:rsidR="00613D08" w:rsidRDefault="00613D08" w:rsidP="00613D08">
      <w:pPr>
        <w:tabs>
          <w:tab w:val="left" w:pos="567"/>
        </w:tabs>
        <w:spacing w:line="276" w:lineRule="auto"/>
        <w:jc w:val="center"/>
        <w:rPr>
          <w:rFonts w:ascii="Arial" w:eastAsia="Calibri" w:hAnsi="Arial" w:cs="Arial"/>
          <w:sz w:val="20"/>
          <w:szCs w:val="20"/>
        </w:rPr>
      </w:pPr>
      <w:r w:rsidRPr="00613D08">
        <w:rPr>
          <w:rFonts w:ascii="Arial" w:eastAsia="Calibri" w:hAnsi="Arial" w:cs="Arial"/>
          <w:sz w:val="20"/>
          <w:szCs w:val="20"/>
        </w:rPr>
        <w:t xml:space="preserve">CONTRATADA </w:t>
      </w:r>
    </w:p>
    <w:p w14:paraId="5CC65F84" w14:textId="77777777" w:rsidR="00613D08" w:rsidRDefault="00613D08" w:rsidP="00613D08">
      <w:pPr>
        <w:tabs>
          <w:tab w:val="left" w:pos="567"/>
        </w:tabs>
        <w:spacing w:before="240" w:line="276" w:lineRule="auto"/>
        <w:rPr>
          <w:rFonts w:ascii="Arial" w:eastAsia="Calibri" w:hAnsi="Arial" w:cs="Arial"/>
          <w:sz w:val="20"/>
          <w:szCs w:val="20"/>
        </w:rPr>
      </w:pPr>
      <w:r w:rsidRPr="00613D08">
        <w:rPr>
          <w:rFonts w:ascii="Arial" w:eastAsia="Calibri" w:hAnsi="Arial" w:cs="Arial"/>
          <w:sz w:val="20"/>
          <w:szCs w:val="20"/>
        </w:rPr>
        <w:t xml:space="preserve">1ª Testemunha: ________________________________, ID__________________ </w:t>
      </w:r>
    </w:p>
    <w:p w14:paraId="7973A10A" w14:textId="5ADC9ED6" w:rsidR="00613D08" w:rsidRDefault="00613D08" w:rsidP="00613D08">
      <w:pPr>
        <w:tabs>
          <w:tab w:val="left" w:pos="567"/>
        </w:tabs>
        <w:spacing w:before="240" w:line="276" w:lineRule="auto"/>
        <w:rPr>
          <w:rFonts w:ascii="Arial" w:eastAsia="Calibri" w:hAnsi="Arial" w:cs="Arial"/>
          <w:sz w:val="20"/>
          <w:szCs w:val="20"/>
        </w:rPr>
      </w:pPr>
      <w:r w:rsidRPr="00613D08">
        <w:rPr>
          <w:rFonts w:ascii="Arial" w:eastAsia="Calibri" w:hAnsi="Arial" w:cs="Arial"/>
          <w:sz w:val="20"/>
          <w:szCs w:val="20"/>
        </w:rPr>
        <w:t>2ª Testemunha: ________________________________, ID __________________</w:t>
      </w:r>
    </w:p>
    <w:p w14:paraId="5A04913C" w14:textId="76B68B0E" w:rsidR="00752FB0" w:rsidRDefault="00752FB0">
      <w:pPr>
        <w:rPr>
          <w:rFonts w:ascii="Arial" w:eastAsia="Calibri" w:hAnsi="Arial" w:cs="Arial"/>
          <w:sz w:val="20"/>
          <w:szCs w:val="20"/>
        </w:rPr>
      </w:pPr>
    </w:p>
    <w:p w14:paraId="1AD0B2E3" w14:textId="5B512042" w:rsidR="00752FB0" w:rsidRDefault="00752FB0" w:rsidP="00752FB0">
      <w:pPr>
        <w:widowControl/>
        <w:pBdr>
          <w:top w:val="double" w:sz="4" w:space="1" w:color="auto"/>
          <w:bottom w:val="double" w:sz="4" w:space="1" w:color="auto"/>
        </w:pBdr>
        <w:autoSpaceDE/>
        <w:autoSpaceDN/>
        <w:spacing w:before="240" w:line="276" w:lineRule="auto"/>
        <w:ind w:left="-284"/>
        <w:jc w:val="center"/>
        <w:rPr>
          <w:rFonts w:ascii="Arial" w:eastAsia="Times New Roman" w:hAnsi="Arial" w:cs="Arial"/>
          <w:b/>
          <w:sz w:val="20"/>
          <w:szCs w:val="20"/>
          <w:lang w:eastAsia="pt-BR"/>
        </w:rPr>
      </w:pPr>
      <w:proofErr w:type="gramStart"/>
      <w:r w:rsidRPr="00D56E3D">
        <w:rPr>
          <w:rFonts w:ascii="Arial" w:eastAsia="Times New Roman" w:hAnsi="Arial" w:cs="Arial"/>
          <w:b/>
          <w:sz w:val="20"/>
          <w:szCs w:val="20"/>
          <w:lang w:val="pt-BR" w:eastAsia="pt-BR"/>
        </w:rPr>
        <w:t xml:space="preserve">ANEXO </w:t>
      </w:r>
      <w:r w:rsidR="00453645">
        <w:rPr>
          <w:rFonts w:ascii="Arial" w:eastAsia="Times New Roman" w:hAnsi="Arial" w:cs="Arial"/>
          <w:b/>
          <w:sz w:val="20"/>
          <w:szCs w:val="20"/>
          <w:lang w:eastAsia="pt-BR"/>
        </w:rPr>
        <w:t>VI</w:t>
      </w:r>
      <w:proofErr w:type="gramEnd"/>
      <w:r w:rsidRPr="00752FB0">
        <w:rPr>
          <w:rFonts w:ascii="Arial" w:eastAsia="Times New Roman" w:hAnsi="Arial" w:cs="Arial"/>
          <w:b/>
          <w:sz w:val="20"/>
          <w:szCs w:val="20"/>
          <w:lang w:eastAsia="pt-BR"/>
        </w:rPr>
        <w:t xml:space="preserve"> – ESTIMATIVO UNITÁRIO, GLOBAL E QUANTITATIVO DO CERTAME. </w:t>
      </w:r>
    </w:p>
    <w:p w14:paraId="5D68CDB1" w14:textId="60AB978C" w:rsidR="00752FB0" w:rsidRPr="00D56E3D" w:rsidRDefault="00752FB0" w:rsidP="00752FB0">
      <w:pPr>
        <w:widowControl/>
        <w:pBdr>
          <w:top w:val="double" w:sz="4" w:space="1" w:color="auto"/>
          <w:bottom w:val="double" w:sz="4" w:space="1" w:color="auto"/>
        </w:pBdr>
        <w:autoSpaceDE/>
        <w:autoSpaceDN/>
        <w:spacing w:line="276" w:lineRule="auto"/>
        <w:ind w:left="-284"/>
        <w:jc w:val="center"/>
        <w:rPr>
          <w:rFonts w:ascii="Arial" w:eastAsia="Times New Roman" w:hAnsi="Arial" w:cs="Arial"/>
          <w:b/>
          <w:sz w:val="20"/>
          <w:szCs w:val="20"/>
          <w:lang w:val="pt-BR" w:eastAsia="pt-BR"/>
        </w:rPr>
      </w:pPr>
      <w:r w:rsidRPr="00752FB0">
        <w:rPr>
          <w:rFonts w:ascii="Arial" w:eastAsia="Times New Roman" w:hAnsi="Arial" w:cs="Arial"/>
          <w:b/>
          <w:sz w:val="20"/>
          <w:szCs w:val="20"/>
          <w:lang w:eastAsia="pt-BR"/>
        </w:rPr>
        <w:t xml:space="preserve">PROCESSO Nº </w:t>
      </w:r>
      <w:r w:rsidR="00DE6834">
        <w:rPr>
          <w:rFonts w:ascii="Arial" w:eastAsia="Times New Roman" w:hAnsi="Arial" w:cs="Arial"/>
          <w:b/>
          <w:sz w:val="20"/>
          <w:szCs w:val="20"/>
          <w:lang w:eastAsia="pt-BR"/>
        </w:rPr>
        <w:t>016</w:t>
      </w:r>
      <w:r w:rsidR="00CB4CF8">
        <w:rPr>
          <w:rFonts w:ascii="Arial" w:eastAsia="Times New Roman" w:hAnsi="Arial" w:cs="Arial"/>
          <w:b/>
          <w:sz w:val="20"/>
          <w:szCs w:val="20"/>
          <w:lang w:eastAsia="pt-BR"/>
        </w:rPr>
        <w:t>/2026</w:t>
      </w:r>
      <w:r w:rsidRPr="00752FB0">
        <w:rPr>
          <w:rFonts w:ascii="Arial" w:eastAsia="Times New Roman" w:hAnsi="Arial" w:cs="Arial"/>
          <w:b/>
          <w:sz w:val="20"/>
          <w:szCs w:val="20"/>
          <w:lang w:eastAsia="pt-BR"/>
        </w:rPr>
        <w:t xml:space="preserve"> </w:t>
      </w:r>
      <w:r>
        <w:rPr>
          <w:rFonts w:ascii="Arial" w:eastAsia="Times New Roman" w:hAnsi="Arial" w:cs="Arial"/>
          <w:b/>
          <w:sz w:val="20"/>
          <w:szCs w:val="20"/>
          <w:lang w:eastAsia="pt-BR"/>
        </w:rPr>
        <w:t xml:space="preserve">- </w:t>
      </w:r>
      <w:r w:rsidRPr="00752FB0">
        <w:rPr>
          <w:rFonts w:ascii="Arial" w:eastAsia="Times New Roman" w:hAnsi="Arial" w:cs="Arial"/>
          <w:b/>
          <w:sz w:val="20"/>
          <w:szCs w:val="20"/>
          <w:lang w:eastAsia="pt-BR"/>
        </w:rPr>
        <w:t xml:space="preserve">PREGÃO ELETRÔNICO Nº </w:t>
      </w:r>
      <w:r w:rsidR="00DE6834">
        <w:rPr>
          <w:rFonts w:ascii="Arial" w:eastAsia="Times New Roman" w:hAnsi="Arial" w:cs="Arial"/>
          <w:b/>
          <w:sz w:val="20"/>
          <w:szCs w:val="20"/>
          <w:lang w:eastAsia="pt-BR"/>
        </w:rPr>
        <w:t>009</w:t>
      </w:r>
      <w:r w:rsidR="00CB4CF8">
        <w:rPr>
          <w:rFonts w:ascii="Arial" w:eastAsia="Times New Roman" w:hAnsi="Arial" w:cs="Arial"/>
          <w:b/>
          <w:sz w:val="20"/>
          <w:szCs w:val="20"/>
          <w:lang w:eastAsia="pt-BR"/>
        </w:rPr>
        <w:t>/2026</w:t>
      </w:r>
    </w:p>
    <w:p w14:paraId="6A9E7E86" w14:textId="77777777" w:rsidR="00752FB0" w:rsidRDefault="00752FB0" w:rsidP="00613D08">
      <w:pPr>
        <w:tabs>
          <w:tab w:val="left" w:pos="567"/>
        </w:tabs>
        <w:spacing w:before="240" w:line="276" w:lineRule="auto"/>
        <w:rPr>
          <w:rFonts w:ascii="Arial" w:eastAsia="Calibri" w:hAnsi="Arial" w:cs="Arial"/>
          <w:sz w:val="20"/>
          <w:szCs w:val="20"/>
          <w:lang w:val="pt-BR"/>
        </w:rPr>
      </w:pPr>
    </w:p>
    <w:tbl>
      <w:tblPr>
        <w:tblStyle w:val="Tabelacomgrade6"/>
        <w:tblW w:w="9808" w:type="dxa"/>
        <w:jc w:val="center"/>
        <w:tblLook w:val="04A0" w:firstRow="1" w:lastRow="0" w:firstColumn="1" w:lastColumn="0" w:noHBand="0" w:noVBand="1"/>
      </w:tblPr>
      <w:tblGrid>
        <w:gridCol w:w="737"/>
        <w:gridCol w:w="4819"/>
        <w:gridCol w:w="794"/>
        <w:gridCol w:w="794"/>
        <w:gridCol w:w="1247"/>
        <w:gridCol w:w="1417"/>
      </w:tblGrid>
      <w:tr w:rsidR="00DE6834" w:rsidRPr="00DE6834" w14:paraId="305347B2" w14:textId="77777777" w:rsidTr="00DA4AE3">
        <w:trPr>
          <w:trHeight w:val="283"/>
          <w:jc w:val="center"/>
        </w:trPr>
        <w:tc>
          <w:tcPr>
            <w:tcW w:w="737" w:type="dxa"/>
            <w:vAlign w:val="center"/>
          </w:tcPr>
          <w:p w14:paraId="7A007709" w14:textId="77777777" w:rsidR="00DE6834" w:rsidRPr="00DE6834" w:rsidRDefault="00DE6834" w:rsidP="00DE6834">
            <w:pPr>
              <w:jc w:val="center"/>
              <w:rPr>
                <w:rFonts w:ascii="Calibri" w:eastAsia="Calibri" w:hAnsi="Calibri" w:cs="Calibri"/>
                <w:sz w:val="16"/>
                <w:szCs w:val="16"/>
                <w:lang w:val="pt-BR"/>
              </w:rPr>
            </w:pPr>
            <w:r w:rsidRPr="00DE6834">
              <w:rPr>
                <w:rFonts w:ascii="Calibri" w:eastAsia="Calibri" w:hAnsi="Calibri" w:cs="Calibri"/>
                <w:sz w:val="16"/>
                <w:szCs w:val="16"/>
                <w:lang w:val="pt-BR"/>
              </w:rPr>
              <w:t>ITEM</w:t>
            </w:r>
          </w:p>
        </w:tc>
        <w:tc>
          <w:tcPr>
            <w:tcW w:w="4819" w:type="dxa"/>
            <w:vAlign w:val="center"/>
          </w:tcPr>
          <w:p w14:paraId="7EE390CC" w14:textId="77777777" w:rsidR="00DE6834" w:rsidRPr="00DE6834" w:rsidRDefault="00DE6834" w:rsidP="00DE6834">
            <w:pPr>
              <w:jc w:val="center"/>
              <w:rPr>
                <w:rFonts w:ascii="Calibri" w:eastAsia="Calibri" w:hAnsi="Calibri" w:cs="Calibri"/>
                <w:sz w:val="16"/>
                <w:szCs w:val="16"/>
                <w:lang w:val="pt-BR"/>
              </w:rPr>
            </w:pPr>
            <w:r w:rsidRPr="00DE6834">
              <w:rPr>
                <w:rFonts w:ascii="Calibri" w:eastAsia="Calibri" w:hAnsi="Calibri" w:cs="Calibri"/>
                <w:sz w:val="16"/>
                <w:szCs w:val="16"/>
                <w:lang w:val="pt-BR"/>
              </w:rPr>
              <w:t>DESCRIÇÃO</w:t>
            </w:r>
          </w:p>
        </w:tc>
        <w:tc>
          <w:tcPr>
            <w:tcW w:w="794" w:type="dxa"/>
            <w:vAlign w:val="center"/>
          </w:tcPr>
          <w:p w14:paraId="7B36DDF6" w14:textId="77777777" w:rsidR="00DE6834" w:rsidRPr="00DE6834" w:rsidRDefault="00DE6834" w:rsidP="00DE6834">
            <w:pPr>
              <w:jc w:val="center"/>
              <w:rPr>
                <w:rFonts w:ascii="Calibri" w:eastAsia="Calibri" w:hAnsi="Calibri" w:cs="Calibri"/>
                <w:sz w:val="16"/>
                <w:szCs w:val="16"/>
                <w:lang w:val="pt-BR"/>
              </w:rPr>
            </w:pPr>
            <w:r w:rsidRPr="00DE6834">
              <w:rPr>
                <w:rFonts w:ascii="Calibri" w:eastAsia="Calibri" w:hAnsi="Calibri" w:cs="Calibri"/>
                <w:sz w:val="16"/>
                <w:szCs w:val="16"/>
                <w:lang w:val="pt-BR"/>
              </w:rPr>
              <w:t>UN</w:t>
            </w:r>
          </w:p>
        </w:tc>
        <w:tc>
          <w:tcPr>
            <w:tcW w:w="794" w:type="dxa"/>
            <w:vAlign w:val="center"/>
          </w:tcPr>
          <w:p w14:paraId="02EE3050" w14:textId="77777777" w:rsidR="00DE6834" w:rsidRPr="00DE6834" w:rsidRDefault="00DE6834" w:rsidP="00DE6834">
            <w:pPr>
              <w:jc w:val="center"/>
              <w:rPr>
                <w:rFonts w:ascii="Calibri" w:eastAsia="Calibri" w:hAnsi="Calibri" w:cs="Calibri"/>
                <w:sz w:val="16"/>
                <w:szCs w:val="16"/>
                <w:lang w:val="pt-BR"/>
              </w:rPr>
            </w:pPr>
            <w:r w:rsidRPr="00DE6834">
              <w:rPr>
                <w:rFonts w:ascii="Calibri" w:eastAsia="Calibri" w:hAnsi="Calibri" w:cs="Calibri"/>
                <w:sz w:val="16"/>
                <w:szCs w:val="16"/>
                <w:lang w:val="pt-BR"/>
              </w:rPr>
              <w:t>QTDE</w:t>
            </w:r>
          </w:p>
        </w:tc>
        <w:tc>
          <w:tcPr>
            <w:tcW w:w="1247" w:type="dxa"/>
            <w:vAlign w:val="center"/>
          </w:tcPr>
          <w:p w14:paraId="06C02FFA" w14:textId="77777777" w:rsidR="00DE6834" w:rsidRPr="00DE6834" w:rsidRDefault="00DE6834" w:rsidP="00DE6834">
            <w:pPr>
              <w:jc w:val="center"/>
              <w:rPr>
                <w:rFonts w:ascii="Calibri" w:eastAsia="Calibri" w:hAnsi="Calibri" w:cs="Calibri"/>
                <w:sz w:val="16"/>
                <w:szCs w:val="16"/>
                <w:lang w:val="pt-BR"/>
              </w:rPr>
            </w:pPr>
            <w:r w:rsidRPr="00DE6834">
              <w:rPr>
                <w:rFonts w:ascii="Calibri" w:eastAsia="Calibri" w:hAnsi="Calibri" w:cs="Calibri"/>
                <w:sz w:val="16"/>
                <w:szCs w:val="16"/>
                <w:lang w:val="pt-BR"/>
              </w:rPr>
              <w:t>VALOR UNITÁRIO</w:t>
            </w:r>
          </w:p>
        </w:tc>
        <w:tc>
          <w:tcPr>
            <w:tcW w:w="1417" w:type="dxa"/>
            <w:vAlign w:val="center"/>
          </w:tcPr>
          <w:p w14:paraId="15FD452B" w14:textId="77777777" w:rsidR="00DE6834" w:rsidRPr="00DE6834" w:rsidRDefault="00DE6834" w:rsidP="00DE6834">
            <w:pPr>
              <w:jc w:val="center"/>
              <w:rPr>
                <w:rFonts w:ascii="Calibri" w:eastAsia="Calibri" w:hAnsi="Calibri" w:cs="Calibri"/>
                <w:sz w:val="16"/>
                <w:szCs w:val="16"/>
                <w:lang w:val="pt-BR"/>
              </w:rPr>
            </w:pPr>
            <w:r w:rsidRPr="00DE6834">
              <w:rPr>
                <w:rFonts w:ascii="Calibri" w:eastAsia="Calibri" w:hAnsi="Calibri" w:cs="Calibri"/>
                <w:sz w:val="16"/>
                <w:szCs w:val="16"/>
                <w:lang w:val="pt-BR"/>
              </w:rPr>
              <w:t>VALOR TOTAL</w:t>
            </w:r>
          </w:p>
        </w:tc>
      </w:tr>
      <w:tr w:rsidR="00DE6834" w:rsidRPr="00DE6834" w14:paraId="23D788C3" w14:textId="77777777" w:rsidTr="00DA4AE3">
        <w:trPr>
          <w:trHeight w:val="283"/>
          <w:jc w:val="center"/>
        </w:trPr>
        <w:tc>
          <w:tcPr>
            <w:tcW w:w="737" w:type="dxa"/>
            <w:vAlign w:val="center"/>
          </w:tcPr>
          <w:p w14:paraId="05F25464" w14:textId="77777777" w:rsidR="00DE6834" w:rsidRPr="00DE6834" w:rsidRDefault="00DE6834" w:rsidP="00DE6834">
            <w:pPr>
              <w:jc w:val="center"/>
              <w:rPr>
                <w:rFonts w:ascii="Calibri" w:eastAsia="Calibri" w:hAnsi="Calibri" w:cs="Calibri"/>
                <w:sz w:val="16"/>
                <w:szCs w:val="16"/>
                <w:lang w:val="pt-BR"/>
              </w:rPr>
            </w:pPr>
            <w:proofErr w:type="gramStart"/>
            <w:r w:rsidRPr="00DE6834">
              <w:rPr>
                <w:rFonts w:ascii="Calibri" w:eastAsia="Calibri" w:hAnsi="Calibri" w:cs="Calibri"/>
                <w:color w:val="000000"/>
                <w:sz w:val="16"/>
                <w:szCs w:val="16"/>
                <w:lang w:val="pt-BR"/>
              </w:rPr>
              <w:t>1</w:t>
            </w:r>
            <w:proofErr w:type="gramEnd"/>
          </w:p>
        </w:tc>
        <w:tc>
          <w:tcPr>
            <w:tcW w:w="4819" w:type="dxa"/>
            <w:vAlign w:val="center"/>
          </w:tcPr>
          <w:p w14:paraId="3C9C3E8E" w14:textId="77777777" w:rsidR="00DE6834" w:rsidRPr="00DE6834" w:rsidRDefault="00DE6834" w:rsidP="00DE6834">
            <w:pPr>
              <w:jc w:val="both"/>
              <w:rPr>
                <w:rFonts w:ascii="Calibri" w:eastAsia="Calibri" w:hAnsi="Calibri" w:cs="Calibri"/>
                <w:sz w:val="16"/>
                <w:szCs w:val="16"/>
                <w:lang w:val="pt-BR"/>
              </w:rPr>
            </w:pPr>
            <w:r w:rsidRPr="00DE6834">
              <w:rPr>
                <w:rFonts w:ascii="Calibri" w:eastAsia="Calibri" w:hAnsi="Calibri" w:cs="Calibri"/>
                <w:sz w:val="16"/>
                <w:szCs w:val="16"/>
                <w:lang w:val="pt-BR"/>
              </w:rPr>
              <w:t>Prestação de serviços de consultoria e assessoria técnica especializada em gestão pública de saúde, visando o apoio técnico à Secretaria Municipal de Saúde de Braúnas/MG na organização administrativa, financeira e assistencial do SUS municipal.</w:t>
            </w:r>
            <w:r w:rsidRPr="00DE6834">
              <w:rPr>
                <w:rFonts w:ascii="Calibri" w:eastAsia="Calibri" w:hAnsi="Calibri" w:cs="Calibri"/>
                <w:sz w:val="16"/>
                <w:szCs w:val="16"/>
                <w:lang w:val="pt-BR"/>
              </w:rPr>
              <w:br/>
            </w:r>
            <w:r w:rsidRPr="00DE6834">
              <w:rPr>
                <w:rFonts w:ascii="Calibri" w:eastAsia="Calibri" w:hAnsi="Calibri" w:cs="Calibri"/>
                <w:sz w:val="16"/>
                <w:szCs w:val="16"/>
                <w:lang w:val="pt-BR"/>
              </w:rPr>
              <w:br/>
              <w:t>• Realizar consultoria estratégica para melhoria dos indicadores da Atenção Básica, Especializada e Vigilância em Saúde;</w:t>
            </w:r>
          </w:p>
          <w:p w14:paraId="5118B4F3" w14:textId="77777777" w:rsidR="00DE6834" w:rsidRPr="00DE6834" w:rsidRDefault="00DE6834" w:rsidP="00DE6834">
            <w:pPr>
              <w:jc w:val="both"/>
              <w:rPr>
                <w:rFonts w:ascii="Calibri" w:eastAsia="Calibri" w:hAnsi="Calibri" w:cs="Calibri"/>
                <w:sz w:val="16"/>
                <w:szCs w:val="16"/>
                <w:lang w:val="pt-BR"/>
              </w:rPr>
            </w:pPr>
          </w:p>
          <w:p w14:paraId="3BE2AAF7" w14:textId="77777777" w:rsidR="00DE6834" w:rsidRPr="00DE6834" w:rsidRDefault="00DE6834" w:rsidP="00DE6834">
            <w:pPr>
              <w:jc w:val="both"/>
              <w:rPr>
                <w:rFonts w:ascii="Calibri" w:eastAsia="Calibri" w:hAnsi="Calibri" w:cs="Calibri"/>
                <w:sz w:val="16"/>
                <w:szCs w:val="16"/>
                <w:lang w:val="pt-BR"/>
              </w:rPr>
            </w:pPr>
            <w:r w:rsidRPr="00DE6834">
              <w:rPr>
                <w:rFonts w:ascii="Calibri" w:eastAsia="Calibri" w:hAnsi="Calibri" w:cs="Calibri"/>
                <w:sz w:val="16"/>
                <w:szCs w:val="16"/>
                <w:lang w:val="pt-BR"/>
              </w:rPr>
              <w:t>• Assessorar na captação de recursos estaduais e federais, habilitações e programas ministeriais;</w:t>
            </w:r>
          </w:p>
          <w:p w14:paraId="01C593A9" w14:textId="77777777" w:rsidR="00DE6834" w:rsidRPr="00DE6834" w:rsidRDefault="00DE6834" w:rsidP="00DE6834">
            <w:pPr>
              <w:jc w:val="both"/>
              <w:rPr>
                <w:rFonts w:ascii="Calibri" w:eastAsia="Calibri" w:hAnsi="Calibri" w:cs="Calibri"/>
                <w:sz w:val="16"/>
                <w:szCs w:val="16"/>
                <w:lang w:val="pt-BR"/>
              </w:rPr>
            </w:pPr>
          </w:p>
          <w:p w14:paraId="13BE6A47" w14:textId="77777777" w:rsidR="00DE6834" w:rsidRPr="00DE6834" w:rsidRDefault="00DE6834" w:rsidP="00DE6834">
            <w:pPr>
              <w:jc w:val="both"/>
              <w:rPr>
                <w:rFonts w:ascii="Calibri" w:eastAsia="Calibri" w:hAnsi="Calibri" w:cs="Calibri"/>
                <w:sz w:val="16"/>
                <w:szCs w:val="16"/>
                <w:lang w:val="pt-BR"/>
              </w:rPr>
            </w:pPr>
            <w:r w:rsidRPr="00DE6834">
              <w:rPr>
                <w:rFonts w:ascii="Calibri" w:eastAsia="Calibri" w:hAnsi="Calibri" w:cs="Calibri"/>
                <w:sz w:val="16"/>
                <w:szCs w:val="16"/>
                <w:lang w:val="pt-BR"/>
              </w:rPr>
              <w:t>• Promover capacitações técnicas das equipes de saúde e gestão;</w:t>
            </w:r>
          </w:p>
          <w:p w14:paraId="0AFFDBE6" w14:textId="77777777" w:rsidR="00DE6834" w:rsidRPr="00DE6834" w:rsidRDefault="00DE6834" w:rsidP="00DE6834">
            <w:pPr>
              <w:jc w:val="both"/>
              <w:rPr>
                <w:rFonts w:ascii="Calibri" w:eastAsia="Calibri" w:hAnsi="Calibri" w:cs="Calibri"/>
                <w:sz w:val="16"/>
                <w:szCs w:val="16"/>
                <w:lang w:val="pt-BR"/>
              </w:rPr>
            </w:pPr>
          </w:p>
          <w:p w14:paraId="14A3B038" w14:textId="77777777" w:rsidR="00DE6834" w:rsidRPr="00DE6834" w:rsidRDefault="00DE6834" w:rsidP="00DE6834">
            <w:pPr>
              <w:jc w:val="both"/>
              <w:rPr>
                <w:rFonts w:ascii="Calibri" w:eastAsia="Calibri" w:hAnsi="Calibri" w:cs="Calibri"/>
                <w:sz w:val="16"/>
                <w:szCs w:val="16"/>
                <w:lang w:val="pt-BR"/>
              </w:rPr>
            </w:pPr>
            <w:r w:rsidRPr="00DE6834">
              <w:rPr>
                <w:rFonts w:ascii="Calibri" w:eastAsia="Calibri" w:hAnsi="Calibri" w:cs="Calibri"/>
                <w:sz w:val="16"/>
                <w:szCs w:val="16"/>
                <w:lang w:val="pt-BR"/>
              </w:rPr>
              <w:t>• Elaborar relatórios técnicos mensais, planos de ação e monitoramento de resultados;</w:t>
            </w:r>
          </w:p>
          <w:p w14:paraId="66AC0785" w14:textId="77777777" w:rsidR="00DE6834" w:rsidRPr="00DE6834" w:rsidRDefault="00DE6834" w:rsidP="00DE6834">
            <w:pPr>
              <w:jc w:val="both"/>
              <w:rPr>
                <w:rFonts w:ascii="Calibri" w:eastAsia="Calibri" w:hAnsi="Calibri" w:cs="Calibri"/>
                <w:sz w:val="16"/>
                <w:szCs w:val="16"/>
                <w:lang w:val="pt-BR"/>
              </w:rPr>
            </w:pPr>
          </w:p>
          <w:p w14:paraId="70A9557A" w14:textId="77777777" w:rsidR="00DE6834" w:rsidRPr="00DE6834" w:rsidRDefault="00DE6834" w:rsidP="00DE6834">
            <w:pPr>
              <w:jc w:val="both"/>
              <w:rPr>
                <w:rFonts w:ascii="Calibri" w:eastAsia="Calibri" w:hAnsi="Calibri" w:cs="Calibri"/>
                <w:sz w:val="16"/>
                <w:szCs w:val="16"/>
                <w:lang w:val="pt-BR"/>
              </w:rPr>
            </w:pPr>
            <w:r w:rsidRPr="00DE6834">
              <w:rPr>
                <w:rFonts w:ascii="Calibri" w:eastAsia="Calibri" w:hAnsi="Calibri" w:cs="Calibri"/>
                <w:sz w:val="16"/>
                <w:szCs w:val="16"/>
                <w:lang w:val="pt-BR"/>
              </w:rPr>
              <w:t>• Apoiar processos administrativos, planejamento estratégico e organização do Fundo Municipal de Saúde.</w:t>
            </w:r>
          </w:p>
          <w:p w14:paraId="2B411332" w14:textId="77777777" w:rsidR="00DE6834" w:rsidRPr="00DE6834" w:rsidRDefault="00DE6834" w:rsidP="00DE6834">
            <w:pPr>
              <w:jc w:val="both"/>
              <w:rPr>
                <w:rFonts w:ascii="Calibri" w:eastAsia="Calibri" w:hAnsi="Calibri" w:cs="Calibri"/>
                <w:sz w:val="16"/>
                <w:szCs w:val="16"/>
                <w:lang w:val="pt-BR"/>
              </w:rPr>
            </w:pPr>
          </w:p>
          <w:p w14:paraId="7A8A31F6" w14:textId="77777777" w:rsidR="00DE6834" w:rsidRPr="00DE6834" w:rsidRDefault="00DE6834" w:rsidP="00DE6834">
            <w:pPr>
              <w:jc w:val="both"/>
              <w:rPr>
                <w:rFonts w:ascii="Calibri" w:eastAsia="Calibri" w:hAnsi="Calibri" w:cs="Calibri"/>
                <w:sz w:val="16"/>
                <w:szCs w:val="16"/>
                <w:lang w:val="pt-BR"/>
              </w:rPr>
            </w:pPr>
            <w:r w:rsidRPr="00DE6834">
              <w:rPr>
                <w:rFonts w:ascii="Calibri" w:eastAsia="Calibri" w:hAnsi="Calibri" w:cs="Calibri"/>
                <w:sz w:val="16"/>
                <w:szCs w:val="16"/>
                <w:lang w:val="pt-BR"/>
              </w:rPr>
              <w:t>• A execução dos serviços deverá contemplar, no mínimo, 01 (uma) visita presencial mensal à sede da Secretaria, além de suporte remoto ilimitado via videoconferência e aplicativos de mensagens para sanar dúvidas e oferecer sugestões técnicas.</w:t>
            </w:r>
          </w:p>
          <w:p w14:paraId="22ABB18A" w14:textId="77777777" w:rsidR="00DE6834" w:rsidRPr="00DE6834" w:rsidRDefault="00DE6834" w:rsidP="00DE6834">
            <w:pPr>
              <w:jc w:val="both"/>
              <w:rPr>
                <w:rFonts w:ascii="Calibri" w:eastAsia="Calibri" w:hAnsi="Calibri" w:cs="Calibri"/>
                <w:sz w:val="16"/>
                <w:szCs w:val="16"/>
                <w:lang w:val="pt-BR"/>
              </w:rPr>
            </w:pPr>
          </w:p>
          <w:p w14:paraId="2FC6C8AF" w14:textId="77777777" w:rsidR="00DE6834" w:rsidRPr="00DE6834" w:rsidRDefault="00DE6834" w:rsidP="00DE6834">
            <w:pPr>
              <w:jc w:val="both"/>
              <w:rPr>
                <w:rFonts w:ascii="Calibri" w:eastAsia="Calibri" w:hAnsi="Calibri" w:cs="Calibri"/>
                <w:sz w:val="16"/>
                <w:szCs w:val="16"/>
                <w:lang w:val="pt-BR"/>
              </w:rPr>
            </w:pPr>
            <w:r w:rsidRPr="00DE6834">
              <w:rPr>
                <w:rFonts w:ascii="Calibri" w:eastAsia="Calibri" w:hAnsi="Calibri" w:cs="Calibri"/>
                <w:sz w:val="16"/>
                <w:szCs w:val="16"/>
                <w:lang w:val="pt-BR"/>
              </w:rPr>
              <w:t>• A contratada deverá demonstrar capacidade técnica compatível com o objeto, assegurando o cumprimento das metas e a conformidade com as normas vigentes do Ministério da Saúde.</w:t>
            </w:r>
          </w:p>
        </w:tc>
        <w:tc>
          <w:tcPr>
            <w:tcW w:w="794" w:type="dxa"/>
            <w:vAlign w:val="center"/>
          </w:tcPr>
          <w:p w14:paraId="780DBB56" w14:textId="77777777" w:rsidR="00DE6834" w:rsidRPr="00DE6834" w:rsidRDefault="00DE6834" w:rsidP="00DE6834">
            <w:pPr>
              <w:jc w:val="center"/>
              <w:rPr>
                <w:rFonts w:ascii="Calibri" w:eastAsia="Calibri" w:hAnsi="Calibri" w:cs="Calibri"/>
                <w:sz w:val="16"/>
                <w:szCs w:val="16"/>
                <w:lang w:val="pt-BR"/>
              </w:rPr>
            </w:pPr>
            <w:r w:rsidRPr="00DE6834">
              <w:rPr>
                <w:rFonts w:ascii="Calibri" w:eastAsia="Calibri" w:hAnsi="Calibri" w:cs="Calibri"/>
                <w:sz w:val="16"/>
                <w:szCs w:val="16"/>
                <w:lang w:val="pt-BR"/>
              </w:rPr>
              <w:t>MÊS</w:t>
            </w:r>
          </w:p>
        </w:tc>
        <w:tc>
          <w:tcPr>
            <w:tcW w:w="794" w:type="dxa"/>
            <w:vAlign w:val="center"/>
          </w:tcPr>
          <w:p w14:paraId="41D8C34F" w14:textId="77777777" w:rsidR="00DE6834" w:rsidRPr="00DE6834" w:rsidRDefault="00DE6834" w:rsidP="00DE6834">
            <w:pPr>
              <w:jc w:val="center"/>
              <w:rPr>
                <w:rFonts w:ascii="Calibri" w:eastAsia="Calibri" w:hAnsi="Calibri" w:cs="Calibri"/>
                <w:sz w:val="16"/>
                <w:szCs w:val="16"/>
                <w:lang w:val="pt-BR"/>
              </w:rPr>
            </w:pPr>
            <w:r w:rsidRPr="00DE6834">
              <w:rPr>
                <w:rFonts w:ascii="Calibri" w:eastAsia="Calibri" w:hAnsi="Calibri" w:cs="Calibri"/>
                <w:sz w:val="16"/>
                <w:szCs w:val="16"/>
                <w:lang w:val="pt-BR"/>
              </w:rPr>
              <w:t>12</w:t>
            </w:r>
          </w:p>
        </w:tc>
        <w:tc>
          <w:tcPr>
            <w:tcW w:w="1247" w:type="dxa"/>
            <w:vAlign w:val="center"/>
          </w:tcPr>
          <w:p w14:paraId="33C98B49" w14:textId="77777777" w:rsidR="00DE6834" w:rsidRPr="00DE6834" w:rsidRDefault="00DE6834" w:rsidP="00DE6834">
            <w:pPr>
              <w:jc w:val="center"/>
              <w:rPr>
                <w:rFonts w:ascii="Calibri" w:eastAsia="Calibri" w:hAnsi="Calibri" w:cs="Calibri"/>
                <w:sz w:val="16"/>
                <w:szCs w:val="16"/>
                <w:lang w:val="pt-BR"/>
              </w:rPr>
            </w:pPr>
            <w:r w:rsidRPr="00DE6834">
              <w:rPr>
                <w:rFonts w:ascii="Calibri" w:eastAsia="Calibri" w:hAnsi="Calibri" w:cs="Calibri"/>
                <w:sz w:val="16"/>
                <w:szCs w:val="16"/>
                <w:lang w:val="pt-BR"/>
              </w:rPr>
              <w:t>R$ 7.493,33</w:t>
            </w:r>
          </w:p>
        </w:tc>
        <w:tc>
          <w:tcPr>
            <w:tcW w:w="1417" w:type="dxa"/>
            <w:vAlign w:val="center"/>
          </w:tcPr>
          <w:p w14:paraId="55F14456" w14:textId="77777777" w:rsidR="00DE6834" w:rsidRPr="00DE6834" w:rsidRDefault="00DE6834" w:rsidP="00DE6834">
            <w:pPr>
              <w:jc w:val="center"/>
              <w:rPr>
                <w:rFonts w:ascii="Calibri" w:eastAsia="Calibri" w:hAnsi="Calibri" w:cs="Calibri"/>
                <w:sz w:val="16"/>
                <w:szCs w:val="16"/>
                <w:lang w:val="pt-BR"/>
              </w:rPr>
            </w:pPr>
            <w:bookmarkStart w:id="23" w:name="_Hlk222489071"/>
            <w:r w:rsidRPr="00DE6834">
              <w:rPr>
                <w:rFonts w:ascii="Calibri" w:eastAsia="Calibri" w:hAnsi="Calibri" w:cs="Calibri"/>
                <w:sz w:val="16"/>
                <w:szCs w:val="16"/>
                <w:lang w:val="pt-BR"/>
              </w:rPr>
              <w:t>R$ 89.919,96</w:t>
            </w:r>
            <w:bookmarkEnd w:id="23"/>
          </w:p>
        </w:tc>
      </w:tr>
    </w:tbl>
    <w:p w14:paraId="0C279BE5" w14:textId="77777777" w:rsidR="00752FB0" w:rsidRPr="00D56E3D" w:rsidRDefault="00752FB0" w:rsidP="00613D08">
      <w:pPr>
        <w:tabs>
          <w:tab w:val="left" w:pos="567"/>
        </w:tabs>
        <w:spacing w:before="240" w:line="276" w:lineRule="auto"/>
        <w:rPr>
          <w:rFonts w:ascii="Arial" w:eastAsia="Calibri" w:hAnsi="Arial" w:cs="Arial"/>
          <w:sz w:val="20"/>
          <w:szCs w:val="20"/>
          <w:lang w:val="pt-BR"/>
        </w:rPr>
      </w:pPr>
    </w:p>
    <w:sectPr w:rsidR="00752FB0" w:rsidRPr="00D56E3D" w:rsidSect="00D113B9">
      <w:headerReference w:type="default" r:id="rId11"/>
      <w:footerReference w:type="default" r:id="rId12"/>
      <w:pgSz w:w="11910" w:h="16840"/>
      <w:pgMar w:top="1701" w:right="1140" w:bottom="1701" w:left="1134"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B39320" w14:textId="77777777" w:rsidR="0013684A" w:rsidRDefault="0013684A" w:rsidP="009F3FA9">
      <w:r>
        <w:separator/>
      </w:r>
    </w:p>
  </w:endnote>
  <w:endnote w:type="continuationSeparator" w:id="0">
    <w:p w14:paraId="740C0636" w14:textId="77777777" w:rsidR="0013684A" w:rsidRDefault="0013684A" w:rsidP="009F3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18C268" w14:textId="62CED64F" w:rsidR="00453645" w:rsidRDefault="00453645" w:rsidP="00F65255">
    <w:pPr>
      <w:pStyle w:val="Rodap"/>
      <w:jc w:val="center"/>
    </w:pPr>
    <w:r w:rsidRPr="006629BF">
      <w:rPr>
        <w:rFonts w:ascii="Arial" w:hAnsi="Arial" w:cs="Arial"/>
        <w:sz w:val="20"/>
      </w:rPr>
      <w:t xml:space="preserve">Rua </w:t>
    </w:r>
    <w:r>
      <w:rPr>
        <w:rFonts w:ascii="Arial" w:hAnsi="Arial" w:cs="Arial"/>
        <w:sz w:val="20"/>
      </w:rPr>
      <w:t>São Bento</w:t>
    </w:r>
    <w:r w:rsidRPr="006629BF">
      <w:rPr>
        <w:rFonts w:ascii="Arial" w:hAnsi="Arial" w:cs="Arial"/>
        <w:sz w:val="20"/>
      </w:rPr>
      <w:t xml:space="preserve">, nº. </w:t>
    </w:r>
    <w:r>
      <w:rPr>
        <w:rFonts w:ascii="Arial" w:hAnsi="Arial" w:cs="Arial"/>
        <w:sz w:val="20"/>
      </w:rPr>
      <w:t>401</w:t>
    </w:r>
    <w:r w:rsidRPr="006629BF">
      <w:rPr>
        <w:rFonts w:ascii="Arial" w:hAnsi="Arial" w:cs="Arial"/>
        <w:sz w:val="20"/>
      </w:rPr>
      <w:t xml:space="preserve"> – Centro – CEP: 3</w:t>
    </w:r>
    <w:r>
      <w:rPr>
        <w:rFonts w:ascii="Arial" w:hAnsi="Arial" w:cs="Arial"/>
        <w:sz w:val="20"/>
      </w:rPr>
      <w:t>5189-000</w:t>
    </w:r>
    <w:r w:rsidRPr="006629BF">
      <w:rPr>
        <w:rFonts w:ascii="Arial" w:hAnsi="Arial" w:cs="Arial"/>
        <w:sz w:val="20"/>
      </w:rPr>
      <w:t xml:space="preserve"> </w:t>
    </w:r>
    <w:r>
      <w:rPr>
        <w:rFonts w:ascii="Arial" w:hAnsi="Arial" w:cs="Arial"/>
        <w:sz w:val="20"/>
      </w:rPr>
      <w:t xml:space="preserve">         </w:t>
    </w:r>
  </w:p>
  <w:p w14:paraId="59E6CFD8" w14:textId="77777777" w:rsidR="00453645" w:rsidRDefault="00453645" w:rsidP="00F65255">
    <w:pPr>
      <w:pStyle w:val="Rodap"/>
    </w:pPr>
  </w:p>
  <w:p w14:paraId="4D4FE85E" w14:textId="5002D6F4" w:rsidR="00453645" w:rsidRDefault="00453645">
    <w:pPr>
      <w:pStyle w:val="Rodap"/>
    </w:pPr>
  </w:p>
  <w:p w14:paraId="1A49228E" w14:textId="77777777" w:rsidR="00453645" w:rsidRDefault="0045364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F83A90" w14:textId="77777777" w:rsidR="0013684A" w:rsidRDefault="0013684A" w:rsidP="009F3FA9">
      <w:r>
        <w:separator/>
      </w:r>
    </w:p>
  </w:footnote>
  <w:footnote w:type="continuationSeparator" w:id="0">
    <w:p w14:paraId="47ABD4D5" w14:textId="77777777" w:rsidR="0013684A" w:rsidRDefault="0013684A" w:rsidP="009F3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B12BB3" w14:textId="77777777" w:rsidR="00453645" w:rsidRPr="00960E8E" w:rsidRDefault="00453645" w:rsidP="00960E8E">
    <w:pPr>
      <w:widowControl/>
      <w:autoSpaceDE/>
      <w:autoSpaceDN/>
      <w:ind w:left="284" w:right="84"/>
      <w:jc w:val="center"/>
      <w:textDirection w:val="btLr"/>
      <w:rPr>
        <w:rFonts w:ascii="Arial" w:eastAsia="Arial" w:hAnsi="Arial" w:cs="Arial"/>
        <w:b/>
        <w:color w:val="000000"/>
        <w:sz w:val="24"/>
        <w:szCs w:val="24"/>
        <w:lang w:val="pt-BR" w:eastAsia="pt-BR"/>
      </w:rPr>
    </w:pPr>
    <w:bookmarkStart w:id="24" w:name="_Hlk192596876"/>
    <w:r w:rsidRPr="00960E8E">
      <w:rPr>
        <w:rFonts w:ascii="Calibri" w:eastAsia="Calibri" w:hAnsi="Calibri" w:cs="Times New Roman"/>
        <w:noProof/>
        <w:kern w:val="2"/>
        <w:lang w:val="pt-BR" w:eastAsia="pt-BR"/>
        <w14:ligatures w14:val="standardContextual"/>
      </w:rPr>
      <w:drawing>
        <wp:anchor distT="0" distB="0" distL="114300" distR="114300" simplePos="0" relativeHeight="251659264" behindDoc="1" locked="0" layoutInCell="1" allowOverlap="1" wp14:anchorId="41B2515C" wp14:editId="70E81AC0">
          <wp:simplePos x="0" y="0"/>
          <wp:positionH relativeFrom="margin">
            <wp:posOffset>-95250</wp:posOffset>
          </wp:positionH>
          <wp:positionV relativeFrom="paragraph">
            <wp:posOffset>-29845</wp:posOffset>
          </wp:positionV>
          <wp:extent cx="628650" cy="971550"/>
          <wp:effectExtent l="0" t="0" r="0" b="0"/>
          <wp:wrapNone/>
          <wp:docPr id="463372258" name="image1.png" descr="Diagram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977887809" name="image1.png" descr="Diagrama&#10;&#10;O conteúdo gerado por IA pode estar incorret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28650" cy="971550"/>
                  </a:xfrm>
                  <a:prstGeom prst="rect">
                    <a:avLst/>
                  </a:prstGeom>
                  <a:ln/>
                </pic:spPr>
              </pic:pic>
            </a:graphicData>
          </a:graphic>
          <wp14:sizeRelH relativeFrom="margin">
            <wp14:pctWidth>0</wp14:pctWidth>
          </wp14:sizeRelH>
          <wp14:sizeRelV relativeFrom="margin">
            <wp14:pctHeight>0</wp14:pctHeight>
          </wp14:sizeRelV>
        </wp:anchor>
      </w:drawing>
    </w:r>
    <w:r w:rsidRPr="00960E8E">
      <w:rPr>
        <w:rFonts w:ascii="Arial" w:eastAsia="Arial" w:hAnsi="Arial" w:cs="Arial"/>
        <w:b/>
        <w:color w:val="000000"/>
        <w:sz w:val="24"/>
        <w:szCs w:val="24"/>
        <w:lang w:val="pt-BR" w:eastAsia="pt-BR"/>
      </w:rPr>
      <w:t>PREFEITURA MUNICIPAL DE BRAÚNAS/MG</w:t>
    </w:r>
  </w:p>
  <w:p w14:paraId="01E625CF" w14:textId="1BFAAF05" w:rsidR="00453645" w:rsidRPr="00960E8E" w:rsidRDefault="00453645" w:rsidP="00960E8E">
    <w:pPr>
      <w:widowControl/>
      <w:autoSpaceDE/>
      <w:autoSpaceDN/>
      <w:spacing w:line="360" w:lineRule="auto"/>
      <w:ind w:left="284" w:right="84"/>
      <w:jc w:val="center"/>
      <w:textDirection w:val="btLr"/>
      <w:rPr>
        <w:rFonts w:ascii="Arial" w:eastAsia="Arial" w:hAnsi="Arial" w:cs="Arial"/>
        <w:color w:val="000000"/>
        <w:sz w:val="24"/>
        <w:szCs w:val="24"/>
        <w:lang w:val="pt-BR" w:eastAsia="pt-BR"/>
      </w:rPr>
    </w:pPr>
    <w:r>
      <w:rPr>
        <w:rFonts w:ascii="Arial" w:eastAsia="Arial" w:hAnsi="Arial" w:cs="Arial"/>
        <w:b/>
        <w:color w:val="000000"/>
        <w:sz w:val="24"/>
        <w:szCs w:val="24"/>
        <w:lang w:val="pt-BR" w:eastAsia="pt-BR"/>
      </w:rPr>
      <w:t>ESTADO DE MINAS GERAIS</w:t>
    </w:r>
  </w:p>
  <w:p w14:paraId="75451704" w14:textId="1E881DDA" w:rsidR="00453645" w:rsidRPr="00960E8E" w:rsidRDefault="00453645" w:rsidP="00960E8E">
    <w:pPr>
      <w:widowControl/>
      <w:tabs>
        <w:tab w:val="left" w:pos="541"/>
        <w:tab w:val="center" w:pos="4919"/>
      </w:tabs>
      <w:autoSpaceDE/>
      <w:autoSpaceDN/>
      <w:ind w:left="284" w:right="84"/>
      <w:textDirection w:val="btLr"/>
      <w:rPr>
        <w:rFonts w:ascii="Arial" w:eastAsia="Arial" w:hAnsi="Arial" w:cs="Arial"/>
        <w:color w:val="000000"/>
        <w:sz w:val="20"/>
        <w:szCs w:val="18"/>
        <w:lang w:val="pt-BR" w:eastAsia="pt-BR"/>
      </w:rPr>
    </w:pPr>
    <w:r>
      <w:rPr>
        <w:rFonts w:ascii="Arial" w:eastAsia="Arial" w:hAnsi="Arial" w:cs="Arial"/>
        <w:color w:val="000000"/>
        <w:sz w:val="20"/>
        <w:szCs w:val="18"/>
        <w:lang w:val="pt-BR" w:eastAsia="pt-BR"/>
      </w:rPr>
      <w:tab/>
    </w:r>
    <w:r>
      <w:rPr>
        <w:rFonts w:ascii="Arial" w:eastAsia="Arial" w:hAnsi="Arial" w:cs="Arial"/>
        <w:color w:val="000000"/>
        <w:sz w:val="20"/>
        <w:szCs w:val="18"/>
        <w:lang w:val="pt-BR" w:eastAsia="pt-BR"/>
      </w:rPr>
      <w:tab/>
    </w:r>
    <w:r w:rsidRPr="00960E8E">
      <w:rPr>
        <w:rFonts w:ascii="Arial" w:eastAsia="Arial" w:hAnsi="Arial" w:cs="Arial"/>
        <w:color w:val="000000"/>
        <w:sz w:val="20"/>
        <w:szCs w:val="18"/>
        <w:lang w:val="pt-BR" w:eastAsia="pt-BR"/>
      </w:rPr>
      <w:t>Rua São Bento, 401, Centro - Braúnas/MG</w:t>
    </w:r>
  </w:p>
  <w:p w14:paraId="7690E3B9" w14:textId="77777777" w:rsidR="00453645" w:rsidRPr="00960E8E" w:rsidRDefault="00453645" w:rsidP="00960E8E">
    <w:pPr>
      <w:widowControl/>
      <w:autoSpaceDE/>
      <w:autoSpaceDN/>
      <w:ind w:left="284" w:right="84"/>
      <w:jc w:val="center"/>
      <w:textDirection w:val="btLr"/>
      <w:rPr>
        <w:rFonts w:ascii="Arial" w:eastAsia="Arial" w:hAnsi="Arial" w:cs="Arial"/>
        <w:color w:val="000000"/>
        <w:sz w:val="20"/>
        <w:szCs w:val="18"/>
        <w:lang w:val="pt-BR" w:eastAsia="pt-BR"/>
      </w:rPr>
    </w:pPr>
    <w:r w:rsidRPr="00960E8E">
      <w:rPr>
        <w:rFonts w:ascii="Arial" w:eastAsia="Arial" w:hAnsi="Arial" w:cs="Arial"/>
        <w:color w:val="000000"/>
        <w:sz w:val="20"/>
        <w:szCs w:val="18"/>
        <w:lang w:val="pt-BR" w:eastAsia="pt-BR"/>
      </w:rPr>
      <w:t>Tel.: (33) 9 9995-2669</w:t>
    </w:r>
  </w:p>
  <w:p w14:paraId="2F7D16EF" w14:textId="77777777" w:rsidR="00453645" w:rsidRPr="00960E8E" w:rsidRDefault="00453645" w:rsidP="00960E8E">
    <w:pPr>
      <w:widowControl/>
      <w:autoSpaceDE/>
      <w:autoSpaceDN/>
      <w:ind w:left="284" w:right="84"/>
      <w:jc w:val="center"/>
      <w:textDirection w:val="btLr"/>
      <w:rPr>
        <w:rFonts w:ascii="Arial" w:eastAsia="Arial" w:hAnsi="Arial" w:cs="Arial"/>
        <w:color w:val="000000"/>
        <w:sz w:val="20"/>
        <w:szCs w:val="18"/>
        <w:lang w:val="pt-BR" w:eastAsia="pt-BR"/>
      </w:rPr>
    </w:pPr>
    <w:r w:rsidRPr="00960E8E">
      <w:rPr>
        <w:rFonts w:ascii="Arial" w:eastAsia="Arial" w:hAnsi="Arial" w:cs="Arial"/>
        <w:color w:val="000000"/>
        <w:sz w:val="20"/>
        <w:szCs w:val="18"/>
        <w:lang w:val="pt-BR" w:eastAsia="pt-BR"/>
      </w:rPr>
      <w:t>e-mail: prefeitura@braunas.mg.gov.br</w:t>
    </w:r>
  </w:p>
  <w:bookmarkEnd w:id="24"/>
  <w:p w14:paraId="3830159D" w14:textId="77777777" w:rsidR="00453645" w:rsidRPr="00960E8E" w:rsidRDefault="00453645">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7"/>
    <w:lvl w:ilvl="0">
      <w:start w:val="1"/>
      <w:numFmt w:val="lowerLetter"/>
      <w:lvlText w:val="%1."/>
      <w:lvlJc w:val="left"/>
      <w:pPr>
        <w:tabs>
          <w:tab w:val="num" w:pos="720"/>
        </w:tabs>
        <w:ind w:left="720" w:hanging="360"/>
      </w:pPr>
    </w:lvl>
  </w:abstractNum>
  <w:abstractNum w:abstractNumId="1">
    <w:nsid w:val="029A0D64"/>
    <w:multiLevelType w:val="multilevel"/>
    <w:tmpl w:val="EC587D4A"/>
    <w:lvl w:ilvl="0">
      <w:start w:val="1"/>
      <w:numFmt w:val="decimal"/>
      <w:lvlText w:val="%1."/>
      <w:lvlJc w:val="left"/>
      <w:pPr>
        <w:ind w:left="405" w:hanging="405"/>
      </w:pPr>
      <w:rPr>
        <w:rFonts w:eastAsia="Arial" w:hint="default"/>
      </w:rPr>
    </w:lvl>
    <w:lvl w:ilvl="1">
      <w:start w:val="1"/>
      <w:numFmt w:val="decimal"/>
      <w:lvlText w:val="%1.%2."/>
      <w:lvlJc w:val="left"/>
      <w:pPr>
        <w:ind w:left="405" w:hanging="405"/>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2F102D17"/>
    <w:multiLevelType w:val="multilevel"/>
    <w:tmpl w:val="E0AEF446"/>
    <w:lvl w:ilvl="0">
      <w:start w:val="1"/>
      <w:numFmt w:val="decimal"/>
      <w:lvlText w:val="%1."/>
      <w:lvlJc w:val="left"/>
      <w:pPr>
        <w:ind w:left="720" w:hanging="360"/>
      </w:pPr>
      <w:rPr>
        <w:rFonts w:ascii="Arial" w:hAnsi="Arial" w:cs="Arial" w:hint="default"/>
        <w:b/>
        <w:sz w:val="22"/>
        <w:szCs w:val="20"/>
      </w:rPr>
    </w:lvl>
    <w:lvl w:ilvl="1">
      <w:start w:val="1"/>
      <w:numFmt w:val="decimal"/>
      <w:pStyle w:val="Nvel2-Red"/>
      <w:isLgl/>
      <w:lvlText w:val="%1.%2"/>
      <w:lvlJc w:val="left"/>
      <w:pPr>
        <w:ind w:left="360" w:hanging="360"/>
      </w:pPr>
      <w:rPr>
        <w:b w:val="0"/>
        <w:bCs/>
        <w:i w:val="0"/>
        <w:color w:val="auto"/>
      </w:rPr>
    </w:lvl>
    <w:lvl w:ilvl="2">
      <w:start w:val="1"/>
      <w:numFmt w:val="decimal"/>
      <w:isLgl/>
      <w:lvlText w:val="%1.%2.%3"/>
      <w:lvlJc w:val="left"/>
      <w:pPr>
        <w:ind w:left="2989" w:hanging="720"/>
      </w:pPr>
      <w:rPr>
        <w:b w:val="0"/>
        <w:bCs/>
        <w:i w:val="0"/>
        <w:color w:val="auto"/>
        <w:sz w:val="20"/>
        <w:szCs w:val="20"/>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FAE"/>
    <w:rsid w:val="00000DB9"/>
    <w:rsid w:val="00002D05"/>
    <w:rsid w:val="00010895"/>
    <w:rsid w:val="00024ABB"/>
    <w:rsid w:val="00027998"/>
    <w:rsid w:val="00040F76"/>
    <w:rsid w:val="00061102"/>
    <w:rsid w:val="00061A3A"/>
    <w:rsid w:val="00085074"/>
    <w:rsid w:val="0008591D"/>
    <w:rsid w:val="00090543"/>
    <w:rsid w:val="00095A78"/>
    <w:rsid w:val="000A06FD"/>
    <w:rsid w:val="000A5C8E"/>
    <w:rsid w:val="000B2D5B"/>
    <w:rsid w:val="000B6889"/>
    <w:rsid w:val="000C10CD"/>
    <w:rsid w:val="000D212C"/>
    <w:rsid w:val="000D277D"/>
    <w:rsid w:val="000D3ECE"/>
    <w:rsid w:val="000E0E7E"/>
    <w:rsid w:val="000E3BAC"/>
    <w:rsid w:val="000F08EC"/>
    <w:rsid w:val="000F50DD"/>
    <w:rsid w:val="000F7B2B"/>
    <w:rsid w:val="00103504"/>
    <w:rsid w:val="00134244"/>
    <w:rsid w:val="0013684A"/>
    <w:rsid w:val="00136A30"/>
    <w:rsid w:val="00142E6D"/>
    <w:rsid w:val="00153DED"/>
    <w:rsid w:val="00156DB3"/>
    <w:rsid w:val="00160D1E"/>
    <w:rsid w:val="00162DCE"/>
    <w:rsid w:val="00163122"/>
    <w:rsid w:val="0016414A"/>
    <w:rsid w:val="001648E1"/>
    <w:rsid w:val="00166459"/>
    <w:rsid w:val="0017131E"/>
    <w:rsid w:val="00181AF4"/>
    <w:rsid w:val="00182AFB"/>
    <w:rsid w:val="001973BD"/>
    <w:rsid w:val="001A43EC"/>
    <w:rsid w:val="001A6F7E"/>
    <w:rsid w:val="001A7296"/>
    <w:rsid w:val="001A78A5"/>
    <w:rsid w:val="001B4E2D"/>
    <w:rsid w:val="001C12C3"/>
    <w:rsid w:val="001D58F5"/>
    <w:rsid w:val="001D60E5"/>
    <w:rsid w:val="001D721A"/>
    <w:rsid w:val="001E7256"/>
    <w:rsid w:val="001E7277"/>
    <w:rsid w:val="001E73B7"/>
    <w:rsid w:val="001F1FC6"/>
    <w:rsid w:val="001F3865"/>
    <w:rsid w:val="00202291"/>
    <w:rsid w:val="00203296"/>
    <w:rsid w:val="00206F22"/>
    <w:rsid w:val="00211067"/>
    <w:rsid w:val="0021339D"/>
    <w:rsid w:val="00225287"/>
    <w:rsid w:val="00226DDA"/>
    <w:rsid w:val="00234B40"/>
    <w:rsid w:val="00236215"/>
    <w:rsid w:val="002531FF"/>
    <w:rsid w:val="00254540"/>
    <w:rsid w:val="00255C9E"/>
    <w:rsid w:val="00260C5F"/>
    <w:rsid w:val="00272B74"/>
    <w:rsid w:val="002764D5"/>
    <w:rsid w:val="0028291D"/>
    <w:rsid w:val="002833EB"/>
    <w:rsid w:val="0029163F"/>
    <w:rsid w:val="002935F5"/>
    <w:rsid w:val="002948C4"/>
    <w:rsid w:val="002968AB"/>
    <w:rsid w:val="00296BF7"/>
    <w:rsid w:val="002A120A"/>
    <w:rsid w:val="002A147E"/>
    <w:rsid w:val="002A1F8B"/>
    <w:rsid w:val="002A3E85"/>
    <w:rsid w:val="002A7C73"/>
    <w:rsid w:val="002A7DDE"/>
    <w:rsid w:val="002B1D07"/>
    <w:rsid w:val="002C1BAF"/>
    <w:rsid w:val="002C3FEF"/>
    <w:rsid w:val="002D3BEB"/>
    <w:rsid w:val="002D7A2F"/>
    <w:rsid w:val="002D7E6B"/>
    <w:rsid w:val="002E277E"/>
    <w:rsid w:val="002F0EE5"/>
    <w:rsid w:val="00307460"/>
    <w:rsid w:val="00307CD3"/>
    <w:rsid w:val="00311D0A"/>
    <w:rsid w:val="003124FE"/>
    <w:rsid w:val="00312582"/>
    <w:rsid w:val="00313521"/>
    <w:rsid w:val="00313D41"/>
    <w:rsid w:val="0031487C"/>
    <w:rsid w:val="00327E27"/>
    <w:rsid w:val="00331FBE"/>
    <w:rsid w:val="00334457"/>
    <w:rsid w:val="0033737E"/>
    <w:rsid w:val="00337FE3"/>
    <w:rsid w:val="003429EB"/>
    <w:rsid w:val="003475A2"/>
    <w:rsid w:val="0035702B"/>
    <w:rsid w:val="00361444"/>
    <w:rsid w:val="003711AF"/>
    <w:rsid w:val="0038451D"/>
    <w:rsid w:val="00385158"/>
    <w:rsid w:val="0039082F"/>
    <w:rsid w:val="00390A2E"/>
    <w:rsid w:val="00391672"/>
    <w:rsid w:val="00394151"/>
    <w:rsid w:val="003A371A"/>
    <w:rsid w:val="003A5EDC"/>
    <w:rsid w:val="003B16FC"/>
    <w:rsid w:val="003B4A48"/>
    <w:rsid w:val="003C0085"/>
    <w:rsid w:val="003C60D1"/>
    <w:rsid w:val="003C615A"/>
    <w:rsid w:val="003C6BB1"/>
    <w:rsid w:val="003C6FA1"/>
    <w:rsid w:val="003D722F"/>
    <w:rsid w:val="003D7C5D"/>
    <w:rsid w:val="003E2A3C"/>
    <w:rsid w:val="003E4FC8"/>
    <w:rsid w:val="003E63F3"/>
    <w:rsid w:val="003F0C02"/>
    <w:rsid w:val="003F22B0"/>
    <w:rsid w:val="003F38A8"/>
    <w:rsid w:val="003F5BF8"/>
    <w:rsid w:val="003F7271"/>
    <w:rsid w:val="00400669"/>
    <w:rsid w:val="00403ED7"/>
    <w:rsid w:val="004052AF"/>
    <w:rsid w:val="0040651B"/>
    <w:rsid w:val="00406F01"/>
    <w:rsid w:val="004100BD"/>
    <w:rsid w:val="00411D9D"/>
    <w:rsid w:val="004144AC"/>
    <w:rsid w:val="004146DA"/>
    <w:rsid w:val="00420EC9"/>
    <w:rsid w:val="00423EDE"/>
    <w:rsid w:val="004302CA"/>
    <w:rsid w:val="00437E23"/>
    <w:rsid w:val="00440385"/>
    <w:rsid w:val="00442D63"/>
    <w:rsid w:val="0045271E"/>
    <w:rsid w:val="00453645"/>
    <w:rsid w:val="004650F0"/>
    <w:rsid w:val="0047297C"/>
    <w:rsid w:val="00475F8D"/>
    <w:rsid w:val="0048422B"/>
    <w:rsid w:val="00486615"/>
    <w:rsid w:val="0049417E"/>
    <w:rsid w:val="004A195E"/>
    <w:rsid w:val="004A23B9"/>
    <w:rsid w:val="004A6E47"/>
    <w:rsid w:val="004A79D7"/>
    <w:rsid w:val="004B0759"/>
    <w:rsid w:val="004B0964"/>
    <w:rsid w:val="004B4DD9"/>
    <w:rsid w:val="004B6792"/>
    <w:rsid w:val="004C2194"/>
    <w:rsid w:val="004D0104"/>
    <w:rsid w:val="004D1C01"/>
    <w:rsid w:val="004D31FE"/>
    <w:rsid w:val="004D6050"/>
    <w:rsid w:val="004D75D9"/>
    <w:rsid w:val="004E3EBB"/>
    <w:rsid w:val="004E696B"/>
    <w:rsid w:val="004E6E9F"/>
    <w:rsid w:val="004F6131"/>
    <w:rsid w:val="004F6D42"/>
    <w:rsid w:val="00501C8D"/>
    <w:rsid w:val="00504AEB"/>
    <w:rsid w:val="00506C42"/>
    <w:rsid w:val="005327B8"/>
    <w:rsid w:val="00534219"/>
    <w:rsid w:val="005343A4"/>
    <w:rsid w:val="00541AAF"/>
    <w:rsid w:val="00541FA4"/>
    <w:rsid w:val="00542C7F"/>
    <w:rsid w:val="00542DF4"/>
    <w:rsid w:val="0055430B"/>
    <w:rsid w:val="00560B28"/>
    <w:rsid w:val="005678F8"/>
    <w:rsid w:val="005767EC"/>
    <w:rsid w:val="00577E79"/>
    <w:rsid w:val="00581CCF"/>
    <w:rsid w:val="005824AB"/>
    <w:rsid w:val="005A2709"/>
    <w:rsid w:val="005A36D7"/>
    <w:rsid w:val="005A648F"/>
    <w:rsid w:val="005B6D1C"/>
    <w:rsid w:val="005B7D13"/>
    <w:rsid w:val="005C720C"/>
    <w:rsid w:val="005C730C"/>
    <w:rsid w:val="005D3D5A"/>
    <w:rsid w:val="005D6DA1"/>
    <w:rsid w:val="005E6251"/>
    <w:rsid w:val="005E6448"/>
    <w:rsid w:val="005F5715"/>
    <w:rsid w:val="00603227"/>
    <w:rsid w:val="0060701C"/>
    <w:rsid w:val="00610065"/>
    <w:rsid w:val="00611EF8"/>
    <w:rsid w:val="00613D08"/>
    <w:rsid w:val="0063742B"/>
    <w:rsid w:val="00637434"/>
    <w:rsid w:val="00641050"/>
    <w:rsid w:val="00642FF3"/>
    <w:rsid w:val="0064726C"/>
    <w:rsid w:val="006473B8"/>
    <w:rsid w:val="006574FC"/>
    <w:rsid w:val="006578F2"/>
    <w:rsid w:val="00661D06"/>
    <w:rsid w:val="00666E74"/>
    <w:rsid w:val="006718F8"/>
    <w:rsid w:val="00680E4D"/>
    <w:rsid w:val="00681F2E"/>
    <w:rsid w:val="00684CD7"/>
    <w:rsid w:val="006853F8"/>
    <w:rsid w:val="0068608A"/>
    <w:rsid w:val="00686DF5"/>
    <w:rsid w:val="00687AF9"/>
    <w:rsid w:val="006A2E23"/>
    <w:rsid w:val="006A3668"/>
    <w:rsid w:val="006A5CB3"/>
    <w:rsid w:val="006B4FC7"/>
    <w:rsid w:val="006D18D4"/>
    <w:rsid w:val="006D6872"/>
    <w:rsid w:val="006E0D0A"/>
    <w:rsid w:val="006F50F8"/>
    <w:rsid w:val="006F5D42"/>
    <w:rsid w:val="00702B67"/>
    <w:rsid w:val="00705BD7"/>
    <w:rsid w:val="007109C9"/>
    <w:rsid w:val="00711EBA"/>
    <w:rsid w:val="00712B17"/>
    <w:rsid w:val="00715734"/>
    <w:rsid w:val="0071592A"/>
    <w:rsid w:val="00716A32"/>
    <w:rsid w:val="00716B22"/>
    <w:rsid w:val="00717010"/>
    <w:rsid w:val="00720433"/>
    <w:rsid w:val="0072175E"/>
    <w:rsid w:val="00730B23"/>
    <w:rsid w:val="0073463E"/>
    <w:rsid w:val="007350F2"/>
    <w:rsid w:val="00735A8E"/>
    <w:rsid w:val="00746AB5"/>
    <w:rsid w:val="00752FB0"/>
    <w:rsid w:val="0075332E"/>
    <w:rsid w:val="0075356D"/>
    <w:rsid w:val="00774FF9"/>
    <w:rsid w:val="0077699B"/>
    <w:rsid w:val="007820AA"/>
    <w:rsid w:val="0078573C"/>
    <w:rsid w:val="00787A4C"/>
    <w:rsid w:val="00793F22"/>
    <w:rsid w:val="007964B9"/>
    <w:rsid w:val="0079770C"/>
    <w:rsid w:val="007A40B9"/>
    <w:rsid w:val="007B1952"/>
    <w:rsid w:val="007B3D98"/>
    <w:rsid w:val="007C26D6"/>
    <w:rsid w:val="007C2A32"/>
    <w:rsid w:val="007C39E3"/>
    <w:rsid w:val="007C4EE8"/>
    <w:rsid w:val="007D00AC"/>
    <w:rsid w:val="007D12B1"/>
    <w:rsid w:val="007D14D7"/>
    <w:rsid w:val="007D21DE"/>
    <w:rsid w:val="007D2B86"/>
    <w:rsid w:val="007D3C88"/>
    <w:rsid w:val="007D3CC2"/>
    <w:rsid w:val="007D3F9C"/>
    <w:rsid w:val="007E6B72"/>
    <w:rsid w:val="007F6E61"/>
    <w:rsid w:val="00800BDE"/>
    <w:rsid w:val="00804A33"/>
    <w:rsid w:val="00805C16"/>
    <w:rsid w:val="00817FF5"/>
    <w:rsid w:val="0082219E"/>
    <w:rsid w:val="00831ED2"/>
    <w:rsid w:val="00832D29"/>
    <w:rsid w:val="008330B9"/>
    <w:rsid w:val="00846FB1"/>
    <w:rsid w:val="00851DBB"/>
    <w:rsid w:val="008526E3"/>
    <w:rsid w:val="00861515"/>
    <w:rsid w:val="00862AD2"/>
    <w:rsid w:val="00870013"/>
    <w:rsid w:val="0089018C"/>
    <w:rsid w:val="00890F03"/>
    <w:rsid w:val="0089124A"/>
    <w:rsid w:val="008B430D"/>
    <w:rsid w:val="008C4DE2"/>
    <w:rsid w:val="008C5B8E"/>
    <w:rsid w:val="008D1323"/>
    <w:rsid w:val="008D4B72"/>
    <w:rsid w:val="008D66AC"/>
    <w:rsid w:val="008E1731"/>
    <w:rsid w:val="008E6FDC"/>
    <w:rsid w:val="008F701C"/>
    <w:rsid w:val="00903AF5"/>
    <w:rsid w:val="009107CE"/>
    <w:rsid w:val="0093600D"/>
    <w:rsid w:val="009366D4"/>
    <w:rsid w:val="00940869"/>
    <w:rsid w:val="00940D67"/>
    <w:rsid w:val="009475D9"/>
    <w:rsid w:val="00951978"/>
    <w:rsid w:val="00951E80"/>
    <w:rsid w:val="009571C6"/>
    <w:rsid w:val="00960771"/>
    <w:rsid w:val="00960E8E"/>
    <w:rsid w:val="00964B78"/>
    <w:rsid w:val="009729AE"/>
    <w:rsid w:val="0097305B"/>
    <w:rsid w:val="00973502"/>
    <w:rsid w:val="009854E2"/>
    <w:rsid w:val="0099383B"/>
    <w:rsid w:val="00995C1D"/>
    <w:rsid w:val="009A18A7"/>
    <w:rsid w:val="009A54A3"/>
    <w:rsid w:val="009B0EFD"/>
    <w:rsid w:val="009B3307"/>
    <w:rsid w:val="009C46A3"/>
    <w:rsid w:val="009D0763"/>
    <w:rsid w:val="009D72A5"/>
    <w:rsid w:val="009E474D"/>
    <w:rsid w:val="009E7E6D"/>
    <w:rsid w:val="009F0103"/>
    <w:rsid w:val="009F2E46"/>
    <w:rsid w:val="009F34E0"/>
    <w:rsid w:val="009F3FA9"/>
    <w:rsid w:val="00A01DC3"/>
    <w:rsid w:val="00A05557"/>
    <w:rsid w:val="00A135CC"/>
    <w:rsid w:val="00A13B00"/>
    <w:rsid w:val="00A213DA"/>
    <w:rsid w:val="00A24338"/>
    <w:rsid w:val="00A25697"/>
    <w:rsid w:val="00A27743"/>
    <w:rsid w:val="00A46E54"/>
    <w:rsid w:val="00A50750"/>
    <w:rsid w:val="00A5264D"/>
    <w:rsid w:val="00A528A3"/>
    <w:rsid w:val="00A57427"/>
    <w:rsid w:val="00A62600"/>
    <w:rsid w:val="00A84656"/>
    <w:rsid w:val="00A84681"/>
    <w:rsid w:val="00A855FC"/>
    <w:rsid w:val="00A904F1"/>
    <w:rsid w:val="00A91A9A"/>
    <w:rsid w:val="00A96568"/>
    <w:rsid w:val="00AA0270"/>
    <w:rsid w:val="00AB21C3"/>
    <w:rsid w:val="00AD25B7"/>
    <w:rsid w:val="00AD5207"/>
    <w:rsid w:val="00AE0D44"/>
    <w:rsid w:val="00AE1991"/>
    <w:rsid w:val="00AE397B"/>
    <w:rsid w:val="00AE65FA"/>
    <w:rsid w:val="00AE724D"/>
    <w:rsid w:val="00AE729D"/>
    <w:rsid w:val="00AF1CA3"/>
    <w:rsid w:val="00AF1F0C"/>
    <w:rsid w:val="00AF360F"/>
    <w:rsid w:val="00AF3C2D"/>
    <w:rsid w:val="00AF7368"/>
    <w:rsid w:val="00B20874"/>
    <w:rsid w:val="00B319D4"/>
    <w:rsid w:val="00B35533"/>
    <w:rsid w:val="00B40C6A"/>
    <w:rsid w:val="00B42F0F"/>
    <w:rsid w:val="00B55117"/>
    <w:rsid w:val="00B651ED"/>
    <w:rsid w:val="00B65E17"/>
    <w:rsid w:val="00B7133A"/>
    <w:rsid w:val="00B724D0"/>
    <w:rsid w:val="00B7591D"/>
    <w:rsid w:val="00B777CB"/>
    <w:rsid w:val="00B80785"/>
    <w:rsid w:val="00B83BFE"/>
    <w:rsid w:val="00B86A72"/>
    <w:rsid w:val="00B87F98"/>
    <w:rsid w:val="00B91116"/>
    <w:rsid w:val="00B91A87"/>
    <w:rsid w:val="00B93784"/>
    <w:rsid w:val="00B9436E"/>
    <w:rsid w:val="00B97E96"/>
    <w:rsid w:val="00BA393C"/>
    <w:rsid w:val="00BA4E64"/>
    <w:rsid w:val="00BA61FF"/>
    <w:rsid w:val="00BA6E03"/>
    <w:rsid w:val="00BC0AD5"/>
    <w:rsid w:val="00BD36F1"/>
    <w:rsid w:val="00BD4480"/>
    <w:rsid w:val="00BE1588"/>
    <w:rsid w:val="00BE168D"/>
    <w:rsid w:val="00BF3435"/>
    <w:rsid w:val="00BF41F0"/>
    <w:rsid w:val="00C002F1"/>
    <w:rsid w:val="00C022C0"/>
    <w:rsid w:val="00C057DA"/>
    <w:rsid w:val="00C21FAE"/>
    <w:rsid w:val="00C264E8"/>
    <w:rsid w:val="00C36D9A"/>
    <w:rsid w:val="00C46B15"/>
    <w:rsid w:val="00C470E9"/>
    <w:rsid w:val="00C50652"/>
    <w:rsid w:val="00C51715"/>
    <w:rsid w:val="00C520F5"/>
    <w:rsid w:val="00C6050E"/>
    <w:rsid w:val="00C61A09"/>
    <w:rsid w:val="00C71807"/>
    <w:rsid w:val="00C75214"/>
    <w:rsid w:val="00C81C34"/>
    <w:rsid w:val="00C8249C"/>
    <w:rsid w:val="00C93152"/>
    <w:rsid w:val="00C93357"/>
    <w:rsid w:val="00C937F2"/>
    <w:rsid w:val="00CA1DC1"/>
    <w:rsid w:val="00CA571D"/>
    <w:rsid w:val="00CB013D"/>
    <w:rsid w:val="00CB24D7"/>
    <w:rsid w:val="00CB4404"/>
    <w:rsid w:val="00CB4CF8"/>
    <w:rsid w:val="00CB7AF1"/>
    <w:rsid w:val="00CC0B64"/>
    <w:rsid w:val="00CC1758"/>
    <w:rsid w:val="00CC69AA"/>
    <w:rsid w:val="00CD31B4"/>
    <w:rsid w:val="00CD34A6"/>
    <w:rsid w:val="00CD58C6"/>
    <w:rsid w:val="00CD7994"/>
    <w:rsid w:val="00CE0402"/>
    <w:rsid w:val="00CE2D1B"/>
    <w:rsid w:val="00CE7800"/>
    <w:rsid w:val="00CE788C"/>
    <w:rsid w:val="00CF23C2"/>
    <w:rsid w:val="00D041D9"/>
    <w:rsid w:val="00D072BF"/>
    <w:rsid w:val="00D113B9"/>
    <w:rsid w:val="00D11D9F"/>
    <w:rsid w:val="00D134F7"/>
    <w:rsid w:val="00D22EBA"/>
    <w:rsid w:val="00D23899"/>
    <w:rsid w:val="00D24C71"/>
    <w:rsid w:val="00D26C0E"/>
    <w:rsid w:val="00D279CC"/>
    <w:rsid w:val="00D314A5"/>
    <w:rsid w:val="00D34EDA"/>
    <w:rsid w:val="00D35AB2"/>
    <w:rsid w:val="00D37BAE"/>
    <w:rsid w:val="00D4423F"/>
    <w:rsid w:val="00D45F6D"/>
    <w:rsid w:val="00D4762D"/>
    <w:rsid w:val="00D56E3D"/>
    <w:rsid w:val="00D56F89"/>
    <w:rsid w:val="00D6226A"/>
    <w:rsid w:val="00D66E0D"/>
    <w:rsid w:val="00D7493A"/>
    <w:rsid w:val="00D74D82"/>
    <w:rsid w:val="00D75F47"/>
    <w:rsid w:val="00D80A17"/>
    <w:rsid w:val="00D80D23"/>
    <w:rsid w:val="00D84047"/>
    <w:rsid w:val="00D85589"/>
    <w:rsid w:val="00DA4AE3"/>
    <w:rsid w:val="00DA6E96"/>
    <w:rsid w:val="00DB0246"/>
    <w:rsid w:val="00DB2F73"/>
    <w:rsid w:val="00DB3A74"/>
    <w:rsid w:val="00DB4CCA"/>
    <w:rsid w:val="00DB4E98"/>
    <w:rsid w:val="00DB72EB"/>
    <w:rsid w:val="00DD0CE8"/>
    <w:rsid w:val="00DE36A8"/>
    <w:rsid w:val="00DE3ADF"/>
    <w:rsid w:val="00DE6834"/>
    <w:rsid w:val="00DE6FF9"/>
    <w:rsid w:val="00E0085E"/>
    <w:rsid w:val="00E11BFD"/>
    <w:rsid w:val="00E11CC0"/>
    <w:rsid w:val="00E13DEC"/>
    <w:rsid w:val="00E25F2E"/>
    <w:rsid w:val="00E27092"/>
    <w:rsid w:val="00E3098C"/>
    <w:rsid w:val="00E365BA"/>
    <w:rsid w:val="00E36BBA"/>
    <w:rsid w:val="00E40E1C"/>
    <w:rsid w:val="00E52C8F"/>
    <w:rsid w:val="00E55255"/>
    <w:rsid w:val="00E557B0"/>
    <w:rsid w:val="00E56BC3"/>
    <w:rsid w:val="00E61334"/>
    <w:rsid w:val="00E618B6"/>
    <w:rsid w:val="00E6641C"/>
    <w:rsid w:val="00E72B3E"/>
    <w:rsid w:val="00E76106"/>
    <w:rsid w:val="00E80F90"/>
    <w:rsid w:val="00E84B85"/>
    <w:rsid w:val="00E97363"/>
    <w:rsid w:val="00EA3D17"/>
    <w:rsid w:val="00EA4399"/>
    <w:rsid w:val="00EA5EF8"/>
    <w:rsid w:val="00EB2030"/>
    <w:rsid w:val="00EB5113"/>
    <w:rsid w:val="00EB6402"/>
    <w:rsid w:val="00EB7233"/>
    <w:rsid w:val="00EC267F"/>
    <w:rsid w:val="00EC2870"/>
    <w:rsid w:val="00EC40C5"/>
    <w:rsid w:val="00EC5AE1"/>
    <w:rsid w:val="00EE6C3C"/>
    <w:rsid w:val="00EE7E20"/>
    <w:rsid w:val="00EF18E8"/>
    <w:rsid w:val="00EF6A53"/>
    <w:rsid w:val="00F0020E"/>
    <w:rsid w:val="00F03897"/>
    <w:rsid w:val="00F16E8E"/>
    <w:rsid w:val="00F360F7"/>
    <w:rsid w:val="00F41DF2"/>
    <w:rsid w:val="00F53A96"/>
    <w:rsid w:val="00F62C45"/>
    <w:rsid w:val="00F65255"/>
    <w:rsid w:val="00F65C7B"/>
    <w:rsid w:val="00F66E3A"/>
    <w:rsid w:val="00F71366"/>
    <w:rsid w:val="00F80490"/>
    <w:rsid w:val="00F84B8E"/>
    <w:rsid w:val="00F91EAF"/>
    <w:rsid w:val="00F93C3B"/>
    <w:rsid w:val="00F94EB4"/>
    <w:rsid w:val="00F96965"/>
    <w:rsid w:val="00FA2083"/>
    <w:rsid w:val="00FA234D"/>
    <w:rsid w:val="00FB0742"/>
    <w:rsid w:val="00FB6941"/>
    <w:rsid w:val="00FB7665"/>
    <w:rsid w:val="00FC1374"/>
    <w:rsid w:val="00FC3088"/>
    <w:rsid w:val="00FD2136"/>
    <w:rsid w:val="00FD7936"/>
    <w:rsid w:val="00FE3AC5"/>
    <w:rsid w:val="00FF3125"/>
    <w:rsid w:val="00FF5C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70D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F22"/>
    <w:rPr>
      <w:rFonts w:ascii="Courier New" w:eastAsia="Courier New" w:hAnsi="Courier New" w:cs="Courier New"/>
      <w:lang w:val="pt-PT"/>
    </w:rPr>
  </w:style>
  <w:style w:type="paragraph" w:styleId="Ttulo1">
    <w:name w:val="heading 1"/>
    <w:basedOn w:val="Normal"/>
    <w:link w:val="Ttulo1Char"/>
    <w:uiPriority w:val="9"/>
    <w:qFormat/>
    <w:pPr>
      <w:ind w:left="1147" w:right="1160"/>
      <w:jc w:val="center"/>
      <w:outlineLvl w:val="0"/>
    </w:pPr>
    <w:rPr>
      <w:b/>
      <w:bCs/>
      <w:sz w:val="28"/>
      <w:szCs w:val="28"/>
    </w:rPr>
  </w:style>
  <w:style w:type="paragraph" w:styleId="Ttulo2">
    <w:name w:val="heading 2"/>
    <w:basedOn w:val="Normal"/>
    <w:link w:val="Ttulo2Char"/>
    <w:uiPriority w:val="9"/>
    <w:unhideWhenUsed/>
    <w:qFormat/>
    <w:pPr>
      <w:ind w:left="112"/>
      <w:outlineLvl w:val="1"/>
    </w:pPr>
    <w:rPr>
      <w:b/>
      <w:bCs/>
      <w:sz w:val="18"/>
      <w:szCs w:val="18"/>
    </w:rPr>
  </w:style>
  <w:style w:type="paragraph" w:styleId="Ttulo3">
    <w:name w:val="heading 3"/>
    <w:basedOn w:val="Normal"/>
    <w:next w:val="Normal"/>
    <w:link w:val="Ttulo3Char"/>
    <w:uiPriority w:val="9"/>
    <w:unhideWhenUsed/>
    <w:qFormat/>
    <w:rsid w:val="00040F76"/>
    <w:pPr>
      <w:keepNext/>
      <w:keepLines/>
      <w:suppressAutoHyphens/>
      <w:autoSpaceDE/>
      <w:spacing w:before="280" w:after="80"/>
      <w:textAlignment w:val="baseline"/>
      <w:outlineLvl w:val="2"/>
    </w:pPr>
    <w:rPr>
      <w:rFonts w:ascii="Calibri" w:eastAsia="Segoe UI" w:hAnsi="Calibri" w:cs="Tahoma"/>
      <w:b/>
      <w:sz w:val="28"/>
      <w:szCs w:val="28"/>
      <w:lang w:val="pt-BR" w:eastAsia="pt-BR"/>
    </w:rPr>
  </w:style>
  <w:style w:type="paragraph" w:styleId="Ttulo4">
    <w:name w:val="heading 4"/>
    <w:basedOn w:val="Normal"/>
    <w:next w:val="Normal"/>
    <w:link w:val="Ttulo4Char"/>
    <w:uiPriority w:val="9"/>
    <w:semiHidden/>
    <w:unhideWhenUsed/>
    <w:qFormat/>
    <w:rsid w:val="00040F76"/>
    <w:pPr>
      <w:keepNext/>
      <w:keepLines/>
      <w:suppressAutoHyphens/>
      <w:autoSpaceDE/>
      <w:spacing w:before="240" w:after="40"/>
      <w:textAlignment w:val="baseline"/>
      <w:outlineLvl w:val="3"/>
    </w:pPr>
    <w:rPr>
      <w:rFonts w:ascii="Calibri" w:eastAsia="Segoe UI" w:hAnsi="Calibri" w:cs="Tahoma"/>
      <w:b/>
      <w:sz w:val="24"/>
      <w:szCs w:val="24"/>
      <w:lang w:val="pt-BR" w:eastAsia="pt-BR"/>
    </w:rPr>
  </w:style>
  <w:style w:type="paragraph" w:styleId="Ttulo5">
    <w:name w:val="heading 5"/>
    <w:basedOn w:val="Normal"/>
    <w:next w:val="Normal"/>
    <w:link w:val="Ttulo5Char"/>
    <w:uiPriority w:val="9"/>
    <w:semiHidden/>
    <w:unhideWhenUsed/>
    <w:qFormat/>
    <w:rsid w:val="00040F76"/>
    <w:pPr>
      <w:keepNext/>
      <w:keepLines/>
      <w:suppressAutoHyphens/>
      <w:autoSpaceDE/>
      <w:spacing w:before="220" w:after="40"/>
      <w:textAlignment w:val="baseline"/>
      <w:outlineLvl w:val="4"/>
    </w:pPr>
    <w:rPr>
      <w:rFonts w:ascii="Calibri" w:eastAsia="Segoe UI" w:hAnsi="Calibri" w:cs="Tahoma"/>
      <w:b/>
      <w:lang w:val="pt-BR" w:eastAsia="pt-BR"/>
    </w:rPr>
  </w:style>
  <w:style w:type="paragraph" w:styleId="Ttulo6">
    <w:name w:val="heading 6"/>
    <w:basedOn w:val="Normal"/>
    <w:next w:val="Normal"/>
    <w:link w:val="Ttulo6Char"/>
    <w:uiPriority w:val="9"/>
    <w:semiHidden/>
    <w:unhideWhenUsed/>
    <w:qFormat/>
    <w:rsid w:val="00040F76"/>
    <w:pPr>
      <w:keepNext/>
      <w:keepLines/>
      <w:suppressAutoHyphens/>
      <w:autoSpaceDE/>
      <w:spacing w:before="200" w:after="40"/>
      <w:textAlignment w:val="baseline"/>
      <w:outlineLvl w:val="5"/>
    </w:pPr>
    <w:rPr>
      <w:rFonts w:ascii="Calibri" w:eastAsia="Segoe UI" w:hAnsi="Calibri" w:cs="Tahoma"/>
      <w:b/>
      <w:sz w:val="20"/>
      <w:szCs w:val="20"/>
      <w:lang w:val="pt-BR" w:eastAsia="pt-BR"/>
    </w:rPr>
  </w:style>
  <w:style w:type="paragraph" w:styleId="Ttulo7">
    <w:name w:val="heading 7"/>
    <w:basedOn w:val="Normal"/>
    <w:next w:val="Normal"/>
    <w:link w:val="Ttulo7Char"/>
    <w:uiPriority w:val="9"/>
    <w:semiHidden/>
    <w:unhideWhenUsed/>
    <w:qFormat/>
    <w:rsid w:val="004B0759"/>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4B0759"/>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4B0759"/>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12"/>
      <w:jc w:val="both"/>
    </w:pPr>
    <w:rPr>
      <w:sz w:val="18"/>
      <w:szCs w:val="18"/>
    </w:rPr>
  </w:style>
  <w:style w:type="paragraph" w:styleId="PargrafodaLista">
    <w:name w:val="List Paragraph"/>
    <w:aliases w:val="Corpo Texto,Normal com bullets,DOCs_Paragrafo-1,Tópico1"/>
    <w:basedOn w:val="Normal"/>
    <w:link w:val="PargrafodaListaChar"/>
    <w:uiPriority w:val="34"/>
    <w:qFormat/>
    <w:pPr>
      <w:ind w:left="112" w:right="123"/>
      <w:jc w:val="both"/>
    </w:pPr>
  </w:style>
  <w:style w:type="paragraph" w:customStyle="1" w:styleId="TableParagraph">
    <w:name w:val="Table Paragraph"/>
    <w:basedOn w:val="Normal"/>
    <w:uiPriority w:val="1"/>
    <w:qFormat/>
  </w:style>
  <w:style w:type="paragraph" w:styleId="Cabealho">
    <w:name w:val="header"/>
    <w:aliases w:val=" Char9,Char9,hd,he"/>
    <w:basedOn w:val="Normal"/>
    <w:link w:val="CabealhoChar"/>
    <w:unhideWhenUsed/>
    <w:rsid w:val="009F3FA9"/>
    <w:pPr>
      <w:tabs>
        <w:tab w:val="center" w:pos="4252"/>
        <w:tab w:val="right" w:pos="8504"/>
      </w:tabs>
    </w:pPr>
  </w:style>
  <w:style w:type="character" w:customStyle="1" w:styleId="CabealhoChar">
    <w:name w:val="Cabeçalho Char"/>
    <w:aliases w:val=" Char9 Char,Char9 Char,hd Char,he Char"/>
    <w:basedOn w:val="Fontepargpadro"/>
    <w:link w:val="Cabealho"/>
    <w:uiPriority w:val="99"/>
    <w:rsid w:val="009F3FA9"/>
    <w:rPr>
      <w:rFonts w:ascii="Courier New" w:eastAsia="Courier New" w:hAnsi="Courier New" w:cs="Courier New"/>
      <w:lang w:val="pt-PT"/>
    </w:rPr>
  </w:style>
  <w:style w:type="paragraph" w:styleId="Rodap">
    <w:name w:val="footer"/>
    <w:basedOn w:val="Normal"/>
    <w:link w:val="RodapChar"/>
    <w:uiPriority w:val="99"/>
    <w:unhideWhenUsed/>
    <w:rsid w:val="009F3FA9"/>
    <w:pPr>
      <w:tabs>
        <w:tab w:val="center" w:pos="4252"/>
        <w:tab w:val="right" w:pos="8504"/>
      </w:tabs>
    </w:pPr>
  </w:style>
  <w:style w:type="character" w:customStyle="1" w:styleId="RodapChar">
    <w:name w:val="Rodapé Char"/>
    <w:basedOn w:val="Fontepargpadro"/>
    <w:link w:val="Rodap"/>
    <w:uiPriority w:val="99"/>
    <w:rsid w:val="009F3FA9"/>
    <w:rPr>
      <w:rFonts w:ascii="Courier New" w:eastAsia="Courier New" w:hAnsi="Courier New" w:cs="Courier New"/>
      <w:lang w:val="pt-PT"/>
    </w:rPr>
  </w:style>
  <w:style w:type="character" w:styleId="Hyperlink">
    <w:name w:val="Hyperlink"/>
    <w:basedOn w:val="Fontepargpadro"/>
    <w:uiPriority w:val="99"/>
    <w:unhideWhenUsed/>
    <w:rsid w:val="00D041D9"/>
    <w:rPr>
      <w:color w:val="0000FF" w:themeColor="hyperlink"/>
      <w:u w:val="single"/>
    </w:rPr>
  </w:style>
  <w:style w:type="character" w:customStyle="1" w:styleId="UnresolvedMention">
    <w:name w:val="Unresolved Mention"/>
    <w:basedOn w:val="Fontepargpadro"/>
    <w:uiPriority w:val="99"/>
    <w:semiHidden/>
    <w:unhideWhenUsed/>
    <w:rsid w:val="00D041D9"/>
    <w:rPr>
      <w:color w:val="605E5C"/>
      <w:shd w:val="clear" w:color="auto" w:fill="E1DFDD"/>
    </w:rPr>
  </w:style>
  <w:style w:type="character" w:customStyle="1" w:styleId="Nvel2-RedChar">
    <w:name w:val="Nível 2 -Red Char"/>
    <w:basedOn w:val="Fontepargpadro"/>
    <w:link w:val="Nvel2-Red"/>
    <w:locked/>
    <w:rsid w:val="003A371A"/>
    <w:rPr>
      <w:rFonts w:ascii="Arial" w:eastAsiaTheme="minorEastAsia" w:hAnsi="Arial" w:cs="Arial"/>
      <w:i/>
      <w:iCs/>
      <w:color w:val="FF0000"/>
      <w:lang w:eastAsia="pt-BR"/>
    </w:rPr>
  </w:style>
  <w:style w:type="paragraph" w:customStyle="1" w:styleId="Nvel2-Red">
    <w:name w:val="Nível 2 -Red"/>
    <w:basedOn w:val="Normal"/>
    <w:link w:val="Nvel2-RedChar"/>
    <w:qFormat/>
    <w:rsid w:val="003A371A"/>
    <w:pPr>
      <w:widowControl/>
      <w:numPr>
        <w:ilvl w:val="1"/>
        <w:numId w:val="1"/>
      </w:numPr>
      <w:autoSpaceDE/>
      <w:autoSpaceDN/>
      <w:spacing w:before="120" w:after="120" w:line="276" w:lineRule="auto"/>
      <w:jc w:val="both"/>
    </w:pPr>
    <w:rPr>
      <w:rFonts w:ascii="Arial" w:eastAsiaTheme="minorEastAsia" w:hAnsi="Arial" w:cs="Arial"/>
      <w:i/>
      <w:iCs/>
      <w:color w:val="FF0000"/>
      <w:lang w:val="en-US" w:eastAsia="pt-BR"/>
    </w:rPr>
  </w:style>
  <w:style w:type="character" w:styleId="Refdecomentrio">
    <w:name w:val="annotation reference"/>
    <w:basedOn w:val="Fontepargpadro"/>
    <w:unhideWhenUsed/>
    <w:rsid w:val="007A40B9"/>
    <w:rPr>
      <w:sz w:val="16"/>
      <w:szCs w:val="16"/>
    </w:rPr>
  </w:style>
  <w:style w:type="paragraph" w:styleId="Textodecomentrio">
    <w:name w:val="annotation text"/>
    <w:basedOn w:val="Normal"/>
    <w:link w:val="TextodecomentrioChar"/>
    <w:unhideWhenUsed/>
    <w:rsid w:val="007A40B9"/>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7A40B9"/>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717010"/>
    <w:pPr>
      <w:keepNext/>
      <w:keepLines/>
      <w:widowControl/>
      <w:tabs>
        <w:tab w:val="left" w:pos="567"/>
      </w:tabs>
      <w:autoSpaceDE/>
      <w:autoSpaceDN/>
      <w:spacing w:before="240"/>
      <w:ind w:left="112" w:right="0" w:hanging="283"/>
      <w:jc w:val="both"/>
    </w:pPr>
    <w:rPr>
      <w:rFonts w:ascii="Arial" w:eastAsia="MS Gothic" w:hAnsi="Arial" w:cs="Arial"/>
      <w:sz w:val="20"/>
      <w:szCs w:val="20"/>
      <w:lang w:val="pt-BR" w:eastAsia="pt-BR"/>
    </w:rPr>
  </w:style>
  <w:style w:type="paragraph" w:customStyle="1" w:styleId="Nivel2">
    <w:name w:val="Nivel 2"/>
    <w:basedOn w:val="Normal"/>
    <w:link w:val="Nivel2Char"/>
    <w:qFormat/>
    <w:rsid w:val="00717010"/>
    <w:pPr>
      <w:widowControl/>
      <w:autoSpaceDE/>
      <w:autoSpaceDN/>
      <w:spacing w:before="120" w:after="120" w:line="276" w:lineRule="auto"/>
      <w:ind w:left="1152" w:hanging="283"/>
      <w:jc w:val="both"/>
    </w:pPr>
    <w:rPr>
      <w:rFonts w:ascii="Arial" w:eastAsia="MS Mincho" w:hAnsi="Arial" w:cs="Arial"/>
      <w:color w:val="000000"/>
      <w:sz w:val="20"/>
      <w:szCs w:val="20"/>
      <w:lang w:val="pt-BR" w:eastAsia="pt-BR"/>
    </w:rPr>
  </w:style>
  <w:style w:type="paragraph" w:customStyle="1" w:styleId="Nivel3">
    <w:name w:val="Nivel 3"/>
    <w:basedOn w:val="Normal"/>
    <w:link w:val="Nivel3Char"/>
    <w:qFormat/>
    <w:rsid w:val="00717010"/>
    <w:pPr>
      <w:widowControl/>
      <w:autoSpaceDE/>
      <w:autoSpaceDN/>
      <w:spacing w:before="120" w:after="120" w:line="276" w:lineRule="auto"/>
      <w:ind w:left="425"/>
      <w:jc w:val="both"/>
    </w:pPr>
    <w:rPr>
      <w:rFonts w:ascii="Arial" w:eastAsia="MS Mincho" w:hAnsi="Arial" w:cs="Arial"/>
      <w:color w:val="000000"/>
      <w:sz w:val="20"/>
      <w:szCs w:val="20"/>
      <w:lang w:val="pt-BR" w:eastAsia="pt-BR"/>
    </w:rPr>
  </w:style>
  <w:style w:type="paragraph" w:customStyle="1" w:styleId="Nivel4">
    <w:name w:val="Nivel 4"/>
    <w:basedOn w:val="Nivel3"/>
    <w:qFormat/>
    <w:rsid w:val="00717010"/>
    <w:pPr>
      <w:numPr>
        <w:ilvl w:val="3"/>
      </w:numPr>
      <w:ind w:left="851"/>
    </w:pPr>
    <w:rPr>
      <w:color w:val="auto"/>
    </w:rPr>
  </w:style>
  <w:style w:type="paragraph" w:customStyle="1" w:styleId="Nivel5">
    <w:name w:val="Nivel 5"/>
    <w:basedOn w:val="Nivel4"/>
    <w:qFormat/>
    <w:rsid w:val="00717010"/>
    <w:pPr>
      <w:numPr>
        <w:ilvl w:val="4"/>
      </w:numPr>
      <w:ind w:left="1276"/>
    </w:pPr>
  </w:style>
  <w:style w:type="character" w:customStyle="1" w:styleId="Nivel3Char">
    <w:name w:val="Nivel 3 Char"/>
    <w:basedOn w:val="Fontepargpadro"/>
    <w:link w:val="Nivel3"/>
    <w:rsid w:val="00717010"/>
    <w:rPr>
      <w:rFonts w:ascii="Arial" w:eastAsia="MS Mincho" w:hAnsi="Arial" w:cs="Arial"/>
      <w:color w:val="000000"/>
      <w:sz w:val="20"/>
      <w:szCs w:val="20"/>
      <w:lang w:val="pt-BR" w:eastAsia="pt-BR"/>
    </w:rPr>
  </w:style>
  <w:style w:type="character" w:customStyle="1" w:styleId="Nivel2Char">
    <w:name w:val="Nivel 2 Char"/>
    <w:basedOn w:val="Fontepargpadro"/>
    <w:link w:val="Nivel2"/>
    <w:locked/>
    <w:rsid w:val="00EB7233"/>
    <w:rPr>
      <w:rFonts w:ascii="Arial" w:eastAsia="MS Mincho" w:hAnsi="Arial" w:cs="Arial"/>
      <w:color w:val="000000"/>
      <w:sz w:val="20"/>
      <w:szCs w:val="20"/>
      <w:lang w:val="pt-BR" w:eastAsia="pt-BR"/>
    </w:rPr>
  </w:style>
  <w:style w:type="character" w:customStyle="1" w:styleId="PargrafodaListaChar">
    <w:name w:val="Parágrafo da Lista Char"/>
    <w:aliases w:val="Corpo Texto Char,Normal com bullets Char,DOCs_Paragrafo-1 Char,Tópico1 Char"/>
    <w:link w:val="PargrafodaLista"/>
    <w:uiPriority w:val="1"/>
    <w:qFormat/>
    <w:rsid w:val="00A05557"/>
    <w:rPr>
      <w:rFonts w:ascii="Courier New" w:eastAsia="Courier New" w:hAnsi="Courier New" w:cs="Courier New"/>
      <w:lang w:val="pt-PT"/>
    </w:rPr>
  </w:style>
  <w:style w:type="table" w:styleId="Tabelacomgrade">
    <w:name w:val="Table Grid"/>
    <w:basedOn w:val="Tabelanormal"/>
    <w:uiPriority w:val="39"/>
    <w:rsid w:val="00B80785"/>
    <w:pPr>
      <w:widowControl/>
      <w:autoSpaceDE/>
      <w:autoSpaceDN/>
    </w:pPr>
    <w:rPr>
      <w:rFonts w:ascii="Calibri" w:eastAsia="Calibri" w:hAnsi="Calibri"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1B4E2D"/>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DA6E9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960E8E"/>
    <w:rPr>
      <w:color w:val="800080" w:themeColor="followedHyperlink"/>
      <w:u w:val="single"/>
    </w:rPr>
  </w:style>
  <w:style w:type="paragraph" w:styleId="NormalWeb">
    <w:name w:val="Normal (Web)"/>
    <w:basedOn w:val="Normal"/>
    <w:uiPriority w:val="99"/>
    <w:unhideWhenUsed/>
    <w:rsid w:val="009366D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39"/>
    <w:rsid w:val="009366D4"/>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rsid w:val="00040F76"/>
    <w:rPr>
      <w:rFonts w:ascii="Calibri" w:eastAsia="Segoe UI" w:hAnsi="Calibri" w:cs="Tahoma"/>
      <w:b/>
      <w:sz w:val="28"/>
      <w:szCs w:val="28"/>
      <w:lang w:val="pt-BR" w:eastAsia="pt-BR"/>
    </w:rPr>
  </w:style>
  <w:style w:type="character" w:customStyle="1" w:styleId="Ttulo4Char">
    <w:name w:val="Título 4 Char"/>
    <w:basedOn w:val="Fontepargpadro"/>
    <w:link w:val="Ttulo4"/>
    <w:uiPriority w:val="9"/>
    <w:semiHidden/>
    <w:rsid w:val="00040F76"/>
    <w:rPr>
      <w:rFonts w:ascii="Calibri" w:eastAsia="Segoe UI" w:hAnsi="Calibri" w:cs="Tahoma"/>
      <w:b/>
      <w:sz w:val="24"/>
      <w:szCs w:val="24"/>
      <w:lang w:val="pt-BR" w:eastAsia="pt-BR"/>
    </w:rPr>
  </w:style>
  <w:style w:type="character" w:customStyle="1" w:styleId="Ttulo5Char">
    <w:name w:val="Título 5 Char"/>
    <w:basedOn w:val="Fontepargpadro"/>
    <w:link w:val="Ttulo5"/>
    <w:uiPriority w:val="9"/>
    <w:semiHidden/>
    <w:rsid w:val="00040F76"/>
    <w:rPr>
      <w:rFonts w:ascii="Calibri" w:eastAsia="Segoe UI" w:hAnsi="Calibri" w:cs="Tahoma"/>
      <w:b/>
      <w:lang w:val="pt-BR" w:eastAsia="pt-BR"/>
    </w:rPr>
  </w:style>
  <w:style w:type="character" w:customStyle="1" w:styleId="Ttulo6Char">
    <w:name w:val="Título 6 Char"/>
    <w:basedOn w:val="Fontepargpadro"/>
    <w:link w:val="Ttulo6"/>
    <w:uiPriority w:val="9"/>
    <w:semiHidden/>
    <w:rsid w:val="00040F76"/>
    <w:rPr>
      <w:rFonts w:ascii="Calibri" w:eastAsia="Segoe UI" w:hAnsi="Calibri" w:cs="Tahoma"/>
      <w:b/>
      <w:sz w:val="20"/>
      <w:szCs w:val="20"/>
      <w:lang w:val="pt-BR" w:eastAsia="pt-BR"/>
    </w:rPr>
  </w:style>
  <w:style w:type="paragraph" w:styleId="Ttulo">
    <w:name w:val="Title"/>
    <w:basedOn w:val="Normal"/>
    <w:next w:val="Normal"/>
    <w:link w:val="TtuloChar"/>
    <w:uiPriority w:val="10"/>
    <w:qFormat/>
    <w:rsid w:val="00040F76"/>
    <w:pPr>
      <w:keepNext/>
      <w:keepLines/>
      <w:suppressAutoHyphens/>
      <w:autoSpaceDE/>
      <w:spacing w:before="480" w:after="120"/>
      <w:textAlignment w:val="baseline"/>
    </w:pPr>
    <w:rPr>
      <w:rFonts w:ascii="Calibri" w:eastAsia="Segoe UI" w:hAnsi="Calibri" w:cs="Tahoma"/>
      <w:b/>
      <w:sz w:val="72"/>
      <w:szCs w:val="72"/>
      <w:lang w:val="pt-BR" w:eastAsia="pt-BR"/>
    </w:rPr>
  </w:style>
  <w:style w:type="character" w:customStyle="1" w:styleId="TtuloChar">
    <w:name w:val="Título Char"/>
    <w:basedOn w:val="Fontepargpadro"/>
    <w:link w:val="Ttulo"/>
    <w:uiPriority w:val="10"/>
    <w:rsid w:val="00040F76"/>
    <w:rPr>
      <w:rFonts w:ascii="Calibri" w:eastAsia="Segoe UI" w:hAnsi="Calibri" w:cs="Tahoma"/>
      <w:b/>
      <w:sz w:val="72"/>
      <w:szCs w:val="72"/>
      <w:lang w:val="pt-BR" w:eastAsia="pt-BR"/>
    </w:rPr>
  </w:style>
  <w:style w:type="paragraph" w:customStyle="1" w:styleId="Textbody">
    <w:name w:val="Text body"/>
    <w:basedOn w:val="Normal"/>
    <w:rsid w:val="00040F76"/>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paragraph" w:customStyle="1" w:styleId="Default">
    <w:name w:val="Default"/>
    <w:rsid w:val="00040F76"/>
    <w:rPr>
      <w:rFonts w:ascii="Times New Roman" w:eastAsia="Calibri" w:hAnsi="Times New Roman" w:cs="Times New Roman"/>
      <w:color w:val="000000"/>
      <w:sz w:val="24"/>
      <w:szCs w:val="24"/>
      <w:lang w:val="pt-BR" w:eastAsia="pt-BR"/>
    </w:rPr>
  </w:style>
  <w:style w:type="paragraph" w:styleId="Subttulo">
    <w:name w:val="Subtitle"/>
    <w:basedOn w:val="Normal"/>
    <w:next w:val="Normal"/>
    <w:link w:val="SubttuloChar"/>
    <w:uiPriority w:val="11"/>
    <w:qFormat/>
    <w:rsid w:val="00040F76"/>
    <w:pPr>
      <w:keepNext/>
      <w:keepLines/>
      <w:suppressAutoHyphens/>
      <w:autoSpaceDE/>
      <w:spacing w:before="360" w:after="80"/>
      <w:textAlignment w:val="baseline"/>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040F76"/>
    <w:rPr>
      <w:rFonts w:ascii="Georgia" w:eastAsia="Georgia" w:hAnsi="Georgia" w:cs="Georgia"/>
      <w:i/>
      <w:color w:val="666666"/>
      <w:sz w:val="48"/>
      <w:szCs w:val="48"/>
      <w:lang w:val="pt-BR" w:eastAsia="pt-BR"/>
    </w:rPr>
  </w:style>
  <w:style w:type="character" w:styleId="Forte">
    <w:name w:val="Strong"/>
    <w:basedOn w:val="Fontepargpadro"/>
    <w:uiPriority w:val="22"/>
    <w:qFormat/>
    <w:rsid w:val="00040F76"/>
    <w:rPr>
      <w:b/>
      <w:bCs/>
    </w:rPr>
  </w:style>
  <w:style w:type="character" w:customStyle="1" w:styleId="Corpodetexto2Char">
    <w:name w:val="Corpo de texto 2 Char"/>
    <w:basedOn w:val="Fontepargpadro"/>
    <w:link w:val="Corpodetexto2"/>
    <w:qFormat/>
    <w:rsid w:val="00040F76"/>
    <w:rPr>
      <w:rFonts w:ascii="Arial" w:eastAsia="Times New Roman" w:hAnsi="Arial" w:cs="Arial"/>
      <w:sz w:val="20"/>
      <w:szCs w:val="20"/>
    </w:rPr>
  </w:style>
  <w:style w:type="paragraph" w:styleId="Corpodetexto2">
    <w:name w:val="Body Text 2"/>
    <w:basedOn w:val="Normal"/>
    <w:link w:val="Corpodetexto2Char"/>
    <w:semiHidden/>
    <w:qFormat/>
    <w:rsid w:val="00040F76"/>
    <w:pPr>
      <w:autoSpaceDE/>
      <w:autoSpaceDN/>
      <w:ind w:right="28"/>
      <w:jc w:val="both"/>
    </w:pPr>
    <w:rPr>
      <w:rFonts w:ascii="Arial" w:eastAsia="Times New Roman" w:hAnsi="Arial" w:cs="Arial"/>
      <w:sz w:val="20"/>
      <w:szCs w:val="20"/>
      <w:lang w:val="en-US"/>
    </w:rPr>
  </w:style>
  <w:style w:type="character" w:customStyle="1" w:styleId="Corpodetexto2Char1">
    <w:name w:val="Corpo de texto 2 Char1"/>
    <w:basedOn w:val="Fontepargpadro"/>
    <w:uiPriority w:val="99"/>
    <w:semiHidden/>
    <w:rsid w:val="00040F76"/>
    <w:rPr>
      <w:rFonts w:ascii="Courier New" w:eastAsia="Courier New" w:hAnsi="Courier New" w:cs="Courier New"/>
      <w:lang w:val="pt-PT"/>
    </w:rPr>
  </w:style>
  <w:style w:type="character" w:customStyle="1" w:styleId="MenoPendente1">
    <w:name w:val="Menção Pendente1"/>
    <w:basedOn w:val="Fontepargpadro"/>
    <w:uiPriority w:val="99"/>
    <w:semiHidden/>
    <w:unhideWhenUsed/>
    <w:rsid w:val="003C60D1"/>
    <w:rPr>
      <w:color w:val="605E5C"/>
      <w:shd w:val="clear" w:color="auto" w:fill="E1DFDD"/>
    </w:rPr>
  </w:style>
  <w:style w:type="paragraph" w:styleId="Corpodetexto3">
    <w:name w:val="Body Text 3"/>
    <w:basedOn w:val="Normal"/>
    <w:link w:val="Corpodetexto3Char"/>
    <w:unhideWhenUsed/>
    <w:rsid w:val="003C60D1"/>
    <w:pPr>
      <w:widowControl/>
      <w:autoSpaceDE/>
      <w:autoSpaceDN/>
      <w:spacing w:after="120" w:line="360" w:lineRule="auto"/>
      <w:jc w:val="both"/>
    </w:pPr>
    <w:rPr>
      <w:rFonts w:ascii="Times New Roman" w:eastAsia="Times New Roman" w:hAnsi="Times New Roman" w:cs="Times New Roman"/>
      <w:sz w:val="16"/>
      <w:szCs w:val="16"/>
      <w:lang w:val="x-none" w:eastAsia="pt-BR"/>
    </w:rPr>
  </w:style>
  <w:style w:type="character" w:customStyle="1" w:styleId="Corpodetexto3Char">
    <w:name w:val="Corpo de texto 3 Char"/>
    <w:basedOn w:val="Fontepargpadro"/>
    <w:link w:val="Corpodetexto3"/>
    <w:rsid w:val="003C60D1"/>
    <w:rPr>
      <w:rFonts w:ascii="Times New Roman" w:eastAsia="Times New Roman" w:hAnsi="Times New Roman" w:cs="Times New Roman"/>
      <w:sz w:val="16"/>
      <w:szCs w:val="16"/>
      <w:lang w:val="x-none" w:eastAsia="pt-BR"/>
    </w:rPr>
  </w:style>
  <w:style w:type="paragraph" w:customStyle="1" w:styleId="Corpodetexto22">
    <w:name w:val="Corpo de texto 22"/>
    <w:basedOn w:val="Normal"/>
    <w:rsid w:val="003C60D1"/>
    <w:pPr>
      <w:widowControl/>
      <w:autoSpaceDE/>
      <w:autoSpaceDN/>
      <w:spacing w:line="240" w:lineRule="atLeast"/>
      <w:jc w:val="both"/>
    </w:pPr>
    <w:rPr>
      <w:rFonts w:ascii="Arial" w:eastAsia="Times New Roman" w:hAnsi="Arial" w:cs="Times New Roman"/>
      <w:sz w:val="20"/>
      <w:szCs w:val="20"/>
      <w:lang w:val="pt-BR" w:eastAsia="pt-BR"/>
    </w:rPr>
  </w:style>
  <w:style w:type="character" w:customStyle="1" w:styleId="Ttulo1Char">
    <w:name w:val="Título 1 Char"/>
    <w:basedOn w:val="Fontepargpadro"/>
    <w:link w:val="Ttulo1"/>
    <w:uiPriority w:val="9"/>
    <w:rsid w:val="003C60D1"/>
    <w:rPr>
      <w:rFonts w:ascii="Courier New" w:eastAsia="Courier New" w:hAnsi="Courier New" w:cs="Courier New"/>
      <w:b/>
      <w:bCs/>
      <w:sz w:val="28"/>
      <w:szCs w:val="28"/>
      <w:lang w:val="pt-PT"/>
    </w:rPr>
  </w:style>
  <w:style w:type="character" w:customStyle="1" w:styleId="Ttulo2Char">
    <w:name w:val="Título 2 Char"/>
    <w:basedOn w:val="Fontepargpadro"/>
    <w:link w:val="Ttulo2"/>
    <w:uiPriority w:val="9"/>
    <w:rsid w:val="003C60D1"/>
    <w:rPr>
      <w:rFonts w:ascii="Courier New" w:eastAsia="Courier New" w:hAnsi="Courier New" w:cs="Courier New"/>
      <w:b/>
      <w:bCs/>
      <w:sz w:val="18"/>
      <w:szCs w:val="18"/>
      <w:lang w:val="pt-PT"/>
    </w:rPr>
  </w:style>
  <w:style w:type="character" w:customStyle="1" w:styleId="Ttulo7Char">
    <w:name w:val="Título 7 Char"/>
    <w:basedOn w:val="Fontepargpadro"/>
    <w:link w:val="Ttulo7"/>
    <w:uiPriority w:val="9"/>
    <w:semiHidden/>
    <w:rsid w:val="004B0759"/>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4B0759"/>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4B0759"/>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4B0759"/>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styleId="SemEspaamento">
    <w:name w:val="No Spacing"/>
    <w:uiPriority w:val="1"/>
    <w:qFormat/>
    <w:rsid w:val="004B0759"/>
    <w:pPr>
      <w:widowControl/>
      <w:autoSpaceDE/>
      <w:autoSpaceDN/>
    </w:pPr>
    <w:rPr>
      <w:rFonts w:ascii="Calibri" w:eastAsia="Calibri" w:hAnsi="Calibri" w:cs="Times New Roman"/>
      <w:lang w:val="pt-BR"/>
    </w:rPr>
  </w:style>
  <w:style w:type="paragraph" w:styleId="Recuodecorpodetexto">
    <w:name w:val="Body Text Indent"/>
    <w:basedOn w:val="Normal"/>
    <w:link w:val="RecuodecorpodetextoChar"/>
    <w:semiHidden/>
    <w:rsid w:val="004B0759"/>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4B0759"/>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4B0759"/>
    <w:rPr>
      <w:rFonts w:ascii="Courier New" w:eastAsia="Courier New" w:hAnsi="Courier New" w:cs="Courier New"/>
      <w:sz w:val="18"/>
      <w:szCs w:val="18"/>
      <w:lang w:val="pt-PT"/>
    </w:rPr>
  </w:style>
  <w:style w:type="paragraph" w:styleId="Recuodecorpodetexto3">
    <w:name w:val="Body Text Indent 3"/>
    <w:basedOn w:val="Normal"/>
    <w:link w:val="Recuodecorpodetexto3Char"/>
    <w:semiHidden/>
    <w:unhideWhenUsed/>
    <w:rsid w:val="004B0759"/>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4B0759"/>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4B0759"/>
    <w:pPr>
      <w:widowControl/>
      <w:suppressAutoHyphens/>
      <w:autoSpaceDE/>
      <w:autoSpaceDN/>
      <w:ind w:left="0"/>
    </w:pPr>
    <w:rPr>
      <w:rFonts w:ascii="Bookman Old Style" w:eastAsia="Times New Roman" w:hAnsi="Bookman Old Style" w:cs="Times New Roman"/>
      <w:color w:val="000000"/>
      <w:sz w:val="22"/>
      <w:szCs w:val="20"/>
      <w:lang w:val="x-none" w:eastAsia="pt-BR"/>
    </w:rPr>
  </w:style>
  <w:style w:type="paragraph" w:customStyle="1" w:styleId="WW-Corpodetexto3">
    <w:name w:val="WW-Corpo de texto 3"/>
    <w:basedOn w:val="Normal"/>
    <w:rsid w:val="004B0759"/>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4B0759"/>
    <w:pPr>
      <w:widowControl/>
      <w:autoSpaceDE/>
      <w:autoSpaceDN/>
      <w:spacing w:after="120" w:line="480" w:lineRule="auto"/>
      <w:ind w:left="283"/>
    </w:pPr>
    <w:rPr>
      <w:rFonts w:asciiTheme="minorHAnsi" w:eastAsiaTheme="minorHAnsi" w:hAnsiTheme="minorHAnsi" w:cstheme="minorBidi"/>
      <w:lang w:val="pt-BR"/>
    </w:rPr>
  </w:style>
  <w:style w:type="character" w:customStyle="1" w:styleId="Recuodecorpodetexto2Char">
    <w:name w:val="Recuo de corpo de texto 2 Char"/>
    <w:basedOn w:val="Fontepargpadro"/>
    <w:link w:val="Recuodecorpodetexto2"/>
    <w:uiPriority w:val="99"/>
    <w:semiHidden/>
    <w:rsid w:val="004B0759"/>
    <w:rPr>
      <w:lang w:val="pt-BR"/>
    </w:rPr>
  </w:style>
  <w:style w:type="paragraph" w:styleId="TextosemFormatao">
    <w:name w:val="Plain Text"/>
    <w:basedOn w:val="Normal"/>
    <w:link w:val="TextosemFormataoChar"/>
    <w:rsid w:val="004B0759"/>
    <w:pPr>
      <w:widowControl/>
      <w:autoSpaceDE/>
      <w:autoSpaceDN/>
    </w:pPr>
    <w:rPr>
      <w:rFonts w:eastAsia="Times New Roman" w:cs="Times New Roman"/>
      <w:sz w:val="20"/>
      <w:szCs w:val="20"/>
      <w:lang w:val="pt-BR" w:eastAsia="pt-BR"/>
    </w:rPr>
  </w:style>
  <w:style w:type="character" w:customStyle="1" w:styleId="TextosemFormataoChar">
    <w:name w:val="Texto sem Formatação Char"/>
    <w:basedOn w:val="Fontepargpadro"/>
    <w:link w:val="TextosemFormatao"/>
    <w:rsid w:val="004B0759"/>
    <w:rPr>
      <w:rFonts w:ascii="Courier New" w:eastAsia="Times New Roman" w:hAnsi="Courier New" w:cs="Times New Roman"/>
      <w:sz w:val="20"/>
      <w:szCs w:val="20"/>
      <w:lang w:val="pt-BR" w:eastAsia="pt-BR"/>
    </w:rPr>
  </w:style>
  <w:style w:type="paragraph" w:customStyle="1" w:styleId="Corpodetexto21">
    <w:name w:val="Corpo de texto 21"/>
    <w:basedOn w:val="Normal"/>
    <w:rsid w:val="004B0759"/>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4B0759"/>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fontstyle01">
    <w:name w:val="fontstyle01"/>
    <w:basedOn w:val="Fontepargpadro"/>
    <w:rsid w:val="004B0759"/>
    <w:rPr>
      <w:rFonts w:ascii="Arial" w:hAnsi="Arial" w:cs="Arial" w:hint="default"/>
      <w:b/>
      <w:bCs/>
      <w:i w:val="0"/>
      <w:iCs w:val="0"/>
      <w:color w:val="000000"/>
      <w:sz w:val="16"/>
      <w:szCs w:val="16"/>
    </w:rPr>
  </w:style>
  <w:style w:type="paragraph" w:styleId="Pr-formataoHTML">
    <w:name w:val="HTML Preformatted"/>
    <w:basedOn w:val="Normal"/>
    <w:link w:val="Pr-formataoHTMLChar"/>
    <w:unhideWhenUsed/>
    <w:rsid w:val="004B0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eastAsia="Times New Roman" w:cs="Times New Roman"/>
      <w:color w:val="000000"/>
      <w:sz w:val="20"/>
      <w:szCs w:val="20"/>
      <w:lang w:val="pt-BR" w:eastAsia="pt-BR"/>
    </w:rPr>
  </w:style>
  <w:style w:type="character" w:customStyle="1" w:styleId="Pr-formataoHTMLChar">
    <w:name w:val="Pré-formatação HTML Char"/>
    <w:basedOn w:val="Fontepargpadro"/>
    <w:link w:val="Pr-formataoHTML"/>
    <w:rsid w:val="004B0759"/>
    <w:rPr>
      <w:rFonts w:ascii="Courier New" w:eastAsia="Times New Roman" w:hAnsi="Courier New" w:cs="Times New Roman"/>
      <w:color w:val="000000"/>
      <w:sz w:val="20"/>
      <w:szCs w:val="20"/>
      <w:lang w:val="pt-BR" w:eastAsia="pt-BR"/>
    </w:rPr>
  </w:style>
  <w:style w:type="paragraph" w:styleId="Partesuperior-zdoformulrio">
    <w:name w:val="HTML Top of Form"/>
    <w:basedOn w:val="Normal"/>
    <w:next w:val="Normal"/>
    <w:link w:val="Partesuperior-zdoformulrioChar"/>
    <w:hidden/>
    <w:uiPriority w:val="99"/>
    <w:semiHidden/>
    <w:unhideWhenUsed/>
    <w:rsid w:val="004B0759"/>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4B0759"/>
    <w:rPr>
      <w:rFonts w:ascii="Arial" w:eastAsia="Times New Roman" w:hAnsi="Arial" w:cs="Arial"/>
      <w:vanish/>
      <w:sz w:val="16"/>
      <w:szCs w:val="16"/>
      <w:lang w:val="pt-BR" w:eastAsia="pt-BR"/>
    </w:rPr>
  </w:style>
  <w:style w:type="character" w:styleId="RefernciaSutil">
    <w:name w:val="Subtle Reference"/>
    <w:basedOn w:val="Fontepargpadro"/>
    <w:uiPriority w:val="31"/>
    <w:qFormat/>
    <w:rsid w:val="004B0759"/>
    <w:rPr>
      <w:smallCaps/>
      <w:color w:val="5A5A5A" w:themeColor="text1" w:themeTint="A5"/>
    </w:rPr>
  </w:style>
  <w:style w:type="paragraph" w:styleId="Citao">
    <w:name w:val="Quote"/>
    <w:basedOn w:val="Normal"/>
    <w:next w:val="Normal"/>
    <w:link w:val="CitaoChar"/>
    <w:uiPriority w:val="29"/>
    <w:qFormat/>
    <w:rsid w:val="004B0759"/>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4B0759"/>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4B0759"/>
    <w:rPr>
      <w:i/>
      <w:iCs/>
      <w:color w:val="365F91" w:themeColor="accent1" w:themeShade="BF"/>
    </w:rPr>
  </w:style>
  <w:style w:type="paragraph" w:styleId="CitaoIntensa">
    <w:name w:val="Intense Quote"/>
    <w:basedOn w:val="Normal"/>
    <w:next w:val="Normal"/>
    <w:link w:val="CitaoIntensaChar"/>
    <w:uiPriority w:val="30"/>
    <w:qFormat/>
    <w:rsid w:val="004B0759"/>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4B0759"/>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4B0759"/>
    <w:rPr>
      <w:b/>
      <w:bCs/>
      <w:smallCaps/>
      <w:color w:val="365F91" w:themeColor="accent1" w:themeShade="BF"/>
      <w:spacing w:val="5"/>
    </w:rPr>
  </w:style>
  <w:style w:type="paragraph" w:customStyle="1" w:styleId="msonormal0">
    <w:name w:val="msonormal"/>
    <w:basedOn w:val="Normal"/>
    <w:rsid w:val="004B075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4B0759"/>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4">
    <w:name w:val="xl64"/>
    <w:basedOn w:val="Normal"/>
    <w:rsid w:val="004B0759"/>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5">
    <w:name w:val="xl65"/>
    <w:basedOn w:val="Normal"/>
    <w:rsid w:val="004B0759"/>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6">
    <w:name w:val="xl66"/>
    <w:basedOn w:val="Normal"/>
    <w:rsid w:val="004B0759"/>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7">
    <w:name w:val="xl67"/>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68">
    <w:name w:val="xl68"/>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9">
    <w:name w:val="xl69"/>
    <w:basedOn w:val="Normal"/>
    <w:rsid w:val="004B0759"/>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71">
    <w:name w:val="xl71"/>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4B0759"/>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4">
    <w:name w:val="xl74"/>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pt-BR" w:eastAsia="pt-BR"/>
    </w:rPr>
  </w:style>
  <w:style w:type="paragraph" w:customStyle="1" w:styleId="xl75">
    <w:name w:val="xl75"/>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pt-BR" w:eastAsia="pt-BR"/>
    </w:rPr>
  </w:style>
  <w:style w:type="paragraph" w:customStyle="1" w:styleId="xl76">
    <w:name w:val="xl76"/>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7">
    <w:name w:val="xl77"/>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8">
    <w:name w:val="xl78"/>
    <w:basedOn w:val="Normal"/>
    <w:rsid w:val="004B0759"/>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9">
    <w:name w:val="xl79"/>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0">
    <w:name w:val="xl80"/>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1">
    <w:name w:val="xl81"/>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2">
    <w:name w:val="xl82"/>
    <w:basedOn w:val="Normal"/>
    <w:rsid w:val="004B0759"/>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4B0759"/>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character" w:customStyle="1" w:styleId="Nivel01Char">
    <w:name w:val="Nivel 01 Char"/>
    <w:basedOn w:val="Fontepargpadro"/>
    <w:link w:val="Nivel01"/>
    <w:rsid w:val="004B0759"/>
    <w:rPr>
      <w:rFonts w:ascii="Arial" w:eastAsia="MS Gothic" w:hAnsi="Arial" w:cs="Arial"/>
      <w:b/>
      <w:bCs/>
      <w:sz w:val="20"/>
      <w:szCs w:val="20"/>
      <w:lang w:val="pt-BR" w:eastAsia="pt-BR"/>
    </w:rPr>
  </w:style>
  <w:style w:type="character" w:customStyle="1" w:styleId="normaltextrun">
    <w:name w:val="normaltextrun"/>
    <w:basedOn w:val="Fontepargpadro"/>
    <w:rsid w:val="004B0759"/>
  </w:style>
  <w:style w:type="paragraph" w:customStyle="1" w:styleId="Nvel1-SemNumerao">
    <w:name w:val="Nível 1-Sem Numeração"/>
    <w:basedOn w:val="Normal"/>
    <w:link w:val="Nvel1-SemNumeraoChar"/>
    <w:autoRedefine/>
    <w:qFormat/>
    <w:rsid w:val="004B0759"/>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4B0759"/>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4B0759"/>
    <w:pPr>
      <w:widowControl/>
      <w:numPr>
        <w:ilvl w:val="2"/>
        <w:numId w:val="2"/>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val="pt-BR" w:eastAsia="pt-BR"/>
    </w:rPr>
  </w:style>
  <w:style w:type="character" w:customStyle="1" w:styleId="Nvel3-RChar">
    <w:name w:val="Nível 3-R Char"/>
    <w:basedOn w:val="Fontepargpadro"/>
    <w:link w:val="Nvel3-R"/>
    <w:rsid w:val="004B0759"/>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4B0759"/>
    <w:pPr>
      <w:widowControl/>
      <w:numPr>
        <w:numId w:val="3"/>
      </w:numPr>
      <w:autoSpaceDE/>
      <w:autoSpaceDN/>
      <w:jc w:val="both"/>
    </w:pPr>
    <w:rPr>
      <w:rFonts w:ascii="Times New Roman" w:eastAsiaTheme="minorEastAsia"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4B0759"/>
    <w:pPr>
      <w:numPr>
        <w:ilvl w:val="1"/>
      </w:numPr>
    </w:pPr>
    <w:rPr>
      <w:b w:val="0"/>
      <w:bCs w:val="0"/>
    </w:rPr>
  </w:style>
  <w:style w:type="character" w:customStyle="1" w:styleId="aatextocomnumeraoChar">
    <w:name w:val="aa texto com numeração Char"/>
    <w:basedOn w:val="Fontepargpadro"/>
    <w:link w:val="aatextocomnumerao"/>
    <w:rsid w:val="004B0759"/>
    <w:rPr>
      <w:rFonts w:ascii="Times New Roman" w:eastAsiaTheme="minorEastAsia" w:hAnsi="Times New Roman" w:cs="Times New Roman"/>
      <w:color w:val="000000"/>
      <w:sz w:val="28"/>
      <w:szCs w:val="28"/>
      <w:lang w:val="pt-BR"/>
    </w:rPr>
  </w:style>
  <w:style w:type="numbering" w:customStyle="1" w:styleId="Semlista1">
    <w:name w:val="Sem lista1"/>
    <w:next w:val="Semlista"/>
    <w:uiPriority w:val="99"/>
    <w:semiHidden/>
    <w:unhideWhenUsed/>
    <w:rsid w:val="009D72A5"/>
  </w:style>
  <w:style w:type="table" w:customStyle="1" w:styleId="Tabelacomgrade4">
    <w:name w:val="Tabela com grade4"/>
    <w:basedOn w:val="Tabelanormal"/>
    <w:next w:val="Tabelacomgrade"/>
    <w:uiPriority w:val="39"/>
    <w:rsid w:val="009D72A5"/>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9D72A5"/>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numbering" w:customStyle="1" w:styleId="Semlista2">
    <w:name w:val="Sem lista2"/>
    <w:next w:val="Semlista"/>
    <w:uiPriority w:val="99"/>
    <w:semiHidden/>
    <w:unhideWhenUsed/>
    <w:rsid w:val="009D72A5"/>
  </w:style>
  <w:style w:type="table" w:customStyle="1" w:styleId="Tabelacomgrade5">
    <w:name w:val="Tabela com grade5"/>
    <w:basedOn w:val="Tabelanormal"/>
    <w:next w:val="Tabelacomgrade"/>
    <w:uiPriority w:val="39"/>
    <w:rsid w:val="009D72A5"/>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rsid w:val="009D72A5"/>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paragraph" w:customStyle="1" w:styleId="Standard">
    <w:name w:val="Standard"/>
    <w:qFormat/>
    <w:rsid w:val="00D113B9"/>
    <w:pPr>
      <w:widowControl/>
      <w:suppressAutoHyphens/>
      <w:autoSpaceDE/>
      <w:autoSpaceDN/>
      <w:spacing w:after="160" w:line="252" w:lineRule="auto"/>
    </w:pPr>
    <w:rPr>
      <w:rFonts w:ascii="Calibri" w:eastAsia="SimSun" w:hAnsi="Calibri" w:cs="Tahoma"/>
      <w:color w:val="00000A"/>
      <w:kern w:val="2"/>
      <w:sz w:val="20"/>
      <w:szCs w:val="20"/>
      <w:lang w:val="pt-BR" w:eastAsia="pt-BR"/>
    </w:rPr>
  </w:style>
  <w:style w:type="paragraph" w:styleId="Textodebalo">
    <w:name w:val="Balloon Text"/>
    <w:basedOn w:val="Normal"/>
    <w:link w:val="TextodebaloChar"/>
    <w:uiPriority w:val="99"/>
    <w:semiHidden/>
    <w:unhideWhenUsed/>
    <w:rsid w:val="004146DA"/>
    <w:rPr>
      <w:rFonts w:ascii="Tahoma" w:hAnsi="Tahoma" w:cs="Tahoma"/>
      <w:sz w:val="16"/>
      <w:szCs w:val="16"/>
    </w:rPr>
  </w:style>
  <w:style w:type="character" w:customStyle="1" w:styleId="TextodebaloChar">
    <w:name w:val="Texto de balão Char"/>
    <w:basedOn w:val="Fontepargpadro"/>
    <w:link w:val="Textodebalo"/>
    <w:uiPriority w:val="99"/>
    <w:semiHidden/>
    <w:rsid w:val="004146DA"/>
    <w:rPr>
      <w:rFonts w:ascii="Tahoma" w:eastAsia="Courier New" w:hAnsi="Tahoma" w:cs="Tahoma"/>
      <w:sz w:val="16"/>
      <w:szCs w:val="16"/>
      <w:lang w:val="pt-PT"/>
    </w:rPr>
  </w:style>
  <w:style w:type="table" w:customStyle="1" w:styleId="Tabelacomgrade6">
    <w:name w:val="Tabela com grade6"/>
    <w:basedOn w:val="Tabelanormal"/>
    <w:next w:val="Tabelacomgrade"/>
    <w:uiPriority w:val="39"/>
    <w:rsid w:val="00DE6834"/>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F22"/>
    <w:rPr>
      <w:rFonts w:ascii="Courier New" w:eastAsia="Courier New" w:hAnsi="Courier New" w:cs="Courier New"/>
      <w:lang w:val="pt-PT"/>
    </w:rPr>
  </w:style>
  <w:style w:type="paragraph" w:styleId="Ttulo1">
    <w:name w:val="heading 1"/>
    <w:basedOn w:val="Normal"/>
    <w:link w:val="Ttulo1Char"/>
    <w:uiPriority w:val="9"/>
    <w:qFormat/>
    <w:pPr>
      <w:ind w:left="1147" w:right="1160"/>
      <w:jc w:val="center"/>
      <w:outlineLvl w:val="0"/>
    </w:pPr>
    <w:rPr>
      <w:b/>
      <w:bCs/>
      <w:sz w:val="28"/>
      <w:szCs w:val="28"/>
    </w:rPr>
  </w:style>
  <w:style w:type="paragraph" w:styleId="Ttulo2">
    <w:name w:val="heading 2"/>
    <w:basedOn w:val="Normal"/>
    <w:link w:val="Ttulo2Char"/>
    <w:uiPriority w:val="9"/>
    <w:unhideWhenUsed/>
    <w:qFormat/>
    <w:pPr>
      <w:ind w:left="112"/>
      <w:outlineLvl w:val="1"/>
    </w:pPr>
    <w:rPr>
      <w:b/>
      <w:bCs/>
      <w:sz w:val="18"/>
      <w:szCs w:val="18"/>
    </w:rPr>
  </w:style>
  <w:style w:type="paragraph" w:styleId="Ttulo3">
    <w:name w:val="heading 3"/>
    <w:basedOn w:val="Normal"/>
    <w:next w:val="Normal"/>
    <w:link w:val="Ttulo3Char"/>
    <w:uiPriority w:val="9"/>
    <w:unhideWhenUsed/>
    <w:qFormat/>
    <w:rsid w:val="00040F76"/>
    <w:pPr>
      <w:keepNext/>
      <w:keepLines/>
      <w:suppressAutoHyphens/>
      <w:autoSpaceDE/>
      <w:spacing w:before="280" w:after="80"/>
      <w:textAlignment w:val="baseline"/>
      <w:outlineLvl w:val="2"/>
    </w:pPr>
    <w:rPr>
      <w:rFonts w:ascii="Calibri" w:eastAsia="Segoe UI" w:hAnsi="Calibri" w:cs="Tahoma"/>
      <w:b/>
      <w:sz w:val="28"/>
      <w:szCs w:val="28"/>
      <w:lang w:val="pt-BR" w:eastAsia="pt-BR"/>
    </w:rPr>
  </w:style>
  <w:style w:type="paragraph" w:styleId="Ttulo4">
    <w:name w:val="heading 4"/>
    <w:basedOn w:val="Normal"/>
    <w:next w:val="Normal"/>
    <w:link w:val="Ttulo4Char"/>
    <w:uiPriority w:val="9"/>
    <w:semiHidden/>
    <w:unhideWhenUsed/>
    <w:qFormat/>
    <w:rsid w:val="00040F76"/>
    <w:pPr>
      <w:keepNext/>
      <w:keepLines/>
      <w:suppressAutoHyphens/>
      <w:autoSpaceDE/>
      <w:spacing w:before="240" w:after="40"/>
      <w:textAlignment w:val="baseline"/>
      <w:outlineLvl w:val="3"/>
    </w:pPr>
    <w:rPr>
      <w:rFonts w:ascii="Calibri" w:eastAsia="Segoe UI" w:hAnsi="Calibri" w:cs="Tahoma"/>
      <w:b/>
      <w:sz w:val="24"/>
      <w:szCs w:val="24"/>
      <w:lang w:val="pt-BR" w:eastAsia="pt-BR"/>
    </w:rPr>
  </w:style>
  <w:style w:type="paragraph" w:styleId="Ttulo5">
    <w:name w:val="heading 5"/>
    <w:basedOn w:val="Normal"/>
    <w:next w:val="Normal"/>
    <w:link w:val="Ttulo5Char"/>
    <w:uiPriority w:val="9"/>
    <w:semiHidden/>
    <w:unhideWhenUsed/>
    <w:qFormat/>
    <w:rsid w:val="00040F76"/>
    <w:pPr>
      <w:keepNext/>
      <w:keepLines/>
      <w:suppressAutoHyphens/>
      <w:autoSpaceDE/>
      <w:spacing w:before="220" w:after="40"/>
      <w:textAlignment w:val="baseline"/>
      <w:outlineLvl w:val="4"/>
    </w:pPr>
    <w:rPr>
      <w:rFonts w:ascii="Calibri" w:eastAsia="Segoe UI" w:hAnsi="Calibri" w:cs="Tahoma"/>
      <w:b/>
      <w:lang w:val="pt-BR" w:eastAsia="pt-BR"/>
    </w:rPr>
  </w:style>
  <w:style w:type="paragraph" w:styleId="Ttulo6">
    <w:name w:val="heading 6"/>
    <w:basedOn w:val="Normal"/>
    <w:next w:val="Normal"/>
    <w:link w:val="Ttulo6Char"/>
    <w:uiPriority w:val="9"/>
    <w:semiHidden/>
    <w:unhideWhenUsed/>
    <w:qFormat/>
    <w:rsid w:val="00040F76"/>
    <w:pPr>
      <w:keepNext/>
      <w:keepLines/>
      <w:suppressAutoHyphens/>
      <w:autoSpaceDE/>
      <w:spacing w:before="200" w:after="40"/>
      <w:textAlignment w:val="baseline"/>
      <w:outlineLvl w:val="5"/>
    </w:pPr>
    <w:rPr>
      <w:rFonts w:ascii="Calibri" w:eastAsia="Segoe UI" w:hAnsi="Calibri" w:cs="Tahoma"/>
      <w:b/>
      <w:sz w:val="20"/>
      <w:szCs w:val="20"/>
      <w:lang w:val="pt-BR" w:eastAsia="pt-BR"/>
    </w:rPr>
  </w:style>
  <w:style w:type="paragraph" w:styleId="Ttulo7">
    <w:name w:val="heading 7"/>
    <w:basedOn w:val="Normal"/>
    <w:next w:val="Normal"/>
    <w:link w:val="Ttulo7Char"/>
    <w:uiPriority w:val="9"/>
    <w:semiHidden/>
    <w:unhideWhenUsed/>
    <w:qFormat/>
    <w:rsid w:val="004B0759"/>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4B0759"/>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4B0759"/>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12"/>
      <w:jc w:val="both"/>
    </w:pPr>
    <w:rPr>
      <w:sz w:val="18"/>
      <w:szCs w:val="18"/>
    </w:rPr>
  </w:style>
  <w:style w:type="paragraph" w:styleId="PargrafodaLista">
    <w:name w:val="List Paragraph"/>
    <w:aliases w:val="Corpo Texto,Normal com bullets,DOCs_Paragrafo-1,Tópico1"/>
    <w:basedOn w:val="Normal"/>
    <w:link w:val="PargrafodaListaChar"/>
    <w:uiPriority w:val="34"/>
    <w:qFormat/>
    <w:pPr>
      <w:ind w:left="112" w:right="123"/>
      <w:jc w:val="both"/>
    </w:pPr>
  </w:style>
  <w:style w:type="paragraph" w:customStyle="1" w:styleId="TableParagraph">
    <w:name w:val="Table Paragraph"/>
    <w:basedOn w:val="Normal"/>
    <w:uiPriority w:val="1"/>
    <w:qFormat/>
  </w:style>
  <w:style w:type="paragraph" w:styleId="Cabealho">
    <w:name w:val="header"/>
    <w:aliases w:val=" Char9,Char9,hd,he"/>
    <w:basedOn w:val="Normal"/>
    <w:link w:val="CabealhoChar"/>
    <w:unhideWhenUsed/>
    <w:rsid w:val="009F3FA9"/>
    <w:pPr>
      <w:tabs>
        <w:tab w:val="center" w:pos="4252"/>
        <w:tab w:val="right" w:pos="8504"/>
      </w:tabs>
    </w:pPr>
  </w:style>
  <w:style w:type="character" w:customStyle="1" w:styleId="CabealhoChar">
    <w:name w:val="Cabeçalho Char"/>
    <w:aliases w:val=" Char9 Char,Char9 Char,hd Char,he Char"/>
    <w:basedOn w:val="Fontepargpadro"/>
    <w:link w:val="Cabealho"/>
    <w:uiPriority w:val="99"/>
    <w:rsid w:val="009F3FA9"/>
    <w:rPr>
      <w:rFonts w:ascii="Courier New" w:eastAsia="Courier New" w:hAnsi="Courier New" w:cs="Courier New"/>
      <w:lang w:val="pt-PT"/>
    </w:rPr>
  </w:style>
  <w:style w:type="paragraph" w:styleId="Rodap">
    <w:name w:val="footer"/>
    <w:basedOn w:val="Normal"/>
    <w:link w:val="RodapChar"/>
    <w:uiPriority w:val="99"/>
    <w:unhideWhenUsed/>
    <w:rsid w:val="009F3FA9"/>
    <w:pPr>
      <w:tabs>
        <w:tab w:val="center" w:pos="4252"/>
        <w:tab w:val="right" w:pos="8504"/>
      </w:tabs>
    </w:pPr>
  </w:style>
  <w:style w:type="character" w:customStyle="1" w:styleId="RodapChar">
    <w:name w:val="Rodapé Char"/>
    <w:basedOn w:val="Fontepargpadro"/>
    <w:link w:val="Rodap"/>
    <w:uiPriority w:val="99"/>
    <w:rsid w:val="009F3FA9"/>
    <w:rPr>
      <w:rFonts w:ascii="Courier New" w:eastAsia="Courier New" w:hAnsi="Courier New" w:cs="Courier New"/>
      <w:lang w:val="pt-PT"/>
    </w:rPr>
  </w:style>
  <w:style w:type="character" w:styleId="Hyperlink">
    <w:name w:val="Hyperlink"/>
    <w:basedOn w:val="Fontepargpadro"/>
    <w:uiPriority w:val="99"/>
    <w:unhideWhenUsed/>
    <w:rsid w:val="00D041D9"/>
    <w:rPr>
      <w:color w:val="0000FF" w:themeColor="hyperlink"/>
      <w:u w:val="single"/>
    </w:rPr>
  </w:style>
  <w:style w:type="character" w:customStyle="1" w:styleId="UnresolvedMention">
    <w:name w:val="Unresolved Mention"/>
    <w:basedOn w:val="Fontepargpadro"/>
    <w:uiPriority w:val="99"/>
    <w:semiHidden/>
    <w:unhideWhenUsed/>
    <w:rsid w:val="00D041D9"/>
    <w:rPr>
      <w:color w:val="605E5C"/>
      <w:shd w:val="clear" w:color="auto" w:fill="E1DFDD"/>
    </w:rPr>
  </w:style>
  <w:style w:type="character" w:customStyle="1" w:styleId="Nvel2-RedChar">
    <w:name w:val="Nível 2 -Red Char"/>
    <w:basedOn w:val="Fontepargpadro"/>
    <w:link w:val="Nvel2-Red"/>
    <w:locked/>
    <w:rsid w:val="003A371A"/>
    <w:rPr>
      <w:rFonts w:ascii="Arial" w:eastAsiaTheme="minorEastAsia" w:hAnsi="Arial" w:cs="Arial"/>
      <w:i/>
      <w:iCs/>
      <w:color w:val="FF0000"/>
      <w:lang w:eastAsia="pt-BR"/>
    </w:rPr>
  </w:style>
  <w:style w:type="paragraph" w:customStyle="1" w:styleId="Nvel2-Red">
    <w:name w:val="Nível 2 -Red"/>
    <w:basedOn w:val="Normal"/>
    <w:link w:val="Nvel2-RedChar"/>
    <w:qFormat/>
    <w:rsid w:val="003A371A"/>
    <w:pPr>
      <w:widowControl/>
      <w:numPr>
        <w:ilvl w:val="1"/>
        <w:numId w:val="1"/>
      </w:numPr>
      <w:autoSpaceDE/>
      <w:autoSpaceDN/>
      <w:spacing w:before="120" w:after="120" w:line="276" w:lineRule="auto"/>
      <w:jc w:val="both"/>
    </w:pPr>
    <w:rPr>
      <w:rFonts w:ascii="Arial" w:eastAsiaTheme="minorEastAsia" w:hAnsi="Arial" w:cs="Arial"/>
      <w:i/>
      <w:iCs/>
      <w:color w:val="FF0000"/>
      <w:lang w:val="en-US" w:eastAsia="pt-BR"/>
    </w:rPr>
  </w:style>
  <w:style w:type="character" w:styleId="Refdecomentrio">
    <w:name w:val="annotation reference"/>
    <w:basedOn w:val="Fontepargpadro"/>
    <w:unhideWhenUsed/>
    <w:rsid w:val="007A40B9"/>
    <w:rPr>
      <w:sz w:val="16"/>
      <w:szCs w:val="16"/>
    </w:rPr>
  </w:style>
  <w:style w:type="paragraph" w:styleId="Textodecomentrio">
    <w:name w:val="annotation text"/>
    <w:basedOn w:val="Normal"/>
    <w:link w:val="TextodecomentrioChar"/>
    <w:unhideWhenUsed/>
    <w:rsid w:val="007A40B9"/>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7A40B9"/>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717010"/>
    <w:pPr>
      <w:keepNext/>
      <w:keepLines/>
      <w:widowControl/>
      <w:tabs>
        <w:tab w:val="left" w:pos="567"/>
      </w:tabs>
      <w:autoSpaceDE/>
      <w:autoSpaceDN/>
      <w:spacing w:before="240"/>
      <w:ind w:left="112" w:right="0" w:hanging="283"/>
      <w:jc w:val="both"/>
    </w:pPr>
    <w:rPr>
      <w:rFonts w:ascii="Arial" w:eastAsia="MS Gothic" w:hAnsi="Arial" w:cs="Arial"/>
      <w:sz w:val="20"/>
      <w:szCs w:val="20"/>
      <w:lang w:val="pt-BR" w:eastAsia="pt-BR"/>
    </w:rPr>
  </w:style>
  <w:style w:type="paragraph" w:customStyle="1" w:styleId="Nivel2">
    <w:name w:val="Nivel 2"/>
    <w:basedOn w:val="Normal"/>
    <w:link w:val="Nivel2Char"/>
    <w:qFormat/>
    <w:rsid w:val="00717010"/>
    <w:pPr>
      <w:widowControl/>
      <w:autoSpaceDE/>
      <w:autoSpaceDN/>
      <w:spacing w:before="120" w:after="120" w:line="276" w:lineRule="auto"/>
      <w:ind w:left="1152" w:hanging="283"/>
      <w:jc w:val="both"/>
    </w:pPr>
    <w:rPr>
      <w:rFonts w:ascii="Arial" w:eastAsia="MS Mincho" w:hAnsi="Arial" w:cs="Arial"/>
      <w:color w:val="000000"/>
      <w:sz w:val="20"/>
      <w:szCs w:val="20"/>
      <w:lang w:val="pt-BR" w:eastAsia="pt-BR"/>
    </w:rPr>
  </w:style>
  <w:style w:type="paragraph" w:customStyle="1" w:styleId="Nivel3">
    <w:name w:val="Nivel 3"/>
    <w:basedOn w:val="Normal"/>
    <w:link w:val="Nivel3Char"/>
    <w:qFormat/>
    <w:rsid w:val="00717010"/>
    <w:pPr>
      <w:widowControl/>
      <w:autoSpaceDE/>
      <w:autoSpaceDN/>
      <w:spacing w:before="120" w:after="120" w:line="276" w:lineRule="auto"/>
      <w:ind w:left="425"/>
      <w:jc w:val="both"/>
    </w:pPr>
    <w:rPr>
      <w:rFonts w:ascii="Arial" w:eastAsia="MS Mincho" w:hAnsi="Arial" w:cs="Arial"/>
      <w:color w:val="000000"/>
      <w:sz w:val="20"/>
      <w:szCs w:val="20"/>
      <w:lang w:val="pt-BR" w:eastAsia="pt-BR"/>
    </w:rPr>
  </w:style>
  <w:style w:type="paragraph" w:customStyle="1" w:styleId="Nivel4">
    <w:name w:val="Nivel 4"/>
    <w:basedOn w:val="Nivel3"/>
    <w:qFormat/>
    <w:rsid w:val="00717010"/>
    <w:pPr>
      <w:numPr>
        <w:ilvl w:val="3"/>
      </w:numPr>
      <w:ind w:left="851"/>
    </w:pPr>
    <w:rPr>
      <w:color w:val="auto"/>
    </w:rPr>
  </w:style>
  <w:style w:type="paragraph" w:customStyle="1" w:styleId="Nivel5">
    <w:name w:val="Nivel 5"/>
    <w:basedOn w:val="Nivel4"/>
    <w:qFormat/>
    <w:rsid w:val="00717010"/>
    <w:pPr>
      <w:numPr>
        <w:ilvl w:val="4"/>
      </w:numPr>
      <w:ind w:left="1276"/>
    </w:pPr>
  </w:style>
  <w:style w:type="character" w:customStyle="1" w:styleId="Nivel3Char">
    <w:name w:val="Nivel 3 Char"/>
    <w:basedOn w:val="Fontepargpadro"/>
    <w:link w:val="Nivel3"/>
    <w:rsid w:val="00717010"/>
    <w:rPr>
      <w:rFonts w:ascii="Arial" w:eastAsia="MS Mincho" w:hAnsi="Arial" w:cs="Arial"/>
      <w:color w:val="000000"/>
      <w:sz w:val="20"/>
      <w:szCs w:val="20"/>
      <w:lang w:val="pt-BR" w:eastAsia="pt-BR"/>
    </w:rPr>
  </w:style>
  <w:style w:type="character" w:customStyle="1" w:styleId="Nivel2Char">
    <w:name w:val="Nivel 2 Char"/>
    <w:basedOn w:val="Fontepargpadro"/>
    <w:link w:val="Nivel2"/>
    <w:locked/>
    <w:rsid w:val="00EB7233"/>
    <w:rPr>
      <w:rFonts w:ascii="Arial" w:eastAsia="MS Mincho" w:hAnsi="Arial" w:cs="Arial"/>
      <w:color w:val="000000"/>
      <w:sz w:val="20"/>
      <w:szCs w:val="20"/>
      <w:lang w:val="pt-BR" w:eastAsia="pt-BR"/>
    </w:rPr>
  </w:style>
  <w:style w:type="character" w:customStyle="1" w:styleId="PargrafodaListaChar">
    <w:name w:val="Parágrafo da Lista Char"/>
    <w:aliases w:val="Corpo Texto Char,Normal com bullets Char,DOCs_Paragrafo-1 Char,Tópico1 Char"/>
    <w:link w:val="PargrafodaLista"/>
    <w:uiPriority w:val="1"/>
    <w:qFormat/>
    <w:rsid w:val="00A05557"/>
    <w:rPr>
      <w:rFonts w:ascii="Courier New" w:eastAsia="Courier New" w:hAnsi="Courier New" w:cs="Courier New"/>
      <w:lang w:val="pt-PT"/>
    </w:rPr>
  </w:style>
  <w:style w:type="table" w:styleId="Tabelacomgrade">
    <w:name w:val="Table Grid"/>
    <w:basedOn w:val="Tabelanormal"/>
    <w:uiPriority w:val="39"/>
    <w:rsid w:val="00B80785"/>
    <w:pPr>
      <w:widowControl/>
      <w:autoSpaceDE/>
      <w:autoSpaceDN/>
    </w:pPr>
    <w:rPr>
      <w:rFonts w:ascii="Calibri" w:eastAsia="Calibri" w:hAnsi="Calibri"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1B4E2D"/>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DA6E9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960E8E"/>
    <w:rPr>
      <w:color w:val="800080" w:themeColor="followedHyperlink"/>
      <w:u w:val="single"/>
    </w:rPr>
  </w:style>
  <w:style w:type="paragraph" w:styleId="NormalWeb">
    <w:name w:val="Normal (Web)"/>
    <w:basedOn w:val="Normal"/>
    <w:uiPriority w:val="99"/>
    <w:unhideWhenUsed/>
    <w:rsid w:val="009366D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39"/>
    <w:rsid w:val="009366D4"/>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rsid w:val="00040F76"/>
    <w:rPr>
      <w:rFonts w:ascii="Calibri" w:eastAsia="Segoe UI" w:hAnsi="Calibri" w:cs="Tahoma"/>
      <w:b/>
      <w:sz w:val="28"/>
      <w:szCs w:val="28"/>
      <w:lang w:val="pt-BR" w:eastAsia="pt-BR"/>
    </w:rPr>
  </w:style>
  <w:style w:type="character" w:customStyle="1" w:styleId="Ttulo4Char">
    <w:name w:val="Título 4 Char"/>
    <w:basedOn w:val="Fontepargpadro"/>
    <w:link w:val="Ttulo4"/>
    <w:uiPriority w:val="9"/>
    <w:semiHidden/>
    <w:rsid w:val="00040F76"/>
    <w:rPr>
      <w:rFonts w:ascii="Calibri" w:eastAsia="Segoe UI" w:hAnsi="Calibri" w:cs="Tahoma"/>
      <w:b/>
      <w:sz w:val="24"/>
      <w:szCs w:val="24"/>
      <w:lang w:val="pt-BR" w:eastAsia="pt-BR"/>
    </w:rPr>
  </w:style>
  <w:style w:type="character" w:customStyle="1" w:styleId="Ttulo5Char">
    <w:name w:val="Título 5 Char"/>
    <w:basedOn w:val="Fontepargpadro"/>
    <w:link w:val="Ttulo5"/>
    <w:uiPriority w:val="9"/>
    <w:semiHidden/>
    <w:rsid w:val="00040F76"/>
    <w:rPr>
      <w:rFonts w:ascii="Calibri" w:eastAsia="Segoe UI" w:hAnsi="Calibri" w:cs="Tahoma"/>
      <w:b/>
      <w:lang w:val="pt-BR" w:eastAsia="pt-BR"/>
    </w:rPr>
  </w:style>
  <w:style w:type="character" w:customStyle="1" w:styleId="Ttulo6Char">
    <w:name w:val="Título 6 Char"/>
    <w:basedOn w:val="Fontepargpadro"/>
    <w:link w:val="Ttulo6"/>
    <w:uiPriority w:val="9"/>
    <w:semiHidden/>
    <w:rsid w:val="00040F76"/>
    <w:rPr>
      <w:rFonts w:ascii="Calibri" w:eastAsia="Segoe UI" w:hAnsi="Calibri" w:cs="Tahoma"/>
      <w:b/>
      <w:sz w:val="20"/>
      <w:szCs w:val="20"/>
      <w:lang w:val="pt-BR" w:eastAsia="pt-BR"/>
    </w:rPr>
  </w:style>
  <w:style w:type="paragraph" w:styleId="Ttulo">
    <w:name w:val="Title"/>
    <w:basedOn w:val="Normal"/>
    <w:next w:val="Normal"/>
    <w:link w:val="TtuloChar"/>
    <w:uiPriority w:val="10"/>
    <w:qFormat/>
    <w:rsid w:val="00040F76"/>
    <w:pPr>
      <w:keepNext/>
      <w:keepLines/>
      <w:suppressAutoHyphens/>
      <w:autoSpaceDE/>
      <w:spacing w:before="480" w:after="120"/>
      <w:textAlignment w:val="baseline"/>
    </w:pPr>
    <w:rPr>
      <w:rFonts w:ascii="Calibri" w:eastAsia="Segoe UI" w:hAnsi="Calibri" w:cs="Tahoma"/>
      <w:b/>
      <w:sz w:val="72"/>
      <w:szCs w:val="72"/>
      <w:lang w:val="pt-BR" w:eastAsia="pt-BR"/>
    </w:rPr>
  </w:style>
  <w:style w:type="character" w:customStyle="1" w:styleId="TtuloChar">
    <w:name w:val="Título Char"/>
    <w:basedOn w:val="Fontepargpadro"/>
    <w:link w:val="Ttulo"/>
    <w:uiPriority w:val="10"/>
    <w:rsid w:val="00040F76"/>
    <w:rPr>
      <w:rFonts w:ascii="Calibri" w:eastAsia="Segoe UI" w:hAnsi="Calibri" w:cs="Tahoma"/>
      <w:b/>
      <w:sz w:val="72"/>
      <w:szCs w:val="72"/>
      <w:lang w:val="pt-BR" w:eastAsia="pt-BR"/>
    </w:rPr>
  </w:style>
  <w:style w:type="paragraph" w:customStyle="1" w:styleId="Textbody">
    <w:name w:val="Text body"/>
    <w:basedOn w:val="Normal"/>
    <w:rsid w:val="00040F76"/>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paragraph" w:customStyle="1" w:styleId="Default">
    <w:name w:val="Default"/>
    <w:rsid w:val="00040F76"/>
    <w:rPr>
      <w:rFonts w:ascii="Times New Roman" w:eastAsia="Calibri" w:hAnsi="Times New Roman" w:cs="Times New Roman"/>
      <w:color w:val="000000"/>
      <w:sz w:val="24"/>
      <w:szCs w:val="24"/>
      <w:lang w:val="pt-BR" w:eastAsia="pt-BR"/>
    </w:rPr>
  </w:style>
  <w:style w:type="paragraph" w:styleId="Subttulo">
    <w:name w:val="Subtitle"/>
    <w:basedOn w:val="Normal"/>
    <w:next w:val="Normal"/>
    <w:link w:val="SubttuloChar"/>
    <w:uiPriority w:val="11"/>
    <w:qFormat/>
    <w:rsid w:val="00040F76"/>
    <w:pPr>
      <w:keepNext/>
      <w:keepLines/>
      <w:suppressAutoHyphens/>
      <w:autoSpaceDE/>
      <w:spacing w:before="360" w:after="80"/>
      <w:textAlignment w:val="baseline"/>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040F76"/>
    <w:rPr>
      <w:rFonts w:ascii="Georgia" w:eastAsia="Georgia" w:hAnsi="Georgia" w:cs="Georgia"/>
      <w:i/>
      <w:color w:val="666666"/>
      <w:sz w:val="48"/>
      <w:szCs w:val="48"/>
      <w:lang w:val="pt-BR" w:eastAsia="pt-BR"/>
    </w:rPr>
  </w:style>
  <w:style w:type="character" w:styleId="Forte">
    <w:name w:val="Strong"/>
    <w:basedOn w:val="Fontepargpadro"/>
    <w:uiPriority w:val="22"/>
    <w:qFormat/>
    <w:rsid w:val="00040F76"/>
    <w:rPr>
      <w:b/>
      <w:bCs/>
    </w:rPr>
  </w:style>
  <w:style w:type="character" w:customStyle="1" w:styleId="Corpodetexto2Char">
    <w:name w:val="Corpo de texto 2 Char"/>
    <w:basedOn w:val="Fontepargpadro"/>
    <w:link w:val="Corpodetexto2"/>
    <w:qFormat/>
    <w:rsid w:val="00040F76"/>
    <w:rPr>
      <w:rFonts w:ascii="Arial" w:eastAsia="Times New Roman" w:hAnsi="Arial" w:cs="Arial"/>
      <w:sz w:val="20"/>
      <w:szCs w:val="20"/>
    </w:rPr>
  </w:style>
  <w:style w:type="paragraph" w:styleId="Corpodetexto2">
    <w:name w:val="Body Text 2"/>
    <w:basedOn w:val="Normal"/>
    <w:link w:val="Corpodetexto2Char"/>
    <w:semiHidden/>
    <w:qFormat/>
    <w:rsid w:val="00040F76"/>
    <w:pPr>
      <w:autoSpaceDE/>
      <w:autoSpaceDN/>
      <w:ind w:right="28"/>
      <w:jc w:val="both"/>
    </w:pPr>
    <w:rPr>
      <w:rFonts w:ascii="Arial" w:eastAsia="Times New Roman" w:hAnsi="Arial" w:cs="Arial"/>
      <w:sz w:val="20"/>
      <w:szCs w:val="20"/>
      <w:lang w:val="en-US"/>
    </w:rPr>
  </w:style>
  <w:style w:type="character" w:customStyle="1" w:styleId="Corpodetexto2Char1">
    <w:name w:val="Corpo de texto 2 Char1"/>
    <w:basedOn w:val="Fontepargpadro"/>
    <w:uiPriority w:val="99"/>
    <w:semiHidden/>
    <w:rsid w:val="00040F76"/>
    <w:rPr>
      <w:rFonts w:ascii="Courier New" w:eastAsia="Courier New" w:hAnsi="Courier New" w:cs="Courier New"/>
      <w:lang w:val="pt-PT"/>
    </w:rPr>
  </w:style>
  <w:style w:type="character" w:customStyle="1" w:styleId="MenoPendente1">
    <w:name w:val="Menção Pendente1"/>
    <w:basedOn w:val="Fontepargpadro"/>
    <w:uiPriority w:val="99"/>
    <w:semiHidden/>
    <w:unhideWhenUsed/>
    <w:rsid w:val="003C60D1"/>
    <w:rPr>
      <w:color w:val="605E5C"/>
      <w:shd w:val="clear" w:color="auto" w:fill="E1DFDD"/>
    </w:rPr>
  </w:style>
  <w:style w:type="paragraph" w:styleId="Corpodetexto3">
    <w:name w:val="Body Text 3"/>
    <w:basedOn w:val="Normal"/>
    <w:link w:val="Corpodetexto3Char"/>
    <w:unhideWhenUsed/>
    <w:rsid w:val="003C60D1"/>
    <w:pPr>
      <w:widowControl/>
      <w:autoSpaceDE/>
      <w:autoSpaceDN/>
      <w:spacing w:after="120" w:line="360" w:lineRule="auto"/>
      <w:jc w:val="both"/>
    </w:pPr>
    <w:rPr>
      <w:rFonts w:ascii="Times New Roman" w:eastAsia="Times New Roman" w:hAnsi="Times New Roman" w:cs="Times New Roman"/>
      <w:sz w:val="16"/>
      <w:szCs w:val="16"/>
      <w:lang w:val="x-none" w:eastAsia="pt-BR"/>
    </w:rPr>
  </w:style>
  <w:style w:type="character" w:customStyle="1" w:styleId="Corpodetexto3Char">
    <w:name w:val="Corpo de texto 3 Char"/>
    <w:basedOn w:val="Fontepargpadro"/>
    <w:link w:val="Corpodetexto3"/>
    <w:rsid w:val="003C60D1"/>
    <w:rPr>
      <w:rFonts w:ascii="Times New Roman" w:eastAsia="Times New Roman" w:hAnsi="Times New Roman" w:cs="Times New Roman"/>
      <w:sz w:val="16"/>
      <w:szCs w:val="16"/>
      <w:lang w:val="x-none" w:eastAsia="pt-BR"/>
    </w:rPr>
  </w:style>
  <w:style w:type="paragraph" w:customStyle="1" w:styleId="Corpodetexto22">
    <w:name w:val="Corpo de texto 22"/>
    <w:basedOn w:val="Normal"/>
    <w:rsid w:val="003C60D1"/>
    <w:pPr>
      <w:widowControl/>
      <w:autoSpaceDE/>
      <w:autoSpaceDN/>
      <w:spacing w:line="240" w:lineRule="atLeast"/>
      <w:jc w:val="both"/>
    </w:pPr>
    <w:rPr>
      <w:rFonts w:ascii="Arial" w:eastAsia="Times New Roman" w:hAnsi="Arial" w:cs="Times New Roman"/>
      <w:sz w:val="20"/>
      <w:szCs w:val="20"/>
      <w:lang w:val="pt-BR" w:eastAsia="pt-BR"/>
    </w:rPr>
  </w:style>
  <w:style w:type="character" w:customStyle="1" w:styleId="Ttulo1Char">
    <w:name w:val="Título 1 Char"/>
    <w:basedOn w:val="Fontepargpadro"/>
    <w:link w:val="Ttulo1"/>
    <w:uiPriority w:val="9"/>
    <w:rsid w:val="003C60D1"/>
    <w:rPr>
      <w:rFonts w:ascii="Courier New" w:eastAsia="Courier New" w:hAnsi="Courier New" w:cs="Courier New"/>
      <w:b/>
      <w:bCs/>
      <w:sz w:val="28"/>
      <w:szCs w:val="28"/>
      <w:lang w:val="pt-PT"/>
    </w:rPr>
  </w:style>
  <w:style w:type="character" w:customStyle="1" w:styleId="Ttulo2Char">
    <w:name w:val="Título 2 Char"/>
    <w:basedOn w:val="Fontepargpadro"/>
    <w:link w:val="Ttulo2"/>
    <w:uiPriority w:val="9"/>
    <w:rsid w:val="003C60D1"/>
    <w:rPr>
      <w:rFonts w:ascii="Courier New" w:eastAsia="Courier New" w:hAnsi="Courier New" w:cs="Courier New"/>
      <w:b/>
      <w:bCs/>
      <w:sz w:val="18"/>
      <w:szCs w:val="18"/>
      <w:lang w:val="pt-PT"/>
    </w:rPr>
  </w:style>
  <w:style w:type="character" w:customStyle="1" w:styleId="Ttulo7Char">
    <w:name w:val="Título 7 Char"/>
    <w:basedOn w:val="Fontepargpadro"/>
    <w:link w:val="Ttulo7"/>
    <w:uiPriority w:val="9"/>
    <w:semiHidden/>
    <w:rsid w:val="004B0759"/>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4B0759"/>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4B0759"/>
    <w:rPr>
      <w:rFonts w:asciiTheme="majorHAnsi" w:eastAsiaTheme="majorEastAsia" w:hAnsiTheme="majorHAnsi" w:cstheme="majorBidi"/>
      <w:i/>
      <w:iCs/>
      <w:color w:val="272727" w:themeColor="text1" w:themeTint="D8"/>
      <w:sz w:val="21"/>
      <w:szCs w:val="21"/>
      <w:lang w:val="pt-BR"/>
    </w:rPr>
  </w:style>
  <w:style w:type="paragraph" w:customStyle="1" w:styleId="Cabealho1">
    <w:name w:val="Cabeçalho1"/>
    <w:basedOn w:val="Normal"/>
    <w:rsid w:val="004B0759"/>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styleId="SemEspaamento">
    <w:name w:val="No Spacing"/>
    <w:uiPriority w:val="1"/>
    <w:qFormat/>
    <w:rsid w:val="004B0759"/>
    <w:pPr>
      <w:widowControl/>
      <w:autoSpaceDE/>
      <w:autoSpaceDN/>
    </w:pPr>
    <w:rPr>
      <w:rFonts w:ascii="Calibri" w:eastAsia="Calibri" w:hAnsi="Calibri" w:cs="Times New Roman"/>
      <w:lang w:val="pt-BR"/>
    </w:rPr>
  </w:style>
  <w:style w:type="paragraph" w:styleId="Recuodecorpodetexto">
    <w:name w:val="Body Text Indent"/>
    <w:basedOn w:val="Normal"/>
    <w:link w:val="RecuodecorpodetextoChar"/>
    <w:semiHidden/>
    <w:rsid w:val="004B0759"/>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4B0759"/>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4B0759"/>
    <w:rPr>
      <w:rFonts w:ascii="Courier New" w:eastAsia="Courier New" w:hAnsi="Courier New" w:cs="Courier New"/>
      <w:sz w:val="18"/>
      <w:szCs w:val="18"/>
      <w:lang w:val="pt-PT"/>
    </w:rPr>
  </w:style>
  <w:style w:type="paragraph" w:styleId="Recuodecorpodetexto3">
    <w:name w:val="Body Text Indent 3"/>
    <w:basedOn w:val="Normal"/>
    <w:link w:val="Recuodecorpodetexto3Char"/>
    <w:semiHidden/>
    <w:unhideWhenUsed/>
    <w:rsid w:val="004B0759"/>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4B0759"/>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4B0759"/>
    <w:pPr>
      <w:widowControl/>
      <w:suppressAutoHyphens/>
      <w:autoSpaceDE/>
      <w:autoSpaceDN/>
      <w:ind w:left="0"/>
    </w:pPr>
    <w:rPr>
      <w:rFonts w:ascii="Bookman Old Style" w:eastAsia="Times New Roman" w:hAnsi="Bookman Old Style" w:cs="Times New Roman"/>
      <w:color w:val="000000"/>
      <w:sz w:val="22"/>
      <w:szCs w:val="20"/>
      <w:lang w:val="x-none" w:eastAsia="pt-BR"/>
    </w:rPr>
  </w:style>
  <w:style w:type="paragraph" w:customStyle="1" w:styleId="WW-Corpodetexto3">
    <w:name w:val="WW-Corpo de texto 3"/>
    <w:basedOn w:val="Normal"/>
    <w:rsid w:val="004B0759"/>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4B0759"/>
    <w:pPr>
      <w:widowControl/>
      <w:autoSpaceDE/>
      <w:autoSpaceDN/>
      <w:spacing w:after="120" w:line="480" w:lineRule="auto"/>
      <w:ind w:left="283"/>
    </w:pPr>
    <w:rPr>
      <w:rFonts w:asciiTheme="minorHAnsi" w:eastAsiaTheme="minorHAnsi" w:hAnsiTheme="minorHAnsi" w:cstheme="minorBidi"/>
      <w:lang w:val="pt-BR"/>
    </w:rPr>
  </w:style>
  <w:style w:type="character" w:customStyle="1" w:styleId="Recuodecorpodetexto2Char">
    <w:name w:val="Recuo de corpo de texto 2 Char"/>
    <w:basedOn w:val="Fontepargpadro"/>
    <w:link w:val="Recuodecorpodetexto2"/>
    <w:uiPriority w:val="99"/>
    <w:semiHidden/>
    <w:rsid w:val="004B0759"/>
    <w:rPr>
      <w:lang w:val="pt-BR"/>
    </w:rPr>
  </w:style>
  <w:style w:type="paragraph" w:styleId="TextosemFormatao">
    <w:name w:val="Plain Text"/>
    <w:basedOn w:val="Normal"/>
    <w:link w:val="TextosemFormataoChar"/>
    <w:rsid w:val="004B0759"/>
    <w:pPr>
      <w:widowControl/>
      <w:autoSpaceDE/>
      <w:autoSpaceDN/>
    </w:pPr>
    <w:rPr>
      <w:rFonts w:eastAsia="Times New Roman" w:cs="Times New Roman"/>
      <w:sz w:val="20"/>
      <w:szCs w:val="20"/>
      <w:lang w:val="pt-BR" w:eastAsia="pt-BR"/>
    </w:rPr>
  </w:style>
  <w:style w:type="character" w:customStyle="1" w:styleId="TextosemFormataoChar">
    <w:name w:val="Texto sem Formatação Char"/>
    <w:basedOn w:val="Fontepargpadro"/>
    <w:link w:val="TextosemFormatao"/>
    <w:rsid w:val="004B0759"/>
    <w:rPr>
      <w:rFonts w:ascii="Courier New" w:eastAsia="Times New Roman" w:hAnsi="Courier New" w:cs="Times New Roman"/>
      <w:sz w:val="20"/>
      <w:szCs w:val="20"/>
      <w:lang w:val="pt-BR" w:eastAsia="pt-BR"/>
    </w:rPr>
  </w:style>
  <w:style w:type="paragraph" w:customStyle="1" w:styleId="Corpodetexto21">
    <w:name w:val="Corpo de texto 21"/>
    <w:basedOn w:val="Normal"/>
    <w:rsid w:val="004B0759"/>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4B0759"/>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fontstyle01">
    <w:name w:val="fontstyle01"/>
    <w:basedOn w:val="Fontepargpadro"/>
    <w:rsid w:val="004B0759"/>
    <w:rPr>
      <w:rFonts w:ascii="Arial" w:hAnsi="Arial" w:cs="Arial" w:hint="default"/>
      <w:b/>
      <w:bCs/>
      <w:i w:val="0"/>
      <w:iCs w:val="0"/>
      <w:color w:val="000000"/>
      <w:sz w:val="16"/>
      <w:szCs w:val="16"/>
    </w:rPr>
  </w:style>
  <w:style w:type="paragraph" w:styleId="Pr-formataoHTML">
    <w:name w:val="HTML Preformatted"/>
    <w:basedOn w:val="Normal"/>
    <w:link w:val="Pr-formataoHTMLChar"/>
    <w:unhideWhenUsed/>
    <w:rsid w:val="004B075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eastAsia="Times New Roman" w:cs="Times New Roman"/>
      <w:color w:val="000000"/>
      <w:sz w:val="20"/>
      <w:szCs w:val="20"/>
      <w:lang w:val="pt-BR" w:eastAsia="pt-BR"/>
    </w:rPr>
  </w:style>
  <w:style w:type="character" w:customStyle="1" w:styleId="Pr-formataoHTMLChar">
    <w:name w:val="Pré-formatação HTML Char"/>
    <w:basedOn w:val="Fontepargpadro"/>
    <w:link w:val="Pr-formataoHTML"/>
    <w:rsid w:val="004B0759"/>
    <w:rPr>
      <w:rFonts w:ascii="Courier New" w:eastAsia="Times New Roman" w:hAnsi="Courier New" w:cs="Times New Roman"/>
      <w:color w:val="000000"/>
      <w:sz w:val="20"/>
      <w:szCs w:val="20"/>
      <w:lang w:val="pt-BR" w:eastAsia="pt-BR"/>
    </w:rPr>
  </w:style>
  <w:style w:type="paragraph" w:styleId="Partesuperior-zdoformulrio">
    <w:name w:val="HTML Top of Form"/>
    <w:basedOn w:val="Normal"/>
    <w:next w:val="Normal"/>
    <w:link w:val="Partesuperior-zdoformulrioChar"/>
    <w:hidden/>
    <w:uiPriority w:val="99"/>
    <w:semiHidden/>
    <w:unhideWhenUsed/>
    <w:rsid w:val="004B0759"/>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4B0759"/>
    <w:rPr>
      <w:rFonts w:ascii="Arial" w:eastAsia="Times New Roman" w:hAnsi="Arial" w:cs="Arial"/>
      <w:vanish/>
      <w:sz w:val="16"/>
      <w:szCs w:val="16"/>
      <w:lang w:val="pt-BR" w:eastAsia="pt-BR"/>
    </w:rPr>
  </w:style>
  <w:style w:type="character" w:styleId="RefernciaSutil">
    <w:name w:val="Subtle Reference"/>
    <w:basedOn w:val="Fontepargpadro"/>
    <w:uiPriority w:val="31"/>
    <w:qFormat/>
    <w:rsid w:val="004B0759"/>
    <w:rPr>
      <w:smallCaps/>
      <w:color w:val="5A5A5A" w:themeColor="text1" w:themeTint="A5"/>
    </w:rPr>
  </w:style>
  <w:style w:type="paragraph" w:styleId="Citao">
    <w:name w:val="Quote"/>
    <w:basedOn w:val="Normal"/>
    <w:next w:val="Normal"/>
    <w:link w:val="CitaoChar"/>
    <w:uiPriority w:val="29"/>
    <w:qFormat/>
    <w:rsid w:val="004B0759"/>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4B0759"/>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4B0759"/>
    <w:rPr>
      <w:i/>
      <w:iCs/>
      <w:color w:val="365F91" w:themeColor="accent1" w:themeShade="BF"/>
    </w:rPr>
  </w:style>
  <w:style w:type="paragraph" w:styleId="CitaoIntensa">
    <w:name w:val="Intense Quote"/>
    <w:basedOn w:val="Normal"/>
    <w:next w:val="Normal"/>
    <w:link w:val="CitaoIntensaChar"/>
    <w:uiPriority w:val="30"/>
    <w:qFormat/>
    <w:rsid w:val="004B0759"/>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4B0759"/>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4B0759"/>
    <w:rPr>
      <w:b/>
      <w:bCs/>
      <w:smallCaps/>
      <w:color w:val="365F91" w:themeColor="accent1" w:themeShade="BF"/>
      <w:spacing w:val="5"/>
    </w:rPr>
  </w:style>
  <w:style w:type="paragraph" w:customStyle="1" w:styleId="msonormal0">
    <w:name w:val="msonormal"/>
    <w:basedOn w:val="Normal"/>
    <w:rsid w:val="004B075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4B0759"/>
    <w:pPr>
      <w:widowControl/>
      <w:pBdr>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4">
    <w:name w:val="xl64"/>
    <w:basedOn w:val="Normal"/>
    <w:rsid w:val="004B0759"/>
    <w:pPr>
      <w:widowControl/>
      <w:pBdr>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5">
    <w:name w:val="xl65"/>
    <w:basedOn w:val="Normal"/>
    <w:rsid w:val="004B0759"/>
    <w:pPr>
      <w:widowControl/>
      <w:pBdr>
        <w:left w:val="single" w:sz="4" w:space="0" w:color="auto"/>
        <w:bottom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66">
    <w:name w:val="xl66"/>
    <w:basedOn w:val="Normal"/>
    <w:rsid w:val="004B0759"/>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7">
    <w:name w:val="xl67"/>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68">
    <w:name w:val="xl68"/>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9">
    <w:name w:val="xl69"/>
    <w:basedOn w:val="Normal"/>
    <w:rsid w:val="004B0759"/>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color w:val="000000"/>
      <w:sz w:val="16"/>
      <w:szCs w:val="16"/>
      <w:lang w:val="pt-BR" w:eastAsia="pt-BR"/>
    </w:rPr>
  </w:style>
  <w:style w:type="paragraph" w:customStyle="1" w:styleId="xl71">
    <w:name w:val="xl71"/>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4B0759"/>
    <w:pPr>
      <w:widowControl/>
      <w:pBdr>
        <w:top w:val="single" w:sz="4" w:space="0" w:color="auto"/>
        <w:lef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4">
    <w:name w:val="xl74"/>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pt-BR" w:eastAsia="pt-BR"/>
    </w:rPr>
  </w:style>
  <w:style w:type="paragraph" w:customStyle="1" w:styleId="xl75">
    <w:name w:val="xl75"/>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pt-BR" w:eastAsia="pt-BR"/>
    </w:rPr>
  </w:style>
  <w:style w:type="paragraph" w:customStyle="1" w:styleId="xl76">
    <w:name w:val="xl76"/>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pt-BR" w:eastAsia="pt-BR"/>
    </w:rPr>
  </w:style>
  <w:style w:type="paragraph" w:customStyle="1" w:styleId="xl77">
    <w:name w:val="xl77"/>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8">
    <w:name w:val="xl78"/>
    <w:basedOn w:val="Normal"/>
    <w:rsid w:val="004B0759"/>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9">
    <w:name w:val="xl79"/>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0">
    <w:name w:val="xl80"/>
    <w:basedOn w:val="Normal"/>
    <w:rsid w:val="004B0759"/>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1">
    <w:name w:val="xl81"/>
    <w:basedOn w:val="Normal"/>
    <w:rsid w:val="004B075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2">
    <w:name w:val="xl82"/>
    <w:basedOn w:val="Normal"/>
    <w:rsid w:val="004B0759"/>
    <w:pPr>
      <w:widowControl/>
      <w:pBdr>
        <w:top w:val="single" w:sz="4" w:space="0" w:color="auto"/>
        <w:left w:val="single" w:sz="4" w:space="0" w:color="auto"/>
        <w:bottom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3">
    <w:name w:val="xl83"/>
    <w:basedOn w:val="Normal"/>
    <w:rsid w:val="004B0759"/>
    <w:pPr>
      <w:widowControl/>
      <w:pBdr>
        <w:top w:val="single" w:sz="4" w:space="0" w:color="auto"/>
        <w:left w:val="single" w:sz="4" w:space="0" w:color="auto"/>
        <w:right w:val="single" w:sz="4" w:space="0" w:color="auto"/>
      </w:pBdr>
      <w:shd w:val="clear" w:color="000000" w:fill="66FF33"/>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character" w:customStyle="1" w:styleId="Nivel01Char">
    <w:name w:val="Nivel 01 Char"/>
    <w:basedOn w:val="Fontepargpadro"/>
    <w:link w:val="Nivel01"/>
    <w:rsid w:val="004B0759"/>
    <w:rPr>
      <w:rFonts w:ascii="Arial" w:eastAsia="MS Gothic" w:hAnsi="Arial" w:cs="Arial"/>
      <w:b/>
      <w:bCs/>
      <w:sz w:val="20"/>
      <w:szCs w:val="20"/>
      <w:lang w:val="pt-BR" w:eastAsia="pt-BR"/>
    </w:rPr>
  </w:style>
  <w:style w:type="character" w:customStyle="1" w:styleId="normaltextrun">
    <w:name w:val="normaltextrun"/>
    <w:basedOn w:val="Fontepargpadro"/>
    <w:rsid w:val="004B0759"/>
  </w:style>
  <w:style w:type="paragraph" w:customStyle="1" w:styleId="Nvel1-SemNumerao">
    <w:name w:val="Nível 1-Sem Numeração"/>
    <w:basedOn w:val="Normal"/>
    <w:link w:val="Nvel1-SemNumeraoChar"/>
    <w:autoRedefine/>
    <w:qFormat/>
    <w:rsid w:val="004B0759"/>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4B0759"/>
    <w:rPr>
      <w:rFonts w:ascii="Arial" w:eastAsiaTheme="majorEastAsia" w:hAnsi="Arial" w:cs="Arial"/>
      <w:b/>
      <w:bCs/>
      <w:sz w:val="20"/>
      <w:szCs w:val="20"/>
      <w:lang w:val="pt-BR" w:eastAsia="pt-BR"/>
    </w:rPr>
  </w:style>
  <w:style w:type="paragraph" w:customStyle="1" w:styleId="Nvel3-R">
    <w:name w:val="Nível 3-R"/>
    <w:basedOn w:val="Normal"/>
    <w:link w:val="Nvel3-RChar"/>
    <w:autoRedefine/>
    <w:qFormat/>
    <w:rsid w:val="004B0759"/>
    <w:pPr>
      <w:widowControl/>
      <w:numPr>
        <w:ilvl w:val="2"/>
        <w:numId w:val="2"/>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val="pt-BR" w:eastAsia="pt-BR"/>
    </w:rPr>
  </w:style>
  <w:style w:type="character" w:customStyle="1" w:styleId="Nvel3-RChar">
    <w:name w:val="Nível 3-R Char"/>
    <w:basedOn w:val="Fontepargpadro"/>
    <w:link w:val="Nvel3-R"/>
    <w:rsid w:val="004B0759"/>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4B0759"/>
    <w:pPr>
      <w:widowControl/>
      <w:numPr>
        <w:numId w:val="3"/>
      </w:numPr>
      <w:autoSpaceDE/>
      <w:autoSpaceDN/>
      <w:jc w:val="both"/>
    </w:pPr>
    <w:rPr>
      <w:rFonts w:ascii="Times New Roman" w:eastAsiaTheme="minorEastAsia"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4B0759"/>
    <w:pPr>
      <w:numPr>
        <w:ilvl w:val="1"/>
      </w:numPr>
    </w:pPr>
    <w:rPr>
      <w:b w:val="0"/>
      <w:bCs w:val="0"/>
    </w:rPr>
  </w:style>
  <w:style w:type="character" w:customStyle="1" w:styleId="aatextocomnumeraoChar">
    <w:name w:val="aa texto com numeração Char"/>
    <w:basedOn w:val="Fontepargpadro"/>
    <w:link w:val="aatextocomnumerao"/>
    <w:rsid w:val="004B0759"/>
    <w:rPr>
      <w:rFonts w:ascii="Times New Roman" w:eastAsiaTheme="minorEastAsia" w:hAnsi="Times New Roman" w:cs="Times New Roman"/>
      <w:color w:val="000000"/>
      <w:sz w:val="28"/>
      <w:szCs w:val="28"/>
      <w:lang w:val="pt-BR"/>
    </w:rPr>
  </w:style>
  <w:style w:type="numbering" w:customStyle="1" w:styleId="Semlista1">
    <w:name w:val="Sem lista1"/>
    <w:next w:val="Semlista"/>
    <w:uiPriority w:val="99"/>
    <w:semiHidden/>
    <w:unhideWhenUsed/>
    <w:rsid w:val="009D72A5"/>
  </w:style>
  <w:style w:type="table" w:customStyle="1" w:styleId="Tabelacomgrade4">
    <w:name w:val="Tabela com grade4"/>
    <w:basedOn w:val="Tabelanormal"/>
    <w:next w:val="Tabelacomgrade"/>
    <w:uiPriority w:val="39"/>
    <w:rsid w:val="009D72A5"/>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9D72A5"/>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numbering" w:customStyle="1" w:styleId="Semlista2">
    <w:name w:val="Sem lista2"/>
    <w:next w:val="Semlista"/>
    <w:uiPriority w:val="99"/>
    <w:semiHidden/>
    <w:unhideWhenUsed/>
    <w:rsid w:val="009D72A5"/>
  </w:style>
  <w:style w:type="table" w:customStyle="1" w:styleId="Tabelacomgrade5">
    <w:name w:val="Tabela com grade5"/>
    <w:basedOn w:val="Tabelanormal"/>
    <w:next w:val="Tabelacomgrade"/>
    <w:uiPriority w:val="39"/>
    <w:rsid w:val="009D72A5"/>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rsid w:val="009D72A5"/>
    <w:pPr>
      <w:widowControl/>
      <w:autoSpaceDE/>
      <w:autoSpaceDN/>
    </w:pPr>
    <w:rPr>
      <w:rFonts w:ascii="Calibri" w:eastAsia="Calibri" w:hAnsi="Calibri" w:cs="Calibri"/>
      <w:lang w:val="pt-BR" w:eastAsia="pt-BR"/>
    </w:rPr>
    <w:tblPr>
      <w:tblCellMar>
        <w:top w:w="0" w:type="dxa"/>
        <w:left w:w="0" w:type="dxa"/>
        <w:bottom w:w="0" w:type="dxa"/>
        <w:right w:w="0" w:type="dxa"/>
      </w:tblCellMar>
    </w:tblPr>
  </w:style>
  <w:style w:type="paragraph" w:customStyle="1" w:styleId="Standard">
    <w:name w:val="Standard"/>
    <w:qFormat/>
    <w:rsid w:val="00D113B9"/>
    <w:pPr>
      <w:widowControl/>
      <w:suppressAutoHyphens/>
      <w:autoSpaceDE/>
      <w:autoSpaceDN/>
      <w:spacing w:after="160" w:line="252" w:lineRule="auto"/>
    </w:pPr>
    <w:rPr>
      <w:rFonts w:ascii="Calibri" w:eastAsia="SimSun" w:hAnsi="Calibri" w:cs="Tahoma"/>
      <w:color w:val="00000A"/>
      <w:kern w:val="2"/>
      <w:sz w:val="20"/>
      <w:szCs w:val="20"/>
      <w:lang w:val="pt-BR" w:eastAsia="pt-BR"/>
    </w:rPr>
  </w:style>
  <w:style w:type="paragraph" w:styleId="Textodebalo">
    <w:name w:val="Balloon Text"/>
    <w:basedOn w:val="Normal"/>
    <w:link w:val="TextodebaloChar"/>
    <w:uiPriority w:val="99"/>
    <w:semiHidden/>
    <w:unhideWhenUsed/>
    <w:rsid w:val="004146DA"/>
    <w:rPr>
      <w:rFonts w:ascii="Tahoma" w:hAnsi="Tahoma" w:cs="Tahoma"/>
      <w:sz w:val="16"/>
      <w:szCs w:val="16"/>
    </w:rPr>
  </w:style>
  <w:style w:type="character" w:customStyle="1" w:styleId="TextodebaloChar">
    <w:name w:val="Texto de balão Char"/>
    <w:basedOn w:val="Fontepargpadro"/>
    <w:link w:val="Textodebalo"/>
    <w:uiPriority w:val="99"/>
    <w:semiHidden/>
    <w:rsid w:val="004146DA"/>
    <w:rPr>
      <w:rFonts w:ascii="Tahoma" w:eastAsia="Courier New" w:hAnsi="Tahoma" w:cs="Tahoma"/>
      <w:sz w:val="16"/>
      <w:szCs w:val="16"/>
      <w:lang w:val="pt-PT"/>
    </w:rPr>
  </w:style>
  <w:style w:type="table" w:customStyle="1" w:styleId="Tabelacomgrade6">
    <w:name w:val="Tabela com grade6"/>
    <w:basedOn w:val="Tabelanormal"/>
    <w:next w:val="Tabelacomgrade"/>
    <w:uiPriority w:val="39"/>
    <w:rsid w:val="00DE6834"/>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931790">
      <w:bodyDiv w:val="1"/>
      <w:marLeft w:val="0"/>
      <w:marRight w:val="0"/>
      <w:marTop w:val="0"/>
      <w:marBottom w:val="0"/>
      <w:divBdr>
        <w:top w:val="none" w:sz="0" w:space="0" w:color="auto"/>
        <w:left w:val="none" w:sz="0" w:space="0" w:color="auto"/>
        <w:bottom w:val="none" w:sz="0" w:space="0" w:color="auto"/>
        <w:right w:val="none" w:sz="0" w:space="0" w:color="auto"/>
      </w:divBdr>
    </w:div>
    <w:div w:id="640185962">
      <w:bodyDiv w:val="1"/>
      <w:marLeft w:val="0"/>
      <w:marRight w:val="0"/>
      <w:marTop w:val="0"/>
      <w:marBottom w:val="0"/>
      <w:divBdr>
        <w:top w:val="none" w:sz="0" w:space="0" w:color="auto"/>
        <w:left w:val="none" w:sz="0" w:space="0" w:color="auto"/>
        <w:bottom w:val="none" w:sz="0" w:space="0" w:color="auto"/>
        <w:right w:val="none" w:sz="0" w:space="0" w:color="auto"/>
      </w:divBdr>
    </w:div>
    <w:div w:id="1435902150">
      <w:bodyDiv w:val="1"/>
      <w:marLeft w:val="0"/>
      <w:marRight w:val="0"/>
      <w:marTop w:val="0"/>
      <w:marBottom w:val="0"/>
      <w:divBdr>
        <w:top w:val="none" w:sz="0" w:space="0" w:color="auto"/>
        <w:left w:val="none" w:sz="0" w:space="0" w:color="auto"/>
        <w:bottom w:val="none" w:sz="0" w:space="0" w:color="auto"/>
        <w:right w:val="none" w:sz="0" w:space="0" w:color="auto"/>
      </w:divBdr>
    </w:div>
    <w:div w:id="1597010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licitacao@braunas.mg.gov.br" TargetMode="External"/><Relationship Id="rId4" Type="http://schemas.microsoft.com/office/2007/relationships/stylesWithEffects" Target="stylesWithEffects.xml"/><Relationship Id="rId9" Type="http://schemas.openxmlformats.org/officeDocument/2006/relationships/hyperlink" Target="http://www.novobbmnet.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3BFD3-4109-4B1A-BE8C-6BC53DC19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14144</Words>
  <Characters>76383</Characters>
  <Application>Microsoft Office Word</Application>
  <DocSecurity>0</DocSecurity>
  <Lines>636</Lines>
  <Paragraphs>180</Paragraphs>
  <ScaleCrop>false</ScaleCrop>
  <HeadingPairs>
    <vt:vector size="2" baseType="variant">
      <vt:variant>
        <vt:lpstr>Título</vt:lpstr>
      </vt:variant>
      <vt:variant>
        <vt:i4>1</vt:i4>
      </vt:variant>
    </vt:vector>
  </HeadingPairs>
  <TitlesOfParts>
    <vt:vector size="1" baseType="lpstr">
      <vt:lpstr>Microsoft Word - TODOS1</vt:lpstr>
    </vt:vector>
  </TitlesOfParts>
  <Company/>
  <LinksUpToDate>false</LinksUpToDate>
  <CharactersWithSpaces>90347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TODOS1</dc:title>
  <dc:subject>o registro de preços para futura e eventual aquisição de óleo diesel S10, destinados aos veículos que compõe a frota municipal, conforme solicitação.</dc:subject>
  <dc:creator>Cid Leite</dc:creator>
  <cp:lastModifiedBy>jrlea</cp:lastModifiedBy>
  <cp:revision>7</cp:revision>
  <cp:lastPrinted>2026-02-02T16:28:00Z</cp:lastPrinted>
  <dcterms:created xsi:type="dcterms:W3CDTF">2026-03-04T17:12:00Z</dcterms:created>
  <dcterms:modified xsi:type="dcterms:W3CDTF">2026-03-04T17:42:00Z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2024-02-21T00:00:00Z</vt:filetime>
  </property>
  <property fmtid="{D5CDD505-2E9C-101B-9397-08002B2CF9AE}" pid="3" name="LastSaved">
    <vt:filetime>2024-02-22T00:00:00Z</vt:filetime>
  </property>
  <property fmtid="{D5CDD505-2E9C-101B-9397-08002B2CF9AE}" pid="4" name="_DocHome">
    <vt:i4>-287156482</vt:i4>
  </property>
</Properties>
</file>