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0FBDA" w14:textId="77777777" w:rsidR="00A24BC8" w:rsidRDefault="00A24BC8">
      <w:pPr>
        <w:spacing w:after="0" w:line="276" w:lineRule="auto"/>
        <w:jc w:val="both"/>
        <w:rPr>
          <w:rFonts w:eastAsia="Arial" w:cstheme="minorHAnsi"/>
          <w:sz w:val="24"/>
          <w:szCs w:val="24"/>
        </w:rPr>
      </w:pPr>
    </w:p>
    <w:p w14:paraId="3FCA81E8" w14:textId="77777777" w:rsidR="00A24BC8" w:rsidRDefault="00A24BC8">
      <w:pPr>
        <w:spacing w:after="0" w:line="276" w:lineRule="auto"/>
        <w:jc w:val="both"/>
        <w:rPr>
          <w:rFonts w:eastAsia="Arial" w:cstheme="minorHAnsi"/>
          <w:sz w:val="20"/>
          <w:szCs w:val="20"/>
        </w:rPr>
      </w:pPr>
    </w:p>
    <w:p w14:paraId="56E68576" w14:textId="77777777" w:rsidR="00A24BC8" w:rsidRDefault="00000000">
      <w:pPr>
        <w:pBdr>
          <w:top w:val="double" w:sz="4" w:space="1" w:color="000000"/>
          <w:bottom w:val="double" w:sz="4" w:space="1" w:color="000000"/>
        </w:pBdr>
        <w:spacing w:after="0" w:line="276" w:lineRule="auto"/>
        <w:jc w:val="center"/>
        <w:rPr>
          <w:rFonts w:eastAsia="Arial" w:cstheme="minorHAnsi"/>
          <w:b/>
          <w:i/>
          <w:sz w:val="20"/>
          <w:szCs w:val="20"/>
        </w:rPr>
      </w:pPr>
      <w:r>
        <w:rPr>
          <w:rFonts w:eastAsia="Arial" w:cstheme="minorHAnsi"/>
          <w:b/>
          <w:i/>
          <w:sz w:val="20"/>
          <w:szCs w:val="20"/>
        </w:rPr>
        <w:t>EDITAL DE LICITAÇÃO PÚBLICA</w:t>
      </w:r>
    </w:p>
    <w:p w14:paraId="649AD416" w14:textId="77777777" w:rsidR="00A24BC8" w:rsidRDefault="00A24BC8">
      <w:pPr>
        <w:spacing w:after="0" w:line="276" w:lineRule="auto"/>
        <w:jc w:val="both"/>
        <w:rPr>
          <w:rFonts w:eastAsia="Arial" w:cstheme="minorHAnsi"/>
          <w:sz w:val="20"/>
          <w:szCs w:val="20"/>
        </w:rPr>
      </w:pPr>
    </w:p>
    <w:tbl>
      <w:tblPr>
        <w:tblW w:w="9041" w:type="dxa"/>
        <w:tblInd w:w="-120" w:type="dxa"/>
        <w:tblLayout w:type="fixed"/>
        <w:tblLook w:val="0400" w:firstRow="0" w:lastRow="0" w:firstColumn="0" w:lastColumn="0" w:noHBand="0" w:noVBand="1"/>
      </w:tblPr>
      <w:tblGrid>
        <w:gridCol w:w="3519"/>
        <w:gridCol w:w="674"/>
        <w:gridCol w:w="550"/>
        <w:gridCol w:w="4298"/>
      </w:tblGrid>
      <w:tr w:rsidR="00A24BC8" w14:paraId="3C1C64EE" w14:textId="77777777">
        <w:tc>
          <w:tcPr>
            <w:tcW w:w="4742" w:type="dxa"/>
            <w:gridSpan w:val="3"/>
            <w:tcBorders>
              <w:top w:val="double" w:sz="4" w:space="0" w:color="000000"/>
              <w:left w:val="double" w:sz="4" w:space="0" w:color="000000"/>
              <w:bottom w:val="double" w:sz="4" w:space="0" w:color="000000"/>
              <w:right w:val="double" w:sz="4" w:space="0" w:color="000000"/>
            </w:tcBorders>
          </w:tcPr>
          <w:p w14:paraId="22C73021" w14:textId="77777777" w:rsidR="00A24BC8" w:rsidRDefault="00000000">
            <w:pPr>
              <w:spacing w:after="0" w:line="276" w:lineRule="auto"/>
              <w:jc w:val="both"/>
              <w:rPr>
                <w:rFonts w:eastAsia="Arial" w:cstheme="minorHAnsi"/>
                <w:sz w:val="20"/>
                <w:szCs w:val="20"/>
              </w:rPr>
            </w:pPr>
            <w:r>
              <w:rPr>
                <w:rFonts w:eastAsia="Arial" w:cstheme="minorHAnsi"/>
                <w:b/>
                <w:sz w:val="20"/>
                <w:szCs w:val="20"/>
              </w:rPr>
              <w:t>Processo Licitatório nº 061/2026</w:t>
            </w:r>
          </w:p>
        </w:tc>
        <w:tc>
          <w:tcPr>
            <w:tcW w:w="4298" w:type="dxa"/>
            <w:tcBorders>
              <w:top w:val="double" w:sz="4" w:space="0" w:color="000000"/>
              <w:left w:val="double" w:sz="4" w:space="0" w:color="000000"/>
              <w:bottom w:val="double" w:sz="4" w:space="0" w:color="000000"/>
              <w:right w:val="double" w:sz="4" w:space="0" w:color="000000"/>
            </w:tcBorders>
          </w:tcPr>
          <w:p w14:paraId="4E8E1730" w14:textId="77777777" w:rsidR="00A24BC8" w:rsidRDefault="00000000">
            <w:pPr>
              <w:spacing w:after="0" w:line="276" w:lineRule="auto"/>
              <w:jc w:val="both"/>
              <w:rPr>
                <w:rFonts w:eastAsia="Arial" w:cstheme="minorHAnsi"/>
                <w:b/>
                <w:sz w:val="20"/>
                <w:szCs w:val="20"/>
              </w:rPr>
            </w:pPr>
            <w:r>
              <w:rPr>
                <w:rFonts w:eastAsia="Arial" w:cstheme="minorHAnsi"/>
                <w:b/>
                <w:sz w:val="20"/>
                <w:szCs w:val="20"/>
              </w:rPr>
              <w:t>Concorrência Eletrônica nº 05/2026</w:t>
            </w:r>
          </w:p>
        </w:tc>
      </w:tr>
      <w:tr w:rsidR="00A24BC8" w14:paraId="70A8D396" w14:textId="77777777">
        <w:tc>
          <w:tcPr>
            <w:tcW w:w="9040" w:type="dxa"/>
            <w:gridSpan w:val="4"/>
            <w:tcBorders>
              <w:top w:val="double" w:sz="4" w:space="0" w:color="000000"/>
              <w:left w:val="double" w:sz="4" w:space="0" w:color="000000"/>
              <w:bottom w:val="double" w:sz="4" w:space="0" w:color="000000"/>
              <w:right w:val="double" w:sz="4" w:space="0" w:color="000000"/>
            </w:tcBorders>
          </w:tcPr>
          <w:p w14:paraId="2858C5CB" w14:textId="076D4FD3" w:rsidR="00A24BC8" w:rsidRDefault="00000000">
            <w:pPr>
              <w:spacing w:after="0" w:line="276" w:lineRule="auto"/>
              <w:jc w:val="both"/>
              <w:rPr>
                <w:rFonts w:eastAsia="Arial" w:cstheme="minorHAnsi"/>
                <w:sz w:val="20"/>
                <w:szCs w:val="20"/>
              </w:rPr>
            </w:pPr>
            <w:r>
              <w:rPr>
                <w:rFonts w:eastAsia="Arial" w:cstheme="minorHAnsi"/>
                <w:b/>
                <w:sz w:val="20"/>
                <w:szCs w:val="20"/>
              </w:rPr>
              <w:t>Registro de Preços</w:t>
            </w:r>
            <w:r>
              <w:rPr>
                <w:rFonts w:eastAsia="Arial" w:cstheme="minorHAnsi"/>
                <w:sz w:val="20"/>
                <w:szCs w:val="20"/>
              </w:rPr>
              <w:t xml:space="preserve">: </w:t>
            </w:r>
            <w:r>
              <w:rPr>
                <w:rFonts w:ascii="Segoe UI Symbol" w:eastAsia="MS Gothic" w:hAnsi="Segoe UI Symbol" w:cs="Segoe UI Symbol"/>
                <w:iCs/>
                <w:sz w:val="20"/>
                <w:szCs w:val="20"/>
              </w:rPr>
              <w:t>☒</w:t>
            </w:r>
            <w:r>
              <w:rPr>
                <w:rFonts w:eastAsia="Arial" w:cstheme="minorHAnsi"/>
                <w:sz w:val="20"/>
                <w:szCs w:val="20"/>
              </w:rPr>
              <w:t xml:space="preserve"> Sim         </w:t>
            </w:r>
            <w:r>
              <w:rPr>
                <w:rFonts w:ascii="Segoe UI Symbol" w:eastAsia="MS Gothic" w:hAnsi="Segoe UI Symbol" w:cs="Segoe UI Symbol"/>
                <w:iCs/>
                <w:sz w:val="20"/>
                <w:szCs w:val="20"/>
              </w:rPr>
              <w:t>☐</w:t>
            </w:r>
            <w:r>
              <w:rPr>
                <w:rFonts w:eastAsia="Arial" w:cstheme="minorHAnsi"/>
                <w:sz w:val="20"/>
                <w:szCs w:val="20"/>
              </w:rPr>
              <w:t xml:space="preserve"> Não</w:t>
            </w:r>
          </w:p>
        </w:tc>
      </w:tr>
      <w:tr w:rsidR="00A24BC8" w14:paraId="3DBB3B2C" w14:textId="77777777">
        <w:tc>
          <w:tcPr>
            <w:tcW w:w="9040" w:type="dxa"/>
            <w:gridSpan w:val="4"/>
            <w:tcBorders>
              <w:top w:val="double" w:sz="4" w:space="0" w:color="000000"/>
              <w:left w:val="double" w:sz="4" w:space="0" w:color="000000"/>
              <w:bottom w:val="double" w:sz="4" w:space="0" w:color="000000"/>
              <w:right w:val="double" w:sz="4" w:space="0" w:color="000000"/>
            </w:tcBorders>
          </w:tcPr>
          <w:p w14:paraId="17CA0F57" w14:textId="77777777" w:rsidR="00A24BC8" w:rsidRDefault="00000000">
            <w:pPr>
              <w:spacing w:after="0" w:line="276" w:lineRule="auto"/>
              <w:jc w:val="both"/>
              <w:rPr>
                <w:rFonts w:eastAsia="Arial" w:cstheme="minorHAnsi"/>
                <w:sz w:val="20"/>
                <w:szCs w:val="20"/>
              </w:rPr>
            </w:pPr>
            <w:r>
              <w:rPr>
                <w:rFonts w:eastAsia="Arial" w:cstheme="minorHAnsi"/>
                <w:b/>
                <w:sz w:val="20"/>
                <w:szCs w:val="20"/>
              </w:rPr>
              <w:t xml:space="preserve">Unidade Requisitante: </w:t>
            </w:r>
            <w:r>
              <w:rPr>
                <w:rFonts w:eastAsia="Arial" w:cstheme="minorHAnsi"/>
                <w:sz w:val="20"/>
                <w:szCs w:val="20"/>
              </w:rPr>
              <w:t>Secretaria Municipal de Obras, Transportes e Serviços Públicos.</w:t>
            </w:r>
          </w:p>
        </w:tc>
      </w:tr>
      <w:tr w:rsidR="00A24BC8" w14:paraId="4DD2F205" w14:textId="77777777">
        <w:tc>
          <w:tcPr>
            <w:tcW w:w="4192" w:type="dxa"/>
            <w:gridSpan w:val="2"/>
            <w:tcBorders>
              <w:top w:val="double" w:sz="4" w:space="0" w:color="000000"/>
              <w:left w:val="double" w:sz="4" w:space="0" w:color="000000"/>
              <w:bottom w:val="double" w:sz="4" w:space="0" w:color="000000"/>
              <w:right w:val="double" w:sz="4" w:space="0" w:color="000000"/>
            </w:tcBorders>
          </w:tcPr>
          <w:p w14:paraId="52D9D429" w14:textId="77777777" w:rsidR="00A24BC8" w:rsidRDefault="00000000">
            <w:pPr>
              <w:spacing w:after="0" w:line="276" w:lineRule="auto"/>
              <w:jc w:val="both"/>
              <w:rPr>
                <w:rFonts w:eastAsia="Arial" w:cstheme="minorHAnsi"/>
                <w:b/>
                <w:sz w:val="20"/>
                <w:szCs w:val="20"/>
              </w:rPr>
            </w:pPr>
            <w:r>
              <w:rPr>
                <w:rFonts w:eastAsia="Arial" w:cstheme="minorHAnsi"/>
                <w:b/>
                <w:sz w:val="20"/>
                <w:szCs w:val="20"/>
              </w:rPr>
              <w:t>Critério de Aceitabilidade</w:t>
            </w:r>
            <w:r>
              <w:rPr>
                <w:rFonts w:eastAsia="Arial" w:cstheme="minorHAnsi"/>
                <w:sz w:val="20"/>
                <w:szCs w:val="20"/>
              </w:rPr>
              <w:t xml:space="preserve">: Média de Preços apurada pela Administração, bem como a observância aos preceitos legais e regras consignadas neste Edital. </w:t>
            </w:r>
          </w:p>
        </w:tc>
        <w:tc>
          <w:tcPr>
            <w:tcW w:w="4848" w:type="dxa"/>
            <w:gridSpan w:val="2"/>
            <w:tcBorders>
              <w:top w:val="double" w:sz="4" w:space="0" w:color="000000"/>
              <w:left w:val="double" w:sz="4" w:space="0" w:color="000000"/>
              <w:bottom w:val="double" w:sz="4" w:space="0" w:color="000000"/>
              <w:right w:val="double" w:sz="4" w:space="0" w:color="000000"/>
            </w:tcBorders>
          </w:tcPr>
          <w:p w14:paraId="09AD062F" w14:textId="77777777" w:rsidR="00A24BC8" w:rsidRDefault="00000000">
            <w:pPr>
              <w:spacing w:after="0" w:line="276" w:lineRule="auto"/>
              <w:jc w:val="both"/>
              <w:rPr>
                <w:rFonts w:eastAsia="Arial" w:cstheme="minorHAnsi"/>
                <w:b/>
                <w:sz w:val="20"/>
                <w:szCs w:val="20"/>
              </w:rPr>
            </w:pPr>
            <w:r>
              <w:rPr>
                <w:rFonts w:eastAsia="Arial" w:cstheme="minorHAnsi"/>
                <w:b/>
                <w:sz w:val="20"/>
                <w:szCs w:val="20"/>
              </w:rPr>
              <w:t>Preços Máximos Aceitos</w:t>
            </w:r>
            <w:r>
              <w:rPr>
                <w:rFonts w:eastAsia="Arial" w:cstheme="minorHAnsi"/>
                <w:sz w:val="20"/>
                <w:szCs w:val="20"/>
              </w:rPr>
              <w:t>: valor estimado pela Administração para cada item, sendo desclassificadas as propostas que permanecerem acima desse valor (art. 59, inciso III, da Lei Federal nº 14.133/21).</w:t>
            </w:r>
          </w:p>
        </w:tc>
      </w:tr>
      <w:tr w:rsidR="00A24BC8" w14:paraId="2913E128" w14:textId="77777777">
        <w:tc>
          <w:tcPr>
            <w:tcW w:w="9040" w:type="dxa"/>
            <w:gridSpan w:val="4"/>
            <w:tcBorders>
              <w:top w:val="double" w:sz="4" w:space="0" w:color="000000"/>
              <w:left w:val="double" w:sz="4" w:space="0" w:color="000000"/>
              <w:bottom w:val="double" w:sz="4" w:space="0" w:color="000000"/>
              <w:right w:val="double" w:sz="4" w:space="0" w:color="000000"/>
            </w:tcBorders>
          </w:tcPr>
          <w:p w14:paraId="309B8574" w14:textId="63566542" w:rsidR="00A24BC8" w:rsidRDefault="00000000">
            <w:pPr>
              <w:spacing w:after="0" w:line="276" w:lineRule="auto"/>
              <w:jc w:val="both"/>
              <w:rPr>
                <w:rFonts w:eastAsia="Arial" w:cstheme="minorHAnsi"/>
                <w:sz w:val="20"/>
                <w:szCs w:val="20"/>
              </w:rPr>
            </w:pPr>
            <w:r>
              <w:rPr>
                <w:rFonts w:eastAsia="Arial" w:cstheme="minorHAnsi"/>
                <w:b/>
                <w:sz w:val="20"/>
                <w:szCs w:val="20"/>
              </w:rPr>
              <w:t xml:space="preserve">Orçamento Sigiloso: </w:t>
            </w:r>
            <w:r>
              <w:rPr>
                <w:rFonts w:ascii="Segoe UI Symbol" w:eastAsia="MS Gothic" w:hAnsi="Segoe UI Symbol" w:cs="Segoe UI Symbol"/>
                <w:iCs/>
                <w:sz w:val="20"/>
                <w:szCs w:val="20"/>
              </w:rPr>
              <w:t>☐</w:t>
            </w:r>
            <w:r>
              <w:rPr>
                <w:rFonts w:eastAsia="Arial" w:cstheme="minorHAnsi"/>
                <w:sz w:val="20"/>
                <w:szCs w:val="20"/>
              </w:rPr>
              <w:t xml:space="preserve"> </w:t>
            </w:r>
            <w:r>
              <w:rPr>
                <w:rFonts w:eastAsia="Arial" w:cstheme="minorHAnsi"/>
                <w:color w:val="FF0000"/>
                <w:sz w:val="20"/>
                <w:szCs w:val="20"/>
              </w:rPr>
              <w:t>*</w:t>
            </w:r>
            <w:r>
              <w:rPr>
                <w:rFonts w:eastAsia="Arial" w:cstheme="minorHAnsi"/>
                <w:sz w:val="20"/>
                <w:szCs w:val="20"/>
              </w:rPr>
              <w:t xml:space="preserve">Sim       </w:t>
            </w:r>
            <w:r>
              <w:rPr>
                <w:rFonts w:ascii="Segoe UI Symbol" w:eastAsia="MS Gothic" w:hAnsi="Segoe UI Symbol" w:cs="Segoe UI Symbol"/>
                <w:iCs/>
                <w:sz w:val="20"/>
                <w:szCs w:val="20"/>
              </w:rPr>
              <w:t>☒</w:t>
            </w:r>
            <w:r>
              <w:rPr>
                <w:rFonts w:eastAsia="Arial" w:cstheme="minorHAnsi"/>
                <w:sz w:val="20"/>
                <w:szCs w:val="20"/>
              </w:rPr>
              <w:t xml:space="preserve"> Não</w:t>
            </w:r>
          </w:p>
          <w:p w14:paraId="595B9299" w14:textId="77777777" w:rsidR="00A24BC8" w:rsidRDefault="00000000">
            <w:pPr>
              <w:spacing w:after="0" w:line="276" w:lineRule="auto"/>
              <w:jc w:val="both"/>
              <w:rPr>
                <w:rFonts w:eastAsia="Arial" w:cstheme="minorHAnsi"/>
                <w:b/>
                <w:sz w:val="20"/>
                <w:szCs w:val="20"/>
              </w:rPr>
            </w:pPr>
            <w:r>
              <w:rPr>
                <w:rFonts w:eastAsia="Arial" w:cstheme="minorHAnsi"/>
                <w:color w:val="FF0000"/>
                <w:sz w:val="20"/>
                <w:szCs w:val="20"/>
              </w:rPr>
              <w:t>* Exceto para os órgãos de controle e licitantes no momento de julgamento.</w:t>
            </w:r>
          </w:p>
        </w:tc>
      </w:tr>
      <w:tr w:rsidR="00A24BC8" w14:paraId="7FCA7D5D" w14:textId="77777777">
        <w:tc>
          <w:tcPr>
            <w:tcW w:w="9040" w:type="dxa"/>
            <w:gridSpan w:val="4"/>
            <w:tcBorders>
              <w:top w:val="double" w:sz="4" w:space="0" w:color="000000"/>
              <w:left w:val="double" w:sz="4" w:space="0" w:color="000000"/>
              <w:bottom w:val="double" w:sz="4" w:space="0" w:color="000000"/>
              <w:right w:val="double" w:sz="4" w:space="0" w:color="000000"/>
            </w:tcBorders>
          </w:tcPr>
          <w:p w14:paraId="7AB192BF" w14:textId="77777777" w:rsidR="00A24BC8" w:rsidRDefault="00000000">
            <w:pPr>
              <w:spacing w:after="0" w:line="276" w:lineRule="auto"/>
              <w:jc w:val="both"/>
              <w:rPr>
                <w:rFonts w:eastAsia="Arial" w:cstheme="minorHAnsi"/>
                <w:sz w:val="20"/>
                <w:szCs w:val="20"/>
              </w:rPr>
            </w:pPr>
            <w:r>
              <w:rPr>
                <w:rFonts w:eastAsia="Arial" w:cstheme="minorHAnsi"/>
                <w:b/>
                <w:sz w:val="20"/>
                <w:szCs w:val="20"/>
              </w:rPr>
              <w:t xml:space="preserve">Tipo de Julgamento: </w:t>
            </w:r>
            <w:r>
              <w:rPr>
                <w:rFonts w:ascii="Segoe UI Symbol" w:eastAsia="Arial" w:hAnsi="Segoe UI Symbol" w:cs="Segoe UI Symbol"/>
                <w:sz w:val="20"/>
                <w:szCs w:val="20"/>
              </w:rPr>
              <w:t>☒</w:t>
            </w:r>
            <w:r>
              <w:rPr>
                <w:rFonts w:eastAsia="Arial" w:cstheme="minorHAnsi"/>
                <w:sz w:val="20"/>
                <w:szCs w:val="20"/>
              </w:rPr>
              <w:t xml:space="preserve"> * Menor preço por item     </w:t>
            </w:r>
            <w:r>
              <w:rPr>
                <w:rFonts w:ascii="Segoe UI Symbol" w:eastAsia="Arial" w:hAnsi="Segoe UI Symbol" w:cs="Segoe UI Symbol"/>
                <w:sz w:val="20"/>
                <w:szCs w:val="20"/>
              </w:rPr>
              <w:t>☐</w:t>
            </w:r>
            <w:r>
              <w:rPr>
                <w:rFonts w:eastAsia="Arial" w:cstheme="minorHAnsi"/>
                <w:sz w:val="20"/>
                <w:szCs w:val="20"/>
              </w:rPr>
              <w:t xml:space="preserve"> Menor Preço por lote     </w:t>
            </w:r>
            <w:r>
              <w:rPr>
                <w:rFonts w:ascii="Segoe UI Symbol" w:eastAsia="Arial" w:hAnsi="Segoe UI Symbol" w:cs="Segoe UI Symbol"/>
                <w:sz w:val="20"/>
                <w:szCs w:val="20"/>
              </w:rPr>
              <w:t>☐</w:t>
            </w:r>
            <w:r>
              <w:rPr>
                <w:rFonts w:eastAsia="Arial" w:cstheme="minorHAnsi"/>
                <w:sz w:val="20"/>
                <w:szCs w:val="20"/>
              </w:rPr>
              <w:t xml:space="preserve"> Menor Preço Global</w:t>
            </w:r>
          </w:p>
          <w:p w14:paraId="095793B7" w14:textId="77777777" w:rsidR="00A24BC8" w:rsidRDefault="00000000">
            <w:pPr>
              <w:spacing w:after="0" w:line="276" w:lineRule="auto"/>
              <w:jc w:val="both"/>
              <w:rPr>
                <w:rFonts w:cstheme="minorHAnsi"/>
                <w:sz w:val="20"/>
                <w:szCs w:val="20"/>
              </w:rPr>
            </w:pPr>
            <w:r>
              <w:rPr>
                <w:rFonts w:eastAsia="Arial" w:cstheme="minorHAnsi"/>
                <w:color w:val="FF0000"/>
                <w:sz w:val="20"/>
                <w:szCs w:val="20"/>
              </w:rPr>
              <w:t>* O julgamento pelo menor preço unitário, com disputa e adjudicação por item, foi adotado em conformidade com o item 8.1 do Termo de Referência e com o art. 47, inciso II, da Lei Federal nº 14.133/21, por se tratar de serviços autônomos e divisíveis (perfuração de poços e limpeza, desinfecção e manutenção de poços existentes), o que amplia a competitividade do certame e permite a participação de empresas que executem apenas um dos serviços licitados.</w:t>
            </w:r>
          </w:p>
        </w:tc>
      </w:tr>
      <w:tr w:rsidR="00A24BC8" w14:paraId="08117263" w14:textId="77777777">
        <w:tc>
          <w:tcPr>
            <w:tcW w:w="9040" w:type="dxa"/>
            <w:gridSpan w:val="4"/>
            <w:tcBorders>
              <w:top w:val="double" w:sz="4" w:space="0" w:color="000000"/>
              <w:left w:val="double" w:sz="4" w:space="0" w:color="000000"/>
              <w:bottom w:val="double" w:sz="4" w:space="0" w:color="000000"/>
              <w:right w:val="double" w:sz="4" w:space="0" w:color="000000"/>
            </w:tcBorders>
          </w:tcPr>
          <w:p w14:paraId="1638473B" w14:textId="5405CC63" w:rsidR="00A24BC8" w:rsidRDefault="00000000">
            <w:pPr>
              <w:spacing w:after="0" w:line="276" w:lineRule="auto"/>
              <w:jc w:val="both"/>
              <w:rPr>
                <w:rFonts w:eastAsia="Arial" w:cstheme="minorHAnsi"/>
                <w:b/>
                <w:sz w:val="20"/>
                <w:szCs w:val="20"/>
              </w:rPr>
            </w:pPr>
            <w:r>
              <w:rPr>
                <w:rFonts w:eastAsia="Arial" w:cstheme="minorHAnsi"/>
                <w:b/>
                <w:sz w:val="20"/>
                <w:szCs w:val="20"/>
              </w:rPr>
              <w:t>Modo de Disputa</w:t>
            </w:r>
            <w:r>
              <w:rPr>
                <w:rFonts w:eastAsia="Arial" w:cstheme="minorHAnsi"/>
                <w:sz w:val="20"/>
                <w:szCs w:val="20"/>
              </w:rPr>
              <w:t xml:space="preserve">: </w:t>
            </w:r>
            <w:r>
              <w:rPr>
                <w:rFonts w:ascii="Segoe UI Symbol" w:eastAsia="MS Gothic" w:hAnsi="Segoe UI Symbol" w:cs="Segoe UI Symbol"/>
                <w:iCs/>
                <w:sz w:val="20"/>
                <w:szCs w:val="20"/>
              </w:rPr>
              <w:t>☐</w:t>
            </w:r>
            <w:r>
              <w:rPr>
                <w:rFonts w:eastAsia="Arial" w:cstheme="minorHAnsi"/>
                <w:sz w:val="20"/>
                <w:szCs w:val="20"/>
              </w:rPr>
              <w:t xml:space="preserve"> Aberto      </w:t>
            </w:r>
            <w:r>
              <w:rPr>
                <w:rFonts w:ascii="Segoe UI Symbol" w:eastAsia="MS Gothic" w:hAnsi="Segoe UI Symbol" w:cs="Segoe UI Symbol"/>
                <w:iCs/>
                <w:sz w:val="20"/>
                <w:szCs w:val="20"/>
              </w:rPr>
              <w:t>☒</w:t>
            </w:r>
            <w:r>
              <w:rPr>
                <w:rFonts w:eastAsia="Arial" w:cstheme="minorHAnsi"/>
                <w:sz w:val="20"/>
                <w:szCs w:val="20"/>
              </w:rPr>
              <w:t xml:space="preserve"> Aberto e Fechado.</w:t>
            </w:r>
          </w:p>
        </w:tc>
      </w:tr>
      <w:tr w:rsidR="00A24BC8" w14:paraId="106BE124" w14:textId="77777777">
        <w:trPr>
          <w:trHeight w:val="418"/>
        </w:trPr>
        <w:tc>
          <w:tcPr>
            <w:tcW w:w="3518" w:type="dxa"/>
            <w:vMerge w:val="restart"/>
            <w:tcBorders>
              <w:top w:val="double" w:sz="4" w:space="0" w:color="000000"/>
              <w:left w:val="double" w:sz="4" w:space="0" w:color="000000"/>
              <w:bottom w:val="double" w:sz="4" w:space="0" w:color="000000"/>
              <w:right w:val="double" w:sz="4" w:space="0" w:color="000000"/>
            </w:tcBorders>
          </w:tcPr>
          <w:p w14:paraId="205DEC2D" w14:textId="77777777" w:rsidR="00A24BC8" w:rsidRDefault="00000000">
            <w:pPr>
              <w:spacing w:after="0" w:line="276" w:lineRule="auto"/>
              <w:jc w:val="both"/>
              <w:rPr>
                <w:rFonts w:eastAsia="Arial" w:cstheme="minorHAnsi"/>
                <w:b/>
                <w:sz w:val="20"/>
                <w:szCs w:val="20"/>
              </w:rPr>
            </w:pPr>
            <w:r>
              <w:rPr>
                <w:rFonts w:eastAsia="Arial" w:cstheme="minorHAnsi"/>
                <w:b/>
                <w:sz w:val="20"/>
                <w:szCs w:val="20"/>
              </w:rPr>
              <w:t>Recebimento de Propostas:</w:t>
            </w:r>
          </w:p>
          <w:p w14:paraId="4E3A3444" w14:textId="77777777" w:rsidR="00A24BC8" w:rsidRDefault="00000000">
            <w:pPr>
              <w:spacing w:after="0" w:line="276" w:lineRule="auto"/>
              <w:jc w:val="both"/>
              <w:rPr>
                <w:rFonts w:eastAsia="Arial" w:cstheme="minorHAnsi"/>
                <w:b/>
                <w:sz w:val="20"/>
                <w:szCs w:val="20"/>
              </w:rPr>
            </w:pPr>
            <w:r>
              <w:rPr>
                <w:rFonts w:eastAsia="Arial" w:cstheme="minorHAnsi"/>
                <w:b/>
                <w:sz w:val="20"/>
                <w:szCs w:val="20"/>
              </w:rPr>
              <w:t xml:space="preserve"> Fim:</w:t>
            </w:r>
            <w:r>
              <w:rPr>
                <w:rFonts w:eastAsia="Arial" w:cstheme="minorHAnsi"/>
                <w:sz w:val="20"/>
                <w:szCs w:val="20"/>
              </w:rPr>
              <w:t xml:space="preserve"> 23/10/2026 às 12h50min</w:t>
            </w:r>
          </w:p>
        </w:tc>
        <w:tc>
          <w:tcPr>
            <w:tcW w:w="5522" w:type="dxa"/>
            <w:gridSpan w:val="3"/>
            <w:tcBorders>
              <w:top w:val="double" w:sz="4" w:space="0" w:color="000000"/>
              <w:left w:val="double" w:sz="4" w:space="0" w:color="000000"/>
              <w:bottom w:val="double" w:sz="4" w:space="0" w:color="000000"/>
              <w:right w:val="double" w:sz="4" w:space="0" w:color="000000"/>
            </w:tcBorders>
          </w:tcPr>
          <w:p w14:paraId="29F3FE34" w14:textId="77777777" w:rsidR="00A24BC8" w:rsidRDefault="00000000">
            <w:pPr>
              <w:spacing w:after="0" w:line="276" w:lineRule="auto"/>
              <w:rPr>
                <w:rFonts w:eastAsia="Arial" w:cstheme="minorHAnsi"/>
                <w:b/>
                <w:sz w:val="20"/>
                <w:szCs w:val="20"/>
              </w:rPr>
            </w:pPr>
            <w:r>
              <w:rPr>
                <w:rFonts w:eastAsia="Arial" w:cstheme="minorHAnsi"/>
                <w:b/>
                <w:sz w:val="20"/>
                <w:szCs w:val="20"/>
              </w:rPr>
              <w:t>Realização</w:t>
            </w:r>
            <w:r>
              <w:rPr>
                <w:rFonts w:eastAsia="Arial" w:cstheme="minorHAnsi"/>
                <w:sz w:val="20"/>
                <w:szCs w:val="20"/>
              </w:rPr>
              <w:t>: 23/10/2026</w:t>
            </w:r>
          </w:p>
        </w:tc>
      </w:tr>
      <w:tr w:rsidR="00A24BC8" w14:paraId="60547F22" w14:textId="77777777">
        <w:trPr>
          <w:trHeight w:val="372"/>
        </w:trPr>
        <w:tc>
          <w:tcPr>
            <w:tcW w:w="3518" w:type="dxa"/>
            <w:vMerge/>
            <w:tcBorders>
              <w:top w:val="double" w:sz="4" w:space="0" w:color="000000"/>
              <w:left w:val="double" w:sz="4" w:space="0" w:color="000000"/>
              <w:bottom w:val="double" w:sz="4" w:space="0" w:color="000000"/>
              <w:right w:val="double" w:sz="4" w:space="0" w:color="000000"/>
            </w:tcBorders>
          </w:tcPr>
          <w:p w14:paraId="15A8EA29" w14:textId="77777777" w:rsidR="00A24BC8" w:rsidRDefault="00A24BC8">
            <w:pPr>
              <w:spacing w:after="0" w:line="276" w:lineRule="auto"/>
              <w:jc w:val="both"/>
              <w:rPr>
                <w:rFonts w:eastAsia="Arial" w:cstheme="minorHAnsi"/>
                <w:b/>
                <w:sz w:val="20"/>
                <w:szCs w:val="20"/>
              </w:rPr>
            </w:pPr>
          </w:p>
        </w:tc>
        <w:tc>
          <w:tcPr>
            <w:tcW w:w="5522" w:type="dxa"/>
            <w:gridSpan w:val="3"/>
            <w:tcBorders>
              <w:top w:val="double" w:sz="4" w:space="0" w:color="000000"/>
              <w:left w:val="double" w:sz="4" w:space="0" w:color="000000"/>
              <w:bottom w:val="double" w:sz="4" w:space="0" w:color="000000"/>
              <w:right w:val="double" w:sz="4" w:space="0" w:color="000000"/>
            </w:tcBorders>
          </w:tcPr>
          <w:p w14:paraId="0C2BF6B2" w14:textId="77777777" w:rsidR="00A24BC8" w:rsidRDefault="00000000">
            <w:pPr>
              <w:spacing w:after="0" w:line="276" w:lineRule="auto"/>
              <w:jc w:val="both"/>
              <w:rPr>
                <w:rFonts w:eastAsia="Arial" w:cstheme="minorHAnsi"/>
                <w:b/>
                <w:sz w:val="20"/>
                <w:szCs w:val="20"/>
              </w:rPr>
            </w:pPr>
            <w:r>
              <w:rPr>
                <w:rFonts w:eastAsia="Arial" w:cstheme="minorHAnsi"/>
                <w:b/>
                <w:sz w:val="20"/>
                <w:szCs w:val="20"/>
              </w:rPr>
              <w:t>Horário</w:t>
            </w:r>
            <w:r>
              <w:rPr>
                <w:rFonts w:eastAsia="Arial" w:cstheme="minorHAnsi"/>
                <w:sz w:val="20"/>
                <w:szCs w:val="20"/>
              </w:rPr>
              <w:t>: 13h00min, horário de Brasília</w:t>
            </w:r>
          </w:p>
          <w:p w14:paraId="0DA3CF4D" w14:textId="77777777" w:rsidR="00A24BC8" w:rsidRDefault="00000000">
            <w:pPr>
              <w:spacing w:after="0" w:line="276" w:lineRule="auto"/>
              <w:jc w:val="both"/>
              <w:rPr>
                <w:rFonts w:eastAsia="Arial" w:cstheme="minorHAnsi"/>
                <w:b/>
                <w:sz w:val="20"/>
                <w:szCs w:val="20"/>
              </w:rPr>
            </w:pPr>
            <w:r>
              <w:rPr>
                <w:rFonts w:eastAsia="Arial" w:cstheme="minorHAnsi"/>
                <w:b/>
                <w:sz w:val="20"/>
                <w:szCs w:val="20"/>
              </w:rPr>
              <w:t>Obs.: Nesta fase</w:t>
            </w:r>
            <w:r>
              <w:rPr>
                <w:rFonts w:eastAsia="Arial" w:cstheme="minorHAnsi"/>
                <w:color w:val="FF0000"/>
                <w:sz w:val="20"/>
                <w:szCs w:val="20"/>
              </w:rPr>
              <w:t xml:space="preserve"> será informado via chat o horário de início dos lances.</w:t>
            </w:r>
          </w:p>
        </w:tc>
      </w:tr>
      <w:tr w:rsidR="00A24BC8" w14:paraId="61DBD0BC" w14:textId="77777777">
        <w:tc>
          <w:tcPr>
            <w:tcW w:w="9040" w:type="dxa"/>
            <w:gridSpan w:val="4"/>
            <w:tcBorders>
              <w:top w:val="double" w:sz="4" w:space="0" w:color="000000"/>
              <w:left w:val="double" w:sz="4" w:space="0" w:color="000000"/>
              <w:bottom w:val="double" w:sz="4" w:space="0" w:color="000000"/>
              <w:right w:val="double" w:sz="4" w:space="0" w:color="000000"/>
            </w:tcBorders>
          </w:tcPr>
          <w:p w14:paraId="249E241A" w14:textId="77777777" w:rsidR="00A24BC8" w:rsidRDefault="00000000">
            <w:pPr>
              <w:spacing w:after="0" w:line="276" w:lineRule="auto"/>
              <w:jc w:val="both"/>
              <w:rPr>
                <w:rFonts w:eastAsia="Arial" w:cstheme="minorHAnsi"/>
                <w:sz w:val="20"/>
                <w:szCs w:val="20"/>
              </w:rPr>
            </w:pPr>
            <w:r>
              <w:rPr>
                <w:rFonts w:eastAsia="Arial" w:cstheme="minorHAnsi"/>
                <w:b/>
                <w:sz w:val="20"/>
                <w:szCs w:val="20"/>
              </w:rPr>
              <w:t>Local de Realização</w:t>
            </w:r>
            <w:r>
              <w:rPr>
                <w:rFonts w:eastAsia="Arial" w:cstheme="minorHAnsi"/>
                <w:sz w:val="20"/>
                <w:szCs w:val="20"/>
              </w:rPr>
              <w:t xml:space="preserve">: </w:t>
            </w:r>
            <w:hyperlink r:id="rId9">
              <w:r>
                <w:rPr>
                  <w:rStyle w:val="Hyperlink"/>
                  <w:rFonts w:eastAsia="Arial" w:cstheme="minorHAnsi"/>
                  <w:sz w:val="20"/>
                  <w:szCs w:val="20"/>
                </w:rPr>
                <w:t>www.novobbmnet.com.br</w:t>
              </w:r>
            </w:hyperlink>
          </w:p>
        </w:tc>
      </w:tr>
      <w:tr w:rsidR="00A24BC8" w14:paraId="618745E8" w14:textId="77777777">
        <w:tc>
          <w:tcPr>
            <w:tcW w:w="9040" w:type="dxa"/>
            <w:gridSpan w:val="4"/>
            <w:tcBorders>
              <w:top w:val="double" w:sz="4" w:space="0" w:color="000000"/>
              <w:left w:val="double" w:sz="4" w:space="0" w:color="000000"/>
              <w:bottom w:val="double" w:sz="4" w:space="0" w:color="000000"/>
              <w:right w:val="double" w:sz="4" w:space="0" w:color="000000"/>
            </w:tcBorders>
          </w:tcPr>
          <w:p w14:paraId="48E3AD97" w14:textId="77777777" w:rsidR="00A24BC8" w:rsidRDefault="00000000">
            <w:pPr>
              <w:spacing w:after="0" w:line="276" w:lineRule="auto"/>
              <w:jc w:val="both"/>
              <w:rPr>
                <w:rFonts w:eastAsia="Arial" w:cstheme="minorHAnsi"/>
                <w:b/>
                <w:sz w:val="20"/>
                <w:szCs w:val="20"/>
              </w:rPr>
            </w:pPr>
            <w:r>
              <w:rPr>
                <w:rFonts w:eastAsia="Arial" w:cstheme="minorHAnsi"/>
                <w:b/>
                <w:sz w:val="20"/>
                <w:szCs w:val="20"/>
              </w:rPr>
              <w:t xml:space="preserve">Telef. Contato: </w:t>
            </w:r>
            <w:r>
              <w:rPr>
                <w:rFonts w:eastAsia="Arial" w:cstheme="minorHAnsi"/>
                <w:sz w:val="20"/>
                <w:szCs w:val="20"/>
              </w:rPr>
              <w:t>(33) 3425-1155 ou pelo endereço eletrônico: licitacao@braunas.mg.gov.br</w:t>
            </w:r>
          </w:p>
        </w:tc>
      </w:tr>
      <w:tr w:rsidR="00A24BC8" w14:paraId="72E2F8EA" w14:textId="77777777">
        <w:trPr>
          <w:trHeight w:val="108"/>
        </w:trPr>
        <w:tc>
          <w:tcPr>
            <w:tcW w:w="9040" w:type="dxa"/>
            <w:gridSpan w:val="4"/>
            <w:tcBorders>
              <w:top w:val="double" w:sz="4" w:space="0" w:color="000000"/>
              <w:left w:val="double" w:sz="4" w:space="0" w:color="000000"/>
              <w:bottom w:val="double" w:sz="4" w:space="0" w:color="000000"/>
              <w:right w:val="double" w:sz="4" w:space="0" w:color="000000"/>
            </w:tcBorders>
          </w:tcPr>
          <w:p w14:paraId="1D91BD22" w14:textId="1900648C" w:rsidR="00A24BC8" w:rsidRDefault="00000000">
            <w:pPr>
              <w:spacing w:line="276" w:lineRule="auto"/>
              <w:jc w:val="both"/>
              <w:rPr>
                <w:rFonts w:eastAsia="Arial" w:cstheme="minorHAnsi"/>
                <w:sz w:val="20"/>
                <w:szCs w:val="20"/>
              </w:rPr>
            </w:pPr>
            <w:r>
              <w:rPr>
                <w:rFonts w:eastAsia="Arial" w:cstheme="minorHAnsi"/>
                <w:b/>
                <w:sz w:val="20"/>
                <w:szCs w:val="20"/>
              </w:rPr>
              <w:t>Aplicar Benefícios da Lei Complementar 123/2006</w:t>
            </w:r>
            <w:r>
              <w:rPr>
                <w:rFonts w:eastAsia="Arial" w:cstheme="minorHAnsi"/>
                <w:sz w:val="20"/>
                <w:szCs w:val="20"/>
              </w:rPr>
              <w:t xml:space="preserve">: </w:t>
            </w:r>
            <w:r>
              <w:rPr>
                <w:rFonts w:ascii="Segoe UI Symbol" w:eastAsia="MS Gothic" w:hAnsi="Segoe UI Symbol" w:cs="Segoe UI Symbol"/>
                <w:iCs/>
                <w:sz w:val="20"/>
                <w:szCs w:val="20"/>
              </w:rPr>
              <w:t>☒</w:t>
            </w:r>
            <w:r>
              <w:rPr>
                <w:rFonts w:eastAsia="Arial" w:cstheme="minorHAnsi"/>
                <w:sz w:val="20"/>
                <w:szCs w:val="20"/>
              </w:rPr>
              <w:t xml:space="preserve">  Sim     </w:t>
            </w:r>
            <w:r>
              <w:rPr>
                <w:rFonts w:ascii="Segoe UI Symbol" w:eastAsia="MS Gothic" w:hAnsi="Segoe UI Symbol" w:cs="Segoe UI Symbol"/>
                <w:iCs/>
                <w:sz w:val="20"/>
                <w:szCs w:val="20"/>
              </w:rPr>
              <w:t>☐</w:t>
            </w:r>
            <w:r>
              <w:rPr>
                <w:rFonts w:eastAsia="Arial" w:cstheme="minorHAnsi"/>
                <w:sz w:val="20"/>
                <w:szCs w:val="20"/>
              </w:rPr>
              <w:t xml:space="preserve">  Não</w:t>
            </w:r>
          </w:p>
          <w:p w14:paraId="7B1191BF" w14:textId="77777777" w:rsidR="00A24BC8" w:rsidRDefault="00000000">
            <w:pPr>
              <w:spacing w:after="0" w:line="276" w:lineRule="auto"/>
              <w:jc w:val="both"/>
              <w:rPr>
                <w:rFonts w:eastAsia="Arial" w:cstheme="minorHAnsi"/>
                <w:sz w:val="20"/>
                <w:szCs w:val="20"/>
              </w:rPr>
            </w:pPr>
            <w:r>
              <w:rPr>
                <w:rFonts w:eastAsia="Arial" w:cstheme="minorHAnsi"/>
                <w:b/>
                <w:sz w:val="20"/>
                <w:szCs w:val="20"/>
              </w:rPr>
              <w:t>Licitação Exclusiva para ME e EPP</w:t>
            </w:r>
            <w:r>
              <w:rPr>
                <w:rFonts w:eastAsia="Arial" w:cstheme="minorHAnsi"/>
                <w:sz w:val="20"/>
                <w:szCs w:val="20"/>
              </w:rPr>
              <w:t>:</w:t>
            </w:r>
          </w:p>
          <w:p w14:paraId="6C1148C4" w14:textId="77777777" w:rsidR="00A24BC8" w:rsidRDefault="00000000">
            <w:pPr>
              <w:spacing w:line="276" w:lineRule="auto"/>
              <w:jc w:val="both"/>
              <w:rPr>
                <w:rFonts w:eastAsia="Arial" w:cstheme="minorHAnsi"/>
                <w:b/>
                <w:sz w:val="20"/>
                <w:szCs w:val="20"/>
              </w:rPr>
            </w:pPr>
            <w:r>
              <w:rPr>
                <w:rFonts w:ascii="Segoe UI Symbol" w:eastAsia="MS Gothic" w:hAnsi="Segoe UI Symbol" w:cs="Segoe UI Symbol"/>
                <w:iCs/>
                <w:sz w:val="20"/>
                <w:szCs w:val="20"/>
              </w:rPr>
              <w:t>☒</w:t>
            </w:r>
            <w:r>
              <w:rPr>
                <w:rFonts w:eastAsia="MS Gothic" w:cstheme="minorHAnsi"/>
                <w:iCs/>
                <w:sz w:val="20"/>
                <w:szCs w:val="20"/>
              </w:rPr>
              <w:t xml:space="preserve"> Sim – somente para o item 2 (art. 48, I, da LC nº 123/2006)     </w:t>
            </w:r>
            <w:r>
              <w:rPr>
                <w:rFonts w:ascii="Segoe UI Symbol" w:eastAsia="MS Gothic" w:hAnsi="Segoe UI Symbol" w:cs="Segoe UI Symbol"/>
                <w:iCs/>
                <w:sz w:val="20"/>
                <w:szCs w:val="20"/>
              </w:rPr>
              <w:t>☒</w:t>
            </w:r>
            <w:r>
              <w:rPr>
                <w:rFonts w:eastAsia="MS Gothic" w:cstheme="minorHAnsi"/>
                <w:iCs/>
                <w:sz w:val="20"/>
                <w:szCs w:val="20"/>
              </w:rPr>
              <w:t xml:space="preserve"> Não – item 1: Ampla Concorrência</w:t>
            </w:r>
          </w:p>
          <w:p w14:paraId="6E21751F" w14:textId="7AF1F7C3" w:rsidR="00A24BC8" w:rsidRDefault="00000000">
            <w:pPr>
              <w:spacing w:after="0" w:line="276" w:lineRule="auto"/>
              <w:jc w:val="both"/>
              <w:rPr>
                <w:rFonts w:eastAsia="Arial" w:cstheme="minorHAnsi"/>
                <w:sz w:val="20"/>
                <w:szCs w:val="20"/>
              </w:rPr>
            </w:pPr>
            <w:r>
              <w:rPr>
                <w:rFonts w:eastAsia="Arial" w:cstheme="minorHAnsi"/>
                <w:b/>
                <w:sz w:val="20"/>
                <w:szCs w:val="20"/>
              </w:rPr>
              <w:t xml:space="preserve">Aplicar o Art. 48, III, da Lei Complementar 123/2006, em conformidade com o art. 87 do Código Civil Brasileiro: </w:t>
            </w:r>
            <w:r>
              <w:rPr>
                <w:rFonts w:ascii="Segoe UI Symbol" w:eastAsia="MS Gothic" w:hAnsi="Segoe UI Symbol" w:cs="Segoe UI Symbol"/>
                <w:iCs/>
                <w:sz w:val="20"/>
                <w:szCs w:val="20"/>
              </w:rPr>
              <w:t>☒</w:t>
            </w:r>
            <w:r>
              <w:rPr>
                <w:rFonts w:eastAsia="Arial" w:cstheme="minorHAnsi"/>
                <w:sz w:val="20"/>
                <w:szCs w:val="20"/>
              </w:rPr>
              <w:t xml:space="preserve"> Não     </w:t>
            </w:r>
            <w:r>
              <w:rPr>
                <w:rFonts w:ascii="Segoe UI Symbol" w:eastAsia="MS Gothic" w:hAnsi="Segoe UI Symbol" w:cs="Segoe UI Symbol"/>
                <w:iCs/>
                <w:sz w:val="20"/>
                <w:szCs w:val="20"/>
              </w:rPr>
              <w:t>☐</w:t>
            </w:r>
            <w:r>
              <w:rPr>
                <w:rFonts w:eastAsia="Arial" w:cstheme="minorHAnsi"/>
                <w:sz w:val="20"/>
                <w:szCs w:val="20"/>
              </w:rPr>
              <w:t xml:space="preserve"> Sim:</w:t>
            </w:r>
          </w:p>
          <w:p w14:paraId="14971216" w14:textId="6BEF23C8" w:rsidR="00A24BC8" w:rsidRDefault="00000000">
            <w:pPr>
              <w:spacing w:after="0" w:line="276" w:lineRule="auto"/>
              <w:jc w:val="both"/>
              <w:rPr>
                <w:rFonts w:eastAsia="Arial" w:cstheme="minorHAnsi"/>
                <w:sz w:val="20"/>
                <w:szCs w:val="20"/>
              </w:rPr>
            </w:pPr>
            <w:r>
              <w:rPr>
                <w:rFonts w:eastAsia="Arial" w:cstheme="minorHAnsi"/>
                <w:b/>
                <w:sz w:val="20"/>
                <w:szCs w:val="20"/>
              </w:rPr>
              <w:t>Aplicar o § 3º do art. 48 da Lei Complementar nº 123/2006</w:t>
            </w:r>
            <w:r>
              <w:rPr>
                <w:rFonts w:eastAsia="Arial" w:cstheme="minorHAnsi"/>
                <w:sz w:val="20"/>
                <w:szCs w:val="20"/>
              </w:rPr>
              <w:t>:</w:t>
            </w:r>
            <w:r>
              <w:rPr>
                <w:rFonts w:cstheme="minorHAnsi"/>
                <w:iCs/>
                <w:sz w:val="20"/>
                <w:szCs w:val="20"/>
              </w:rPr>
              <w:t xml:space="preserve"> </w:t>
            </w:r>
            <w:r>
              <w:rPr>
                <w:rFonts w:ascii="Segoe UI Symbol" w:eastAsia="MS Gothic" w:hAnsi="Segoe UI Symbol" w:cs="Segoe UI Symbol"/>
                <w:iCs/>
                <w:sz w:val="20"/>
                <w:szCs w:val="20"/>
              </w:rPr>
              <w:t>☐</w:t>
            </w:r>
            <w:r>
              <w:rPr>
                <w:rFonts w:cstheme="minorHAnsi"/>
                <w:iCs/>
                <w:sz w:val="20"/>
                <w:szCs w:val="20"/>
              </w:rPr>
              <w:t xml:space="preserve"> </w:t>
            </w:r>
            <w:r>
              <w:rPr>
                <w:rFonts w:eastAsia="Arial" w:cstheme="minorHAnsi"/>
                <w:sz w:val="20"/>
                <w:szCs w:val="20"/>
              </w:rPr>
              <w:t xml:space="preserve">Sim      </w:t>
            </w:r>
            <w:r>
              <w:rPr>
                <w:rFonts w:ascii="Segoe UI Symbol" w:eastAsia="MS Gothic" w:hAnsi="Segoe UI Symbol" w:cs="Segoe UI Symbol"/>
                <w:iCs/>
                <w:sz w:val="20"/>
                <w:szCs w:val="20"/>
              </w:rPr>
              <w:t>☒</w:t>
            </w:r>
            <w:r>
              <w:rPr>
                <w:rFonts w:eastAsia="Arial" w:cstheme="minorHAnsi"/>
                <w:sz w:val="20"/>
                <w:szCs w:val="20"/>
              </w:rPr>
              <w:t xml:space="preserve">  Não</w:t>
            </w:r>
          </w:p>
          <w:p w14:paraId="029D9828" w14:textId="77777777" w:rsidR="00A24BC8" w:rsidRDefault="00A24BC8">
            <w:pPr>
              <w:spacing w:after="0" w:line="276" w:lineRule="auto"/>
              <w:jc w:val="both"/>
              <w:rPr>
                <w:rFonts w:eastAsia="Arial" w:cstheme="minorHAnsi"/>
                <w:b/>
                <w:sz w:val="20"/>
                <w:szCs w:val="20"/>
              </w:rPr>
            </w:pPr>
          </w:p>
        </w:tc>
      </w:tr>
    </w:tbl>
    <w:p w14:paraId="087426AB" w14:textId="77777777" w:rsidR="00A24BC8" w:rsidRDefault="00A24BC8">
      <w:pPr>
        <w:spacing w:after="0" w:line="276" w:lineRule="auto"/>
        <w:jc w:val="both"/>
        <w:rPr>
          <w:rFonts w:eastAsia="Arial" w:cstheme="minorHAnsi"/>
          <w:sz w:val="20"/>
          <w:szCs w:val="20"/>
        </w:rPr>
      </w:pPr>
    </w:p>
    <w:p w14:paraId="6AFC29B0" w14:textId="77777777" w:rsidR="00A24BC8" w:rsidRDefault="00000000">
      <w:pPr>
        <w:pBdr>
          <w:top w:val="double" w:sz="4" w:space="1" w:color="000000"/>
          <w:bottom w:val="double" w:sz="4" w:space="1" w:color="000000"/>
        </w:pBdr>
        <w:spacing w:after="0" w:line="276" w:lineRule="auto"/>
        <w:jc w:val="center"/>
        <w:rPr>
          <w:rFonts w:eastAsia="Arial" w:cstheme="minorHAnsi"/>
          <w:b/>
          <w:sz w:val="20"/>
          <w:szCs w:val="20"/>
        </w:rPr>
      </w:pPr>
      <w:r>
        <w:rPr>
          <w:rFonts w:eastAsia="Arial" w:cstheme="minorHAnsi"/>
          <w:b/>
          <w:sz w:val="20"/>
          <w:szCs w:val="20"/>
        </w:rPr>
        <w:t>Peças Integrantes do Edital:</w:t>
      </w:r>
    </w:p>
    <w:p w14:paraId="66D82E49" w14:textId="77777777" w:rsidR="00A24BC8" w:rsidRDefault="00A24BC8">
      <w:pPr>
        <w:spacing w:after="0" w:line="276" w:lineRule="auto"/>
        <w:jc w:val="both"/>
        <w:rPr>
          <w:rFonts w:eastAsia="Arial" w:cstheme="minorHAnsi"/>
          <w:sz w:val="20"/>
          <w:szCs w:val="20"/>
        </w:rPr>
      </w:pPr>
    </w:p>
    <w:p w14:paraId="0E748F59" w14:textId="77777777" w:rsidR="00A24BC8" w:rsidRDefault="00000000">
      <w:pPr>
        <w:spacing w:after="0" w:line="276" w:lineRule="auto"/>
        <w:jc w:val="both"/>
        <w:rPr>
          <w:rFonts w:eastAsia="Arial" w:cstheme="minorHAnsi"/>
          <w:sz w:val="20"/>
          <w:szCs w:val="20"/>
        </w:rPr>
      </w:pPr>
      <w:r>
        <w:rPr>
          <w:rFonts w:eastAsia="Arial" w:cstheme="minorHAnsi"/>
          <w:b/>
          <w:sz w:val="20"/>
          <w:szCs w:val="20"/>
        </w:rPr>
        <w:t>Anexo I</w:t>
      </w:r>
      <w:r>
        <w:rPr>
          <w:rFonts w:eastAsia="Arial" w:cstheme="minorHAnsi"/>
          <w:sz w:val="20"/>
          <w:szCs w:val="20"/>
        </w:rPr>
        <w:t xml:space="preserve"> – Termo de referência;</w:t>
      </w:r>
    </w:p>
    <w:p w14:paraId="28AC013B" w14:textId="77777777" w:rsidR="00A24BC8" w:rsidRDefault="00000000">
      <w:pPr>
        <w:spacing w:after="0" w:line="276" w:lineRule="auto"/>
        <w:jc w:val="both"/>
        <w:rPr>
          <w:rFonts w:eastAsia="Arial" w:cstheme="minorHAnsi"/>
          <w:sz w:val="20"/>
          <w:szCs w:val="20"/>
        </w:rPr>
      </w:pPr>
      <w:r>
        <w:rPr>
          <w:rFonts w:eastAsia="Arial" w:cstheme="minorHAnsi"/>
          <w:b/>
          <w:sz w:val="20"/>
          <w:szCs w:val="20"/>
        </w:rPr>
        <w:t>Anexo II</w:t>
      </w:r>
      <w:r>
        <w:rPr>
          <w:rFonts w:eastAsia="Arial" w:cstheme="minorHAnsi"/>
          <w:sz w:val="20"/>
          <w:szCs w:val="20"/>
        </w:rPr>
        <w:t xml:space="preserve"> – Declaração de enquadramento ME, EPPs e equiparadas;</w:t>
      </w:r>
    </w:p>
    <w:p w14:paraId="69B7FB3D" w14:textId="77777777" w:rsidR="00A24BC8" w:rsidRDefault="00000000">
      <w:pPr>
        <w:spacing w:after="0" w:line="276" w:lineRule="auto"/>
        <w:jc w:val="both"/>
        <w:rPr>
          <w:rFonts w:eastAsia="Arial" w:cstheme="minorHAnsi"/>
          <w:sz w:val="20"/>
          <w:szCs w:val="20"/>
        </w:rPr>
      </w:pPr>
      <w:r>
        <w:rPr>
          <w:rFonts w:eastAsia="Arial" w:cstheme="minorHAnsi"/>
          <w:b/>
          <w:sz w:val="20"/>
          <w:szCs w:val="20"/>
        </w:rPr>
        <w:t>Anexo III</w:t>
      </w:r>
      <w:r>
        <w:rPr>
          <w:rFonts w:eastAsia="Arial" w:cstheme="minorHAnsi"/>
          <w:sz w:val="20"/>
          <w:szCs w:val="20"/>
        </w:rPr>
        <w:t xml:space="preserve"> – Declaração conjunta;</w:t>
      </w:r>
    </w:p>
    <w:p w14:paraId="522E45F3" w14:textId="77777777" w:rsidR="00A24BC8" w:rsidRDefault="00000000">
      <w:pPr>
        <w:spacing w:after="0" w:line="276" w:lineRule="auto"/>
        <w:jc w:val="both"/>
        <w:rPr>
          <w:rFonts w:eastAsia="Arial" w:cstheme="minorHAnsi"/>
          <w:sz w:val="20"/>
          <w:szCs w:val="20"/>
        </w:rPr>
      </w:pPr>
      <w:r>
        <w:rPr>
          <w:rFonts w:eastAsia="Arial" w:cstheme="minorHAnsi"/>
          <w:b/>
          <w:sz w:val="20"/>
          <w:szCs w:val="20"/>
        </w:rPr>
        <w:t>Anexo IV</w:t>
      </w:r>
      <w:r>
        <w:rPr>
          <w:rFonts w:eastAsia="Arial" w:cstheme="minorHAnsi"/>
          <w:sz w:val="20"/>
          <w:szCs w:val="20"/>
        </w:rPr>
        <w:t xml:space="preserve"> – Proposta Comercial.</w:t>
      </w:r>
    </w:p>
    <w:p w14:paraId="543E5F9B" w14:textId="77777777" w:rsidR="00A24BC8" w:rsidRDefault="00000000">
      <w:pPr>
        <w:spacing w:after="0" w:line="276" w:lineRule="auto"/>
        <w:jc w:val="both"/>
        <w:rPr>
          <w:rFonts w:eastAsia="Arial" w:cstheme="minorHAnsi"/>
          <w:sz w:val="20"/>
          <w:szCs w:val="20"/>
        </w:rPr>
      </w:pPr>
      <w:r>
        <w:rPr>
          <w:rFonts w:eastAsia="Arial" w:cstheme="minorHAnsi"/>
          <w:b/>
          <w:sz w:val="20"/>
          <w:szCs w:val="20"/>
        </w:rPr>
        <w:t>Anexo V</w:t>
      </w:r>
      <w:r>
        <w:rPr>
          <w:rFonts w:eastAsia="Arial" w:cstheme="minorHAnsi"/>
          <w:sz w:val="20"/>
          <w:szCs w:val="20"/>
        </w:rPr>
        <w:t xml:space="preserve"> – Minuta da Ata de Registro de Preços</w:t>
      </w:r>
    </w:p>
    <w:p w14:paraId="77E69F76" w14:textId="77777777" w:rsidR="00A24BC8" w:rsidRDefault="00000000">
      <w:pPr>
        <w:spacing w:after="0" w:line="276" w:lineRule="auto"/>
        <w:jc w:val="both"/>
        <w:rPr>
          <w:rFonts w:eastAsia="Arial" w:cstheme="minorHAnsi"/>
          <w:sz w:val="20"/>
          <w:szCs w:val="20"/>
        </w:rPr>
      </w:pPr>
      <w:r>
        <w:rPr>
          <w:rFonts w:eastAsia="Arial" w:cstheme="minorHAnsi"/>
          <w:b/>
          <w:sz w:val="20"/>
          <w:szCs w:val="20"/>
        </w:rPr>
        <w:t>Anexo VI</w:t>
      </w:r>
      <w:r>
        <w:rPr>
          <w:rFonts w:eastAsia="Arial" w:cstheme="minorHAnsi"/>
          <w:sz w:val="20"/>
          <w:szCs w:val="20"/>
        </w:rPr>
        <w:t xml:space="preserve"> – Minuta de Contrato</w:t>
      </w:r>
    </w:p>
    <w:p w14:paraId="6580701F" w14:textId="77777777" w:rsidR="00A24BC8" w:rsidRDefault="00000000">
      <w:pPr>
        <w:spacing w:after="0" w:line="276" w:lineRule="auto"/>
        <w:jc w:val="both"/>
        <w:rPr>
          <w:rFonts w:eastAsia="Arial" w:cstheme="minorHAnsi"/>
          <w:sz w:val="20"/>
          <w:szCs w:val="20"/>
        </w:rPr>
      </w:pPr>
      <w:r>
        <w:rPr>
          <w:rFonts w:eastAsia="Arial" w:cstheme="minorHAnsi"/>
          <w:b/>
          <w:sz w:val="20"/>
          <w:szCs w:val="20"/>
        </w:rPr>
        <w:t>Anexo VII –</w:t>
      </w:r>
      <w:r>
        <w:rPr>
          <w:rFonts w:eastAsia="Arial" w:cstheme="minorHAnsi"/>
          <w:bCs/>
          <w:sz w:val="20"/>
          <w:szCs w:val="20"/>
        </w:rPr>
        <w:t>Estudo Técnico Preliminar.</w:t>
      </w:r>
    </w:p>
    <w:p w14:paraId="0B5A31A7" w14:textId="77777777" w:rsidR="00A24BC8" w:rsidRDefault="00A24BC8">
      <w:pPr>
        <w:spacing w:after="0" w:line="276" w:lineRule="auto"/>
        <w:jc w:val="both"/>
        <w:rPr>
          <w:rFonts w:eastAsia="Arial" w:cstheme="minorHAnsi"/>
          <w:sz w:val="20"/>
          <w:szCs w:val="20"/>
        </w:rPr>
      </w:pPr>
    </w:p>
    <w:p w14:paraId="1E2F85B9" w14:textId="77777777" w:rsidR="00A24BC8" w:rsidRDefault="00000000">
      <w:pPr>
        <w:spacing w:after="0" w:line="276" w:lineRule="auto"/>
        <w:jc w:val="both"/>
        <w:rPr>
          <w:rFonts w:eastAsia="Arial" w:cstheme="minorHAnsi"/>
          <w:sz w:val="20"/>
          <w:szCs w:val="20"/>
        </w:rPr>
      </w:pPr>
      <w:r>
        <w:rPr>
          <w:rFonts w:eastAsia="Arial" w:cstheme="minorHAnsi"/>
          <w:sz w:val="20"/>
          <w:szCs w:val="20"/>
        </w:rPr>
        <w:lastRenderedPageBreak/>
        <w:t>O Município de Braúnas, MG, por intermédio de seu Agente de Contratação juridicamente constituído, leva ao conhecimento dos interessados que, na forma da Lei Federal n.º 14.133/21, da Lei Complementar n.º 123/2006 e de outras normas aplicáveis, fará realizar licitação na modalidade Concorrência Eletrônica mediante as condições estabelecidas neste Edital.</w:t>
      </w:r>
    </w:p>
    <w:p w14:paraId="2029CA93" w14:textId="77777777" w:rsidR="00A24BC8" w:rsidRDefault="00000000">
      <w:pPr>
        <w:tabs>
          <w:tab w:val="left" w:pos="5954"/>
        </w:tabs>
        <w:spacing w:after="0" w:line="276" w:lineRule="auto"/>
        <w:jc w:val="both"/>
        <w:rPr>
          <w:rFonts w:cstheme="minorHAnsi"/>
          <w:sz w:val="20"/>
          <w:szCs w:val="20"/>
        </w:rPr>
      </w:pPr>
      <w:r>
        <w:rPr>
          <w:rFonts w:eastAsia="Arial" w:cstheme="minorHAnsi"/>
          <w:sz w:val="20"/>
          <w:szCs w:val="20"/>
        </w:rPr>
        <w:t xml:space="preserve">Os trabalhos serão conduzidos pela Agente de Contratação do Município de Braúnas, Senhora Adeliane Carvalho de Souza, designada por portaria municipal, com sua respectiva Equipe de Apoio </w:t>
      </w:r>
      <w:r>
        <w:rPr>
          <w:rFonts w:cstheme="minorHAnsi"/>
          <w:sz w:val="20"/>
          <w:szCs w:val="20"/>
        </w:rPr>
        <w:t xml:space="preserve">e demais profissionais do quadro do Município, quando intimados pelo Agente de Contratação, mediante a inserção e monitoramento de dados gerados ou transferidos para o aplicativo constante da página eletrônica </w:t>
      </w:r>
      <w:hyperlink r:id="rId10">
        <w:r>
          <w:rPr>
            <w:rStyle w:val="Hyperlink"/>
            <w:rFonts w:eastAsia="Arial" w:cstheme="minorHAnsi"/>
            <w:sz w:val="20"/>
            <w:szCs w:val="20"/>
          </w:rPr>
          <w:t>www.novobbmnet.com.br</w:t>
        </w:r>
      </w:hyperlink>
    </w:p>
    <w:p w14:paraId="7E4D1E00" w14:textId="77777777" w:rsidR="00A24BC8" w:rsidRDefault="00000000">
      <w:pPr>
        <w:tabs>
          <w:tab w:val="left" w:pos="5954"/>
        </w:tabs>
        <w:spacing w:after="0" w:line="276" w:lineRule="auto"/>
        <w:jc w:val="both"/>
        <w:rPr>
          <w:rFonts w:cstheme="minorHAnsi"/>
          <w:sz w:val="20"/>
          <w:szCs w:val="20"/>
        </w:rPr>
      </w:pPr>
      <w:r>
        <w:rPr>
          <w:rFonts w:cstheme="minorHAnsi"/>
          <w:sz w:val="20"/>
          <w:szCs w:val="20"/>
        </w:rPr>
        <w:t xml:space="preserve">No curso de realização do processo licitatório a Administração será norteada pelo princípio da moderação, dispensando o formalismo exagerado com o objetivo de ampliar a competitividade, desde que o fato gerador apontado não seja grosseiro e não fira o princípio da isonomia entre os competidores. </w:t>
      </w:r>
    </w:p>
    <w:p w14:paraId="6F84D378" w14:textId="77777777" w:rsidR="00A24BC8" w:rsidRDefault="00000000">
      <w:pPr>
        <w:spacing w:after="0" w:line="276" w:lineRule="auto"/>
        <w:jc w:val="both"/>
        <w:rPr>
          <w:rFonts w:eastAsia="Arial" w:cstheme="minorHAnsi"/>
          <w:sz w:val="20"/>
          <w:szCs w:val="20"/>
        </w:rPr>
      </w:pPr>
      <w:r>
        <w:rPr>
          <w:rFonts w:cstheme="minorHAnsi"/>
          <w:sz w:val="20"/>
          <w:szCs w:val="20"/>
        </w:rPr>
        <w:t xml:space="preserve">O Edital e os demais documentos complementares poderão ser obtidos gratuitamente no site da Prefeitura Municipal de Braúnas </w:t>
      </w:r>
      <w:r>
        <w:rPr>
          <w:rFonts w:eastAsia="Arial" w:cstheme="minorHAnsi"/>
          <w:sz w:val="20"/>
          <w:szCs w:val="20"/>
        </w:rPr>
        <w:t xml:space="preserve">no endereço eletrônico </w:t>
      </w:r>
      <w:hyperlink r:id="rId11">
        <w:r>
          <w:rPr>
            <w:rStyle w:val="Hyperlink"/>
            <w:rFonts w:eastAsia="Arial" w:cstheme="minorHAnsi"/>
            <w:sz w:val="20"/>
            <w:szCs w:val="20"/>
          </w:rPr>
          <w:t>www.braunas.mg.gov.br</w:t>
        </w:r>
      </w:hyperlink>
      <w:r>
        <w:rPr>
          <w:rFonts w:eastAsia="Arial" w:cstheme="minorHAnsi"/>
          <w:sz w:val="20"/>
          <w:szCs w:val="20"/>
        </w:rPr>
        <w:t xml:space="preserve"> e na plataforma </w:t>
      </w:r>
      <w:hyperlink r:id="rId12">
        <w:r>
          <w:rPr>
            <w:rStyle w:val="Hyperlink"/>
            <w:rFonts w:eastAsia="Arial" w:cstheme="minorHAnsi"/>
            <w:sz w:val="20"/>
            <w:szCs w:val="20"/>
          </w:rPr>
          <w:t>www.novobbmnet.com.br</w:t>
        </w:r>
      </w:hyperlink>
      <w:r>
        <w:rPr>
          <w:rFonts w:eastAsia="Arial" w:cstheme="minorHAnsi"/>
          <w:sz w:val="20"/>
          <w:szCs w:val="20"/>
        </w:rPr>
        <w:t xml:space="preserve"> </w:t>
      </w:r>
      <w:r>
        <w:rPr>
          <w:rFonts w:cstheme="minorHAnsi"/>
          <w:sz w:val="20"/>
          <w:szCs w:val="20"/>
        </w:rPr>
        <w:t>e também no prédio administrativo, em dias e horários de expediente, a partir da data de sua publicação.</w:t>
      </w:r>
    </w:p>
    <w:p w14:paraId="55B18AF8" w14:textId="77777777" w:rsidR="00A24BC8" w:rsidRDefault="00A24BC8">
      <w:pPr>
        <w:tabs>
          <w:tab w:val="left" w:pos="426"/>
          <w:tab w:val="left" w:pos="567"/>
          <w:tab w:val="left" w:pos="851"/>
        </w:tabs>
        <w:spacing w:after="0" w:line="276" w:lineRule="auto"/>
        <w:jc w:val="both"/>
        <w:rPr>
          <w:rFonts w:cstheme="minorHAnsi"/>
          <w:sz w:val="20"/>
          <w:szCs w:val="20"/>
        </w:rPr>
      </w:pPr>
    </w:p>
    <w:p w14:paraId="172D26FC" w14:textId="77777777" w:rsidR="00A24BC8" w:rsidRDefault="00000000">
      <w:pPr>
        <w:pStyle w:val="PargrafodaLista"/>
        <w:numPr>
          <w:ilvl w:val="0"/>
          <w:numId w:val="2"/>
        </w:numPr>
        <w:pBdr>
          <w:top w:val="double" w:sz="4" w:space="1" w:color="000000"/>
          <w:bottom w:val="double" w:sz="4" w:space="1" w:color="000000"/>
        </w:pBdr>
        <w:tabs>
          <w:tab w:val="left" w:pos="426"/>
          <w:tab w:val="left" w:pos="567"/>
        </w:tabs>
        <w:spacing w:after="0" w:line="276" w:lineRule="auto"/>
        <w:ind w:left="0" w:firstLine="0"/>
        <w:jc w:val="center"/>
        <w:rPr>
          <w:rFonts w:cstheme="minorHAnsi"/>
          <w:sz w:val="20"/>
          <w:szCs w:val="20"/>
        </w:rPr>
      </w:pPr>
      <w:r>
        <w:rPr>
          <w:rFonts w:cstheme="minorHAnsi"/>
          <w:b/>
          <w:sz w:val="20"/>
          <w:szCs w:val="20"/>
        </w:rPr>
        <w:t>DO OBJETO.</w:t>
      </w:r>
    </w:p>
    <w:p w14:paraId="3A3D51B0" w14:textId="77777777" w:rsidR="00A24BC8" w:rsidRDefault="00000000">
      <w:pPr>
        <w:pStyle w:val="PargrafodaLista"/>
        <w:numPr>
          <w:ilvl w:val="1"/>
          <w:numId w:val="2"/>
        </w:numPr>
        <w:tabs>
          <w:tab w:val="left" w:pos="567"/>
        </w:tabs>
        <w:spacing w:after="0" w:line="276" w:lineRule="auto"/>
        <w:ind w:left="0" w:firstLine="0"/>
        <w:jc w:val="both"/>
        <w:rPr>
          <w:rFonts w:cstheme="minorHAnsi"/>
          <w:sz w:val="20"/>
          <w:szCs w:val="20"/>
        </w:rPr>
      </w:pPr>
      <w:r>
        <w:rPr>
          <w:rFonts w:cstheme="minorHAnsi"/>
          <w:sz w:val="20"/>
          <w:szCs w:val="20"/>
        </w:rPr>
        <w:t>A presente licitação tem por objeto selecionar proposta para Registro de Preços, objetivando futura e eventual contratação de empresa especializada para prestação de serviços de perfuração e implantação de poços destinados à captação de água subterrânea, bem como de limpeza, desinfecção e manutenção preventiva de poços existentes, incluindo estudos e acompanhamento técnico, fornecimento e instalação dos materiais necessários, testes de vazão e elaboração de relatório técnico, em atendimento às necessidades do Município de Braúnas/MG, a ser custeado com recursos próprios e/ou vinculados, em conformidade com os anexos deste Edital.</w:t>
      </w:r>
    </w:p>
    <w:p w14:paraId="5D7392FE" w14:textId="77777777" w:rsidR="00A24BC8" w:rsidRDefault="00000000">
      <w:pPr>
        <w:pStyle w:val="PargrafodaLista"/>
        <w:numPr>
          <w:ilvl w:val="2"/>
          <w:numId w:val="2"/>
        </w:numPr>
        <w:tabs>
          <w:tab w:val="left" w:pos="567"/>
        </w:tabs>
        <w:spacing w:after="0" w:line="276" w:lineRule="auto"/>
        <w:ind w:left="0" w:firstLine="0"/>
        <w:jc w:val="both"/>
        <w:rPr>
          <w:rFonts w:cstheme="minorHAnsi"/>
          <w:sz w:val="20"/>
          <w:szCs w:val="20"/>
        </w:rPr>
      </w:pPr>
      <w:r>
        <w:rPr>
          <w:rFonts w:cstheme="minorHAnsi"/>
          <w:sz w:val="20"/>
          <w:szCs w:val="20"/>
        </w:rPr>
        <w:t>Item 1 – Serviços de perfuração em solo e/ou rocha, por metro linear efetivamente perfurado, destinados à implantação de poço para captação de água subterrânea – quantitativo estimado de 600 (seiscentos) metros – AMPLA PARTICIPAÇÃO;</w:t>
      </w:r>
    </w:p>
    <w:p w14:paraId="35DB141C" w14:textId="77777777" w:rsidR="00A24BC8" w:rsidRDefault="00000000">
      <w:pPr>
        <w:pStyle w:val="PargrafodaLista"/>
        <w:numPr>
          <w:ilvl w:val="2"/>
          <w:numId w:val="2"/>
        </w:numPr>
        <w:tabs>
          <w:tab w:val="left" w:pos="567"/>
        </w:tabs>
        <w:spacing w:after="0" w:line="276" w:lineRule="auto"/>
        <w:ind w:left="0" w:firstLine="0"/>
        <w:jc w:val="both"/>
        <w:rPr>
          <w:rFonts w:cstheme="minorHAnsi"/>
          <w:sz w:val="20"/>
          <w:szCs w:val="20"/>
        </w:rPr>
      </w:pPr>
      <w:r>
        <w:rPr>
          <w:rFonts w:cstheme="minorHAnsi"/>
          <w:sz w:val="20"/>
          <w:szCs w:val="20"/>
        </w:rPr>
        <w:t>Item 2 – Serviços de limpeza, desinfecção e manutenção preventiva dos poços artesianos existentes no Município – quantitativo estimado de 400 (quatrocentos) metros – PARTICIPAÇÃO EXCLUSIVA DE MICROEMPRESAS E EMPRESAS DE PEQUENO PORTE, nos termos do art. 48, inciso I, da Lei Complementar nº 123/2006.</w:t>
      </w:r>
    </w:p>
    <w:p w14:paraId="309F36FC" w14:textId="77777777" w:rsidR="00A24BC8" w:rsidRDefault="00000000">
      <w:pPr>
        <w:pStyle w:val="PargrafodaLista"/>
        <w:numPr>
          <w:ilvl w:val="1"/>
          <w:numId w:val="2"/>
        </w:numPr>
        <w:tabs>
          <w:tab w:val="left" w:pos="567"/>
        </w:tabs>
        <w:spacing w:after="0" w:line="276" w:lineRule="auto"/>
        <w:ind w:left="0" w:firstLine="0"/>
        <w:jc w:val="both"/>
        <w:rPr>
          <w:rFonts w:cstheme="minorHAnsi"/>
          <w:sz w:val="20"/>
          <w:szCs w:val="20"/>
        </w:rPr>
      </w:pPr>
      <w:r>
        <w:rPr>
          <w:rFonts w:cstheme="minorHAnsi"/>
          <w:sz w:val="20"/>
          <w:szCs w:val="20"/>
        </w:rPr>
        <w:t>O objeto desta licitação será executado em total observância às prescrições deste instrumento, o qual disciplina as regras do certame.</w:t>
      </w:r>
    </w:p>
    <w:p w14:paraId="670D3FF4" w14:textId="77777777" w:rsidR="00A24BC8" w:rsidRDefault="00A24BC8">
      <w:pPr>
        <w:pStyle w:val="PargrafodaLista"/>
        <w:tabs>
          <w:tab w:val="left" w:pos="567"/>
        </w:tabs>
        <w:spacing w:after="0" w:line="276" w:lineRule="auto"/>
        <w:ind w:left="0"/>
        <w:jc w:val="both"/>
        <w:rPr>
          <w:rFonts w:cstheme="minorHAnsi"/>
          <w:sz w:val="20"/>
          <w:szCs w:val="20"/>
        </w:rPr>
      </w:pPr>
    </w:p>
    <w:p w14:paraId="025B6EC0" w14:textId="77777777" w:rsidR="00A24BC8" w:rsidRDefault="00000000">
      <w:pPr>
        <w:pStyle w:val="PargrafodaLista"/>
        <w:numPr>
          <w:ilvl w:val="0"/>
          <w:numId w:val="2"/>
        </w:numPr>
        <w:pBdr>
          <w:top w:val="double" w:sz="4" w:space="1" w:color="000000"/>
          <w:bottom w:val="double" w:sz="4" w:space="1" w:color="000000"/>
        </w:pBdr>
        <w:tabs>
          <w:tab w:val="left" w:pos="567"/>
        </w:tabs>
        <w:spacing w:after="0" w:line="276" w:lineRule="auto"/>
        <w:ind w:left="0" w:firstLine="0"/>
        <w:jc w:val="center"/>
        <w:rPr>
          <w:rFonts w:cstheme="minorHAnsi"/>
          <w:b/>
          <w:sz w:val="20"/>
          <w:szCs w:val="20"/>
        </w:rPr>
      </w:pPr>
      <w:r>
        <w:rPr>
          <w:rFonts w:cstheme="minorHAnsi"/>
          <w:b/>
          <w:sz w:val="20"/>
          <w:szCs w:val="20"/>
        </w:rPr>
        <w:t>DA SOLICITAÇÃO DE ESCLARECIMENTOS.</w:t>
      </w:r>
    </w:p>
    <w:p w14:paraId="08B47FF0" w14:textId="77777777" w:rsidR="00A24BC8" w:rsidRDefault="00000000">
      <w:pPr>
        <w:pStyle w:val="Nvel2-Red"/>
        <w:tabs>
          <w:tab w:val="left" w:pos="567"/>
        </w:tabs>
        <w:spacing w:before="0" w:after="0"/>
        <w:rPr>
          <w:rFonts w:asciiTheme="minorHAnsi" w:hAnsiTheme="minorHAnsi" w:cstheme="minorHAnsi"/>
          <w:i w:val="0"/>
          <w:color w:val="auto"/>
        </w:rPr>
      </w:pPr>
      <w:r>
        <w:rPr>
          <w:rFonts w:asciiTheme="minorHAnsi" w:eastAsia="Arial" w:hAnsiTheme="minorHAnsi" w:cstheme="minorHAnsi"/>
          <w:i w:val="0"/>
          <w:color w:val="auto"/>
        </w:rPr>
        <w:t xml:space="preserve">Até 03 (três) dias úteis antes da data fixada para a entrega das propostas e documentos, qualquer interessado poderá solicitar esclarecimentos sobre esta Concorrência, desde que formulados por escrito e tempestivamente protocolados no Setor de Licitações em dias úteis, respeitada a disponibilidade para recepção em horário de expediente ou pelo e-mail </w:t>
      </w:r>
      <w:hyperlink r:id="rId13">
        <w:r>
          <w:rPr>
            <w:rStyle w:val="Hyperlink"/>
            <w:rFonts w:asciiTheme="minorHAnsi" w:eastAsia="Arial" w:hAnsiTheme="minorHAnsi" w:cstheme="minorHAnsi"/>
            <w:i w:val="0"/>
          </w:rPr>
          <w:t>licitacao@braunas.mg.gov.br</w:t>
        </w:r>
      </w:hyperlink>
      <w:r>
        <w:rPr>
          <w:rFonts w:asciiTheme="minorHAnsi" w:eastAsia="Arial" w:hAnsiTheme="minorHAnsi" w:cstheme="minorHAnsi"/>
          <w:i w:val="0"/>
          <w:color w:val="auto"/>
        </w:rPr>
        <w:t xml:space="preserve"> </w:t>
      </w:r>
    </w:p>
    <w:p w14:paraId="0F9CD8E8" w14:textId="77777777" w:rsidR="00A24BC8" w:rsidRDefault="00000000">
      <w:pPr>
        <w:pStyle w:val="Nvel2-Red"/>
        <w:tabs>
          <w:tab w:val="left" w:pos="567"/>
        </w:tabs>
        <w:spacing w:before="0" w:after="0"/>
        <w:rPr>
          <w:rFonts w:asciiTheme="minorHAnsi" w:hAnsiTheme="minorHAnsi" w:cstheme="minorHAnsi"/>
          <w:i w:val="0"/>
          <w:color w:val="auto"/>
        </w:rPr>
      </w:pPr>
      <w:r>
        <w:rPr>
          <w:rFonts w:asciiTheme="minorHAnsi" w:hAnsiTheme="minorHAnsi" w:cstheme="minorHAnsi"/>
          <w:i w:val="0"/>
          <w:color w:val="auto"/>
        </w:rPr>
        <w:t xml:space="preserve">As dúvidas e os questionamentos suscitados serão respondidos pelo Agente de Contratação por escrito no prazo de até 03 (três) dias úteis, limitado ao último dia útil anterior à data da abertura do certame, e devidamente divulgadas no sítio eletrônico oficial do Município, bem como no site </w:t>
      </w:r>
      <w:hyperlink r:id="rId14">
        <w:r>
          <w:rPr>
            <w:rStyle w:val="Hyperlink"/>
            <w:rFonts w:asciiTheme="minorHAnsi" w:hAnsiTheme="minorHAnsi" w:cstheme="minorHAnsi"/>
            <w:i w:val="0"/>
          </w:rPr>
          <w:t>www.novobbmnet.com.br</w:t>
        </w:r>
      </w:hyperlink>
      <w:r>
        <w:rPr>
          <w:rFonts w:asciiTheme="minorHAnsi" w:hAnsiTheme="minorHAnsi" w:cstheme="minorHAnsi"/>
          <w:i w:val="0"/>
          <w:color w:val="auto"/>
        </w:rPr>
        <w:t xml:space="preserve"> para conhecimento dos interessados.</w:t>
      </w:r>
    </w:p>
    <w:p w14:paraId="0F3A0807" w14:textId="77777777" w:rsidR="00A24BC8" w:rsidRDefault="00000000">
      <w:pPr>
        <w:pStyle w:val="Nvel2-Red"/>
        <w:tabs>
          <w:tab w:val="left" w:pos="426"/>
          <w:tab w:val="left" w:pos="567"/>
        </w:tabs>
        <w:spacing w:before="0" w:after="0"/>
        <w:rPr>
          <w:rFonts w:asciiTheme="minorHAnsi" w:hAnsiTheme="minorHAnsi" w:cstheme="minorHAnsi"/>
          <w:i w:val="0"/>
        </w:rPr>
      </w:pPr>
      <w:r>
        <w:rPr>
          <w:rFonts w:asciiTheme="minorHAnsi" w:hAnsiTheme="minorHAnsi" w:cstheme="minorHAnsi"/>
          <w:i w:val="0"/>
          <w:color w:val="auto"/>
        </w:rPr>
        <w:t>Quando o questionamento implicar alteração de condição básica da licitação, o Edital será revisto e o prazo de apresentação das propostas será reaberto.</w:t>
      </w:r>
    </w:p>
    <w:p w14:paraId="4052B146" w14:textId="77777777" w:rsidR="00A24BC8" w:rsidRDefault="00A24BC8">
      <w:pPr>
        <w:pStyle w:val="Nvel2-Red"/>
        <w:numPr>
          <w:ilvl w:val="0"/>
          <w:numId w:val="0"/>
        </w:numPr>
        <w:tabs>
          <w:tab w:val="left" w:pos="426"/>
          <w:tab w:val="left" w:pos="567"/>
        </w:tabs>
        <w:spacing w:before="0" w:after="0"/>
        <w:rPr>
          <w:rFonts w:asciiTheme="minorHAnsi" w:hAnsiTheme="minorHAnsi" w:cstheme="minorHAnsi"/>
          <w:i w:val="0"/>
        </w:rPr>
      </w:pPr>
    </w:p>
    <w:p w14:paraId="3F679984" w14:textId="77777777" w:rsidR="00A24BC8" w:rsidRDefault="00000000">
      <w:pPr>
        <w:pStyle w:val="PargrafodaLista"/>
        <w:numPr>
          <w:ilvl w:val="0"/>
          <w:numId w:val="2"/>
        </w:numPr>
        <w:pBdr>
          <w:top w:val="double" w:sz="4" w:space="1" w:color="000000"/>
          <w:bottom w:val="double" w:sz="4" w:space="1" w:color="000000"/>
        </w:pBdr>
        <w:tabs>
          <w:tab w:val="left" w:pos="426"/>
          <w:tab w:val="left" w:pos="567"/>
        </w:tabs>
        <w:spacing w:after="0" w:line="276" w:lineRule="auto"/>
        <w:ind w:left="0" w:firstLine="0"/>
        <w:jc w:val="center"/>
        <w:rPr>
          <w:rFonts w:cstheme="minorHAnsi"/>
          <w:sz w:val="20"/>
          <w:szCs w:val="20"/>
        </w:rPr>
      </w:pPr>
      <w:r>
        <w:rPr>
          <w:rFonts w:cstheme="minorHAnsi"/>
          <w:b/>
          <w:sz w:val="20"/>
          <w:szCs w:val="20"/>
        </w:rPr>
        <w:lastRenderedPageBreak/>
        <w:t>CONDIÇÕES GERAIS PARA PARTICIPAÇÃO E VEDAÇÕES.</w:t>
      </w:r>
    </w:p>
    <w:p w14:paraId="04793F43" w14:textId="77777777" w:rsidR="00A24BC8" w:rsidRDefault="00000000">
      <w:pPr>
        <w:pStyle w:val="PargrafodaLista"/>
        <w:numPr>
          <w:ilvl w:val="1"/>
          <w:numId w:val="2"/>
        </w:numPr>
        <w:tabs>
          <w:tab w:val="left" w:pos="567"/>
        </w:tabs>
        <w:spacing w:after="0" w:line="276" w:lineRule="auto"/>
        <w:ind w:left="0" w:firstLine="0"/>
        <w:jc w:val="both"/>
        <w:rPr>
          <w:rFonts w:cstheme="minorHAnsi"/>
          <w:sz w:val="20"/>
          <w:szCs w:val="20"/>
        </w:rPr>
      </w:pPr>
      <w:r>
        <w:rPr>
          <w:rFonts w:cstheme="minorHAnsi"/>
          <w:sz w:val="20"/>
          <w:szCs w:val="20"/>
        </w:rPr>
        <w:t xml:space="preserve">Poderão participar desta Concorrência os interessados que estiverem previamente credenciados junto ao endereço eletrônico </w:t>
      </w:r>
      <w:hyperlink r:id="rId15">
        <w:r>
          <w:rPr>
            <w:rStyle w:val="Hyperlink"/>
            <w:rFonts w:cstheme="minorHAnsi"/>
            <w:sz w:val="20"/>
            <w:szCs w:val="20"/>
          </w:rPr>
          <w:t>www.novobbmnet.com.br</w:t>
        </w:r>
      </w:hyperlink>
      <w:r>
        <w:rPr>
          <w:rFonts w:cstheme="minorHAnsi"/>
          <w:sz w:val="20"/>
          <w:szCs w:val="20"/>
        </w:rPr>
        <w:t xml:space="preserve"> que atendam a todas as exigências contidas neste Edital, com ramo de atividade compatível com o objeto, inclusive quanto ao disposto nos seus anexos;</w:t>
      </w:r>
    </w:p>
    <w:p w14:paraId="3A7CACCE" w14:textId="77777777" w:rsidR="00A24BC8" w:rsidRDefault="00000000">
      <w:pPr>
        <w:pStyle w:val="PargrafodaLista"/>
        <w:numPr>
          <w:ilvl w:val="1"/>
          <w:numId w:val="2"/>
        </w:numPr>
        <w:tabs>
          <w:tab w:val="left" w:pos="567"/>
        </w:tabs>
        <w:spacing w:after="0" w:line="276" w:lineRule="auto"/>
        <w:ind w:left="0" w:firstLine="0"/>
        <w:jc w:val="both"/>
        <w:rPr>
          <w:rFonts w:cstheme="minorHAnsi"/>
          <w:sz w:val="20"/>
          <w:szCs w:val="20"/>
        </w:rPr>
      </w:pPr>
      <w:r>
        <w:rPr>
          <w:rFonts w:cstheme="minorHAnsi"/>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BFE2EE7" w14:textId="77777777" w:rsidR="00A24BC8" w:rsidRDefault="00000000">
      <w:pPr>
        <w:pStyle w:val="PargrafodaLista"/>
        <w:numPr>
          <w:ilvl w:val="1"/>
          <w:numId w:val="2"/>
        </w:numPr>
        <w:tabs>
          <w:tab w:val="left" w:pos="567"/>
        </w:tabs>
        <w:spacing w:after="0" w:line="276" w:lineRule="auto"/>
        <w:ind w:left="0" w:firstLine="0"/>
        <w:jc w:val="both"/>
        <w:rPr>
          <w:rFonts w:cstheme="minorHAnsi"/>
          <w:sz w:val="20"/>
          <w:szCs w:val="20"/>
        </w:rPr>
      </w:pPr>
      <w:r>
        <w:rPr>
          <w:rFonts w:cstheme="minorHAnsi"/>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estes se tornem desatualizados.</w:t>
      </w:r>
    </w:p>
    <w:p w14:paraId="415A4C7A" w14:textId="77777777" w:rsidR="00A24BC8" w:rsidRDefault="00000000">
      <w:pPr>
        <w:pStyle w:val="PargrafodaLista"/>
        <w:numPr>
          <w:ilvl w:val="1"/>
          <w:numId w:val="2"/>
        </w:numPr>
        <w:tabs>
          <w:tab w:val="left" w:pos="567"/>
        </w:tabs>
        <w:spacing w:after="0" w:line="276" w:lineRule="auto"/>
        <w:ind w:left="0" w:firstLine="0"/>
        <w:jc w:val="both"/>
        <w:rPr>
          <w:rFonts w:cstheme="minorHAnsi"/>
          <w:sz w:val="20"/>
          <w:szCs w:val="20"/>
        </w:rPr>
      </w:pPr>
      <w:r>
        <w:rPr>
          <w:rFonts w:cstheme="minorHAnsi"/>
          <w:sz w:val="20"/>
          <w:szCs w:val="20"/>
        </w:rPr>
        <w:t>É de responsabilidade da empresa licitante a obtenção das licenças e autorizações a que se refere o inciso I do § 5º do artigo 25 da Lei Federal nº 14.133/21, quando for o caso.</w:t>
      </w:r>
    </w:p>
    <w:p w14:paraId="4034C820" w14:textId="77777777" w:rsidR="00A24BC8" w:rsidRDefault="00000000">
      <w:pPr>
        <w:pStyle w:val="PargrafodaLista"/>
        <w:numPr>
          <w:ilvl w:val="2"/>
          <w:numId w:val="2"/>
        </w:numPr>
        <w:tabs>
          <w:tab w:val="left" w:pos="567"/>
        </w:tabs>
        <w:spacing w:after="0" w:line="276" w:lineRule="auto"/>
        <w:ind w:left="0" w:firstLine="0"/>
        <w:jc w:val="both"/>
        <w:rPr>
          <w:rFonts w:cstheme="minorHAnsi"/>
          <w:sz w:val="20"/>
          <w:szCs w:val="20"/>
        </w:rPr>
      </w:pPr>
      <w:r>
        <w:rPr>
          <w:rFonts w:cstheme="minorHAnsi"/>
          <w:sz w:val="20"/>
          <w:szCs w:val="20"/>
        </w:rPr>
        <w:t>A não observância do disposto no item anterior poderá ensejar desclassificação no momento da habilitação.</w:t>
      </w:r>
    </w:p>
    <w:p w14:paraId="43EE4B5E" w14:textId="77777777" w:rsidR="00A24BC8" w:rsidRDefault="00000000">
      <w:pPr>
        <w:pStyle w:val="PargrafodaLista"/>
        <w:numPr>
          <w:ilvl w:val="1"/>
          <w:numId w:val="2"/>
        </w:numPr>
        <w:tabs>
          <w:tab w:val="left" w:pos="567"/>
        </w:tabs>
        <w:spacing w:after="0" w:line="276" w:lineRule="auto"/>
        <w:ind w:left="0" w:firstLine="0"/>
        <w:jc w:val="both"/>
        <w:rPr>
          <w:rFonts w:cstheme="minorHAnsi"/>
          <w:sz w:val="20"/>
          <w:szCs w:val="20"/>
        </w:rPr>
      </w:pPr>
      <w:r>
        <w:rPr>
          <w:rFonts w:cstheme="minorHAnsi"/>
          <w:sz w:val="20"/>
          <w:szCs w:val="20"/>
        </w:rPr>
        <w:t>Não poderão participar desta Concorrência</w:t>
      </w:r>
      <w:r>
        <w:rPr>
          <w:rFonts w:cstheme="minorHAnsi"/>
          <w:b/>
          <w:sz w:val="20"/>
          <w:szCs w:val="20"/>
        </w:rPr>
        <w:t>:</w:t>
      </w:r>
    </w:p>
    <w:p w14:paraId="27CE2386" w14:textId="77777777" w:rsidR="00A24BC8" w:rsidRDefault="00000000">
      <w:pPr>
        <w:pStyle w:val="PargrafodaLista"/>
        <w:numPr>
          <w:ilvl w:val="2"/>
          <w:numId w:val="2"/>
        </w:numPr>
        <w:tabs>
          <w:tab w:val="left" w:pos="567"/>
        </w:tabs>
        <w:spacing w:after="0" w:line="276" w:lineRule="auto"/>
        <w:ind w:left="0" w:firstLine="0"/>
        <w:jc w:val="both"/>
        <w:rPr>
          <w:rFonts w:cstheme="minorHAnsi"/>
          <w:sz w:val="20"/>
          <w:szCs w:val="20"/>
        </w:rPr>
      </w:pPr>
      <w:r>
        <w:rPr>
          <w:rFonts w:cstheme="minorHAnsi"/>
          <w:sz w:val="20"/>
          <w:szCs w:val="20"/>
        </w:rPr>
        <w:t>Licitantes suspensos de participar de licitação e impedidos de contratar com o município, durante o prazo da sanção aplicada;</w:t>
      </w:r>
    </w:p>
    <w:p w14:paraId="2A35A55F" w14:textId="77777777" w:rsidR="00A24BC8" w:rsidRDefault="00000000">
      <w:pPr>
        <w:pStyle w:val="PargrafodaLista"/>
        <w:numPr>
          <w:ilvl w:val="2"/>
          <w:numId w:val="2"/>
        </w:numPr>
        <w:tabs>
          <w:tab w:val="left" w:pos="426"/>
          <w:tab w:val="left" w:pos="567"/>
        </w:tabs>
        <w:spacing w:after="0" w:line="276" w:lineRule="auto"/>
        <w:ind w:left="0" w:firstLine="0"/>
        <w:jc w:val="both"/>
        <w:rPr>
          <w:rFonts w:cstheme="minorHAnsi"/>
          <w:sz w:val="20"/>
          <w:szCs w:val="20"/>
        </w:rPr>
      </w:pPr>
      <w:r>
        <w:rPr>
          <w:rFonts w:cstheme="minorHAnsi"/>
          <w:sz w:val="20"/>
          <w:szCs w:val="20"/>
        </w:rPr>
        <w:t>Licitante declarado inidôneo para licitar ou contratar com a Administração Pública, enquanto perdurarem os motivos determinantes da punição ou até que seja promovida sua reabilitação;</w:t>
      </w:r>
    </w:p>
    <w:p w14:paraId="6715F13F" w14:textId="77777777" w:rsidR="00A24BC8" w:rsidRDefault="00000000">
      <w:pPr>
        <w:pStyle w:val="PargrafodaLista"/>
        <w:numPr>
          <w:ilvl w:val="2"/>
          <w:numId w:val="2"/>
        </w:numPr>
        <w:tabs>
          <w:tab w:val="left" w:pos="567"/>
        </w:tabs>
        <w:spacing w:after="0" w:line="276" w:lineRule="auto"/>
        <w:ind w:left="0" w:firstLine="0"/>
        <w:jc w:val="both"/>
        <w:rPr>
          <w:rFonts w:cstheme="minorHAnsi"/>
          <w:sz w:val="20"/>
          <w:szCs w:val="20"/>
        </w:rPr>
      </w:pPr>
      <w:r>
        <w:rPr>
          <w:rFonts w:cstheme="minorHAnsi"/>
          <w:sz w:val="20"/>
          <w:szCs w:val="20"/>
        </w:rPr>
        <w:t>Sociedade estrangeira não autorizada a funcionar no País;</w:t>
      </w:r>
    </w:p>
    <w:p w14:paraId="4FD4DF85" w14:textId="77777777" w:rsidR="00A24BC8" w:rsidRDefault="00000000">
      <w:pPr>
        <w:pStyle w:val="PargrafodaLista"/>
        <w:numPr>
          <w:ilvl w:val="2"/>
          <w:numId w:val="2"/>
        </w:numPr>
        <w:tabs>
          <w:tab w:val="left" w:pos="567"/>
        </w:tabs>
        <w:spacing w:after="0" w:line="276" w:lineRule="auto"/>
        <w:ind w:left="0" w:firstLine="0"/>
        <w:jc w:val="both"/>
        <w:rPr>
          <w:rFonts w:cstheme="minorHAnsi"/>
          <w:sz w:val="20"/>
          <w:szCs w:val="20"/>
        </w:rPr>
      </w:pPr>
      <w:r>
        <w:rPr>
          <w:rFonts w:cstheme="minorHAnsi"/>
          <w:sz w:val="20"/>
          <w:szCs w:val="20"/>
        </w:rPr>
        <w:t>Aquele que não atenda às condições deste Edital e seus anexos.</w:t>
      </w:r>
    </w:p>
    <w:p w14:paraId="348FBECB" w14:textId="77777777" w:rsidR="00A24BC8" w:rsidRDefault="00000000">
      <w:pPr>
        <w:pStyle w:val="PargrafodaLista"/>
        <w:numPr>
          <w:ilvl w:val="2"/>
          <w:numId w:val="2"/>
        </w:numPr>
        <w:tabs>
          <w:tab w:val="left" w:pos="567"/>
        </w:tabs>
        <w:spacing w:after="0" w:line="276" w:lineRule="auto"/>
        <w:ind w:left="0" w:firstLine="0"/>
        <w:jc w:val="both"/>
        <w:rPr>
          <w:rFonts w:cstheme="minorHAnsi"/>
          <w:sz w:val="20"/>
          <w:szCs w:val="20"/>
        </w:rPr>
      </w:pPr>
      <w:r>
        <w:rPr>
          <w:rFonts w:cstheme="minorHAnsi"/>
          <w:sz w:val="20"/>
          <w:szCs w:val="20"/>
        </w:rPr>
        <w:t>Licitante cujo estatuto ou contrato social não inclua o objeto desta Concorrência</w:t>
      </w:r>
      <w:r>
        <w:rPr>
          <w:rFonts w:cstheme="minorHAnsi"/>
          <w:b/>
          <w:sz w:val="20"/>
          <w:szCs w:val="20"/>
        </w:rPr>
        <w:t>;</w:t>
      </w:r>
    </w:p>
    <w:p w14:paraId="0997448C" w14:textId="77777777" w:rsidR="00A24BC8" w:rsidRDefault="00000000">
      <w:pPr>
        <w:pStyle w:val="PargrafodaLista"/>
        <w:numPr>
          <w:ilvl w:val="2"/>
          <w:numId w:val="2"/>
        </w:numPr>
        <w:tabs>
          <w:tab w:val="left" w:pos="567"/>
        </w:tabs>
        <w:spacing w:after="0" w:line="276" w:lineRule="auto"/>
        <w:ind w:left="0" w:firstLine="0"/>
        <w:jc w:val="both"/>
        <w:rPr>
          <w:rFonts w:cstheme="minorHAnsi"/>
          <w:sz w:val="20"/>
          <w:szCs w:val="20"/>
        </w:rPr>
      </w:pPr>
      <w:r>
        <w:rPr>
          <w:rFonts w:cstheme="minorHAnsi"/>
          <w:sz w:val="20"/>
          <w:szCs w:val="20"/>
        </w:rPr>
        <w:t>Licitante que se encontre em processo de dissolução ou liquidação, ou que tenha falência decretada;</w:t>
      </w:r>
    </w:p>
    <w:p w14:paraId="0B2D5753" w14:textId="77777777" w:rsidR="00A24BC8" w:rsidRDefault="00000000">
      <w:pPr>
        <w:pStyle w:val="PargrafodaLista"/>
        <w:numPr>
          <w:ilvl w:val="2"/>
          <w:numId w:val="2"/>
        </w:numPr>
        <w:tabs>
          <w:tab w:val="left" w:pos="567"/>
        </w:tabs>
        <w:spacing w:after="0" w:line="276" w:lineRule="auto"/>
        <w:ind w:left="0" w:firstLine="0"/>
        <w:jc w:val="both"/>
        <w:rPr>
          <w:rFonts w:cstheme="minorHAnsi"/>
          <w:sz w:val="20"/>
          <w:szCs w:val="20"/>
        </w:rPr>
      </w:pPr>
      <w:r>
        <w:rPr>
          <w:rFonts w:cstheme="minorHAnsi"/>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657BC1EC" w14:textId="77777777" w:rsidR="00A24BC8" w:rsidRDefault="00000000">
      <w:pPr>
        <w:pStyle w:val="PargrafodaLista"/>
        <w:numPr>
          <w:ilvl w:val="2"/>
          <w:numId w:val="2"/>
        </w:numPr>
        <w:tabs>
          <w:tab w:val="left" w:pos="567"/>
        </w:tabs>
        <w:spacing w:after="0" w:line="276" w:lineRule="auto"/>
        <w:ind w:left="0" w:firstLine="0"/>
        <w:jc w:val="both"/>
        <w:rPr>
          <w:rFonts w:cstheme="minorHAnsi"/>
          <w:sz w:val="20"/>
          <w:szCs w:val="20"/>
        </w:rPr>
      </w:pPr>
      <w:r>
        <w:rPr>
          <w:rFonts w:cstheme="minorHAnsi"/>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7CB7278" w14:textId="77777777" w:rsidR="00A24BC8" w:rsidRDefault="00000000">
      <w:pPr>
        <w:pStyle w:val="PargrafodaLista"/>
        <w:numPr>
          <w:ilvl w:val="2"/>
          <w:numId w:val="2"/>
        </w:numPr>
        <w:tabs>
          <w:tab w:val="left" w:pos="567"/>
        </w:tabs>
        <w:spacing w:after="0" w:line="276" w:lineRule="auto"/>
        <w:ind w:left="0" w:firstLine="0"/>
        <w:jc w:val="both"/>
        <w:rPr>
          <w:rFonts w:cstheme="minorHAnsi"/>
          <w:sz w:val="20"/>
          <w:szCs w:val="20"/>
        </w:rPr>
      </w:pPr>
      <w:r>
        <w:rPr>
          <w:rFonts w:cstheme="minorHAnsi"/>
          <w:sz w:val="20"/>
          <w:szCs w:val="20"/>
        </w:rPr>
        <w:t>Autor do anteprojeto, do projeto básico ou do projeto executivo, pessoa física ou jurídica, quando a licitação versar sobre serviços ou fornecimento de bens a ele relacionados</w:t>
      </w:r>
    </w:p>
    <w:p w14:paraId="32F34979" w14:textId="77777777" w:rsidR="00A24BC8" w:rsidRDefault="00000000">
      <w:pPr>
        <w:pStyle w:val="PargrafodaLista"/>
        <w:numPr>
          <w:ilvl w:val="2"/>
          <w:numId w:val="2"/>
        </w:numPr>
        <w:tabs>
          <w:tab w:val="left" w:pos="709"/>
        </w:tabs>
        <w:spacing w:after="0" w:line="276" w:lineRule="auto"/>
        <w:ind w:left="0" w:firstLine="0"/>
        <w:jc w:val="both"/>
        <w:rPr>
          <w:rFonts w:cstheme="minorHAnsi"/>
          <w:sz w:val="20"/>
          <w:szCs w:val="20"/>
        </w:rPr>
      </w:pPr>
      <w:r>
        <w:rPr>
          <w:rFonts w:cstheme="minorHAnsi"/>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5685AB" w14:textId="77777777" w:rsidR="00A24BC8" w:rsidRDefault="00000000">
      <w:pPr>
        <w:pStyle w:val="PargrafodaLista"/>
        <w:numPr>
          <w:ilvl w:val="2"/>
          <w:numId w:val="2"/>
        </w:numPr>
        <w:tabs>
          <w:tab w:val="left" w:pos="709"/>
        </w:tabs>
        <w:spacing w:after="0" w:line="276" w:lineRule="auto"/>
        <w:ind w:left="0" w:firstLine="0"/>
        <w:jc w:val="both"/>
        <w:rPr>
          <w:rFonts w:cstheme="minorHAnsi"/>
          <w:sz w:val="20"/>
          <w:szCs w:val="20"/>
        </w:rPr>
      </w:pPr>
      <w:r>
        <w:rPr>
          <w:rFonts w:cstheme="minorHAnsi"/>
          <w:sz w:val="20"/>
          <w:szCs w:val="20"/>
        </w:rPr>
        <w:t>Empresas controladoras, controladas ou coligadas, nos termos da Lei nº 6.404/76, concorrendo entre si.</w:t>
      </w:r>
    </w:p>
    <w:p w14:paraId="2452BB61" w14:textId="77777777" w:rsidR="00A24BC8" w:rsidRDefault="00000000">
      <w:pPr>
        <w:pStyle w:val="PargrafodaLista"/>
        <w:numPr>
          <w:ilvl w:val="2"/>
          <w:numId w:val="2"/>
        </w:numPr>
        <w:tabs>
          <w:tab w:val="left" w:pos="709"/>
        </w:tabs>
        <w:spacing w:after="0" w:line="276" w:lineRule="auto"/>
        <w:ind w:left="0" w:firstLine="0"/>
        <w:jc w:val="both"/>
        <w:rPr>
          <w:rFonts w:cstheme="minorHAnsi"/>
          <w:sz w:val="20"/>
          <w:szCs w:val="20"/>
        </w:rPr>
      </w:pPr>
      <w:r>
        <w:rPr>
          <w:rFonts w:cstheme="minorHAnsi"/>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4EB2BF1" w14:textId="77777777" w:rsidR="00A24BC8" w:rsidRDefault="00000000">
      <w:pPr>
        <w:pStyle w:val="PargrafodaLista"/>
        <w:numPr>
          <w:ilvl w:val="2"/>
          <w:numId w:val="2"/>
        </w:numPr>
        <w:tabs>
          <w:tab w:val="left" w:pos="709"/>
        </w:tabs>
        <w:spacing w:after="0" w:line="276" w:lineRule="auto"/>
        <w:ind w:left="0" w:firstLine="0"/>
        <w:jc w:val="both"/>
        <w:rPr>
          <w:rFonts w:cstheme="minorHAnsi"/>
          <w:sz w:val="20"/>
          <w:szCs w:val="20"/>
        </w:rPr>
      </w:pPr>
      <w:r>
        <w:rPr>
          <w:rFonts w:cstheme="minorHAnsi"/>
          <w:sz w:val="20"/>
          <w:szCs w:val="20"/>
        </w:rPr>
        <w:t xml:space="preserve"> Agente público do órgão ou entidade licitante.</w:t>
      </w:r>
    </w:p>
    <w:p w14:paraId="1D017CC4" w14:textId="77777777" w:rsidR="00A24BC8" w:rsidRDefault="00000000">
      <w:pPr>
        <w:pStyle w:val="Nvel2-Red"/>
        <w:tabs>
          <w:tab w:val="left" w:pos="567"/>
        </w:tabs>
        <w:spacing w:before="0" w:after="0"/>
        <w:rPr>
          <w:rFonts w:asciiTheme="minorHAnsi" w:hAnsiTheme="minorHAnsi" w:cstheme="minorHAnsi"/>
          <w:i w:val="0"/>
          <w:color w:val="auto"/>
        </w:rPr>
      </w:pPr>
      <w:r>
        <w:rPr>
          <w:rFonts w:asciiTheme="minorHAnsi" w:hAnsiTheme="minorHAnsi" w:cstheme="minorHAnsi"/>
          <w:i w:val="0"/>
          <w:color w:val="auto"/>
        </w:rPr>
        <w:t xml:space="preserve">Não poderá participar, direta ou indiretamente, da licitação ou da execução do Contrato, agente público do órgão ou entidade contratante, devendo ser observadas as situações que possam configurar conflito de </w:t>
      </w:r>
      <w:r>
        <w:rPr>
          <w:rFonts w:asciiTheme="minorHAnsi" w:hAnsiTheme="minorHAnsi" w:cstheme="minorHAnsi"/>
          <w:i w:val="0"/>
          <w:color w:val="auto"/>
        </w:rPr>
        <w:lastRenderedPageBreak/>
        <w:t xml:space="preserve">interesses no exercício ou após o exercício do cargo ou emprego, nos termos da legislação que disciplina a matéria, conforme </w:t>
      </w:r>
      <w:hyperlink r:id="rId16" w:anchor="art9%C2%A71" w:history="1">
        <w:r>
          <w:rPr>
            <w:rStyle w:val="Hyperlink"/>
            <w:rFonts w:asciiTheme="minorHAnsi" w:hAnsiTheme="minorHAnsi" w:cstheme="minorHAnsi"/>
            <w:i w:val="0"/>
            <w:color w:val="auto"/>
            <w:u w:val="none"/>
          </w:rPr>
          <w:t>§ 1º do art. 9º da Lei Federal n.º 14.133/21</w:t>
        </w:r>
      </w:hyperlink>
      <w:r>
        <w:rPr>
          <w:rFonts w:asciiTheme="minorHAnsi" w:hAnsiTheme="minorHAnsi" w:cstheme="minorHAnsi"/>
          <w:i w:val="0"/>
          <w:color w:val="auto"/>
        </w:rPr>
        <w:t>.</w:t>
      </w:r>
    </w:p>
    <w:p w14:paraId="5D1C383A" w14:textId="77777777" w:rsidR="00A24BC8" w:rsidRDefault="00000000">
      <w:pPr>
        <w:pStyle w:val="Nvel2-Red"/>
        <w:tabs>
          <w:tab w:val="left" w:pos="567"/>
        </w:tabs>
        <w:spacing w:before="0" w:after="0"/>
        <w:rPr>
          <w:rFonts w:asciiTheme="minorHAnsi" w:hAnsiTheme="minorHAnsi" w:cstheme="minorHAnsi"/>
          <w:i w:val="0"/>
          <w:color w:val="auto"/>
        </w:rPr>
      </w:pPr>
      <w:r>
        <w:rPr>
          <w:rFonts w:asciiTheme="minorHAnsi" w:hAnsiTheme="minorHAnsi" w:cstheme="minorHAnsi"/>
          <w:i w:val="0"/>
          <w:color w:val="auto"/>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EA5FEC9" w14:textId="77777777" w:rsidR="00A24BC8" w:rsidRDefault="00000000">
      <w:pPr>
        <w:pStyle w:val="Nvel2-Red"/>
        <w:tabs>
          <w:tab w:val="left" w:pos="567"/>
        </w:tabs>
        <w:spacing w:before="0" w:after="0"/>
        <w:rPr>
          <w:rFonts w:asciiTheme="minorHAnsi" w:hAnsiTheme="minorHAnsi" w:cstheme="minorHAnsi"/>
          <w:i w:val="0"/>
          <w:color w:val="auto"/>
        </w:rPr>
      </w:pPr>
      <w:r>
        <w:rPr>
          <w:rFonts w:asciiTheme="minorHAnsi" w:hAnsiTheme="minorHAnsi" w:cstheme="minorHAnsi"/>
          <w:i w:val="0"/>
          <w:color w:val="auto"/>
        </w:rPr>
        <w:t>A vedação de que trata o item 3.5.13 estende-se a terceiro que auxilie a condução da contratação na qualidade de integrante de equipe de apoio, profissional especializado, funcionário ou representante de empresa que preste assessoria técnica.</w:t>
      </w:r>
    </w:p>
    <w:p w14:paraId="612C2635" w14:textId="77777777" w:rsidR="00A24BC8" w:rsidRDefault="00000000">
      <w:pPr>
        <w:pStyle w:val="Nvel2-Red"/>
        <w:tabs>
          <w:tab w:val="left" w:pos="567"/>
        </w:tabs>
        <w:spacing w:before="0" w:after="0"/>
        <w:rPr>
          <w:rFonts w:asciiTheme="minorHAnsi" w:hAnsiTheme="minorHAnsi" w:cstheme="minorHAnsi"/>
          <w:i w:val="0"/>
          <w:color w:val="auto"/>
        </w:rPr>
      </w:pPr>
      <w:r>
        <w:rPr>
          <w:rFonts w:asciiTheme="minorHAnsi" w:hAnsiTheme="minorHAnsi" w:cstheme="minorHAnsi"/>
          <w:i w:val="0"/>
          <w:color w:val="auto"/>
        </w:rPr>
        <w:t>É expressamente vedada a contratação de cônjuge, companheiro ou parente</w:t>
      </w:r>
      <w:r>
        <w:rPr>
          <w:rFonts w:asciiTheme="minorHAnsi" w:hAnsiTheme="minorHAnsi" w:cstheme="minorHAnsi"/>
          <w:i w:val="0"/>
          <w:color w:val="000000"/>
        </w:rPr>
        <w:t xml:space="preserve"> em linha reta, colateral ou por afinidade, até o terceiro grau, de dirigente do órgão licitante ou de agente público que desempenhe função na licitação ou atue na fiscalização ou na gestão do contrato, conforme disposto no parágrafo único do art. 48 da Lei Federal nº 14.133/21.</w:t>
      </w:r>
    </w:p>
    <w:p w14:paraId="75C29A24" w14:textId="77777777" w:rsidR="00A24BC8" w:rsidRDefault="00000000">
      <w:pPr>
        <w:pStyle w:val="Nvel2-Red"/>
        <w:tabs>
          <w:tab w:val="left" w:pos="567"/>
        </w:tabs>
        <w:spacing w:before="0" w:after="0"/>
        <w:rPr>
          <w:rFonts w:asciiTheme="minorHAnsi" w:hAnsiTheme="minorHAnsi" w:cstheme="minorHAnsi"/>
          <w:i w:val="0"/>
          <w:color w:val="auto"/>
        </w:rPr>
      </w:pPr>
      <w:r>
        <w:rPr>
          <w:rFonts w:asciiTheme="minorHAnsi" w:hAnsiTheme="minorHAnsi" w:cstheme="minorHAnsi"/>
          <w:i w:val="0"/>
          <w:color w:val="auto"/>
        </w:rPr>
        <w:t>Declarada a abertura da sessão pelo Agente de Contratação não mais serão admitidos novos proponentes junto ao certame.</w:t>
      </w:r>
    </w:p>
    <w:p w14:paraId="45A03D94" w14:textId="77777777" w:rsidR="00A24BC8" w:rsidRDefault="00000000">
      <w:pPr>
        <w:pStyle w:val="Nvel2-Red"/>
        <w:tabs>
          <w:tab w:val="left" w:pos="567"/>
        </w:tabs>
        <w:spacing w:before="0" w:after="0"/>
      </w:pPr>
      <w:r>
        <w:rPr>
          <w:rFonts w:asciiTheme="minorHAnsi" w:hAnsiTheme="minorHAnsi" w:cstheme="minorHAnsi"/>
          <w:i w:val="0"/>
          <w:color w:val="auto"/>
        </w:rPr>
        <w:t>Não será admitida a participação de empresas reunidas em consórcio, considerando o valor estimado da contratação, a divisão do objeto em itens autônomos e a baixa complexidade dos serviços, que podem ser executados individualmente por empresas do ramo, conforme justificativa constante do Estudo Técnico Preliminar (art. 15 da Lei Federal nº 14.133/21).</w:t>
      </w:r>
    </w:p>
    <w:p w14:paraId="2F674330" w14:textId="77777777" w:rsidR="00A24BC8" w:rsidRDefault="00A24BC8">
      <w:pPr>
        <w:tabs>
          <w:tab w:val="left" w:pos="567"/>
        </w:tabs>
        <w:spacing w:after="0" w:line="276" w:lineRule="auto"/>
        <w:jc w:val="both"/>
        <w:rPr>
          <w:rFonts w:cstheme="minorHAnsi"/>
          <w:sz w:val="20"/>
          <w:szCs w:val="20"/>
        </w:rPr>
      </w:pPr>
    </w:p>
    <w:p w14:paraId="27895BE9" w14:textId="77777777" w:rsidR="00A24BC8" w:rsidRDefault="00000000">
      <w:pPr>
        <w:pStyle w:val="PargrafodaLista"/>
        <w:numPr>
          <w:ilvl w:val="0"/>
          <w:numId w:val="2"/>
        </w:numPr>
        <w:pBdr>
          <w:top w:val="double" w:sz="4" w:space="1" w:color="000000"/>
          <w:bottom w:val="double" w:sz="4" w:space="1" w:color="548235"/>
        </w:pBdr>
        <w:tabs>
          <w:tab w:val="left" w:pos="426"/>
          <w:tab w:val="left" w:pos="567"/>
        </w:tabs>
        <w:spacing w:after="0" w:line="276" w:lineRule="auto"/>
        <w:ind w:left="0" w:firstLine="0"/>
        <w:jc w:val="center"/>
        <w:rPr>
          <w:rFonts w:cstheme="minorHAnsi"/>
          <w:sz w:val="20"/>
          <w:szCs w:val="20"/>
        </w:rPr>
      </w:pPr>
      <w:r>
        <w:rPr>
          <w:rFonts w:cstheme="minorHAnsi"/>
          <w:b/>
          <w:sz w:val="20"/>
          <w:szCs w:val="20"/>
        </w:rPr>
        <w:t>DA PARTICIPAÇÃO DAS EMPRESAS ENQUADRADAS NAS CONDIÇÕES DA LEI COMPLEMENTAR 123/2006.</w:t>
      </w:r>
    </w:p>
    <w:p w14:paraId="5B97BA75" w14:textId="77777777" w:rsidR="00A24BC8" w:rsidRDefault="00000000">
      <w:pPr>
        <w:pStyle w:val="PargrafodaLista"/>
        <w:numPr>
          <w:ilvl w:val="1"/>
          <w:numId w:val="2"/>
        </w:numPr>
        <w:tabs>
          <w:tab w:val="left" w:pos="567"/>
        </w:tabs>
        <w:spacing w:after="0" w:line="276" w:lineRule="auto"/>
        <w:ind w:left="0" w:firstLine="0"/>
        <w:jc w:val="both"/>
        <w:rPr>
          <w:rFonts w:cstheme="minorHAnsi"/>
          <w:sz w:val="20"/>
          <w:szCs w:val="20"/>
        </w:rPr>
      </w:pPr>
      <w:r>
        <w:rPr>
          <w:rFonts w:cstheme="minorHAnsi"/>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arts. 42 a 49 do mesmo diploma legal.</w:t>
      </w:r>
    </w:p>
    <w:p w14:paraId="66D8F8E9" w14:textId="77777777" w:rsidR="00A24BC8" w:rsidRDefault="00000000">
      <w:pPr>
        <w:pStyle w:val="PargrafodaLista"/>
        <w:numPr>
          <w:ilvl w:val="1"/>
          <w:numId w:val="2"/>
        </w:numPr>
        <w:tabs>
          <w:tab w:val="left" w:pos="567"/>
        </w:tabs>
        <w:spacing w:after="0" w:line="276" w:lineRule="auto"/>
        <w:ind w:left="0" w:firstLine="0"/>
        <w:jc w:val="both"/>
        <w:rPr>
          <w:rFonts w:cstheme="minorHAnsi"/>
          <w:sz w:val="20"/>
          <w:szCs w:val="20"/>
        </w:rPr>
      </w:pPr>
      <w:r>
        <w:rPr>
          <w:rFonts w:cstheme="minorHAnsi"/>
          <w:sz w:val="20"/>
          <w:szCs w:val="20"/>
        </w:rPr>
        <w:t>O item 2 deste Edital, cujo valor estimado é inferior a R$ 80.000,00 (oitenta mil reais), é destinado à participação exclusiva de microempresas, empresas de pequeno porte e equiparadas, nos termos do art. 48, inciso I, da Lei Complementar nº 123/2006, ressalvadas as hipóteses previstas no art. 49 da referida Lei Complementar. O item 1 é de ampla participação.</w:t>
      </w:r>
    </w:p>
    <w:p w14:paraId="2CD1FDC1" w14:textId="77777777" w:rsidR="00A24BC8" w:rsidRDefault="00000000">
      <w:pPr>
        <w:pStyle w:val="PargrafodaLista"/>
        <w:numPr>
          <w:ilvl w:val="1"/>
          <w:numId w:val="2"/>
        </w:numPr>
        <w:tabs>
          <w:tab w:val="left" w:pos="567"/>
        </w:tabs>
        <w:spacing w:after="0" w:line="276" w:lineRule="auto"/>
        <w:ind w:left="0" w:firstLine="0"/>
        <w:jc w:val="both"/>
        <w:rPr>
          <w:rFonts w:cstheme="minorHAnsi"/>
          <w:sz w:val="20"/>
          <w:szCs w:val="20"/>
        </w:rPr>
      </w:pPr>
      <w:r>
        <w:rPr>
          <w:rFonts w:cstheme="minorHAnsi"/>
          <w:sz w:val="20"/>
          <w:szCs w:val="20"/>
        </w:rPr>
        <w:t>Na forma da legislação vigente, os licitantes, para obterem o tratamento diferenciado deverão comprovar a condição de microempresa, empresa de pequeno porte ou equiparada mediante a apresentação de:</w:t>
      </w:r>
    </w:p>
    <w:p w14:paraId="0F00994D" w14:textId="77777777" w:rsidR="00A24BC8" w:rsidRDefault="00000000">
      <w:pPr>
        <w:pStyle w:val="PargrafodaLista"/>
        <w:numPr>
          <w:ilvl w:val="2"/>
          <w:numId w:val="2"/>
        </w:numPr>
        <w:tabs>
          <w:tab w:val="left" w:pos="567"/>
        </w:tabs>
        <w:spacing w:after="0" w:line="276" w:lineRule="auto"/>
        <w:ind w:left="0" w:firstLine="0"/>
        <w:jc w:val="both"/>
        <w:rPr>
          <w:rFonts w:cstheme="minorHAnsi"/>
          <w:sz w:val="20"/>
          <w:szCs w:val="20"/>
        </w:rPr>
      </w:pPr>
      <w:r>
        <w:rPr>
          <w:rFonts w:cstheme="minorHAnsi"/>
          <w:sz w:val="20"/>
          <w:szCs w:val="20"/>
        </w:rPr>
        <w:t>Se inscrito no Registro Público de Empresas Mercantis, declaração de enquadramento arquivada ou a Certidão Simplificada expedida pela Junta Comercial, ou declaração equivalente inerente à empresa participante;</w:t>
      </w:r>
    </w:p>
    <w:p w14:paraId="2505DDB1" w14:textId="77777777" w:rsidR="00A24BC8" w:rsidRDefault="00000000">
      <w:pPr>
        <w:pStyle w:val="PargrafodaLista"/>
        <w:numPr>
          <w:ilvl w:val="2"/>
          <w:numId w:val="2"/>
        </w:numPr>
        <w:tabs>
          <w:tab w:val="left" w:pos="567"/>
        </w:tabs>
        <w:spacing w:after="0" w:line="276" w:lineRule="auto"/>
        <w:ind w:left="0" w:firstLine="0"/>
        <w:jc w:val="both"/>
        <w:rPr>
          <w:rFonts w:cstheme="minorHAnsi"/>
          <w:sz w:val="20"/>
          <w:szCs w:val="20"/>
        </w:rPr>
      </w:pPr>
      <w:r>
        <w:rPr>
          <w:rFonts w:cstheme="minorHAnsi"/>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6D16840C" w14:textId="77777777" w:rsidR="00A24BC8" w:rsidRDefault="00000000">
      <w:pPr>
        <w:pStyle w:val="PargrafodaLista"/>
        <w:numPr>
          <w:ilvl w:val="1"/>
          <w:numId w:val="2"/>
        </w:numPr>
        <w:tabs>
          <w:tab w:val="left" w:pos="567"/>
        </w:tabs>
        <w:spacing w:after="0" w:line="276" w:lineRule="auto"/>
        <w:ind w:left="0" w:firstLine="0"/>
        <w:jc w:val="both"/>
        <w:rPr>
          <w:rFonts w:cstheme="minorHAnsi"/>
          <w:sz w:val="20"/>
          <w:szCs w:val="20"/>
        </w:rPr>
      </w:pPr>
      <w:r>
        <w:rPr>
          <w:rFonts w:cstheme="minorHAnsi"/>
          <w:sz w:val="20"/>
          <w:szCs w:val="20"/>
        </w:rPr>
        <w:t>O licitante que apresentar declaração falsa responderá por seus atos, civil, penal e administrativamente.</w:t>
      </w:r>
    </w:p>
    <w:p w14:paraId="13D4BBC5" w14:textId="77777777" w:rsidR="00A24BC8" w:rsidRDefault="00A24BC8">
      <w:pPr>
        <w:pStyle w:val="PargrafodaLista"/>
        <w:tabs>
          <w:tab w:val="left" w:pos="567"/>
        </w:tabs>
        <w:spacing w:after="0" w:line="276" w:lineRule="auto"/>
        <w:ind w:left="0"/>
        <w:jc w:val="both"/>
        <w:rPr>
          <w:rFonts w:cstheme="minorHAnsi"/>
          <w:sz w:val="20"/>
          <w:szCs w:val="20"/>
        </w:rPr>
      </w:pPr>
    </w:p>
    <w:p w14:paraId="63342E56" w14:textId="77777777" w:rsidR="00A24BC8" w:rsidRDefault="00000000">
      <w:pPr>
        <w:pStyle w:val="PargrafodaLista"/>
        <w:numPr>
          <w:ilvl w:val="0"/>
          <w:numId w:val="2"/>
        </w:numPr>
        <w:pBdr>
          <w:top w:val="double" w:sz="4" w:space="1" w:color="000000"/>
          <w:bottom w:val="double" w:sz="4" w:space="1" w:color="000000"/>
        </w:pBdr>
        <w:tabs>
          <w:tab w:val="left" w:pos="426"/>
          <w:tab w:val="left" w:pos="567"/>
        </w:tabs>
        <w:spacing w:after="0" w:line="276" w:lineRule="auto"/>
        <w:ind w:left="0" w:firstLine="0"/>
        <w:jc w:val="center"/>
        <w:rPr>
          <w:rFonts w:eastAsia="Arial" w:cstheme="minorHAnsi"/>
          <w:sz w:val="20"/>
          <w:szCs w:val="20"/>
        </w:rPr>
      </w:pPr>
      <w:r>
        <w:rPr>
          <w:rFonts w:eastAsia="Arial" w:cstheme="minorHAnsi"/>
          <w:b/>
          <w:sz w:val="20"/>
          <w:szCs w:val="20"/>
        </w:rPr>
        <w:t>DA APRESENTAÇÃO DA PROPOSTA E DOCUMENTOS.</w:t>
      </w:r>
    </w:p>
    <w:p w14:paraId="63E274CD" w14:textId="77777777" w:rsidR="00A24BC8" w:rsidRDefault="00000000">
      <w:pPr>
        <w:pStyle w:val="Nvel2-Red"/>
        <w:tabs>
          <w:tab w:val="left" w:pos="567"/>
        </w:tabs>
        <w:spacing w:before="0" w:after="0"/>
        <w:rPr>
          <w:rFonts w:asciiTheme="minorHAnsi" w:hAnsiTheme="minorHAnsi" w:cstheme="minorHAnsi"/>
          <w:i w:val="0"/>
          <w:color w:val="auto"/>
        </w:rPr>
      </w:pPr>
      <w:bookmarkStart w:id="0" w:name="_Ref113886867"/>
      <w:r>
        <w:rPr>
          <w:rFonts w:asciiTheme="minorHAnsi" w:hAnsiTheme="minorHAnsi" w:cstheme="minorHAnsi"/>
          <w:i w:val="0"/>
          <w:color w:val="auto"/>
        </w:rPr>
        <w:t xml:space="preserve">Os licitantes encaminharão, exclusivamente por meio do sistema eletrônico, a proposta com o preço, conforme o critério de julgamento adotado neste Edital, </w:t>
      </w:r>
      <w:bookmarkEnd w:id="0"/>
      <w:r>
        <w:rPr>
          <w:rFonts w:asciiTheme="minorHAnsi" w:hAnsiTheme="minorHAnsi" w:cstheme="minorHAnsi"/>
          <w:i w:val="0"/>
          <w:color w:val="auto"/>
        </w:rPr>
        <w:t>até o fim do recebimento de propostas.</w:t>
      </w:r>
    </w:p>
    <w:p w14:paraId="01A7DB55" w14:textId="77777777" w:rsidR="00A24BC8" w:rsidRDefault="00000000">
      <w:pPr>
        <w:pStyle w:val="Nvel2-Red"/>
        <w:tabs>
          <w:tab w:val="left" w:pos="567"/>
        </w:tabs>
        <w:spacing w:before="0" w:after="0"/>
        <w:rPr>
          <w:rFonts w:asciiTheme="minorHAnsi" w:hAnsiTheme="minorHAnsi" w:cstheme="minorHAnsi"/>
          <w:i w:val="0"/>
          <w:color w:val="auto"/>
        </w:rPr>
      </w:pPr>
      <w:bookmarkStart w:id="1" w:name="_Ref113968921"/>
      <w:r>
        <w:rPr>
          <w:rFonts w:asciiTheme="minorHAnsi" w:eastAsia="Times New Roman" w:hAnsiTheme="minorHAnsi" w:cstheme="minorHAnsi"/>
          <w:i w:val="0"/>
          <w:color w:val="auto"/>
        </w:rPr>
        <w:t>No cadastramento da proposta inicial, o licitante declarará, em campo próprio do sistema, que:</w:t>
      </w:r>
      <w:bookmarkEnd w:id="1"/>
    </w:p>
    <w:p w14:paraId="1F95ECDA" w14:textId="77777777" w:rsidR="00A24BC8" w:rsidRDefault="00000000">
      <w:pPr>
        <w:pStyle w:val="Nivel3"/>
        <w:numPr>
          <w:ilvl w:val="2"/>
          <w:numId w:val="2"/>
        </w:numPr>
        <w:tabs>
          <w:tab w:val="left" w:pos="709"/>
        </w:tabs>
        <w:spacing w:before="0" w:after="0"/>
        <w:ind w:left="0" w:firstLine="0"/>
        <w:rPr>
          <w:rFonts w:asciiTheme="minorHAnsi" w:hAnsiTheme="minorHAnsi" w:cstheme="minorHAnsi"/>
          <w:color w:val="auto"/>
        </w:rPr>
      </w:pPr>
      <w:r>
        <w:rPr>
          <w:rFonts w:asciiTheme="minorHAnsi" w:hAnsiTheme="minorHAnsi" w:cstheme="minorHAnsi"/>
          <w:color w:val="auto"/>
        </w:rPr>
        <w:t>Cumpre plenamente os requisitos de habilitação;</w:t>
      </w:r>
    </w:p>
    <w:p w14:paraId="55AC17AD" w14:textId="77777777" w:rsidR="00A24BC8" w:rsidRDefault="00000000">
      <w:pPr>
        <w:pStyle w:val="Nivel3"/>
        <w:numPr>
          <w:ilvl w:val="2"/>
          <w:numId w:val="2"/>
        </w:numPr>
        <w:tabs>
          <w:tab w:val="left" w:pos="709"/>
        </w:tabs>
        <w:spacing w:before="0" w:after="0"/>
        <w:ind w:left="0" w:firstLine="0"/>
        <w:rPr>
          <w:rFonts w:asciiTheme="minorHAnsi" w:hAnsiTheme="minorHAnsi" w:cstheme="minorHAnsi"/>
          <w:color w:val="auto"/>
        </w:rPr>
      </w:pPr>
      <w:r>
        <w:rPr>
          <w:rFonts w:asciiTheme="minorHAnsi" w:hAnsiTheme="minorHAnsi" w:cstheme="minorHAnsi"/>
          <w:color w:val="auto"/>
        </w:rPr>
        <w:t xml:space="preserve">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w:t>
      </w:r>
      <w:r>
        <w:rPr>
          <w:rFonts w:asciiTheme="minorHAnsi" w:hAnsiTheme="minorHAnsi" w:cstheme="minorHAnsi"/>
          <w:color w:val="auto"/>
        </w:rPr>
        <w:lastRenderedPageBreak/>
        <w:t>trabalhistas, nas normas infralegais, nas convenções coletivas de trabalho e nos termos de ajustamento de conduta vigentes na data de sua entrega em definitivo;</w:t>
      </w:r>
    </w:p>
    <w:p w14:paraId="46151AD5" w14:textId="77777777" w:rsidR="00A24BC8" w:rsidRDefault="00000000">
      <w:pPr>
        <w:pStyle w:val="Nivel3"/>
        <w:numPr>
          <w:ilvl w:val="2"/>
          <w:numId w:val="2"/>
        </w:numPr>
        <w:tabs>
          <w:tab w:val="left" w:pos="709"/>
        </w:tabs>
        <w:spacing w:before="0" w:after="0"/>
        <w:ind w:left="0" w:firstLine="0"/>
        <w:rPr>
          <w:rFonts w:asciiTheme="minorHAnsi" w:hAnsiTheme="minorHAnsi" w:cstheme="minorHAnsi"/>
          <w:color w:val="auto"/>
        </w:rPr>
      </w:pPr>
      <w:r>
        <w:rPr>
          <w:rFonts w:asciiTheme="minorHAnsi" w:hAnsiTheme="minorHAnsi" w:cstheme="minorHAnsi"/>
          <w:color w:val="auto"/>
        </w:rPr>
        <w:t>Não emprega menor de 18 anos em trabalho noturno, perigoso ou insalubre e não emprega menor de 16 anos, salvo a partir de 14 anos, na condição de aprendiz, nos termos do artigo 7°, XXXIII, da Constituição;</w:t>
      </w:r>
    </w:p>
    <w:p w14:paraId="32B32A68" w14:textId="77777777" w:rsidR="00A24BC8" w:rsidRDefault="00000000">
      <w:pPr>
        <w:pStyle w:val="Nivel3"/>
        <w:numPr>
          <w:ilvl w:val="2"/>
          <w:numId w:val="2"/>
        </w:numPr>
        <w:tabs>
          <w:tab w:val="left" w:pos="709"/>
        </w:tabs>
        <w:spacing w:before="0" w:after="0"/>
        <w:ind w:left="0" w:firstLine="0"/>
        <w:rPr>
          <w:rFonts w:asciiTheme="minorHAnsi" w:hAnsiTheme="minorHAnsi" w:cstheme="minorHAnsi"/>
          <w:color w:val="auto"/>
        </w:rPr>
      </w:pPr>
      <w:r>
        <w:rPr>
          <w:rFonts w:asciiTheme="minorHAnsi" w:hAnsiTheme="minorHAnsi" w:cstheme="minorHAnsi"/>
          <w:color w:val="auto"/>
        </w:rPr>
        <w:t>Não possui, em sua cadeia produtiva, empregados executando trabalho degradante ou forçado, observando o disposto nos incisos III e IV do art. 1º e no inciso III do art. 5º da Constituição Federal;</w:t>
      </w:r>
    </w:p>
    <w:p w14:paraId="1E6EA722" w14:textId="77777777" w:rsidR="00A24BC8" w:rsidRDefault="00000000">
      <w:pPr>
        <w:pStyle w:val="Nivel3"/>
        <w:numPr>
          <w:ilvl w:val="2"/>
          <w:numId w:val="2"/>
        </w:numPr>
        <w:tabs>
          <w:tab w:val="left" w:pos="709"/>
        </w:tabs>
        <w:spacing w:before="0" w:after="0"/>
        <w:ind w:left="0" w:firstLine="0"/>
        <w:rPr>
          <w:rFonts w:asciiTheme="minorHAnsi" w:hAnsiTheme="minorHAnsi" w:cstheme="minorHAnsi"/>
          <w:color w:val="auto"/>
        </w:rPr>
      </w:pPr>
      <w:r>
        <w:rPr>
          <w:rFonts w:asciiTheme="minorHAnsi" w:hAnsiTheme="minorHAnsi" w:cstheme="minorHAnsi"/>
          <w:color w:val="auto"/>
        </w:rPr>
        <w:t>Cumpre as exigências de reserva de cargos para pessoa com deficiência e para reabilitado da Previdência Social, previstas no art. 93 da Lei 8.213/1991.</w:t>
      </w:r>
    </w:p>
    <w:p w14:paraId="160E848B" w14:textId="77777777" w:rsidR="00A24BC8" w:rsidRDefault="00000000">
      <w:pPr>
        <w:pStyle w:val="Nvel2-Red"/>
        <w:tabs>
          <w:tab w:val="left" w:pos="567"/>
        </w:tabs>
        <w:spacing w:before="0" w:after="0"/>
        <w:rPr>
          <w:rFonts w:asciiTheme="minorHAnsi" w:hAnsiTheme="minorHAnsi" w:cstheme="minorHAnsi"/>
          <w:i w:val="0"/>
          <w:color w:val="auto"/>
        </w:rPr>
      </w:pPr>
      <w:r>
        <w:rPr>
          <w:rFonts w:asciiTheme="minorHAnsi" w:hAnsiTheme="minorHAnsi" w:cstheme="minorHAnsi"/>
          <w:i w:val="0"/>
          <w:color w:val="auto"/>
        </w:rPr>
        <w:t>O licitante organizado em cooperativa deverá declarar, ainda, em campo próprio do sistema eletrônico, que cumpre os requisitos estabelecidos no artigo 16 da Lei nº 14.133/21.</w:t>
      </w:r>
    </w:p>
    <w:p w14:paraId="45FF7D05" w14:textId="77777777" w:rsidR="00A24BC8" w:rsidRDefault="00000000">
      <w:pPr>
        <w:pStyle w:val="Nvel2-Red"/>
        <w:tabs>
          <w:tab w:val="left" w:pos="567"/>
        </w:tabs>
        <w:spacing w:before="0" w:after="0"/>
        <w:rPr>
          <w:rFonts w:asciiTheme="minorHAnsi" w:hAnsiTheme="minorHAnsi" w:cstheme="minorHAnsi"/>
          <w:i w:val="0"/>
          <w:color w:val="auto"/>
        </w:rPr>
      </w:pPr>
      <w:bookmarkStart w:id="2" w:name="_Ref117000019"/>
      <w:r>
        <w:rPr>
          <w:rFonts w:asciiTheme="minorHAnsi" w:hAnsiTheme="minorHAnsi" w:cstheme="minorHAnsi"/>
          <w:i w:val="0"/>
          <w:color w:val="auto"/>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bookmarkEnd w:id="2"/>
    </w:p>
    <w:p w14:paraId="756C0F51" w14:textId="77777777" w:rsidR="00A24BC8" w:rsidRDefault="00000000">
      <w:pPr>
        <w:pStyle w:val="Nivel3"/>
        <w:numPr>
          <w:ilvl w:val="2"/>
          <w:numId w:val="2"/>
        </w:numPr>
        <w:tabs>
          <w:tab w:val="left" w:pos="567"/>
        </w:tabs>
        <w:spacing w:before="0" w:after="0"/>
        <w:ind w:left="0" w:firstLine="0"/>
        <w:rPr>
          <w:rFonts w:asciiTheme="minorHAnsi" w:hAnsiTheme="minorHAnsi" w:cstheme="minorHAnsi"/>
          <w:color w:val="auto"/>
        </w:rPr>
      </w:pPr>
      <w:r>
        <w:rPr>
          <w:rFonts w:asciiTheme="minorHAnsi" w:hAnsiTheme="minorHAnsi" w:cstheme="minorHAnsi"/>
          <w:color w:val="auto"/>
        </w:rPr>
        <w:t>No item exclusivo para participação de microempresas e empresas de pequeno porte, a assinalação do campo “nenhuma” impedirá o prosseguimento no certame, para aquele item;</w:t>
      </w:r>
    </w:p>
    <w:p w14:paraId="4D9482D9" w14:textId="77777777" w:rsidR="00A24BC8" w:rsidRDefault="00000000">
      <w:pPr>
        <w:pStyle w:val="Nivel3"/>
        <w:numPr>
          <w:ilvl w:val="2"/>
          <w:numId w:val="2"/>
        </w:numPr>
        <w:tabs>
          <w:tab w:val="left" w:pos="567"/>
        </w:tabs>
        <w:spacing w:before="0" w:after="0"/>
        <w:ind w:left="0" w:firstLine="0"/>
        <w:rPr>
          <w:rFonts w:asciiTheme="minorHAnsi" w:hAnsiTheme="minorHAnsi" w:cstheme="minorHAnsi"/>
          <w:color w:val="auto"/>
        </w:rPr>
      </w:pPr>
      <w:r>
        <w:rPr>
          <w:rFonts w:asciiTheme="minorHAnsi" w:hAnsiTheme="minorHAnsi" w:cstheme="minorHAnsi"/>
          <w:color w:val="auto"/>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556C9260" w14:textId="77777777" w:rsidR="00A24BC8" w:rsidRDefault="00000000">
      <w:pPr>
        <w:pStyle w:val="Nvel2-Red"/>
        <w:tabs>
          <w:tab w:val="left" w:pos="567"/>
        </w:tabs>
        <w:spacing w:before="0" w:after="0"/>
        <w:rPr>
          <w:rFonts w:asciiTheme="minorHAnsi" w:hAnsiTheme="minorHAnsi" w:cstheme="minorHAnsi"/>
          <w:i w:val="0"/>
          <w:color w:val="auto"/>
        </w:rPr>
      </w:pPr>
      <w:r>
        <w:rPr>
          <w:rFonts w:asciiTheme="minorHAnsi" w:hAnsiTheme="minorHAnsi" w:cstheme="minorHAnsi"/>
          <w:i w:val="0"/>
          <w:color w:val="auto"/>
        </w:rPr>
        <w:t>A falsidade da declaração de que tratam os itens 5.2 ao 5.4 sujeitará o licitante às sanções previstas na Lei Federal nº 14.133/21 e neste Edital.</w:t>
      </w:r>
    </w:p>
    <w:p w14:paraId="41385B05" w14:textId="77777777" w:rsidR="00A24BC8" w:rsidRDefault="00000000">
      <w:pPr>
        <w:pStyle w:val="Nvel2-Red"/>
        <w:tabs>
          <w:tab w:val="left" w:pos="567"/>
        </w:tabs>
        <w:spacing w:before="0" w:after="0"/>
        <w:rPr>
          <w:rFonts w:asciiTheme="minorHAnsi" w:hAnsiTheme="minorHAnsi" w:cstheme="minorHAnsi"/>
          <w:i w:val="0"/>
          <w:color w:val="auto"/>
        </w:rPr>
      </w:pPr>
      <w:r>
        <w:rPr>
          <w:rFonts w:asciiTheme="minorHAnsi" w:hAnsiTheme="minorHAnsi" w:cstheme="minorHAnsi"/>
          <w:i w:val="0"/>
          <w:color w:val="auto"/>
        </w:rPr>
        <w:t>Não haverá ordem de classificação na etapa de apresentação da proposta pelo licitante, o que ocorrerá somente após os procedimentos de abertura da sessão pública e da fase de envio de lances.</w:t>
      </w:r>
    </w:p>
    <w:p w14:paraId="2A08A91B" w14:textId="77777777" w:rsidR="00A24BC8" w:rsidRDefault="00000000">
      <w:pPr>
        <w:pStyle w:val="Nvel2-Red"/>
        <w:tabs>
          <w:tab w:val="left" w:pos="567"/>
        </w:tabs>
        <w:spacing w:before="0" w:after="0"/>
        <w:rPr>
          <w:rFonts w:asciiTheme="minorHAnsi" w:hAnsiTheme="minorHAnsi" w:cstheme="minorHAnsi"/>
          <w:i w:val="0"/>
          <w:color w:val="auto"/>
        </w:rPr>
      </w:pPr>
      <w:r>
        <w:rPr>
          <w:rFonts w:asciiTheme="minorHAnsi" w:hAnsiTheme="minorHAnsi" w:cstheme="minorHAnsi"/>
          <w:i w:val="0"/>
          <w:color w:val="auto"/>
        </w:rPr>
        <w:t>Serão disponibilizados para acesso público os documentos que compõem a proposta dos licitantes convocados para apresentação de propostas, a partir da fase de julgamento e aceitação das propostas.</w:t>
      </w:r>
    </w:p>
    <w:p w14:paraId="294C45EE" w14:textId="77777777" w:rsidR="00A24BC8" w:rsidRDefault="00000000">
      <w:pPr>
        <w:pStyle w:val="Nvel2-Red"/>
        <w:tabs>
          <w:tab w:val="left" w:pos="567"/>
        </w:tabs>
        <w:spacing w:before="0" w:after="0"/>
        <w:rPr>
          <w:rFonts w:asciiTheme="minorHAnsi" w:eastAsia="Times New Roman" w:hAnsiTheme="minorHAnsi" w:cstheme="minorHAnsi"/>
          <w:i w:val="0"/>
          <w:color w:val="auto"/>
        </w:rPr>
      </w:pPr>
      <w:r>
        <w:rPr>
          <w:rFonts w:asciiTheme="minorHAnsi" w:eastAsia="Times New Roman" w:hAnsiTheme="minorHAnsi" w:cstheme="minorHAnsi"/>
          <w:i w:val="0"/>
          <w:color w:val="auto"/>
        </w:rPr>
        <w:t xml:space="preserve">Caberá ao licitante interessado em participar da licitação </w:t>
      </w:r>
      <w:r>
        <w:rPr>
          <w:rFonts w:asciiTheme="minorHAnsi" w:hAnsiTheme="minorHAnsi" w:cstheme="minorHAnsi"/>
          <w:i w:val="0"/>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6E237C1F" w14:textId="77777777" w:rsidR="00A24BC8" w:rsidRDefault="00000000">
      <w:pPr>
        <w:pStyle w:val="Nvel2-Red"/>
        <w:tabs>
          <w:tab w:val="left" w:pos="567"/>
        </w:tabs>
        <w:spacing w:before="0" w:after="0"/>
        <w:rPr>
          <w:rFonts w:asciiTheme="minorHAnsi" w:hAnsiTheme="minorHAnsi" w:cstheme="minorHAnsi"/>
          <w:i w:val="0"/>
          <w:color w:val="auto"/>
        </w:rPr>
      </w:pPr>
      <w:r>
        <w:rPr>
          <w:rFonts w:asciiTheme="minorHAnsi" w:eastAsia="Times New Roman" w:hAnsiTheme="minorHAnsi" w:cstheme="minorHAnsi"/>
          <w:i w:val="0"/>
          <w:color w:val="auto"/>
        </w:rPr>
        <w:t xml:space="preserve">O licitante deverá </w:t>
      </w:r>
      <w:r>
        <w:rPr>
          <w:rFonts w:asciiTheme="minorHAnsi" w:hAnsiTheme="minorHAnsi" w:cstheme="minorHAnsi"/>
          <w:i w:val="0"/>
          <w:color w:val="auto"/>
        </w:rPr>
        <w:t>comunicar imediatamente ao provedor do sistema qualquer acontecimento que possa comprometer o sigilo ou a segurança, para providências.</w:t>
      </w:r>
    </w:p>
    <w:p w14:paraId="625DA819" w14:textId="77777777" w:rsidR="00A24BC8" w:rsidRDefault="00A24BC8">
      <w:pPr>
        <w:tabs>
          <w:tab w:val="left" w:pos="426"/>
          <w:tab w:val="left" w:pos="567"/>
        </w:tabs>
        <w:spacing w:after="0" w:line="276" w:lineRule="auto"/>
        <w:jc w:val="both"/>
        <w:rPr>
          <w:rFonts w:eastAsia="Arial" w:cstheme="minorHAnsi"/>
          <w:color w:val="000000"/>
          <w:sz w:val="20"/>
          <w:szCs w:val="20"/>
        </w:rPr>
      </w:pPr>
    </w:p>
    <w:p w14:paraId="3E06A438" w14:textId="77777777" w:rsidR="00A24BC8" w:rsidRDefault="00000000">
      <w:pPr>
        <w:pStyle w:val="PargrafodaLista"/>
        <w:numPr>
          <w:ilvl w:val="0"/>
          <w:numId w:val="2"/>
        </w:numPr>
        <w:pBdr>
          <w:top w:val="double" w:sz="4" w:space="1" w:color="000000"/>
          <w:bottom w:val="double" w:sz="4" w:space="1" w:color="000000"/>
        </w:pBdr>
        <w:tabs>
          <w:tab w:val="left" w:pos="426"/>
          <w:tab w:val="left" w:pos="567"/>
        </w:tabs>
        <w:spacing w:after="0" w:line="276" w:lineRule="auto"/>
        <w:ind w:left="0" w:firstLine="0"/>
        <w:jc w:val="center"/>
        <w:rPr>
          <w:rFonts w:eastAsia="Arial" w:cstheme="minorHAnsi"/>
          <w:color w:val="000000"/>
          <w:sz w:val="20"/>
          <w:szCs w:val="20"/>
        </w:rPr>
      </w:pPr>
      <w:r>
        <w:rPr>
          <w:rFonts w:eastAsia="Arial" w:cstheme="minorHAnsi"/>
          <w:b/>
          <w:sz w:val="20"/>
          <w:szCs w:val="20"/>
        </w:rPr>
        <w:t>DA PROPOSTA</w:t>
      </w:r>
    </w:p>
    <w:p w14:paraId="1FD6C9B8"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cstheme="minorHAnsi"/>
          <w:sz w:val="20"/>
          <w:szCs w:val="20"/>
        </w:rPr>
        <w:t>O licitante deverá enviar sua proposta mediante o preenchimento, no sistema eletrônico, dos seguintes campos:</w:t>
      </w:r>
    </w:p>
    <w:p w14:paraId="0E05555D"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Especificação detalhada dos serviços conforme objeto do Edital;</w:t>
      </w:r>
    </w:p>
    <w:p w14:paraId="7DA88921"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Preços unitários e totais, em moeda nacional, com no máximo duas casas decimais;</w:t>
      </w:r>
    </w:p>
    <w:p w14:paraId="45A1A79B"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Unidade de medida e quantitativo de cada item, conforme Termo de Referência.</w:t>
      </w:r>
    </w:p>
    <w:p w14:paraId="65A7BF72" w14:textId="77777777" w:rsidR="00A24BC8" w:rsidRDefault="00000000">
      <w:pPr>
        <w:pStyle w:val="Nvel2-Red"/>
        <w:tabs>
          <w:tab w:val="left" w:pos="567"/>
        </w:tabs>
        <w:spacing w:before="0" w:after="0"/>
        <w:rPr>
          <w:rFonts w:asciiTheme="minorHAnsi" w:eastAsia="Arial" w:hAnsiTheme="minorHAnsi" w:cstheme="minorHAnsi"/>
          <w:i w:val="0"/>
          <w:color w:val="auto"/>
        </w:rPr>
      </w:pPr>
      <w:r>
        <w:rPr>
          <w:rFonts w:asciiTheme="minorHAnsi" w:hAnsiTheme="minorHAnsi" w:cstheme="minorHAnsi"/>
          <w:i w:val="0"/>
          <w:color w:val="auto"/>
        </w:rPr>
        <w:t>O licitante interessado poderá utilizar filtros de busca e selecionar o lote/item de interesse e, posteriormente, preencher os campos exigidos no sistema e finalizar no comando “enviar proposta”.</w:t>
      </w:r>
    </w:p>
    <w:p w14:paraId="6F6865F5" w14:textId="77777777" w:rsidR="00A24BC8" w:rsidRDefault="00000000">
      <w:pPr>
        <w:pStyle w:val="Nvel2-Red"/>
        <w:tabs>
          <w:tab w:val="left" w:pos="567"/>
        </w:tabs>
        <w:spacing w:before="0" w:after="0"/>
        <w:rPr>
          <w:rFonts w:asciiTheme="minorHAnsi" w:eastAsia="Arial" w:hAnsiTheme="minorHAnsi" w:cstheme="minorHAnsi"/>
          <w:i w:val="0"/>
          <w:color w:val="auto"/>
        </w:rPr>
      </w:pPr>
      <w:r>
        <w:rPr>
          <w:rFonts w:asciiTheme="minorHAnsi" w:hAnsiTheme="minorHAnsi" w:cstheme="minorHAnsi"/>
          <w:i w:val="0"/>
          <w:color w:val="auto"/>
        </w:rPr>
        <w:t>O licitante deverá enviar sua proposta mediante o preenchimento das informações exigidas no sistema, após prévio cadastro.</w:t>
      </w:r>
    </w:p>
    <w:p w14:paraId="131C5747"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color w:val="000000"/>
          <w:sz w:val="20"/>
          <w:szCs w:val="20"/>
        </w:rPr>
      </w:pPr>
      <w:r>
        <w:rPr>
          <w:rFonts w:eastAsia="Arial" w:cstheme="minorHAnsi"/>
          <w:sz w:val="20"/>
          <w:szCs w:val="20"/>
        </w:rPr>
        <w:t>A simples participação da licitante concorrente neste certame implica que:</w:t>
      </w:r>
    </w:p>
    <w:p w14:paraId="414CE83B"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eastAsia="Arial" w:cstheme="minorHAnsi"/>
          <w:sz w:val="20"/>
          <w:szCs w:val="20"/>
        </w:rPr>
        <w:t>Foram aceitas todas as condições estabelecidas nesta Concorrência;</w:t>
      </w:r>
    </w:p>
    <w:p w14:paraId="3E75E411" w14:textId="77777777" w:rsidR="00A24BC8" w:rsidRDefault="00000000">
      <w:pPr>
        <w:pStyle w:val="PargrafodaLista"/>
        <w:numPr>
          <w:ilvl w:val="2"/>
          <w:numId w:val="2"/>
        </w:numPr>
        <w:tabs>
          <w:tab w:val="left" w:pos="709"/>
        </w:tabs>
        <w:spacing w:after="0" w:line="276" w:lineRule="auto"/>
        <w:ind w:left="0" w:firstLine="0"/>
        <w:jc w:val="both"/>
        <w:rPr>
          <w:rFonts w:cstheme="minorHAnsi"/>
          <w:sz w:val="20"/>
          <w:szCs w:val="20"/>
        </w:rPr>
      </w:pPr>
      <w:r>
        <w:rPr>
          <w:rFonts w:eastAsia="Arial" w:cstheme="minorHAnsi"/>
          <w:sz w:val="20"/>
          <w:szCs w:val="20"/>
        </w:rPr>
        <w:t>A apresentação das propostas implica obrigatoriedade</w:t>
      </w:r>
      <w:r>
        <w:rPr>
          <w:rFonts w:cstheme="minorHAnsi"/>
          <w:sz w:val="20"/>
          <w:szCs w:val="20"/>
        </w:rPr>
        <w:t xml:space="preserve"> do cumprimento das disposições nelas contidas, em conformidade com o que dispõe o Termo de Referência, assumindo o proponente o compromisso de executar o objeto licitado nos seus termos, bem como de fornecer os materiais, equipamentos, ferramentas </w:t>
      </w:r>
      <w:r>
        <w:rPr>
          <w:rFonts w:cstheme="minorHAnsi"/>
          <w:sz w:val="20"/>
          <w:szCs w:val="20"/>
        </w:rPr>
        <w:lastRenderedPageBreak/>
        <w:t>e utensílios necessários, em quantidades e qualidades adequadas à perfeita execução contratual, promovendo, quando requerido, sua substituição.</w:t>
      </w:r>
    </w:p>
    <w:p w14:paraId="4BBB48B3"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eastAsia="Arial" w:cstheme="minorHAnsi"/>
          <w:sz w:val="20"/>
          <w:szCs w:val="20"/>
        </w:rPr>
        <w:t>Compromete-se a executar o objeto desta licitação em total conformidade com as especificações deste Edital.</w:t>
      </w:r>
    </w:p>
    <w:p w14:paraId="6AE0E3C6"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No preço estão computadas todas as despesas administrativas, tais como salários e encargos sociais, de acordo com a legislação trabalhista, seguros, fretes, taxas, impostos e demais encargos incidentes;</w:t>
      </w:r>
    </w:p>
    <w:p w14:paraId="508F2095" w14:textId="77777777" w:rsidR="00A24BC8" w:rsidRDefault="00000000">
      <w:pPr>
        <w:pStyle w:val="Nvel2-Red"/>
        <w:tabs>
          <w:tab w:val="left" w:pos="567"/>
        </w:tabs>
        <w:spacing w:before="0" w:after="0"/>
        <w:rPr>
          <w:rFonts w:asciiTheme="minorHAnsi" w:eastAsia="Arial" w:hAnsiTheme="minorHAnsi" w:cstheme="minorHAnsi"/>
          <w:i w:val="0"/>
          <w:color w:val="auto"/>
        </w:rPr>
      </w:pPr>
      <w:r>
        <w:rPr>
          <w:rFonts w:asciiTheme="minorHAnsi" w:eastAsia="Arial" w:hAnsiTheme="minorHAnsi" w:cstheme="minorHAnsi"/>
          <w:i w:val="0"/>
          <w:color w:val="auto"/>
        </w:rPr>
        <w:t>O prazo de validade da proposta é de 90 (noventa) dias, contados da data de julgamento do certame.</w:t>
      </w:r>
    </w:p>
    <w:p w14:paraId="1DE1E57F"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7E2E0C27" w14:textId="77777777" w:rsidR="00A24BC8" w:rsidRDefault="00000000">
      <w:pPr>
        <w:pStyle w:val="PargrafodaLista"/>
        <w:numPr>
          <w:ilvl w:val="2"/>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A prorrogação da validade das propostas, caso solicitada, nos termos do subitem anterior, dependerá do consentimento do licitante, sendo liberado do compromisso em caso de recusa.</w:t>
      </w:r>
    </w:p>
    <w:p w14:paraId="47953E43"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43826130"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 licitante poderá apresentar proposta para um ou para ambos os itens, observada a exclusividade do item 2 para microempresas e empresas de pequeno porte, devendo a proposta e os lances referirem-se à integralidade do quantitativo do item, não se admitindo propostas para execução parcial do quantitativo previsto.</w:t>
      </w:r>
    </w:p>
    <w:p w14:paraId="7BD747E6"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 Município de Braúnas/MG efetuará as retenções relativas aos tributos federais, estaduais e municipais, nos termos da legislação vigente.</w:t>
      </w:r>
    </w:p>
    <w:p w14:paraId="0CEE3E1D" w14:textId="77777777" w:rsidR="00A24BC8" w:rsidRDefault="00000000">
      <w:pPr>
        <w:pStyle w:val="PargrafodaLista"/>
        <w:numPr>
          <w:ilvl w:val="2"/>
          <w:numId w:val="2"/>
        </w:numPr>
        <w:tabs>
          <w:tab w:val="left" w:pos="567"/>
        </w:tabs>
        <w:spacing w:after="0" w:line="276" w:lineRule="auto"/>
        <w:ind w:left="0" w:firstLine="0"/>
        <w:jc w:val="both"/>
        <w:rPr>
          <w:rFonts w:cstheme="minorHAnsi"/>
          <w:sz w:val="20"/>
          <w:szCs w:val="20"/>
        </w:rPr>
      </w:pPr>
      <w:r>
        <w:rPr>
          <w:rFonts w:cstheme="minorHAnsi"/>
          <w:sz w:val="20"/>
          <w:szCs w:val="20"/>
        </w:rPr>
        <w:t>Se o regime tributário da empresa implicar o recolhimento de tributos em percentuais variáveis, a cotação adequada será a que corresponde à média dos efetivos recolhimentos da empresa nos últimos doze meses</w:t>
      </w:r>
    </w:p>
    <w:p w14:paraId="2AD1A63E"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Será desclassificada a proposta comercial que:</w:t>
      </w:r>
    </w:p>
    <w:p w14:paraId="47E36BD8"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eastAsia="Arial" w:cstheme="minorHAnsi"/>
          <w:sz w:val="20"/>
          <w:szCs w:val="20"/>
        </w:rPr>
        <w:t>Não se refira à integralidade do quantitativo do item cotado;</w:t>
      </w:r>
    </w:p>
    <w:p w14:paraId="7AAD16B5"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eastAsia="Arial" w:cstheme="minorHAnsi"/>
          <w:sz w:val="20"/>
          <w:szCs w:val="20"/>
        </w:rPr>
        <w:t>Não atenda às exigências estabelecidas neste Edital ou em diligência;</w:t>
      </w:r>
    </w:p>
    <w:p w14:paraId="5D4D0467"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 preço deverá ser cotado considerando-se a execução do objeto nas localidades do Município de Braúnas/MG indicadas pela Administração, incluídos os custos de mobilização e desmobilização, transporte, deslocamento e hospedagem da equipe técnica, materiais, equipamentos e demais despesas necessárias, conforme o Termo de Referência.</w:t>
      </w:r>
    </w:p>
    <w:p w14:paraId="6EAEDDEC" w14:textId="77777777" w:rsidR="00A24BC8" w:rsidRDefault="00A24BC8">
      <w:pPr>
        <w:tabs>
          <w:tab w:val="left" w:pos="426"/>
          <w:tab w:val="left" w:pos="567"/>
        </w:tabs>
        <w:spacing w:after="0" w:line="276" w:lineRule="auto"/>
        <w:jc w:val="both"/>
        <w:rPr>
          <w:rFonts w:eastAsia="Arial" w:cstheme="minorHAnsi"/>
          <w:sz w:val="20"/>
          <w:szCs w:val="20"/>
        </w:rPr>
      </w:pPr>
    </w:p>
    <w:p w14:paraId="4584A643" w14:textId="77777777" w:rsidR="00A24BC8" w:rsidRDefault="00000000">
      <w:pPr>
        <w:pStyle w:val="PargrafodaLista"/>
        <w:numPr>
          <w:ilvl w:val="0"/>
          <w:numId w:val="2"/>
        </w:numPr>
        <w:pBdr>
          <w:top w:val="double" w:sz="4" w:space="1" w:color="000000"/>
          <w:bottom w:val="double" w:sz="4" w:space="1" w:color="000000"/>
        </w:pBdr>
        <w:tabs>
          <w:tab w:val="left" w:pos="426"/>
          <w:tab w:val="left" w:pos="567"/>
        </w:tabs>
        <w:spacing w:after="0" w:line="276" w:lineRule="auto"/>
        <w:ind w:left="0" w:firstLine="0"/>
        <w:jc w:val="center"/>
        <w:rPr>
          <w:rFonts w:eastAsia="Arial" w:cstheme="minorHAnsi"/>
          <w:sz w:val="20"/>
          <w:szCs w:val="20"/>
        </w:rPr>
      </w:pPr>
      <w:r>
        <w:rPr>
          <w:rFonts w:eastAsia="Arial" w:cstheme="minorHAnsi"/>
          <w:b/>
          <w:sz w:val="20"/>
          <w:szCs w:val="20"/>
        </w:rPr>
        <w:t>DO JULGAMENTO DAS PROPOSTAS E FORMULAÇÃO DE LANCES.</w:t>
      </w:r>
    </w:p>
    <w:p w14:paraId="0CEB382D"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cstheme="minorHAnsi"/>
          <w:sz w:val="20"/>
          <w:szCs w:val="20"/>
        </w:rPr>
        <w:t>A abertura da presente licitação dar-se-á automaticamente em sessão pública, por meio de sistema eletrônico, na data, horário e local indicados neste Edital, na qual o Agente de Contratação</w:t>
      </w:r>
      <w:r>
        <w:rPr>
          <w:rFonts w:eastAsia="Arial" w:cstheme="minorHAnsi"/>
          <w:sz w:val="20"/>
          <w:szCs w:val="20"/>
        </w:rPr>
        <w:t xml:space="preserve"> primeiramente verificará a conformidade destas com os requisitos formais e materiais do Edital e o atendimento a todas as especificações e condições estabelecidas, sendo imediatamente desclassificadas aquelas que estiverem em desacordo e classificadas as que estiverem de acordo.</w:t>
      </w:r>
    </w:p>
    <w:p w14:paraId="36D6D60A"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cstheme="minorHAnsi"/>
          <w:sz w:val="20"/>
          <w:szCs w:val="20"/>
        </w:rPr>
        <w:t>Os licitantes poderão retirar ou substituir a proposta anteriormente inserida no sistema, até a abertura da sessão pública.</w:t>
      </w:r>
    </w:p>
    <w:p w14:paraId="6ADE003E" w14:textId="77777777" w:rsidR="00A24BC8" w:rsidRDefault="00000000">
      <w:pPr>
        <w:pStyle w:val="Nvel2-Red"/>
        <w:tabs>
          <w:tab w:val="left" w:pos="567"/>
        </w:tabs>
        <w:spacing w:before="0" w:after="0"/>
        <w:rPr>
          <w:rFonts w:asciiTheme="minorHAnsi" w:hAnsiTheme="minorHAnsi" w:cstheme="minorHAnsi"/>
          <w:i w:val="0"/>
          <w:color w:val="auto"/>
        </w:rPr>
      </w:pPr>
      <w:r>
        <w:rPr>
          <w:rFonts w:asciiTheme="minorHAnsi" w:hAnsiTheme="minorHAnsi" w:cstheme="minorHAnsi"/>
          <w:b/>
          <w:i w:val="0"/>
          <w:color w:val="auto"/>
        </w:rPr>
        <w:t>SERÁ DESCLASSIFICADA A PROPOSTA QUE IDENTIFIQUE O LICITANTE</w:t>
      </w:r>
      <w:r>
        <w:rPr>
          <w:rFonts w:asciiTheme="minorHAnsi" w:hAnsiTheme="minorHAnsi" w:cstheme="minorHAnsi"/>
          <w:i w:val="0"/>
          <w:color w:val="auto"/>
        </w:rPr>
        <w:t>.</w:t>
      </w:r>
    </w:p>
    <w:p w14:paraId="61BC36B8" w14:textId="77777777" w:rsidR="00A24BC8" w:rsidRDefault="00000000">
      <w:pPr>
        <w:pStyle w:val="Nvel2-Red"/>
        <w:numPr>
          <w:ilvl w:val="2"/>
          <w:numId w:val="2"/>
        </w:numPr>
        <w:tabs>
          <w:tab w:val="left" w:pos="709"/>
        </w:tabs>
        <w:spacing w:before="0" w:after="0"/>
        <w:ind w:left="0" w:firstLine="0"/>
        <w:rPr>
          <w:rFonts w:asciiTheme="minorHAnsi" w:hAnsiTheme="minorHAnsi" w:cstheme="minorHAnsi"/>
          <w:i w:val="0"/>
          <w:color w:val="auto"/>
        </w:rPr>
      </w:pPr>
      <w:r>
        <w:rPr>
          <w:rFonts w:asciiTheme="minorHAnsi" w:hAnsiTheme="minorHAnsi" w:cstheme="minorHAnsi"/>
          <w:i w:val="0"/>
          <w:color w:val="auto"/>
        </w:rPr>
        <w:t>A desclassificação será sempre fundamentada e registrada no sistema, com acompanhamento em tempo real por todos os participantes.</w:t>
      </w:r>
    </w:p>
    <w:p w14:paraId="0C8C15C7" w14:textId="77777777" w:rsidR="00A24BC8" w:rsidRDefault="00000000">
      <w:pPr>
        <w:pStyle w:val="Nvel2-Red"/>
        <w:numPr>
          <w:ilvl w:val="2"/>
          <w:numId w:val="2"/>
        </w:numPr>
        <w:tabs>
          <w:tab w:val="left" w:pos="709"/>
        </w:tabs>
        <w:spacing w:before="0" w:after="0"/>
        <w:ind w:left="0" w:firstLine="0"/>
        <w:rPr>
          <w:rFonts w:asciiTheme="minorHAnsi" w:hAnsiTheme="minorHAnsi" w:cstheme="minorHAnsi"/>
          <w:i w:val="0"/>
          <w:color w:val="auto"/>
        </w:rPr>
      </w:pPr>
      <w:r>
        <w:rPr>
          <w:rFonts w:asciiTheme="minorHAnsi" w:hAnsiTheme="minorHAnsi" w:cstheme="minorHAnsi"/>
          <w:i w:val="0"/>
          <w:color w:val="auto"/>
        </w:rPr>
        <w:t>A não desclassificação da proposta não impede o seu julgamento definitivo em sentido contrário, levado a efeito na fase de aceitação.</w:t>
      </w:r>
    </w:p>
    <w:p w14:paraId="752C1A1A" w14:textId="77777777" w:rsidR="00A24BC8" w:rsidRDefault="00000000">
      <w:pPr>
        <w:pStyle w:val="Nvel2-Red"/>
        <w:tabs>
          <w:tab w:val="left" w:pos="426"/>
        </w:tabs>
        <w:spacing w:before="0" w:after="0"/>
        <w:rPr>
          <w:rFonts w:asciiTheme="minorHAnsi" w:hAnsiTheme="minorHAnsi" w:cstheme="minorHAnsi"/>
          <w:i w:val="0"/>
          <w:color w:val="auto"/>
        </w:rPr>
      </w:pPr>
      <w:r>
        <w:rPr>
          <w:rFonts w:asciiTheme="minorHAnsi" w:hAnsiTheme="minorHAnsi" w:cstheme="minorHAnsi"/>
          <w:i w:val="0"/>
          <w:color w:val="auto"/>
        </w:rPr>
        <w:t>O sistema ordenará automaticamente as propostas classificadas, sendo que somente estas participarão da fase de lances.</w:t>
      </w:r>
    </w:p>
    <w:p w14:paraId="37F25B18" w14:textId="77777777" w:rsidR="00A24BC8" w:rsidRDefault="00000000">
      <w:pPr>
        <w:pStyle w:val="Nvel2-Red"/>
        <w:tabs>
          <w:tab w:val="left" w:pos="426"/>
        </w:tabs>
        <w:spacing w:before="0" w:after="0"/>
        <w:rPr>
          <w:rFonts w:asciiTheme="minorHAnsi" w:hAnsiTheme="minorHAnsi" w:cstheme="minorHAnsi"/>
          <w:i w:val="0"/>
          <w:color w:val="auto"/>
        </w:rPr>
      </w:pPr>
      <w:r>
        <w:rPr>
          <w:rFonts w:asciiTheme="minorHAnsi" w:hAnsiTheme="minorHAnsi" w:cstheme="minorHAnsi"/>
          <w:i w:val="0"/>
          <w:color w:val="auto"/>
        </w:rPr>
        <w:lastRenderedPageBreak/>
        <w:t>O sistema disponibilizará campo próprio para troca de mensagens entre o Agente de Contratação e os licitantes.</w:t>
      </w:r>
    </w:p>
    <w:p w14:paraId="679D871A" w14:textId="77777777" w:rsidR="00A24BC8" w:rsidRDefault="00000000">
      <w:pPr>
        <w:pStyle w:val="Nvel2-Red"/>
        <w:tabs>
          <w:tab w:val="left" w:pos="426"/>
        </w:tabs>
        <w:spacing w:before="0" w:after="0"/>
        <w:rPr>
          <w:rFonts w:asciiTheme="minorHAnsi" w:hAnsiTheme="minorHAnsi" w:cstheme="minorHAnsi"/>
          <w:i w:val="0"/>
          <w:color w:val="auto"/>
        </w:rPr>
      </w:pPr>
      <w:r>
        <w:rPr>
          <w:rFonts w:asciiTheme="minorHAnsi" w:hAnsiTheme="minorHAnsi" w:cstheme="minorHAnsi"/>
          <w:i w:val="0"/>
          <w:color w:val="auto"/>
        </w:rPr>
        <w:t>Iniciada a etapa competitiva, os licitantes deverão encaminhar lances exclusivamente por meio de sistema eletrônico, sendo imediatamente informados do seu recebimento e do valor consignado no registro.</w:t>
      </w:r>
    </w:p>
    <w:p w14:paraId="2154D30E" w14:textId="77777777" w:rsidR="00A24BC8" w:rsidRDefault="00000000">
      <w:pPr>
        <w:pStyle w:val="Nvel2-Red"/>
        <w:tabs>
          <w:tab w:val="left" w:pos="426"/>
        </w:tabs>
        <w:spacing w:before="0" w:after="0"/>
        <w:rPr>
          <w:rFonts w:asciiTheme="minorHAnsi" w:hAnsiTheme="minorHAnsi" w:cstheme="minorHAnsi"/>
          <w:i w:val="0"/>
          <w:color w:val="auto"/>
        </w:rPr>
      </w:pPr>
      <w:r>
        <w:rPr>
          <w:rFonts w:asciiTheme="minorHAnsi" w:hAnsiTheme="minorHAnsi" w:cstheme="minorHAnsi"/>
          <w:i w:val="0"/>
          <w:color w:val="auto"/>
        </w:rPr>
        <w:t>Os licitantes poderão oferecer lances sucessivos, observando o horário fixado para abertura da sessão e as regras estabelecidas no Edital.</w:t>
      </w:r>
    </w:p>
    <w:p w14:paraId="4E31750F" w14:textId="77777777" w:rsidR="00A24BC8" w:rsidRDefault="00000000">
      <w:pPr>
        <w:pStyle w:val="Nvel2-Red"/>
        <w:tabs>
          <w:tab w:val="left" w:pos="426"/>
        </w:tabs>
        <w:spacing w:before="0" w:after="0"/>
        <w:rPr>
          <w:rFonts w:asciiTheme="minorHAnsi" w:hAnsiTheme="minorHAnsi" w:cstheme="minorHAnsi"/>
          <w:i w:val="0"/>
          <w:color w:val="auto"/>
        </w:rPr>
      </w:pPr>
      <w:r>
        <w:rPr>
          <w:rFonts w:asciiTheme="minorHAnsi" w:hAnsiTheme="minorHAnsi" w:cstheme="minorHAnsi"/>
          <w:i w:val="0"/>
          <w:color w:val="auto"/>
        </w:rPr>
        <w:t xml:space="preserve">O licitante somente poderá oferecer lance de valor inferior ao último por ele ofertado e registrado pelo sistema. </w:t>
      </w:r>
    </w:p>
    <w:p w14:paraId="5A64AA66" w14:textId="77777777" w:rsidR="00A24BC8" w:rsidRDefault="00000000">
      <w:pPr>
        <w:pStyle w:val="Nvel2-Red"/>
        <w:tabs>
          <w:tab w:val="left" w:pos="567"/>
        </w:tabs>
        <w:spacing w:before="0" w:after="0"/>
        <w:rPr>
          <w:rFonts w:asciiTheme="minorHAnsi" w:hAnsiTheme="minorHAnsi" w:cstheme="minorHAnsi"/>
          <w:i w:val="0"/>
          <w:iCs w:val="0"/>
          <w:color w:val="auto"/>
        </w:rPr>
      </w:pPr>
      <w:r>
        <w:rPr>
          <w:rFonts w:asciiTheme="minorHAnsi" w:hAnsiTheme="minorHAnsi" w:cstheme="minorHAnsi"/>
          <w:i w:val="0"/>
          <w:iCs w:val="0"/>
          <w:color w:val="auto"/>
        </w:rPr>
        <w:t>O procedimento seguirá de acordo com o modo de disputa adotado no preambulo deste edital:</w:t>
      </w:r>
    </w:p>
    <w:p w14:paraId="62E9DEBF" w14:textId="77777777" w:rsidR="00A24BC8" w:rsidRDefault="00000000">
      <w:pPr>
        <w:pStyle w:val="Nivel3"/>
        <w:numPr>
          <w:ilvl w:val="2"/>
          <w:numId w:val="2"/>
        </w:numPr>
        <w:spacing w:before="0" w:after="0"/>
        <w:ind w:left="0" w:firstLine="0"/>
        <w:rPr>
          <w:rFonts w:asciiTheme="minorHAnsi" w:hAnsiTheme="minorHAnsi" w:cstheme="minorHAnsi"/>
        </w:rPr>
      </w:pPr>
      <w:r>
        <w:rPr>
          <w:rFonts w:asciiTheme="minorHAnsi" w:hAnsiTheme="minorHAnsi" w:cstheme="minorHAnsi"/>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1134178" w14:textId="77777777" w:rsidR="00A24BC8" w:rsidRDefault="00000000">
      <w:pPr>
        <w:pStyle w:val="Nivel3"/>
        <w:numPr>
          <w:ilvl w:val="2"/>
          <w:numId w:val="2"/>
        </w:numPr>
        <w:spacing w:before="0" w:after="0"/>
        <w:ind w:left="0" w:firstLine="0"/>
        <w:rPr>
          <w:rFonts w:asciiTheme="minorHAnsi" w:hAnsiTheme="minorHAnsi" w:cstheme="minorHAnsi"/>
        </w:rPr>
      </w:pPr>
      <w:r>
        <w:rPr>
          <w:rFonts w:asciiTheme="minorHAnsi" w:hAnsiTheme="minorHAnsi" w:cstheme="minorHAnsi"/>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AC36AA5" w14:textId="77777777" w:rsidR="00A24BC8" w:rsidRDefault="00000000">
      <w:pPr>
        <w:pStyle w:val="Nivel3"/>
        <w:numPr>
          <w:ilvl w:val="2"/>
          <w:numId w:val="2"/>
        </w:numPr>
        <w:spacing w:before="0" w:after="0"/>
        <w:ind w:left="0" w:firstLine="0"/>
        <w:rPr>
          <w:rFonts w:asciiTheme="minorHAnsi" w:hAnsiTheme="minorHAnsi" w:cstheme="minorHAnsi"/>
        </w:rPr>
      </w:pPr>
      <w:r>
        <w:rPr>
          <w:rFonts w:asciiTheme="minorHAnsi" w:hAnsiTheme="minorHAnsi" w:cstheme="minorHAnsi"/>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5DEEB72" w14:textId="77777777" w:rsidR="00A24BC8" w:rsidRDefault="00000000">
      <w:pPr>
        <w:pStyle w:val="PargrafodaLista"/>
        <w:numPr>
          <w:ilvl w:val="1"/>
          <w:numId w:val="2"/>
        </w:numPr>
        <w:tabs>
          <w:tab w:val="left" w:pos="426"/>
        </w:tabs>
        <w:spacing w:after="0" w:line="276" w:lineRule="auto"/>
        <w:ind w:left="0" w:firstLine="0"/>
        <w:jc w:val="both"/>
        <w:rPr>
          <w:rFonts w:eastAsia="Arial" w:cstheme="minorHAnsi"/>
          <w:sz w:val="20"/>
          <w:szCs w:val="20"/>
        </w:rPr>
      </w:pPr>
      <w:r>
        <w:rPr>
          <w:rFonts w:eastAsia="Arial" w:cstheme="minorHAnsi"/>
          <w:sz w:val="20"/>
          <w:szCs w:val="20"/>
        </w:rPr>
        <w:t>A desistência da proponente em ofertar lances, quando convocada pelo Agente de Contratação, implicará a exclusão da disputa, restando sua última oferta registrada para fins de classificação definitiva.</w:t>
      </w:r>
    </w:p>
    <w:p w14:paraId="63FB5465" w14:textId="77777777" w:rsidR="00A24BC8" w:rsidRDefault="00000000">
      <w:pPr>
        <w:pStyle w:val="Nvel2-Red"/>
        <w:tabs>
          <w:tab w:val="left" w:pos="426"/>
        </w:tabs>
        <w:spacing w:before="0" w:after="0"/>
        <w:rPr>
          <w:rFonts w:asciiTheme="minorHAnsi" w:hAnsiTheme="minorHAnsi" w:cstheme="minorHAnsi"/>
          <w:i w:val="0"/>
          <w:color w:val="auto"/>
        </w:rPr>
      </w:pPr>
      <w:r>
        <w:rPr>
          <w:rFonts w:asciiTheme="minorHAnsi" w:hAnsiTheme="minorHAnsi" w:cstheme="minorHAnsi"/>
          <w:i w:val="0"/>
          <w:color w:val="auto"/>
        </w:rPr>
        <w:t xml:space="preserve">O intervalo mínimo de diferença de valores ou percentuais entre os lances, que incidirá tanto em relação aos lances intermediários quanto em relação à proposta que cobrir a melhor oferta, deverá obedecer ao intervalo mínimo de </w:t>
      </w:r>
      <w:r>
        <w:rPr>
          <w:rFonts w:asciiTheme="minorHAnsi" w:hAnsiTheme="minorHAnsi" w:cstheme="minorHAnsi"/>
          <w:i w:val="0"/>
        </w:rPr>
        <w:t>1% (um por cento).</w:t>
      </w:r>
    </w:p>
    <w:p w14:paraId="3BE19AAE" w14:textId="77777777" w:rsidR="00A24BC8" w:rsidRDefault="00000000">
      <w:pPr>
        <w:pStyle w:val="Nvel2-Red"/>
        <w:numPr>
          <w:ilvl w:val="2"/>
          <w:numId w:val="2"/>
        </w:numPr>
        <w:tabs>
          <w:tab w:val="left" w:pos="567"/>
        </w:tabs>
        <w:spacing w:before="0" w:after="0"/>
        <w:ind w:left="0" w:firstLine="0"/>
        <w:rPr>
          <w:rFonts w:asciiTheme="minorHAnsi" w:hAnsiTheme="minorHAnsi" w:cstheme="minorHAnsi"/>
          <w:i w:val="0"/>
          <w:color w:val="auto"/>
        </w:rPr>
      </w:pPr>
      <w:r>
        <w:rPr>
          <w:rFonts w:asciiTheme="minorHAnsi" w:hAnsiTheme="minorHAnsi" w:cstheme="minorHAnsi"/>
          <w:i w:val="0"/>
          <w:color w:val="auto"/>
        </w:rPr>
        <w:t>Excepcionalmente, o Agente de Contratação poderá, conforme o caso, vislumbrada a vantajosidade para a Administração, alterar o intervalo mínimo de lances da disputa, dispensando o intervalo em porcentagem e adotando o critério de menor preço.</w:t>
      </w:r>
    </w:p>
    <w:p w14:paraId="58F7E5F1" w14:textId="77777777" w:rsidR="00A24BC8" w:rsidRDefault="00000000">
      <w:pPr>
        <w:pStyle w:val="Nvel2-Red"/>
        <w:spacing w:before="0" w:after="0"/>
        <w:rPr>
          <w:rFonts w:asciiTheme="minorHAnsi" w:hAnsiTheme="minorHAnsi" w:cstheme="minorHAnsi"/>
          <w:i w:val="0"/>
          <w:color w:val="auto"/>
        </w:rPr>
      </w:pPr>
      <w:r>
        <w:rPr>
          <w:rFonts w:asciiTheme="minorHAnsi" w:hAnsiTheme="minorHAnsi" w:cstheme="minorHAnsi"/>
          <w:i w:val="0"/>
          <w:color w:val="auto"/>
        </w:rPr>
        <w:t>O licitante poderá, uma única vez, excluir seu último lance ofertado, no intervalo previsto pelo sistema, na hipótese de lance inconsistente, inexequível ou mero erro material.</w:t>
      </w:r>
    </w:p>
    <w:p w14:paraId="393D3B7F" w14:textId="77777777" w:rsidR="00A24BC8" w:rsidRDefault="00000000">
      <w:pPr>
        <w:pStyle w:val="Nvel2-Red"/>
        <w:spacing w:before="0" w:after="0"/>
        <w:rPr>
          <w:rFonts w:asciiTheme="minorHAnsi" w:hAnsiTheme="minorHAnsi" w:cstheme="minorHAnsi"/>
          <w:i w:val="0"/>
          <w:color w:val="auto"/>
        </w:rPr>
      </w:pPr>
      <w:r>
        <w:rPr>
          <w:rFonts w:asciiTheme="minorHAnsi" w:hAnsiTheme="minorHAnsi" w:cstheme="minorHAnsi"/>
          <w:i w:val="0"/>
          <w:color w:val="auto"/>
        </w:rPr>
        <w:t xml:space="preserve">Não serão aceitos dois ou mais lances de mesmo valor, prevalecendo aquele que for recebido e registrado em primeiro lugar. </w:t>
      </w:r>
    </w:p>
    <w:p w14:paraId="7D205505" w14:textId="77777777" w:rsidR="00A24BC8" w:rsidRDefault="00000000">
      <w:pPr>
        <w:pStyle w:val="Nvel2-Red"/>
        <w:spacing w:before="0" w:after="0"/>
        <w:rPr>
          <w:rFonts w:asciiTheme="minorHAnsi" w:hAnsiTheme="minorHAnsi" w:cstheme="minorHAnsi"/>
          <w:i w:val="0"/>
          <w:color w:val="auto"/>
        </w:rPr>
      </w:pPr>
      <w:r>
        <w:rPr>
          <w:rFonts w:asciiTheme="minorHAnsi" w:hAnsiTheme="minorHAnsi" w:cstheme="minorHAnsi"/>
          <w:i w:val="0"/>
          <w:color w:val="auto"/>
        </w:rPr>
        <w:t xml:space="preserve">Durante o transcurso da sessão pública, os licitantes serão informados, em tempo real, do valor do menor lance registrado, vedada a identificação do licitante. </w:t>
      </w:r>
    </w:p>
    <w:p w14:paraId="5C6A9182" w14:textId="77777777" w:rsidR="00A24BC8" w:rsidRDefault="00000000">
      <w:pPr>
        <w:pStyle w:val="Nvel2-Red"/>
        <w:spacing w:before="0" w:after="0"/>
        <w:rPr>
          <w:rFonts w:asciiTheme="minorHAnsi" w:hAnsiTheme="minorHAnsi" w:cstheme="minorHAnsi"/>
          <w:i w:val="0"/>
          <w:color w:val="auto"/>
        </w:rPr>
      </w:pPr>
      <w:r>
        <w:rPr>
          <w:rFonts w:asciiTheme="minorHAnsi" w:hAnsiTheme="minorHAnsi" w:cstheme="minorHAnsi"/>
          <w:i w:val="0"/>
          <w:color w:val="auto"/>
        </w:rPr>
        <w:t xml:space="preserve">No caso de desconexão com o Agente de Contratação, no decorrer da etapa competitiva da Concorrência, o sistema eletrônico poderá permanecer acessível aos licitantes para a recepção dos lances. </w:t>
      </w:r>
    </w:p>
    <w:p w14:paraId="7F5D0941" w14:textId="77777777" w:rsidR="00A24BC8" w:rsidRDefault="00000000">
      <w:pPr>
        <w:pStyle w:val="Nvel2-Red"/>
        <w:spacing w:before="0" w:after="0"/>
        <w:rPr>
          <w:rFonts w:asciiTheme="minorHAnsi" w:hAnsiTheme="minorHAnsi" w:cstheme="minorHAnsi"/>
          <w:i w:val="0"/>
          <w:color w:val="auto"/>
        </w:rPr>
      </w:pPr>
      <w:r>
        <w:rPr>
          <w:rFonts w:asciiTheme="minorHAnsi" w:hAnsiTheme="minorHAnsi" w:cstheme="minorHAnsi"/>
          <w:i w:val="0"/>
          <w:color w:val="auto"/>
        </w:rPr>
        <w:t>Quando a desconexão do sistema eletrônico para o Agente de Contratação persistir por tempo superior a dez minutos, a sessão pública será suspensa e reiniciada somente após decorridas vinte e quatro horas da comunicação do fato pelo Agente de Contratação aos participantes, no sítio eletrônico utilizado para divulgação, podendo ser remarcada posteriormente mediante publicações no sítio eletrônico do órgão.</w:t>
      </w:r>
    </w:p>
    <w:p w14:paraId="2F390B6F"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Encerrada a etapa de lances, caso o Agente de Contratação entenda que há indícios de inexequibilidade nos preços, fixará prazo para que a licitante cuja proposta estiver mais bem classificada e registrada elabore demonstrativos que justifiquem a exequibilidade na formação de seu preço por meio de planilha de custos devidamente fundamentada, que evidenciem a possibilidade do cumprimento da proposta, sujeita a exame e aceitabilidade pelo Agente de Contratação, sob pena de não ser proclamada vencedora</w:t>
      </w:r>
    </w:p>
    <w:p w14:paraId="3A786EE0" w14:textId="77777777" w:rsidR="00A24BC8" w:rsidRDefault="00000000">
      <w:pPr>
        <w:pStyle w:val="Nvel2-Red"/>
        <w:spacing w:before="0" w:after="0"/>
        <w:rPr>
          <w:rFonts w:asciiTheme="minorHAnsi" w:hAnsiTheme="minorHAnsi" w:cstheme="minorHAnsi"/>
          <w:i w:val="0"/>
          <w:color w:val="auto"/>
        </w:rPr>
      </w:pPr>
      <w:r>
        <w:rPr>
          <w:rFonts w:asciiTheme="minorHAnsi" w:hAnsiTheme="minorHAnsi" w:cstheme="minorHAnsi"/>
          <w:i w:val="0"/>
          <w:color w:val="auto"/>
        </w:rPr>
        <w:t>Caso o licitante não apresente lances, concorrerá com o valor de sua proposta.</w:t>
      </w:r>
    </w:p>
    <w:p w14:paraId="39426124" w14:textId="77777777" w:rsidR="00A24BC8" w:rsidRDefault="00000000">
      <w:pPr>
        <w:pStyle w:val="Nvel2-Red"/>
        <w:spacing w:before="0" w:after="0"/>
        <w:rPr>
          <w:rFonts w:asciiTheme="minorHAnsi" w:hAnsiTheme="minorHAnsi" w:cstheme="minorHAnsi"/>
          <w:i w:val="0"/>
          <w:color w:val="auto"/>
        </w:rPr>
      </w:pPr>
      <w:r>
        <w:rPr>
          <w:rFonts w:asciiTheme="minorHAnsi" w:hAnsiTheme="minorHAnsi" w:cstheme="minorHAnsi"/>
          <w:i w:val="0"/>
          <w:color w:val="auto"/>
        </w:rPr>
        <w:t>Em relação a itens não exclusivos para participação de microempresas e empresas de pequeno porte, uma vez encerrada a etapa de lances</w:t>
      </w:r>
      <w:r>
        <w:rPr>
          <w:rFonts w:asciiTheme="minorHAnsi" w:eastAsia="Zurich BT" w:hAnsiTheme="minorHAnsi" w:cstheme="minorHAnsi"/>
          <w:i w:val="0"/>
          <w:color w:val="auto"/>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w:t>
      </w:r>
      <w:r>
        <w:rPr>
          <w:rFonts w:asciiTheme="minorHAnsi" w:eastAsia="Zurich BT" w:hAnsiTheme="minorHAnsi" w:cstheme="minorHAnsi"/>
          <w:i w:val="0"/>
          <w:color w:val="auto"/>
        </w:rPr>
        <w:lastRenderedPageBreak/>
        <w:t xml:space="preserve">maior porte, assim como das demais classificadas, para o fim de aplicar-se o disposto nos </w:t>
      </w:r>
      <w:hyperlink r:id="rId17" w:anchor="art44" w:history="1">
        <w:r>
          <w:rPr>
            <w:rStyle w:val="Hyperlink"/>
            <w:rFonts w:asciiTheme="minorHAnsi" w:eastAsia="Zurich BT" w:hAnsiTheme="minorHAnsi" w:cstheme="minorHAnsi"/>
            <w:i w:val="0"/>
            <w:color w:val="auto"/>
            <w:u w:val="none"/>
          </w:rPr>
          <w:t>arts. 44 e 45 da Lei Complementar nº 123/2006</w:t>
        </w:r>
      </w:hyperlink>
      <w:r>
        <w:rPr>
          <w:rFonts w:asciiTheme="minorHAnsi" w:eastAsia="Zurich BT" w:hAnsiTheme="minorHAnsi" w:cstheme="minorHAnsi"/>
          <w:i w:val="0"/>
          <w:color w:val="auto"/>
        </w:rPr>
        <w:t>.</w:t>
      </w:r>
    </w:p>
    <w:p w14:paraId="42956CC8" w14:textId="77777777" w:rsidR="00A24BC8" w:rsidRDefault="00000000">
      <w:pPr>
        <w:pStyle w:val="Nvel2-Red"/>
        <w:numPr>
          <w:ilvl w:val="2"/>
          <w:numId w:val="2"/>
        </w:numPr>
        <w:tabs>
          <w:tab w:val="left" w:pos="851"/>
        </w:tabs>
        <w:spacing w:before="0" w:after="0"/>
        <w:ind w:left="0" w:firstLine="0"/>
        <w:rPr>
          <w:rFonts w:asciiTheme="minorHAnsi" w:hAnsiTheme="minorHAnsi" w:cstheme="minorHAnsi"/>
          <w:i w:val="0"/>
          <w:color w:val="auto"/>
        </w:rPr>
      </w:pPr>
      <w:r>
        <w:rPr>
          <w:rFonts w:asciiTheme="minorHAnsi" w:hAnsiTheme="minorHAnsi" w:cstheme="minorHAnsi"/>
          <w:i w:val="0"/>
          <w:color w:val="auto"/>
        </w:rPr>
        <w:t xml:space="preserve">Nessas condições, as propostas de </w:t>
      </w:r>
      <w:r>
        <w:rPr>
          <w:rFonts w:asciiTheme="minorHAnsi" w:eastAsia="Zurich BT" w:hAnsiTheme="minorHAnsi" w:cstheme="minorHAnsi"/>
          <w:i w:val="0"/>
          <w:color w:val="auto"/>
        </w:rPr>
        <w:t xml:space="preserve">microempresas e empresas de pequeno porte </w:t>
      </w:r>
      <w:r>
        <w:rPr>
          <w:rFonts w:asciiTheme="minorHAnsi" w:hAnsiTheme="minorHAnsi" w:cstheme="minorHAnsi"/>
          <w:i w:val="0"/>
          <w:color w:val="auto"/>
        </w:rPr>
        <w:t>que se encontrarem na faixa de até 5% (cinco por cento) acima da melhor proposta ou melhor lance serão consideradas empatadas com a primeira colocada.</w:t>
      </w:r>
    </w:p>
    <w:p w14:paraId="797B122A" w14:textId="77777777" w:rsidR="00A24BC8" w:rsidRDefault="00000000">
      <w:pPr>
        <w:pStyle w:val="Nvel2-Red"/>
        <w:numPr>
          <w:ilvl w:val="2"/>
          <w:numId w:val="2"/>
        </w:numPr>
        <w:tabs>
          <w:tab w:val="left" w:pos="851"/>
        </w:tabs>
        <w:spacing w:before="0" w:after="0"/>
        <w:ind w:left="0" w:firstLine="0"/>
        <w:rPr>
          <w:rFonts w:asciiTheme="minorHAnsi" w:hAnsiTheme="minorHAnsi" w:cstheme="minorHAnsi"/>
          <w:i w:val="0"/>
          <w:color w:val="auto"/>
        </w:rPr>
      </w:pPr>
      <w:r>
        <w:rPr>
          <w:rFonts w:asciiTheme="minorHAnsi" w:hAnsiTheme="minorHAnsi" w:cstheme="minorHAnsi"/>
          <w:i w:val="0"/>
          <w:color w:val="auto"/>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174C97A" w14:textId="77777777" w:rsidR="00A24BC8" w:rsidRDefault="00000000">
      <w:pPr>
        <w:pStyle w:val="Nvel2-Red"/>
        <w:numPr>
          <w:ilvl w:val="2"/>
          <w:numId w:val="2"/>
        </w:numPr>
        <w:tabs>
          <w:tab w:val="left" w:pos="851"/>
        </w:tabs>
        <w:spacing w:before="0" w:after="0"/>
        <w:ind w:left="0" w:firstLine="0"/>
        <w:rPr>
          <w:rFonts w:asciiTheme="minorHAnsi" w:hAnsiTheme="minorHAnsi" w:cstheme="minorHAnsi"/>
          <w:i w:val="0"/>
          <w:color w:val="auto"/>
        </w:rPr>
      </w:pPr>
      <w:r>
        <w:rPr>
          <w:rFonts w:asciiTheme="minorHAnsi" w:hAnsiTheme="minorHAnsi" w:cstheme="minorHAnsi"/>
          <w:i w:val="0"/>
          <w:color w:val="auto"/>
        </w:rPr>
        <w:t xml:space="preserve">Caso a </w:t>
      </w:r>
      <w:r>
        <w:rPr>
          <w:rFonts w:asciiTheme="minorHAnsi" w:eastAsia="Zurich BT" w:hAnsiTheme="minorHAnsi" w:cstheme="minorHAnsi"/>
          <w:i w:val="0"/>
          <w:color w:val="auto"/>
        </w:rPr>
        <w:t>microempresa ou a empresa de pequeno porte</w:t>
      </w:r>
      <w:r>
        <w:rPr>
          <w:rFonts w:asciiTheme="minorHAnsi" w:hAnsiTheme="minorHAnsi" w:cstheme="minorHAnsi"/>
          <w:i w:val="0"/>
          <w:color w:val="auto"/>
        </w:rPr>
        <w:t xml:space="preserv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7861F64E" w14:textId="77777777" w:rsidR="00A24BC8" w:rsidRDefault="00000000">
      <w:pPr>
        <w:pStyle w:val="Nvel2-Red"/>
        <w:numPr>
          <w:ilvl w:val="2"/>
          <w:numId w:val="2"/>
        </w:numPr>
        <w:tabs>
          <w:tab w:val="left" w:pos="851"/>
        </w:tabs>
        <w:spacing w:before="0" w:after="0"/>
        <w:ind w:left="0" w:firstLine="0"/>
        <w:rPr>
          <w:rFonts w:asciiTheme="minorHAnsi" w:hAnsiTheme="minorHAnsi" w:cstheme="minorHAnsi"/>
          <w:i w:val="0"/>
          <w:color w:val="auto"/>
        </w:rPr>
      </w:pPr>
      <w:r>
        <w:rPr>
          <w:rFonts w:asciiTheme="minorHAnsi" w:hAnsiTheme="minorHAnsi" w:cstheme="minorHAnsi"/>
          <w:i w:val="0"/>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132F5E3" w14:textId="77777777" w:rsidR="00A24BC8" w:rsidRDefault="00000000">
      <w:pPr>
        <w:pStyle w:val="Nvel2-Red"/>
        <w:spacing w:before="0" w:after="0"/>
        <w:rPr>
          <w:rFonts w:asciiTheme="minorHAnsi" w:hAnsiTheme="minorHAnsi" w:cstheme="minorHAnsi"/>
          <w:i w:val="0"/>
          <w:color w:val="auto"/>
        </w:rPr>
      </w:pPr>
      <w:r>
        <w:rPr>
          <w:rFonts w:asciiTheme="minorHAnsi" w:hAnsiTheme="minorHAnsi" w:cstheme="minorHAnsi"/>
          <w:i w:val="0"/>
          <w:color w:val="auto"/>
        </w:rPr>
        <w:t xml:space="preserve">Havendo eventual empate entre propostas ou lances, o critério de desempate será aquele previsto no </w:t>
      </w:r>
      <w:hyperlink r:id="rId18" w:anchor="art60" w:history="1">
        <w:r>
          <w:rPr>
            <w:rStyle w:val="Hyperlink"/>
            <w:rFonts w:asciiTheme="minorHAnsi" w:eastAsia="Arial" w:hAnsiTheme="minorHAnsi" w:cstheme="minorHAnsi"/>
            <w:i w:val="0"/>
            <w:color w:val="auto"/>
            <w:u w:val="none"/>
          </w:rPr>
          <w:t>art</w:t>
        </w:r>
      </w:hyperlink>
      <w:r>
        <w:rPr>
          <w:rStyle w:val="Hyperlink"/>
          <w:rFonts w:asciiTheme="minorHAnsi" w:hAnsiTheme="minorHAnsi" w:cstheme="minorHAnsi"/>
          <w:i w:val="0"/>
          <w:color w:val="auto"/>
          <w:u w:val="none"/>
        </w:rPr>
        <w:t>. 60 da Lei nº 14.133/21</w:t>
      </w:r>
      <w:r>
        <w:rPr>
          <w:rFonts w:asciiTheme="minorHAnsi" w:hAnsiTheme="minorHAnsi" w:cstheme="minorHAnsi"/>
          <w:i w:val="0"/>
          <w:color w:val="auto"/>
        </w:rPr>
        <w:t>, nesta ordem:</w:t>
      </w:r>
    </w:p>
    <w:p w14:paraId="7B0FEBE3" w14:textId="77777777" w:rsidR="00A24BC8" w:rsidRDefault="00000000">
      <w:pPr>
        <w:pStyle w:val="Nvel2-Red"/>
        <w:numPr>
          <w:ilvl w:val="2"/>
          <w:numId w:val="2"/>
        </w:numPr>
        <w:spacing w:before="0" w:after="0"/>
        <w:ind w:left="0" w:firstLine="0"/>
        <w:rPr>
          <w:rFonts w:asciiTheme="minorHAnsi" w:hAnsiTheme="minorHAnsi" w:cstheme="minorHAnsi"/>
          <w:i w:val="0"/>
          <w:color w:val="auto"/>
        </w:rPr>
      </w:pPr>
      <w:r>
        <w:rPr>
          <w:rFonts w:asciiTheme="minorHAnsi" w:hAnsiTheme="minorHAnsi" w:cstheme="minorHAnsi"/>
          <w:i w:val="0"/>
          <w:color w:val="auto"/>
        </w:rPr>
        <w:t>Disputa final, hipótese em que os licitantes empatados poderão apresentar nova proposta em ato contínuo à classificação;</w:t>
      </w:r>
    </w:p>
    <w:p w14:paraId="2CD96F48" w14:textId="77777777" w:rsidR="00A24BC8" w:rsidRDefault="00000000">
      <w:pPr>
        <w:pStyle w:val="Nvel2-Red"/>
        <w:numPr>
          <w:ilvl w:val="2"/>
          <w:numId w:val="2"/>
        </w:numPr>
        <w:spacing w:before="0" w:after="0"/>
        <w:ind w:left="0" w:firstLine="0"/>
        <w:rPr>
          <w:rFonts w:asciiTheme="minorHAnsi" w:hAnsiTheme="minorHAnsi" w:cstheme="minorHAnsi"/>
          <w:i w:val="0"/>
          <w:color w:val="auto"/>
        </w:rPr>
      </w:pPr>
      <w:r>
        <w:rPr>
          <w:rFonts w:asciiTheme="minorHAnsi" w:hAnsiTheme="minorHAnsi" w:cstheme="minorHAnsi"/>
          <w:i w:val="0"/>
          <w:color w:val="auto"/>
        </w:rPr>
        <w:t>Avaliação do desempenho contratual prévio dos licitantes, para a qual deverão preferencialmente ser utilizados registros cadastrais para efeito de atesto de cumprimento de obrigações previstos nesta Lei;</w:t>
      </w:r>
    </w:p>
    <w:p w14:paraId="2C8EF4E6" w14:textId="77777777" w:rsidR="00A24BC8" w:rsidRDefault="00000000">
      <w:pPr>
        <w:pStyle w:val="Nvel2-Red"/>
        <w:numPr>
          <w:ilvl w:val="2"/>
          <w:numId w:val="2"/>
        </w:numPr>
        <w:spacing w:before="0" w:after="0"/>
        <w:ind w:left="0" w:firstLine="0"/>
        <w:rPr>
          <w:rFonts w:asciiTheme="minorHAnsi" w:hAnsiTheme="minorHAnsi" w:cstheme="minorHAnsi"/>
          <w:i w:val="0"/>
          <w:color w:val="auto"/>
        </w:rPr>
      </w:pPr>
      <w:r>
        <w:rPr>
          <w:rFonts w:asciiTheme="minorHAnsi" w:hAnsiTheme="minorHAnsi" w:cstheme="minorHAnsi"/>
          <w:i w:val="0"/>
          <w:color w:val="auto"/>
        </w:rPr>
        <w:t xml:space="preserve"> Desenvolvimento pelo licitante de ações de equidade entre homens e mulheres no ambiente de trabalho, conforme regulamento;</w:t>
      </w:r>
    </w:p>
    <w:p w14:paraId="0355E9EF" w14:textId="77777777" w:rsidR="00A24BC8" w:rsidRDefault="00000000">
      <w:pPr>
        <w:pStyle w:val="Nvel2-Red"/>
        <w:numPr>
          <w:ilvl w:val="2"/>
          <w:numId w:val="2"/>
        </w:numPr>
        <w:spacing w:before="0" w:after="0"/>
        <w:ind w:left="0" w:firstLine="0"/>
        <w:rPr>
          <w:rFonts w:asciiTheme="minorHAnsi" w:hAnsiTheme="minorHAnsi" w:cstheme="minorHAnsi"/>
          <w:i w:val="0"/>
          <w:color w:val="auto"/>
        </w:rPr>
      </w:pPr>
      <w:r>
        <w:rPr>
          <w:rFonts w:asciiTheme="minorHAnsi" w:hAnsiTheme="minorHAnsi" w:cstheme="minorHAnsi"/>
          <w:i w:val="0"/>
          <w:color w:val="auto"/>
        </w:rPr>
        <w:t xml:space="preserve"> Desenvolvimento pelo licitante de programa de integridade, conforme orientações dos órgãos de controle.</w:t>
      </w:r>
    </w:p>
    <w:p w14:paraId="11FC2927" w14:textId="77777777" w:rsidR="00A24BC8" w:rsidRDefault="00000000">
      <w:pPr>
        <w:pStyle w:val="Nvel2-Red"/>
        <w:spacing w:before="0" w:after="0"/>
        <w:rPr>
          <w:rFonts w:asciiTheme="minorHAnsi" w:hAnsiTheme="minorHAnsi" w:cstheme="minorHAnsi"/>
          <w:i w:val="0"/>
          <w:color w:val="auto"/>
        </w:rPr>
      </w:pPr>
      <w:r>
        <w:rPr>
          <w:rFonts w:asciiTheme="minorHAnsi" w:hAnsiTheme="minorHAnsi" w:cstheme="minorHAnsi"/>
          <w:i w:val="0"/>
          <w:color w:val="auto"/>
        </w:rPr>
        <w:t>Persistindo o empate, será assegurada preferência, sucessivamente, aos bens e serviços produzidos ou prestados por:</w:t>
      </w:r>
    </w:p>
    <w:p w14:paraId="11C380E8" w14:textId="77777777" w:rsidR="00A24BC8" w:rsidRDefault="00000000">
      <w:pPr>
        <w:pStyle w:val="Nvel2-Red"/>
        <w:numPr>
          <w:ilvl w:val="2"/>
          <w:numId w:val="2"/>
        </w:numPr>
        <w:spacing w:before="0" w:after="0"/>
        <w:ind w:left="0" w:firstLine="0"/>
        <w:rPr>
          <w:rFonts w:asciiTheme="minorHAnsi" w:hAnsiTheme="minorHAnsi" w:cstheme="minorHAnsi"/>
          <w:i w:val="0"/>
          <w:color w:val="auto"/>
        </w:rPr>
      </w:pPr>
      <w:r>
        <w:rPr>
          <w:rFonts w:asciiTheme="minorHAnsi" w:hAnsiTheme="minorHAnsi" w:cstheme="minorHAnsi"/>
          <w:i w:val="0"/>
          <w:color w:val="aut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434FF8D" w14:textId="77777777" w:rsidR="00A24BC8" w:rsidRDefault="00000000">
      <w:pPr>
        <w:pStyle w:val="Nvel2-Red"/>
        <w:numPr>
          <w:ilvl w:val="2"/>
          <w:numId w:val="2"/>
        </w:numPr>
        <w:spacing w:before="0" w:after="0"/>
        <w:ind w:left="0" w:firstLine="0"/>
        <w:rPr>
          <w:rFonts w:asciiTheme="minorHAnsi" w:hAnsiTheme="minorHAnsi" w:cstheme="minorHAnsi"/>
          <w:i w:val="0"/>
          <w:color w:val="auto"/>
        </w:rPr>
      </w:pPr>
      <w:bookmarkStart w:id="3" w:name="art60§1ii"/>
      <w:bookmarkEnd w:id="3"/>
      <w:r>
        <w:rPr>
          <w:rFonts w:asciiTheme="minorHAnsi" w:hAnsiTheme="minorHAnsi" w:cstheme="minorHAnsi"/>
          <w:i w:val="0"/>
          <w:color w:val="auto"/>
        </w:rPr>
        <w:t>Empresas brasileiras;</w:t>
      </w:r>
    </w:p>
    <w:p w14:paraId="503C91B3" w14:textId="77777777" w:rsidR="00A24BC8" w:rsidRDefault="00000000">
      <w:pPr>
        <w:pStyle w:val="Nvel2-Red"/>
        <w:numPr>
          <w:ilvl w:val="2"/>
          <w:numId w:val="2"/>
        </w:numPr>
        <w:spacing w:before="0" w:after="0"/>
        <w:ind w:left="0" w:firstLine="0"/>
        <w:rPr>
          <w:rFonts w:asciiTheme="minorHAnsi" w:hAnsiTheme="minorHAnsi" w:cstheme="minorHAnsi"/>
          <w:i w:val="0"/>
          <w:color w:val="auto"/>
        </w:rPr>
      </w:pPr>
      <w:r>
        <w:rPr>
          <w:rFonts w:asciiTheme="minorHAnsi" w:hAnsiTheme="minorHAnsi" w:cstheme="minorHAnsi"/>
          <w:i w:val="0"/>
          <w:color w:val="auto"/>
        </w:rPr>
        <w:t xml:space="preserve"> </w:t>
      </w:r>
      <w:bookmarkStart w:id="4" w:name="art60§1iii"/>
      <w:bookmarkEnd w:id="4"/>
      <w:r>
        <w:rPr>
          <w:rFonts w:asciiTheme="minorHAnsi" w:hAnsiTheme="minorHAnsi" w:cstheme="minorHAnsi"/>
          <w:i w:val="0"/>
          <w:color w:val="auto"/>
        </w:rPr>
        <w:t>Empresas que invistam em pesquisa e no desenvolvimento de tecnologia no País;</w:t>
      </w:r>
    </w:p>
    <w:p w14:paraId="3EAE52D3" w14:textId="77777777" w:rsidR="00A24BC8" w:rsidRDefault="00000000">
      <w:pPr>
        <w:pStyle w:val="Nvel2-Red"/>
        <w:numPr>
          <w:ilvl w:val="2"/>
          <w:numId w:val="2"/>
        </w:numPr>
        <w:spacing w:before="0" w:after="0"/>
        <w:ind w:left="0" w:firstLine="0"/>
        <w:rPr>
          <w:rFonts w:asciiTheme="minorHAnsi" w:hAnsiTheme="minorHAnsi" w:cstheme="minorHAnsi"/>
          <w:i w:val="0"/>
          <w:color w:val="auto"/>
        </w:rPr>
      </w:pPr>
      <w:r>
        <w:rPr>
          <w:rFonts w:asciiTheme="minorHAnsi" w:hAnsiTheme="minorHAnsi" w:cstheme="minorHAnsi"/>
          <w:i w:val="0"/>
          <w:color w:val="auto"/>
        </w:rPr>
        <w:t>Empresas que comprovem a prática de mitigação, nos termos da </w:t>
      </w:r>
      <w:hyperlink r:id="rId19" w:anchor=":~:text=LEI%20N%C2%BA%2012.187%2C%20DE%2029%20DE%20DEZEMBRO%20DE%202009.&amp;text=Institui%20a%20Pol%C3%ADtica%20Nacional%20sobre,PNMC%20e%20d%C3%A1%20outras%20provid%C3%AAncias." w:history="1">
        <w:r>
          <w:rPr>
            <w:rStyle w:val="Hyperlink"/>
            <w:rFonts w:asciiTheme="minorHAnsi" w:hAnsiTheme="minorHAnsi" w:cstheme="minorHAnsi"/>
            <w:i w:val="0"/>
            <w:color w:val="auto"/>
            <w:u w:val="none"/>
          </w:rPr>
          <w:t>Lei nº 12.187/09</w:t>
        </w:r>
      </w:hyperlink>
      <w:r>
        <w:rPr>
          <w:rFonts w:asciiTheme="minorHAnsi" w:hAnsiTheme="minorHAnsi" w:cstheme="minorHAnsi"/>
          <w:i w:val="0"/>
          <w:color w:val="auto"/>
        </w:rPr>
        <w:t>.</w:t>
      </w:r>
    </w:p>
    <w:p w14:paraId="40AC377A" w14:textId="77777777" w:rsidR="00A24BC8" w:rsidRDefault="00A24BC8">
      <w:pPr>
        <w:pStyle w:val="Nvel2-Red"/>
        <w:numPr>
          <w:ilvl w:val="0"/>
          <w:numId w:val="0"/>
        </w:numPr>
        <w:tabs>
          <w:tab w:val="left" w:pos="426"/>
        </w:tabs>
        <w:spacing w:before="0" w:after="0"/>
        <w:rPr>
          <w:rFonts w:asciiTheme="minorHAnsi" w:hAnsiTheme="minorHAnsi" w:cstheme="minorHAnsi"/>
          <w:i w:val="0"/>
          <w:iCs w:val="0"/>
        </w:rPr>
      </w:pPr>
    </w:p>
    <w:p w14:paraId="29D92075" w14:textId="77777777" w:rsidR="00A24BC8" w:rsidRDefault="00000000">
      <w:pPr>
        <w:pStyle w:val="Nvel2-Red"/>
        <w:numPr>
          <w:ilvl w:val="0"/>
          <w:numId w:val="2"/>
        </w:numPr>
        <w:pBdr>
          <w:top w:val="double" w:sz="4" w:space="1" w:color="000000"/>
          <w:bottom w:val="double" w:sz="4" w:space="1" w:color="000000"/>
        </w:pBdr>
        <w:tabs>
          <w:tab w:val="left" w:pos="426"/>
        </w:tabs>
        <w:spacing w:before="0" w:after="0"/>
        <w:ind w:left="0" w:firstLine="0"/>
        <w:jc w:val="center"/>
        <w:rPr>
          <w:rFonts w:asciiTheme="minorHAnsi" w:hAnsiTheme="minorHAnsi" w:cstheme="minorHAnsi"/>
          <w:b/>
          <w:i w:val="0"/>
          <w:color w:val="auto"/>
        </w:rPr>
      </w:pPr>
      <w:r>
        <w:rPr>
          <w:rFonts w:asciiTheme="minorHAnsi" w:hAnsiTheme="minorHAnsi" w:cstheme="minorHAnsi"/>
          <w:b/>
          <w:i w:val="0"/>
          <w:color w:val="auto"/>
        </w:rPr>
        <w:t>DA NEGOCIAÇÃO.</w:t>
      </w:r>
    </w:p>
    <w:p w14:paraId="09BEF9E1" w14:textId="77777777" w:rsidR="00A24BC8" w:rsidRDefault="00000000">
      <w:pPr>
        <w:pStyle w:val="Nvel2-Red"/>
        <w:tabs>
          <w:tab w:val="left" w:pos="426"/>
        </w:tabs>
        <w:spacing w:before="0" w:after="0"/>
        <w:rPr>
          <w:rFonts w:asciiTheme="minorHAnsi" w:hAnsiTheme="minorHAnsi" w:cstheme="minorHAnsi"/>
          <w:i w:val="0"/>
          <w:color w:val="auto"/>
        </w:rPr>
      </w:pPr>
      <w:r>
        <w:rPr>
          <w:rFonts w:asciiTheme="minorHAnsi" w:hAnsiTheme="minorHAnsi" w:cstheme="minorHAnsi"/>
          <w:i w:val="0"/>
          <w:color w:val="auto"/>
        </w:rPr>
        <w:t>Encerrada a etapa de envio de lances da sessão pública, na hipótese de a proposta do primeiro colocado permanecer acima do preço máximo definido para a contratação, o Agente de Contratação poderá negociar condições mais vantajosas, após definido o resultado do julgamento.</w:t>
      </w:r>
    </w:p>
    <w:p w14:paraId="7E84EA40" w14:textId="77777777" w:rsidR="00A24BC8" w:rsidRDefault="00000000">
      <w:pPr>
        <w:pStyle w:val="Nvel2-Red"/>
        <w:numPr>
          <w:ilvl w:val="2"/>
          <w:numId w:val="2"/>
        </w:numPr>
        <w:tabs>
          <w:tab w:val="left" w:pos="567"/>
        </w:tabs>
        <w:spacing w:before="0" w:after="0"/>
        <w:ind w:left="0" w:firstLine="0"/>
        <w:rPr>
          <w:rFonts w:asciiTheme="minorHAnsi" w:hAnsiTheme="minorHAnsi" w:cstheme="minorHAnsi"/>
          <w:i w:val="0"/>
          <w:color w:val="auto"/>
        </w:rPr>
      </w:pPr>
      <w:r>
        <w:rPr>
          <w:rFonts w:asciiTheme="minorHAnsi" w:hAnsiTheme="minorHAnsi" w:cstheme="minorHAnsi"/>
          <w:i w:val="0"/>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C1B9E52" w14:textId="77777777" w:rsidR="00A24BC8" w:rsidRDefault="00000000">
      <w:pPr>
        <w:pStyle w:val="Nvel2-Red"/>
        <w:numPr>
          <w:ilvl w:val="2"/>
          <w:numId w:val="2"/>
        </w:numPr>
        <w:tabs>
          <w:tab w:val="left" w:pos="709"/>
        </w:tabs>
        <w:spacing w:before="0" w:after="0"/>
        <w:ind w:left="0" w:firstLine="0"/>
        <w:rPr>
          <w:rFonts w:asciiTheme="minorHAnsi" w:eastAsia="Times New Roman" w:hAnsiTheme="minorHAnsi" w:cstheme="minorHAnsi"/>
          <w:i w:val="0"/>
          <w:color w:val="auto"/>
        </w:rPr>
      </w:pPr>
      <w:r>
        <w:rPr>
          <w:rFonts w:asciiTheme="minorHAnsi" w:eastAsia="Times New Roman" w:hAnsiTheme="minorHAnsi" w:cstheme="minorHAnsi"/>
          <w:i w:val="0"/>
          <w:color w:val="auto"/>
        </w:rPr>
        <w:t xml:space="preserve">A </w:t>
      </w:r>
      <w:r>
        <w:rPr>
          <w:rFonts w:asciiTheme="minorHAnsi" w:hAnsiTheme="minorHAnsi" w:cstheme="minorHAnsi"/>
          <w:i w:val="0"/>
          <w:color w:val="auto"/>
        </w:rPr>
        <w:t>negociação será realizada por meio do sistema, podendo ser acompanhada pelos demais licitantes.</w:t>
      </w:r>
    </w:p>
    <w:p w14:paraId="5A95A068" w14:textId="77777777" w:rsidR="00A24BC8" w:rsidRDefault="00000000">
      <w:pPr>
        <w:pStyle w:val="Nvel2-Red"/>
        <w:numPr>
          <w:ilvl w:val="2"/>
          <w:numId w:val="2"/>
        </w:numPr>
        <w:tabs>
          <w:tab w:val="left" w:pos="567"/>
        </w:tabs>
        <w:spacing w:before="0" w:after="0"/>
        <w:ind w:left="0" w:firstLine="0"/>
        <w:rPr>
          <w:rFonts w:asciiTheme="minorHAnsi" w:eastAsia="Times New Roman" w:hAnsiTheme="minorHAnsi" w:cstheme="minorHAnsi"/>
          <w:i w:val="0"/>
          <w:color w:val="auto"/>
        </w:rPr>
      </w:pPr>
      <w:r>
        <w:rPr>
          <w:rFonts w:asciiTheme="minorHAnsi" w:eastAsia="Times New Roman" w:hAnsiTheme="minorHAnsi" w:cstheme="minorHAnsi"/>
          <w:i w:val="0"/>
          <w:color w:val="auto"/>
        </w:rPr>
        <w:t>O resultado da negociação será divulgado a todos os licitantes e anexado aos autos do processo licitatório.</w:t>
      </w:r>
    </w:p>
    <w:p w14:paraId="39378FD9" w14:textId="77777777" w:rsidR="00A24BC8" w:rsidRDefault="00000000">
      <w:pPr>
        <w:pStyle w:val="Nvel2-Red"/>
        <w:numPr>
          <w:ilvl w:val="2"/>
          <w:numId w:val="2"/>
        </w:numPr>
        <w:tabs>
          <w:tab w:val="left" w:pos="567"/>
        </w:tabs>
        <w:spacing w:before="0" w:after="0"/>
        <w:ind w:left="0" w:firstLine="0"/>
        <w:rPr>
          <w:rFonts w:asciiTheme="minorHAnsi" w:hAnsiTheme="minorHAnsi" w:cstheme="minorHAnsi"/>
          <w:i w:val="0"/>
          <w:color w:val="auto"/>
        </w:rPr>
      </w:pPr>
      <w:r>
        <w:rPr>
          <w:rFonts w:asciiTheme="minorHAnsi" w:hAnsiTheme="minorHAnsi" w:cstheme="minorHAnsi"/>
          <w:i w:val="0"/>
          <w:color w:val="auto"/>
        </w:rPr>
        <w:t>O Agente de Contratação solicitará ao licitante mais bem classificado que, no prazo de até 02 (duas) horas, envie a proposta adequada ao último lance ofertado após a negociação realizada, acompanhada, se for o caso, dos documentos complementares, quando necessários à confirmação daqueles exigidos neste Edital e já apresentados.</w:t>
      </w:r>
      <w:bookmarkStart w:id="5" w:name="_Hlk117016948"/>
    </w:p>
    <w:p w14:paraId="2396380C" w14:textId="77777777" w:rsidR="00A24BC8" w:rsidRDefault="00000000">
      <w:pPr>
        <w:pStyle w:val="Nvel2-Red"/>
        <w:numPr>
          <w:ilvl w:val="2"/>
          <w:numId w:val="2"/>
        </w:numPr>
        <w:tabs>
          <w:tab w:val="left" w:pos="567"/>
        </w:tabs>
        <w:spacing w:before="0" w:after="0"/>
        <w:ind w:left="0" w:firstLine="0"/>
      </w:pPr>
      <w:r>
        <w:rPr>
          <w:rFonts w:asciiTheme="minorHAnsi" w:hAnsiTheme="minorHAnsi" w:cstheme="minorHAnsi"/>
          <w:i w:val="0"/>
          <w:color w:val="auto"/>
        </w:rPr>
        <w:lastRenderedPageBreak/>
        <w:t>Por se tratar de serviço comum de engenharia, a proposta adequada ao último lance deverá vir acompanhada de planilha com a indicação dos quantitativos e dos custos unitários, bem como do detalhamento das Bonificações e Despesas Indiretas (BDI) e dos Encargos Sociais (ES), com os respectivos valores adequados ao valor final da proposta vencedora, nos termos do art. 56, § 5º, da Lei Federal nº 14.133/21.</w:t>
      </w:r>
      <w:bookmarkEnd w:id="5"/>
    </w:p>
    <w:p w14:paraId="54F0F162" w14:textId="77777777" w:rsidR="00A24BC8" w:rsidRDefault="00000000">
      <w:pPr>
        <w:pStyle w:val="Nvel2-Red"/>
        <w:numPr>
          <w:ilvl w:val="2"/>
          <w:numId w:val="2"/>
        </w:numPr>
        <w:tabs>
          <w:tab w:val="left" w:pos="567"/>
        </w:tabs>
        <w:spacing w:before="0" w:after="0"/>
        <w:ind w:left="0" w:firstLine="0"/>
        <w:rPr>
          <w:rFonts w:asciiTheme="minorHAnsi" w:eastAsia="Times New Roman" w:hAnsiTheme="minorHAnsi" w:cstheme="minorHAnsi"/>
          <w:i w:val="0"/>
          <w:color w:val="auto"/>
        </w:rPr>
      </w:pPr>
      <w:r>
        <w:rPr>
          <w:rFonts w:asciiTheme="minorHAnsi" w:eastAsia="Times New Roman" w:hAnsiTheme="minorHAnsi" w:cstheme="minorHAnsi"/>
          <w:i w:val="0"/>
          <w:color w:val="auto"/>
        </w:rPr>
        <w:t>É facultado ao Agente de Contratação prorrogar o prazo estabelecido, a partir de solicitação fundamentada feita no chat pelo licitante, antes de findo o prazo.</w:t>
      </w:r>
    </w:p>
    <w:p w14:paraId="3A693251" w14:textId="77777777" w:rsidR="00A24BC8" w:rsidRDefault="00000000">
      <w:pPr>
        <w:pStyle w:val="Nvel2-Red"/>
        <w:tabs>
          <w:tab w:val="left" w:pos="426"/>
        </w:tabs>
        <w:spacing w:before="0" w:after="0"/>
        <w:rPr>
          <w:rFonts w:asciiTheme="minorHAnsi" w:eastAsia="Times New Roman" w:hAnsiTheme="minorHAnsi" w:cstheme="minorHAnsi"/>
          <w:i w:val="0"/>
          <w:color w:val="auto"/>
        </w:rPr>
      </w:pPr>
      <w:r>
        <w:rPr>
          <w:rFonts w:asciiTheme="minorHAnsi" w:hAnsiTheme="minorHAnsi" w:cstheme="minorHAnsi"/>
          <w:i w:val="0"/>
          <w:color w:val="auto"/>
        </w:rPr>
        <w:t>Após a negociação do preço, o Agente de Contratação iniciará a fase de aceitação e julgamento da proposta.</w:t>
      </w:r>
    </w:p>
    <w:p w14:paraId="70BC0E9C" w14:textId="77777777" w:rsidR="00A24BC8" w:rsidRDefault="00000000">
      <w:pPr>
        <w:pStyle w:val="PargrafodaLista"/>
        <w:numPr>
          <w:ilvl w:val="1"/>
          <w:numId w:val="2"/>
        </w:numPr>
        <w:tabs>
          <w:tab w:val="left" w:pos="426"/>
        </w:tabs>
        <w:spacing w:after="0" w:line="276" w:lineRule="auto"/>
        <w:ind w:left="0" w:firstLine="0"/>
        <w:jc w:val="both"/>
        <w:rPr>
          <w:rFonts w:eastAsia="Arial" w:cstheme="minorHAnsi"/>
          <w:sz w:val="20"/>
          <w:szCs w:val="20"/>
        </w:rPr>
      </w:pPr>
      <w:r>
        <w:rPr>
          <w:rFonts w:eastAsia="Arial" w:cstheme="minorHAnsi"/>
          <w:sz w:val="20"/>
          <w:szCs w:val="20"/>
        </w:rPr>
        <w:t>Não poderá haver desistência dos lances apresentados, sob pena de aplicação das penalidades previstas neste Edital.</w:t>
      </w:r>
    </w:p>
    <w:p w14:paraId="798977EC" w14:textId="77777777" w:rsidR="00A24BC8" w:rsidRDefault="00000000">
      <w:pPr>
        <w:pStyle w:val="PargrafodaLista"/>
        <w:numPr>
          <w:ilvl w:val="1"/>
          <w:numId w:val="2"/>
        </w:numPr>
        <w:tabs>
          <w:tab w:val="left" w:pos="426"/>
          <w:tab w:val="left" w:pos="567"/>
        </w:tabs>
        <w:spacing w:after="0" w:line="276" w:lineRule="auto"/>
        <w:ind w:left="0" w:firstLine="0"/>
        <w:jc w:val="both"/>
        <w:rPr>
          <w:rFonts w:cstheme="minorHAnsi"/>
          <w:lang w:eastAsia="ar-SA"/>
        </w:rPr>
      </w:pPr>
      <w:bookmarkStart w:id="6" w:name="_Ref117019424"/>
      <w:r>
        <w:rPr>
          <w:rFonts w:eastAsia="Arial" w:cstheme="minorHAnsi"/>
          <w:sz w:val="20"/>
          <w:szCs w:val="20"/>
        </w:rPr>
        <w:t>E</w:t>
      </w:r>
      <w:r>
        <w:rPr>
          <w:rFonts w:cstheme="minorHAnsi"/>
          <w:sz w:val="20"/>
          <w:szCs w:val="20"/>
        </w:rPr>
        <w:t xml:space="preserve">ncerrada a etapa de negociação, o Agente de Contratação verificará se o licitante provisoriamente classificado em primeiro lugar atende às condições de participação no certame, conforme previsto no art. 14 da Lei Federal nº 14.133/21, legislação correlata e item 3 deste Edital, </w:t>
      </w:r>
      <w:bookmarkEnd w:id="6"/>
      <w:r>
        <w:rPr>
          <w:rFonts w:cstheme="minorHAnsi"/>
          <w:sz w:val="20"/>
          <w:szCs w:val="20"/>
          <w:lang w:eastAsia="ar-SA"/>
        </w:rPr>
        <w:t>especialmente quanto à existência de sanção que impeça a participação no certame ou a futura contratação, mediante a consulta aos seguintes cadastros: a) Cadastro Nacional de Empresas Inidôneas e Suspensas – CEIS; b) Cadastro Nacional de Empresas Punidas – CNEP; c) Cadastro Nacional de Condenações Cíveis por Ato de Improbidade Administrativa e Inelegibilidade, mantido pelo Conselho Nacional de Justiça; d) Lista de Inidôneos do Tribunal de Contas da União; e e) Cadastro de Fornecedores Impedidos de Licitar e Contratar com a Administração Pública Estadual – CAFIMP/MG.</w:t>
      </w:r>
    </w:p>
    <w:p w14:paraId="29CA7F50" w14:textId="77777777" w:rsidR="00A24BC8" w:rsidRDefault="00A24BC8">
      <w:pPr>
        <w:tabs>
          <w:tab w:val="left" w:pos="426"/>
          <w:tab w:val="left" w:pos="567"/>
        </w:tabs>
        <w:spacing w:after="0" w:line="276" w:lineRule="auto"/>
        <w:jc w:val="both"/>
        <w:rPr>
          <w:rFonts w:eastAsia="Arial" w:cstheme="minorHAnsi"/>
          <w:color w:val="000000"/>
          <w:sz w:val="20"/>
          <w:szCs w:val="20"/>
        </w:rPr>
      </w:pPr>
    </w:p>
    <w:p w14:paraId="5882ED2A" w14:textId="77777777" w:rsidR="00A24BC8" w:rsidRDefault="00000000">
      <w:pPr>
        <w:pStyle w:val="PargrafodaLista"/>
        <w:numPr>
          <w:ilvl w:val="0"/>
          <w:numId w:val="2"/>
        </w:numPr>
        <w:pBdr>
          <w:top w:val="double" w:sz="4" w:space="1" w:color="000000"/>
          <w:bottom w:val="double" w:sz="4" w:space="1" w:color="000000"/>
        </w:pBdr>
        <w:tabs>
          <w:tab w:val="left" w:pos="426"/>
          <w:tab w:val="left" w:pos="567"/>
        </w:tabs>
        <w:spacing w:after="0" w:line="276" w:lineRule="auto"/>
        <w:ind w:left="0" w:firstLine="0"/>
        <w:jc w:val="center"/>
        <w:rPr>
          <w:rFonts w:eastAsia="Arial" w:cstheme="minorHAnsi"/>
          <w:color w:val="000000"/>
          <w:sz w:val="20"/>
          <w:szCs w:val="20"/>
        </w:rPr>
      </w:pPr>
      <w:r>
        <w:rPr>
          <w:rFonts w:eastAsia="Arial" w:cstheme="minorHAnsi"/>
          <w:b/>
          <w:sz w:val="20"/>
          <w:szCs w:val="20"/>
        </w:rPr>
        <w:t>DA ACEITAÇÃO DA PROPOSTA</w:t>
      </w:r>
    </w:p>
    <w:p w14:paraId="31D13A94" w14:textId="77777777" w:rsidR="00A24BC8" w:rsidRDefault="00000000">
      <w:pPr>
        <w:pStyle w:val="PargrafodaLista"/>
        <w:numPr>
          <w:ilvl w:val="1"/>
          <w:numId w:val="2"/>
        </w:numPr>
        <w:tabs>
          <w:tab w:val="left" w:pos="567"/>
          <w:tab w:val="center" w:pos="4252"/>
          <w:tab w:val="right" w:pos="8504"/>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O Agente de Contratação examinará a proposta mais bem classificada quanto à compatibilidade do preço ofertado com o valor estimado e sua compatibilidade com as especificações técnicas do objeto.</w:t>
      </w:r>
    </w:p>
    <w:p w14:paraId="42C0FCD5" w14:textId="77777777" w:rsidR="00A24BC8" w:rsidRDefault="00000000">
      <w:pPr>
        <w:pStyle w:val="PargrafodaLista"/>
        <w:numPr>
          <w:ilvl w:val="1"/>
          <w:numId w:val="2"/>
        </w:numPr>
        <w:tabs>
          <w:tab w:val="left" w:pos="567"/>
          <w:tab w:val="center" w:pos="4252"/>
          <w:tab w:val="right" w:pos="8504"/>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O Agente de Contratação poderá solicitar parecer de técnicos pertencentes ao quadro de pessoal do município ou, ainda, de pessoas físicas ou jurídicas estranhas a ele, para orientar sua decisão.</w:t>
      </w:r>
    </w:p>
    <w:p w14:paraId="00B052A5" w14:textId="77777777" w:rsidR="00A24BC8" w:rsidRDefault="00000000">
      <w:pPr>
        <w:pStyle w:val="PargrafodaLista"/>
        <w:numPr>
          <w:ilvl w:val="1"/>
          <w:numId w:val="2"/>
        </w:numPr>
        <w:tabs>
          <w:tab w:val="left" w:pos="567"/>
          <w:tab w:val="center" w:pos="4252"/>
          <w:tab w:val="right" w:pos="8504"/>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Não se considerará qualquer oferta de vantagem não prevista neste Edital, inclusive financiamentos subsidiados ou a fundo perdido.</w:t>
      </w:r>
    </w:p>
    <w:p w14:paraId="075F4090" w14:textId="77777777" w:rsidR="00A24BC8" w:rsidRDefault="00000000">
      <w:pPr>
        <w:pStyle w:val="Nvel2-Red"/>
        <w:tabs>
          <w:tab w:val="left" w:pos="567"/>
        </w:tabs>
        <w:spacing w:before="0" w:after="0"/>
        <w:rPr>
          <w:rFonts w:asciiTheme="minorHAnsi" w:hAnsiTheme="minorHAnsi" w:cstheme="minorHAnsi"/>
          <w:i w:val="0"/>
          <w:color w:val="auto"/>
        </w:rPr>
      </w:pPr>
      <w:r>
        <w:rPr>
          <w:rFonts w:asciiTheme="minorHAnsi" w:hAnsiTheme="minorHAnsi" w:cstheme="minorHAnsi"/>
          <w:i w:val="0"/>
          <w:color w:val="auto"/>
        </w:rPr>
        <w:t>Será desclassificada a proposta vencedora que:</w:t>
      </w:r>
    </w:p>
    <w:p w14:paraId="6C3C85C4" w14:textId="77777777" w:rsidR="00A24BC8" w:rsidRDefault="00000000">
      <w:pPr>
        <w:pStyle w:val="Nvel2-Red"/>
        <w:numPr>
          <w:ilvl w:val="2"/>
          <w:numId w:val="2"/>
        </w:numPr>
        <w:tabs>
          <w:tab w:val="left" w:pos="709"/>
        </w:tabs>
        <w:spacing w:before="0" w:after="0"/>
        <w:ind w:left="0" w:firstLine="0"/>
        <w:rPr>
          <w:rFonts w:asciiTheme="minorHAnsi" w:hAnsiTheme="minorHAnsi" w:cstheme="minorHAnsi"/>
          <w:i w:val="0"/>
          <w:color w:val="auto"/>
        </w:rPr>
      </w:pPr>
      <w:r>
        <w:rPr>
          <w:rFonts w:asciiTheme="minorHAnsi" w:hAnsiTheme="minorHAnsi" w:cstheme="minorHAnsi"/>
          <w:i w:val="0"/>
          <w:color w:val="auto"/>
        </w:rPr>
        <w:t>Contiver vícios insanáveis;</w:t>
      </w:r>
    </w:p>
    <w:p w14:paraId="68E4910C" w14:textId="77777777" w:rsidR="00A24BC8" w:rsidRDefault="00000000">
      <w:pPr>
        <w:pStyle w:val="Nvel2-Red"/>
        <w:numPr>
          <w:ilvl w:val="2"/>
          <w:numId w:val="2"/>
        </w:numPr>
        <w:tabs>
          <w:tab w:val="left" w:pos="709"/>
        </w:tabs>
        <w:spacing w:before="0" w:after="0"/>
        <w:ind w:left="0" w:firstLine="0"/>
        <w:rPr>
          <w:rFonts w:asciiTheme="minorHAnsi" w:hAnsiTheme="minorHAnsi" w:cstheme="minorHAnsi"/>
          <w:b/>
          <w:i w:val="0"/>
          <w:color w:val="auto"/>
        </w:rPr>
      </w:pPr>
      <w:r>
        <w:rPr>
          <w:rFonts w:asciiTheme="minorHAnsi" w:hAnsiTheme="minorHAnsi" w:cstheme="minorHAnsi"/>
          <w:i w:val="0"/>
          <w:color w:val="auto"/>
        </w:rPr>
        <w:t>Não obedecer às especificações técnicas contidas no Termo de Referência;</w:t>
      </w:r>
    </w:p>
    <w:p w14:paraId="239D5DB1" w14:textId="77777777" w:rsidR="00A24BC8" w:rsidRDefault="00000000">
      <w:pPr>
        <w:pStyle w:val="Nvel2-Red"/>
        <w:numPr>
          <w:ilvl w:val="2"/>
          <w:numId w:val="2"/>
        </w:numPr>
        <w:tabs>
          <w:tab w:val="left" w:pos="709"/>
        </w:tabs>
        <w:spacing w:before="0" w:after="0"/>
        <w:ind w:left="0" w:firstLine="0"/>
        <w:rPr>
          <w:rFonts w:asciiTheme="minorHAnsi" w:hAnsiTheme="minorHAnsi" w:cstheme="minorHAnsi"/>
          <w:b/>
          <w:i w:val="0"/>
          <w:color w:val="auto"/>
        </w:rPr>
      </w:pPr>
      <w:r>
        <w:rPr>
          <w:rFonts w:asciiTheme="minorHAnsi" w:hAnsiTheme="minorHAnsi" w:cstheme="minorHAnsi"/>
          <w:i w:val="0"/>
          <w:color w:val="auto"/>
        </w:rPr>
        <w:t>Apresentar preço inexequível ou permanecer acima do preço máximo definido para a contratação;</w:t>
      </w:r>
    </w:p>
    <w:p w14:paraId="67200B17" w14:textId="77777777" w:rsidR="00A24BC8" w:rsidRDefault="00000000">
      <w:pPr>
        <w:pStyle w:val="Nvel2-Red"/>
        <w:numPr>
          <w:ilvl w:val="2"/>
          <w:numId w:val="2"/>
        </w:numPr>
        <w:tabs>
          <w:tab w:val="left" w:pos="709"/>
        </w:tabs>
        <w:spacing w:before="0" w:after="0"/>
        <w:ind w:left="0" w:firstLine="0"/>
        <w:rPr>
          <w:rFonts w:asciiTheme="minorHAnsi" w:hAnsiTheme="minorHAnsi" w:cstheme="minorHAnsi"/>
          <w:b/>
          <w:i w:val="0"/>
          <w:color w:val="auto"/>
        </w:rPr>
      </w:pPr>
      <w:r>
        <w:rPr>
          <w:rFonts w:asciiTheme="minorHAnsi" w:hAnsiTheme="minorHAnsi" w:cstheme="minorHAnsi"/>
          <w:i w:val="0"/>
          <w:color w:val="auto"/>
        </w:rPr>
        <w:t>Não tiver sua exequibilidade demonstrada, quando exigido pela Administração;</w:t>
      </w:r>
    </w:p>
    <w:p w14:paraId="53566F9C" w14:textId="77777777" w:rsidR="00A24BC8" w:rsidRDefault="00000000">
      <w:pPr>
        <w:pStyle w:val="Nvel2-Red"/>
        <w:spacing w:before="0" w:after="0"/>
        <w:rPr>
          <w:rFonts w:asciiTheme="minorHAnsi" w:hAnsiTheme="minorHAnsi" w:cstheme="minorHAnsi"/>
          <w:i w:val="0"/>
          <w:color w:val="auto"/>
        </w:rPr>
      </w:pPr>
      <w:r>
        <w:rPr>
          <w:rFonts w:asciiTheme="minorHAnsi" w:hAnsiTheme="minorHAnsi" w:cstheme="minorHAnsi"/>
          <w:i w:val="0"/>
          <w:color w:val="auto"/>
        </w:rPr>
        <w:t>Por se tratar de serviço comum de engenharia, constituem indício de inexequibilidade as propostas cujos valores forem inferiores a 75% (setenta e cinco por cento) do valor orçado pela Administração, nos termos do art. 59, § 4º, da Lei Federal nº 14.133/21, assegurado ao licitante demonstrar a exequibilidade de sua proposta.</w:t>
      </w:r>
    </w:p>
    <w:p w14:paraId="36048FFC" w14:textId="77777777" w:rsidR="00A24BC8" w:rsidRDefault="00000000">
      <w:pPr>
        <w:pStyle w:val="Nvel2-Red"/>
        <w:numPr>
          <w:ilvl w:val="2"/>
          <w:numId w:val="2"/>
        </w:numPr>
        <w:tabs>
          <w:tab w:val="left" w:pos="709"/>
        </w:tabs>
        <w:spacing w:before="0" w:after="0"/>
        <w:ind w:left="0" w:firstLine="0"/>
        <w:rPr>
          <w:rFonts w:asciiTheme="minorHAnsi" w:hAnsiTheme="minorHAnsi" w:cstheme="minorHAnsi"/>
          <w:i w:val="0"/>
          <w:color w:val="auto"/>
        </w:rPr>
      </w:pPr>
      <w:r>
        <w:rPr>
          <w:rFonts w:asciiTheme="minorHAnsi" w:hAnsiTheme="minorHAnsi" w:cstheme="minorHAnsi"/>
          <w:i w:val="0"/>
          <w:color w:val="auto"/>
        </w:rPr>
        <w:t xml:space="preserve">A inexequibilidade, na hipótese de que trata o </w:t>
      </w:r>
      <w:r>
        <w:rPr>
          <w:rFonts w:asciiTheme="minorHAnsi" w:hAnsiTheme="minorHAnsi" w:cstheme="minorHAnsi"/>
          <w:bCs/>
          <w:i w:val="0"/>
          <w:color w:val="auto"/>
        </w:rPr>
        <w:t>item 9.5</w:t>
      </w:r>
      <w:r>
        <w:rPr>
          <w:rFonts w:asciiTheme="minorHAnsi" w:hAnsiTheme="minorHAnsi" w:cstheme="minorHAnsi"/>
          <w:i w:val="0"/>
          <w:color w:val="auto"/>
        </w:rPr>
        <w:t>, só será considerada após diligência do Agente de Contratação, que comprove:</w:t>
      </w:r>
    </w:p>
    <w:p w14:paraId="681487FE" w14:textId="77777777" w:rsidR="00A24BC8" w:rsidRDefault="00000000">
      <w:pPr>
        <w:pStyle w:val="Nvel2-Red"/>
        <w:numPr>
          <w:ilvl w:val="2"/>
          <w:numId w:val="2"/>
        </w:numPr>
        <w:tabs>
          <w:tab w:val="left" w:pos="709"/>
        </w:tabs>
        <w:spacing w:before="0" w:after="0"/>
        <w:ind w:left="0" w:firstLine="0"/>
        <w:rPr>
          <w:rFonts w:asciiTheme="minorHAnsi" w:hAnsiTheme="minorHAnsi" w:cstheme="minorHAnsi"/>
          <w:i w:val="0"/>
          <w:color w:val="auto"/>
        </w:rPr>
      </w:pPr>
      <w:r>
        <w:rPr>
          <w:rFonts w:asciiTheme="minorHAnsi" w:hAnsiTheme="minorHAnsi" w:cstheme="minorHAnsi"/>
          <w:i w:val="0"/>
          <w:color w:val="auto"/>
        </w:rPr>
        <w:t>Que o custo do licitante ultrapassa o valor da proposta; e</w:t>
      </w:r>
    </w:p>
    <w:p w14:paraId="76B2061E" w14:textId="77777777" w:rsidR="00A24BC8" w:rsidRDefault="00000000">
      <w:pPr>
        <w:pStyle w:val="Nvel2-Red"/>
        <w:numPr>
          <w:ilvl w:val="2"/>
          <w:numId w:val="2"/>
        </w:numPr>
        <w:tabs>
          <w:tab w:val="left" w:pos="709"/>
        </w:tabs>
        <w:spacing w:before="0" w:after="0"/>
        <w:ind w:left="0" w:firstLine="0"/>
        <w:rPr>
          <w:rFonts w:asciiTheme="minorHAnsi" w:hAnsiTheme="minorHAnsi" w:cstheme="minorHAnsi"/>
          <w:i w:val="0"/>
          <w:color w:val="auto"/>
        </w:rPr>
      </w:pPr>
      <w:r>
        <w:rPr>
          <w:rFonts w:asciiTheme="minorHAnsi" w:hAnsiTheme="minorHAnsi" w:cstheme="minorHAnsi"/>
          <w:i w:val="0"/>
          <w:color w:val="auto"/>
        </w:rPr>
        <w:t>Inexistirem custos de oportunidade capazes de justificar o vulto da oferta.</w:t>
      </w:r>
    </w:p>
    <w:p w14:paraId="26A1ADDA" w14:textId="77777777" w:rsidR="00A24BC8" w:rsidRDefault="00000000">
      <w:pPr>
        <w:pStyle w:val="PargrafodaLista"/>
        <w:numPr>
          <w:ilvl w:val="0"/>
          <w:numId w:val="2"/>
        </w:numPr>
        <w:pBdr>
          <w:top w:val="double" w:sz="4" w:space="1" w:color="000000"/>
          <w:bottom w:val="double" w:sz="4" w:space="1" w:color="000000"/>
        </w:pBdr>
        <w:tabs>
          <w:tab w:val="left" w:pos="567"/>
        </w:tabs>
        <w:spacing w:before="288" w:after="288" w:line="276" w:lineRule="auto"/>
        <w:ind w:left="0" w:firstLine="0"/>
        <w:jc w:val="center"/>
        <w:rPr>
          <w:rFonts w:cstheme="minorHAnsi"/>
          <w:sz w:val="20"/>
          <w:szCs w:val="20"/>
        </w:rPr>
      </w:pPr>
      <w:r>
        <w:rPr>
          <w:rFonts w:eastAsia="Arial" w:cstheme="minorHAnsi"/>
          <w:b/>
          <w:sz w:val="20"/>
          <w:szCs w:val="20"/>
        </w:rPr>
        <w:t>DA HABILITAÇÃO</w:t>
      </w:r>
    </w:p>
    <w:p w14:paraId="23974EE7"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7EBAAB10"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Os documentos necessários à habilitação poderão ser apresentados em original, por extração via internet, por cópia ou por declaração de autenticidade emitida por advogado sob sua responsabilidade pessoal.</w:t>
      </w:r>
    </w:p>
    <w:p w14:paraId="5A417906"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eastAsia="Arial" w:cstheme="minorHAnsi"/>
          <w:sz w:val="20"/>
          <w:szCs w:val="20"/>
        </w:rPr>
        <w:lastRenderedPageBreak/>
        <w:t>Os atos serão preferencialmente digitais, de modo a permitir a comunicação, armazenamento e validação por meio eletrônico;</w:t>
      </w:r>
    </w:p>
    <w:p w14:paraId="1CCCD0E5"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cstheme="minorHAnsi"/>
          <w:color w:val="000000"/>
          <w:sz w:val="20"/>
          <w:szCs w:val="20"/>
        </w:rPr>
        <w:t>É permitida a identificação e assinatura digital por pessoa física ou jurídica em meio eletrônico, mediante certificado digital emitido em âmbito da Infraestrutura de Chaves Públicas Brasileira (ICP-Brasil).</w:t>
      </w:r>
    </w:p>
    <w:p w14:paraId="7876A260"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 licitante deverá apresentar os seguintes documentos para habilitar-se no presente processo, observando-se que os documentos relativos à habilitação jurídica, à regularidade fiscal, social e trabalhista, à qualificação econômico-financeira e os demais documentos necessários serão exigidos para ambos os itens, enquanto a qualificação técnica e a equipe técnica serão exigidas somente para o item 1, sendo exigido para o item 2 apenas o atestado de capacidade técnica, conforme subitens específicos:</w:t>
      </w:r>
    </w:p>
    <w:p w14:paraId="7A403E20" w14:textId="77777777" w:rsidR="00A24BC8" w:rsidRDefault="00A24BC8">
      <w:pPr>
        <w:tabs>
          <w:tab w:val="left" w:pos="426"/>
          <w:tab w:val="left" w:pos="567"/>
        </w:tabs>
        <w:spacing w:after="0" w:line="276" w:lineRule="auto"/>
        <w:jc w:val="both"/>
        <w:rPr>
          <w:rFonts w:eastAsia="Arial" w:cstheme="minorHAnsi"/>
          <w:sz w:val="20"/>
          <w:szCs w:val="20"/>
        </w:rPr>
      </w:pPr>
    </w:p>
    <w:p w14:paraId="0D9C3835"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b/>
          <w:sz w:val="20"/>
          <w:szCs w:val="20"/>
        </w:rPr>
        <w:t>RELATIVOS À HABILITAÇÃO JURÍDICA</w:t>
      </w:r>
    </w:p>
    <w:p w14:paraId="3D24EFFE"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eastAsia="Arial" w:cstheme="minorHAnsi"/>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4D17B997" w14:textId="77777777" w:rsidR="00A24BC8" w:rsidRDefault="00000000">
      <w:pPr>
        <w:pStyle w:val="PargrafodaLista"/>
        <w:numPr>
          <w:ilvl w:val="3"/>
          <w:numId w:val="2"/>
        </w:numPr>
        <w:tabs>
          <w:tab w:val="left" w:pos="993"/>
        </w:tabs>
        <w:spacing w:after="0" w:line="276" w:lineRule="auto"/>
        <w:ind w:left="0" w:firstLine="0"/>
        <w:jc w:val="both"/>
        <w:rPr>
          <w:rFonts w:eastAsia="Arial" w:cstheme="minorHAnsi"/>
          <w:sz w:val="20"/>
          <w:szCs w:val="20"/>
        </w:rPr>
      </w:pPr>
      <w:r>
        <w:rPr>
          <w:rFonts w:eastAsia="Arial" w:cstheme="minorHAnsi"/>
          <w:sz w:val="20"/>
          <w:szCs w:val="20"/>
        </w:rPr>
        <w:t>Os documentos em apreço deverão estar acompanhados de todas as alterações ou substituídos pela consolidação respectiva;</w:t>
      </w:r>
    </w:p>
    <w:p w14:paraId="2237B94A" w14:textId="77777777" w:rsidR="00A24BC8" w:rsidRDefault="00000000">
      <w:pPr>
        <w:pStyle w:val="PargrafodaLista"/>
        <w:numPr>
          <w:ilvl w:val="3"/>
          <w:numId w:val="2"/>
        </w:numPr>
        <w:tabs>
          <w:tab w:val="left" w:pos="993"/>
        </w:tabs>
        <w:spacing w:after="0" w:line="276" w:lineRule="auto"/>
        <w:ind w:left="0" w:firstLine="0"/>
        <w:jc w:val="both"/>
        <w:rPr>
          <w:rFonts w:eastAsia="Arial" w:cstheme="minorHAnsi"/>
          <w:sz w:val="20"/>
          <w:szCs w:val="20"/>
        </w:rPr>
      </w:pPr>
      <w:r>
        <w:rPr>
          <w:rFonts w:eastAsia="Arial" w:cstheme="minorHAnsi"/>
          <w:sz w:val="20"/>
          <w:szCs w:val="20"/>
        </w:rPr>
        <w:t>Inscrição do ato constitutivo, no caso de sociedades simples, acompanhada de prova de diretoria em exercício; e</w:t>
      </w:r>
    </w:p>
    <w:p w14:paraId="4ECC00C8" w14:textId="77777777" w:rsidR="00A24BC8" w:rsidRDefault="00000000">
      <w:pPr>
        <w:pStyle w:val="PargrafodaLista"/>
        <w:numPr>
          <w:ilvl w:val="3"/>
          <w:numId w:val="2"/>
        </w:numPr>
        <w:tabs>
          <w:tab w:val="left" w:pos="993"/>
        </w:tabs>
        <w:spacing w:after="0" w:line="276" w:lineRule="auto"/>
        <w:ind w:left="0" w:firstLine="0"/>
        <w:jc w:val="both"/>
        <w:rPr>
          <w:rFonts w:eastAsia="Arial" w:cstheme="minorHAnsi"/>
          <w:sz w:val="20"/>
          <w:szCs w:val="20"/>
        </w:rPr>
      </w:pPr>
      <w:r>
        <w:rPr>
          <w:rFonts w:eastAsia="Arial" w:cstheme="minorHAnsi"/>
          <w:sz w:val="20"/>
          <w:szCs w:val="20"/>
        </w:rPr>
        <w:t>Decreto de autorização, em se tratando de empresa ou sociedade estrangeira em funcionamento no País, e ato de registro ou autorização para funcionamento expedido pelo Órgão competente, quando a atividade assim o exigir.</w:t>
      </w:r>
    </w:p>
    <w:p w14:paraId="0346DBA4" w14:textId="77777777" w:rsidR="00A24BC8" w:rsidRDefault="00A24BC8">
      <w:pPr>
        <w:tabs>
          <w:tab w:val="left" w:pos="426"/>
          <w:tab w:val="left" w:pos="567"/>
          <w:tab w:val="left" w:pos="1418"/>
        </w:tabs>
        <w:spacing w:after="0" w:line="276" w:lineRule="auto"/>
        <w:jc w:val="both"/>
        <w:rPr>
          <w:rFonts w:eastAsia="Arial" w:cstheme="minorHAnsi"/>
          <w:sz w:val="20"/>
          <w:szCs w:val="20"/>
        </w:rPr>
      </w:pPr>
    </w:p>
    <w:p w14:paraId="5064D408" w14:textId="77777777" w:rsidR="00A24BC8" w:rsidRDefault="00000000">
      <w:pPr>
        <w:pStyle w:val="PargrafodaLista"/>
        <w:numPr>
          <w:ilvl w:val="1"/>
          <w:numId w:val="2"/>
        </w:numPr>
        <w:tabs>
          <w:tab w:val="left" w:pos="709"/>
        </w:tabs>
        <w:spacing w:after="0" w:line="276" w:lineRule="auto"/>
        <w:ind w:left="0" w:firstLine="0"/>
        <w:jc w:val="both"/>
        <w:rPr>
          <w:rFonts w:eastAsia="Arial" w:cstheme="minorHAnsi"/>
          <w:b/>
          <w:sz w:val="20"/>
          <w:szCs w:val="20"/>
        </w:rPr>
      </w:pPr>
      <w:r>
        <w:rPr>
          <w:rFonts w:eastAsia="Arial" w:cstheme="minorHAnsi"/>
          <w:b/>
          <w:sz w:val="20"/>
          <w:szCs w:val="20"/>
        </w:rPr>
        <w:t>RELATIVOS À REGULARIDADE FISCAL E TRABALHISTA</w:t>
      </w:r>
    </w:p>
    <w:p w14:paraId="47270C40"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eastAsia="Arial" w:cstheme="minorHAnsi"/>
          <w:sz w:val="20"/>
          <w:szCs w:val="20"/>
        </w:rPr>
        <w:t>Prova de inscrição no cadastro de contribuintes estadual ou municipal, se houver, relativo ao domicílio ou sede da licitante, pertinente ao seu ramo de atividade e compatível com o objeto licitado;</w:t>
      </w:r>
    </w:p>
    <w:p w14:paraId="400DDFD2"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eastAsia="Arial" w:cstheme="minorHAnsi"/>
          <w:sz w:val="20"/>
          <w:szCs w:val="20"/>
        </w:rPr>
        <w:t>Prova de regularidade para com as Fazendas Federal, Estadual e Municipal do domicílio ou sede da licitante, ou outra equivalente, na forma da lei</w:t>
      </w:r>
    </w:p>
    <w:p w14:paraId="6F505CB1" w14:textId="77777777" w:rsidR="00A24BC8" w:rsidRDefault="00000000">
      <w:pPr>
        <w:pStyle w:val="PargrafodaLista"/>
        <w:numPr>
          <w:ilvl w:val="3"/>
          <w:numId w:val="2"/>
        </w:numPr>
        <w:tabs>
          <w:tab w:val="left" w:pos="851"/>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7900F798" w14:textId="77777777" w:rsidR="00A24BC8" w:rsidRDefault="00000000">
      <w:pPr>
        <w:pStyle w:val="PargrafodaLista"/>
        <w:numPr>
          <w:ilvl w:val="3"/>
          <w:numId w:val="2"/>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Faz parte da regularidade para com a Fazenda Estadual a apresentação da Certidão de Quitação dos Tributos Estaduais ou Positiva com Efeitos de Negativa relativos ao domicílio ou sede do licitante;</w:t>
      </w:r>
    </w:p>
    <w:p w14:paraId="352787D1" w14:textId="77777777" w:rsidR="00A24BC8" w:rsidRDefault="00000000">
      <w:pPr>
        <w:pStyle w:val="PargrafodaLista"/>
        <w:numPr>
          <w:ilvl w:val="3"/>
          <w:numId w:val="2"/>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Faz parte da regularidade para com a Fazenda Municipal do domicílio ou sede do licitante a apresentação de Certidão Negativa de Quitação de Débitos ou Positiva com efeitos de Negativas emitida pela Secretaria Municipal competente;</w:t>
      </w:r>
    </w:p>
    <w:p w14:paraId="489231AB" w14:textId="77777777" w:rsidR="00A24BC8" w:rsidRDefault="00000000">
      <w:pPr>
        <w:pStyle w:val="PargrafodaLista"/>
        <w:numPr>
          <w:ilvl w:val="2"/>
          <w:numId w:val="2"/>
        </w:numPr>
        <w:tabs>
          <w:tab w:val="left" w:pos="851"/>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2B8857AC"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eastAsia="Arial" w:cstheme="minorHAnsi"/>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28982033" w14:textId="77777777" w:rsidR="00A24BC8" w:rsidRDefault="00A24BC8">
      <w:pPr>
        <w:pStyle w:val="Nvel2-Red"/>
        <w:numPr>
          <w:ilvl w:val="0"/>
          <w:numId w:val="0"/>
        </w:numPr>
        <w:spacing w:before="0" w:after="0"/>
        <w:rPr>
          <w:rFonts w:asciiTheme="minorHAnsi" w:eastAsia="Arial" w:hAnsiTheme="minorHAnsi" w:cstheme="minorHAnsi"/>
          <w:i w:val="0"/>
          <w:iCs w:val="0"/>
          <w:color w:val="auto"/>
        </w:rPr>
      </w:pPr>
    </w:p>
    <w:p w14:paraId="6F181FA3" w14:textId="77777777" w:rsidR="00A24BC8" w:rsidRDefault="00000000">
      <w:pPr>
        <w:pStyle w:val="Nvel2-Red"/>
        <w:spacing w:before="0" w:after="0"/>
        <w:rPr>
          <w:rFonts w:asciiTheme="minorHAnsi" w:eastAsia="Arial" w:hAnsiTheme="minorHAnsi" w:cstheme="minorHAnsi"/>
          <w:b/>
          <w:bCs/>
          <w:i w:val="0"/>
          <w:iCs w:val="0"/>
          <w:color w:val="auto"/>
        </w:rPr>
      </w:pPr>
      <w:r>
        <w:rPr>
          <w:rFonts w:asciiTheme="minorHAnsi" w:eastAsia="Arial" w:hAnsiTheme="minorHAnsi" w:cstheme="minorHAnsi"/>
          <w:b/>
          <w:i w:val="0"/>
          <w:iCs w:val="0"/>
          <w:color w:val="auto"/>
        </w:rPr>
        <w:t>RELATIVOS À QUALIFICAÇÃO TÉCNICA – EXIGIDOS SOMENTE PARA O ITEM 1 (PERFURAÇÃO DE POÇOS)</w:t>
      </w:r>
    </w:p>
    <w:p w14:paraId="0B82ABA0" w14:textId="77777777" w:rsidR="00A24BC8" w:rsidRDefault="00000000">
      <w:pPr>
        <w:pStyle w:val="PargrafodaLista"/>
        <w:numPr>
          <w:ilvl w:val="2"/>
          <w:numId w:val="2"/>
        </w:numPr>
        <w:spacing w:after="0"/>
        <w:ind w:left="0" w:right="-1" w:firstLine="0"/>
        <w:jc w:val="both"/>
        <w:rPr>
          <w:rFonts w:cstheme="minorHAnsi"/>
          <w:sz w:val="20"/>
          <w:szCs w:val="20"/>
        </w:rPr>
      </w:pPr>
      <w:r>
        <w:rPr>
          <w:rFonts w:cstheme="minorHAnsi"/>
          <w:sz w:val="20"/>
          <w:szCs w:val="20"/>
        </w:rPr>
        <w:t>Certidão de registro e regularidade da empresa licitante no Conselho Regional de Engenharia e Agronomia – CREA, contendo, inclusive, a indicação do(s) responsável(is) técnico(s) indicado(s) nesta licitação;</w:t>
      </w:r>
    </w:p>
    <w:p w14:paraId="2EFED2E5" w14:textId="77777777" w:rsidR="00A24BC8" w:rsidRDefault="00000000">
      <w:pPr>
        <w:pStyle w:val="PargrafodaLista"/>
        <w:numPr>
          <w:ilvl w:val="2"/>
          <w:numId w:val="2"/>
        </w:numPr>
        <w:spacing w:after="0"/>
        <w:ind w:left="0" w:right="-1" w:firstLine="0"/>
        <w:jc w:val="both"/>
        <w:rPr>
          <w:rFonts w:cstheme="minorHAnsi"/>
          <w:sz w:val="20"/>
          <w:szCs w:val="20"/>
        </w:rPr>
      </w:pPr>
      <w:r>
        <w:rPr>
          <w:rFonts w:cstheme="minorHAnsi"/>
          <w:sz w:val="20"/>
          <w:szCs w:val="20"/>
        </w:rPr>
        <w:lastRenderedPageBreak/>
        <w:t>Certidão de registro e regularidade do(s) profissional(is) responsável(is) técnico(s) no Conselho Regional de Engenharia e Agronomia – CREA;</w:t>
      </w:r>
    </w:p>
    <w:p w14:paraId="00ED76C2" w14:textId="77777777" w:rsidR="00A24BC8" w:rsidRDefault="00000000">
      <w:pPr>
        <w:pStyle w:val="PargrafodaLista"/>
        <w:numPr>
          <w:ilvl w:val="2"/>
          <w:numId w:val="2"/>
        </w:numPr>
        <w:spacing w:after="0"/>
        <w:ind w:left="0" w:right="-1" w:firstLine="0"/>
        <w:jc w:val="both"/>
        <w:rPr>
          <w:rFonts w:cstheme="minorHAnsi"/>
          <w:sz w:val="20"/>
          <w:szCs w:val="20"/>
        </w:rPr>
      </w:pPr>
      <w:r>
        <w:rPr>
          <w:rFonts w:cstheme="minorHAnsi"/>
          <w:sz w:val="20"/>
          <w:szCs w:val="20"/>
        </w:rPr>
        <w:t>Comprovação de que a licitante possui, em seu quadro permanente ou mediante contrato de prestação de serviços, profissional legalmente habilitado (geólogo, engenheiro de minas ou outro profissional com atribuição compatível), detentor de Certidão de Acervo Técnico – CAT, emitida pelo CREA, relativa à execução de serviços de perfuração de poços tubulares para captação de água subterrânea, compatíveis com o objeto do item 1, nos termos do art. 67, inciso I, da Lei Federal nº 14.133/21;</w:t>
      </w:r>
    </w:p>
    <w:p w14:paraId="30F1A29B" w14:textId="77777777" w:rsidR="00A24BC8" w:rsidRDefault="00000000">
      <w:pPr>
        <w:pStyle w:val="PargrafodaLista"/>
        <w:numPr>
          <w:ilvl w:val="2"/>
          <w:numId w:val="2"/>
        </w:numPr>
        <w:spacing w:after="0"/>
        <w:ind w:left="0" w:right="-1" w:firstLine="0"/>
        <w:jc w:val="both"/>
        <w:rPr>
          <w:rFonts w:cstheme="minorHAnsi"/>
          <w:sz w:val="20"/>
          <w:szCs w:val="20"/>
        </w:rPr>
      </w:pPr>
      <w:r>
        <w:rPr>
          <w:rFonts w:cstheme="minorHAnsi"/>
          <w:sz w:val="20"/>
          <w:szCs w:val="20"/>
        </w:rPr>
        <w:t>Atestado(s) de capacidade técnico-operacional, emitido(s) por pessoa jurídica de direito público ou privado, em nome da licitante, que comprove(m) a execução de serviços de perfuração de poços tubulares para captação de água subterrânea, compatíveis em características com o objeto do item 1, nos termos do art. 67, inciso II, da Lei Federal nº 14.133/21.</w:t>
      </w:r>
    </w:p>
    <w:p w14:paraId="40F7DBA4" w14:textId="77777777" w:rsidR="00A24BC8" w:rsidRDefault="00A24BC8">
      <w:pPr>
        <w:pStyle w:val="Nvel2-Red"/>
        <w:numPr>
          <w:ilvl w:val="0"/>
          <w:numId w:val="0"/>
        </w:numPr>
        <w:spacing w:before="0" w:after="0"/>
        <w:rPr>
          <w:rFonts w:asciiTheme="minorHAnsi" w:hAnsiTheme="minorHAnsi" w:cstheme="minorHAnsi"/>
          <w:i w:val="0"/>
          <w:iCs w:val="0"/>
          <w:color w:val="auto"/>
        </w:rPr>
      </w:pPr>
    </w:p>
    <w:p w14:paraId="7FB204EB" w14:textId="77777777" w:rsidR="00A24BC8" w:rsidRDefault="00000000">
      <w:pPr>
        <w:pStyle w:val="Nvel2-Red"/>
        <w:tabs>
          <w:tab w:val="left" w:pos="567"/>
        </w:tabs>
        <w:spacing w:before="0" w:after="0"/>
        <w:rPr>
          <w:rFonts w:asciiTheme="minorHAnsi" w:eastAsia="Arial" w:hAnsiTheme="minorHAnsi" w:cstheme="minorHAnsi"/>
          <w:i w:val="0"/>
          <w:iCs w:val="0"/>
          <w:color w:val="auto"/>
        </w:rPr>
      </w:pPr>
      <w:r>
        <w:rPr>
          <w:rFonts w:asciiTheme="minorHAnsi" w:eastAsia="Arial" w:hAnsiTheme="minorHAnsi" w:cstheme="minorHAnsi"/>
          <w:b/>
          <w:i w:val="0"/>
          <w:iCs w:val="0"/>
          <w:color w:val="auto"/>
        </w:rPr>
        <w:t>DA EQUIPE TÉCNICA – EXIGIDA SOMENTE PARA O ITEM 1 (PERFURAÇÃO DE POÇOS)</w:t>
      </w:r>
    </w:p>
    <w:p w14:paraId="6B73A7E6" w14:textId="77777777" w:rsidR="00A24BC8" w:rsidRDefault="00000000">
      <w:pPr>
        <w:pStyle w:val="Nvel2-Red"/>
        <w:numPr>
          <w:ilvl w:val="2"/>
          <w:numId w:val="10"/>
        </w:numPr>
        <w:tabs>
          <w:tab w:val="left" w:pos="709"/>
        </w:tabs>
        <w:spacing w:before="0" w:after="0"/>
        <w:ind w:left="0" w:firstLine="0"/>
        <w:rPr>
          <w:rFonts w:asciiTheme="minorHAnsi" w:eastAsia="Arial" w:hAnsiTheme="minorHAnsi" w:cstheme="minorHAnsi"/>
          <w:i w:val="0"/>
          <w:iCs w:val="0"/>
          <w:color w:val="auto"/>
        </w:rPr>
      </w:pPr>
      <w:r>
        <w:rPr>
          <w:rFonts w:asciiTheme="minorHAnsi" w:eastAsia="Arial" w:hAnsiTheme="minorHAnsi" w:cstheme="minorHAnsi"/>
          <w:i w:val="0"/>
          <w:iCs w:val="0"/>
          <w:color w:val="auto"/>
        </w:rPr>
        <w:t>A equipe técnica necessária para acompanhamento in loco da execução dos serviços do item 1, acompanhada de declaração de anuência de participação dos profissionais indicados, será composta, no mínimo, pelos seguintes profissionais:</w:t>
      </w:r>
    </w:p>
    <w:p w14:paraId="4EFD1E8F" w14:textId="77777777" w:rsidR="00A24BC8" w:rsidRDefault="00000000">
      <w:pPr>
        <w:pStyle w:val="Nvel2-Red"/>
        <w:numPr>
          <w:ilvl w:val="3"/>
          <w:numId w:val="11"/>
        </w:numPr>
        <w:tabs>
          <w:tab w:val="left" w:pos="851"/>
        </w:tabs>
        <w:spacing w:before="0" w:after="0"/>
        <w:ind w:left="0" w:firstLine="0"/>
        <w:rPr>
          <w:rFonts w:asciiTheme="minorHAnsi" w:eastAsia="Arial" w:hAnsiTheme="minorHAnsi" w:cstheme="minorHAnsi"/>
          <w:i w:val="0"/>
          <w:iCs w:val="0"/>
          <w:color w:val="auto"/>
        </w:rPr>
      </w:pPr>
      <w:r>
        <w:rPr>
          <w:rFonts w:asciiTheme="minorHAnsi" w:eastAsia="Arial" w:hAnsiTheme="minorHAnsi" w:cstheme="minorHAnsi"/>
          <w:i w:val="0"/>
          <w:iCs w:val="0"/>
          <w:color w:val="auto"/>
        </w:rPr>
        <w:t>Um Geólogo, Engenheiro de Minas ou outro profissional detentor das mesmas atribuições legais, com registro e regularidade no CREA, responsável pelo acompanhamento técnico dos serviços de perfuração, pelo estudo geofísico e pela elaboração do relatório técnico;</w:t>
      </w:r>
    </w:p>
    <w:p w14:paraId="5F8A4577" w14:textId="77777777" w:rsidR="00A24BC8" w:rsidRDefault="00000000">
      <w:pPr>
        <w:pStyle w:val="Nvel2-Red"/>
        <w:numPr>
          <w:ilvl w:val="3"/>
          <w:numId w:val="12"/>
        </w:numPr>
        <w:tabs>
          <w:tab w:val="left" w:pos="851"/>
        </w:tabs>
        <w:spacing w:before="0" w:after="0"/>
        <w:ind w:left="0" w:firstLine="0"/>
        <w:rPr>
          <w:rFonts w:asciiTheme="minorHAnsi" w:eastAsia="Arial" w:hAnsiTheme="minorHAnsi" w:cstheme="minorHAnsi"/>
          <w:i w:val="0"/>
          <w:iCs w:val="0"/>
          <w:color w:val="auto"/>
        </w:rPr>
      </w:pPr>
      <w:r>
        <w:rPr>
          <w:rFonts w:asciiTheme="minorHAnsi" w:eastAsia="Arial" w:hAnsiTheme="minorHAnsi" w:cstheme="minorHAnsi"/>
          <w:i w:val="0"/>
          <w:iCs w:val="0"/>
          <w:color w:val="auto"/>
        </w:rPr>
        <w:t>Um encarregado geral;</w:t>
      </w:r>
    </w:p>
    <w:p w14:paraId="5697C730" w14:textId="77777777" w:rsidR="00A24BC8" w:rsidRDefault="00000000">
      <w:pPr>
        <w:pStyle w:val="PargrafodaLista"/>
        <w:numPr>
          <w:ilvl w:val="2"/>
          <w:numId w:val="13"/>
        </w:numPr>
        <w:tabs>
          <w:tab w:val="left" w:pos="709"/>
          <w:tab w:val="left" w:pos="851"/>
        </w:tabs>
        <w:spacing w:after="0" w:line="276" w:lineRule="auto"/>
        <w:ind w:left="0" w:firstLine="0"/>
        <w:jc w:val="both"/>
        <w:rPr>
          <w:rFonts w:eastAsia="Arial" w:cstheme="minorHAnsi"/>
          <w:sz w:val="20"/>
          <w:szCs w:val="20"/>
        </w:rPr>
      </w:pPr>
      <w:r>
        <w:rPr>
          <w:rFonts w:eastAsia="Arial" w:cstheme="minorHAnsi"/>
        </w:rPr>
        <w:t>A declaração de anuência prevista no subitem anterior será dispensada caso os profissionais indicados integrem o quadro funcional, permanente ou societário da licitante.</w:t>
      </w:r>
    </w:p>
    <w:p w14:paraId="17C157ED" w14:textId="77777777" w:rsidR="00A24BC8" w:rsidRDefault="00A24BC8">
      <w:pPr>
        <w:pStyle w:val="Nvel2-Red"/>
        <w:numPr>
          <w:ilvl w:val="0"/>
          <w:numId w:val="0"/>
        </w:numPr>
        <w:tabs>
          <w:tab w:val="left" w:pos="993"/>
        </w:tabs>
        <w:spacing w:before="0" w:after="0"/>
        <w:rPr>
          <w:rFonts w:asciiTheme="minorHAnsi" w:hAnsiTheme="minorHAnsi" w:cstheme="minorHAnsi"/>
          <w:i w:val="0"/>
          <w:iCs w:val="0"/>
          <w:color w:val="auto"/>
        </w:rPr>
      </w:pPr>
    </w:p>
    <w:p w14:paraId="6F56F09E" w14:textId="77777777" w:rsidR="00A24BC8" w:rsidRDefault="00000000">
      <w:pPr>
        <w:pStyle w:val="Nvel2-Red"/>
        <w:tabs>
          <w:tab w:val="left" w:pos="567"/>
        </w:tabs>
        <w:spacing w:before="0" w:after="0"/>
        <w:rPr>
          <w:rFonts w:asciiTheme="minorHAnsi" w:eastAsia="Arial" w:hAnsiTheme="minorHAnsi" w:cstheme="minorHAnsi"/>
          <w:i w:val="0"/>
          <w:iCs w:val="0"/>
          <w:color w:val="auto"/>
        </w:rPr>
      </w:pPr>
      <w:r>
        <w:rPr>
          <w:rFonts w:asciiTheme="minorHAnsi" w:eastAsia="Arial" w:hAnsiTheme="minorHAnsi" w:cstheme="minorHAnsi"/>
          <w:b/>
          <w:i w:val="0"/>
          <w:iCs w:val="0"/>
          <w:color w:val="auto"/>
        </w:rPr>
        <w:t>RELATIVOS À QUALIFICAÇÃO TÉCNICA – ITEM 2 (LIMPEZA, DESINFECÇÃO E MANUTENÇÃO DE POÇOS)</w:t>
      </w:r>
    </w:p>
    <w:p w14:paraId="7559CF36" w14:textId="77777777" w:rsidR="00A24BC8" w:rsidRDefault="00000000">
      <w:pPr>
        <w:pStyle w:val="PargrafodaLista"/>
        <w:numPr>
          <w:ilvl w:val="2"/>
          <w:numId w:val="14"/>
        </w:numPr>
        <w:tabs>
          <w:tab w:val="left" w:pos="709"/>
          <w:tab w:val="left" w:pos="851"/>
        </w:tabs>
        <w:spacing w:after="0" w:line="276" w:lineRule="auto"/>
        <w:ind w:left="0" w:firstLine="0"/>
        <w:jc w:val="both"/>
        <w:rPr>
          <w:rFonts w:eastAsia="Arial" w:cstheme="minorHAnsi"/>
          <w:sz w:val="20"/>
          <w:szCs w:val="20"/>
        </w:rPr>
      </w:pPr>
      <w:r>
        <w:rPr>
          <w:rFonts w:eastAsia="Arial" w:cstheme="minorHAnsi"/>
        </w:rPr>
        <w:t>Para o item 2 será exigido somente atestado(s) de capacidade técnica, emitido(s) por pessoa jurídica de direito público ou privado, em nome da licitante, que comprove(m) a execução satisfatória de serviços de limpeza, desinfecção e/ou manutenção de poços, compatíveis em características com o objeto do item 2.</w:t>
      </w:r>
    </w:p>
    <w:p w14:paraId="116F4787" w14:textId="77777777" w:rsidR="00A24BC8" w:rsidRDefault="00000000">
      <w:pPr>
        <w:pStyle w:val="PargrafodaLista"/>
        <w:numPr>
          <w:ilvl w:val="2"/>
          <w:numId w:val="15"/>
        </w:numPr>
        <w:tabs>
          <w:tab w:val="left" w:pos="709"/>
          <w:tab w:val="left" w:pos="851"/>
        </w:tabs>
        <w:spacing w:after="0" w:line="276" w:lineRule="auto"/>
        <w:ind w:left="0" w:firstLine="0"/>
        <w:jc w:val="both"/>
        <w:rPr>
          <w:rFonts w:eastAsia="Arial" w:cstheme="minorHAnsi"/>
          <w:sz w:val="20"/>
          <w:szCs w:val="20"/>
        </w:rPr>
      </w:pPr>
      <w:r>
        <w:rPr>
          <w:rFonts w:eastAsia="Arial" w:cstheme="minorHAnsi"/>
        </w:rPr>
        <w:t>Para o item 2 não serão exigidos os documentos relativos à qualificação técnica e à equipe técnica previstos para o item 1, permanecendo exigíveis os documentos de habilitação jurídica, regularidade fiscal, social e trabalhista, qualificação econômico-financeira e os demais documentos necessários previstos neste Edital.</w:t>
      </w:r>
    </w:p>
    <w:p w14:paraId="7517B1B9" w14:textId="77777777" w:rsidR="00A24BC8" w:rsidRDefault="00A24BC8">
      <w:pPr>
        <w:pStyle w:val="Nvel2-Red"/>
        <w:numPr>
          <w:ilvl w:val="0"/>
          <w:numId w:val="0"/>
        </w:numPr>
        <w:tabs>
          <w:tab w:val="left" w:pos="993"/>
        </w:tabs>
        <w:spacing w:before="0" w:after="0"/>
        <w:rPr>
          <w:rFonts w:asciiTheme="minorHAnsi" w:hAnsiTheme="minorHAnsi" w:cstheme="minorHAnsi"/>
          <w:i w:val="0"/>
          <w:iCs w:val="0"/>
          <w:color w:val="auto"/>
        </w:rPr>
      </w:pPr>
    </w:p>
    <w:p w14:paraId="290A0271" w14:textId="77777777" w:rsidR="00A24BC8" w:rsidRDefault="00000000">
      <w:pPr>
        <w:pStyle w:val="Nvel2-Red"/>
        <w:tabs>
          <w:tab w:val="left" w:pos="709"/>
        </w:tabs>
        <w:spacing w:before="0" w:after="0"/>
        <w:rPr>
          <w:rFonts w:asciiTheme="minorHAnsi" w:hAnsiTheme="minorHAnsi" w:cstheme="minorHAnsi"/>
          <w:i w:val="0"/>
          <w:iCs w:val="0"/>
          <w:color w:val="auto"/>
        </w:rPr>
      </w:pPr>
      <w:r>
        <w:rPr>
          <w:rFonts w:asciiTheme="minorHAnsi" w:hAnsiTheme="minorHAnsi" w:cstheme="minorHAnsi"/>
          <w:b/>
          <w:i w:val="0"/>
          <w:iCs w:val="0"/>
          <w:color w:val="auto"/>
        </w:rPr>
        <w:t>RELATIVA À QUALIFICAÇÃO ECONÔMICO-FINANCEIRA</w:t>
      </w:r>
    </w:p>
    <w:p w14:paraId="000C62D3" w14:textId="77777777" w:rsidR="00A24BC8" w:rsidRDefault="00000000">
      <w:pPr>
        <w:pStyle w:val="PargrafodaLista"/>
        <w:numPr>
          <w:ilvl w:val="2"/>
          <w:numId w:val="2"/>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Certidão Negativa de Falência, expedida pelo distribuidor da sede da pessoa jurídica;</w:t>
      </w:r>
    </w:p>
    <w:p w14:paraId="7637EDD9" w14:textId="77777777" w:rsidR="00A24BC8" w:rsidRDefault="00A24BC8">
      <w:pPr>
        <w:pStyle w:val="Nvel2-Red"/>
        <w:numPr>
          <w:ilvl w:val="0"/>
          <w:numId w:val="0"/>
        </w:numPr>
        <w:tabs>
          <w:tab w:val="left" w:pos="993"/>
        </w:tabs>
        <w:spacing w:before="0" w:after="0"/>
        <w:rPr>
          <w:rFonts w:asciiTheme="minorHAnsi" w:hAnsiTheme="minorHAnsi" w:cstheme="minorHAnsi"/>
          <w:i w:val="0"/>
          <w:iCs w:val="0"/>
          <w:color w:val="auto"/>
          <w:vertAlign w:val="superscript"/>
        </w:rPr>
      </w:pPr>
    </w:p>
    <w:p w14:paraId="5AAC9CB0"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b/>
          <w:sz w:val="20"/>
          <w:szCs w:val="20"/>
        </w:rPr>
      </w:pPr>
      <w:r>
        <w:rPr>
          <w:rFonts w:eastAsia="Arial" w:cstheme="minorHAnsi"/>
          <w:b/>
          <w:sz w:val="20"/>
          <w:szCs w:val="20"/>
        </w:rPr>
        <w:t>DEMAIS DOCUMENTOS NECESSÁRIOS.</w:t>
      </w:r>
    </w:p>
    <w:p w14:paraId="2B03E0FC" w14:textId="77777777" w:rsidR="00A24BC8" w:rsidRDefault="00000000">
      <w:pPr>
        <w:pStyle w:val="PargrafodaLista"/>
        <w:numPr>
          <w:ilvl w:val="2"/>
          <w:numId w:val="2"/>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 xml:space="preserve">Declaração conjunta, conforme </w:t>
      </w:r>
      <w:r>
        <w:rPr>
          <w:rFonts w:eastAsia="Arial" w:cstheme="minorHAnsi"/>
          <w:b/>
          <w:sz w:val="20"/>
          <w:szCs w:val="20"/>
          <w:u w:val="single"/>
        </w:rPr>
        <w:t>Anexo III</w:t>
      </w:r>
      <w:r>
        <w:rPr>
          <w:rFonts w:eastAsia="Arial" w:cstheme="minorHAnsi"/>
          <w:sz w:val="20"/>
          <w:szCs w:val="20"/>
        </w:rPr>
        <w:t xml:space="preserve">; </w:t>
      </w:r>
    </w:p>
    <w:p w14:paraId="4EDADD3E" w14:textId="77777777" w:rsidR="00A24BC8" w:rsidRDefault="00000000">
      <w:pPr>
        <w:pStyle w:val="PargrafodaLista"/>
        <w:numPr>
          <w:ilvl w:val="1"/>
          <w:numId w:val="2"/>
        </w:numPr>
        <w:tabs>
          <w:tab w:val="left" w:pos="567"/>
          <w:tab w:val="left" w:pos="1418"/>
        </w:tabs>
        <w:spacing w:after="0" w:line="276" w:lineRule="auto"/>
        <w:ind w:left="0" w:firstLine="0"/>
        <w:jc w:val="both"/>
        <w:rPr>
          <w:rFonts w:eastAsia="Arial" w:cstheme="minorHAnsi"/>
          <w:i/>
          <w:iCs/>
          <w:color w:val="FF0000"/>
          <w:sz w:val="20"/>
          <w:szCs w:val="20"/>
          <w:u w:val="single"/>
        </w:rPr>
      </w:pPr>
      <w:r>
        <w:rPr>
          <w:rFonts w:eastAsia="Arial" w:cstheme="minorHAnsi"/>
          <w:i/>
          <w:iCs/>
          <w:color w:val="FF0000"/>
          <w:sz w:val="20"/>
          <w:szCs w:val="20"/>
          <w:u w:val="single"/>
        </w:rPr>
        <w:t>Os documentos de habilitação serão exigidos somente do licitante vencedor (art. 63, inciso II, da Lei Federal nº 14.133/21), que, após a aceitação da proposta e mediante convocação do Agente de Contratação, terá o prazo máximo de 30 (trinta) minutos para anexá-los no sistema, sob pena de inabilitação, podendo haver prorrogação a critério da autoridade condutora do certame, levando-se em consideração os princípios de razoabilidade e proporcionalidade</w:t>
      </w:r>
    </w:p>
    <w:p w14:paraId="3D66681E" w14:textId="77777777" w:rsidR="00A24BC8" w:rsidRDefault="00000000">
      <w:pPr>
        <w:pStyle w:val="PargrafodaLista"/>
        <w:numPr>
          <w:ilvl w:val="1"/>
          <w:numId w:val="2"/>
        </w:numPr>
        <w:tabs>
          <w:tab w:val="left" w:pos="567"/>
          <w:tab w:val="left" w:pos="1418"/>
        </w:tabs>
        <w:spacing w:after="0" w:line="276" w:lineRule="auto"/>
        <w:ind w:left="0" w:firstLine="0"/>
        <w:jc w:val="both"/>
        <w:rPr>
          <w:rFonts w:eastAsia="Arial" w:cstheme="minorHAnsi"/>
          <w:sz w:val="20"/>
          <w:szCs w:val="20"/>
        </w:rPr>
      </w:pPr>
      <w:r>
        <w:rPr>
          <w:rFonts w:eastAsia="Arial" w:cstheme="minorHAnsi"/>
          <w:sz w:val="20"/>
          <w:szCs w:val="20"/>
        </w:rPr>
        <w:t>Não serão aceitos protocolos de entrega ou solicitação de documento em substituição aos documentos requeridos no presente Edital e seus anexos.</w:t>
      </w:r>
    </w:p>
    <w:p w14:paraId="1CB52383" w14:textId="77777777" w:rsidR="00A24BC8" w:rsidRDefault="00000000">
      <w:pPr>
        <w:pStyle w:val="PargrafodaLista"/>
        <w:numPr>
          <w:ilvl w:val="1"/>
          <w:numId w:val="2"/>
        </w:numPr>
        <w:tabs>
          <w:tab w:val="left" w:pos="567"/>
          <w:tab w:val="left" w:pos="1418"/>
        </w:tabs>
        <w:spacing w:after="0" w:line="276" w:lineRule="auto"/>
        <w:ind w:left="0" w:firstLine="0"/>
        <w:jc w:val="both"/>
        <w:rPr>
          <w:rFonts w:eastAsia="Arial" w:cstheme="minorHAnsi"/>
          <w:sz w:val="20"/>
          <w:szCs w:val="20"/>
        </w:rPr>
      </w:pPr>
      <w:r>
        <w:rPr>
          <w:rFonts w:eastAsia="Arial" w:cstheme="minorHAnsi"/>
          <w:sz w:val="20"/>
          <w:szCs w:val="20"/>
        </w:rPr>
        <w:t>O Agente de Contratação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6C201F8B" w14:textId="77777777" w:rsidR="00A24BC8" w:rsidRDefault="00000000">
      <w:pPr>
        <w:pStyle w:val="PargrafodaLista"/>
        <w:numPr>
          <w:ilvl w:val="1"/>
          <w:numId w:val="2"/>
        </w:numPr>
        <w:tabs>
          <w:tab w:val="left" w:pos="567"/>
          <w:tab w:val="left" w:pos="1418"/>
        </w:tabs>
        <w:spacing w:after="0" w:line="276" w:lineRule="auto"/>
        <w:ind w:left="0" w:firstLine="0"/>
        <w:jc w:val="both"/>
        <w:rPr>
          <w:rFonts w:eastAsia="Arial" w:cstheme="minorHAnsi"/>
          <w:sz w:val="20"/>
          <w:szCs w:val="20"/>
        </w:rPr>
      </w:pPr>
      <w:r>
        <w:rPr>
          <w:rFonts w:cstheme="minorHAnsi"/>
          <w:sz w:val="20"/>
          <w:szCs w:val="20"/>
        </w:rPr>
        <w:lastRenderedPageBreak/>
        <w:t xml:space="preserve"> Os documentos exigidos para fins de habilitação poderão ser substituídos por registro cadastral emitido por órgão ou entidade pública, desde que o registro tenha sido feito em obediência ao disposto na Lei Federal nº 14.133/21.</w:t>
      </w:r>
      <w:r>
        <w:rPr>
          <w:rFonts w:cstheme="minorHAnsi"/>
        </w:rPr>
        <w:t xml:space="preserve"> </w:t>
      </w:r>
    </w:p>
    <w:p w14:paraId="2767183A" w14:textId="77777777" w:rsidR="00A24BC8" w:rsidRDefault="00000000">
      <w:pPr>
        <w:pStyle w:val="PargrafodaLista"/>
        <w:numPr>
          <w:ilvl w:val="1"/>
          <w:numId w:val="2"/>
        </w:numPr>
        <w:tabs>
          <w:tab w:val="left" w:pos="567"/>
          <w:tab w:val="left" w:pos="1418"/>
        </w:tabs>
        <w:spacing w:after="0" w:line="276" w:lineRule="auto"/>
        <w:ind w:left="0" w:firstLine="0"/>
        <w:jc w:val="both"/>
        <w:rPr>
          <w:rFonts w:eastAsia="Arial" w:cstheme="minorHAnsi"/>
          <w:sz w:val="20"/>
          <w:szCs w:val="20"/>
        </w:rPr>
      </w:pPr>
      <w:r>
        <w:rPr>
          <w:rFonts w:cstheme="minorHAnsi"/>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39191EF2"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cstheme="minorHAnsi"/>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3C4F465"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cstheme="minorHAnsi"/>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05E08F4D" w14:textId="77777777" w:rsidR="00A24BC8" w:rsidRDefault="00000000">
      <w:pPr>
        <w:pStyle w:val="PargrafodaLista"/>
        <w:numPr>
          <w:ilvl w:val="1"/>
          <w:numId w:val="2"/>
        </w:numPr>
        <w:tabs>
          <w:tab w:val="left" w:pos="709"/>
        </w:tabs>
        <w:spacing w:after="0" w:line="276" w:lineRule="auto"/>
        <w:ind w:left="0" w:firstLine="0"/>
        <w:jc w:val="both"/>
        <w:rPr>
          <w:rFonts w:eastAsia="Arial" w:cstheme="minorHAnsi"/>
          <w:sz w:val="20"/>
          <w:szCs w:val="20"/>
        </w:rPr>
      </w:pPr>
      <w:r>
        <w:rPr>
          <w:rFonts w:cstheme="minorHAnsi"/>
          <w:sz w:val="20"/>
          <w:szCs w:val="20"/>
        </w:rPr>
        <w:t>É de responsabilidade do licitante conferir a exatidão dos seus dados cadastrais no sistema e mantê-los atualizados junto aos órgãos responsáveis pela informação, devendo proceder, imediatamente, à correção ou à alteração dos registros tão logo identifique incorreção ou estes se tornem desatualizados</w:t>
      </w:r>
    </w:p>
    <w:p w14:paraId="12E630D3"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color w:val="000000"/>
          <w:sz w:val="20"/>
          <w:szCs w:val="20"/>
        </w:rPr>
        <w:t>A microempresa, empresa de pequeno porte ou equiparada deverá apresentar toda a documentação exigida para a habilitação, inclusive os documentos comprobatórios da regularidade fiscal, mesmo que estes apresentem alguma restrição.</w:t>
      </w:r>
    </w:p>
    <w:p w14:paraId="23EBDCCE" w14:textId="77777777" w:rsidR="00A24BC8" w:rsidRDefault="00000000">
      <w:pPr>
        <w:pStyle w:val="PargrafodaLista"/>
        <w:numPr>
          <w:ilvl w:val="2"/>
          <w:numId w:val="2"/>
        </w:numPr>
        <w:tabs>
          <w:tab w:val="left" w:pos="851"/>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Havendo restrição nos documentos comprobatórios da regularidade fiscal e trabalhista, será assegurado o prazo de 5 (cinco) dias úteis, cujo termo inicial corresponderá ao momento em que a microempresa, empresa de pequeno porte ou equiparada for declarada vencedora do certame, prorrogável por igual período, a critério do município, para regularização da documentação, pagamento ou parcelamento do débito, e emissão de eventuais certidões negativas ou positivas com efeito de negativa.</w:t>
      </w:r>
    </w:p>
    <w:p w14:paraId="2A828F9F" w14:textId="77777777" w:rsidR="00A24BC8" w:rsidRDefault="00000000">
      <w:pPr>
        <w:pStyle w:val="PargrafodaLista"/>
        <w:numPr>
          <w:ilvl w:val="2"/>
          <w:numId w:val="2"/>
        </w:numPr>
        <w:tabs>
          <w:tab w:val="left" w:pos="851"/>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A prorrogação do prazo para a regularização fiscal dependerá de requerimento, devidamente fundamentado, a ser dirigido ao Agente de Contratação.</w:t>
      </w:r>
    </w:p>
    <w:p w14:paraId="6DCC96DC" w14:textId="77777777" w:rsidR="00A24BC8" w:rsidRDefault="00000000">
      <w:pPr>
        <w:pStyle w:val="PargrafodaLista"/>
        <w:numPr>
          <w:ilvl w:val="2"/>
          <w:numId w:val="2"/>
        </w:numPr>
        <w:tabs>
          <w:tab w:val="left" w:pos="851"/>
        </w:tabs>
        <w:spacing w:after="0" w:line="276" w:lineRule="auto"/>
        <w:ind w:left="0" w:firstLine="0"/>
        <w:jc w:val="both"/>
        <w:rPr>
          <w:rFonts w:eastAsia="Arial" w:cstheme="minorHAnsi"/>
          <w:color w:val="000000"/>
          <w:sz w:val="20"/>
          <w:szCs w:val="20"/>
        </w:rPr>
      </w:pPr>
      <w:r>
        <w:rPr>
          <w:rFonts w:cstheme="minorHAnsi"/>
          <w:sz w:val="20"/>
          <w:szCs w:val="20"/>
        </w:rPr>
        <w:t>A comprovação de regularidade fiscal e trabalhista das microempresas e das empresas de pequeno porte somente será exigida para efeito de contratação ou documento equivalente e não como condição para participação na licitação.</w:t>
      </w:r>
    </w:p>
    <w:p w14:paraId="5CC4566E"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ao Agente de Contratação convocar os licitantes remanescentes, na ordem de classificação ou submeter o processo à autoridade competente para revogação.</w:t>
      </w:r>
    </w:p>
    <w:p w14:paraId="73349200" w14:textId="77777777" w:rsidR="00A24BC8" w:rsidRDefault="00000000">
      <w:pPr>
        <w:pStyle w:val="PargrafodaLista"/>
        <w:numPr>
          <w:ilvl w:val="1"/>
          <w:numId w:val="2"/>
        </w:numPr>
        <w:tabs>
          <w:tab w:val="left" w:pos="709"/>
        </w:tabs>
        <w:spacing w:after="0" w:line="276" w:lineRule="auto"/>
        <w:ind w:left="0" w:firstLine="0"/>
        <w:jc w:val="both"/>
        <w:rPr>
          <w:rFonts w:eastAsia="Arial" w:cstheme="minorHAnsi"/>
          <w:color w:val="000000"/>
          <w:sz w:val="20"/>
          <w:szCs w:val="20"/>
        </w:rPr>
      </w:pPr>
      <w:r>
        <w:rPr>
          <w:rFonts w:cstheme="minorHAnsi"/>
          <w:sz w:val="20"/>
          <w:szCs w:val="20"/>
        </w:rPr>
        <w:t>Após a entrega dos documentos para habilitação, não será permitida a substituição ou a apresentação de novos documentos, salvo em sede de diligência para:</w:t>
      </w:r>
    </w:p>
    <w:p w14:paraId="42D1F440" w14:textId="77777777" w:rsidR="00A24BC8" w:rsidRDefault="00000000">
      <w:pPr>
        <w:pStyle w:val="PargrafodaLista"/>
        <w:numPr>
          <w:ilvl w:val="2"/>
          <w:numId w:val="2"/>
        </w:numPr>
        <w:tabs>
          <w:tab w:val="left" w:pos="851"/>
        </w:tabs>
        <w:spacing w:after="0" w:line="276" w:lineRule="auto"/>
        <w:ind w:left="0" w:firstLine="0"/>
        <w:jc w:val="both"/>
        <w:rPr>
          <w:rFonts w:cstheme="minorHAnsi"/>
          <w:sz w:val="20"/>
          <w:szCs w:val="20"/>
        </w:rPr>
      </w:pPr>
      <w:r>
        <w:rPr>
          <w:rFonts w:cstheme="minorHAnsi"/>
          <w:sz w:val="20"/>
          <w:szCs w:val="20"/>
        </w:rPr>
        <w:t>Complementação de informações acerca dos documentos já apresentados pelos licitantes e desde que necessária para apurar fatos existentes à época da abertura do certame;</w:t>
      </w:r>
    </w:p>
    <w:p w14:paraId="0B94049C" w14:textId="77777777" w:rsidR="00A24BC8" w:rsidRDefault="00000000">
      <w:pPr>
        <w:pStyle w:val="PargrafodaLista"/>
        <w:numPr>
          <w:ilvl w:val="2"/>
          <w:numId w:val="2"/>
        </w:numPr>
        <w:tabs>
          <w:tab w:val="left" w:pos="851"/>
        </w:tabs>
        <w:spacing w:after="0" w:line="276" w:lineRule="auto"/>
        <w:ind w:left="0" w:firstLine="0"/>
        <w:jc w:val="both"/>
        <w:rPr>
          <w:rFonts w:eastAsia="Arial" w:cstheme="minorHAnsi"/>
          <w:color w:val="000000"/>
          <w:sz w:val="20"/>
          <w:szCs w:val="20"/>
        </w:rPr>
      </w:pPr>
      <w:r>
        <w:rPr>
          <w:rFonts w:cstheme="minorHAnsi"/>
          <w:sz w:val="20"/>
          <w:szCs w:val="20"/>
        </w:rPr>
        <w:t>Atualização de documentos cuja validade tenha expirado após a data de recebimento das propostas.</w:t>
      </w:r>
    </w:p>
    <w:p w14:paraId="4881817B" w14:textId="77777777" w:rsidR="00A24BC8" w:rsidRDefault="00000000">
      <w:pPr>
        <w:pStyle w:val="Nvel2-Red"/>
        <w:spacing w:before="0" w:after="0"/>
        <w:rPr>
          <w:rFonts w:asciiTheme="minorHAnsi" w:hAnsiTheme="minorHAnsi" w:cstheme="minorHAnsi"/>
          <w:i w:val="0"/>
          <w:color w:val="auto"/>
        </w:rPr>
      </w:pPr>
      <w:r>
        <w:rPr>
          <w:rFonts w:asciiTheme="minorHAnsi" w:hAnsiTheme="minorHAnsi" w:cstheme="minorHAnsi"/>
          <w:i w:val="0"/>
          <w:color w:val="auto"/>
        </w:rPr>
        <w:t>Na análise dos documentos de habilitação, o Agente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2B5116FD" w14:textId="77777777" w:rsidR="00A24BC8" w:rsidRDefault="00000000">
      <w:pPr>
        <w:pStyle w:val="Nvel2-Red"/>
        <w:tabs>
          <w:tab w:val="left" w:pos="709"/>
        </w:tabs>
        <w:spacing w:before="0" w:after="0"/>
        <w:rPr>
          <w:rFonts w:asciiTheme="minorHAnsi" w:hAnsiTheme="minorHAnsi" w:cstheme="minorHAnsi"/>
          <w:i w:val="0"/>
          <w:color w:val="auto"/>
        </w:rPr>
      </w:pPr>
      <w:r>
        <w:rPr>
          <w:rFonts w:asciiTheme="minorHAnsi" w:hAnsiTheme="minorHAnsi" w:cstheme="minorHAnsi"/>
          <w:i w:val="0"/>
          <w:color w:val="auto"/>
        </w:rPr>
        <w:t>Na hipótese de o licitante não atender às exigências para habilitação, o Agente de Contratação examinará a proposta subsequente e assim sucessivamente, na ordem de classificação, até a apuração de uma proposta que atenda ao presente Edital, observada a classificação do certame.</w:t>
      </w:r>
      <w:bookmarkStart w:id="7" w:name="_Ref114665515"/>
    </w:p>
    <w:p w14:paraId="60EBB070" w14:textId="77777777" w:rsidR="00A24BC8" w:rsidRDefault="00000000">
      <w:pPr>
        <w:pStyle w:val="Nvel2-Red"/>
        <w:tabs>
          <w:tab w:val="left" w:pos="709"/>
        </w:tabs>
        <w:spacing w:before="0" w:after="0"/>
        <w:rPr>
          <w:rFonts w:asciiTheme="minorHAnsi" w:hAnsiTheme="minorHAnsi" w:cstheme="minorHAnsi"/>
          <w:i w:val="0"/>
          <w:u w:val="single"/>
        </w:rPr>
      </w:pPr>
      <w:r>
        <w:rPr>
          <w:rFonts w:asciiTheme="minorHAnsi" w:hAnsiTheme="minorHAnsi" w:cstheme="minorHAnsi"/>
          <w:i w:val="0"/>
          <w:color w:val="auto"/>
        </w:rPr>
        <w:t>Somente serão disponibilizados para acesso público os documentos de habilitação do licitante cuja proposta atenda ao Edital de licitação, após concluídos os procedimentos de que trata o subitem anterior</w:t>
      </w:r>
      <w:bookmarkEnd w:id="7"/>
      <w:r>
        <w:rPr>
          <w:rFonts w:asciiTheme="minorHAnsi" w:hAnsiTheme="minorHAnsi" w:cstheme="minorHAnsi"/>
          <w:i w:val="0"/>
          <w:color w:val="auto"/>
        </w:rPr>
        <w:t>.</w:t>
      </w:r>
    </w:p>
    <w:p w14:paraId="4CDCB24C" w14:textId="77777777" w:rsidR="00A24BC8" w:rsidRDefault="00A24BC8">
      <w:pPr>
        <w:tabs>
          <w:tab w:val="left" w:pos="426"/>
          <w:tab w:val="left" w:pos="567"/>
        </w:tabs>
        <w:spacing w:after="0" w:line="276" w:lineRule="auto"/>
        <w:jc w:val="both"/>
        <w:rPr>
          <w:rFonts w:eastAsia="Arial" w:cstheme="minorHAnsi"/>
          <w:color w:val="000000"/>
          <w:sz w:val="20"/>
          <w:szCs w:val="20"/>
        </w:rPr>
      </w:pPr>
    </w:p>
    <w:p w14:paraId="49B0DFE1" w14:textId="77777777" w:rsidR="00A24BC8" w:rsidRDefault="00000000">
      <w:pPr>
        <w:pStyle w:val="PargrafodaLista"/>
        <w:numPr>
          <w:ilvl w:val="0"/>
          <w:numId w:val="2"/>
        </w:numPr>
        <w:pBdr>
          <w:top w:val="double" w:sz="4" w:space="1" w:color="000000"/>
          <w:bottom w:val="double" w:sz="4" w:space="1" w:color="000000"/>
        </w:pBdr>
        <w:tabs>
          <w:tab w:val="left" w:pos="426"/>
          <w:tab w:val="left" w:pos="567"/>
        </w:tabs>
        <w:spacing w:after="0" w:line="276" w:lineRule="auto"/>
        <w:ind w:left="0" w:firstLine="0"/>
        <w:jc w:val="center"/>
        <w:rPr>
          <w:rFonts w:eastAsia="Arial" w:cstheme="minorHAnsi"/>
          <w:color w:val="000000"/>
          <w:sz w:val="20"/>
          <w:szCs w:val="20"/>
        </w:rPr>
      </w:pPr>
      <w:r>
        <w:rPr>
          <w:rFonts w:eastAsia="Arial" w:cstheme="minorHAnsi"/>
          <w:b/>
          <w:sz w:val="20"/>
          <w:szCs w:val="20"/>
        </w:rPr>
        <w:lastRenderedPageBreak/>
        <w:t>DA VISTORIA.</w:t>
      </w:r>
    </w:p>
    <w:p w14:paraId="2189A583"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Não se exigirá que a licitante realize vistoria do local de execução do objeto licitado devido à sua característica.</w:t>
      </w:r>
    </w:p>
    <w:p w14:paraId="389F6636" w14:textId="77777777" w:rsidR="00A24BC8" w:rsidRDefault="00A24BC8">
      <w:pPr>
        <w:tabs>
          <w:tab w:val="left" w:pos="426"/>
          <w:tab w:val="left" w:pos="567"/>
        </w:tabs>
        <w:spacing w:after="0" w:line="276" w:lineRule="auto"/>
        <w:jc w:val="both"/>
        <w:rPr>
          <w:rFonts w:eastAsia="Arial" w:cstheme="minorHAnsi"/>
          <w:color w:val="000000"/>
          <w:sz w:val="20"/>
          <w:szCs w:val="20"/>
        </w:rPr>
      </w:pPr>
    </w:p>
    <w:p w14:paraId="5620F45E" w14:textId="77777777" w:rsidR="00A24BC8" w:rsidRDefault="00000000">
      <w:pPr>
        <w:pStyle w:val="PargrafodaLista"/>
        <w:numPr>
          <w:ilvl w:val="0"/>
          <w:numId w:val="2"/>
        </w:numPr>
        <w:pBdr>
          <w:top w:val="double" w:sz="4" w:space="1" w:color="000000"/>
          <w:bottom w:val="double" w:sz="4" w:space="1" w:color="000000"/>
        </w:pBdr>
        <w:tabs>
          <w:tab w:val="left" w:pos="426"/>
          <w:tab w:val="left" w:pos="567"/>
        </w:tabs>
        <w:spacing w:after="0" w:line="276" w:lineRule="auto"/>
        <w:ind w:left="0" w:firstLine="0"/>
        <w:jc w:val="center"/>
        <w:rPr>
          <w:rFonts w:eastAsia="Arial" w:cstheme="minorHAnsi"/>
          <w:color w:val="000000"/>
          <w:sz w:val="20"/>
          <w:szCs w:val="20"/>
        </w:rPr>
      </w:pPr>
      <w:r>
        <w:rPr>
          <w:rFonts w:eastAsia="Arial" w:cstheme="minorHAnsi"/>
          <w:b/>
          <w:sz w:val="20"/>
          <w:szCs w:val="20"/>
        </w:rPr>
        <w:t>DAS PENALIDADES</w:t>
      </w:r>
    </w:p>
    <w:p w14:paraId="494B9051"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cstheme="minorHAnsi"/>
          <w:sz w:val="20"/>
          <w:szCs w:val="20"/>
        </w:rPr>
        <w:t>Comete infração administrativa, nos termos da lei, o licitante que, com dolo ou culp</w:t>
      </w:r>
      <w:r>
        <w:rPr>
          <w:rFonts w:eastAsia="Arial" w:cstheme="minorHAnsi"/>
          <w:sz w:val="20"/>
          <w:szCs w:val="20"/>
        </w:rPr>
        <w:t>a:</w:t>
      </w:r>
    </w:p>
    <w:p w14:paraId="72EC48EB"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Não assinar o Contrato, Ata de Registro de Preços e/ou não receber a Ordem de Serviço dentro de até 10 (dez) dias a contar da intimação do ato;</w:t>
      </w:r>
    </w:p>
    <w:p w14:paraId="6DB642E0" w14:textId="77777777" w:rsidR="00A24BC8" w:rsidRDefault="00000000">
      <w:pPr>
        <w:pStyle w:val="PargrafodaLista"/>
        <w:numPr>
          <w:ilvl w:val="3"/>
          <w:numId w:val="2"/>
        </w:numPr>
        <w:tabs>
          <w:tab w:val="left" w:pos="851"/>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Decairá do direito ao resultado da licitação o licitante que não atender às exigências contidas no item 12.1.1, sem prejuízo das sanções previstas neste Edital e em lei.</w:t>
      </w:r>
    </w:p>
    <w:p w14:paraId="04306D9C" w14:textId="77777777" w:rsidR="00A24BC8" w:rsidRDefault="00000000">
      <w:pPr>
        <w:pStyle w:val="PargrafodaLista"/>
        <w:numPr>
          <w:ilvl w:val="3"/>
          <w:numId w:val="2"/>
        </w:numPr>
        <w:tabs>
          <w:tab w:val="left" w:pos="851"/>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O prazo previsto no item 12.1.1 poderá ser dilatado, desde que a licitante vencedora apresente as devidas justificativas aceitas pela Administração.</w:t>
      </w:r>
    </w:p>
    <w:p w14:paraId="50E9B23E" w14:textId="77777777" w:rsidR="00A24BC8" w:rsidRDefault="00000000">
      <w:pPr>
        <w:pStyle w:val="PargrafodaLista"/>
        <w:numPr>
          <w:ilvl w:val="3"/>
          <w:numId w:val="2"/>
        </w:numPr>
        <w:tabs>
          <w:tab w:val="left" w:pos="851"/>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Caso não haja assinatura do instrumento competente, a Administração convocará os licitantes remanescentes na ordem de classificação, aplicando para tanto as diretrizes contidas nos §§ 2º e 4º do art. 90 da Lei Federal nº 14.133/21.</w:t>
      </w:r>
    </w:p>
    <w:p w14:paraId="3067D3AF"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eastAsia="Arial" w:cstheme="minorHAnsi"/>
          <w:sz w:val="20"/>
          <w:szCs w:val="20"/>
        </w:rPr>
        <w:t>Apresentar documentação falsa;</w:t>
      </w:r>
    </w:p>
    <w:p w14:paraId="1A30AE47"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eastAsia="Arial" w:cstheme="minorHAnsi"/>
          <w:sz w:val="20"/>
          <w:szCs w:val="20"/>
        </w:rPr>
        <w:t>Deixar de entregar os documentos exigidos para o certame;</w:t>
      </w:r>
    </w:p>
    <w:p w14:paraId="589A9B21"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eastAsia="Arial" w:cstheme="minorHAnsi"/>
          <w:sz w:val="20"/>
          <w:szCs w:val="20"/>
        </w:rPr>
        <w:t>Retardar, falhar ou fraudar a execução da obrigação assumida;</w:t>
      </w:r>
    </w:p>
    <w:p w14:paraId="3E3E29D0"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eastAsia="Arial" w:cstheme="minorHAnsi"/>
          <w:sz w:val="20"/>
          <w:szCs w:val="20"/>
        </w:rPr>
        <w:t>Não mantiver sua proposta;</w:t>
      </w:r>
    </w:p>
    <w:p w14:paraId="71D6EED2"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eastAsia="Arial" w:cstheme="minorHAnsi"/>
          <w:sz w:val="20"/>
          <w:szCs w:val="20"/>
        </w:rPr>
        <w:t>Comportar-se de modo inidôneo ou cometer fraude fiscal;</w:t>
      </w:r>
    </w:p>
    <w:p w14:paraId="5D94DB75"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cstheme="minorHAnsi"/>
          <w:sz w:val="20"/>
          <w:szCs w:val="20"/>
        </w:rPr>
        <w:t>Não enviar a proposta adequada ao último lance ofertado ou após a negociação;</w:t>
      </w:r>
    </w:p>
    <w:p w14:paraId="32B40A5F"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cstheme="minorHAnsi"/>
          <w:sz w:val="20"/>
          <w:szCs w:val="20"/>
        </w:rPr>
        <w:t>Recusar-se a enviar o detalhamento da proposta quando exigível;</w:t>
      </w:r>
    </w:p>
    <w:p w14:paraId="3FFEA372"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cstheme="minorHAnsi"/>
          <w:sz w:val="20"/>
          <w:szCs w:val="20"/>
        </w:rPr>
        <w:t>Deixar de apresentar amostra ou apresentá-la falsificada ou deteriorada;</w:t>
      </w:r>
    </w:p>
    <w:p w14:paraId="26D12A73" w14:textId="77777777" w:rsidR="00A24BC8" w:rsidRDefault="00000000">
      <w:pPr>
        <w:pStyle w:val="PargrafodaLista"/>
        <w:numPr>
          <w:ilvl w:val="2"/>
          <w:numId w:val="2"/>
        </w:numPr>
        <w:tabs>
          <w:tab w:val="left" w:pos="851"/>
        </w:tabs>
        <w:spacing w:after="0" w:line="276" w:lineRule="auto"/>
        <w:ind w:left="0" w:firstLine="0"/>
        <w:jc w:val="both"/>
        <w:rPr>
          <w:rFonts w:eastAsia="Arial" w:cstheme="minorHAnsi"/>
          <w:sz w:val="20"/>
          <w:szCs w:val="20"/>
        </w:rPr>
      </w:pPr>
      <w:r>
        <w:rPr>
          <w:rFonts w:cstheme="minorHAnsi"/>
          <w:sz w:val="20"/>
          <w:szCs w:val="20"/>
        </w:rPr>
        <w:t>Apresentar proposta ou amostra em desacordo com as especificações do Edital;</w:t>
      </w:r>
    </w:p>
    <w:p w14:paraId="4156560B" w14:textId="77777777" w:rsidR="00A24BC8" w:rsidRDefault="00000000">
      <w:pPr>
        <w:pStyle w:val="PargrafodaLista"/>
        <w:numPr>
          <w:ilvl w:val="2"/>
          <w:numId w:val="2"/>
        </w:numPr>
        <w:tabs>
          <w:tab w:val="left" w:pos="851"/>
        </w:tabs>
        <w:spacing w:after="0" w:line="276" w:lineRule="auto"/>
        <w:ind w:left="0" w:firstLine="0"/>
        <w:jc w:val="both"/>
        <w:rPr>
          <w:rFonts w:eastAsia="Arial" w:cstheme="minorHAnsi"/>
          <w:sz w:val="20"/>
          <w:szCs w:val="20"/>
        </w:rPr>
      </w:pPr>
      <w:r>
        <w:rPr>
          <w:rFonts w:cstheme="minorHAnsi"/>
          <w:sz w:val="20"/>
          <w:szCs w:val="20"/>
        </w:rPr>
        <w:t>Fraudar a licitação;</w:t>
      </w:r>
    </w:p>
    <w:p w14:paraId="282FBCCA" w14:textId="77777777" w:rsidR="00A24BC8" w:rsidRDefault="00000000">
      <w:pPr>
        <w:pStyle w:val="PargrafodaLista"/>
        <w:numPr>
          <w:ilvl w:val="2"/>
          <w:numId w:val="2"/>
        </w:numPr>
        <w:tabs>
          <w:tab w:val="left" w:pos="851"/>
        </w:tabs>
        <w:spacing w:after="0" w:line="276" w:lineRule="auto"/>
        <w:ind w:left="0" w:firstLine="0"/>
        <w:jc w:val="both"/>
        <w:rPr>
          <w:rFonts w:eastAsia="Arial" w:cstheme="minorHAnsi"/>
          <w:sz w:val="20"/>
          <w:szCs w:val="20"/>
        </w:rPr>
      </w:pPr>
      <w:r>
        <w:rPr>
          <w:rFonts w:cstheme="minorHAnsi"/>
          <w:sz w:val="20"/>
          <w:szCs w:val="20"/>
        </w:rPr>
        <w:t>Agir em conluio ou em desconformidade com a lei;</w:t>
      </w:r>
    </w:p>
    <w:p w14:paraId="4A6A4E39" w14:textId="77777777" w:rsidR="00A24BC8" w:rsidRDefault="00000000">
      <w:pPr>
        <w:pStyle w:val="PargrafodaLista"/>
        <w:numPr>
          <w:ilvl w:val="2"/>
          <w:numId w:val="2"/>
        </w:numPr>
        <w:tabs>
          <w:tab w:val="left" w:pos="851"/>
        </w:tabs>
        <w:spacing w:after="0" w:line="276" w:lineRule="auto"/>
        <w:ind w:left="0" w:firstLine="0"/>
        <w:jc w:val="both"/>
        <w:rPr>
          <w:rFonts w:eastAsia="Arial" w:cstheme="minorHAnsi"/>
          <w:sz w:val="20"/>
          <w:szCs w:val="20"/>
        </w:rPr>
      </w:pPr>
      <w:r>
        <w:rPr>
          <w:rFonts w:cstheme="minorHAnsi"/>
          <w:sz w:val="20"/>
          <w:szCs w:val="20"/>
        </w:rPr>
        <w:t>Induzir deliberadamente a erro no julgamento;</w:t>
      </w:r>
    </w:p>
    <w:p w14:paraId="6B47CD6D" w14:textId="77777777" w:rsidR="00A24BC8" w:rsidRDefault="00000000">
      <w:pPr>
        <w:pStyle w:val="PargrafodaLista"/>
        <w:numPr>
          <w:ilvl w:val="2"/>
          <w:numId w:val="2"/>
        </w:numPr>
        <w:tabs>
          <w:tab w:val="left" w:pos="851"/>
        </w:tabs>
        <w:spacing w:after="0" w:line="276" w:lineRule="auto"/>
        <w:ind w:left="0" w:firstLine="0"/>
        <w:jc w:val="both"/>
        <w:rPr>
          <w:rFonts w:eastAsia="Arial" w:cstheme="minorHAnsi"/>
          <w:sz w:val="20"/>
          <w:szCs w:val="20"/>
        </w:rPr>
      </w:pPr>
      <w:bookmarkStart w:id="8" w:name="_Ref114668251"/>
      <w:r>
        <w:rPr>
          <w:rFonts w:cstheme="minorHAnsi"/>
          <w:sz w:val="20"/>
          <w:szCs w:val="20"/>
        </w:rPr>
        <w:t>Praticar atos ilícitos com vistas a frustrar os objetivos da licitação</w:t>
      </w:r>
      <w:bookmarkEnd w:id="8"/>
      <w:r>
        <w:rPr>
          <w:rFonts w:cstheme="minorHAnsi"/>
          <w:sz w:val="20"/>
          <w:szCs w:val="20"/>
        </w:rPr>
        <w:t>;</w:t>
      </w:r>
    </w:p>
    <w:p w14:paraId="3CA0BDF1" w14:textId="77777777" w:rsidR="00A24BC8" w:rsidRDefault="00000000">
      <w:pPr>
        <w:pStyle w:val="PargrafodaLista"/>
        <w:numPr>
          <w:ilvl w:val="2"/>
          <w:numId w:val="2"/>
        </w:numPr>
        <w:tabs>
          <w:tab w:val="left" w:pos="851"/>
        </w:tabs>
        <w:spacing w:after="0" w:line="276" w:lineRule="auto"/>
        <w:ind w:left="0" w:firstLine="0"/>
        <w:jc w:val="both"/>
        <w:rPr>
          <w:rFonts w:eastAsia="Arial" w:cstheme="minorHAnsi"/>
          <w:sz w:val="20"/>
          <w:szCs w:val="20"/>
        </w:rPr>
      </w:pPr>
      <w:r>
        <w:rPr>
          <w:rFonts w:cstheme="minorHAnsi"/>
          <w:sz w:val="20"/>
          <w:szCs w:val="20"/>
        </w:rPr>
        <w:t>Praticar ato lesivo previsto no art. 5º da Lei Federal nº 12.846/2013;</w:t>
      </w:r>
    </w:p>
    <w:p w14:paraId="7DA39D64"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cstheme="minorHAnsi"/>
          <w:sz w:val="20"/>
          <w:szCs w:val="20"/>
        </w:rPr>
        <w:t>Com fulcro na Lei Federal nº 14.133/21, a Administração poderá, garantida a prévia defesa, aplicar aos licitantes e/ou adjudicatários as seguintes sanções, sem prejuízo das responsabilidades civil e criminal:</w:t>
      </w:r>
    </w:p>
    <w:p w14:paraId="08D9F32D"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cstheme="minorHAnsi"/>
          <w:sz w:val="20"/>
          <w:szCs w:val="20"/>
        </w:rPr>
        <w:t>Advertência</w:t>
      </w:r>
      <w:r>
        <w:rPr>
          <w:rFonts w:eastAsia="Arial" w:cstheme="minorHAnsi"/>
          <w:sz w:val="20"/>
          <w:szCs w:val="20"/>
        </w:rPr>
        <w:t>;</w:t>
      </w:r>
    </w:p>
    <w:p w14:paraId="2C52C3EA"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eastAsia="Arial" w:cstheme="minorHAnsi"/>
          <w:sz w:val="20"/>
          <w:szCs w:val="20"/>
        </w:rPr>
        <w:t>Multa de até 30% (trinta por cento) sobre o valor contratado;</w:t>
      </w:r>
    </w:p>
    <w:p w14:paraId="7E32B52E"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cstheme="minorHAnsi"/>
          <w:sz w:val="20"/>
          <w:szCs w:val="20"/>
        </w:rPr>
        <w:t>Impedimento de licitar e contratar;</w:t>
      </w:r>
    </w:p>
    <w:p w14:paraId="7A5DA95B" w14:textId="77777777" w:rsidR="00A24BC8" w:rsidRDefault="00000000">
      <w:pPr>
        <w:pStyle w:val="PargrafodaLista"/>
        <w:numPr>
          <w:ilvl w:val="2"/>
          <w:numId w:val="2"/>
        </w:numPr>
        <w:tabs>
          <w:tab w:val="left" w:pos="709"/>
        </w:tabs>
        <w:spacing w:after="0" w:line="276" w:lineRule="auto"/>
        <w:ind w:left="0" w:firstLine="0"/>
        <w:jc w:val="both"/>
        <w:rPr>
          <w:rFonts w:eastAsia="Arial" w:cstheme="minorHAnsi"/>
          <w:sz w:val="20"/>
          <w:szCs w:val="20"/>
        </w:rPr>
      </w:pPr>
      <w:r>
        <w:rPr>
          <w:rFonts w:cstheme="minorHAnsi"/>
          <w:sz w:val="20"/>
          <w:szCs w:val="20"/>
        </w:rPr>
        <w:t>Declaração de inidoneidade para licitar ou contratar, enquanto perdurarem os motivos determinantes da punição ou até que seja promovida sua reabilitação perante a própria autoridade que aplicou a penalidade.</w:t>
      </w:r>
    </w:p>
    <w:p w14:paraId="76370DCD" w14:textId="77777777" w:rsidR="00A24BC8" w:rsidRDefault="00000000">
      <w:pPr>
        <w:pStyle w:val="Nvel2-Red"/>
        <w:tabs>
          <w:tab w:val="left" w:pos="567"/>
        </w:tabs>
        <w:spacing w:before="0" w:after="0"/>
        <w:rPr>
          <w:rFonts w:asciiTheme="minorHAnsi" w:hAnsiTheme="minorHAnsi" w:cstheme="minorHAnsi"/>
          <w:i w:val="0"/>
          <w:color w:val="auto"/>
        </w:rPr>
      </w:pPr>
      <w:r>
        <w:rPr>
          <w:rFonts w:asciiTheme="minorHAnsi" w:hAnsiTheme="minorHAnsi" w:cstheme="minorHAnsi"/>
          <w:i w:val="0"/>
          <w:color w:val="auto"/>
        </w:rPr>
        <w:t>Na aplicação das sanções serão considerados:</w:t>
      </w:r>
    </w:p>
    <w:p w14:paraId="39197A84" w14:textId="77777777" w:rsidR="00A24BC8" w:rsidRDefault="00000000">
      <w:pPr>
        <w:pStyle w:val="Nvel2-Red"/>
        <w:numPr>
          <w:ilvl w:val="2"/>
          <w:numId w:val="2"/>
        </w:numPr>
        <w:tabs>
          <w:tab w:val="left" w:pos="709"/>
        </w:tabs>
        <w:spacing w:before="0" w:after="0"/>
        <w:ind w:left="0" w:firstLine="0"/>
        <w:rPr>
          <w:rFonts w:asciiTheme="minorHAnsi" w:hAnsiTheme="minorHAnsi" w:cstheme="minorHAnsi"/>
          <w:i w:val="0"/>
          <w:color w:val="auto"/>
        </w:rPr>
      </w:pPr>
      <w:r>
        <w:rPr>
          <w:rFonts w:asciiTheme="minorHAnsi" w:hAnsiTheme="minorHAnsi" w:cstheme="minorHAnsi"/>
          <w:i w:val="0"/>
          <w:color w:val="auto"/>
        </w:rPr>
        <w:t>A natureza e a gravidade da infração cometida;</w:t>
      </w:r>
    </w:p>
    <w:p w14:paraId="217DFC56" w14:textId="77777777" w:rsidR="00A24BC8" w:rsidRDefault="00000000">
      <w:pPr>
        <w:pStyle w:val="Nvel2-Red"/>
        <w:numPr>
          <w:ilvl w:val="2"/>
          <w:numId w:val="2"/>
        </w:numPr>
        <w:tabs>
          <w:tab w:val="left" w:pos="709"/>
        </w:tabs>
        <w:spacing w:before="0" w:after="0"/>
        <w:ind w:left="0" w:firstLine="0"/>
        <w:rPr>
          <w:rFonts w:asciiTheme="minorHAnsi" w:hAnsiTheme="minorHAnsi" w:cstheme="minorHAnsi"/>
          <w:i w:val="0"/>
          <w:color w:val="auto"/>
        </w:rPr>
      </w:pPr>
      <w:r>
        <w:rPr>
          <w:rFonts w:asciiTheme="minorHAnsi" w:hAnsiTheme="minorHAnsi" w:cstheme="minorHAnsi"/>
          <w:i w:val="0"/>
          <w:color w:val="auto"/>
        </w:rPr>
        <w:t>As peculiaridades do caso concreto;</w:t>
      </w:r>
    </w:p>
    <w:p w14:paraId="794635AC" w14:textId="77777777" w:rsidR="00A24BC8" w:rsidRDefault="00000000">
      <w:pPr>
        <w:pStyle w:val="Nvel2-Red"/>
        <w:numPr>
          <w:ilvl w:val="2"/>
          <w:numId w:val="2"/>
        </w:numPr>
        <w:tabs>
          <w:tab w:val="left" w:pos="709"/>
        </w:tabs>
        <w:spacing w:before="0" w:after="0"/>
        <w:ind w:left="0" w:firstLine="0"/>
        <w:rPr>
          <w:rFonts w:asciiTheme="minorHAnsi" w:hAnsiTheme="minorHAnsi" w:cstheme="minorHAnsi"/>
          <w:i w:val="0"/>
          <w:color w:val="auto"/>
        </w:rPr>
      </w:pPr>
      <w:r>
        <w:rPr>
          <w:rFonts w:asciiTheme="minorHAnsi" w:hAnsiTheme="minorHAnsi" w:cstheme="minorHAnsi"/>
          <w:i w:val="0"/>
          <w:color w:val="auto"/>
        </w:rPr>
        <w:t>As circunstâncias agravantes ou atenuantes</w:t>
      </w:r>
    </w:p>
    <w:p w14:paraId="1585FDCD" w14:textId="77777777" w:rsidR="00A24BC8" w:rsidRDefault="00000000">
      <w:pPr>
        <w:pStyle w:val="Nvel2-Red"/>
        <w:numPr>
          <w:ilvl w:val="2"/>
          <w:numId w:val="2"/>
        </w:numPr>
        <w:tabs>
          <w:tab w:val="left" w:pos="709"/>
        </w:tabs>
        <w:spacing w:before="0" w:after="0"/>
        <w:ind w:left="0" w:firstLine="0"/>
        <w:rPr>
          <w:rFonts w:asciiTheme="minorHAnsi" w:hAnsiTheme="minorHAnsi" w:cstheme="minorHAnsi"/>
          <w:i w:val="0"/>
          <w:color w:val="auto"/>
        </w:rPr>
      </w:pPr>
      <w:r>
        <w:rPr>
          <w:rFonts w:asciiTheme="minorHAnsi" w:hAnsiTheme="minorHAnsi" w:cstheme="minorHAnsi"/>
          <w:i w:val="0"/>
          <w:color w:val="auto"/>
        </w:rPr>
        <w:t>Os danos que dela provierem para a Administração Pública;</w:t>
      </w:r>
    </w:p>
    <w:p w14:paraId="50664DC1" w14:textId="77777777" w:rsidR="00A24BC8" w:rsidRDefault="00000000">
      <w:pPr>
        <w:pStyle w:val="Nvel2-Red"/>
        <w:numPr>
          <w:ilvl w:val="2"/>
          <w:numId w:val="2"/>
        </w:numPr>
        <w:tabs>
          <w:tab w:val="left" w:pos="709"/>
        </w:tabs>
        <w:spacing w:before="0" w:after="0"/>
        <w:ind w:left="0" w:firstLine="0"/>
        <w:rPr>
          <w:rFonts w:asciiTheme="minorHAnsi" w:hAnsiTheme="minorHAnsi" w:cstheme="minorHAnsi"/>
          <w:i w:val="0"/>
          <w:color w:val="auto"/>
        </w:rPr>
      </w:pPr>
      <w:r>
        <w:rPr>
          <w:rFonts w:asciiTheme="minorHAnsi" w:hAnsiTheme="minorHAnsi" w:cstheme="minorHAnsi"/>
          <w:i w:val="0"/>
          <w:color w:val="auto"/>
        </w:rPr>
        <w:t>A implantação ou o aperfeiçoamento de programa de integridade, conforme normas e orientações dos órgãos de controle</w:t>
      </w:r>
      <w:r>
        <w:rPr>
          <w:rFonts w:asciiTheme="minorHAnsi" w:eastAsia="Arial" w:hAnsiTheme="minorHAnsi" w:cstheme="minorHAnsi"/>
          <w:i w:val="0"/>
          <w:color w:val="auto"/>
        </w:rPr>
        <w:t>;</w:t>
      </w:r>
    </w:p>
    <w:p w14:paraId="7FC1CC5C" w14:textId="77777777" w:rsidR="00A24BC8" w:rsidRDefault="00000000">
      <w:pPr>
        <w:pStyle w:val="Nvel2-Red"/>
        <w:spacing w:before="0" w:after="0"/>
        <w:rPr>
          <w:rFonts w:asciiTheme="minorHAnsi" w:hAnsiTheme="minorHAnsi" w:cstheme="minorHAnsi"/>
          <w:i w:val="0"/>
          <w:color w:val="auto"/>
        </w:rPr>
      </w:pPr>
      <w:r>
        <w:rPr>
          <w:rFonts w:asciiTheme="minorHAnsi" w:hAnsiTheme="minorHAnsi" w:cstheme="minorHAnsi"/>
          <w:i w:val="0"/>
          <w:color w:val="auto"/>
        </w:rPr>
        <w:t>A multa incidirá em percentual de 0,5% a 30% sobre o valor do Contrato licitado e será recolhida no prazo máximo de 30 (trinta) dias úteis, a contar da comunicação oficial.</w:t>
      </w:r>
    </w:p>
    <w:p w14:paraId="48C9F12A" w14:textId="77777777" w:rsidR="00A24BC8" w:rsidRDefault="00000000">
      <w:pPr>
        <w:pStyle w:val="Nvel2-Red"/>
        <w:numPr>
          <w:ilvl w:val="2"/>
          <w:numId w:val="16"/>
        </w:numPr>
        <w:tabs>
          <w:tab w:val="left" w:pos="709"/>
        </w:tabs>
        <w:spacing w:before="0" w:after="0"/>
        <w:ind w:left="0" w:firstLine="0"/>
        <w:rPr>
          <w:rFonts w:asciiTheme="minorHAnsi" w:hAnsiTheme="minorHAnsi" w:cstheme="minorHAnsi"/>
          <w:i w:val="0"/>
          <w:color w:val="auto"/>
        </w:rPr>
      </w:pPr>
      <w:r>
        <w:rPr>
          <w:rFonts w:asciiTheme="minorHAnsi" w:hAnsiTheme="minorHAnsi" w:cstheme="minorHAnsi"/>
          <w:i w:val="0"/>
          <w:color w:val="auto"/>
        </w:rPr>
        <w:t>Para as infrações previstas nos itens 12.1.</w:t>
      </w:r>
      <w:r>
        <w:rPr>
          <w:rFonts w:asciiTheme="minorHAnsi" w:eastAsia="Arial" w:hAnsiTheme="minorHAnsi" w:cstheme="minorHAnsi"/>
          <w:i w:val="0"/>
          <w:color w:val="auto"/>
        </w:rPr>
        <w:t>1</w:t>
      </w:r>
      <w:r>
        <w:rPr>
          <w:rFonts w:asciiTheme="minorHAnsi" w:hAnsiTheme="minorHAnsi" w:cstheme="minorHAnsi"/>
          <w:i w:val="0"/>
          <w:color w:val="auto"/>
        </w:rPr>
        <w:t>, 12.1.3 e 12.1.5, a multa será de 0,5% a 15% do valor do Contrato licitado;</w:t>
      </w:r>
    </w:p>
    <w:p w14:paraId="0635A8F6" w14:textId="77777777" w:rsidR="00A24BC8" w:rsidRDefault="00000000">
      <w:pPr>
        <w:pStyle w:val="Nvel2-Red"/>
        <w:numPr>
          <w:ilvl w:val="2"/>
          <w:numId w:val="17"/>
        </w:numPr>
        <w:tabs>
          <w:tab w:val="left" w:pos="709"/>
        </w:tabs>
        <w:spacing w:before="0" w:after="0"/>
        <w:ind w:left="0" w:firstLine="0"/>
        <w:rPr>
          <w:rFonts w:asciiTheme="minorHAnsi" w:hAnsiTheme="minorHAnsi" w:cstheme="minorHAnsi"/>
          <w:i w:val="0"/>
          <w:color w:val="auto"/>
        </w:rPr>
      </w:pPr>
      <w:r>
        <w:rPr>
          <w:rFonts w:asciiTheme="minorHAnsi" w:hAnsiTheme="minorHAnsi" w:cstheme="minorHAnsi"/>
          <w:i w:val="0"/>
          <w:color w:val="auto"/>
        </w:rPr>
        <w:lastRenderedPageBreak/>
        <w:t>Para as infrações previstas nos itens 12.1.2, 12.1.4, 12.1.6 e 12.1.11, a multa será de 15% a 30% do valor do Contrato licitado;</w:t>
      </w:r>
    </w:p>
    <w:p w14:paraId="539F8A88" w14:textId="77777777" w:rsidR="00A24BC8" w:rsidRDefault="00000000">
      <w:pPr>
        <w:pStyle w:val="Nvel2-Red"/>
        <w:numPr>
          <w:ilvl w:val="1"/>
          <w:numId w:val="18"/>
        </w:numPr>
        <w:tabs>
          <w:tab w:val="left" w:pos="567"/>
        </w:tabs>
        <w:spacing w:before="0" w:after="0"/>
        <w:ind w:left="0" w:firstLine="0"/>
        <w:rPr>
          <w:rFonts w:asciiTheme="minorHAnsi" w:hAnsiTheme="minorHAnsi" w:cstheme="minorHAnsi"/>
          <w:i w:val="0"/>
          <w:color w:val="auto"/>
        </w:rPr>
      </w:pPr>
      <w:r>
        <w:rPr>
          <w:rFonts w:asciiTheme="minorHAnsi" w:hAnsiTheme="minorHAnsi" w:cstheme="minorHAnsi"/>
          <w:i w:val="0"/>
          <w:color w:val="auto"/>
        </w:rPr>
        <w:t>As sanções de advertência, impedimento de licitar e contratar e declaração de inidoneidade para licitar ou contratar poderão ser aplicadas, cumulativamente ou não, à penalidade de multa</w:t>
      </w:r>
    </w:p>
    <w:p w14:paraId="2A9260D8" w14:textId="77777777" w:rsidR="00A24BC8" w:rsidRDefault="00000000">
      <w:pPr>
        <w:pStyle w:val="Nvel2-Red"/>
        <w:numPr>
          <w:ilvl w:val="1"/>
          <w:numId w:val="19"/>
        </w:numPr>
        <w:tabs>
          <w:tab w:val="left" w:pos="567"/>
        </w:tabs>
        <w:spacing w:before="0" w:after="0"/>
        <w:ind w:left="0" w:firstLine="0"/>
        <w:rPr>
          <w:rFonts w:asciiTheme="minorHAnsi" w:hAnsiTheme="minorHAnsi" w:cstheme="minorHAnsi"/>
          <w:i w:val="0"/>
        </w:rPr>
      </w:pPr>
      <w:r>
        <w:rPr>
          <w:rFonts w:asciiTheme="minorHAnsi" w:hAnsiTheme="minorHAnsi" w:cstheme="minorHAnsi"/>
          <w:i w:val="0"/>
          <w:color w:val="auto"/>
        </w:rPr>
        <w:t>A sanção de impedimento de licitar e contratar será aplicada ao responsável em decorrência das infrações administrativas relacionadas nos itens 12.1.1, 12.1.3 e 12.1.5, quando não se justificar a imposição de penalidade mais grave, e impedirá o responsável de licitar e contratar no âmbito da Administração Pública direta e indireta do ente federativo ao qual pertencer o órgão ou entidade, pelo prazo máximo de 3 (três) anos.</w:t>
      </w:r>
    </w:p>
    <w:p w14:paraId="4C9A055A" w14:textId="77777777" w:rsidR="00A24BC8" w:rsidRDefault="00000000">
      <w:pPr>
        <w:pStyle w:val="Nvel2-Red"/>
        <w:numPr>
          <w:ilvl w:val="1"/>
          <w:numId w:val="20"/>
        </w:numPr>
        <w:tabs>
          <w:tab w:val="left" w:pos="567"/>
        </w:tabs>
        <w:spacing w:before="0" w:after="0"/>
        <w:ind w:left="0" w:firstLine="0"/>
        <w:rPr>
          <w:rFonts w:asciiTheme="minorHAnsi" w:hAnsiTheme="minorHAnsi" w:cstheme="minorHAnsi"/>
          <w:i w:val="0"/>
          <w:color w:val="auto"/>
        </w:rPr>
      </w:pPr>
      <w:r>
        <w:rPr>
          <w:rFonts w:asciiTheme="minorHAnsi" w:hAnsiTheme="minorHAnsi" w:cstheme="minorHAnsi"/>
          <w:i w:val="0"/>
          <w:color w:val="auto"/>
        </w:rPr>
        <w:t>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BCC2117" w14:textId="77777777" w:rsidR="00A24BC8" w:rsidRDefault="00000000">
      <w:pPr>
        <w:pStyle w:val="Nvel2-Red"/>
        <w:numPr>
          <w:ilvl w:val="1"/>
          <w:numId w:val="21"/>
        </w:numPr>
        <w:tabs>
          <w:tab w:val="left" w:pos="567"/>
        </w:tabs>
        <w:spacing w:before="0" w:after="0"/>
        <w:ind w:left="0" w:firstLine="0"/>
        <w:rPr>
          <w:rFonts w:asciiTheme="minorHAnsi" w:hAnsiTheme="minorHAnsi" w:cstheme="minorHAnsi"/>
          <w:i w:val="0"/>
          <w:color w:val="auto"/>
        </w:rPr>
      </w:pPr>
      <w:r>
        <w:rPr>
          <w:rFonts w:asciiTheme="minorHAnsi" w:hAnsiTheme="minorHAnsi" w:cstheme="minorHAnsi"/>
          <w:i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11E4F90" w14:textId="77777777" w:rsidR="00A24BC8" w:rsidRDefault="00000000">
      <w:pPr>
        <w:pStyle w:val="Nvel2-Red"/>
        <w:numPr>
          <w:ilvl w:val="1"/>
          <w:numId w:val="22"/>
        </w:numPr>
        <w:tabs>
          <w:tab w:val="left" w:pos="567"/>
        </w:tabs>
        <w:spacing w:before="0" w:after="0"/>
        <w:ind w:left="0" w:firstLine="0"/>
        <w:rPr>
          <w:rFonts w:asciiTheme="minorHAnsi" w:hAnsiTheme="minorHAnsi" w:cstheme="minorHAnsi"/>
          <w:i w:val="0"/>
          <w:color w:val="auto"/>
        </w:rPr>
      </w:pPr>
      <w:r>
        <w:rPr>
          <w:rFonts w:asciiTheme="minorHAnsi" w:hAnsiTheme="minorHAnsi" w:cstheme="minorHAnsi"/>
          <w:i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2DF29D8" w14:textId="77777777" w:rsidR="00A24BC8" w:rsidRDefault="00000000">
      <w:pPr>
        <w:pStyle w:val="Nvel2-Red"/>
        <w:numPr>
          <w:ilvl w:val="1"/>
          <w:numId w:val="23"/>
        </w:numPr>
        <w:tabs>
          <w:tab w:val="left" w:pos="567"/>
        </w:tabs>
        <w:spacing w:before="0" w:after="0"/>
        <w:ind w:left="0" w:firstLine="0"/>
        <w:rPr>
          <w:rFonts w:asciiTheme="minorHAnsi" w:hAnsiTheme="minorHAnsi" w:cstheme="minorHAnsi"/>
          <w:i w:val="0"/>
          <w:color w:val="auto"/>
        </w:rPr>
      </w:pPr>
      <w:r>
        <w:rPr>
          <w:rFonts w:asciiTheme="minorHAnsi" w:hAnsiTheme="minorHAnsi" w:cstheme="minorHAnsi"/>
          <w:i w:val="0"/>
          <w:color w:val="auto"/>
        </w:rPr>
        <w:t>O recurso e o pedido de reconsideração terão efeito suspensivo do ato ou da decisão recorrida até que sobrevenha decisão final da autoridade competente.</w:t>
      </w:r>
    </w:p>
    <w:p w14:paraId="365517EA" w14:textId="77777777" w:rsidR="00A24BC8" w:rsidRDefault="00000000">
      <w:pPr>
        <w:pStyle w:val="Nvel2-Red"/>
        <w:numPr>
          <w:ilvl w:val="1"/>
          <w:numId w:val="24"/>
        </w:numPr>
        <w:tabs>
          <w:tab w:val="left" w:pos="567"/>
        </w:tabs>
        <w:spacing w:before="0" w:after="0"/>
        <w:ind w:left="0" w:firstLine="0"/>
        <w:rPr>
          <w:rFonts w:asciiTheme="minorHAnsi" w:hAnsiTheme="minorHAnsi" w:cstheme="minorHAnsi"/>
          <w:i w:val="0"/>
          <w:color w:val="auto"/>
        </w:rPr>
      </w:pPr>
      <w:r>
        <w:rPr>
          <w:rFonts w:asciiTheme="minorHAnsi" w:hAnsiTheme="minorHAnsi" w:cstheme="minorHAnsi"/>
          <w:i w:val="0"/>
          <w:color w:val="auto"/>
        </w:rPr>
        <w:t>A aplicação das sanções previstas neste Edital não exclui, em hipótese alguma, a obrigação de reparação integral dos danos causados.</w:t>
      </w:r>
    </w:p>
    <w:p w14:paraId="79833AAE" w14:textId="77777777" w:rsidR="00A24BC8" w:rsidRDefault="00A24BC8">
      <w:pPr>
        <w:pStyle w:val="Nvel2-Red"/>
        <w:numPr>
          <w:ilvl w:val="0"/>
          <w:numId w:val="0"/>
        </w:numPr>
        <w:tabs>
          <w:tab w:val="left" w:pos="709"/>
        </w:tabs>
        <w:spacing w:before="0" w:after="0"/>
        <w:rPr>
          <w:rFonts w:asciiTheme="minorHAnsi" w:hAnsiTheme="minorHAnsi" w:cstheme="minorHAnsi"/>
          <w:i w:val="0"/>
          <w:color w:val="auto"/>
        </w:rPr>
      </w:pPr>
    </w:p>
    <w:p w14:paraId="3A6F1AC6" w14:textId="77777777" w:rsidR="00A24BC8" w:rsidRDefault="00000000">
      <w:pPr>
        <w:pStyle w:val="PargrafodaLista"/>
        <w:numPr>
          <w:ilvl w:val="0"/>
          <w:numId w:val="2"/>
        </w:numPr>
        <w:pBdr>
          <w:top w:val="double" w:sz="4" w:space="1" w:color="000000"/>
          <w:bottom w:val="double" w:sz="4" w:space="1" w:color="000000"/>
        </w:pBdr>
        <w:tabs>
          <w:tab w:val="left" w:pos="426"/>
          <w:tab w:val="left" w:pos="567"/>
        </w:tabs>
        <w:spacing w:after="0" w:line="276" w:lineRule="auto"/>
        <w:ind w:left="0" w:firstLine="0"/>
        <w:jc w:val="center"/>
        <w:rPr>
          <w:rFonts w:eastAsia="Arial" w:cstheme="minorHAnsi"/>
          <w:sz w:val="20"/>
          <w:szCs w:val="20"/>
        </w:rPr>
      </w:pPr>
      <w:r>
        <w:rPr>
          <w:rFonts w:eastAsia="Arial" w:cstheme="minorHAnsi"/>
          <w:b/>
          <w:sz w:val="20"/>
          <w:szCs w:val="20"/>
        </w:rPr>
        <w:t>DOS RECURSOS</w:t>
      </w:r>
    </w:p>
    <w:p w14:paraId="5362F79E"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color w:val="000000"/>
          <w:sz w:val="20"/>
          <w:szCs w:val="2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16C25280"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cstheme="minorHAnsi"/>
          <w:sz w:val="20"/>
          <w:szCs w:val="20"/>
        </w:rPr>
        <w:t>O tempo máximo para manifestação da intenção de recurso será de 30 minutos, sob pena de preclusão</w:t>
      </w:r>
    </w:p>
    <w:p w14:paraId="37E3B3C5" w14:textId="77777777" w:rsidR="00A24BC8" w:rsidRDefault="00000000">
      <w:pPr>
        <w:pStyle w:val="PargrafodaLista"/>
        <w:numPr>
          <w:ilvl w:val="1"/>
          <w:numId w:val="2"/>
        </w:numPr>
        <w:tabs>
          <w:tab w:val="left" w:pos="567"/>
          <w:tab w:val="center" w:pos="4252"/>
          <w:tab w:val="right" w:pos="8504"/>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 xml:space="preserve">O Agente de Contratação não se responsabilizará por razões ou contrarrazões endereçadas por outras formas ou outros endereços eletrônicos, e que, por isso, sejam intempestivas ou não sejam recebidas. </w:t>
      </w:r>
    </w:p>
    <w:p w14:paraId="35745A0B" w14:textId="77777777" w:rsidR="00A24BC8" w:rsidRDefault="00000000">
      <w:pPr>
        <w:pStyle w:val="PargrafodaLista"/>
        <w:numPr>
          <w:ilvl w:val="1"/>
          <w:numId w:val="2"/>
        </w:numPr>
        <w:tabs>
          <w:tab w:val="left" w:pos="567"/>
          <w:tab w:val="center" w:pos="4252"/>
          <w:tab w:val="right" w:pos="8504"/>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A falta de manifestação no prazo estabelecido autoriza o Agente de Contratação a adjudicar o objeto à licitante vencedora.</w:t>
      </w:r>
    </w:p>
    <w:p w14:paraId="4BAF2ACB" w14:textId="77777777" w:rsidR="00A24BC8" w:rsidRDefault="00000000">
      <w:pPr>
        <w:pStyle w:val="PargrafodaLista"/>
        <w:numPr>
          <w:ilvl w:val="1"/>
          <w:numId w:val="2"/>
        </w:numPr>
        <w:tabs>
          <w:tab w:val="left" w:pos="0"/>
          <w:tab w:val="left" w:pos="567"/>
          <w:tab w:val="center" w:pos="4252"/>
          <w:tab w:val="right" w:pos="8504"/>
        </w:tabs>
        <w:spacing w:after="0" w:line="276" w:lineRule="auto"/>
        <w:ind w:left="0" w:firstLine="0"/>
        <w:jc w:val="both"/>
        <w:rPr>
          <w:rFonts w:eastAsia="Arial" w:cstheme="minorHAnsi"/>
          <w:sz w:val="20"/>
          <w:szCs w:val="20"/>
        </w:rPr>
      </w:pPr>
      <w:r>
        <w:rPr>
          <w:rFonts w:eastAsia="Arial" w:cstheme="minorHAnsi"/>
          <w:sz w:val="20"/>
          <w:szCs w:val="20"/>
        </w:rPr>
        <w:t>A licitante que manifestar intenção de recurso deverá registrar as razões do recurso, no prazo de 03 (três) dias úteis, ficando as demais licitantes, desde logo, intimadas a apresentar contrarrazões, em igual prazo, que começará a correr do término do prazo da recorrente.</w:t>
      </w:r>
    </w:p>
    <w:p w14:paraId="1A097C93" w14:textId="77777777" w:rsidR="00A24BC8" w:rsidRDefault="00000000">
      <w:pPr>
        <w:pStyle w:val="PargrafodaLista"/>
        <w:numPr>
          <w:ilvl w:val="1"/>
          <w:numId w:val="2"/>
        </w:numPr>
        <w:tabs>
          <w:tab w:val="left" w:pos="0"/>
          <w:tab w:val="left" w:pos="567"/>
          <w:tab w:val="center" w:pos="4252"/>
          <w:tab w:val="right" w:pos="8504"/>
        </w:tabs>
        <w:spacing w:after="0" w:line="276" w:lineRule="auto"/>
        <w:ind w:left="0" w:firstLine="0"/>
        <w:jc w:val="both"/>
        <w:rPr>
          <w:rFonts w:eastAsia="Arial" w:cstheme="minorHAnsi"/>
          <w:color w:val="000000"/>
          <w:sz w:val="20"/>
          <w:szCs w:val="20"/>
        </w:rPr>
      </w:pPr>
      <w:r>
        <w:rPr>
          <w:rFonts w:eastAsia="Arial" w:cstheme="minorHAnsi"/>
          <w:color w:val="000000"/>
          <w:sz w:val="20"/>
          <w:szCs w:val="20"/>
        </w:rPr>
        <w:t>Para efeito do disposto no § 5º do artigo 165 da Lei Federal nº 14.133/21, fica franqueada ao licitante vista dos autos, tão somente quanto aos elementos indispensáveis à defesa de seu interesse.</w:t>
      </w:r>
    </w:p>
    <w:p w14:paraId="78FCCA2C" w14:textId="77777777" w:rsidR="00A24BC8" w:rsidRDefault="00000000">
      <w:pPr>
        <w:pStyle w:val="PargrafodaLista"/>
        <w:numPr>
          <w:ilvl w:val="1"/>
          <w:numId w:val="2"/>
        </w:numPr>
        <w:tabs>
          <w:tab w:val="left" w:pos="0"/>
          <w:tab w:val="left" w:pos="567"/>
          <w:tab w:val="center" w:pos="4252"/>
          <w:tab w:val="right" w:pos="8504"/>
        </w:tabs>
        <w:spacing w:after="0" w:line="276" w:lineRule="auto"/>
        <w:ind w:left="0" w:firstLine="0"/>
        <w:jc w:val="both"/>
        <w:rPr>
          <w:rFonts w:eastAsia="Arial" w:cstheme="minorHAnsi"/>
          <w:sz w:val="20"/>
          <w:szCs w:val="20"/>
        </w:rPr>
      </w:pPr>
      <w:r>
        <w:rPr>
          <w:rFonts w:eastAsia="Arial" w:cstheme="minorHAnsi"/>
          <w:sz w:val="20"/>
          <w:szCs w:val="20"/>
        </w:rPr>
        <w:t xml:space="preserve"> O acolhimento do recurso implicará a invalidação apenas dos atos insuscetíveis de aproveitamento.</w:t>
      </w:r>
    </w:p>
    <w:p w14:paraId="14E4F1B9" w14:textId="77777777" w:rsidR="00A24BC8" w:rsidRDefault="00000000">
      <w:pPr>
        <w:pStyle w:val="PargrafodaLista"/>
        <w:numPr>
          <w:ilvl w:val="1"/>
          <w:numId w:val="2"/>
        </w:numPr>
        <w:tabs>
          <w:tab w:val="left" w:pos="0"/>
          <w:tab w:val="left" w:pos="567"/>
          <w:tab w:val="center" w:pos="4252"/>
          <w:tab w:val="right" w:pos="8504"/>
        </w:tabs>
        <w:spacing w:after="0" w:line="276" w:lineRule="auto"/>
        <w:ind w:left="0" w:firstLine="0"/>
        <w:jc w:val="both"/>
        <w:rPr>
          <w:rFonts w:eastAsia="Arial" w:cstheme="minorHAnsi"/>
          <w:sz w:val="20"/>
          <w:szCs w:val="20"/>
        </w:rPr>
      </w:pPr>
      <w:r>
        <w:rPr>
          <w:rFonts w:eastAsia="Arial" w:cstheme="minorHAnsi"/>
          <w:sz w:val="20"/>
          <w:szCs w:val="20"/>
        </w:rPr>
        <w:t>Os recursos ou pedidos de reconsideração contra a decisão do Agente de Contratação terão efeito suspensivo.</w:t>
      </w:r>
    </w:p>
    <w:p w14:paraId="2E1A03E0" w14:textId="77777777" w:rsidR="00A24BC8" w:rsidRDefault="00A24BC8">
      <w:pPr>
        <w:tabs>
          <w:tab w:val="left" w:pos="0"/>
          <w:tab w:val="left" w:pos="426"/>
          <w:tab w:val="left" w:pos="567"/>
          <w:tab w:val="center" w:pos="4252"/>
          <w:tab w:val="right" w:pos="8504"/>
        </w:tabs>
        <w:spacing w:after="0" w:line="276" w:lineRule="auto"/>
        <w:jc w:val="both"/>
        <w:rPr>
          <w:rFonts w:eastAsia="Arial" w:cstheme="minorHAnsi"/>
          <w:sz w:val="20"/>
          <w:szCs w:val="20"/>
        </w:rPr>
      </w:pPr>
    </w:p>
    <w:p w14:paraId="37136EA9" w14:textId="77777777" w:rsidR="00A24BC8" w:rsidRDefault="00000000">
      <w:pPr>
        <w:pStyle w:val="PargrafodaLista"/>
        <w:numPr>
          <w:ilvl w:val="0"/>
          <w:numId w:val="2"/>
        </w:numPr>
        <w:pBdr>
          <w:top w:val="double" w:sz="4" w:space="1" w:color="000000"/>
          <w:bottom w:val="double" w:sz="4" w:space="1" w:color="000000"/>
        </w:pBdr>
        <w:tabs>
          <w:tab w:val="left" w:pos="0"/>
          <w:tab w:val="left" w:pos="426"/>
          <w:tab w:val="left" w:pos="567"/>
          <w:tab w:val="center" w:pos="4252"/>
          <w:tab w:val="right" w:pos="8504"/>
        </w:tabs>
        <w:spacing w:after="0" w:line="276" w:lineRule="auto"/>
        <w:ind w:left="0" w:firstLine="0"/>
        <w:jc w:val="center"/>
        <w:rPr>
          <w:rFonts w:eastAsia="Arial" w:cstheme="minorHAnsi"/>
          <w:sz w:val="20"/>
          <w:szCs w:val="20"/>
        </w:rPr>
      </w:pPr>
      <w:r>
        <w:rPr>
          <w:rFonts w:eastAsia="Arial" w:cstheme="minorHAnsi"/>
          <w:b/>
          <w:sz w:val="20"/>
          <w:szCs w:val="20"/>
        </w:rPr>
        <w:t>DA IMPUGNAÇÃO</w:t>
      </w:r>
    </w:p>
    <w:p w14:paraId="7F890B67"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cstheme="minorHAnsi"/>
          <w:sz w:val="20"/>
          <w:szCs w:val="20"/>
        </w:rPr>
        <w:lastRenderedPageBreak/>
        <w:t>Qualquer pessoa é parte legítima para impugnar este Edital por irregularidade na aplicação da Lei Federal nº 14.133/21, devendo protocolar o pedido até 03 (três) dias úteis antes da data da abertura do certame</w:t>
      </w:r>
      <w:r>
        <w:rPr>
          <w:rFonts w:eastAsia="Arial" w:cstheme="minorHAnsi"/>
          <w:sz w:val="20"/>
          <w:szCs w:val="20"/>
        </w:rPr>
        <w:t>.</w:t>
      </w:r>
    </w:p>
    <w:p w14:paraId="47876F98"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Decairá do direito de impugnar os termos do Edital de licitação perante a Administração o licitante que não o fizer até o terceiro dia útil que anteceder a realização do certame quanto às falhas ou irregularidades que viciariam esse Edital, hipótese em que tal comunicação não terá efeito de recurso</w:t>
      </w:r>
    </w:p>
    <w:p w14:paraId="31D0F9C1" w14:textId="77777777" w:rsidR="00A24BC8" w:rsidRDefault="00000000">
      <w:pPr>
        <w:pStyle w:val="PargrafodaLista"/>
        <w:numPr>
          <w:ilvl w:val="2"/>
          <w:numId w:val="2"/>
        </w:numPr>
        <w:tabs>
          <w:tab w:val="left" w:pos="567"/>
        </w:tabs>
        <w:spacing w:after="0" w:line="276" w:lineRule="auto"/>
        <w:ind w:left="0" w:firstLine="0"/>
        <w:jc w:val="both"/>
        <w:rPr>
          <w:rFonts w:eastAsia="Arial" w:cstheme="minorHAnsi"/>
          <w:sz w:val="20"/>
          <w:szCs w:val="20"/>
        </w:rPr>
      </w:pPr>
      <w:r>
        <w:rPr>
          <w:rFonts w:cstheme="minorHAnsi"/>
          <w:sz w:val="20"/>
          <w:szCs w:val="20"/>
        </w:rPr>
        <w:t xml:space="preserve"> A resposta à impugnação ou ao pedido de esclarecimento será divulgada em sítio eletrônico oficial no prazo de até 3 (três) dias úteis, limitado ao último dia útil anterior à data da abertura do certame</w:t>
      </w:r>
      <w:r>
        <w:rPr>
          <w:rFonts w:eastAsia="Arial" w:cstheme="minorHAnsi"/>
          <w:sz w:val="20"/>
          <w:szCs w:val="20"/>
        </w:rPr>
        <w:t>.</w:t>
      </w:r>
    </w:p>
    <w:p w14:paraId="390A2B4B"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562BAF57" w14:textId="77777777" w:rsidR="00A24BC8" w:rsidRDefault="00000000">
      <w:pPr>
        <w:pStyle w:val="PargrafodaLista"/>
        <w:numPr>
          <w:ilvl w:val="1"/>
          <w:numId w:val="2"/>
        </w:numPr>
        <w:tabs>
          <w:tab w:val="left" w:pos="567"/>
          <w:tab w:val="left" w:pos="1560"/>
        </w:tabs>
        <w:spacing w:after="0" w:line="276" w:lineRule="auto"/>
        <w:ind w:left="0" w:firstLine="0"/>
        <w:jc w:val="both"/>
        <w:rPr>
          <w:rFonts w:eastAsia="Arial" w:cstheme="minorHAnsi"/>
          <w:sz w:val="20"/>
          <w:szCs w:val="20"/>
        </w:rPr>
      </w:pPr>
      <w:r>
        <w:rPr>
          <w:rFonts w:eastAsia="Arial" w:cstheme="minorHAnsi"/>
          <w:sz w:val="20"/>
          <w:szCs w:val="20"/>
        </w:rPr>
        <w:t>O município não se responsabilizará por impugnações encaminhadas por outras formas, caso não tenha sido acusado o recebimento pelo Agente de Contratação e, por isso, sejam intempestivas. Acolhida a impugnação, será designada nova data para a realização do certame, exceto quando, inquestionavelmente, a alteração não afetar a formulação das propostas.</w:t>
      </w:r>
    </w:p>
    <w:p w14:paraId="64F2874D" w14:textId="77777777" w:rsidR="00A24BC8" w:rsidRDefault="00000000">
      <w:pPr>
        <w:pStyle w:val="PargrafodaLista"/>
        <w:numPr>
          <w:ilvl w:val="1"/>
          <w:numId w:val="2"/>
        </w:numPr>
        <w:tabs>
          <w:tab w:val="left" w:pos="567"/>
          <w:tab w:val="left" w:pos="1560"/>
        </w:tabs>
        <w:spacing w:after="0" w:line="276" w:lineRule="auto"/>
        <w:ind w:left="0" w:firstLine="0"/>
        <w:jc w:val="both"/>
        <w:rPr>
          <w:rFonts w:eastAsia="Arial" w:cstheme="minorHAnsi"/>
          <w:sz w:val="20"/>
          <w:szCs w:val="20"/>
        </w:rPr>
      </w:pPr>
      <w:r>
        <w:rPr>
          <w:rFonts w:eastAsia="Arial" w:cstheme="minorHAnsi"/>
          <w:sz w:val="20"/>
          <w:szCs w:val="20"/>
        </w:rPr>
        <w:t>Os autos do processo permanecerão com vistas franqueadas aos interessados no Setor de Licitações, à Rua São Bento, nº 401, Centro, Braúnas/MG, CEP 35.169-000.</w:t>
      </w:r>
    </w:p>
    <w:p w14:paraId="473D87FD" w14:textId="77777777" w:rsidR="00A24BC8" w:rsidRDefault="00A24BC8">
      <w:pPr>
        <w:tabs>
          <w:tab w:val="left" w:pos="426"/>
          <w:tab w:val="left" w:pos="567"/>
          <w:tab w:val="left" w:pos="1560"/>
        </w:tabs>
        <w:spacing w:after="0" w:line="276" w:lineRule="auto"/>
        <w:jc w:val="both"/>
        <w:rPr>
          <w:rFonts w:eastAsia="Arial" w:cstheme="minorHAnsi"/>
          <w:sz w:val="20"/>
          <w:szCs w:val="20"/>
        </w:rPr>
      </w:pPr>
    </w:p>
    <w:p w14:paraId="1E96C7C9" w14:textId="77777777" w:rsidR="00A24BC8" w:rsidRDefault="00000000">
      <w:pPr>
        <w:pStyle w:val="PargrafodaLista"/>
        <w:numPr>
          <w:ilvl w:val="0"/>
          <w:numId w:val="2"/>
        </w:numPr>
        <w:pBdr>
          <w:top w:val="double" w:sz="4" w:space="1" w:color="000000"/>
          <w:bottom w:val="double" w:sz="4" w:space="1" w:color="000000"/>
        </w:pBdr>
        <w:tabs>
          <w:tab w:val="left" w:pos="426"/>
          <w:tab w:val="left" w:pos="567"/>
          <w:tab w:val="left" w:pos="1560"/>
        </w:tabs>
        <w:spacing w:after="0" w:line="276" w:lineRule="auto"/>
        <w:ind w:left="0" w:firstLine="0"/>
        <w:jc w:val="center"/>
        <w:rPr>
          <w:rFonts w:eastAsia="Arial" w:cstheme="minorHAnsi"/>
          <w:sz w:val="20"/>
          <w:szCs w:val="20"/>
        </w:rPr>
      </w:pPr>
      <w:r>
        <w:rPr>
          <w:rFonts w:eastAsia="Arial" w:cstheme="minorHAnsi"/>
          <w:b/>
          <w:sz w:val="20"/>
          <w:szCs w:val="20"/>
        </w:rPr>
        <w:t>DA ADJUDICAÇÃO E HOMOLOGAÇÃO</w:t>
      </w:r>
    </w:p>
    <w:p w14:paraId="197B1974"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 objeto será adjudicado e homologado pela autoridade máxima do órgão às licitantes vencedoras dos lotes ou itens, salvo quando houver recurso, hipótese em que a adjudicação será efetuada após a decisão do recurso</w:t>
      </w:r>
    </w:p>
    <w:p w14:paraId="228C29CB"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Depois de homologado o resultado desta Concorrência, a licitante vencedora será convocada para assinar a Ata de Registro de Preços dentro do prazo de 10 (dez) dias, sob pena de decair o direito à contratação, sem prejuízo das sanções previstas neste Edital.</w:t>
      </w:r>
    </w:p>
    <w:p w14:paraId="762C227D"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color w:val="000000"/>
          <w:sz w:val="20"/>
          <w:szCs w:val="20"/>
        </w:rPr>
        <w:t>O prazo para assinatura da Ata de Registro de Preços poderá ser prorrogado uma única vez, por igual período, quando solicitado pela licitante vencedora durante o seu transcurso, desde que ocorra motivo justificado e aceito pela Administração.</w:t>
      </w:r>
    </w:p>
    <w:p w14:paraId="16341C22" w14:textId="77777777" w:rsidR="00A24BC8" w:rsidRDefault="00A24BC8">
      <w:pPr>
        <w:tabs>
          <w:tab w:val="left" w:pos="426"/>
          <w:tab w:val="left" w:pos="567"/>
        </w:tabs>
        <w:spacing w:after="0" w:line="276" w:lineRule="auto"/>
        <w:jc w:val="both"/>
        <w:rPr>
          <w:rFonts w:eastAsia="Arial" w:cstheme="minorHAnsi"/>
          <w:sz w:val="20"/>
          <w:szCs w:val="20"/>
        </w:rPr>
      </w:pPr>
    </w:p>
    <w:p w14:paraId="68280E9A" w14:textId="77777777" w:rsidR="00A24BC8" w:rsidRDefault="00000000">
      <w:pPr>
        <w:pStyle w:val="PargrafodaLista"/>
        <w:numPr>
          <w:ilvl w:val="0"/>
          <w:numId w:val="2"/>
        </w:numPr>
        <w:pBdr>
          <w:top w:val="double" w:sz="4" w:space="1" w:color="000000"/>
          <w:bottom w:val="double" w:sz="4" w:space="1" w:color="000000"/>
        </w:pBdr>
        <w:tabs>
          <w:tab w:val="left" w:pos="426"/>
          <w:tab w:val="left" w:pos="567"/>
        </w:tabs>
        <w:spacing w:after="0" w:line="276" w:lineRule="auto"/>
        <w:ind w:left="0" w:firstLine="0"/>
        <w:jc w:val="center"/>
        <w:rPr>
          <w:rFonts w:eastAsia="Arial" w:cstheme="minorHAnsi"/>
          <w:sz w:val="20"/>
          <w:szCs w:val="20"/>
        </w:rPr>
      </w:pPr>
      <w:r>
        <w:rPr>
          <w:rFonts w:eastAsia="Arial" w:cstheme="minorHAnsi"/>
          <w:b/>
          <w:sz w:val="20"/>
          <w:szCs w:val="20"/>
        </w:rPr>
        <w:t>DA EXECUÇÃO</w:t>
      </w:r>
    </w:p>
    <w:p w14:paraId="63C52A5F"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cstheme="minorHAnsi"/>
          <w:sz w:val="20"/>
          <w:szCs w:val="20"/>
        </w:rPr>
        <w:t>Os serviços que compreendem o objeto deste Edital</w:t>
      </w:r>
      <w:r>
        <w:rPr>
          <w:rFonts w:eastAsia="Arial" w:cstheme="minorHAnsi"/>
          <w:sz w:val="20"/>
          <w:szCs w:val="20"/>
        </w:rPr>
        <w:t xml:space="preserve"> serão eventualmente executados pela Administração durante a vigência da ata de “Registro de Preços”.</w:t>
      </w:r>
    </w:p>
    <w:p w14:paraId="1DF76517" w14:textId="77777777" w:rsidR="00A24BC8" w:rsidRDefault="00000000">
      <w:pPr>
        <w:pStyle w:val="PargrafodaLista"/>
        <w:numPr>
          <w:ilvl w:val="1"/>
          <w:numId w:val="2"/>
        </w:numPr>
        <w:tabs>
          <w:tab w:val="left" w:pos="426"/>
          <w:tab w:val="left" w:pos="567"/>
        </w:tabs>
        <w:spacing w:after="0" w:line="276" w:lineRule="auto"/>
        <w:ind w:left="0" w:firstLine="0"/>
        <w:jc w:val="both"/>
        <w:rPr>
          <w:rFonts w:eastAsia="Arial" w:cstheme="minorHAnsi"/>
          <w:sz w:val="20"/>
          <w:szCs w:val="20"/>
        </w:rPr>
      </w:pPr>
      <w:r>
        <w:rPr>
          <w:rFonts w:eastAsia="Arial" w:cstheme="minorHAnsi"/>
          <w:sz w:val="20"/>
          <w:szCs w:val="20"/>
        </w:rPr>
        <w:t xml:space="preserve"> </w:t>
      </w:r>
      <w:r>
        <w:rPr>
          <w:rFonts w:cstheme="minorHAnsi"/>
          <w:sz w:val="20"/>
          <w:szCs w:val="20"/>
        </w:rPr>
        <w:t>Os licitantes deverão ter atenção quanto ao prazo de execução para que não tragam transtornos aos setores administrativos requisitantes que demandam a execução do objeto, uma vez que eventual atraso na realização acarretará prejuízos à Administração municipal, sujeitando o proponente infrator às penalidades previstas neste Edital e no instrumento de Ata de Registro de Preços / Contrato, ficando estes cientes de que os pedidos serão realizados parceladamente, mediante a demanda e necessidade de cada secretaria, sem que a licitante vencedora possa impor valor ou volume mínimo para cada pedido. Em cada ordem de serviço estarão estabelecidos o quantitativo e a especificação de cada serviço, não podendo a empresa estabelecer valor mínimo de fatura ou pedido mínimo para a realização. As ordens de serviço serão expedidas sempre que surgir a necessidade.</w:t>
      </w:r>
    </w:p>
    <w:p w14:paraId="36EDF062" w14:textId="77777777" w:rsidR="00A24BC8" w:rsidRDefault="00000000">
      <w:pPr>
        <w:pStyle w:val="PargrafodaLista"/>
        <w:numPr>
          <w:ilvl w:val="1"/>
          <w:numId w:val="2"/>
        </w:numPr>
        <w:tabs>
          <w:tab w:val="left" w:pos="426"/>
          <w:tab w:val="left" w:pos="567"/>
        </w:tabs>
        <w:spacing w:after="0" w:line="276" w:lineRule="auto"/>
        <w:ind w:left="0" w:firstLine="0"/>
        <w:jc w:val="both"/>
        <w:rPr>
          <w:rFonts w:eastAsia="Arial" w:cstheme="minorHAnsi"/>
          <w:sz w:val="20"/>
          <w:szCs w:val="20"/>
        </w:rPr>
      </w:pPr>
      <w:r>
        <w:rPr>
          <w:rFonts w:eastAsia="Arial" w:cstheme="minorHAnsi"/>
          <w:sz w:val="20"/>
          <w:szCs w:val="20"/>
        </w:rPr>
        <w:t>Os serviços serão executados nas localidades do Município de Braúnas/MG indicadas pela Administração, com prazo de mobilização de até 15 (quinze) dias contados do recebimento da Ordem de Serviço, observadas as condições de execução estabelecidas no Termo de Referência (Anexo I).</w:t>
      </w:r>
    </w:p>
    <w:p w14:paraId="612BAEF3" w14:textId="77777777" w:rsidR="00A24BC8" w:rsidRDefault="00A24BC8">
      <w:pPr>
        <w:pStyle w:val="PargrafodaLista"/>
        <w:tabs>
          <w:tab w:val="left" w:pos="426"/>
          <w:tab w:val="left" w:pos="567"/>
        </w:tabs>
        <w:spacing w:after="0" w:line="276" w:lineRule="auto"/>
        <w:ind w:left="0"/>
        <w:jc w:val="both"/>
        <w:rPr>
          <w:rFonts w:eastAsia="Arial" w:cstheme="minorHAnsi"/>
          <w:sz w:val="20"/>
          <w:szCs w:val="20"/>
        </w:rPr>
      </w:pPr>
    </w:p>
    <w:p w14:paraId="63E387D4" w14:textId="77777777" w:rsidR="00A24BC8" w:rsidRDefault="00000000">
      <w:pPr>
        <w:pStyle w:val="PargrafodaLista"/>
        <w:numPr>
          <w:ilvl w:val="0"/>
          <w:numId w:val="2"/>
        </w:numPr>
        <w:pBdr>
          <w:top w:val="double" w:sz="4" w:space="1" w:color="000000"/>
          <w:bottom w:val="double" w:sz="4" w:space="1" w:color="000000"/>
        </w:pBdr>
        <w:tabs>
          <w:tab w:val="left" w:pos="426"/>
          <w:tab w:val="left" w:pos="567"/>
        </w:tabs>
        <w:spacing w:after="0" w:line="276" w:lineRule="auto"/>
        <w:ind w:left="0" w:firstLine="0"/>
        <w:jc w:val="center"/>
        <w:rPr>
          <w:rFonts w:eastAsia="Arial" w:cstheme="minorHAnsi"/>
          <w:sz w:val="20"/>
          <w:szCs w:val="20"/>
        </w:rPr>
      </w:pPr>
      <w:r>
        <w:rPr>
          <w:rFonts w:eastAsia="Arial" w:cstheme="minorHAnsi"/>
          <w:b/>
          <w:sz w:val="20"/>
          <w:szCs w:val="20"/>
        </w:rPr>
        <w:lastRenderedPageBreak/>
        <w:t>DO PAGAMENTO</w:t>
      </w:r>
    </w:p>
    <w:p w14:paraId="2ADEAAE8" w14:textId="77777777" w:rsidR="00A24BC8" w:rsidRDefault="00000000">
      <w:pPr>
        <w:pStyle w:val="Nvel2-Red"/>
        <w:spacing w:before="0" w:after="0"/>
        <w:rPr>
          <w:rFonts w:asciiTheme="minorHAnsi" w:eastAsia="Arial" w:hAnsiTheme="minorHAnsi" w:cstheme="minorHAnsi"/>
        </w:rPr>
      </w:pPr>
      <w:r>
        <w:rPr>
          <w:rFonts w:asciiTheme="minorHAnsi" w:hAnsiTheme="minorHAnsi" w:cstheme="minorHAnsi"/>
          <w:i w:val="0"/>
          <w:color w:val="auto"/>
        </w:rPr>
        <w:t>O pagamento será efetuado pela Prefeitura Municipal de Braúnas/MG em até 30 (trinta) dias corridos, após a apresentação e aceitação da Nota Fiscal/Fatura pela secretaria requisitante, de acordo com os serviços efetivamente executados, medidos e atestados pela fiscalização, transcorrido o prazo necessário para tramitação no Departamento de Contabilidade do Município.</w:t>
      </w:r>
    </w:p>
    <w:p w14:paraId="3B4F466C" w14:textId="77777777" w:rsidR="00A24BC8" w:rsidRDefault="00000000">
      <w:pPr>
        <w:pStyle w:val="Nvel2-Red"/>
        <w:spacing w:before="0" w:after="0"/>
        <w:rPr>
          <w:rFonts w:asciiTheme="minorHAnsi" w:eastAsia="Arial" w:hAnsiTheme="minorHAnsi" w:cstheme="minorHAnsi"/>
          <w:i w:val="0"/>
          <w:color w:val="auto"/>
        </w:rPr>
      </w:pPr>
      <w:r>
        <w:rPr>
          <w:rFonts w:asciiTheme="minorHAnsi" w:hAnsiTheme="minorHAnsi" w:cstheme="minorHAnsi"/>
          <w:i w:val="0"/>
          <w:color w:val="auto"/>
        </w:rPr>
        <w:t>O pagamento será realizado por meio de ordem bancária, para crédito em banco, agência e conta corrente indicados pela contratada.</w:t>
      </w:r>
    </w:p>
    <w:p w14:paraId="6B4D634A" w14:textId="77777777" w:rsidR="00A24BC8" w:rsidRDefault="00000000">
      <w:pPr>
        <w:pStyle w:val="Nvel2-Red"/>
        <w:spacing w:before="0" w:after="0"/>
        <w:rPr>
          <w:rFonts w:asciiTheme="minorHAnsi" w:eastAsia="Arial" w:hAnsiTheme="minorHAnsi" w:cstheme="minorHAnsi"/>
          <w:i w:val="0"/>
          <w:color w:val="auto"/>
        </w:rPr>
      </w:pPr>
      <w:r>
        <w:rPr>
          <w:rFonts w:asciiTheme="minorHAnsi" w:hAnsiTheme="minorHAnsi" w:cstheme="minorHAnsi"/>
          <w:i w:val="0"/>
          <w:color w:val="auto"/>
        </w:rPr>
        <w:t>Independentemente do percentual de tributo inserido na planilha, quando houver, serão retidos na fonte, quando da realização do pagamento, os percentuais estabelecidos na legislação vigente.</w:t>
      </w:r>
    </w:p>
    <w:p w14:paraId="12E707B8" w14:textId="77777777" w:rsidR="00A24BC8" w:rsidRDefault="00000000">
      <w:pPr>
        <w:pStyle w:val="Nvel2-Red"/>
        <w:spacing w:before="0" w:after="0"/>
        <w:rPr>
          <w:rFonts w:asciiTheme="minorHAnsi" w:eastAsia="Arial" w:hAnsiTheme="minorHAnsi" w:cstheme="minorHAnsi"/>
          <w:i w:val="0"/>
          <w:color w:val="auto"/>
        </w:rPr>
      </w:pPr>
      <w:r>
        <w:rPr>
          <w:rFonts w:asciiTheme="minorHAnsi" w:hAnsiTheme="minorHAnsi" w:cstheme="minorHAnsi"/>
          <w:i w:val="0"/>
          <w:color w:val="auto"/>
        </w:rPr>
        <w:t>Para efeito de pagamento, serão observados os procedimentos de liquidação, verificando a compatibilidade dos dados encontrados na nota fiscal com os emitidos no pedido enviado à contratada.</w:t>
      </w:r>
    </w:p>
    <w:p w14:paraId="441FDECF" w14:textId="77777777" w:rsidR="00A24BC8" w:rsidRDefault="00000000">
      <w:pPr>
        <w:pStyle w:val="Nvel2-Red"/>
        <w:spacing w:before="0" w:after="0"/>
        <w:rPr>
          <w:rFonts w:asciiTheme="minorHAnsi" w:eastAsia="Arial" w:hAnsiTheme="minorHAnsi" w:cstheme="minorHAnsi"/>
          <w:i w:val="0"/>
          <w:color w:val="auto"/>
        </w:rPr>
      </w:pPr>
      <w:r>
        <w:rPr>
          <w:rFonts w:asciiTheme="minorHAnsi" w:hAnsiTheme="minorHAnsi" w:cstheme="minorHAnsi"/>
          <w:i w:val="0"/>
          <w:color w:val="auto"/>
        </w:rPr>
        <w:t>Para efeito de cada pagamento, a nota fiscal/fatura deverá estar acompanhada das guias de comprovação de recolhimento dos encargos previdenciários (INSS e FGTS), conforme o Termo de Referência.</w:t>
      </w:r>
    </w:p>
    <w:p w14:paraId="15B3712F" w14:textId="77777777" w:rsidR="00A24BC8" w:rsidRDefault="00A24BC8">
      <w:pPr>
        <w:tabs>
          <w:tab w:val="left" w:pos="426"/>
          <w:tab w:val="left" w:pos="567"/>
        </w:tabs>
        <w:spacing w:after="0" w:line="276" w:lineRule="auto"/>
        <w:jc w:val="both"/>
        <w:rPr>
          <w:rFonts w:eastAsia="Arial" w:cstheme="minorHAnsi"/>
          <w:sz w:val="20"/>
          <w:szCs w:val="20"/>
        </w:rPr>
      </w:pPr>
    </w:p>
    <w:p w14:paraId="2009E494" w14:textId="77777777" w:rsidR="00A24BC8" w:rsidRDefault="00000000">
      <w:pPr>
        <w:pStyle w:val="PargrafodaLista"/>
        <w:numPr>
          <w:ilvl w:val="0"/>
          <w:numId w:val="2"/>
        </w:numPr>
        <w:pBdr>
          <w:top w:val="double" w:sz="4" w:space="1" w:color="000000"/>
          <w:bottom w:val="double" w:sz="4" w:space="1" w:color="000000"/>
        </w:pBdr>
        <w:tabs>
          <w:tab w:val="left" w:pos="426"/>
          <w:tab w:val="left" w:pos="567"/>
        </w:tabs>
        <w:spacing w:after="0" w:line="276" w:lineRule="auto"/>
        <w:ind w:left="0" w:firstLine="0"/>
        <w:jc w:val="center"/>
        <w:rPr>
          <w:rFonts w:eastAsia="Arial" w:cstheme="minorHAnsi"/>
          <w:sz w:val="20"/>
          <w:szCs w:val="20"/>
        </w:rPr>
      </w:pPr>
      <w:r>
        <w:rPr>
          <w:rFonts w:eastAsia="Arial" w:cstheme="minorHAnsi"/>
          <w:b/>
          <w:sz w:val="20"/>
          <w:szCs w:val="20"/>
        </w:rPr>
        <w:t>DOTAÇÕES ORÇAMENTÁRIAS E VALOR ESTIMADO.</w:t>
      </w:r>
    </w:p>
    <w:p w14:paraId="3692C6B3" w14:textId="41F4ED95"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Os recursos orçamentários para suportar as despesas eventualmente contraídas correrão à conta das dotações consignadas no orçamento do exercício, a serem indicadas por ocasião de cada contratação ou da emissão da respectiva Nota de Empenho, conforme previsto no Termo de Referência: 020701 17 512 0028 1012 4.4.90.51 1.709 FICHA 476 e 020701 17 512 0028 1012 4.4.90.51.00 1.500 FICHA 392 (item 1 – perfuração de poços) (item 2 – limpeza, desinfecção e manutenção de poços).</w:t>
      </w:r>
    </w:p>
    <w:p w14:paraId="37DD9F10"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 valor estimado para esta contratação é de R$ 140.196,00 (cento e quarenta mil, cento e noventa e seis reais), sendo R$ 109.572,00 (cento e nove mil, quinhentos e setenta e dois reais) para o item 1 – 600 metros a R$ 182,62/metro – e R$ 30.624,00 (trinta mil, seiscentos e vinte e quatro reais) para o item 2 – 400 metros a R$ 76,56/metro.</w:t>
      </w:r>
    </w:p>
    <w:p w14:paraId="4C2C0114" w14:textId="77777777" w:rsidR="00A24BC8" w:rsidRDefault="00000000">
      <w:pPr>
        <w:pStyle w:val="PargrafodaLista"/>
        <w:numPr>
          <w:ilvl w:val="1"/>
          <w:numId w:val="2"/>
        </w:numPr>
        <w:tabs>
          <w:tab w:val="left" w:pos="567"/>
        </w:tabs>
        <w:spacing w:after="0" w:line="276" w:lineRule="auto"/>
        <w:ind w:left="0" w:firstLine="0"/>
        <w:jc w:val="both"/>
      </w:pPr>
      <w:r>
        <w:rPr>
          <w:rFonts w:eastAsia="Arial" w:cstheme="minorHAnsi"/>
          <w:sz w:val="20"/>
          <w:szCs w:val="20"/>
        </w:rPr>
        <w:t>Os preços registrados e contratados poderão ser reajustados pela variação do Índice Nacional de Preços ao Consumidor Amplo – IPCA/IBGE, após o interstício mínimo de 1 (um) ano contado da data do orçamento estimado, nos termos do art. 25, § 7º, e do art. 92, § 3º, da Lei Federal nº 14.133/21, sem prejuízo do restabelecimento do equilíbrio econômico-financeiro nas hipóteses do art. 124, inciso II, alínea “d”, da mesma Lei.</w:t>
      </w:r>
    </w:p>
    <w:p w14:paraId="4F32350E" w14:textId="77777777" w:rsidR="00A24BC8" w:rsidRDefault="00A24BC8">
      <w:pPr>
        <w:tabs>
          <w:tab w:val="left" w:pos="567"/>
        </w:tabs>
        <w:spacing w:after="0" w:line="276" w:lineRule="auto"/>
        <w:jc w:val="both"/>
        <w:rPr>
          <w:rFonts w:eastAsia="Arial" w:cstheme="minorHAnsi"/>
          <w:sz w:val="20"/>
          <w:szCs w:val="20"/>
        </w:rPr>
      </w:pPr>
    </w:p>
    <w:p w14:paraId="542A3D4A" w14:textId="77777777" w:rsidR="00A24BC8" w:rsidRDefault="00000000">
      <w:pPr>
        <w:pStyle w:val="PargrafodaLista"/>
        <w:numPr>
          <w:ilvl w:val="0"/>
          <w:numId w:val="2"/>
        </w:numPr>
        <w:pBdr>
          <w:top w:val="double" w:sz="4" w:space="1" w:color="000000"/>
          <w:bottom w:val="double" w:sz="4" w:space="1" w:color="000000"/>
        </w:pBdr>
        <w:tabs>
          <w:tab w:val="left" w:pos="426"/>
          <w:tab w:val="left" w:pos="567"/>
        </w:tabs>
        <w:spacing w:after="0" w:line="276" w:lineRule="auto"/>
        <w:ind w:left="0" w:firstLine="0"/>
        <w:jc w:val="center"/>
        <w:rPr>
          <w:rFonts w:eastAsia="Arial" w:cstheme="minorHAnsi"/>
          <w:sz w:val="20"/>
          <w:szCs w:val="20"/>
        </w:rPr>
      </w:pPr>
      <w:r>
        <w:rPr>
          <w:rFonts w:eastAsia="Arial" w:cstheme="minorHAnsi"/>
          <w:b/>
          <w:sz w:val="20"/>
          <w:szCs w:val="20"/>
        </w:rPr>
        <w:t>DO FÓRUM</w:t>
      </w:r>
    </w:p>
    <w:p w14:paraId="737E2C9A"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As questões decorrentes deste certame, que não possam ser dirimidas administrativamente, serão processadas e julgadas na Justiça Comum, no Foro da Comarca a que pertence o Município de Braúnas/MG, com exclusão de qualquer outro, por mais privilegiado que seja ou se torne.</w:t>
      </w:r>
    </w:p>
    <w:p w14:paraId="4A81FF4A" w14:textId="77777777" w:rsidR="00A24BC8" w:rsidRDefault="00A24BC8">
      <w:pPr>
        <w:tabs>
          <w:tab w:val="left" w:pos="426"/>
          <w:tab w:val="left" w:pos="567"/>
        </w:tabs>
        <w:spacing w:after="0" w:line="276" w:lineRule="auto"/>
        <w:jc w:val="both"/>
        <w:rPr>
          <w:rFonts w:eastAsia="Arial" w:cstheme="minorHAnsi"/>
          <w:sz w:val="20"/>
          <w:szCs w:val="20"/>
        </w:rPr>
      </w:pPr>
    </w:p>
    <w:p w14:paraId="782B90B9" w14:textId="77777777" w:rsidR="00A24BC8" w:rsidRDefault="00000000">
      <w:pPr>
        <w:pStyle w:val="PargrafodaLista"/>
        <w:numPr>
          <w:ilvl w:val="0"/>
          <w:numId w:val="2"/>
        </w:numPr>
        <w:pBdr>
          <w:top w:val="double" w:sz="4" w:space="1" w:color="000000"/>
          <w:bottom w:val="double" w:sz="4" w:space="1" w:color="000000"/>
        </w:pBdr>
        <w:tabs>
          <w:tab w:val="left" w:pos="426"/>
          <w:tab w:val="left" w:pos="567"/>
        </w:tabs>
        <w:spacing w:after="0" w:line="276" w:lineRule="auto"/>
        <w:ind w:left="0" w:firstLine="0"/>
        <w:jc w:val="center"/>
        <w:rPr>
          <w:rFonts w:eastAsia="Arial" w:cstheme="minorHAnsi"/>
          <w:sz w:val="20"/>
          <w:szCs w:val="20"/>
        </w:rPr>
      </w:pPr>
      <w:r>
        <w:rPr>
          <w:rFonts w:eastAsia="Arial" w:cstheme="minorHAnsi"/>
          <w:b/>
          <w:sz w:val="20"/>
          <w:szCs w:val="20"/>
        </w:rPr>
        <w:t>DAS DISPOSIÇÕES GERAIS</w:t>
      </w:r>
    </w:p>
    <w:p w14:paraId="3A5BF70D"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 presente processo somente poderá vir a ser revogado por razões de interesse público decorrentes de fato superveniente devidamente comprovado, ou anulado, no todo ou em parte, por ilegalidade de ofício ou por provocação de terceiros, mediante parecer escrito e devidamente fundamentado.</w:t>
      </w:r>
    </w:p>
    <w:p w14:paraId="752192A6"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Os contratos decorrentes da Ata de Registro de Preços poderão sofrer acréscimos ou supressões, conforme previsto no art. 125 da Lei Federal nº 14.133/21, quando for o caso, vedado o acréscimo dos quantitativos registrados na Ata.</w:t>
      </w:r>
    </w:p>
    <w:p w14:paraId="2403DDD9" w14:textId="77777777" w:rsidR="00A24BC8" w:rsidRDefault="00000000">
      <w:pPr>
        <w:pStyle w:val="PargrafodaLista"/>
        <w:numPr>
          <w:ilvl w:val="1"/>
          <w:numId w:val="2"/>
        </w:numPr>
        <w:tabs>
          <w:tab w:val="left" w:pos="567"/>
        </w:tabs>
        <w:spacing w:after="0" w:line="276" w:lineRule="auto"/>
        <w:ind w:left="0" w:firstLine="0"/>
        <w:jc w:val="both"/>
      </w:pPr>
      <w:r>
        <w:rPr>
          <w:rFonts w:eastAsia="Arial" w:cstheme="minorHAnsi"/>
          <w:sz w:val="20"/>
          <w:szCs w:val="20"/>
        </w:rPr>
        <w:t>Será admitida a adesão à Ata de Registro de Preços por órgãos e entidades não participantes, observados os requisitos do art. 86, § 2º, da Lei Federal nº 14.133/21, não podendo as contratações decorrentes de adesão exceder, por órgão ou entidade, a 50% (cinquenta por cento) dos quantitativos dos itens registrados, nem, na totalidade, ao dobro do quantitativo de cada item registrado, independentemente do número de órgãos não participantes que aderirem (art. 86, §§ 4º e 5º).</w:t>
      </w:r>
    </w:p>
    <w:p w14:paraId="436284E8"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lastRenderedPageBreak/>
        <w:t>O Agente de Contratação, no interesse da Administração, poderá relevar omissões puramente formais e/ou materiais observadas na documentação e proposta de forma a ampliar a competitividade do certame e a selecionar a proposta mais vantajosa, desde que não contrariem a legislação vigente e não comprometam a lisura do certame, sendo possível a promoção de diligência destinada a esclarecer ou a complementar a instrução do processo.</w:t>
      </w:r>
    </w:p>
    <w:p w14:paraId="35917F2A"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Ocorrendo o descumprimento das obrigações assumidas pela vencedora do certame, o objeto poderá ser adjudicado às licitantes remanescentes, na ordem de classificação e de acordo com as propostas apresentadas.</w:t>
      </w:r>
    </w:p>
    <w:p w14:paraId="29C841A8"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Nenhuma indenização será devida às licitantes pela elaboração e/ou apresentação da documentação relativa ao presente Edital.</w:t>
      </w:r>
    </w:p>
    <w:p w14:paraId="028B83E1"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Independentemente de declaração expressa, a simples participação nesta licitação implica aceitação plena das condições estipuladas neste Edital, decaindo do direito de impugnar os seus termos o licitante que, tendo-o aceitado sem objeção, vier, após o julgamento desfavorável, arguir falhas e irregularidades no processo;</w:t>
      </w:r>
    </w:p>
    <w:p w14:paraId="3D4F0AE8"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No exclusivo interesse do município, este poderá emitir tantas Ordens de serviços, Ordens de Paralisação ou Ordens de Reinício que se façam necessárias para o bom desenvolvimento dos trabalhos;</w:t>
      </w:r>
    </w:p>
    <w:p w14:paraId="1C623AA8"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A Ata de Registro de Preços poderá ser prorrogada por igual período, nos termos do art. 84 da Lei Federal nº 14.133/21, e a vigência dos contratos dela decorrentes observará o disposto nos arts. 105 e 111 da mesma Lei.</w:t>
      </w:r>
    </w:p>
    <w:p w14:paraId="7F70F760" w14:textId="77777777" w:rsidR="00A24BC8" w:rsidRDefault="00000000">
      <w:pPr>
        <w:pStyle w:val="PargrafodaLista"/>
        <w:numPr>
          <w:ilvl w:val="1"/>
          <w:numId w:val="2"/>
        </w:numPr>
        <w:tabs>
          <w:tab w:val="left" w:pos="709"/>
        </w:tabs>
        <w:spacing w:after="0" w:line="276" w:lineRule="auto"/>
        <w:ind w:left="0" w:firstLine="0"/>
        <w:jc w:val="both"/>
        <w:rPr>
          <w:rFonts w:eastAsia="Arial" w:cstheme="minorHAnsi"/>
          <w:sz w:val="20"/>
          <w:szCs w:val="20"/>
        </w:rPr>
      </w:pPr>
      <w:r>
        <w:rPr>
          <w:rFonts w:eastAsia="Arial" w:cstheme="minorHAnsi"/>
          <w:sz w:val="20"/>
          <w:szCs w:val="20"/>
        </w:rPr>
        <w:t>É vedada a subcontratação parcial ou total do objeto sem o expresso consentimento da Administração, bem como a participação de estranhos ao processo licitatório, exceto nos casos de atendimento às diretrizes da LC nº 123/2006.</w:t>
      </w:r>
    </w:p>
    <w:p w14:paraId="2BCF0E7E" w14:textId="77777777" w:rsidR="00A24BC8" w:rsidRDefault="00000000">
      <w:pPr>
        <w:pStyle w:val="PargrafodaLista"/>
        <w:numPr>
          <w:ilvl w:val="1"/>
          <w:numId w:val="2"/>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Os casos omissos não tratados neste Edital serão resolvidos à luz das regras previstas na Lei Federal nº 14.133/21.</w:t>
      </w:r>
    </w:p>
    <w:p w14:paraId="416BD1EA" w14:textId="77777777" w:rsidR="00A24BC8" w:rsidRDefault="00A24BC8">
      <w:pPr>
        <w:tabs>
          <w:tab w:val="left" w:pos="426"/>
          <w:tab w:val="left" w:pos="567"/>
          <w:tab w:val="left" w:pos="851"/>
        </w:tabs>
        <w:spacing w:after="0" w:line="276" w:lineRule="auto"/>
        <w:jc w:val="both"/>
        <w:rPr>
          <w:rFonts w:eastAsia="Arial" w:cstheme="minorHAnsi"/>
          <w:sz w:val="20"/>
          <w:szCs w:val="20"/>
        </w:rPr>
      </w:pPr>
    </w:p>
    <w:p w14:paraId="6060C530" w14:textId="77777777" w:rsidR="00A24BC8" w:rsidRDefault="00000000">
      <w:pPr>
        <w:tabs>
          <w:tab w:val="left" w:pos="426"/>
          <w:tab w:val="left" w:pos="567"/>
          <w:tab w:val="left" w:pos="851"/>
        </w:tabs>
        <w:spacing w:after="0" w:line="276" w:lineRule="auto"/>
        <w:jc w:val="center"/>
        <w:rPr>
          <w:rFonts w:eastAsia="Arial" w:cstheme="minorHAnsi"/>
          <w:sz w:val="20"/>
          <w:szCs w:val="20"/>
        </w:rPr>
      </w:pPr>
      <w:r>
        <w:rPr>
          <w:rFonts w:eastAsia="Arial" w:cstheme="minorHAnsi"/>
          <w:sz w:val="20"/>
          <w:szCs w:val="20"/>
        </w:rPr>
        <w:t>Braúnas, MG, 07 de outubro de 2026.</w:t>
      </w:r>
    </w:p>
    <w:p w14:paraId="7B79B1B4"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06A33C7B"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3F53F85A"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136B5AFB"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188E1133" w14:textId="77777777" w:rsidR="00A24BC8" w:rsidRDefault="00000000">
      <w:pPr>
        <w:tabs>
          <w:tab w:val="left" w:pos="426"/>
          <w:tab w:val="left" w:pos="567"/>
          <w:tab w:val="left" w:pos="851"/>
        </w:tabs>
        <w:spacing w:after="0" w:line="276" w:lineRule="auto"/>
        <w:jc w:val="center"/>
        <w:rPr>
          <w:rFonts w:eastAsia="Arial" w:cstheme="minorHAnsi"/>
          <w:sz w:val="20"/>
          <w:szCs w:val="20"/>
        </w:rPr>
      </w:pPr>
      <w:r>
        <w:rPr>
          <w:rFonts w:eastAsia="Arial" w:cstheme="minorHAnsi"/>
          <w:sz w:val="20"/>
          <w:szCs w:val="20"/>
        </w:rPr>
        <w:t>_____________________________</w:t>
      </w:r>
    </w:p>
    <w:p w14:paraId="1D3685FB" w14:textId="77777777" w:rsidR="00A24BC8" w:rsidRDefault="00000000">
      <w:pPr>
        <w:tabs>
          <w:tab w:val="left" w:pos="426"/>
          <w:tab w:val="left" w:pos="567"/>
          <w:tab w:val="left" w:pos="851"/>
        </w:tabs>
        <w:spacing w:after="0" w:line="276" w:lineRule="auto"/>
        <w:jc w:val="center"/>
        <w:rPr>
          <w:rFonts w:eastAsia="Arial" w:cstheme="minorHAnsi"/>
          <w:sz w:val="20"/>
          <w:szCs w:val="20"/>
        </w:rPr>
      </w:pPr>
      <w:r>
        <w:rPr>
          <w:rFonts w:eastAsia="Arial" w:cstheme="minorHAnsi"/>
          <w:sz w:val="20"/>
          <w:szCs w:val="20"/>
        </w:rPr>
        <w:t>Adeliane Carvalho de Souza</w:t>
      </w:r>
    </w:p>
    <w:p w14:paraId="4FBEA75A" w14:textId="77777777" w:rsidR="00A24BC8" w:rsidRDefault="00000000">
      <w:pPr>
        <w:tabs>
          <w:tab w:val="left" w:pos="426"/>
          <w:tab w:val="left" w:pos="567"/>
          <w:tab w:val="left" w:pos="851"/>
        </w:tabs>
        <w:spacing w:after="0" w:line="276" w:lineRule="auto"/>
        <w:jc w:val="center"/>
        <w:rPr>
          <w:rFonts w:eastAsia="Arial" w:cstheme="minorHAnsi"/>
          <w:sz w:val="20"/>
          <w:szCs w:val="20"/>
        </w:rPr>
      </w:pPr>
      <w:r>
        <w:rPr>
          <w:rFonts w:eastAsia="Arial" w:cstheme="minorHAnsi"/>
          <w:sz w:val="20"/>
          <w:szCs w:val="20"/>
        </w:rPr>
        <w:t>Agente de Contratação</w:t>
      </w:r>
    </w:p>
    <w:p w14:paraId="6027183C"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56D9AF41"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78253B4F"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476138B7"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77C9976C"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0BC30D5D"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54E45777"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56FC504A"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28A0FB7B"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42DC53EF"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198CBEC9"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477FD905"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0EB570E8"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61B930D2"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1892DF81"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55950AF7" w14:textId="77777777" w:rsidR="00A24BC8" w:rsidRDefault="00A24BC8">
      <w:pPr>
        <w:tabs>
          <w:tab w:val="left" w:pos="426"/>
          <w:tab w:val="left" w:pos="567"/>
          <w:tab w:val="left" w:pos="851"/>
        </w:tabs>
        <w:spacing w:after="0" w:line="276" w:lineRule="auto"/>
        <w:jc w:val="center"/>
        <w:rPr>
          <w:rFonts w:eastAsia="Arial" w:cstheme="minorHAnsi"/>
          <w:sz w:val="20"/>
          <w:szCs w:val="20"/>
        </w:rPr>
      </w:pPr>
    </w:p>
    <w:p w14:paraId="51D27AEC" w14:textId="77777777" w:rsidR="00A24BC8" w:rsidRDefault="00000000">
      <w:pPr>
        <w:spacing w:after="0" w:line="240" w:lineRule="auto"/>
        <w:ind w:right="140"/>
        <w:jc w:val="center"/>
        <w:rPr>
          <w:rFonts w:eastAsia="Calibri" w:cstheme="minorHAnsi"/>
          <w:b/>
          <w:bCs/>
        </w:rPr>
      </w:pPr>
      <w:r>
        <w:rPr>
          <w:rFonts w:eastAsia="Calibri" w:cstheme="minorHAnsi"/>
          <w:b/>
          <w:bCs/>
        </w:rPr>
        <w:t>TERMO DE REFERÊNCIA – LEI 14.133/21</w:t>
      </w:r>
    </w:p>
    <w:p w14:paraId="12C29DBB" w14:textId="77777777" w:rsidR="00A24BC8" w:rsidRDefault="00A24BC8">
      <w:pPr>
        <w:spacing w:after="0" w:line="240" w:lineRule="auto"/>
        <w:ind w:right="140"/>
        <w:jc w:val="center"/>
        <w:rPr>
          <w:rFonts w:eastAsia="Calibri" w:cstheme="minorHAnsi"/>
        </w:rPr>
      </w:pPr>
    </w:p>
    <w:p w14:paraId="4F29DB49" w14:textId="77777777" w:rsidR="00A24BC8" w:rsidRDefault="00000000">
      <w:pPr>
        <w:spacing w:after="0" w:line="240" w:lineRule="auto"/>
        <w:ind w:right="140"/>
        <w:jc w:val="center"/>
        <w:rPr>
          <w:rFonts w:eastAsia="Calibri" w:cstheme="minorHAnsi"/>
          <w:b/>
          <w:bCs/>
        </w:rPr>
      </w:pPr>
      <w:r>
        <w:rPr>
          <w:rFonts w:eastAsia="Calibri" w:cstheme="minorHAnsi"/>
          <w:b/>
          <w:bCs/>
        </w:rPr>
        <w:t>PREFEITURA MUNICIPAL DE BRAÚNAS</w:t>
      </w:r>
    </w:p>
    <w:p w14:paraId="13CE5CE2" w14:textId="77777777" w:rsidR="00A24BC8" w:rsidRDefault="00A24BC8">
      <w:pPr>
        <w:spacing w:after="0" w:line="240" w:lineRule="auto"/>
        <w:ind w:right="140"/>
        <w:rPr>
          <w:rFonts w:eastAsia="Calibri" w:cstheme="minorHAnsi"/>
          <w:i/>
          <w:iCs/>
        </w:rPr>
      </w:pPr>
    </w:p>
    <w:p w14:paraId="6ECE0A03" w14:textId="77777777" w:rsidR="00A24BC8" w:rsidRDefault="00A24BC8">
      <w:pPr>
        <w:spacing w:after="0" w:line="240" w:lineRule="auto"/>
        <w:ind w:left="-567" w:right="140"/>
        <w:jc w:val="center"/>
        <w:rPr>
          <w:rFonts w:eastAsia="Calibri" w:cstheme="minorHAnsi"/>
        </w:rPr>
      </w:pPr>
    </w:p>
    <w:p w14:paraId="716312F7" w14:textId="77777777" w:rsidR="00A24BC8" w:rsidRDefault="00000000">
      <w:pPr>
        <w:spacing w:after="0" w:line="240" w:lineRule="auto"/>
        <w:ind w:right="140"/>
        <w:jc w:val="both"/>
        <w:rPr>
          <w:rFonts w:eastAsia="Calibri" w:cstheme="minorHAnsi"/>
          <w:b/>
          <w:bCs/>
        </w:rPr>
      </w:pPr>
      <w:r>
        <w:rPr>
          <w:rFonts w:eastAsia="Calibri" w:cstheme="minorHAnsi"/>
          <w:b/>
          <w:bCs/>
        </w:rPr>
        <w:t>1. DAS CONDIÇÕES GERAIS DA CONTRATAÇÃO (art. 6°, XXIII, “a” e “i” da Lei Federal n° 14.133/2021)</w:t>
      </w:r>
    </w:p>
    <w:p w14:paraId="00DB93EE" w14:textId="77777777" w:rsidR="00A24BC8" w:rsidRDefault="00A24BC8">
      <w:pPr>
        <w:spacing w:after="0" w:line="240" w:lineRule="auto"/>
        <w:ind w:right="140"/>
        <w:jc w:val="both"/>
        <w:rPr>
          <w:rFonts w:eastAsia="Calibri" w:cstheme="minorHAnsi"/>
        </w:rPr>
      </w:pPr>
    </w:p>
    <w:p w14:paraId="02C6D13B" w14:textId="77777777" w:rsidR="00A24BC8" w:rsidRDefault="00000000">
      <w:pPr>
        <w:spacing w:after="0" w:line="240" w:lineRule="auto"/>
        <w:ind w:right="140"/>
        <w:jc w:val="both"/>
        <w:rPr>
          <w:rFonts w:eastAsia="Calibri" w:cstheme="minorHAnsi"/>
        </w:rPr>
      </w:pPr>
      <w:r>
        <w:rPr>
          <w:rFonts w:eastAsia="Calibri" w:cstheme="minorHAnsi"/>
        </w:rPr>
        <w:t>Registro de preços visando à futura e eventual contratação de empresa especializada para prestação de serviços de perfuração e implantação de poços destinados à captação de água subterrânea, bem como de limpeza, desinfecção e manutenção preventiva de poços existentes, incluindo estudos e acompanhamento técnico, fornecimento e instalação dos materiais necessários, testes de vazão e elaboração de relatório técnico, em atendimento às necessidades do Município de Braúnas/MG, a ser custeado com recursos próprios e/ou vinculados.</w:t>
      </w:r>
    </w:p>
    <w:p w14:paraId="205567A7" w14:textId="77777777" w:rsidR="00A24BC8" w:rsidRDefault="00A24BC8">
      <w:pPr>
        <w:spacing w:after="0" w:line="240" w:lineRule="auto"/>
        <w:ind w:right="140"/>
        <w:jc w:val="both"/>
        <w:rPr>
          <w:rFonts w:eastAsia="Calibri" w:cstheme="minorHAnsi"/>
        </w:rPr>
      </w:pPr>
    </w:p>
    <w:tbl>
      <w:tblPr>
        <w:tblW w:w="9776" w:type="dxa"/>
        <w:tblInd w:w="-147" w:type="dxa"/>
        <w:tblLayout w:type="fixed"/>
        <w:tblCellMar>
          <w:left w:w="70" w:type="dxa"/>
          <w:right w:w="70" w:type="dxa"/>
        </w:tblCellMar>
        <w:tblLook w:val="04A0" w:firstRow="1" w:lastRow="0" w:firstColumn="1" w:lastColumn="0" w:noHBand="0" w:noVBand="1"/>
      </w:tblPr>
      <w:tblGrid>
        <w:gridCol w:w="748"/>
        <w:gridCol w:w="4245"/>
        <w:gridCol w:w="1147"/>
        <w:gridCol w:w="962"/>
        <w:gridCol w:w="1160"/>
        <w:gridCol w:w="1514"/>
      </w:tblGrid>
      <w:tr w:rsidR="00A24BC8" w14:paraId="3ED32989" w14:textId="77777777">
        <w:trPr>
          <w:trHeight w:val="318"/>
        </w:trPr>
        <w:tc>
          <w:tcPr>
            <w:tcW w:w="747" w:type="dxa"/>
            <w:tcBorders>
              <w:top w:val="single" w:sz="4" w:space="0" w:color="000000"/>
              <w:left w:val="single" w:sz="4" w:space="0" w:color="000000"/>
              <w:bottom w:val="single" w:sz="4" w:space="0" w:color="000000"/>
              <w:right w:val="single" w:sz="4" w:space="0" w:color="000000"/>
            </w:tcBorders>
            <w:vAlign w:val="center"/>
          </w:tcPr>
          <w:p w14:paraId="07763EE2" w14:textId="77777777" w:rsidR="00A24BC8" w:rsidRDefault="00000000">
            <w:pPr>
              <w:spacing w:after="0" w:line="240" w:lineRule="auto"/>
              <w:ind w:right="140"/>
              <w:jc w:val="center"/>
              <w:rPr>
                <w:rFonts w:eastAsia="Times New Roman" w:cstheme="minorHAnsi"/>
                <w:b/>
                <w:bCs/>
                <w:lang w:eastAsia="pt-BR"/>
              </w:rPr>
            </w:pPr>
            <w:r>
              <w:rPr>
                <w:rFonts w:eastAsia="Times New Roman" w:cstheme="minorHAnsi"/>
                <w:b/>
                <w:bCs/>
                <w:lang w:eastAsia="pt-BR"/>
              </w:rPr>
              <w:t>ITEM</w:t>
            </w:r>
          </w:p>
        </w:tc>
        <w:tc>
          <w:tcPr>
            <w:tcW w:w="4245" w:type="dxa"/>
            <w:tcBorders>
              <w:top w:val="single" w:sz="4" w:space="0" w:color="000000"/>
              <w:left w:val="single" w:sz="4" w:space="0" w:color="000000"/>
              <w:bottom w:val="single" w:sz="4" w:space="0" w:color="000000"/>
              <w:right w:val="single" w:sz="4" w:space="0" w:color="000000"/>
            </w:tcBorders>
            <w:vAlign w:val="center"/>
          </w:tcPr>
          <w:p w14:paraId="5E571AAF" w14:textId="77777777" w:rsidR="00A24BC8" w:rsidRDefault="00000000">
            <w:pPr>
              <w:spacing w:after="0" w:line="240" w:lineRule="auto"/>
              <w:ind w:right="140"/>
              <w:jc w:val="center"/>
              <w:rPr>
                <w:rFonts w:eastAsia="Times New Roman" w:cstheme="minorHAnsi"/>
                <w:b/>
                <w:bCs/>
                <w:lang w:eastAsia="pt-BR"/>
              </w:rPr>
            </w:pPr>
            <w:r>
              <w:rPr>
                <w:rFonts w:eastAsia="Times New Roman" w:cstheme="minorHAnsi"/>
                <w:b/>
                <w:bCs/>
                <w:lang w:eastAsia="pt-BR"/>
              </w:rPr>
              <w:t>DESCRIÇÃO</w:t>
            </w:r>
          </w:p>
        </w:tc>
        <w:tc>
          <w:tcPr>
            <w:tcW w:w="1147" w:type="dxa"/>
            <w:tcBorders>
              <w:top w:val="single" w:sz="4" w:space="0" w:color="000000"/>
              <w:left w:val="single" w:sz="4" w:space="0" w:color="000000"/>
              <w:bottom w:val="single" w:sz="4" w:space="0" w:color="000000"/>
              <w:right w:val="single" w:sz="4" w:space="0" w:color="000000"/>
            </w:tcBorders>
            <w:vAlign w:val="center"/>
          </w:tcPr>
          <w:p w14:paraId="4EA7A512" w14:textId="77777777" w:rsidR="00A24BC8" w:rsidRDefault="00000000">
            <w:pPr>
              <w:spacing w:after="0" w:line="240" w:lineRule="auto"/>
              <w:ind w:right="140"/>
              <w:jc w:val="center"/>
              <w:rPr>
                <w:rFonts w:eastAsia="Times New Roman" w:cstheme="minorHAnsi"/>
                <w:b/>
                <w:bCs/>
                <w:lang w:eastAsia="pt-BR"/>
              </w:rPr>
            </w:pPr>
            <w:r>
              <w:rPr>
                <w:rFonts w:eastAsia="Times New Roman" w:cstheme="minorHAnsi"/>
                <w:b/>
                <w:bCs/>
                <w:lang w:eastAsia="pt-BR"/>
              </w:rPr>
              <w:t>UNIDADE</w:t>
            </w:r>
          </w:p>
        </w:tc>
        <w:tc>
          <w:tcPr>
            <w:tcW w:w="962" w:type="dxa"/>
            <w:tcBorders>
              <w:top w:val="single" w:sz="4" w:space="0" w:color="000000"/>
              <w:left w:val="single" w:sz="4" w:space="0" w:color="000000"/>
              <w:bottom w:val="single" w:sz="4" w:space="0" w:color="000000"/>
              <w:right w:val="single" w:sz="4" w:space="0" w:color="000000"/>
            </w:tcBorders>
            <w:vAlign w:val="center"/>
          </w:tcPr>
          <w:p w14:paraId="10747E81" w14:textId="77777777" w:rsidR="00A24BC8" w:rsidRDefault="00000000">
            <w:pPr>
              <w:spacing w:after="0" w:line="240" w:lineRule="auto"/>
              <w:ind w:right="140"/>
              <w:jc w:val="center"/>
              <w:rPr>
                <w:rFonts w:eastAsia="Times New Roman" w:cstheme="minorHAnsi"/>
                <w:b/>
                <w:bCs/>
                <w:lang w:eastAsia="pt-BR"/>
              </w:rPr>
            </w:pPr>
            <w:r>
              <w:rPr>
                <w:rFonts w:eastAsia="Times New Roman" w:cstheme="minorHAnsi"/>
                <w:b/>
                <w:bCs/>
                <w:lang w:eastAsia="pt-BR"/>
              </w:rPr>
              <w:t>QUANT</w:t>
            </w:r>
          </w:p>
        </w:tc>
        <w:tc>
          <w:tcPr>
            <w:tcW w:w="1160" w:type="dxa"/>
            <w:tcBorders>
              <w:top w:val="single" w:sz="4" w:space="0" w:color="000000"/>
              <w:left w:val="single" w:sz="4" w:space="0" w:color="000000"/>
              <w:bottom w:val="single" w:sz="4" w:space="0" w:color="000000"/>
              <w:right w:val="single" w:sz="4" w:space="0" w:color="000000"/>
            </w:tcBorders>
          </w:tcPr>
          <w:p w14:paraId="6025E1F8" w14:textId="77777777" w:rsidR="00A24BC8" w:rsidRDefault="00000000">
            <w:pPr>
              <w:ind w:right="140"/>
              <w:jc w:val="center"/>
              <w:rPr>
                <w:rFonts w:eastAsia="Times New Roman" w:cstheme="minorHAnsi"/>
                <w:b/>
                <w:bCs/>
                <w:lang w:eastAsia="pt-BR"/>
              </w:rPr>
            </w:pPr>
            <w:r>
              <w:rPr>
                <w:rFonts w:eastAsia="Times New Roman" w:cstheme="minorHAnsi"/>
                <w:b/>
                <w:bCs/>
                <w:lang w:eastAsia="pt-BR"/>
              </w:rPr>
              <w:t>V.UNIT</w:t>
            </w:r>
          </w:p>
        </w:tc>
        <w:tc>
          <w:tcPr>
            <w:tcW w:w="1514" w:type="dxa"/>
            <w:tcBorders>
              <w:top w:val="single" w:sz="4" w:space="0" w:color="000000"/>
              <w:left w:val="single" w:sz="4" w:space="0" w:color="000000"/>
              <w:bottom w:val="single" w:sz="4" w:space="0" w:color="000000"/>
              <w:right w:val="single" w:sz="4" w:space="0" w:color="000000"/>
            </w:tcBorders>
          </w:tcPr>
          <w:p w14:paraId="285ACF65" w14:textId="77777777" w:rsidR="00A24BC8" w:rsidRDefault="00000000">
            <w:pPr>
              <w:ind w:right="140"/>
              <w:jc w:val="center"/>
              <w:rPr>
                <w:rFonts w:eastAsia="Times New Roman" w:cstheme="minorHAnsi"/>
                <w:b/>
                <w:bCs/>
                <w:lang w:eastAsia="pt-BR"/>
              </w:rPr>
            </w:pPr>
            <w:r>
              <w:rPr>
                <w:rFonts w:eastAsia="Times New Roman" w:cstheme="minorHAnsi"/>
                <w:b/>
                <w:bCs/>
                <w:lang w:eastAsia="pt-BR"/>
              </w:rPr>
              <w:t>V.TOTAL</w:t>
            </w:r>
          </w:p>
        </w:tc>
      </w:tr>
      <w:tr w:rsidR="00A24BC8" w14:paraId="440801B7" w14:textId="77777777">
        <w:trPr>
          <w:trHeight w:val="70"/>
        </w:trPr>
        <w:tc>
          <w:tcPr>
            <w:tcW w:w="747" w:type="dxa"/>
            <w:tcBorders>
              <w:top w:val="single" w:sz="4" w:space="0" w:color="000000"/>
              <w:left w:val="single" w:sz="4" w:space="0" w:color="000000"/>
              <w:bottom w:val="single" w:sz="4" w:space="0" w:color="000000"/>
              <w:right w:val="single" w:sz="4" w:space="0" w:color="000000"/>
            </w:tcBorders>
            <w:vAlign w:val="center"/>
          </w:tcPr>
          <w:p w14:paraId="45ED506D" w14:textId="77777777" w:rsidR="00A24BC8" w:rsidRDefault="00000000">
            <w:pPr>
              <w:spacing w:after="0" w:line="240" w:lineRule="auto"/>
              <w:ind w:right="140"/>
              <w:jc w:val="center"/>
              <w:rPr>
                <w:rFonts w:eastAsia="Times New Roman" w:cstheme="minorHAnsi"/>
                <w:lang w:eastAsia="pt-BR"/>
              </w:rPr>
            </w:pPr>
            <w:r>
              <w:rPr>
                <w:rFonts w:eastAsia="Times New Roman" w:cstheme="minorHAnsi"/>
                <w:lang w:eastAsia="pt-BR"/>
              </w:rPr>
              <w:t>1</w:t>
            </w:r>
          </w:p>
        </w:tc>
        <w:tc>
          <w:tcPr>
            <w:tcW w:w="4245" w:type="dxa"/>
            <w:tcBorders>
              <w:top w:val="single" w:sz="4" w:space="0" w:color="000000"/>
              <w:left w:val="single" w:sz="4" w:space="0" w:color="000000"/>
              <w:bottom w:val="single" w:sz="4" w:space="0" w:color="000000"/>
              <w:right w:val="single" w:sz="4" w:space="0" w:color="000000"/>
            </w:tcBorders>
            <w:vAlign w:val="bottom"/>
          </w:tcPr>
          <w:p w14:paraId="3C332F67" w14:textId="77777777" w:rsidR="00A24BC8" w:rsidRDefault="00000000">
            <w:pPr>
              <w:spacing w:after="0" w:line="240" w:lineRule="auto"/>
              <w:ind w:right="140"/>
              <w:jc w:val="both"/>
              <w:rPr>
                <w:rFonts w:eastAsia="Times New Roman" w:cstheme="minorHAnsi"/>
                <w:lang w:eastAsia="pt-BR"/>
              </w:rPr>
            </w:pPr>
            <w:r>
              <w:rPr>
                <w:rFonts w:eastAsia="Times New Roman" w:cstheme="minorHAnsi"/>
                <w:lang w:eastAsia="pt-BR"/>
              </w:rPr>
              <w:t>Serviços de perfuração em solo e/ou rocha, por metro linear efetivamente perfurado, destinada à implantação de poço para captação de água subterrânea, compreendendo acompanhamento técnico de profissional geólogo habilitado, realização de estudo geofísico para definição do ponto de perfuração, análise e caracterização dos materiais provenientes da perfuração, fornecimento e instalação de tubo de revestimento/encamisamento em PVC, com diâmetro de 150 mm, conforme as condições geológicas encontradas, colocação de material britado para estabilização e fixação do encamisamento, limpeza do poço e realização de testes de vazão para aferição da capacidade de produção de água, bem como elaboração e entrega de relatório técnico final, contendo o registro dos serviços executados, profundidade alcançada, características das formações geológicas atravessadas, resultados dos testes de vazão e demais informações técnicas pertinentes à execução do objeto.</w:t>
            </w:r>
          </w:p>
        </w:tc>
        <w:tc>
          <w:tcPr>
            <w:tcW w:w="1147" w:type="dxa"/>
            <w:tcBorders>
              <w:top w:val="single" w:sz="4" w:space="0" w:color="000000"/>
              <w:left w:val="single" w:sz="4" w:space="0" w:color="000000"/>
              <w:bottom w:val="single" w:sz="4" w:space="0" w:color="000000"/>
              <w:right w:val="single" w:sz="4" w:space="0" w:color="000000"/>
            </w:tcBorders>
            <w:vAlign w:val="center"/>
          </w:tcPr>
          <w:p w14:paraId="12AE590A" w14:textId="77777777" w:rsidR="00A24BC8" w:rsidRDefault="00000000">
            <w:pPr>
              <w:spacing w:after="0" w:line="240" w:lineRule="auto"/>
              <w:ind w:right="140"/>
              <w:jc w:val="center"/>
              <w:rPr>
                <w:rFonts w:eastAsia="Times New Roman" w:cstheme="minorHAnsi"/>
                <w:lang w:eastAsia="pt-BR"/>
              </w:rPr>
            </w:pPr>
            <w:r>
              <w:rPr>
                <w:rFonts w:eastAsia="Times New Roman" w:cstheme="minorHAnsi"/>
                <w:lang w:eastAsia="pt-BR"/>
              </w:rPr>
              <w:t>METROS</w:t>
            </w:r>
          </w:p>
        </w:tc>
        <w:tc>
          <w:tcPr>
            <w:tcW w:w="962" w:type="dxa"/>
            <w:tcBorders>
              <w:top w:val="single" w:sz="4" w:space="0" w:color="000000"/>
              <w:left w:val="single" w:sz="4" w:space="0" w:color="000000"/>
              <w:bottom w:val="single" w:sz="4" w:space="0" w:color="000000"/>
              <w:right w:val="single" w:sz="4" w:space="0" w:color="000000"/>
            </w:tcBorders>
            <w:vAlign w:val="center"/>
          </w:tcPr>
          <w:p w14:paraId="459A8736" w14:textId="77777777" w:rsidR="00A24BC8" w:rsidRDefault="00000000">
            <w:pPr>
              <w:spacing w:after="0" w:line="240" w:lineRule="auto"/>
              <w:ind w:right="140"/>
              <w:jc w:val="center"/>
              <w:rPr>
                <w:rFonts w:eastAsia="Times New Roman" w:cstheme="minorHAnsi"/>
                <w:lang w:eastAsia="pt-BR"/>
              </w:rPr>
            </w:pPr>
            <w:r>
              <w:rPr>
                <w:rFonts w:eastAsia="Times New Roman" w:cstheme="minorHAnsi"/>
                <w:lang w:eastAsia="pt-BR"/>
              </w:rPr>
              <w:t>600</w:t>
            </w:r>
          </w:p>
        </w:tc>
        <w:tc>
          <w:tcPr>
            <w:tcW w:w="1160" w:type="dxa"/>
            <w:tcBorders>
              <w:top w:val="single" w:sz="4" w:space="0" w:color="000000"/>
              <w:left w:val="single" w:sz="4" w:space="0" w:color="000000"/>
              <w:bottom w:val="single" w:sz="4" w:space="0" w:color="000000"/>
              <w:right w:val="single" w:sz="4" w:space="0" w:color="000000"/>
            </w:tcBorders>
            <w:vAlign w:val="center"/>
          </w:tcPr>
          <w:p w14:paraId="5441ED65" w14:textId="77777777" w:rsidR="00A24BC8" w:rsidRDefault="00000000">
            <w:pPr>
              <w:ind w:right="140"/>
              <w:jc w:val="center"/>
              <w:rPr>
                <w:rFonts w:eastAsia="Times New Roman" w:cstheme="minorHAnsi"/>
                <w:lang w:eastAsia="pt-BR"/>
              </w:rPr>
            </w:pPr>
            <w:r>
              <w:rPr>
                <w:rFonts w:eastAsia="Times New Roman" w:cstheme="minorHAnsi"/>
                <w:lang w:eastAsia="pt-BR"/>
              </w:rPr>
              <w:t>R$182,62</w:t>
            </w:r>
          </w:p>
        </w:tc>
        <w:tc>
          <w:tcPr>
            <w:tcW w:w="1514" w:type="dxa"/>
            <w:tcBorders>
              <w:top w:val="single" w:sz="4" w:space="0" w:color="000000"/>
              <w:left w:val="single" w:sz="4" w:space="0" w:color="000000"/>
              <w:bottom w:val="single" w:sz="4" w:space="0" w:color="000000"/>
              <w:right w:val="single" w:sz="4" w:space="0" w:color="000000"/>
            </w:tcBorders>
            <w:vAlign w:val="center"/>
          </w:tcPr>
          <w:p w14:paraId="003D202D" w14:textId="77777777" w:rsidR="00A24BC8" w:rsidRDefault="00000000">
            <w:pPr>
              <w:ind w:right="140"/>
              <w:jc w:val="center"/>
              <w:rPr>
                <w:rFonts w:eastAsia="Times New Roman" w:cstheme="minorHAnsi"/>
                <w:lang w:eastAsia="pt-BR"/>
              </w:rPr>
            </w:pPr>
            <w:r>
              <w:rPr>
                <w:rFonts w:eastAsia="Times New Roman" w:cstheme="minorHAnsi"/>
                <w:lang w:eastAsia="pt-BR"/>
              </w:rPr>
              <w:t>R$109.572,00</w:t>
            </w:r>
          </w:p>
        </w:tc>
      </w:tr>
      <w:tr w:rsidR="00A24BC8" w14:paraId="1C6C8250" w14:textId="77777777">
        <w:trPr>
          <w:trHeight w:val="300"/>
        </w:trPr>
        <w:tc>
          <w:tcPr>
            <w:tcW w:w="747" w:type="dxa"/>
            <w:tcBorders>
              <w:top w:val="single" w:sz="4" w:space="0" w:color="000000"/>
              <w:left w:val="single" w:sz="4" w:space="0" w:color="000000"/>
              <w:bottom w:val="single" w:sz="4" w:space="0" w:color="000000"/>
              <w:right w:val="single" w:sz="4" w:space="0" w:color="000000"/>
            </w:tcBorders>
            <w:vAlign w:val="center"/>
          </w:tcPr>
          <w:p w14:paraId="02369923" w14:textId="77777777" w:rsidR="00A24BC8" w:rsidRDefault="00000000">
            <w:pPr>
              <w:spacing w:after="0" w:line="240" w:lineRule="auto"/>
              <w:ind w:right="140"/>
              <w:jc w:val="center"/>
              <w:rPr>
                <w:rFonts w:eastAsia="Times New Roman" w:cstheme="minorHAnsi"/>
                <w:lang w:eastAsia="pt-BR"/>
              </w:rPr>
            </w:pPr>
            <w:r>
              <w:rPr>
                <w:rFonts w:eastAsia="Times New Roman" w:cstheme="minorHAnsi"/>
                <w:lang w:eastAsia="pt-BR"/>
              </w:rPr>
              <w:t>2</w:t>
            </w:r>
          </w:p>
        </w:tc>
        <w:tc>
          <w:tcPr>
            <w:tcW w:w="4245" w:type="dxa"/>
            <w:tcBorders>
              <w:top w:val="single" w:sz="4" w:space="0" w:color="000000"/>
              <w:left w:val="single" w:sz="4" w:space="0" w:color="000000"/>
              <w:bottom w:val="single" w:sz="4" w:space="0" w:color="000000"/>
              <w:right w:val="single" w:sz="4" w:space="0" w:color="000000"/>
            </w:tcBorders>
            <w:vAlign w:val="bottom"/>
          </w:tcPr>
          <w:p w14:paraId="039D7271" w14:textId="77777777" w:rsidR="00A24BC8" w:rsidRDefault="00000000">
            <w:pPr>
              <w:ind w:right="140"/>
              <w:jc w:val="both"/>
              <w:rPr>
                <w:rFonts w:eastAsia="Calibri" w:cstheme="minorHAnsi"/>
                <w:color w:val="000000"/>
              </w:rPr>
            </w:pPr>
            <w:r>
              <w:rPr>
                <w:rFonts w:eastAsia="Calibri" w:cstheme="minorHAnsi"/>
                <w:color w:val="000000"/>
              </w:rPr>
              <w:t xml:space="preserve">Serviços de limpeza, desinfecção e manutenção preventiva dos poços artesianos localizados nas localidades do município de Braúnas/MG, incluindo a remoção de sedimentos, incrustações e resíduos, desinfecção com produtos químicos adequados, bem como o </w:t>
            </w:r>
            <w:r>
              <w:rPr>
                <w:rFonts w:eastAsia="Calibri" w:cstheme="minorHAnsi"/>
                <w:color w:val="000000"/>
              </w:rPr>
              <w:lastRenderedPageBreak/>
              <w:t>deslocamento e hospedagem da equipe técnica, com fornecimento de toda a mão de obra, ferramentas, equipamentos e materiais necessários à perfeita execução dos serviços</w:t>
            </w:r>
          </w:p>
          <w:p w14:paraId="4A3BF84C" w14:textId="77777777" w:rsidR="00A24BC8" w:rsidRDefault="00A24BC8">
            <w:pPr>
              <w:spacing w:after="0" w:line="240" w:lineRule="auto"/>
              <w:ind w:right="140"/>
              <w:jc w:val="both"/>
              <w:rPr>
                <w:rFonts w:eastAsia="Times New Roman" w:cstheme="minorHAnsi"/>
                <w:lang w:eastAsia="pt-BR"/>
              </w:rPr>
            </w:pPr>
          </w:p>
        </w:tc>
        <w:tc>
          <w:tcPr>
            <w:tcW w:w="1147" w:type="dxa"/>
            <w:tcBorders>
              <w:top w:val="single" w:sz="4" w:space="0" w:color="000000"/>
              <w:left w:val="single" w:sz="4" w:space="0" w:color="000000"/>
              <w:bottom w:val="single" w:sz="4" w:space="0" w:color="000000"/>
              <w:right w:val="single" w:sz="4" w:space="0" w:color="000000"/>
            </w:tcBorders>
            <w:vAlign w:val="center"/>
          </w:tcPr>
          <w:p w14:paraId="79B162A0" w14:textId="77777777" w:rsidR="00A24BC8" w:rsidRDefault="00000000">
            <w:pPr>
              <w:spacing w:after="0" w:line="240" w:lineRule="auto"/>
              <w:ind w:right="140"/>
              <w:jc w:val="center"/>
              <w:rPr>
                <w:rFonts w:eastAsia="Times New Roman" w:cstheme="minorHAnsi"/>
                <w:lang w:eastAsia="pt-BR"/>
              </w:rPr>
            </w:pPr>
            <w:r>
              <w:rPr>
                <w:rFonts w:eastAsia="Times New Roman" w:cstheme="minorHAnsi"/>
                <w:lang w:eastAsia="pt-BR"/>
              </w:rPr>
              <w:lastRenderedPageBreak/>
              <w:t>METROS</w:t>
            </w:r>
          </w:p>
        </w:tc>
        <w:tc>
          <w:tcPr>
            <w:tcW w:w="962" w:type="dxa"/>
            <w:tcBorders>
              <w:top w:val="single" w:sz="4" w:space="0" w:color="000000"/>
              <w:left w:val="single" w:sz="4" w:space="0" w:color="000000"/>
              <w:bottom w:val="single" w:sz="4" w:space="0" w:color="000000"/>
              <w:right w:val="single" w:sz="4" w:space="0" w:color="000000"/>
            </w:tcBorders>
            <w:vAlign w:val="center"/>
          </w:tcPr>
          <w:p w14:paraId="25217BAE" w14:textId="77777777" w:rsidR="00A24BC8" w:rsidRDefault="00000000">
            <w:pPr>
              <w:spacing w:after="0" w:line="240" w:lineRule="auto"/>
              <w:ind w:right="140"/>
              <w:jc w:val="center"/>
              <w:rPr>
                <w:rFonts w:eastAsia="Times New Roman" w:cstheme="minorHAnsi"/>
                <w:lang w:eastAsia="pt-BR"/>
              </w:rPr>
            </w:pPr>
            <w:r>
              <w:rPr>
                <w:rFonts w:eastAsia="Times New Roman" w:cstheme="minorHAnsi"/>
                <w:lang w:eastAsia="pt-BR"/>
              </w:rPr>
              <w:t>400</w:t>
            </w:r>
          </w:p>
        </w:tc>
        <w:tc>
          <w:tcPr>
            <w:tcW w:w="1160" w:type="dxa"/>
            <w:tcBorders>
              <w:top w:val="single" w:sz="4" w:space="0" w:color="000000"/>
              <w:left w:val="single" w:sz="4" w:space="0" w:color="000000"/>
              <w:bottom w:val="single" w:sz="4" w:space="0" w:color="000000"/>
              <w:right w:val="single" w:sz="4" w:space="0" w:color="000000"/>
            </w:tcBorders>
            <w:vAlign w:val="center"/>
          </w:tcPr>
          <w:p w14:paraId="109276E4" w14:textId="77777777" w:rsidR="00A24BC8" w:rsidRDefault="00000000">
            <w:pPr>
              <w:ind w:right="140"/>
              <w:jc w:val="center"/>
              <w:rPr>
                <w:rFonts w:eastAsia="Times New Roman" w:cstheme="minorHAnsi"/>
                <w:lang w:eastAsia="pt-BR"/>
              </w:rPr>
            </w:pPr>
            <w:r>
              <w:rPr>
                <w:rFonts w:eastAsia="Times New Roman" w:cstheme="minorHAnsi"/>
                <w:lang w:eastAsia="pt-BR"/>
              </w:rPr>
              <w:t>R$76,56</w:t>
            </w:r>
          </w:p>
        </w:tc>
        <w:tc>
          <w:tcPr>
            <w:tcW w:w="1514" w:type="dxa"/>
            <w:tcBorders>
              <w:top w:val="single" w:sz="4" w:space="0" w:color="000000"/>
              <w:left w:val="single" w:sz="4" w:space="0" w:color="000000"/>
              <w:bottom w:val="single" w:sz="4" w:space="0" w:color="000000"/>
              <w:right w:val="single" w:sz="4" w:space="0" w:color="000000"/>
            </w:tcBorders>
            <w:vAlign w:val="center"/>
          </w:tcPr>
          <w:p w14:paraId="5DE7B08A" w14:textId="77777777" w:rsidR="00A24BC8" w:rsidRDefault="00000000">
            <w:pPr>
              <w:ind w:right="140"/>
              <w:jc w:val="center"/>
              <w:rPr>
                <w:rFonts w:eastAsia="Times New Roman" w:cstheme="minorHAnsi"/>
                <w:lang w:eastAsia="pt-BR"/>
              </w:rPr>
            </w:pPr>
            <w:r>
              <w:rPr>
                <w:rFonts w:eastAsia="Times New Roman" w:cstheme="minorHAnsi"/>
                <w:lang w:eastAsia="pt-BR"/>
              </w:rPr>
              <w:t>R$30.624,00</w:t>
            </w:r>
          </w:p>
        </w:tc>
      </w:tr>
    </w:tbl>
    <w:p w14:paraId="09D00B49" w14:textId="77777777" w:rsidR="00A24BC8" w:rsidRDefault="00A24BC8">
      <w:pPr>
        <w:spacing w:after="0" w:line="240" w:lineRule="auto"/>
        <w:ind w:right="140"/>
        <w:jc w:val="both"/>
        <w:rPr>
          <w:rFonts w:eastAsia="Calibri" w:cstheme="minorHAnsi"/>
        </w:rPr>
      </w:pPr>
    </w:p>
    <w:p w14:paraId="0D4DA94B" w14:textId="77777777" w:rsidR="00A24BC8" w:rsidRDefault="00000000">
      <w:pPr>
        <w:spacing w:after="0" w:line="240" w:lineRule="auto"/>
        <w:ind w:right="140"/>
        <w:jc w:val="both"/>
        <w:rPr>
          <w:rFonts w:eastAsia="Calibri" w:cstheme="minorHAnsi"/>
        </w:rPr>
      </w:pPr>
      <w:r>
        <w:rPr>
          <w:rFonts w:eastAsia="Calibri" w:cstheme="minorHAnsi"/>
        </w:rPr>
        <w:t>1.2. O objeto desta contratação é caracterizado como serviço comum de engenharia, nos termos do art. 6º, inciso XXI, alínea “a”, da Lei Federal nº 14.133/2021, por possuir padrões de desempenho e qualidade que podem ser objetivamente definidos por meio de especificações usuais de mercado;</w:t>
      </w:r>
    </w:p>
    <w:p w14:paraId="77645771" w14:textId="77777777" w:rsidR="00A24BC8" w:rsidRDefault="00A24BC8">
      <w:pPr>
        <w:spacing w:after="0" w:line="240" w:lineRule="auto"/>
        <w:ind w:right="140"/>
        <w:jc w:val="both"/>
        <w:rPr>
          <w:rFonts w:eastAsia="Calibri" w:cstheme="minorHAnsi"/>
        </w:rPr>
      </w:pPr>
    </w:p>
    <w:p w14:paraId="5F7B88E7" w14:textId="77777777" w:rsidR="00A24BC8" w:rsidRDefault="00000000">
      <w:pPr>
        <w:spacing w:after="0" w:line="240" w:lineRule="auto"/>
        <w:ind w:right="140"/>
        <w:jc w:val="both"/>
        <w:rPr>
          <w:rFonts w:eastAsia="Calibri" w:cstheme="minorHAnsi"/>
        </w:rPr>
      </w:pPr>
      <w:r>
        <w:rPr>
          <w:rFonts w:eastAsia="Calibri" w:cstheme="minorHAnsi"/>
        </w:rPr>
        <w:t>1.3. O objeto desta contratação não se enquadra como bem ou serviço de luxo;</w:t>
      </w:r>
    </w:p>
    <w:p w14:paraId="213FF3B1" w14:textId="77777777" w:rsidR="00A24BC8" w:rsidRDefault="00A24BC8">
      <w:pPr>
        <w:spacing w:after="0" w:line="240" w:lineRule="auto"/>
        <w:ind w:right="140"/>
        <w:jc w:val="both"/>
        <w:rPr>
          <w:rFonts w:eastAsia="Calibri" w:cstheme="minorHAnsi"/>
        </w:rPr>
      </w:pPr>
    </w:p>
    <w:p w14:paraId="2D7484C0" w14:textId="77777777" w:rsidR="00A24BC8" w:rsidRDefault="00000000">
      <w:pPr>
        <w:spacing w:after="0" w:line="240" w:lineRule="auto"/>
        <w:ind w:right="140"/>
        <w:jc w:val="both"/>
        <w:rPr>
          <w:rFonts w:eastAsia="Calibri" w:cstheme="minorHAnsi"/>
        </w:rPr>
      </w:pPr>
      <w:r>
        <w:rPr>
          <w:rFonts w:eastAsia="Calibri" w:cstheme="minorHAnsi"/>
        </w:rPr>
        <w:t>1.4. O prazo de vigência da Ata de Registro de Preços será de 1 (um) ano, contado da data de sua assinatura, podendo ser prorrogado por igual período, desde que comprovada a vantajosidade do preço registrado, nos termos do art. 84 da Lei Federal nº 14.133/2021. Os contratos decorrentes da Ata terão sua vigência estabelecida no respectivo instrumento, observado o disposto nos arts. 105 e seguintes da referida Lei.</w:t>
      </w:r>
    </w:p>
    <w:p w14:paraId="6A157D1C" w14:textId="77777777" w:rsidR="00A24BC8" w:rsidRDefault="00A24BC8">
      <w:pPr>
        <w:spacing w:after="0" w:line="240" w:lineRule="auto"/>
        <w:ind w:right="140"/>
        <w:jc w:val="both"/>
        <w:rPr>
          <w:rFonts w:eastAsia="Calibri" w:cstheme="minorHAnsi"/>
        </w:rPr>
      </w:pPr>
    </w:p>
    <w:p w14:paraId="556D8053" w14:textId="77777777" w:rsidR="00A24BC8" w:rsidRDefault="00000000">
      <w:pPr>
        <w:spacing w:after="0" w:line="240" w:lineRule="auto"/>
        <w:ind w:right="140"/>
        <w:jc w:val="both"/>
        <w:rPr>
          <w:rFonts w:eastAsia="Calibri" w:cstheme="minorHAnsi"/>
          <w:b/>
          <w:bCs/>
        </w:rPr>
      </w:pPr>
      <w:r>
        <w:rPr>
          <w:rFonts w:eastAsia="Calibri" w:cstheme="minorHAnsi"/>
          <w:b/>
          <w:bCs/>
        </w:rPr>
        <w:t>2. FUNDAMENTAÇÃO E DESCRIÇÃO DA NECESSIDADE DA CONTRATAÇÃO</w:t>
      </w:r>
    </w:p>
    <w:p w14:paraId="64E0D23B" w14:textId="77777777" w:rsidR="00A24BC8" w:rsidRDefault="00A24BC8">
      <w:pPr>
        <w:spacing w:after="0" w:line="240" w:lineRule="auto"/>
        <w:ind w:right="140"/>
        <w:jc w:val="both"/>
        <w:rPr>
          <w:rFonts w:eastAsia="Calibri" w:cstheme="minorHAnsi"/>
          <w:b/>
          <w:bCs/>
        </w:rPr>
      </w:pPr>
    </w:p>
    <w:p w14:paraId="1FEE18B9" w14:textId="77777777" w:rsidR="00A24BC8" w:rsidRDefault="00000000">
      <w:pPr>
        <w:spacing w:after="0" w:line="240" w:lineRule="auto"/>
        <w:ind w:right="140"/>
        <w:jc w:val="both"/>
        <w:rPr>
          <w:rFonts w:eastAsia="Calibri" w:cstheme="minorHAnsi"/>
        </w:rPr>
      </w:pPr>
      <w:r>
        <w:rPr>
          <w:rFonts w:eastAsia="Calibri" w:cstheme="minorHAnsi"/>
        </w:rPr>
        <w:t>A presente contratação fundamenta-se na necessidade de assegurar condições adequadas de abastecimento de água no Município, especialmente em localidades onde o fornecimento existente é insuficiente, irregular ou inexistente. A disponibilidade de água constitui elemento essencial para atendimento das necessidades da população e para o funcionamento adequado dos serviços e atividades de responsabilidade da Administração Municipal.</w:t>
      </w:r>
    </w:p>
    <w:p w14:paraId="0C372B48" w14:textId="77777777" w:rsidR="00A24BC8" w:rsidRDefault="00A24BC8">
      <w:pPr>
        <w:spacing w:after="0" w:line="240" w:lineRule="auto"/>
        <w:ind w:right="140"/>
        <w:jc w:val="both"/>
        <w:rPr>
          <w:rFonts w:eastAsia="Calibri" w:cstheme="minorHAnsi"/>
        </w:rPr>
      </w:pPr>
    </w:p>
    <w:p w14:paraId="3B8413DE" w14:textId="77777777" w:rsidR="00A24BC8" w:rsidRDefault="00000000">
      <w:pPr>
        <w:spacing w:after="0" w:line="240" w:lineRule="auto"/>
        <w:ind w:right="140"/>
        <w:jc w:val="both"/>
        <w:rPr>
          <w:rFonts w:eastAsia="Calibri" w:cstheme="minorHAnsi"/>
        </w:rPr>
      </w:pPr>
      <w:r>
        <w:rPr>
          <w:rFonts w:eastAsia="Calibri" w:cstheme="minorHAnsi"/>
        </w:rPr>
        <w:t>Nesse contexto, torna-se necessária a execução de serviços de perfuração e implantação de novos poços destinados à captação de água subterrânea, bem como a realização de limpeza dos poços já existentes, visando recuperar e preservar sua capacidade de produção e prolongar sua vida útil. A execução desses serviços demanda conhecimentos técnicos específicos, equipamentos apropriados, mão de obra especializada e acompanhamento de profissional habilitado, além do fornecimento e instalação dos materiais necessários, realização de estudos, testes de vazão e elaboração de relatório técnico.</w:t>
      </w:r>
    </w:p>
    <w:p w14:paraId="54FAF3A7" w14:textId="77777777" w:rsidR="00A24BC8" w:rsidRDefault="00A24BC8">
      <w:pPr>
        <w:spacing w:after="0" w:line="240" w:lineRule="auto"/>
        <w:ind w:right="140"/>
        <w:jc w:val="both"/>
        <w:rPr>
          <w:rFonts w:eastAsia="Calibri" w:cstheme="minorHAnsi"/>
        </w:rPr>
      </w:pPr>
    </w:p>
    <w:p w14:paraId="3A623CDD" w14:textId="77777777" w:rsidR="00A24BC8" w:rsidRDefault="00000000">
      <w:pPr>
        <w:spacing w:after="0" w:line="240" w:lineRule="auto"/>
        <w:ind w:right="140"/>
        <w:jc w:val="both"/>
        <w:rPr>
          <w:rFonts w:eastAsia="Calibri" w:cstheme="minorHAnsi"/>
          <w:b/>
          <w:bCs/>
        </w:rPr>
      </w:pPr>
      <w:r>
        <w:rPr>
          <w:rFonts w:eastAsia="Calibri" w:cstheme="minorHAnsi"/>
        </w:rPr>
        <w:t>A contratação busca, portanto, ampliar e manter as fontes de captação de água disponíveis, proporcionando maior segurança hídrica e continuidade no abastecimento, além de reduzir a dependência de medidas emergenciais e temporárias. Dessa forma, a solução mostra-se necessária para garantir maior eficiência e confiabilidade no atendimento das demandas municipais, observando-se o planejamento da contratação e os princípios estabelecidos pela Lei Federal nº 14.133/2021.</w:t>
      </w:r>
      <w:r>
        <w:rPr>
          <w:rFonts w:eastAsia="Calibri" w:cstheme="minorHAnsi"/>
          <w:b/>
          <w:bCs/>
        </w:rPr>
        <w:t xml:space="preserve"> </w:t>
      </w:r>
    </w:p>
    <w:p w14:paraId="65C5B30A" w14:textId="77777777" w:rsidR="00A24BC8" w:rsidRDefault="00A24BC8">
      <w:pPr>
        <w:spacing w:after="0" w:line="240" w:lineRule="auto"/>
        <w:ind w:right="140"/>
        <w:jc w:val="both"/>
        <w:rPr>
          <w:rFonts w:eastAsia="Calibri" w:cstheme="minorHAnsi"/>
          <w:b/>
          <w:bCs/>
        </w:rPr>
      </w:pPr>
    </w:p>
    <w:p w14:paraId="6C726EC8" w14:textId="77777777" w:rsidR="00A24BC8" w:rsidRDefault="00000000">
      <w:pPr>
        <w:spacing w:after="0" w:line="240" w:lineRule="auto"/>
        <w:ind w:right="140"/>
        <w:jc w:val="both"/>
        <w:rPr>
          <w:rFonts w:eastAsia="Calibri" w:cstheme="minorHAnsi"/>
          <w:b/>
          <w:bCs/>
        </w:rPr>
      </w:pPr>
      <w:r>
        <w:rPr>
          <w:rFonts w:eastAsia="Calibri" w:cstheme="minorHAnsi"/>
          <w:b/>
          <w:bCs/>
        </w:rPr>
        <w:t>3. DESCRIÇÃO DA SOLUÇÃO COMO UM TODO CONSIDERADO O CICLO DE VIDA DO OBJETO E ESPECIFICAÇÃO DO PRODUTO</w:t>
      </w:r>
    </w:p>
    <w:p w14:paraId="7D10DAED" w14:textId="77777777" w:rsidR="00A24BC8" w:rsidRDefault="00A24BC8">
      <w:pPr>
        <w:spacing w:after="0" w:line="240" w:lineRule="auto"/>
        <w:ind w:right="140"/>
        <w:jc w:val="both"/>
        <w:rPr>
          <w:rFonts w:eastAsia="Calibri" w:cstheme="minorHAnsi"/>
          <w:b/>
          <w:bCs/>
        </w:rPr>
      </w:pPr>
    </w:p>
    <w:p w14:paraId="0AABA213" w14:textId="77777777" w:rsidR="00A24BC8" w:rsidRDefault="00000000">
      <w:pPr>
        <w:spacing w:after="0" w:line="240" w:lineRule="auto"/>
        <w:ind w:right="140"/>
        <w:jc w:val="both"/>
        <w:rPr>
          <w:rFonts w:eastAsia="Calibri" w:cstheme="minorHAnsi"/>
        </w:rPr>
      </w:pPr>
      <w:r>
        <w:rPr>
          <w:rFonts w:eastAsia="Calibri" w:cstheme="minorHAnsi"/>
        </w:rPr>
        <w:t>A solução consiste na contratação de empresa especializada para prestação de serviços de perfuração, implantação e limpeza de poços destinados à captação de água subterrânea, contemplando todas as etapas necessárias à adequada execução do objeto, desde os estudos preliminares e definição dos locais de intervenção até a conclusão, testes e entrega dos respectivos relatórios técnicos.</w:t>
      </w:r>
    </w:p>
    <w:p w14:paraId="75755CA2" w14:textId="77777777" w:rsidR="00A24BC8" w:rsidRDefault="00A24BC8">
      <w:pPr>
        <w:spacing w:after="0" w:line="240" w:lineRule="auto"/>
        <w:ind w:right="140"/>
        <w:jc w:val="both"/>
        <w:rPr>
          <w:rFonts w:eastAsia="Calibri" w:cstheme="minorHAnsi"/>
        </w:rPr>
      </w:pPr>
    </w:p>
    <w:p w14:paraId="326FB9B9" w14:textId="77777777" w:rsidR="00A24BC8" w:rsidRDefault="00000000">
      <w:pPr>
        <w:spacing w:after="0" w:line="240" w:lineRule="auto"/>
        <w:ind w:right="140"/>
        <w:jc w:val="both"/>
        <w:rPr>
          <w:rFonts w:eastAsia="Calibri" w:cstheme="minorHAnsi"/>
        </w:rPr>
      </w:pPr>
      <w:r>
        <w:rPr>
          <w:rFonts w:eastAsia="Calibri" w:cstheme="minorHAnsi"/>
        </w:rPr>
        <w:t>Considerando o ciclo de vida do objeto, a solução deverá abranger o planejamento e os estudos técnicos necessários, inclusive estudo geofísico quando aplicável, acompanhamento por profissional habilitado, mobilização de equipamentos e mão de obra, perfuração em solo e/ou rocha, fornecimento e instalação dos materiais necessários, revestimento e encamisamento dos poços, limpeza e desenvolvimento, realização de testes de vazão e demais procedimentos necessários para verificar as condições de funcionamento e capacidade de produção de água.</w:t>
      </w:r>
    </w:p>
    <w:p w14:paraId="0334C640" w14:textId="77777777" w:rsidR="00A24BC8" w:rsidRDefault="00A24BC8">
      <w:pPr>
        <w:spacing w:after="0" w:line="240" w:lineRule="auto"/>
        <w:ind w:right="140"/>
        <w:jc w:val="both"/>
        <w:rPr>
          <w:rFonts w:eastAsia="Calibri" w:cstheme="minorHAnsi"/>
        </w:rPr>
      </w:pPr>
    </w:p>
    <w:p w14:paraId="1AA64923" w14:textId="77777777" w:rsidR="00A24BC8" w:rsidRDefault="00000000">
      <w:pPr>
        <w:spacing w:after="0" w:line="240" w:lineRule="auto"/>
        <w:ind w:right="140"/>
        <w:jc w:val="both"/>
        <w:rPr>
          <w:rFonts w:eastAsia="Calibri" w:cstheme="minorHAnsi"/>
        </w:rPr>
      </w:pPr>
      <w:r>
        <w:rPr>
          <w:rFonts w:eastAsia="Calibri" w:cstheme="minorHAnsi"/>
        </w:rPr>
        <w:t>Quanto aos poços já existentes, a solução compreenderá a execução de serviços de limpeza e recuperação, quando demandados, com utilização de técnicas e equipamentos adequados para remoção de sedimentos, resíduos e outros materiais que possam reduzir a vazão ou comprometer o funcionamento da estrutura, contribuindo para manutenção de sua eficiência e prolongamento de sua vida útil.</w:t>
      </w:r>
    </w:p>
    <w:p w14:paraId="78508CEB" w14:textId="77777777" w:rsidR="00A24BC8" w:rsidRDefault="00A24BC8">
      <w:pPr>
        <w:spacing w:after="0" w:line="240" w:lineRule="auto"/>
        <w:ind w:right="140"/>
        <w:jc w:val="both"/>
        <w:rPr>
          <w:rFonts w:eastAsia="Calibri" w:cstheme="minorHAnsi"/>
        </w:rPr>
      </w:pPr>
    </w:p>
    <w:p w14:paraId="453B15F9" w14:textId="77777777" w:rsidR="00A24BC8" w:rsidRDefault="00000000">
      <w:pPr>
        <w:spacing w:after="0" w:line="240" w:lineRule="auto"/>
        <w:ind w:right="140"/>
        <w:jc w:val="both"/>
        <w:rPr>
          <w:rFonts w:eastAsia="Calibri" w:cstheme="minorHAnsi"/>
        </w:rPr>
      </w:pPr>
      <w:r>
        <w:rPr>
          <w:rFonts w:eastAsia="Calibri" w:cstheme="minorHAnsi"/>
        </w:rPr>
        <w:t>Os materiais empregados deverão ser novos, resistentes, de qualidade compatível com sua finalidade e atender às especificações técnicas estabelecidas pela Administração e às normas aplicáveis. A contratada deverá fornecer integralmente os equipamentos, ferramentas, insumos, materiais e mão de obra necessários à execução dos serviços, responsabilizando-se também pelas medidas de segurança e pela adequada destinação dos resíduos gerados.</w:t>
      </w:r>
    </w:p>
    <w:p w14:paraId="06C6BC04" w14:textId="77777777" w:rsidR="00A24BC8" w:rsidRDefault="00A24BC8">
      <w:pPr>
        <w:spacing w:after="0" w:line="240" w:lineRule="auto"/>
        <w:ind w:right="140"/>
        <w:jc w:val="both"/>
        <w:rPr>
          <w:rFonts w:eastAsia="Calibri" w:cstheme="minorHAnsi"/>
        </w:rPr>
      </w:pPr>
    </w:p>
    <w:p w14:paraId="11278EAB" w14:textId="77777777" w:rsidR="00A24BC8" w:rsidRDefault="00000000">
      <w:pPr>
        <w:spacing w:after="0" w:line="240" w:lineRule="auto"/>
        <w:ind w:right="140"/>
        <w:jc w:val="both"/>
        <w:rPr>
          <w:rFonts w:eastAsia="Calibri" w:cstheme="minorHAnsi"/>
        </w:rPr>
      </w:pPr>
      <w:r>
        <w:rPr>
          <w:rFonts w:eastAsia="Calibri" w:cstheme="minorHAnsi"/>
        </w:rPr>
        <w:t>Ao final de cada serviço, deverão ser realizados os procedimentos de verificação e testes pertinentes, com apresentação de relatório técnico contendo as informações relevantes sobre a execução, tais como profundidade alcançada, características das formações encontradas, materiais utilizados, serviços realizados e resultados dos testes de vazão. Dessa forma, a solução contempla todas as etapas necessárias à implantação, manutenção e adequado funcionamento dos poços, buscando assegurar eficiência, durabilidade, segurança e melhor aproveitamento dos recursos públicos durante todo o ciclo de vida do objeto.</w:t>
      </w:r>
    </w:p>
    <w:p w14:paraId="3598E5DA" w14:textId="77777777" w:rsidR="00A24BC8" w:rsidRDefault="00A24BC8">
      <w:pPr>
        <w:spacing w:after="0" w:line="240" w:lineRule="auto"/>
        <w:ind w:right="140"/>
        <w:jc w:val="both"/>
        <w:rPr>
          <w:rFonts w:eastAsia="Calibri" w:cstheme="minorHAnsi"/>
          <w:b/>
          <w:bCs/>
        </w:rPr>
      </w:pPr>
    </w:p>
    <w:p w14:paraId="45B6AAB8" w14:textId="77777777" w:rsidR="00A24BC8" w:rsidRDefault="00000000">
      <w:pPr>
        <w:spacing w:after="0" w:line="240" w:lineRule="auto"/>
        <w:ind w:right="140"/>
        <w:jc w:val="both"/>
        <w:rPr>
          <w:rFonts w:eastAsia="Calibri" w:cstheme="minorHAnsi"/>
          <w:b/>
          <w:bCs/>
        </w:rPr>
      </w:pPr>
      <w:r>
        <w:rPr>
          <w:rFonts w:eastAsia="Calibri" w:cstheme="minorHAnsi"/>
          <w:b/>
          <w:bCs/>
        </w:rPr>
        <w:t>4. REQUISITOS DA CONTRATAÇÃO</w:t>
      </w:r>
    </w:p>
    <w:p w14:paraId="0BC03C79" w14:textId="77777777" w:rsidR="00A24BC8" w:rsidRDefault="00A24BC8">
      <w:pPr>
        <w:spacing w:after="0" w:line="240" w:lineRule="auto"/>
        <w:ind w:right="140"/>
        <w:jc w:val="both"/>
        <w:rPr>
          <w:rFonts w:eastAsia="Calibri" w:cstheme="minorHAnsi"/>
        </w:rPr>
      </w:pPr>
    </w:p>
    <w:p w14:paraId="68DCA973" w14:textId="77777777" w:rsidR="00A24BC8" w:rsidRDefault="00000000">
      <w:pPr>
        <w:spacing w:after="0" w:line="240" w:lineRule="auto"/>
        <w:ind w:right="140"/>
        <w:jc w:val="both"/>
        <w:rPr>
          <w:rFonts w:eastAsia="Calibri" w:cstheme="minorHAnsi"/>
        </w:rPr>
      </w:pPr>
      <w:r>
        <w:rPr>
          <w:rFonts w:eastAsia="Calibri" w:cstheme="minorHAnsi"/>
        </w:rPr>
        <w:t>4.1. A empresa contratada deverá possuir capacidade técnica e operacional compatível com a execução dos serviços de perfuração, implantação e limpeza de poços destinados à captação de água subterrânea.</w:t>
      </w:r>
    </w:p>
    <w:p w14:paraId="745D8328" w14:textId="77777777" w:rsidR="00A24BC8" w:rsidRDefault="00A24BC8">
      <w:pPr>
        <w:spacing w:after="0" w:line="240" w:lineRule="auto"/>
        <w:ind w:right="140"/>
        <w:jc w:val="both"/>
        <w:rPr>
          <w:rFonts w:eastAsia="Calibri" w:cstheme="minorHAnsi"/>
        </w:rPr>
      </w:pPr>
    </w:p>
    <w:p w14:paraId="427D8254" w14:textId="77777777" w:rsidR="00A24BC8" w:rsidRDefault="00000000">
      <w:pPr>
        <w:spacing w:after="0" w:line="240" w:lineRule="auto"/>
        <w:ind w:right="140"/>
        <w:jc w:val="both"/>
        <w:rPr>
          <w:rFonts w:eastAsia="Calibri" w:cstheme="minorHAnsi"/>
        </w:rPr>
      </w:pPr>
      <w:r>
        <w:rPr>
          <w:rFonts w:eastAsia="Calibri" w:cstheme="minorHAnsi"/>
        </w:rPr>
        <w:t>4.2. A contratada deverá disponibilizar todos os equipamentos, ferramentas, materiais, mão de obra e demais recursos necessários à adequada execução dos serviços.</w:t>
      </w:r>
    </w:p>
    <w:p w14:paraId="63FDA076" w14:textId="77777777" w:rsidR="00A24BC8" w:rsidRDefault="00A24BC8">
      <w:pPr>
        <w:spacing w:after="0" w:line="240" w:lineRule="auto"/>
        <w:ind w:right="140"/>
        <w:jc w:val="both"/>
        <w:rPr>
          <w:rFonts w:eastAsia="Calibri" w:cstheme="minorHAnsi"/>
        </w:rPr>
      </w:pPr>
    </w:p>
    <w:p w14:paraId="1401C7CE" w14:textId="77777777" w:rsidR="00A24BC8" w:rsidRDefault="00000000">
      <w:pPr>
        <w:spacing w:after="0" w:line="240" w:lineRule="auto"/>
        <w:ind w:right="140"/>
        <w:jc w:val="both"/>
        <w:rPr>
          <w:rFonts w:eastAsia="Calibri" w:cstheme="minorHAnsi"/>
        </w:rPr>
      </w:pPr>
      <w:r>
        <w:rPr>
          <w:rFonts w:eastAsia="Calibri" w:cstheme="minorHAnsi"/>
        </w:rPr>
        <w:t>4.3. Os serviços deverão contar com acompanhamento de profissional tecnicamente habilitado, devendo ser apresentados os respectivos registros de responsabilidade técnica pertinentes à execução.</w:t>
      </w:r>
    </w:p>
    <w:p w14:paraId="235AE3C2" w14:textId="77777777" w:rsidR="00A24BC8" w:rsidRDefault="00A24BC8">
      <w:pPr>
        <w:spacing w:after="0" w:line="240" w:lineRule="auto"/>
        <w:ind w:right="140"/>
        <w:jc w:val="both"/>
        <w:rPr>
          <w:rFonts w:eastAsia="Calibri" w:cstheme="minorHAnsi"/>
        </w:rPr>
      </w:pPr>
    </w:p>
    <w:p w14:paraId="70E04C9C" w14:textId="77777777" w:rsidR="00A24BC8" w:rsidRDefault="00000000">
      <w:pPr>
        <w:spacing w:after="0" w:line="240" w:lineRule="auto"/>
        <w:ind w:right="140"/>
        <w:jc w:val="both"/>
        <w:rPr>
          <w:rFonts w:eastAsia="Calibri" w:cstheme="minorHAnsi"/>
        </w:rPr>
      </w:pPr>
      <w:r>
        <w:rPr>
          <w:rFonts w:eastAsia="Calibri" w:cstheme="minorHAnsi"/>
        </w:rPr>
        <w:t>4.4. A execução deverá contemplar, conforme a necessidade de cada local, estudos e levantamentos técnicos necessários à definição do ponto adequado para perfuração e implantação do poço.</w:t>
      </w:r>
    </w:p>
    <w:p w14:paraId="67E7F348" w14:textId="77777777" w:rsidR="00A24BC8" w:rsidRDefault="00A24BC8">
      <w:pPr>
        <w:spacing w:after="0" w:line="240" w:lineRule="auto"/>
        <w:ind w:right="140"/>
        <w:jc w:val="both"/>
        <w:rPr>
          <w:rFonts w:eastAsia="Calibri" w:cstheme="minorHAnsi"/>
        </w:rPr>
      </w:pPr>
    </w:p>
    <w:p w14:paraId="486CFFAD" w14:textId="77777777" w:rsidR="00A24BC8" w:rsidRDefault="00000000">
      <w:pPr>
        <w:spacing w:after="0" w:line="240" w:lineRule="auto"/>
        <w:ind w:right="140"/>
        <w:jc w:val="both"/>
        <w:rPr>
          <w:rFonts w:eastAsia="Calibri" w:cstheme="minorHAnsi"/>
        </w:rPr>
      </w:pPr>
      <w:r>
        <w:rPr>
          <w:rFonts w:eastAsia="Calibri" w:cstheme="minorHAnsi"/>
        </w:rPr>
        <w:t>4.5. A perfuração deverá ser realizada em solo e/ou rocha, observando-se as características geológicas encontradas e as condições técnicas necessárias para obtenção de resultado adequado.</w:t>
      </w:r>
    </w:p>
    <w:p w14:paraId="1899669E" w14:textId="77777777" w:rsidR="00A24BC8" w:rsidRDefault="00A24BC8">
      <w:pPr>
        <w:spacing w:after="0" w:line="240" w:lineRule="auto"/>
        <w:ind w:right="140"/>
        <w:jc w:val="both"/>
        <w:rPr>
          <w:rFonts w:eastAsia="Calibri" w:cstheme="minorHAnsi"/>
        </w:rPr>
      </w:pPr>
    </w:p>
    <w:p w14:paraId="50027BE9" w14:textId="77777777" w:rsidR="00A24BC8" w:rsidRDefault="00000000">
      <w:pPr>
        <w:spacing w:after="0" w:line="240" w:lineRule="auto"/>
        <w:ind w:right="140"/>
        <w:jc w:val="both"/>
        <w:rPr>
          <w:rFonts w:eastAsia="Calibri" w:cstheme="minorHAnsi"/>
        </w:rPr>
      </w:pPr>
      <w:r>
        <w:rPr>
          <w:rFonts w:eastAsia="Calibri" w:cstheme="minorHAnsi"/>
        </w:rPr>
        <w:t>4.6. A contratada deverá fornecer e instalar os materiais necessários à implantação e ao adequado funcionamento do poço, incluindo revestimentos, encamisamentos e demais componentes previstos nas especificações técnicas.</w:t>
      </w:r>
    </w:p>
    <w:p w14:paraId="0A58828C" w14:textId="77777777" w:rsidR="00A24BC8" w:rsidRDefault="00A24BC8">
      <w:pPr>
        <w:spacing w:after="0" w:line="240" w:lineRule="auto"/>
        <w:ind w:right="140"/>
        <w:jc w:val="both"/>
        <w:rPr>
          <w:rFonts w:eastAsia="Calibri" w:cstheme="minorHAnsi"/>
        </w:rPr>
      </w:pPr>
    </w:p>
    <w:p w14:paraId="0094F3BA" w14:textId="77777777" w:rsidR="00A24BC8" w:rsidRDefault="00000000">
      <w:pPr>
        <w:spacing w:after="0" w:line="240" w:lineRule="auto"/>
        <w:ind w:right="140"/>
        <w:jc w:val="both"/>
        <w:rPr>
          <w:rFonts w:eastAsia="Calibri" w:cstheme="minorHAnsi"/>
        </w:rPr>
      </w:pPr>
      <w:r>
        <w:rPr>
          <w:rFonts w:eastAsia="Calibri" w:cstheme="minorHAnsi"/>
        </w:rPr>
        <w:t>4.7. Os materiais empregados na execução deverão ser novos, de boa qualidade, adequados à finalidade pretendida e estar em conformidade com as especificações estabelecidas pela Administração e com as normas técnicas aplicáveis.</w:t>
      </w:r>
    </w:p>
    <w:p w14:paraId="6D56E941" w14:textId="77777777" w:rsidR="00A24BC8" w:rsidRDefault="00A24BC8">
      <w:pPr>
        <w:spacing w:after="0" w:line="240" w:lineRule="auto"/>
        <w:ind w:right="140"/>
        <w:jc w:val="both"/>
        <w:rPr>
          <w:rFonts w:eastAsia="Calibri" w:cstheme="minorHAnsi"/>
        </w:rPr>
      </w:pPr>
    </w:p>
    <w:p w14:paraId="3A3F55C8" w14:textId="77777777" w:rsidR="00A24BC8" w:rsidRDefault="00000000">
      <w:pPr>
        <w:spacing w:after="0" w:line="240" w:lineRule="auto"/>
        <w:ind w:right="140"/>
        <w:jc w:val="both"/>
        <w:rPr>
          <w:rFonts w:eastAsia="Calibri" w:cstheme="minorHAnsi"/>
        </w:rPr>
      </w:pPr>
      <w:r>
        <w:rPr>
          <w:rFonts w:eastAsia="Calibri" w:cstheme="minorHAnsi"/>
        </w:rPr>
        <w:t>4.8. Os serviços de limpeza dos poços deverão ser executados com equipamentos e métodos apropriados, visando à remoção de sedimentos, resíduos e demais materiais que possam prejudicar a captação de água ou comprometer o desempenho do poço.</w:t>
      </w:r>
    </w:p>
    <w:p w14:paraId="2ACA9FB7" w14:textId="77777777" w:rsidR="00A24BC8" w:rsidRDefault="00A24BC8">
      <w:pPr>
        <w:spacing w:after="0" w:line="240" w:lineRule="auto"/>
        <w:ind w:right="140"/>
        <w:jc w:val="both"/>
        <w:rPr>
          <w:rFonts w:eastAsia="Calibri" w:cstheme="minorHAnsi"/>
        </w:rPr>
      </w:pPr>
    </w:p>
    <w:p w14:paraId="3A5E02F4" w14:textId="77777777" w:rsidR="00A24BC8" w:rsidRDefault="00000000">
      <w:pPr>
        <w:spacing w:after="0" w:line="240" w:lineRule="auto"/>
        <w:ind w:right="140"/>
        <w:jc w:val="both"/>
        <w:rPr>
          <w:rFonts w:eastAsia="Calibri" w:cstheme="minorHAnsi"/>
        </w:rPr>
      </w:pPr>
      <w:r>
        <w:rPr>
          <w:rFonts w:eastAsia="Calibri" w:cstheme="minorHAnsi"/>
        </w:rPr>
        <w:t>4.9. Após a perfuração, implantação ou limpeza, quando aplicável, deverão ser realizados testes de vazão para avaliação da capacidade de produção e das condições de funcionamento do poço.</w:t>
      </w:r>
    </w:p>
    <w:p w14:paraId="43A40B74" w14:textId="77777777" w:rsidR="00A24BC8" w:rsidRDefault="00A24BC8">
      <w:pPr>
        <w:spacing w:after="0" w:line="240" w:lineRule="auto"/>
        <w:ind w:right="140"/>
        <w:jc w:val="both"/>
        <w:rPr>
          <w:rFonts w:eastAsia="Calibri" w:cstheme="minorHAnsi"/>
        </w:rPr>
      </w:pPr>
    </w:p>
    <w:p w14:paraId="07583F8E" w14:textId="77777777" w:rsidR="00A24BC8" w:rsidRDefault="00000000">
      <w:pPr>
        <w:spacing w:after="0" w:line="240" w:lineRule="auto"/>
        <w:ind w:right="140"/>
        <w:jc w:val="both"/>
        <w:rPr>
          <w:rFonts w:eastAsia="Calibri" w:cstheme="minorHAnsi"/>
        </w:rPr>
      </w:pPr>
      <w:r>
        <w:rPr>
          <w:rFonts w:eastAsia="Calibri" w:cstheme="minorHAnsi"/>
        </w:rPr>
        <w:t>4.10. A contratada deverá observar todas as normas técnicas, ambientais, sanitárias e de segurança do trabalho aplicáveis à execução dos serviços.</w:t>
      </w:r>
    </w:p>
    <w:p w14:paraId="5F8AD8F7" w14:textId="77777777" w:rsidR="00A24BC8" w:rsidRDefault="00A24BC8">
      <w:pPr>
        <w:spacing w:after="0" w:line="240" w:lineRule="auto"/>
        <w:ind w:right="140"/>
        <w:jc w:val="both"/>
        <w:rPr>
          <w:rFonts w:eastAsia="Calibri" w:cstheme="minorHAnsi"/>
        </w:rPr>
      </w:pPr>
    </w:p>
    <w:p w14:paraId="6CB26647" w14:textId="77777777" w:rsidR="00A24BC8" w:rsidRDefault="00000000">
      <w:pPr>
        <w:spacing w:after="0" w:line="240" w:lineRule="auto"/>
        <w:ind w:right="140"/>
        <w:jc w:val="both"/>
        <w:rPr>
          <w:rFonts w:eastAsia="Calibri" w:cstheme="minorHAnsi"/>
        </w:rPr>
      </w:pPr>
      <w:r>
        <w:rPr>
          <w:rFonts w:eastAsia="Calibri" w:cstheme="minorHAnsi"/>
        </w:rPr>
        <w:t>4.11. A contratada será responsável pela adoção das medidas de segurança necessárias durante a execução, incluindo sinalização e isolamento da área de trabalho, bem como fornecimento e utilização dos equipamentos de proteção individual e coletiva necessários.</w:t>
      </w:r>
    </w:p>
    <w:p w14:paraId="130A96E0" w14:textId="77777777" w:rsidR="00A24BC8" w:rsidRDefault="00A24BC8">
      <w:pPr>
        <w:spacing w:after="0" w:line="240" w:lineRule="auto"/>
        <w:ind w:right="140"/>
        <w:jc w:val="both"/>
        <w:rPr>
          <w:rFonts w:eastAsia="Calibri" w:cstheme="minorHAnsi"/>
        </w:rPr>
      </w:pPr>
    </w:p>
    <w:p w14:paraId="184AC434" w14:textId="77777777" w:rsidR="00A24BC8" w:rsidRDefault="00000000">
      <w:pPr>
        <w:spacing w:after="0" w:line="240" w:lineRule="auto"/>
        <w:ind w:right="140"/>
        <w:jc w:val="both"/>
        <w:rPr>
          <w:rFonts w:eastAsia="Calibri" w:cstheme="minorHAnsi"/>
        </w:rPr>
      </w:pPr>
      <w:r>
        <w:rPr>
          <w:rFonts w:eastAsia="Calibri" w:cstheme="minorHAnsi"/>
        </w:rPr>
        <w:t>4.12. Os serviços deverão ser executados nos locais indicados pelo Município, de acordo com as necessidades da Administração e mediante solicitação ou ordem de serviço.</w:t>
      </w:r>
    </w:p>
    <w:p w14:paraId="0755B48B" w14:textId="77777777" w:rsidR="00A24BC8" w:rsidRDefault="00A24BC8">
      <w:pPr>
        <w:spacing w:after="0" w:line="240" w:lineRule="auto"/>
        <w:ind w:right="140"/>
        <w:jc w:val="both"/>
        <w:rPr>
          <w:rFonts w:eastAsia="Calibri" w:cstheme="minorHAnsi"/>
        </w:rPr>
      </w:pPr>
    </w:p>
    <w:p w14:paraId="7DFBEE11" w14:textId="77777777" w:rsidR="00A24BC8" w:rsidRDefault="00000000">
      <w:pPr>
        <w:spacing w:after="0" w:line="240" w:lineRule="auto"/>
        <w:ind w:right="140"/>
        <w:jc w:val="both"/>
        <w:rPr>
          <w:rFonts w:eastAsia="Calibri" w:cstheme="minorHAnsi"/>
        </w:rPr>
      </w:pPr>
      <w:r>
        <w:rPr>
          <w:rFonts w:eastAsia="Calibri" w:cstheme="minorHAnsi"/>
        </w:rPr>
        <w:t>4.13. A contratada deverá reparar eventuais danos causados em razão da execução dos serviços, deixando os locais de intervenção em condições adequadas após a conclusão dos trabalhos.</w:t>
      </w:r>
    </w:p>
    <w:p w14:paraId="44E8FD82" w14:textId="77777777" w:rsidR="00A24BC8" w:rsidRDefault="00A24BC8">
      <w:pPr>
        <w:spacing w:after="0" w:line="240" w:lineRule="auto"/>
        <w:ind w:right="140"/>
        <w:jc w:val="both"/>
        <w:rPr>
          <w:rFonts w:eastAsia="Calibri" w:cstheme="minorHAnsi"/>
        </w:rPr>
      </w:pPr>
    </w:p>
    <w:p w14:paraId="39523D78" w14:textId="77777777" w:rsidR="00A24BC8" w:rsidRDefault="00000000">
      <w:pPr>
        <w:spacing w:after="0" w:line="240" w:lineRule="auto"/>
        <w:ind w:right="140"/>
        <w:jc w:val="both"/>
        <w:rPr>
          <w:rFonts w:eastAsia="Calibri" w:cstheme="minorHAnsi"/>
        </w:rPr>
      </w:pPr>
      <w:r>
        <w:rPr>
          <w:rFonts w:eastAsia="Calibri" w:cstheme="minorHAnsi"/>
        </w:rPr>
        <w:t>4.14. Ao término dos serviços, deverá ser apresentado relatório técnico contendo, conforme aplicável, identificação do local, descrição dos serviços realizados, profundidade alcançada, características das formações encontradas, materiais utilizados, resultados dos testes de vazão e demais informações técnicas pertinentes.</w:t>
      </w:r>
    </w:p>
    <w:p w14:paraId="230CE4E2" w14:textId="77777777" w:rsidR="00A24BC8" w:rsidRDefault="00A24BC8">
      <w:pPr>
        <w:spacing w:after="0" w:line="240" w:lineRule="auto"/>
        <w:ind w:right="140"/>
        <w:jc w:val="both"/>
        <w:rPr>
          <w:rFonts w:eastAsia="Calibri" w:cstheme="minorHAnsi"/>
        </w:rPr>
      </w:pPr>
    </w:p>
    <w:p w14:paraId="40B58619" w14:textId="77777777" w:rsidR="00A24BC8" w:rsidRDefault="00000000">
      <w:pPr>
        <w:spacing w:after="0" w:line="240" w:lineRule="auto"/>
        <w:ind w:right="140"/>
        <w:jc w:val="both"/>
        <w:rPr>
          <w:rFonts w:eastAsia="Calibri" w:cstheme="minorHAnsi"/>
        </w:rPr>
      </w:pPr>
      <w:r>
        <w:rPr>
          <w:rFonts w:eastAsia="Calibri" w:cstheme="minorHAnsi"/>
        </w:rPr>
        <w:t>4.15. A execução deverá observar os prazos, quantitativos, especificações e demais condições estabelecidas pela Administração, sendo de responsabilidade da contratada todos os custos necessários ao cumprimento integral do objeto.</w:t>
      </w:r>
    </w:p>
    <w:p w14:paraId="0EE63850" w14:textId="77777777" w:rsidR="00A24BC8" w:rsidRDefault="00A24BC8">
      <w:pPr>
        <w:spacing w:after="0" w:line="240" w:lineRule="auto"/>
        <w:ind w:right="140"/>
        <w:jc w:val="both"/>
        <w:rPr>
          <w:rFonts w:eastAsia="Calibri" w:cstheme="minorHAnsi"/>
          <w:b/>
          <w:bCs/>
        </w:rPr>
      </w:pPr>
    </w:p>
    <w:p w14:paraId="310B16A0" w14:textId="77777777" w:rsidR="00A24BC8" w:rsidRDefault="00000000">
      <w:pPr>
        <w:spacing w:after="0" w:line="240" w:lineRule="auto"/>
        <w:ind w:right="140"/>
        <w:jc w:val="both"/>
        <w:rPr>
          <w:rFonts w:eastAsia="Calibri" w:cstheme="minorHAnsi"/>
          <w:b/>
          <w:bCs/>
        </w:rPr>
      </w:pPr>
      <w:r>
        <w:rPr>
          <w:rFonts w:eastAsia="Calibri" w:cstheme="minorHAnsi"/>
          <w:b/>
          <w:bCs/>
        </w:rPr>
        <w:t>Sustentabilidade</w:t>
      </w:r>
    </w:p>
    <w:p w14:paraId="116FCF7F" w14:textId="77777777" w:rsidR="00A24BC8" w:rsidRDefault="00A24BC8">
      <w:pPr>
        <w:spacing w:after="0" w:line="240" w:lineRule="auto"/>
        <w:ind w:right="140"/>
        <w:jc w:val="both"/>
        <w:rPr>
          <w:rFonts w:eastAsia="Calibri" w:cstheme="minorHAnsi"/>
          <w:b/>
          <w:bCs/>
        </w:rPr>
      </w:pPr>
    </w:p>
    <w:p w14:paraId="0977E6AC" w14:textId="77777777" w:rsidR="00A24BC8" w:rsidRDefault="00000000">
      <w:pPr>
        <w:spacing w:after="0" w:line="240" w:lineRule="auto"/>
        <w:ind w:right="140"/>
        <w:jc w:val="both"/>
        <w:rPr>
          <w:rFonts w:eastAsia="Times New Roman" w:cstheme="minorHAnsi"/>
          <w:color w:val="000000"/>
        </w:rPr>
      </w:pPr>
      <w:r>
        <w:rPr>
          <w:rFonts w:eastAsia="Times New Roman" w:cstheme="minorHAnsi"/>
          <w:color w:val="000000"/>
        </w:rPr>
        <w:t>A execução dos serviços de perfuração, implantação e limpeza de poços poderá ocasionar impactos ambientais temporários, principalmente relacionados à movimentação do solo, geração de resíduos provenientes da perfuração e limpeza, produção de lama e sedimentos, emissão de poeira e ruídos decorrentes da utilização de máquinas e equipamentos, além do risco de contaminação do solo e da água subterrânea em caso de execução inadequada. Para minimizar esses impactos, a contratada deverá adotar práticas ambientalmente adequadas durante todas as etapas dos serviços, promovendo o correto acondicionamento, transporte e destinação dos resíduos gerados, evitando o descarte de materiais, óleos, combustíveis ou outras substâncias potencialmente contaminantes diretamente no solo ou em cursos d’água. Deverão ser observadas as normas ambientais e técnicas aplicáveis, bem como as exigências de licenciamento, autorização ou outorga, quando cabíveis. Após a conclusão dos serviços, a área utilizada deverá ser devidamente limpa e organizada, com retirada dos resíduos e materiais remanescentes, buscando minimizar alterações no ambiente e preservar as condições do local.</w:t>
      </w:r>
    </w:p>
    <w:p w14:paraId="57D91C6A" w14:textId="77777777" w:rsidR="00A24BC8" w:rsidRDefault="00A24BC8">
      <w:pPr>
        <w:spacing w:after="0" w:line="240" w:lineRule="auto"/>
        <w:ind w:right="140"/>
        <w:jc w:val="both"/>
        <w:rPr>
          <w:rFonts w:eastAsia="Calibri" w:cstheme="minorHAnsi"/>
        </w:rPr>
      </w:pPr>
    </w:p>
    <w:p w14:paraId="3F23F6BC" w14:textId="77777777" w:rsidR="00A24BC8" w:rsidRDefault="00000000">
      <w:pPr>
        <w:spacing w:after="0" w:line="240" w:lineRule="auto"/>
        <w:ind w:right="140"/>
        <w:jc w:val="both"/>
        <w:rPr>
          <w:rFonts w:eastAsia="Calibri" w:cstheme="minorHAnsi"/>
          <w:b/>
          <w:bCs/>
        </w:rPr>
      </w:pPr>
      <w:r>
        <w:rPr>
          <w:rFonts w:eastAsia="Calibri" w:cstheme="minorHAnsi"/>
          <w:b/>
          <w:bCs/>
        </w:rPr>
        <w:t>5. EXECUÇÃO DO OBJETO</w:t>
      </w:r>
    </w:p>
    <w:p w14:paraId="61BD572C" w14:textId="77777777" w:rsidR="00A24BC8" w:rsidRDefault="00A24BC8">
      <w:pPr>
        <w:spacing w:after="0" w:line="240" w:lineRule="auto"/>
        <w:ind w:right="140"/>
        <w:jc w:val="both"/>
        <w:rPr>
          <w:rFonts w:eastAsia="Calibri" w:cstheme="minorHAnsi"/>
          <w:i/>
          <w:iCs/>
        </w:rPr>
      </w:pPr>
    </w:p>
    <w:p w14:paraId="37C61AC3" w14:textId="77777777" w:rsidR="00A24BC8" w:rsidRDefault="00000000">
      <w:pPr>
        <w:spacing w:after="0" w:line="240" w:lineRule="auto"/>
        <w:ind w:right="140"/>
        <w:jc w:val="both"/>
        <w:rPr>
          <w:rFonts w:eastAsia="Calibri" w:cstheme="minorHAnsi"/>
          <w:b/>
          <w:bCs/>
        </w:rPr>
      </w:pPr>
      <w:r>
        <w:rPr>
          <w:rFonts w:eastAsia="Calibri" w:cstheme="minorHAnsi"/>
          <w:b/>
          <w:bCs/>
        </w:rPr>
        <w:t>Condições de execução do objeto</w:t>
      </w:r>
    </w:p>
    <w:p w14:paraId="45FD7445" w14:textId="77777777" w:rsidR="00A24BC8" w:rsidRDefault="00000000">
      <w:pPr>
        <w:tabs>
          <w:tab w:val="left" w:pos="567"/>
        </w:tabs>
        <w:spacing w:before="240" w:after="0" w:line="240" w:lineRule="auto"/>
        <w:ind w:right="140"/>
        <w:jc w:val="both"/>
        <w:outlineLvl w:val="0"/>
        <w:rPr>
          <w:rFonts w:eastAsia="Calibri" w:cstheme="minorHAnsi"/>
          <w:lang w:eastAsia="pt-BR"/>
        </w:rPr>
      </w:pPr>
      <w:r>
        <w:rPr>
          <w:rFonts w:eastAsia="Calibri" w:cstheme="minorHAnsi"/>
          <w:lang w:eastAsia="pt-BR"/>
        </w:rPr>
        <w:t>5.1 A execução do objeto ocorrerá de forma eventual, em localidades do Município de Braúnas/MG a serem indicadas pela Administração conforme as necessidades de abastecimento identificadas, observando-se o Termo de Referência, a planilha orçamentária e os demais documentos técnicos integrantes da contratação. O prazo de mobilização será de até 15 (quinze) dias, contados do recebimento da Ordem de Serviço.</w:t>
      </w:r>
    </w:p>
    <w:p w14:paraId="27625535" w14:textId="77777777" w:rsidR="00A24BC8" w:rsidRDefault="00000000">
      <w:pPr>
        <w:tabs>
          <w:tab w:val="left" w:pos="567"/>
        </w:tabs>
        <w:spacing w:before="240" w:after="0" w:line="240" w:lineRule="auto"/>
        <w:ind w:right="140"/>
        <w:jc w:val="both"/>
        <w:outlineLvl w:val="0"/>
        <w:rPr>
          <w:rFonts w:eastAsia="Calibri" w:cstheme="minorHAnsi"/>
          <w:lang w:eastAsia="pt-BR"/>
        </w:rPr>
      </w:pPr>
      <w:r>
        <w:rPr>
          <w:rFonts w:eastAsia="Calibri" w:cstheme="minorHAnsi"/>
          <w:lang w:eastAsia="pt-BR"/>
        </w:rPr>
        <w:t>5.2 Antes do início dos serviços, a contratada deverá indicar profissional legalmente habilitado, preferencialmente geólogo ou engenheiro com atribuição compatível, e apresentar a respectiva Anotação de Responsabilidade Técnica – ART, registrada no CREA. A substituição do responsável técnico deverá ser previamente comunicada à Administração, com a correspondente regularização da ART.</w:t>
      </w:r>
    </w:p>
    <w:p w14:paraId="026B9971" w14:textId="77777777" w:rsidR="00A24BC8" w:rsidRDefault="00000000">
      <w:pPr>
        <w:tabs>
          <w:tab w:val="left" w:pos="567"/>
        </w:tabs>
        <w:spacing w:before="240" w:after="0" w:line="240" w:lineRule="auto"/>
        <w:ind w:right="140"/>
        <w:jc w:val="both"/>
        <w:outlineLvl w:val="0"/>
        <w:rPr>
          <w:rFonts w:eastAsia="Calibri" w:cstheme="minorHAnsi"/>
          <w:lang w:eastAsia="pt-BR"/>
        </w:rPr>
      </w:pPr>
      <w:r>
        <w:rPr>
          <w:rFonts w:eastAsia="Calibri" w:cstheme="minorHAnsi"/>
          <w:lang w:eastAsia="pt-BR"/>
        </w:rPr>
        <w:t>5.3 Os serviços compreendem duas frentes: (a) perfuração de poços tubulares para captação de água subterrânea, com quantitativo estimado de até 600 (seiscentos) metros lineares; e (b) limpeza, desinfecção e manutenção preventiva de poços existentes, com quantitativo estimado de até 400 (quatrocentos) metros.</w:t>
      </w:r>
    </w:p>
    <w:p w14:paraId="74EA2697" w14:textId="77777777" w:rsidR="00A24BC8" w:rsidRDefault="00000000">
      <w:pPr>
        <w:tabs>
          <w:tab w:val="left" w:pos="567"/>
        </w:tabs>
        <w:spacing w:before="240" w:after="0" w:line="240" w:lineRule="auto"/>
        <w:ind w:right="140"/>
        <w:jc w:val="both"/>
        <w:outlineLvl w:val="0"/>
        <w:rPr>
          <w:rFonts w:eastAsia="Calibri" w:cstheme="minorHAnsi"/>
          <w:lang w:eastAsia="pt-BR"/>
        </w:rPr>
      </w:pPr>
      <w:r>
        <w:rPr>
          <w:rFonts w:eastAsia="Calibri" w:cstheme="minorHAnsi"/>
          <w:lang w:eastAsia="pt-BR"/>
        </w:rPr>
        <w:t>5.4 A contratada será responsável pela mobilização e desmobilização de equipes, sondas, compressores, ferramentas e demais equipamentos, inclusive pelo transporte, deslocamento e hospedagem da equipe técnica até as localidades indicadas.</w:t>
      </w:r>
    </w:p>
    <w:p w14:paraId="55D764F2" w14:textId="77777777" w:rsidR="00A24BC8" w:rsidRDefault="00000000">
      <w:pPr>
        <w:tabs>
          <w:tab w:val="left" w:pos="567"/>
        </w:tabs>
        <w:spacing w:before="240" w:after="0" w:line="240" w:lineRule="auto"/>
        <w:ind w:right="140"/>
        <w:jc w:val="both"/>
        <w:outlineLvl w:val="0"/>
        <w:rPr>
          <w:rFonts w:eastAsia="Calibri" w:cstheme="minorHAnsi"/>
          <w:lang w:eastAsia="pt-BR"/>
        </w:rPr>
      </w:pPr>
      <w:r>
        <w:rPr>
          <w:rFonts w:eastAsia="Calibri" w:cstheme="minorHAnsi"/>
          <w:lang w:eastAsia="pt-BR"/>
        </w:rPr>
        <w:t>5.5 Antes de cada perfuração, a contratada deverá realizar estudo geofísico para definição do ponto de perfuração, sob acompanhamento do profissional habilitado, submetendo o resultado à fiscalização.</w:t>
      </w:r>
    </w:p>
    <w:p w14:paraId="43486CA8" w14:textId="77777777" w:rsidR="00A24BC8" w:rsidRDefault="00000000">
      <w:pPr>
        <w:tabs>
          <w:tab w:val="left" w:pos="567"/>
        </w:tabs>
        <w:spacing w:before="240" w:after="0" w:line="240" w:lineRule="auto"/>
        <w:ind w:right="140"/>
        <w:jc w:val="both"/>
        <w:outlineLvl w:val="0"/>
        <w:rPr>
          <w:rFonts w:eastAsia="Calibri" w:cstheme="minorHAnsi"/>
          <w:lang w:eastAsia="pt-BR"/>
        </w:rPr>
      </w:pPr>
      <w:r>
        <w:rPr>
          <w:rFonts w:eastAsia="Calibri" w:cstheme="minorHAnsi"/>
          <w:lang w:eastAsia="pt-BR"/>
        </w:rPr>
        <w:t>5.6 A perfuração deverá ser executada com equipamentos e métodos compatíveis com as condições geológicas encontradas, em solo e/ou rocha, com análise e caracterização dos materiais atravessados, fornecimento e instalação de revestimento em PVC com diâmetro de 150 mm e colocação de material britado para estabilização e fixação do encamisamento.</w:t>
      </w:r>
    </w:p>
    <w:p w14:paraId="4C7D5394" w14:textId="77777777" w:rsidR="00A24BC8" w:rsidRDefault="00000000">
      <w:pPr>
        <w:tabs>
          <w:tab w:val="left" w:pos="567"/>
        </w:tabs>
        <w:spacing w:before="240" w:after="0" w:line="240" w:lineRule="auto"/>
        <w:ind w:right="140"/>
        <w:jc w:val="both"/>
        <w:outlineLvl w:val="0"/>
        <w:rPr>
          <w:rFonts w:eastAsia="Calibri" w:cstheme="minorHAnsi"/>
          <w:lang w:eastAsia="pt-BR"/>
        </w:rPr>
      </w:pPr>
      <w:r>
        <w:rPr>
          <w:rFonts w:eastAsia="Calibri" w:cstheme="minorHAnsi"/>
          <w:lang w:eastAsia="pt-BR"/>
        </w:rPr>
        <w:t>5.7 Concluída a perfuração, a contratada deverá realizar a limpeza do poço e o teste de vazão, para aferição da capacidade de produção de água.</w:t>
      </w:r>
    </w:p>
    <w:p w14:paraId="7EFC39D7" w14:textId="77777777" w:rsidR="00A24BC8" w:rsidRDefault="00000000">
      <w:pPr>
        <w:tabs>
          <w:tab w:val="left" w:pos="567"/>
        </w:tabs>
        <w:spacing w:before="240" w:after="0" w:line="240" w:lineRule="auto"/>
        <w:ind w:right="140"/>
        <w:jc w:val="both"/>
        <w:outlineLvl w:val="0"/>
        <w:rPr>
          <w:rFonts w:eastAsia="Calibri" w:cstheme="minorHAnsi"/>
          <w:lang w:eastAsia="pt-BR"/>
        </w:rPr>
      </w:pPr>
      <w:r>
        <w:rPr>
          <w:rFonts w:eastAsia="Calibri" w:cstheme="minorHAnsi"/>
          <w:lang w:eastAsia="pt-BR"/>
        </w:rPr>
        <w:t>5.8 Para cada poço perfurado, a contratada deverá entregar relatório técnico final com o registro dos serviços executados, a profundidade alcançada, a descrição das formações geológicas atravessadas, os resultados dos testes de vazão e demais informações técnicas pertinentes, assinado pelo responsável técnico.</w:t>
      </w:r>
    </w:p>
    <w:p w14:paraId="2D43EE95" w14:textId="77777777" w:rsidR="00A24BC8" w:rsidRDefault="00000000">
      <w:pPr>
        <w:tabs>
          <w:tab w:val="left" w:pos="567"/>
        </w:tabs>
        <w:spacing w:before="240" w:after="0" w:line="240" w:lineRule="auto"/>
        <w:ind w:right="140"/>
        <w:jc w:val="both"/>
        <w:outlineLvl w:val="0"/>
        <w:rPr>
          <w:rFonts w:eastAsia="Calibri" w:cstheme="minorHAnsi"/>
          <w:lang w:eastAsia="pt-BR"/>
        </w:rPr>
      </w:pPr>
      <w:r>
        <w:rPr>
          <w:rFonts w:eastAsia="Calibri" w:cstheme="minorHAnsi"/>
          <w:lang w:eastAsia="pt-BR"/>
        </w:rPr>
        <w:t>5.9 Nos poços existentes indicados pela Administração, a contratada executará a limpeza, a remoção de sedimentos, incrustações e resíduos e a desinfecção com produtos químicos adequados, comunicando à fiscalização qualquer dano estrutural que exija intervenção não prevista na contratação.</w:t>
      </w:r>
    </w:p>
    <w:p w14:paraId="22249F2D" w14:textId="77777777" w:rsidR="00A24BC8" w:rsidRDefault="00000000">
      <w:pPr>
        <w:tabs>
          <w:tab w:val="left" w:pos="567"/>
        </w:tabs>
        <w:spacing w:before="240" w:after="0" w:line="240" w:lineRule="auto"/>
        <w:ind w:right="140"/>
        <w:jc w:val="both"/>
        <w:outlineLvl w:val="0"/>
        <w:rPr>
          <w:rFonts w:eastAsia="Calibri" w:cstheme="minorHAnsi"/>
          <w:lang w:eastAsia="pt-BR"/>
        </w:rPr>
      </w:pPr>
      <w:r>
        <w:rPr>
          <w:rFonts w:eastAsia="Calibri" w:cstheme="minorHAnsi"/>
          <w:lang w:eastAsia="pt-BR"/>
        </w:rPr>
        <w:t>5.10 Caberá ao Município a obtenção das outorgas, cadastros, licenças ou autorizações de uso de recursos hídricos subterrâneos junto ao IGAM e aos demais órgãos competentes. Os dados técnicos produzidos durante a execução, como profundidade, perfil geológico e resultados dos testes de vazão, deverão ser fornecidos à Administração para subsidiar os procedimentos de regularização.</w:t>
      </w:r>
    </w:p>
    <w:p w14:paraId="71FB3B0A" w14:textId="77777777" w:rsidR="00A24BC8" w:rsidRDefault="00000000">
      <w:pPr>
        <w:tabs>
          <w:tab w:val="left" w:pos="567"/>
        </w:tabs>
        <w:spacing w:before="240" w:after="0" w:line="240" w:lineRule="auto"/>
        <w:ind w:right="140"/>
        <w:jc w:val="both"/>
        <w:outlineLvl w:val="0"/>
        <w:rPr>
          <w:rFonts w:eastAsia="Calibri" w:cstheme="minorHAnsi"/>
          <w:lang w:eastAsia="pt-BR"/>
        </w:rPr>
      </w:pPr>
      <w:r>
        <w:rPr>
          <w:rFonts w:eastAsia="Calibri" w:cstheme="minorHAnsi"/>
          <w:lang w:eastAsia="pt-BR"/>
        </w:rPr>
        <w:lastRenderedPageBreak/>
        <w:t>5.11 Os materiais empregados deverão ser novos, compatíveis com as especificações técnicas e com as normas da ABNT aplicáveis, cabendo à contratada responder integralmente por sua qualidade e pela correta execução dos serviços.</w:t>
      </w:r>
    </w:p>
    <w:p w14:paraId="4E14E997" w14:textId="77777777" w:rsidR="00A24BC8" w:rsidRDefault="00000000">
      <w:pPr>
        <w:tabs>
          <w:tab w:val="left" w:pos="567"/>
        </w:tabs>
        <w:spacing w:before="240" w:after="0" w:line="240" w:lineRule="auto"/>
        <w:ind w:right="140"/>
        <w:jc w:val="both"/>
        <w:outlineLvl w:val="0"/>
        <w:rPr>
          <w:rFonts w:eastAsia="Calibri" w:cstheme="minorHAnsi"/>
          <w:lang w:eastAsia="pt-BR"/>
        </w:rPr>
      </w:pPr>
      <w:r>
        <w:rPr>
          <w:rFonts w:eastAsia="Calibri" w:cstheme="minorHAnsi"/>
          <w:lang w:eastAsia="pt-BR"/>
        </w:rPr>
        <w:t>5.12 A contratada deverá observar as normas de segurança do trabalho, fornecer e exigir o uso de equipamentos de proteção individual e coletiva, isolar e sinalizar as áreas de intervenção e adotar as medidas necessárias à proteção dos trabalhadores e dos moradores. Responderá, ainda, pela guarda de seus equipamentos e pelos danos causados ao patrimônio público, a particulares ou a terceiros.</w:t>
      </w:r>
    </w:p>
    <w:p w14:paraId="1352228B" w14:textId="77777777" w:rsidR="00A24BC8" w:rsidRDefault="00000000">
      <w:pPr>
        <w:tabs>
          <w:tab w:val="left" w:pos="567"/>
        </w:tabs>
        <w:spacing w:before="240" w:after="0" w:line="240" w:lineRule="auto"/>
        <w:ind w:right="140"/>
        <w:jc w:val="both"/>
        <w:outlineLvl w:val="0"/>
        <w:rPr>
          <w:rFonts w:eastAsia="Calibri" w:cstheme="minorHAnsi"/>
          <w:lang w:eastAsia="pt-BR"/>
        </w:rPr>
      </w:pPr>
      <w:r>
        <w:rPr>
          <w:rFonts w:eastAsia="Calibri" w:cstheme="minorHAnsi"/>
          <w:lang w:eastAsia="pt-BR"/>
        </w:rPr>
        <w:t>5.13 Os resíduos da perfuração e da limpeza dos poços deverão ser recolhidos e destinados adequadamente, sendo vedado seu lançamento em cursos d'água, nascentes, vias públicas ou áreas ambientalmente inadequadas.</w:t>
      </w:r>
    </w:p>
    <w:p w14:paraId="5103FC6C" w14:textId="77777777" w:rsidR="00A24BC8" w:rsidRDefault="00000000">
      <w:pPr>
        <w:tabs>
          <w:tab w:val="left" w:pos="567"/>
        </w:tabs>
        <w:spacing w:before="240" w:after="0" w:line="240" w:lineRule="auto"/>
        <w:ind w:right="140"/>
        <w:jc w:val="both"/>
        <w:outlineLvl w:val="0"/>
        <w:rPr>
          <w:rFonts w:eastAsia="Calibri" w:cstheme="minorHAnsi"/>
          <w:lang w:eastAsia="pt-BR"/>
        </w:rPr>
      </w:pPr>
      <w:r>
        <w:rPr>
          <w:rFonts w:eastAsia="Calibri" w:cstheme="minorHAnsi"/>
          <w:lang w:eastAsia="pt-BR"/>
        </w:rPr>
        <w:t>5.14 A fiscalização municipal acompanhará a execução, os testes e as medições, podendo determinar a correção ou o refazimento de serviços em desconformidade, sem custos adicionais ao Município.</w:t>
      </w:r>
    </w:p>
    <w:p w14:paraId="20F7917B" w14:textId="77777777" w:rsidR="00A24BC8" w:rsidRDefault="00000000">
      <w:pPr>
        <w:tabs>
          <w:tab w:val="left" w:pos="567"/>
        </w:tabs>
        <w:spacing w:before="240" w:after="0" w:line="240" w:lineRule="auto"/>
        <w:ind w:right="140"/>
        <w:jc w:val="both"/>
        <w:outlineLvl w:val="0"/>
        <w:rPr>
          <w:rFonts w:eastAsia="Calibri" w:cstheme="minorHAnsi"/>
          <w:lang w:eastAsia="pt-BR"/>
        </w:rPr>
      </w:pPr>
      <w:r>
        <w:rPr>
          <w:rFonts w:eastAsia="Calibri" w:cstheme="minorHAnsi"/>
          <w:lang w:eastAsia="pt-BR"/>
        </w:rPr>
        <w:t>5.15 A medição corresponderá aos serviços efetivamente executados e aceitos: no item 1, por metro linear efetivamente perfurado; no item 2, por metro de profundidade de poço efetivamente limpo e desinfetado. Não será admitido pagamento por serviço não executado ou não comprovado.</w:t>
      </w:r>
    </w:p>
    <w:p w14:paraId="5494D1C8" w14:textId="77777777" w:rsidR="00A24BC8" w:rsidRDefault="00000000">
      <w:pPr>
        <w:tabs>
          <w:tab w:val="left" w:pos="567"/>
        </w:tabs>
        <w:spacing w:before="240" w:after="0" w:line="240" w:lineRule="auto"/>
        <w:ind w:right="140"/>
        <w:jc w:val="both"/>
        <w:outlineLvl w:val="0"/>
        <w:rPr>
          <w:rFonts w:eastAsia="Calibri" w:cstheme="minorHAnsi"/>
          <w:lang w:eastAsia="pt-BR"/>
        </w:rPr>
      </w:pPr>
      <w:r>
        <w:rPr>
          <w:rFonts w:eastAsia="Calibri" w:cstheme="minorHAnsi"/>
          <w:lang w:eastAsia="pt-BR"/>
        </w:rPr>
        <w:t>5.16 A conclusão de cada intervenção somente ocorrerá após a execução integral dos serviços, a correção das pendências apontadas pela fiscalização, a limpeza da área, a desmobilização dos equipamentos e a entrega do relatório técnico, quando aplicável.</w:t>
      </w:r>
    </w:p>
    <w:p w14:paraId="6C40C50A" w14:textId="77777777" w:rsidR="00A24BC8" w:rsidRDefault="00A24BC8">
      <w:pPr>
        <w:ind w:right="140"/>
        <w:rPr>
          <w:rFonts w:eastAsia="Calibri" w:cstheme="minorHAnsi"/>
        </w:rPr>
      </w:pPr>
    </w:p>
    <w:p w14:paraId="0BD3F33E" w14:textId="77777777" w:rsidR="00A24BC8" w:rsidRDefault="00000000">
      <w:pPr>
        <w:tabs>
          <w:tab w:val="left" w:pos="567"/>
        </w:tabs>
        <w:spacing w:before="240" w:after="0" w:line="240" w:lineRule="auto"/>
        <w:ind w:right="140"/>
        <w:jc w:val="both"/>
        <w:outlineLvl w:val="0"/>
        <w:rPr>
          <w:rFonts w:eastAsia="Times New Roman" w:cstheme="minorHAnsi"/>
          <w:b/>
          <w:bCs/>
          <w:lang w:eastAsia="pt-BR"/>
        </w:rPr>
      </w:pPr>
      <w:r>
        <w:rPr>
          <w:rFonts w:eastAsia="Times New Roman" w:cstheme="minorHAnsi"/>
          <w:b/>
          <w:bCs/>
          <w:lang w:eastAsia="pt-BR"/>
        </w:rPr>
        <w:t>6. GESTÃO DO CONTRATO</w:t>
      </w:r>
    </w:p>
    <w:p w14:paraId="5D27467F" w14:textId="77777777" w:rsidR="00A24BC8" w:rsidRDefault="00A24BC8">
      <w:pPr>
        <w:spacing w:after="0" w:line="240" w:lineRule="auto"/>
        <w:ind w:right="140"/>
        <w:jc w:val="both"/>
        <w:rPr>
          <w:rFonts w:eastAsia="Arial" w:cstheme="minorHAnsi"/>
          <w:lang w:eastAsia="pt-BR"/>
        </w:rPr>
      </w:pPr>
    </w:p>
    <w:p w14:paraId="46C86016"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6.1. O contrato deverá ser executado fielmente pelas partes, de acordo com as cláusulas avençadas e as normas da Lei nº 14.133, de 2021, e cada parte responderá pelas consequências de sua inexecução total ou parcial.</w:t>
      </w:r>
    </w:p>
    <w:p w14:paraId="101AFFB1" w14:textId="77777777" w:rsidR="00A24BC8" w:rsidRDefault="00A24BC8">
      <w:pPr>
        <w:spacing w:after="0" w:line="240" w:lineRule="auto"/>
        <w:ind w:right="140"/>
        <w:jc w:val="both"/>
        <w:rPr>
          <w:rFonts w:eastAsia="Arial" w:cstheme="minorHAnsi"/>
          <w:lang w:eastAsia="pt-BR"/>
        </w:rPr>
      </w:pPr>
    </w:p>
    <w:p w14:paraId="76CFD8A7"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6.2. Em caso de impedimento, ordem de paralisação ou suspensão do contrato, o cronograma de execução será prorrogado automaticamente pelo tempo correspondente, anotadas tais circunstâncias mediante simples apostila.  (Lei nº 14.133/2021, art. 115, §5º).</w:t>
      </w:r>
    </w:p>
    <w:p w14:paraId="1EB77715" w14:textId="77777777" w:rsidR="00A24BC8" w:rsidRDefault="00A24BC8">
      <w:pPr>
        <w:spacing w:after="0" w:line="240" w:lineRule="auto"/>
        <w:ind w:right="140"/>
        <w:jc w:val="both"/>
        <w:rPr>
          <w:rFonts w:eastAsia="Arial" w:cstheme="minorHAnsi"/>
          <w:lang w:eastAsia="pt-BR"/>
        </w:rPr>
      </w:pPr>
    </w:p>
    <w:p w14:paraId="7F601034"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6.3. As comunicações entre o órgão ou entidade e a contratada devem ser realizadas por escrito sempre que o ato exigir tal formalidade, admitindo-se o uso de mensagem eletrônica para esse fim.</w:t>
      </w:r>
    </w:p>
    <w:p w14:paraId="235AA835" w14:textId="77777777" w:rsidR="00A24BC8" w:rsidRDefault="00A24BC8">
      <w:pPr>
        <w:spacing w:after="0" w:line="240" w:lineRule="auto"/>
        <w:ind w:right="140"/>
        <w:jc w:val="both"/>
        <w:rPr>
          <w:rFonts w:eastAsia="Arial" w:cstheme="minorHAnsi"/>
          <w:lang w:eastAsia="pt-BR"/>
        </w:rPr>
      </w:pPr>
    </w:p>
    <w:p w14:paraId="67F3C2E8"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6.4. O órgão ou entidade poderá convocar representante da empresa para adoção de providências que devam ser cumpridas de imediato.</w:t>
      </w:r>
    </w:p>
    <w:p w14:paraId="0D892D54" w14:textId="77777777" w:rsidR="00A24BC8" w:rsidRDefault="00A24BC8">
      <w:pPr>
        <w:spacing w:after="0" w:line="240" w:lineRule="auto"/>
        <w:ind w:right="140"/>
        <w:jc w:val="both"/>
        <w:rPr>
          <w:rFonts w:eastAsia="Arial" w:cstheme="minorHAnsi"/>
          <w:lang w:eastAsia="pt-BR"/>
        </w:rPr>
      </w:pPr>
    </w:p>
    <w:p w14:paraId="629CAA55"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6.5.  Após a assinatura do contrato ou instrumento equivalente</w:t>
      </w:r>
      <w:r>
        <w:rPr>
          <w:rFonts w:eastAsia="Arial" w:cstheme="minorHAnsi"/>
          <w:strike/>
          <w:lang w:eastAsia="pt-BR"/>
        </w:rPr>
        <w:t>,</w:t>
      </w:r>
      <w:r>
        <w:rPr>
          <w:rFonts w:eastAsia="Arial" w:cstheme="minorHAnsi"/>
          <w:lang w:eastAsia="pt-BR"/>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F3F6F46" w14:textId="77777777" w:rsidR="00A24BC8" w:rsidRDefault="00A24BC8">
      <w:pPr>
        <w:spacing w:after="0" w:line="240" w:lineRule="auto"/>
        <w:ind w:right="140"/>
        <w:jc w:val="both"/>
        <w:rPr>
          <w:rFonts w:eastAsia="Arial" w:cstheme="minorHAnsi"/>
          <w:lang w:eastAsia="pt-BR"/>
        </w:rPr>
      </w:pPr>
    </w:p>
    <w:p w14:paraId="2F9C9597" w14:textId="77777777" w:rsidR="00A24BC8" w:rsidRDefault="00000000">
      <w:pPr>
        <w:spacing w:after="0" w:line="240" w:lineRule="auto"/>
        <w:ind w:right="140"/>
        <w:jc w:val="both"/>
        <w:rPr>
          <w:rFonts w:eastAsia="Arial" w:cstheme="minorHAnsi"/>
          <w:b/>
          <w:bCs/>
          <w:lang w:eastAsia="pt-BR"/>
        </w:rPr>
      </w:pPr>
      <w:r>
        <w:rPr>
          <w:rFonts w:eastAsia="Arial" w:cstheme="minorHAnsi"/>
          <w:b/>
          <w:bCs/>
          <w:lang w:eastAsia="pt-BR"/>
        </w:rPr>
        <w:t xml:space="preserve">Fiscalização Técnica </w:t>
      </w:r>
    </w:p>
    <w:p w14:paraId="25238E6F" w14:textId="77777777" w:rsidR="00A24BC8" w:rsidRDefault="00A24BC8">
      <w:pPr>
        <w:spacing w:after="0" w:line="240" w:lineRule="auto"/>
        <w:ind w:right="140"/>
        <w:jc w:val="both"/>
        <w:rPr>
          <w:rFonts w:eastAsia="Arial" w:cstheme="minorHAnsi"/>
          <w:lang w:eastAsia="pt-BR"/>
        </w:rPr>
      </w:pPr>
    </w:p>
    <w:p w14:paraId="601C043A"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6.6. Sanar dúvidas ou divergências técnicas relacionadas à execução do objeto; </w:t>
      </w:r>
    </w:p>
    <w:p w14:paraId="2DDAFEFC" w14:textId="77777777" w:rsidR="00A24BC8" w:rsidRDefault="00A24BC8">
      <w:pPr>
        <w:spacing w:after="0" w:line="240" w:lineRule="auto"/>
        <w:ind w:right="140"/>
        <w:jc w:val="both"/>
        <w:rPr>
          <w:rFonts w:eastAsia="Arial" w:cstheme="minorHAnsi"/>
          <w:lang w:eastAsia="pt-BR"/>
        </w:rPr>
      </w:pPr>
    </w:p>
    <w:p w14:paraId="4574E230"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6.7. Registrar, em relatório de vistoria técnica ou em documento pertinente, as ocorrências relevantes e respectivas sugestões de regularização, comunicando-as ao gestor do contrato; </w:t>
      </w:r>
    </w:p>
    <w:p w14:paraId="301620B5" w14:textId="77777777" w:rsidR="00A24BC8" w:rsidRDefault="00A24BC8">
      <w:pPr>
        <w:spacing w:after="0" w:line="240" w:lineRule="auto"/>
        <w:ind w:right="140"/>
        <w:jc w:val="both"/>
        <w:rPr>
          <w:rFonts w:eastAsia="Arial" w:cstheme="minorHAnsi"/>
          <w:lang w:eastAsia="pt-BR"/>
        </w:rPr>
      </w:pPr>
    </w:p>
    <w:p w14:paraId="5BF18E5A"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6.8. Adotar medidas preventivas de controle de contratos, manifestando se quanto à necessidade de suspensão da entrega de bens, da prestação de serviços ou da execução de obras; </w:t>
      </w:r>
    </w:p>
    <w:p w14:paraId="5CEF014A" w14:textId="77777777" w:rsidR="00A24BC8" w:rsidRDefault="00A24BC8">
      <w:pPr>
        <w:spacing w:after="0" w:line="240" w:lineRule="auto"/>
        <w:ind w:right="140"/>
        <w:jc w:val="both"/>
        <w:rPr>
          <w:rFonts w:eastAsia="Arial" w:cstheme="minorHAnsi"/>
          <w:lang w:eastAsia="pt-BR"/>
        </w:rPr>
      </w:pPr>
    </w:p>
    <w:p w14:paraId="5811519E"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6.9. Conferir e atestar as faturas relativas às aquisições, serviços ou obras; </w:t>
      </w:r>
    </w:p>
    <w:p w14:paraId="2B74FD28" w14:textId="77777777" w:rsidR="00A24BC8" w:rsidRDefault="00A24BC8">
      <w:pPr>
        <w:spacing w:after="0" w:line="240" w:lineRule="auto"/>
        <w:ind w:right="140"/>
        <w:jc w:val="both"/>
        <w:rPr>
          <w:rFonts w:eastAsia="Arial" w:cstheme="minorHAnsi"/>
          <w:lang w:eastAsia="pt-BR"/>
        </w:rPr>
      </w:pPr>
    </w:p>
    <w:p w14:paraId="4220AA71"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6.10. Avaliar os serviços executados; </w:t>
      </w:r>
    </w:p>
    <w:p w14:paraId="7A3792C1" w14:textId="77777777" w:rsidR="00A24BC8" w:rsidRDefault="00A24BC8">
      <w:pPr>
        <w:spacing w:after="0" w:line="240" w:lineRule="auto"/>
        <w:ind w:right="140"/>
        <w:jc w:val="both"/>
        <w:rPr>
          <w:rFonts w:eastAsia="Arial" w:cstheme="minorHAnsi"/>
          <w:lang w:eastAsia="pt-BR"/>
        </w:rPr>
      </w:pPr>
    </w:p>
    <w:p w14:paraId="4105F0EC"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6.11. Zelar pela observância das normas técnicas e legais, especificações e métodos de execução exigíveis para o perfeito cumprimento do objeto; </w:t>
      </w:r>
    </w:p>
    <w:p w14:paraId="1BF85C7D" w14:textId="77777777" w:rsidR="00A24BC8" w:rsidRDefault="00A24BC8">
      <w:pPr>
        <w:spacing w:after="0" w:line="240" w:lineRule="auto"/>
        <w:ind w:right="140"/>
        <w:jc w:val="both"/>
        <w:rPr>
          <w:rFonts w:eastAsia="Arial" w:cstheme="minorHAnsi"/>
          <w:lang w:eastAsia="pt-BR"/>
        </w:rPr>
      </w:pPr>
    </w:p>
    <w:p w14:paraId="2200D737"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6.12. Emitir pareceres técnicos em pedidos de alterações contratuais; </w:t>
      </w:r>
    </w:p>
    <w:p w14:paraId="154D2E7A" w14:textId="77777777" w:rsidR="00A24BC8" w:rsidRDefault="00A24BC8">
      <w:pPr>
        <w:spacing w:after="0" w:line="240" w:lineRule="auto"/>
        <w:ind w:right="140"/>
        <w:jc w:val="both"/>
        <w:rPr>
          <w:rFonts w:eastAsia="Arial" w:cstheme="minorHAnsi"/>
          <w:lang w:eastAsia="pt-BR"/>
        </w:rPr>
      </w:pPr>
    </w:p>
    <w:p w14:paraId="4CFCBB76"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6.13. Solicitar a realização de testes, exames e ensaios necessários para realizar controle de qualidade da execução do objeto; </w:t>
      </w:r>
    </w:p>
    <w:p w14:paraId="16B0801A" w14:textId="77777777" w:rsidR="00A24BC8" w:rsidRDefault="00A24BC8">
      <w:pPr>
        <w:spacing w:after="0" w:line="240" w:lineRule="auto"/>
        <w:ind w:right="140"/>
        <w:jc w:val="both"/>
        <w:rPr>
          <w:rFonts w:eastAsia="Arial" w:cstheme="minorHAnsi"/>
          <w:lang w:eastAsia="pt-BR"/>
        </w:rPr>
      </w:pPr>
    </w:p>
    <w:p w14:paraId="0C2F1DF2"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6.14. Receber provisoriamente o objeto, mediante termo detalhado que comprove o cumprimento das exigências de caráter técnico, nos termos do artigo 140 da Lei federal nº 14.133, de 1º de abril de 2021; </w:t>
      </w:r>
    </w:p>
    <w:p w14:paraId="069C7EBF" w14:textId="77777777" w:rsidR="00A24BC8" w:rsidRDefault="00A24BC8">
      <w:pPr>
        <w:spacing w:after="0" w:line="240" w:lineRule="auto"/>
        <w:ind w:right="140"/>
        <w:jc w:val="both"/>
        <w:rPr>
          <w:rFonts w:eastAsia="Arial" w:cstheme="minorHAnsi"/>
          <w:lang w:eastAsia="pt-BR"/>
        </w:rPr>
      </w:pPr>
    </w:p>
    <w:p w14:paraId="3CB710D8"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6.15. Propor a aplicação de penalidades à contratada; </w:t>
      </w:r>
    </w:p>
    <w:p w14:paraId="560E15CB" w14:textId="77777777" w:rsidR="00A24BC8" w:rsidRDefault="00A24BC8">
      <w:pPr>
        <w:spacing w:after="0" w:line="240" w:lineRule="auto"/>
        <w:ind w:right="140"/>
        <w:jc w:val="both"/>
        <w:rPr>
          <w:rFonts w:eastAsia="Arial" w:cstheme="minorHAnsi"/>
          <w:lang w:eastAsia="pt-BR"/>
        </w:rPr>
      </w:pPr>
    </w:p>
    <w:p w14:paraId="7566F917" w14:textId="77777777" w:rsidR="00A24BC8" w:rsidRDefault="00000000">
      <w:pPr>
        <w:spacing w:after="0" w:line="240" w:lineRule="auto"/>
        <w:ind w:right="140"/>
        <w:jc w:val="both"/>
        <w:rPr>
          <w:rFonts w:eastAsia="Arial" w:cstheme="minorHAnsi"/>
          <w:b/>
          <w:bCs/>
          <w:lang w:eastAsia="pt-BR"/>
        </w:rPr>
      </w:pPr>
      <w:r>
        <w:rPr>
          <w:rFonts w:eastAsia="Arial" w:cstheme="minorHAnsi"/>
          <w:lang w:eastAsia="pt-BR"/>
        </w:rPr>
        <w:t xml:space="preserve"> </w:t>
      </w:r>
      <w:r>
        <w:rPr>
          <w:rFonts w:eastAsia="Arial" w:cstheme="minorHAnsi"/>
          <w:b/>
          <w:bCs/>
          <w:lang w:eastAsia="pt-BR"/>
        </w:rPr>
        <w:t>Fiscalização Administrativa</w:t>
      </w:r>
    </w:p>
    <w:p w14:paraId="0A6EDA39" w14:textId="77777777" w:rsidR="00A24BC8" w:rsidRDefault="00A24BC8">
      <w:pPr>
        <w:spacing w:after="0" w:line="240" w:lineRule="auto"/>
        <w:ind w:right="140"/>
        <w:jc w:val="both"/>
        <w:rPr>
          <w:rFonts w:eastAsia="Arial" w:cstheme="minorHAnsi"/>
          <w:lang w:eastAsia="pt-BR"/>
        </w:rPr>
      </w:pPr>
    </w:p>
    <w:p w14:paraId="59B681B7"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6.16. O fiscal administrativo do contrato auxiliará o gestor no acompanhamento e fiscalização quanto aos aspectos administrativos, em especial: </w:t>
      </w:r>
    </w:p>
    <w:p w14:paraId="499B2E7C" w14:textId="77777777" w:rsidR="00A24BC8" w:rsidRDefault="00A24BC8">
      <w:pPr>
        <w:spacing w:after="0" w:line="240" w:lineRule="auto"/>
        <w:ind w:right="140"/>
        <w:jc w:val="both"/>
        <w:rPr>
          <w:rFonts w:eastAsia="Arial" w:cstheme="minorHAnsi"/>
          <w:lang w:eastAsia="pt-BR"/>
        </w:rPr>
      </w:pPr>
    </w:p>
    <w:p w14:paraId="61531F31"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 6.16.1. Sanar dúvidas ou divergências administrativas relacionadas à execução do objeto; </w:t>
      </w:r>
    </w:p>
    <w:p w14:paraId="4CE073F7" w14:textId="77777777" w:rsidR="00A24BC8" w:rsidRDefault="00A24BC8">
      <w:pPr>
        <w:spacing w:after="0" w:line="240" w:lineRule="auto"/>
        <w:ind w:right="140"/>
        <w:jc w:val="both"/>
        <w:rPr>
          <w:rFonts w:eastAsia="Arial" w:cstheme="minorHAnsi"/>
          <w:lang w:eastAsia="pt-BR"/>
        </w:rPr>
      </w:pPr>
    </w:p>
    <w:p w14:paraId="59CDAA6A"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6.16.2. Realizar tarefas de controle de prazos, de acompanhamento de empenhos, pagamentos, garantias e glosas, de formalização de apostilamentos e de termos aditivos; </w:t>
      </w:r>
    </w:p>
    <w:p w14:paraId="420F7CA0" w14:textId="77777777" w:rsidR="00A24BC8" w:rsidRDefault="00A24BC8">
      <w:pPr>
        <w:spacing w:after="0" w:line="240" w:lineRule="auto"/>
        <w:ind w:right="140"/>
        <w:jc w:val="both"/>
        <w:rPr>
          <w:rFonts w:eastAsia="Arial" w:cstheme="minorHAnsi"/>
          <w:lang w:eastAsia="pt-BR"/>
        </w:rPr>
      </w:pPr>
    </w:p>
    <w:p w14:paraId="672CD0FA"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6.16.3. Verificar a manutenção das condições de habilitação da contratada, inclusive, mediante eventual solicitação dos documentos comprobatórios pertinentes; </w:t>
      </w:r>
    </w:p>
    <w:p w14:paraId="3D59F245" w14:textId="77777777" w:rsidR="00A24BC8" w:rsidRDefault="00A24BC8">
      <w:pPr>
        <w:spacing w:after="0" w:line="240" w:lineRule="auto"/>
        <w:ind w:right="140"/>
        <w:jc w:val="both"/>
        <w:rPr>
          <w:rFonts w:eastAsia="Arial" w:cstheme="minorHAnsi"/>
          <w:lang w:eastAsia="pt-BR"/>
        </w:rPr>
      </w:pPr>
    </w:p>
    <w:p w14:paraId="3EB006AD"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6.16.4. Registrar, em documento pertinente, as ocorrências relevantes, comunicando-as ao gestor do contrato com propostas de regularização; </w:t>
      </w:r>
    </w:p>
    <w:p w14:paraId="01FCEAE0" w14:textId="77777777" w:rsidR="00A24BC8" w:rsidRDefault="00A24BC8">
      <w:pPr>
        <w:spacing w:after="0" w:line="240" w:lineRule="auto"/>
        <w:ind w:right="140"/>
        <w:jc w:val="both"/>
        <w:rPr>
          <w:rFonts w:eastAsia="Arial" w:cstheme="minorHAnsi"/>
          <w:lang w:eastAsia="pt-BR"/>
        </w:rPr>
      </w:pPr>
    </w:p>
    <w:p w14:paraId="5ECB468D"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6.16.5. Adotar medidas preventivas de controle de contratos, manifestando se quanto à necessidade de suspensão da entrega de bens, da realização de serviços ou da execução de obras; </w:t>
      </w:r>
    </w:p>
    <w:p w14:paraId="375E6B63" w14:textId="77777777" w:rsidR="00A24BC8" w:rsidRDefault="00A24BC8">
      <w:pPr>
        <w:spacing w:after="0" w:line="240" w:lineRule="auto"/>
        <w:ind w:right="140"/>
        <w:jc w:val="both"/>
        <w:rPr>
          <w:rFonts w:eastAsia="Arial" w:cstheme="minorHAnsi"/>
          <w:lang w:eastAsia="pt-BR"/>
        </w:rPr>
      </w:pPr>
    </w:p>
    <w:p w14:paraId="3C4A8F7B"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6.16.6. Receber o objeto provisoriamente, mediante termo detalhado que comprove o cumprimento das exigências de caráter administrativo, nos termos do artigo 140 da Lei federal nº 14.133, de 1º de abril de 2021; </w:t>
      </w:r>
    </w:p>
    <w:p w14:paraId="136F2559" w14:textId="77777777" w:rsidR="00A24BC8" w:rsidRDefault="00A24BC8">
      <w:pPr>
        <w:spacing w:after="0" w:line="240" w:lineRule="auto"/>
        <w:ind w:right="140"/>
        <w:jc w:val="both"/>
        <w:rPr>
          <w:rFonts w:eastAsia="Arial" w:cstheme="minorHAnsi"/>
          <w:lang w:eastAsia="pt-BR"/>
        </w:rPr>
      </w:pPr>
    </w:p>
    <w:p w14:paraId="29F87BA2"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6.16.7. Propor a aplicação de penalidades à contratada; </w:t>
      </w:r>
    </w:p>
    <w:p w14:paraId="3CABC773" w14:textId="77777777" w:rsidR="00A24BC8" w:rsidRDefault="00A24BC8">
      <w:pPr>
        <w:spacing w:after="0" w:line="240" w:lineRule="auto"/>
        <w:ind w:right="140"/>
        <w:jc w:val="both"/>
        <w:rPr>
          <w:rFonts w:eastAsia="Arial" w:cstheme="minorHAnsi"/>
          <w:lang w:eastAsia="pt-BR"/>
        </w:rPr>
      </w:pPr>
    </w:p>
    <w:p w14:paraId="250F5933"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6.16.8. Examinar a regularidade no recolhimento das contribuições fiscal, trabalhista e previdenciária, nos contratos com regime de dedicação exclusiva de mão de obra; </w:t>
      </w:r>
    </w:p>
    <w:p w14:paraId="58DDCBDF" w14:textId="77777777" w:rsidR="00A24BC8" w:rsidRDefault="00A24BC8">
      <w:pPr>
        <w:spacing w:after="0" w:line="240" w:lineRule="auto"/>
        <w:ind w:right="140"/>
        <w:jc w:val="both"/>
        <w:rPr>
          <w:rFonts w:eastAsia="Arial" w:cstheme="minorHAnsi"/>
          <w:lang w:eastAsia="pt-BR"/>
        </w:rPr>
      </w:pPr>
    </w:p>
    <w:p w14:paraId="4FE31BC1"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6.16.9. Auxiliar o gestor do contrato no desempenho da atribuição de que trata o subitem;</w:t>
      </w:r>
    </w:p>
    <w:p w14:paraId="56AC8A9C" w14:textId="77777777" w:rsidR="00A24BC8" w:rsidRDefault="00A24BC8">
      <w:pPr>
        <w:spacing w:after="0" w:line="240" w:lineRule="auto"/>
        <w:ind w:right="140"/>
        <w:jc w:val="both"/>
        <w:rPr>
          <w:rFonts w:eastAsia="Calibri" w:cstheme="minorHAnsi"/>
          <w:color w:val="ED0000"/>
        </w:rPr>
      </w:pPr>
    </w:p>
    <w:p w14:paraId="344E7829" w14:textId="77777777" w:rsidR="00A24BC8" w:rsidRDefault="00000000">
      <w:pPr>
        <w:spacing w:after="0" w:line="240" w:lineRule="auto"/>
        <w:ind w:right="140"/>
        <w:jc w:val="both"/>
        <w:rPr>
          <w:rFonts w:eastAsia="Calibri" w:cstheme="minorHAnsi"/>
          <w:b/>
          <w:bCs/>
        </w:rPr>
      </w:pPr>
      <w:r>
        <w:rPr>
          <w:rFonts w:eastAsia="Calibri" w:cstheme="minorHAnsi"/>
          <w:b/>
          <w:bCs/>
        </w:rPr>
        <w:t>Gestor do Contrato</w:t>
      </w:r>
    </w:p>
    <w:p w14:paraId="41648F8A" w14:textId="77777777" w:rsidR="00A24BC8" w:rsidRDefault="00A24BC8">
      <w:pPr>
        <w:spacing w:after="0" w:line="240" w:lineRule="auto"/>
        <w:ind w:right="140"/>
        <w:jc w:val="both"/>
        <w:rPr>
          <w:rFonts w:eastAsia="Calibri" w:cstheme="minorHAnsi"/>
        </w:rPr>
      </w:pPr>
    </w:p>
    <w:p w14:paraId="49E38862"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6.17. O gestor do contrato acompanhará, com auxílio dos fiscais técnicos, administrativos e setoriais, todas as etapas da execução contratual como analisar pedidos de reequilíbrio econômico-financeiro e propostas de alteração contratual; </w:t>
      </w:r>
    </w:p>
    <w:p w14:paraId="38F3FCFB" w14:textId="77777777" w:rsidR="00A24BC8" w:rsidRDefault="00A24BC8">
      <w:pPr>
        <w:spacing w:after="0" w:line="240" w:lineRule="auto"/>
        <w:ind w:right="140"/>
        <w:jc w:val="both"/>
        <w:rPr>
          <w:rFonts w:eastAsia="Arial" w:cstheme="minorHAnsi"/>
          <w:lang w:eastAsia="pt-BR"/>
        </w:rPr>
      </w:pPr>
    </w:p>
    <w:p w14:paraId="033CF9CF"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6.18. Receber definitivamente o objeto, mediante termo detalhado que comprove o atendimento das exigências contratuais, nos termos do artigo 140 da Lei federal nº 14.133, de 1º de abril de 2021; </w:t>
      </w:r>
    </w:p>
    <w:p w14:paraId="55483EC2" w14:textId="77777777" w:rsidR="00A24BC8" w:rsidRDefault="00A24BC8">
      <w:pPr>
        <w:spacing w:after="0" w:line="240" w:lineRule="auto"/>
        <w:ind w:right="140"/>
        <w:jc w:val="both"/>
        <w:rPr>
          <w:rFonts w:eastAsia="Arial" w:cstheme="minorHAnsi"/>
          <w:lang w:eastAsia="pt-BR"/>
        </w:rPr>
      </w:pPr>
    </w:p>
    <w:p w14:paraId="4F9C7A09"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6.19. Decidir provisoriamente a suspensão da entrega de bens ou prestação de serviço; </w:t>
      </w:r>
    </w:p>
    <w:p w14:paraId="410288C8" w14:textId="77777777" w:rsidR="00A24BC8" w:rsidRDefault="00A24BC8">
      <w:pPr>
        <w:spacing w:after="0" w:line="240" w:lineRule="auto"/>
        <w:ind w:right="140"/>
        <w:jc w:val="both"/>
        <w:rPr>
          <w:rFonts w:eastAsia="Arial" w:cstheme="minorHAnsi"/>
          <w:lang w:eastAsia="pt-BR"/>
        </w:rPr>
      </w:pPr>
    </w:p>
    <w:p w14:paraId="19462E82"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6.20. Garantir a inserção e manutenção dos dados referentes ao contrato no Portal Nacional de Contratações Públicas; </w:t>
      </w:r>
    </w:p>
    <w:p w14:paraId="34730080" w14:textId="77777777" w:rsidR="00A24BC8" w:rsidRDefault="00A24BC8">
      <w:pPr>
        <w:spacing w:after="0" w:line="240" w:lineRule="auto"/>
        <w:ind w:right="140"/>
        <w:jc w:val="both"/>
        <w:rPr>
          <w:rFonts w:eastAsia="Arial" w:cstheme="minorHAnsi"/>
          <w:lang w:eastAsia="pt-BR"/>
        </w:rPr>
      </w:pPr>
    </w:p>
    <w:p w14:paraId="3AE70F15"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6.21. Elaborar o relatório final de que trata a alínea “d” do inciso VI do § 3ºdo artigo 174 da Lei federal nº 14.133, de 1º de abril de 2021, com as informações obtidas durante a execução do contrato; </w:t>
      </w:r>
    </w:p>
    <w:p w14:paraId="4D3A77A3" w14:textId="77777777" w:rsidR="00A24BC8" w:rsidRDefault="00A24BC8">
      <w:pPr>
        <w:spacing w:after="0" w:line="240" w:lineRule="auto"/>
        <w:ind w:right="140"/>
        <w:jc w:val="both"/>
        <w:rPr>
          <w:rFonts w:eastAsia="Arial" w:cstheme="minorHAnsi"/>
          <w:lang w:eastAsia="pt-BR"/>
        </w:rPr>
      </w:pPr>
    </w:p>
    <w:p w14:paraId="570C8E57"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6.22. Adotar as providências necessárias para a formalização de processo administrativo de responsabilização para fins de aplicação de sanções, de que trata o artigo 158 da Lei federal nº 14.133, de 1º de abril de 2021; </w:t>
      </w:r>
    </w:p>
    <w:p w14:paraId="17BD8F8D" w14:textId="77777777" w:rsidR="00A24BC8" w:rsidRDefault="00A24BC8">
      <w:pPr>
        <w:spacing w:after="0" w:line="240" w:lineRule="auto"/>
        <w:ind w:right="140"/>
        <w:jc w:val="both"/>
        <w:rPr>
          <w:rFonts w:eastAsia="Arial" w:cstheme="minorHAnsi"/>
          <w:lang w:eastAsia="pt-BR"/>
        </w:rPr>
      </w:pPr>
    </w:p>
    <w:p w14:paraId="5E38D5EF"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6.23. Coordenar as atividades relacionadas à fiscalização técnica, administrativa e setorial. </w:t>
      </w:r>
    </w:p>
    <w:p w14:paraId="45741721" w14:textId="77777777" w:rsidR="00A24BC8" w:rsidRDefault="00A24BC8">
      <w:pPr>
        <w:spacing w:after="0" w:line="240" w:lineRule="auto"/>
        <w:ind w:right="140"/>
        <w:jc w:val="both"/>
        <w:rPr>
          <w:rFonts w:eastAsia="Arial" w:cstheme="minorHAnsi"/>
          <w:lang w:eastAsia="pt-BR"/>
        </w:rPr>
      </w:pPr>
    </w:p>
    <w:p w14:paraId="11A816A5" w14:textId="77777777" w:rsidR="00A24BC8" w:rsidRDefault="00000000">
      <w:pPr>
        <w:spacing w:after="0" w:line="240" w:lineRule="auto"/>
        <w:ind w:right="140"/>
        <w:jc w:val="both"/>
        <w:rPr>
          <w:rFonts w:eastAsia="Calibri" w:cstheme="minorHAnsi"/>
          <w:b/>
          <w:bCs/>
        </w:rPr>
      </w:pPr>
      <w:r>
        <w:rPr>
          <w:rFonts w:eastAsia="Calibri" w:cstheme="minorHAnsi"/>
          <w:b/>
          <w:bCs/>
        </w:rPr>
        <w:t xml:space="preserve">7. </w:t>
      </w:r>
      <w:bookmarkStart w:id="9" w:name="_Hlk155271358"/>
      <w:r>
        <w:rPr>
          <w:rFonts w:eastAsia="Calibri" w:cstheme="minorHAnsi"/>
          <w:b/>
          <w:bCs/>
        </w:rPr>
        <w:t>CRITÉRIOS DE RECEBIMENTO E DE PAGAMENTO</w:t>
      </w:r>
    </w:p>
    <w:p w14:paraId="7879809E" w14:textId="77777777" w:rsidR="00A24BC8" w:rsidRDefault="00A24BC8">
      <w:pPr>
        <w:spacing w:after="0" w:line="240" w:lineRule="auto"/>
        <w:ind w:right="140"/>
        <w:jc w:val="both"/>
        <w:rPr>
          <w:rFonts w:eastAsia="Calibri" w:cstheme="minorHAnsi"/>
        </w:rPr>
      </w:pPr>
    </w:p>
    <w:p w14:paraId="684834F1" w14:textId="77777777" w:rsidR="00A24BC8" w:rsidRDefault="00000000">
      <w:pPr>
        <w:spacing w:after="0" w:line="240" w:lineRule="auto"/>
        <w:ind w:right="140"/>
        <w:jc w:val="both"/>
        <w:rPr>
          <w:rFonts w:eastAsia="Calibri" w:cstheme="minorHAnsi"/>
          <w:b/>
          <w:bCs/>
        </w:rPr>
      </w:pPr>
      <w:r>
        <w:rPr>
          <w:rFonts w:eastAsia="Calibri" w:cstheme="minorHAnsi"/>
          <w:b/>
          <w:bCs/>
        </w:rPr>
        <w:t>Recebimento</w:t>
      </w:r>
    </w:p>
    <w:p w14:paraId="3523F205" w14:textId="77777777" w:rsidR="00A24BC8" w:rsidRDefault="00A24BC8">
      <w:pPr>
        <w:spacing w:after="0" w:line="240" w:lineRule="auto"/>
        <w:ind w:right="140"/>
        <w:jc w:val="both"/>
        <w:rPr>
          <w:rFonts w:eastAsia="Calibri" w:cstheme="minorHAnsi"/>
        </w:rPr>
      </w:pPr>
    </w:p>
    <w:p w14:paraId="3F0875F2" w14:textId="77777777" w:rsidR="00A24BC8" w:rsidRDefault="00000000">
      <w:pPr>
        <w:spacing w:after="0" w:line="240" w:lineRule="auto"/>
        <w:ind w:right="140"/>
        <w:jc w:val="both"/>
        <w:rPr>
          <w:rFonts w:eastAsia="Calibri" w:cstheme="minorHAnsi"/>
        </w:rPr>
      </w:pPr>
      <w:r>
        <w:rPr>
          <w:rFonts w:eastAsia="Calibri" w:cstheme="minorHAnsi"/>
        </w:rPr>
        <w:t>7.1. Os serviços serão recebidos provisoriamente, mediante termo detalhado, pelo fiscal técnico do contrato, após a conclusão de cada intervenção e a entrega do respectivo relatório técnico, quando aplicável, para efeito de posterior verificação de sua conformidade com as especificações constantes no Termo de Referência e na proposta, nos termos do art. 140, inciso I, alínea “a”, da Lei Federal nº 14.133/2021.</w:t>
      </w:r>
    </w:p>
    <w:p w14:paraId="42A18D5F" w14:textId="77777777" w:rsidR="00A24BC8" w:rsidRDefault="00A24BC8">
      <w:pPr>
        <w:spacing w:after="0" w:line="240" w:lineRule="auto"/>
        <w:ind w:right="140"/>
        <w:jc w:val="both"/>
        <w:rPr>
          <w:rFonts w:eastAsia="Calibri" w:cstheme="minorHAnsi"/>
        </w:rPr>
      </w:pPr>
    </w:p>
    <w:p w14:paraId="4AB941CA" w14:textId="77777777" w:rsidR="00A24BC8" w:rsidRDefault="00000000">
      <w:pPr>
        <w:spacing w:after="0" w:line="240" w:lineRule="auto"/>
        <w:ind w:right="140"/>
        <w:jc w:val="both"/>
        <w:rPr>
          <w:rFonts w:eastAsia="Calibri" w:cstheme="minorHAnsi"/>
        </w:rPr>
      </w:pPr>
      <w:r>
        <w:rPr>
          <w:rFonts w:eastAsia="Calibri" w:cstheme="minorHAnsi"/>
        </w:rPr>
        <w:t>7.2. Os serviços poderão ser rejeitados, no todo ou em parte, inclusive antes do recebimento provisório, quando em desacordo com as especificações constantes no Termo de Referência</w:t>
      </w:r>
      <w:r>
        <w:rPr>
          <w:rFonts w:eastAsia="Calibri" w:cstheme="minorHAnsi"/>
          <w:color w:val="FF0000"/>
        </w:rPr>
        <w:t xml:space="preserve"> </w:t>
      </w:r>
      <w:r>
        <w:rPr>
          <w:rFonts w:eastAsia="Calibri" w:cstheme="minorHAnsi"/>
        </w:rPr>
        <w:t>e na proposta.</w:t>
      </w:r>
    </w:p>
    <w:p w14:paraId="401DB8C7" w14:textId="77777777" w:rsidR="00A24BC8" w:rsidRDefault="00A24BC8">
      <w:pPr>
        <w:spacing w:after="0" w:line="240" w:lineRule="auto"/>
        <w:ind w:right="140"/>
        <w:jc w:val="both"/>
        <w:rPr>
          <w:rFonts w:eastAsia="Calibri" w:cstheme="minorHAnsi"/>
        </w:rPr>
      </w:pPr>
    </w:p>
    <w:p w14:paraId="4F466E54" w14:textId="77777777" w:rsidR="00A24BC8" w:rsidRDefault="00000000">
      <w:pPr>
        <w:spacing w:after="0" w:line="240" w:lineRule="auto"/>
        <w:ind w:right="140"/>
        <w:jc w:val="both"/>
        <w:rPr>
          <w:rFonts w:eastAsia="Calibri" w:cstheme="minorHAnsi"/>
        </w:rPr>
      </w:pPr>
      <w:r>
        <w:rPr>
          <w:rFonts w:eastAsia="Calibri" w:cstheme="minorHAnsi"/>
        </w:rPr>
        <w:t>7.3. O recebimento definitivo ocorrerá no prazo de até 15 (quinze) dias, contados do recebimento provisório, pelo gestor do contrato, após a verificação da qualidade e da quantidade dos serviços executados e consequente aceitação, mediante termo detalhado, nos termos do art. 140, inciso I, alínea “b”, da Lei Federal nº 14.133/2021.</w:t>
      </w:r>
    </w:p>
    <w:p w14:paraId="5C0363A8" w14:textId="77777777" w:rsidR="00A24BC8" w:rsidRDefault="00A24BC8">
      <w:pPr>
        <w:spacing w:after="0" w:line="240" w:lineRule="auto"/>
        <w:ind w:right="140"/>
        <w:jc w:val="both"/>
        <w:rPr>
          <w:rFonts w:eastAsia="Calibri" w:cstheme="minorHAnsi"/>
        </w:rPr>
      </w:pPr>
    </w:p>
    <w:p w14:paraId="09130764" w14:textId="77777777" w:rsidR="00A24BC8" w:rsidRDefault="00000000">
      <w:pPr>
        <w:spacing w:after="0" w:line="240" w:lineRule="auto"/>
        <w:ind w:right="140"/>
        <w:jc w:val="both"/>
        <w:rPr>
          <w:rFonts w:eastAsia="Calibri" w:cstheme="minorHAnsi"/>
        </w:rPr>
      </w:pPr>
      <w:r>
        <w:rPr>
          <w:rFonts w:eastAsia="Calibri" w:cstheme="minorHAnsi"/>
        </w:rPr>
        <w:lastRenderedPageBreak/>
        <w:t>7.4. O prazo para recebimento definitivo poderá ser excepcionalmente prorrogado, de forma justificada, por igual período, quando houver necessidade de diligências para a aferição do atendimento das exigências contratuais.</w:t>
      </w:r>
    </w:p>
    <w:p w14:paraId="3A0F3543" w14:textId="77777777" w:rsidR="00A24BC8" w:rsidRDefault="00A24BC8">
      <w:pPr>
        <w:spacing w:after="0" w:line="240" w:lineRule="auto"/>
        <w:ind w:right="140"/>
        <w:jc w:val="both"/>
        <w:rPr>
          <w:rFonts w:eastAsia="Calibri" w:cstheme="minorHAnsi"/>
        </w:rPr>
      </w:pPr>
    </w:p>
    <w:p w14:paraId="747B0C13" w14:textId="77777777" w:rsidR="00A24BC8" w:rsidRDefault="00000000">
      <w:pPr>
        <w:spacing w:after="0" w:line="240" w:lineRule="auto"/>
        <w:ind w:right="140"/>
        <w:jc w:val="both"/>
        <w:rPr>
          <w:rFonts w:eastAsia="Calibri" w:cstheme="minorHAnsi"/>
        </w:rPr>
      </w:pPr>
      <w:r>
        <w:rPr>
          <w:rFonts w:eastAsia="Calibri" w:cstheme="minorHAnsi"/>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F8B32B5" w14:textId="77777777" w:rsidR="00A24BC8" w:rsidRDefault="00A24BC8">
      <w:pPr>
        <w:spacing w:after="0" w:line="240" w:lineRule="auto"/>
        <w:ind w:right="140"/>
        <w:jc w:val="both"/>
        <w:rPr>
          <w:rFonts w:eastAsia="Calibri" w:cstheme="minorHAnsi"/>
        </w:rPr>
      </w:pPr>
    </w:p>
    <w:p w14:paraId="0A2522B3" w14:textId="77777777" w:rsidR="00A24BC8" w:rsidRDefault="00000000">
      <w:pPr>
        <w:spacing w:after="0" w:line="240" w:lineRule="auto"/>
        <w:ind w:right="140"/>
        <w:jc w:val="both"/>
        <w:rPr>
          <w:rFonts w:eastAsia="Calibri" w:cstheme="minorHAnsi"/>
        </w:rPr>
      </w:pPr>
      <w:r>
        <w:rPr>
          <w:rFonts w:eastAsia="Calibri" w:cstheme="minorHAnsi"/>
        </w:rPr>
        <w:t>7.6. O recebimento provisório ou definitivo não excluirá a responsabilidade civil pela solidez e pela segurança dos serviços executados nem a responsabilidade ético-profissional pela perfeita execução do contrato.</w:t>
      </w:r>
    </w:p>
    <w:p w14:paraId="4DB0D171" w14:textId="77777777" w:rsidR="00A24BC8" w:rsidRDefault="00A24BC8">
      <w:pPr>
        <w:spacing w:after="0" w:line="240" w:lineRule="auto"/>
        <w:ind w:right="140"/>
        <w:jc w:val="both"/>
        <w:rPr>
          <w:rFonts w:eastAsia="Calibri" w:cstheme="minorHAnsi"/>
        </w:rPr>
      </w:pPr>
    </w:p>
    <w:p w14:paraId="135FC088" w14:textId="77777777" w:rsidR="00A24BC8" w:rsidRDefault="00000000">
      <w:pPr>
        <w:spacing w:after="0" w:line="240" w:lineRule="auto"/>
        <w:ind w:right="140"/>
        <w:jc w:val="both"/>
        <w:rPr>
          <w:rFonts w:eastAsia="Calibri" w:cstheme="minorHAnsi"/>
          <w:b/>
          <w:bCs/>
        </w:rPr>
      </w:pPr>
      <w:r>
        <w:rPr>
          <w:rFonts w:eastAsia="Calibri" w:cstheme="minorHAnsi"/>
          <w:b/>
          <w:bCs/>
        </w:rPr>
        <w:t>Liquidação</w:t>
      </w:r>
    </w:p>
    <w:p w14:paraId="5B69EB22" w14:textId="77777777" w:rsidR="00A24BC8" w:rsidRDefault="00A24BC8">
      <w:pPr>
        <w:spacing w:after="0" w:line="240" w:lineRule="auto"/>
        <w:ind w:right="140"/>
        <w:jc w:val="both"/>
        <w:rPr>
          <w:rFonts w:eastAsia="Calibri" w:cstheme="minorHAnsi"/>
        </w:rPr>
      </w:pPr>
    </w:p>
    <w:p w14:paraId="096E6D5E" w14:textId="77777777" w:rsidR="00A24BC8" w:rsidRDefault="00000000">
      <w:pPr>
        <w:spacing w:after="0" w:line="240" w:lineRule="auto"/>
        <w:ind w:right="140"/>
        <w:jc w:val="both"/>
        <w:rPr>
          <w:rFonts w:eastAsia="Arial" w:cstheme="minorHAnsi"/>
          <w:i/>
          <w:iCs/>
          <w:lang w:eastAsia="pt-BR"/>
        </w:rPr>
      </w:pPr>
      <w:r>
        <w:rPr>
          <w:rFonts w:eastAsia="Arial" w:cstheme="minorHAnsi"/>
          <w:lang w:eastAsia="pt-BR"/>
        </w:rPr>
        <w:t>7.</w:t>
      </w:r>
      <w:r>
        <w:rPr>
          <w:rFonts w:eastAsia="Arial" w:cstheme="minorHAnsi"/>
          <w:i/>
          <w:iCs/>
          <w:lang w:eastAsia="pt-BR"/>
        </w:rPr>
        <w:t>7</w:t>
      </w:r>
      <w:r>
        <w:rPr>
          <w:rFonts w:eastAsia="Arial" w:cstheme="minorHAnsi"/>
          <w:lang w:eastAsia="pt-BR"/>
        </w:rPr>
        <w:t>. Recebida a Nota Fiscal ou documento de cobrança equivalente, correrá o prazo de 10 (dez) dias úteis para fins de liquidação, na forma desta seção, prorrogáveis por igual período.</w:t>
      </w:r>
    </w:p>
    <w:p w14:paraId="6C6665D8" w14:textId="77777777" w:rsidR="00A24BC8" w:rsidRDefault="00A24BC8">
      <w:pPr>
        <w:spacing w:after="0" w:line="240" w:lineRule="auto"/>
        <w:ind w:right="140"/>
        <w:jc w:val="both"/>
        <w:rPr>
          <w:rFonts w:eastAsia="Times New Roman" w:cstheme="minorHAnsi"/>
          <w:color w:val="000000"/>
          <w:lang w:eastAsia="pt-BR"/>
        </w:rPr>
      </w:pPr>
    </w:p>
    <w:p w14:paraId="2F5E003D" w14:textId="77777777" w:rsidR="00A24BC8" w:rsidRDefault="00000000">
      <w:pPr>
        <w:spacing w:after="0" w:line="240" w:lineRule="auto"/>
        <w:ind w:right="140"/>
        <w:jc w:val="both"/>
        <w:rPr>
          <w:rFonts w:eastAsia="Arial" w:cstheme="minorHAnsi"/>
          <w:i/>
          <w:iCs/>
          <w:lang w:eastAsia="pt-BR"/>
        </w:rPr>
      </w:pPr>
      <w:r>
        <w:rPr>
          <w:rFonts w:eastAsia="Arial" w:cstheme="minorHAnsi"/>
          <w:lang w:eastAsia="pt-BR"/>
        </w:rPr>
        <w:t>7.</w:t>
      </w:r>
      <w:r>
        <w:rPr>
          <w:rFonts w:eastAsia="Arial" w:cstheme="minorHAnsi"/>
          <w:i/>
          <w:iCs/>
          <w:lang w:eastAsia="pt-BR"/>
        </w:rPr>
        <w:t>8</w:t>
      </w:r>
      <w:r>
        <w:rPr>
          <w:rFonts w:eastAsia="Arial" w:cstheme="minorHAnsi"/>
          <w:lang w:eastAsia="pt-BR"/>
        </w:rPr>
        <w:t xml:space="preserve">. Para fins de liquidação, o setor competente deverá verificar se a nota fiscal ou instrumento de cobrança equivalente apresentado expressa os elementos necessários e essenciais do documento, tais como: </w:t>
      </w:r>
    </w:p>
    <w:p w14:paraId="443BE5DF" w14:textId="77777777" w:rsidR="00A24BC8" w:rsidRDefault="00A24BC8">
      <w:pPr>
        <w:spacing w:after="0" w:line="240" w:lineRule="auto"/>
        <w:ind w:right="140"/>
        <w:jc w:val="both"/>
        <w:rPr>
          <w:rFonts w:eastAsia="Times New Roman" w:cstheme="minorHAnsi"/>
          <w:color w:val="000000"/>
        </w:rPr>
      </w:pPr>
    </w:p>
    <w:p w14:paraId="48EE8151" w14:textId="77777777" w:rsidR="00A24BC8" w:rsidRDefault="00000000">
      <w:pPr>
        <w:spacing w:after="0" w:line="240" w:lineRule="auto"/>
        <w:ind w:right="140"/>
        <w:jc w:val="both"/>
        <w:rPr>
          <w:rFonts w:eastAsia="Times New Roman" w:cstheme="minorHAnsi"/>
          <w:color w:val="000000"/>
        </w:rPr>
      </w:pPr>
      <w:r>
        <w:rPr>
          <w:rFonts w:eastAsia="Times New Roman" w:cstheme="minorHAnsi"/>
          <w:color w:val="000000"/>
        </w:rPr>
        <w:t xml:space="preserve">7.8.1. a data da emissão; </w:t>
      </w:r>
    </w:p>
    <w:p w14:paraId="00E3CA16" w14:textId="77777777" w:rsidR="00A24BC8" w:rsidRDefault="00A24BC8">
      <w:pPr>
        <w:spacing w:after="0" w:line="240" w:lineRule="auto"/>
        <w:ind w:right="140"/>
        <w:jc w:val="both"/>
        <w:rPr>
          <w:rFonts w:eastAsia="Times New Roman" w:cstheme="minorHAnsi"/>
          <w:color w:val="000000"/>
        </w:rPr>
      </w:pPr>
    </w:p>
    <w:p w14:paraId="3DCC504F" w14:textId="77777777" w:rsidR="00A24BC8" w:rsidRDefault="00000000">
      <w:pPr>
        <w:spacing w:after="0" w:line="240" w:lineRule="auto"/>
        <w:ind w:right="140"/>
        <w:jc w:val="both"/>
        <w:rPr>
          <w:rFonts w:eastAsia="Times New Roman" w:cstheme="minorHAnsi"/>
          <w:color w:val="000000"/>
        </w:rPr>
      </w:pPr>
      <w:r>
        <w:rPr>
          <w:rFonts w:eastAsia="Times New Roman" w:cstheme="minorHAnsi"/>
          <w:color w:val="000000"/>
        </w:rPr>
        <w:t xml:space="preserve">7.8.2. os dados do contrato e do órgão contratante; </w:t>
      </w:r>
    </w:p>
    <w:p w14:paraId="6231C7E1" w14:textId="77777777" w:rsidR="00A24BC8" w:rsidRDefault="00A24BC8">
      <w:pPr>
        <w:spacing w:after="0" w:line="240" w:lineRule="auto"/>
        <w:ind w:right="140"/>
        <w:jc w:val="both"/>
        <w:rPr>
          <w:rFonts w:eastAsia="Times New Roman" w:cstheme="minorHAnsi"/>
          <w:color w:val="000000"/>
        </w:rPr>
      </w:pPr>
    </w:p>
    <w:p w14:paraId="2ACDFE99" w14:textId="77777777" w:rsidR="00A24BC8" w:rsidRDefault="00000000">
      <w:pPr>
        <w:spacing w:after="0" w:line="240" w:lineRule="auto"/>
        <w:ind w:right="140"/>
        <w:jc w:val="both"/>
        <w:rPr>
          <w:rFonts w:eastAsia="Times New Roman" w:cstheme="minorHAnsi"/>
          <w:color w:val="000000"/>
        </w:rPr>
      </w:pPr>
      <w:r>
        <w:rPr>
          <w:rFonts w:eastAsia="Times New Roman" w:cstheme="minorHAnsi"/>
          <w:color w:val="000000"/>
        </w:rPr>
        <w:t xml:space="preserve">7.8.3.  o valor a pagar; e </w:t>
      </w:r>
    </w:p>
    <w:p w14:paraId="3BACF0B9" w14:textId="77777777" w:rsidR="00A24BC8" w:rsidRDefault="00A24BC8">
      <w:pPr>
        <w:spacing w:after="0" w:line="240" w:lineRule="auto"/>
        <w:ind w:right="140"/>
        <w:jc w:val="both"/>
        <w:rPr>
          <w:rFonts w:eastAsia="Calibri" w:cstheme="minorHAnsi"/>
        </w:rPr>
      </w:pPr>
    </w:p>
    <w:p w14:paraId="749BCB6F" w14:textId="77777777" w:rsidR="00A24BC8" w:rsidRDefault="00000000">
      <w:pPr>
        <w:spacing w:after="0" w:line="240" w:lineRule="auto"/>
        <w:ind w:right="140"/>
        <w:jc w:val="both"/>
        <w:rPr>
          <w:rFonts w:eastAsia="Calibri" w:cstheme="minorHAnsi"/>
        </w:rPr>
      </w:pPr>
      <w:r>
        <w:rPr>
          <w:rFonts w:eastAsia="Calibri" w:cstheme="minorHAnsi"/>
        </w:rPr>
        <w:t>7.8.4. eventual destaque do valor de retenções tributárias cabíveis.</w:t>
      </w:r>
    </w:p>
    <w:p w14:paraId="17D8668D" w14:textId="77777777" w:rsidR="00A24BC8" w:rsidRDefault="00A24BC8">
      <w:pPr>
        <w:spacing w:after="0" w:line="240" w:lineRule="auto"/>
        <w:ind w:right="140"/>
        <w:jc w:val="both"/>
        <w:rPr>
          <w:rFonts w:eastAsia="Calibri" w:cstheme="minorHAnsi"/>
        </w:rPr>
      </w:pPr>
    </w:p>
    <w:p w14:paraId="63E2E133" w14:textId="77777777" w:rsidR="00A24BC8" w:rsidRDefault="00000000">
      <w:pPr>
        <w:spacing w:after="0" w:line="240" w:lineRule="auto"/>
        <w:ind w:right="140"/>
        <w:jc w:val="both"/>
        <w:rPr>
          <w:rFonts w:eastAsia="Arial" w:cstheme="minorHAnsi"/>
          <w:i/>
          <w:iCs/>
          <w:lang w:eastAsia="pt-BR"/>
        </w:rPr>
      </w:pPr>
      <w:r>
        <w:rPr>
          <w:rFonts w:eastAsia="Arial" w:cstheme="minorHAnsi"/>
          <w:lang w:eastAsia="pt-BR"/>
        </w:rPr>
        <w:t>7.</w:t>
      </w:r>
      <w:r>
        <w:rPr>
          <w:rFonts w:eastAsia="Arial" w:cstheme="minorHAnsi"/>
          <w:i/>
          <w:iCs/>
          <w:lang w:eastAsia="pt-BR"/>
        </w:rPr>
        <w:t>9</w:t>
      </w:r>
      <w:r>
        <w:rPr>
          <w:rFonts w:eastAsia="Arial" w:cstheme="minorHAnsi"/>
          <w:lang w:eastAsia="pt-BR"/>
        </w:rPr>
        <w:t xml:space="preserve">. </w:t>
      </w:r>
      <w:r>
        <w:rPr>
          <w:rFonts w:eastAsia="Calibri" w:cstheme="minorHAnsi"/>
          <w:lang w:eastAsia="pt-BR"/>
        </w:rPr>
        <w:t xml:space="preserve">Havendo erro na apresentação da nota fiscal ou instrumento de cobrança equivalente, ou circunstância que impeça a </w:t>
      </w:r>
      <w:r>
        <w:rPr>
          <w:rFonts w:eastAsia="Arial" w:cstheme="minorHAnsi"/>
          <w:lang w:eastAsia="pt-BR"/>
        </w:rPr>
        <w:t>liquidação da despesa, esta ficará sobrestada até que o contratado providencie as medidas saneadoras, reiniciando-se o prazo após a comprovação da regularização da situação, sem ônus ao contratante;</w:t>
      </w:r>
    </w:p>
    <w:p w14:paraId="11E6414A" w14:textId="77777777" w:rsidR="00A24BC8" w:rsidRDefault="00A24BC8">
      <w:pPr>
        <w:spacing w:after="0" w:line="240" w:lineRule="auto"/>
        <w:ind w:right="140"/>
        <w:jc w:val="both"/>
        <w:rPr>
          <w:rFonts w:eastAsia="Arial" w:cstheme="minorHAnsi"/>
          <w:lang w:eastAsia="pt-BR"/>
        </w:rPr>
      </w:pPr>
    </w:p>
    <w:p w14:paraId="49636C9A"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7.10. A Administração deverá realizar consulta para: </w:t>
      </w:r>
    </w:p>
    <w:p w14:paraId="064A3D0B" w14:textId="77777777" w:rsidR="00A24BC8" w:rsidRDefault="00A24BC8">
      <w:pPr>
        <w:spacing w:after="0" w:line="240" w:lineRule="auto"/>
        <w:ind w:right="140"/>
        <w:jc w:val="both"/>
        <w:rPr>
          <w:rFonts w:eastAsia="Arial" w:cstheme="minorHAnsi"/>
          <w:lang w:eastAsia="pt-BR"/>
        </w:rPr>
      </w:pPr>
    </w:p>
    <w:p w14:paraId="69149474"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a) verificar a manutenção das condições de habilitação exigidas no edital;</w:t>
      </w:r>
    </w:p>
    <w:p w14:paraId="55900E97" w14:textId="77777777" w:rsidR="00A24BC8" w:rsidRDefault="00A24BC8">
      <w:pPr>
        <w:spacing w:after="0" w:line="240" w:lineRule="auto"/>
        <w:ind w:right="140"/>
        <w:jc w:val="both"/>
        <w:rPr>
          <w:rFonts w:eastAsia="Arial" w:cstheme="minorHAnsi"/>
          <w:lang w:eastAsia="pt-BR"/>
        </w:rPr>
      </w:pPr>
    </w:p>
    <w:p w14:paraId="128C98A4"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 b) identificar possível razão que impeça a participação em licitação, no âmbito do órgão ou entidade, proibição de contratar com o Poder Público, bem como ocorrências impeditivas indiretas.</w:t>
      </w:r>
    </w:p>
    <w:p w14:paraId="36C880A1" w14:textId="77777777" w:rsidR="00A24BC8" w:rsidRDefault="00A24BC8">
      <w:pPr>
        <w:spacing w:after="0" w:line="240" w:lineRule="auto"/>
        <w:ind w:right="140"/>
        <w:jc w:val="both"/>
        <w:rPr>
          <w:rFonts w:eastAsia="Arial" w:cstheme="minorHAnsi"/>
          <w:lang w:eastAsia="pt-BR"/>
        </w:rPr>
      </w:pPr>
    </w:p>
    <w:p w14:paraId="44FB6B0B"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7.11.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C465491" w14:textId="77777777" w:rsidR="00A24BC8" w:rsidRDefault="00A24BC8">
      <w:pPr>
        <w:spacing w:after="0" w:line="240" w:lineRule="auto"/>
        <w:ind w:right="140"/>
        <w:jc w:val="both"/>
        <w:rPr>
          <w:rFonts w:eastAsia="Arial" w:cstheme="minorHAnsi"/>
          <w:lang w:eastAsia="pt-BR"/>
        </w:rPr>
      </w:pPr>
    </w:p>
    <w:p w14:paraId="31273B22" w14:textId="77777777" w:rsidR="00A24BC8" w:rsidRDefault="00000000">
      <w:pPr>
        <w:spacing w:after="0" w:line="240" w:lineRule="auto"/>
        <w:ind w:right="140"/>
        <w:jc w:val="both"/>
        <w:rPr>
          <w:rFonts w:eastAsia="Arial" w:cstheme="minorHAnsi"/>
          <w:i/>
          <w:iCs/>
          <w:lang w:eastAsia="pt-BR"/>
        </w:rPr>
      </w:pPr>
      <w:r>
        <w:rPr>
          <w:rFonts w:eastAsia="Arial" w:cstheme="minorHAnsi"/>
          <w:lang w:eastAsia="pt-BR"/>
        </w:rPr>
        <w:t>7.1</w:t>
      </w:r>
      <w:r>
        <w:rPr>
          <w:rFonts w:eastAsia="Arial" w:cstheme="minorHAnsi"/>
          <w:i/>
          <w:iCs/>
          <w:lang w:eastAsia="pt-BR"/>
        </w:rPr>
        <w:t>2</w:t>
      </w:r>
      <w:r>
        <w:rPr>
          <w:rFonts w:eastAsia="Arial" w:cstheme="minorHAnsi"/>
          <w:lang w:eastAsia="pt-BR"/>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w:t>
      </w:r>
      <w:r>
        <w:rPr>
          <w:rFonts w:eastAsia="Arial" w:cstheme="minorHAnsi"/>
          <w:lang w:eastAsia="pt-BR"/>
        </w:rPr>
        <w:lastRenderedPageBreak/>
        <w:t xml:space="preserve">que sejam acionados os meios pertinentes e necessários para garantir o recebimento de seus créditos.  </w:t>
      </w:r>
    </w:p>
    <w:p w14:paraId="491455F3" w14:textId="77777777" w:rsidR="00A24BC8" w:rsidRDefault="00A24BC8">
      <w:pPr>
        <w:spacing w:after="0" w:line="240" w:lineRule="auto"/>
        <w:ind w:right="140"/>
        <w:jc w:val="both"/>
        <w:rPr>
          <w:rFonts w:eastAsia="Arial" w:cstheme="minorHAnsi"/>
          <w:lang w:eastAsia="pt-BR"/>
        </w:rPr>
      </w:pPr>
    </w:p>
    <w:p w14:paraId="2C3239DF" w14:textId="77777777" w:rsidR="00A24BC8" w:rsidRDefault="00000000">
      <w:pPr>
        <w:spacing w:after="0" w:line="240" w:lineRule="auto"/>
        <w:ind w:right="140"/>
        <w:jc w:val="both"/>
        <w:rPr>
          <w:rFonts w:eastAsia="Arial" w:cstheme="minorHAnsi"/>
          <w:i/>
          <w:iCs/>
          <w:lang w:eastAsia="pt-BR"/>
        </w:rPr>
      </w:pPr>
      <w:r>
        <w:rPr>
          <w:rFonts w:eastAsia="Arial" w:cstheme="minorHAnsi"/>
          <w:lang w:eastAsia="pt-BR"/>
        </w:rPr>
        <w:t>7.1</w:t>
      </w:r>
      <w:r>
        <w:rPr>
          <w:rFonts w:eastAsia="Arial" w:cstheme="minorHAnsi"/>
          <w:i/>
          <w:iCs/>
          <w:lang w:eastAsia="pt-BR"/>
        </w:rPr>
        <w:t>3</w:t>
      </w:r>
      <w:r>
        <w:rPr>
          <w:rFonts w:eastAsia="Arial" w:cstheme="minorHAnsi"/>
          <w:lang w:eastAsia="pt-BR"/>
        </w:rPr>
        <w:t xml:space="preserve">. Persistindo a irregularidade, o contratante deverá adotar as medidas necessárias à rescisão contratual nos autos do processo administrativo correspondente, assegurada ao contratado a ampla defesa. </w:t>
      </w:r>
    </w:p>
    <w:p w14:paraId="1DE2FDC0" w14:textId="77777777" w:rsidR="00A24BC8" w:rsidRDefault="00A24BC8">
      <w:pPr>
        <w:spacing w:after="0" w:line="240" w:lineRule="auto"/>
        <w:ind w:right="140"/>
        <w:jc w:val="both"/>
        <w:rPr>
          <w:rFonts w:eastAsia="Calibri" w:cstheme="minorHAnsi"/>
        </w:rPr>
      </w:pPr>
    </w:p>
    <w:p w14:paraId="282D6B25" w14:textId="77777777" w:rsidR="00A24BC8" w:rsidRDefault="00000000">
      <w:pPr>
        <w:spacing w:after="0" w:line="240" w:lineRule="auto"/>
        <w:ind w:right="140"/>
        <w:jc w:val="both"/>
        <w:rPr>
          <w:rFonts w:eastAsia="Calibri" w:cstheme="minorHAnsi"/>
        </w:rPr>
      </w:pPr>
      <w:r>
        <w:rPr>
          <w:rFonts w:eastAsia="Calibri" w:cstheme="minorHAnsi"/>
        </w:rPr>
        <w:t xml:space="preserve">7.14. Havendo a efetiva execução do objeto, os pagamentos serão realizados normalmente, até que se decida pela rescisão do contrato, caso o contratado não regularize sua situação. </w:t>
      </w:r>
    </w:p>
    <w:p w14:paraId="71742D5A" w14:textId="77777777" w:rsidR="00A24BC8" w:rsidRDefault="00A24BC8">
      <w:pPr>
        <w:spacing w:after="0" w:line="240" w:lineRule="auto"/>
        <w:ind w:right="140"/>
        <w:jc w:val="both"/>
        <w:rPr>
          <w:rFonts w:eastAsia="Calibri" w:cstheme="minorHAnsi"/>
        </w:rPr>
      </w:pPr>
    </w:p>
    <w:p w14:paraId="10FCB768" w14:textId="77777777" w:rsidR="00A24BC8" w:rsidRDefault="00000000">
      <w:pPr>
        <w:spacing w:after="0" w:line="240" w:lineRule="auto"/>
        <w:ind w:right="140"/>
        <w:jc w:val="both"/>
        <w:rPr>
          <w:rFonts w:eastAsia="Calibri" w:cstheme="minorHAnsi"/>
          <w:b/>
          <w:bCs/>
        </w:rPr>
      </w:pPr>
      <w:r>
        <w:rPr>
          <w:rFonts w:eastAsia="Calibri" w:cstheme="minorHAnsi"/>
          <w:b/>
          <w:bCs/>
        </w:rPr>
        <w:t xml:space="preserve">Condições de Pagamento </w:t>
      </w:r>
    </w:p>
    <w:p w14:paraId="4A14BEDD" w14:textId="77777777" w:rsidR="00A24BC8" w:rsidRDefault="00A24BC8">
      <w:pPr>
        <w:spacing w:after="0" w:line="240" w:lineRule="auto"/>
        <w:ind w:right="140"/>
        <w:jc w:val="both"/>
        <w:rPr>
          <w:rFonts w:eastAsia="Calibri" w:cstheme="minorHAnsi"/>
          <w:b/>
          <w:bCs/>
        </w:rPr>
      </w:pPr>
    </w:p>
    <w:p w14:paraId="18EAF2F6" w14:textId="77777777" w:rsidR="00A24BC8" w:rsidRDefault="00000000">
      <w:pPr>
        <w:widowControl w:val="0"/>
        <w:spacing w:after="0" w:line="240" w:lineRule="auto"/>
        <w:ind w:right="140"/>
        <w:jc w:val="both"/>
        <w:rPr>
          <w:rFonts w:eastAsia="Times New Roman" w:cstheme="minorHAnsi"/>
          <w:lang w:eastAsia="pt-BR"/>
        </w:rPr>
      </w:pPr>
      <w:r>
        <w:rPr>
          <w:rFonts w:eastAsia="Times New Roman" w:cstheme="minorHAnsi"/>
          <w:lang w:eastAsia="pt-BR"/>
        </w:rPr>
        <w:t>7.15</w:t>
      </w:r>
      <w:r>
        <w:rPr>
          <w:rFonts w:eastAsia="Times New Roman" w:cstheme="minorHAnsi"/>
          <w:lang w:val="x-none" w:eastAsia="pt-BR"/>
        </w:rPr>
        <w:t xml:space="preserve">. </w:t>
      </w:r>
      <w:r>
        <w:rPr>
          <w:rFonts w:eastAsia="Times New Roman" w:cstheme="minorHAnsi"/>
          <w:lang w:eastAsia="pt-BR"/>
        </w:rPr>
        <w:t xml:space="preserve">O pagamento será efetuado em até 30 (trinta) dias corridos, após apresentação e aceitação da Nota Fiscal/Fatura pela </w:t>
      </w:r>
      <w:r>
        <w:rPr>
          <w:rFonts w:eastAsia="Times New Roman" w:cstheme="minorHAnsi"/>
          <w:bCs/>
          <w:lang w:eastAsia="pt-BR"/>
        </w:rPr>
        <w:t>secretaria requisitante,</w:t>
      </w:r>
      <w:r>
        <w:rPr>
          <w:rFonts w:eastAsia="Times New Roman" w:cstheme="minorHAnsi"/>
          <w:lang w:eastAsia="pt-BR"/>
        </w:rPr>
        <w:t xml:space="preserve"> transcorrido o prazo necessário para tramitação no Departamento de Contabilidade do Município.</w:t>
      </w:r>
    </w:p>
    <w:p w14:paraId="08779692" w14:textId="77777777" w:rsidR="00A24BC8" w:rsidRDefault="00A24BC8">
      <w:pPr>
        <w:widowControl w:val="0"/>
        <w:spacing w:after="0" w:line="240" w:lineRule="auto"/>
        <w:ind w:right="140"/>
        <w:jc w:val="both"/>
        <w:rPr>
          <w:rFonts w:eastAsia="Times New Roman" w:cstheme="minorHAnsi"/>
          <w:lang w:eastAsia="pt-BR"/>
        </w:rPr>
      </w:pPr>
    </w:p>
    <w:p w14:paraId="6ED8124A" w14:textId="77777777" w:rsidR="00A24BC8" w:rsidRDefault="00000000">
      <w:pPr>
        <w:widowControl w:val="0"/>
        <w:spacing w:after="0" w:line="240" w:lineRule="auto"/>
        <w:ind w:right="140"/>
        <w:jc w:val="both"/>
        <w:rPr>
          <w:rFonts w:eastAsia="Times New Roman" w:cstheme="minorHAnsi"/>
          <w:lang w:eastAsia="pt-BR"/>
        </w:rPr>
      </w:pPr>
      <w:r>
        <w:rPr>
          <w:rFonts w:eastAsia="Times New Roman" w:cstheme="minorHAnsi"/>
          <w:lang w:eastAsia="pt-BR"/>
        </w:rPr>
        <w:t>7.16. Para efeito de cada pagamento, a nota fiscal/fatura deverá estar acompanhada das guias de comprovação de recolhimento dos encargos previdenciários (INSS e FGTS).</w:t>
      </w:r>
    </w:p>
    <w:p w14:paraId="72428403" w14:textId="77777777" w:rsidR="00A24BC8" w:rsidRDefault="00A24BC8">
      <w:pPr>
        <w:widowControl w:val="0"/>
        <w:spacing w:after="0" w:line="240" w:lineRule="auto"/>
        <w:ind w:right="140"/>
        <w:contextualSpacing/>
        <w:jc w:val="both"/>
        <w:rPr>
          <w:rFonts w:eastAsia="Times New Roman" w:cstheme="minorHAnsi"/>
          <w:lang w:eastAsia="pt-BR"/>
        </w:rPr>
      </w:pPr>
    </w:p>
    <w:p w14:paraId="7CCF4CEA" w14:textId="77777777" w:rsidR="00A24BC8" w:rsidRDefault="00000000">
      <w:pPr>
        <w:widowControl w:val="0"/>
        <w:spacing w:after="0" w:line="240" w:lineRule="auto"/>
        <w:ind w:right="140"/>
        <w:contextualSpacing/>
        <w:jc w:val="both"/>
        <w:rPr>
          <w:rFonts w:eastAsia="Times New Roman" w:cstheme="minorHAnsi"/>
          <w:lang w:eastAsia="pt-BR"/>
        </w:rPr>
      </w:pPr>
      <w:r>
        <w:rPr>
          <w:rFonts w:eastAsia="Times New Roman" w:cstheme="minorHAnsi"/>
          <w:lang w:eastAsia="pt-BR"/>
        </w:rPr>
        <w:t>7.17. Os preços serão fixos pelo período de 1 (um) ano contado da data do orçamento estimado, após o qual poderão ser reajustados pela variação do IPCA/IBGE, nos termos do art. 25, § 7º, da Lei Federal nº 14.133/2021, sem prejuízo do restabelecimento do equilíbrio econômico-financeiro nas hipóteses do art. 124, inciso II, alínea “d”, da mesma Lei.</w:t>
      </w:r>
    </w:p>
    <w:p w14:paraId="37C6A784" w14:textId="77777777" w:rsidR="00A24BC8" w:rsidRDefault="00A24BC8">
      <w:pPr>
        <w:widowControl w:val="0"/>
        <w:spacing w:after="0" w:line="240" w:lineRule="auto"/>
        <w:ind w:right="140"/>
        <w:contextualSpacing/>
        <w:jc w:val="both"/>
        <w:rPr>
          <w:rFonts w:eastAsia="Times New Roman" w:cstheme="minorHAnsi"/>
          <w:lang w:eastAsia="pt-BR"/>
        </w:rPr>
      </w:pPr>
    </w:p>
    <w:p w14:paraId="5B154C31" w14:textId="3FC3CD0E" w:rsidR="00A24BC8" w:rsidRDefault="00B8471A">
      <w:pPr>
        <w:widowControl w:val="0"/>
        <w:spacing w:after="0" w:line="240" w:lineRule="auto"/>
        <w:ind w:right="140"/>
        <w:contextualSpacing/>
        <w:jc w:val="both"/>
        <w:rPr>
          <w:rFonts w:eastAsia="Times New Roman" w:cstheme="minorHAnsi"/>
          <w:lang w:eastAsia="pt-BR"/>
        </w:rPr>
      </w:pPr>
      <w:r>
        <w:rPr>
          <w:noProof/>
        </w:rPr>
        <mc:AlternateContent>
          <mc:Choice Requires="wps">
            <w:drawing>
              <wp:anchor distT="0" distB="0" distL="114300" distR="114300" simplePos="0" relativeHeight="251654144" behindDoc="0" locked="0" layoutInCell="0" allowOverlap="1" wp14:anchorId="40544F8B" wp14:editId="1D040F18">
                <wp:simplePos x="0" y="0"/>
                <wp:positionH relativeFrom="page">
                  <wp:posOffset>1104900</wp:posOffset>
                </wp:positionH>
                <wp:positionV relativeFrom="page">
                  <wp:posOffset>1046480</wp:posOffset>
                </wp:positionV>
                <wp:extent cx="48895" cy="45720"/>
                <wp:effectExtent l="9525" t="8255" r="8255" b="3175"/>
                <wp:wrapNone/>
                <wp:docPr id="795257236"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8895" cy="45720"/>
                        </a:xfrm>
                        <a:prstGeom prst="rect">
                          <a:avLst/>
                        </a:prstGeom>
                        <a:extLst>
                          <a:ext uri="{91240B29-F687-4F45-9708-019B960494DF}">
                            <a14:hiddenLine xmlns:a14="http://schemas.microsoft.com/office/drawing/2010/main" w="9525" cap="flat">
                              <a:solidFill>
                                <a:srgbClr val="3465A4"/>
                              </a:solidFill>
                              <a:round/>
                              <a:headEnd/>
                              <a:tailEnd/>
                            </a14:hiddenLine>
                          </a:ext>
                        </a:extLst>
                      </wps:spPr>
                      <wps:txbx>
                        <w:txbxContent>
                          <w:p w14:paraId="706ADCD0" w14:textId="77777777" w:rsidR="00B8471A" w:rsidRDefault="00B8471A" w:rsidP="00B8471A">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0544F8B" id="_x0000_t202" coordsize="21600,21600" o:spt="202" path="m,l,21600r21600,l21600,xe">
                <v:stroke joinstyle="miter"/>
                <v:path gradientshapeok="t" o:connecttype="rect"/>
              </v:shapetype>
              <v:shape id="Caixa de Texto 119" o:spid="_x0000_s1026" type="#_x0000_t202" style="position:absolute;left:0;text-align:left;margin-left:87pt;margin-top:82.4pt;width:3.85pt;height:3.6pt;rotation:1;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" o:allowincell="f" filled="f" stroked="f" strokecolor="#3465a4">
                <v:stroke joinstyle="round"/>
                <o:lock v:ext="edit" shapetype="t"/>
                <v:textbox style="mso-fit-shape-to-text:t">
                  <w:txbxContent>
                    <w:p w14:paraId="706ADCD0" w14:textId="77777777" w:rsidR="00B8471A" w:rsidRDefault="00B8471A" w:rsidP="00B8471A">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Pr>
          <w:noProof/>
        </w:rPr>
        <mc:AlternateContent>
          <mc:Choice Requires="wps">
            <w:drawing>
              <wp:anchor distT="0" distB="0" distL="114300" distR="114300" simplePos="0" relativeHeight="251655168" behindDoc="0" locked="0" layoutInCell="0" allowOverlap="1" wp14:anchorId="7D7C6CB9" wp14:editId="3FA2F28F">
                <wp:simplePos x="0" y="0"/>
                <wp:positionH relativeFrom="page">
                  <wp:posOffset>1045210</wp:posOffset>
                </wp:positionH>
                <wp:positionV relativeFrom="page">
                  <wp:posOffset>1042670</wp:posOffset>
                </wp:positionV>
                <wp:extent cx="48895" cy="45720"/>
                <wp:effectExtent l="6985" t="4445" r="1270" b="6985"/>
                <wp:wrapNone/>
                <wp:docPr id="1448092930"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8895" cy="45720"/>
                        </a:xfrm>
                        <a:prstGeom prst="rect">
                          <a:avLst/>
                        </a:prstGeom>
                        <a:extLst>
                          <a:ext uri="{91240B29-F687-4F45-9708-019B960494DF}">
                            <a14:hiddenLine xmlns:a14="http://schemas.microsoft.com/office/drawing/2010/main" w="9525" cap="flat">
                              <a:solidFill>
                                <a:srgbClr val="3465A4"/>
                              </a:solidFill>
                              <a:round/>
                              <a:headEnd/>
                              <a:tailEnd/>
                            </a14:hiddenLine>
                          </a:ext>
                        </a:extLst>
                      </wps:spPr>
                      <wps:txbx>
                        <w:txbxContent>
                          <w:p w14:paraId="5DD3FCB7" w14:textId="77777777" w:rsidR="00B8471A" w:rsidRDefault="00B8471A" w:rsidP="00B8471A">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D7C6CB9" id="Caixa de Texto 118" o:spid="_x0000_s1027" type="#_x0000_t202" style="position:absolute;left:0;text-align:left;margin-left:82.3pt;margin-top:82.1pt;width:3.85pt;height:3.6pt;rotation:3;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" o:allowincell="f" filled="f" stroked="f" strokecolor="#3465a4">
                <v:stroke joinstyle="round"/>
                <o:lock v:ext="edit" shapetype="t"/>
                <v:textbox style="mso-fit-shape-to-text:t">
                  <w:txbxContent>
                    <w:p w14:paraId="5DD3FCB7" w14:textId="77777777" w:rsidR="00B8471A" w:rsidRDefault="00B8471A" w:rsidP="00B8471A">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Pr>
          <w:noProof/>
        </w:rPr>
        <mc:AlternateContent>
          <mc:Choice Requires="wps">
            <w:drawing>
              <wp:anchor distT="0" distB="0" distL="114300" distR="114300" simplePos="0" relativeHeight="251656192" behindDoc="0" locked="0" layoutInCell="0" allowOverlap="1" wp14:anchorId="2963DE42" wp14:editId="38DFED17">
                <wp:simplePos x="0" y="0"/>
                <wp:positionH relativeFrom="page">
                  <wp:posOffset>988695</wp:posOffset>
                </wp:positionH>
                <wp:positionV relativeFrom="page">
                  <wp:posOffset>1040130</wp:posOffset>
                </wp:positionV>
                <wp:extent cx="47625" cy="45720"/>
                <wp:effectExtent l="7620" t="11430" r="1905" b="9525"/>
                <wp:wrapNone/>
                <wp:docPr id="1758060202"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7625" cy="45720"/>
                        </a:xfrm>
                        <a:prstGeom prst="rect">
                          <a:avLst/>
                        </a:prstGeom>
                        <a:extLst>
                          <a:ext uri="{91240B29-F687-4F45-9708-019B960494DF}">
                            <a14:hiddenLine xmlns:a14="http://schemas.microsoft.com/office/drawing/2010/main" w="9525" cap="flat">
                              <a:solidFill>
                                <a:srgbClr val="3465A4"/>
                              </a:solidFill>
                              <a:round/>
                              <a:headEnd/>
                              <a:tailEnd/>
                            </a14:hiddenLine>
                          </a:ext>
                        </a:extLst>
                      </wps:spPr>
                      <wps:txbx>
                        <w:txbxContent>
                          <w:p w14:paraId="190D1650" w14:textId="77777777" w:rsidR="00B8471A" w:rsidRDefault="00B8471A" w:rsidP="00B8471A">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963DE42" id="Caixa de Texto 117" o:spid="_x0000_s1028" type="#_x0000_t202" style="position:absolute;left:0;text-align:left;margin-left:77.85pt;margin-top:81.9pt;width:3.75pt;height:3.6pt;rotation:7;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" o:allowincell="f" filled="f" stroked="f" strokecolor="#3465a4">
                <v:stroke joinstyle="round"/>
                <o:lock v:ext="edit" shapetype="t"/>
                <v:textbox style="mso-fit-shape-to-text:t">
                  <w:txbxContent>
                    <w:p w14:paraId="190D1650" w14:textId="77777777" w:rsidR="00B8471A" w:rsidRDefault="00B8471A" w:rsidP="00B8471A">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Pr>
          <w:noProof/>
        </w:rPr>
        <mc:AlternateContent>
          <mc:Choice Requires="wps">
            <w:drawing>
              <wp:anchor distT="0" distB="0" distL="114300" distR="114300" simplePos="0" relativeHeight="251657216" behindDoc="0" locked="0" layoutInCell="0" allowOverlap="1" wp14:anchorId="775256ED" wp14:editId="2EC822D0">
                <wp:simplePos x="0" y="0"/>
                <wp:positionH relativeFrom="page">
                  <wp:posOffset>881380</wp:posOffset>
                </wp:positionH>
                <wp:positionV relativeFrom="page">
                  <wp:posOffset>1017905</wp:posOffset>
                </wp:positionV>
                <wp:extent cx="97790" cy="35560"/>
                <wp:effectExtent l="5080" t="8255" r="11430" b="13335"/>
                <wp:wrapNone/>
                <wp:docPr id="654172281"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7790" cy="35560"/>
                        </a:xfrm>
                        <a:prstGeom prst="rect">
                          <a:avLst/>
                        </a:prstGeom>
                        <a:extLst>
                          <a:ext uri="{91240B29-F687-4F45-9708-019B960494DF}">
                            <a14:hiddenLine xmlns:a14="http://schemas.microsoft.com/office/drawing/2010/main" w="9525" cap="flat">
                              <a:solidFill>
                                <a:srgbClr val="3465A4"/>
                              </a:solidFill>
                              <a:round/>
                              <a:headEnd/>
                              <a:tailEnd/>
                            </a14:hiddenLine>
                          </a:ext>
                        </a:extLst>
                      </wps:spPr>
                      <wps:txbx>
                        <w:txbxContent>
                          <w:p w14:paraId="2A9EC33C" w14:textId="77777777" w:rsidR="00B8471A" w:rsidRDefault="00B8471A" w:rsidP="00B8471A">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75256ED" id="Caixa de Texto 116" o:spid="_x0000_s1029" type="#_x0000_t202" style="position:absolute;left:0;text-align:left;margin-left:69.4pt;margin-top:80.15pt;width:7.7pt;height:2.8pt;rotation:9;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" o:allowincell="f" filled="f" stroked="f" strokecolor="#3465a4">
                <v:stroke joinstyle="round"/>
                <o:lock v:ext="edit" shapetype="t"/>
                <v:textbox style="mso-fit-shape-to-text:t">
                  <w:txbxContent>
                    <w:p w14:paraId="2A9EC33C" w14:textId="77777777" w:rsidR="00B8471A" w:rsidRDefault="00B8471A" w:rsidP="00B8471A">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Pr>
          <w:noProof/>
        </w:rPr>
        <mc:AlternateContent>
          <mc:Choice Requires="wps">
            <w:drawing>
              <wp:anchor distT="0" distB="0" distL="114300" distR="114300" simplePos="0" relativeHeight="251658240" behindDoc="0" locked="0" layoutInCell="0" allowOverlap="1" wp14:anchorId="2CDDB0D8" wp14:editId="2EAC3456">
                <wp:simplePos x="0" y="0"/>
                <wp:positionH relativeFrom="page">
                  <wp:posOffset>1398270</wp:posOffset>
                </wp:positionH>
                <wp:positionV relativeFrom="page">
                  <wp:posOffset>1024255</wp:posOffset>
                </wp:positionV>
                <wp:extent cx="107315" cy="30480"/>
                <wp:effectExtent l="7620" t="14605" r="8890" b="12065"/>
                <wp:wrapNone/>
                <wp:docPr id="1519631572"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315" cy="30480"/>
                        </a:xfrm>
                        <a:prstGeom prst="rect">
                          <a:avLst/>
                        </a:prstGeom>
                        <a:extLst>
                          <a:ext uri="{91240B29-F687-4F45-9708-019B960494DF}">
                            <a14:hiddenLine xmlns:a14="http://schemas.microsoft.com/office/drawing/2010/main" w="9525" cap="flat">
                              <a:solidFill>
                                <a:srgbClr val="3465A4"/>
                              </a:solidFill>
                              <a:round/>
                              <a:headEnd/>
                              <a:tailEnd/>
                            </a14:hiddenLine>
                          </a:ext>
                        </a:extLst>
                      </wps:spPr>
                      <wps:txbx>
                        <w:txbxContent>
                          <w:p w14:paraId="5E0C8A39" w14:textId="77777777" w:rsidR="00B8471A" w:rsidRDefault="00B8471A" w:rsidP="00B8471A">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CDDB0D8" id="Caixa de Texto 115" o:spid="_x0000_s1030" type="#_x0000_t202" style="position:absolute;left:0;text-align:left;margin-left:110.1pt;margin-top:80.65pt;width:8.45pt;height:2.4pt;rotation:-11;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" o:allowincell="f" filled="f" stroked="f" strokecolor="#3465a4">
                <v:stroke joinstyle="round"/>
                <o:lock v:ext="edit" shapetype="t"/>
                <v:textbox style="mso-fit-shape-to-text:t">
                  <w:txbxContent>
                    <w:p w14:paraId="5E0C8A39" w14:textId="77777777" w:rsidR="00B8471A" w:rsidRDefault="00B8471A" w:rsidP="00B8471A">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0" allowOverlap="1" wp14:anchorId="4FD613ED" wp14:editId="4A73B14D">
                <wp:simplePos x="0" y="0"/>
                <wp:positionH relativeFrom="page">
                  <wp:posOffset>1340485</wp:posOffset>
                </wp:positionH>
                <wp:positionV relativeFrom="page">
                  <wp:posOffset>1038225</wp:posOffset>
                </wp:positionV>
                <wp:extent cx="45085" cy="45720"/>
                <wp:effectExtent l="6985" t="9525" r="5080" b="1905"/>
                <wp:wrapNone/>
                <wp:docPr id="1499324963"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085" cy="45720"/>
                        </a:xfrm>
                        <a:prstGeom prst="rect">
                          <a:avLst/>
                        </a:prstGeom>
                        <a:extLst>
                          <a:ext uri="{91240B29-F687-4F45-9708-019B960494DF}">
                            <a14:hiddenLine xmlns:a14="http://schemas.microsoft.com/office/drawing/2010/main" w="9525" cap="flat">
                              <a:solidFill>
                                <a:srgbClr val="3465A4"/>
                              </a:solidFill>
                              <a:round/>
                              <a:headEnd/>
                              <a:tailEnd/>
                            </a14:hiddenLine>
                          </a:ext>
                        </a:extLst>
                      </wps:spPr>
                      <wps:txbx>
                        <w:txbxContent>
                          <w:p w14:paraId="42DB670B" w14:textId="77777777" w:rsidR="00B8471A" w:rsidRDefault="00B8471A" w:rsidP="00B8471A">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FD613ED" id="Caixa de Texto 114" o:spid="_x0000_s1031" type="#_x0000_t202" style="position:absolute;left:0;text-align:left;margin-left:105.55pt;margin-top:81.75pt;width:3.55pt;height:3.6pt;rotation:-5;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" o:allowincell="f" filled="f" stroked="f" strokecolor="#3465a4">
                <v:stroke joinstyle="round"/>
                <o:lock v:ext="edit" shapetype="t"/>
                <v:textbox style="mso-fit-shape-to-text:t">
                  <w:txbxContent>
                    <w:p w14:paraId="42DB670B" w14:textId="77777777" w:rsidR="00B8471A" w:rsidRDefault="00B8471A" w:rsidP="00B8471A">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0" allowOverlap="1" wp14:anchorId="62C7538C" wp14:editId="50AEB845">
                <wp:simplePos x="0" y="0"/>
                <wp:positionH relativeFrom="page">
                  <wp:posOffset>1282700</wp:posOffset>
                </wp:positionH>
                <wp:positionV relativeFrom="page">
                  <wp:posOffset>1042035</wp:posOffset>
                </wp:positionV>
                <wp:extent cx="48895" cy="45720"/>
                <wp:effectExtent l="6350" t="3810" r="1905" b="7620"/>
                <wp:wrapNone/>
                <wp:docPr id="634274322"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8895" cy="45720"/>
                        </a:xfrm>
                        <a:prstGeom prst="rect">
                          <a:avLst/>
                        </a:prstGeom>
                        <a:extLst>
                          <a:ext uri="{91240B29-F687-4F45-9708-019B960494DF}">
                            <a14:hiddenLine xmlns:a14="http://schemas.microsoft.com/office/drawing/2010/main" w="9525" cap="flat">
                              <a:solidFill>
                                <a:srgbClr val="3465A4"/>
                              </a:solidFill>
                              <a:round/>
                              <a:headEnd/>
                              <a:tailEnd/>
                            </a14:hiddenLine>
                          </a:ext>
                        </a:extLst>
                      </wps:spPr>
                      <wps:txbx>
                        <w:txbxContent>
                          <w:p w14:paraId="27F1B421" w14:textId="77777777" w:rsidR="00B8471A" w:rsidRDefault="00B8471A" w:rsidP="00B8471A">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C7538C" id="Caixa de Texto 113" o:spid="_x0000_s1032" type="#_x0000_t202" style="position:absolute;left:0;text-align:left;margin-left:101pt;margin-top:82.05pt;width:3.85pt;height:3.6pt;rotation:-3;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" o:allowincell="f" filled="f" stroked="f" strokecolor="#3465a4">
                <v:stroke joinstyle="round"/>
                <o:lock v:ext="edit" shapetype="t"/>
                <v:textbox style="mso-fit-shape-to-text:t">
                  <w:txbxContent>
                    <w:p w14:paraId="27F1B421" w14:textId="77777777" w:rsidR="00B8471A" w:rsidRDefault="00B8471A" w:rsidP="00B8471A">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0" allowOverlap="1" wp14:anchorId="13DD03A5" wp14:editId="671DBB10">
                <wp:simplePos x="0" y="0"/>
                <wp:positionH relativeFrom="page">
                  <wp:posOffset>1222375</wp:posOffset>
                </wp:positionH>
                <wp:positionV relativeFrom="page">
                  <wp:posOffset>1046480</wp:posOffset>
                </wp:positionV>
                <wp:extent cx="52070" cy="45720"/>
                <wp:effectExtent l="3175" t="8255" r="1905" b="3175"/>
                <wp:wrapNone/>
                <wp:docPr id="398572099"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070" cy="45720"/>
                        </a:xfrm>
                        <a:prstGeom prst="rect">
                          <a:avLst/>
                        </a:prstGeom>
                        <a:extLst>
                          <a:ext uri="{91240B29-F687-4F45-9708-019B960494DF}">
                            <a14:hiddenLine xmlns:a14="http://schemas.microsoft.com/office/drawing/2010/main" w="9525" cap="flat">
                              <a:solidFill>
                                <a:srgbClr val="3465A4"/>
                              </a:solidFill>
                              <a:round/>
                              <a:headEnd/>
                              <a:tailEnd/>
                            </a14:hiddenLine>
                          </a:ext>
                        </a:extLst>
                      </wps:spPr>
                      <wps:txbx>
                        <w:txbxContent>
                          <w:p w14:paraId="2E1FF0F6" w14:textId="77777777" w:rsidR="00B8471A" w:rsidRDefault="00B8471A" w:rsidP="00B8471A">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3DD03A5" id="Caixa de Texto 112" o:spid="_x0000_s1033" type="#_x0000_t202" style="position:absolute;left:0;text-align:left;margin-left:96.25pt;margin-top:82.4pt;width:4.1pt;height:3.6pt;rotation:-1;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" o:allowincell="f" filled="f" stroked="f" strokecolor="#3465a4">
                <v:stroke joinstyle="round"/>
                <o:lock v:ext="edit" shapetype="t"/>
                <v:textbox style="mso-fit-shape-to-text:t">
                  <w:txbxContent>
                    <w:p w14:paraId="2E1FF0F6" w14:textId="77777777" w:rsidR="00B8471A" w:rsidRDefault="00B8471A" w:rsidP="00B8471A">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00000000">
        <w:rPr>
          <w:rFonts w:eastAsia="Times New Roman" w:cstheme="minorHAnsi"/>
          <w:lang w:eastAsia="pt-BR"/>
        </w:rPr>
        <w:t>7.18. O Município reserva-se o direito de recusar o pagamento se, no ato da atestação, os serviços estiverem em desacordo com as especificações apresentadas e aceitas.</w:t>
      </w:r>
    </w:p>
    <w:p w14:paraId="5B18DA74" w14:textId="77777777" w:rsidR="00A24BC8" w:rsidRDefault="00A24BC8">
      <w:pPr>
        <w:widowControl w:val="0"/>
        <w:spacing w:after="0" w:line="240" w:lineRule="auto"/>
        <w:ind w:right="140"/>
        <w:contextualSpacing/>
        <w:jc w:val="both"/>
        <w:rPr>
          <w:rFonts w:eastAsia="Times New Roman" w:cstheme="minorHAnsi"/>
          <w:lang w:eastAsia="pt-BR"/>
        </w:rPr>
      </w:pPr>
    </w:p>
    <w:p w14:paraId="63816822" w14:textId="77777777" w:rsidR="00A24BC8" w:rsidRDefault="00000000">
      <w:pPr>
        <w:widowControl w:val="0"/>
        <w:spacing w:after="0" w:line="240" w:lineRule="auto"/>
        <w:ind w:right="140"/>
        <w:contextualSpacing/>
        <w:jc w:val="both"/>
        <w:rPr>
          <w:rFonts w:eastAsia="Times New Roman" w:cstheme="minorHAnsi"/>
          <w:lang w:eastAsia="pt-BR"/>
        </w:rPr>
      </w:pPr>
      <w:r>
        <w:rPr>
          <w:rFonts w:eastAsia="Times New Roman" w:cstheme="minorHAnsi"/>
          <w:lang w:eastAsia="pt-BR"/>
        </w:rPr>
        <w:t xml:space="preserve">7.19. Nenhum pagamento será efetuado à licitante vencedora enquanto pendente de liquidação qualquer obrigação financeira, sem que isso gere direito à alteração dos preços, ou de compensação financeira por atraso de pagamento. </w:t>
      </w:r>
    </w:p>
    <w:p w14:paraId="7684D1F1" w14:textId="77777777" w:rsidR="00A24BC8" w:rsidRDefault="00A24BC8">
      <w:pPr>
        <w:widowControl w:val="0"/>
        <w:spacing w:after="0" w:line="240" w:lineRule="auto"/>
        <w:ind w:right="140"/>
        <w:contextualSpacing/>
        <w:jc w:val="both"/>
        <w:rPr>
          <w:rFonts w:eastAsia="Times New Roman" w:cstheme="minorHAnsi"/>
          <w:lang w:eastAsia="pt-BR"/>
        </w:rPr>
      </w:pPr>
    </w:p>
    <w:p w14:paraId="6076F27A" w14:textId="77777777" w:rsidR="00A24BC8" w:rsidRDefault="00000000">
      <w:pPr>
        <w:widowControl w:val="0"/>
        <w:spacing w:after="0" w:line="240" w:lineRule="auto"/>
        <w:ind w:right="140"/>
        <w:contextualSpacing/>
        <w:jc w:val="both"/>
        <w:rPr>
          <w:rFonts w:eastAsia="Times New Roman" w:cstheme="minorHAnsi"/>
          <w:lang w:eastAsia="pt-BR"/>
        </w:rPr>
      </w:pPr>
      <w:r>
        <w:rPr>
          <w:rFonts w:eastAsia="Times New Roman" w:cstheme="minorHAnsi"/>
          <w:lang w:eastAsia="pt-BR"/>
        </w:rPr>
        <w:t>7.20. As despesas decorrentes das contratações oriundas da Ata de Registro de Preços correrão à conta das dotações orçamentárias consignadas no orçamento do exercício, a serem indicadas por ocasião de cada contratação ou da emissão da respectiva Nota de Empenho.</w:t>
      </w:r>
    </w:p>
    <w:p w14:paraId="4E4109C3" w14:textId="77777777" w:rsidR="00A24BC8" w:rsidRDefault="00A24BC8">
      <w:pPr>
        <w:spacing w:after="0" w:line="240" w:lineRule="auto"/>
        <w:ind w:right="140"/>
        <w:jc w:val="both"/>
        <w:rPr>
          <w:rFonts w:eastAsia="Calibri" w:cstheme="minorHAnsi"/>
          <w:color w:val="0000FF"/>
          <w:u w:val="single"/>
        </w:rPr>
      </w:pPr>
    </w:p>
    <w:p w14:paraId="302056B5" w14:textId="77777777" w:rsidR="00A24BC8" w:rsidRDefault="00000000">
      <w:pPr>
        <w:spacing w:after="0" w:line="240" w:lineRule="auto"/>
        <w:ind w:right="140"/>
        <w:jc w:val="both"/>
        <w:rPr>
          <w:rFonts w:eastAsia="Calibri" w:cstheme="minorHAnsi"/>
        </w:rPr>
      </w:pPr>
      <w:r>
        <w:rPr>
          <w:rFonts w:eastAsia="Calibri" w:cstheme="minorHAnsi"/>
        </w:rPr>
        <w:t xml:space="preserve">7.21. O contratado regularmente optante pelo Simples Nacional, nos termos da </w:t>
      </w:r>
      <w:hyperlink r:id="rId20">
        <w:r>
          <w:rPr>
            <w:rFonts w:eastAsia="Calibri" w:cstheme="minorHAnsi"/>
            <w:color w:val="0000FF"/>
            <w:u w:val="single"/>
          </w:rPr>
          <w:t>Lei Complementar nº 123, de 2006</w:t>
        </w:r>
      </w:hyperlink>
      <w:r>
        <w:rPr>
          <w:rFonts w:eastAsia="Calibri"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9"/>
    <w:p w14:paraId="63AB2190" w14:textId="77777777" w:rsidR="00A24BC8" w:rsidRDefault="00A24BC8">
      <w:pPr>
        <w:spacing w:after="0" w:line="240" w:lineRule="auto"/>
        <w:ind w:right="140"/>
        <w:jc w:val="both"/>
        <w:rPr>
          <w:rFonts w:eastAsia="Calibri" w:cstheme="minorHAnsi"/>
          <w:color w:val="ED0000"/>
        </w:rPr>
      </w:pPr>
    </w:p>
    <w:p w14:paraId="373379EA" w14:textId="77777777" w:rsidR="00A24BC8" w:rsidRDefault="00000000">
      <w:pPr>
        <w:tabs>
          <w:tab w:val="left" w:pos="567"/>
        </w:tabs>
        <w:spacing w:before="240" w:after="0" w:line="240" w:lineRule="auto"/>
        <w:ind w:right="140"/>
        <w:jc w:val="both"/>
        <w:outlineLvl w:val="0"/>
        <w:rPr>
          <w:rFonts w:eastAsia="Calibri" w:cstheme="minorHAnsi"/>
          <w:b/>
          <w:bCs/>
          <w:lang w:eastAsia="pt-BR"/>
        </w:rPr>
      </w:pPr>
      <w:r>
        <w:rPr>
          <w:rFonts w:eastAsia="Times New Roman" w:cstheme="minorHAnsi"/>
          <w:b/>
          <w:bCs/>
          <w:lang w:eastAsia="pt-BR"/>
        </w:rPr>
        <w:t>8. FORMA E CRITÉRIOS DE SELEÇÃO DO FORNECEDOR E REGIME DE EXECUÇÃO</w:t>
      </w:r>
    </w:p>
    <w:p w14:paraId="4CD8CF5D" w14:textId="77777777" w:rsidR="00A24BC8" w:rsidRDefault="00A24BC8">
      <w:pPr>
        <w:keepNext/>
        <w:keepLines/>
        <w:tabs>
          <w:tab w:val="left" w:pos="0"/>
        </w:tabs>
        <w:spacing w:after="0" w:line="240" w:lineRule="auto"/>
        <w:ind w:right="140"/>
        <w:jc w:val="both"/>
        <w:outlineLvl w:val="1"/>
        <w:rPr>
          <w:rFonts w:eastAsia="Times New Roman" w:cstheme="minorHAnsi"/>
          <w:b/>
          <w:bCs/>
          <w:lang w:eastAsia="pt-BR"/>
        </w:rPr>
      </w:pPr>
    </w:p>
    <w:p w14:paraId="3497F5F5" w14:textId="77777777" w:rsidR="00A24BC8" w:rsidRDefault="00000000">
      <w:pPr>
        <w:keepNext/>
        <w:keepLines/>
        <w:tabs>
          <w:tab w:val="left" w:pos="0"/>
        </w:tabs>
        <w:spacing w:after="0" w:line="240" w:lineRule="auto"/>
        <w:ind w:right="140"/>
        <w:jc w:val="both"/>
        <w:outlineLvl w:val="1"/>
        <w:rPr>
          <w:rFonts w:eastAsia="Times New Roman" w:cstheme="minorHAnsi"/>
          <w:b/>
          <w:bCs/>
          <w:lang w:eastAsia="pt-BR"/>
        </w:rPr>
      </w:pPr>
      <w:r>
        <w:rPr>
          <w:rFonts w:eastAsia="Times New Roman" w:cstheme="minorHAnsi"/>
          <w:b/>
          <w:bCs/>
          <w:lang w:eastAsia="pt-BR"/>
        </w:rPr>
        <w:t>Forma de seleção e critério de julgamento da proposta</w:t>
      </w:r>
    </w:p>
    <w:p w14:paraId="44C3834F" w14:textId="77777777" w:rsidR="00A24BC8" w:rsidRDefault="00A24BC8">
      <w:pPr>
        <w:keepNext/>
        <w:keepLines/>
        <w:tabs>
          <w:tab w:val="left" w:pos="0"/>
        </w:tabs>
        <w:spacing w:after="0" w:line="240" w:lineRule="auto"/>
        <w:ind w:right="140"/>
        <w:jc w:val="both"/>
        <w:outlineLvl w:val="1"/>
        <w:rPr>
          <w:rFonts w:eastAsia="Times New Roman" w:cstheme="minorHAnsi"/>
          <w:b/>
          <w:bCs/>
          <w:lang w:eastAsia="pt-BR"/>
        </w:rPr>
      </w:pPr>
    </w:p>
    <w:p w14:paraId="1B91363B" w14:textId="77777777" w:rsidR="00A24BC8" w:rsidRDefault="00000000">
      <w:pPr>
        <w:spacing w:after="0" w:line="240" w:lineRule="auto"/>
        <w:ind w:right="140"/>
        <w:jc w:val="both"/>
        <w:rPr>
          <w:rFonts w:eastAsia="Calibri" w:cstheme="minorHAnsi"/>
        </w:rPr>
      </w:pPr>
      <w:r>
        <w:rPr>
          <w:rFonts w:eastAsia="Calibri" w:cstheme="minorHAnsi"/>
        </w:rPr>
        <w:t>8.1. O fornecedor será selecionado por meio de procedimento licitatório na modalidade Concorrência, na forma Eletrônica, pelo Sistema de Registro de Preços, com adoção do critério de julgamento Menor Preço Unitário, sendo a disputa e a adjudicação realizadas por item, nos termos do art. 6º, inciso XXXVIII, do art. 33, inciso I, e dos arts. 82 a 86 da Lei Federal nº 14.133/2021.</w:t>
      </w:r>
    </w:p>
    <w:p w14:paraId="2CDA48AE" w14:textId="77777777" w:rsidR="00A24BC8" w:rsidRDefault="00A24BC8">
      <w:pPr>
        <w:spacing w:after="0" w:line="240" w:lineRule="auto"/>
        <w:ind w:right="140"/>
        <w:jc w:val="both"/>
        <w:rPr>
          <w:rFonts w:eastAsia="Calibri" w:cstheme="minorHAnsi"/>
          <w:color w:val="FF0000"/>
        </w:rPr>
      </w:pPr>
    </w:p>
    <w:p w14:paraId="4D230D7B" w14:textId="77777777" w:rsidR="00A24BC8" w:rsidRDefault="00000000">
      <w:pPr>
        <w:spacing w:after="0" w:line="240" w:lineRule="auto"/>
        <w:ind w:right="140"/>
        <w:jc w:val="both"/>
        <w:rPr>
          <w:rFonts w:eastAsia="Calibri" w:cstheme="minorHAnsi"/>
        </w:rPr>
      </w:pPr>
      <w:r>
        <w:rPr>
          <w:rFonts w:eastAsia="Calibri" w:cstheme="minorHAnsi"/>
        </w:rPr>
        <w:lastRenderedPageBreak/>
        <w:t>8.2. Em observância ao art. 48, inciso I, da Lei Complementar nº 123/2006, o item 2, cujo valor estimado é inferior a R$ 80.000,00 (oitenta mil reais), será destinado à participação exclusiva de microempresas e empresas de pequeno porte, ressalvadas as hipóteses previstas no art. 49 da referida Lei Complementar. O item 1 será de ampla participação.</w:t>
      </w:r>
    </w:p>
    <w:p w14:paraId="54C91275" w14:textId="77777777" w:rsidR="00A24BC8" w:rsidRDefault="00A24BC8">
      <w:pPr>
        <w:spacing w:after="0" w:line="240" w:lineRule="auto"/>
        <w:ind w:right="140"/>
        <w:jc w:val="both"/>
        <w:rPr>
          <w:rFonts w:eastAsia="Calibri" w:cstheme="minorHAnsi"/>
          <w:color w:val="FF0000"/>
        </w:rPr>
      </w:pPr>
    </w:p>
    <w:p w14:paraId="40D5E620" w14:textId="77777777" w:rsidR="00A24BC8" w:rsidRDefault="00000000">
      <w:pPr>
        <w:spacing w:after="0" w:line="240" w:lineRule="auto"/>
        <w:ind w:right="140"/>
        <w:jc w:val="both"/>
        <w:rPr>
          <w:rFonts w:eastAsia="Calibri" w:cstheme="minorHAnsi"/>
        </w:rPr>
      </w:pPr>
      <w:r>
        <w:rPr>
          <w:rFonts w:eastAsia="Calibri" w:cstheme="minorHAnsi"/>
        </w:rPr>
        <w:t>8.3. O regime de execução será o de empreitada por preço unitário, nos termos do art. 6º, inciso XXVIII, da Lei Federal nº 14.133/2021.</w:t>
      </w:r>
    </w:p>
    <w:p w14:paraId="68EA285F" w14:textId="77777777" w:rsidR="00A24BC8" w:rsidRDefault="00A24BC8">
      <w:pPr>
        <w:spacing w:after="0" w:line="240" w:lineRule="auto"/>
        <w:ind w:right="140"/>
        <w:jc w:val="both"/>
        <w:rPr>
          <w:rFonts w:eastAsia="Calibri" w:cstheme="minorHAnsi"/>
          <w:color w:val="FF0000"/>
        </w:rPr>
      </w:pPr>
    </w:p>
    <w:p w14:paraId="7A1BC10A" w14:textId="77777777" w:rsidR="00A24BC8" w:rsidRDefault="00000000">
      <w:pPr>
        <w:spacing w:after="0" w:line="240" w:lineRule="auto"/>
        <w:ind w:right="140"/>
        <w:jc w:val="both"/>
        <w:rPr>
          <w:rFonts w:eastAsia="Calibri" w:cstheme="minorHAnsi"/>
          <w:b/>
          <w:bCs/>
        </w:rPr>
      </w:pPr>
      <w:r>
        <w:rPr>
          <w:rFonts w:eastAsia="Calibri" w:cstheme="minorHAnsi"/>
          <w:b/>
          <w:bCs/>
        </w:rPr>
        <w:t xml:space="preserve">Exigência de Habilitação </w:t>
      </w:r>
    </w:p>
    <w:p w14:paraId="15C9987E" w14:textId="77777777" w:rsidR="00A24BC8" w:rsidRDefault="00A24BC8">
      <w:pPr>
        <w:spacing w:after="0" w:line="240" w:lineRule="auto"/>
        <w:ind w:right="140"/>
        <w:jc w:val="both"/>
        <w:rPr>
          <w:rFonts w:eastAsia="Calibri" w:cstheme="minorHAnsi"/>
          <w:color w:val="FF0000"/>
        </w:rPr>
      </w:pPr>
    </w:p>
    <w:p w14:paraId="71EBD6FD" w14:textId="77777777" w:rsidR="00A24BC8" w:rsidRDefault="00000000">
      <w:pPr>
        <w:spacing w:after="0" w:line="240" w:lineRule="auto"/>
        <w:ind w:right="140"/>
        <w:jc w:val="both"/>
        <w:rPr>
          <w:rFonts w:eastAsia="Calibri" w:cstheme="minorHAnsi"/>
        </w:rPr>
      </w:pPr>
      <w:r>
        <w:rPr>
          <w:rFonts w:eastAsia="Calibri" w:cstheme="minorHAnsi"/>
        </w:rPr>
        <w:t>Para fins de habilitação no procedimento licitatório, serão exigidos dos licitantes os documentos pertinentes à Habilitação Jurídica, Regularidade Fiscal, Social e Trabalhista, Qualificação Econômico-Financeira e Qualificação Técnica, observadas as disposições dos arts. 62 a 70 da Lei Federal nº 14.133/2021, bem como os documentos e declarações usualmente exigidos nos procedimentos licitatórios.</w:t>
      </w:r>
    </w:p>
    <w:p w14:paraId="7FA3911B" w14:textId="77777777" w:rsidR="00A24BC8" w:rsidRDefault="00000000">
      <w:pPr>
        <w:spacing w:after="0" w:line="240" w:lineRule="auto"/>
        <w:ind w:right="140"/>
        <w:jc w:val="both"/>
        <w:rPr>
          <w:rFonts w:eastAsia="Calibri" w:cstheme="minorHAnsi"/>
        </w:rPr>
      </w:pPr>
      <w:r>
        <w:rPr>
          <w:rFonts w:eastAsia="Calibri" w:cstheme="minorHAnsi"/>
        </w:rPr>
        <w:t>Para fins de qualificação técnica, sem prejuízo de outros documentos previstos no Edital, deverão ser exigidos: a) registro ou inscrição da licitante e de seu responsável técnico no Conselho Regional de Engenharia e Agronomia – CREA; b) comprovação de que a licitante possui, em seu quadro permanente ou mediante contrato de prestação de serviços, profissional legalmente habilitado, detentor de Certidão de Acervo Técnico – CAT compatível com o objeto, nos termos do art. 67, inciso I, da Lei Federal nº 14.133/2021; c) atestado(s) de capacidade técnico-operacional que comprove(m) a execução de serviços de perfuração de poços tubulares para captação de água subterrânea, para o item 1, e de limpeza ou manutenção de poços, para o item 2, conforme o item disputado.</w:t>
      </w:r>
    </w:p>
    <w:p w14:paraId="4102B9E9" w14:textId="77777777" w:rsidR="00A24BC8" w:rsidRDefault="00000000">
      <w:pPr>
        <w:spacing w:after="0" w:line="240" w:lineRule="auto"/>
        <w:ind w:right="140"/>
        <w:jc w:val="both"/>
        <w:rPr>
          <w:rFonts w:eastAsia="Calibri" w:cstheme="minorHAnsi"/>
        </w:rPr>
      </w:pPr>
      <w:r>
        <w:rPr>
          <w:rFonts w:eastAsia="Calibri" w:cstheme="minorHAnsi"/>
        </w:rPr>
        <w:t>A definição específica dos documentos comprobatórios, dos requisitos de habilitação, dos critérios de qualificação e das demais exigências necessárias à participação no certame será estabelecida no Edital de Licitação e seus anexos, de acordo com a natureza, as características e a complexidade do objeto da presente contratação, observando-se os princípios da razoabilidade, proporcionalidade, competitividade e seleção da proposta mais vantajosa para a Administração.</w:t>
      </w:r>
    </w:p>
    <w:p w14:paraId="20A2F849" w14:textId="77777777" w:rsidR="00A24BC8" w:rsidRDefault="00A24BC8">
      <w:pPr>
        <w:spacing w:after="0" w:line="240" w:lineRule="auto"/>
        <w:ind w:right="140"/>
        <w:jc w:val="both"/>
        <w:rPr>
          <w:rFonts w:eastAsia="Arial" w:cstheme="minorHAnsi"/>
          <w:lang w:eastAsia="pt-BR"/>
        </w:rPr>
      </w:pPr>
    </w:p>
    <w:p w14:paraId="271BDDCA" w14:textId="77777777" w:rsidR="00A24BC8" w:rsidRDefault="00000000">
      <w:pPr>
        <w:spacing w:after="0" w:line="240" w:lineRule="auto"/>
        <w:ind w:right="140"/>
        <w:jc w:val="both"/>
        <w:rPr>
          <w:rFonts w:eastAsia="Arial" w:cstheme="minorHAnsi"/>
          <w:b/>
          <w:bCs/>
          <w:lang w:eastAsia="pt-BR"/>
        </w:rPr>
      </w:pPr>
      <w:r>
        <w:rPr>
          <w:rFonts w:eastAsia="Arial" w:cstheme="minorHAnsi"/>
          <w:b/>
          <w:bCs/>
          <w:lang w:eastAsia="pt-BR"/>
        </w:rPr>
        <w:t>9. OBRIGAÇÕES DO CONTRATANTE</w:t>
      </w:r>
    </w:p>
    <w:p w14:paraId="73185CFB" w14:textId="77777777" w:rsidR="00A24BC8" w:rsidRDefault="00A24BC8">
      <w:pPr>
        <w:spacing w:after="0" w:line="240" w:lineRule="auto"/>
        <w:ind w:right="140"/>
        <w:jc w:val="both"/>
        <w:rPr>
          <w:rFonts w:eastAsia="Arial" w:cstheme="minorHAnsi"/>
          <w:b/>
          <w:bCs/>
          <w:lang w:eastAsia="pt-BR"/>
        </w:rPr>
      </w:pPr>
    </w:p>
    <w:p w14:paraId="08B3F7C8"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9.1. São obrigações do Contratante:</w:t>
      </w:r>
    </w:p>
    <w:p w14:paraId="7B356B06" w14:textId="77777777" w:rsidR="00A24BC8" w:rsidRDefault="00A24BC8">
      <w:pPr>
        <w:spacing w:after="0" w:line="240" w:lineRule="auto"/>
        <w:ind w:right="140"/>
        <w:jc w:val="both"/>
        <w:rPr>
          <w:rFonts w:eastAsia="Arial" w:cstheme="minorHAnsi"/>
          <w:lang w:eastAsia="pt-BR"/>
        </w:rPr>
      </w:pPr>
    </w:p>
    <w:p w14:paraId="4B57CE4C"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9.1.1. Exigir o cumprimento de todas as obrigações assumidas pelo Contratado, de acordo com o contrato e seus anexos;</w:t>
      </w:r>
    </w:p>
    <w:p w14:paraId="0292230A" w14:textId="77777777" w:rsidR="00A24BC8" w:rsidRDefault="00A24BC8">
      <w:pPr>
        <w:spacing w:after="0" w:line="240" w:lineRule="auto"/>
        <w:ind w:right="140"/>
        <w:jc w:val="both"/>
        <w:rPr>
          <w:rFonts w:eastAsia="Arial" w:cstheme="minorHAnsi"/>
          <w:lang w:eastAsia="pt-BR"/>
        </w:rPr>
      </w:pPr>
    </w:p>
    <w:p w14:paraId="3B56D98D"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9.1.2. Notificar o Contratado, por escrito, sobre vícios, defeitos ou incorreções verificadas no objeto executado, para que seja por ele refeito, reparado ou corrigido, no total ou em parte, às suas expensas;</w:t>
      </w:r>
    </w:p>
    <w:p w14:paraId="0DE4C26E" w14:textId="77777777" w:rsidR="00A24BC8" w:rsidRDefault="00A24BC8">
      <w:pPr>
        <w:spacing w:after="0" w:line="240" w:lineRule="auto"/>
        <w:ind w:right="140"/>
        <w:jc w:val="both"/>
        <w:rPr>
          <w:rFonts w:eastAsia="Arial" w:cstheme="minorHAnsi"/>
          <w:lang w:eastAsia="pt-BR"/>
        </w:rPr>
      </w:pPr>
    </w:p>
    <w:p w14:paraId="1C03B607"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9.1.3. Acompanhar e fiscalizar a execução do contrato e o cumprimento das obrigações pelo Contratado;</w:t>
      </w:r>
    </w:p>
    <w:p w14:paraId="556AE9A2" w14:textId="77777777" w:rsidR="00A24BC8" w:rsidRDefault="00A24BC8">
      <w:pPr>
        <w:spacing w:after="0" w:line="240" w:lineRule="auto"/>
        <w:ind w:right="140"/>
        <w:jc w:val="both"/>
        <w:rPr>
          <w:rFonts w:eastAsia="Arial" w:cstheme="minorHAnsi"/>
          <w:lang w:eastAsia="pt-BR"/>
        </w:rPr>
      </w:pPr>
    </w:p>
    <w:p w14:paraId="0191C372"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9.1.4. Efetuar o pagamento ao Contratado do valor correspondente à execução do objeto, no prazo, forma e condições estabelecidos neste Termo de Referência;</w:t>
      </w:r>
    </w:p>
    <w:p w14:paraId="5003ACDA" w14:textId="77777777" w:rsidR="00A24BC8" w:rsidRDefault="00A24BC8">
      <w:pPr>
        <w:spacing w:after="0" w:line="240" w:lineRule="auto"/>
        <w:ind w:right="140"/>
        <w:jc w:val="both"/>
        <w:rPr>
          <w:rFonts w:eastAsia="Arial" w:cstheme="minorHAnsi"/>
          <w:lang w:eastAsia="pt-BR"/>
        </w:rPr>
      </w:pPr>
    </w:p>
    <w:p w14:paraId="380B0921"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9.1.5. Aplicar ao Contratado sanções motivadas pela inexecução total ou parcial do Contrato;</w:t>
      </w:r>
    </w:p>
    <w:p w14:paraId="1A6A0571"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9.1.6. Aplicar ao Contratado as sanções previstas na lei e neste instrumento;</w:t>
      </w:r>
    </w:p>
    <w:p w14:paraId="705F7A58" w14:textId="77777777" w:rsidR="00A24BC8" w:rsidRDefault="00A24BC8">
      <w:pPr>
        <w:spacing w:after="0" w:line="240" w:lineRule="auto"/>
        <w:ind w:right="140"/>
        <w:jc w:val="both"/>
        <w:rPr>
          <w:rFonts w:eastAsia="Arial" w:cstheme="minorHAnsi"/>
          <w:lang w:eastAsia="pt-BR"/>
        </w:rPr>
      </w:pPr>
    </w:p>
    <w:p w14:paraId="19E567F3"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lastRenderedPageBreak/>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10D19100" w14:textId="77777777" w:rsidR="00A24BC8" w:rsidRDefault="00A24BC8">
      <w:pPr>
        <w:spacing w:after="0" w:line="240" w:lineRule="auto"/>
        <w:ind w:right="140"/>
        <w:jc w:val="both"/>
        <w:rPr>
          <w:rFonts w:eastAsia="Arial" w:cstheme="minorHAnsi"/>
          <w:lang w:eastAsia="pt-BR"/>
        </w:rPr>
      </w:pPr>
    </w:p>
    <w:p w14:paraId="52B4578F"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B8FE961" w14:textId="77777777" w:rsidR="00A24BC8" w:rsidRDefault="00A24BC8">
      <w:pPr>
        <w:spacing w:after="0" w:line="240" w:lineRule="auto"/>
        <w:ind w:right="140"/>
        <w:jc w:val="both"/>
        <w:rPr>
          <w:rFonts w:eastAsia="Arial" w:cstheme="minorHAnsi"/>
          <w:lang w:eastAsia="pt-BR"/>
        </w:rPr>
      </w:pPr>
    </w:p>
    <w:p w14:paraId="0AF925AD" w14:textId="77777777" w:rsidR="00A24BC8" w:rsidRDefault="00000000">
      <w:pPr>
        <w:spacing w:after="0" w:line="240" w:lineRule="auto"/>
        <w:ind w:right="140"/>
        <w:jc w:val="both"/>
        <w:rPr>
          <w:rFonts w:eastAsia="Arial" w:cstheme="minorHAnsi"/>
          <w:b/>
          <w:bCs/>
          <w:lang w:eastAsia="pt-BR"/>
        </w:rPr>
      </w:pPr>
      <w:r>
        <w:rPr>
          <w:rFonts w:eastAsia="Arial" w:cstheme="minorHAnsi"/>
          <w:b/>
          <w:bCs/>
          <w:lang w:eastAsia="pt-BR"/>
        </w:rPr>
        <w:t>9.2. OBRIGAÇÕES DO CONTRATADO:</w:t>
      </w:r>
    </w:p>
    <w:p w14:paraId="13272602" w14:textId="77777777" w:rsidR="00A24BC8" w:rsidRDefault="00A24BC8">
      <w:pPr>
        <w:spacing w:after="0" w:line="240" w:lineRule="auto"/>
        <w:ind w:right="140"/>
        <w:jc w:val="both"/>
        <w:rPr>
          <w:rFonts w:eastAsia="Arial" w:cstheme="minorHAnsi"/>
          <w:lang w:eastAsia="pt-BR"/>
        </w:rPr>
      </w:pPr>
    </w:p>
    <w:p w14:paraId="5FE9CB21"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9.2.1. O Contratado deve cumprir todas as obrigações constantes deste termo de referência e em seus anexos, principalmente ao que consta as condições de entrega do objeto, assumindo como exclusivamente seus os riscos e as despesas decorrentes da boa e perfeita execução do objeto; </w:t>
      </w:r>
    </w:p>
    <w:p w14:paraId="272297DE" w14:textId="77777777" w:rsidR="00A24BC8" w:rsidRDefault="00A24BC8">
      <w:pPr>
        <w:spacing w:after="0" w:line="240" w:lineRule="auto"/>
        <w:ind w:right="140"/>
        <w:jc w:val="both"/>
        <w:rPr>
          <w:rFonts w:eastAsia="Arial" w:cstheme="minorHAnsi"/>
          <w:lang w:eastAsia="pt-BR"/>
        </w:rPr>
      </w:pPr>
    </w:p>
    <w:p w14:paraId="7528E22F"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9.2.2. Responsabilizar-se pelos vícios e danos decorrentes do objeto, de acordo com os artigos 12, 13 e 17 a 27, do Código de Defesa do Consumidor (Lei nº 8.078, de 1990); </w:t>
      </w:r>
    </w:p>
    <w:p w14:paraId="3C7A0A4E" w14:textId="77777777" w:rsidR="00A24BC8" w:rsidRDefault="00A24BC8">
      <w:pPr>
        <w:spacing w:after="0" w:line="240" w:lineRule="auto"/>
        <w:ind w:right="140"/>
        <w:jc w:val="both"/>
        <w:rPr>
          <w:rFonts w:eastAsia="Arial" w:cstheme="minorHAnsi"/>
          <w:lang w:eastAsia="pt-BR"/>
        </w:rPr>
      </w:pPr>
    </w:p>
    <w:p w14:paraId="30EA1519"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 xml:space="preserve">9.2.3. Reparar, corrigir, remover, reconstruir ou substituir, às suas expensas, no total ou em parte, no prazo fixado pelo contratante, os serviços nos quais se verificarem vícios, defeitos ou incorreções resultantes da execução ou dos materiais empregados; </w:t>
      </w:r>
    </w:p>
    <w:p w14:paraId="1F3833DB" w14:textId="77777777" w:rsidR="00A24BC8" w:rsidRDefault="00A24BC8">
      <w:pPr>
        <w:spacing w:after="0" w:line="240" w:lineRule="auto"/>
        <w:ind w:right="140"/>
        <w:jc w:val="both"/>
        <w:rPr>
          <w:rFonts w:eastAsia="Arial" w:cstheme="minorHAnsi"/>
          <w:lang w:eastAsia="pt-BR"/>
        </w:rPr>
      </w:pPr>
    </w:p>
    <w:p w14:paraId="4A2A0EE2"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A89C207" w14:textId="77777777" w:rsidR="00A24BC8" w:rsidRDefault="00A24BC8">
      <w:pPr>
        <w:spacing w:after="0" w:line="240" w:lineRule="auto"/>
        <w:ind w:right="140"/>
        <w:jc w:val="both"/>
        <w:rPr>
          <w:rFonts w:eastAsia="Arial" w:cstheme="minorHAnsi"/>
          <w:lang w:eastAsia="pt-BR"/>
        </w:rPr>
      </w:pPr>
    </w:p>
    <w:p w14:paraId="21E55CCA" w14:textId="77777777" w:rsidR="00A24BC8" w:rsidRDefault="00000000">
      <w:pPr>
        <w:spacing w:after="0" w:line="240" w:lineRule="auto"/>
        <w:ind w:right="140"/>
        <w:jc w:val="both"/>
        <w:rPr>
          <w:rFonts w:eastAsia="Arial" w:cstheme="minorHAnsi"/>
          <w:color w:val="000000"/>
          <w:lang w:eastAsia="pt-BR"/>
        </w:rPr>
      </w:pPr>
      <w:r>
        <w:rPr>
          <w:rFonts w:eastAsia="Arial" w:cstheme="minorHAnsi"/>
          <w:lang w:eastAsia="pt-BR"/>
        </w:rPr>
        <w:t xml:space="preserve">9.2.5. Atender às determinações regulares emitidas pelo fiscal do contrato ou autoridade superior </w:t>
      </w:r>
      <w:r>
        <w:rPr>
          <w:rFonts w:eastAsia="Arial" w:cstheme="minorHAnsi"/>
          <w:color w:val="000000"/>
          <w:lang w:eastAsia="pt-BR"/>
        </w:rPr>
        <w:t xml:space="preserve">e </w:t>
      </w:r>
      <w:r>
        <w:rPr>
          <w:rFonts w:eastAsia="Arial" w:cstheme="minorHAnsi"/>
          <w:lang w:eastAsia="pt-BR"/>
        </w:rPr>
        <w:t>prestar todo esclarecimento ou informação por eles solicitados</w:t>
      </w:r>
      <w:r>
        <w:rPr>
          <w:rFonts w:eastAsia="Arial" w:cstheme="minorHAnsi"/>
          <w:color w:val="000000"/>
          <w:lang w:eastAsia="pt-BR"/>
        </w:rPr>
        <w:t>;</w:t>
      </w:r>
    </w:p>
    <w:p w14:paraId="7725677A" w14:textId="77777777" w:rsidR="00A24BC8" w:rsidRDefault="00A24BC8">
      <w:pPr>
        <w:spacing w:after="0" w:line="240" w:lineRule="auto"/>
        <w:ind w:right="140"/>
        <w:jc w:val="both"/>
        <w:rPr>
          <w:rFonts w:eastAsia="Arial" w:cstheme="minorHAnsi"/>
          <w:lang w:eastAsia="pt-BR"/>
        </w:rPr>
      </w:pPr>
    </w:p>
    <w:p w14:paraId="70FFB911"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9.2.6.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1D6BA3DC" w14:textId="77777777" w:rsidR="00A24BC8" w:rsidRDefault="00A24BC8">
      <w:pPr>
        <w:spacing w:after="0" w:line="240" w:lineRule="auto"/>
        <w:ind w:right="140"/>
        <w:jc w:val="both"/>
        <w:rPr>
          <w:rFonts w:eastAsia="Arial" w:cstheme="minorHAnsi"/>
          <w:lang w:eastAsia="pt-BR"/>
        </w:rPr>
      </w:pPr>
    </w:p>
    <w:p w14:paraId="4579EAF0" w14:textId="77777777" w:rsidR="00A24BC8" w:rsidRDefault="00000000">
      <w:pPr>
        <w:spacing w:after="0" w:line="240" w:lineRule="auto"/>
        <w:ind w:right="140"/>
        <w:jc w:val="both"/>
        <w:rPr>
          <w:rFonts w:eastAsia="Arial" w:cstheme="minorHAnsi"/>
          <w:color w:val="0000FF"/>
          <w:u w:val="single"/>
          <w:lang w:eastAsia="pt-BR"/>
        </w:rPr>
      </w:pPr>
      <w:r>
        <w:rPr>
          <w:rFonts w:eastAsia="Arial" w:cstheme="minorHAnsi"/>
          <w:lang w:eastAsia="pt-BR"/>
        </w:rPr>
        <w:t xml:space="preserve">9.2.7. Não contratar, durante a vigência do contrato, cônjuge, companheiro ou parente em linha reta, colateral ou por afinidade, até o terceiro grau, de dirigente do contratante ou do fiscal ou gestor do contrato, nos termos do </w:t>
      </w:r>
      <w:hyperlink r:id="rId21" w:anchor="art48" w:history="1">
        <w:r>
          <w:rPr>
            <w:rFonts w:eastAsia="Arial" w:cstheme="minorHAnsi"/>
            <w:color w:val="0000FF"/>
            <w:u w:val="single"/>
            <w:lang w:eastAsia="pt-BR"/>
          </w:rPr>
          <w:t>artigo 48, parágrafo único, da Lei nº 14.133, de 2021</w:t>
        </w:r>
      </w:hyperlink>
      <w:r>
        <w:rPr>
          <w:rFonts w:eastAsia="Arial" w:cstheme="minorHAnsi"/>
          <w:color w:val="0000FF"/>
          <w:u w:val="single"/>
          <w:lang w:eastAsia="pt-BR"/>
        </w:rPr>
        <w:t>;</w:t>
      </w:r>
    </w:p>
    <w:p w14:paraId="7136E5FB" w14:textId="77777777" w:rsidR="00A24BC8" w:rsidRDefault="00A24BC8">
      <w:pPr>
        <w:spacing w:after="0" w:line="240" w:lineRule="auto"/>
        <w:ind w:right="140"/>
        <w:jc w:val="both"/>
        <w:rPr>
          <w:rFonts w:eastAsia="Arial" w:cstheme="minorHAnsi"/>
          <w:lang w:eastAsia="pt-BR"/>
        </w:rPr>
      </w:pPr>
    </w:p>
    <w:p w14:paraId="6221C47E"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9.2.8. Comunicar ao Contratante, no prazo máximo de 24 (vinte e quatro) horas que antecedem o término do prazo de execução, os motivos que impossibilitem o cumprimento do prazo previsto, com a devida comprovação;</w:t>
      </w:r>
    </w:p>
    <w:p w14:paraId="447C0EC8" w14:textId="77777777" w:rsidR="00A24BC8" w:rsidRDefault="00A24BC8">
      <w:pPr>
        <w:spacing w:after="0" w:line="240" w:lineRule="auto"/>
        <w:ind w:right="140"/>
        <w:jc w:val="both"/>
        <w:rPr>
          <w:rFonts w:eastAsia="Arial" w:cstheme="minorHAnsi"/>
          <w:lang w:eastAsia="pt-BR"/>
        </w:rPr>
      </w:pPr>
    </w:p>
    <w:p w14:paraId="664FF5E8"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9.2.9. Paralisar, por determinação do Contratante, qualquer atividade que não esteja sendo executada de acordo com a boa técnica ou que ponha em risco a segurança de pessoas ou bens de terceiros.</w:t>
      </w:r>
    </w:p>
    <w:p w14:paraId="2499AAA9" w14:textId="77777777" w:rsidR="00A24BC8" w:rsidRDefault="00A24BC8">
      <w:pPr>
        <w:spacing w:after="0" w:line="240" w:lineRule="auto"/>
        <w:ind w:right="140"/>
        <w:jc w:val="both"/>
        <w:rPr>
          <w:rFonts w:eastAsia="Arial" w:cstheme="minorHAnsi"/>
          <w:lang w:eastAsia="pt-BR"/>
        </w:rPr>
      </w:pPr>
    </w:p>
    <w:p w14:paraId="3634E605"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9.2.10. Manter durante toda a vigência do contrato, em compatibilidade com as obrigações assumidas, todas as condições exigidas para habilitação na licitação;</w:t>
      </w:r>
    </w:p>
    <w:p w14:paraId="26691261" w14:textId="77777777" w:rsidR="00A24BC8" w:rsidRDefault="00A24BC8">
      <w:pPr>
        <w:spacing w:after="0" w:line="240" w:lineRule="auto"/>
        <w:ind w:right="140"/>
        <w:jc w:val="both"/>
        <w:rPr>
          <w:rFonts w:eastAsia="Arial" w:cstheme="minorHAnsi"/>
          <w:lang w:eastAsia="pt-BR"/>
        </w:rPr>
      </w:pPr>
    </w:p>
    <w:p w14:paraId="27F2CE6F"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lastRenderedPageBreak/>
        <w:t>9.2.11. Conduzir a execução dos serviços com estrita observância às normas da legislação pertinente, cumprindo as determinações dos Poderes Públicos.</w:t>
      </w:r>
    </w:p>
    <w:p w14:paraId="28E63ED5" w14:textId="77777777" w:rsidR="00A24BC8" w:rsidRDefault="00A24BC8">
      <w:pPr>
        <w:spacing w:after="0" w:line="240" w:lineRule="auto"/>
        <w:ind w:right="140"/>
        <w:jc w:val="both"/>
        <w:rPr>
          <w:rFonts w:eastAsia="Arial" w:cstheme="minorHAnsi"/>
          <w:lang w:eastAsia="pt-BR"/>
        </w:rPr>
      </w:pPr>
    </w:p>
    <w:p w14:paraId="2405484C"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9.2.12. Cumprir, além dos postulados legais vigentes de âmbito federal, estadual ou municipal, as normas de segurança do Contratante.</w:t>
      </w:r>
    </w:p>
    <w:p w14:paraId="79B35A0E" w14:textId="77777777" w:rsidR="00A24BC8" w:rsidRDefault="00A24BC8">
      <w:pPr>
        <w:spacing w:after="0" w:line="240" w:lineRule="auto"/>
        <w:ind w:right="140"/>
        <w:jc w:val="both"/>
        <w:rPr>
          <w:rFonts w:eastAsia="Arial" w:cstheme="minorHAnsi"/>
          <w:lang w:eastAsia="pt-BR"/>
        </w:rPr>
      </w:pPr>
    </w:p>
    <w:p w14:paraId="7092D21B"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9.2.13. Responsabilizar-se pelo transporte de equipes, equipamentos e materiais, assumindo exclusivamente a responsabilidade por todas as despesas relativas à execução do objeto;</w:t>
      </w:r>
    </w:p>
    <w:p w14:paraId="4B933BEF" w14:textId="77777777" w:rsidR="00A24BC8" w:rsidRDefault="00A24BC8">
      <w:pPr>
        <w:spacing w:after="0" w:line="240" w:lineRule="auto"/>
        <w:ind w:right="140"/>
        <w:jc w:val="both"/>
        <w:rPr>
          <w:rFonts w:eastAsia="Arial" w:cstheme="minorHAnsi"/>
          <w:lang w:eastAsia="pt-BR"/>
        </w:rPr>
      </w:pPr>
    </w:p>
    <w:p w14:paraId="6A6F2FD7"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9.2.14. Executar os serviços nos locais determinados pela Secretaria demandante;</w:t>
      </w:r>
    </w:p>
    <w:p w14:paraId="468B3A26" w14:textId="77777777" w:rsidR="00A24BC8" w:rsidRDefault="00A24BC8">
      <w:pPr>
        <w:spacing w:after="0" w:line="240" w:lineRule="auto"/>
        <w:ind w:right="140"/>
        <w:jc w:val="both"/>
        <w:rPr>
          <w:rFonts w:eastAsia="Arial" w:cstheme="minorHAnsi"/>
          <w:lang w:eastAsia="pt-BR"/>
        </w:rPr>
      </w:pPr>
    </w:p>
    <w:p w14:paraId="6642A4FC"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9.2.15. O transporte, o deslocamento, a hospedagem da equipe técnica e quaisquer outras despesas decorrentes da execução serão de responsabilidade exclusiva da empresa contratada.</w:t>
      </w:r>
    </w:p>
    <w:p w14:paraId="25C047F1" w14:textId="77777777" w:rsidR="00A24BC8" w:rsidRDefault="00000000">
      <w:pPr>
        <w:tabs>
          <w:tab w:val="left" w:pos="567"/>
        </w:tabs>
        <w:spacing w:before="240" w:after="0" w:line="240" w:lineRule="auto"/>
        <w:ind w:right="140"/>
        <w:jc w:val="both"/>
        <w:outlineLvl w:val="0"/>
        <w:rPr>
          <w:rFonts w:eastAsia="Times New Roman" w:cstheme="minorHAnsi"/>
          <w:b/>
          <w:bCs/>
          <w:lang w:eastAsia="pt-BR"/>
        </w:rPr>
      </w:pPr>
      <w:r>
        <w:rPr>
          <w:rFonts w:eastAsia="Times New Roman" w:cstheme="minorHAnsi"/>
          <w:b/>
          <w:bCs/>
          <w:lang w:eastAsia="pt-BR"/>
        </w:rPr>
        <w:t>10. ESTIMATIVAS DO VALOR DA CONTRATAÇÃO</w:t>
      </w:r>
    </w:p>
    <w:p w14:paraId="5C94ADB5" w14:textId="77777777" w:rsidR="00A24BC8" w:rsidRDefault="00000000">
      <w:pPr>
        <w:ind w:right="140"/>
        <w:jc w:val="both"/>
        <w:rPr>
          <w:rFonts w:eastAsia="Calibri" w:cstheme="minorHAnsi"/>
        </w:rPr>
      </w:pPr>
      <w:r>
        <w:rPr>
          <w:rFonts w:eastAsia="Calibri" w:cstheme="minorHAnsi"/>
        </w:rPr>
        <w:t>O preço estimado da contratação foi obtido por meio da média dos valores apurados nas pesquisas de preços anexas, mediante a utilização do parâmetro previsto no art. 23, §1º, inciso II, da Lei Federal nº 14.133/2021 (contratações similares feitas pela Administração Pública), totalizando o valor estimado de R$ 140.196,00 (cento e quarenta mil, cento e noventa e seis reais).</w:t>
      </w:r>
    </w:p>
    <w:p w14:paraId="4ED8EBB1" w14:textId="77777777" w:rsidR="00A24BC8" w:rsidRDefault="00000000">
      <w:pPr>
        <w:ind w:right="140"/>
        <w:jc w:val="both"/>
        <w:rPr>
          <w:rFonts w:eastAsia="Calibri" w:cstheme="minorHAnsi"/>
          <w:b/>
          <w:bCs/>
        </w:rPr>
      </w:pPr>
      <w:r>
        <w:rPr>
          <w:rFonts w:eastAsia="Calibri" w:cstheme="minorHAnsi"/>
          <w:b/>
          <w:bCs/>
        </w:rPr>
        <w:t>11. ADEQUAÇÃO ORÇAMENTÁRIA</w:t>
      </w:r>
    </w:p>
    <w:p w14:paraId="72D6D790"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11.1. Os recursos orçamentários para o pagamento desta despesa correrão por conta das seguintes dotações:</w:t>
      </w:r>
    </w:p>
    <w:p w14:paraId="3718AF97"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020701 17 512 0028 1012 4.4.90.51 1.709 FICHA 476</w:t>
      </w:r>
    </w:p>
    <w:p w14:paraId="49150C7F" w14:textId="77777777" w:rsidR="00A24BC8" w:rsidRDefault="00000000">
      <w:pPr>
        <w:spacing w:after="0" w:line="240" w:lineRule="auto"/>
        <w:ind w:right="140"/>
        <w:jc w:val="both"/>
        <w:rPr>
          <w:rFonts w:eastAsia="Arial" w:cstheme="minorHAnsi"/>
          <w:lang w:eastAsia="pt-BR"/>
        </w:rPr>
      </w:pPr>
      <w:r>
        <w:rPr>
          <w:rFonts w:eastAsia="Arial" w:cstheme="minorHAnsi"/>
          <w:lang w:eastAsia="pt-BR"/>
        </w:rPr>
        <w:t>020701 17 512 0028 1012 4.4.90.51.00 1.500 FICHA 392</w:t>
      </w:r>
    </w:p>
    <w:p w14:paraId="0FE01962" w14:textId="77777777" w:rsidR="00A24BC8" w:rsidRDefault="00A24BC8">
      <w:pPr>
        <w:spacing w:after="0" w:line="240" w:lineRule="auto"/>
        <w:ind w:right="140"/>
        <w:rPr>
          <w:rFonts w:eastAsia="Calibri" w:cstheme="minorHAnsi"/>
          <w:bCs/>
        </w:rPr>
      </w:pPr>
    </w:p>
    <w:p w14:paraId="233A8CD6" w14:textId="77777777" w:rsidR="00A24BC8" w:rsidRDefault="00A24BC8">
      <w:pPr>
        <w:spacing w:after="0" w:line="240" w:lineRule="auto"/>
        <w:ind w:right="140"/>
        <w:rPr>
          <w:rFonts w:eastAsia="Calibri" w:cstheme="minorHAnsi"/>
          <w:bCs/>
        </w:rPr>
      </w:pPr>
    </w:p>
    <w:p w14:paraId="1839A51E" w14:textId="77777777" w:rsidR="00A24BC8" w:rsidRDefault="00000000">
      <w:pPr>
        <w:shd w:val="clear" w:color="auto" w:fill="FFFFFF"/>
        <w:spacing w:after="0" w:line="240" w:lineRule="auto"/>
        <w:ind w:right="140"/>
        <w:jc w:val="both"/>
        <w:rPr>
          <w:rFonts w:eastAsia="Calibri" w:cstheme="minorHAnsi"/>
        </w:rPr>
      </w:pPr>
      <w:r>
        <w:rPr>
          <w:rFonts w:eastAsia="Times New Roman" w:cstheme="minorHAnsi"/>
          <w:b/>
          <w:bCs/>
        </w:rPr>
        <w:t>RESPONSÁVEIS</w:t>
      </w:r>
    </w:p>
    <w:p w14:paraId="76802C4A" w14:textId="77777777" w:rsidR="00A24BC8" w:rsidRDefault="00000000">
      <w:pPr>
        <w:spacing w:after="0" w:line="240" w:lineRule="auto"/>
        <w:ind w:right="140"/>
        <w:rPr>
          <w:rFonts w:eastAsia="Times New Roman" w:cstheme="minorHAnsi"/>
          <w:color w:val="000000"/>
        </w:rPr>
      </w:pPr>
      <w:r>
        <w:rPr>
          <w:rFonts w:eastAsia="Times New Roman" w:cstheme="minorHAnsi"/>
          <w:color w:val="000000"/>
        </w:rPr>
        <w:t>Gestor do Contrato: Cristiana Aparecida Soares</w:t>
      </w:r>
    </w:p>
    <w:p w14:paraId="2E2FFC29" w14:textId="77777777" w:rsidR="00A24BC8" w:rsidRDefault="00000000">
      <w:pPr>
        <w:spacing w:after="0" w:line="240" w:lineRule="auto"/>
        <w:ind w:right="140"/>
        <w:rPr>
          <w:rFonts w:eastAsia="Times New Roman" w:cstheme="minorHAnsi"/>
          <w:color w:val="000000"/>
        </w:rPr>
      </w:pPr>
      <w:r>
        <w:rPr>
          <w:rFonts w:eastAsia="Times New Roman" w:cstheme="minorHAnsi"/>
          <w:color w:val="000000"/>
        </w:rPr>
        <w:t>Fiscal Técnico do Contrato: Caren Carvalho Lage</w:t>
      </w:r>
    </w:p>
    <w:p w14:paraId="01E96C51" w14:textId="77777777" w:rsidR="00A24BC8" w:rsidRDefault="00000000">
      <w:pPr>
        <w:spacing w:after="0" w:line="240" w:lineRule="auto"/>
        <w:ind w:right="140"/>
        <w:rPr>
          <w:rFonts w:eastAsia="Times New Roman" w:cstheme="minorHAnsi"/>
          <w:color w:val="000000"/>
        </w:rPr>
      </w:pPr>
      <w:r>
        <w:rPr>
          <w:rFonts w:eastAsia="Times New Roman" w:cstheme="minorHAnsi"/>
          <w:color w:val="000000"/>
        </w:rPr>
        <w:t>Fiscal Administrativo do Contrato: Marco Aurelio Dias Carvalho</w:t>
      </w:r>
    </w:p>
    <w:p w14:paraId="72ED1479" w14:textId="77777777" w:rsidR="00A24BC8" w:rsidRDefault="00A24BC8">
      <w:pPr>
        <w:spacing w:after="0" w:line="240" w:lineRule="auto"/>
        <w:ind w:right="140"/>
        <w:rPr>
          <w:rFonts w:eastAsia="Times New Roman" w:cstheme="minorHAnsi"/>
          <w:color w:val="000000"/>
        </w:rPr>
      </w:pPr>
    </w:p>
    <w:p w14:paraId="0C3756E1" w14:textId="77777777" w:rsidR="00A24BC8" w:rsidRDefault="00000000">
      <w:pPr>
        <w:spacing w:after="0" w:line="240" w:lineRule="auto"/>
        <w:ind w:right="140"/>
        <w:jc w:val="right"/>
        <w:rPr>
          <w:rFonts w:eastAsia="Times New Roman" w:cstheme="minorHAnsi"/>
          <w:color w:val="000000"/>
        </w:rPr>
      </w:pPr>
      <w:r>
        <w:rPr>
          <w:rFonts w:eastAsia="Times New Roman" w:cstheme="minorHAnsi"/>
          <w:color w:val="000000"/>
        </w:rPr>
        <w:t>Braúnas, 01 de outubro de 2026.</w:t>
      </w:r>
    </w:p>
    <w:p w14:paraId="420CB5F4" w14:textId="77777777" w:rsidR="00A24BC8" w:rsidRDefault="00A24BC8">
      <w:pPr>
        <w:spacing w:after="0" w:line="240" w:lineRule="auto"/>
        <w:ind w:right="140"/>
        <w:rPr>
          <w:rFonts w:eastAsia="Times New Roman" w:cstheme="minorHAnsi"/>
          <w:color w:val="000000"/>
        </w:rPr>
      </w:pPr>
    </w:p>
    <w:p w14:paraId="7CAD1EAA" w14:textId="77777777" w:rsidR="00A24BC8" w:rsidRDefault="00A24BC8">
      <w:pPr>
        <w:spacing w:after="0" w:line="240" w:lineRule="auto"/>
        <w:ind w:right="140"/>
        <w:rPr>
          <w:rFonts w:eastAsia="Times New Roman" w:cstheme="minorHAnsi"/>
          <w:color w:val="000000"/>
        </w:rPr>
      </w:pPr>
    </w:p>
    <w:p w14:paraId="187E5579" w14:textId="77777777" w:rsidR="00A24BC8" w:rsidRDefault="00A24BC8">
      <w:pPr>
        <w:spacing w:after="0" w:line="240" w:lineRule="auto"/>
        <w:ind w:right="140"/>
        <w:rPr>
          <w:rFonts w:eastAsia="Times New Roman" w:cstheme="minorHAnsi"/>
          <w:color w:val="000000"/>
        </w:rPr>
      </w:pPr>
    </w:p>
    <w:p w14:paraId="41A1C438" w14:textId="77777777" w:rsidR="00A24BC8" w:rsidRDefault="00A24BC8">
      <w:pPr>
        <w:spacing w:after="0" w:line="240" w:lineRule="auto"/>
        <w:ind w:right="140"/>
        <w:rPr>
          <w:rFonts w:eastAsia="Times New Roman" w:cstheme="minorHAnsi"/>
          <w:color w:val="000000"/>
        </w:rPr>
      </w:pPr>
    </w:p>
    <w:p w14:paraId="75F17A32" w14:textId="77777777" w:rsidR="00A24BC8" w:rsidRDefault="00000000">
      <w:pPr>
        <w:spacing w:after="0" w:line="240" w:lineRule="auto"/>
        <w:ind w:right="140"/>
        <w:jc w:val="center"/>
        <w:rPr>
          <w:rFonts w:eastAsia="Times New Roman" w:cstheme="minorHAnsi"/>
          <w:color w:val="000000"/>
        </w:rPr>
      </w:pPr>
      <w:r>
        <w:rPr>
          <w:rFonts w:eastAsia="Times New Roman" w:cstheme="minorHAnsi"/>
          <w:color w:val="000000"/>
        </w:rPr>
        <w:t>________________________________</w:t>
      </w:r>
    </w:p>
    <w:p w14:paraId="4BE9D8E8" w14:textId="77777777" w:rsidR="00A24BC8" w:rsidRDefault="00000000">
      <w:pPr>
        <w:spacing w:after="0" w:line="240" w:lineRule="auto"/>
        <w:ind w:right="140"/>
        <w:jc w:val="center"/>
        <w:rPr>
          <w:rFonts w:eastAsia="Times New Roman" w:cstheme="minorHAnsi"/>
          <w:color w:val="000000"/>
        </w:rPr>
      </w:pPr>
      <w:r>
        <w:rPr>
          <w:rFonts w:eastAsia="Times New Roman" w:cstheme="minorHAnsi"/>
          <w:color w:val="000000"/>
        </w:rPr>
        <w:t>Cristiana Aparecida Soares</w:t>
      </w:r>
    </w:p>
    <w:p w14:paraId="65332926" w14:textId="77777777" w:rsidR="00A24BC8" w:rsidRDefault="00000000">
      <w:pPr>
        <w:spacing w:after="0" w:line="240" w:lineRule="auto"/>
        <w:ind w:right="140"/>
        <w:jc w:val="center"/>
        <w:rPr>
          <w:rFonts w:eastAsia="Calibri" w:cstheme="minorHAnsi"/>
        </w:rPr>
      </w:pPr>
      <w:r>
        <w:rPr>
          <w:rFonts w:eastAsia="Times New Roman" w:cstheme="minorHAnsi"/>
          <w:color w:val="000000"/>
        </w:rPr>
        <w:t>Secretaria Municipal de Obras, Transportes e Serviços Públicos;</w:t>
      </w:r>
    </w:p>
    <w:p w14:paraId="76BE9415" w14:textId="77777777" w:rsidR="00A24BC8" w:rsidRDefault="00A24BC8">
      <w:pPr>
        <w:tabs>
          <w:tab w:val="left" w:pos="426"/>
          <w:tab w:val="left" w:pos="567"/>
          <w:tab w:val="left" w:pos="851"/>
        </w:tabs>
        <w:spacing w:after="0" w:line="276" w:lineRule="auto"/>
        <w:ind w:left="360"/>
        <w:jc w:val="both"/>
        <w:rPr>
          <w:rFonts w:cstheme="minorHAnsi"/>
          <w:sz w:val="20"/>
          <w:szCs w:val="20"/>
        </w:rPr>
      </w:pPr>
    </w:p>
    <w:p w14:paraId="0843DE72" w14:textId="77777777" w:rsidR="00A24BC8" w:rsidRDefault="00A24BC8">
      <w:pPr>
        <w:tabs>
          <w:tab w:val="left" w:pos="426"/>
          <w:tab w:val="left" w:pos="567"/>
          <w:tab w:val="left" w:pos="851"/>
        </w:tabs>
        <w:spacing w:after="0" w:line="276" w:lineRule="auto"/>
        <w:ind w:left="360"/>
        <w:jc w:val="both"/>
        <w:rPr>
          <w:rFonts w:cstheme="minorHAnsi"/>
          <w:sz w:val="20"/>
          <w:szCs w:val="20"/>
        </w:rPr>
      </w:pPr>
    </w:p>
    <w:p w14:paraId="2EB975C9" w14:textId="77777777" w:rsidR="00A24BC8" w:rsidRDefault="00A24BC8">
      <w:pPr>
        <w:tabs>
          <w:tab w:val="left" w:pos="426"/>
          <w:tab w:val="left" w:pos="567"/>
          <w:tab w:val="left" w:pos="851"/>
        </w:tabs>
        <w:spacing w:after="0" w:line="276" w:lineRule="auto"/>
        <w:ind w:left="360"/>
        <w:jc w:val="both"/>
        <w:rPr>
          <w:rFonts w:cstheme="minorHAnsi"/>
          <w:sz w:val="20"/>
          <w:szCs w:val="20"/>
        </w:rPr>
      </w:pPr>
    </w:p>
    <w:p w14:paraId="1BE8669B" w14:textId="77777777" w:rsidR="00A24BC8" w:rsidRDefault="00A24BC8">
      <w:pPr>
        <w:tabs>
          <w:tab w:val="left" w:pos="426"/>
          <w:tab w:val="left" w:pos="567"/>
          <w:tab w:val="left" w:pos="851"/>
        </w:tabs>
        <w:spacing w:after="0" w:line="276" w:lineRule="auto"/>
        <w:ind w:left="360"/>
        <w:jc w:val="both"/>
        <w:rPr>
          <w:rFonts w:cstheme="minorHAnsi"/>
          <w:sz w:val="20"/>
          <w:szCs w:val="20"/>
        </w:rPr>
      </w:pPr>
    </w:p>
    <w:p w14:paraId="3DB4FFD5" w14:textId="77777777" w:rsidR="00A24BC8" w:rsidRDefault="00A24BC8">
      <w:pPr>
        <w:tabs>
          <w:tab w:val="left" w:pos="426"/>
          <w:tab w:val="left" w:pos="567"/>
          <w:tab w:val="left" w:pos="851"/>
        </w:tabs>
        <w:spacing w:after="0" w:line="276" w:lineRule="auto"/>
        <w:ind w:left="360"/>
        <w:jc w:val="both"/>
        <w:rPr>
          <w:rFonts w:cstheme="minorHAnsi"/>
          <w:sz w:val="20"/>
          <w:szCs w:val="20"/>
        </w:rPr>
      </w:pPr>
    </w:p>
    <w:p w14:paraId="63C758B5" w14:textId="77777777" w:rsidR="00A24BC8" w:rsidRDefault="00A24BC8">
      <w:pPr>
        <w:tabs>
          <w:tab w:val="left" w:pos="426"/>
          <w:tab w:val="left" w:pos="567"/>
          <w:tab w:val="left" w:pos="851"/>
        </w:tabs>
        <w:spacing w:after="0" w:line="276" w:lineRule="auto"/>
        <w:ind w:left="360"/>
        <w:jc w:val="both"/>
        <w:rPr>
          <w:rFonts w:cstheme="minorHAnsi"/>
          <w:sz w:val="20"/>
          <w:szCs w:val="20"/>
        </w:rPr>
      </w:pPr>
    </w:p>
    <w:p w14:paraId="71A2F8C9" w14:textId="77777777" w:rsidR="00A24BC8" w:rsidRDefault="00A24BC8">
      <w:pPr>
        <w:tabs>
          <w:tab w:val="left" w:pos="426"/>
          <w:tab w:val="left" w:pos="567"/>
          <w:tab w:val="left" w:pos="851"/>
        </w:tabs>
        <w:spacing w:after="0" w:line="276" w:lineRule="auto"/>
        <w:ind w:left="360"/>
        <w:jc w:val="both"/>
        <w:rPr>
          <w:rFonts w:cstheme="minorHAnsi"/>
          <w:sz w:val="20"/>
          <w:szCs w:val="20"/>
        </w:rPr>
      </w:pPr>
    </w:p>
    <w:p w14:paraId="142F197A" w14:textId="77777777" w:rsidR="00A24BC8" w:rsidRDefault="00A24BC8">
      <w:pPr>
        <w:tabs>
          <w:tab w:val="left" w:pos="426"/>
          <w:tab w:val="left" w:pos="567"/>
          <w:tab w:val="left" w:pos="851"/>
        </w:tabs>
        <w:spacing w:after="0" w:line="276" w:lineRule="auto"/>
        <w:ind w:left="360"/>
        <w:jc w:val="both"/>
        <w:rPr>
          <w:rFonts w:cstheme="minorHAnsi"/>
          <w:sz w:val="20"/>
          <w:szCs w:val="20"/>
        </w:rPr>
      </w:pPr>
    </w:p>
    <w:p w14:paraId="6DF12ADE" w14:textId="77777777" w:rsidR="00A24BC8" w:rsidRDefault="00A24BC8">
      <w:pPr>
        <w:tabs>
          <w:tab w:val="left" w:pos="426"/>
          <w:tab w:val="left" w:pos="567"/>
          <w:tab w:val="left" w:pos="851"/>
        </w:tabs>
        <w:spacing w:after="0" w:line="276" w:lineRule="auto"/>
        <w:ind w:left="360"/>
        <w:jc w:val="both"/>
        <w:rPr>
          <w:rFonts w:cstheme="minorHAnsi"/>
          <w:sz w:val="20"/>
          <w:szCs w:val="20"/>
        </w:rPr>
      </w:pPr>
    </w:p>
    <w:p w14:paraId="580686C6" w14:textId="77777777" w:rsidR="00A24BC8" w:rsidRDefault="00A24BC8">
      <w:pPr>
        <w:tabs>
          <w:tab w:val="left" w:pos="426"/>
          <w:tab w:val="left" w:pos="567"/>
          <w:tab w:val="left" w:pos="851"/>
        </w:tabs>
        <w:spacing w:after="0" w:line="276" w:lineRule="auto"/>
        <w:ind w:left="360"/>
        <w:jc w:val="both"/>
        <w:rPr>
          <w:rFonts w:cstheme="minorHAnsi"/>
          <w:sz w:val="20"/>
          <w:szCs w:val="20"/>
        </w:rPr>
      </w:pPr>
    </w:p>
    <w:p w14:paraId="0D6D4B26" w14:textId="77777777" w:rsidR="00A24BC8" w:rsidRDefault="00A24BC8">
      <w:pPr>
        <w:tabs>
          <w:tab w:val="left" w:pos="426"/>
          <w:tab w:val="left" w:pos="567"/>
          <w:tab w:val="left" w:pos="851"/>
        </w:tabs>
        <w:spacing w:after="0" w:line="276" w:lineRule="auto"/>
        <w:ind w:left="360"/>
        <w:jc w:val="both"/>
        <w:rPr>
          <w:rFonts w:cstheme="minorHAnsi"/>
          <w:sz w:val="20"/>
          <w:szCs w:val="20"/>
        </w:rPr>
      </w:pPr>
    </w:p>
    <w:p w14:paraId="34E8B5E4" w14:textId="77777777" w:rsidR="00A24BC8" w:rsidRDefault="00A24BC8">
      <w:pPr>
        <w:tabs>
          <w:tab w:val="left" w:pos="426"/>
          <w:tab w:val="left" w:pos="567"/>
          <w:tab w:val="left" w:pos="851"/>
        </w:tabs>
        <w:spacing w:after="0" w:line="276" w:lineRule="auto"/>
        <w:ind w:left="360"/>
        <w:jc w:val="both"/>
        <w:rPr>
          <w:rFonts w:cstheme="minorHAnsi"/>
          <w:sz w:val="20"/>
          <w:szCs w:val="20"/>
        </w:rPr>
      </w:pPr>
    </w:p>
    <w:p w14:paraId="5E96B16F" w14:textId="77777777" w:rsidR="00A24BC8" w:rsidRDefault="00A24BC8">
      <w:pPr>
        <w:tabs>
          <w:tab w:val="left" w:pos="426"/>
          <w:tab w:val="left" w:pos="567"/>
          <w:tab w:val="left" w:pos="851"/>
        </w:tabs>
        <w:spacing w:after="0" w:line="276" w:lineRule="auto"/>
        <w:ind w:left="360"/>
        <w:jc w:val="both"/>
        <w:rPr>
          <w:rFonts w:cstheme="minorHAnsi"/>
          <w:sz w:val="20"/>
          <w:szCs w:val="20"/>
        </w:rPr>
      </w:pPr>
    </w:p>
    <w:p w14:paraId="5621E5B6" w14:textId="77777777" w:rsidR="00A24BC8" w:rsidRDefault="00A24BC8">
      <w:pPr>
        <w:tabs>
          <w:tab w:val="left" w:pos="426"/>
          <w:tab w:val="left" w:pos="567"/>
          <w:tab w:val="left" w:pos="851"/>
        </w:tabs>
        <w:spacing w:after="0" w:line="276" w:lineRule="auto"/>
        <w:ind w:left="360"/>
        <w:jc w:val="both"/>
        <w:rPr>
          <w:rFonts w:cstheme="minorHAnsi"/>
          <w:sz w:val="20"/>
          <w:szCs w:val="20"/>
        </w:rPr>
      </w:pPr>
    </w:p>
    <w:p w14:paraId="6D7650A7" w14:textId="77777777" w:rsidR="00A24BC8" w:rsidRDefault="00A24BC8">
      <w:pPr>
        <w:tabs>
          <w:tab w:val="left" w:pos="426"/>
          <w:tab w:val="left" w:pos="567"/>
          <w:tab w:val="left" w:pos="851"/>
        </w:tabs>
        <w:spacing w:after="0" w:line="276" w:lineRule="auto"/>
        <w:ind w:left="360"/>
        <w:jc w:val="both"/>
        <w:rPr>
          <w:rFonts w:cstheme="minorHAnsi"/>
          <w:sz w:val="20"/>
          <w:szCs w:val="20"/>
        </w:rPr>
      </w:pPr>
    </w:p>
    <w:p w14:paraId="6F011931" w14:textId="77777777" w:rsidR="00A24BC8" w:rsidRDefault="00A24BC8">
      <w:pPr>
        <w:tabs>
          <w:tab w:val="left" w:pos="426"/>
          <w:tab w:val="left" w:pos="567"/>
          <w:tab w:val="left" w:pos="851"/>
        </w:tabs>
        <w:spacing w:after="0" w:line="276" w:lineRule="auto"/>
        <w:ind w:left="360"/>
        <w:jc w:val="both"/>
        <w:rPr>
          <w:rFonts w:cstheme="minorHAnsi"/>
          <w:sz w:val="20"/>
          <w:szCs w:val="20"/>
        </w:rPr>
      </w:pPr>
    </w:p>
    <w:p w14:paraId="183056D4" w14:textId="77777777" w:rsidR="00A24BC8" w:rsidRDefault="00A24BC8">
      <w:pPr>
        <w:tabs>
          <w:tab w:val="left" w:pos="426"/>
          <w:tab w:val="left" w:pos="567"/>
          <w:tab w:val="left" w:pos="851"/>
        </w:tabs>
        <w:spacing w:after="0" w:line="276" w:lineRule="auto"/>
        <w:ind w:left="360"/>
        <w:jc w:val="both"/>
        <w:rPr>
          <w:rFonts w:cstheme="minorHAnsi"/>
          <w:sz w:val="20"/>
          <w:szCs w:val="20"/>
        </w:rPr>
      </w:pPr>
    </w:p>
    <w:p w14:paraId="117FB765" w14:textId="77777777" w:rsidR="00A24BC8" w:rsidRDefault="00A24BC8">
      <w:pPr>
        <w:tabs>
          <w:tab w:val="left" w:pos="426"/>
          <w:tab w:val="left" w:pos="567"/>
          <w:tab w:val="left" w:pos="851"/>
        </w:tabs>
        <w:spacing w:after="0" w:line="276" w:lineRule="auto"/>
        <w:ind w:left="360"/>
        <w:jc w:val="both"/>
        <w:rPr>
          <w:rFonts w:cstheme="minorHAnsi"/>
          <w:sz w:val="20"/>
          <w:szCs w:val="20"/>
        </w:rPr>
      </w:pPr>
    </w:p>
    <w:p w14:paraId="6BAB4FE4" w14:textId="77777777" w:rsidR="00A24BC8" w:rsidRDefault="00A24BC8">
      <w:pPr>
        <w:tabs>
          <w:tab w:val="left" w:pos="426"/>
          <w:tab w:val="left" w:pos="567"/>
          <w:tab w:val="left" w:pos="851"/>
        </w:tabs>
        <w:spacing w:after="0" w:line="276" w:lineRule="auto"/>
        <w:ind w:left="360"/>
        <w:jc w:val="both"/>
        <w:rPr>
          <w:rFonts w:cstheme="minorHAnsi"/>
          <w:sz w:val="20"/>
          <w:szCs w:val="20"/>
        </w:rPr>
      </w:pPr>
    </w:p>
    <w:p w14:paraId="2624D27E" w14:textId="77777777" w:rsidR="00A24BC8" w:rsidRDefault="00A24BC8">
      <w:pPr>
        <w:spacing w:after="0" w:line="276" w:lineRule="auto"/>
        <w:rPr>
          <w:rFonts w:cstheme="minorHAnsi"/>
          <w:sz w:val="20"/>
          <w:szCs w:val="20"/>
        </w:rPr>
      </w:pPr>
    </w:p>
    <w:p w14:paraId="6DABFE91" w14:textId="77777777" w:rsidR="00A24BC8" w:rsidRDefault="00000000">
      <w:pPr>
        <w:pBdr>
          <w:top w:val="double" w:sz="4" w:space="1" w:color="000000"/>
          <w:bottom w:val="double" w:sz="4" w:space="1" w:color="000000"/>
        </w:pBdr>
        <w:spacing w:after="0" w:line="276" w:lineRule="auto"/>
        <w:ind w:right="-1"/>
        <w:jc w:val="center"/>
        <w:rPr>
          <w:rFonts w:cstheme="minorHAnsi"/>
          <w:b/>
          <w:sz w:val="20"/>
          <w:szCs w:val="20"/>
        </w:rPr>
      </w:pPr>
      <w:r>
        <w:rPr>
          <w:rFonts w:cstheme="minorHAnsi"/>
          <w:b/>
          <w:sz w:val="20"/>
          <w:szCs w:val="20"/>
        </w:rPr>
        <w:t>ANEXO II – DECLARAÇÃO DE ENQUADRAMENTO COMO MICROEMPRESA OU EMPRESA DE PEQUENO PORTE</w:t>
      </w:r>
    </w:p>
    <w:p w14:paraId="7A51F5DC" w14:textId="77777777" w:rsidR="00A24BC8" w:rsidRDefault="00A24BC8">
      <w:pPr>
        <w:spacing w:after="0" w:line="276" w:lineRule="auto"/>
        <w:ind w:right="-1"/>
        <w:rPr>
          <w:rFonts w:cstheme="minorHAnsi"/>
          <w:sz w:val="20"/>
          <w:szCs w:val="20"/>
          <w:lang w:eastAsia="ar-SA"/>
        </w:rPr>
      </w:pPr>
    </w:p>
    <w:p w14:paraId="3551FC6C" w14:textId="77777777" w:rsidR="00A24BC8" w:rsidRDefault="00000000">
      <w:pPr>
        <w:spacing w:after="0" w:line="276" w:lineRule="auto"/>
        <w:jc w:val="both"/>
        <w:rPr>
          <w:rFonts w:cstheme="minorHAnsi"/>
          <w:sz w:val="20"/>
          <w:szCs w:val="20"/>
        </w:rPr>
      </w:pPr>
      <w:r>
        <w:rPr>
          <w:rFonts w:cstheme="minorHAnsi"/>
          <w:sz w:val="20"/>
          <w:szCs w:val="20"/>
        </w:rPr>
        <w:t>À Prefeitura Municipal de Braúnas.</w:t>
      </w:r>
    </w:p>
    <w:p w14:paraId="254D8CAF" w14:textId="77777777" w:rsidR="00A24BC8" w:rsidRDefault="00000000">
      <w:pPr>
        <w:spacing w:after="0" w:line="276" w:lineRule="auto"/>
        <w:jc w:val="both"/>
        <w:rPr>
          <w:rFonts w:cstheme="minorHAnsi"/>
          <w:sz w:val="20"/>
          <w:szCs w:val="20"/>
        </w:rPr>
      </w:pPr>
      <w:r>
        <w:rPr>
          <w:rFonts w:cstheme="minorHAnsi"/>
          <w:b/>
          <w:sz w:val="20"/>
          <w:szCs w:val="20"/>
        </w:rPr>
        <w:t>A/C</w:t>
      </w:r>
      <w:r>
        <w:rPr>
          <w:rFonts w:cstheme="minorHAnsi"/>
          <w:sz w:val="20"/>
          <w:szCs w:val="20"/>
        </w:rPr>
        <w:t xml:space="preserve"> Agente de Contratação</w:t>
      </w:r>
      <w:r>
        <w:rPr>
          <w:rFonts w:cstheme="minorHAnsi"/>
          <w:sz w:val="20"/>
          <w:szCs w:val="20"/>
        </w:rPr>
        <w:tab/>
      </w:r>
    </w:p>
    <w:p w14:paraId="2B1ADA0F" w14:textId="77777777" w:rsidR="00A24BC8" w:rsidRDefault="00000000">
      <w:pPr>
        <w:spacing w:after="0" w:line="276" w:lineRule="auto"/>
        <w:jc w:val="both"/>
        <w:rPr>
          <w:rFonts w:cstheme="minorHAnsi"/>
          <w:sz w:val="20"/>
          <w:szCs w:val="20"/>
        </w:rPr>
      </w:pPr>
      <w:r>
        <w:rPr>
          <w:rFonts w:cstheme="minorHAnsi"/>
          <w:b/>
          <w:sz w:val="20"/>
          <w:szCs w:val="20"/>
        </w:rPr>
        <w:t>Referência:</w:t>
      </w:r>
      <w:r>
        <w:rPr>
          <w:rFonts w:cstheme="minorHAnsi"/>
          <w:sz w:val="20"/>
          <w:szCs w:val="20"/>
        </w:rPr>
        <w:t xml:space="preserve"> Concorrência Eletrônica nº 05/2026</w:t>
      </w:r>
    </w:p>
    <w:p w14:paraId="402C4C0A" w14:textId="77777777" w:rsidR="00A24BC8" w:rsidRDefault="00A24BC8">
      <w:pPr>
        <w:spacing w:after="0" w:line="276" w:lineRule="auto"/>
        <w:ind w:right="-1"/>
        <w:rPr>
          <w:rFonts w:cstheme="minorHAnsi"/>
          <w:sz w:val="20"/>
          <w:szCs w:val="20"/>
          <w:lang w:eastAsia="ar-SA"/>
        </w:rPr>
      </w:pPr>
    </w:p>
    <w:p w14:paraId="7E6DE642" w14:textId="77777777" w:rsidR="00A24BC8" w:rsidRDefault="00A24BC8">
      <w:pPr>
        <w:spacing w:after="0" w:line="276" w:lineRule="auto"/>
        <w:ind w:right="-1"/>
        <w:rPr>
          <w:rFonts w:cstheme="minorHAnsi"/>
          <w:sz w:val="20"/>
          <w:szCs w:val="20"/>
          <w:lang w:eastAsia="ar-SA"/>
        </w:rPr>
      </w:pPr>
    </w:p>
    <w:p w14:paraId="59276EE1" w14:textId="77777777" w:rsidR="00A24BC8" w:rsidRDefault="00000000">
      <w:pPr>
        <w:spacing w:after="0" w:line="276" w:lineRule="auto"/>
        <w:ind w:right="-1"/>
        <w:jc w:val="both"/>
        <w:rPr>
          <w:rFonts w:cstheme="minorHAnsi"/>
          <w:sz w:val="20"/>
          <w:szCs w:val="20"/>
        </w:rPr>
      </w:pPr>
      <w:r>
        <w:rPr>
          <w:rFonts w:cstheme="minorHAnsi"/>
          <w:sz w:val="20"/>
          <w:szCs w:val="20"/>
          <w:lang w:eastAsia="ar-SA"/>
        </w:rPr>
        <w:t>A empresa ______________________________________________</w:t>
      </w:r>
      <w:r>
        <w:rPr>
          <w:rFonts w:cstheme="minorHAnsi"/>
          <w:sz w:val="20"/>
          <w:szCs w:val="20"/>
        </w:rPr>
        <w:t>, inscrita no CNPJ sob nº ________________________, por intermédio de seu representante legal Sr.(a) __________________________________, portador(a) da Carteira de Identidade nº ______________________ e CPF nº ______________________, DECLARA, para fins do disposto na legislação vigente, sob as sanções administrativas cabíveis e sob penas da Lei, que esta empresa, na presente data, é considerada:</w:t>
      </w:r>
    </w:p>
    <w:p w14:paraId="58D5A626" w14:textId="77777777" w:rsidR="00A24BC8" w:rsidRDefault="00A24BC8">
      <w:pPr>
        <w:spacing w:after="0" w:line="276" w:lineRule="auto"/>
        <w:ind w:right="-1"/>
        <w:jc w:val="both"/>
        <w:rPr>
          <w:rFonts w:cstheme="minorHAnsi"/>
          <w:sz w:val="20"/>
          <w:szCs w:val="20"/>
        </w:rPr>
      </w:pPr>
    </w:p>
    <w:p w14:paraId="1753D5AD" w14:textId="77777777" w:rsidR="00A24BC8" w:rsidRDefault="00000000">
      <w:pPr>
        <w:spacing w:after="0" w:line="276" w:lineRule="auto"/>
        <w:ind w:right="-1"/>
        <w:jc w:val="both"/>
        <w:rPr>
          <w:rFonts w:cstheme="minorHAnsi"/>
          <w:sz w:val="20"/>
          <w:szCs w:val="20"/>
        </w:rPr>
      </w:pPr>
      <w:r>
        <w:rPr>
          <w:rFonts w:cstheme="minorHAnsi"/>
          <w:sz w:val="20"/>
          <w:szCs w:val="20"/>
        </w:rPr>
        <w:t>(   ) MICROEMPREENDEDOR INDIVIDUAL – MEI, conforme art. 18-A da Lei Complementar nº 123/2006;</w:t>
      </w:r>
    </w:p>
    <w:p w14:paraId="06390779" w14:textId="77777777" w:rsidR="00A24BC8" w:rsidRDefault="00000000">
      <w:pPr>
        <w:spacing w:after="0" w:line="276" w:lineRule="auto"/>
        <w:ind w:right="-1"/>
        <w:jc w:val="both"/>
        <w:rPr>
          <w:rFonts w:cstheme="minorHAnsi"/>
          <w:sz w:val="20"/>
          <w:szCs w:val="20"/>
        </w:rPr>
      </w:pPr>
      <w:r>
        <w:rPr>
          <w:rFonts w:cstheme="minorHAnsi"/>
          <w:sz w:val="20"/>
          <w:szCs w:val="20"/>
        </w:rPr>
        <w:t xml:space="preserve"> </w:t>
      </w:r>
    </w:p>
    <w:p w14:paraId="54E05438" w14:textId="77777777" w:rsidR="00A24BC8" w:rsidRDefault="00000000">
      <w:pPr>
        <w:spacing w:after="0" w:line="276" w:lineRule="auto"/>
        <w:ind w:right="-1"/>
        <w:jc w:val="both"/>
        <w:rPr>
          <w:rFonts w:cstheme="minorHAnsi"/>
          <w:sz w:val="20"/>
          <w:szCs w:val="20"/>
        </w:rPr>
      </w:pPr>
      <w:r>
        <w:rPr>
          <w:rFonts w:cstheme="minorHAnsi"/>
          <w:sz w:val="20"/>
          <w:szCs w:val="20"/>
        </w:rPr>
        <w:t>(   ) MICROEMPRESA, conforme inciso I do art. 3º da Lei Complementar nº 123/2006;</w:t>
      </w:r>
    </w:p>
    <w:p w14:paraId="3D0BC914" w14:textId="77777777" w:rsidR="00A24BC8" w:rsidRDefault="00A24BC8">
      <w:pPr>
        <w:spacing w:after="0" w:line="276" w:lineRule="auto"/>
        <w:ind w:right="-1"/>
        <w:jc w:val="both"/>
        <w:rPr>
          <w:rFonts w:cstheme="minorHAnsi"/>
          <w:sz w:val="20"/>
          <w:szCs w:val="20"/>
        </w:rPr>
      </w:pPr>
    </w:p>
    <w:p w14:paraId="082DCADA" w14:textId="77777777" w:rsidR="00A24BC8" w:rsidRDefault="00000000">
      <w:pPr>
        <w:spacing w:after="0" w:line="276" w:lineRule="auto"/>
        <w:ind w:right="-1"/>
        <w:jc w:val="both"/>
        <w:rPr>
          <w:rFonts w:cstheme="minorHAnsi"/>
          <w:sz w:val="20"/>
          <w:szCs w:val="20"/>
        </w:rPr>
      </w:pPr>
      <w:r>
        <w:rPr>
          <w:rFonts w:cstheme="minorHAnsi"/>
          <w:sz w:val="20"/>
          <w:szCs w:val="20"/>
        </w:rPr>
        <w:t>(   ) EMPRESA DE PEQUENO PORTE, conforme inciso II do art. 3º da Lei Complementar nº 123/2006;</w:t>
      </w:r>
    </w:p>
    <w:p w14:paraId="5FCBC4B7" w14:textId="77777777" w:rsidR="00A24BC8" w:rsidRDefault="00A24BC8">
      <w:pPr>
        <w:spacing w:after="0" w:line="276" w:lineRule="auto"/>
        <w:ind w:right="-1"/>
        <w:jc w:val="both"/>
        <w:rPr>
          <w:rFonts w:cstheme="minorHAnsi"/>
          <w:sz w:val="20"/>
          <w:szCs w:val="20"/>
        </w:rPr>
      </w:pPr>
    </w:p>
    <w:p w14:paraId="2746912D" w14:textId="77777777" w:rsidR="00A24BC8" w:rsidRDefault="00000000">
      <w:pPr>
        <w:spacing w:after="0" w:line="276" w:lineRule="auto"/>
        <w:jc w:val="both"/>
        <w:rPr>
          <w:rFonts w:eastAsia="Arial" w:cstheme="minorHAnsi"/>
          <w:sz w:val="20"/>
          <w:szCs w:val="20"/>
        </w:rPr>
      </w:pPr>
      <w:r>
        <w:rPr>
          <w:rFonts w:eastAsia="Arial" w:cstheme="minorHAnsi"/>
          <w:sz w:val="20"/>
          <w:szCs w:val="20"/>
        </w:rPr>
        <w:t>Declara, sob as penalidades legais, que não celebrou contratos com a Administração Pública cujos valores somados extrapolassem a receita bruta máxima admitida para efeito de enquadramento.</w:t>
      </w:r>
    </w:p>
    <w:p w14:paraId="593C2604" w14:textId="77777777" w:rsidR="00A24BC8" w:rsidRDefault="00A24BC8">
      <w:pPr>
        <w:spacing w:after="0" w:line="276" w:lineRule="auto"/>
        <w:ind w:right="-1"/>
        <w:jc w:val="both"/>
        <w:rPr>
          <w:rFonts w:cstheme="minorHAnsi"/>
          <w:sz w:val="20"/>
          <w:szCs w:val="20"/>
        </w:rPr>
      </w:pPr>
    </w:p>
    <w:p w14:paraId="738B49E8" w14:textId="77777777" w:rsidR="00A24BC8" w:rsidRDefault="00000000">
      <w:pPr>
        <w:spacing w:after="0" w:line="276" w:lineRule="auto"/>
        <w:ind w:right="-1"/>
        <w:jc w:val="both"/>
        <w:rPr>
          <w:rFonts w:cstheme="minorHAnsi"/>
          <w:sz w:val="20"/>
          <w:szCs w:val="20"/>
        </w:rPr>
      </w:pPr>
      <w:r>
        <w:rPr>
          <w:rFonts w:cstheme="minorHAnsi"/>
          <w:sz w:val="20"/>
          <w:szCs w:val="20"/>
        </w:rPr>
        <w:t>DECLARA ainda que a empresa está excluída das vedações constantes do parágrafo 4º do artigo 3º da Lei Complementar nº 123/2006, estando, portanto, apta a gozar dos benefícios legais vigentes.</w:t>
      </w:r>
    </w:p>
    <w:p w14:paraId="419F3D0C" w14:textId="77777777" w:rsidR="00A24BC8" w:rsidRDefault="00A24BC8">
      <w:pPr>
        <w:pStyle w:val="xl30"/>
        <w:spacing w:before="0" w:after="0" w:line="276" w:lineRule="auto"/>
        <w:ind w:right="-1"/>
        <w:jc w:val="both"/>
        <w:rPr>
          <w:rFonts w:asciiTheme="minorHAnsi" w:hAnsiTheme="minorHAnsi" w:cstheme="minorHAnsi"/>
          <w:sz w:val="20"/>
        </w:rPr>
      </w:pPr>
    </w:p>
    <w:p w14:paraId="14F5C144" w14:textId="77777777" w:rsidR="00A24BC8" w:rsidRDefault="00A24BC8">
      <w:pPr>
        <w:pStyle w:val="xl30"/>
        <w:spacing w:before="0" w:after="0" w:line="276" w:lineRule="auto"/>
        <w:ind w:right="-1"/>
        <w:jc w:val="both"/>
        <w:rPr>
          <w:rFonts w:asciiTheme="minorHAnsi" w:hAnsiTheme="minorHAnsi" w:cstheme="minorHAnsi"/>
          <w:sz w:val="20"/>
        </w:rPr>
      </w:pPr>
    </w:p>
    <w:p w14:paraId="33040141" w14:textId="77777777" w:rsidR="00A24BC8" w:rsidRDefault="00A24BC8">
      <w:pPr>
        <w:pStyle w:val="xl30"/>
        <w:spacing w:before="0" w:after="0" w:line="276" w:lineRule="auto"/>
        <w:ind w:right="-1"/>
        <w:jc w:val="both"/>
        <w:rPr>
          <w:rFonts w:asciiTheme="minorHAnsi" w:hAnsiTheme="minorHAnsi" w:cstheme="minorHAnsi"/>
          <w:sz w:val="20"/>
        </w:rPr>
      </w:pPr>
    </w:p>
    <w:p w14:paraId="3BB0F341" w14:textId="77777777" w:rsidR="00A24BC8" w:rsidRDefault="00000000">
      <w:pPr>
        <w:pStyle w:val="xl30"/>
        <w:spacing w:before="0" w:after="0" w:line="276" w:lineRule="auto"/>
        <w:ind w:right="-1"/>
        <w:jc w:val="both"/>
        <w:rPr>
          <w:rFonts w:asciiTheme="minorHAnsi" w:hAnsiTheme="minorHAnsi" w:cstheme="minorHAnsi"/>
          <w:sz w:val="20"/>
        </w:rPr>
      </w:pPr>
      <w:r>
        <w:rPr>
          <w:rFonts w:asciiTheme="minorHAnsi" w:hAnsiTheme="minorHAnsi" w:cstheme="minorHAnsi"/>
          <w:sz w:val="20"/>
        </w:rPr>
        <w:t>Local e Data, _______________________ _____ de _____________ de _______.</w:t>
      </w:r>
    </w:p>
    <w:p w14:paraId="0E70D9E3" w14:textId="77777777" w:rsidR="00A24BC8" w:rsidRDefault="00A24BC8">
      <w:pPr>
        <w:spacing w:after="0" w:line="276" w:lineRule="auto"/>
        <w:ind w:right="-1"/>
        <w:jc w:val="both"/>
        <w:rPr>
          <w:rFonts w:cstheme="minorHAnsi"/>
          <w:sz w:val="20"/>
          <w:szCs w:val="20"/>
        </w:rPr>
      </w:pPr>
    </w:p>
    <w:p w14:paraId="1A6381B4" w14:textId="77777777" w:rsidR="00A24BC8" w:rsidRDefault="00A24BC8">
      <w:pPr>
        <w:spacing w:after="0" w:line="276" w:lineRule="auto"/>
        <w:ind w:right="-1"/>
        <w:jc w:val="both"/>
        <w:rPr>
          <w:rFonts w:cstheme="minorHAnsi"/>
          <w:sz w:val="20"/>
          <w:szCs w:val="20"/>
        </w:rPr>
      </w:pPr>
    </w:p>
    <w:p w14:paraId="76739E9E" w14:textId="77777777" w:rsidR="00A24BC8" w:rsidRDefault="00A24BC8">
      <w:pPr>
        <w:spacing w:after="0" w:line="276" w:lineRule="auto"/>
        <w:ind w:right="-1"/>
        <w:jc w:val="both"/>
        <w:rPr>
          <w:rFonts w:cstheme="minorHAnsi"/>
          <w:sz w:val="20"/>
          <w:szCs w:val="20"/>
        </w:rPr>
      </w:pPr>
    </w:p>
    <w:p w14:paraId="4C99177F" w14:textId="77777777" w:rsidR="00A24BC8" w:rsidRDefault="00A24BC8">
      <w:pPr>
        <w:spacing w:after="0" w:line="276" w:lineRule="auto"/>
        <w:ind w:right="-1"/>
        <w:jc w:val="both"/>
        <w:rPr>
          <w:rFonts w:cstheme="minorHAnsi"/>
          <w:sz w:val="20"/>
          <w:szCs w:val="20"/>
        </w:rPr>
      </w:pPr>
    </w:p>
    <w:p w14:paraId="282745F8" w14:textId="77777777" w:rsidR="00A24BC8" w:rsidRDefault="00A24BC8">
      <w:pPr>
        <w:spacing w:after="0" w:line="276" w:lineRule="auto"/>
        <w:ind w:right="-1"/>
        <w:jc w:val="both"/>
        <w:rPr>
          <w:rFonts w:cstheme="minorHAnsi"/>
          <w:sz w:val="20"/>
          <w:szCs w:val="20"/>
        </w:rPr>
      </w:pPr>
    </w:p>
    <w:p w14:paraId="05B404FA" w14:textId="77777777" w:rsidR="00A24BC8" w:rsidRDefault="00000000">
      <w:pPr>
        <w:spacing w:after="0" w:line="276" w:lineRule="auto"/>
        <w:ind w:right="-1"/>
        <w:jc w:val="center"/>
        <w:rPr>
          <w:rFonts w:cstheme="minorHAnsi"/>
          <w:sz w:val="20"/>
          <w:szCs w:val="20"/>
        </w:rPr>
      </w:pPr>
      <w:r>
        <w:rPr>
          <w:rFonts w:cstheme="minorHAnsi"/>
          <w:sz w:val="20"/>
          <w:szCs w:val="20"/>
        </w:rPr>
        <w:t>______________________________________________</w:t>
      </w:r>
    </w:p>
    <w:p w14:paraId="662FA20A" w14:textId="77777777" w:rsidR="00A24BC8" w:rsidRDefault="00000000">
      <w:pPr>
        <w:spacing w:after="0" w:line="276" w:lineRule="auto"/>
        <w:ind w:right="-1"/>
        <w:jc w:val="center"/>
        <w:rPr>
          <w:rFonts w:cstheme="minorHAnsi"/>
          <w:sz w:val="20"/>
          <w:szCs w:val="20"/>
        </w:rPr>
      </w:pPr>
      <w:r>
        <w:rPr>
          <w:rFonts w:cstheme="minorHAnsi"/>
          <w:sz w:val="20"/>
          <w:szCs w:val="20"/>
        </w:rPr>
        <w:t>Assinatura do representante legal da Licitante</w:t>
      </w:r>
    </w:p>
    <w:p w14:paraId="4C6854D1" w14:textId="77777777" w:rsidR="00A24BC8" w:rsidRDefault="00A24BC8">
      <w:pPr>
        <w:spacing w:after="0" w:line="276" w:lineRule="auto"/>
        <w:ind w:right="-1"/>
        <w:jc w:val="both"/>
        <w:rPr>
          <w:rFonts w:cstheme="minorHAnsi"/>
          <w:sz w:val="20"/>
          <w:szCs w:val="20"/>
        </w:rPr>
      </w:pPr>
    </w:p>
    <w:p w14:paraId="598AA114" w14:textId="77777777" w:rsidR="00A24BC8" w:rsidRDefault="00A24BC8">
      <w:pPr>
        <w:spacing w:after="0" w:line="276" w:lineRule="auto"/>
        <w:ind w:right="-1"/>
        <w:jc w:val="both"/>
        <w:rPr>
          <w:rFonts w:cstheme="minorHAnsi"/>
          <w:sz w:val="20"/>
          <w:szCs w:val="20"/>
        </w:rPr>
      </w:pPr>
    </w:p>
    <w:p w14:paraId="36525D39" w14:textId="77777777" w:rsidR="00A24BC8" w:rsidRDefault="00A24BC8">
      <w:pPr>
        <w:spacing w:after="0" w:line="276" w:lineRule="auto"/>
        <w:ind w:right="-1"/>
        <w:jc w:val="both"/>
        <w:rPr>
          <w:rFonts w:cstheme="minorHAnsi"/>
          <w:sz w:val="20"/>
          <w:szCs w:val="20"/>
        </w:rPr>
      </w:pPr>
    </w:p>
    <w:p w14:paraId="10CF2F33" w14:textId="77777777" w:rsidR="00A24BC8" w:rsidRDefault="00A24BC8">
      <w:pPr>
        <w:spacing w:after="0" w:line="276" w:lineRule="auto"/>
        <w:ind w:right="-1"/>
        <w:jc w:val="both"/>
        <w:rPr>
          <w:rFonts w:cstheme="minorHAnsi"/>
          <w:sz w:val="20"/>
          <w:szCs w:val="20"/>
        </w:rPr>
      </w:pPr>
    </w:p>
    <w:p w14:paraId="775262AF" w14:textId="77777777" w:rsidR="00A24BC8" w:rsidRDefault="00A24BC8">
      <w:pPr>
        <w:spacing w:after="0" w:line="276" w:lineRule="auto"/>
        <w:ind w:right="-1"/>
        <w:jc w:val="both"/>
        <w:rPr>
          <w:rFonts w:cstheme="minorHAnsi"/>
          <w:sz w:val="20"/>
          <w:szCs w:val="20"/>
        </w:rPr>
      </w:pPr>
    </w:p>
    <w:p w14:paraId="2EA0C564" w14:textId="77777777" w:rsidR="00A24BC8" w:rsidRDefault="00000000">
      <w:pPr>
        <w:spacing w:after="0" w:line="276" w:lineRule="auto"/>
        <w:ind w:right="-1"/>
        <w:jc w:val="both"/>
        <w:rPr>
          <w:rFonts w:cstheme="minorHAnsi"/>
          <w:sz w:val="20"/>
          <w:szCs w:val="20"/>
        </w:rPr>
      </w:pPr>
      <w:r>
        <w:rPr>
          <w:rFonts w:cstheme="minorHAnsi"/>
          <w:b/>
          <w:sz w:val="20"/>
          <w:szCs w:val="20"/>
        </w:rPr>
        <w:t>OBS</w:t>
      </w:r>
      <w:r>
        <w:rPr>
          <w:rFonts w:cstheme="minorHAnsi"/>
          <w:sz w:val="20"/>
          <w:szCs w:val="20"/>
        </w:rPr>
        <w:t>.: A declaração acima deverá ser assinalada com um “X”, ratificando-se a condição jurídica da empresa licitante.</w:t>
      </w:r>
    </w:p>
    <w:p w14:paraId="68C163DE" w14:textId="77777777" w:rsidR="00A24BC8" w:rsidRDefault="00A24BC8">
      <w:pPr>
        <w:tabs>
          <w:tab w:val="left" w:pos="567"/>
        </w:tabs>
        <w:spacing w:after="0" w:line="276" w:lineRule="auto"/>
        <w:jc w:val="both"/>
        <w:rPr>
          <w:rFonts w:cstheme="minorHAnsi"/>
          <w:sz w:val="20"/>
          <w:szCs w:val="20"/>
        </w:rPr>
      </w:pPr>
    </w:p>
    <w:p w14:paraId="5E2133FB" w14:textId="77777777" w:rsidR="00A24BC8" w:rsidRDefault="00A24BC8">
      <w:pPr>
        <w:tabs>
          <w:tab w:val="left" w:pos="567"/>
        </w:tabs>
        <w:spacing w:after="0" w:line="276" w:lineRule="auto"/>
        <w:jc w:val="both"/>
        <w:rPr>
          <w:rFonts w:cstheme="minorHAnsi"/>
          <w:sz w:val="20"/>
          <w:szCs w:val="20"/>
        </w:rPr>
      </w:pPr>
    </w:p>
    <w:p w14:paraId="3AD41972" w14:textId="77777777" w:rsidR="00A24BC8" w:rsidRDefault="00A24BC8">
      <w:pPr>
        <w:tabs>
          <w:tab w:val="left" w:pos="567"/>
        </w:tabs>
        <w:spacing w:after="0" w:line="276" w:lineRule="auto"/>
        <w:jc w:val="both"/>
        <w:rPr>
          <w:rFonts w:cstheme="minorHAnsi"/>
          <w:sz w:val="20"/>
          <w:szCs w:val="20"/>
        </w:rPr>
      </w:pPr>
    </w:p>
    <w:p w14:paraId="75E10E84" w14:textId="77777777" w:rsidR="00A24BC8" w:rsidRDefault="00A24BC8">
      <w:pPr>
        <w:tabs>
          <w:tab w:val="left" w:pos="567"/>
        </w:tabs>
        <w:spacing w:after="0" w:line="276" w:lineRule="auto"/>
        <w:jc w:val="both"/>
        <w:rPr>
          <w:rFonts w:cstheme="minorHAnsi"/>
          <w:sz w:val="20"/>
          <w:szCs w:val="20"/>
        </w:rPr>
      </w:pPr>
    </w:p>
    <w:p w14:paraId="55F6D191" w14:textId="77777777" w:rsidR="00A24BC8" w:rsidRDefault="00A24BC8">
      <w:pPr>
        <w:tabs>
          <w:tab w:val="left" w:pos="567"/>
        </w:tabs>
        <w:spacing w:after="0" w:line="276" w:lineRule="auto"/>
        <w:jc w:val="both"/>
        <w:rPr>
          <w:rFonts w:cstheme="minorHAnsi"/>
          <w:sz w:val="20"/>
          <w:szCs w:val="20"/>
        </w:rPr>
      </w:pPr>
    </w:p>
    <w:p w14:paraId="78D28C00" w14:textId="77777777" w:rsidR="00A24BC8" w:rsidRDefault="00A24BC8">
      <w:pPr>
        <w:tabs>
          <w:tab w:val="left" w:pos="567"/>
        </w:tabs>
        <w:spacing w:after="0" w:line="276" w:lineRule="auto"/>
        <w:jc w:val="both"/>
        <w:rPr>
          <w:rFonts w:cstheme="minorHAnsi"/>
          <w:sz w:val="20"/>
          <w:szCs w:val="20"/>
        </w:rPr>
      </w:pPr>
    </w:p>
    <w:p w14:paraId="4051E485" w14:textId="77777777" w:rsidR="00A24BC8" w:rsidRDefault="00000000">
      <w:pPr>
        <w:pBdr>
          <w:top w:val="double" w:sz="4" w:space="1" w:color="000000"/>
          <w:bottom w:val="double" w:sz="4" w:space="1" w:color="000000"/>
        </w:pBdr>
        <w:spacing w:after="0" w:line="276" w:lineRule="auto"/>
        <w:ind w:right="-1"/>
        <w:jc w:val="center"/>
        <w:rPr>
          <w:rFonts w:cstheme="minorHAnsi"/>
          <w:b/>
          <w:sz w:val="20"/>
          <w:szCs w:val="20"/>
        </w:rPr>
      </w:pPr>
      <w:r>
        <w:rPr>
          <w:rFonts w:cstheme="minorHAnsi"/>
          <w:b/>
          <w:sz w:val="20"/>
          <w:szCs w:val="20"/>
        </w:rPr>
        <w:t xml:space="preserve">ANEXO III – </w:t>
      </w:r>
      <w:r>
        <w:rPr>
          <w:rFonts w:eastAsia="Arial" w:cstheme="minorHAnsi"/>
          <w:b/>
          <w:sz w:val="20"/>
          <w:szCs w:val="20"/>
        </w:rPr>
        <w:t>DECLARAÇÃO CONJUNTA</w:t>
      </w:r>
    </w:p>
    <w:p w14:paraId="20B89A5C" w14:textId="77777777" w:rsidR="00A24BC8" w:rsidRDefault="00A24BC8">
      <w:pPr>
        <w:spacing w:after="0" w:line="276" w:lineRule="auto"/>
        <w:ind w:right="-1"/>
        <w:rPr>
          <w:rFonts w:cstheme="minorHAnsi"/>
          <w:sz w:val="20"/>
          <w:szCs w:val="20"/>
          <w:lang w:eastAsia="ar-SA"/>
        </w:rPr>
      </w:pPr>
    </w:p>
    <w:p w14:paraId="65067F4E" w14:textId="77777777" w:rsidR="00A24BC8" w:rsidRDefault="00000000">
      <w:pPr>
        <w:spacing w:after="0" w:line="276" w:lineRule="auto"/>
        <w:jc w:val="both"/>
        <w:rPr>
          <w:rFonts w:cstheme="minorHAnsi"/>
          <w:sz w:val="20"/>
          <w:szCs w:val="20"/>
        </w:rPr>
      </w:pPr>
      <w:r>
        <w:rPr>
          <w:rFonts w:cstheme="minorHAnsi"/>
          <w:sz w:val="20"/>
          <w:szCs w:val="20"/>
        </w:rPr>
        <w:t>À Prefeitura Municipal de Braúnas.</w:t>
      </w:r>
    </w:p>
    <w:p w14:paraId="454EC2E7" w14:textId="77777777" w:rsidR="00A24BC8" w:rsidRDefault="00000000">
      <w:pPr>
        <w:spacing w:after="0" w:line="276" w:lineRule="auto"/>
        <w:jc w:val="both"/>
        <w:rPr>
          <w:rFonts w:cstheme="minorHAnsi"/>
          <w:sz w:val="20"/>
          <w:szCs w:val="20"/>
        </w:rPr>
      </w:pPr>
      <w:r>
        <w:rPr>
          <w:rFonts w:cstheme="minorHAnsi"/>
          <w:b/>
          <w:sz w:val="20"/>
          <w:szCs w:val="20"/>
        </w:rPr>
        <w:t>A/C</w:t>
      </w:r>
      <w:r>
        <w:rPr>
          <w:rFonts w:cstheme="minorHAnsi"/>
          <w:sz w:val="20"/>
          <w:szCs w:val="20"/>
        </w:rPr>
        <w:t xml:space="preserve"> Agente de Contratação</w:t>
      </w:r>
      <w:r>
        <w:rPr>
          <w:rFonts w:cstheme="minorHAnsi"/>
          <w:sz w:val="20"/>
          <w:szCs w:val="20"/>
        </w:rPr>
        <w:tab/>
      </w:r>
    </w:p>
    <w:p w14:paraId="79980383" w14:textId="77777777" w:rsidR="00A24BC8" w:rsidRDefault="00000000">
      <w:pPr>
        <w:spacing w:after="0" w:line="276" w:lineRule="auto"/>
        <w:jc w:val="both"/>
        <w:rPr>
          <w:rFonts w:cstheme="minorHAnsi"/>
          <w:sz w:val="20"/>
          <w:szCs w:val="20"/>
        </w:rPr>
      </w:pPr>
      <w:r>
        <w:rPr>
          <w:rFonts w:cstheme="minorHAnsi"/>
          <w:b/>
          <w:sz w:val="20"/>
          <w:szCs w:val="20"/>
        </w:rPr>
        <w:t>Referência:</w:t>
      </w:r>
      <w:r>
        <w:rPr>
          <w:rFonts w:cstheme="minorHAnsi"/>
          <w:sz w:val="20"/>
          <w:szCs w:val="20"/>
        </w:rPr>
        <w:t xml:space="preserve"> Concorrência Eletrônica nº 05/2026</w:t>
      </w:r>
    </w:p>
    <w:p w14:paraId="57CBB27F" w14:textId="77777777" w:rsidR="00A24BC8" w:rsidRDefault="00A24BC8">
      <w:pPr>
        <w:tabs>
          <w:tab w:val="left" w:pos="567"/>
        </w:tabs>
        <w:spacing w:after="0" w:line="276" w:lineRule="auto"/>
        <w:jc w:val="both"/>
        <w:rPr>
          <w:rFonts w:cstheme="minorHAnsi"/>
          <w:sz w:val="20"/>
          <w:szCs w:val="20"/>
        </w:rPr>
      </w:pPr>
    </w:p>
    <w:p w14:paraId="3C8BA05B" w14:textId="77777777" w:rsidR="00A24BC8" w:rsidRDefault="00000000">
      <w:pPr>
        <w:spacing w:after="0" w:line="276" w:lineRule="auto"/>
        <w:jc w:val="both"/>
        <w:rPr>
          <w:rFonts w:eastAsia="Arial" w:cstheme="minorHAnsi"/>
          <w:sz w:val="20"/>
          <w:szCs w:val="20"/>
        </w:rPr>
      </w:pPr>
      <w:r>
        <w:rPr>
          <w:rFonts w:eastAsia="Arial" w:cstheme="minorHAnsi"/>
          <w:sz w:val="20"/>
          <w:szCs w:val="20"/>
        </w:rPr>
        <w:t xml:space="preserve">A empresa _______________________________________________________, devidamente inscrita no CNPJ ______________________, com sede e Administração ____________________________________________, neste ato representada pelo senhor _________________________, portador da Carteira de Identidade nº ________________________ e CPF ______________________________, para fins do disposto no Edital em referência, </w:t>
      </w:r>
      <w:r>
        <w:rPr>
          <w:rFonts w:eastAsia="Arial" w:cstheme="minorHAnsi"/>
          <w:b/>
          <w:sz w:val="20"/>
          <w:szCs w:val="20"/>
        </w:rPr>
        <w:t>DECLARA</w:t>
      </w:r>
      <w:r>
        <w:rPr>
          <w:rFonts w:eastAsia="Arial" w:cstheme="minorHAnsi"/>
          <w:sz w:val="20"/>
          <w:szCs w:val="20"/>
        </w:rPr>
        <w:t>, sob as penas da lei, em especial o art. 299 do Código Penal Brasileiro, que:</w:t>
      </w:r>
    </w:p>
    <w:p w14:paraId="5393A451" w14:textId="77777777" w:rsidR="00A24BC8" w:rsidRDefault="00000000">
      <w:pPr>
        <w:pStyle w:val="PargrafodaLista"/>
        <w:numPr>
          <w:ilvl w:val="1"/>
          <w:numId w:val="8"/>
        </w:numPr>
        <w:tabs>
          <w:tab w:val="left" w:pos="426"/>
        </w:tabs>
        <w:spacing w:line="276" w:lineRule="auto"/>
        <w:ind w:left="0" w:firstLine="0"/>
        <w:jc w:val="both"/>
        <w:rPr>
          <w:rFonts w:cstheme="minorHAnsi"/>
          <w:sz w:val="20"/>
          <w:szCs w:val="20"/>
        </w:rPr>
      </w:pPr>
      <w:r>
        <w:rPr>
          <w:rFonts w:eastAsia="Arial" w:cstheme="minorHAnsi"/>
          <w:sz w:val="20"/>
          <w:szCs w:val="20"/>
        </w:rPr>
        <w:t>Cumpre a obrigatoriedade</w:t>
      </w:r>
      <w:r>
        <w:rPr>
          <w:rFonts w:cstheme="minorHAnsi"/>
          <w:sz w:val="20"/>
          <w:szCs w:val="20"/>
        </w:rPr>
        <w:t xml:space="preserve"> de reserva de cargos prevista em lei para pessoa com deficiência ou para reabilitado da Previdência Social e atende às regras de acessibilidade previstas na legislação, conforme disposto no art. 93 da Lei Federal nº 8.213/1991.</w:t>
      </w:r>
    </w:p>
    <w:p w14:paraId="6213886C" w14:textId="77777777" w:rsidR="00A24BC8" w:rsidRDefault="00000000">
      <w:pPr>
        <w:pStyle w:val="PargrafodaLista"/>
        <w:numPr>
          <w:ilvl w:val="1"/>
          <w:numId w:val="8"/>
        </w:numPr>
        <w:tabs>
          <w:tab w:val="left" w:pos="426"/>
        </w:tabs>
        <w:spacing w:line="276" w:lineRule="auto"/>
        <w:ind w:left="0" w:firstLine="0"/>
        <w:jc w:val="both"/>
        <w:rPr>
          <w:rFonts w:cstheme="minorHAnsi"/>
          <w:sz w:val="20"/>
          <w:szCs w:val="20"/>
        </w:rPr>
      </w:pPr>
      <w:r>
        <w:rPr>
          <w:rFonts w:eastAsia="Arial" w:cstheme="minorHAnsi"/>
          <w:sz w:val="20"/>
          <w:szCs w:val="20"/>
        </w:rPr>
        <w:t>A proposta foi elaborada de maneira independente e seu conteúdo não foi no todo ou em parte, direta ou indiretamente, informado, discutido ou recebido de qualquer outro potencial participante nesta licitação;</w:t>
      </w:r>
    </w:p>
    <w:p w14:paraId="22657EA3" w14:textId="77777777" w:rsidR="00A24BC8" w:rsidRDefault="00000000">
      <w:pPr>
        <w:pStyle w:val="PargrafodaLista"/>
        <w:numPr>
          <w:ilvl w:val="1"/>
          <w:numId w:val="8"/>
        </w:numPr>
        <w:tabs>
          <w:tab w:val="left" w:pos="426"/>
        </w:tabs>
        <w:spacing w:line="276" w:lineRule="auto"/>
        <w:ind w:left="0" w:firstLine="0"/>
        <w:jc w:val="both"/>
        <w:rPr>
          <w:rFonts w:cstheme="minorHAnsi"/>
          <w:sz w:val="20"/>
          <w:szCs w:val="20"/>
        </w:rPr>
      </w:pPr>
      <w:r>
        <w:rPr>
          <w:rFonts w:eastAsia="Arial" w:cstheme="minorHAnsi"/>
          <w:sz w:val="20"/>
          <w:szCs w:val="20"/>
        </w:rPr>
        <w:t>Não discutiu ou obteve qualquer informação privilegiada perante servidores ou autoridades da entidade promotora desta licitação;</w:t>
      </w:r>
    </w:p>
    <w:p w14:paraId="2AB8002B" w14:textId="77777777" w:rsidR="00A24BC8" w:rsidRDefault="00000000">
      <w:pPr>
        <w:pStyle w:val="PargrafodaLista"/>
        <w:numPr>
          <w:ilvl w:val="1"/>
          <w:numId w:val="8"/>
        </w:numPr>
        <w:tabs>
          <w:tab w:val="left" w:pos="426"/>
        </w:tabs>
        <w:spacing w:line="276" w:lineRule="auto"/>
        <w:ind w:left="0" w:firstLine="0"/>
        <w:jc w:val="both"/>
        <w:rPr>
          <w:rFonts w:cstheme="minorHAnsi"/>
          <w:sz w:val="20"/>
          <w:szCs w:val="20"/>
        </w:rPr>
      </w:pPr>
      <w:r>
        <w:rPr>
          <w:rFonts w:eastAsia="Arial" w:cstheme="minorHAnsi"/>
          <w:sz w:val="20"/>
          <w:szCs w:val="20"/>
        </w:rPr>
        <w:t>Não tentou, por qualquer meio ou por qualquer pessoa, influir na decisão de qualquer outro potencial participante quanto a participar ou não nesta licitação;</w:t>
      </w:r>
    </w:p>
    <w:p w14:paraId="6FEB3A00" w14:textId="77777777" w:rsidR="00A24BC8" w:rsidRDefault="00000000">
      <w:pPr>
        <w:pStyle w:val="PargrafodaLista"/>
        <w:numPr>
          <w:ilvl w:val="1"/>
          <w:numId w:val="8"/>
        </w:numPr>
        <w:tabs>
          <w:tab w:val="left" w:pos="426"/>
        </w:tabs>
        <w:spacing w:line="276" w:lineRule="auto"/>
        <w:ind w:left="0" w:firstLine="0"/>
        <w:jc w:val="both"/>
        <w:rPr>
          <w:rFonts w:cstheme="minorHAnsi"/>
          <w:sz w:val="20"/>
          <w:szCs w:val="20"/>
        </w:rPr>
      </w:pPr>
      <w:r>
        <w:rPr>
          <w:rFonts w:cstheme="minorHAnsi"/>
          <w:sz w:val="20"/>
          <w:szCs w:val="20"/>
        </w:rPr>
        <w:t>Sua proposta é exequível para cumprir o compromisso ou Contrato futuro, estando nela incluídas todas as despesas diretas e indiretas para sua plena execução, e ainda custos como impostos de quaisquer naturezas, taxas, transportes, garantias, deslocamentos e outros;</w:t>
      </w:r>
    </w:p>
    <w:p w14:paraId="2E1CFDAC" w14:textId="77777777" w:rsidR="00A24BC8" w:rsidRDefault="00000000">
      <w:pPr>
        <w:pStyle w:val="PargrafodaLista"/>
        <w:numPr>
          <w:ilvl w:val="1"/>
          <w:numId w:val="8"/>
        </w:numPr>
        <w:tabs>
          <w:tab w:val="left" w:pos="426"/>
        </w:tabs>
        <w:spacing w:line="276" w:lineRule="auto"/>
        <w:ind w:left="0" w:firstLine="0"/>
        <w:jc w:val="both"/>
        <w:rPr>
          <w:rFonts w:cstheme="minorHAnsi"/>
          <w:sz w:val="20"/>
          <w:szCs w:val="20"/>
        </w:rPr>
      </w:pPr>
      <w:r>
        <w:rPr>
          <w:rFonts w:cstheme="minorHAnsi"/>
          <w:sz w:val="20"/>
          <w:szCs w:val="20"/>
        </w:rPr>
        <w:t>Os preços oferecidos pela empresa no presente certame são compatíveis em comparação com preços já praticados pela empresa em objetos similares.</w:t>
      </w:r>
    </w:p>
    <w:p w14:paraId="293C8A13" w14:textId="77777777" w:rsidR="00A24BC8" w:rsidRDefault="00000000">
      <w:pPr>
        <w:pStyle w:val="PargrafodaLista"/>
        <w:numPr>
          <w:ilvl w:val="1"/>
          <w:numId w:val="8"/>
        </w:numPr>
        <w:tabs>
          <w:tab w:val="left" w:pos="426"/>
        </w:tabs>
        <w:spacing w:line="276" w:lineRule="auto"/>
        <w:ind w:left="0" w:firstLine="0"/>
        <w:jc w:val="both"/>
        <w:rPr>
          <w:rFonts w:cstheme="minorHAnsi"/>
          <w:sz w:val="20"/>
          <w:szCs w:val="20"/>
        </w:rPr>
      </w:pPr>
      <w:r>
        <w:rPr>
          <w:rFonts w:cstheme="minorHAnsi"/>
          <w:sz w:val="20"/>
          <w:szCs w:val="20"/>
        </w:rPr>
        <w:t>Confirma sua capacidade técnica profissional e operacional para cumprir o referido Contrato, em caso de homologação da proposta, de acordo com o estabelecido nas disposições legais pertinentes.</w:t>
      </w:r>
    </w:p>
    <w:p w14:paraId="1289C589" w14:textId="77777777" w:rsidR="00A24BC8" w:rsidRDefault="00000000">
      <w:pPr>
        <w:pStyle w:val="PargrafodaLista"/>
        <w:numPr>
          <w:ilvl w:val="1"/>
          <w:numId w:val="8"/>
        </w:numPr>
        <w:tabs>
          <w:tab w:val="left" w:pos="426"/>
        </w:tabs>
        <w:spacing w:line="276" w:lineRule="auto"/>
        <w:ind w:left="0" w:firstLine="0"/>
        <w:jc w:val="both"/>
        <w:rPr>
          <w:rFonts w:cstheme="minorHAnsi"/>
          <w:sz w:val="20"/>
          <w:szCs w:val="20"/>
        </w:rPr>
      </w:pPr>
      <w:r>
        <w:rPr>
          <w:rFonts w:eastAsia="Arial" w:cstheme="minorHAnsi"/>
          <w:sz w:val="20"/>
          <w:szCs w:val="20"/>
        </w:rPr>
        <w:t>Está plenamente ciente do teor e da extensão desta declaração e detém plenos poderes e informações para firmá-la.</w:t>
      </w:r>
    </w:p>
    <w:p w14:paraId="4A6BC8F3" w14:textId="77777777" w:rsidR="00A24BC8" w:rsidRDefault="00000000">
      <w:pPr>
        <w:pStyle w:val="PargrafodaLista"/>
        <w:numPr>
          <w:ilvl w:val="1"/>
          <w:numId w:val="8"/>
        </w:numPr>
        <w:tabs>
          <w:tab w:val="left" w:pos="426"/>
        </w:tabs>
        <w:spacing w:line="276" w:lineRule="auto"/>
        <w:ind w:left="0" w:firstLine="0"/>
        <w:jc w:val="both"/>
        <w:rPr>
          <w:rFonts w:cstheme="minorHAnsi"/>
          <w:sz w:val="20"/>
          <w:szCs w:val="20"/>
        </w:rPr>
      </w:pPr>
      <w:r>
        <w:rPr>
          <w:rFonts w:eastAsia="Arial" w:cstheme="minorHAnsi"/>
          <w:sz w:val="20"/>
          <w:szCs w:val="20"/>
        </w:rPr>
        <w:t>Tem conhecimento de todas as exigências relacionadas à execução dos compromissos objeto desta Concorrência, conhece as condições locais para a execução do objeto e tem plena ciência das condições e peculiaridades inerentes à sua natureza, assumindo total responsabilidade por esse fato e comprometendo-se a não utilizá-lo para quaisquer questionamentos futuros que ensejem desavenças técnicas ou financeiras com o município.</w:t>
      </w:r>
    </w:p>
    <w:p w14:paraId="2408E440" w14:textId="77777777" w:rsidR="00A24BC8" w:rsidRDefault="00000000">
      <w:pPr>
        <w:pStyle w:val="PargrafodaLista"/>
        <w:numPr>
          <w:ilvl w:val="1"/>
          <w:numId w:val="8"/>
        </w:numPr>
        <w:tabs>
          <w:tab w:val="left" w:pos="426"/>
        </w:tabs>
        <w:spacing w:after="0" w:line="276" w:lineRule="auto"/>
        <w:ind w:left="0" w:firstLine="0"/>
        <w:jc w:val="both"/>
        <w:rPr>
          <w:rFonts w:eastAsia="Arial" w:cstheme="minorHAnsi"/>
          <w:sz w:val="20"/>
          <w:szCs w:val="20"/>
        </w:rPr>
      </w:pPr>
      <w:r>
        <w:rPr>
          <w:rFonts w:eastAsia="Arial" w:cstheme="minorHAnsi"/>
          <w:sz w:val="20"/>
          <w:szCs w:val="20"/>
        </w:rPr>
        <w:t>Não possui em seu quadro de pessoal empregado(s) com menos de 18 (dezoito) anos em trabalho noturno, perigoso ou insalubre e não emprega menor de 16 (dezesseis) anos em qualquer trabalho, salvo na condição de aprendiz, nos termos do art. 7º, inciso XXXIII, da Constituição Federal.</w:t>
      </w:r>
    </w:p>
    <w:p w14:paraId="04293A27" w14:textId="77777777" w:rsidR="00A24BC8" w:rsidRDefault="00000000">
      <w:pPr>
        <w:pStyle w:val="xl30"/>
        <w:spacing w:before="0" w:after="0" w:line="276" w:lineRule="auto"/>
        <w:ind w:right="-1"/>
        <w:jc w:val="both"/>
        <w:rPr>
          <w:rFonts w:asciiTheme="minorHAnsi" w:hAnsiTheme="minorHAnsi" w:cstheme="minorHAnsi"/>
          <w:sz w:val="20"/>
        </w:rPr>
      </w:pPr>
      <w:r>
        <w:rPr>
          <w:rFonts w:asciiTheme="minorHAnsi" w:hAnsiTheme="minorHAnsi" w:cstheme="minorHAnsi"/>
          <w:sz w:val="20"/>
        </w:rPr>
        <w:t>Local e Data, _______________________ _____ de _____________ de _______.</w:t>
      </w:r>
    </w:p>
    <w:p w14:paraId="3CA8A7E9" w14:textId="77777777" w:rsidR="00A24BC8" w:rsidRDefault="00A24BC8">
      <w:pPr>
        <w:spacing w:after="0" w:line="276" w:lineRule="auto"/>
        <w:ind w:right="-1"/>
        <w:jc w:val="both"/>
        <w:rPr>
          <w:rFonts w:cstheme="minorHAnsi"/>
          <w:sz w:val="20"/>
          <w:szCs w:val="20"/>
        </w:rPr>
      </w:pPr>
    </w:p>
    <w:p w14:paraId="2D3E62E6" w14:textId="77777777" w:rsidR="00A24BC8" w:rsidRDefault="00000000">
      <w:pPr>
        <w:spacing w:after="0" w:line="276" w:lineRule="auto"/>
        <w:ind w:right="-1"/>
        <w:jc w:val="center"/>
        <w:rPr>
          <w:rFonts w:cstheme="minorHAnsi"/>
          <w:sz w:val="20"/>
          <w:szCs w:val="20"/>
        </w:rPr>
      </w:pPr>
      <w:r>
        <w:rPr>
          <w:rFonts w:cstheme="minorHAnsi"/>
          <w:sz w:val="20"/>
          <w:szCs w:val="20"/>
        </w:rPr>
        <w:t>______________________________________________</w:t>
      </w:r>
    </w:p>
    <w:p w14:paraId="4D64CF72" w14:textId="77777777" w:rsidR="00A24BC8" w:rsidRDefault="00000000">
      <w:pPr>
        <w:spacing w:after="0" w:line="276" w:lineRule="auto"/>
        <w:ind w:right="-1"/>
        <w:jc w:val="center"/>
        <w:rPr>
          <w:rFonts w:cstheme="minorHAnsi"/>
          <w:sz w:val="20"/>
          <w:szCs w:val="20"/>
        </w:rPr>
      </w:pPr>
      <w:r>
        <w:rPr>
          <w:rFonts w:cstheme="minorHAnsi"/>
          <w:sz w:val="20"/>
          <w:szCs w:val="20"/>
        </w:rPr>
        <w:t>Assinatura do representante legal da Licitante</w:t>
      </w:r>
    </w:p>
    <w:p w14:paraId="2F77239A" w14:textId="77777777" w:rsidR="00A24BC8" w:rsidRDefault="00A24BC8">
      <w:pPr>
        <w:spacing w:after="0" w:line="276" w:lineRule="auto"/>
        <w:ind w:right="-1"/>
        <w:jc w:val="center"/>
        <w:rPr>
          <w:rFonts w:cstheme="minorHAnsi"/>
          <w:sz w:val="20"/>
          <w:szCs w:val="20"/>
        </w:rPr>
      </w:pPr>
    </w:p>
    <w:p w14:paraId="089DA6F6" w14:textId="77777777" w:rsidR="00A24BC8" w:rsidRDefault="00A24BC8">
      <w:pPr>
        <w:spacing w:after="0" w:line="276" w:lineRule="auto"/>
        <w:ind w:right="-1"/>
        <w:jc w:val="center"/>
        <w:rPr>
          <w:rFonts w:cstheme="minorHAnsi"/>
          <w:sz w:val="20"/>
          <w:szCs w:val="20"/>
        </w:rPr>
      </w:pPr>
    </w:p>
    <w:p w14:paraId="231AE0F1" w14:textId="77777777" w:rsidR="00A24BC8" w:rsidRDefault="00A24BC8">
      <w:pPr>
        <w:spacing w:after="0" w:line="276" w:lineRule="auto"/>
        <w:ind w:right="-1"/>
        <w:jc w:val="center"/>
        <w:rPr>
          <w:rFonts w:cstheme="minorHAnsi"/>
          <w:sz w:val="20"/>
          <w:szCs w:val="20"/>
        </w:rPr>
      </w:pPr>
    </w:p>
    <w:p w14:paraId="59345285" w14:textId="77777777" w:rsidR="00A24BC8" w:rsidRDefault="00A24BC8">
      <w:pPr>
        <w:spacing w:after="0" w:line="276" w:lineRule="auto"/>
        <w:ind w:right="-1"/>
        <w:jc w:val="center"/>
        <w:rPr>
          <w:rFonts w:cstheme="minorHAnsi"/>
          <w:sz w:val="20"/>
          <w:szCs w:val="20"/>
        </w:rPr>
      </w:pPr>
    </w:p>
    <w:p w14:paraId="474E9168" w14:textId="77777777" w:rsidR="00A24BC8" w:rsidRDefault="00A24BC8">
      <w:pPr>
        <w:spacing w:after="0" w:line="276" w:lineRule="auto"/>
        <w:ind w:right="-1"/>
        <w:jc w:val="center"/>
        <w:rPr>
          <w:rFonts w:cstheme="minorHAnsi"/>
          <w:sz w:val="20"/>
          <w:szCs w:val="20"/>
        </w:rPr>
      </w:pPr>
    </w:p>
    <w:p w14:paraId="2C2D1B7F" w14:textId="77777777" w:rsidR="00A24BC8" w:rsidRDefault="00A24BC8">
      <w:pPr>
        <w:spacing w:after="0" w:line="276" w:lineRule="auto"/>
        <w:ind w:right="-1"/>
        <w:jc w:val="center"/>
        <w:rPr>
          <w:rFonts w:cstheme="minorHAnsi"/>
          <w:sz w:val="20"/>
          <w:szCs w:val="20"/>
        </w:rPr>
      </w:pPr>
    </w:p>
    <w:p w14:paraId="5984B35F" w14:textId="77777777" w:rsidR="00A24BC8" w:rsidRDefault="00A24BC8">
      <w:pPr>
        <w:spacing w:after="0" w:line="276" w:lineRule="auto"/>
        <w:ind w:right="-1"/>
        <w:jc w:val="center"/>
        <w:rPr>
          <w:rFonts w:cstheme="minorHAnsi"/>
          <w:sz w:val="20"/>
          <w:szCs w:val="20"/>
        </w:rPr>
      </w:pPr>
    </w:p>
    <w:p w14:paraId="52E2345A" w14:textId="77777777" w:rsidR="00A24BC8" w:rsidRDefault="00000000">
      <w:pPr>
        <w:pBdr>
          <w:top w:val="double" w:sz="4" w:space="1" w:color="000000"/>
          <w:bottom w:val="double" w:sz="4" w:space="1" w:color="000000"/>
        </w:pBdr>
        <w:spacing w:after="0" w:line="276" w:lineRule="auto"/>
        <w:jc w:val="center"/>
        <w:rPr>
          <w:rFonts w:cstheme="minorHAnsi"/>
          <w:b/>
          <w:sz w:val="20"/>
          <w:szCs w:val="20"/>
        </w:rPr>
      </w:pPr>
      <w:r>
        <w:rPr>
          <w:rFonts w:cstheme="minorHAnsi"/>
          <w:b/>
          <w:sz w:val="20"/>
          <w:szCs w:val="20"/>
        </w:rPr>
        <w:t>ANEXO IV – PROPOSTA COMERCIAL – RELAÇÃO DOS ITENS</w:t>
      </w:r>
    </w:p>
    <w:p w14:paraId="4AFF4FAA" w14:textId="77777777" w:rsidR="00A24BC8" w:rsidRDefault="00A24BC8">
      <w:pPr>
        <w:tabs>
          <w:tab w:val="left" w:pos="567"/>
        </w:tabs>
        <w:spacing w:after="0" w:line="276" w:lineRule="auto"/>
        <w:jc w:val="both"/>
        <w:rPr>
          <w:rFonts w:cstheme="minorHAnsi"/>
          <w:sz w:val="20"/>
          <w:szCs w:val="20"/>
        </w:rPr>
      </w:pPr>
    </w:p>
    <w:tbl>
      <w:tblPr>
        <w:tblW w:w="9322" w:type="dxa"/>
        <w:tblLayout w:type="fixed"/>
        <w:tblLook w:val="0000" w:firstRow="0" w:lastRow="0" w:firstColumn="0" w:lastColumn="0" w:noHBand="0" w:noVBand="0"/>
      </w:tblPr>
      <w:tblGrid>
        <w:gridCol w:w="4786"/>
        <w:gridCol w:w="4536"/>
      </w:tblGrid>
      <w:tr w:rsidR="00A24BC8" w14:paraId="460D75C1" w14:textId="77777777">
        <w:tc>
          <w:tcPr>
            <w:tcW w:w="4785" w:type="dxa"/>
            <w:tcBorders>
              <w:top w:val="single" w:sz="4" w:space="0" w:color="000000"/>
              <w:left w:val="single" w:sz="4" w:space="0" w:color="000000"/>
              <w:bottom w:val="single" w:sz="4" w:space="0" w:color="000000"/>
              <w:right w:val="single" w:sz="4" w:space="0" w:color="000000"/>
            </w:tcBorders>
          </w:tcPr>
          <w:p w14:paraId="3FA006F9" w14:textId="77777777" w:rsidR="00A24BC8" w:rsidRDefault="00000000">
            <w:pPr>
              <w:spacing w:after="0" w:line="276" w:lineRule="auto"/>
              <w:jc w:val="both"/>
              <w:rPr>
                <w:rFonts w:eastAsia="Arial" w:cstheme="minorHAnsi"/>
                <w:sz w:val="20"/>
                <w:szCs w:val="20"/>
              </w:rPr>
            </w:pPr>
            <w:r>
              <w:rPr>
                <w:rFonts w:eastAsia="Arial" w:cstheme="minorHAnsi"/>
                <w:sz w:val="20"/>
                <w:szCs w:val="20"/>
              </w:rPr>
              <w:t>Empresa:</w:t>
            </w:r>
          </w:p>
          <w:p w14:paraId="79384C9B" w14:textId="77777777" w:rsidR="00A24BC8" w:rsidRDefault="00A24BC8">
            <w:pPr>
              <w:spacing w:after="0" w:line="276" w:lineRule="auto"/>
              <w:jc w:val="both"/>
              <w:rPr>
                <w:rFonts w:eastAsia="Arial" w:cstheme="minorHAnsi"/>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7FDFC174" w14:textId="77777777" w:rsidR="00A24BC8" w:rsidRDefault="00000000">
            <w:pPr>
              <w:spacing w:after="0" w:line="276" w:lineRule="auto"/>
              <w:jc w:val="both"/>
              <w:rPr>
                <w:rFonts w:eastAsia="Arial" w:cstheme="minorHAnsi"/>
                <w:sz w:val="20"/>
                <w:szCs w:val="20"/>
              </w:rPr>
            </w:pPr>
            <w:r>
              <w:rPr>
                <w:rFonts w:eastAsia="Arial" w:cstheme="minorHAnsi"/>
                <w:sz w:val="20"/>
                <w:szCs w:val="20"/>
              </w:rPr>
              <w:t>CNPJ:</w:t>
            </w:r>
          </w:p>
        </w:tc>
      </w:tr>
      <w:tr w:rsidR="00A24BC8" w14:paraId="49764E83" w14:textId="77777777">
        <w:trPr>
          <w:trHeight w:val="363"/>
        </w:trPr>
        <w:tc>
          <w:tcPr>
            <w:tcW w:w="4785" w:type="dxa"/>
            <w:tcBorders>
              <w:top w:val="single" w:sz="4" w:space="0" w:color="000000"/>
              <w:left w:val="single" w:sz="4" w:space="0" w:color="000000"/>
              <w:bottom w:val="single" w:sz="4" w:space="0" w:color="000000"/>
              <w:right w:val="single" w:sz="4" w:space="0" w:color="000000"/>
            </w:tcBorders>
          </w:tcPr>
          <w:p w14:paraId="0D6B3546" w14:textId="77777777" w:rsidR="00A24BC8" w:rsidRDefault="00000000">
            <w:pPr>
              <w:spacing w:after="0" w:line="276" w:lineRule="auto"/>
              <w:jc w:val="both"/>
              <w:rPr>
                <w:rFonts w:eastAsia="Arial" w:cstheme="minorHAnsi"/>
                <w:sz w:val="20"/>
                <w:szCs w:val="20"/>
              </w:rPr>
            </w:pPr>
            <w:r>
              <w:rPr>
                <w:rFonts w:eastAsia="Arial" w:cstheme="minorHAnsi"/>
                <w:sz w:val="20"/>
                <w:szCs w:val="20"/>
              </w:rPr>
              <w:t>Endereço:</w:t>
            </w:r>
          </w:p>
          <w:p w14:paraId="64E76ED5" w14:textId="77777777" w:rsidR="00A24BC8" w:rsidRDefault="00A24BC8">
            <w:pPr>
              <w:spacing w:after="0" w:line="276" w:lineRule="auto"/>
              <w:jc w:val="both"/>
              <w:rPr>
                <w:rFonts w:eastAsia="Arial" w:cstheme="minorHAnsi"/>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1D93C842" w14:textId="77777777" w:rsidR="00A24BC8" w:rsidRDefault="00000000">
            <w:pPr>
              <w:spacing w:after="0" w:line="276" w:lineRule="auto"/>
              <w:jc w:val="both"/>
              <w:rPr>
                <w:rFonts w:eastAsia="Arial" w:cstheme="minorHAnsi"/>
                <w:sz w:val="20"/>
                <w:szCs w:val="20"/>
              </w:rPr>
            </w:pPr>
            <w:r>
              <w:rPr>
                <w:rFonts w:eastAsia="Arial" w:cstheme="minorHAnsi"/>
                <w:sz w:val="20"/>
                <w:szCs w:val="20"/>
              </w:rPr>
              <w:t>Inscrição Estadual:</w:t>
            </w:r>
          </w:p>
        </w:tc>
      </w:tr>
      <w:tr w:rsidR="00A24BC8" w14:paraId="6A2EE191" w14:textId="77777777">
        <w:trPr>
          <w:trHeight w:val="363"/>
        </w:trPr>
        <w:tc>
          <w:tcPr>
            <w:tcW w:w="4785" w:type="dxa"/>
            <w:tcBorders>
              <w:top w:val="single" w:sz="4" w:space="0" w:color="000000"/>
              <w:left w:val="single" w:sz="4" w:space="0" w:color="000000"/>
              <w:bottom w:val="single" w:sz="4" w:space="0" w:color="000000"/>
              <w:right w:val="single" w:sz="4" w:space="0" w:color="000000"/>
            </w:tcBorders>
          </w:tcPr>
          <w:p w14:paraId="5AAEDCD1" w14:textId="77777777" w:rsidR="00A24BC8" w:rsidRDefault="00000000">
            <w:pPr>
              <w:spacing w:after="0" w:line="276" w:lineRule="auto"/>
              <w:jc w:val="both"/>
              <w:rPr>
                <w:rFonts w:eastAsia="Arial" w:cstheme="minorHAnsi"/>
                <w:sz w:val="20"/>
                <w:szCs w:val="20"/>
              </w:rPr>
            </w:pPr>
            <w:r>
              <w:rPr>
                <w:rFonts w:eastAsia="Arial" w:cstheme="minorHAnsi"/>
                <w:sz w:val="20"/>
                <w:szCs w:val="20"/>
              </w:rPr>
              <w:t>Cidade:</w:t>
            </w:r>
          </w:p>
          <w:p w14:paraId="015A26FB" w14:textId="77777777" w:rsidR="00A24BC8" w:rsidRDefault="00A24BC8">
            <w:pPr>
              <w:spacing w:after="0" w:line="276" w:lineRule="auto"/>
              <w:jc w:val="both"/>
              <w:rPr>
                <w:rFonts w:eastAsia="Arial" w:cstheme="minorHAnsi"/>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7A96119E" w14:textId="77777777" w:rsidR="00A24BC8" w:rsidRDefault="00000000">
            <w:pPr>
              <w:spacing w:after="0" w:line="276" w:lineRule="auto"/>
              <w:jc w:val="both"/>
              <w:rPr>
                <w:rFonts w:eastAsia="Arial" w:cstheme="minorHAnsi"/>
                <w:sz w:val="20"/>
                <w:szCs w:val="20"/>
              </w:rPr>
            </w:pPr>
            <w:r>
              <w:rPr>
                <w:rFonts w:eastAsia="Arial" w:cstheme="minorHAnsi"/>
                <w:sz w:val="20"/>
                <w:szCs w:val="20"/>
              </w:rPr>
              <w:t>UF:</w:t>
            </w:r>
          </w:p>
        </w:tc>
      </w:tr>
      <w:tr w:rsidR="00A24BC8" w14:paraId="1F1F390B" w14:textId="77777777">
        <w:trPr>
          <w:trHeight w:val="363"/>
        </w:trPr>
        <w:tc>
          <w:tcPr>
            <w:tcW w:w="4785" w:type="dxa"/>
            <w:tcBorders>
              <w:top w:val="single" w:sz="4" w:space="0" w:color="000000"/>
              <w:left w:val="single" w:sz="4" w:space="0" w:color="000000"/>
              <w:bottom w:val="single" w:sz="4" w:space="0" w:color="000000"/>
              <w:right w:val="single" w:sz="4" w:space="0" w:color="000000"/>
            </w:tcBorders>
          </w:tcPr>
          <w:p w14:paraId="23907722" w14:textId="77777777" w:rsidR="00A24BC8" w:rsidRDefault="00000000">
            <w:pPr>
              <w:spacing w:after="0" w:line="276" w:lineRule="auto"/>
              <w:jc w:val="both"/>
              <w:rPr>
                <w:rFonts w:eastAsia="Arial" w:cstheme="minorHAnsi"/>
                <w:sz w:val="20"/>
                <w:szCs w:val="20"/>
              </w:rPr>
            </w:pPr>
            <w:r>
              <w:rPr>
                <w:rFonts w:eastAsia="Arial" w:cstheme="minorHAnsi"/>
                <w:sz w:val="20"/>
                <w:szCs w:val="20"/>
              </w:rPr>
              <w:t>e-mail:</w:t>
            </w:r>
          </w:p>
          <w:p w14:paraId="783705B3" w14:textId="77777777" w:rsidR="00A24BC8" w:rsidRDefault="00A24BC8">
            <w:pPr>
              <w:spacing w:after="0" w:line="276" w:lineRule="auto"/>
              <w:jc w:val="both"/>
              <w:rPr>
                <w:rFonts w:eastAsia="Arial" w:cstheme="minorHAnsi"/>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71E2A6A0" w14:textId="77777777" w:rsidR="00A24BC8" w:rsidRDefault="00000000">
            <w:pPr>
              <w:spacing w:after="0" w:line="276" w:lineRule="auto"/>
              <w:jc w:val="both"/>
              <w:rPr>
                <w:rFonts w:eastAsia="Arial" w:cstheme="minorHAnsi"/>
                <w:sz w:val="20"/>
                <w:szCs w:val="20"/>
              </w:rPr>
            </w:pPr>
            <w:r>
              <w:rPr>
                <w:rFonts w:eastAsia="Arial" w:cstheme="minorHAnsi"/>
                <w:sz w:val="20"/>
                <w:szCs w:val="20"/>
              </w:rPr>
              <w:t xml:space="preserve">Telef: </w:t>
            </w:r>
          </w:p>
        </w:tc>
      </w:tr>
      <w:tr w:rsidR="00A24BC8" w14:paraId="78AB2139" w14:textId="77777777">
        <w:trPr>
          <w:trHeight w:val="363"/>
        </w:trPr>
        <w:tc>
          <w:tcPr>
            <w:tcW w:w="4785" w:type="dxa"/>
            <w:tcBorders>
              <w:top w:val="single" w:sz="4" w:space="0" w:color="000000"/>
              <w:left w:val="single" w:sz="4" w:space="0" w:color="000000"/>
              <w:bottom w:val="single" w:sz="4" w:space="0" w:color="000000"/>
              <w:right w:val="single" w:sz="4" w:space="0" w:color="000000"/>
            </w:tcBorders>
          </w:tcPr>
          <w:p w14:paraId="0BDC2AA6" w14:textId="77777777" w:rsidR="00A24BC8" w:rsidRDefault="00000000">
            <w:pPr>
              <w:spacing w:after="0" w:line="276" w:lineRule="auto"/>
              <w:jc w:val="both"/>
              <w:rPr>
                <w:rFonts w:eastAsia="Arial" w:cstheme="minorHAnsi"/>
                <w:sz w:val="20"/>
                <w:szCs w:val="20"/>
              </w:rPr>
            </w:pPr>
            <w:r>
              <w:rPr>
                <w:rFonts w:eastAsia="Arial" w:cstheme="minorHAnsi"/>
                <w:sz w:val="20"/>
                <w:szCs w:val="20"/>
              </w:rPr>
              <w:t>Nome do Representante Legal</w:t>
            </w:r>
          </w:p>
        </w:tc>
        <w:tc>
          <w:tcPr>
            <w:tcW w:w="4536" w:type="dxa"/>
            <w:tcBorders>
              <w:top w:val="single" w:sz="4" w:space="0" w:color="000000"/>
              <w:left w:val="single" w:sz="4" w:space="0" w:color="000000"/>
              <w:bottom w:val="single" w:sz="4" w:space="0" w:color="000000"/>
              <w:right w:val="single" w:sz="4" w:space="0" w:color="000000"/>
            </w:tcBorders>
          </w:tcPr>
          <w:p w14:paraId="185CD901" w14:textId="77777777" w:rsidR="00A24BC8" w:rsidRDefault="00000000">
            <w:pPr>
              <w:spacing w:after="0" w:line="276" w:lineRule="auto"/>
              <w:jc w:val="both"/>
              <w:rPr>
                <w:rFonts w:eastAsia="Arial" w:cstheme="minorHAnsi"/>
                <w:sz w:val="20"/>
                <w:szCs w:val="20"/>
              </w:rPr>
            </w:pPr>
            <w:r>
              <w:rPr>
                <w:rFonts w:eastAsia="Arial" w:cstheme="minorHAnsi"/>
                <w:sz w:val="20"/>
                <w:szCs w:val="20"/>
              </w:rPr>
              <w:t>ID:</w:t>
            </w:r>
          </w:p>
          <w:p w14:paraId="3CFDC5C5" w14:textId="77777777" w:rsidR="00A24BC8" w:rsidRDefault="00A24BC8">
            <w:pPr>
              <w:spacing w:after="0" w:line="276" w:lineRule="auto"/>
              <w:jc w:val="both"/>
              <w:rPr>
                <w:rFonts w:eastAsia="Arial" w:cstheme="minorHAnsi"/>
                <w:sz w:val="20"/>
                <w:szCs w:val="20"/>
              </w:rPr>
            </w:pPr>
          </w:p>
          <w:p w14:paraId="6E98D833" w14:textId="77777777" w:rsidR="00A24BC8" w:rsidRDefault="00000000">
            <w:pPr>
              <w:spacing w:after="0" w:line="276" w:lineRule="auto"/>
              <w:jc w:val="both"/>
              <w:rPr>
                <w:rFonts w:eastAsia="Arial" w:cstheme="minorHAnsi"/>
                <w:sz w:val="20"/>
                <w:szCs w:val="20"/>
              </w:rPr>
            </w:pPr>
            <w:r>
              <w:rPr>
                <w:rFonts w:eastAsia="Arial" w:cstheme="minorHAnsi"/>
                <w:sz w:val="20"/>
                <w:szCs w:val="20"/>
              </w:rPr>
              <w:t>CPF:</w:t>
            </w:r>
          </w:p>
        </w:tc>
      </w:tr>
      <w:tr w:rsidR="00A24BC8" w14:paraId="576CDC15" w14:textId="77777777">
        <w:trPr>
          <w:trHeight w:val="363"/>
        </w:trPr>
        <w:tc>
          <w:tcPr>
            <w:tcW w:w="9321" w:type="dxa"/>
            <w:gridSpan w:val="2"/>
            <w:tcBorders>
              <w:top w:val="single" w:sz="4" w:space="0" w:color="000000"/>
              <w:left w:val="single" w:sz="4" w:space="0" w:color="000000"/>
              <w:bottom w:val="single" w:sz="4" w:space="0" w:color="000000"/>
              <w:right w:val="single" w:sz="4" w:space="0" w:color="000000"/>
            </w:tcBorders>
          </w:tcPr>
          <w:p w14:paraId="58267BEB" w14:textId="77777777" w:rsidR="00A24BC8" w:rsidRDefault="00000000">
            <w:pPr>
              <w:spacing w:after="0" w:line="276" w:lineRule="auto"/>
              <w:jc w:val="both"/>
              <w:rPr>
                <w:rFonts w:eastAsia="Arial" w:cstheme="minorHAnsi"/>
                <w:sz w:val="20"/>
                <w:szCs w:val="20"/>
              </w:rPr>
            </w:pPr>
            <w:r>
              <w:rPr>
                <w:rFonts w:eastAsia="Arial" w:cstheme="minorHAnsi"/>
                <w:sz w:val="20"/>
                <w:szCs w:val="20"/>
              </w:rPr>
              <w:t>É objeto desta proposta o Registro de Preços para futura e eventual contratação de empresa especializada para prestação de serviços de perfuração e implantação de poços destinados à captação de água subterrânea, bem como de limpeza, desinfecção e manutenção preventiva de poços existentes, incluindo estudos e acompanhamento técnico, fornecimento e instalação dos materiais necessários, testes de vazão e elaboração de relatório técnico, em atendimento às necessidades do Município de Braúnas/MG, a ser custeado com recursos próprios e/ou vinculados.</w:t>
            </w:r>
          </w:p>
        </w:tc>
      </w:tr>
      <w:tr w:rsidR="00A24BC8" w14:paraId="68F3E33A" w14:textId="77777777">
        <w:trPr>
          <w:trHeight w:val="363"/>
        </w:trPr>
        <w:tc>
          <w:tcPr>
            <w:tcW w:w="9321" w:type="dxa"/>
            <w:gridSpan w:val="2"/>
            <w:tcBorders>
              <w:top w:val="single" w:sz="4" w:space="0" w:color="000000"/>
              <w:left w:val="single" w:sz="4" w:space="0" w:color="000000"/>
              <w:bottom w:val="single" w:sz="4" w:space="0" w:color="000000"/>
              <w:right w:val="single" w:sz="4" w:space="0" w:color="000000"/>
            </w:tcBorders>
          </w:tcPr>
          <w:p w14:paraId="0643F92F" w14:textId="77777777" w:rsidR="00A24BC8" w:rsidRDefault="00000000">
            <w:pPr>
              <w:pStyle w:val="Ttulo6"/>
              <w:numPr>
                <w:ilvl w:val="0"/>
                <w:numId w:val="0"/>
              </w:numPr>
              <w:spacing w:before="0" w:line="276" w:lineRule="auto"/>
              <w:jc w:val="both"/>
              <w:rPr>
                <w:rFonts w:asciiTheme="minorHAnsi" w:eastAsia="Arial" w:hAnsiTheme="minorHAnsi" w:cstheme="minorHAnsi"/>
                <w:b/>
                <w:color w:val="auto"/>
                <w:sz w:val="20"/>
                <w:szCs w:val="20"/>
              </w:rPr>
            </w:pPr>
            <w:r>
              <w:rPr>
                <w:rFonts w:asciiTheme="minorHAnsi" w:eastAsia="Arial" w:hAnsiTheme="minorHAnsi" w:cstheme="minorHAnsi"/>
                <w:color w:val="auto"/>
                <w:sz w:val="20"/>
                <w:szCs w:val="20"/>
              </w:rPr>
              <w:t>Propõe-se a execução do objeto, declarando:</w:t>
            </w:r>
          </w:p>
          <w:p w14:paraId="78BB3499" w14:textId="77777777" w:rsidR="00A24BC8" w:rsidRDefault="00000000">
            <w:pPr>
              <w:spacing w:after="0" w:line="276" w:lineRule="auto"/>
              <w:jc w:val="both"/>
              <w:rPr>
                <w:rFonts w:eastAsia="Arial" w:cstheme="minorHAnsi"/>
                <w:sz w:val="20"/>
                <w:szCs w:val="20"/>
              </w:rPr>
            </w:pPr>
            <w:r>
              <w:rPr>
                <w:rFonts w:eastAsia="Arial" w:cstheme="minorHAnsi"/>
                <w:sz w:val="20"/>
                <w:szCs w:val="20"/>
              </w:rPr>
              <w:t>a) Que se submete inteiramente às disposições da Lei Federal nº 14.133/21 e suas alterações, às exigências do edital e às especificações dos serviços que dele fazem parte integrante;</w:t>
            </w:r>
          </w:p>
          <w:p w14:paraId="40DDB816" w14:textId="77777777" w:rsidR="00A24BC8" w:rsidRDefault="00000000">
            <w:pPr>
              <w:spacing w:after="0" w:line="276" w:lineRule="auto"/>
              <w:jc w:val="both"/>
              <w:rPr>
                <w:rFonts w:eastAsia="Arial" w:cstheme="minorHAnsi"/>
                <w:sz w:val="20"/>
                <w:szCs w:val="20"/>
              </w:rPr>
            </w:pPr>
            <w:r>
              <w:rPr>
                <w:rFonts w:eastAsia="Arial" w:cstheme="minorHAnsi"/>
                <w:sz w:val="20"/>
                <w:szCs w:val="20"/>
              </w:rPr>
              <w:t>b) que conhece as peculiaridades dos serviços, tendo tomado conhecimento das características e eventuais dificuldades para sua execução;</w:t>
            </w:r>
          </w:p>
          <w:p w14:paraId="14EBEA0E" w14:textId="77777777" w:rsidR="00A24BC8" w:rsidRDefault="00000000">
            <w:pPr>
              <w:spacing w:after="0" w:line="276" w:lineRule="auto"/>
              <w:jc w:val="both"/>
              <w:rPr>
                <w:rFonts w:eastAsia="Arial" w:cstheme="minorHAnsi"/>
                <w:sz w:val="20"/>
                <w:szCs w:val="20"/>
              </w:rPr>
            </w:pPr>
            <w:r>
              <w:rPr>
                <w:rFonts w:eastAsia="Arial" w:cstheme="minorHAnsi"/>
                <w:sz w:val="20"/>
                <w:szCs w:val="20"/>
              </w:rPr>
              <w:t>c) que se compromete a mobilizar e manter em serviço equipe, equipamentos e materiais necessários, nos prazos determinados pela fiscalização;</w:t>
            </w:r>
          </w:p>
          <w:p w14:paraId="397EC832" w14:textId="77777777" w:rsidR="00A24BC8" w:rsidRDefault="00000000">
            <w:pPr>
              <w:spacing w:after="0" w:line="276" w:lineRule="auto"/>
              <w:jc w:val="both"/>
              <w:rPr>
                <w:rFonts w:eastAsia="Arial" w:cstheme="minorHAnsi"/>
                <w:sz w:val="20"/>
                <w:szCs w:val="20"/>
              </w:rPr>
            </w:pPr>
            <w:r>
              <w:rPr>
                <w:rFonts w:eastAsia="Arial" w:cstheme="minorHAnsi"/>
                <w:sz w:val="20"/>
                <w:szCs w:val="20"/>
              </w:rPr>
              <w:t>d) que cumprirá o prazo de mobilização de até 15 (quinze) dias, contados do recebimento de cada Ordem de Serviço, conforme o Termo de Referência;</w:t>
            </w:r>
          </w:p>
          <w:p w14:paraId="4FD2E6FA" w14:textId="77777777" w:rsidR="00A24BC8" w:rsidRDefault="00000000">
            <w:pPr>
              <w:spacing w:after="0" w:line="276" w:lineRule="auto"/>
              <w:jc w:val="both"/>
              <w:rPr>
                <w:rFonts w:eastAsia="Arial" w:cstheme="minorHAnsi"/>
                <w:sz w:val="20"/>
                <w:szCs w:val="20"/>
              </w:rPr>
            </w:pPr>
            <w:r>
              <w:rPr>
                <w:rFonts w:eastAsia="Arial" w:cstheme="minorHAnsi"/>
                <w:sz w:val="20"/>
                <w:szCs w:val="20"/>
              </w:rPr>
              <w:t>e) que se compromete a executar os serviços conforme as Ordens de Serviço emitidas pela Administração durante a vigência da Ata de Registro de Preços.</w:t>
            </w:r>
          </w:p>
        </w:tc>
      </w:tr>
      <w:tr w:rsidR="00A24BC8" w14:paraId="7C8F5FE4" w14:textId="77777777">
        <w:trPr>
          <w:cantSplit/>
          <w:trHeight w:val="828"/>
        </w:trPr>
        <w:tc>
          <w:tcPr>
            <w:tcW w:w="9321"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6F61232D" w14:textId="77777777" w:rsidR="00A24BC8" w:rsidRDefault="00000000">
            <w:pPr>
              <w:spacing w:after="0" w:line="276" w:lineRule="auto"/>
              <w:jc w:val="both"/>
              <w:rPr>
                <w:rFonts w:eastAsia="Arial" w:cstheme="minorHAnsi"/>
                <w:sz w:val="20"/>
                <w:szCs w:val="20"/>
              </w:rPr>
            </w:pPr>
            <w:r>
              <w:rPr>
                <w:rFonts w:eastAsia="Arial" w:cstheme="minorHAnsi"/>
                <w:sz w:val="20"/>
                <w:szCs w:val="20"/>
              </w:rPr>
              <w:t>Os preços propostos constam do quadro de itens abaixo, que integra a presente proposta (preencher somente o(s) item(ns) para o(s) qual(is) a proposta for apresentada).</w:t>
            </w:r>
          </w:p>
        </w:tc>
      </w:tr>
      <w:tr w:rsidR="00A24BC8" w14:paraId="332AEA78" w14:textId="77777777">
        <w:trPr>
          <w:trHeight w:val="1184"/>
        </w:trPr>
        <w:tc>
          <w:tcPr>
            <w:tcW w:w="9321"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235EB96C" w14:textId="77777777" w:rsidR="00A24BC8" w:rsidRDefault="00000000">
            <w:pPr>
              <w:keepNext/>
              <w:spacing w:after="0" w:line="276" w:lineRule="auto"/>
              <w:jc w:val="both"/>
              <w:rPr>
                <w:rFonts w:eastAsia="Arial" w:cstheme="minorHAnsi"/>
                <w:color w:val="000000"/>
                <w:sz w:val="20"/>
                <w:szCs w:val="20"/>
              </w:rPr>
            </w:pPr>
            <w:r>
              <w:rPr>
                <w:rFonts w:eastAsia="Arial" w:cstheme="minorHAnsi"/>
                <w:b/>
                <w:color w:val="000000"/>
                <w:sz w:val="20"/>
                <w:szCs w:val="20"/>
              </w:rPr>
              <w:lastRenderedPageBreak/>
              <w:t>Validade da Proposta</w:t>
            </w:r>
            <w:r>
              <w:rPr>
                <w:rFonts w:eastAsia="Arial" w:cstheme="minorHAnsi"/>
                <w:color w:val="000000"/>
                <w:sz w:val="20"/>
                <w:szCs w:val="20"/>
              </w:rPr>
              <w:t>: ______ (_____________________) dias (mínimo de 90 dias, contados da data da sessão pública).</w:t>
            </w:r>
          </w:p>
          <w:p w14:paraId="03FC2700" w14:textId="77777777" w:rsidR="00A24BC8" w:rsidRDefault="00000000">
            <w:pPr>
              <w:spacing w:after="0" w:line="276" w:lineRule="auto"/>
              <w:jc w:val="both"/>
              <w:rPr>
                <w:rFonts w:eastAsia="Arial" w:cstheme="minorHAnsi"/>
                <w:sz w:val="20"/>
                <w:szCs w:val="20"/>
              </w:rPr>
            </w:pPr>
            <w:r>
              <w:rPr>
                <w:rFonts w:eastAsia="Arial" w:cstheme="minorHAnsi"/>
                <w:b/>
                <w:sz w:val="20"/>
                <w:szCs w:val="20"/>
              </w:rPr>
              <w:t xml:space="preserve">Prazo e forma de Execução: </w:t>
            </w:r>
            <w:r>
              <w:rPr>
                <w:rFonts w:eastAsia="Arial" w:cstheme="minorHAnsi"/>
                <w:sz w:val="20"/>
                <w:szCs w:val="20"/>
              </w:rPr>
              <w:t>Conforme Ordens de Serviço emitidas pela Prefeitura Municipal de Braúnas, com mobilização em até 15 (quinze) dias do seu recebimento.</w:t>
            </w:r>
          </w:p>
          <w:p w14:paraId="7B70D867" w14:textId="77777777" w:rsidR="00A24BC8" w:rsidRDefault="00000000">
            <w:pPr>
              <w:spacing w:after="0" w:line="276" w:lineRule="auto"/>
              <w:jc w:val="both"/>
              <w:rPr>
                <w:rFonts w:eastAsia="Arial" w:cstheme="minorHAnsi"/>
                <w:sz w:val="20"/>
                <w:szCs w:val="20"/>
              </w:rPr>
            </w:pPr>
            <w:r>
              <w:rPr>
                <w:rFonts w:eastAsia="Arial" w:cstheme="minorHAnsi"/>
                <w:b/>
                <w:sz w:val="20"/>
                <w:szCs w:val="20"/>
              </w:rPr>
              <w:t xml:space="preserve">Condições de Pagamento: </w:t>
            </w:r>
            <w:r>
              <w:rPr>
                <w:rFonts w:eastAsia="Arial" w:cstheme="minorHAnsi"/>
                <w:sz w:val="20"/>
                <w:szCs w:val="20"/>
              </w:rPr>
              <w:t>Em até 30 (trinta) dias corridos após a apresentação e aceitação da Nota Fiscal/Fatura, mediante medição dos serviços efetivamente executados e aceitos, conforme o Termo de Referência.</w:t>
            </w:r>
          </w:p>
        </w:tc>
      </w:tr>
    </w:tbl>
    <w:p w14:paraId="1071CB99" w14:textId="77777777" w:rsidR="00A24BC8" w:rsidRDefault="00A24BC8">
      <w:pPr>
        <w:pStyle w:val="xl30"/>
        <w:spacing w:before="0" w:after="0" w:line="276" w:lineRule="auto"/>
        <w:ind w:right="-1"/>
        <w:jc w:val="both"/>
        <w:rPr>
          <w:rFonts w:asciiTheme="minorHAnsi" w:hAnsiTheme="minorHAnsi" w:cstheme="minorHAnsi"/>
          <w:sz w:val="20"/>
        </w:rPr>
      </w:pPr>
    </w:p>
    <w:tbl>
      <w:tblPr>
        <w:tblW w:w="9071" w:type="dxa"/>
        <w:jc w:val="center"/>
        <w:tblLayout w:type="fixed"/>
        <w:tblLook w:val="04A0" w:firstRow="1" w:lastRow="0" w:firstColumn="1" w:lastColumn="0" w:noHBand="0" w:noVBand="1"/>
      </w:tblPr>
      <w:tblGrid>
        <w:gridCol w:w="701"/>
        <w:gridCol w:w="3920"/>
        <w:gridCol w:w="1001"/>
        <w:gridCol w:w="850"/>
        <w:gridCol w:w="1300"/>
        <w:gridCol w:w="1299"/>
      </w:tblGrid>
      <w:tr w:rsidR="00A24BC8" w14:paraId="06363809" w14:textId="77777777">
        <w:trPr>
          <w:tblHeader/>
          <w:jc w:val="center"/>
        </w:trPr>
        <w:tc>
          <w:tcPr>
            <w:tcW w:w="7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9C636D" w14:textId="77777777" w:rsidR="00A24BC8" w:rsidRDefault="00000000">
            <w:pPr>
              <w:spacing w:before="40" w:after="40" w:line="240" w:lineRule="auto"/>
              <w:jc w:val="center"/>
              <w:rPr>
                <w:rFonts w:cstheme="minorHAnsi"/>
              </w:rPr>
            </w:pPr>
            <w:r>
              <w:rPr>
                <w:rFonts w:cstheme="minorHAnsi"/>
                <w:b/>
                <w:sz w:val="16"/>
                <w:szCs w:val="16"/>
              </w:rPr>
              <w:t>ITEM</w:t>
            </w:r>
          </w:p>
        </w:tc>
        <w:tc>
          <w:tcPr>
            <w:tcW w:w="39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29F4B4E" w14:textId="77777777" w:rsidR="00A24BC8" w:rsidRDefault="00000000">
            <w:pPr>
              <w:spacing w:before="40" w:after="40" w:line="240" w:lineRule="auto"/>
              <w:jc w:val="center"/>
              <w:rPr>
                <w:rFonts w:cstheme="minorHAnsi"/>
              </w:rPr>
            </w:pPr>
            <w:r>
              <w:rPr>
                <w:rFonts w:cstheme="minorHAnsi"/>
                <w:b/>
                <w:sz w:val="16"/>
                <w:szCs w:val="16"/>
              </w:rPr>
              <w:t>DESCRIÇÃO</w:t>
            </w:r>
          </w:p>
        </w:tc>
        <w:tc>
          <w:tcPr>
            <w:tcW w:w="10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18A8CE" w14:textId="77777777" w:rsidR="00A24BC8" w:rsidRDefault="00000000">
            <w:pPr>
              <w:spacing w:before="40" w:after="40" w:line="240" w:lineRule="auto"/>
              <w:jc w:val="center"/>
              <w:rPr>
                <w:rFonts w:cstheme="minorHAnsi"/>
              </w:rPr>
            </w:pPr>
            <w:r>
              <w:rPr>
                <w:rFonts w:cstheme="minorHAnsi"/>
                <w:b/>
                <w:sz w:val="16"/>
                <w:szCs w:val="16"/>
              </w:rPr>
              <w:t>UNIDADE</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110CCE3" w14:textId="77777777" w:rsidR="00A24BC8" w:rsidRDefault="00000000">
            <w:pPr>
              <w:spacing w:before="40" w:after="40" w:line="240" w:lineRule="auto"/>
              <w:jc w:val="center"/>
              <w:rPr>
                <w:rFonts w:cstheme="minorHAnsi"/>
              </w:rPr>
            </w:pPr>
            <w:r>
              <w:rPr>
                <w:rFonts w:cstheme="minorHAnsi"/>
                <w:b/>
                <w:sz w:val="16"/>
                <w:szCs w:val="16"/>
              </w:rPr>
              <w:t>QUANT.</w:t>
            </w:r>
          </w:p>
        </w:tc>
        <w:tc>
          <w:tcPr>
            <w:tcW w:w="13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910971" w14:textId="77777777" w:rsidR="00A24BC8" w:rsidRDefault="00000000">
            <w:pPr>
              <w:spacing w:before="40" w:after="40" w:line="240" w:lineRule="auto"/>
              <w:jc w:val="center"/>
              <w:rPr>
                <w:rFonts w:cstheme="minorHAnsi"/>
              </w:rPr>
            </w:pPr>
            <w:r>
              <w:rPr>
                <w:rFonts w:cstheme="minorHAnsi"/>
                <w:b/>
                <w:sz w:val="16"/>
                <w:szCs w:val="16"/>
              </w:rPr>
              <w:t>V. UNIT. (R$)</w:t>
            </w:r>
          </w:p>
        </w:tc>
        <w:tc>
          <w:tcPr>
            <w:tcW w:w="129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23F9E3" w14:textId="77777777" w:rsidR="00A24BC8" w:rsidRDefault="00000000">
            <w:pPr>
              <w:spacing w:before="40" w:after="40" w:line="240" w:lineRule="auto"/>
              <w:jc w:val="center"/>
              <w:rPr>
                <w:rFonts w:cstheme="minorHAnsi"/>
              </w:rPr>
            </w:pPr>
            <w:r>
              <w:rPr>
                <w:rFonts w:cstheme="minorHAnsi"/>
                <w:b/>
                <w:sz w:val="16"/>
                <w:szCs w:val="16"/>
              </w:rPr>
              <w:t>V. TOTAL (R$)</w:t>
            </w:r>
          </w:p>
        </w:tc>
      </w:tr>
      <w:tr w:rsidR="00A24BC8" w14:paraId="0AD04BCD" w14:textId="77777777">
        <w:trPr>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69105815" w14:textId="77777777" w:rsidR="00A24BC8" w:rsidRDefault="00000000">
            <w:pPr>
              <w:spacing w:before="40" w:after="40" w:line="240" w:lineRule="auto"/>
              <w:jc w:val="center"/>
              <w:rPr>
                <w:rFonts w:cstheme="minorHAnsi"/>
              </w:rPr>
            </w:pPr>
            <w:r>
              <w:rPr>
                <w:rFonts w:cstheme="minorHAnsi"/>
                <w:sz w:val="16"/>
                <w:szCs w:val="16"/>
              </w:rPr>
              <w:t>1</w:t>
            </w:r>
          </w:p>
        </w:tc>
        <w:tc>
          <w:tcPr>
            <w:tcW w:w="3920" w:type="dxa"/>
            <w:tcBorders>
              <w:top w:val="single" w:sz="4" w:space="0" w:color="000000"/>
              <w:left w:val="single" w:sz="4" w:space="0" w:color="000000"/>
              <w:bottom w:val="single" w:sz="4" w:space="0" w:color="000000"/>
              <w:right w:val="single" w:sz="4" w:space="0" w:color="000000"/>
            </w:tcBorders>
            <w:vAlign w:val="center"/>
          </w:tcPr>
          <w:p w14:paraId="330FFAEA" w14:textId="77777777" w:rsidR="00A24BC8" w:rsidRDefault="00000000">
            <w:pPr>
              <w:spacing w:before="40" w:after="40" w:line="240" w:lineRule="auto"/>
              <w:jc w:val="both"/>
              <w:rPr>
                <w:rFonts w:cstheme="minorHAnsi"/>
              </w:rPr>
            </w:pPr>
            <w:r>
              <w:rPr>
                <w:rFonts w:cstheme="minorHAnsi"/>
                <w:sz w:val="16"/>
                <w:szCs w:val="16"/>
              </w:rPr>
              <w:t>Serviços de perfuração em solo e/ou rocha, por metro linear efetivamente perfurado, destinada à implantação de poço para captação de água subterrânea, compreendendo acompanhamento técnico de profissional geólogo habilitado, realização de estudo geofísico para definição do ponto de perfuração, análise e caracterização dos materiais provenientes da perfuração, fornecimento e instalação de tubo de revestimento/encamisamento em PVC, com diâmetro de 150 mm, conforme as condições geológicas encontradas, colocação de material britado para estabilização e fixação do encamisamento, limpeza do poço e realização de testes de vazão para aferição da capacidade de produção de água, bem como elaboração e entrega de relatório técnico final, contendo o registro dos serviços executados, profundidade alcançada, características das formações geológicas atravessadas, resultados dos testes de vazão e demais informações técnicas pertinentes à execução do objeto. (AMPLA PARTICIPAÇÃO)</w:t>
            </w:r>
          </w:p>
        </w:tc>
        <w:tc>
          <w:tcPr>
            <w:tcW w:w="1001" w:type="dxa"/>
            <w:tcBorders>
              <w:top w:val="single" w:sz="4" w:space="0" w:color="000000"/>
              <w:left w:val="single" w:sz="4" w:space="0" w:color="000000"/>
              <w:bottom w:val="single" w:sz="4" w:space="0" w:color="000000"/>
              <w:right w:val="single" w:sz="4" w:space="0" w:color="000000"/>
            </w:tcBorders>
            <w:vAlign w:val="center"/>
          </w:tcPr>
          <w:p w14:paraId="0719C252" w14:textId="77777777" w:rsidR="00A24BC8" w:rsidRDefault="00000000">
            <w:pPr>
              <w:spacing w:before="40" w:after="40" w:line="240" w:lineRule="auto"/>
              <w:jc w:val="center"/>
              <w:rPr>
                <w:rFonts w:cstheme="minorHAnsi"/>
              </w:rPr>
            </w:pPr>
            <w:r>
              <w:rPr>
                <w:rFonts w:cstheme="minorHAnsi"/>
                <w:sz w:val="16"/>
                <w:szCs w:val="16"/>
              </w:rPr>
              <w:t>METROS</w:t>
            </w:r>
          </w:p>
        </w:tc>
        <w:tc>
          <w:tcPr>
            <w:tcW w:w="850" w:type="dxa"/>
            <w:tcBorders>
              <w:top w:val="single" w:sz="4" w:space="0" w:color="000000"/>
              <w:left w:val="single" w:sz="4" w:space="0" w:color="000000"/>
              <w:bottom w:val="single" w:sz="4" w:space="0" w:color="000000"/>
              <w:right w:val="single" w:sz="4" w:space="0" w:color="000000"/>
            </w:tcBorders>
            <w:vAlign w:val="center"/>
          </w:tcPr>
          <w:p w14:paraId="02407911" w14:textId="77777777" w:rsidR="00A24BC8" w:rsidRDefault="00000000">
            <w:pPr>
              <w:spacing w:before="40" w:after="40" w:line="240" w:lineRule="auto"/>
              <w:jc w:val="center"/>
              <w:rPr>
                <w:rFonts w:cstheme="minorHAnsi"/>
              </w:rPr>
            </w:pPr>
            <w:r>
              <w:rPr>
                <w:rFonts w:cstheme="minorHAnsi"/>
                <w:sz w:val="16"/>
                <w:szCs w:val="16"/>
              </w:rPr>
              <w:t>600</w:t>
            </w:r>
          </w:p>
        </w:tc>
        <w:tc>
          <w:tcPr>
            <w:tcW w:w="1300" w:type="dxa"/>
            <w:tcBorders>
              <w:top w:val="single" w:sz="4" w:space="0" w:color="000000"/>
              <w:left w:val="single" w:sz="4" w:space="0" w:color="000000"/>
              <w:bottom w:val="single" w:sz="4" w:space="0" w:color="000000"/>
              <w:right w:val="single" w:sz="4" w:space="0" w:color="000000"/>
            </w:tcBorders>
            <w:vAlign w:val="center"/>
          </w:tcPr>
          <w:p w14:paraId="7E713A45" w14:textId="77777777" w:rsidR="00A24BC8" w:rsidRDefault="00A24BC8">
            <w:pPr>
              <w:spacing w:before="40" w:after="40" w:line="240" w:lineRule="auto"/>
              <w:jc w:val="center"/>
              <w:rPr>
                <w:rFonts w:cstheme="minorHAnsi"/>
              </w:rPr>
            </w:pPr>
          </w:p>
        </w:tc>
        <w:tc>
          <w:tcPr>
            <w:tcW w:w="1299" w:type="dxa"/>
            <w:tcBorders>
              <w:top w:val="single" w:sz="4" w:space="0" w:color="000000"/>
              <w:left w:val="single" w:sz="4" w:space="0" w:color="000000"/>
              <w:bottom w:val="single" w:sz="4" w:space="0" w:color="000000"/>
              <w:right w:val="single" w:sz="4" w:space="0" w:color="000000"/>
            </w:tcBorders>
            <w:vAlign w:val="center"/>
          </w:tcPr>
          <w:p w14:paraId="58D552A4" w14:textId="77777777" w:rsidR="00A24BC8" w:rsidRDefault="00A24BC8">
            <w:pPr>
              <w:spacing w:before="40" w:after="40" w:line="240" w:lineRule="auto"/>
              <w:jc w:val="center"/>
              <w:rPr>
                <w:rFonts w:cstheme="minorHAnsi"/>
              </w:rPr>
            </w:pPr>
          </w:p>
        </w:tc>
      </w:tr>
      <w:tr w:rsidR="00A24BC8" w14:paraId="1DEA3096" w14:textId="77777777">
        <w:trPr>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73F8B25D" w14:textId="77777777" w:rsidR="00A24BC8" w:rsidRDefault="00000000">
            <w:pPr>
              <w:spacing w:before="40" w:after="40" w:line="240" w:lineRule="auto"/>
              <w:jc w:val="center"/>
              <w:rPr>
                <w:rFonts w:cstheme="minorHAnsi"/>
              </w:rPr>
            </w:pPr>
            <w:r>
              <w:rPr>
                <w:rFonts w:cstheme="minorHAnsi"/>
                <w:sz w:val="16"/>
                <w:szCs w:val="16"/>
              </w:rPr>
              <w:t>2</w:t>
            </w:r>
          </w:p>
        </w:tc>
        <w:tc>
          <w:tcPr>
            <w:tcW w:w="3920" w:type="dxa"/>
            <w:tcBorders>
              <w:top w:val="single" w:sz="4" w:space="0" w:color="000000"/>
              <w:left w:val="single" w:sz="4" w:space="0" w:color="000000"/>
              <w:bottom w:val="single" w:sz="4" w:space="0" w:color="000000"/>
              <w:right w:val="single" w:sz="4" w:space="0" w:color="000000"/>
            </w:tcBorders>
            <w:vAlign w:val="center"/>
          </w:tcPr>
          <w:p w14:paraId="26DF9126" w14:textId="77777777" w:rsidR="00A24BC8" w:rsidRDefault="00000000">
            <w:pPr>
              <w:spacing w:before="40" w:after="40" w:line="240" w:lineRule="auto"/>
              <w:jc w:val="both"/>
              <w:rPr>
                <w:rFonts w:cstheme="minorHAnsi"/>
              </w:rPr>
            </w:pPr>
            <w:r>
              <w:rPr>
                <w:rFonts w:cstheme="minorHAnsi"/>
                <w:sz w:val="16"/>
                <w:szCs w:val="16"/>
              </w:rPr>
              <w:t>Serviços de limpeza, desinfecção e manutenção preventiva dos poços artesianos localizados nas localidades do município de Braúnas/MG, incluindo a remoção de sedimentos, incrustações e resíduos, desinfecção com produtos químicos adequados, bem como o deslocamento e hospedagem da equipe técnica, com fornecimento de toda a mão de obra, ferramentas, equipamentos e materiais necessários à perfeita execução dos serviços. (EXCLUSIVO ME/EPP)</w:t>
            </w:r>
          </w:p>
        </w:tc>
        <w:tc>
          <w:tcPr>
            <w:tcW w:w="1001" w:type="dxa"/>
            <w:tcBorders>
              <w:top w:val="single" w:sz="4" w:space="0" w:color="000000"/>
              <w:left w:val="single" w:sz="4" w:space="0" w:color="000000"/>
              <w:bottom w:val="single" w:sz="4" w:space="0" w:color="000000"/>
              <w:right w:val="single" w:sz="4" w:space="0" w:color="000000"/>
            </w:tcBorders>
            <w:vAlign w:val="center"/>
          </w:tcPr>
          <w:p w14:paraId="69D01FEA" w14:textId="77777777" w:rsidR="00A24BC8" w:rsidRDefault="00000000">
            <w:pPr>
              <w:spacing w:before="40" w:after="40" w:line="240" w:lineRule="auto"/>
              <w:jc w:val="center"/>
              <w:rPr>
                <w:rFonts w:cstheme="minorHAnsi"/>
              </w:rPr>
            </w:pPr>
            <w:r>
              <w:rPr>
                <w:rFonts w:cstheme="minorHAnsi"/>
                <w:sz w:val="16"/>
                <w:szCs w:val="16"/>
              </w:rPr>
              <w:t>METROS</w:t>
            </w:r>
          </w:p>
        </w:tc>
        <w:tc>
          <w:tcPr>
            <w:tcW w:w="850" w:type="dxa"/>
            <w:tcBorders>
              <w:top w:val="single" w:sz="4" w:space="0" w:color="000000"/>
              <w:left w:val="single" w:sz="4" w:space="0" w:color="000000"/>
              <w:bottom w:val="single" w:sz="4" w:space="0" w:color="000000"/>
              <w:right w:val="single" w:sz="4" w:space="0" w:color="000000"/>
            </w:tcBorders>
            <w:vAlign w:val="center"/>
          </w:tcPr>
          <w:p w14:paraId="70654E4A" w14:textId="77777777" w:rsidR="00A24BC8" w:rsidRDefault="00000000">
            <w:pPr>
              <w:spacing w:before="40" w:after="40" w:line="240" w:lineRule="auto"/>
              <w:jc w:val="center"/>
              <w:rPr>
                <w:rFonts w:cstheme="minorHAnsi"/>
              </w:rPr>
            </w:pPr>
            <w:r>
              <w:rPr>
                <w:rFonts w:cstheme="minorHAnsi"/>
                <w:sz w:val="16"/>
                <w:szCs w:val="16"/>
              </w:rPr>
              <w:t>400</w:t>
            </w:r>
          </w:p>
        </w:tc>
        <w:tc>
          <w:tcPr>
            <w:tcW w:w="1300" w:type="dxa"/>
            <w:tcBorders>
              <w:top w:val="single" w:sz="4" w:space="0" w:color="000000"/>
              <w:left w:val="single" w:sz="4" w:space="0" w:color="000000"/>
              <w:bottom w:val="single" w:sz="4" w:space="0" w:color="000000"/>
              <w:right w:val="single" w:sz="4" w:space="0" w:color="000000"/>
            </w:tcBorders>
            <w:vAlign w:val="center"/>
          </w:tcPr>
          <w:p w14:paraId="79795781" w14:textId="77777777" w:rsidR="00A24BC8" w:rsidRDefault="00A24BC8">
            <w:pPr>
              <w:spacing w:before="40" w:after="40" w:line="240" w:lineRule="auto"/>
              <w:jc w:val="center"/>
              <w:rPr>
                <w:rFonts w:cstheme="minorHAnsi"/>
              </w:rPr>
            </w:pPr>
          </w:p>
        </w:tc>
        <w:tc>
          <w:tcPr>
            <w:tcW w:w="1299" w:type="dxa"/>
            <w:tcBorders>
              <w:top w:val="single" w:sz="4" w:space="0" w:color="000000"/>
              <w:left w:val="single" w:sz="4" w:space="0" w:color="000000"/>
              <w:bottom w:val="single" w:sz="4" w:space="0" w:color="000000"/>
              <w:right w:val="single" w:sz="4" w:space="0" w:color="000000"/>
            </w:tcBorders>
            <w:vAlign w:val="center"/>
          </w:tcPr>
          <w:p w14:paraId="3F1EDBFC" w14:textId="77777777" w:rsidR="00A24BC8" w:rsidRDefault="00A24BC8">
            <w:pPr>
              <w:spacing w:before="40" w:after="40" w:line="240" w:lineRule="auto"/>
              <w:jc w:val="center"/>
              <w:rPr>
                <w:rFonts w:cstheme="minorHAnsi"/>
              </w:rPr>
            </w:pPr>
          </w:p>
        </w:tc>
      </w:tr>
      <w:tr w:rsidR="00A24BC8" w14:paraId="61BAA77B" w14:textId="77777777">
        <w:trPr>
          <w:jc w:val="center"/>
        </w:trPr>
        <w:tc>
          <w:tcPr>
            <w:tcW w:w="9070" w:type="dxa"/>
            <w:gridSpan w:val="6"/>
            <w:tcBorders>
              <w:top w:val="single" w:sz="4" w:space="0" w:color="000000"/>
              <w:left w:val="single" w:sz="4" w:space="0" w:color="000000"/>
              <w:bottom w:val="single" w:sz="4" w:space="0" w:color="000000"/>
              <w:right w:val="single" w:sz="4" w:space="0" w:color="000000"/>
            </w:tcBorders>
            <w:vAlign w:val="center"/>
          </w:tcPr>
          <w:p w14:paraId="3C569C65" w14:textId="77777777" w:rsidR="00A24BC8" w:rsidRDefault="00000000">
            <w:pPr>
              <w:spacing w:before="40" w:after="40" w:line="240" w:lineRule="auto"/>
              <w:rPr>
                <w:rFonts w:cstheme="minorHAnsi"/>
              </w:rPr>
            </w:pPr>
            <w:r>
              <w:rPr>
                <w:rFonts w:cstheme="minorHAnsi"/>
                <w:b/>
                <w:sz w:val="16"/>
                <w:szCs w:val="16"/>
              </w:rPr>
              <w:t>VALOR TOTAL DA PROPOSTA: R$ ____________ (_______________________________________________)</w:t>
            </w:r>
          </w:p>
        </w:tc>
      </w:tr>
    </w:tbl>
    <w:p w14:paraId="50B7FCE3" w14:textId="77777777" w:rsidR="00A24BC8" w:rsidRDefault="00A24BC8">
      <w:pPr>
        <w:pStyle w:val="xl30"/>
        <w:spacing w:before="0" w:after="0" w:line="276" w:lineRule="auto"/>
        <w:ind w:right="-1"/>
        <w:jc w:val="both"/>
        <w:rPr>
          <w:rFonts w:asciiTheme="minorHAnsi" w:hAnsiTheme="minorHAnsi" w:cstheme="minorHAnsi"/>
          <w:sz w:val="20"/>
        </w:rPr>
      </w:pPr>
    </w:p>
    <w:p w14:paraId="3D6D7D30" w14:textId="77777777" w:rsidR="00A24BC8" w:rsidRDefault="00000000">
      <w:pPr>
        <w:pStyle w:val="xl30"/>
        <w:spacing w:before="0" w:after="0" w:line="276" w:lineRule="auto"/>
        <w:ind w:right="-1"/>
        <w:jc w:val="both"/>
        <w:rPr>
          <w:rFonts w:asciiTheme="minorHAnsi" w:hAnsiTheme="minorHAnsi" w:cstheme="minorHAnsi"/>
          <w:sz w:val="20"/>
        </w:rPr>
      </w:pPr>
      <w:r>
        <w:rPr>
          <w:rFonts w:asciiTheme="minorHAnsi" w:hAnsiTheme="minorHAnsi" w:cstheme="minorHAnsi"/>
          <w:sz w:val="20"/>
        </w:rPr>
        <w:t>Local e Data, _______________________ _____ de _____________ de _______.</w:t>
      </w:r>
    </w:p>
    <w:p w14:paraId="2C68636B" w14:textId="77777777" w:rsidR="00A24BC8" w:rsidRDefault="00A24BC8">
      <w:pPr>
        <w:pStyle w:val="xl30"/>
        <w:spacing w:before="0" w:after="0" w:line="276" w:lineRule="auto"/>
        <w:ind w:right="-1"/>
        <w:jc w:val="both"/>
        <w:rPr>
          <w:rFonts w:asciiTheme="minorHAnsi" w:hAnsiTheme="minorHAnsi" w:cstheme="minorHAnsi"/>
          <w:sz w:val="20"/>
        </w:rPr>
      </w:pPr>
    </w:p>
    <w:p w14:paraId="3BBAD690" w14:textId="77777777" w:rsidR="00A24BC8" w:rsidRDefault="00000000">
      <w:pPr>
        <w:pStyle w:val="xl30"/>
        <w:spacing w:before="0" w:after="0" w:line="276" w:lineRule="auto"/>
        <w:ind w:right="-1"/>
        <w:jc w:val="both"/>
        <w:rPr>
          <w:rFonts w:asciiTheme="minorHAnsi" w:hAnsiTheme="minorHAnsi" w:cstheme="minorHAnsi"/>
          <w:sz w:val="20"/>
        </w:rPr>
      </w:pPr>
      <w:r>
        <w:rPr>
          <w:rFonts w:asciiTheme="minorHAnsi" w:hAnsiTheme="minorHAnsi" w:cstheme="minorHAnsi"/>
          <w:sz w:val="20"/>
        </w:rPr>
        <w:t>______________________________________________</w:t>
      </w:r>
    </w:p>
    <w:p w14:paraId="09C63239" w14:textId="77777777" w:rsidR="00A24BC8" w:rsidRDefault="00000000">
      <w:pPr>
        <w:pStyle w:val="xl30"/>
        <w:spacing w:before="0" w:after="0" w:line="276" w:lineRule="auto"/>
        <w:ind w:right="-1"/>
        <w:jc w:val="both"/>
        <w:rPr>
          <w:rFonts w:asciiTheme="minorHAnsi" w:hAnsiTheme="minorHAnsi" w:cstheme="minorHAnsi"/>
          <w:sz w:val="20"/>
        </w:rPr>
      </w:pPr>
      <w:r>
        <w:rPr>
          <w:rFonts w:asciiTheme="minorHAnsi" w:hAnsiTheme="minorHAnsi" w:cstheme="minorHAnsi"/>
          <w:sz w:val="20"/>
        </w:rPr>
        <w:t>Assinatura do representante legal da Licitante</w:t>
      </w:r>
    </w:p>
    <w:p w14:paraId="13817B5E" w14:textId="77777777" w:rsidR="00A24BC8" w:rsidRDefault="00000000">
      <w:pPr>
        <w:rPr>
          <w:rFonts w:cstheme="minorHAnsi"/>
        </w:rPr>
      </w:pPr>
      <w:r>
        <w:br w:type="page"/>
      </w:r>
    </w:p>
    <w:p w14:paraId="696683A3" w14:textId="77777777" w:rsidR="00A24BC8" w:rsidRDefault="00000000">
      <w:pPr>
        <w:pBdr>
          <w:top w:val="double" w:sz="4" w:space="1" w:color="000000"/>
        </w:pBdr>
        <w:tabs>
          <w:tab w:val="left" w:pos="426"/>
          <w:tab w:val="left" w:pos="567"/>
        </w:tabs>
        <w:spacing w:after="0" w:line="276" w:lineRule="auto"/>
        <w:jc w:val="center"/>
        <w:rPr>
          <w:rFonts w:cstheme="minorHAnsi"/>
          <w:b/>
          <w:sz w:val="20"/>
          <w:szCs w:val="20"/>
        </w:rPr>
      </w:pPr>
      <w:r>
        <w:rPr>
          <w:rFonts w:cstheme="minorHAnsi"/>
          <w:b/>
          <w:sz w:val="20"/>
          <w:szCs w:val="20"/>
        </w:rPr>
        <w:lastRenderedPageBreak/>
        <w:t xml:space="preserve">ANEXO V – MINUTA DE ATA DE REGISTRO DE PREÇOS Nº ____/2026. </w:t>
      </w:r>
    </w:p>
    <w:p w14:paraId="1CD4F0CA" w14:textId="77777777" w:rsidR="00A24BC8" w:rsidRDefault="00000000">
      <w:pPr>
        <w:tabs>
          <w:tab w:val="left" w:pos="426"/>
          <w:tab w:val="left" w:pos="567"/>
        </w:tabs>
        <w:spacing w:after="0" w:line="276" w:lineRule="auto"/>
        <w:jc w:val="center"/>
        <w:rPr>
          <w:rFonts w:cstheme="minorHAnsi"/>
          <w:b/>
          <w:sz w:val="20"/>
          <w:szCs w:val="20"/>
        </w:rPr>
      </w:pPr>
      <w:r>
        <w:rPr>
          <w:rFonts w:cstheme="minorHAnsi"/>
          <w:b/>
          <w:sz w:val="20"/>
          <w:szCs w:val="20"/>
        </w:rPr>
        <w:t>ÓRGÃO GERENCIADOR: PREFEITURA MUNICIPAL DE BRAÚNAS</w:t>
      </w:r>
    </w:p>
    <w:p w14:paraId="3026306D" w14:textId="77777777" w:rsidR="00A24BC8" w:rsidRDefault="00000000">
      <w:pPr>
        <w:pBdr>
          <w:bottom w:val="double" w:sz="4" w:space="1" w:color="000000"/>
        </w:pBdr>
        <w:tabs>
          <w:tab w:val="left" w:pos="426"/>
          <w:tab w:val="left" w:pos="567"/>
        </w:tabs>
        <w:spacing w:after="0" w:line="276" w:lineRule="auto"/>
        <w:jc w:val="center"/>
        <w:rPr>
          <w:rFonts w:cstheme="minorHAnsi"/>
          <w:b/>
          <w:sz w:val="20"/>
          <w:szCs w:val="20"/>
        </w:rPr>
      </w:pPr>
      <w:r>
        <w:rPr>
          <w:rFonts w:cstheme="minorHAnsi"/>
          <w:b/>
          <w:sz w:val="20"/>
          <w:szCs w:val="20"/>
        </w:rPr>
        <w:t>PROCESSO LICITATÓRIO Nº 061/2026</w:t>
      </w:r>
      <w:r>
        <w:rPr>
          <w:rFonts w:cstheme="minorHAnsi"/>
          <w:b/>
          <w:sz w:val="20"/>
          <w:szCs w:val="20"/>
        </w:rPr>
        <w:tab/>
        <w:t>CONCORRÊNCIA ELETRÔNICA Nº 05/2026</w:t>
      </w:r>
    </w:p>
    <w:p w14:paraId="441CA488" w14:textId="77777777" w:rsidR="00A24BC8" w:rsidRDefault="00A24BC8">
      <w:pPr>
        <w:tabs>
          <w:tab w:val="left" w:pos="426"/>
          <w:tab w:val="left" w:pos="567"/>
          <w:tab w:val="left" w:pos="851"/>
        </w:tabs>
        <w:spacing w:after="0" w:line="276" w:lineRule="auto"/>
        <w:jc w:val="both"/>
        <w:rPr>
          <w:rFonts w:cstheme="minorHAnsi"/>
          <w:sz w:val="20"/>
          <w:szCs w:val="20"/>
        </w:rPr>
      </w:pPr>
    </w:p>
    <w:p w14:paraId="19E0D491" w14:textId="77777777" w:rsidR="00A24BC8" w:rsidRDefault="00000000">
      <w:pPr>
        <w:pStyle w:val="PargrafodaLista"/>
        <w:numPr>
          <w:ilvl w:val="0"/>
          <w:numId w:val="4"/>
        </w:numPr>
        <w:pBdr>
          <w:top w:val="double" w:sz="4" w:space="1" w:color="000000"/>
          <w:bottom w:val="double" w:sz="4" w:space="1" w:color="000000"/>
        </w:pBdr>
        <w:tabs>
          <w:tab w:val="left" w:pos="567"/>
        </w:tabs>
        <w:spacing w:after="0" w:line="276" w:lineRule="auto"/>
        <w:ind w:left="0" w:firstLine="0"/>
        <w:jc w:val="center"/>
        <w:rPr>
          <w:rFonts w:cstheme="minorHAnsi"/>
          <w:b/>
          <w:sz w:val="20"/>
          <w:szCs w:val="20"/>
        </w:rPr>
      </w:pPr>
      <w:r>
        <w:rPr>
          <w:rFonts w:cstheme="minorHAnsi"/>
          <w:b/>
          <w:sz w:val="20"/>
          <w:szCs w:val="20"/>
        </w:rPr>
        <w:t>DAS PARTES.</w:t>
      </w:r>
    </w:p>
    <w:p w14:paraId="61478C60"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 xml:space="preserve">Aos _______ dias do mês de ___________ de 2026, MUNICÍPIO DE BRAÚNAS, pessoa jurídica de direito público interno, devidamente inscrito no CNPJ 18.307.389/0001-88, com sede e administração à Rua São Bento, nº 401, Centro, Braúnas, MG, neste ato representado pelo Sr. Prefeito Municipal Weyne Virgílio de Carvalho, portador do CPF XXXXXXXXXXXXX, resolve </w:t>
      </w:r>
      <w:r>
        <w:rPr>
          <w:rFonts w:cstheme="minorHAnsi"/>
          <w:b/>
          <w:bCs/>
          <w:sz w:val="20"/>
          <w:szCs w:val="20"/>
        </w:rPr>
        <w:t xml:space="preserve">REGISTRAR OS PREÇOS </w:t>
      </w:r>
      <w:r>
        <w:rPr>
          <w:rFonts w:cstheme="minorHAnsi"/>
          <w:sz w:val="20"/>
          <w:szCs w:val="20"/>
        </w:rPr>
        <w:t xml:space="preserve">do fornecedor _________________________________________________________________, vencedor da Concorrência Eletrônica 05/2026, sob o regime de compras pelo </w:t>
      </w:r>
      <w:r>
        <w:rPr>
          <w:rFonts w:cstheme="minorHAnsi"/>
          <w:b/>
          <w:sz w:val="20"/>
          <w:szCs w:val="20"/>
        </w:rPr>
        <w:t>SISTEMA DE REGISTRO DE PREÇOS “SRP”</w:t>
      </w:r>
      <w:r>
        <w:rPr>
          <w:rFonts w:cstheme="minorHAnsi"/>
          <w:sz w:val="20"/>
          <w:szCs w:val="20"/>
        </w:rPr>
        <w:t>, observadas as disposições contidas na Lei Federal n.º 14.133/21, mediante condições a seguir estabelecidas, que mutuamente aceitam e concordam.</w:t>
      </w:r>
    </w:p>
    <w:p w14:paraId="10E12694" w14:textId="77777777" w:rsidR="00A24BC8" w:rsidRDefault="00A24BC8">
      <w:pPr>
        <w:tabs>
          <w:tab w:val="left" w:pos="567"/>
        </w:tabs>
        <w:spacing w:after="0" w:line="276" w:lineRule="auto"/>
        <w:jc w:val="both"/>
        <w:rPr>
          <w:rFonts w:cstheme="minorHAnsi"/>
          <w:sz w:val="20"/>
          <w:szCs w:val="20"/>
        </w:rPr>
      </w:pPr>
    </w:p>
    <w:p w14:paraId="2891BE3B" w14:textId="77777777" w:rsidR="00A24BC8" w:rsidRDefault="00000000">
      <w:pPr>
        <w:pStyle w:val="PargrafodaLista"/>
        <w:numPr>
          <w:ilvl w:val="0"/>
          <w:numId w:val="4"/>
        </w:numPr>
        <w:pBdr>
          <w:top w:val="double" w:sz="4" w:space="1" w:color="000000"/>
          <w:bottom w:val="double" w:sz="4" w:space="1" w:color="000000"/>
        </w:pBdr>
        <w:tabs>
          <w:tab w:val="left" w:pos="567"/>
        </w:tabs>
        <w:spacing w:after="0" w:line="276" w:lineRule="auto"/>
        <w:ind w:left="0" w:firstLine="0"/>
        <w:jc w:val="center"/>
        <w:rPr>
          <w:rFonts w:cstheme="minorHAnsi"/>
          <w:sz w:val="20"/>
          <w:szCs w:val="20"/>
        </w:rPr>
      </w:pPr>
      <w:r>
        <w:rPr>
          <w:rFonts w:cstheme="minorHAnsi"/>
          <w:b/>
          <w:sz w:val="20"/>
          <w:szCs w:val="20"/>
        </w:rPr>
        <w:t>DO OBJETO.</w:t>
      </w:r>
    </w:p>
    <w:p w14:paraId="7A3B9554"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eastAsia="Arial" w:cstheme="minorHAnsi"/>
          <w:sz w:val="20"/>
          <w:szCs w:val="20"/>
        </w:rPr>
        <w:t>A presente ata tem como objeto o Registro de Preços para futura e eventual contratação de empresa especializada para prestação de serviços de perfuração e implantação de poços destinados à captação de água subterrânea, bem como de limpeza, desinfecção e manutenção preventiva de poços existentes, incluindo estudos e acompanhamento técnico, fornecimento e instalação dos materiais necessários, testes de vazão e elaboração de relatório técnico, em atendimento às necessidades do Município de Braúnas/MG, a ser custeado com recursos próprios e/ou vinculados.</w:t>
      </w:r>
    </w:p>
    <w:p w14:paraId="5ADCA4AF"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A partir desta data, ficam registrados, observada a ordem de classificação, os preços do fornecedor _____________________ nos itens ________________ pelo valor total de R$ ___________________________________________.</w:t>
      </w:r>
    </w:p>
    <w:p w14:paraId="5DA6C070" w14:textId="77777777" w:rsidR="00A24BC8" w:rsidRDefault="00A24BC8">
      <w:pPr>
        <w:tabs>
          <w:tab w:val="left" w:pos="567"/>
        </w:tabs>
        <w:spacing w:after="0" w:line="276" w:lineRule="auto"/>
        <w:jc w:val="both"/>
        <w:rPr>
          <w:rFonts w:cstheme="minorHAnsi"/>
          <w:sz w:val="20"/>
          <w:szCs w:val="20"/>
        </w:rPr>
      </w:pPr>
    </w:p>
    <w:p w14:paraId="613173FC" w14:textId="77777777" w:rsidR="00A24BC8" w:rsidRDefault="00000000">
      <w:pPr>
        <w:pStyle w:val="PargrafodaLista"/>
        <w:numPr>
          <w:ilvl w:val="0"/>
          <w:numId w:val="4"/>
        </w:numPr>
        <w:pBdr>
          <w:top w:val="double" w:sz="4" w:space="1" w:color="000000"/>
          <w:bottom w:val="double" w:sz="4" w:space="1" w:color="000000"/>
        </w:pBdr>
        <w:tabs>
          <w:tab w:val="left" w:pos="426"/>
          <w:tab w:val="left" w:pos="567"/>
          <w:tab w:val="left" w:pos="851"/>
        </w:tabs>
        <w:spacing w:after="0" w:line="276" w:lineRule="auto"/>
        <w:ind w:left="0" w:firstLine="0"/>
        <w:jc w:val="center"/>
        <w:rPr>
          <w:rFonts w:cstheme="minorHAnsi"/>
          <w:b/>
          <w:sz w:val="20"/>
          <w:szCs w:val="20"/>
        </w:rPr>
      </w:pPr>
      <w:r>
        <w:rPr>
          <w:rFonts w:cstheme="minorHAnsi"/>
          <w:b/>
          <w:sz w:val="20"/>
          <w:szCs w:val="20"/>
        </w:rPr>
        <w:t>DA AGREGAÇÃO AO PROCESSO LICITATÓRIO.</w:t>
      </w:r>
    </w:p>
    <w:p w14:paraId="413B6895" w14:textId="77777777" w:rsidR="00A24BC8" w:rsidRDefault="00000000">
      <w:pPr>
        <w:pStyle w:val="PargrafodaLista"/>
        <w:numPr>
          <w:ilvl w:val="1"/>
          <w:numId w:val="4"/>
        </w:numPr>
        <w:tabs>
          <w:tab w:val="left" w:pos="426"/>
        </w:tabs>
        <w:spacing w:after="0" w:line="276" w:lineRule="auto"/>
        <w:ind w:left="0" w:firstLine="0"/>
        <w:jc w:val="both"/>
        <w:rPr>
          <w:rFonts w:cstheme="minorHAnsi"/>
          <w:sz w:val="20"/>
          <w:szCs w:val="20"/>
        </w:rPr>
      </w:pPr>
      <w:r>
        <w:rPr>
          <w:rFonts w:cstheme="minorHAnsi"/>
          <w:sz w:val="20"/>
          <w:szCs w:val="20"/>
        </w:rPr>
        <w:t>Independentemente de transcrição, fica fazendo parte desta ata todo o processo licitatório que lhe deu causa.</w:t>
      </w:r>
    </w:p>
    <w:p w14:paraId="1F27F466" w14:textId="77777777" w:rsidR="00A24BC8" w:rsidRDefault="00000000">
      <w:pPr>
        <w:pStyle w:val="PargrafodaLista"/>
        <w:numPr>
          <w:ilvl w:val="1"/>
          <w:numId w:val="4"/>
        </w:numPr>
        <w:tabs>
          <w:tab w:val="left" w:pos="426"/>
        </w:tabs>
        <w:spacing w:after="0" w:line="276" w:lineRule="auto"/>
        <w:ind w:left="0" w:firstLine="0"/>
        <w:jc w:val="both"/>
        <w:rPr>
          <w:rFonts w:cstheme="minorHAnsi"/>
          <w:sz w:val="20"/>
          <w:szCs w:val="20"/>
        </w:rPr>
      </w:pPr>
      <w:r>
        <w:rPr>
          <w:rFonts w:cstheme="minorHAnsi"/>
          <w:sz w:val="20"/>
          <w:szCs w:val="20"/>
        </w:rPr>
        <w:t>Nos termos do inciso XLVI do art. 6º da Lei Federal nº 14.133/21, a Ata de Registro de Preços</w:t>
      </w:r>
      <w:r>
        <w:rPr>
          <w:rFonts w:cstheme="minorHAnsi"/>
          <w:color w:val="000000"/>
          <w:sz w:val="20"/>
          <w:szCs w:val="20"/>
        </w:rPr>
        <w:t xml:space="preserve"> é um documento vinculativo e obrigacional, com característica de compromisso para futura contratação, no qual são registrados o objeto, os preços, os fornecedores, os órgãos participantes e as condições a serem praticadas</w:t>
      </w:r>
      <w:r>
        <w:rPr>
          <w:rFonts w:cstheme="minorHAnsi"/>
          <w:sz w:val="20"/>
          <w:szCs w:val="20"/>
        </w:rPr>
        <w:t>.</w:t>
      </w:r>
    </w:p>
    <w:p w14:paraId="5AD79F7B" w14:textId="77777777" w:rsidR="00A24BC8" w:rsidRDefault="00A24BC8">
      <w:pPr>
        <w:pStyle w:val="PargrafodaLista"/>
        <w:tabs>
          <w:tab w:val="left" w:pos="426"/>
          <w:tab w:val="left" w:pos="567"/>
        </w:tabs>
        <w:spacing w:after="0" w:line="276" w:lineRule="auto"/>
        <w:ind w:left="0"/>
        <w:jc w:val="both"/>
        <w:rPr>
          <w:rFonts w:cstheme="minorHAnsi"/>
          <w:sz w:val="20"/>
          <w:szCs w:val="20"/>
        </w:rPr>
      </w:pPr>
    </w:p>
    <w:p w14:paraId="1D0E14E4" w14:textId="77777777" w:rsidR="00A24BC8" w:rsidRDefault="00000000">
      <w:pPr>
        <w:pStyle w:val="PargrafodaLista"/>
        <w:numPr>
          <w:ilvl w:val="0"/>
          <w:numId w:val="4"/>
        </w:numPr>
        <w:pBdr>
          <w:top w:val="double" w:sz="4" w:space="1" w:color="000000"/>
          <w:bottom w:val="double" w:sz="4" w:space="1" w:color="000000"/>
        </w:pBdr>
        <w:tabs>
          <w:tab w:val="left" w:pos="426"/>
          <w:tab w:val="left" w:pos="567"/>
          <w:tab w:val="left" w:pos="851"/>
        </w:tabs>
        <w:spacing w:after="0" w:line="276" w:lineRule="auto"/>
        <w:ind w:left="0" w:firstLine="0"/>
        <w:jc w:val="center"/>
        <w:rPr>
          <w:rFonts w:cstheme="minorHAnsi"/>
          <w:b/>
          <w:sz w:val="20"/>
          <w:szCs w:val="20"/>
        </w:rPr>
      </w:pPr>
      <w:r>
        <w:rPr>
          <w:rFonts w:cstheme="minorHAnsi"/>
          <w:b/>
          <w:sz w:val="20"/>
          <w:szCs w:val="20"/>
        </w:rPr>
        <w:t>DA EXPECTATIVA DE EXECUÇÃO.</w:t>
      </w:r>
    </w:p>
    <w:p w14:paraId="40443530"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O ajuste com o fornecedor registrado será formalizado pela Prefeitura Municipal de Braúnas, MG, mediante a assinatura do respectivo Contrato, com a emissão da Nota de Empenho e da Ordem de Serviço, observadas as disposições legais.</w:t>
      </w:r>
    </w:p>
    <w:p w14:paraId="13B93B6C"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O compromisso de execução só estará caracterizado mediante o comprovado recebimento, pelo Fornecedor, da Ordem de Serviço, Nota de Empenho ou Contrato, decorrente desta Ata de Registro de Preços. O fornecedor registrado fica obrigado a atender todos os pedidos efetuados durante a validade desta Ata de Registro de Preços.</w:t>
      </w:r>
    </w:p>
    <w:p w14:paraId="44294E90" w14:textId="77777777" w:rsidR="00A24BC8" w:rsidRDefault="00000000">
      <w:pPr>
        <w:pStyle w:val="PargrafodaLista"/>
        <w:numPr>
          <w:ilvl w:val="1"/>
          <w:numId w:val="4"/>
        </w:numPr>
        <w:tabs>
          <w:tab w:val="left" w:pos="567"/>
          <w:tab w:val="left" w:pos="8647"/>
        </w:tabs>
        <w:snapToGrid w:val="0"/>
        <w:spacing w:after="0" w:line="276" w:lineRule="auto"/>
        <w:ind w:left="0" w:firstLine="0"/>
        <w:jc w:val="both"/>
        <w:rPr>
          <w:rFonts w:cstheme="minorHAnsi"/>
          <w:sz w:val="20"/>
          <w:szCs w:val="20"/>
        </w:rPr>
      </w:pPr>
      <w:r>
        <w:rPr>
          <w:rFonts w:cstheme="minorHAnsi"/>
          <w:sz w:val="20"/>
          <w:szCs w:val="20"/>
        </w:rPr>
        <w:t xml:space="preserve"> Somente quando a primeira registrada atingir o limite de serviços estabelecido na Ata de Registro de Preços é que será indicado o segundo, e assim sucessivamente, podendo ser indicado mais de um ao mesmo tempo, quando o quantitativo do pedido for superior à capacidade da registrada.</w:t>
      </w:r>
    </w:p>
    <w:p w14:paraId="7FB7CA38" w14:textId="77777777" w:rsidR="00A24BC8" w:rsidRDefault="00000000">
      <w:pPr>
        <w:pStyle w:val="PargrafodaLista"/>
        <w:numPr>
          <w:ilvl w:val="2"/>
          <w:numId w:val="4"/>
        </w:numPr>
        <w:tabs>
          <w:tab w:val="left" w:pos="567"/>
          <w:tab w:val="left" w:pos="8647"/>
        </w:tabs>
        <w:snapToGrid w:val="0"/>
        <w:spacing w:after="0" w:line="276" w:lineRule="auto"/>
        <w:ind w:left="0" w:firstLine="0"/>
        <w:jc w:val="both"/>
        <w:rPr>
          <w:rFonts w:cstheme="minorHAnsi"/>
          <w:sz w:val="20"/>
          <w:szCs w:val="20"/>
        </w:rPr>
      </w:pPr>
      <w:r>
        <w:rPr>
          <w:rFonts w:cstheme="minorHAnsi"/>
          <w:sz w:val="20"/>
          <w:szCs w:val="20"/>
        </w:rPr>
        <w:t>Entretanto, o segundo, o terceiro e os sucessivos na ordem de classificação, somente poderão fornecer ao município se praticarem no ato da intimação os preços do primeiro colocado.</w:t>
      </w:r>
    </w:p>
    <w:p w14:paraId="48D5B35D" w14:textId="77777777" w:rsidR="00A24BC8" w:rsidRDefault="00000000">
      <w:pPr>
        <w:pStyle w:val="PargrafodaLista"/>
        <w:numPr>
          <w:ilvl w:val="2"/>
          <w:numId w:val="4"/>
        </w:numPr>
        <w:tabs>
          <w:tab w:val="left" w:pos="567"/>
          <w:tab w:val="left" w:pos="8647"/>
        </w:tabs>
        <w:snapToGrid w:val="0"/>
        <w:spacing w:after="0" w:line="276" w:lineRule="auto"/>
        <w:ind w:left="0" w:firstLine="0"/>
        <w:jc w:val="both"/>
        <w:rPr>
          <w:rFonts w:cstheme="minorHAnsi"/>
          <w:sz w:val="20"/>
          <w:szCs w:val="20"/>
        </w:rPr>
      </w:pPr>
      <w:r>
        <w:rPr>
          <w:rFonts w:cstheme="minorHAnsi"/>
          <w:sz w:val="20"/>
          <w:szCs w:val="20"/>
        </w:rPr>
        <w:t>A condição prevista no item 4.3 somente será efetivada caso a Administração entenda que a demanda deva abranger mais de um fornecedor, quando pela característica do objeto assim couber.</w:t>
      </w:r>
    </w:p>
    <w:p w14:paraId="494EDBB7" w14:textId="77777777" w:rsidR="00A24BC8" w:rsidRDefault="00000000">
      <w:pPr>
        <w:tabs>
          <w:tab w:val="left" w:pos="567"/>
          <w:tab w:val="left" w:pos="8647"/>
        </w:tabs>
        <w:snapToGrid w:val="0"/>
        <w:spacing w:after="0" w:line="276" w:lineRule="auto"/>
        <w:jc w:val="both"/>
        <w:rPr>
          <w:rFonts w:cstheme="minorHAnsi"/>
          <w:sz w:val="20"/>
          <w:szCs w:val="20"/>
        </w:rPr>
      </w:pPr>
      <w:r>
        <w:rPr>
          <w:rFonts w:cstheme="minorHAnsi"/>
          <w:sz w:val="20"/>
          <w:szCs w:val="20"/>
        </w:rPr>
        <w:lastRenderedPageBreak/>
        <w:t xml:space="preserve"> </w:t>
      </w:r>
    </w:p>
    <w:p w14:paraId="714FC8A7" w14:textId="77777777" w:rsidR="00A24BC8" w:rsidRDefault="00000000">
      <w:pPr>
        <w:pStyle w:val="PargrafodaLista"/>
        <w:numPr>
          <w:ilvl w:val="0"/>
          <w:numId w:val="4"/>
        </w:numPr>
        <w:pBdr>
          <w:top w:val="double" w:sz="4" w:space="1" w:color="000000"/>
          <w:bottom w:val="double" w:sz="4" w:space="1" w:color="000000"/>
        </w:pBdr>
        <w:tabs>
          <w:tab w:val="left" w:pos="567"/>
          <w:tab w:val="left" w:pos="8647"/>
        </w:tabs>
        <w:snapToGrid w:val="0"/>
        <w:spacing w:after="0" w:line="276" w:lineRule="auto"/>
        <w:ind w:left="0" w:firstLine="0"/>
        <w:jc w:val="center"/>
        <w:rPr>
          <w:rFonts w:cstheme="minorHAnsi"/>
          <w:b/>
          <w:sz w:val="20"/>
          <w:szCs w:val="20"/>
        </w:rPr>
      </w:pPr>
      <w:r>
        <w:rPr>
          <w:rFonts w:cstheme="minorHAnsi"/>
          <w:b/>
          <w:sz w:val="20"/>
          <w:szCs w:val="20"/>
        </w:rPr>
        <w:t>DO RECEBIMENTO</w:t>
      </w:r>
    </w:p>
    <w:p w14:paraId="1CD1B252" w14:textId="77777777" w:rsidR="00A24BC8" w:rsidRDefault="00000000">
      <w:pPr>
        <w:pStyle w:val="PargrafodaLista"/>
        <w:numPr>
          <w:ilvl w:val="1"/>
          <w:numId w:val="4"/>
        </w:numPr>
        <w:tabs>
          <w:tab w:val="left" w:pos="426"/>
          <w:tab w:val="left" w:pos="8647"/>
        </w:tabs>
        <w:snapToGrid w:val="0"/>
        <w:spacing w:after="0" w:line="276" w:lineRule="auto"/>
        <w:ind w:left="0" w:firstLine="0"/>
        <w:jc w:val="both"/>
        <w:rPr>
          <w:rFonts w:cstheme="minorHAnsi"/>
          <w:sz w:val="20"/>
          <w:szCs w:val="20"/>
        </w:rPr>
      </w:pPr>
      <w:r>
        <w:rPr>
          <w:rFonts w:cstheme="minorHAnsi"/>
          <w:sz w:val="20"/>
          <w:szCs w:val="20"/>
        </w:rPr>
        <w:t>Os serviços serão recebidos provisoriamente, mediante termo detalhado, pelo fiscal técnico do contrato, após a conclusão de cada intervenção e a entrega do respectivo relatório técnico, quando aplicável, para efeito de posterior verificação de sua conformidade com as especificações constantes no Termo de Referência e na proposta, nos termos do art. 140, inciso I, alínea “a”, da Lei Federal nº 14.133/2021.</w:t>
      </w:r>
    </w:p>
    <w:p w14:paraId="33B2ACD0" w14:textId="77777777" w:rsidR="00A24BC8" w:rsidRDefault="00000000">
      <w:pPr>
        <w:pStyle w:val="PargrafodaLista"/>
        <w:numPr>
          <w:ilvl w:val="1"/>
          <w:numId w:val="4"/>
        </w:numPr>
        <w:tabs>
          <w:tab w:val="left" w:pos="426"/>
          <w:tab w:val="left" w:pos="709"/>
          <w:tab w:val="left" w:pos="8647"/>
        </w:tabs>
        <w:snapToGrid w:val="0"/>
        <w:spacing w:after="0" w:line="276" w:lineRule="auto"/>
        <w:ind w:left="0" w:firstLine="0"/>
        <w:jc w:val="both"/>
        <w:rPr>
          <w:rFonts w:cstheme="minorHAnsi"/>
          <w:sz w:val="20"/>
          <w:szCs w:val="20"/>
        </w:rPr>
      </w:pPr>
      <w:r>
        <w:rPr>
          <w:rFonts w:cstheme="minorHAnsi"/>
          <w:sz w:val="20"/>
          <w:szCs w:val="20"/>
        </w:rPr>
        <w:t>Os serviços poderão ser rejeitados, no todo ou em parte, inclusive antes do recebimento provisório, quando em desacordo com as especificações constantes no Termo de Referência e na proposta, devendo ser corrigidos ou refeitos no prazo fixado pela fiscalização, às custas da compromissária fornecedora, sem prejuízo da aplicação das penalidades cabíveis.</w:t>
      </w:r>
    </w:p>
    <w:p w14:paraId="689C63CD" w14:textId="77777777" w:rsidR="00A24BC8" w:rsidRDefault="00000000">
      <w:pPr>
        <w:pStyle w:val="PargrafodaLista"/>
        <w:numPr>
          <w:ilvl w:val="1"/>
          <w:numId w:val="4"/>
        </w:numPr>
        <w:tabs>
          <w:tab w:val="left" w:pos="426"/>
          <w:tab w:val="left" w:pos="709"/>
          <w:tab w:val="left" w:pos="8647"/>
        </w:tabs>
        <w:snapToGrid w:val="0"/>
        <w:spacing w:after="0" w:line="276" w:lineRule="auto"/>
        <w:ind w:left="0" w:firstLine="0"/>
        <w:jc w:val="both"/>
        <w:rPr>
          <w:rFonts w:cstheme="minorHAnsi"/>
          <w:sz w:val="20"/>
          <w:szCs w:val="20"/>
        </w:rPr>
      </w:pPr>
      <w:r>
        <w:rPr>
          <w:rFonts w:cstheme="minorHAnsi"/>
          <w:sz w:val="20"/>
          <w:szCs w:val="20"/>
        </w:rPr>
        <w:t>O recebimento definitivo ocorrerá no prazo de até 15 (quinze) dias, contados do recebimento provisório, pelo gestor do contrato, após a verificação da qualidade e da quantidade dos serviços executados e consequente aceitação, mediante termo detalhado, nos termos do art. 140, inciso I, alínea “b”, da Lei Federal nº 14.133/2021.</w:t>
      </w:r>
    </w:p>
    <w:p w14:paraId="52ADB12C" w14:textId="77777777" w:rsidR="00A24BC8" w:rsidRDefault="00000000">
      <w:pPr>
        <w:pStyle w:val="PargrafodaLista"/>
        <w:numPr>
          <w:ilvl w:val="1"/>
          <w:numId w:val="4"/>
        </w:numPr>
        <w:tabs>
          <w:tab w:val="left" w:pos="426"/>
          <w:tab w:val="left" w:pos="709"/>
          <w:tab w:val="left" w:pos="8647"/>
        </w:tabs>
        <w:snapToGrid w:val="0"/>
        <w:spacing w:after="0" w:line="276" w:lineRule="auto"/>
        <w:ind w:left="0" w:firstLine="0"/>
        <w:jc w:val="both"/>
        <w:rPr>
          <w:rFonts w:cstheme="minorHAnsi"/>
          <w:sz w:val="20"/>
          <w:szCs w:val="20"/>
        </w:rPr>
      </w:pPr>
      <w:r>
        <w:rPr>
          <w:rFonts w:cstheme="minorHAnsi"/>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6C72CEEE" w14:textId="77777777" w:rsidR="00A24BC8" w:rsidRDefault="00000000">
      <w:pPr>
        <w:pStyle w:val="PargrafodaLista"/>
        <w:numPr>
          <w:ilvl w:val="1"/>
          <w:numId w:val="4"/>
        </w:numPr>
        <w:tabs>
          <w:tab w:val="left" w:pos="426"/>
          <w:tab w:val="left" w:pos="709"/>
          <w:tab w:val="left" w:pos="8647"/>
        </w:tabs>
        <w:snapToGrid w:val="0"/>
        <w:spacing w:after="0" w:line="276" w:lineRule="auto"/>
        <w:ind w:left="0" w:firstLine="0"/>
        <w:jc w:val="both"/>
        <w:rPr>
          <w:rFonts w:cstheme="minorHAnsi"/>
          <w:sz w:val="20"/>
          <w:szCs w:val="20"/>
        </w:rPr>
      </w:pPr>
      <w:r>
        <w:rPr>
          <w:rFonts w:cstheme="minorHAnsi"/>
          <w:sz w:val="20"/>
          <w:szCs w:val="20"/>
        </w:rPr>
        <w:t xml:space="preserve"> </w:t>
      </w:r>
      <w:r>
        <w:rPr>
          <w:rFonts w:cstheme="minorHAnsi"/>
          <w:bCs/>
          <w:sz w:val="20"/>
          <w:szCs w:val="20"/>
        </w:rPr>
        <w:t xml:space="preserve">No caso de controvérsia sobre a execução do objeto, quanto à dimensão, qualidade e quantidade, deverá ser observado o teor do </w:t>
      </w:r>
      <w:hyperlink r:id="rId22" w:anchor="art143" w:history="1">
        <w:r>
          <w:rPr>
            <w:rStyle w:val="Hyperlink"/>
            <w:rFonts w:cstheme="minorHAnsi"/>
            <w:bCs/>
            <w:color w:val="auto"/>
            <w:sz w:val="20"/>
            <w:szCs w:val="20"/>
            <w:u w:val="none"/>
          </w:rPr>
          <w:t>art. 143 da Lei Federal nº 14.133/21</w:t>
        </w:r>
      </w:hyperlink>
      <w:r>
        <w:rPr>
          <w:rFonts w:cstheme="minorHAnsi"/>
          <w:bCs/>
          <w:sz w:val="20"/>
          <w:szCs w:val="20"/>
        </w:rPr>
        <w:t>, comunicando-se à empresa para emissão de Nota Fiscal no que pertence à parcela incontroversa da execução do objeto, para efeito de liquidação e pagamento.</w:t>
      </w:r>
    </w:p>
    <w:p w14:paraId="0B797A86" w14:textId="77777777" w:rsidR="00A24BC8" w:rsidRDefault="00000000">
      <w:pPr>
        <w:pStyle w:val="PargrafodaLista"/>
        <w:numPr>
          <w:ilvl w:val="1"/>
          <w:numId w:val="4"/>
        </w:numPr>
        <w:tabs>
          <w:tab w:val="left" w:pos="426"/>
          <w:tab w:val="left" w:pos="709"/>
          <w:tab w:val="left" w:pos="8647"/>
        </w:tabs>
        <w:snapToGrid w:val="0"/>
        <w:spacing w:after="0" w:line="276" w:lineRule="auto"/>
        <w:ind w:left="0" w:firstLine="0"/>
        <w:jc w:val="both"/>
        <w:rPr>
          <w:rFonts w:cstheme="minorHAnsi"/>
          <w:sz w:val="20"/>
          <w:szCs w:val="20"/>
        </w:rPr>
      </w:pPr>
      <w:r>
        <w:rPr>
          <w:rFonts w:cstheme="minorHAnsi"/>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E5E161C" w14:textId="77777777" w:rsidR="00A24BC8" w:rsidRDefault="00000000">
      <w:pPr>
        <w:pStyle w:val="PargrafodaLista"/>
        <w:numPr>
          <w:ilvl w:val="1"/>
          <w:numId w:val="4"/>
        </w:numPr>
        <w:tabs>
          <w:tab w:val="left" w:pos="426"/>
          <w:tab w:val="left" w:pos="709"/>
          <w:tab w:val="left" w:pos="8647"/>
        </w:tabs>
        <w:snapToGrid w:val="0"/>
        <w:spacing w:after="0" w:line="276" w:lineRule="auto"/>
        <w:ind w:left="0" w:firstLine="0"/>
        <w:jc w:val="both"/>
        <w:rPr>
          <w:rFonts w:cstheme="minorHAnsi"/>
          <w:sz w:val="20"/>
          <w:szCs w:val="20"/>
        </w:rPr>
      </w:pPr>
      <w:r>
        <w:rPr>
          <w:rFonts w:cstheme="minorHAnsi"/>
          <w:sz w:val="20"/>
          <w:szCs w:val="20"/>
        </w:rPr>
        <w:t>O recebimento provisório ou definitivo não excluirá a responsabilidade civil pela solidez e pela segurança do serviço entregue nem a responsabilidade ético-profissional pela perfeita execução do Contrato.</w:t>
      </w:r>
    </w:p>
    <w:p w14:paraId="0A830931" w14:textId="77777777" w:rsidR="00A24BC8" w:rsidRDefault="00A24BC8">
      <w:pPr>
        <w:pStyle w:val="PargrafodaLista"/>
        <w:tabs>
          <w:tab w:val="left" w:pos="426"/>
          <w:tab w:val="left" w:pos="567"/>
          <w:tab w:val="left" w:pos="851"/>
          <w:tab w:val="left" w:pos="8647"/>
        </w:tabs>
        <w:snapToGrid w:val="0"/>
        <w:spacing w:after="0" w:line="276" w:lineRule="auto"/>
        <w:ind w:left="0"/>
        <w:jc w:val="both"/>
        <w:rPr>
          <w:rFonts w:cstheme="minorHAnsi"/>
          <w:sz w:val="20"/>
          <w:szCs w:val="20"/>
        </w:rPr>
      </w:pPr>
    </w:p>
    <w:p w14:paraId="6004482F" w14:textId="77777777" w:rsidR="00A24BC8" w:rsidRDefault="00000000">
      <w:pPr>
        <w:pStyle w:val="PargrafodaLista"/>
        <w:numPr>
          <w:ilvl w:val="0"/>
          <w:numId w:val="4"/>
        </w:numPr>
        <w:pBdr>
          <w:top w:val="double" w:sz="4" w:space="1" w:color="000000"/>
          <w:bottom w:val="double" w:sz="4" w:space="1" w:color="000000"/>
        </w:pBdr>
        <w:tabs>
          <w:tab w:val="left" w:pos="426"/>
          <w:tab w:val="left" w:pos="567"/>
          <w:tab w:val="left" w:pos="8647"/>
        </w:tabs>
        <w:snapToGrid w:val="0"/>
        <w:spacing w:after="0" w:line="276" w:lineRule="auto"/>
        <w:ind w:left="0" w:firstLine="0"/>
        <w:jc w:val="center"/>
        <w:rPr>
          <w:rFonts w:cstheme="minorHAnsi"/>
          <w:b/>
          <w:sz w:val="20"/>
          <w:szCs w:val="20"/>
        </w:rPr>
      </w:pPr>
      <w:r>
        <w:rPr>
          <w:rFonts w:cstheme="minorHAnsi"/>
          <w:b/>
          <w:sz w:val="20"/>
          <w:szCs w:val="20"/>
        </w:rPr>
        <w:t>DA ASSINATURA DO CONTRATO.</w:t>
      </w:r>
    </w:p>
    <w:p w14:paraId="1F52136F"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As contratações decorrentes desta Ata serão formalizadas por meio de instrumento de Contrato, conforme a minuta constante do Anexo VI do Edital, nos termos do art. 92 da Lei Federal nº 14.133/21, não se aplicando a substituição prevista no art. 95 da mesma Lei, por se tratar de serviço comum de engenharia.</w:t>
      </w:r>
    </w:p>
    <w:p w14:paraId="2AC0536E" w14:textId="77777777" w:rsidR="00A24BC8" w:rsidRDefault="00A24BC8">
      <w:pPr>
        <w:tabs>
          <w:tab w:val="left" w:pos="567"/>
        </w:tabs>
        <w:spacing w:after="0" w:line="276" w:lineRule="auto"/>
        <w:jc w:val="both"/>
        <w:rPr>
          <w:rFonts w:cstheme="minorHAnsi"/>
          <w:sz w:val="20"/>
          <w:szCs w:val="20"/>
        </w:rPr>
      </w:pPr>
    </w:p>
    <w:p w14:paraId="2F4D6F17" w14:textId="77777777" w:rsidR="00A24BC8" w:rsidRDefault="00000000">
      <w:pPr>
        <w:pStyle w:val="PargrafodaLista"/>
        <w:numPr>
          <w:ilvl w:val="0"/>
          <w:numId w:val="4"/>
        </w:numPr>
        <w:pBdr>
          <w:top w:val="double" w:sz="4" w:space="1" w:color="000000"/>
          <w:bottom w:val="double" w:sz="4" w:space="1" w:color="000000"/>
        </w:pBdr>
        <w:tabs>
          <w:tab w:val="left" w:pos="426"/>
          <w:tab w:val="left" w:pos="567"/>
        </w:tabs>
        <w:spacing w:after="0" w:line="276" w:lineRule="auto"/>
        <w:ind w:left="0" w:firstLine="0"/>
        <w:jc w:val="center"/>
        <w:rPr>
          <w:rFonts w:cstheme="minorHAnsi"/>
          <w:sz w:val="20"/>
          <w:szCs w:val="20"/>
        </w:rPr>
      </w:pPr>
      <w:r>
        <w:rPr>
          <w:rFonts w:cstheme="minorHAnsi"/>
          <w:b/>
          <w:bCs/>
          <w:sz w:val="20"/>
          <w:szCs w:val="20"/>
        </w:rPr>
        <w:t>DO CONTROLE DOS PREÇOS REGISTRADOS.</w:t>
      </w:r>
    </w:p>
    <w:p w14:paraId="48AB8DD0"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A Prefeitura Municipal de Braúnas/MG adotará a prática de todos os atos necessários ao controle e administração da presente Ata.</w:t>
      </w:r>
    </w:p>
    <w:p w14:paraId="786C30D6"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Competirá à Prefeitura Municipal de Braúnas/MG, por meio de preposto designado, o acompanhamento, controle, fiscalização e realização dos serviços, podendo aceitar ou recusar os que estiverem em desacordo com as regras impostas por esta Ata de Registro de Preços, Edital, Termo de Referência ou, ainda, pela legislação.</w:t>
      </w:r>
    </w:p>
    <w:p w14:paraId="699A7E7F" w14:textId="77777777" w:rsidR="00A24BC8" w:rsidRDefault="00A24BC8">
      <w:pPr>
        <w:pStyle w:val="PargrafodaLista"/>
        <w:tabs>
          <w:tab w:val="left" w:pos="426"/>
          <w:tab w:val="left" w:pos="567"/>
        </w:tabs>
        <w:spacing w:after="0" w:line="276" w:lineRule="auto"/>
        <w:ind w:left="0"/>
        <w:jc w:val="both"/>
        <w:rPr>
          <w:rFonts w:cstheme="minorHAnsi"/>
          <w:sz w:val="20"/>
          <w:szCs w:val="20"/>
        </w:rPr>
      </w:pPr>
    </w:p>
    <w:p w14:paraId="66F3B89C" w14:textId="77777777" w:rsidR="00A24BC8" w:rsidRDefault="00000000">
      <w:pPr>
        <w:pStyle w:val="PargrafodaLista"/>
        <w:numPr>
          <w:ilvl w:val="0"/>
          <w:numId w:val="4"/>
        </w:numPr>
        <w:pBdr>
          <w:top w:val="double" w:sz="4" w:space="1" w:color="000000"/>
          <w:bottom w:val="double" w:sz="4" w:space="1" w:color="000000"/>
        </w:pBdr>
        <w:tabs>
          <w:tab w:val="left" w:pos="426"/>
          <w:tab w:val="left" w:pos="567"/>
        </w:tabs>
        <w:spacing w:after="0" w:line="276" w:lineRule="auto"/>
        <w:ind w:left="0" w:firstLine="0"/>
        <w:jc w:val="center"/>
        <w:rPr>
          <w:rFonts w:cstheme="minorHAnsi"/>
          <w:b/>
          <w:bCs/>
          <w:sz w:val="20"/>
          <w:szCs w:val="20"/>
        </w:rPr>
      </w:pPr>
      <w:r>
        <w:rPr>
          <w:rFonts w:cstheme="minorHAnsi"/>
          <w:b/>
          <w:bCs/>
          <w:sz w:val="20"/>
          <w:szCs w:val="20"/>
        </w:rPr>
        <w:t>DA READEQUAÇÃO DOS PREÇOS REGISTRADOS.</w:t>
      </w:r>
    </w:p>
    <w:p w14:paraId="2EFE16C8"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A qualquer tempo, os preços registrados poderão ser revistos em decorrência de eventual redução daqueles existentes no mercado, cabendo à Prefeitura Municipal de Braúnas, através dos órgãos envolvidos, convocar o fornecedor registrado para negociar os novos valores.</w:t>
      </w:r>
    </w:p>
    <w:p w14:paraId="64BCD5E3"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3B66607F"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lastRenderedPageBreak/>
        <w:t>Durante o período de validade da Ata de Registro de Preços, os preços não serão reajustados, salvo nos casos de aplicação de normas legais à matéria.</w:t>
      </w:r>
    </w:p>
    <w:p w14:paraId="6190CBB7"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 xml:space="preserve"> O diferencial de preços entre a proposta inicial do fornecedor detentor da Ata e a pesquisa de preços efetuada pela Prefeitura à época da abertura da proposta, bem como eventuais descontos por ela concedidos, serão sempre mantidos, inclusive na hipótese de prorrogação da validade da Ata de Registro de Preços </w:t>
      </w:r>
    </w:p>
    <w:p w14:paraId="0AE414AF" w14:textId="77777777" w:rsidR="00A24BC8" w:rsidRDefault="00A24BC8">
      <w:pPr>
        <w:pStyle w:val="PargrafodaLista"/>
        <w:tabs>
          <w:tab w:val="left" w:pos="426"/>
          <w:tab w:val="left" w:pos="567"/>
        </w:tabs>
        <w:spacing w:after="0" w:line="276" w:lineRule="auto"/>
        <w:ind w:left="0"/>
        <w:jc w:val="both"/>
        <w:rPr>
          <w:rFonts w:cstheme="minorHAnsi"/>
          <w:sz w:val="20"/>
          <w:szCs w:val="20"/>
        </w:rPr>
      </w:pPr>
    </w:p>
    <w:p w14:paraId="6AFA31F2" w14:textId="77777777" w:rsidR="00A24BC8" w:rsidRDefault="00000000">
      <w:pPr>
        <w:pStyle w:val="PargrafodaLista"/>
        <w:numPr>
          <w:ilvl w:val="0"/>
          <w:numId w:val="4"/>
        </w:numPr>
        <w:pBdr>
          <w:top w:val="double" w:sz="4" w:space="1" w:color="000000"/>
          <w:bottom w:val="double" w:sz="4" w:space="1" w:color="000000"/>
        </w:pBdr>
        <w:tabs>
          <w:tab w:val="left" w:pos="426"/>
          <w:tab w:val="left" w:pos="567"/>
        </w:tabs>
        <w:spacing w:after="0" w:line="276" w:lineRule="auto"/>
        <w:ind w:left="0" w:firstLine="0"/>
        <w:jc w:val="center"/>
        <w:rPr>
          <w:rFonts w:cstheme="minorHAnsi"/>
          <w:b/>
          <w:sz w:val="20"/>
          <w:szCs w:val="20"/>
        </w:rPr>
      </w:pPr>
      <w:r>
        <w:rPr>
          <w:rFonts w:cstheme="minorHAnsi"/>
          <w:b/>
          <w:sz w:val="20"/>
          <w:szCs w:val="20"/>
        </w:rPr>
        <w:t>DO REAJUSTE.</w:t>
      </w:r>
    </w:p>
    <w:p w14:paraId="1B5B0FD8" w14:textId="77777777" w:rsidR="00A24BC8" w:rsidRDefault="00000000">
      <w:pPr>
        <w:pStyle w:val="PargrafodaLista"/>
        <w:numPr>
          <w:ilvl w:val="1"/>
          <w:numId w:val="4"/>
        </w:numPr>
        <w:tabs>
          <w:tab w:val="left" w:pos="426"/>
        </w:tabs>
        <w:spacing w:after="0" w:line="276" w:lineRule="auto"/>
        <w:ind w:left="0" w:firstLine="0"/>
        <w:jc w:val="both"/>
        <w:outlineLvl w:val="0"/>
        <w:rPr>
          <w:rFonts w:cstheme="minorHAnsi"/>
          <w:sz w:val="20"/>
          <w:szCs w:val="20"/>
        </w:rPr>
      </w:pPr>
      <w:r>
        <w:rPr>
          <w:rFonts w:cstheme="minorHAnsi"/>
          <w:sz w:val="20"/>
          <w:szCs w:val="20"/>
        </w:rPr>
        <w:t>O Município e a empresa registrada poderão restabelecer o equilíbrio econômico-financeiro do compromisso, nos termos da alínea “d” do inciso II do art. 124 da Lei nº 14.133/21, mediante cálculo e demonstração analítica devidamente fundamentados acerca do aumento ou da diminuição dos custos, obedecidos os critérios estabelecidos em planilha de formação de preços e tendo como limite a média dos preços encontrados no mercado em geral.</w:t>
      </w:r>
    </w:p>
    <w:p w14:paraId="0F7B9FEC" w14:textId="77777777" w:rsidR="00A24BC8" w:rsidRDefault="00000000">
      <w:pPr>
        <w:pStyle w:val="PargrafodaLista"/>
        <w:numPr>
          <w:ilvl w:val="1"/>
          <w:numId w:val="4"/>
        </w:numPr>
        <w:tabs>
          <w:tab w:val="left" w:pos="426"/>
          <w:tab w:val="left" w:pos="709"/>
        </w:tabs>
        <w:spacing w:after="0" w:line="276" w:lineRule="auto"/>
        <w:ind w:left="0" w:firstLine="0"/>
        <w:jc w:val="both"/>
        <w:outlineLvl w:val="0"/>
        <w:rPr>
          <w:rFonts w:cstheme="minorHAnsi"/>
          <w:sz w:val="20"/>
          <w:szCs w:val="20"/>
        </w:rPr>
      </w:pPr>
      <w:r>
        <w:rPr>
          <w:rFonts w:cstheme="minorHAnsi"/>
          <w:sz w:val="20"/>
          <w:szCs w:val="20"/>
        </w:rPr>
        <w:t>Os preços registrados poderão ser reajustados, após o interstício mínimo de 1 (um) ano, com base na variação do IPCA/IBGE, contado a partir da composição do orçamento estimado para a contratação.</w:t>
      </w:r>
    </w:p>
    <w:p w14:paraId="14B2DB08" w14:textId="77777777" w:rsidR="00A24BC8" w:rsidRDefault="00000000">
      <w:pPr>
        <w:pStyle w:val="PargrafodaLista"/>
        <w:numPr>
          <w:ilvl w:val="1"/>
          <w:numId w:val="4"/>
        </w:numPr>
        <w:tabs>
          <w:tab w:val="left" w:pos="426"/>
        </w:tabs>
        <w:spacing w:after="0" w:line="276" w:lineRule="auto"/>
        <w:ind w:left="0" w:firstLine="0"/>
        <w:jc w:val="both"/>
        <w:rPr>
          <w:rFonts w:cstheme="minorHAnsi"/>
          <w:sz w:val="20"/>
          <w:szCs w:val="20"/>
        </w:rPr>
      </w:pPr>
      <w:r>
        <w:rPr>
          <w:rFonts w:cstheme="minorHAnsi"/>
          <w:sz w:val="20"/>
          <w:szCs w:val="20"/>
        </w:rPr>
        <w:t>Excepcionalmente, quando não for possível o reequilíbrio do Contrato através do índice descrito no item anterior, a comprovação de perdas será efetuada mediante apresentação de Nota Fiscal de entrada à época da licitação e Nota Fiscal à época do pedido, apurando-se o percentual variado.</w:t>
      </w:r>
    </w:p>
    <w:p w14:paraId="2C898186" w14:textId="77777777" w:rsidR="00A24BC8" w:rsidRDefault="00A24BC8">
      <w:pPr>
        <w:pStyle w:val="PargrafodaLista"/>
        <w:tabs>
          <w:tab w:val="left" w:pos="426"/>
          <w:tab w:val="left" w:pos="567"/>
        </w:tabs>
        <w:spacing w:after="0" w:line="276" w:lineRule="auto"/>
        <w:ind w:left="0"/>
        <w:jc w:val="both"/>
        <w:rPr>
          <w:rFonts w:cstheme="minorHAnsi"/>
          <w:sz w:val="20"/>
          <w:szCs w:val="20"/>
        </w:rPr>
      </w:pPr>
    </w:p>
    <w:p w14:paraId="323AAD53" w14:textId="77777777" w:rsidR="00A24BC8" w:rsidRDefault="00000000">
      <w:pPr>
        <w:pStyle w:val="PargrafodaLista"/>
        <w:numPr>
          <w:ilvl w:val="0"/>
          <w:numId w:val="4"/>
        </w:numPr>
        <w:pBdr>
          <w:top w:val="double" w:sz="4" w:space="1" w:color="000000"/>
          <w:bottom w:val="double" w:sz="4" w:space="1" w:color="000000"/>
        </w:pBdr>
        <w:tabs>
          <w:tab w:val="left" w:pos="426"/>
          <w:tab w:val="left" w:pos="567"/>
        </w:tabs>
        <w:spacing w:after="0" w:line="276" w:lineRule="auto"/>
        <w:ind w:left="0" w:firstLine="0"/>
        <w:jc w:val="center"/>
        <w:rPr>
          <w:rFonts w:cstheme="minorHAnsi"/>
          <w:sz w:val="20"/>
          <w:szCs w:val="20"/>
        </w:rPr>
      </w:pPr>
      <w:r>
        <w:rPr>
          <w:rFonts w:cstheme="minorHAnsi"/>
          <w:b/>
          <w:bCs/>
          <w:sz w:val="20"/>
          <w:szCs w:val="20"/>
        </w:rPr>
        <w:t>DO CANCELAMENTO DO REGISTRO DOS PREÇOS</w:t>
      </w:r>
      <w:r>
        <w:rPr>
          <w:rFonts w:cstheme="minorHAnsi"/>
          <w:sz w:val="20"/>
          <w:szCs w:val="20"/>
        </w:rPr>
        <w:t>.</w:t>
      </w:r>
    </w:p>
    <w:p w14:paraId="1018131C" w14:textId="77777777" w:rsidR="00A24BC8" w:rsidRDefault="00000000">
      <w:pPr>
        <w:pStyle w:val="PargrafodaLista"/>
        <w:numPr>
          <w:ilvl w:val="1"/>
          <w:numId w:val="4"/>
        </w:numPr>
        <w:tabs>
          <w:tab w:val="left" w:pos="426"/>
        </w:tabs>
        <w:spacing w:after="0" w:line="276" w:lineRule="auto"/>
        <w:ind w:left="0" w:firstLine="0"/>
        <w:jc w:val="both"/>
        <w:rPr>
          <w:rFonts w:cstheme="minorHAnsi"/>
          <w:sz w:val="20"/>
          <w:szCs w:val="20"/>
        </w:rPr>
      </w:pPr>
      <w:r>
        <w:rPr>
          <w:rFonts w:cstheme="minorHAnsi"/>
          <w:sz w:val="20"/>
          <w:szCs w:val="20"/>
        </w:rPr>
        <w:t>O fornecedor registrado terá seu registro cancelado pela autoridade competente quando:</w:t>
      </w:r>
    </w:p>
    <w:p w14:paraId="06A1D75E" w14:textId="77777777" w:rsidR="00A24BC8" w:rsidRDefault="00000000">
      <w:pPr>
        <w:pStyle w:val="PargrafodaLista"/>
        <w:numPr>
          <w:ilvl w:val="2"/>
          <w:numId w:val="4"/>
        </w:numPr>
        <w:tabs>
          <w:tab w:val="left" w:pos="567"/>
        </w:tabs>
        <w:spacing w:after="0" w:line="276" w:lineRule="auto"/>
        <w:ind w:left="0" w:firstLine="0"/>
        <w:jc w:val="both"/>
        <w:rPr>
          <w:rFonts w:cstheme="minorHAnsi"/>
          <w:sz w:val="20"/>
          <w:szCs w:val="20"/>
        </w:rPr>
      </w:pPr>
      <w:r>
        <w:rPr>
          <w:rFonts w:cstheme="minorHAnsi"/>
          <w:sz w:val="20"/>
          <w:szCs w:val="20"/>
        </w:rPr>
        <w:t>Descumprir as condições estipuladas na Ata de Registro de Preços;</w:t>
      </w:r>
    </w:p>
    <w:p w14:paraId="09CFDB7D" w14:textId="77777777" w:rsidR="00A24BC8" w:rsidRDefault="00000000">
      <w:pPr>
        <w:pStyle w:val="PargrafodaLista"/>
        <w:numPr>
          <w:ilvl w:val="2"/>
          <w:numId w:val="4"/>
        </w:numPr>
        <w:tabs>
          <w:tab w:val="left" w:pos="567"/>
        </w:tabs>
        <w:spacing w:after="0" w:line="276" w:lineRule="auto"/>
        <w:ind w:left="0" w:firstLine="0"/>
        <w:jc w:val="both"/>
        <w:rPr>
          <w:rFonts w:cstheme="minorHAnsi"/>
          <w:sz w:val="20"/>
          <w:szCs w:val="20"/>
        </w:rPr>
      </w:pPr>
      <w:r>
        <w:rPr>
          <w:rFonts w:cstheme="minorHAnsi"/>
          <w:sz w:val="20"/>
          <w:szCs w:val="20"/>
        </w:rPr>
        <w:t>Não receber a Nota de Empenho ou a Ordem de Serviço no prazo estabelecido pela Administração, sem justificativa aceitável;</w:t>
      </w:r>
    </w:p>
    <w:p w14:paraId="0623EF94" w14:textId="77777777" w:rsidR="00A24BC8" w:rsidRDefault="00000000">
      <w:pPr>
        <w:pStyle w:val="PargrafodaLista"/>
        <w:numPr>
          <w:ilvl w:val="2"/>
          <w:numId w:val="4"/>
        </w:numPr>
        <w:tabs>
          <w:tab w:val="left" w:pos="567"/>
        </w:tabs>
        <w:spacing w:after="0" w:line="276" w:lineRule="auto"/>
        <w:ind w:left="0" w:firstLine="0"/>
        <w:jc w:val="both"/>
        <w:rPr>
          <w:rFonts w:cstheme="minorHAnsi"/>
          <w:sz w:val="20"/>
          <w:szCs w:val="20"/>
        </w:rPr>
      </w:pPr>
      <w:r>
        <w:rPr>
          <w:rFonts w:cstheme="minorHAnsi"/>
          <w:sz w:val="20"/>
          <w:szCs w:val="20"/>
        </w:rPr>
        <w:t>Não aceitar reduzir seus preços registrados na hipótese de se tornarem inconvenientes para a Administração ou superiores ao praticado no mercado;</w:t>
      </w:r>
    </w:p>
    <w:p w14:paraId="2BAAB7D7" w14:textId="77777777" w:rsidR="00A24BC8" w:rsidRDefault="00000000">
      <w:pPr>
        <w:pStyle w:val="PargrafodaLista"/>
        <w:numPr>
          <w:ilvl w:val="2"/>
          <w:numId w:val="4"/>
        </w:numPr>
        <w:tabs>
          <w:tab w:val="left" w:pos="567"/>
        </w:tabs>
        <w:spacing w:after="0" w:line="276" w:lineRule="auto"/>
        <w:ind w:left="0" w:firstLine="0"/>
        <w:jc w:val="both"/>
        <w:rPr>
          <w:rFonts w:cstheme="minorHAnsi"/>
          <w:sz w:val="20"/>
          <w:szCs w:val="20"/>
        </w:rPr>
      </w:pPr>
      <w:r>
        <w:rPr>
          <w:rFonts w:cstheme="minorHAnsi"/>
          <w:sz w:val="20"/>
          <w:szCs w:val="20"/>
        </w:rPr>
        <w:t xml:space="preserve">Houver razões de interesse público devidamente motivadas pela autoridade competente. </w:t>
      </w:r>
    </w:p>
    <w:p w14:paraId="4F5B79FD" w14:textId="77777777" w:rsidR="00A24BC8" w:rsidRDefault="00000000">
      <w:pPr>
        <w:pStyle w:val="PargrafodaLista"/>
        <w:numPr>
          <w:ilvl w:val="1"/>
          <w:numId w:val="4"/>
        </w:numPr>
        <w:tabs>
          <w:tab w:val="left" w:pos="426"/>
        </w:tabs>
        <w:spacing w:after="0" w:line="276" w:lineRule="auto"/>
        <w:ind w:left="0" w:firstLine="0"/>
        <w:jc w:val="both"/>
        <w:rPr>
          <w:rFonts w:cstheme="minorHAnsi"/>
          <w:sz w:val="20"/>
          <w:szCs w:val="20"/>
        </w:rPr>
      </w:pPr>
      <w:r>
        <w:rPr>
          <w:rFonts w:cstheme="minorHAnsi"/>
          <w:sz w:val="20"/>
          <w:szCs w:val="20"/>
        </w:rPr>
        <w:t>O cancelamento de registro, nas hipóteses previstas, assegurados o contraditório e a ampla defesa, será formalizado por despacho da autoridade competente.</w:t>
      </w:r>
    </w:p>
    <w:p w14:paraId="0363B24F" w14:textId="77777777" w:rsidR="00A24BC8" w:rsidRDefault="00000000">
      <w:pPr>
        <w:pStyle w:val="PargrafodaLista"/>
        <w:numPr>
          <w:ilvl w:val="1"/>
          <w:numId w:val="4"/>
        </w:numPr>
        <w:tabs>
          <w:tab w:val="left" w:pos="426"/>
        </w:tabs>
        <w:spacing w:after="0" w:line="276" w:lineRule="auto"/>
        <w:ind w:left="0" w:firstLine="0"/>
        <w:jc w:val="both"/>
        <w:rPr>
          <w:rFonts w:cstheme="minorHAnsi"/>
          <w:sz w:val="20"/>
          <w:szCs w:val="20"/>
        </w:rPr>
      </w:pPr>
      <w:r>
        <w:rPr>
          <w:rFonts w:cstheme="minorHAnsi"/>
          <w:sz w:val="20"/>
          <w:szCs w:val="20"/>
        </w:rPr>
        <w:t>O fornecedor registrado poderá solicitar o cancelamento de seu registro na ocorrência de caso fortuito ou de força maior, desde que comprovados e aceitos pela Administração.</w:t>
      </w:r>
    </w:p>
    <w:p w14:paraId="22BC3A8C" w14:textId="77777777" w:rsidR="00A24BC8" w:rsidRDefault="00A24BC8">
      <w:pPr>
        <w:pStyle w:val="PargrafodaLista"/>
        <w:tabs>
          <w:tab w:val="left" w:pos="426"/>
          <w:tab w:val="left" w:pos="567"/>
        </w:tabs>
        <w:spacing w:after="0" w:line="276" w:lineRule="auto"/>
        <w:ind w:left="0"/>
        <w:jc w:val="both"/>
        <w:rPr>
          <w:rFonts w:cstheme="minorHAnsi"/>
          <w:sz w:val="20"/>
          <w:szCs w:val="20"/>
        </w:rPr>
      </w:pPr>
    </w:p>
    <w:p w14:paraId="2A1EC907" w14:textId="77777777" w:rsidR="00A24BC8" w:rsidRDefault="00000000">
      <w:pPr>
        <w:pStyle w:val="PargrafodaLista"/>
        <w:numPr>
          <w:ilvl w:val="0"/>
          <w:numId w:val="4"/>
        </w:numPr>
        <w:pBdr>
          <w:top w:val="double" w:sz="4" w:space="1" w:color="000000"/>
          <w:bottom w:val="double" w:sz="4" w:space="1" w:color="000000"/>
        </w:pBdr>
        <w:tabs>
          <w:tab w:val="left" w:pos="426"/>
          <w:tab w:val="left" w:pos="567"/>
        </w:tabs>
        <w:spacing w:after="0" w:line="276" w:lineRule="auto"/>
        <w:ind w:left="0" w:firstLine="0"/>
        <w:jc w:val="center"/>
        <w:rPr>
          <w:rFonts w:cstheme="minorHAnsi"/>
          <w:b/>
          <w:bCs/>
          <w:sz w:val="20"/>
          <w:szCs w:val="20"/>
        </w:rPr>
      </w:pPr>
      <w:r>
        <w:rPr>
          <w:rFonts w:cstheme="minorHAnsi"/>
          <w:b/>
          <w:bCs/>
          <w:sz w:val="20"/>
          <w:szCs w:val="20"/>
        </w:rPr>
        <w:t>DA EXECUÇÃO.</w:t>
      </w:r>
    </w:p>
    <w:p w14:paraId="7A12E5E9"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A execução se dará de forma eventual e fracionada, sem o compromisso obrigatório entre as partes nos termos do art. 83 da Lei Federal nº 14.133/21.</w:t>
      </w:r>
    </w:p>
    <w:p w14:paraId="420B09B7"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eastAsia="Arial" w:cstheme="minorHAnsi"/>
          <w:sz w:val="20"/>
          <w:szCs w:val="20"/>
        </w:rPr>
        <w:t>A execução do objeto ocorrerá de forma eventual, em localidades do Município de Braúnas/MG a serem indicadas pela Administração conforme as necessidades de abastecimento identificadas, observando-se o Termo de Referência, a planilha orçamentária e os demais documentos técnicos integrantes da contratação. O prazo de mobilização será de até 15 (quinze) dias, contados do recebimento da Ordem de Serviço.</w:t>
      </w:r>
    </w:p>
    <w:p w14:paraId="3C8084E0"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eastAsia="Arial" w:cstheme="minorHAnsi"/>
          <w:sz w:val="20"/>
          <w:szCs w:val="20"/>
        </w:rPr>
        <w:t>Antes do início dos serviços, a contratada deverá indicar profissional legalmente habilitado, preferencialmente geólogo ou engenheiro com atribuição compatível, e apresentar a respectiva Anotação de Responsabilidade Técnica – ART, registrada no CREA. A substituição do responsável técnico deverá ser previamente comunicada à Administração, com a correspondente regularização da ART.</w:t>
      </w:r>
    </w:p>
    <w:p w14:paraId="29766596"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eastAsia="Arial" w:cstheme="minorHAnsi"/>
          <w:sz w:val="20"/>
          <w:szCs w:val="20"/>
        </w:rPr>
        <w:t>Os serviços compreendem duas frentes: (a) perfuração de poços tubulares para captação de água subterrânea, com quantitativo estimado de até 600 (seiscentos) metros lineares (item 1); e (b) limpeza, desinfecção e manutenção preventiva de poços existentes, com quantitativo estimado de até 400 (quatrocentos) metros (item 2).</w:t>
      </w:r>
    </w:p>
    <w:p w14:paraId="3E23E7A9"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eastAsia="Arial" w:cstheme="minorHAnsi"/>
          <w:sz w:val="20"/>
          <w:szCs w:val="20"/>
        </w:rPr>
        <w:lastRenderedPageBreak/>
        <w:t>A contratada será responsável pela mobilização e desmobilização de equipes, sondas, compressores, ferramentas e demais equipamentos, inclusive pelo transporte, deslocamento e hospedagem da equipe técnica até as localidades indicadas.</w:t>
      </w:r>
    </w:p>
    <w:p w14:paraId="027B12C5"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eastAsia="Arial" w:cstheme="minorHAnsi"/>
          <w:sz w:val="20"/>
          <w:szCs w:val="20"/>
        </w:rPr>
        <w:t>Antes de cada perfuração, a contratada deverá realizar estudo geofísico para definição do ponto de perfuração, sob acompanhamento do profissional habilitado, submetendo o resultado à fiscalização.</w:t>
      </w:r>
    </w:p>
    <w:p w14:paraId="468BB0E9"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eastAsia="Arial" w:cstheme="minorHAnsi"/>
          <w:sz w:val="20"/>
          <w:szCs w:val="20"/>
        </w:rPr>
        <w:t>A perfuração deverá ser executada com equipamentos e métodos compatíveis com as condições geológicas encontradas, em solo e/ou rocha, com análise e caracterização dos materiais atravessados, fornecimento e instalação de revestimento em PVC com diâmetro de 150 mm e colocação de material britado para estabilização e fixação do encamisamento.</w:t>
      </w:r>
    </w:p>
    <w:p w14:paraId="780EADF7"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eastAsia="Arial" w:cstheme="minorHAnsi"/>
          <w:sz w:val="20"/>
          <w:szCs w:val="20"/>
        </w:rPr>
        <w:t>Concluída a perfuração, a contratada deverá realizar a limpeza do poço e o teste de vazão, para aferição da capacidade de produção de água.</w:t>
      </w:r>
    </w:p>
    <w:p w14:paraId="6634CCF9"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eastAsia="Arial" w:cstheme="minorHAnsi"/>
          <w:sz w:val="20"/>
          <w:szCs w:val="20"/>
        </w:rPr>
        <w:t>Para cada poço perfurado, a contratada deverá entregar relatório técnico final com o registro dos serviços executados, a profundidade alcançada, a descrição das formações geológicas atravessadas, os resultados dos testes de vazão e demais informações técnicas pertinentes, assinado pelo responsável técnico.</w:t>
      </w:r>
    </w:p>
    <w:p w14:paraId="12A84A32"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eastAsia="Arial" w:cstheme="minorHAnsi"/>
          <w:sz w:val="20"/>
          <w:szCs w:val="20"/>
        </w:rPr>
        <w:t>Nos poços existentes indicados pela Administração, a contratada executará a limpeza, a remoção de sedimentos, incrustações e resíduos e a desinfecção com produtos químicos adequados, comunicando à fiscalização qualquer dano estrutural que exija intervenção não prevista na contratação.</w:t>
      </w:r>
    </w:p>
    <w:p w14:paraId="5D331C8E"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eastAsia="Arial" w:cstheme="minorHAnsi"/>
          <w:sz w:val="20"/>
          <w:szCs w:val="20"/>
        </w:rPr>
        <w:t>Caberá ao Município a obtenção das outorgas, cadastros, licenças ou autorizações de uso de recursos hídricos subterrâneos junto ao IGAM e aos demais órgãos competentes. Os dados técnicos produzidos durante a execução, como profundidade, perfil geológico e resultados dos testes de vazão, deverão ser fornecidos à Administração para subsidiar os procedimentos de regularização.</w:t>
      </w:r>
    </w:p>
    <w:p w14:paraId="0CDB5CDD"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eastAsia="Arial" w:cstheme="minorHAnsi"/>
          <w:sz w:val="20"/>
          <w:szCs w:val="20"/>
        </w:rPr>
        <w:t>Os materiais empregados deverão ser novos, compatíveis com as especificações técnicas e com as normas da ABNT aplicáveis, cabendo à contratada responder integralmente por sua qualidade e pela correta execução dos serviços.</w:t>
      </w:r>
    </w:p>
    <w:p w14:paraId="568645A1"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eastAsia="Arial" w:cstheme="minorHAnsi"/>
          <w:sz w:val="20"/>
          <w:szCs w:val="20"/>
        </w:rPr>
        <w:t>A contratada deverá observar as normas de segurança do trabalho, fornecer e exigir o uso de equipamentos de proteção individual e coletiva, isolar e sinalizar as áreas de intervenção e adotar as medidas necessárias à proteção dos trabalhadores e dos moradores. Responderá, ainda, pela guarda de seus equipamentos e pelos danos causados ao patrimônio público, a particulares ou a terceiros.</w:t>
      </w:r>
    </w:p>
    <w:p w14:paraId="782A05EE"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eastAsia="Arial" w:cstheme="minorHAnsi"/>
          <w:sz w:val="20"/>
          <w:szCs w:val="20"/>
        </w:rPr>
        <w:t>Os resíduos da perfuração e da limpeza dos poços deverão ser recolhidos e destinados adequadamente, sendo vedado seu lançamento em cursos d'água, nascentes, vias públicas ou áreas ambientalmente inadequadas.</w:t>
      </w:r>
    </w:p>
    <w:p w14:paraId="7F32707F"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eastAsia="Arial" w:cstheme="minorHAnsi"/>
          <w:sz w:val="20"/>
          <w:szCs w:val="20"/>
        </w:rPr>
        <w:t>A fiscalização municipal acompanhará a execução, os testes e as medições, podendo determinar a correção ou o refazimento de serviços em desconformidade, sem custos adicionais ao Município.</w:t>
      </w:r>
    </w:p>
    <w:p w14:paraId="4D12ADD9"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eastAsia="Arial" w:cstheme="minorHAnsi"/>
          <w:sz w:val="20"/>
          <w:szCs w:val="20"/>
        </w:rPr>
        <w:t>A medição corresponderá aos serviços efetivamente executados e aceitos: no item 1, por metro linear efetivamente perfurado; no item 2, por metro de profundidade de poço efetivamente limpo e desinfetado. Não será admitido pagamento por serviço não executado ou não comprovado.</w:t>
      </w:r>
    </w:p>
    <w:p w14:paraId="60A44575"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eastAsia="Arial" w:cstheme="minorHAnsi"/>
          <w:sz w:val="20"/>
          <w:szCs w:val="20"/>
        </w:rPr>
        <w:t>A conclusão de cada intervenção somente ocorrerá após a execução integral dos serviços, a correção das pendências apontadas pela fiscalização, a limpeza da área, a desmobilização dos equipamentos e a entrega do relatório técnico, quando aplicável.</w:t>
      </w:r>
    </w:p>
    <w:p w14:paraId="19097B5D" w14:textId="77777777" w:rsidR="00A24BC8" w:rsidRDefault="00000000">
      <w:pPr>
        <w:pStyle w:val="PargrafodaLista"/>
        <w:numPr>
          <w:ilvl w:val="1"/>
          <w:numId w:val="4"/>
        </w:numPr>
        <w:tabs>
          <w:tab w:val="left" w:pos="709"/>
        </w:tabs>
        <w:spacing w:after="0" w:line="276" w:lineRule="auto"/>
        <w:ind w:left="0" w:firstLine="0"/>
        <w:jc w:val="both"/>
        <w:rPr>
          <w:rFonts w:cstheme="minorHAnsi"/>
          <w:sz w:val="20"/>
          <w:szCs w:val="20"/>
        </w:rPr>
      </w:pPr>
      <w:r>
        <w:rPr>
          <w:rFonts w:cstheme="minorHAnsi"/>
          <w:sz w:val="20"/>
          <w:szCs w:val="20"/>
        </w:rPr>
        <w:t>A fornecedora se obriga a cumprir todas as condições e prazos fixados pelo município, assim como observar, atender, respeitar, cumprir e fazer cumprir a legislação aplicável, bem como favorecer e garantir a qualidade do objeto.</w:t>
      </w:r>
    </w:p>
    <w:p w14:paraId="1BCE5ACE" w14:textId="77777777" w:rsidR="00A24BC8" w:rsidRDefault="00000000">
      <w:pPr>
        <w:pStyle w:val="PargrafodaLista"/>
        <w:numPr>
          <w:ilvl w:val="1"/>
          <w:numId w:val="4"/>
        </w:numPr>
        <w:tabs>
          <w:tab w:val="left" w:pos="709"/>
        </w:tabs>
        <w:spacing w:after="0" w:line="276" w:lineRule="auto"/>
        <w:ind w:left="0" w:firstLine="0"/>
        <w:jc w:val="both"/>
        <w:rPr>
          <w:rFonts w:cstheme="minorHAnsi"/>
          <w:sz w:val="20"/>
          <w:szCs w:val="20"/>
        </w:rPr>
      </w:pPr>
      <w:r>
        <w:rPr>
          <w:rFonts w:cstheme="minorHAnsi"/>
          <w:sz w:val="20"/>
          <w:szCs w:val="20"/>
        </w:rPr>
        <w:t xml:space="preserve"> Caberá ao município rejeitar, total ou em parte, o objeto fornecido em desacordo com as condições do Edital e do Termo de Referência.</w:t>
      </w:r>
    </w:p>
    <w:p w14:paraId="567E5744" w14:textId="77777777" w:rsidR="00A24BC8" w:rsidRDefault="00000000">
      <w:pPr>
        <w:pStyle w:val="PargrafodaLista"/>
        <w:numPr>
          <w:ilvl w:val="1"/>
          <w:numId w:val="4"/>
        </w:numPr>
        <w:tabs>
          <w:tab w:val="left" w:pos="709"/>
        </w:tabs>
        <w:spacing w:after="0" w:line="276" w:lineRule="auto"/>
        <w:ind w:left="0" w:firstLine="0"/>
        <w:jc w:val="both"/>
        <w:rPr>
          <w:rFonts w:cstheme="minorHAnsi"/>
          <w:sz w:val="20"/>
          <w:szCs w:val="20"/>
        </w:rPr>
      </w:pPr>
      <w:r>
        <w:rPr>
          <w:rFonts w:cstheme="minorHAnsi"/>
          <w:sz w:val="20"/>
          <w:szCs w:val="20"/>
        </w:rPr>
        <w:t>As execuções deverão observar as especificações deste instrumento e as disposições constantes do Código de Defesa do Consumidor (Lei Federal nº 8.078/90), sem prejuízo de outras medidas cabíveis e previstas em lei especial, quando for o caso.</w:t>
      </w:r>
    </w:p>
    <w:p w14:paraId="47E6C204" w14:textId="77777777" w:rsidR="00A24BC8" w:rsidRDefault="00000000">
      <w:pPr>
        <w:pStyle w:val="PargrafodaLista"/>
        <w:numPr>
          <w:ilvl w:val="1"/>
          <w:numId w:val="4"/>
        </w:numPr>
        <w:tabs>
          <w:tab w:val="left" w:pos="709"/>
        </w:tabs>
        <w:spacing w:after="0" w:line="276" w:lineRule="auto"/>
        <w:ind w:left="0" w:firstLine="0"/>
        <w:jc w:val="both"/>
        <w:rPr>
          <w:rFonts w:cstheme="minorHAnsi"/>
          <w:sz w:val="20"/>
          <w:szCs w:val="20"/>
        </w:rPr>
      </w:pPr>
      <w:r>
        <w:rPr>
          <w:rFonts w:cstheme="minorHAnsi"/>
          <w:sz w:val="20"/>
          <w:szCs w:val="20"/>
        </w:rPr>
        <w:lastRenderedPageBreak/>
        <w:t>O município comunicará à fornecedora, por escrito, as deficiências porventura verificadas nas execuções, para imediata correção, sem prejuízo das sanções cabíveis.</w:t>
      </w:r>
    </w:p>
    <w:p w14:paraId="7AADE605" w14:textId="77777777" w:rsidR="00A24BC8" w:rsidRDefault="00000000">
      <w:pPr>
        <w:pStyle w:val="PargrafodaLista"/>
        <w:numPr>
          <w:ilvl w:val="1"/>
          <w:numId w:val="4"/>
        </w:numPr>
        <w:tabs>
          <w:tab w:val="left" w:pos="709"/>
        </w:tabs>
        <w:spacing w:after="0" w:line="276" w:lineRule="auto"/>
        <w:ind w:left="0" w:firstLine="0"/>
        <w:jc w:val="both"/>
        <w:rPr>
          <w:rFonts w:cstheme="minorHAnsi"/>
          <w:sz w:val="20"/>
          <w:szCs w:val="20"/>
        </w:rPr>
      </w:pPr>
      <w:r>
        <w:rPr>
          <w:rFonts w:cstheme="minorHAnsi"/>
          <w:sz w:val="20"/>
          <w:szCs w:val="20"/>
        </w:rPr>
        <w:t>A presença da fiscalização do município não elide nem diminui a responsabilidade da empresa registrada quanto ao compromisso assumido.</w:t>
      </w:r>
    </w:p>
    <w:p w14:paraId="7C5E5476" w14:textId="77777777" w:rsidR="00A24BC8" w:rsidRDefault="00A24BC8">
      <w:pPr>
        <w:pStyle w:val="PargrafodaLista"/>
        <w:tabs>
          <w:tab w:val="left" w:pos="426"/>
          <w:tab w:val="left" w:pos="567"/>
        </w:tabs>
        <w:spacing w:after="0" w:line="276" w:lineRule="auto"/>
        <w:ind w:left="0"/>
        <w:jc w:val="both"/>
        <w:rPr>
          <w:rFonts w:cstheme="minorHAnsi"/>
          <w:sz w:val="20"/>
          <w:szCs w:val="20"/>
        </w:rPr>
      </w:pPr>
    </w:p>
    <w:p w14:paraId="49DB1C71" w14:textId="77777777" w:rsidR="00A24BC8" w:rsidRDefault="00000000">
      <w:pPr>
        <w:pStyle w:val="PargrafodaLista"/>
        <w:numPr>
          <w:ilvl w:val="0"/>
          <w:numId w:val="4"/>
        </w:numPr>
        <w:pBdr>
          <w:top w:val="double" w:sz="4" w:space="1" w:color="000000"/>
          <w:bottom w:val="double" w:sz="4" w:space="1" w:color="000000"/>
        </w:pBdr>
        <w:tabs>
          <w:tab w:val="left" w:pos="426"/>
          <w:tab w:val="left" w:pos="567"/>
        </w:tabs>
        <w:spacing w:after="0" w:line="276" w:lineRule="auto"/>
        <w:ind w:left="0" w:firstLine="0"/>
        <w:jc w:val="center"/>
        <w:rPr>
          <w:rFonts w:cstheme="minorHAnsi"/>
          <w:b/>
          <w:bCs/>
          <w:sz w:val="20"/>
          <w:szCs w:val="20"/>
        </w:rPr>
      </w:pPr>
      <w:r>
        <w:rPr>
          <w:rFonts w:cstheme="minorHAnsi"/>
          <w:b/>
          <w:bCs/>
          <w:sz w:val="20"/>
          <w:szCs w:val="20"/>
        </w:rPr>
        <w:t>DO PAGAMENTO.</w:t>
      </w:r>
    </w:p>
    <w:p w14:paraId="75DEF257"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As faturas serão emitidas em reais.</w:t>
      </w:r>
    </w:p>
    <w:p w14:paraId="0503E4E7" w14:textId="77777777" w:rsidR="00A24BC8" w:rsidRDefault="00000000">
      <w:pPr>
        <w:pStyle w:val="PargrafodaLista"/>
        <w:numPr>
          <w:ilvl w:val="1"/>
          <w:numId w:val="4"/>
        </w:numPr>
        <w:tabs>
          <w:tab w:val="left" w:pos="567"/>
        </w:tabs>
        <w:spacing w:after="0" w:line="276" w:lineRule="auto"/>
        <w:ind w:left="0" w:firstLine="0"/>
        <w:jc w:val="both"/>
        <w:outlineLvl w:val="0"/>
        <w:rPr>
          <w:rFonts w:cstheme="minorHAnsi"/>
          <w:sz w:val="20"/>
          <w:szCs w:val="20"/>
        </w:rPr>
      </w:pPr>
      <w:r>
        <w:rPr>
          <w:rFonts w:cstheme="minorHAnsi"/>
          <w:sz w:val="20"/>
          <w:szCs w:val="20"/>
        </w:rPr>
        <w:t>O pagamento será efetuado pela Prefeitura Municipal de Braúnas/MG em até 30 (trinta) dias corridos, após a apresentação e aceitação da Nota Fiscal/Fatura pela secretaria requisitante, de acordo com os serviços efetivamente executados, medidos e atestados pela fiscalização, transcorrido o prazo necessário para tramitação no Departamento de Contabilidade do Município.</w:t>
      </w:r>
    </w:p>
    <w:p w14:paraId="0171179C" w14:textId="77777777" w:rsidR="00A24BC8" w:rsidRDefault="00000000">
      <w:pPr>
        <w:pStyle w:val="PargrafodaLista"/>
        <w:numPr>
          <w:ilvl w:val="2"/>
          <w:numId w:val="4"/>
        </w:numPr>
        <w:tabs>
          <w:tab w:val="left" w:pos="709"/>
        </w:tabs>
        <w:spacing w:after="0" w:line="276" w:lineRule="auto"/>
        <w:ind w:left="0" w:firstLine="0"/>
        <w:jc w:val="both"/>
        <w:outlineLvl w:val="0"/>
        <w:rPr>
          <w:rFonts w:cstheme="minorHAnsi"/>
          <w:sz w:val="20"/>
          <w:szCs w:val="20"/>
        </w:rPr>
      </w:pPr>
      <w:r>
        <w:rPr>
          <w:rFonts w:cstheme="minorHAnsi"/>
          <w:sz w:val="20"/>
          <w:szCs w:val="20"/>
        </w:rPr>
        <w:t>O pagamento será realizado por meio de ordem bancária, para crédito em banco, agência e conta corrente indicados pela fornecedora.</w:t>
      </w:r>
    </w:p>
    <w:p w14:paraId="6AA37D28" w14:textId="77777777" w:rsidR="00A24BC8" w:rsidRDefault="00000000">
      <w:pPr>
        <w:pStyle w:val="PargrafodaLista"/>
        <w:numPr>
          <w:ilvl w:val="2"/>
          <w:numId w:val="4"/>
        </w:numPr>
        <w:tabs>
          <w:tab w:val="left" w:pos="709"/>
        </w:tabs>
        <w:spacing w:after="0" w:line="276" w:lineRule="auto"/>
        <w:ind w:left="0" w:firstLine="0"/>
        <w:jc w:val="both"/>
        <w:outlineLvl w:val="0"/>
        <w:rPr>
          <w:rFonts w:cstheme="minorHAnsi"/>
          <w:sz w:val="20"/>
          <w:szCs w:val="20"/>
        </w:rPr>
      </w:pPr>
      <w:r>
        <w:rPr>
          <w:rFonts w:cstheme="minorHAnsi"/>
          <w:sz w:val="20"/>
          <w:szCs w:val="20"/>
        </w:rPr>
        <w:t>Independentemente do percentual de tributo inserido na planilha, quando houver, serão retidos na fonte, quando da realização do pagamento, os percentuais estabelecidos na legislação vigente.</w:t>
      </w:r>
    </w:p>
    <w:p w14:paraId="1D055E4C"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Para efeito de pagamento, serão observados os procedimentos de liquidação, verificando a compatibilidade dos dados encontrados na nota fiscal com os emitidos no pedido enviado à fornecedora.</w:t>
      </w:r>
    </w:p>
    <w:p w14:paraId="71FF44BA"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A nota fiscal/fatura deverá ser emitida pela licitante em inteira conformidade com as exigências legais e contratuais, especialmente as de natureza fiscal.</w:t>
      </w:r>
    </w:p>
    <w:p w14:paraId="68FC7978"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Identificada qualquer divergência na nota fiscal/fatura, esta deverá ser devolvida à fornecedora para que sejam feitas as correções necessárias, sendo que o prazo estipulado no item 12.2 será contado somente a partir da reapresentação do documento, desde que devidamente sanado o vício.</w:t>
      </w:r>
    </w:p>
    <w:p w14:paraId="38CCF1FF"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296C91B7"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451ED74C" w14:textId="77777777" w:rsidR="00A24BC8" w:rsidRDefault="00A24BC8">
      <w:pPr>
        <w:tabs>
          <w:tab w:val="left" w:pos="426"/>
          <w:tab w:val="left" w:pos="567"/>
        </w:tabs>
        <w:spacing w:after="0" w:line="276" w:lineRule="auto"/>
        <w:jc w:val="both"/>
        <w:rPr>
          <w:rFonts w:cstheme="minorHAnsi"/>
          <w:sz w:val="20"/>
          <w:szCs w:val="20"/>
        </w:rPr>
      </w:pPr>
    </w:p>
    <w:p w14:paraId="4B3652D4" w14:textId="77777777" w:rsidR="00A24BC8" w:rsidRDefault="00000000">
      <w:pPr>
        <w:pStyle w:val="PargrafodaLista"/>
        <w:numPr>
          <w:ilvl w:val="0"/>
          <w:numId w:val="4"/>
        </w:numPr>
        <w:pBdr>
          <w:top w:val="double" w:sz="4" w:space="1" w:color="000000"/>
          <w:bottom w:val="double" w:sz="4" w:space="1" w:color="000000"/>
        </w:pBdr>
        <w:tabs>
          <w:tab w:val="left" w:pos="0"/>
        </w:tabs>
        <w:spacing w:after="0" w:line="276" w:lineRule="auto"/>
        <w:ind w:left="0" w:firstLine="0"/>
        <w:jc w:val="center"/>
        <w:rPr>
          <w:rFonts w:cstheme="minorHAnsi"/>
          <w:sz w:val="20"/>
          <w:szCs w:val="20"/>
        </w:rPr>
      </w:pPr>
      <w:r>
        <w:rPr>
          <w:rFonts w:cstheme="minorHAnsi"/>
          <w:b/>
          <w:bCs/>
          <w:sz w:val="20"/>
          <w:szCs w:val="20"/>
        </w:rPr>
        <w:t>DA VALIDADE DA ATA DE REGISTRO DE PREÇOS</w:t>
      </w:r>
      <w:r>
        <w:rPr>
          <w:rFonts w:cstheme="minorHAnsi"/>
          <w:sz w:val="20"/>
          <w:szCs w:val="20"/>
        </w:rPr>
        <w:t>:</w:t>
      </w:r>
    </w:p>
    <w:p w14:paraId="7E146F25"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A presente Ata de Registro de Preços terá validade de doze meses a contar de sua assinatura, nos termos do art. 84 da Lei Federal nº 14.133/21, podendo ser prorrogada por igual período, desde que mantidas as condições favoráveis à Administração.</w:t>
      </w:r>
    </w:p>
    <w:p w14:paraId="70F8E05D" w14:textId="77777777" w:rsidR="00A24BC8" w:rsidRDefault="00A24BC8">
      <w:pPr>
        <w:tabs>
          <w:tab w:val="left" w:pos="567"/>
        </w:tabs>
        <w:spacing w:after="0" w:line="276" w:lineRule="auto"/>
        <w:jc w:val="both"/>
        <w:rPr>
          <w:rFonts w:cstheme="minorHAnsi"/>
          <w:sz w:val="20"/>
          <w:szCs w:val="20"/>
        </w:rPr>
      </w:pPr>
    </w:p>
    <w:p w14:paraId="16C44ECB" w14:textId="77777777" w:rsidR="00A24BC8" w:rsidRDefault="00000000">
      <w:pPr>
        <w:pStyle w:val="PargrafodaLista"/>
        <w:numPr>
          <w:ilvl w:val="0"/>
          <w:numId w:val="4"/>
        </w:numPr>
        <w:pBdr>
          <w:top w:val="double" w:sz="4" w:space="1" w:color="000000"/>
          <w:bottom w:val="double" w:sz="4" w:space="1" w:color="000000"/>
        </w:pBdr>
        <w:tabs>
          <w:tab w:val="left" w:pos="567"/>
        </w:tabs>
        <w:spacing w:after="0" w:line="276" w:lineRule="auto"/>
        <w:ind w:left="0" w:firstLine="0"/>
        <w:jc w:val="center"/>
        <w:rPr>
          <w:rFonts w:cstheme="minorHAnsi"/>
          <w:b/>
          <w:sz w:val="20"/>
          <w:szCs w:val="20"/>
        </w:rPr>
      </w:pPr>
      <w:r>
        <w:rPr>
          <w:rFonts w:cstheme="minorHAnsi"/>
          <w:b/>
          <w:sz w:val="20"/>
          <w:szCs w:val="20"/>
        </w:rPr>
        <w:t>DOS SETORES ADMINISTRATIVOS.</w:t>
      </w:r>
    </w:p>
    <w:p w14:paraId="040F70BB"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 xml:space="preserve"> Independentemente de manifestação, todos os setores administrativos da Prefeitura Municipal de Braúnas poderão utilizar a presente Ata de Registro de Preços, de acordo com suas necessidades, mediante apostilamento para adequação da despesa. </w:t>
      </w:r>
    </w:p>
    <w:p w14:paraId="5F646523" w14:textId="77777777" w:rsidR="00A24BC8" w:rsidRDefault="00A24BC8">
      <w:pPr>
        <w:tabs>
          <w:tab w:val="left" w:pos="567"/>
        </w:tabs>
        <w:spacing w:after="0" w:line="276" w:lineRule="auto"/>
        <w:jc w:val="both"/>
        <w:rPr>
          <w:rFonts w:cstheme="minorHAnsi"/>
          <w:sz w:val="20"/>
          <w:szCs w:val="20"/>
        </w:rPr>
      </w:pPr>
    </w:p>
    <w:p w14:paraId="2988DA31" w14:textId="77777777" w:rsidR="00A24BC8" w:rsidRDefault="00000000">
      <w:pPr>
        <w:pStyle w:val="PargrafodaLista"/>
        <w:numPr>
          <w:ilvl w:val="0"/>
          <w:numId w:val="4"/>
        </w:numPr>
        <w:pBdr>
          <w:top w:val="double" w:sz="4" w:space="1" w:color="000000"/>
          <w:bottom w:val="double" w:sz="4" w:space="1" w:color="000000"/>
        </w:pBdr>
        <w:tabs>
          <w:tab w:val="left" w:pos="426"/>
          <w:tab w:val="left" w:pos="567"/>
        </w:tabs>
        <w:spacing w:after="0" w:line="276" w:lineRule="auto"/>
        <w:ind w:left="0" w:firstLine="0"/>
        <w:jc w:val="center"/>
        <w:rPr>
          <w:rFonts w:cstheme="minorHAnsi"/>
          <w:sz w:val="20"/>
          <w:szCs w:val="20"/>
        </w:rPr>
      </w:pPr>
      <w:r>
        <w:rPr>
          <w:rFonts w:cstheme="minorHAnsi"/>
          <w:b/>
          <w:bCs/>
          <w:sz w:val="20"/>
          <w:szCs w:val="20"/>
        </w:rPr>
        <w:t>DA PUBLICIDADE.</w:t>
      </w:r>
    </w:p>
    <w:p w14:paraId="0227418D"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eastAsia="Arial" w:cstheme="minorHAnsi"/>
          <w:sz w:val="20"/>
          <w:szCs w:val="20"/>
        </w:rPr>
        <w:t xml:space="preserve">A publicidade do compromisso será realizada no Portal Nacional de Contratações Públicas (PNCP) e no portal de transparência do órgão ora gerenciador, como condição indispensável para sua eficácia, </w:t>
      </w:r>
      <w:r>
        <w:rPr>
          <w:rFonts w:cstheme="minorHAnsi"/>
          <w:sz w:val="20"/>
          <w:szCs w:val="20"/>
        </w:rPr>
        <w:t>para conhecimento da sociedade, em atendimento aos princípios constitucionais da eficiência, moralidade, transparência, segurança jurídica e outros.</w:t>
      </w:r>
    </w:p>
    <w:p w14:paraId="370A7718" w14:textId="77777777" w:rsidR="00A24BC8" w:rsidRDefault="00A24BC8">
      <w:pPr>
        <w:tabs>
          <w:tab w:val="left" w:pos="426"/>
          <w:tab w:val="left" w:pos="567"/>
        </w:tabs>
        <w:spacing w:after="0" w:line="276" w:lineRule="auto"/>
        <w:jc w:val="both"/>
        <w:rPr>
          <w:rFonts w:cstheme="minorHAnsi"/>
          <w:sz w:val="20"/>
          <w:szCs w:val="20"/>
        </w:rPr>
      </w:pPr>
    </w:p>
    <w:p w14:paraId="2787A864" w14:textId="77777777" w:rsidR="00A24BC8" w:rsidRDefault="00000000">
      <w:pPr>
        <w:pStyle w:val="PargrafodaLista"/>
        <w:numPr>
          <w:ilvl w:val="0"/>
          <w:numId w:val="4"/>
        </w:numPr>
        <w:pBdr>
          <w:top w:val="double" w:sz="4" w:space="1" w:color="000000"/>
          <w:bottom w:val="double" w:sz="4" w:space="1" w:color="000000"/>
        </w:pBdr>
        <w:tabs>
          <w:tab w:val="left" w:pos="426"/>
          <w:tab w:val="left" w:pos="567"/>
        </w:tabs>
        <w:spacing w:after="0" w:line="276" w:lineRule="auto"/>
        <w:ind w:left="0" w:firstLine="0"/>
        <w:jc w:val="center"/>
        <w:rPr>
          <w:rFonts w:cstheme="minorHAnsi"/>
          <w:b/>
          <w:bCs/>
          <w:sz w:val="20"/>
          <w:szCs w:val="20"/>
        </w:rPr>
      </w:pPr>
      <w:r>
        <w:rPr>
          <w:rFonts w:cstheme="minorHAnsi"/>
          <w:b/>
          <w:bCs/>
          <w:sz w:val="20"/>
          <w:szCs w:val="20"/>
        </w:rPr>
        <w:t>DOS RECURSOS ORÇAMENTÁRIOS.</w:t>
      </w:r>
    </w:p>
    <w:p w14:paraId="1A53D88D" w14:textId="77777777" w:rsidR="00A24BC8" w:rsidRDefault="00000000">
      <w:pPr>
        <w:pStyle w:val="PargrafodaLista"/>
        <w:numPr>
          <w:ilvl w:val="1"/>
          <w:numId w:val="4"/>
        </w:numPr>
        <w:tabs>
          <w:tab w:val="left" w:pos="426"/>
          <w:tab w:val="left" w:pos="567"/>
        </w:tabs>
        <w:spacing w:after="0" w:line="276" w:lineRule="auto"/>
        <w:ind w:left="0" w:firstLine="0"/>
        <w:jc w:val="both"/>
        <w:rPr>
          <w:rFonts w:cstheme="minorHAnsi"/>
          <w:sz w:val="20"/>
          <w:szCs w:val="20"/>
        </w:rPr>
      </w:pPr>
      <w:r>
        <w:rPr>
          <w:rFonts w:cstheme="minorHAnsi"/>
          <w:bCs/>
          <w:sz w:val="20"/>
          <w:szCs w:val="20"/>
        </w:rPr>
        <w:lastRenderedPageBreak/>
        <w:t xml:space="preserve"> Conforme justificado pelo Departamento de Contabilidade, é desnecessária a indicação específica</w:t>
      </w:r>
      <w:r>
        <w:rPr>
          <w:rFonts w:eastAsia="Arial Unicode MS" w:cstheme="minorHAnsi"/>
          <w:sz w:val="20"/>
          <w:szCs w:val="20"/>
        </w:rPr>
        <w:t xml:space="preserve"> de dotação orçamentária, considerando que não existe o compromisso de despesas, e sim um cadastro de serviços para possíveis contratações. Entretanto, quando da emissão da Nota de Empenho</w:t>
      </w:r>
      <w:r>
        <w:rPr>
          <w:rFonts w:cstheme="minorHAnsi"/>
          <w:sz w:val="20"/>
          <w:szCs w:val="20"/>
        </w:rPr>
        <w:t>, assinatura do Contrato ou qualquer outro documento hábil, contraindo-se a despesa, deverá o ordenador indicar os créditos orçamentários para suportar as despesas, conforme disposto na Lei Federal nº 4.320/64 e na Lei Complementar nº 101/2000.</w:t>
      </w:r>
    </w:p>
    <w:p w14:paraId="1DA752FF"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Caso ocorra aumento da despesa ou esta não estiver enquadrada na Lei Orçamentária Anual (LOA), deverá o ordenador se atentar às regras consignadas na Lei Federal n.º 4.320/64, bem como às normas contidas nos arts. 15 e 16 da Lei Complementar nº 101/2000.</w:t>
      </w:r>
    </w:p>
    <w:p w14:paraId="3727B5D6" w14:textId="77777777" w:rsidR="00A24BC8" w:rsidRDefault="00A24BC8">
      <w:pPr>
        <w:tabs>
          <w:tab w:val="left" w:pos="567"/>
        </w:tabs>
        <w:spacing w:after="0" w:line="276" w:lineRule="auto"/>
        <w:jc w:val="both"/>
        <w:rPr>
          <w:rFonts w:cstheme="minorHAnsi"/>
          <w:sz w:val="20"/>
          <w:szCs w:val="20"/>
        </w:rPr>
      </w:pPr>
    </w:p>
    <w:p w14:paraId="0977AB3C" w14:textId="77777777" w:rsidR="00A24BC8" w:rsidRDefault="00000000">
      <w:pPr>
        <w:pStyle w:val="PargrafodaLista"/>
        <w:numPr>
          <w:ilvl w:val="0"/>
          <w:numId w:val="4"/>
        </w:numPr>
        <w:pBdr>
          <w:top w:val="double" w:sz="4" w:space="1" w:color="000000"/>
          <w:bottom w:val="double" w:sz="4" w:space="1" w:color="000000"/>
        </w:pBdr>
        <w:tabs>
          <w:tab w:val="left" w:pos="567"/>
        </w:tabs>
        <w:spacing w:after="0" w:line="276" w:lineRule="auto"/>
        <w:ind w:left="0" w:firstLine="0"/>
        <w:jc w:val="center"/>
        <w:rPr>
          <w:rFonts w:cstheme="minorHAnsi"/>
          <w:b/>
          <w:bCs/>
          <w:sz w:val="20"/>
          <w:szCs w:val="20"/>
        </w:rPr>
      </w:pPr>
      <w:r>
        <w:rPr>
          <w:rFonts w:cstheme="minorHAnsi"/>
          <w:b/>
          <w:bCs/>
          <w:sz w:val="20"/>
          <w:szCs w:val="20"/>
        </w:rPr>
        <w:t>DA SUBMISSÃO AOS PRECEITOS LEGAIS</w:t>
      </w:r>
    </w:p>
    <w:p w14:paraId="4EF0E421" w14:textId="77777777" w:rsidR="00A24BC8" w:rsidRDefault="00000000">
      <w:pPr>
        <w:pStyle w:val="PargrafodaLista"/>
        <w:numPr>
          <w:ilvl w:val="1"/>
          <w:numId w:val="4"/>
        </w:numPr>
        <w:spacing w:after="0" w:line="276" w:lineRule="auto"/>
        <w:ind w:left="0" w:firstLine="0"/>
        <w:jc w:val="both"/>
        <w:rPr>
          <w:rFonts w:cstheme="minorHAnsi"/>
          <w:sz w:val="20"/>
          <w:szCs w:val="20"/>
        </w:rPr>
      </w:pPr>
      <w:r>
        <w:rPr>
          <w:rFonts w:cstheme="minorHAnsi"/>
          <w:sz w:val="20"/>
          <w:szCs w:val="20"/>
        </w:rPr>
        <w:t>Trata-se de despesa enquadrada em Registro de Preços nos termos do art. 82 da Lei Federal nº 14.133/21.</w:t>
      </w:r>
    </w:p>
    <w:p w14:paraId="0A6C9CD5" w14:textId="77777777" w:rsidR="00A24BC8" w:rsidRDefault="00000000">
      <w:pPr>
        <w:pStyle w:val="PargrafodaLista"/>
        <w:numPr>
          <w:ilvl w:val="1"/>
          <w:numId w:val="4"/>
        </w:numPr>
        <w:spacing w:after="0" w:line="276" w:lineRule="auto"/>
        <w:ind w:left="0" w:firstLine="0"/>
        <w:jc w:val="both"/>
        <w:rPr>
          <w:rFonts w:cstheme="minorHAnsi"/>
          <w:sz w:val="20"/>
          <w:szCs w:val="20"/>
        </w:rPr>
      </w:pPr>
      <w:r>
        <w:rPr>
          <w:rFonts w:cstheme="minorHAnsi"/>
          <w:sz w:val="20"/>
          <w:szCs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03C95EDD" w14:textId="77777777" w:rsidR="00A24BC8" w:rsidRDefault="00A24BC8">
      <w:pPr>
        <w:tabs>
          <w:tab w:val="left" w:pos="426"/>
          <w:tab w:val="left" w:pos="567"/>
        </w:tabs>
        <w:spacing w:after="0" w:line="276" w:lineRule="auto"/>
        <w:jc w:val="both"/>
        <w:rPr>
          <w:rFonts w:cstheme="minorHAnsi"/>
          <w:bCs/>
          <w:sz w:val="20"/>
          <w:szCs w:val="20"/>
        </w:rPr>
      </w:pPr>
    </w:p>
    <w:p w14:paraId="5F4902B3" w14:textId="77777777" w:rsidR="00A24BC8" w:rsidRDefault="00000000">
      <w:pPr>
        <w:pStyle w:val="PargrafodaLista"/>
        <w:numPr>
          <w:ilvl w:val="0"/>
          <w:numId w:val="4"/>
        </w:numPr>
        <w:pBdr>
          <w:top w:val="double" w:sz="4" w:space="1" w:color="000000"/>
          <w:bottom w:val="double" w:sz="4" w:space="1" w:color="000000"/>
        </w:pBdr>
        <w:tabs>
          <w:tab w:val="left" w:pos="426"/>
          <w:tab w:val="left" w:pos="567"/>
        </w:tabs>
        <w:spacing w:after="0" w:line="276" w:lineRule="auto"/>
        <w:ind w:left="0" w:firstLine="0"/>
        <w:jc w:val="center"/>
        <w:rPr>
          <w:rFonts w:cstheme="minorHAnsi"/>
          <w:bCs/>
          <w:sz w:val="20"/>
          <w:szCs w:val="20"/>
        </w:rPr>
      </w:pPr>
      <w:r>
        <w:rPr>
          <w:rFonts w:cstheme="minorHAnsi"/>
          <w:b/>
          <w:bCs/>
          <w:sz w:val="20"/>
          <w:szCs w:val="20"/>
        </w:rPr>
        <w:t>DA SUBCONTRATAÇÃO</w:t>
      </w:r>
      <w:r>
        <w:rPr>
          <w:rFonts w:cstheme="minorHAnsi"/>
          <w:bCs/>
          <w:sz w:val="20"/>
          <w:szCs w:val="20"/>
        </w:rPr>
        <w:t>.</w:t>
      </w:r>
    </w:p>
    <w:p w14:paraId="0EF972A2"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Fica vedada a subcontratação, cessão ou transferência parcial ou total do objeto desta Ata a terceiros sem prévia e expressa autorização do órgão gerenciador, devendo a registrada executar o objeto eventualmente solicitado às suas expensas, sem nenhum custo ao município.</w:t>
      </w:r>
    </w:p>
    <w:p w14:paraId="12AF7005"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É permitida a subcontratação do objeto mediante prévia comunicação ao órgão gerenciador e sua efetiva anuência nos casos direcionados a cumprir os requisitos do inciso II do art. 48 da Lei Complementar nº 123/2006.</w:t>
      </w:r>
    </w:p>
    <w:p w14:paraId="6F692803" w14:textId="77777777" w:rsidR="00A24BC8" w:rsidRDefault="00A24BC8">
      <w:pPr>
        <w:tabs>
          <w:tab w:val="left" w:pos="426"/>
          <w:tab w:val="left" w:pos="567"/>
        </w:tabs>
        <w:spacing w:after="0" w:line="276" w:lineRule="auto"/>
        <w:jc w:val="both"/>
        <w:rPr>
          <w:rFonts w:cstheme="minorHAnsi"/>
          <w:sz w:val="20"/>
          <w:szCs w:val="20"/>
        </w:rPr>
      </w:pPr>
    </w:p>
    <w:p w14:paraId="3030DDC6" w14:textId="77777777" w:rsidR="00A24BC8" w:rsidRDefault="00000000">
      <w:pPr>
        <w:pStyle w:val="PargrafodaLista"/>
        <w:numPr>
          <w:ilvl w:val="0"/>
          <w:numId w:val="4"/>
        </w:numPr>
        <w:pBdr>
          <w:top w:val="double" w:sz="4" w:space="1" w:color="000000"/>
          <w:bottom w:val="double" w:sz="4" w:space="1" w:color="000000"/>
        </w:pBdr>
        <w:tabs>
          <w:tab w:val="left" w:pos="426"/>
          <w:tab w:val="left" w:pos="567"/>
        </w:tabs>
        <w:spacing w:after="0" w:line="276" w:lineRule="auto"/>
        <w:ind w:left="0" w:firstLine="0"/>
        <w:jc w:val="center"/>
        <w:rPr>
          <w:rFonts w:cstheme="minorHAnsi"/>
          <w:b/>
          <w:sz w:val="20"/>
          <w:szCs w:val="20"/>
        </w:rPr>
      </w:pPr>
      <w:r>
        <w:rPr>
          <w:rFonts w:cstheme="minorHAnsi"/>
          <w:b/>
          <w:sz w:val="20"/>
          <w:szCs w:val="20"/>
        </w:rPr>
        <w:t>DA SUBMISSÃO AOS PREÇOS REGISTRADOS.</w:t>
      </w:r>
    </w:p>
    <w:p w14:paraId="5DB8B0F2"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O município de Braúnas poderá adquirir de outro fornecedor o objeto deste registro, sendo facultada à Administração a adoção de licitação específica, desde que motivada, conforme preceitua o art. 83 da Lei Federal nº 14.133/21.</w:t>
      </w:r>
    </w:p>
    <w:p w14:paraId="116920B7" w14:textId="77777777" w:rsidR="00A24BC8" w:rsidRDefault="00A24BC8">
      <w:pPr>
        <w:tabs>
          <w:tab w:val="left" w:pos="426"/>
          <w:tab w:val="left" w:pos="567"/>
        </w:tabs>
        <w:spacing w:after="0" w:line="276" w:lineRule="auto"/>
        <w:jc w:val="both"/>
        <w:rPr>
          <w:rFonts w:cstheme="minorHAnsi"/>
          <w:sz w:val="20"/>
          <w:szCs w:val="20"/>
        </w:rPr>
      </w:pPr>
    </w:p>
    <w:p w14:paraId="0918B612" w14:textId="77777777" w:rsidR="00A24BC8" w:rsidRDefault="00000000">
      <w:pPr>
        <w:pStyle w:val="PargrafodaLista"/>
        <w:numPr>
          <w:ilvl w:val="0"/>
          <w:numId w:val="4"/>
        </w:numPr>
        <w:pBdr>
          <w:top w:val="double" w:sz="4" w:space="1" w:color="000000"/>
          <w:bottom w:val="double" w:sz="4" w:space="1" w:color="000000"/>
        </w:pBdr>
        <w:tabs>
          <w:tab w:val="left" w:pos="426"/>
          <w:tab w:val="left" w:pos="567"/>
        </w:tabs>
        <w:spacing w:after="0" w:line="276" w:lineRule="auto"/>
        <w:ind w:left="0" w:firstLine="0"/>
        <w:jc w:val="center"/>
        <w:rPr>
          <w:rFonts w:cstheme="minorHAnsi"/>
          <w:b/>
          <w:sz w:val="20"/>
          <w:szCs w:val="20"/>
        </w:rPr>
      </w:pPr>
      <w:r>
        <w:rPr>
          <w:rFonts w:cstheme="minorHAnsi"/>
          <w:b/>
          <w:sz w:val="20"/>
          <w:szCs w:val="20"/>
        </w:rPr>
        <w:t>DOS SETORES ADMINISTRATIVOS E CARONA.</w:t>
      </w:r>
    </w:p>
    <w:p w14:paraId="140D7CC0"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Será admitida a adesão à presente Ata por órgãos e entidades não participantes do procedimento, mediante prévia consulta e anuência do órgão gerenciador e aceite do fornecedor, desde que justificada a vantagem da adesão e demonstrada a compatibilidade dos valores com os praticados no mercado, nos termos do art. 86, § 2º, da Lei Federal nº 14.133/21.</w:t>
      </w:r>
    </w:p>
    <w:p w14:paraId="64778BAB"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As contratações decorrentes de adesão não poderão exceder, por órgão ou entidade aderente, a 50% (cinquenta por cento) dos quantitativos dos itens registrados nesta Ata, e o quantitativo total das adesões não poderá exceder ao dobro do quantitativo de cada item registrado, independentemente do número de órgãos não participantes que aderirem, nos termos do art. 86, §§ 4º e 5º, da Lei Federal nº 14.133/21.</w:t>
      </w:r>
    </w:p>
    <w:p w14:paraId="5936089E" w14:textId="77777777" w:rsidR="00A24BC8" w:rsidRDefault="00000000">
      <w:pPr>
        <w:pStyle w:val="PargrafodaLista"/>
        <w:numPr>
          <w:ilvl w:val="1"/>
          <w:numId w:val="4"/>
        </w:numPr>
        <w:tabs>
          <w:tab w:val="left" w:pos="567"/>
        </w:tabs>
        <w:snapToGrid w:val="0"/>
        <w:spacing w:after="0" w:line="276" w:lineRule="auto"/>
        <w:ind w:left="0" w:firstLine="0"/>
        <w:jc w:val="both"/>
        <w:rPr>
          <w:rFonts w:cstheme="minorHAnsi"/>
          <w:sz w:val="20"/>
          <w:szCs w:val="20"/>
        </w:rPr>
      </w:pPr>
      <w:r>
        <w:rPr>
          <w:rFonts w:cstheme="minorHAnsi"/>
          <w:sz w:val="20"/>
          <w:szCs w:val="20"/>
        </w:rPr>
        <w:t>O Departamento de Compras do Município de Braúnas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08F58C03" w14:textId="77777777" w:rsidR="00A24BC8" w:rsidRDefault="00A24BC8">
      <w:pPr>
        <w:tabs>
          <w:tab w:val="left" w:pos="426"/>
          <w:tab w:val="left" w:pos="567"/>
        </w:tabs>
        <w:snapToGrid w:val="0"/>
        <w:spacing w:after="0" w:line="276" w:lineRule="auto"/>
        <w:jc w:val="both"/>
        <w:rPr>
          <w:rFonts w:cstheme="minorHAnsi"/>
          <w:sz w:val="20"/>
          <w:szCs w:val="20"/>
        </w:rPr>
      </w:pPr>
    </w:p>
    <w:p w14:paraId="4F09172C" w14:textId="77777777" w:rsidR="00A24BC8" w:rsidRDefault="00000000">
      <w:pPr>
        <w:pStyle w:val="PargrafodaLista"/>
        <w:numPr>
          <w:ilvl w:val="0"/>
          <w:numId w:val="4"/>
        </w:numPr>
        <w:pBdr>
          <w:top w:val="double" w:sz="4" w:space="1" w:color="000000"/>
          <w:bottom w:val="double" w:sz="4" w:space="1" w:color="000000"/>
        </w:pBdr>
        <w:tabs>
          <w:tab w:val="left" w:pos="426"/>
          <w:tab w:val="left" w:pos="567"/>
        </w:tabs>
        <w:snapToGrid w:val="0"/>
        <w:spacing w:after="0" w:line="276" w:lineRule="auto"/>
        <w:ind w:left="0" w:firstLine="0"/>
        <w:jc w:val="center"/>
        <w:rPr>
          <w:rFonts w:cstheme="minorHAnsi"/>
          <w:b/>
          <w:sz w:val="20"/>
          <w:szCs w:val="20"/>
        </w:rPr>
      </w:pPr>
      <w:r>
        <w:rPr>
          <w:rFonts w:cstheme="minorHAnsi"/>
          <w:b/>
          <w:sz w:val="20"/>
          <w:szCs w:val="20"/>
        </w:rPr>
        <w:t>DAS SANÇÕES.</w:t>
      </w:r>
    </w:p>
    <w:p w14:paraId="2ACAC2C9"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Ficam estabelecidos os seguintes percentuais de multas, aplicáveis quando do descumprimento das obrigações assumidas:</w:t>
      </w:r>
    </w:p>
    <w:p w14:paraId="3F9F5DA7" w14:textId="77777777" w:rsidR="00A24BC8" w:rsidRDefault="00000000">
      <w:pPr>
        <w:pStyle w:val="PargrafodaLista"/>
        <w:numPr>
          <w:ilvl w:val="2"/>
          <w:numId w:val="4"/>
        </w:numPr>
        <w:tabs>
          <w:tab w:val="left" w:pos="567"/>
        </w:tabs>
        <w:spacing w:after="0" w:line="276" w:lineRule="auto"/>
        <w:ind w:left="0" w:firstLine="0"/>
        <w:jc w:val="both"/>
        <w:rPr>
          <w:rFonts w:cstheme="minorHAnsi"/>
          <w:sz w:val="20"/>
          <w:szCs w:val="20"/>
        </w:rPr>
      </w:pPr>
      <w:r>
        <w:rPr>
          <w:rFonts w:cstheme="minorHAnsi"/>
          <w:sz w:val="20"/>
          <w:szCs w:val="20"/>
        </w:rPr>
        <w:lastRenderedPageBreak/>
        <w:t xml:space="preserve"> 0,5% (zero vírgula cinco por cento) por dia de atraso na entrega do objeto, ou por dia de atraso no cumprimento de obrigação assumida ou legal, até o 30º (trigésimo) dia, calculado sobre o valor de cada ordem de serviço não atendida;</w:t>
      </w:r>
    </w:p>
    <w:p w14:paraId="5FD8B831" w14:textId="77777777" w:rsidR="00A24BC8" w:rsidRDefault="00000000">
      <w:pPr>
        <w:pStyle w:val="PargrafodaLista"/>
        <w:numPr>
          <w:ilvl w:val="2"/>
          <w:numId w:val="4"/>
        </w:numPr>
        <w:tabs>
          <w:tab w:val="left" w:pos="567"/>
        </w:tabs>
        <w:spacing w:after="0" w:line="276" w:lineRule="auto"/>
        <w:ind w:left="0" w:firstLine="0"/>
        <w:jc w:val="both"/>
        <w:rPr>
          <w:rFonts w:cstheme="minorHAnsi"/>
          <w:sz w:val="20"/>
          <w:szCs w:val="20"/>
        </w:rPr>
      </w:pPr>
      <w:r>
        <w:rPr>
          <w:rFonts w:cstheme="minorHAnsi"/>
          <w:sz w:val="20"/>
          <w:szCs w:val="20"/>
        </w:rPr>
        <w:t xml:space="preserve"> Até 10% (dez por cento) sobre o valor registrado e juros de 1% (um por cento) ao mês, incidentes sobre o valor da multa, no caso de atraso superior a 30 (trinta) dias na execução do objeto ou no não cumprimento de obrigação legal, com a possível extinção do compromisso;</w:t>
      </w:r>
    </w:p>
    <w:p w14:paraId="181F188E" w14:textId="77777777" w:rsidR="00A24BC8" w:rsidRDefault="00000000">
      <w:pPr>
        <w:pStyle w:val="PargrafodaLista"/>
        <w:numPr>
          <w:ilvl w:val="2"/>
          <w:numId w:val="4"/>
        </w:numPr>
        <w:tabs>
          <w:tab w:val="left" w:pos="567"/>
        </w:tabs>
        <w:spacing w:after="0" w:line="276" w:lineRule="auto"/>
        <w:ind w:left="0" w:firstLine="0"/>
        <w:jc w:val="both"/>
        <w:rPr>
          <w:rFonts w:cstheme="minorHAnsi"/>
          <w:sz w:val="20"/>
          <w:szCs w:val="20"/>
        </w:rPr>
      </w:pPr>
      <w:r>
        <w:rPr>
          <w:rFonts w:cstheme="minorHAnsi"/>
          <w:sz w:val="20"/>
          <w:szCs w:val="20"/>
        </w:rPr>
        <w:t xml:space="preserve"> Até 30% (trinta por cento) sobre o valor do registro, na hipótese de a compromissária fornecedora, injustificadamente, desistir do compromisso ou dar causa à sua extinção, bem como nos demais casos de descumprimento das obrigações, quando o município, em face da gravidade, analisará os critérios de proporcionalidade e razoabilidade.</w:t>
      </w:r>
    </w:p>
    <w:p w14:paraId="7BFDB083"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O valor das multas aplicadas poderá ser descontado de pagamentos devidos pelo município.</w:t>
      </w:r>
    </w:p>
    <w:p w14:paraId="4E6982E2"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As sanções previstas, em face da gravidade da infração, poderão ser aplicadas cumulativamente, após regular processo administrativo em que se garantirá a observância dos princípios do contraditório e da ampla defesa.</w:t>
      </w:r>
    </w:p>
    <w:p w14:paraId="40CEE427" w14:textId="77777777" w:rsidR="00A24BC8" w:rsidRDefault="00000000">
      <w:pPr>
        <w:pStyle w:val="PargrafodaLista"/>
        <w:numPr>
          <w:ilvl w:val="1"/>
          <w:numId w:val="4"/>
        </w:numPr>
        <w:tabs>
          <w:tab w:val="left" w:pos="567"/>
        </w:tabs>
        <w:spacing w:after="0" w:line="276" w:lineRule="auto"/>
        <w:ind w:left="0" w:firstLine="0"/>
        <w:jc w:val="both"/>
        <w:rPr>
          <w:rFonts w:cstheme="minorHAnsi"/>
          <w:iCs/>
          <w:sz w:val="20"/>
          <w:szCs w:val="20"/>
        </w:rPr>
      </w:pPr>
      <w:r>
        <w:rPr>
          <w:rFonts w:cstheme="minorHAnsi"/>
          <w:sz w:val="20"/>
          <w:szCs w:val="20"/>
        </w:rPr>
        <w:t>A compromissária fornecedora que deixar de entregar documento exigido, apresentar documentação falsa, ensejar o retardamento da execução do objeto, falhar ou fraudar na execução, comportar-se de modo inidôneo ou cometer fraude fiscal ficará impedida de licitar e contratar no âmbito da Administração Pública direta e indireta do Município de Braúnas pelo prazo máximo de 3 (três) anos, nos termos do art. 156, § 4º, da Lei Federal nº 14.133/21, ou, nos casos mais graves, sujeita à declaração de inidoneidade para licitar ou contratar prevista no art. 156, § 5º, da mesma Lei, sem prejuízo de multas previstas neste documento e demais cominações legais.</w:t>
      </w:r>
    </w:p>
    <w:p w14:paraId="5C139404" w14:textId="77777777" w:rsidR="00A24BC8" w:rsidRDefault="00000000">
      <w:pPr>
        <w:pStyle w:val="PargrafodaLista"/>
        <w:numPr>
          <w:ilvl w:val="1"/>
          <w:numId w:val="4"/>
        </w:numPr>
        <w:tabs>
          <w:tab w:val="left" w:pos="567"/>
        </w:tabs>
        <w:spacing w:after="0" w:line="276" w:lineRule="auto"/>
        <w:ind w:left="0" w:firstLine="0"/>
        <w:jc w:val="both"/>
        <w:rPr>
          <w:rFonts w:cstheme="minorHAnsi"/>
          <w:iCs/>
          <w:sz w:val="20"/>
          <w:szCs w:val="20"/>
        </w:rPr>
      </w:pPr>
      <w:r>
        <w:rPr>
          <w:rFonts w:cstheme="minorHAnsi"/>
          <w:sz w:val="20"/>
          <w:szCs w:val="20"/>
        </w:rPr>
        <w:t xml:space="preserve">Em todas as situações que couberem as sanções administrativas, será observado o regramento previsto nos artigos 155 e 156 da Lei Federal nº 14.133/21, sendo assegurado ao sancionado o direito ao contraditório e à ampla defesa nos termos dos arts. 157 e 158 da Lei Federal nº 14.133/21 </w:t>
      </w:r>
    </w:p>
    <w:p w14:paraId="76225436" w14:textId="77777777" w:rsidR="00A24BC8" w:rsidRDefault="00A24BC8">
      <w:pPr>
        <w:tabs>
          <w:tab w:val="left" w:pos="426"/>
          <w:tab w:val="left" w:pos="567"/>
        </w:tabs>
        <w:spacing w:after="0" w:line="276" w:lineRule="auto"/>
        <w:jc w:val="both"/>
        <w:rPr>
          <w:rFonts w:cstheme="minorHAnsi"/>
          <w:iCs/>
          <w:sz w:val="20"/>
          <w:szCs w:val="20"/>
        </w:rPr>
      </w:pPr>
    </w:p>
    <w:p w14:paraId="1E059800" w14:textId="77777777" w:rsidR="00A24BC8" w:rsidRDefault="00000000">
      <w:pPr>
        <w:pStyle w:val="PargrafodaLista"/>
        <w:numPr>
          <w:ilvl w:val="0"/>
          <w:numId w:val="4"/>
        </w:numPr>
        <w:pBdr>
          <w:top w:val="double" w:sz="4" w:space="1" w:color="000000"/>
          <w:bottom w:val="double" w:sz="4" w:space="1" w:color="000000"/>
        </w:pBdr>
        <w:tabs>
          <w:tab w:val="left" w:pos="426"/>
          <w:tab w:val="left" w:pos="567"/>
        </w:tabs>
        <w:spacing w:after="0" w:line="276" w:lineRule="auto"/>
        <w:ind w:left="0" w:firstLine="0"/>
        <w:jc w:val="center"/>
        <w:rPr>
          <w:rFonts w:cstheme="minorHAnsi"/>
          <w:b/>
          <w:sz w:val="20"/>
          <w:szCs w:val="20"/>
        </w:rPr>
      </w:pPr>
      <w:r>
        <w:rPr>
          <w:rFonts w:cstheme="minorHAnsi"/>
          <w:b/>
          <w:sz w:val="20"/>
          <w:szCs w:val="20"/>
        </w:rPr>
        <w:t>DA EXTINÇÃO CONTRATUAL.</w:t>
      </w:r>
    </w:p>
    <w:p w14:paraId="57A4FF8E"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O Registro poderá ser rescindido:</w:t>
      </w:r>
    </w:p>
    <w:p w14:paraId="6FECD655" w14:textId="77777777" w:rsidR="00A24BC8" w:rsidRDefault="00000000">
      <w:pPr>
        <w:pStyle w:val="PargrafodaLista"/>
        <w:numPr>
          <w:ilvl w:val="2"/>
          <w:numId w:val="4"/>
        </w:numPr>
        <w:tabs>
          <w:tab w:val="left" w:pos="567"/>
        </w:tabs>
        <w:spacing w:after="0" w:line="276" w:lineRule="auto"/>
        <w:ind w:left="0" w:firstLine="0"/>
        <w:jc w:val="both"/>
        <w:rPr>
          <w:rFonts w:cstheme="minorHAnsi"/>
          <w:sz w:val="20"/>
          <w:szCs w:val="20"/>
        </w:rPr>
      </w:pPr>
      <w:r>
        <w:rPr>
          <w:rFonts w:cstheme="minorHAnsi"/>
          <w:sz w:val="20"/>
          <w:szCs w:val="20"/>
        </w:rPr>
        <w:t xml:space="preserve"> Por ato unilateral e escrito do município nos casos enumerados nos incisos I a IX do artigo 137 da Lei Federal nº 14.133/21.</w:t>
      </w:r>
    </w:p>
    <w:p w14:paraId="6BE75C5C" w14:textId="77777777" w:rsidR="00A24BC8" w:rsidRDefault="00000000">
      <w:pPr>
        <w:pStyle w:val="PargrafodaLista"/>
        <w:numPr>
          <w:ilvl w:val="2"/>
          <w:numId w:val="4"/>
        </w:numPr>
        <w:tabs>
          <w:tab w:val="left" w:pos="567"/>
        </w:tabs>
        <w:spacing w:after="0" w:line="276" w:lineRule="auto"/>
        <w:ind w:left="0" w:firstLine="0"/>
        <w:jc w:val="both"/>
        <w:rPr>
          <w:rFonts w:cstheme="minorHAnsi"/>
          <w:sz w:val="20"/>
          <w:szCs w:val="20"/>
        </w:rPr>
      </w:pPr>
      <w:r>
        <w:rPr>
          <w:rFonts w:cstheme="minorHAnsi"/>
          <w:sz w:val="20"/>
          <w:szCs w:val="20"/>
        </w:rPr>
        <w:t xml:space="preserve"> Por acordo entre as partes, reduzido a termo, conforme inciso II do art. 138 da Lei Federal nº 14.133/21.</w:t>
      </w:r>
    </w:p>
    <w:p w14:paraId="25CF1B67" w14:textId="77777777" w:rsidR="00A24BC8" w:rsidRDefault="00000000">
      <w:pPr>
        <w:pStyle w:val="PargrafodaLista"/>
        <w:numPr>
          <w:ilvl w:val="2"/>
          <w:numId w:val="4"/>
        </w:numPr>
        <w:tabs>
          <w:tab w:val="left" w:pos="567"/>
        </w:tabs>
        <w:spacing w:after="0" w:line="276" w:lineRule="auto"/>
        <w:ind w:left="0" w:firstLine="0"/>
        <w:jc w:val="both"/>
        <w:rPr>
          <w:rFonts w:cstheme="minorHAnsi"/>
          <w:sz w:val="20"/>
          <w:szCs w:val="20"/>
        </w:rPr>
      </w:pPr>
      <w:r>
        <w:rPr>
          <w:rFonts w:cstheme="minorHAnsi"/>
          <w:sz w:val="20"/>
          <w:szCs w:val="20"/>
        </w:rPr>
        <w:t xml:space="preserve"> Por determinação arbitral ou por decisão judicial na forma legal, diante do disposto no inciso III do art. 138 da Lei Federal nº 14.133/21;</w:t>
      </w:r>
    </w:p>
    <w:p w14:paraId="155AFA24"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Os casos de extinção contratual deverão ser formalmente motivados, assegurada a observância dos princípios do contraditório e da ampla defesa, inclusive com vistas franqueadas ao interessado sobre assuntos de sua demanda.</w:t>
      </w:r>
    </w:p>
    <w:p w14:paraId="5E3AE1A3" w14:textId="77777777" w:rsidR="00A24BC8" w:rsidRDefault="00A24BC8">
      <w:pPr>
        <w:tabs>
          <w:tab w:val="left" w:pos="567"/>
        </w:tabs>
        <w:spacing w:after="0" w:line="276" w:lineRule="auto"/>
        <w:jc w:val="both"/>
        <w:rPr>
          <w:rFonts w:cstheme="minorHAnsi"/>
          <w:sz w:val="20"/>
          <w:szCs w:val="20"/>
        </w:rPr>
      </w:pPr>
    </w:p>
    <w:p w14:paraId="13EF0AA7" w14:textId="77777777" w:rsidR="00A24BC8" w:rsidRDefault="00000000">
      <w:pPr>
        <w:pStyle w:val="PargrafodaLista"/>
        <w:numPr>
          <w:ilvl w:val="0"/>
          <w:numId w:val="4"/>
        </w:numPr>
        <w:pBdr>
          <w:top w:val="double" w:sz="4" w:space="1" w:color="000000"/>
          <w:bottom w:val="double" w:sz="4" w:space="1" w:color="000000"/>
        </w:pBdr>
        <w:tabs>
          <w:tab w:val="left" w:pos="567"/>
        </w:tabs>
        <w:spacing w:after="0" w:line="276" w:lineRule="auto"/>
        <w:ind w:left="0" w:firstLine="0"/>
        <w:jc w:val="center"/>
        <w:rPr>
          <w:rFonts w:cstheme="minorHAnsi"/>
          <w:b/>
          <w:sz w:val="20"/>
          <w:szCs w:val="20"/>
        </w:rPr>
      </w:pPr>
      <w:r>
        <w:rPr>
          <w:rFonts w:cstheme="minorHAnsi"/>
          <w:b/>
          <w:sz w:val="20"/>
          <w:szCs w:val="20"/>
        </w:rPr>
        <w:t>DA FISCALIZAÇÃO.</w:t>
      </w:r>
    </w:p>
    <w:p w14:paraId="54785360"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A fiscalização do compromisso compete ao órgão requisitante que, na qualidade de fiscal técnico, será responsável</w:t>
      </w:r>
      <w:r>
        <w:rPr>
          <w:rFonts w:cstheme="minorHAnsi"/>
          <w:bCs/>
          <w:sz w:val="20"/>
          <w:szCs w:val="20"/>
        </w:rPr>
        <w:t xml:space="preserve"> por aferir as condições de</w:t>
      </w:r>
      <w:r>
        <w:rPr>
          <w:rFonts w:cstheme="minorHAnsi"/>
          <w:sz w:val="20"/>
          <w:szCs w:val="20"/>
        </w:rPr>
        <w:t xml:space="preserve"> execução</w:t>
      </w:r>
      <w:r>
        <w:rPr>
          <w:rFonts w:cstheme="minorHAnsi"/>
          <w:bCs/>
          <w:sz w:val="20"/>
          <w:szCs w:val="20"/>
        </w:rPr>
        <w:t xml:space="preserve">. </w:t>
      </w:r>
    </w:p>
    <w:p w14:paraId="2723783F"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 xml:space="preserve">Em caso de impedimento, ordem de paralisação ou suspensão do compromisso, o cronograma de serviços será prorrogado automaticamente pelo tempo correspondente, anotadas tais circunstâncias mediante simples apostila. </w:t>
      </w:r>
    </w:p>
    <w:p w14:paraId="16C8D1B8"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As comunicações entre o município e a fornecedora devem ser realizadas por escrito sempre que o ato exigir tal formalidade, admitindo-se o uso de mensagem eletrônica para esse fim.</w:t>
      </w:r>
    </w:p>
    <w:p w14:paraId="3122489A" w14:textId="77777777" w:rsidR="00A24BC8" w:rsidRDefault="00000000">
      <w:pPr>
        <w:pStyle w:val="PargrafodaLista"/>
        <w:numPr>
          <w:ilvl w:val="1"/>
          <w:numId w:val="4"/>
        </w:numPr>
        <w:tabs>
          <w:tab w:val="left" w:pos="567"/>
          <w:tab w:val="left" w:pos="851"/>
        </w:tabs>
        <w:spacing w:after="0" w:line="276" w:lineRule="auto"/>
        <w:ind w:left="0" w:firstLine="0"/>
        <w:jc w:val="both"/>
        <w:rPr>
          <w:rFonts w:cstheme="minorHAnsi"/>
          <w:sz w:val="20"/>
          <w:szCs w:val="20"/>
        </w:rPr>
      </w:pPr>
      <w:r>
        <w:rPr>
          <w:rFonts w:cstheme="minorHAnsi"/>
          <w:sz w:val="20"/>
          <w:szCs w:val="20"/>
        </w:rPr>
        <w:t xml:space="preserve">Após a assinatura do compromisso,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w:t>
      </w:r>
      <w:r>
        <w:rPr>
          <w:rFonts w:cstheme="minorHAnsi"/>
          <w:sz w:val="20"/>
          <w:szCs w:val="20"/>
        </w:rPr>
        <w:lastRenderedPageBreak/>
        <w:t>complementar de execução da fornecedora, quando houver, do método de aferição dos resultados e das sanções aplicáveis, dentre outros.</w:t>
      </w:r>
    </w:p>
    <w:p w14:paraId="0B47FDBC" w14:textId="77777777" w:rsidR="00A24BC8" w:rsidRDefault="00000000">
      <w:pPr>
        <w:pStyle w:val="PargrafodaLista"/>
        <w:numPr>
          <w:ilvl w:val="1"/>
          <w:numId w:val="4"/>
        </w:numPr>
        <w:tabs>
          <w:tab w:val="left" w:pos="567"/>
          <w:tab w:val="left" w:pos="851"/>
        </w:tabs>
        <w:spacing w:after="0" w:line="276" w:lineRule="auto"/>
        <w:ind w:left="0" w:firstLine="0"/>
        <w:jc w:val="both"/>
        <w:rPr>
          <w:rFonts w:cstheme="minorHAnsi"/>
          <w:sz w:val="20"/>
          <w:szCs w:val="20"/>
        </w:rPr>
      </w:pPr>
      <w:r>
        <w:rPr>
          <w:rFonts w:cstheme="minorHAnsi"/>
          <w:sz w:val="20"/>
          <w:szCs w:val="20"/>
        </w:rPr>
        <w:t>O fiscal técnico do compromisso acompanhará sua execução, para que sejam cumpridas todas as condições aqui estabelecidas, de modo a assegurar os melhores resultados para a Administração.</w:t>
      </w:r>
    </w:p>
    <w:p w14:paraId="63DDDB34" w14:textId="77777777" w:rsidR="00A24BC8" w:rsidRDefault="00000000">
      <w:pPr>
        <w:pStyle w:val="PargrafodaLista"/>
        <w:numPr>
          <w:ilvl w:val="1"/>
          <w:numId w:val="4"/>
        </w:numPr>
        <w:tabs>
          <w:tab w:val="left" w:pos="567"/>
          <w:tab w:val="left" w:pos="851"/>
        </w:tabs>
        <w:spacing w:after="0" w:line="276" w:lineRule="auto"/>
        <w:ind w:left="0" w:firstLine="0"/>
        <w:jc w:val="both"/>
        <w:rPr>
          <w:rFonts w:cstheme="minorHAnsi"/>
          <w:sz w:val="20"/>
          <w:szCs w:val="20"/>
        </w:rPr>
      </w:pPr>
      <w:r>
        <w:rPr>
          <w:rFonts w:cstheme="minorHAnsi"/>
          <w:sz w:val="20"/>
          <w:szCs w:val="20"/>
        </w:rPr>
        <w:t>Serão anotadas no histórico de gerenciamento do compromisso todas as ocorrências relacionadas à execução do Contrato, com a descrição do que for necessário para a regularização das faltas ou dos defeitos observados;</w:t>
      </w:r>
    </w:p>
    <w:p w14:paraId="512F45C9" w14:textId="77777777" w:rsidR="00A24BC8" w:rsidRDefault="00000000">
      <w:pPr>
        <w:pStyle w:val="PargrafodaLista"/>
        <w:numPr>
          <w:ilvl w:val="1"/>
          <w:numId w:val="4"/>
        </w:numPr>
        <w:tabs>
          <w:tab w:val="left" w:pos="567"/>
          <w:tab w:val="left" w:pos="851"/>
        </w:tabs>
        <w:spacing w:after="0" w:line="276" w:lineRule="auto"/>
        <w:ind w:left="0" w:firstLine="0"/>
        <w:jc w:val="both"/>
        <w:rPr>
          <w:rFonts w:cstheme="minorHAnsi"/>
          <w:sz w:val="20"/>
          <w:szCs w:val="20"/>
        </w:rPr>
      </w:pPr>
      <w:hyperlink r:id="rId23" w:anchor="art22" w:history="1">
        <w:r>
          <w:rPr>
            <w:rFonts w:cstheme="minorHAnsi"/>
            <w:sz w:val="20"/>
            <w:szCs w:val="20"/>
          </w:rPr>
          <w:t>Identificada qualquer inexatidão ou irregularidade, serão emitidas notificações para a correção da execução do Contrato, determinando prazo para a correção;</w:t>
        </w:r>
      </w:hyperlink>
    </w:p>
    <w:p w14:paraId="1D951F71" w14:textId="77777777" w:rsidR="00A24BC8" w:rsidRDefault="00000000">
      <w:pPr>
        <w:pStyle w:val="PargrafodaLista"/>
        <w:numPr>
          <w:ilvl w:val="1"/>
          <w:numId w:val="4"/>
        </w:numPr>
        <w:tabs>
          <w:tab w:val="left" w:pos="567"/>
          <w:tab w:val="left" w:pos="851"/>
        </w:tabs>
        <w:spacing w:after="0" w:line="276" w:lineRule="auto"/>
        <w:ind w:left="0" w:firstLine="0"/>
        <w:jc w:val="both"/>
        <w:rPr>
          <w:rFonts w:cstheme="minorHAnsi"/>
          <w:sz w:val="20"/>
          <w:szCs w:val="20"/>
        </w:rPr>
      </w:pPr>
      <w:r>
        <w:rPr>
          <w:rFonts w:cstheme="minorHAnsi"/>
          <w:sz w:val="20"/>
          <w:szCs w:val="20"/>
        </w:rPr>
        <w:t>O fiscal informará ao gestor da Administração, em tempo hábil, a situação que demandar decisão ou adoção de medidas que ultrapassem sua competência, para que adote as medidas necessárias e saneadoras, se for o caso.</w:t>
      </w:r>
    </w:p>
    <w:p w14:paraId="7CE3E958" w14:textId="77777777" w:rsidR="00A24BC8" w:rsidRDefault="00000000">
      <w:pPr>
        <w:pStyle w:val="PargrafodaLista"/>
        <w:numPr>
          <w:ilvl w:val="1"/>
          <w:numId w:val="4"/>
        </w:numPr>
        <w:tabs>
          <w:tab w:val="left" w:pos="567"/>
          <w:tab w:val="left" w:pos="851"/>
        </w:tabs>
        <w:spacing w:after="0" w:line="276" w:lineRule="auto"/>
        <w:ind w:left="0" w:firstLine="0"/>
        <w:jc w:val="both"/>
        <w:rPr>
          <w:rFonts w:cstheme="minorHAnsi"/>
          <w:sz w:val="20"/>
          <w:szCs w:val="20"/>
        </w:rPr>
      </w:pPr>
      <w:r>
        <w:rPr>
          <w:rFonts w:cstheme="minorHAnsi"/>
          <w:sz w:val="20"/>
          <w:szCs w:val="20"/>
        </w:rPr>
        <w:t>No caso de ocorrências que possam inviabilizar a execução nas datas aprazadas, o fiscal técnico comunicará o fato imediatamente ao seu gestor para adoção das medidas cabíveis.</w:t>
      </w:r>
    </w:p>
    <w:p w14:paraId="4E7BD71E" w14:textId="77777777" w:rsidR="00A24BC8" w:rsidRDefault="00000000">
      <w:pPr>
        <w:pStyle w:val="PargrafodaLista"/>
        <w:numPr>
          <w:ilvl w:val="1"/>
          <w:numId w:val="4"/>
        </w:numPr>
        <w:tabs>
          <w:tab w:val="left" w:pos="567"/>
          <w:tab w:val="left" w:pos="851"/>
        </w:tabs>
        <w:spacing w:after="0" w:line="276" w:lineRule="auto"/>
        <w:ind w:left="0" w:firstLine="0"/>
        <w:jc w:val="both"/>
        <w:rPr>
          <w:rFonts w:cstheme="minorHAnsi"/>
          <w:sz w:val="20"/>
          <w:szCs w:val="20"/>
        </w:rPr>
      </w:pPr>
      <w:r>
        <w:rPr>
          <w:rFonts w:cstheme="minorHAnsi"/>
          <w:sz w:val="20"/>
          <w:szCs w:val="20"/>
        </w:rPr>
        <w:t>O fiscal técnico comunicará ao gestor, em tempo hábil, o término do Contrato sob sua responsabilidade, com vistas à renovação tempestiva ou à prorrogação pertinente.</w:t>
      </w:r>
    </w:p>
    <w:p w14:paraId="7FF8875D" w14:textId="77777777" w:rsidR="00A24BC8" w:rsidRDefault="00000000">
      <w:pPr>
        <w:pStyle w:val="PargrafodaLista"/>
        <w:numPr>
          <w:ilvl w:val="1"/>
          <w:numId w:val="4"/>
        </w:numPr>
        <w:tabs>
          <w:tab w:val="left" w:pos="567"/>
          <w:tab w:val="left" w:pos="851"/>
        </w:tabs>
        <w:spacing w:after="0" w:line="276" w:lineRule="auto"/>
        <w:ind w:left="0" w:firstLine="0"/>
        <w:jc w:val="both"/>
        <w:rPr>
          <w:rFonts w:cstheme="minorHAnsi"/>
          <w:sz w:val="20"/>
          <w:szCs w:val="20"/>
        </w:rPr>
      </w:pPr>
      <w:r>
        <w:rPr>
          <w:rFonts w:cstheme="minorHAnsi"/>
          <w:sz w:val="20"/>
          <w:szCs w:val="20"/>
        </w:rPr>
        <w:t>O fiscal verificará a manutenção das condições de habilitação da compromissária, acompanhará o empenho, o pagamento, as garantias, as glosas e a formalização de apostilamento e termos aditivos, solicitando quaisquer documentos comprobatórios pertinentes, caso seja necessário.</w:t>
      </w:r>
    </w:p>
    <w:p w14:paraId="7C6E0972" w14:textId="77777777" w:rsidR="00A24BC8" w:rsidRDefault="00000000">
      <w:pPr>
        <w:pStyle w:val="PargrafodaLista"/>
        <w:numPr>
          <w:ilvl w:val="1"/>
          <w:numId w:val="4"/>
        </w:numPr>
        <w:tabs>
          <w:tab w:val="left" w:pos="567"/>
          <w:tab w:val="left" w:pos="851"/>
        </w:tabs>
        <w:spacing w:after="0" w:line="276" w:lineRule="auto"/>
        <w:ind w:left="0" w:firstLine="0"/>
        <w:jc w:val="both"/>
        <w:rPr>
          <w:rFonts w:cstheme="minorHAnsi"/>
          <w:sz w:val="20"/>
          <w:szCs w:val="20"/>
        </w:rPr>
      </w:pPr>
      <w:r>
        <w:rPr>
          <w:rFonts w:cstheme="minorHAnsi"/>
          <w:sz w:val="20"/>
          <w:szCs w:val="20"/>
        </w:rPr>
        <w:t>Caso ocorram descumprimentos das obrigações assumidas, o fiscal administrativo atuará tempestivamente na solução do problema, reportando ao gestor para que tome as providências cabíveis, quando ultrapassar a sua competência.</w:t>
      </w:r>
    </w:p>
    <w:p w14:paraId="246D54A0" w14:textId="77777777" w:rsidR="00A24BC8" w:rsidRDefault="00000000">
      <w:pPr>
        <w:pStyle w:val="PargrafodaLista"/>
        <w:numPr>
          <w:ilvl w:val="1"/>
          <w:numId w:val="4"/>
        </w:numPr>
        <w:tabs>
          <w:tab w:val="left" w:pos="567"/>
          <w:tab w:val="left" w:pos="851"/>
        </w:tabs>
        <w:spacing w:after="0" w:line="276" w:lineRule="auto"/>
        <w:ind w:left="0" w:firstLine="0"/>
        <w:jc w:val="both"/>
        <w:rPr>
          <w:rFonts w:cstheme="minorHAnsi"/>
          <w:sz w:val="20"/>
          <w:szCs w:val="20"/>
        </w:rPr>
      </w:pPr>
      <w:r>
        <w:rPr>
          <w:rFonts w:cstheme="minorHAnsi"/>
          <w:sz w:val="20"/>
          <w:szCs w:val="20"/>
        </w:rPr>
        <w:t>O gestor coordenará a atualização do processo de acompanhamento e fiscalização do compromisso, contendo todos os registros formais da execução no histórico de gerenciamento,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1543B7F" w14:textId="77777777" w:rsidR="00A24BC8" w:rsidRDefault="00000000">
      <w:pPr>
        <w:pStyle w:val="PargrafodaLista"/>
        <w:numPr>
          <w:ilvl w:val="1"/>
          <w:numId w:val="4"/>
        </w:numPr>
        <w:tabs>
          <w:tab w:val="left" w:pos="567"/>
          <w:tab w:val="left" w:pos="851"/>
        </w:tabs>
        <w:spacing w:after="0" w:line="276" w:lineRule="auto"/>
        <w:ind w:left="0" w:firstLine="0"/>
        <w:jc w:val="both"/>
        <w:rPr>
          <w:rFonts w:cstheme="minorHAnsi"/>
          <w:sz w:val="20"/>
          <w:szCs w:val="20"/>
        </w:rPr>
      </w:pPr>
      <w:r>
        <w:rPr>
          <w:rFonts w:cstheme="minorHAnsi"/>
          <w:sz w:val="20"/>
          <w:szCs w:val="20"/>
        </w:rPr>
        <w:t>O gestor acompanhará os registros realizados pelos fiscais do Contrato, de todas as ocorrências relacionadas à execução e às medidas adotadas, informando, se for o caso, à autoridade superior aquelas ocorrências que ultrapassarem a sua competência.</w:t>
      </w:r>
    </w:p>
    <w:p w14:paraId="677B218B" w14:textId="77777777" w:rsidR="00A24BC8" w:rsidRDefault="00000000">
      <w:pPr>
        <w:pStyle w:val="PargrafodaLista"/>
        <w:numPr>
          <w:ilvl w:val="1"/>
          <w:numId w:val="4"/>
        </w:numPr>
        <w:tabs>
          <w:tab w:val="left" w:pos="567"/>
          <w:tab w:val="left" w:pos="851"/>
        </w:tabs>
        <w:spacing w:after="0" w:line="276" w:lineRule="auto"/>
        <w:ind w:left="0" w:firstLine="0"/>
        <w:jc w:val="both"/>
        <w:rPr>
          <w:rFonts w:cstheme="minorHAnsi"/>
          <w:sz w:val="20"/>
          <w:szCs w:val="20"/>
        </w:rPr>
      </w:pPr>
      <w:r>
        <w:rPr>
          <w:rFonts w:cstheme="minorHAnsi"/>
          <w:sz w:val="20"/>
          <w:szCs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79C2CA5A" w14:textId="77777777" w:rsidR="00A24BC8" w:rsidRDefault="00000000">
      <w:pPr>
        <w:pStyle w:val="PargrafodaLista"/>
        <w:numPr>
          <w:ilvl w:val="1"/>
          <w:numId w:val="4"/>
        </w:numPr>
        <w:tabs>
          <w:tab w:val="left" w:pos="709"/>
          <w:tab w:val="left" w:pos="851"/>
        </w:tabs>
        <w:spacing w:after="0" w:line="276" w:lineRule="auto"/>
        <w:ind w:left="0" w:firstLine="0"/>
        <w:jc w:val="both"/>
        <w:rPr>
          <w:rFonts w:cstheme="minorHAnsi"/>
          <w:sz w:val="20"/>
          <w:szCs w:val="20"/>
        </w:rPr>
      </w:pPr>
      <w:r>
        <w:rPr>
          <w:rFonts w:cstheme="minorHAnsi"/>
          <w:sz w:val="20"/>
          <w:szCs w:val="20"/>
        </w:rPr>
        <w:t>O gestor tomará providências para a formalização de processo administrativo de responsabilização para fins de aplicação de sanções, a ser conduzido pela comissão de que trata o art. 158 da Lei nº 14.133/21.</w:t>
      </w:r>
    </w:p>
    <w:p w14:paraId="40D9DE60" w14:textId="77777777" w:rsidR="00A24BC8" w:rsidRDefault="00000000">
      <w:pPr>
        <w:pStyle w:val="PargrafodaLista"/>
        <w:numPr>
          <w:ilvl w:val="1"/>
          <w:numId w:val="4"/>
        </w:numPr>
        <w:tabs>
          <w:tab w:val="left" w:pos="709"/>
          <w:tab w:val="left" w:pos="851"/>
        </w:tabs>
        <w:spacing w:after="0" w:line="276" w:lineRule="auto"/>
        <w:ind w:left="0" w:firstLine="0"/>
        <w:jc w:val="both"/>
        <w:rPr>
          <w:rFonts w:cstheme="minorHAnsi"/>
          <w:sz w:val="20"/>
          <w:szCs w:val="20"/>
        </w:rPr>
      </w:pPr>
      <w:r>
        <w:rPr>
          <w:rFonts w:cstheme="minorHAnsi"/>
          <w:sz w:val="20"/>
          <w:szCs w:val="20"/>
        </w:rPr>
        <w:t>O gestor elaborará relatório final com informações sobre a consecução dos objetivos que tenham justificado a contratação e eventuais condutas a serem adotadas para o aprimoramento das atividades da Administração.</w:t>
      </w:r>
    </w:p>
    <w:p w14:paraId="0134D023" w14:textId="77777777" w:rsidR="00A24BC8" w:rsidRDefault="00A24BC8">
      <w:pPr>
        <w:tabs>
          <w:tab w:val="left" w:pos="567"/>
          <w:tab w:val="left" w:pos="851"/>
        </w:tabs>
        <w:spacing w:after="0" w:line="276" w:lineRule="auto"/>
        <w:jc w:val="both"/>
        <w:rPr>
          <w:rFonts w:cstheme="minorHAnsi"/>
          <w:sz w:val="20"/>
          <w:szCs w:val="20"/>
        </w:rPr>
      </w:pPr>
    </w:p>
    <w:p w14:paraId="62217839" w14:textId="77777777" w:rsidR="00A24BC8" w:rsidRDefault="00000000">
      <w:pPr>
        <w:pStyle w:val="PargrafodaLista"/>
        <w:numPr>
          <w:ilvl w:val="0"/>
          <w:numId w:val="4"/>
        </w:numPr>
        <w:pBdr>
          <w:top w:val="double" w:sz="4" w:space="1" w:color="000000"/>
          <w:bottom w:val="double" w:sz="4" w:space="1" w:color="000000"/>
        </w:pBdr>
        <w:tabs>
          <w:tab w:val="left" w:pos="567"/>
          <w:tab w:val="left" w:pos="851"/>
        </w:tabs>
        <w:spacing w:after="0" w:line="276" w:lineRule="auto"/>
        <w:jc w:val="center"/>
        <w:rPr>
          <w:rFonts w:cstheme="minorHAnsi"/>
          <w:b/>
          <w:sz w:val="20"/>
          <w:szCs w:val="20"/>
        </w:rPr>
      </w:pPr>
      <w:r>
        <w:rPr>
          <w:rFonts w:cstheme="minorHAnsi"/>
          <w:b/>
          <w:sz w:val="20"/>
          <w:szCs w:val="20"/>
        </w:rPr>
        <w:t>DA RESERVA DE CARGOS PARA PESSOAS COM DEFICIÊNCIA.</w:t>
      </w:r>
    </w:p>
    <w:p w14:paraId="390E14AD"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6C3BFA5A" w14:textId="77777777" w:rsidR="00A24BC8" w:rsidRDefault="00A24BC8">
      <w:pPr>
        <w:tabs>
          <w:tab w:val="left" w:pos="426"/>
          <w:tab w:val="left" w:pos="567"/>
        </w:tabs>
        <w:spacing w:after="0" w:line="276" w:lineRule="auto"/>
        <w:jc w:val="both"/>
        <w:rPr>
          <w:rFonts w:cstheme="minorHAnsi"/>
          <w:sz w:val="20"/>
          <w:szCs w:val="20"/>
        </w:rPr>
      </w:pPr>
    </w:p>
    <w:p w14:paraId="54002FCD" w14:textId="77777777" w:rsidR="00A24BC8" w:rsidRDefault="00000000">
      <w:pPr>
        <w:pStyle w:val="PargrafodaLista"/>
        <w:numPr>
          <w:ilvl w:val="0"/>
          <w:numId w:val="4"/>
        </w:numPr>
        <w:pBdr>
          <w:top w:val="double" w:sz="4" w:space="1" w:color="000000"/>
          <w:bottom w:val="double" w:sz="4" w:space="1" w:color="000000"/>
        </w:pBdr>
        <w:tabs>
          <w:tab w:val="left" w:pos="426"/>
          <w:tab w:val="left" w:pos="567"/>
        </w:tabs>
        <w:spacing w:after="0" w:line="276" w:lineRule="auto"/>
        <w:ind w:left="0" w:firstLine="0"/>
        <w:jc w:val="center"/>
        <w:rPr>
          <w:rFonts w:cstheme="minorHAnsi"/>
          <w:b/>
          <w:bCs/>
          <w:sz w:val="20"/>
          <w:szCs w:val="20"/>
        </w:rPr>
      </w:pPr>
      <w:r>
        <w:rPr>
          <w:rFonts w:cstheme="minorHAnsi"/>
          <w:b/>
          <w:bCs/>
          <w:sz w:val="20"/>
          <w:szCs w:val="20"/>
        </w:rPr>
        <w:t>DO FORO.</w:t>
      </w:r>
    </w:p>
    <w:p w14:paraId="2636B4E6" w14:textId="77777777" w:rsidR="00A24BC8" w:rsidRDefault="00000000">
      <w:pPr>
        <w:pStyle w:val="PargrafodaLista"/>
        <w:numPr>
          <w:ilvl w:val="1"/>
          <w:numId w:val="4"/>
        </w:numPr>
        <w:tabs>
          <w:tab w:val="left" w:pos="567"/>
        </w:tabs>
        <w:spacing w:after="0" w:line="276" w:lineRule="auto"/>
        <w:ind w:left="0" w:firstLine="0"/>
        <w:jc w:val="both"/>
        <w:rPr>
          <w:rFonts w:cstheme="minorHAnsi"/>
          <w:sz w:val="20"/>
          <w:szCs w:val="20"/>
        </w:rPr>
      </w:pPr>
      <w:r>
        <w:rPr>
          <w:rFonts w:cstheme="minorHAnsi"/>
          <w:sz w:val="20"/>
          <w:szCs w:val="20"/>
        </w:rPr>
        <w:lastRenderedPageBreak/>
        <w:t>Fica eleito o foro da Comarca a que pertence o Município de Braúnas/MG, como competente para conhecer e dirimir quaisquer dúvidas ou questões resultantes desta ata, com exclusão de qualquer outro, por mais especial ou privilegiado que seja ou se torne.</w:t>
      </w:r>
    </w:p>
    <w:p w14:paraId="1BC6A4D6" w14:textId="77777777" w:rsidR="00A24BC8" w:rsidRDefault="00A24BC8">
      <w:pPr>
        <w:tabs>
          <w:tab w:val="left" w:pos="567"/>
        </w:tabs>
        <w:spacing w:after="0" w:line="276" w:lineRule="auto"/>
        <w:jc w:val="both"/>
        <w:rPr>
          <w:rFonts w:cstheme="minorHAnsi"/>
          <w:sz w:val="20"/>
          <w:szCs w:val="20"/>
        </w:rPr>
      </w:pPr>
    </w:p>
    <w:p w14:paraId="2EAE71F2" w14:textId="77777777" w:rsidR="00A24BC8" w:rsidRDefault="00A24BC8">
      <w:pPr>
        <w:tabs>
          <w:tab w:val="left" w:pos="567"/>
        </w:tabs>
        <w:spacing w:after="0" w:line="276" w:lineRule="auto"/>
        <w:jc w:val="both"/>
        <w:rPr>
          <w:rFonts w:cstheme="minorHAnsi"/>
          <w:sz w:val="20"/>
          <w:szCs w:val="20"/>
        </w:rPr>
      </w:pPr>
    </w:p>
    <w:p w14:paraId="75562056" w14:textId="77777777" w:rsidR="00A24BC8" w:rsidRDefault="00A24BC8">
      <w:pPr>
        <w:tabs>
          <w:tab w:val="left" w:pos="567"/>
        </w:tabs>
        <w:spacing w:after="0" w:line="276" w:lineRule="auto"/>
        <w:jc w:val="both"/>
        <w:rPr>
          <w:rFonts w:cstheme="minorHAnsi"/>
          <w:sz w:val="20"/>
          <w:szCs w:val="20"/>
        </w:rPr>
      </w:pPr>
    </w:p>
    <w:p w14:paraId="042371C4" w14:textId="77777777" w:rsidR="00A24BC8" w:rsidRDefault="00A24BC8">
      <w:pPr>
        <w:tabs>
          <w:tab w:val="left" w:pos="567"/>
        </w:tabs>
        <w:spacing w:after="0" w:line="276" w:lineRule="auto"/>
        <w:jc w:val="both"/>
        <w:rPr>
          <w:rFonts w:cstheme="minorHAnsi"/>
          <w:sz w:val="20"/>
          <w:szCs w:val="20"/>
        </w:rPr>
      </w:pPr>
    </w:p>
    <w:p w14:paraId="5ED01CAE" w14:textId="77777777" w:rsidR="00A24BC8" w:rsidRDefault="00000000">
      <w:pPr>
        <w:tabs>
          <w:tab w:val="left" w:pos="426"/>
          <w:tab w:val="left" w:pos="567"/>
        </w:tabs>
        <w:spacing w:after="0" w:line="276" w:lineRule="auto"/>
        <w:jc w:val="both"/>
        <w:rPr>
          <w:rFonts w:cstheme="minorHAnsi"/>
          <w:sz w:val="20"/>
          <w:szCs w:val="20"/>
        </w:rPr>
      </w:pPr>
      <w:r>
        <w:rPr>
          <w:rFonts w:cstheme="minorHAnsi"/>
          <w:sz w:val="20"/>
          <w:szCs w:val="20"/>
        </w:rPr>
        <w:tab/>
        <w:t>E, por estarem justos e contratados, firmam o presente instrumento para que produza seus legais e jurídicos efeitos, obrigando-se, por si e por seus sucessores, ao fiel cumprimento do que neste instrumento está pactuado.</w:t>
      </w:r>
    </w:p>
    <w:p w14:paraId="70E92D0E" w14:textId="77777777" w:rsidR="00A24BC8" w:rsidRDefault="00A24BC8">
      <w:pPr>
        <w:tabs>
          <w:tab w:val="left" w:pos="426"/>
          <w:tab w:val="left" w:pos="567"/>
        </w:tabs>
        <w:spacing w:after="0" w:line="276" w:lineRule="auto"/>
        <w:jc w:val="both"/>
        <w:rPr>
          <w:rFonts w:cstheme="minorHAnsi"/>
          <w:sz w:val="20"/>
          <w:szCs w:val="20"/>
        </w:rPr>
      </w:pPr>
    </w:p>
    <w:p w14:paraId="3C7256DD" w14:textId="77777777" w:rsidR="00A24BC8" w:rsidRDefault="00000000">
      <w:pPr>
        <w:tabs>
          <w:tab w:val="left" w:pos="426"/>
          <w:tab w:val="left" w:pos="567"/>
          <w:tab w:val="left" w:pos="851"/>
        </w:tabs>
        <w:spacing w:after="0" w:line="276" w:lineRule="auto"/>
        <w:jc w:val="both"/>
        <w:rPr>
          <w:rFonts w:cstheme="minorHAnsi"/>
          <w:sz w:val="20"/>
          <w:szCs w:val="20"/>
        </w:rPr>
      </w:pPr>
      <w:r>
        <w:rPr>
          <w:rFonts w:cstheme="minorHAnsi"/>
          <w:sz w:val="20"/>
          <w:szCs w:val="20"/>
        </w:rPr>
        <w:tab/>
        <w:t>Braúnas, MG, _______ de _________________ de 2026.</w:t>
      </w:r>
    </w:p>
    <w:p w14:paraId="097B41F7" w14:textId="77777777" w:rsidR="00A24BC8" w:rsidRDefault="00A24BC8">
      <w:pPr>
        <w:tabs>
          <w:tab w:val="left" w:pos="426"/>
          <w:tab w:val="left" w:pos="567"/>
          <w:tab w:val="left" w:pos="851"/>
        </w:tabs>
        <w:spacing w:after="0" w:line="276" w:lineRule="auto"/>
        <w:jc w:val="both"/>
        <w:rPr>
          <w:rFonts w:cstheme="minorHAnsi"/>
          <w:sz w:val="20"/>
          <w:szCs w:val="20"/>
        </w:rPr>
      </w:pPr>
    </w:p>
    <w:p w14:paraId="589E66DD" w14:textId="77777777" w:rsidR="00A24BC8" w:rsidRDefault="00000000">
      <w:pPr>
        <w:tabs>
          <w:tab w:val="left" w:pos="426"/>
          <w:tab w:val="left" w:pos="567"/>
        </w:tabs>
        <w:spacing w:after="0" w:line="276" w:lineRule="auto"/>
        <w:jc w:val="center"/>
        <w:rPr>
          <w:rFonts w:cstheme="minorHAnsi"/>
          <w:sz w:val="20"/>
          <w:szCs w:val="20"/>
        </w:rPr>
      </w:pPr>
      <w:r>
        <w:rPr>
          <w:rFonts w:cstheme="minorHAnsi"/>
          <w:sz w:val="20"/>
          <w:szCs w:val="20"/>
        </w:rPr>
        <w:t>________________________________________________</w:t>
      </w:r>
    </w:p>
    <w:p w14:paraId="4FDD06B9" w14:textId="77777777" w:rsidR="00A24BC8" w:rsidRDefault="00000000">
      <w:pPr>
        <w:tabs>
          <w:tab w:val="left" w:pos="426"/>
          <w:tab w:val="left" w:pos="567"/>
        </w:tabs>
        <w:spacing w:after="0" w:line="276" w:lineRule="auto"/>
        <w:jc w:val="center"/>
        <w:rPr>
          <w:rFonts w:cstheme="minorHAnsi"/>
          <w:sz w:val="20"/>
          <w:szCs w:val="20"/>
        </w:rPr>
      </w:pPr>
      <w:r>
        <w:rPr>
          <w:rFonts w:cstheme="minorHAnsi"/>
          <w:sz w:val="20"/>
          <w:szCs w:val="20"/>
        </w:rPr>
        <w:t>MUNICÍPIO DE BRAÚNAS</w:t>
      </w:r>
    </w:p>
    <w:p w14:paraId="6D57CA43" w14:textId="77777777" w:rsidR="00A24BC8" w:rsidRDefault="00000000">
      <w:pPr>
        <w:tabs>
          <w:tab w:val="left" w:pos="426"/>
          <w:tab w:val="left" w:pos="567"/>
        </w:tabs>
        <w:spacing w:after="0" w:line="276" w:lineRule="auto"/>
        <w:ind w:left="3"/>
        <w:jc w:val="center"/>
        <w:rPr>
          <w:rFonts w:cstheme="minorHAnsi"/>
          <w:sz w:val="20"/>
          <w:szCs w:val="20"/>
        </w:rPr>
      </w:pPr>
      <w:r>
        <w:rPr>
          <w:rFonts w:cstheme="minorHAnsi"/>
          <w:sz w:val="20"/>
          <w:szCs w:val="20"/>
        </w:rPr>
        <w:t>ÓRGÃO GERENCIADOR</w:t>
      </w:r>
    </w:p>
    <w:p w14:paraId="5BF74B1F" w14:textId="77777777" w:rsidR="00A24BC8" w:rsidRDefault="00A24BC8">
      <w:pPr>
        <w:tabs>
          <w:tab w:val="left" w:pos="426"/>
          <w:tab w:val="left" w:pos="567"/>
        </w:tabs>
        <w:spacing w:after="0" w:line="276" w:lineRule="auto"/>
        <w:ind w:left="3"/>
        <w:jc w:val="center"/>
        <w:rPr>
          <w:rFonts w:cstheme="minorHAnsi"/>
          <w:sz w:val="20"/>
          <w:szCs w:val="20"/>
        </w:rPr>
      </w:pPr>
    </w:p>
    <w:p w14:paraId="3909DBEC" w14:textId="77777777" w:rsidR="00A24BC8" w:rsidRDefault="00000000">
      <w:pPr>
        <w:tabs>
          <w:tab w:val="left" w:pos="426"/>
          <w:tab w:val="left" w:pos="567"/>
        </w:tabs>
        <w:spacing w:after="0" w:line="276" w:lineRule="auto"/>
        <w:jc w:val="center"/>
        <w:rPr>
          <w:rFonts w:cstheme="minorHAnsi"/>
          <w:sz w:val="20"/>
          <w:szCs w:val="20"/>
        </w:rPr>
      </w:pPr>
      <w:r>
        <w:rPr>
          <w:rFonts w:cstheme="minorHAnsi"/>
          <w:sz w:val="20"/>
          <w:szCs w:val="20"/>
        </w:rPr>
        <w:t>__________________________________</w:t>
      </w:r>
    </w:p>
    <w:p w14:paraId="4A46C9A5" w14:textId="77777777" w:rsidR="00A24BC8" w:rsidRDefault="00000000">
      <w:pPr>
        <w:tabs>
          <w:tab w:val="left" w:pos="426"/>
          <w:tab w:val="left" w:pos="567"/>
        </w:tabs>
        <w:spacing w:after="0" w:line="276" w:lineRule="auto"/>
        <w:jc w:val="center"/>
        <w:rPr>
          <w:rFonts w:cstheme="minorHAnsi"/>
          <w:sz w:val="20"/>
          <w:szCs w:val="20"/>
        </w:rPr>
      </w:pPr>
      <w:r>
        <w:rPr>
          <w:rFonts w:cstheme="minorHAnsi"/>
          <w:sz w:val="20"/>
          <w:szCs w:val="20"/>
        </w:rPr>
        <w:t>EMPRESA REGISTRADA</w:t>
      </w:r>
    </w:p>
    <w:p w14:paraId="18B2A1C6" w14:textId="77777777" w:rsidR="00A24BC8" w:rsidRDefault="00000000">
      <w:pPr>
        <w:tabs>
          <w:tab w:val="left" w:pos="426"/>
          <w:tab w:val="left" w:pos="567"/>
        </w:tabs>
        <w:spacing w:after="0" w:line="276" w:lineRule="auto"/>
        <w:jc w:val="center"/>
        <w:rPr>
          <w:rFonts w:cstheme="minorHAnsi"/>
          <w:sz w:val="20"/>
          <w:szCs w:val="20"/>
        </w:rPr>
      </w:pPr>
      <w:r>
        <w:rPr>
          <w:rFonts w:cstheme="minorHAnsi"/>
          <w:sz w:val="20"/>
          <w:szCs w:val="20"/>
        </w:rPr>
        <w:t>COMPROMISSÁRIO FORNECEDOR</w:t>
      </w:r>
    </w:p>
    <w:p w14:paraId="17F4F2D0" w14:textId="77777777" w:rsidR="00A24BC8" w:rsidRDefault="00A24BC8">
      <w:pPr>
        <w:tabs>
          <w:tab w:val="left" w:pos="0"/>
        </w:tabs>
        <w:spacing w:after="0" w:line="276" w:lineRule="auto"/>
        <w:jc w:val="both"/>
        <w:rPr>
          <w:rFonts w:cstheme="minorHAnsi"/>
          <w:sz w:val="20"/>
          <w:szCs w:val="20"/>
        </w:rPr>
      </w:pPr>
    </w:p>
    <w:p w14:paraId="2B13CCC9" w14:textId="77777777" w:rsidR="00A24BC8" w:rsidRDefault="00A24BC8">
      <w:pPr>
        <w:tabs>
          <w:tab w:val="left" w:pos="0"/>
        </w:tabs>
        <w:spacing w:after="0" w:line="276" w:lineRule="auto"/>
        <w:jc w:val="both"/>
        <w:rPr>
          <w:rFonts w:cstheme="minorHAnsi"/>
          <w:sz w:val="20"/>
          <w:szCs w:val="20"/>
        </w:rPr>
      </w:pPr>
    </w:p>
    <w:p w14:paraId="31A40FD7" w14:textId="77777777" w:rsidR="00A24BC8" w:rsidRDefault="00A24BC8">
      <w:pPr>
        <w:tabs>
          <w:tab w:val="left" w:pos="0"/>
        </w:tabs>
        <w:spacing w:after="0" w:line="276" w:lineRule="auto"/>
        <w:jc w:val="both"/>
        <w:rPr>
          <w:rFonts w:cstheme="minorHAnsi"/>
          <w:sz w:val="20"/>
          <w:szCs w:val="20"/>
        </w:rPr>
      </w:pPr>
    </w:p>
    <w:p w14:paraId="7E007641" w14:textId="77777777" w:rsidR="00A24BC8" w:rsidRDefault="00A24BC8">
      <w:pPr>
        <w:tabs>
          <w:tab w:val="left" w:pos="0"/>
        </w:tabs>
        <w:spacing w:after="0" w:line="276" w:lineRule="auto"/>
        <w:jc w:val="both"/>
        <w:rPr>
          <w:rFonts w:cstheme="minorHAnsi"/>
          <w:sz w:val="20"/>
          <w:szCs w:val="20"/>
        </w:rPr>
      </w:pPr>
    </w:p>
    <w:p w14:paraId="72C5A2EE" w14:textId="77777777" w:rsidR="00A24BC8" w:rsidRDefault="00A24BC8">
      <w:pPr>
        <w:tabs>
          <w:tab w:val="left" w:pos="0"/>
        </w:tabs>
        <w:spacing w:after="0" w:line="276" w:lineRule="auto"/>
        <w:jc w:val="both"/>
        <w:rPr>
          <w:rFonts w:cstheme="minorHAnsi"/>
          <w:sz w:val="20"/>
          <w:szCs w:val="20"/>
        </w:rPr>
      </w:pPr>
    </w:p>
    <w:p w14:paraId="23088677" w14:textId="77777777" w:rsidR="00A24BC8" w:rsidRDefault="00A24BC8">
      <w:pPr>
        <w:tabs>
          <w:tab w:val="left" w:pos="0"/>
        </w:tabs>
        <w:spacing w:after="0" w:line="276" w:lineRule="auto"/>
        <w:jc w:val="both"/>
        <w:rPr>
          <w:rFonts w:cstheme="minorHAnsi"/>
          <w:sz w:val="20"/>
          <w:szCs w:val="20"/>
        </w:rPr>
      </w:pPr>
    </w:p>
    <w:p w14:paraId="191B3C67" w14:textId="77777777" w:rsidR="00A24BC8" w:rsidRDefault="00A24BC8">
      <w:pPr>
        <w:tabs>
          <w:tab w:val="left" w:pos="0"/>
        </w:tabs>
        <w:spacing w:after="0" w:line="276" w:lineRule="auto"/>
        <w:jc w:val="both"/>
        <w:rPr>
          <w:rFonts w:cstheme="minorHAnsi"/>
          <w:sz w:val="20"/>
          <w:szCs w:val="20"/>
        </w:rPr>
      </w:pPr>
    </w:p>
    <w:p w14:paraId="44E90599" w14:textId="77777777" w:rsidR="00A24BC8" w:rsidRDefault="00A24BC8">
      <w:pPr>
        <w:tabs>
          <w:tab w:val="left" w:pos="0"/>
        </w:tabs>
        <w:spacing w:after="0" w:line="276" w:lineRule="auto"/>
        <w:jc w:val="both"/>
        <w:rPr>
          <w:rFonts w:cstheme="minorHAnsi"/>
          <w:sz w:val="20"/>
          <w:szCs w:val="20"/>
        </w:rPr>
      </w:pPr>
    </w:p>
    <w:p w14:paraId="3A8891AE" w14:textId="77777777" w:rsidR="00A24BC8" w:rsidRDefault="00A24BC8">
      <w:pPr>
        <w:tabs>
          <w:tab w:val="left" w:pos="0"/>
        </w:tabs>
        <w:spacing w:after="0" w:line="276" w:lineRule="auto"/>
        <w:jc w:val="both"/>
        <w:rPr>
          <w:rFonts w:cstheme="minorHAnsi"/>
          <w:sz w:val="20"/>
          <w:szCs w:val="20"/>
        </w:rPr>
      </w:pPr>
    </w:p>
    <w:p w14:paraId="2449848C" w14:textId="77777777" w:rsidR="00A24BC8" w:rsidRDefault="00A24BC8">
      <w:pPr>
        <w:tabs>
          <w:tab w:val="left" w:pos="0"/>
        </w:tabs>
        <w:spacing w:after="0" w:line="276" w:lineRule="auto"/>
        <w:jc w:val="both"/>
        <w:rPr>
          <w:rFonts w:cstheme="minorHAnsi"/>
          <w:sz w:val="20"/>
          <w:szCs w:val="20"/>
        </w:rPr>
      </w:pPr>
    </w:p>
    <w:p w14:paraId="336EBB83" w14:textId="77777777" w:rsidR="00A24BC8" w:rsidRDefault="00A24BC8">
      <w:pPr>
        <w:tabs>
          <w:tab w:val="left" w:pos="0"/>
        </w:tabs>
        <w:spacing w:after="0" w:line="276" w:lineRule="auto"/>
        <w:jc w:val="both"/>
        <w:rPr>
          <w:rFonts w:cstheme="minorHAnsi"/>
          <w:sz w:val="20"/>
          <w:szCs w:val="20"/>
        </w:rPr>
      </w:pPr>
    </w:p>
    <w:p w14:paraId="3A1C6376" w14:textId="77777777" w:rsidR="00A24BC8" w:rsidRDefault="00A24BC8">
      <w:pPr>
        <w:tabs>
          <w:tab w:val="left" w:pos="0"/>
        </w:tabs>
        <w:spacing w:after="0" w:line="276" w:lineRule="auto"/>
        <w:jc w:val="both"/>
        <w:rPr>
          <w:rFonts w:cstheme="minorHAnsi"/>
          <w:sz w:val="20"/>
          <w:szCs w:val="20"/>
        </w:rPr>
      </w:pPr>
    </w:p>
    <w:p w14:paraId="6E207BA8" w14:textId="77777777" w:rsidR="00A24BC8" w:rsidRDefault="00A24BC8">
      <w:pPr>
        <w:tabs>
          <w:tab w:val="left" w:pos="0"/>
        </w:tabs>
        <w:spacing w:after="0" w:line="276" w:lineRule="auto"/>
        <w:jc w:val="both"/>
        <w:rPr>
          <w:rFonts w:cstheme="minorHAnsi"/>
          <w:sz w:val="20"/>
          <w:szCs w:val="20"/>
        </w:rPr>
      </w:pPr>
    </w:p>
    <w:p w14:paraId="6F34DB68" w14:textId="77777777" w:rsidR="00A24BC8" w:rsidRDefault="00A24BC8">
      <w:pPr>
        <w:tabs>
          <w:tab w:val="left" w:pos="0"/>
        </w:tabs>
        <w:spacing w:after="0" w:line="276" w:lineRule="auto"/>
        <w:jc w:val="both"/>
        <w:rPr>
          <w:rFonts w:cstheme="minorHAnsi"/>
          <w:sz w:val="20"/>
          <w:szCs w:val="20"/>
        </w:rPr>
      </w:pPr>
    </w:p>
    <w:p w14:paraId="59D21CE4" w14:textId="77777777" w:rsidR="00A24BC8" w:rsidRDefault="00A24BC8">
      <w:pPr>
        <w:tabs>
          <w:tab w:val="left" w:pos="0"/>
        </w:tabs>
        <w:spacing w:after="0" w:line="276" w:lineRule="auto"/>
        <w:jc w:val="both"/>
        <w:rPr>
          <w:rFonts w:cstheme="minorHAnsi"/>
          <w:sz w:val="20"/>
          <w:szCs w:val="20"/>
        </w:rPr>
      </w:pPr>
    </w:p>
    <w:p w14:paraId="6CAB3742" w14:textId="77777777" w:rsidR="00A24BC8" w:rsidRDefault="00A24BC8">
      <w:pPr>
        <w:tabs>
          <w:tab w:val="left" w:pos="0"/>
        </w:tabs>
        <w:spacing w:after="0" w:line="276" w:lineRule="auto"/>
        <w:jc w:val="both"/>
        <w:rPr>
          <w:rFonts w:cstheme="minorHAnsi"/>
          <w:sz w:val="20"/>
          <w:szCs w:val="20"/>
        </w:rPr>
      </w:pPr>
    </w:p>
    <w:p w14:paraId="7F73D669" w14:textId="77777777" w:rsidR="00A24BC8" w:rsidRDefault="00A24BC8">
      <w:pPr>
        <w:tabs>
          <w:tab w:val="left" w:pos="0"/>
        </w:tabs>
        <w:spacing w:after="0" w:line="276" w:lineRule="auto"/>
        <w:jc w:val="both"/>
        <w:rPr>
          <w:rFonts w:cstheme="minorHAnsi"/>
          <w:sz w:val="20"/>
          <w:szCs w:val="20"/>
        </w:rPr>
      </w:pPr>
    </w:p>
    <w:p w14:paraId="19F568AB" w14:textId="77777777" w:rsidR="00A24BC8" w:rsidRDefault="00A24BC8">
      <w:pPr>
        <w:tabs>
          <w:tab w:val="left" w:pos="0"/>
        </w:tabs>
        <w:spacing w:after="0" w:line="276" w:lineRule="auto"/>
        <w:jc w:val="both"/>
        <w:rPr>
          <w:rFonts w:cstheme="minorHAnsi"/>
          <w:sz w:val="20"/>
          <w:szCs w:val="20"/>
        </w:rPr>
      </w:pPr>
    </w:p>
    <w:p w14:paraId="76BD1899" w14:textId="77777777" w:rsidR="00A24BC8" w:rsidRDefault="00A24BC8">
      <w:pPr>
        <w:tabs>
          <w:tab w:val="left" w:pos="0"/>
        </w:tabs>
        <w:spacing w:after="0" w:line="276" w:lineRule="auto"/>
        <w:jc w:val="both"/>
        <w:rPr>
          <w:rFonts w:cstheme="minorHAnsi"/>
          <w:sz w:val="20"/>
          <w:szCs w:val="20"/>
        </w:rPr>
      </w:pPr>
    </w:p>
    <w:p w14:paraId="4F65936D" w14:textId="77777777" w:rsidR="00A24BC8" w:rsidRDefault="00A24BC8">
      <w:pPr>
        <w:tabs>
          <w:tab w:val="left" w:pos="0"/>
        </w:tabs>
        <w:spacing w:after="0" w:line="276" w:lineRule="auto"/>
        <w:jc w:val="both"/>
        <w:rPr>
          <w:rFonts w:cstheme="minorHAnsi"/>
          <w:sz w:val="20"/>
          <w:szCs w:val="20"/>
        </w:rPr>
      </w:pPr>
    </w:p>
    <w:p w14:paraId="06D5A188" w14:textId="77777777" w:rsidR="00A24BC8" w:rsidRDefault="00A24BC8">
      <w:pPr>
        <w:tabs>
          <w:tab w:val="left" w:pos="0"/>
        </w:tabs>
        <w:spacing w:after="0" w:line="276" w:lineRule="auto"/>
        <w:jc w:val="both"/>
        <w:rPr>
          <w:rFonts w:cstheme="minorHAnsi"/>
          <w:sz w:val="20"/>
          <w:szCs w:val="20"/>
        </w:rPr>
      </w:pPr>
    </w:p>
    <w:p w14:paraId="4CA28538" w14:textId="77777777" w:rsidR="00A24BC8" w:rsidRDefault="00A24BC8">
      <w:pPr>
        <w:tabs>
          <w:tab w:val="left" w:pos="0"/>
        </w:tabs>
        <w:spacing w:after="0" w:line="276" w:lineRule="auto"/>
        <w:jc w:val="both"/>
        <w:rPr>
          <w:rFonts w:cstheme="minorHAnsi"/>
          <w:sz w:val="20"/>
          <w:szCs w:val="20"/>
        </w:rPr>
      </w:pPr>
    </w:p>
    <w:p w14:paraId="11DD92A2" w14:textId="77777777" w:rsidR="00A24BC8" w:rsidRDefault="00A24BC8">
      <w:pPr>
        <w:tabs>
          <w:tab w:val="left" w:pos="0"/>
        </w:tabs>
        <w:spacing w:after="0" w:line="276" w:lineRule="auto"/>
        <w:jc w:val="both"/>
        <w:rPr>
          <w:rFonts w:cstheme="minorHAnsi"/>
          <w:sz w:val="20"/>
          <w:szCs w:val="20"/>
        </w:rPr>
      </w:pPr>
    </w:p>
    <w:p w14:paraId="7C4F09CB" w14:textId="77777777" w:rsidR="00A24BC8" w:rsidRDefault="00A24BC8">
      <w:pPr>
        <w:tabs>
          <w:tab w:val="left" w:pos="0"/>
        </w:tabs>
        <w:spacing w:after="0" w:line="276" w:lineRule="auto"/>
        <w:jc w:val="both"/>
        <w:rPr>
          <w:rFonts w:cstheme="minorHAnsi"/>
          <w:sz w:val="20"/>
          <w:szCs w:val="20"/>
        </w:rPr>
      </w:pPr>
    </w:p>
    <w:p w14:paraId="7F37B2BE" w14:textId="77777777" w:rsidR="00A24BC8" w:rsidRDefault="00000000">
      <w:pPr>
        <w:rPr>
          <w:rFonts w:cstheme="minorHAnsi"/>
          <w:sz w:val="20"/>
          <w:szCs w:val="20"/>
        </w:rPr>
      </w:pPr>
      <w:r>
        <w:br w:type="page"/>
      </w:r>
    </w:p>
    <w:p w14:paraId="16D128EC" w14:textId="77777777" w:rsidR="00A24BC8" w:rsidRDefault="00000000">
      <w:pPr>
        <w:pBdr>
          <w:top w:val="double" w:sz="4" w:space="1" w:color="000000"/>
        </w:pBdr>
        <w:spacing w:after="0" w:line="276" w:lineRule="auto"/>
        <w:jc w:val="center"/>
        <w:rPr>
          <w:rFonts w:eastAsia="Arial" w:cstheme="minorHAnsi"/>
          <w:b/>
          <w:sz w:val="20"/>
          <w:szCs w:val="20"/>
        </w:rPr>
      </w:pPr>
      <w:r>
        <w:rPr>
          <w:rFonts w:eastAsia="Arial" w:cstheme="minorHAnsi"/>
          <w:b/>
          <w:sz w:val="20"/>
          <w:szCs w:val="20"/>
        </w:rPr>
        <w:lastRenderedPageBreak/>
        <w:t>ANEXO VI – MINUTA DE CONTRATO</w:t>
      </w:r>
    </w:p>
    <w:p w14:paraId="711BAFFC" w14:textId="77777777" w:rsidR="00A24BC8" w:rsidRDefault="00000000">
      <w:pPr>
        <w:spacing w:after="0" w:line="276" w:lineRule="auto"/>
        <w:jc w:val="center"/>
        <w:rPr>
          <w:rFonts w:eastAsia="Arial" w:cstheme="minorHAnsi"/>
          <w:b/>
          <w:sz w:val="20"/>
          <w:szCs w:val="20"/>
        </w:rPr>
      </w:pPr>
      <w:r>
        <w:rPr>
          <w:rFonts w:eastAsia="Arial" w:cstheme="minorHAnsi"/>
          <w:b/>
          <w:sz w:val="20"/>
          <w:szCs w:val="20"/>
        </w:rPr>
        <w:t>CONTRATO ADMINISTRATIVO Nº _____/2026.</w:t>
      </w:r>
    </w:p>
    <w:p w14:paraId="4E3B56F9" w14:textId="77777777" w:rsidR="00A24BC8" w:rsidRDefault="00000000">
      <w:pPr>
        <w:spacing w:after="0" w:line="276" w:lineRule="auto"/>
        <w:jc w:val="center"/>
        <w:rPr>
          <w:rFonts w:eastAsia="Arial" w:cstheme="minorHAnsi"/>
          <w:b/>
          <w:sz w:val="20"/>
          <w:szCs w:val="20"/>
        </w:rPr>
      </w:pPr>
      <w:r>
        <w:rPr>
          <w:rFonts w:eastAsia="Arial" w:cstheme="minorHAnsi"/>
          <w:b/>
          <w:sz w:val="20"/>
          <w:szCs w:val="20"/>
        </w:rPr>
        <w:t>PROCESSO Nº 061/2026</w:t>
      </w:r>
      <w:r>
        <w:rPr>
          <w:rFonts w:eastAsia="Arial" w:cstheme="minorHAnsi"/>
          <w:b/>
          <w:sz w:val="20"/>
          <w:szCs w:val="20"/>
        </w:rPr>
        <w:tab/>
      </w:r>
      <w:r>
        <w:rPr>
          <w:rFonts w:eastAsia="Arial" w:cstheme="minorHAnsi"/>
          <w:b/>
          <w:sz w:val="20"/>
          <w:szCs w:val="20"/>
        </w:rPr>
        <w:tab/>
        <w:t>CONCORRÊNCIA ELETRÔNICA Nº 05/2026</w:t>
      </w:r>
    </w:p>
    <w:p w14:paraId="5584752F" w14:textId="77777777" w:rsidR="00A24BC8" w:rsidRDefault="00000000">
      <w:pPr>
        <w:pBdr>
          <w:bottom w:val="double" w:sz="4" w:space="1" w:color="000000"/>
        </w:pBdr>
        <w:spacing w:after="0" w:line="276" w:lineRule="auto"/>
        <w:ind w:left="3"/>
        <w:jc w:val="center"/>
        <w:rPr>
          <w:rFonts w:eastAsia="Arial" w:cstheme="minorHAnsi"/>
          <w:b/>
          <w:sz w:val="20"/>
          <w:szCs w:val="20"/>
        </w:rPr>
      </w:pPr>
      <w:r>
        <w:rPr>
          <w:rFonts w:eastAsia="Arial" w:cstheme="minorHAnsi"/>
          <w:b/>
          <w:sz w:val="20"/>
          <w:szCs w:val="20"/>
        </w:rPr>
        <w:t>ATA DE REGISTRO DE PREÇOS Nº ______/2026.</w:t>
      </w:r>
    </w:p>
    <w:p w14:paraId="55906709" w14:textId="77777777" w:rsidR="00A24BC8" w:rsidRDefault="00A24BC8">
      <w:pPr>
        <w:spacing w:after="0" w:line="276" w:lineRule="auto"/>
        <w:jc w:val="center"/>
        <w:rPr>
          <w:rFonts w:eastAsia="Arial" w:cstheme="minorHAnsi"/>
          <w:b/>
          <w:sz w:val="20"/>
          <w:szCs w:val="20"/>
        </w:rPr>
      </w:pPr>
    </w:p>
    <w:p w14:paraId="1FCDB1BE" w14:textId="77777777" w:rsidR="00A24BC8" w:rsidRDefault="00A24BC8">
      <w:pPr>
        <w:spacing w:after="0" w:line="276" w:lineRule="auto"/>
        <w:ind w:left="4258"/>
        <w:jc w:val="both"/>
        <w:rPr>
          <w:rFonts w:cstheme="minorHAnsi"/>
          <w:sz w:val="20"/>
          <w:szCs w:val="20"/>
        </w:rPr>
      </w:pPr>
    </w:p>
    <w:p w14:paraId="312887F6" w14:textId="77777777" w:rsidR="00A24BC8" w:rsidRDefault="00000000">
      <w:pPr>
        <w:pStyle w:val="PargrafodaLista"/>
        <w:numPr>
          <w:ilvl w:val="0"/>
          <w:numId w:val="5"/>
        </w:numPr>
        <w:pBdr>
          <w:top w:val="double" w:sz="4" w:space="1" w:color="000000"/>
          <w:bottom w:val="double" w:sz="4" w:space="1" w:color="000000"/>
        </w:pBdr>
        <w:tabs>
          <w:tab w:val="left" w:pos="567"/>
        </w:tabs>
        <w:spacing w:after="0" w:line="276" w:lineRule="auto"/>
        <w:ind w:left="0" w:firstLine="0"/>
        <w:jc w:val="center"/>
        <w:rPr>
          <w:rFonts w:eastAsia="Arial" w:cstheme="minorHAnsi"/>
          <w:b/>
          <w:sz w:val="20"/>
          <w:szCs w:val="20"/>
        </w:rPr>
      </w:pPr>
      <w:r>
        <w:rPr>
          <w:rFonts w:eastAsia="Arial" w:cstheme="minorHAnsi"/>
          <w:b/>
          <w:sz w:val="20"/>
          <w:szCs w:val="20"/>
        </w:rPr>
        <w:t>DAS PARTES.</w:t>
      </w:r>
    </w:p>
    <w:p w14:paraId="7AF4BC35" w14:textId="77777777" w:rsidR="00A24BC8" w:rsidRDefault="00000000">
      <w:pPr>
        <w:pStyle w:val="PargrafodaLista"/>
        <w:numPr>
          <w:ilvl w:val="1"/>
          <w:numId w:val="5"/>
        </w:numPr>
        <w:tabs>
          <w:tab w:val="left" w:pos="284"/>
          <w:tab w:val="center" w:pos="567"/>
        </w:tabs>
        <w:spacing w:after="0" w:line="276" w:lineRule="auto"/>
        <w:ind w:left="0" w:firstLine="0"/>
        <w:jc w:val="both"/>
        <w:rPr>
          <w:rFonts w:eastAsia="Arial" w:cstheme="minorHAnsi"/>
          <w:sz w:val="20"/>
          <w:szCs w:val="20"/>
        </w:rPr>
      </w:pPr>
      <w:r>
        <w:rPr>
          <w:rFonts w:eastAsia="Arial" w:cstheme="minorHAnsi"/>
          <w:sz w:val="20"/>
          <w:szCs w:val="20"/>
        </w:rPr>
        <w:t xml:space="preserve">– </w:t>
      </w:r>
      <w:r>
        <w:rPr>
          <w:rFonts w:cstheme="minorHAnsi"/>
          <w:sz w:val="20"/>
          <w:szCs w:val="20"/>
        </w:rPr>
        <w:t>MUNICÍPIO DE BRAÚNAS, pessoa jurídica de direito público interno, devidamente inscrito no CNPJ 18.307.389/0001-88, com sede e administração à Rua São Bento, nº 401, Centro, Braúnas, MG, neste ato representado pelo Sr. Prefeito Municipal, Weyne Virgílio de Carvalho, portador do CPF XXXXXXXXXXXXXXXXX</w:t>
      </w:r>
      <w:r>
        <w:rPr>
          <w:rFonts w:eastAsia="Arial" w:cstheme="minorHAnsi"/>
          <w:sz w:val="20"/>
          <w:szCs w:val="20"/>
        </w:rPr>
        <w:t>, doravante denominado CONTRATANTE, e de outro lado a empresa _______________________________, pessoa jurídica de direito privado, devidamente inscrita no CNPJ _________________, neste ato representada pelo(a) senhor(a) ________________, brasileiro(a), solteiro(a)/casado(a), portador(a) do CPF _______________, ID _______________, residente e domiciliado(a) __________________, na _________________, doravante denominada CONTRATADA, celebram o presente contrato, oriundo da Concorrência Eletrônica nº 05/2026, submetendo-se as partes às disposições da Lei Federal n.º 14.133/21, legislação complementar em vigor e ainda mediante cláusulas e condições abaixo estabelecidas, que mutuamente aceitam e outorgam para serem fielmente cumpridas na forma como se segue:</w:t>
      </w:r>
    </w:p>
    <w:p w14:paraId="19E54746" w14:textId="77777777" w:rsidR="00A24BC8" w:rsidRDefault="00A24BC8">
      <w:pPr>
        <w:tabs>
          <w:tab w:val="left" w:pos="284"/>
          <w:tab w:val="center" w:pos="567"/>
        </w:tabs>
        <w:spacing w:after="0" w:line="276" w:lineRule="auto"/>
        <w:jc w:val="both"/>
        <w:rPr>
          <w:rFonts w:eastAsia="Arial" w:cstheme="minorHAnsi"/>
          <w:sz w:val="20"/>
          <w:szCs w:val="20"/>
        </w:rPr>
      </w:pPr>
    </w:p>
    <w:p w14:paraId="0BEC1263" w14:textId="77777777" w:rsidR="00A24BC8" w:rsidRDefault="00000000">
      <w:pPr>
        <w:pStyle w:val="PargrafodaLista"/>
        <w:numPr>
          <w:ilvl w:val="0"/>
          <w:numId w:val="5"/>
        </w:numPr>
        <w:pBdr>
          <w:top w:val="double" w:sz="4" w:space="1" w:color="000000"/>
          <w:bottom w:val="double" w:sz="4" w:space="1" w:color="000000"/>
        </w:pBdr>
        <w:tabs>
          <w:tab w:val="left" w:pos="426"/>
        </w:tabs>
        <w:spacing w:after="0" w:line="276" w:lineRule="auto"/>
        <w:ind w:left="0" w:firstLine="0"/>
        <w:jc w:val="center"/>
        <w:rPr>
          <w:rFonts w:eastAsia="Arial" w:cstheme="minorHAnsi"/>
          <w:b/>
          <w:sz w:val="20"/>
          <w:szCs w:val="20"/>
        </w:rPr>
      </w:pPr>
      <w:r>
        <w:rPr>
          <w:rFonts w:eastAsia="Arial" w:cstheme="minorHAnsi"/>
          <w:b/>
          <w:sz w:val="20"/>
          <w:szCs w:val="20"/>
        </w:rPr>
        <w:t>DO OBJETO.</w:t>
      </w:r>
    </w:p>
    <w:p w14:paraId="7A8A1E27"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 presente instrumento tem por objetivo a contratação de empresa especializada para prestação de serviços de perfuração e implantação de poços destinados à captação de água subterrânea, bem como de limpeza, desinfecção e manutenção preventiva de poços existentes, incluindo estudos e acompanhamento técnico, fornecimento e instalação dos materiais necessários, testes de vazão e elaboração de relatório técnico, em atendimento às necessidades do Município de Braúnas/MG, a ser custeado com recursos próprios e/ou vinculados, conforme solicitação e nos termos do Termo de Referência e da proposta da CONTRATADA.</w:t>
      </w:r>
    </w:p>
    <w:p w14:paraId="1FB3B53B" w14:textId="77777777" w:rsidR="00A24BC8" w:rsidRDefault="00A24BC8">
      <w:pPr>
        <w:tabs>
          <w:tab w:val="left" w:pos="567"/>
        </w:tabs>
        <w:spacing w:after="0" w:line="276" w:lineRule="auto"/>
        <w:jc w:val="both"/>
        <w:rPr>
          <w:rFonts w:eastAsia="Arial" w:cstheme="minorHAnsi"/>
          <w:sz w:val="20"/>
          <w:szCs w:val="20"/>
        </w:rPr>
      </w:pPr>
    </w:p>
    <w:p w14:paraId="4C3C6409" w14:textId="77777777" w:rsidR="00A24BC8" w:rsidRDefault="00000000">
      <w:pPr>
        <w:pStyle w:val="PargrafodaLista"/>
        <w:numPr>
          <w:ilvl w:val="0"/>
          <w:numId w:val="5"/>
        </w:numPr>
        <w:pBdr>
          <w:top w:val="double" w:sz="4" w:space="1" w:color="000000"/>
          <w:bottom w:val="double" w:sz="4" w:space="1" w:color="000000"/>
        </w:pBdr>
        <w:tabs>
          <w:tab w:val="left" w:pos="567"/>
        </w:tabs>
        <w:spacing w:after="0" w:line="276" w:lineRule="auto"/>
        <w:ind w:left="0" w:firstLine="0"/>
        <w:jc w:val="center"/>
        <w:rPr>
          <w:rFonts w:eastAsia="Arial" w:cstheme="minorHAnsi"/>
          <w:b/>
          <w:sz w:val="20"/>
          <w:szCs w:val="20"/>
        </w:rPr>
      </w:pPr>
      <w:r>
        <w:rPr>
          <w:rFonts w:eastAsia="Arial" w:cstheme="minorHAnsi"/>
          <w:b/>
          <w:sz w:val="20"/>
          <w:szCs w:val="20"/>
        </w:rPr>
        <w:t>DA VINCULAÇÃO.</w:t>
      </w:r>
    </w:p>
    <w:p w14:paraId="43D691AC"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Independentemente de transcrição, integra este contrato todo o procedimento licitatório que lhe deu causa, inclusive a Ata de Registro de Preços e a proposta comercial aceita pela autoridade julgadora.</w:t>
      </w:r>
    </w:p>
    <w:p w14:paraId="199F5C9D"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A CONTRATADA se compromete a manter junto à Prefeitura de Braúnas todas as condições de habilitação apresentadas, na forma do Inciso XVI do art. 92 da Lei Federal nº 14.133/21.</w:t>
      </w:r>
    </w:p>
    <w:p w14:paraId="11B0A072" w14:textId="77777777" w:rsidR="00A24BC8" w:rsidRDefault="00A24BC8">
      <w:pPr>
        <w:tabs>
          <w:tab w:val="left" w:pos="567"/>
        </w:tabs>
        <w:spacing w:after="0" w:line="276" w:lineRule="auto"/>
        <w:jc w:val="both"/>
        <w:rPr>
          <w:rFonts w:eastAsia="Arial" w:cstheme="minorHAnsi"/>
          <w:sz w:val="20"/>
          <w:szCs w:val="20"/>
        </w:rPr>
      </w:pPr>
    </w:p>
    <w:p w14:paraId="4007EBBD" w14:textId="77777777" w:rsidR="00A24BC8" w:rsidRDefault="00000000">
      <w:pPr>
        <w:pStyle w:val="PargrafodaLista"/>
        <w:numPr>
          <w:ilvl w:val="0"/>
          <w:numId w:val="5"/>
        </w:numPr>
        <w:pBdr>
          <w:top w:val="double" w:sz="4" w:space="1" w:color="000000"/>
          <w:bottom w:val="double" w:sz="4" w:space="1" w:color="000000"/>
        </w:pBdr>
        <w:tabs>
          <w:tab w:val="center" w:pos="567"/>
        </w:tabs>
        <w:spacing w:after="0" w:line="276" w:lineRule="auto"/>
        <w:ind w:left="0" w:firstLine="0"/>
        <w:jc w:val="center"/>
        <w:rPr>
          <w:rFonts w:eastAsia="Arial" w:cstheme="minorHAnsi"/>
          <w:b/>
          <w:sz w:val="20"/>
          <w:szCs w:val="20"/>
        </w:rPr>
      </w:pPr>
      <w:r>
        <w:rPr>
          <w:rFonts w:eastAsia="Arial" w:cstheme="minorHAnsi"/>
          <w:b/>
          <w:sz w:val="20"/>
          <w:szCs w:val="20"/>
        </w:rPr>
        <w:t>DA VIGÊNCIA.</w:t>
      </w:r>
    </w:p>
    <w:p w14:paraId="0AEB7F97"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 presente Contrato terá vigência no período compreendido entre ____ de _______ de ______ e ____ de ________________ de ___________.</w:t>
      </w:r>
    </w:p>
    <w:p w14:paraId="078A73BD" w14:textId="77777777" w:rsidR="00A24BC8" w:rsidRDefault="00A24BC8">
      <w:pPr>
        <w:tabs>
          <w:tab w:val="left" w:pos="567"/>
        </w:tabs>
        <w:spacing w:after="0" w:line="276" w:lineRule="auto"/>
        <w:jc w:val="both"/>
        <w:rPr>
          <w:rFonts w:eastAsia="Arial" w:cstheme="minorHAnsi"/>
          <w:sz w:val="20"/>
          <w:szCs w:val="20"/>
        </w:rPr>
      </w:pPr>
    </w:p>
    <w:p w14:paraId="6586CFC2" w14:textId="77777777" w:rsidR="00A24BC8" w:rsidRDefault="00000000">
      <w:pPr>
        <w:pStyle w:val="PargrafodaLista"/>
        <w:numPr>
          <w:ilvl w:val="0"/>
          <w:numId w:val="5"/>
        </w:numPr>
        <w:pBdr>
          <w:top w:val="double" w:sz="4" w:space="1" w:color="000000"/>
          <w:bottom w:val="double" w:sz="4" w:space="1" w:color="000000"/>
        </w:pBdr>
        <w:tabs>
          <w:tab w:val="left" w:pos="567"/>
        </w:tabs>
        <w:spacing w:after="0" w:line="276" w:lineRule="auto"/>
        <w:ind w:left="0" w:firstLine="0"/>
        <w:jc w:val="center"/>
        <w:rPr>
          <w:rFonts w:eastAsia="Arial" w:cstheme="minorHAnsi"/>
          <w:b/>
          <w:sz w:val="20"/>
          <w:szCs w:val="20"/>
        </w:rPr>
      </w:pPr>
      <w:r>
        <w:rPr>
          <w:rFonts w:eastAsia="Arial" w:cstheme="minorHAnsi"/>
          <w:b/>
          <w:sz w:val="20"/>
          <w:szCs w:val="20"/>
        </w:rPr>
        <w:t>DA EXECUÇÃO.</w:t>
      </w:r>
    </w:p>
    <w:p w14:paraId="7FDD24DB"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A execução do objeto ocorrerá de forma eventual, em localidades do Município de Braúnas/MG a serem indicadas pela Administração conforme as necessidades de abastecimento identificadas, observando-se o Termo de Referência, a planilha orçamentária e os demais documentos técnicos integrantes da contratação. O prazo de mobilização será de até 15 (quinze) dias, contados do recebimento da Ordem de Serviço.</w:t>
      </w:r>
    </w:p>
    <w:p w14:paraId="61DBEE87"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Antes do início dos serviços, a contratada deverá indicar profissional legalmente habilitado, preferencialmente geólogo ou engenheiro com atribuição compatível, e apresentar a respectiva Anotação de Responsabilidade Técnica – ART, registrada no CREA. A substituição do responsável técnico deverá ser previamente comunicada à Administração, com a correspondente regularização da ART.</w:t>
      </w:r>
    </w:p>
    <w:p w14:paraId="4D5A8C61"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lastRenderedPageBreak/>
        <w:t>Os serviços compreendem duas frentes: (a) perfuração de poços tubulares para captação de água subterrânea, com quantitativo estimado de até 600 (seiscentos) metros lineares (item 1); e (b) limpeza, desinfecção e manutenção preventiva de poços existentes, com quantitativo estimado de até 400 (quatrocentos) metros (item 2).</w:t>
      </w:r>
    </w:p>
    <w:p w14:paraId="25C84F30"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A contratada será responsável pela mobilização e desmobilização de equipes, sondas, compressores, ferramentas e demais equipamentos, inclusive pelo transporte, deslocamento e hospedagem da equipe técnica até as localidades indicadas.</w:t>
      </w:r>
    </w:p>
    <w:p w14:paraId="1092B823"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Antes de cada perfuração, a contratada deverá realizar estudo geofísico para definição do ponto de perfuração, sob acompanhamento do profissional habilitado, submetendo o resultado à fiscalização.</w:t>
      </w:r>
    </w:p>
    <w:p w14:paraId="67AEC611"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A perfuração deverá ser executada com equipamentos e métodos compatíveis com as condições geológicas encontradas, em solo e/ou rocha, com análise e caracterização dos materiais atravessados, fornecimento e instalação de revestimento em PVC com diâmetro de 150 mm e colocação de material britado para estabilização e fixação do encamisamento.</w:t>
      </w:r>
    </w:p>
    <w:p w14:paraId="36F17296"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Concluída a perfuração, a contratada deverá realizar a limpeza do poço e o teste de vazão, para aferição da capacidade de produção de água.</w:t>
      </w:r>
    </w:p>
    <w:p w14:paraId="67C5BA5C"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Para cada poço perfurado, a contratada deverá entregar relatório técnico final com o registro dos serviços executados, a profundidade alcançada, a descrição das formações geológicas atravessadas, os resultados dos testes de vazão e demais informações técnicas pertinentes, assinado pelo responsável técnico.</w:t>
      </w:r>
    </w:p>
    <w:p w14:paraId="278B3B68"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Nos poços existentes indicados pela Administração, a contratada executará a limpeza, a remoção de sedimentos, incrustações e resíduos e a desinfecção com produtos químicos adequados, comunicando à fiscalização qualquer dano estrutural que exija intervenção não prevista na contratação.</w:t>
      </w:r>
    </w:p>
    <w:p w14:paraId="2372D269"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Caberá ao Município a obtenção das outorgas, cadastros, licenças ou autorizações de uso de recursos hídricos subterrâneos junto ao IGAM e aos demais órgãos competentes. Os dados técnicos produzidos durante a execução, como profundidade, perfil geológico e resultados dos testes de vazão, deverão ser fornecidos à Administração para subsidiar os procedimentos de regularização.</w:t>
      </w:r>
    </w:p>
    <w:p w14:paraId="06FEC084"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Os materiais empregados deverão ser novos, compatíveis com as especificações técnicas e com as normas da ABNT aplicáveis, cabendo à contratada responder integralmente por sua qualidade e pela correta execução dos serviços.</w:t>
      </w:r>
    </w:p>
    <w:p w14:paraId="762C4E88"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A contratada deverá observar as normas de segurança do trabalho, fornecer e exigir o uso de equipamentos de proteção individual e coletiva, isolar e sinalizar as áreas de intervenção e adotar as medidas necessárias à proteção dos trabalhadores e dos moradores. Responderá, ainda, pela guarda de seus equipamentos e pelos danos causados ao patrimônio público, a particulares ou a terceiros.</w:t>
      </w:r>
    </w:p>
    <w:p w14:paraId="1CCDBBA8"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Os resíduos da perfuração e da limpeza dos poços deverão ser recolhidos e destinados adequadamente, sendo vedado seu lançamento em cursos d'água, nascentes, vias públicas ou áreas ambientalmente inadequadas.</w:t>
      </w:r>
    </w:p>
    <w:p w14:paraId="1BA4E670"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A fiscalização municipal acompanhará a execução, os testes e as medições, podendo determinar a correção ou o refazimento de serviços em desconformidade, sem custos adicionais ao Município.</w:t>
      </w:r>
    </w:p>
    <w:p w14:paraId="20291854"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A medição corresponderá aos serviços efetivamente executados e aceitos: no item 1, por metro linear efetivamente perfurado; no item 2, por metro de profundidade de poço efetivamente limpo e desinfetado. Não será admitido pagamento por serviço não executado ou não comprovado.</w:t>
      </w:r>
    </w:p>
    <w:p w14:paraId="6397067C"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A conclusão de cada intervenção somente ocorrerá após a execução integral dos serviços, a correção das pendências apontadas pela fiscalização, a limpeza da área, a desmobilização dos equipamentos e a entrega do relatório técnico, quando aplicável.</w:t>
      </w:r>
    </w:p>
    <w:p w14:paraId="33E0B730"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A CONTRATADA se obriga a cumprir todas as condições e prazos fixados pelo município, assim como observar, atender, respeitar, cumprir e fazer cumprir a legislação aplicável, bem como favorecer e garantir a qualidade do objeto.</w:t>
      </w:r>
    </w:p>
    <w:p w14:paraId="4EE074BE"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lastRenderedPageBreak/>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13EB81BB" w14:textId="77777777" w:rsidR="00A24BC8" w:rsidRDefault="00000000">
      <w:pPr>
        <w:pStyle w:val="PargrafodaLista"/>
        <w:numPr>
          <w:ilvl w:val="2"/>
          <w:numId w:val="5"/>
        </w:numPr>
        <w:tabs>
          <w:tab w:val="left" w:pos="709"/>
        </w:tabs>
        <w:spacing w:after="0" w:line="276" w:lineRule="auto"/>
        <w:ind w:left="0" w:firstLine="0"/>
        <w:jc w:val="both"/>
        <w:rPr>
          <w:rFonts w:eastAsia="Arial" w:cstheme="minorHAnsi"/>
          <w:sz w:val="20"/>
          <w:szCs w:val="20"/>
        </w:rPr>
      </w:pPr>
      <w:r>
        <w:rPr>
          <w:rFonts w:eastAsia="Arial" w:cstheme="minorHAnsi"/>
          <w:sz w:val="20"/>
          <w:szCs w:val="20"/>
        </w:rPr>
        <w:t>É admitida a subcontratação do objeto contratual para cumprimento ao disposto no inciso II do art. 48 da Lei Complementar nº 123/2006, desde que haja prévia autorização da Administração.</w:t>
      </w:r>
    </w:p>
    <w:p w14:paraId="4CDC9B34" w14:textId="77777777" w:rsidR="00A24BC8" w:rsidRDefault="00A24BC8">
      <w:pPr>
        <w:tabs>
          <w:tab w:val="left" w:pos="567"/>
        </w:tabs>
        <w:spacing w:after="0" w:line="276" w:lineRule="auto"/>
        <w:jc w:val="both"/>
        <w:rPr>
          <w:rFonts w:eastAsia="Arial" w:cstheme="minorHAnsi"/>
          <w:sz w:val="20"/>
          <w:szCs w:val="20"/>
        </w:rPr>
      </w:pPr>
    </w:p>
    <w:p w14:paraId="463B038A" w14:textId="77777777" w:rsidR="00A24BC8" w:rsidRDefault="00000000">
      <w:pPr>
        <w:pStyle w:val="PargrafodaLista"/>
        <w:numPr>
          <w:ilvl w:val="0"/>
          <w:numId w:val="5"/>
        </w:numPr>
        <w:pBdr>
          <w:top w:val="double" w:sz="4" w:space="1" w:color="000000"/>
          <w:bottom w:val="double" w:sz="4" w:space="1" w:color="000000"/>
        </w:pBdr>
        <w:tabs>
          <w:tab w:val="left" w:pos="567"/>
        </w:tabs>
        <w:spacing w:after="0" w:line="276" w:lineRule="auto"/>
        <w:ind w:left="0" w:firstLine="0"/>
        <w:jc w:val="center"/>
        <w:rPr>
          <w:rFonts w:eastAsia="Arial" w:cstheme="minorHAnsi"/>
          <w:b/>
          <w:sz w:val="20"/>
          <w:szCs w:val="20"/>
        </w:rPr>
      </w:pPr>
      <w:r>
        <w:rPr>
          <w:rFonts w:eastAsia="Arial" w:cstheme="minorHAnsi"/>
          <w:b/>
          <w:sz w:val="20"/>
          <w:szCs w:val="20"/>
        </w:rPr>
        <w:t>DO RECEBIMENTO</w:t>
      </w:r>
    </w:p>
    <w:p w14:paraId="6103A351" w14:textId="77777777" w:rsidR="00A24BC8" w:rsidRDefault="00000000">
      <w:pPr>
        <w:pStyle w:val="PargrafodaLista"/>
        <w:numPr>
          <w:ilvl w:val="1"/>
          <w:numId w:val="5"/>
        </w:numPr>
        <w:tabs>
          <w:tab w:val="left" w:pos="426"/>
          <w:tab w:val="left" w:pos="8647"/>
        </w:tabs>
        <w:snapToGrid w:val="0"/>
        <w:spacing w:after="0" w:line="276" w:lineRule="auto"/>
        <w:ind w:left="0" w:firstLine="0"/>
        <w:jc w:val="both"/>
        <w:rPr>
          <w:rFonts w:cstheme="minorHAnsi"/>
          <w:sz w:val="20"/>
          <w:szCs w:val="20"/>
        </w:rPr>
      </w:pPr>
      <w:r>
        <w:rPr>
          <w:rFonts w:cstheme="minorHAnsi"/>
          <w:sz w:val="20"/>
          <w:szCs w:val="20"/>
        </w:rPr>
        <w:t>Os serviços serão recebidos provisoriamente, mediante termo detalhado, pelo fiscal técnico do contrato, após a conclusão de cada intervenção e a entrega do respectivo relatório técnico, quando aplicável, para efeito de posterior verificação de sua conformidade com as especificações constantes no Termo de Referência e na proposta, nos termos do art. 140, inciso I, alínea “a”, da Lei Federal nº 14.133/2021.</w:t>
      </w:r>
    </w:p>
    <w:p w14:paraId="639D40A0" w14:textId="77777777" w:rsidR="00A24BC8" w:rsidRDefault="00000000">
      <w:pPr>
        <w:pStyle w:val="PargrafodaLista"/>
        <w:numPr>
          <w:ilvl w:val="1"/>
          <w:numId w:val="5"/>
        </w:numPr>
        <w:tabs>
          <w:tab w:val="left" w:pos="426"/>
          <w:tab w:val="left" w:pos="709"/>
          <w:tab w:val="left" w:pos="8647"/>
        </w:tabs>
        <w:snapToGrid w:val="0"/>
        <w:spacing w:after="0" w:line="276" w:lineRule="auto"/>
        <w:ind w:left="0" w:firstLine="0"/>
        <w:jc w:val="both"/>
        <w:rPr>
          <w:rFonts w:cstheme="minorHAnsi"/>
          <w:sz w:val="20"/>
          <w:szCs w:val="20"/>
        </w:rPr>
      </w:pPr>
      <w:r>
        <w:rPr>
          <w:rFonts w:cstheme="minorHAnsi"/>
          <w:sz w:val="20"/>
          <w:szCs w:val="20"/>
        </w:rPr>
        <w:t>Os serviços poderão ser rejeitados, no todo ou em parte, inclusive antes do recebimento provisório, quando em desacordo com as especificações constantes no Termo de Referência e na proposta, devendo ser corrigidos ou refeitos no prazo fixado pela fiscalização, às custas da CONTRATADA, sem prejuízo da aplicação das penalidades cabíveis.</w:t>
      </w:r>
    </w:p>
    <w:p w14:paraId="22C5310A" w14:textId="77777777" w:rsidR="00A24BC8" w:rsidRDefault="00000000">
      <w:pPr>
        <w:pStyle w:val="PargrafodaLista"/>
        <w:numPr>
          <w:ilvl w:val="1"/>
          <w:numId w:val="5"/>
        </w:numPr>
        <w:tabs>
          <w:tab w:val="left" w:pos="426"/>
          <w:tab w:val="left" w:pos="709"/>
          <w:tab w:val="left" w:pos="8647"/>
        </w:tabs>
        <w:snapToGrid w:val="0"/>
        <w:spacing w:after="0" w:line="276" w:lineRule="auto"/>
        <w:ind w:left="0" w:firstLine="0"/>
        <w:jc w:val="both"/>
        <w:rPr>
          <w:rFonts w:cstheme="minorHAnsi"/>
          <w:sz w:val="20"/>
          <w:szCs w:val="20"/>
        </w:rPr>
      </w:pPr>
      <w:r>
        <w:rPr>
          <w:rFonts w:cstheme="minorHAnsi"/>
          <w:sz w:val="20"/>
          <w:szCs w:val="20"/>
        </w:rPr>
        <w:t>O recebimento definitivo ocorrerá no prazo de até 15 (quinze) dias, contados do recebimento provisório, pelo gestor do contrato, após a verificação da qualidade e da quantidade dos serviços executados e consequente aceitação, mediante termo detalhado, nos termos do art. 140, inciso I, alínea “b”, da Lei Federal nº 14.133/2021.</w:t>
      </w:r>
    </w:p>
    <w:p w14:paraId="01F70A3A" w14:textId="77777777" w:rsidR="00A24BC8" w:rsidRDefault="00000000">
      <w:pPr>
        <w:pStyle w:val="PargrafodaLista"/>
        <w:numPr>
          <w:ilvl w:val="1"/>
          <w:numId w:val="5"/>
        </w:numPr>
        <w:tabs>
          <w:tab w:val="left" w:pos="426"/>
          <w:tab w:val="left" w:pos="709"/>
          <w:tab w:val="left" w:pos="8647"/>
        </w:tabs>
        <w:snapToGrid w:val="0"/>
        <w:spacing w:after="0" w:line="276" w:lineRule="auto"/>
        <w:ind w:left="0" w:firstLine="0"/>
        <w:jc w:val="both"/>
        <w:rPr>
          <w:rFonts w:cstheme="minorHAnsi"/>
          <w:sz w:val="20"/>
          <w:szCs w:val="20"/>
        </w:rPr>
      </w:pPr>
      <w:r>
        <w:rPr>
          <w:rFonts w:cstheme="minorHAnsi"/>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7D501262" w14:textId="77777777" w:rsidR="00A24BC8" w:rsidRDefault="00000000">
      <w:pPr>
        <w:pStyle w:val="PargrafodaLista"/>
        <w:numPr>
          <w:ilvl w:val="1"/>
          <w:numId w:val="5"/>
        </w:numPr>
        <w:tabs>
          <w:tab w:val="left" w:pos="426"/>
          <w:tab w:val="left" w:pos="709"/>
          <w:tab w:val="left" w:pos="8647"/>
        </w:tabs>
        <w:snapToGrid w:val="0"/>
        <w:spacing w:after="0" w:line="276" w:lineRule="auto"/>
        <w:ind w:left="0" w:firstLine="0"/>
        <w:jc w:val="both"/>
        <w:rPr>
          <w:rFonts w:cstheme="minorHAnsi"/>
          <w:sz w:val="20"/>
          <w:szCs w:val="20"/>
        </w:rPr>
      </w:pPr>
      <w:r>
        <w:rPr>
          <w:rFonts w:cstheme="minorHAnsi"/>
          <w:sz w:val="20"/>
          <w:szCs w:val="20"/>
        </w:rPr>
        <w:t xml:space="preserve"> </w:t>
      </w:r>
      <w:r>
        <w:rPr>
          <w:rFonts w:cstheme="minorHAnsi"/>
          <w:bCs/>
          <w:sz w:val="20"/>
          <w:szCs w:val="20"/>
        </w:rPr>
        <w:t xml:space="preserve">No caso de controvérsia sobre a execução do objeto, quanto à dimensão, qualidade e quantidade, deverá ser observado o teor do </w:t>
      </w:r>
      <w:hyperlink r:id="rId24" w:anchor="art143" w:history="1">
        <w:r>
          <w:rPr>
            <w:rStyle w:val="Hyperlink"/>
            <w:rFonts w:cstheme="minorHAnsi"/>
            <w:bCs/>
            <w:color w:val="auto"/>
            <w:sz w:val="20"/>
            <w:szCs w:val="20"/>
            <w:u w:val="none"/>
          </w:rPr>
          <w:t>art. 143 da Lei nº 14.133/21</w:t>
        </w:r>
      </w:hyperlink>
      <w:r>
        <w:rPr>
          <w:rFonts w:cstheme="minorHAnsi"/>
          <w:bCs/>
          <w:sz w:val="20"/>
          <w:szCs w:val="20"/>
        </w:rPr>
        <w:t>, comunicando-se à CONTRATADA para emissão de Nota Fiscal no que pertence à parcela incontroversa da execução do objeto, para efeito de liquidação e pagamento.</w:t>
      </w:r>
    </w:p>
    <w:p w14:paraId="03DE261B" w14:textId="77777777" w:rsidR="00A24BC8" w:rsidRDefault="00000000">
      <w:pPr>
        <w:pStyle w:val="PargrafodaLista"/>
        <w:numPr>
          <w:ilvl w:val="1"/>
          <w:numId w:val="5"/>
        </w:numPr>
        <w:tabs>
          <w:tab w:val="left" w:pos="426"/>
          <w:tab w:val="left" w:pos="709"/>
          <w:tab w:val="left" w:pos="8647"/>
        </w:tabs>
        <w:snapToGrid w:val="0"/>
        <w:spacing w:after="0" w:line="276" w:lineRule="auto"/>
        <w:ind w:left="0" w:firstLine="0"/>
        <w:jc w:val="both"/>
        <w:rPr>
          <w:rFonts w:cstheme="minorHAnsi"/>
          <w:sz w:val="20"/>
          <w:szCs w:val="20"/>
        </w:rPr>
      </w:pPr>
      <w:r>
        <w:rPr>
          <w:rFonts w:cstheme="minorHAnsi"/>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C687E98" w14:textId="77777777" w:rsidR="00A24BC8" w:rsidRDefault="00000000">
      <w:pPr>
        <w:pStyle w:val="PargrafodaLista"/>
        <w:numPr>
          <w:ilvl w:val="1"/>
          <w:numId w:val="5"/>
        </w:numPr>
        <w:tabs>
          <w:tab w:val="left" w:pos="426"/>
          <w:tab w:val="left" w:pos="567"/>
          <w:tab w:val="left" w:pos="709"/>
          <w:tab w:val="left" w:pos="8647"/>
        </w:tabs>
        <w:snapToGrid w:val="0"/>
        <w:spacing w:after="0" w:line="276" w:lineRule="auto"/>
        <w:ind w:left="0" w:firstLine="0"/>
        <w:jc w:val="both"/>
        <w:rPr>
          <w:rFonts w:cstheme="minorHAnsi"/>
          <w:sz w:val="20"/>
          <w:szCs w:val="20"/>
        </w:rPr>
      </w:pPr>
      <w:r>
        <w:rPr>
          <w:rFonts w:cstheme="minorHAnsi"/>
          <w:sz w:val="20"/>
          <w:szCs w:val="20"/>
        </w:rPr>
        <w:t>O recebimento provisório ou definitivo não excluirá a responsabilidade civil pela solidez e qualidade dos serviços entregues nem a responsabilidade ético-profissional pela perfeita execução do contrato</w:t>
      </w:r>
    </w:p>
    <w:p w14:paraId="4FCD948A" w14:textId="77777777" w:rsidR="00A24BC8" w:rsidRDefault="00A24BC8">
      <w:pPr>
        <w:tabs>
          <w:tab w:val="left" w:pos="567"/>
        </w:tabs>
        <w:spacing w:after="0" w:line="276" w:lineRule="auto"/>
        <w:jc w:val="both"/>
        <w:rPr>
          <w:rFonts w:eastAsia="Arial" w:cstheme="minorHAnsi"/>
          <w:sz w:val="20"/>
          <w:szCs w:val="20"/>
        </w:rPr>
      </w:pPr>
    </w:p>
    <w:p w14:paraId="1CC84DC6" w14:textId="77777777" w:rsidR="00A24BC8" w:rsidRDefault="00000000">
      <w:pPr>
        <w:pStyle w:val="PargrafodaLista"/>
        <w:numPr>
          <w:ilvl w:val="0"/>
          <w:numId w:val="5"/>
        </w:numPr>
        <w:pBdr>
          <w:top w:val="double" w:sz="4" w:space="1" w:color="000000"/>
          <w:bottom w:val="double" w:sz="4" w:space="1" w:color="000000"/>
        </w:pBdr>
        <w:tabs>
          <w:tab w:val="left" w:pos="567"/>
        </w:tabs>
        <w:spacing w:after="0" w:line="276" w:lineRule="auto"/>
        <w:ind w:left="0" w:firstLine="0"/>
        <w:jc w:val="center"/>
        <w:rPr>
          <w:rFonts w:eastAsia="Arial" w:cstheme="minorHAnsi"/>
          <w:b/>
          <w:sz w:val="20"/>
          <w:szCs w:val="20"/>
        </w:rPr>
      </w:pPr>
      <w:r>
        <w:rPr>
          <w:rFonts w:eastAsia="Arial" w:cstheme="minorHAnsi"/>
          <w:b/>
          <w:sz w:val="20"/>
          <w:szCs w:val="20"/>
        </w:rPr>
        <w:t>DO VALOR</w:t>
      </w:r>
    </w:p>
    <w:p w14:paraId="4B5C5E06"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 presente Contrato terá o valor global de R$ ______________________________________.</w:t>
      </w:r>
    </w:p>
    <w:p w14:paraId="318FF5C1" w14:textId="77777777" w:rsidR="00A24BC8" w:rsidRDefault="00A24BC8">
      <w:pPr>
        <w:tabs>
          <w:tab w:val="left" w:pos="284"/>
          <w:tab w:val="center" w:pos="567"/>
        </w:tabs>
        <w:spacing w:after="0" w:line="276" w:lineRule="auto"/>
        <w:jc w:val="both"/>
        <w:rPr>
          <w:rFonts w:eastAsia="Arial" w:cstheme="minorHAnsi"/>
          <w:sz w:val="20"/>
          <w:szCs w:val="20"/>
        </w:rPr>
      </w:pPr>
    </w:p>
    <w:p w14:paraId="7AD3C454" w14:textId="77777777" w:rsidR="00A24BC8" w:rsidRDefault="00000000">
      <w:pPr>
        <w:pStyle w:val="PargrafodaLista"/>
        <w:numPr>
          <w:ilvl w:val="0"/>
          <w:numId w:val="5"/>
        </w:numPr>
        <w:pBdr>
          <w:top w:val="double" w:sz="4" w:space="1" w:color="000000"/>
          <w:bottom w:val="double" w:sz="4" w:space="1" w:color="000000"/>
        </w:pBdr>
        <w:tabs>
          <w:tab w:val="left" w:pos="567"/>
        </w:tabs>
        <w:spacing w:after="0" w:line="276" w:lineRule="auto"/>
        <w:ind w:left="0" w:firstLine="0"/>
        <w:jc w:val="center"/>
        <w:rPr>
          <w:rFonts w:eastAsia="Arial" w:cstheme="minorHAnsi"/>
          <w:b/>
          <w:sz w:val="20"/>
          <w:szCs w:val="20"/>
        </w:rPr>
      </w:pPr>
      <w:r>
        <w:rPr>
          <w:rFonts w:eastAsia="Arial" w:cstheme="minorHAnsi"/>
          <w:b/>
          <w:sz w:val="20"/>
          <w:szCs w:val="20"/>
        </w:rPr>
        <w:t>DO PAGAMENTO.</w:t>
      </w:r>
    </w:p>
    <w:p w14:paraId="291FB4D7" w14:textId="77777777" w:rsidR="00A24BC8" w:rsidRDefault="00000000">
      <w:pPr>
        <w:pStyle w:val="PargrafodaLista"/>
        <w:numPr>
          <w:ilvl w:val="1"/>
          <w:numId w:val="5"/>
        </w:numPr>
        <w:tabs>
          <w:tab w:val="left" w:pos="426"/>
        </w:tabs>
        <w:spacing w:after="0" w:line="276" w:lineRule="auto"/>
        <w:ind w:left="0" w:firstLine="0"/>
        <w:jc w:val="both"/>
        <w:rPr>
          <w:rFonts w:eastAsia="Arial" w:cstheme="minorHAnsi"/>
          <w:sz w:val="20"/>
          <w:szCs w:val="20"/>
        </w:rPr>
      </w:pPr>
      <w:r>
        <w:rPr>
          <w:rFonts w:eastAsia="Arial" w:cstheme="minorHAnsi"/>
          <w:sz w:val="20"/>
          <w:szCs w:val="20"/>
        </w:rPr>
        <w:t>As faturas serão emitidas em reais.</w:t>
      </w:r>
    </w:p>
    <w:p w14:paraId="40696C5B" w14:textId="77777777" w:rsidR="00A24BC8" w:rsidRDefault="00000000">
      <w:pPr>
        <w:pStyle w:val="PargrafodaLista"/>
        <w:numPr>
          <w:ilvl w:val="1"/>
          <w:numId w:val="5"/>
        </w:numPr>
        <w:tabs>
          <w:tab w:val="left" w:pos="426"/>
        </w:tabs>
        <w:spacing w:after="0" w:line="276" w:lineRule="auto"/>
        <w:ind w:left="0" w:firstLine="0"/>
        <w:jc w:val="both"/>
        <w:outlineLvl w:val="0"/>
        <w:rPr>
          <w:rFonts w:cstheme="minorHAnsi"/>
          <w:sz w:val="20"/>
          <w:szCs w:val="20"/>
        </w:rPr>
      </w:pPr>
      <w:r>
        <w:rPr>
          <w:rFonts w:cstheme="minorHAnsi"/>
          <w:sz w:val="20"/>
          <w:szCs w:val="20"/>
        </w:rPr>
        <w:t>O pagamento será efetuado pela Prefeitura Municipal de Braúnas/MG em até 30 (trinta) dias corridos, após a apresentação e aceitação da Nota Fiscal/Fatura pela secretaria requisitante, de acordo com os serviços efetivamente executados, medidos e atestados pela fiscalização, transcorrido o prazo necessário para tramitação no Departamento de Contabilidade do Município.</w:t>
      </w:r>
    </w:p>
    <w:p w14:paraId="276EA724" w14:textId="77777777" w:rsidR="00A24BC8" w:rsidRDefault="00000000">
      <w:pPr>
        <w:pStyle w:val="PargrafodaLista"/>
        <w:numPr>
          <w:ilvl w:val="1"/>
          <w:numId w:val="5"/>
        </w:numPr>
        <w:tabs>
          <w:tab w:val="left" w:pos="426"/>
        </w:tabs>
        <w:spacing w:after="0" w:line="276" w:lineRule="auto"/>
        <w:ind w:left="0" w:firstLine="0"/>
        <w:jc w:val="both"/>
        <w:outlineLvl w:val="0"/>
        <w:rPr>
          <w:rFonts w:cstheme="minorHAnsi"/>
          <w:sz w:val="20"/>
          <w:szCs w:val="20"/>
        </w:rPr>
      </w:pPr>
      <w:r>
        <w:rPr>
          <w:rFonts w:cstheme="minorHAnsi"/>
          <w:sz w:val="20"/>
          <w:szCs w:val="20"/>
        </w:rPr>
        <w:t>O pagamento será realizado por meio de ordem bancária, para crédito em banco, agência e conta corrente indicados pela CONTRATADA.</w:t>
      </w:r>
    </w:p>
    <w:p w14:paraId="5B0EDFE0" w14:textId="77777777" w:rsidR="00A24BC8" w:rsidRDefault="00000000">
      <w:pPr>
        <w:pStyle w:val="PargrafodaLista"/>
        <w:numPr>
          <w:ilvl w:val="1"/>
          <w:numId w:val="5"/>
        </w:numPr>
        <w:tabs>
          <w:tab w:val="left" w:pos="426"/>
        </w:tabs>
        <w:spacing w:after="0" w:line="276" w:lineRule="auto"/>
        <w:ind w:left="0" w:firstLine="0"/>
        <w:jc w:val="both"/>
        <w:outlineLvl w:val="0"/>
        <w:rPr>
          <w:rFonts w:cstheme="minorHAnsi"/>
          <w:sz w:val="20"/>
          <w:szCs w:val="20"/>
        </w:rPr>
      </w:pPr>
      <w:r>
        <w:rPr>
          <w:rFonts w:cstheme="minorHAnsi"/>
          <w:sz w:val="20"/>
          <w:szCs w:val="20"/>
        </w:rPr>
        <w:t>Independentemente do percentual de tributo inserido na planilha, quando houver, serão retidos na fonte, quando da realização do pagamento, os percentuais estabelecidos na legislação vigente.</w:t>
      </w:r>
    </w:p>
    <w:p w14:paraId="64AF7F5F" w14:textId="77777777" w:rsidR="00A24BC8" w:rsidRDefault="00000000">
      <w:pPr>
        <w:pStyle w:val="PargrafodaLista"/>
        <w:numPr>
          <w:ilvl w:val="1"/>
          <w:numId w:val="5"/>
        </w:numPr>
        <w:tabs>
          <w:tab w:val="left" w:pos="426"/>
        </w:tabs>
        <w:spacing w:after="0" w:line="276" w:lineRule="auto"/>
        <w:ind w:left="0" w:firstLine="0"/>
        <w:jc w:val="both"/>
        <w:outlineLvl w:val="0"/>
        <w:rPr>
          <w:rFonts w:cstheme="minorHAnsi"/>
          <w:sz w:val="20"/>
          <w:szCs w:val="20"/>
        </w:rPr>
      </w:pPr>
      <w:r>
        <w:rPr>
          <w:rFonts w:cstheme="minorHAnsi"/>
          <w:sz w:val="20"/>
          <w:szCs w:val="20"/>
        </w:rPr>
        <w:t>Para efeito de pagamento, serão observados os procedimentos de liquidação, verificando a compatibilidade dos dados encontrados na nota fiscal com os emitidos no pedido enviado à CONTRATADA.</w:t>
      </w:r>
    </w:p>
    <w:p w14:paraId="3BB6480A" w14:textId="77777777" w:rsidR="00A24BC8" w:rsidRDefault="00000000">
      <w:pPr>
        <w:pStyle w:val="PargrafodaLista"/>
        <w:numPr>
          <w:ilvl w:val="1"/>
          <w:numId w:val="5"/>
        </w:numPr>
        <w:tabs>
          <w:tab w:val="left" w:pos="426"/>
        </w:tabs>
        <w:spacing w:after="0" w:line="276" w:lineRule="auto"/>
        <w:ind w:left="0" w:firstLine="0"/>
        <w:jc w:val="both"/>
        <w:outlineLvl w:val="0"/>
        <w:rPr>
          <w:rFonts w:cstheme="minorHAnsi"/>
          <w:sz w:val="20"/>
          <w:szCs w:val="20"/>
        </w:rPr>
      </w:pPr>
      <w:r>
        <w:rPr>
          <w:rFonts w:cstheme="minorHAnsi"/>
          <w:sz w:val="20"/>
          <w:szCs w:val="20"/>
        </w:rPr>
        <w:lastRenderedPageBreak/>
        <w:t>Para efeito de cada pagamento, a nota fiscal/fatura deverá estar acompanhada das guias de comprovação de recolhimento dos encargos previdenciários (INSS e FGTS), conforme o Termo de Referência.</w:t>
      </w:r>
    </w:p>
    <w:p w14:paraId="5AF66A05" w14:textId="77777777" w:rsidR="00A24BC8" w:rsidRDefault="00000000">
      <w:pPr>
        <w:pStyle w:val="PargrafodaLista"/>
        <w:numPr>
          <w:ilvl w:val="1"/>
          <w:numId w:val="5"/>
        </w:numPr>
        <w:tabs>
          <w:tab w:val="left" w:pos="426"/>
        </w:tabs>
        <w:spacing w:after="0" w:line="276" w:lineRule="auto"/>
        <w:ind w:left="0" w:firstLine="0"/>
        <w:jc w:val="both"/>
        <w:outlineLvl w:val="0"/>
        <w:rPr>
          <w:rFonts w:cstheme="minorHAnsi"/>
          <w:sz w:val="20"/>
          <w:szCs w:val="20"/>
        </w:rPr>
      </w:pPr>
      <w:r>
        <w:rPr>
          <w:rFonts w:cstheme="minorHAnsi"/>
          <w:sz w:val="20"/>
          <w:szCs w:val="20"/>
        </w:rPr>
        <w:t>A nota fiscal/fatura deverá ser emitida pela CONTRATADA em inteira conformidade com as exigências legais, especialmente as de natureza fiscal.</w:t>
      </w:r>
    </w:p>
    <w:p w14:paraId="3A4E191C" w14:textId="77777777" w:rsidR="00A24BC8" w:rsidRDefault="00000000">
      <w:pPr>
        <w:pStyle w:val="PargrafodaLista"/>
        <w:numPr>
          <w:ilvl w:val="1"/>
          <w:numId w:val="5"/>
        </w:numPr>
        <w:tabs>
          <w:tab w:val="left" w:pos="426"/>
        </w:tabs>
        <w:spacing w:after="0" w:line="276" w:lineRule="auto"/>
        <w:ind w:left="0" w:firstLine="0"/>
        <w:jc w:val="both"/>
        <w:outlineLvl w:val="0"/>
        <w:rPr>
          <w:rFonts w:cstheme="minorHAnsi"/>
          <w:sz w:val="20"/>
          <w:szCs w:val="20"/>
        </w:rPr>
      </w:pPr>
      <w:r>
        <w:rPr>
          <w:rFonts w:cstheme="minorHAnsi"/>
          <w:sz w:val="20"/>
          <w:szCs w:val="20"/>
        </w:rPr>
        <w:t>Identificada qualquer divergência na nota fiscal/fatura, esta deverá ser devolvida à CONTRATADA para que sejam feitas as correções necessárias, sendo que o prazo estipulado no item 8.2 será contado somente a partir da reapresentação do documento, desde que devidamente sanado o vício.</w:t>
      </w:r>
    </w:p>
    <w:p w14:paraId="61261219" w14:textId="77777777" w:rsidR="00A24BC8" w:rsidRDefault="00000000">
      <w:pPr>
        <w:pStyle w:val="PargrafodaLista"/>
        <w:numPr>
          <w:ilvl w:val="1"/>
          <w:numId w:val="5"/>
        </w:numPr>
        <w:tabs>
          <w:tab w:val="left" w:pos="426"/>
        </w:tabs>
        <w:spacing w:after="0" w:line="276" w:lineRule="auto"/>
        <w:ind w:left="0" w:firstLine="0"/>
        <w:jc w:val="both"/>
        <w:outlineLvl w:val="0"/>
        <w:rPr>
          <w:rFonts w:cstheme="minorHAnsi"/>
          <w:sz w:val="20"/>
          <w:szCs w:val="20"/>
        </w:rPr>
      </w:pPr>
      <w:r>
        <w:rPr>
          <w:rFonts w:cstheme="minorHAnsi"/>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0C913B80" w14:textId="77777777" w:rsidR="00A24BC8" w:rsidRDefault="00000000">
      <w:pPr>
        <w:pStyle w:val="PargrafodaLista"/>
        <w:numPr>
          <w:ilvl w:val="1"/>
          <w:numId w:val="5"/>
        </w:numPr>
        <w:tabs>
          <w:tab w:val="left" w:pos="426"/>
        </w:tabs>
        <w:spacing w:after="0" w:line="276" w:lineRule="auto"/>
        <w:ind w:left="0" w:firstLine="0"/>
        <w:jc w:val="both"/>
        <w:outlineLvl w:val="0"/>
        <w:rPr>
          <w:rFonts w:cstheme="minorHAnsi"/>
          <w:sz w:val="20"/>
          <w:szCs w:val="20"/>
        </w:rPr>
      </w:pPr>
      <w:r>
        <w:rPr>
          <w:rFonts w:cstheme="minorHAnsi"/>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3AA45EFD" w14:textId="77777777" w:rsidR="00A24BC8" w:rsidRDefault="00A24BC8">
      <w:pPr>
        <w:tabs>
          <w:tab w:val="left" w:pos="284"/>
          <w:tab w:val="center" w:pos="567"/>
        </w:tabs>
        <w:spacing w:after="0" w:line="276" w:lineRule="auto"/>
        <w:jc w:val="both"/>
        <w:rPr>
          <w:rFonts w:eastAsia="Arial" w:cstheme="minorHAnsi"/>
          <w:sz w:val="20"/>
          <w:szCs w:val="20"/>
        </w:rPr>
      </w:pPr>
    </w:p>
    <w:p w14:paraId="4EDCE04F" w14:textId="77777777" w:rsidR="00A24BC8" w:rsidRDefault="00000000">
      <w:pPr>
        <w:pStyle w:val="PargrafodaLista"/>
        <w:numPr>
          <w:ilvl w:val="0"/>
          <w:numId w:val="5"/>
        </w:numPr>
        <w:pBdr>
          <w:top w:val="double" w:sz="4" w:space="1" w:color="000000"/>
          <w:bottom w:val="double" w:sz="4" w:space="1" w:color="000000"/>
        </w:pBdr>
        <w:tabs>
          <w:tab w:val="left" w:pos="567"/>
        </w:tabs>
        <w:spacing w:after="0" w:line="276" w:lineRule="auto"/>
        <w:ind w:left="0" w:firstLine="0"/>
        <w:jc w:val="center"/>
        <w:rPr>
          <w:rFonts w:eastAsia="Arial" w:cstheme="minorHAnsi"/>
          <w:b/>
          <w:sz w:val="20"/>
          <w:szCs w:val="20"/>
        </w:rPr>
      </w:pPr>
      <w:r>
        <w:rPr>
          <w:rFonts w:eastAsia="Arial" w:cstheme="minorHAnsi"/>
          <w:b/>
          <w:sz w:val="20"/>
          <w:szCs w:val="20"/>
        </w:rPr>
        <w:t>DOS RECURSOS ORÇAMENTÁRIOS</w:t>
      </w:r>
    </w:p>
    <w:p w14:paraId="0A960CB8" w14:textId="6C4B45B1"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Os recursos orçamentários para o pagamento desta despesa correrão por conta das seguintes dotações: 020701 17 512 0028 1012 4.4.90.51 1.709 FICHA 476 e 020701 17 512 0028 1012 4.4.90.51.00 1.500 FICHA 392 (item 1 – perfuração de poços) e (item 2 – limpeza, desinfecção e manutenção de poços).</w:t>
      </w:r>
    </w:p>
    <w:p w14:paraId="3972B667" w14:textId="77777777" w:rsidR="00A24BC8" w:rsidRDefault="00A24BC8">
      <w:pPr>
        <w:tabs>
          <w:tab w:val="left" w:pos="284"/>
          <w:tab w:val="center" w:pos="567"/>
        </w:tabs>
        <w:spacing w:after="0" w:line="276" w:lineRule="auto"/>
        <w:jc w:val="both"/>
        <w:rPr>
          <w:rFonts w:eastAsia="Arial" w:cstheme="minorHAnsi"/>
          <w:sz w:val="20"/>
          <w:szCs w:val="20"/>
        </w:rPr>
      </w:pPr>
    </w:p>
    <w:p w14:paraId="00CC52CE" w14:textId="77777777" w:rsidR="00A24BC8" w:rsidRDefault="00000000">
      <w:pPr>
        <w:pStyle w:val="PargrafodaLista"/>
        <w:numPr>
          <w:ilvl w:val="0"/>
          <w:numId w:val="5"/>
        </w:numPr>
        <w:pBdr>
          <w:top w:val="double" w:sz="4" w:space="1" w:color="000000"/>
          <w:bottom w:val="double" w:sz="4" w:space="1" w:color="000000"/>
        </w:pBdr>
        <w:tabs>
          <w:tab w:val="left" w:pos="567"/>
        </w:tabs>
        <w:spacing w:after="0" w:line="276" w:lineRule="auto"/>
        <w:ind w:left="0" w:firstLine="0"/>
        <w:jc w:val="center"/>
        <w:rPr>
          <w:rFonts w:eastAsia="Arial" w:cstheme="minorHAnsi"/>
          <w:sz w:val="20"/>
          <w:szCs w:val="20"/>
        </w:rPr>
      </w:pPr>
      <w:r>
        <w:rPr>
          <w:rFonts w:eastAsia="Arial" w:cstheme="minorHAnsi"/>
          <w:b/>
          <w:sz w:val="20"/>
          <w:szCs w:val="20"/>
        </w:rPr>
        <w:t>DAS ALTERAÇÕES.</w:t>
      </w:r>
    </w:p>
    <w:p w14:paraId="399163F5"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Este Contrato poderá ser alterado, com as devidas justificativas, unilateralmente pela Administração ou por comum acordo entre as partes nas hipóteses previstas no art. 124 da Lei Federal nº 14.133/21;</w:t>
      </w:r>
    </w:p>
    <w:p w14:paraId="19B46D8C"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 xml:space="preserve">A CONTRATADA fica obrigada a aceitar, nas mesmas condições deste, os acréscimos ou supressões que se fizerem necessários para </w:t>
      </w:r>
      <w:r>
        <w:rPr>
          <w:rFonts w:cstheme="minorHAnsi"/>
          <w:sz w:val="20"/>
          <w:szCs w:val="20"/>
        </w:rPr>
        <w:t xml:space="preserve">a execução </w:t>
      </w:r>
      <w:r>
        <w:rPr>
          <w:rFonts w:eastAsia="Arial" w:cstheme="minorHAnsi"/>
          <w:sz w:val="20"/>
          <w:szCs w:val="20"/>
        </w:rPr>
        <w:t>até o limite de 25% (vinte e cinco por cento), conforme preceitua o art. 125 da Lei Federal nº 14.133/21;</w:t>
      </w:r>
    </w:p>
    <w:p w14:paraId="39DB5400" w14:textId="77777777" w:rsidR="00A24BC8" w:rsidRDefault="00A24BC8">
      <w:pPr>
        <w:tabs>
          <w:tab w:val="left" w:pos="284"/>
          <w:tab w:val="center" w:pos="567"/>
        </w:tabs>
        <w:spacing w:after="0" w:line="276" w:lineRule="auto"/>
        <w:jc w:val="both"/>
        <w:rPr>
          <w:rFonts w:eastAsia="Arial" w:cstheme="minorHAnsi"/>
          <w:sz w:val="20"/>
          <w:szCs w:val="20"/>
        </w:rPr>
      </w:pPr>
    </w:p>
    <w:p w14:paraId="2E324A0F" w14:textId="77777777" w:rsidR="00A24BC8" w:rsidRDefault="00000000">
      <w:pPr>
        <w:pStyle w:val="PargrafodaLista"/>
        <w:numPr>
          <w:ilvl w:val="0"/>
          <w:numId w:val="5"/>
        </w:numPr>
        <w:pBdr>
          <w:top w:val="double" w:sz="4" w:space="1" w:color="000000"/>
          <w:bottom w:val="double" w:sz="4" w:space="1" w:color="000000"/>
        </w:pBdr>
        <w:tabs>
          <w:tab w:val="left" w:pos="567"/>
        </w:tabs>
        <w:spacing w:after="0" w:line="276" w:lineRule="auto"/>
        <w:ind w:left="0" w:firstLine="0"/>
        <w:jc w:val="center"/>
        <w:rPr>
          <w:rFonts w:eastAsia="Arial" w:cstheme="minorHAnsi"/>
          <w:b/>
          <w:sz w:val="20"/>
          <w:szCs w:val="20"/>
        </w:rPr>
      </w:pPr>
      <w:r>
        <w:rPr>
          <w:rFonts w:eastAsia="Arial" w:cstheme="minorHAnsi"/>
          <w:b/>
          <w:sz w:val="20"/>
          <w:szCs w:val="20"/>
        </w:rPr>
        <w:t>DO REAJUSTE</w:t>
      </w:r>
    </w:p>
    <w:p w14:paraId="5A4FF4EB"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 Município e a CONTRATADA poderão restabelecer o equilíbrio econômico-financeiro da contratação, nos termos da alínea “d” do inciso II do art. 124 da Lei nº 14.133/21, mediante cálculo e demonstração analítica devidamente fundamentados acerca do aumento ou da diminuição dos custos, obedecidos os critérios estabelecidos em planilha de formação de preços e tendo como limite a média dos preços encontrados no mercado em geral</w:t>
      </w:r>
    </w:p>
    <w:p w14:paraId="4873C28C"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Os preços contratados poderão ser reajustados, após o interstício mínimo de 1 (um) ano, com base na variação do IPCA/IBGE, contado a partir da composição do orçamento estimado para a contratação.</w:t>
      </w:r>
    </w:p>
    <w:p w14:paraId="1BFB5346"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Quando não for possível o reequilíbrio do Contrato através do índice descrito no item anterior, a comprovação de perdas será efetuada mediante apresentação de Nota Fiscal de entrada à época da licitação e Nota Fiscal à época do pedido, apurando-se o percentual variado.</w:t>
      </w:r>
    </w:p>
    <w:p w14:paraId="13B652D0"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 xml:space="preserve">Recebidos os pedidos de reajuste referentes ao contrato, a Administração terá o prazo de 15 (quinze) dias úteis para decidir sobre os pedidos, apresentando, para tanto, os fatos motivadores para deferimento ou indeferimento. </w:t>
      </w:r>
    </w:p>
    <w:p w14:paraId="5493B9BF" w14:textId="77777777" w:rsidR="00A24BC8" w:rsidRDefault="00A24BC8">
      <w:pPr>
        <w:tabs>
          <w:tab w:val="left" w:pos="284"/>
          <w:tab w:val="center" w:pos="567"/>
        </w:tabs>
        <w:spacing w:after="0" w:line="276" w:lineRule="auto"/>
        <w:jc w:val="both"/>
        <w:rPr>
          <w:rFonts w:eastAsia="Arial" w:cstheme="minorHAnsi"/>
          <w:sz w:val="20"/>
          <w:szCs w:val="20"/>
        </w:rPr>
      </w:pPr>
    </w:p>
    <w:p w14:paraId="4249B977" w14:textId="77777777" w:rsidR="00A24BC8" w:rsidRDefault="00000000">
      <w:pPr>
        <w:pStyle w:val="PargrafodaLista"/>
        <w:numPr>
          <w:ilvl w:val="0"/>
          <w:numId w:val="5"/>
        </w:numPr>
        <w:pBdr>
          <w:top w:val="double" w:sz="4" w:space="1" w:color="000000"/>
          <w:bottom w:val="double" w:sz="4" w:space="1" w:color="000000"/>
        </w:pBdr>
        <w:tabs>
          <w:tab w:val="left" w:pos="567"/>
        </w:tabs>
        <w:spacing w:after="0" w:line="276" w:lineRule="auto"/>
        <w:ind w:left="0" w:firstLine="0"/>
        <w:jc w:val="center"/>
        <w:rPr>
          <w:rFonts w:eastAsia="Arial" w:cstheme="minorHAnsi"/>
          <w:b/>
          <w:sz w:val="20"/>
          <w:szCs w:val="20"/>
        </w:rPr>
      </w:pPr>
      <w:r>
        <w:rPr>
          <w:rFonts w:eastAsia="Arial" w:cstheme="minorHAnsi"/>
          <w:b/>
          <w:sz w:val="20"/>
          <w:szCs w:val="20"/>
        </w:rPr>
        <w:t>DA EXECUÇÃO DO CONTRATO.</w:t>
      </w:r>
    </w:p>
    <w:p w14:paraId="215CE558"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 xml:space="preserve"> O Contrato deverá ser fielmente executado pelas partes, nas hipóteses previstas nos artigos 89 a 95 da Lei Federal nº 14.133/21;</w:t>
      </w:r>
    </w:p>
    <w:p w14:paraId="03D73604"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b/>
          <w:sz w:val="20"/>
          <w:szCs w:val="20"/>
        </w:rPr>
        <w:t>DAS OBRIGAÇÕES DA CONTRATADA.</w:t>
      </w:r>
    </w:p>
    <w:p w14:paraId="723FF125" w14:textId="77777777" w:rsidR="00A24BC8" w:rsidRDefault="00000000">
      <w:pPr>
        <w:pStyle w:val="PargrafodaLista"/>
        <w:numPr>
          <w:ilvl w:val="2"/>
          <w:numId w:val="5"/>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Realizar os serviços objeto deste Edital dentro das condições estabelecidas e respeitando os prazos fixados.</w:t>
      </w:r>
    </w:p>
    <w:p w14:paraId="1A131367" w14:textId="77777777" w:rsidR="00A24BC8" w:rsidRDefault="00000000">
      <w:pPr>
        <w:pStyle w:val="PargrafodaLista"/>
        <w:numPr>
          <w:ilvl w:val="2"/>
          <w:numId w:val="5"/>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lastRenderedPageBreak/>
        <w:t>Executar o Contrato na melhor forma de direito e boa-fé, responsabilizando-se pela perfeição técnica dos serviços entregues.</w:t>
      </w:r>
    </w:p>
    <w:p w14:paraId="68DC0CBD" w14:textId="77777777" w:rsidR="00A24BC8" w:rsidRDefault="00000000">
      <w:pPr>
        <w:pStyle w:val="PargrafodaLista"/>
        <w:numPr>
          <w:ilvl w:val="2"/>
          <w:numId w:val="5"/>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Responsabilizar-se pela qualidade dos serviços, substituindo no prazo de 48 (quarenta e oito) horas, aqueles que apresentarem qualquer tipo de vício ou imperfeição, ou não se adequarem às especificações constantes deste Edital sob pena de aplicação das sanções cabíveis, inclusive extinção contratual.</w:t>
      </w:r>
    </w:p>
    <w:p w14:paraId="5CE1A2F3" w14:textId="77777777" w:rsidR="00A24BC8" w:rsidRDefault="00000000">
      <w:pPr>
        <w:pStyle w:val="PargrafodaLista"/>
        <w:numPr>
          <w:ilvl w:val="2"/>
          <w:numId w:val="5"/>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Realizar serviços que satisfaçam rigorosamente as especificações constantes deste contrato, as normas técnicas da ABNT e demais normas aplicáveis.</w:t>
      </w:r>
    </w:p>
    <w:p w14:paraId="57351A85" w14:textId="77777777" w:rsidR="00A24BC8" w:rsidRDefault="00000000">
      <w:pPr>
        <w:pStyle w:val="PargrafodaLista"/>
        <w:numPr>
          <w:ilvl w:val="2"/>
          <w:numId w:val="5"/>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Dirimir qualquer dúvida e prestar esclarecimentos acerca da execução do objeto durante toda a sua vigência, no prazo máximo de 48 horas a contar da notificação, a pedido do município.</w:t>
      </w:r>
    </w:p>
    <w:p w14:paraId="2B473CC8" w14:textId="77777777" w:rsidR="00A24BC8" w:rsidRDefault="00000000">
      <w:pPr>
        <w:pStyle w:val="PargrafodaLista"/>
        <w:numPr>
          <w:ilvl w:val="2"/>
          <w:numId w:val="5"/>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Observar, atender, respeitar, cumprir e fazer cumprir a legislação pátria vigente, de modo a favorecer e a buscar a constante melhoria da execução e dos resultados obtidos, preservando o município de qualquer demanda ou reivindicação que seja de sua exclusiva responsabilidade.</w:t>
      </w:r>
    </w:p>
    <w:p w14:paraId="66F37DAD" w14:textId="77777777" w:rsidR="00A24BC8" w:rsidRDefault="00000000">
      <w:pPr>
        <w:pStyle w:val="PargrafodaLista"/>
        <w:numPr>
          <w:ilvl w:val="2"/>
          <w:numId w:val="5"/>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26293875" w14:textId="77777777" w:rsidR="00A24BC8" w:rsidRDefault="00000000">
      <w:pPr>
        <w:pStyle w:val="PargrafodaLista"/>
        <w:numPr>
          <w:ilvl w:val="3"/>
          <w:numId w:val="5"/>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Economia no consumo de água e energia;</w:t>
      </w:r>
    </w:p>
    <w:p w14:paraId="1667957B" w14:textId="77777777" w:rsidR="00A24BC8" w:rsidRDefault="00000000">
      <w:pPr>
        <w:pStyle w:val="PargrafodaLista"/>
        <w:numPr>
          <w:ilvl w:val="3"/>
          <w:numId w:val="5"/>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Minimização da geração de resíduos e destinação final ambientalmente adequada dos que forem gerados;</w:t>
      </w:r>
    </w:p>
    <w:p w14:paraId="1EDE5345" w14:textId="77777777" w:rsidR="00A24BC8" w:rsidRDefault="00000000">
      <w:pPr>
        <w:pStyle w:val="PargrafodaLista"/>
        <w:numPr>
          <w:ilvl w:val="3"/>
          <w:numId w:val="5"/>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Redução da emissão de poluentes e de gases de efeito estufa;</w:t>
      </w:r>
    </w:p>
    <w:p w14:paraId="522D51C3" w14:textId="77777777" w:rsidR="00A24BC8" w:rsidRDefault="00000000">
      <w:pPr>
        <w:pStyle w:val="PargrafodaLista"/>
        <w:numPr>
          <w:ilvl w:val="3"/>
          <w:numId w:val="5"/>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Utilização de produtos reciclados, recicláveis, reutilizáveis, reaproveitáveis ou biodegradáveis compostáveis;</w:t>
      </w:r>
    </w:p>
    <w:p w14:paraId="2FA67B8F" w14:textId="77777777" w:rsidR="00A24BC8" w:rsidRDefault="00000000">
      <w:pPr>
        <w:pStyle w:val="PargrafodaLista"/>
        <w:numPr>
          <w:ilvl w:val="3"/>
          <w:numId w:val="5"/>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Maior geração de empregos, preferencialmente com mão de obra local;</w:t>
      </w:r>
    </w:p>
    <w:p w14:paraId="20DEEEFF" w14:textId="77777777" w:rsidR="00A24BC8" w:rsidRDefault="00000000">
      <w:pPr>
        <w:pStyle w:val="PargrafodaLista"/>
        <w:numPr>
          <w:ilvl w:val="3"/>
          <w:numId w:val="5"/>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Fomento às políticas sociais inclusivas e compensatórias;</w:t>
      </w:r>
    </w:p>
    <w:p w14:paraId="23838282" w14:textId="77777777" w:rsidR="00A24BC8" w:rsidRDefault="00000000">
      <w:pPr>
        <w:pStyle w:val="PargrafodaLista"/>
        <w:numPr>
          <w:ilvl w:val="3"/>
          <w:numId w:val="5"/>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Utilização de produtos com baixo consumo energético e baixa emissão de ruído;</w:t>
      </w:r>
    </w:p>
    <w:p w14:paraId="07326EDA" w14:textId="77777777" w:rsidR="00A24BC8" w:rsidRDefault="00000000">
      <w:pPr>
        <w:pStyle w:val="PargrafodaLista"/>
        <w:numPr>
          <w:ilvl w:val="3"/>
          <w:numId w:val="5"/>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Observação das normas do INMETRO, quando for o caso e houver regulamentação da matéria.</w:t>
      </w:r>
    </w:p>
    <w:p w14:paraId="34D34875" w14:textId="77777777" w:rsidR="00A24BC8" w:rsidRDefault="00000000">
      <w:pPr>
        <w:pStyle w:val="PargrafodaLista"/>
        <w:numPr>
          <w:ilvl w:val="1"/>
          <w:numId w:val="5"/>
        </w:numPr>
        <w:tabs>
          <w:tab w:val="left" w:pos="851"/>
        </w:tabs>
        <w:spacing w:after="0" w:line="276" w:lineRule="auto"/>
        <w:ind w:left="0" w:firstLine="0"/>
        <w:jc w:val="both"/>
        <w:rPr>
          <w:rFonts w:eastAsia="Arial" w:cstheme="minorHAnsi"/>
          <w:b/>
          <w:sz w:val="20"/>
          <w:szCs w:val="20"/>
        </w:rPr>
      </w:pPr>
      <w:r>
        <w:rPr>
          <w:rFonts w:eastAsia="Arial" w:cstheme="minorHAnsi"/>
          <w:b/>
          <w:sz w:val="20"/>
          <w:szCs w:val="20"/>
        </w:rPr>
        <w:t>DAS OBRIGAÇÕES DO CONTRATANTE.</w:t>
      </w:r>
    </w:p>
    <w:p w14:paraId="288F913D" w14:textId="77777777" w:rsidR="00A24BC8" w:rsidRDefault="00000000">
      <w:pPr>
        <w:pStyle w:val="PargrafodaLista"/>
        <w:numPr>
          <w:ilvl w:val="2"/>
          <w:numId w:val="5"/>
        </w:numPr>
        <w:tabs>
          <w:tab w:val="left" w:pos="709"/>
        </w:tabs>
        <w:spacing w:after="0" w:line="276" w:lineRule="auto"/>
        <w:ind w:left="0" w:firstLine="0"/>
        <w:jc w:val="both"/>
        <w:rPr>
          <w:rFonts w:eastAsia="Arial" w:cstheme="minorHAnsi"/>
          <w:sz w:val="20"/>
          <w:szCs w:val="20"/>
        </w:rPr>
      </w:pPr>
      <w:r>
        <w:rPr>
          <w:rFonts w:eastAsia="Arial" w:cstheme="minorHAnsi"/>
          <w:sz w:val="20"/>
          <w:szCs w:val="20"/>
        </w:rPr>
        <w:t>Notificar a CONTRATADA sobre qualquer irregularidade encontrada na execução do objeto, fixando-lhe, quando não pactuado, prazo para corrigi-la.</w:t>
      </w:r>
    </w:p>
    <w:p w14:paraId="26C397BF" w14:textId="77777777" w:rsidR="00A24BC8" w:rsidRDefault="00000000">
      <w:pPr>
        <w:pStyle w:val="PargrafodaLista"/>
        <w:numPr>
          <w:ilvl w:val="2"/>
          <w:numId w:val="5"/>
        </w:numPr>
        <w:tabs>
          <w:tab w:val="left" w:pos="709"/>
          <w:tab w:val="left" w:pos="851"/>
        </w:tabs>
        <w:spacing w:after="0" w:line="276" w:lineRule="auto"/>
        <w:ind w:left="0" w:firstLine="0"/>
        <w:jc w:val="both"/>
        <w:rPr>
          <w:rFonts w:eastAsia="Arial" w:cstheme="minorHAnsi"/>
          <w:sz w:val="20"/>
          <w:szCs w:val="20"/>
        </w:rPr>
      </w:pPr>
      <w:r>
        <w:rPr>
          <w:rFonts w:eastAsia="Arial" w:cstheme="minorHAnsi"/>
          <w:sz w:val="20"/>
          <w:szCs w:val="20"/>
        </w:rPr>
        <w:t>Atestar o recebimento do objeto contratado no documento fiscal correspondente.</w:t>
      </w:r>
    </w:p>
    <w:p w14:paraId="38A131E9" w14:textId="77777777" w:rsidR="00A24BC8" w:rsidRDefault="00000000">
      <w:pPr>
        <w:pStyle w:val="PargrafodaLista"/>
        <w:numPr>
          <w:ilvl w:val="2"/>
          <w:numId w:val="5"/>
        </w:numPr>
        <w:tabs>
          <w:tab w:val="left" w:pos="709"/>
          <w:tab w:val="left" w:pos="851"/>
        </w:tabs>
        <w:spacing w:after="0" w:line="276" w:lineRule="auto"/>
        <w:ind w:left="0" w:firstLine="0"/>
        <w:jc w:val="both"/>
        <w:rPr>
          <w:rFonts w:eastAsia="Arial" w:cstheme="minorHAnsi"/>
          <w:sz w:val="20"/>
          <w:szCs w:val="20"/>
        </w:rPr>
      </w:pPr>
      <w:r>
        <w:rPr>
          <w:rFonts w:eastAsia="Arial" w:cstheme="minorHAnsi"/>
          <w:sz w:val="20"/>
          <w:szCs w:val="20"/>
        </w:rPr>
        <w:t>Emitir a Ordem de Serviço correspondente a cada demanda.</w:t>
      </w:r>
    </w:p>
    <w:p w14:paraId="1B0481FA" w14:textId="77777777" w:rsidR="00A24BC8" w:rsidRDefault="00000000">
      <w:pPr>
        <w:pStyle w:val="PargrafodaLista"/>
        <w:numPr>
          <w:ilvl w:val="2"/>
          <w:numId w:val="5"/>
        </w:numPr>
        <w:tabs>
          <w:tab w:val="left" w:pos="709"/>
          <w:tab w:val="left" w:pos="851"/>
        </w:tabs>
        <w:spacing w:after="0" w:line="276" w:lineRule="auto"/>
        <w:ind w:left="0" w:firstLine="0"/>
        <w:jc w:val="both"/>
        <w:rPr>
          <w:rFonts w:eastAsia="Arial" w:cstheme="minorHAnsi"/>
          <w:sz w:val="20"/>
          <w:szCs w:val="20"/>
        </w:rPr>
      </w:pPr>
      <w:r>
        <w:rPr>
          <w:rFonts w:eastAsia="Arial" w:cstheme="minorHAnsi"/>
          <w:sz w:val="20"/>
          <w:szCs w:val="20"/>
        </w:rPr>
        <w:t>Prestar as informações e os esclarecimentos que venham a ser solicitados pelos funcionários da CONTRATADA, em relação aos serviços objeto do processo.</w:t>
      </w:r>
    </w:p>
    <w:p w14:paraId="16FB0E7E" w14:textId="77777777" w:rsidR="00A24BC8" w:rsidRDefault="00000000">
      <w:pPr>
        <w:pStyle w:val="PargrafodaLista"/>
        <w:numPr>
          <w:ilvl w:val="2"/>
          <w:numId w:val="5"/>
        </w:numPr>
        <w:tabs>
          <w:tab w:val="left" w:pos="709"/>
          <w:tab w:val="left" w:pos="851"/>
        </w:tabs>
        <w:spacing w:after="0" w:line="276" w:lineRule="auto"/>
        <w:ind w:left="0" w:firstLine="0"/>
        <w:jc w:val="both"/>
        <w:rPr>
          <w:rFonts w:eastAsia="Arial" w:cstheme="minorHAnsi"/>
          <w:sz w:val="20"/>
          <w:szCs w:val="20"/>
        </w:rPr>
      </w:pPr>
      <w:r>
        <w:rPr>
          <w:rFonts w:eastAsia="Arial" w:cstheme="minorHAnsi"/>
          <w:sz w:val="20"/>
          <w:szCs w:val="20"/>
        </w:rPr>
        <w:t>Acompanhar e fiscalizar a execução do objeto, por meio do gestor e dos fiscais do contrato formalmente designados;</w:t>
      </w:r>
    </w:p>
    <w:p w14:paraId="3867B3DE" w14:textId="77777777" w:rsidR="00A24BC8" w:rsidRDefault="00000000">
      <w:pPr>
        <w:pStyle w:val="PargrafodaLista"/>
        <w:numPr>
          <w:ilvl w:val="2"/>
          <w:numId w:val="5"/>
        </w:numPr>
        <w:tabs>
          <w:tab w:val="left" w:pos="709"/>
          <w:tab w:val="left" w:pos="851"/>
        </w:tabs>
        <w:spacing w:after="0" w:line="276" w:lineRule="auto"/>
        <w:ind w:left="0" w:firstLine="0"/>
        <w:jc w:val="both"/>
        <w:rPr>
          <w:rFonts w:eastAsia="Arial" w:cstheme="minorHAnsi"/>
          <w:sz w:val="20"/>
          <w:szCs w:val="20"/>
        </w:rPr>
      </w:pPr>
      <w:r>
        <w:rPr>
          <w:rFonts w:eastAsia="Arial" w:cstheme="minorHAnsi"/>
          <w:sz w:val="20"/>
          <w:szCs w:val="20"/>
        </w:rPr>
        <w:t>Efetuar os pagamentos devidos à CONTRATADA nas condições estabelecidas.</w:t>
      </w:r>
    </w:p>
    <w:p w14:paraId="7D6C190C" w14:textId="77777777" w:rsidR="00A24BC8" w:rsidRDefault="00000000">
      <w:pPr>
        <w:pStyle w:val="PargrafodaLista"/>
        <w:numPr>
          <w:ilvl w:val="2"/>
          <w:numId w:val="5"/>
        </w:numPr>
        <w:tabs>
          <w:tab w:val="left" w:pos="709"/>
          <w:tab w:val="left" w:pos="851"/>
        </w:tabs>
        <w:spacing w:after="0" w:line="276" w:lineRule="auto"/>
        <w:ind w:left="0" w:firstLine="0"/>
        <w:jc w:val="both"/>
        <w:rPr>
          <w:rFonts w:eastAsia="Arial" w:cstheme="minorHAnsi"/>
          <w:sz w:val="20"/>
          <w:szCs w:val="20"/>
        </w:rPr>
      </w:pPr>
      <w:r>
        <w:rPr>
          <w:rFonts w:eastAsia="Arial" w:cstheme="minorHAnsi"/>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3709D38D" w14:textId="77777777" w:rsidR="00A24BC8" w:rsidRDefault="00000000">
      <w:pPr>
        <w:pStyle w:val="PargrafodaLista"/>
        <w:numPr>
          <w:ilvl w:val="2"/>
          <w:numId w:val="5"/>
        </w:numPr>
        <w:tabs>
          <w:tab w:val="left" w:pos="709"/>
          <w:tab w:val="left" w:pos="851"/>
        </w:tabs>
        <w:spacing w:after="0" w:line="276" w:lineRule="auto"/>
        <w:ind w:left="0" w:firstLine="0"/>
        <w:jc w:val="both"/>
        <w:rPr>
          <w:rFonts w:eastAsia="Arial" w:cstheme="minorHAnsi"/>
          <w:sz w:val="20"/>
          <w:szCs w:val="20"/>
        </w:rPr>
      </w:pPr>
      <w:r>
        <w:rPr>
          <w:rFonts w:eastAsia="Arial" w:cstheme="minorHAnsi"/>
          <w:sz w:val="20"/>
          <w:szCs w:val="20"/>
        </w:rPr>
        <w:t>Rejeitar todo e qualquer serviço de má qualidade e em desconformidade com as especificações deste Edital.</w:t>
      </w:r>
    </w:p>
    <w:p w14:paraId="0F059B2C" w14:textId="77777777" w:rsidR="00A24BC8" w:rsidRDefault="00000000">
      <w:pPr>
        <w:pStyle w:val="PargrafodaLista"/>
        <w:numPr>
          <w:ilvl w:val="2"/>
          <w:numId w:val="5"/>
        </w:numPr>
        <w:tabs>
          <w:tab w:val="left" w:pos="709"/>
          <w:tab w:val="left" w:pos="851"/>
        </w:tabs>
        <w:spacing w:after="0" w:line="276" w:lineRule="auto"/>
        <w:ind w:left="0" w:firstLine="0"/>
        <w:jc w:val="both"/>
        <w:rPr>
          <w:rFonts w:eastAsia="Arial" w:cstheme="minorHAnsi"/>
          <w:sz w:val="20"/>
          <w:szCs w:val="20"/>
        </w:rPr>
      </w:pPr>
      <w:r>
        <w:rPr>
          <w:rFonts w:eastAsia="Arial" w:cstheme="minorHAnsi"/>
          <w:sz w:val="20"/>
          <w:szCs w:val="20"/>
        </w:rPr>
        <w:t>Recusar qualquer serviço, quando for o caso, que apresente incorreções de natureza construtiva e/ou de acabamento, ficando as correções à custa da CONTRATADA.</w:t>
      </w:r>
    </w:p>
    <w:p w14:paraId="651E9D61" w14:textId="77777777" w:rsidR="00A24BC8" w:rsidRDefault="00000000">
      <w:pPr>
        <w:pStyle w:val="PargrafodaLista"/>
        <w:numPr>
          <w:ilvl w:val="2"/>
          <w:numId w:val="5"/>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Decidir acerca das questões que se apresentarem durante a execução do objeto.</w:t>
      </w:r>
    </w:p>
    <w:p w14:paraId="62888D7E" w14:textId="77777777" w:rsidR="00A24BC8" w:rsidRDefault="00000000">
      <w:pPr>
        <w:pStyle w:val="PargrafodaLista"/>
        <w:numPr>
          <w:ilvl w:val="2"/>
          <w:numId w:val="5"/>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Arcar com as despesas de publicação do extrato deste Contrato, bem como dos termos aditivos que venham a ser firmados.</w:t>
      </w:r>
    </w:p>
    <w:p w14:paraId="2BA91342" w14:textId="77777777" w:rsidR="00A24BC8" w:rsidRDefault="00000000">
      <w:pPr>
        <w:pStyle w:val="PargrafodaLista"/>
        <w:numPr>
          <w:ilvl w:val="2"/>
          <w:numId w:val="5"/>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t>Efetuar o recebimento definitivo do objeto por meio do gestor do contrato, nos termos do art. 140, inciso I, alínea “b”, da Lei Federal nº 14.133/21.</w:t>
      </w:r>
    </w:p>
    <w:p w14:paraId="1054A7D1" w14:textId="77777777" w:rsidR="00A24BC8" w:rsidRDefault="00000000">
      <w:pPr>
        <w:pStyle w:val="PargrafodaLista"/>
        <w:numPr>
          <w:ilvl w:val="2"/>
          <w:numId w:val="5"/>
        </w:numPr>
        <w:tabs>
          <w:tab w:val="left" w:pos="851"/>
        </w:tabs>
        <w:spacing w:after="0" w:line="276" w:lineRule="auto"/>
        <w:ind w:left="0" w:firstLine="0"/>
        <w:jc w:val="both"/>
        <w:rPr>
          <w:rFonts w:eastAsia="Arial" w:cstheme="minorHAnsi"/>
          <w:sz w:val="20"/>
          <w:szCs w:val="20"/>
        </w:rPr>
      </w:pPr>
      <w:r>
        <w:rPr>
          <w:rFonts w:eastAsia="Arial" w:cstheme="minorHAnsi"/>
          <w:sz w:val="20"/>
          <w:szCs w:val="20"/>
        </w:rPr>
        <w:lastRenderedPageBreak/>
        <w:t>Efetuar diligência para comprovar o cumprimento das práticas de sustentabilidade.</w:t>
      </w:r>
    </w:p>
    <w:p w14:paraId="1AB6B26D" w14:textId="77777777" w:rsidR="00A24BC8" w:rsidRDefault="00A24BC8">
      <w:pPr>
        <w:pStyle w:val="PargrafodaLista"/>
        <w:tabs>
          <w:tab w:val="left" w:pos="851"/>
        </w:tabs>
        <w:spacing w:after="0" w:line="276" w:lineRule="auto"/>
        <w:ind w:left="0"/>
        <w:jc w:val="both"/>
        <w:rPr>
          <w:rFonts w:eastAsia="Arial" w:cstheme="minorHAnsi"/>
          <w:sz w:val="20"/>
          <w:szCs w:val="20"/>
        </w:rPr>
      </w:pPr>
    </w:p>
    <w:p w14:paraId="6DE7CD98" w14:textId="77777777" w:rsidR="00A24BC8" w:rsidRDefault="00000000">
      <w:pPr>
        <w:pStyle w:val="PargrafodaLista"/>
        <w:numPr>
          <w:ilvl w:val="0"/>
          <w:numId w:val="5"/>
        </w:numPr>
        <w:pBdr>
          <w:top w:val="double" w:sz="4" w:space="1" w:color="000000"/>
          <w:bottom w:val="double" w:sz="4" w:space="1" w:color="000000"/>
        </w:pBdr>
        <w:tabs>
          <w:tab w:val="left" w:pos="567"/>
        </w:tabs>
        <w:spacing w:after="0" w:line="276" w:lineRule="auto"/>
        <w:ind w:left="0" w:firstLine="0"/>
        <w:jc w:val="center"/>
        <w:rPr>
          <w:rFonts w:eastAsia="Arial" w:cstheme="minorHAnsi"/>
          <w:b/>
          <w:sz w:val="20"/>
          <w:szCs w:val="20"/>
        </w:rPr>
      </w:pPr>
      <w:r>
        <w:rPr>
          <w:rFonts w:eastAsia="Arial" w:cstheme="minorHAnsi"/>
          <w:b/>
          <w:sz w:val="20"/>
          <w:szCs w:val="20"/>
        </w:rPr>
        <w:t>DA RESPONSABILIDADE FISCAL.</w:t>
      </w:r>
    </w:p>
    <w:p w14:paraId="70C743CA"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 xml:space="preserve"> Nos preços ora contratados estão contabilizados todos os encargos trabalhistas, previdenciários, fiscais e comerciais, na forma prevista pelo art. 121 da Lei Federal nº 14.133/21, sendo exclusivamente da CONTRATADA tais responsabilidades.</w:t>
      </w:r>
    </w:p>
    <w:p w14:paraId="27809B17" w14:textId="77777777" w:rsidR="00A24BC8" w:rsidRDefault="00A24BC8">
      <w:pPr>
        <w:tabs>
          <w:tab w:val="left" w:pos="567"/>
        </w:tabs>
        <w:spacing w:after="0" w:line="276" w:lineRule="auto"/>
        <w:jc w:val="both"/>
        <w:rPr>
          <w:rFonts w:eastAsia="Arial" w:cstheme="minorHAnsi"/>
          <w:sz w:val="20"/>
          <w:szCs w:val="20"/>
        </w:rPr>
      </w:pPr>
    </w:p>
    <w:p w14:paraId="0BCA7AD4" w14:textId="77777777" w:rsidR="00A24BC8" w:rsidRDefault="00000000">
      <w:pPr>
        <w:pStyle w:val="PargrafodaLista"/>
        <w:numPr>
          <w:ilvl w:val="0"/>
          <w:numId w:val="5"/>
        </w:numPr>
        <w:pBdr>
          <w:top w:val="double" w:sz="4" w:space="1" w:color="000000"/>
          <w:bottom w:val="double" w:sz="4" w:space="1" w:color="000000"/>
        </w:pBdr>
        <w:tabs>
          <w:tab w:val="left" w:pos="567"/>
        </w:tabs>
        <w:spacing w:after="0" w:line="276" w:lineRule="auto"/>
        <w:ind w:left="0" w:firstLine="0"/>
        <w:jc w:val="center"/>
        <w:rPr>
          <w:rFonts w:eastAsia="Arial" w:cstheme="minorHAnsi"/>
          <w:sz w:val="20"/>
          <w:szCs w:val="20"/>
        </w:rPr>
      </w:pPr>
      <w:r>
        <w:rPr>
          <w:rFonts w:eastAsia="Arial" w:cstheme="minorHAnsi"/>
          <w:b/>
          <w:sz w:val="20"/>
          <w:szCs w:val="20"/>
        </w:rPr>
        <w:t>DA RESERVA DE CARGOS</w:t>
      </w:r>
      <w:r>
        <w:rPr>
          <w:rFonts w:eastAsia="Arial" w:cstheme="minorHAnsi"/>
          <w:sz w:val="20"/>
          <w:szCs w:val="20"/>
        </w:rPr>
        <w:t>.</w:t>
      </w:r>
    </w:p>
    <w:p w14:paraId="71D6D6B4" w14:textId="77777777" w:rsidR="00A24BC8" w:rsidRDefault="00000000">
      <w:pPr>
        <w:pStyle w:val="PargrafodaLista"/>
        <w:numPr>
          <w:ilvl w:val="1"/>
          <w:numId w:val="5"/>
        </w:numPr>
        <w:tabs>
          <w:tab w:val="left" w:pos="567"/>
        </w:tabs>
        <w:spacing w:after="0" w:line="276" w:lineRule="auto"/>
        <w:ind w:left="0" w:firstLine="0"/>
        <w:jc w:val="both"/>
        <w:rPr>
          <w:rFonts w:cstheme="minorHAnsi"/>
          <w:sz w:val="20"/>
          <w:szCs w:val="20"/>
        </w:rPr>
      </w:pPr>
      <w:r>
        <w:rPr>
          <w:rFonts w:cstheme="minorHAnsi"/>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59F7A05D" w14:textId="77777777" w:rsidR="00A24BC8" w:rsidRDefault="00000000">
      <w:pPr>
        <w:pStyle w:val="PargrafodaLista"/>
        <w:numPr>
          <w:ilvl w:val="1"/>
          <w:numId w:val="5"/>
        </w:numPr>
        <w:tabs>
          <w:tab w:val="left" w:pos="567"/>
        </w:tabs>
        <w:spacing w:after="0" w:line="276" w:lineRule="auto"/>
        <w:ind w:left="0" w:firstLine="0"/>
        <w:jc w:val="both"/>
        <w:rPr>
          <w:rFonts w:cstheme="minorHAnsi"/>
          <w:sz w:val="20"/>
          <w:szCs w:val="20"/>
        </w:rPr>
      </w:pPr>
      <w:r>
        <w:rPr>
          <w:rFonts w:cstheme="minorHAnsi"/>
          <w:sz w:val="20"/>
          <w:szCs w:val="20"/>
        </w:rPr>
        <w:t>A CONTRATADA deverá comprovar a reserva de cargos a que se refere a cláusula acima, no prazo fixado pelo fiscal do contrato, com a indicação dos empregados que preencheram as referidas vagas.</w:t>
      </w:r>
    </w:p>
    <w:p w14:paraId="0BCFFC0F" w14:textId="77777777" w:rsidR="00A24BC8" w:rsidRDefault="00A24BC8">
      <w:pPr>
        <w:tabs>
          <w:tab w:val="left" w:pos="284"/>
          <w:tab w:val="center" w:pos="567"/>
        </w:tabs>
        <w:spacing w:after="0" w:line="276" w:lineRule="auto"/>
        <w:jc w:val="both"/>
        <w:rPr>
          <w:rFonts w:eastAsia="Arial" w:cstheme="minorHAnsi"/>
          <w:sz w:val="20"/>
          <w:szCs w:val="20"/>
        </w:rPr>
      </w:pPr>
    </w:p>
    <w:p w14:paraId="450590FC" w14:textId="77777777" w:rsidR="00A24BC8" w:rsidRDefault="00000000">
      <w:pPr>
        <w:pStyle w:val="PargrafodaLista"/>
        <w:numPr>
          <w:ilvl w:val="0"/>
          <w:numId w:val="5"/>
        </w:numPr>
        <w:pBdr>
          <w:top w:val="double" w:sz="4" w:space="1" w:color="000000"/>
          <w:bottom w:val="double" w:sz="4" w:space="1" w:color="000000"/>
        </w:pBdr>
        <w:tabs>
          <w:tab w:val="left" w:pos="567"/>
        </w:tabs>
        <w:spacing w:after="0" w:line="276" w:lineRule="auto"/>
        <w:ind w:left="0" w:firstLine="0"/>
        <w:jc w:val="center"/>
        <w:rPr>
          <w:rFonts w:eastAsia="Arial" w:cstheme="minorHAnsi"/>
          <w:b/>
          <w:sz w:val="20"/>
          <w:szCs w:val="20"/>
        </w:rPr>
      </w:pPr>
      <w:r>
        <w:rPr>
          <w:rFonts w:eastAsia="Arial" w:cstheme="minorHAnsi"/>
          <w:b/>
          <w:sz w:val="20"/>
          <w:szCs w:val="20"/>
        </w:rPr>
        <w:t>DAS SANÇÕES E INEXECUÇÃO.</w:t>
      </w:r>
    </w:p>
    <w:p w14:paraId="0197DC9B"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 descumprimento das obrigações assumidas caracterizará a inadimplência da CONTRATADA, sujeitando-a às penalidades de advertência, multa de até 30% (trinta por cento) do valor global deste instrumento, impedimento de licitar e contratar, bem como à declaração de inidoneidade, conforme previsto na Lei Federal nº 14.133/21, salvo a superveniência comprovada de motivo de força maior, desde que aceito pela Administração;</w:t>
      </w:r>
    </w:p>
    <w:p w14:paraId="39F6DD9B"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cstheme="minorHAnsi"/>
          <w:sz w:val="20"/>
          <w:szCs w:val="20"/>
        </w:rPr>
        <w:t>Ficam estabelecidos os seguintes percentuais de multas, aplicáveis quando do descumprimento das obrigações assumidas:</w:t>
      </w:r>
    </w:p>
    <w:p w14:paraId="4EA05F19" w14:textId="77777777" w:rsidR="00A24BC8" w:rsidRDefault="00000000">
      <w:pPr>
        <w:pStyle w:val="PargrafodaLista"/>
        <w:numPr>
          <w:ilvl w:val="2"/>
          <w:numId w:val="5"/>
        </w:numPr>
        <w:tabs>
          <w:tab w:val="left" w:pos="709"/>
        </w:tabs>
        <w:spacing w:after="0" w:line="276" w:lineRule="auto"/>
        <w:ind w:left="0" w:firstLine="0"/>
        <w:jc w:val="both"/>
        <w:rPr>
          <w:rFonts w:cstheme="minorHAnsi"/>
          <w:sz w:val="20"/>
          <w:szCs w:val="20"/>
        </w:rPr>
      </w:pPr>
      <w:r>
        <w:rPr>
          <w:rFonts w:cstheme="minorHAnsi"/>
          <w:sz w:val="20"/>
          <w:szCs w:val="20"/>
        </w:rPr>
        <w:t>0,5% (zero vírgula cinco por cento) por dia de atraso na entrega do objeto, ou por dia de atraso no cumprimento de obrigação assumida ou legal, até o 30º (trigésimo) dia, calculado sobre o valor de cada ordem de serviço não atendida;</w:t>
      </w:r>
    </w:p>
    <w:p w14:paraId="796D1493" w14:textId="77777777" w:rsidR="00A24BC8" w:rsidRDefault="00000000">
      <w:pPr>
        <w:pStyle w:val="PargrafodaLista"/>
        <w:numPr>
          <w:ilvl w:val="2"/>
          <w:numId w:val="5"/>
        </w:numPr>
        <w:tabs>
          <w:tab w:val="left" w:pos="709"/>
        </w:tabs>
        <w:spacing w:after="0" w:line="276" w:lineRule="auto"/>
        <w:ind w:left="0" w:firstLine="0"/>
        <w:jc w:val="both"/>
        <w:rPr>
          <w:rFonts w:cstheme="minorHAnsi"/>
          <w:sz w:val="20"/>
          <w:szCs w:val="20"/>
        </w:rPr>
      </w:pPr>
      <w:r>
        <w:rPr>
          <w:rFonts w:cstheme="minorHAnsi"/>
          <w:sz w:val="20"/>
          <w:szCs w:val="20"/>
        </w:rPr>
        <w:t>Até 10% (dez por cento) sobre o valor registrado e juros de 1% (um por cento) ao mês, incidentes sobre o valor da multa, no caso de atraso superior a 30 (trinta) dias na execução do objeto ou no não cumprimento de obrigação legal, com a possível extinção do compromisso;</w:t>
      </w:r>
    </w:p>
    <w:p w14:paraId="68BB4B14" w14:textId="77777777" w:rsidR="00A24BC8" w:rsidRDefault="00000000">
      <w:pPr>
        <w:pStyle w:val="PargrafodaLista"/>
        <w:numPr>
          <w:ilvl w:val="2"/>
          <w:numId w:val="5"/>
        </w:numPr>
        <w:tabs>
          <w:tab w:val="left" w:pos="709"/>
        </w:tabs>
        <w:spacing w:after="0" w:line="276" w:lineRule="auto"/>
        <w:ind w:left="0" w:firstLine="0"/>
        <w:jc w:val="both"/>
        <w:rPr>
          <w:rFonts w:cstheme="minorHAnsi"/>
          <w:sz w:val="20"/>
          <w:szCs w:val="20"/>
        </w:rPr>
      </w:pPr>
      <w:r>
        <w:rPr>
          <w:rFonts w:cstheme="minorHAnsi"/>
          <w:sz w:val="20"/>
          <w:szCs w:val="20"/>
        </w:rPr>
        <w:t xml:space="preserve"> Até 30% (trinta por cento) sobre o valor do contrato, na hipótese de a CONTRATADA desistir do pactuado ou dar causa à sua extinção, bem como nos demais casos de descumprimento das obrigações, quando o município, em face da gravidade, analisará os critérios de proporcionalidade e razoabilidade.</w:t>
      </w:r>
    </w:p>
    <w:p w14:paraId="743C2BE2" w14:textId="77777777" w:rsidR="00A24BC8" w:rsidRDefault="00000000">
      <w:pPr>
        <w:pStyle w:val="PargrafodaLista"/>
        <w:numPr>
          <w:ilvl w:val="1"/>
          <w:numId w:val="5"/>
        </w:numPr>
        <w:tabs>
          <w:tab w:val="left" w:pos="567"/>
        </w:tabs>
        <w:spacing w:after="0" w:line="276" w:lineRule="auto"/>
        <w:ind w:left="0" w:firstLine="0"/>
        <w:jc w:val="both"/>
        <w:rPr>
          <w:rFonts w:cstheme="minorHAnsi"/>
          <w:sz w:val="20"/>
          <w:szCs w:val="20"/>
        </w:rPr>
      </w:pPr>
      <w:r>
        <w:rPr>
          <w:rFonts w:cstheme="minorHAnsi"/>
          <w:sz w:val="20"/>
          <w:szCs w:val="20"/>
        </w:rPr>
        <w:t>O valor das multas aplicadas será descontado dos pagamentos devidos pelo município.</w:t>
      </w:r>
    </w:p>
    <w:p w14:paraId="436C7357" w14:textId="77777777" w:rsidR="00A24BC8" w:rsidRDefault="00000000">
      <w:pPr>
        <w:pStyle w:val="PargrafodaLista"/>
        <w:numPr>
          <w:ilvl w:val="1"/>
          <w:numId w:val="5"/>
        </w:numPr>
        <w:tabs>
          <w:tab w:val="left" w:pos="567"/>
        </w:tabs>
        <w:spacing w:after="0" w:line="276" w:lineRule="auto"/>
        <w:ind w:left="0" w:firstLine="0"/>
        <w:jc w:val="both"/>
        <w:rPr>
          <w:rFonts w:cstheme="minorHAnsi"/>
          <w:sz w:val="20"/>
          <w:szCs w:val="20"/>
        </w:rPr>
      </w:pPr>
      <w:r>
        <w:rPr>
          <w:rFonts w:cstheme="minorHAnsi"/>
          <w:sz w:val="20"/>
          <w:szCs w:val="20"/>
        </w:rPr>
        <w:t>As sanções previstas, em face da gravidade da infração, poderão ser aplicadas cumulativamente, após regular processo administrativo em que se garantirá a observância dos princípios do contraditório e da ampla defesa.</w:t>
      </w:r>
    </w:p>
    <w:p w14:paraId="32919C5C" w14:textId="77777777" w:rsidR="00A24BC8" w:rsidRDefault="00000000">
      <w:pPr>
        <w:pStyle w:val="PargrafodaLista"/>
        <w:numPr>
          <w:ilvl w:val="1"/>
          <w:numId w:val="5"/>
        </w:numPr>
        <w:tabs>
          <w:tab w:val="left" w:pos="567"/>
        </w:tabs>
        <w:spacing w:after="0" w:line="276" w:lineRule="auto"/>
        <w:ind w:left="0" w:firstLine="0"/>
        <w:jc w:val="both"/>
        <w:rPr>
          <w:rFonts w:cstheme="minorHAnsi"/>
          <w:iCs/>
          <w:sz w:val="20"/>
          <w:szCs w:val="20"/>
        </w:rPr>
      </w:pPr>
      <w:r>
        <w:rPr>
          <w:rFonts w:cstheme="minorHAnsi"/>
          <w:sz w:val="20"/>
          <w:szCs w:val="20"/>
        </w:rPr>
        <w:t>A CONTRATADA que deixar de entregar documento exigido, apresentar documentação falsa, ensejar o retardamento da execução do objeto, falhar ou fraudar na execução, comportar-se de modo inidôneo ou cometer fraude fiscal ficará impedida de licitar e contratar no âmbito da Administração Pública direta e indireta do Município de Braúnas pelo prazo máximo de 3 (três) anos, nos termos do art. 156, § 4º, da Lei Federal nº 14.133/21, ou, nos casos mais graves, sujeita à declaração de inidoneidade para licitar ou contratar prevista no art. 156, § 5º, da mesma Lei, sem prejuízo de multas previstas neste documento e demais cominações legais.</w:t>
      </w:r>
    </w:p>
    <w:p w14:paraId="17284167" w14:textId="77777777" w:rsidR="00A24BC8" w:rsidRDefault="00000000">
      <w:pPr>
        <w:pStyle w:val="PargrafodaLista"/>
        <w:numPr>
          <w:ilvl w:val="1"/>
          <w:numId w:val="5"/>
        </w:numPr>
        <w:tabs>
          <w:tab w:val="left" w:pos="567"/>
        </w:tabs>
        <w:spacing w:after="0" w:line="276" w:lineRule="auto"/>
        <w:ind w:left="0" w:firstLine="0"/>
        <w:jc w:val="both"/>
        <w:rPr>
          <w:rFonts w:cstheme="minorHAnsi"/>
          <w:iCs/>
          <w:sz w:val="20"/>
          <w:szCs w:val="20"/>
        </w:rPr>
      </w:pPr>
      <w:r>
        <w:rPr>
          <w:rFonts w:cstheme="minorHAnsi"/>
          <w:sz w:val="20"/>
          <w:szCs w:val="20"/>
        </w:rPr>
        <w:t>Em todas as situações que couberem as sanções administrativas, será observado o regramento previsto nos artigos 155 e 156 da Lei Federal nº 14.133/21, sendo assegurado ao sancionado o direito ao contraditório e à ampla defesa nos termos dos arts. 157 e 158 da Lei Federal nº 14.133/21.</w:t>
      </w:r>
    </w:p>
    <w:p w14:paraId="7E61C6EF" w14:textId="77777777" w:rsidR="00A24BC8" w:rsidRDefault="00A24BC8">
      <w:pPr>
        <w:tabs>
          <w:tab w:val="left" w:pos="284"/>
          <w:tab w:val="center" w:pos="567"/>
        </w:tabs>
        <w:spacing w:after="0" w:line="276" w:lineRule="auto"/>
        <w:jc w:val="both"/>
        <w:rPr>
          <w:rFonts w:eastAsia="Arial" w:cstheme="minorHAnsi"/>
          <w:sz w:val="20"/>
          <w:szCs w:val="20"/>
        </w:rPr>
      </w:pPr>
    </w:p>
    <w:p w14:paraId="0819B9B6" w14:textId="77777777" w:rsidR="00A24BC8" w:rsidRDefault="00000000">
      <w:pPr>
        <w:pStyle w:val="PargrafodaLista"/>
        <w:numPr>
          <w:ilvl w:val="0"/>
          <w:numId w:val="5"/>
        </w:numPr>
        <w:pBdr>
          <w:top w:val="double" w:sz="4" w:space="1" w:color="000000"/>
          <w:bottom w:val="double" w:sz="4" w:space="1" w:color="000000"/>
        </w:pBdr>
        <w:tabs>
          <w:tab w:val="left" w:pos="567"/>
        </w:tabs>
        <w:spacing w:after="0" w:line="276" w:lineRule="auto"/>
        <w:ind w:left="0" w:firstLine="0"/>
        <w:jc w:val="center"/>
        <w:rPr>
          <w:rFonts w:eastAsia="Arial" w:cstheme="minorHAnsi"/>
          <w:b/>
          <w:sz w:val="20"/>
          <w:szCs w:val="20"/>
        </w:rPr>
      </w:pPr>
      <w:r>
        <w:rPr>
          <w:rFonts w:eastAsia="Arial" w:cstheme="minorHAnsi"/>
          <w:b/>
          <w:sz w:val="20"/>
          <w:szCs w:val="20"/>
        </w:rPr>
        <w:t>DA EXTINÇÃO CONTRATUAL.</w:t>
      </w:r>
    </w:p>
    <w:p w14:paraId="5DF62A65"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lastRenderedPageBreak/>
        <w:t>A extinção contratual poderá ser:</w:t>
      </w:r>
    </w:p>
    <w:p w14:paraId="47C55622" w14:textId="77777777" w:rsidR="00A24BC8" w:rsidRDefault="00000000">
      <w:pPr>
        <w:pStyle w:val="PargrafodaLista"/>
        <w:numPr>
          <w:ilvl w:val="2"/>
          <w:numId w:val="5"/>
        </w:numPr>
        <w:tabs>
          <w:tab w:val="left" w:pos="709"/>
        </w:tabs>
        <w:spacing w:after="0" w:line="276" w:lineRule="auto"/>
        <w:ind w:left="0" w:firstLine="0"/>
        <w:jc w:val="both"/>
        <w:rPr>
          <w:rFonts w:eastAsia="Arial" w:cstheme="minorHAnsi"/>
          <w:sz w:val="20"/>
          <w:szCs w:val="20"/>
        </w:rPr>
      </w:pPr>
      <w:r>
        <w:rPr>
          <w:rFonts w:cstheme="minorHAnsi"/>
          <w:sz w:val="20"/>
          <w:szCs w:val="20"/>
        </w:rPr>
        <w:t>Por ato unilateral e escrito do município nos casos enumerados nos incisos I a IX do artigo 137 da Lei Federal nº 14.133/21.</w:t>
      </w:r>
    </w:p>
    <w:p w14:paraId="78863056" w14:textId="77777777" w:rsidR="00A24BC8" w:rsidRDefault="00000000">
      <w:pPr>
        <w:pStyle w:val="PargrafodaLista"/>
        <w:numPr>
          <w:ilvl w:val="2"/>
          <w:numId w:val="5"/>
        </w:numPr>
        <w:tabs>
          <w:tab w:val="left" w:pos="709"/>
        </w:tabs>
        <w:spacing w:after="0" w:line="276" w:lineRule="auto"/>
        <w:ind w:left="0" w:firstLine="0"/>
        <w:jc w:val="both"/>
        <w:rPr>
          <w:rFonts w:eastAsia="Arial" w:cstheme="minorHAnsi"/>
          <w:sz w:val="20"/>
          <w:szCs w:val="20"/>
        </w:rPr>
      </w:pPr>
      <w:r>
        <w:rPr>
          <w:rFonts w:cstheme="minorHAnsi"/>
          <w:sz w:val="20"/>
          <w:szCs w:val="20"/>
        </w:rPr>
        <w:t xml:space="preserve"> Por acordo entre as partes, reduzido a termo, conforme inciso II do art. 138 da Lei Federal nº 14.133/21.</w:t>
      </w:r>
    </w:p>
    <w:p w14:paraId="4EF95937" w14:textId="77777777" w:rsidR="00A24BC8" w:rsidRDefault="00000000">
      <w:pPr>
        <w:pStyle w:val="PargrafodaLista"/>
        <w:numPr>
          <w:ilvl w:val="2"/>
          <w:numId w:val="5"/>
        </w:numPr>
        <w:tabs>
          <w:tab w:val="left" w:pos="709"/>
        </w:tabs>
        <w:spacing w:after="0" w:line="276" w:lineRule="auto"/>
        <w:ind w:left="0" w:firstLine="0"/>
        <w:jc w:val="both"/>
        <w:rPr>
          <w:rFonts w:eastAsia="Arial" w:cstheme="minorHAnsi"/>
          <w:sz w:val="20"/>
          <w:szCs w:val="20"/>
        </w:rPr>
      </w:pPr>
      <w:r>
        <w:rPr>
          <w:rFonts w:cstheme="minorHAnsi"/>
          <w:sz w:val="20"/>
          <w:szCs w:val="20"/>
        </w:rPr>
        <w:t>Por determinação arbitral ou por decisão judicial na forma legal, diante do disposto no inciso III do art. 138 da Lei Federal nº 14.133/21;</w:t>
      </w:r>
    </w:p>
    <w:p w14:paraId="4EE06421" w14:textId="77777777" w:rsidR="00A24BC8" w:rsidRDefault="00000000">
      <w:pPr>
        <w:pStyle w:val="PargrafodaLista"/>
        <w:numPr>
          <w:ilvl w:val="1"/>
          <w:numId w:val="5"/>
        </w:numPr>
        <w:tabs>
          <w:tab w:val="left" w:pos="567"/>
        </w:tabs>
        <w:spacing w:after="0" w:line="276" w:lineRule="auto"/>
        <w:ind w:left="0" w:firstLine="0"/>
        <w:jc w:val="both"/>
        <w:rPr>
          <w:rFonts w:cstheme="minorHAnsi"/>
          <w:sz w:val="20"/>
          <w:szCs w:val="20"/>
        </w:rPr>
      </w:pPr>
      <w:r>
        <w:rPr>
          <w:rFonts w:cstheme="minorHAnsi"/>
          <w:sz w:val="20"/>
          <w:szCs w:val="20"/>
        </w:rPr>
        <w:t>Os casos de extinção contratual deverão ser formalmente motivados, assegurada a observância dos princípios do contraditório e da ampla defesa, inclusive com vistas franqueadas ao interessado sobre assuntos de sua demanda.</w:t>
      </w:r>
    </w:p>
    <w:p w14:paraId="116E14F7" w14:textId="77777777" w:rsidR="00A24BC8" w:rsidRDefault="00A24BC8">
      <w:pPr>
        <w:tabs>
          <w:tab w:val="left" w:pos="284"/>
          <w:tab w:val="center" w:pos="567"/>
        </w:tabs>
        <w:spacing w:after="0" w:line="276" w:lineRule="auto"/>
        <w:jc w:val="both"/>
        <w:rPr>
          <w:rFonts w:eastAsia="Arial" w:cstheme="minorHAnsi"/>
          <w:sz w:val="20"/>
          <w:szCs w:val="20"/>
        </w:rPr>
      </w:pPr>
    </w:p>
    <w:p w14:paraId="47270C71" w14:textId="77777777" w:rsidR="00A24BC8" w:rsidRDefault="00000000">
      <w:pPr>
        <w:pStyle w:val="PargrafodaLista"/>
        <w:numPr>
          <w:ilvl w:val="0"/>
          <w:numId w:val="5"/>
        </w:numPr>
        <w:pBdr>
          <w:top w:val="double" w:sz="4" w:space="1" w:color="000000"/>
          <w:bottom w:val="double" w:sz="4" w:space="1" w:color="000000"/>
        </w:pBdr>
        <w:tabs>
          <w:tab w:val="left" w:pos="567"/>
        </w:tabs>
        <w:spacing w:after="0" w:line="276" w:lineRule="auto"/>
        <w:ind w:left="0" w:firstLine="0"/>
        <w:jc w:val="center"/>
        <w:rPr>
          <w:rFonts w:eastAsia="Arial" w:cstheme="minorHAnsi"/>
          <w:sz w:val="20"/>
          <w:szCs w:val="20"/>
        </w:rPr>
      </w:pPr>
      <w:r>
        <w:rPr>
          <w:rFonts w:eastAsia="Arial" w:cstheme="minorHAnsi"/>
          <w:b/>
          <w:sz w:val="20"/>
          <w:szCs w:val="20"/>
        </w:rPr>
        <w:t>DA PUBLICIDADE.</w:t>
      </w:r>
    </w:p>
    <w:p w14:paraId="4015142E" w14:textId="77777777" w:rsidR="00A24BC8" w:rsidRDefault="00000000">
      <w:pPr>
        <w:pStyle w:val="PargrafodaLista"/>
        <w:numPr>
          <w:ilvl w:val="1"/>
          <w:numId w:val="5"/>
        </w:numPr>
        <w:tabs>
          <w:tab w:val="left" w:pos="567"/>
        </w:tabs>
        <w:spacing w:after="0" w:line="276" w:lineRule="auto"/>
        <w:ind w:left="0" w:firstLine="0"/>
        <w:jc w:val="both"/>
        <w:rPr>
          <w:rFonts w:cstheme="minorHAnsi"/>
          <w:sz w:val="20"/>
          <w:szCs w:val="20"/>
        </w:rPr>
      </w:pPr>
      <w:r>
        <w:rPr>
          <w:rFonts w:eastAsia="Arial" w:cstheme="minorHAnsi"/>
          <w:sz w:val="20"/>
          <w:szCs w:val="20"/>
        </w:rPr>
        <w:t xml:space="preserve">A publicidade do Contrato será realizada no Portal Nacional de Contratações Públicas (PNCP) e no portal de transparência do órgão ora CONTRATANTE, como condição indispensável para sua eficácia, </w:t>
      </w:r>
      <w:r>
        <w:rPr>
          <w:rFonts w:cstheme="minorHAnsi"/>
          <w:sz w:val="20"/>
          <w:szCs w:val="20"/>
        </w:rPr>
        <w:t>para conhecimento da sociedade, em atendimento aos princípios constitucionais da eficiência, moralidade, transparência, segurança jurídica e outros.</w:t>
      </w:r>
    </w:p>
    <w:p w14:paraId="03B40D58" w14:textId="77777777" w:rsidR="00A24BC8" w:rsidRDefault="00A24BC8">
      <w:pPr>
        <w:tabs>
          <w:tab w:val="left" w:pos="567"/>
        </w:tabs>
        <w:spacing w:after="0" w:line="276" w:lineRule="auto"/>
        <w:jc w:val="both"/>
        <w:rPr>
          <w:rFonts w:cstheme="minorHAnsi"/>
          <w:sz w:val="20"/>
          <w:szCs w:val="20"/>
        </w:rPr>
      </w:pPr>
    </w:p>
    <w:p w14:paraId="2D709A46" w14:textId="77777777" w:rsidR="00A24BC8" w:rsidRDefault="00000000">
      <w:pPr>
        <w:pStyle w:val="PargrafodaLista"/>
        <w:numPr>
          <w:ilvl w:val="0"/>
          <w:numId w:val="5"/>
        </w:numPr>
        <w:pBdr>
          <w:top w:val="double" w:sz="4" w:space="1" w:color="000000"/>
          <w:bottom w:val="double" w:sz="4" w:space="1" w:color="000000"/>
        </w:pBdr>
        <w:tabs>
          <w:tab w:val="left" w:pos="567"/>
        </w:tabs>
        <w:spacing w:after="0" w:line="276" w:lineRule="auto"/>
        <w:ind w:left="0" w:firstLine="0"/>
        <w:jc w:val="center"/>
        <w:rPr>
          <w:rFonts w:cstheme="minorHAnsi"/>
          <w:b/>
          <w:sz w:val="20"/>
          <w:szCs w:val="20"/>
        </w:rPr>
      </w:pPr>
      <w:r>
        <w:rPr>
          <w:rFonts w:cstheme="minorHAnsi"/>
          <w:b/>
          <w:sz w:val="20"/>
          <w:szCs w:val="20"/>
        </w:rPr>
        <w:t>DA FISCALIZAÇÃO</w:t>
      </w:r>
    </w:p>
    <w:p w14:paraId="53DB36D6" w14:textId="77777777" w:rsidR="00A24BC8" w:rsidRDefault="00000000">
      <w:pPr>
        <w:pStyle w:val="PargrafodaLista"/>
        <w:numPr>
          <w:ilvl w:val="1"/>
          <w:numId w:val="5"/>
        </w:numPr>
        <w:tabs>
          <w:tab w:val="left" w:pos="567"/>
        </w:tabs>
        <w:spacing w:after="0" w:line="276" w:lineRule="auto"/>
        <w:ind w:left="0" w:firstLine="0"/>
        <w:jc w:val="both"/>
        <w:rPr>
          <w:rFonts w:cstheme="minorHAnsi"/>
          <w:bCs/>
          <w:sz w:val="20"/>
          <w:szCs w:val="20"/>
        </w:rPr>
      </w:pPr>
      <w:r>
        <w:rPr>
          <w:rFonts w:cstheme="minorHAnsi"/>
          <w:sz w:val="20"/>
          <w:szCs w:val="20"/>
        </w:rPr>
        <w:t>A fiscalização do objeto compete ao órgão requisitante que, na qualidade de fiscal técnico, será responsável</w:t>
      </w:r>
      <w:r>
        <w:rPr>
          <w:rFonts w:cstheme="minorHAnsi"/>
          <w:bCs/>
          <w:sz w:val="20"/>
          <w:szCs w:val="20"/>
        </w:rPr>
        <w:t xml:space="preserve"> por aferir as condições e compromissos relacionados neste Contrato em conjunto com o Edital e Termo de Referência.</w:t>
      </w:r>
    </w:p>
    <w:p w14:paraId="1BD38D8E" w14:textId="77777777" w:rsidR="00A24BC8" w:rsidRDefault="00000000">
      <w:pPr>
        <w:pStyle w:val="PargrafodaLista"/>
        <w:numPr>
          <w:ilvl w:val="1"/>
          <w:numId w:val="5"/>
        </w:numPr>
        <w:tabs>
          <w:tab w:val="left" w:pos="567"/>
        </w:tabs>
        <w:spacing w:after="0" w:line="276" w:lineRule="auto"/>
        <w:ind w:left="0" w:firstLine="0"/>
        <w:jc w:val="both"/>
        <w:rPr>
          <w:rFonts w:cstheme="minorHAnsi"/>
          <w:bCs/>
          <w:sz w:val="20"/>
          <w:szCs w:val="20"/>
        </w:rPr>
      </w:pPr>
      <w:r>
        <w:rPr>
          <w:rFonts w:cstheme="minorHAnsi"/>
          <w:sz w:val="20"/>
          <w:szCs w:val="20"/>
        </w:rPr>
        <w:t>Em caso de impedimento, ordem de paralisação ou suspensão do Contrato, o cronograma de serviços será prorrogado automaticamente pelo tempo correspondente, anotadas tais circunstâncias mediante simples apostila.</w:t>
      </w:r>
    </w:p>
    <w:p w14:paraId="1DEA43F3" w14:textId="77777777" w:rsidR="00A24BC8" w:rsidRDefault="00000000">
      <w:pPr>
        <w:pStyle w:val="PargrafodaLista"/>
        <w:numPr>
          <w:ilvl w:val="1"/>
          <w:numId w:val="5"/>
        </w:numPr>
        <w:tabs>
          <w:tab w:val="left" w:pos="567"/>
        </w:tabs>
        <w:spacing w:after="0" w:line="276" w:lineRule="auto"/>
        <w:ind w:left="0" w:firstLine="0"/>
        <w:jc w:val="both"/>
        <w:rPr>
          <w:rFonts w:cstheme="minorHAnsi"/>
          <w:bCs/>
          <w:sz w:val="20"/>
          <w:szCs w:val="20"/>
        </w:rPr>
      </w:pPr>
      <w:r>
        <w:rPr>
          <w:rFonts w:cstheme="minorHAnsi"/>
          <w:sz w:val="20"/>
          <w:szCs w:val="20"/>
        </w:rPr>
        <w:t>As comunicações entre o município e a CONTRATADA devem ser realizadas por escrito sempre que o ato exigir tal formalidade, admitindo-se o uso de mensagem eletrônica para esse fim.</w:t>
      </w:r>
    </w:p>
    <w:p w14:paraId="3F3D8011" w14:textId="77777777" w:rsidR="00A24BC8" w:rsidRDefault="00000000">
      <w:pPr>
        <w:pStyle w:val="PargrafodaLista"/>
        <w:numPr>
          <w:ilvl w:val="1"/>
          <w:numId w:val="5"/>
        </w:numPr>
        <w:tabs>
          <w:tab w:val="left" w:pos="567"/>
        </w:tabs>
        <w:spacing w:after="0" w:line="276" w:lineRule="auto"/>
        <w:ind w:left="0" w:firstLine="0"/>
        <w:jc w:val="both"/>
        <w:rPr>
          <w:rFonts w:cstheme="minorHAnsi"/>
          <w:bCs/>
          <w:sz w:val="20"/>
          <w:szCs w:val="20"/>
        </w:rPr>
      </w:pPr>
      <w:r>
        <w:rPr>
          <w:rFonts w:cstheme="minorHAnsi"/>
          <w:sz w:val="20"/>
          <w:szCs w:val="20"/>
        </w:rPr>
        <w:t>A CONTRATANTE poderá convocar representante da empresa para adoção de providências que devam ser cumpridas de imediato.</w:t>
      </w:r>
    </w:p>
    <w:p w14:paraId="3566EE42" w14:textId="77777777" w:rsidR="00A24BC8" w:rsidRDefault="00000000">
      <w:pPr>
        <w:pStyle w:val="PargrafodaLista"/>
        <w:numPr>
          <w:ilvl w:val="1"/>
          <w:numId w:val="5"/>
        </w:numPr>
        <w:tabs>
          <w:tab w:val="left" w:pos="567"/>
        </w:tabs>
        <w:spacing w:after="0" w:line="276" w:lineRule="auto"/>
        <w:ind w:left="0" w:firstLine="0"/>
        <w:jc w:val="both"/>
        <w:rPr>
          <w:rFonts w:cstheme="minorHAnsi"/>
          <w:bCs/>
          <w:sz w:val="20"/>
          <w:szCs w:val="20"/>
        </w:rPr>
      </w:pPr>
      <w:r>
        <w:rPr>
          <w:rFonts w:cstheme="minorHAnsi"/>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CF2AE6" w14:textId="77777777" w:rsidR="00A24BC8" w:rsidRDefault="00000000">
      <w:pPr>
        <w:pStyle w:val="PargrafodaLista"/>
        <w:numPr>
          <w:ilvl w:val="1"/>
          <w:numId w:val="5"/>
        </w:numPr>
        <w:tabs>
          <w:tab w:val="left" w:pos="567"/>
        </w:tabs>
        <w:spacing w:after="0" w:line="276" w:lineRule="auto"/>
        <w:ind w:left="0" w:firstLine="0"/>
        <w:jc w:val="both"/>
        <w:rPr>
          <w:rFonts w:cstheme="minorHAnsi"/>
          <w:bCs/>
          <w:sz w:val="20"/>
          <w:szCs w:val="20"/>
        </w:rPr>
      </w:pPr>
      <w:r>
        <w:rPr>
          <w:rFonts w:cstheme="minorHAnsi"/>
          <w:sz w:val="20"/>
          <w:szCs w:val="20"/>
        </w:rPr>
        <w:t xml:space="preserve">A execução deverá ser acompanhada e fiscalizada pelo fiscal do contrato, ou pelos respectivos substitutos, nos termos do art. 117 da </w:t>
      </w:r>
      <w:hyperlink r:id="rId25" w:anchor="art117" w:history="1">
        <w:r>
          <w:rPr>
            <w:rStyle w:val="Hyperlink"/>
            <w:rFonts w:cstheme="minorHAnsi"/>
            <w:color w:val="auto"/>
            <w:sz w:val="20"/>
            <w:szCs w:val="20"/>
            <w:u w:val="none"/>
          </w:rPr>
          <w:t>Lei Federal nº 14.133/21</w:t>
        </w:r>
      </w:hyperlink>
      <w:r>
        <w:rPr>
          <w:rFonts w:cstheme="minorHAnsi"/>
          <w:sz w:val="20"/>
          <w:szCs w:val="20"/>
        </w:rPr>
        <w:t>.</w:t>
      </w:r>
    </w:p>
    <w:p w14:paraId="4EAD99FD" w14:textId="77777777" w:rsidR="00A24BC8" w:rsidRDefault="00000000">
      <w:pPr>
        <w:pStyle w:val="PargrafodaLista"/>
        <w:numPr>
          <w:ilvl w:val="1"/>
          <w:numId w:val="5"/>
        </w:numPr>
        <w:tabs>
          <w:tab w:val="left" w:pos="567"/>
        </w:tabs>
        <w:spacing w:after="0" w:line="276" w:lineRule="auto"/>
        <w:ind w:left="0" w:firstLine="0"/>
        <w:jc w:val="both"/>
        <w:rPr>
          <w:rFonts w:cstheme="minorHAnsi"/>
          <w:bCs/>
          <w:sz w:val="20"/>
          <w:szCs w:val="20"/>
        </w:rPr>
      </w:pPr>
      <w:r>
        <w:rPr>
          <w:rFonts w:cstheme="minorHAnsi"/>
          <w:sz w:val="20"/>
          <w:szCs w:val="20"/>
        </w:rPr>
        <w:t>O fiscal técnico do Contrato acompanhará a execução do contrato, para que sejam cumpridas todas as condições estabelecidas no contrato, de modo a assegurar os melhores resultados para a Administração.</w:t>
      </w:r>
    </w:p>
    <w:p w14:paraId="74F94FFB" w14:textId="77777777" w:rsidR="00A24BC8" w:rsidRDefault="00000000">
      <w:pPr>
        <w:pStyle w:val="PargrafodaLista"/>
        <w:numPr>
          <w:ilvl w:val="1"/>
          <w:numId w:val="5"/>
        </w:numPr>
        <w:tabs>
          <w:tab w:val="left" w:pos="567"/>
        </w:tabs>
        <w:spacing w:after="0" w:line="276" w:lineRule="auto"/>
        <w:ind w:left="0" w:firstLine="0"/>
        <w:jc w:val="both"/>
        <w:rPr>
          <w:rFonts w:cstheme="minorHAnsi"/>
          <w:bCs/>
          <w:sz w:val="20"/>
          <w:szCs w:val="20"/>
        </w:rPr>
      </w:pPr>
      <w:r>
        <w:rPr>
          <w:rFonts w:cstheme="minorHAnsi"/>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1B7E3E8E" w14:textId="77777777" w:rsidR="00A24BC8" w:rsidRDefault="00000000">
      <w:pPr>
        <w:pStyle w:val="PargrafodaLista"/>
        <w:numPr>
          <w:ilvl w:val="1"/>
          <w:numId w:val="5"/>
        </w:numPr>
        <w:tabs>
          <w:tab w:val="left" w:pos="567"/>
        </w:tabs>
        <w:spacing w:after="0" w:line="276" w:lineRule="auto"/>
        <w:ind w:left="0" w:firstLine="0"/>
        <w:jc w:val="both"/>
        <w:rPr>
          <w:rFonts w:cstheme="minorHAnsi"/>
          <w:bCs/>
          <w:sz w:val="20"/>
          <w:szCs w:val="20"/>
        </w:rPr>
      </w:pPr>
      <w:hyperlink r:id="rId26" w:anchor="art22" w:history="1">
        <w:r>
          <w:rPr>
            <w:rFonts w:cstheme="minorHAnsi"/>
            <w:sz w:val="20"/>
            <w:szCs w:val="20"/>
          </w:rPr>
          <w:t xml:space="preserve">Identificada qualquer inexatidão ou irregularidade, o fiscal técnico da Administração emitirá notificações para a correção da execução do contrato, determinando prazo para a correção; </w:t>
        </w:r>
      </w:hyperlink>
    </w:p>
    <w:p w14:paraId="5532967D" w14:textId="77777777" w:rsidR="00A24BC8" w:rsidRDefault="00000000">
      <w:pPr>
        <w:pStyle w:val="PargrafodaLista"/>
        <w:numPr>
          <w:ilvl w:val="1"/>
          <w:numId w:val="5"/>
        </w:numPr>
        <w:tabs>
          <w:tab w:val="left" w:pos="709"/>
        </w:tabs>
        <w:spacing w:after="0" w:line="276" w:lineRule="auto"/>
        <w:ind w:left="0" w:firstLine="0"/>
        <w:jc w:val="both"/>
        <w:rPr>
          <w:rFonts w:cstheme="minorHAnsi"/>
          <w:bCs/>
          <w:sz w:val="20"/>
          <w:szCs w:val="20"/>
        </w:rPr>
      </w:pPr>
      <w:r>
        <w:rPr>
          <w:rFonts w:cstheme="minorHAnsi"/>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10C42F80" w14:textId="77777777" w:rsidR="00A24BC8" w:rsidRDefault="00000000">
      <w:pPr>
        <w:pStyle w:val="PargrafodaLista"/>
        <w:numPr>
          <w:ilvl w:val="1"/>
          <w:numId w:val="5"/>
        </w:numPr>
        <w:tabs>
          <w:tab w:val="left" w:pos="709"/>
        </w:tabs>
        <w:spacing w:after="0" w:line="276" w:lineRule="auto"/>
        <w:ind w:left="0" w:firstLine="0"/>
        <w:jc w:val="both"/>
        <w:rPr>
          <w:rFonts w:cstheme="minorHAnsi"/>
          <w:bCs/>
          <w:sz w:val="20"/>
          <w:szCs w:val="20"/>
        </w:rPr>
      </w:pPr>
      <w:r>
        <w:rPr>
          <w:rFonts w:cstheme="minorHAnsi"/>
          <w:sz w:val="20"/>
          <w:szCs w:val="20"/>
        </w:rPr>
        <w:t>No caso de ocorrências que possam inviabilizar a execução do contrato nas datas aprazadas, o fiscal técnico comunicará o fato imediatamente ao seu gestor para adoção das medidas cabíveis.</w:t>
      </w:r>
    </w:p>
    <w:p w14:paraId="515EFF2A" w14:textId="77777777" w:rsidR="00A24BC8" w:rsidRDefault="00000000">
      <w:pPr>
        <w:pStyle w:val="PargrafodaLista"/>
        <w:numPr>
          <w:ilvl w:val="1"/>
          <w:numId w:val="5"/>
        </w:numPr>
        <w:tabs>
          <w:tab w:val="left" w:pos="709"/>
        </w:tabs>
        <w:spacing w:after="0" w:line="276" w:lineRule="auto"/>
        <w:ind w:left="0" w:firstLine="0"/>
        <w:jc w:val="both"/>
        <w:rPr>
          <w:rFonts w:cstheme="minorHAnsi"/>
          <w:bCs/>
          <w:sz w:val="20"/>
          <w:szCs w:val="20"/>
        </w:rPr>
      </w:pPr>
      <w:r>
        <w:rPr>
          <w:rFonts w:cstheme="minorHAnsi"/>
          <w:sz w:val="20"/>
          <w:szCs w:val="20"/>
        </w:rPr>
        <w:lastRenderedPageBreak/>
        <w:t>O fiscal técnico do Contrato comunicará ao gestor, em tempo hábil, o término do Contrato sob sua responsabilidade, com vistas à renovação tempestiva ou à prorrogação contratual.</w:t>
      </w:r>
    </w:p>
    <w:p w14:paraId="446FDAE7" w14:textId="77777777" w:rsidR="00A24BC8" w:rsidRDefault="00000000">
      <w:pPr>
        <w:pStyle w:val="PargrafodaLista"/>
        <w:numPr>
          <w:ilvl w:val="1"/>
          <w:numId w:val="5"/>
        </w:numPr>
        <w:tabs>
          <w:tab w:val="left" w:pos="709"/>
        </w:tabs>
        <w:spacing w:after="0" w:line="276" w:lineRule="auto"/>
        <w:ind w:left="0" w:firstLine="0"/>
        <w:jc w:val="both"/>
        <w:rPr>
          <w:rFonts w:cstheme="minorHAnsi"/>
          <w:bCs/>
          <w:sz w:val="20"/>
          <w:szCs w:val="20"/>
        </w:rPr>
      </w:pPr>
      <w:r>
        <w:rPr>
          <w:rFonts w:cstheme="minorHAnsi"/>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122DB84C" w14:textId="77777777" w:rsidR="00A24BC8" w:rsidRDefault="00000000">
      <w:pPr>
        <w:pStyle w:val="PargrafodaLista"/>
        <w:numPr>
          <w:ilvl w:val="1"/>
          <w:numId w:val="5"/>
        </w:numPr>
        <w:tabs>
          <w:tab w:val="left" w:pos="709"/>
        </w:tabs>
        <w:spacing w:after="0" w:line="276" w:lineRule="auto"/>
        <w:ind w:left="0" w:firstLine="0"/>
        <w:jc w:val="both"/>
        <w:rPr>
          <w:rFonts w:cstheme="minorHAnsi"/>
          <w:bCs/>
          <w:sz w:val="20"/>
          <w:szCs w:val="20"/>
        </w:rPr>
      </w:pPr>
      <w:r>
        <w:rPr>
          <w:rFonts w:cstheme="minorHAnsi"/>
          <w:sz w:val="20"/>
          <w:szCs w:val="20"/>
        </w:rPr>
        <w:t>Caso ocorram descumprimentos das obrigações contratuais, o fiscal administrativo do Contrato atuará tempestivamente na solução do problema, reportando ao gestor do Contrato para que tome as providências cabíveis, quando ultrapassar a sua competência.</w:t>
      </w:r>
    </w:p>
    <w:p w14:paraId="7F03F00E" w14:textId="77777777" w:rsidR="00A24BC8" w:rsidRDefault="00000000">
      <w:pPr>
        <w:pStyle w:val="PargrafodaLista"/>
        <w:numPr>
          <w:ilvl w:val="1"/>
          <w:numId w:val="5"/>
        </w:numPr>
        <w:tabs>
          <w:tab w:val="left" w:pos="709"/>
        </w:tabs>
        <w:spacing w:after="0" w:line="276" w:lineRule="auto"/>
        <w:ind w:left="0" w:firstLine="0"/>
        <w:jc w:val="both"/>
        <w:rPr>
          <w:rFonts w:cstheme="minorHAnsi"/>
          <w:bCs/>
          <w:sz w:val="20"/>
          <w:szCs w:val="20"/>
        </w:rPr>
      </w:pPr>
      <w:r>
        <w:rPr>
          <w:rFonts w:cstheme="minorHAnsi"/>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51D4EFB" w14:textId="77777777" w:rsidR="00A24BC8" w:rsidRDefault="00000000">
      <w:pPr>
        <w:pStyle w:val="PargrafodaLista"/>
        <w:numPr>
          <w:ilvl w:val="1"/>
          <w:numId w:val="5"/>
        </w:numPr>
        <w:tabs>
          <w:tab w:val="left" w:pos="709"/>
        </w:tabs>
        <w:spacing w:after="0" w:line="276" w:lineRule="auto"/>
        <w:ind w:left="0" w:firstLine="0"/>
        <w:jc w:val="both"/>
        <w:rPr>
          <w:rFonts w:cstheme="minorHAnsi"/>
          <w:bCs/>
          <w:sz w:val="20"/>
          <w:szCs w:val="20"/>
        </w:rPr>
      </w:pPr>
      <w:r>
        <w:rPr>
          <w:rFonts w:cstheme="minorHAnsi"/>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06BE3CD" w14:textId="77777777" w:rsidR="00A24BC8" w:rsidRDefault="00000000">
      <w:pPr>
        <w:pStyle w:val="PargrafodaLista"/>
        <w:numPr>
          <w:ilvl w:val="1"/>
          <w:numId w:val="5"/>
        </w:numPr>
        <w:tabs>
          <w:tab w:val="left" w:pos="709"/>
        </w:tabs>
        <w:spacing w:after="0" w:line="276" w:lineRule="auto"/>
        <w:ind w:left="0" w:firstLine="0"/>
        <w:jc w:val="both"/>
        <w:rPr>
          <w:rFonts w:cstheme="minorHAnsi"/>
          <w:bCs/>
          <w:sz w:val="20"/>
          <w:szCs w:val="20"/>
        </w:rPr>
      </w:pPr>
      <w:r>
        <w:rPr>
          <w:rFonts w:cstheme="minorHAnsi"/>
          <w:sz w:val="20"/>
          <w:szCs w:val="20"/>
        </w:rPr>
        <w:t>O gestor do Contrato acompanhará os registros realizados pelos fiscais do contrato, de todas as ocorrências relacionadas à execução do Contrato e as medidas adotadas, informando, se for o caso, à autoridade superior aquelas ocorrências que ultrapassarem a sua competência.</w:t>
      </w:r>
    </w:p>
    <w:p w14:paraId="260F098A" w14:textId="77777777" w:rsidR="00A24BC8" w:rsidRDefault="00000000">
      <w:pPr>
        <w:pStyle w:val="PargrafodaLista"/>
        <w:numPr>
          <w:ilvl w:val="1"/>
          <w:numId w:val="5"/>
        </w:numPr>
        <w:tabs>
          <w:tab w:val="left" w:pos="709"/>
        </w:tabs>
        <w:spacing w:after="0" w:line="276" w:lineRule="auto"/>
        <w:ind w:left="0" w:firstLine="0"/>
        <w:jc w:val="both"/>
        <w:rPr>
          <w:rFonts w:cstheme="minorHAnsi"/>
          <w:bCs/>
          <w:sz w:val="20"/>
          <w:szCs w:val="20"/>
        </w:rPr>
      </w:pPr>
      <w:r>
        <w:rPr>
          <w:rFonts w:cstheme="minorHAnsi"/>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9EDB359" w14:textId="77777777" w:rsidR="00A24BC8" w:rsidRDefault="00000000">
      <w:pPr>
        <w:pStyle w:val="PargrafodaLista"/>
        <w:numPr>
          <w:ilvl w:val="1"/>
          <w:numId w:val="5"/>
        </w:numPr>
        <w:tabs>
          <w:tab w:val="left" w:pos="709"/>
        </w:tabs>
        <w:spacing w:after="0" w:line="276" w:lineRule="auto"/>
        <w:ind w:left="0" w:firstLine="0"/>
        <w:jc w:val="both"/>
        <w:rPr>
          <w:rFonts w:cstheme="minorHAnsi"/>
          <w:bCs/>
          <w:sz w:val="20"/>
          <w:szCs w:val="20"/>
        </w:rPr>
      </w:pPr>
      <w:r>
        <w:rPr>
          <w:rFonts w:cstheme="minorHAnsi"/>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1F062A5C" w14:textId="77777777" w:rsidR="00A24BC8" w:rsidRDefault="00000000">
      <w:pPr>
        <w:pStyle w:val="PargrafodaLista"/>
        <w:numPr>
          <w:ilvl w:val="1"/>
          <w:numId w:val="5"/>
        </w:numPr>
        <w:tabs>
          <w:tab w:val="left" w:pos="284"/>
          <w:tab w:val="left" w:pos="709"/>
        </w:tabs>
        <w:spacing w:after="0" w:line="276" w:lineRule="auto"/>
        <w:ind w:left="0" w:firstLine="0"/>
        <w:jc w:val="both"/>
        <w:rPr>
          <w:rFonts w:eastAsia="Arial" w:cstheme="minorHAnsi"/>
          <w:sz w:val="20"/>
          <w:szCs w:val="20"/>
        </w:rPr>
      </w:pPr>
      <w:r>
        <w:rPr>
          <w:rFonts w:cstheme="minorHAnsi"/>
          <w:sz w:val="20"/>
          <w:szCs w:val="20"/>
        </w:rPr>
        <w:t>O gestor do Contrato deverá elaborar relatório final com informações sobre a consecução dos objetivos que tenham justificado a contratação e eventuais condutas a serem adotadas para o aprimoramento das atividades da Administração.</w:t>
      </w:r>
    </w:p>
    <w:p w14:paraId="4A93DAC5" w14:textId="77777777" w:rsidR="00A24BC8" w:rsidRDefault="00A24BC8">
      <w:pPr>
        <w:tabs>
          <w:tab w:val="left" w:pos="284"/>
          <w:tab w:val="left" w:pos="567"/>
        </w:tabs>
        <w:spacing w:after="0" w:line="276" w:lineRule="auto"/>
        <w:jc w:val="both"/>
        <w:rPr>
          <w:rFonts w:eastAsia="Arial" w:cstheme="minorHAnsi"/>
          <w:sz w:val="20"/>
          <w:szCs w:val="20"/>
        </w:rPr>
      </w:pPr>
    </w:p>
    <w:p w14:paraId="253C9F1F" w14:textId="77777777" w:rsidR="00A24BC8" w:rsidRDefault="00000000">
      <w:pPr>
        <w:pStyle w:val="PargrafodaLista"/>
        <w:numPr>
          <w:ilvl w:val="0"/>
          <w:numId w:val="5"/>
        </w:numPr>
        <w:pBdr>
          <w:top w:val="double" w:sz="4" w:space="1" w:color="000000"/>
          <w:bottom w:val="double" w:sz="4" w:space="1" w:color="000000"/>
        </w:pBdr>
        <w:tabs>
          <w:tab w:val="left" w:pos="567"/>
        </w:tabs>
        <w:spacing w:after="0" w:line="276" w:lineRule="auto"/>
        <w:ind w:left="0" w:firstLine="0"/>
        <w:jc w:val="center"/>
        <w:rPr>
          <w:rFonts w:eastAsia="Arial" w:cstheme="minorHAnsi"/>
          <w:b/>
          <w:sz w:val="20"/>
          <w:szCs w:val="20"/>
        </w:rPr>
      </w:pPr>
      <w:r>
        <w:rPr>
          <w:rFonts w:eastAsia="Arial" w:cstheme="minorHAnsi"/>
          <w:b/>
          <w:sz w:val="20"/>
          <w:szCs w:val="20"/>
        </w:rPr>
        <w:t>DA GARANTIA CONTRATUAL.</w:t>
      </w:r>
    </w:p>
    <w:p w14:paraId="21B11CCA"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Não será exigida garantia de execução contratual, considerando o valor estimado da contratação e a natureza dos serviços, cujo pagamento ocorre somente após a medição e o aceite de cada intervenção (art. 96 da Lei Federal nº 14.133/21).</w:t>
      </w:r>
    </w:p>
    <w:p w14:paraId="22AA3186" w14:textId="77777777" w:rsidR="00A24BC8" w:rsidRDefault="00000000">
      <w:pPr>
        <w:pStyle w:val="PargrafodaLista"/>
        <w:numPr>
          <w:ilvl w:val="0"/>
          <w:numId w:val="5"/>
        </w:numPr>
        <w:pBdr>
          <w:top w:val="double" w:sz="4" w:space="1" w:color="000000"/>
          <w:bottom w:val="double" w:sz="4" w:space="1" w:color="000000"/>
        </w:pBdr>
        <w:tabs>
          <w:tab w:val="left" w:pos="567"/>
        </w:tabs>
        <w:spacing w:after="0" w:line="276" w:lineRule="auto"/>
        <w:ind w:left="0" w:firstLine="0"/>
        <w:jc w:val="center"/>
        <w:rPr>
          <w:rFonts w:eastAsia="Arial" w:cstheme="minorHAnsi"/>
          <w:b/>
          <w:sz w:val="20"/>
          <w:szCs w:val="20"/>
        </w:rPr>
      </w:pPr>
      <w:r>
        <w:rPr>
          <w:rFonts w:eastAsia="Arial" w:cstheme="minorHAnsi"/>
          <w:b/>
          <w:sz w:val="20"/>
          <w:szCs w:val="20"/>
        </w:rPr>
        <w:t>DA PRORROGAÇÃO.</w:t>
      </w:r>
    </w:p>
    <w:p w14:paraId="763AA7BC"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O prazo de vigência do presente Contrato poderá ser prorrogado nos termos do art. 111 da Lei Federal nº 14.133/21, quando o objeto não for concluído no período firmado, mediante justificativa e termo aditivo.</w:t>
      </w:r>
    </w:p>
    <w:p w14:paraId="4341D121" w14:textId="77777777" w:rsidR="00A24BC8" w:rsidRDefault="00A24BC8">
      <w:pPr>
        <w:tabs>
          <w:tab w:val="left" w:pos="284"/>
          <w:tab w:val="center" w:pos="567"/>
        </w:tabs>
        <w:spacing w:after="0" w:line="276" w:lineRule="auto"/>
        <w:jc w:val="both"/>
        <w:rPr>
          <w:rFonts w:eastAsia="Arial" w:cstheme="minorHAnsi"/>
          <w:sz w:val="20"/>
          <w:szCs w:val="20"/>
        </w:rPr>
      </w:pPr>
    </w:p>
    <w:p w14:paraId="4F00C650" w14:textId="77777777" w:rsidR="00A24BC8" w:rsidRDefault="00000000">
      <w:pPr>
        <w:pStyle w:val="PargrafodaLista"/>
        <w:numPr>
          <w:ilvl w:val="0"/>
          <w:numId w:val="5"/>
        </w:numPr>
        <w:pBdr>
          <w:top w:val="double" w:sz="4" w:space="1" w:color="000000"/>
          <w:bottom w:val="double" w:sz="4" w:space="1" w:color="000000"/>
        </w:pBdr>
        <w:tabs>
          <w:tab w:val="left" w:pos="567"/>
        </w:tabs>
        <w:spacing w:after="0" w:line="276" w:lineRule="auto"/>
        <w:ind w:left="0" w:firstLine="0"/>
        <w:jc w:val="center"/>
        <w:rPr>
          <w:rFonts w:eastAsia="Arial" w:cstheme="minorHAnsi"/>
          <w:b/>
          <w:sz w:val="20"/>
          <w:szCs w:val="20"/>
        </w:rPr>
      </w:pPr>
      <w:r>
        <w:rPr>
          <w:rFonts w:eastAsia="Arial" w:cstheme="minorHAnsi"/>
          <w:b/>
          <w:sz w:val="20"/>
          <w:szCs w:val="20"/>
        </w:rPr>
        <w:t>DO FORO.</w:t>
      </w:r>
    </w:p>
    <w:p w14:paraId="6BC4D768" w14:textId="77777777" w:rsidR="00A24BC8" w:rsidRDefault="00000000">
      <w:pPr>
        <w:pStyle w:val="PargrafodaLista"/>
        <w:numPr>
          <w:ilvl w:val="1"/>
          <w:numId w:val="5"/>
        </w:numPr>
        <w:tabs>
          <w:tab w:val="left" w:pos="567"/>
        </w:tabs>
        <w:spacing w:after="0" w:line="276" w:lineRule="auto"/>
        <w:ind w:left="0" w:firstLine="0"/>
        <w:jc w:val="both"/>
        <w:rPr>
          <w:rFonts w:eastAsia="Arial" w:cstheme="minorHAnsi"/>
          <w:sz w:val="20"/>
          <w:szCs w:val="20"/>
        </w:rPr>
      </w:pPr>
      <w:r>
        <w:rPr>
          <w:rFonts w:eastAsia="Arial" w:cstheme="minorHAnsi"/>
          <w:sz w:val="20"/>
          <w:szCs w:val="20"/>
        </w:rPr>
        <w:t>Fica eleito o Foro da Comarca a que pertence o Município de Braúnas/MG, como competente para conhecer e dirimir quaisquer dúvidas ou questões resultantes deste contrato, com exclusão de qualquer outro, por mais especial ou privilegiado que seja ou se torne.</w:t>
      </w:r>
    </w:p>
    <w:p w14:paraId="7988A3A5" w14:textId="77777777" w:rsidR="00A24BC8" w:rsidRDefault="00000000">
      <w:pPr>
        <w:spacing w:after="0" w:line="276" w:lineRule="auto"/>
        <w:jc w:val="both"/>
        <w:rPr>
          <w:rFonts w:eastAsia="Arial" w:cstheme="minorHAnsi"/>
          <w:sz w:val="20"/>
          <w:szCs w:val="20"/>
        </w:rPr>
      </w:pPr>
      <w:r>
        <w:rPr>
          <w:rFonts w:eastAsia="Arial" w:cstheme="minorHAnsi"/>
          <w:sz w:val="20"/>
          <w:szCs w:val="20"/>
        </w:rPr>
        <w:tab/>
      </w:r>
      <w:r>
        <w:rPr>
          <w:rFonts w:eastAsia="Arial" w:cstheme="minorHAnsi"/>
          <w:sz w:val="20"/>
          <w:szCs w:val="20"/>
        </w:rPr>
        <w:tab/>
        <w:t>E, por estarem justos e contratados, firmam o presente instrumento em duas vias de igual teor e forma, para que produza seus legais e jurídicos efeitos, obrigando-se, por si e por seus sucessores, ao fiel cumprimento do que neste instrumento está pactuado.</w:t>
      </w:r>
    </w:p>
    <w:p w14:paraId="09FADC51" w14:textId="77777777" w:rsidR="00A24BC8" w:rsidRDefault="00000000">
      <w:pPr>
        <w:spacing w:after="0" w:line="276" w:lineRule="auto"/>
        <w:jc w:val="center"/>
        <w:rPr>
          <w:rFonts w:eastAsia="Arial" w:cstheme="minorHAnsi"/>
          <w:sz w:val="20"/>
          <w:szCs w:val="20"/>
        </w:rPr>
      </w:pPr>
      <w:r>
        <w:rPr>
          <w:rFonts w:eastAsia="Arial" w:cstheme="minorHAnsi"/>
          <w:sz w:val="20"/>
          <w:szCs w:val="20"/>
        </w:rPr>
        <w:t>Braúnas, MG, _______ de _________________ de 2026.</w:t>
      </w:r>
    </w:p>
    <w:p w14:paraId="77E2CE23" w14:textId="77777777" w:rsidR="00A24BC8" w:rsidRDefault="00000000">
      <w:pPr>
        <w:spacing w:after="0" w:line="276" w:lineRule="auto"/>
        <w:jc w:val="center"/>
        <w:rPr>
          <w:rFonts w:eastAsia="Arial" w:cstheme="minorHAnsi"/>
          <w:sz w:val="20"/>
          <w:szCs w:val="20"/>
        </w:rPr>
      </w:pPr>
      <w:r>
        <w:rPr>
          <w:rFonts w:eastAsia="Arial" w:cstheme="minorHAnsi"/>
          <w:sz w:val="20"/>
          <w:szCs w:val="20"/>
        </w:rPr>
        <w:t>__________________________________________</w:t>
      </w:r>
    </w:p>
    <w:p w14:paraId="530B1631" w14:textId="77777777" w:rsidR="00A24BC8" w:rsidRDefault="00000000">
      <w:pPr>
        <w:spacing w:after="0" w:line="276" w:lineRule="auto"/>
        <w:jc w:val="center"/>
        <w:rPr>
          <w:rFonts w:eastAsia="Arial" w:cstheme="minorHAnsi"/>
          <w:sz w:val="20"/>
          <w:szCs w:val="20"/>
        </w:rPr>
      </w:pPr>
      <w:r>
        <w:rPr>
          <w:rFonts w:eastAsia="Arial" w:cstheme="minorHAnsi"/>
          <w:sz w:val="20"/>
          <w:szCs w:val="20"/>
        </w:rPr>
        <w:lastRenderedPageBreak/>
        <w:t>MUNICÍPIO DE BRAÚNAS</w:t>
      </w:r>
    </w:p>
    <w:p w14:paraId="6B5F2AD8" w14:textId="77777777" w:rsidR="00A24BC8" w:rsidRDefault="00000000">
      <w:pPr>
        <w:spacing w:after="0" w:line="276" w:lineRule="auto"/>
        <w:jc w:val="center"/>
        <w:rPr>
          <w:rFonts w:eastAsia="Arial" w:cstheme="minorHAnsi"/>
          <w:sz w:val="20"/>
          <w:szCs w:val="20"/>
        </w:rPr>
      </w:pPr>
      <w:r>
        <w:rPr>
          <w:rFonts w:eastAsia="Arial" w:cstheme="minorHAnsi"/>
          <w:sz w:val="20"/>
          <w:szCs w:val="20"/>
        </w:rPr>
        <w:t>CONTRATANTE</w:t>
      </w:r>
    </w:p>
    <w:p w14:paraId="3CFB8087" w14:textId="77777777" w:rsidR="00A24BC8" w:rsidRDefault="00000000">
      <w:pPr>
        <w:spacing w:after="0" w:line="276" w:lineRule="auto"/>
        <w:jc w:val="center"/>
        <w:rPr>
          <w:rFonts w:eastAsia="Arial" w:cstheme="minorHAnsi"/>
          <w:sz w:val="20"/>
          <w:szCs w:val="20"/>
        </w:rPr>
      </w:pPr>
      <w:r>
        <w:rPr>
          <w:rFonts w:eastAsia="Arial" w:cstheme="minorHAnsi"/>
          <w:sz w:val="20"/>
          <w:szCs w:val="20"/>
        </w:rPr>
        <w:t>_______________________________</w:t>
      </w:r>
    </w:p>
    <w:p w14:paraId="177E8FCA" w14:textId="77777777" w:rsidR="00A24BC8" w:rsidRDefault="00000000">
      <w:pPr>
        <w:spacing w:after="0" w:line="276" w:lineRule="auto"/>
        <w:jc w:val="center"/>
        <w:rPr>
          <w:rFonts w:eastAsia="Arial" w:cstheme="minorHAnsi"/>
          <w:sz w:val="20"/>
          <w:szCs w:val="20"/>
        </w:rPr>
      </w:pPr>
      <w:r>
        <w:rPr>
          <w:rFonts w:eastAsia="Arial" w:cstheme="minorHAnsi"/>
          <w:sz w:val="20"/>
          <w:szCs w:val="20"/>
        </w:rPr>
        <w:t>CONTRATADA</w:t>
      </w:r>
    </w:p>
    <w:p w14:paraId="6D5EFC91" w14:textId="77777777" w:rsidR="00A24BC8" w:rsidRDefault="00000000">
      <w:pPr>
        <w:widowControl w:val="0"/>
        <w:spacing w:before="123" w:after="0" w:line="240" w:lineRule="auto"/>
        <w:jc w:val="center"/>
        <w:outlineLvl w:val="1"/>
        <w:rPr>
          <w:rFonts w:eastAsia="Cambria" w:cstheme="minorHAnsi"/>
          <w:b/>
          <w:bCs/>
          <w:lang w:val="pt-PT"/>
        </w:rPr>
      </w:pPr>
      <w:r>
        <w:rPr>
          <w:rFonts w:eastAsia="Cambria" w:cstheme="minorHAnsi"/>
          <w:b/>
          <w:bCs/>
          <w:lang w:val="pt-PT"/>
        </w:rPr>
        <w:t>ANEXO VII - ETP</w:t>
      </w:r>
      <w:r>
        <w:rPr>
          <w:rFonts w:eastAsia="Cambria" w:cstheme="minorHAnsi"/>
          <w:b/>
          <w:bCs/>
          <w:spacing w:val="-3"/>
          <w:lang w:val="pt-PT"/>
        </w:rPr>
        <w:t xml:space="preserve"> </w:t>
      </w:r>
      <w:r>
        <w:rPr>
          <w:rFonts w:eastAsia="Cambria" w:cstheme="minorHAnsi"/>
          <w:b/>
          <w:bCs/>
          <w:lang w:val="pt-PT"/>
        </w:rPr>
        <w:t>-</w:t>
      </w:r>
      <w:r>
        <w:rPr>
          <w:rFonts w:eastAsia="Cambria" w:cstheme="minorHAnsi"/>
          <w:b/>
          <w:bCs/>
          <w:spacing w:val="-2"/>
          <w:lang w:val="pt-PT"/>
        </w:rPr>
        <w:t xml:space="preserve"> </w:t>
      </w:r>
      <w:r>
        <w:rPr>
          <w:rFonts w:eastAsia="Cambria" w:cstheme="minorHAnsi"/>
          <w:b/>
          <w:bCs/>
          <w:lang w:val="pt-PT"/>
        </w:rPr>
        <w:t>ESTUDO</w:t>
      </w:r>
      <w:r>
        <w:rPr>
          <w:rFonts w:eastAsia="Cambria" w:cstheme="minorHAnsi"/>
          <w:b/>
          <w:bCs/>
          <w:spacing w:val="-2"/>
          <w:lang w:val="pt-PT"/>
        </w:rPr>
        <w:t xml:space="preserve"> </w:t>
      </w:r>
      <w:r>
        <w:rPr>
          <w:rFonts w:eastAsia="Cambria" w:cstheme="minorHAnsi"/>
          <w:b/>
          <w:bCs/>
          <w:lang w:val="pt-PT"/>
        </w:rPr>
        <w:t>TÉCNICO</w:t>
      </w:r>
      <w:r>
        <w:rPr>
          <w:rFonts w:eastAsia="Cambria" w:cstheme="minorHAnsi"/>
          <w:b/>
          <w:bCs/>
          <w:spacing w:val="-3"/>
          <w:lang w:val="pt-PT"/>
        </w:rPr>
        <w:t xml:space="preserve"> </w:t>
      </w:r>
      <w:r>
        <w:rPr>
          <w:rFonts w:eastAsia="Cambria" w:cstheme="minorHAnsi"/>
          <w:b/>
          <w:bCs/>
          <w:lang w:val="pt-PT"/>
        </w:rPr>
        <w:t>PRELIMINAR</w:t>
      </w:r>
    </w:p>
    <w:p w14:paraId="700C2BC0" w14:textId="77777777" w:rsidR="00A24BC8" w:rsidRDefault="00000000">
      <w:pPr>
        <w:widowControl w:val="0"/>
        <w:spacing w:after="0" w:line="234" w:lineRule="exact"/>
        <w:jc w:val="center"/>
        <w:rPr>
          <w:rFonts w:eastAsia="Cambria" w:cstheme="minorHAnsi"/>
          <w:sz w:val="20"/>
          <w:lang w:val="pt-PT"/>
        </w:rPr>
      </w:pPr>
      <w:r>
        <w:rPr>
          <w:rFonts w:eastAsia="Cambria" w:cstheme="minorHAnsi"/>
          <w:sz w:val="20"/>
          <w:lang w:val="pt-PT"/>
        </w:rPr>
        <w:t>Art.</w:t>
      </w:r>
      <w:r>
        <w:rPr>
          <w:rFonts w:eastAsia="Cambria" w:cstheme="minorHAnsi"/>
          <w:spacing w:val="-3"/>
          <w:sz w:val="20"/>
          <w:lang w:val="pt-PT"/>
        </w:rPr>
        <w:t xml:space="preserve"> </w:t>
      </w:r>
      <w:r>
        <w:rPr>
          <w:rFonts w:eastAsia="Cambria" w:cstheme="minorHAnsi"/>
          <w:sz w:val="20"/>
          <w:lang w:val="pt-PT"/>
        </w:rPr>
        <w:t>18 §</w:t>
      </w:r>
      <w:r>
        <w:rPr>
          <w:rFonts w:eastAsia="Cambria" w:cstheme="minorHAnsi"/>
          <w:spacing w:val="-1"/>
          <w:sz w:val="20"/>
          <w:lang w:val="pt-PT"/>
        </w:rPr>
        <w:t xml:space="preserve"> </w:t>
      </w:r>
      <w:r>
        <w:rPr>
          <w:rFonts w:eastAsia="Cambria" w:cstheme="minorHAnsi"/>
          <w:sz w:val="20"/>
          <w:lang w:val="pt-PT"/>
        </w:rPr>
        <w:t>1º</w:t>
      </w:r>
      <w:r>
        <w:rPr>
          <w:rFonts w:eastAsia="Cambria" w:cstheme="minorHAnsi"/>
          <w:spacing w:val="-2"/>
          <w:sz w:val="20"/>
          <w:lang w:val="pt-PT"/>
        </w:rPr>
        <w:t xml:space="preserve"> </w:t>
      </w:r>
      <w:r>
        <w:rPr>
          <w:rFonts w:eastAsia="Cambria" w:cstheme="minorHAnsi"/>
          <w:sz w:val="20"/>
          <w:lang w:val="pt-PT"/>
        </w:rPr>
        <w:t>da</w:t>
      </w:r>
      <w:r>
        <w:rPr>
          <w:rFonts w:eastAsia="Cambria" w:cstheme="minorHAnsi"/>
          <w:spacing w:val="-1"/>
          <w:sz w:val="20"/>
          <w:lang w:val="pt-PT"/>
        </w:rPr>
        <w:t xml:space="preserve"> </w:t>
      </w:r>
      <w:r>
        <w:rPr>
          <w:rFonts w:eastAsia="Cambria" w:cstheme="minorHAnsi"/>
          <w:sz w:val="20"/>
          <w:lang w:val="pt-PT"/>
        </w:rPr>
        <w:t>Lei</w:t>
      </w:r>
      <w:r>
        <w:rPr>
          <w:rFonts w:eastAsia="Cambria" w:cstheme="minorHAnsi"/>
          <w:spacing w:val="-2"/>
          <w:sz w:val="20"/>
          <w:lang w:val="pt-PT"/>
        </w:rPr>
        <w:t xml:space="preserve"> </w:t>
      </w:r>
      <w:r>
        <w:rPr>
          <w:rFonts w:eastAsia="Cambria" w:cstheme="minorHAnsi"/>
          <w:sz w:val="20"/>
          <w:lang w:val="pt-PT"/>
        </w:rPr>
        <w:t>Federal</w:t>
      </w:r>
      <w:r>
        <w:rPr>
          <w:rFonts w:eastAsia="Cambria" w:cstheme="minorHAnsi"/>
          <w:spacing w:val="-1"/>
          <w:sz w:val="20"/>
          <w:lang w:val="pt-PT"/>
        </w:rPr>
        <w:t xml:space="preserve"> </w:t>
      </w:r>
      <w:r>
        <w:rPr>
          <w:rFonts w:eastAsia="Cambria" w:cstheme="minorHAnsi"/>
          <w:sz w:val="20"/>
          <w:lang w:val="pt-PT"/>
        </w:rPr>
        <w:t>n°</w:t>
      </w:r>
      <w:r>
        <w:rPr>
          <w:rFonts w:eastAsia="Cambria" w:cstheme="minorHAnsi"/>
          <w:spacing w:val="-1"/>
          <w:sz w:val="20"/>
          <w:lang w:val="pt-PT"/>
        </w:rPr>
        <w:t xml:space="preserve"> </w:t>
      </w:r>
      <w:r>
        <w:rPr>
          <w:rFonts w:eastAsia="Cambria" w:cstheme="minorHAnsi"/>
          <w:sz w:val="20"/>
          <w:lang w:val="pt-PT"/>
        </w:rPr>
        <w:t>14.133/2021</w:t>
      </w:r>
    </w:p>
    <w:p w14:paraId="1DF7664E" w14:textId="77777777" w:rsidR="00A24BC8" w:rsidRDefault="00A24BC8">
      <w:pPr>
        <w:widowControl w:val="0"/>
        <w:spacing w:after="0" w:line="240" w:lineRule="auto"/>
        <w:jc w:val="both"/>
        <w:rPr>
          <w:rFonts w:eastAsia="Cambria" w:cstheme="minorHAnsi"/>
          <w:lang w:val="pt-PT"/>
        </w:rPr>
      </w:pPr>
    </w:p>
    <w:p w14:paraId="371C740F" w14:textId="77777777" w:rsidR="00A24BC8" w:rsidRDefault="00A24BC8">
      <w:pPr>
        <w:widowControl w:val="0"/>
        <w:spacing w:after="0" w:line="240" w:lineRule="auto"/>
        <w:jc w:val="both"/>
        <w:rPr>
          <w:rFonts w:eastAsia="Cambria" w:cstheme="minorHAnsi"/>
          <w:lang w:val="pt-PT"/>
        </w:rPr>
      </w:pPr>
    </w:p>
    <w:p w14:paraId="599D465A" w14:textId="77777777" w:rsidR="00A24BC8" w:rsidRDefault="00000000">
      <w:pPr>
        <w:widowControl w:val="0"/>
        <w:tabs>
          <w:tab w:val="left" w:pos="447"/>
        </w:tabs>
        <w:spacing w:after="0" w:line="240" w:lineRule="auto"/>
        <w:jc w:val="both"/>
        <w:outlineLvl w:val="1"/>
        <w:rPr>
          <w:rFonts w:eastAsia="Cambria" w:cstheme="minorHAnsi"/>
          <w:b/>
          <w:bCs/>
          <w:lang w:val="pt-PT"/>
        </w:rPr>
      </w:pPr>
      <w:r>
        <w:rPr>
          <w:rFonts w:eastAsia="Cambria" w:cstheme="minorHAnsi"/>
          <w:b/>
          <w:bCs/>
          <w:lang w:val="pt-PT"/>
        </w:rPr>
        <w:t>1. INFORMAÇÕES BÁSICAS</w:t>
      </w:r>
    </w:p>
    <w:p w14:paraId="01A0E1E9" w14:textId="77777777" w:rsidR="00A24BC8" w:rsidRDefault="00A24BC8">
      <w:pPr>
        <w:widowControl w:val="0"/>
        <w:spacing w:before="5" w:after="0" w:line="240" w:lineRule="auto"/>
        <w:jc w:val="both"/>
        <w:rPr>
          <w:rFonts w:eastAsia="Cambria" w:cstheme="minorHAnsi"/>
          <w:b/>
          <w:sz w:val="13"/>
          <w:lang w:val="pt-PT"/>
        </w:rPr>
      </w:pPr>
    </w:p>
    <w:p w14:paraId="14075AC0" w14:textId="77777777" w:rsidR="00A24BC8" w:rsidRDefault="00000000">
      <w:pPr>
        <w:widowControl w:val="0"/>
        <w:spacing w:after="0" w:line="240" w:lineRule="auto"/>
        <w:jc w:val="both"/>
        <w:rPr>
          <w:rFonts w:eastAsia="Cambria" w:cstheme="minorHAnsi"/>
          <w:lang w:val="pt-PT"/>
        </w:rPr>
      </w:pPr>
      <w:r>
        <w:rPr>
          <w:rFonts w:eastAsia="Cambria" w:cstheme="minorHAnsi"/>
          <w:b/>
          <w:lang w:val="pt-PT"/>
        </w:rPr>
        <w:t xml:space="preserve">Objeto: </w:t>
      </w:r>
      <w:r>
        <w:rPr>
          <w:rFonts w:eastAsia="Cambria" w:cstheme="minorHAnsi"/>
          <w:lang w:val="pt-PT"/>
        </w:rPr>
        <w:t>Contratação de empresa especializada para prestação de serviços de perfuração e implantação de poços destinados à captação de água subterrânea, bem como de limpeza, desinfecção e manutenção preventiva de poços existentes, incluindo estudos e acompanhamento técnico, fornecimento e instalação dos materiais necessários, testes de vazão e elaboração de relatório técnico, em atendimento às necessidades do Município de Braúnas/MG, a ser custeado com recursos próprios e/ou vinculados.</w:t>
      </w:r>
    </w:p>
    <w:p w14:paraId="79312694" w14:textId="77777777" w:rsidR="00A24BC8" w:rsidRDefault="00A24BC8">
      <w:pPr>
        <w:widowControl w:val="0"/>
        <w:spacing w:after="0" w:line="240" w:lineRule="auto"/>
        <w:jc w:val="both"/>
        <w:rPr>
          <w:rFonts w:eastAsia="Cambria" w:cstheme="minorHAnsi"/>
          <w:lang w:val="pt-PT"/>
        </w:rPr>
      </w:pPr>
    </w:p>
    <w:p w14:paraId="6DA1F542" w14:textId="77777777" w:rsidR="00A24BC8" w:rsidRDefault="00000000">
      <w:pPr>
        <w:widowControl w:val="0"/>
        <w:spacing w:after="0" w:line="240" w:lineRule="auto"/>
        <w:jc w:val="both"/>
        <w:rPr>
          <w:rFonts w:eastAsia="Cambria" w:cstheme="minorHAnsi"/>
          <w:lang w:val="pt-PT"/>
        </w:rPr>
      </w:pPr>
      <w:r>
        <w:rPr>
          <w:rFonts w:eastAsia="Cambria" w:cstheme="minorHAnsi"/>
          <w:lang w:val="pt-PT"/>
        </w:rPr>
        <w:t>O presente documento caracteriza a primeira etapa da fase de planejamento da contratação, prevista no art. 18 da Lei Federal nº 14.133/2021, e apresenta os estudos técnicos, administrativos e financeiros necessários para subsidiar a definição da solução que atenderá à necessidade acima especificada;</w:t>
      </w:r>
    </w:p>
    <w:p w14:paraId="794AE660" w14:textId="77777777" w:rsidR="00A24BC8" w:rsidRDefault="00A24BC8">
      <w:pPr>
        <w:widowControl w:val="0"/>
        <w:spacing w:after="0" w:line="240" w:lineRule="auto"/>
        <w:jc w:val="both"/>
        <w:rPr>
          <w:rFonts w:eastAsia="Cambria" w:cstheme="minorHAnsi"/>
          <w:lang w:val="pt-PT"/>
        </w:rPr>
      </w:pPr>
    </w:p>
    <w:p w14:paraId="4974E563" w14:textId="77777777" w:rsidR="00A24BC8" w:rsidRDefault="00000000">
      <w:pPr>
        <w:widowControl w:val="0"/>
        <w:spacing w:after="0" w:line="240" w:lineRule="auto"/>
        <w:jc w:val="both"/>
        <w:rPr>
          <w:rFonts w:eastAsia="Cambria" w:cstheme="minorHAnsi"/>
          <w:lang w:val="pt-PT"/>
        </w:rPr>
      </w:pPr>
      <w:r>
        <w:rPr>
          <w:rFonts w:eastAsia="Cambria" w:cstheme="minorHAnsi"/>
          <w:lang w:val="pt-PT"/>
        </w:rPr>
        <w:t>O objetivo principal deste Estudo Técnico Preliminar é analisar detalhadamente a necessidade identificada, avaliar as alternativas de solução existentes no mercado e demonstrar a viabilidade técnica, econômica e jurídica da contratação, em observância aos princípios da legalidade, economicidade, eficiência, planejamento e interesse público que regem a Administração Pública.</w:t>
      </w:r>
    </w:p>
    <w:p w14:paraId="2490F230" w14:textId="77777777" w:rsidR="00A24BC8" w:rsidRDefault="00A24BC8">
      <w:pPr>
        <w:widowControl w:val="0"/>
        <w:spacing w:after="0" w:line="240" w:lineRule="auto"/>
        <w:jc w:val="both"/>
        <w:rPr>
          <w:rFonts w:eastAsia="Cambria" w:cstheme="minorHAnsi"/>
          <w:lang w:val="pt-PT"/>
        </w:rPr>
      </w:pPr>
    </w:p>
    <w:p w14:paraId="67A7F281" w14:textId="77777777" w:rsidR="00A24BC8" w:rsidRDefault="00000000">
      <w:pPr>
        <w:widowControl w:val="0"/>
        <w:tabs>
          <w:tab w:val="left" w:pos="396"/>
        </w:tabs>
        <w:spacing w:after="0" w:line="240" w:lineRule="auto"/>
        <w:jc w:val="both"/>
        <w:outlineLvl w:val="1"/>
        <w:rPr>
          <w:rFonts w:eastAsia="Cambria" w:cstheme="minorHAnsi"/>
          <w:b/>
          <w:bCs/>
          <w:lang w:val="pt-PT"/>
        </w:rPr>
      </w:pPr>
      <w:r>
        <w:rPr>
          <w:rFonts w:eastAsia="Cambria" w:cstheme="minorHAnsi"/>
          <w:b/>
          <w:bCs/>
          <w:lang w:val="pt-PT"/>
        </w:rPr>
        <w:t>2. DESCRIÇÃO DA NECESSIDADE</w:t>
      </w:r>
    </w:p>
    <w:p w14:paraId="310F1B40" w14:textId="77777777" w:rsidR="00A24BC8" w:rsidRDefault="00A24BC8">
      <w:pPr>
        <w:widowControl w:val="0"/>
        <w:spacing w:after="0" w:line="240" w:lineRule="auto"/>
        <w:jc w:val="both"/>
        <w:rPr>
          <w:rFonts w:eastAsia="Cambria" w:cstheme="minorHAnsi"/>
          <w:b/>
          <w:lang w:val="pt-PT"/>
        </w:rPr>
      </w:pPr>
    </w:p>
    <w:p w14:paraId="2B953EAB" w14:textId="77777777" w:rsidR="00A24BC8" w:rsidRDefault="00000000">
      <w:pPr>
        <w:widowControl w:val="0"/>
        <w:spacing w:after="0" w:line="240" w:lineRule="auto"/>
        <w:jc w:val="both"/>
        <w:rPr>
          <w:rFonts w:eastAsia="Cambria" w:cstheme="minorHAnsi"/>
          <w:lang w:val="pt-PT"/>
        </w:rPr>
      </w:pPr>
      <w:r>
        <w:rPr>
          <w:rFonts w:eastAsia="Cambria" w:cstheme="minorHAnsi"/>
          <w:lang w:val="pt-PT"/>
        </w:rPr>
        <w:t>O Município possui a necessidade de garantir condições adequadas e contínuas de abastecimento de água para atendimento das demandas existentes, especialmente em localidades onde o fornecimento de água se mostra insuficiente, irregular ou inexistente. A disponibilidade de recursos hídricos é essencial para assegurar condições adequadas de atendimento à população, bem como para o desenvolvimento das atividades e serviços de responsabilidade da Administração Municipal.</w:t>
      </w:r>
    </w:p>
    <w:p w14:paraId="1791E67D" w14:textId="77777777" w:rsidR="00A24BC8" w:rsidRDefault="00A24BC8">
      <w:pPr>
        <w:widowControl w:val="0"/>
        <w:spacing w:after="0" w:line="240" w:lineRule="auto"/>
        <w:jc w:val="both"/>
        <w:rPr>
          <w:rFonts w:eastAsia="Cambria" w:cstheme="minorHAnsi"/>
          <w:lang w:val="pt-PT"/>
        </w:rPr>
      </w:pPr>
    </w:p>
    <w:p w14:paraId="5343FE02" w14:textId="77777777" w:rsidR="00A24BC8" w:rsidRDefault="00000000">
      <w:pPr>
        <w:widowControl w:val="0"/>
        <w:spacing w:after="0" w:line="240" w:lineRule="auto"/>
        <w:jc w:val="both"/>
        <w:rPr>
          <w:rFonts w:eastAsia="Cambria" w:cstheme="minorHAnsi"/>
          <w:lang w:val="pt-PT"/>
        </w:rPr>
      </w:pPr>
      <w:r>
        <w:rPr>
          <w:rFonts w:eastAsia="Cambria" w:cstheme="minorHAnsi"/>
          <w:lang w:val="pt-PT"/>
        </w:rPr>
        <w:t>Nesse contexto, verifica-se a necessidade de implantação de novos poços destinados à captação de água subterrânea, bem como da realização de serviços de limpeza e manutenção dos poços já existentes, buscando preservar sua capacidade de funcionamento e prolongar sua vida útil. Para tanto, são necessários serviços especializados que envolvem estudos prévios, acompanhamento técnico, perfuração, fornecimento e instalação dos materiais necessários, limpeza, testes de vazão e demais procedimentos indispensáveis para verificar a capacidade de produção e as condições de funcionamento dos poços.</w:t>
      </w:r>
    </w:p>
    <w:p w14:paraId="72748032" w14:textId="77777777" w:rsidR="00A24BC8" w:rsidRDefault="00A24BC8">
      <w:pPr>
        <w:widowControl w:val="0"/>
        <w:spacing w:after="0" w:line="240" w:lineRule="auto"/>
        <w:jc w:val="both"/>
        <w:rPr>
          <w:rFonts w:eastAsia="Cambria" w:cstheme="minorHAnsi"/>
          <w:lang w:val="pt-PT"/>
        </w:rPr>
      </w:pPr>
    </w:p>
    <w:p w14:paraId="7A66E676" w14:textId="77777777" w:rsidR="00A24BC8" w:rsidRDefault="00000000">
      <w:pPr>
        <w:widowControl w:val="0"/>
        <w:spacing w:after="0" w:line="240" w:lineRule="auto"/>
        <w:jc w:val="both"/>
        <w:rPr>
          <w:rFonts w:eastAsia="Cambria" w:cstheme="minorHAnsi"/>
          <w:lang w:val="pt-PT"/>
        </w:rPr>
      </w:pPr>
      <w:r>
        <w:rPr>
          <w:rFonts w:eastAsia="Cambria" w:cstheme="minorHAnsi"/>
          <w:lang w:val="pt-PT"/>
        </w:rPr>
        <w:t>A contratação permitirá ao Município dispor de solução adequada para ampliar, recuperar e manter suas fontes de captação de água subterrânea, proporcionando maior segurança hídrica e reduzindo os impactos decorrentes de eventuais dificuldades ou interrupções no abastecimento. Dessa forma, pretende-se assegurar maior eficiência, continuidade e confiabilidade no fornecimento de água, atendendo de maneira adequada às necessidades do Município e da população beneficiada.</w:t>
      </w:r>
    </w:p>
    <w:p w14:paraId="58A43713" w14:textId="77777777" w:rsidR="00A24BC8" w:rsidRDefault="00A24BC8">
      <w:pPr>
        <w:widowControl w:val="0"/>
        <w:spacing w:after="0" w:line="240" w:lineRule="auto"/>
        <w:jc w:val="both"/>
        <w:rPr>
          <w:rFonts w:eastAsia="Cambria" w:cstheme="minorHAnsi"/>
          <w:lang w:val="pt-PT"/>
        </w:rPr>
      </w:pPr>
    </w:p>
    <w:p w14:paraId="2EE1B7A2" w14:textId="77777777" w:rsidR="00A24BC8" w:rsidRDefault="00000000">
      <w:pPr>
        <w:widowControl w:val="0"/>
        <w:tabs>
          <w:tab w:val="left" w:pos="396"/>
        </w:tabs>
        <w:spacing w:before="1" w:after="0" w:line="240" w:lineRule="auto"/>
        <w:jc w:val="both"/>
        <w:outlineLvl w:val="1"/>
        <w:rPr>
          <w:rFonts w:eastAsia="Cambria" w:cstheme="minorHAnsi"/>
          <w:b/>
          <w:bCs/>
          <w:lang w:val="pt-PT"/>
        </w:rPr>
      </w:pPr>
      <w:r>
        <w:rPr>
          <w:rFonts w:eastAsia="Cambria" w:cstheme="minorHAnsi"/>
          <w:b/>
          <w:bCs/>
          <w:lang w:val="pt-PT"/>
        </w:rPr>
        <w:t>2.1. DA MOTIVAÇÃO</w:t>
      </w:r>
    </w:p>
    <w:p w14:paraId="244E92A0" w14:textId="77777777" w:rsidR="00A24BC8" w:rsidRDefault="00A24BC8">
      <w:pPr>
        <w:widowControl w:val="0"/>
        <w:spacing w:after="0" w:line="240" w:lineRule="auto"/>
        <w:jc w:val="both"/>
        <w:rPr>
          <w:rFonts w:eastAsia="Cambria" w:cstheme="minorHAnsi"/>
          <w:lang w:val="pt-PT"/>
        </w:rPr>
      </w:pPr>
    </w:p>
    <w:p w14:paraId="755BD69E" w14:textId="77777777" w:rsidR="00A24BC8" w:rsidRDefault="00000000">
      <w:pPr>
        <w:widowControl w:val="0"/>
        <w:spacing w:after="0" w:line="240" w:lineRule="auto"/>
        <w:jc w:val="both"/>
        <w:rPr>
          <w:rFonts w:eastAsia="Cambria" w:cstheme="minorHAnsi"/>
        </w:rPr>
      </w:pPr>
      <w:r>
        <w:rPr>
          <w:rFonts w:eastAsia="Cambria" w:cstheme="minorHAnsi"/>
        </w:rPr>
        <w:t>A presente contratação é motivada pela necessidade de assegurar o acesso à água em localidades atendidas pelo Município, especialmente em áreas onde o abastecimento convencional é inexistente, insuficiente ou apresenta dificuldades de continuidade.</w:t>
      </w:r>
    </w:p>
    <w:p w14:paraId="5F456B13" w14:textId="77777777" w:rsidR="00A24BC8" w:rsidRDefault="00A24BC8">
      <w:pPr>
        <w:widowControl w:val="0"/>
        <w:spacing w:after="0" w:line="240" w:lineRule="auto"/>
        <w:jc w:val="both"/>
        <w:rPr>
          <w:rFonts w:eastAsia="Cambria" w:cstheme="minorHAnsi"/>
        </w:rPr>
      </w:pPr>
    </w:p>
    <w:p w14:paraId="0529A587" w14:textId="77777777" w:rsidR="00A24BC8" w:rsidRDefault="00000000">
      <w:pPr>
        <w:widowControl w:val="0"/>
        <w:spacing w:after="0" w:line="240" w:lineRule="auto"/>
        <w:jc w:val="both"/>
        <w:rPr>
          <w:rFonts w:eastAsia="Cambria" w:cstheme="minorHAnsi"/>
        </w:rPr>
      </w:pPr>
      <w:r>
        <w:rPr>
          <w:rFonts w:eastAsia="Cambria" w:cstheme="minorHAnsi"/>
        </w:rPr>
        <w:t>A utilização de poços para captação de água subterrânea constitui alternativa importante para ampliar e complementar as fontes de abastecimento disponíveis. Além da implantação de novos poços, verifica-se a necessidade de realização de serviços de limpeza nos poços existentes, considerando que, ao longo do tempo, pode ocorrer o acúmulo de sedimentos e outros materiais capazes de reduzir a vazão e comprometer sua eficiência operacional.</w:t>
      </w:r>
    </w:p>
    <w:p w14:paraId="29BFD58E" w14:textId="77777777" w:rsidR="00A24BC8" w:rsidRDefault="00A24BC8">
      <w:pPr>
        <w:widowControl w:val="0"/>
        <w:spacing w:after="0" w:line="240" w:lineRule="auto"/>
        <w:jc w:val="both"/>
        <w:rPr>
          <w:rFonts w:eastAsia="Cambria" w:cstheme="minorHAnsi"/>
        </w:rPr>
      </w:pPr>
    </w:p>
    <w:p w14:paraId="3F707430" w14:textId="77777777" w:rsidR="00A24BC8" w:rsidRDefault="00000000">
      <w:pPr>
        <w:widowControl w:val="0"/>
        <w:spacing w:after="0" w:line="240" w:lineRule="auto"/>
        <w:jc w:val="both"/>
        <w:rPr>
          <w:rFonts w:eastAsia="Cambria" w:cstheme="minorHAnsi"/>
        </w:rPr>
      </w:pPr>
      <w:r>
        <w:rPr>
          <w:rFonts w:eastAsia="Cambria" w:cstheme="minorHAnsi"/>
        </w:rPr>
        <w:t>Nesse sentido, a contratação de empresa especializada mostra-se necessária para garantir que os serviços sejam realizados de maneira tecnicamente adequada, abrangendo os estudos e acompanhamento profissional, perfuração, fornecimento e instalação dos materiais necessários, limpeza, testes de vazão e elaboração de relatório técnico.</w:t>
      </w:r>
    </w:p>
    <w:p w14:paraId="582639D7" w14:textId="77777777" w:rsidR="00A24BC8" w:rsidRDefault="00A24BC8">
      <w:pPr>
        <w:widowControl w:val="0"/>
        <w:spacing w:after="0" w:line="240" w:lineRule="auto"/>
        <w:jc w:val="both"/>
        <w:rPr>
          <w:rFonts w:eastAsia="Cambria" w:cstheme="minorHAnsi"/>
        </w:rPr>
      </w:pPr>
    </w:p>
    <w:p w14:paraId="4D85D63B" w14:textId="77777777" w:rsidR="00A24BC8" w:rsidRDefault="00000000">
      <w:pPr>
        <w:widowControl w:val="0"/>
        <w:spacing w:after="0" w:line="240" w:lineRule="auto"/>
        <w:jc w:val="both"/>
        <w:rPr>
          <w:rFonts w:eastAsia="Cambria" w:cstheme="minorHAnsi"/>
        </w:rPr>
      </w:pPr>
      <w:r>
        <w:rPr>
          <w:rFonts w:eastAsia="Cambria" w:cstheme="minorHAnsi"/>
        </w:rPr>
        <w:t>A medida busca proporcionar maior segurança hídrica, melhorar as condições de captação e disponibilidade de água e assegurar a continuidade do atendimento das demandas municipais, mediante solução tecnicamente adequada e compatível com as necessidades identificadas pela Administração.</w:t>
      </w:r>
    </w:p>
    <w:p w14:paraId="22786935" w14:textId="77777777" w:rsidR="00A24BC8" w:rsidRDefault="00A24BC8">
      <w:pPr>
        <w:widowControl w:val="0"/>
        <w:spacing w:after="0" w:line="240" w:lineRule="auto"/>
        <w:jc w:val="both"/>
        <w:rPr>
          <w:rFonts w:eastAsia="Cambria" w:cstheme="minorHAnsi"/>
          <w:lang w:val="pt-PT"/>
        </w:rPr>
      </w:pPr>
    </w:p>
    <w:p w14:paraId="0068CC95" w14:textId="77777777" w:rsidR="00A24BC8" w:rsidRDefault="00000000">
      <w:pPr>
        <w:widowControl w:val="0"/>
        <w:tabs>
          <w:tab w:val="left" w:pos="396"/>
        </w:tabs>
        <w:spacing w:after="0" w:line="240" w:lineRule="auto"/>
        <w:jc w:val="both"/>
        <w:outlineLvl w:val="1"/>
        <w:rPr>
          <w:rFonts w:eastAsia="Cambria" w:cstheme="minorHAnsi"/>
          <w:b/>
          <w:bCs/>
          <w:lang w:val="pt-PT"/>
        </w:rPr>
      </w:pPr>
      <w:r>
        <w:rPr>
          <w:rFonts w:eastAsia="Cambria" w:cstheme="minorHAnsi"/>
          <w:b/>
          <w:bCs/>
          <w:lang w:val="pt-PT"/>
        </w:rPr>
        <w:t>3. PREVISÃO NO PLANO DE CONTRATAÇÕES ANUAL</w:t>
      </w:r>
    </w:p>
    <w:p w14:paraId="4F7D17B1" w14:textId="77777777" w:rsidR="00A24BC8" w:rsidRDefault="00A24BC8">
      <w:pPr>
        <w:widowControl w:val="0"/>
        <w:spacing w:before="9" w:after="0" w:line="240" w:lineRule="auto"/>
        <w:jc w:val="both"/>
        <w:rPr>
          <w:rFonts w:eastAsia="Cambria" w:cstheme="minorHAnsi"/>
          <w:b/>
          <w:sz w:val="21"/>
          <w:lang w:val="pt-PT"/>
        </w:rPr>
      </w:pPr>
    </w:p>
    <w:p w14:paraId="0D02B78C" w14:textId="77777777" w:rsidR="00A24BC8" w:rsidRDefault="00000000">
      <w:pPr>
        <w:widowControl w:val="0"/>
        <w:spacing w:after="0" w:line="240" w:lineRule="auto"/>
        <w:jc w:val="both"/>
        <w:rPr>
          <w:rFonts w:eastAsia="Cambria" w:cstheme="minorHAnsi"/>
          <w:lang w:val="pt-PT"/>
        </w:rPr>
      </w:pPr>
      <w:r>
        <w:rPr>
          <w:rFonts w:eastAsia="Cambria" w:cstheme="minorHAnsi"/>
          <w:lang w:val="pt-PT"/>
        </w:rPr>
        <w:t>A presente contratação encontra-se alinhada ao planejamento da Administração Municipal para o exercício de 2026, e a Lei Orçamentária Anual (LOA) do Município de Braúnas contempla a previsão orçamentária necessária à sua realização, nas rubricas e categorias econômicas correspondentes. Por se tratar de registro de preços, a indicação da dotação orçamentária será exigida somente por ocasião da formalização de cada contratação decorrente da Ata.</w:t>
      </w:r>
    </w:p>
    <w:p w14:paraId="3C483A58" w14:textId="77777777" w:rsidR="00A24BC8" w:rsidRDefault="00A24BC8">
      <w:pPr>
        <w:widowControl w:val="0"/>
        <w:spacing w:after="0" w:line="240" w:lineRule="auto"/>
        <w:jc w:val="both"/>
        <w:rPr>
          <w:rFonts w:eastAsia="Cambria" w:cstheme="minorHAnsi"/>
          <w:lang w:val="pt-PT"/>
        </w:rPr>
      </w:pPr>
    </w:p>
    <w:p w14:paraId="39F31C8F" w14:textId="77777777" w:rsidR="00A24BC8" w:rsidRDefault="00000000">
      <w:pPr>
        <w:widowControl w:val="0"/>
        <w:spacing w:after="0" w:line="240" w:lineRule="auto"/>
        <w:jc w:val="both"/>
        <w:rPr>
          <w:rFonts w:eastAsia="Cambria" w:cstheme="minorHAnsi"/>
          <w:lang w:val="pt-PT"/>
        </w:rPr>
      </w:pPr>
      <w:r>
        <w:rPr>
          <w:rFonts w:eastAsia="Cambria" w:cstheme="minorHAnsi"/>
          <w:lang w:val="pt-PT"/>
        </w:rPr>
        <w:t>A previsão de recursos para a contratação está de acordo com a programação financeira, permitindo que o processo licitatório e a contratação sejam realizados sem comprometimento do orçamento municipal. Este alinhamento garante a execução do planejamento da Administração e o atendimento às necessidades, com total conformidade com as disposições legais de gestão pública.</w:t>
      </w:r>
    </w:p>
    <w:p w14:paraId="3E9B6494" w14:textId="77777777" w:rsidR="00A24BC8" w:rsidRDefault="00A24BC8">
      <w:pPr>
        <w:widowControl w:val="0"/>
        <w:spacing w:after="0" w:line="240" w:lineRule="auto"/>
        <w:jc w:val="both"/>
        <w:rPr>
          <w:rFonts w:eastAsia="Cambria" w:cstheme="minorHAnsi"/>
          <w:lang w:val="pt-PT"/>
        </w:rPr>
      </w:pPr>
    </w:p>
    <w:p w14:paraId="6A6E584E" w14:textId="77777777" w:rsidR="00A24BC8" w:rsidRDefault="00A24BC8">
      <w:pPr>
        <w:widowControl w:val="0"/>
        <w:spacing w:after="0" w:line="240" w:lineRule="auto"/>
        <w:jc w:val="both"/>
        <w:rPr>
          <w:rFonts w:eastAsia="Cambria" w:cstheme="minorHAnsi"/>
          <w:lang w:val="pt-PT"/>
        </w:rPr>
      </w:pPr>
    </w:p>
    <w:p w14:paraId="263EA0AC" w14:textId="77777777" w:rsidR="00A24BC8" w:rsidRDefault="00000000">
      <w:pPr>
        <w:widowControl w:val="0"/>
        <w:tabs>
          <w:tab w:val="left" w:pos="396"/>
        </w:tabs>
        <w:spacing w:after="0" w:line="240" w:lineRule="auto"/>
        <w:jc w:val="both"/>
        <w:outlineLvl w:val="1"/>
        <w:rPr>
          <w:rFonts w:eastAsia="Cambria" w:cstheme="minorHAnsi"/>
          <w:b/>
          <w:bCs/>
          <w:lang w:val="pt-PT"/>
        </w:rPr>
      </w:pPr>
      <w:r>
        <w:rPr>
          <w:rFonts w:eastAsia="Cambria" w:cstheme="minorHAnsi"/>
          <w:b/>
          <w:bCs/>
          <w:lang w:val="pt-PT"/>
        </w:rPr>
        <w:t>4. REQUISITOS DA CONTRATAÇÃO</w:t>
      </w:r>
    </w:p>
    <w:p w14:paraId="4BA6B562" w14:textId="77777777" w:rsidR="00A24BC8" w:rsidRDefault="00A24BC8">
      <w:pPr>
        <w:widowControl w:val="0"/>
        <w:spacing w:after="0" w:line="240" w:lineRule="auto"/>
        <w:jc w:val="both"/>
        <w:rPr>
          <w:rFonts w:eastAsia="Cambria" w:cstheme="minorHAnsi"/>
          <w:bCs/>
          <w:lang w:val="pt-PT"/>
        </w:rPr>
      </w:pPr>
    </w:p>
    <w:p w14:paraId="558954B4" w14:textId="77777777" w:rsidR="00A24BC8" w:rsidRDefault="00000000">
      <w:pPr>
        <w:widowControl w:val="0"/>
        <w:spacing w:before="1" w:after="0" w:line="240" w:lineRule="auto"/>
        <w:jc w:val="both"/>
        <w:rPr>
          <w:rFonts w:eastAsia="Cambria" w:cstheme="minorHAnsi"/>
          <w:bCs/>
        </w:rPr>
      </w:pPr>
      <w:r>
        <w:rPr>
          <w:rFonts w:eastAsia="Cambria" w:cstheme="minorHAnsi"/>
          <w:bCs/>
        </w:rPr>
        <w:t>4.1. A empresa contratada deverá possuir capacidade técnica e operacional compatível com a execução dos serviços de perfuração, implantação e limpeza de poços destinados à captação de água subterrânea.</w:t>
      </w:r>
    </w:p>
    <w:p w14:paraId="10837102" w14:textId="77777777" w:rsidR="00A24BC8" w:rsidRDefault="00A24BC8">
      <w:pPr>
        <w:widowControl w:val="0"/>
        <w:spacing w:before="1" w:after="0" w:line="240" w:lineRule="auto"/>
        <w:jc w:val="both"/>
        <w:rPr>
          <w:rFonts w:eastAsia="Cambria" w:cstheme="minorHAnsi"/>
          <w:bCs/>
        </w:rPr>
      </w:pPr>
    </w:p>
    <w:p w14:paraId="1D93179F" w14:textId="77777777" w:rsidR="00A24BC8" w:rsidRDefault="00000000">
      <w:pPr>
        <w:widowControl w:val="0"/>
        <w:spacing w:before="1" w:after="0" w:line="240" w:lineRule="auto"/>
        <w:jc w:val="both"/>
        <w:rPr>
          <w:rFonts w:eastAsia="Cambria" w:cstheme="minorHAnsi"/>
          <w:bCs/>
        </w:rPr>
      </w:pPr>
      <w:r>
        <w:rPr>
          <w:rFonts w:eastAsia="Cambria" w:cstheme="minorHAnsi"/>
          <w:bCs/>
        </w:rPr>
        <w:t>4.2. A contratada deverá disponibilizar todos os equipamentos, ferramentas, materiais, mão de obra e demais recursos necessários à adequada execução dos serviços.</w:t>
      </w:r>
    </w:p>
    <w:p w14:paraId="2EFDE396" w14:textId="77777777" w:rsidR="00A24BC8" w:rsidRDefault="00A24BC8">
      <w:pPr>
        <w:widowControl w:val="0"/>
        <w:spacing w:before="1" w:after="0" w:line="240" w:lineRule="auto"/>
        <w:jc w:val="both"/>
        <w:rPr>
          <w:rFonts w:eastAsia="Cambria" w:cstheme="minorHAnsi"/>
          <w:bCs/>
        </w:rPr>
      </w:pPr>
    </w:p>
    <w:p w14:paraId="5D10CD81" w14:textId="77777777" w:rsidR="00A24BC8" w:rsidRDefault="00000000">
      <w:pPr>
        <w:widowControl w:val="0"/>
        <w:spacing w:before="1" w:after="0" w:line="240" w:lineRule="auto"/>
        <w:jc w:val="both"/>
        <w:rPr>
          <w:rFonts w:eastAsia="Cambria" w:cstheme="minorHAnsi"/>
          <w:bCs/>
        </w:rPr>
      </w:pPr>
      <w:r>
        <w:rPr>
          <w:rFonts w:eastAsia="Cambria" w:cstheme="minorHAnsi"/>
          <w:bCs/>
        </w:rPr>
        <w:t>4.3. Os serviços deverão contar com acompanhamento de profissional tecnicamente habilitado, devendo ser apresentados os respectivos registros de responsabilidade técnica pertinentes à execução.</w:t>
      </w:r>
    </w:p>
    <w:p w14:paraId="68A8A9CC" w14:textId="77777777" w:rsidR="00A24BC8" w:rsidRDefault="00A24BC8">
      <w:pPr>
        <w:widowControl w:val="0"/>
        <w:spacing w:before="1" w:after="0" w:line="240" w:lineRule="auto"/>
        <w:jc w:val="both"/>
        <w:rPr>
          <w:rFonts w:eastAsia="Cambria" w:cstheme="minorHAnsi"/>
          <w:bCs/>
        </w:rPr>
      </w:pPr>
    </w:p>
    <w:p w14:paraId="2986F271" w14:textId="77777777" w:rsidR="00A24BC8" w:rsidRDefault="00000000">
      <w:pPr>
        <w:widowControl w:val="0"/>
        <w:spacing w:before="1" w:after="0" w:line="240" w:lineRule="auto"/>
        <w:jc w:val="both"/>
        <w:rPr>
          <w:rFonts w:eastAsia="Cambria" w:cstheme="minorHAnsi"/>
          <w:bCs/>
        </w:rPr>
      </w:pPr>
      <w:r>
        <w:rPr>
          <w:rFonts w:eastAsia="Cambria" w:cstheme="minorHAnsi"/>
          <w:bCs/>
        </w:rPr>
        <w:t>4.4. A execução deverá contemplar, conforme a necessidade de cada local, estudos e levantamentos técnicos necessários à definição do ponto adequado para perfuração e implantação do poço.</w:t>
      </w:r>
    </w:p>
    <w:p w14:paraId="390FB224" w14:textId="77777777" w:rsidR="00A24BC8" w:rsidRDefault="00A24BC8">
      <w:pPr>
        <w:widowControl w:val="0"/>
        <w:spacing w:before="1" w:after="0" w:line="240" w:lineRule="auto"/>
        <w:jc w:val="both"/>
        <w:rPr>
          <w:rFonts w:eastAsia="Cambria" w:cstheme="minorHAnsi"/>
          <w:bCs/>
        </w:rPr>
      </w:pPr>
    </w:p>
    <w:p w14:paraId="2A31E7CB" w14:textId="77777777" w:rsidR="00A24BC8" w:rsidRDefault="00000000">
      <w:pPr>
        <w:widowControl w:val="0"/>
        <w:spacing w:before="1" w:after="0" w:line="240" w:lineRule="auto"/>
        <w:jc w:val="both"/>
        <w:rPr>
          <w:rFonts w:eastAsia="Cambria" w:cstheme="minorHAnsi"/>
          <w:bCs/>
        </w:rPr>
      </w:pPr>
      <w:r>
        <w:rPr>
          <w:rFonts w:eastAsia="Cambria" w:cstheme="minorHAnsi"/>
          <w:bCs/>
        </w:rPr>
        <w:lastRenderedPageBreak/>
        <w:t>4.5. A perfuração deverá ser realizada em solo e/ou rocha, observando-se as características geológicas encontradas e as condições técnicas necessárias para obtenção de resultado adequado.</w:t>
      </w:r>
    </w:p>
    <w:p w14:paraId="579632FB" w14:textId="77777777" w:rsidR="00A24BC8" w:rsidRDefault="00A24BC8">
      <w:pPr>
        <w:widowControl w:val="0"/>
        <w:spacing w:before="1" w:after="0" w:line="240" w:lineRule="auto"/>
        <w:jc w:val="both"/>
        <w:rPr>
          <w:rFonts w:eastAsia="Cambria" w:cstheme="minorHAnsi"/>
          <w:bCs/>
        </w:rPr>
      </w:pPr>
    </w:p>
    <w:p w14:paraId="382EB807" w14:textId="77777777" w:rsidR="00A24BC8" w:rsidRDefault="00000000">
      <w:pPr>
        <w:widowControl w:val="0"/>
        <w:spacing w:before="1" w:after="0" w:line="240" w:lineRule="auto"/>
        <w:jc w:val="both"/>
        <w:rPr>
          <w:rFonts w:eastAsia="Cambria" w:cstheme="minorHAnsi"/>
          <w:bCs/>
        </w:rPr>
      </w:pPr>
      <w:r>
        <w:rPr>
          <w:rFonts w:eastAsia="Cambria" w:cstheme="minorHAnsi"/>
          <w:bCs/>
        </w:rPr>
        <w:t>4.6. A contratada deverá fornecer e instalar os materiais necessários à implantação e ao adequado funcionamento do poço, incluindo revestimentos, encamisamentos e demais componentes previstos nas especificações técnicas.</w:t>
      </w:r>
    </w:p>
    <w:p w14:paraId="7356AD25" w14:textId="77777777" w:rsidR="00A24BC8" w:rsidRDefault="00A24BC8">
      <w:pPr>
        <w:widowControl w:val="0"/>
        <w:spacing w:before="1" w:after="0" w:line="240" w:lineRule="auto"/>
        <w:jc w:val="both"/>
        <w:rPr>
          <w:rFonts w:eastAsia="Cambria" w:cstheme="minorHAnsi"/>
          <w:bCs/>
        </w:rPr>
      </w:pPr>
    </w:p>
    <w:p w14:paraId="5F3D6504" w14:textId="77777777" w:rsidR="00A24BC8" w:rsidRDefault="00000000">
      <w:pPr>
        <w:widowControl w:val="0"/>
        <w:spacing w:before="1" w:after="0" w:line="240" w:lineRule="auto"/>
        <w:jc w:val="both"/>
        <w:rPr>
          <w:rFonts w:eastAsia="Cambria" w:cstheme="minorHAnsi"/>
          <w:bCs/>
        </w:rPr>
      </w:pPr>
      <w:r>
        <w:rPr>
          <w:rFonts w:eastAsia="Cambria" w:cstheme="minorHAnsi"/>
          <w:bCs/>
        </w:rPr>
        <w:t>4.7. Os materiais empregados na execução deverão ser novos, de boa qualidade, adequados à finalidade pretendida e estar em conformidade com as especificações estabelecidas pela Administração e com as normas técnicas aplicáveis.</w:t>
      </w:r>
    </w:p>
    <w:p w14:paraId="51593EF7" w14:textId="77777777" w:rsidR="00A24BC8" w:rsidRDefault="00A24BC8">
      <w:pPr>
        <w:widowControl w:val="0"/>
        <w:spacing w:before="1" w:after="0" w:line="240" w:lineRule="auto"/>
        <w:jc w:val="both"/>
        <w:rPr>
          <w:rFonts w:eastAsia="Cambria" w:cstheme="minorHAnsi"/>
          <w:bCs/>
        </w:rPr>
      </w:pPr>
    </w:p>
    <w:p w14:paraId="67D174E0" w14:textId="77777777" w:rsidR="00A24BC8" w:rsidRDefault="00000000">
      <w:pPr>
        <w:widowControl w:val="0"/>
        <w:spacing w:before="1" w:after="0" w:line="240" w:lineRule="auto"/>
        <w:jc w:val="both"/>
        <w:rPr>
          <w:rFonts w:eastAsia="Cambria" w:cstheme="minorHAnsi"/>
          <w:bCs/>
        </w:rPr>
      </w:pPr>
      <w:r>
        <w:rPr>
          <w:rFonts w:eastAsia="Cambria" w:cstheme="minorHAnsi"/>
          <w:bCs/>
        </w:rPr>
        <w:t>4.8. Os serviços de limpeza dos poços deverão ser executados com equipamentos e métodos apropriados, visando à remoção de sedimentos, resíduos e demais materiais que possam prejudicar a captação de água ou comprometer o desempenho do poço.</w:t>
      </w:r>
    </w:p>
    <w:p w14:paraId="697DABD6" w14:textId="77777777" w:rsidR="00A24BC8" w:rsidRDefault="00A24BC8">
      <w:pPr>
        <w:widowControl w:val="0"/>
        <w:spacing w:before="1" w:after="0" w:line="240" w:lineRule="auto"/>
        <w:jc w:val="both"/>
        <w:rPr>
          <w:rFonts w:eastAsia="Cambria" w:cstheme="minorHAnsi"/>
          <w:bCs/>
        </w:rPr>
      </w:pPr>
    </w:p>
    <w:p w14:paraId="15361141" w14:textId="77777777" w:rsidR="00A24BC8" w:rsidRDefault="00000000">
      <w:pPr>
        <w:widowControl w:val="0"/>
        <w:spacing w:before="1" w:after="0" w:line="240" w:lineRule="auto"/>
        <w:jc w:val="both"/>
        <w:rPr>
          <w:rFonts w:eastAsia="Cambria" w:cstheme="minorHAnsi"/>
          <w:bCs/>
        </w:rPr>
      </w:pPr>
      <w:r>
        <w:rPr>
          <w:rFonts w:eastAsia="Cambria" w:cstheme="minorHAnsi"/>
          <w:bCs/>
        </w:rPr>
        <w:t>4.9. Após a perfuração, implantação ou limpeza, quando aplicável, deverão ser realizados testes de vazão para avaliação da capacidade de produção e das condições de funcionamento do poço.</w:t>
      </w:r>
    </w:p>
    <w:p w14:paraId="56409C4A" w14:textId="77777777" w:rsidR="00A24BC8" w:rsidRDefault="00A24BC8">
      <w:pPr>
        <w:widowControl w:val="0"/>
        <w:spacing w:before="1" w:after="0" w:line="240" w:lineRule="auto"/>
        <w:jc w:val="both"/>
        <w:rPr>
          <w:rFonts w:eastAsia="Cambria" w:cstheme="minorHAnsi"/>
          <w:bCs/>
        </w:rPr>
      </w:pPr>
    </w:p>
    <w:p w14:paraId="07B8AD23" w14:textId="77777777" w:rsidR="00A24BC8" w:rsidRDefault="00000000">
      <w:pPr>
        <w:widowControl w:val="0"/>
        <w:spacing w:before="1" w:after="0" w:line="240" w:lineRule="auto"/>
        <w:jc w:val="both"/>
        <w:rPr>
          <w:rFonts w:eastAsia="Cambria" w:cstheme="minorHAnsi"/>
          <w:bCs/>
        </w:rPr>
      </w:pPr>
      <w:r>
        <w:rPr>
          <w:rFonts w:eastAsia="Cambria" w:cstheme="minorHAnsi"/>
          <w:bCs/>
        </w:rPr>
        <w:t>4.10. A contratada deverá observar todas as normas técnicas, ambientais, sanitárias e de segurança do trabalho aplicáveis à execução dos serviços.</w:t>
      </w:r>
    </w:p>
    <w:p w14:paraId="52D6BA8E" w14:textId="77777777" w:rsidR="00A24BC8" w:rsidRDefault="00A24BC8">
      <w:pPr>
        <w:widowControl w:val="0"/>
        <w:spacing w:before="1" w:after="0" w:line="240" w:lineRule="auto"/>
        <w:jc w:val="both"/>
        <w:rPr>
          <w:rFonts w:eastAsia="Cambria" w:cstheme="minorHAnsi"/>
          <w:bCs/>
        </w:rPr>
      </w:pPr>
    </w:p>
    <w:p w14:paraId="12BFC530" w14:textId="77777777" w:rsidR="00A24BC8" w:rsidRDefault="00000000">
      <w:pPr>
        <w:widowControl w:val="0"/>
        <w:spacing w:before="1" w:after="0" w:line="240" w:lineRule="auto"/>
        <w:jc w:val="both"/>
        <w:rPr>
          <w:rFonts w:eastAsia="Cambria" w:cstheme="minorHAnsi"/>
          <w:bCs/>
        </w:rPr>
      </w:pPr>
      <w:r>
        <w:rPr>
          <w:rFonts w:eastAsia="Cambria" w:cstheme="minorHAnsi"/>
          <w:bCs/>
        </w:rPr>
        <w:t>4.11. A contratada será responsável pela adoção das medidas de segurança necessárias durante a execução, incluindo sinalização e isolamento da área de trabalho, bem como fornecimento e utilização dos equipamentos de proteção individual e coletiva necessários.</w:t>
      </w:r>
    </w:p>
    <w:p w14:paraId="61FC6F9E" w14:textId="77777777" w:rsidR="00A24BC8" w:rsidRDefault="00A24BC8">
      <w:pPr>
        <w:widowControl w:val="0"/>
        <w:spacing w:before="1" w:after="0" w:line="240" w:lineRule="auto"/>
        <w:jc w:val="both"/>
        <w:rPr>
          <w:rFonts w:eastAsia="Cambria" w:cstheme="minorHAnsi"/>
          <w:bCs/>
        </w:rPr>
      </w:pPr>
    </w:p>
    <w:p w14:paraId="2C52EE8B" w14:textId="77777777" w:rsidR="00A24BC8" w:rsidRDefault="00000000">
      <w:pPr>
        <w:widowControl w:val="0"/>
        <w:spacing w:before="1" w:after="0" w:line="240" w:lineRule="auto"/>
        <w:jc w:val="both"/>
        <w:rPr>
          <w:rFonts w:eastAsia="Cambria" w:cstheme="minorHAnsi"/>
          <w:bCs/>
        </w:rPr>
      </w:pPr>
      <w:r>
        <w:rPr>
          <w:rFonts w:eastAsia="Cambria" w:cstheme="minorHAnsi"/>
          <w:bCs/>
        </w:rPr>
        <w:t>4.12. Os serviços deverão ser executados nos locais indicados pelo Município, de acordo com as necessidades da Administração e mediante solicitação ou ordem de serviço.</w:t>
      </w:r>
    </w:p>
    <w:p w14:paraId="049624CA" w14:textId="77777777" w:rsidR="00A24BC8" w:rsidRDefault="00A24BC8">
      <w:pPr>
        <w:widowControl w:val="0"/>
        <w:spacing w:before="1" w:after="0" w:line="240" w:lineRule="auto"/>
        <w:jc w:val="both"/>
        <w:rPr>
          <w:rFonts w:eastAsia="Cambria" w:cstheme="minorHAnsi"/>
          <w:bCs/>
        </w:rPr>
      </w:pPr>
    </w:p>
    <w:p w14:paraId="0F0E0824" w14:textId="77777777" w:rsidR="00A24BC8" w:rsidRDefault="00000000">
      <w:pPr>
        <w:widowControl w:val="0"/>
        <w:spacing w:before="1" w:after="0" w:line="240" w:lineRule="auto"/>
        <w:jc w:val="both"/>
        <w:rPr>
          <w:rFonts w:eastAsia="Cambria" w:cstheme="minorHAnsi"/>
          <w:bCs/>
        </w:rPr>
      </w:pPr>
      <w:r>
        <w:rPr>
          <w:rFonts w:eastAsia="Cambria" w:cstheme="minorHAnsi"/>
          <w:bCs/>
        </w:rPr>
        <w:t>4.13. A contratada deverá reparar eventuais danos causados em razão da execução dos serviços, deixando os locais de intervenção em condições adequadas após a conclusão dos trabalhos.</w:t>
      </w:r>
    </w:p>
    <w:p w14:paraId="285B0DBE" w14:textId="77777777" w:rsidR="00A24BC8" w:rsidRDefault="00A24BC8">
      <w:pPr>
        <w:widowControl w:val="0"/>
        <w:spacing w:before="1" w:after="0" w:line="240" w:lineRule="auto"/>
        <w:jc w:val="both"/>
        <w:rPr>
          <w:rFonts w:eastAsia="Cambria" w:cstheme="minorHAnsi"/>
          <w:bCs/>
        </w:rPr>
      </w:pPr>
    </w:p>
    <w:p w14:paraId="482B027F" w14:textId="77777777" w:rsidR="00A24BC8" w:rsidRDefault="00000000">
      <w:pPr>
        <w:widowControl w:val="0"/>
        <w:spacing w:before="1" w:after="0" w:line="240" w:lineRule="auto"/>
        <w:jc w:val="both"/>
        <w:rPr>
          <w:rFonts w:eastAsia="Cambria" w:cstheme="minorHAnsi"/>
          <w:bCs/>
        </w:rPr>
      </w:pPr>
      <w:r>
        <w:rPr>
          <w:rFonts w:eastAsia="Cambria" w:cstheme="minorHAnsi"/>
          <w:bCs/>
        </w:rPr>
        <w:t>4.14. Ao término dos serviços, deverá ser apresentado relatório técnico contendo, conforme aplicável, identificação do local, descrição dos serviços realizados, profundidade alcançada, características das formações encontradas, materiais utilizados, resultados dos testes de vazão e demais informações técnicas pertinentes.</w:t>
      </w:r>
    </w:p>
    <w:p w14:paraId="350B9F20" w14:textId="77777777" w:rsidR="00A24BC8" w:rsidRDefault="00A24BC8">
      <w:pPr>
        <w:widowControl w:val="0"/>
        <w:spacing w:before="1" w:after="0" w:line="240" w:lineRule="auto"/>
        <w:jc w:val="both"/>
        <w:rPr>
          <w:rFonts w:eastAsia="Cambria" w:cstheme="minorHAnsi"/>
          <w:bCs/>
        </w:rPr>
      </w:pPr>
    </w:p>
    <w:p w14:paraId="19E45210" w14:textId="77777777" w:rsidR="00A24BC8" w:rsidRDefault="00000000">
      <w:pPr>
        <w:widowControl w:val="0"/>
        <w:spacing w:before="1" w:after="0" w:line="240" w:lineRule="auto"/>
        <w:jc w:val="both"/>
        <w:rPr>
          <w:rFonts w:eastAsia="Cambria" w:cstheme="minorHAnsi"/>
          <w:bCs/>
        </w:rPr>
      </w:pPr>
      <w:r>
        <w:rPr>
          <w:rFonts w:eastAsia="Cambria" w:cstheme="minorHAnsi"/>
          <w:bCs/>
        </w:rPr>
        <w:t>4.15. A execução deverá observar os prazos, quantitativos, especificações e demais condições estabelecidas pela Administração, sendo de responsabilidade da contratada todos os custos necessários ao cumprimento integral do objeto.</w:t>
      </w:r>
    </w:p>
    <w:p w14:paraId="672CF592" w14:textId="77777777" w:rsidR="00A24BC8" w:rsidRDefault="00A24BC8">
      <w:pPr>
        <w:widowControl w:val="0"/>
        <w:spacing w:before="1" w:after="0" w:line="240" w:lineRule="auto"/>
        <w:jc w:val="both"/>
        <w:rPr>
          <w:rFonts w:eastAsia="Cambria" w:cstheme="minorHAnsi"/>
          <w:lang w:val="pt-PT"/>
        </w:rPr>
      </w:pPr>
    </w:p>
    <w:p w14:paraId="42D5C000" w14:textId="77777777" w:rsidR="00A24BC8" w:rsidRDefault="00000000">
      <w:pPr>
        <w:widowControl w:val="0"/>
        <w:tabs>
          <w:tab w:val="left" w:pos="396"/>
        </w:tabs>
        <w:spacing w:before="1" w:after="0" w:line="240" w:lineRule="auto"/>
        <w:jc w:val="both"/>
        <w:outlineLvl w:val="1"/>
        <w:rPr>
          <w:rFonts w:eastAsia="Cambria" w:cstheme="minorHAnsi"/>
          <w:b/>
          <w:bCs/>
          <w:lang w:val="pt-PT"/>
        </w:rPr>
      </w:pPr>
      <w:r>
        <w:rPr>
          <w:rFonts w:eastAsia="Cambria" w:cstheme="minorHAnsi"/>
          <w:b/>
          <w:bCs/>
          <w:lang w:val="pt-PT"/>
        </w:rPr>
        <w:t>5. ESTIMATIVA DAS QUANTIDADES</w:t>
      </w:r>
    </w:p>
    <w:p w14:paraId="1D33914D" w14:textId="77777777" w:rsidR="00A24BC8" w:rsidRDefault="00A24BC8">
      <w:pPr>
        <w:widowControl w:val="0"/>
        <w:spacing w:after="0" w:line="240" w:lineRule="auto"/>
        <w:jc w:val="both"/>
        <w:rPr>
          <w:rFonts w:eastAsia="Cambria" w:cstheme="minorHAnsi"/>
          <w:b/>
          <w:lang w:val="pt-PT"/>
        </w:rPr>
      </w:pPr>
    </w:p>
    <w:p w14:paraId="5E59ED85" w14:textId="77777777" w:rsidR="00A24BC8" w:rsidRDefault="00000000">
      <w:pPr>
        <w:widowControl w:val="0"/>
        <w:spacing w:after="0" w:line="240" w:lineRule="auto"/>
        <w:jc w:val="both"/>
        <w:rPr>
          <w:rFonts w:eastAsia="Cambria" w:cstheme="minorHAnsi"/>
          <w:lang w:val="pt-PT"/>
        </w:rPr>
      </w:pPr>
      <w:r>
        <w:rPr>
          <w:rFonts w:eastAsia="Cambria" w:cstheme="minorHAnsi"/>
          <w:lang w:val="pt-PT"/>
        </w:rPr>
        <w:t>A estimativa das quantidades foi definida com base no levantamento das necessidades do Município de Braúnas/MG, considerando os poços artesianos já existentes e suas respectivas profundidades, bem como as localidades com possível necessidade de perfuração de novos poços para captação de água subterrânea. Dessa forma, foram estimados 600 metros lineares para os serviços de perfuração, considerando que a profundidade necessária poderá variar conforme as características geológicas de cada localidade, e 400 metros para os serviços de limpeza, desinfecção e manutenção preventiva, tendo como referência os poços existentes no Município, buscando assegurar quantitativos suficientes para atender às demandas previstas durante a vigência da Ata de Registro de Preços.</w:t>
      </w:r>
    </w:p>
    <w:p w14:paraId="3AF9EA26" w14:textId="77777777" w:rsidR="00A24BC8" w:rsidRDefault="00A24BC8">
      <w:pPr>
        <w:widowControl w:val="0"/>
        <w:spacing w:after="0" w:line="240" w:lineRule="auto"/>
        <w:jc w:val="both"/>
        <w:rPr>
          <w:rFonts w:eastAsia="Cambria" w:cstheme="minorHAnsi"/>
          <w:highlight w:val="yellow"/>
          <w:lang w:val="pt-PT"/>
        </w:rPr>
      </w:pPr>
    </w:p>
    <w:tbl>
      <w:tblPr>
        <w:tblW w:w="9853" w:type="dxa"/>
        <w:tblInd w:w="-147" w:type="dxa"/>
        <w:tblLayout w:type="fixed"/>
        <w:tblCellMar>
          <w:left w:w="70" w:type="dxa"/>
          <w:right w:w="70" w:type="dxa"/>
        </w:tblCellMar>
        <w:tblLook w:val="04A0" w:firstRow="1" w:lastRow="0" w:firstColumn="1" w:lastColumn="0" w:noHBand="0" w:noVBand="1"/>
      </w:tblPr>
      <w:tblGrid>
        <w:gridCol w:w="717"/>
        <w:gridCol w:w="6514"/>
        <w:gridCol w:w="1115"/>
        <w:gridCol w:w="1507"/>
      </w:tblGrid>
      <w:tr w:rsidR="00A24BC8" w14:paraId="192A23D0" w14:textId="77777777">
        <w:trPr>
          <w:trHeight w:val="318"/>
        </w:trPr>
        <w:tc>
          <w:tcPr>
            <w:tcW w:w="717" w:type="dxa"/>
            <w:tcBorders>
              <w:top w:val="single" w:sz="4" w:space="0" w:color="000000"/>
              <w:left w:val="single" w:sz="4" w:space="0" w:color="000000"/>
              <w:bottom w:val="single" w:sz="4" w:space="0" w:color="000000"/>
              <w:right w:val="single" w:sz="4" w:space="0" w:color="000000"/>
            </w:tcBorders>
            <w:vAlign w:val="center"/>
          </w:tcPr>
          <w:p w14:paraId="20987DB0" w14:textId="77777777" w:rsidR="00A24BC8" w:rsidRDefault="00000000">
            <w:pPr>
              <w:widowControl w:val="0"/>
              <w:spacing w:after="0" w:line="240" w:lineRule="auto"/>
              <w:jc w:val="center"/>
              <w:rPr>
                <w:rFonts w:eastAsia="Times New Roman" w:cstheme="minorHAnsi"/>
                <w:b/>
                <w:bCs/>
                <w:lang w:val="pt-PT" w:eastAsia="pt-BR"/>
              </w:rPr>
            </w:pPr>
            <w:r>
              <w:rPr>
                <w:rFonts w:eastAsia="Times New Roman" w:cstheme="minorHAnsi"/>
                <w:b/>
                <w:bCs/>
                <w:lang w:val="pt-PT" w:eastAsia="pt-BR"/>
              </w:rPr>
              <w:lastRenderedPageBreak/>
              <w:t>ITEM</w:t>
            </w:r>
          </w:p>
        </w:tc>
        <w:tc>
          <w:tcPr>
            <w:tcW w:w="6513" w:type="dxa"/>
            <w:tcBorders>
              <w:top w:val="single" w:sz="4" w:space="0" w:color="000000"/>
              <w:left w:val="single" w:sz="4" w:space="0" w:color="000000"/>
              <w:bottom w:val="single" w:sz="4" w:space="0" w:color="000000"/>
              <w:right w:val="single" w:sz="4" w:space="0" w:color="000000"/>
            </w:tcBorders>
            <w:vAlign w:val="center"/>
          </w:tcPr>
          <w:p w14:paraId="151A802A" w14:textId="77777777" w:rsidR="00A24BC8" w:rsidRDefault="00000000">
            <w:pPr>
              <w:widowControl w:val="0"/>
              <w:spacing w:after="0" w:line="240" w:lineRule="auto"/>
              <w:jc w:val="center"/>
              <w:rPr>
                <w:rFonts w:eastAsia="Times New Roman" w:cstheme="minorHAnsi"/>
                <w:b/>
                <w:bCs/>
                <w:lang w:val="pt-PT" w:eastAsia="pt-BR"/>
              </w:rPr>
            </w:pPr>
            <w:r>
              <w:rPr>
                <w:rFonts w:eastAsia="Times New Roman" w:cstheme="minorHAnsi"/>
                <w:b/>
                <w:bCs/>
                <w:lang w:val="pt-PT" w:eastAsia="pt-BR"/>
              </w:rPr>
              <w:t>DESCRIÇÃO</w:t>
            </w:r>
          </w:p>
        </w:tc>
        <w:tc>
          <w:tcPr>
            <w:tcW w:w="1115" w:type="dxa"/>
            <w:tcBorders>
              <w:top w:val="single" w:sz="4" w:space="0" w:color="000000"/>
              <w:left w:val="single" w:sz="4" w:space="0" w:color="000000"/>
              <w:bottom w:val="single" w:sz="4" w:space="0" w:color="000000"/>
              <w:right w:val="single" w:sz="4" w:space="0" w:color="000000"/>
            </w:tcBorders>
            <w:vAlign w:val="center"/>
          </w:tcPr>
          <w:p w14:paraId="34B379B7" w14:textId="77777777" w:rsidR="00A24BC8" w:rsidRDefault="00000000">
            <w:pPr>
              <w:widowControl w:val="0"/>
              <w:spacing w:after="0" w:line="240" w:lineRule="auto"/>
              <w:jc w:val="center"/>
              <w:rPr>
                <w:rFonts w:eastAsia="Times New Roman" w:cstheme="minorHAnsi"/>
                <w:b/>
                <w:bCs/>
                <w:lang w:val="pt-PT" w:eastAsia="pt-BR"/>
              </w:rPr>
            </w:pPr>
            <w:r>
              <w:rPr>
                <w:rFonts w:eastAsia="Times New Roman" w:cstheme="minorHAnsi"/>
                <w:b/>
                <w:bCs/>
                <w:lang w:val="pt-PT" w:eastAsia="pt-BR"/>
              </w:rPr>
              <w:t>UNIDADE</w:t>
            </w:r>
          </w:p>
        </w:tc>
        <w:tc>
          <w:tcPr>
            <w:tcW w:w="1507" w:type="dxa"/>
            <w:tcBorders>
              <w:top w:val="single" w:sz="4" w:space="0" w:color="000000"/>
              <w:left w:val="single" w:sz="4" w:space="0" w:color="000000"/>
              <w:bottom w:val="single" w:sz="4" w:space="0" w:color="000000"/>
              <w:right w:val="single" w:sz="4" w:space="0" w:color="000000"/>
            </w:tcBorders>
            <w:vAlign w:val="center"/>
          </w:tcPr>
          <w:p w14:paraId="64512CA2" w14:textId="77777777" w:rsidR="00A24BC8" w:rsidRDefault="00000000">
            <w:pPr>
              <w:widowControl w:val="0"/>
              <w:spacing w:after="0" w:line="240" w:lineRule="auto"/>
              <w:jc w:val="center"/>
              <w:rPr>
                <w:rFonts w:eastAsia="Times New Roman" w:cstheme="minorHAnsi"/>
                <w:b/>
                <w:bCs/>
                <w:lang w:val="pt-PT" w:eastAsia="pt-BR"/>
              </w:rPr>
            </w:pPr>
            <w:r>
              <w:rPr>
                <w:rFonts w:eastAsia="Times New Roman" w:cstheme="minorHAnsi"/>
                <w:b/>
                <w:bCs/>
                <w:lang w:val="pt-PT" w:eastAsia="pt-BR"/>
              </w:rPr>
              <w:t>QUANTIDADE</w:t>
            </w:r>
          </w:p>
        </w:tc>
      </w:tr>
      <w:tr w:rsidR="00A24BC8" w14:paraId="6768E0EF" w14:textId="77777777">
        <w:trPr>
          <w:trHeight w:val="70"/>
        </w:trPr>
        <w:tc>
          <w:tcPr>
            <w:tcW w:w="717" w:type="dxa"/>
            <w:tcBorders>
              <w:top w:val="single" w:sz="4" w:space="0" w:color="000000"/>
              <w:left w:val="single" w:sz="4" w:space="0" w:color="000000"/>
              <w:bottom w:val="single" w:sz="4" w:space="0" w:color="000000"/>
              <w:right w:val="single" w:sz="4" w:space="0" w:color="000000"/>
            </w:tcBorders>
            <w:vAlign w:val="center"/>
          </w:tcPr>
          <w:p w14:paraId="00AC97B1" w14:textId="77777777" w:rsidR="00A24BC8" w:rsidRDefault="00000000">
            <w:pPr>
              <w:widowControl w:val="0"/>
              <w:spacing w:after="0" w:line="240" w:lineRule="auto"/>
              <w:jc w:val="center"/>
              <w:rPr>
                <w:rFonts w:eastAsia="Times New Roman" w:cstheme="minorHAnsi"/>
                <w:lang w:val="pt-PT" w:eastAsia="pt-BR"/>
              </w:rPr>
            </w:pPr>
            <w:r>
              <w:rPr>
                <w:rFonts w:eastAsia="Times New Roman" w:cstheme="minorHAnsi"/>
                <w:lang w:val="pt-PT" w:eastAsia="pt-BR"/>
              </w:rPr>
              <w:t>1</w:t>
            </w:r>
          </w:p>
        </w:tc>
        <w:tc>
          <w:tcPr>
            <w:tcW w:w="6513" w:type="dxa"/>
            <w:tcBorders>
              <w:top w:val="single" w:sz="4" w:space="0" w:color="000000"/>
              <w:left w:val="single" w:sz="4" w:space="0" w:color="000000"/>
              <w:bottom w:val="single" w:sz="4" w:space="0" w:color="000000"/>
              <w:right w:val="single" w:sz="4" w:space="0" w:color="000000"/>
            </w:tcBorders>
            <w:vAlign w:val="bottom"/>
          </w:tcPr>
          <w:p w14:paraId="78440C75" w14:textId="77777777" w:rsidR="00A24BC8" w:rsidRDefault="00000000">
            <w:pPr>
              <w:widowControl w:val="0"/>
              <w:spacing w:after="0" w:line="240" w:lineRule="auto"/>
              <w:jc w:val="both"/>
              <w:rPr>
                <w:rFonts w:eastAsia="Times New Roman" w:cstheme="minorHAnsi"/>
                <w:lang w:val="pt-PT" w:eastAsia="pt-BR"/>
              </w:rPr>
            </w:pPr>
            <w:r>
              <w:rPr>
                <w:rFonts w:eastAsia="Times New Roman" w:cstheme="minorHAnsi"/>
                <w:lang w:val="pt-PT" w:eastAsia="pt-BR"/>
              </w:rPr>
              <w:t>Serviços de perfuração em solo e/ou rocha, por metro linear efetivamente perfurado, destinada à implantação de poço para captação de água subterrânea, compreendendo acompanhamento técnico de profissional geólogo habilitado, realização de estudo geofísico para definição do ponto de perfuração, análise e caracterização dos materiais provenientes da perfuração, fornecimento e instalação de tubo de revestimento/encamisamento em PVC, com diâmetro de 150 mm, conforme as condições geológicas encontradas, colocação de material britado para estabilização e fixação do encamisamento, limpeza do poço e realização de testes de vazão para aferição da capacidade de produção de água, bem como elaboração e entrega de relatório técnico final, contendo o registro dos serviços executados, profundidade alcançada, características das formações geológicas atravessadas, resultados dos testes de vazão e demais informações técnicas pertinentes à execução do objeto.</w:t>
            </w:r>
          </w:p>
        </w:tc>
        <w:tc>
          <w:tcPr>
            <w:tcW w:w="1115" w:type="dxa"/>
            <w:tcBorders>
              <w:top w:val="single" w:sz="4" w:space="0" w:color="000000"/>
              <w:left w:val="single" w:sz="4" w:space="0" w:color="000000"/>
              <w:bottom w:val="single" w:sz="4" w:space="0" w:color="000000"/>
              <w:right w:val="single" w:sz="4" w:space="0" w:color="000000"/>
            </w:tcBorders>
            <w:vAlign w:val="center"/>
          </w:tcPr>
          <w:p w14:paraId="659ED652" w14:textId="77777777" w:rsidR="00A24BC8" w:rsidRDefault="00000000">
            <w:pPr>
              <w:widowControl w:val="0"/>
              <w:spacing w:after="0" w:line="240" w:lineRule="auto"/>
              <w:jc w:val="center"/>
              <w:rPr>
                <w:rFonts w:eastAsia="Times New Roman" w:cstheme="minorHAnsi"/>
                <w:lang w:val="pt-PT" w:eastAsia="pt-BR"/>
              </w:rPr>
            </w:pPr>
            <w:r>
              <w:rPr>
                <w:rFonts w:eastAsia="Times New Roman" w:cstheme="minorHAnsi"/>
                <w:lang w:val="pt-PT" w:eastAsia="pt-BR"/>
              </w:rPr>
              <w:t>METROS</w:t>
            </w:r>
          </w:p>
        </w:tc>
        <w:tc>
          <w:tcPr>
            <w:tcW w:w="1507" w:type="dxa"/>
            <w:tcBorders>
              <w:top w:val="single" w:sz="4" w:space="0" w:color="000000"/>
              <w:left w:val="single" w:sz="4" w:space="0" w:color="000000"/>
              <w:bottom w:val="single" w:sz="4" w:space="0" w:color="000000"/>
              <w:right w:val="single" w:sz="4" w:space="0" w:color="000000"/>
            </w:tcBorders>
            <w:vAlign w:val="center"/>
          </w:tcPr>
          <w:p w14:paraId="1990E9DF" w14:textId="77777777" w:rsidR="00A24BC8" w:rsidRDefault="00000000">
            <w:pPr>
              <w:widowControl w:val="0"/>
              <w:spacing w:after="0" w:line="240" w:lineRule="auto"/>
              <w:jc w:val="center"/>
              <w:rPr>
                <w:rFonts w:eastAsia="Times New Roman" w:cstheme="minorHAnsi"/>
                <w:lang w:val="pt-PT" w:eastAsia="pt-BR"/>
              </w:rPr>
            </w:pPr>
            <w:r>
              <w:rPr>
                <w:rFonts w:eastAsia="Times New Roman" w:cstheme="minorHAnsi"/>
                <w:lang w:val="pt-PT" w:eastAsia="pt-BR"/>
              </w:rPr>
              <w:t>600</w:t>
            </w:r>
          </w:p>
        </w:tc>
      </w:tr>
      <w:tr w:rsidR="00A24BC8" w14:paraId="70F6160B" w14:textId="77777777">
        <w:trPr>
          <w:trHeight w:val="300"/>
        </w:trPr>
        <w:tc>
          <w:tcPr>
            <w:tcW w:w="717" w:type="dxa"/>
            <w:tcBorders>
              <w:top w:val="single" w:sz="4" w:space="0" w:color="000000"/>
              <w:left w:val="single" w:sz="4" w:space="0" w:color="000000"/>
              <w:bottom w:val="single" w:sz="4" w:space="0" w:color="000000"/>
              <w:right w:val="single" w:sz="4" w:space="0" w:color="000000"/>
            </w:tcBorders>
            <w:vAlign w:val="center"/>
          </w:tcPr>
          <w:p w14:paraId="3D8A1142" w14:textId="77777777" w:rsidR="00A24BC8" w:rsidRDefault="00000000">
            <w:pPr>
              <w:widowControl w:val="0"/>
              <w:spacing w:after="0" w:line="240" w:lineRule="auto"/>
              <w:jc w:val="center"/>
              <w:rPr>
                <w:rFonts w:eastAsia="Times New Roman" w:cstheme="minorHAnsi"/>
                <w:lang w:val="pt-PT" w:eastAsia="pt-BR"/>
              </w:rPr>
            </w:pPr>
            <w:r>
              <w:rPr>
                <w:rFonts w:eastAsia="Times New Roman" w:cstheme="minorHAnsi"/>
                <w:lang w:val="pt-PT" w:eastAsia="pt-BR"/>
              </w:rPr>
              <w:t>2</w:t>
            </w:r>
          </w:p>
        </w:tc>
        <w:tc>
          <w:tcPr>
            <w:tcW w:w="6513" w:type="dxa"/>
            <w:tcBorders>
              <w:top w:val="single" w:sz="4" w:space="0" w:color="000000"/>
              <w:left w:val="single" w:sz="4" w:space="0" w:color="000000"/>
              <w:bottom w:val="single" w:sz="4" w:space="0" w:color="000000"/>
              <w:right w:val="single" w:sz="4" w:space="0" w:color="000000"/>
            </w:tcBorders>
            <w:vAlign w:val="bottom"/>
          </w:tcPr>
          <w:p w14:paraId="74C4E20C" w14:textId="77777777" w:rsidR="00A24BC8" w:rsidRDefault="00000000">
            <w:pPr>
              <w:widowControl w:val="0"/>
              <w:spacing w:after="0" w:line="240" w:lineRule="auto"/>
              <w:jc w:val="both"/>
              <w:rPr>
                <w:rFonts w:eastAsia="Cambria" w:cstheme="minorHAnsi"/>
                <w:color w:val="000000"/>
                <w:lang w:val="pt-PT"/>
              </w:rPr>
            </w:pPr>
            <w:r>
              <w:rPr>
                <w:rFonts w:eastAsia="Cambria" w:cstheme="minorHAnsi"/>
                <w:color w:val="000000"/>
                <w:lang w:val="pt-PT"/>
              </w:rPr>
              <w:t>Serviços de limpeza, desinfecção e manutenção preventiva dos poços artesianos localizados nas localidades do município de Braúnas/MG, incluindo a remoção de sedimentos, incrustações e resíduos, desinfecção com produtos químicos adequados, bem como o deslocamento e hospedagem da equipe técnica, com fornecimento de toda a mão de obra, ferramentas, equipamentos e materiais necessários à perfeita execução dos serviços</w:t>
            </w:r>
          </w:p>
          <w:p w14:paraId="4020D4BB" w14:textId="77777777" w:rsidR="00A24BC8" w:rsidRDefault="00A24BC8">
            <w:pPr>
              <w:widowControl w:val="0"/>
              <w:spacing w:after="0" w:line="240" w:lineRule="auto"/>
              <w:jc w:val="both"/>
              <w:rPr>
                <w:rFonts w:eastAsia="Times New Roman" w:cstheme="minorHAnsi"/>
                <w:lang w:val="pt-PT" w:eastAsia="pt-BR"/>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68DD2D7" w14:textId="77777777" w:rsidR="00A24BC8" w:rsidRDefault="00000000">
            <w:pPr>
              <w:widowControl w:val="0"/>
              <w:spacing w:after="0" w:line="240" w:lineRule="auto"/>
              <w:jc w:val="center"/>
              <w:rPr>
                <w:rFonts w:eastAsia="Times New Roman" w:cstheme="minorHAnsi"/>
                <w:lang w:val="pt-PT" w:eastAsia="pt-BR"/>
              </w:rPr>
            </w:pPr>
            <w:r>
              <w:rPr>
                <w:rFonts w:eastAsia="Times New Roman" w:cstheme="minorHAnsi"/>
                <w:lang w:val="pt-PT" w:eastAsia="pt-BR"/>
              </w:rPr>
              <w:t>METROS</w:t>
            </w:r>
          </w:p>
        </w:tc>
        <w:tc>
          <w:tcPr>
            <w:tcW w:w="1507" w:type="dxa"/>
            <w:tcBorders>
              <w:top w:val="single" w:sz="4" w:space="0" w:color="000000"/>
              <w:left w:val="single" w:sz="4" w:space="0" w:color="000000"/>
              <w:bottom w:val="single" w:sz="4" w:space="0" w:color="000000"/>
              <w:right w:val="single" w:sz="4" w:space="0" w:color="000000"/>
            </w:tcBorders>
            <w:vAlign w:val="center"/>
          </w:tcPr>
          <w:p w14:paraId="49DE51D4" w14:textId="77777777" w:rsidR="00A24BC8" w:rsidRDefault="00000000">
            <w:pPr>
              <w:widowControl w:val="0"/>
              <w:spacing w:after="0" w:line="240" w:lineRule="auto"/>
              <w:jc w:val="center"/>
              <w:rPr>
                <w:rFonts w:eastAsia="Times New Roman" w:cstheme="minorHAnsi"/>
                <w:lang w:val="pt-PT" w:eastAsia="pt-BR"/>
              </w:rPr>
            </w:pPr>
            <w:r>
              <w:rPr>
                <w:rFonts w:eastAsia="Times New Roman" w:cstheme="minorHAnsi"/>
                <w:lang w:val="pt-PT" w:eastAsia="pt-BR"/>
              </w:rPr>
              <w:t>400</w:t>
            </w:r>
          </w:p>
        </w:tc>
      </w:tr>
    </w:tbl>
    <w:p w14:paraId="2BB890A5" w14:textId="77777777" w:rsidR="00A24BC8" w:rsidRDefault="00A24BC8">
      <w:pPr>
        <w:widowControl w:val="0"/>
        <w:spacing w:after="0" w:line="240" w:lineRule="auto"/>
        <w:jc w:val="both"/>
        <w:rPr>
          <w:rFonts w:eastAsia="Cambria" w:cstheme="minorHAnsi"/>
          <w:lang w:val="pt-PT"/>
        </w:rPr>
      </w:pPr>
    </w:p>
    <w:p w14:paraId="6291CC1A" w14:textId="77777777" w:rsidR="00A24BC8" w:rsidRDefault="00A24BC8">
      <w:pPr>
        <w:widowControl w:val="0"/>
        <w:spacing w:after="0" w:line="240" w:lineRule="auto"/>
        <w:jc w:val="both"/>
        <w:rPr>
          <w:rFonts w:eastAsia="Cambria" w:cstheme="minorHAnsi"/>
          <w:lang w:val="pt-PT"/>
        </w:rPr>
      </w:pPr>
    </w:p>
    <w:p w14:paraId="0E4FEA33" w14:textId="77777777" w:rsidR="00A24BC8" w:rsidRDefault="00000000">
      <w:pPr>
        <w:widowControl w:val="0"/>
        <w:tabs>
          <w:tab w:val="left" w:pos="396"/>
        </w:tabs>
        <w:spacing w:after="0" w:line="240" w:lineRule="auto"/>
        <w:jc w:val="both"/>
        <w:outlineLvl w:val="1"/>
        <w:rPr>
          <w:rFonts w:eastAsia="Cambria" w:cstheme="minorHAnsi"/>
          <w:b/>
          <w:bCs/>
          <w:lang w:val="pt-PT"/>
        </w:rPr>
      </w:pPr>
      <w:r>
        <w:rPr>
          <w:rFonts w:eastAsia="Cambria" w:cstheme="minorHAnsi"/>
          <w:b/>
          <w:bCs/>
          <w:lang w:val="pt-PT"/>
        </w:rPr>
        <w:t>6. LEVANTAMENTO DE MERCADO</w:t>
      </w:r>
    </w:p>
    <w:p w14:paraId="2AD85775" w14:textId="77777777" w:rsidR="00A24BC8" w:rsidRDefault="00A24BC8">
      <w:pPr>
        <w:widowControl w:val="0"/>
        <w:tabs>
          <w:tab w:val="left" w:pos="447"/>
        </w:tabs>
        <w:spacing w:after="0" w:line="240" w:lineRule="auto"/>
        <w:ind w:left="218"/>
        <w:jc w:val="both"/>
        <w:outlineLvl w:val="1"/>
        <w:rPr>
          <w:rFonts w:eastAsia="Calibri" w:cstheme="minorHAnsi"/>
          <w:lang w:val="pt-PT"/>
        </w:rPr>
      </w:pPr>
    </w:p>
    <w:p w14:paraId="489FEE6F"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A pesquisa de preços que fundamenta a estimativa de custos desta contratação foi realizada em conformidade com o disposto no art. 23, §1º, inciso II, da Lei Federal nº 14.133/2021, mediante consulta a contratações similares realizadas pela Administração Pública, em execução ou concluídas no período legalmente admitido, observadas a compatibilidade dos objetos, unidades de medida, quantitativos e demais condições pertinentes. Os valores obtidos foram utilizados como referência para a definição do preço estimado dos serviços de perfuração, implantação, limpeza, desinfecção e manutenção de poços destinados à captação de água subterrânea no Município de Braúnas/MG, buscando assegurar que a estimativa esteja compatível com os preços praticados no âmbito da Administração Pública.</w:t>
      </w:r>
    </w:p>
    <w:p w14:paraId="3A8AE461"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Considerando como necessidade a garantia e ampliação do acesso à água nas localidades do Município que apresentam deficiência, insuficiência ou necessidade de melhoria no abastecimento, bem como a necessidade de conservação e recuperação dos poços já existentes, foram identificadas e analisadas, no âmbito do levantamento de mercado, as seguintes alternativas de solução:</w:t>
      </w:r>
    </w:p>
    <w:p w14:paraId="7D681EB9" w14:textId="77777777" w:rsidR="00A24BC8" w:rsidRDefault="00A24BC8">
      <w:pPr>
        <w:widowControl w:val="0"/>
        <w:tabs>
          <w:tab w:val="left" w:pos="447"/>
        </w:tabs>
        <w:spacing w:after="0" w:line="240" w:lineRule="auto"/>
        <w:ind w:left="218"/>
        <w:jc w:val="both"/>
        <w:outlineLvl w:val="1"/>
        <w:rPr>
          <w:rFonts w:eastAsia="Calibri" w:cstheme="minorHAnsi"/>
          <w:lang w:val="pt-PT"/>
        </w:rPr>
      </w:pPr>
    </w:p>
    <w:p w14:paraId="1E6F95F9"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SOLUÇÃO 01 – Ampliação ou extensão da rede pública de abastecimento de água</w:t>
      </w:r>
    </w:p>
    <w:p w14:paraId="39D92130"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Uma alternativa consiste na ampliação ou extensão da rede pública de distribuição de água até as localidades que apresentam deficiência ou ausência de abastecimento. Essa solução pode envolver a implantação de novas tubulações, reservatórios, sistemas de bombeamento e demais estruturas necessárias à interligação com os sistemas de abastecimento existentes.</w:t>
      </w:r>
    </w:p>
    <w:p w14:paraId="59DAFCF6"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 xml:space="preserve">Entretanto, sua viabilidade depende da proximidade da rede existente, da disponibilidade de infraestrutura, das condições do terreno e da capacidade do sistema atual para suportar a </w:t>
      </w:r>
      <w:r>
        <w:rPr>
          <w:rFonts w:eastAsia="Calibri" w:cstheme="minorHAnsi"/>
          <w:lang w:val="pt-PT"/>
        </w:rPr>
        <w:lastRenderedPageBreak/>
        <w:t>ampliação. Em localidades rurais ou afastadas, essa alternativa poderá demandar investimentos elevados, intervenções de maior complexidade e prazo superior para implantação.</w:t>
      </w:r>
    </w:p>
    <w:p w14:paraId="412750FE" w14:textId="77777777" w:rsidR="00A24BC8" w:rsidRDefault="00A24BC8">
      <w:pPr>
        <w:widowControl w:val="0"/>
        <w:tabs>
          <w:tab w:val="left" w:pos="447"/>
        </w:tabs>
        <w:spacing w:after="0" w:line="240" w:lineRule="auto"/>
        <w:ind w:left="218"/>
        <w:jc w:val="both"/>
        <w:outlineLvl w:val="1"/>
        <w:rPr>
          <w:rFonts w:eastAsia="Calibri" w:cstheme="minorHAnsi"/>
          <w:lang w:val="pt-PT"/>
        </w:rPr>
      </w:pPr>
    </w:p>
    <w:p w14:paraId="1C5B0222"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SOLUÇÃO 02 – Abastecimento por caminhão-pipa e armazenamento em reservatórios</w:t>
      </w:r>
    </w:p>
    <w:p w14:paraId="6A6D8E5E"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Outra alternativa consiste no fornecimento de água por meio de caminhões-pipa, com transporte até as localidades necessitadas e armazenamento em caixas d'água, cisternas ou outros reservatórios apropriados.</w:t>
      </w:r>
    </w:p>
    <w:p w14:paraId="07FB98F3"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Embora possa atender a situações emergenciais ou temporárias, essa solução demanda transporte contínuo, logística de abastecimento, disponibilidade de veículos e controle da qualidade da água, além de gerar custos recorrentes para a Administração. Dessa forma, mostra-se mais adequada como medida complementar ou emergencial, especialmente durante períodos de estiagem ou interrupções pontuais no abastecimento.</w:t>
      </w:r>
    </w:p>
    <w:p w14:paraId="5A274BDC" w14:textId="77777777" w:rsidR="00A24BC8" w:rsidRDefault="00A24BC8">
      <w:pPr>
        <w:widowControl w:val="0"/>
        <w:tabs>
          <w:tab w:val="left" w:pos="447"/>
        </w:tabs>
        <w:spacing w:after="0" w:line="240" w:lineRule="auto"/>
        <w:ind w:left="218"/>
        <w:jc w:val="both"/>
        <w:outlineLvl w:val="1"/>
        <w:rPr>
          <w:rFonts w:eastAsia="Calibri" w:cstheme="minorHAnsi"/>
          <w:lang w:val="pt-PT"/>
        </w:rPr>
      </w:pPr>
    </w:p>
    <w:p w14:paraId="30962FDB"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SOLUÇÃO 03 – Contratação de empresa especializada para perfuração e limpeza de poços</w:t>
      </w:r>
    </w:p>
    <w:p w14:paraId="0CB6C4D8"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A terceira alternativa consiste na contratação de empresa especializada para execução de serviços de perfuração de poços para captação de água subterrânea, incluindo acompanhamento técnico de profissional habilitado, estudo geofísico para definição dos pontos de perfuração, fornecimento e instalação dos materiais necessários, limpeza dos poços, testes de vazão e elaboração de relatório técnico, bem como a execução de serviços de limpeza, desinfecção e manutenção preventiva dos poços artesianos já existentes no Município.</w:t>
      </w:r>
    </w:p>
    <w:p w14:paraId="5AAA559A"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Essa solução permite tanto a implantação de novas fontes de captação de água nas localidades onde houver necessidade quanto a conservação e recuperação dos poços existentes, contribuindo para a continuidade e melhoria do abastecimento de água. Além disso, a realização de estudos técnicos e testes de vazão possibilita avaliar as condições geológicas e a capacidade de produção de cada poço, proporcionando maior segurança técnica na execução dos serviços.</w:t>
      </w:r>
    </w:p>
    <w:p w14:paraId="53A2EB8E" w14:textId="77777777" w:rsidR="00A24BC8" w:rsidRDefault="00A24BC8">
      <w:pPr>
        <w:widowControl w:val="0"/>
        <w:tabs>
          <w:tab w:val="left" w:pos="447"/>
        </w:tabs>
        <w:spacing w:after="0" w:line="240" w:lineRule="auto"/>
        <w:ind w:left="218"/>
        <w:jc w:val="both"/>
        <w:outlineLvl w:val="1"/>
        <w:rPr>
          <w:rFonts w:eastAsia="Calibri" w:cstheme="minorHAnsi"/>
          <w:lang w:val="pt-PT"/>
        </w:rPr>
      </w:pPr>
    </w:p>
    <w:p w14:paraId="2C339508" w14:textId="77777777" w:rsidR="00A24BC8" w:rsidRDefault="00000000">
      <w:pPr>
        <w:widowControl w:val="0"/>
        <w:tabs>
          <w:tab w:val="left" w:pos="495"/>
        </w:tabs>
        <w:spacing w:after="0" w:line="240" w:lineRule="auto"/>
        <w:jc w:val="both"/>
        <w:outlineLvl w:val="1"/>
        <w:rPr>
          <w:rFonts w:eastAsia="Cambria" w:cstheme="minorHAnsi"/>
          <w:b/>
          <w:bCs/>
          <w:lang w:val="pt-PT"/>
        </w:rPr>
      </w:pPr>
      <w:r>
        <w:rPr>
          <w:rFonts w:eastAsia="Cambria" w:cstheme="minorHAnsi"/>
          <w:b/>
          <w:bCs/>
          <w:lang w:val="pt-PT"/>
        </w:rPr>
        <w:t>7. JUSTIFICATIVA DA ESCOLHA DO TIPO DE SOLUÇÃO A CONTRATAR</w:t>
      </w:r>
    </w:p>
    <w:p w14:paraId="51E923B4" w14:textId="77777777" w:rsidR="00A24BC8" w:rsidRDefault="00A24BC8">
      <w:pPr>
        <w:widowControl w:val="0"/>
        <w:spacing w:after="0" w:line="240" w:lineRule="auto"/>
        <w:jc w:val="both"/>
        <w:rPr>
          <w:rFonts w:eastAsia="Cambria" w:cstheme="minorHAnsi"/>
          <w:b/>
          <w:lang w:val="pt-PT"/>
        </w:rPr>
      </w:pPr>
    </w:p>
    <w:p w14:paraId="780B9B63"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A solução escolhida consiste na contratação de empresa especializada para execução de serviços de perfuração de poços destinados à captação de água subterrânea, bem como limpeza, desinfecção e manutenção preventiva dos poços já existentes no Município de Braúnas/MG. A escolha mostra-se mais adequada por possibilitar tanto a implantação de novas fontes de abastecimento nas localidades que apresentam necessidade quanto a conservação e recuperação da capacidade operacional dos poços existentes, reduzindo a dependência de soluções temporárias, como o abastecimento por caminhão-pipa. A contratação especializada também assegura a realização dos serviços com acompanhamento técnico, estudo geofísico, equipamentos apropriados, instalação dos materiais necessários, testes de vazão e emissão de relatório técnico, proporcionando maior segurança, eficiência e durabilidade à solução. Dessa forma, a alternativa selecionada apresenta-se tecnicamente adequada às necessidades identificadas pela Administração e capaz de atender de forma eficiente às demandas de abastecimento de água das localidades do Município.</w:t>
      </w:r>
    </w:p>
    <w:p w14:paraId="70550D7D" w14:textId="77777777" w:rsidR="00A24BC8" w:rsidRDefault="00A24BC8">
      <w:pPr>
        <w:widowControl w:val="0"/>
        <w:tabs>
          <w:tab w:val="left" w:pos="447"/>
        </w:tabs>
        <w:spacing w:after="0" w:line="240" w:lineRule="auto"/>
        <w:jc w:val="both"/>
        <w:outlineLvl w:val="1"/>
        <w:rPr>
          <w:rFonts w:eastAsia="Cambria" w:cstheme="minorHAnsi"/>
          <w:b/>
          <w:bCs/>
          <w:lang w:val="pt-PT"/>
        </w:rPr>
      </w:pPr>
    </w:p>
    <w:p w14:paraId="09F35D3D"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 xml:space="preserve">Optou-se pela adoção do Sistema de Registro de Preços, com fundamento nos arts. 82 e 85, incisos I e II, da Lei Federal nº 14.133/2021. Os serviços possuem execução padronizada e sem complexidade técnica e operacional, uma vez que compreendem a perfuração por metro linear, com especificações uniformes de revestimento em PVC de 150 mm, estabilização com material britado, testes de vazão e relatório técnico, e a limpeza e desinfecção por metro de profundidade de poço. Além disso, a necessidade da Administração é recorrente, pois as demandas surgem repetidas vezes ao longo do exercício, conforme a identificação de localidades com abastecimento deficiente e o desgaste natural dos poços existentes, não sendo possível definir previamente o momento e o quantitativo exato de cada intervenção. O registro de preços permite, assim, que as </w:t>
      </w:r>
      <w:r>
        <w:rPr>
          <w:rFonts w:eastAsia="Calibri" w:cstheme="minorHAnsi"/>
          <w:lang w:val="pt-PT"/>
        </w:rPr>
        <w:lastRenderedPageBreak/>
        <w:t>contratações sejam realizadas à medida da necessidade, sem obrigação de contratação da totalidade dos quantitativos registrados.</w:t>
      </w:r>
    </w:p>
    <w:p w14:paraId="584CA521" w14:textId="77777777" w:rsidR="00A24BC8" w:rsidRDefault="00A24BC8">
      <w:pPr>
        <w:widowControl w:val="0"/>
        <w:tabs>
          <w:tab w:val="left" w:pos="447"/>
        </w:tabs>
        <w:spacing w:after="0" w:line="240" w:lineRule="auto"/>
        <w:jc w:val="both"/>
        <w:outlineLvl w:val="1"/>
        <w:rPr>
          <w:rFonts w:eastAsia="Cambria" w:cstheme="minorHAnsi"/>
          <w:b/>
          <w:bCs/>
          <w:lang w:val="pt-PT"/>
        </w:rPr>
      </w:pPr>
    </w:p>
    <w:p w14:paraId="0F67D721"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Por se tratar de serviço comum de engenharia, a licitação será processada na modalidade Concorrência, na forma eletrônica, nos termos do art. 6º, inciso XXXVIII, da Lei Federal nº 14.133/2021, com adoção do critério de julgamento menor preço unitário, sendo a disputa e a adjudicação realizadas por item.</w:t>
      </w:r>
    </w:p>
    <w:p w14:paraId="1DB4D54C" w14:textId="77777777" w:rsidR="00A24BC8" w:rsidRDefault="00000000">
      <w:pPr>
        <w:widowControl w:val="0"/>
        <w:tabs>
          <w:tab w:val="left" w:pos="447"/>
        </w:tabs>
        <w:spacing w:after="0" w:line="240" w:lineRule="auto"/>
        <w:ind w:left="218"/>
        <w:jc w:val="both"/>
        <w:outlineLvl w:val="1"/>
      </w:pPr>
      <w:r>
        <w:rPr>
          <w:rFonts w:eastAsia="Calibri" w:cstheme="minorHAnsi"/>
          <w:lang w:val="pt-PT"/>
        </w:rPr>
        <w:t>Não será admitida a participação de empresas reunidas em consórcio, nos termos do art. 15 da Lei Federal nº 14.133/2021, considerando o valor estimado da contratação, a divisão do objeto em itens autônomos e a baixa complexidade dos serviços, que podem ser executados individualmente por empresas do ramo, não havendo necessidade de somatório de capacidades técnicas ou econômico-financeiras para assegurar a competitividade.</w:t>
      </w:r>
    </w:p>
    <w:p w14:paraId="3D6782F3" w14:textId="77777777" w:rsidR="00A24BC8" w:rsidRDefault="00A24BC8">
      <w:pPr>
        <w:widowControl w:val="0"/>
        <w:tabs>
          <w:tab w:val="left" w:pos="447"/>
        </w:tabs>
        <w:spacing w:after="0" w:line="240" w:lineRule="auto"/>
        <w:jc w:val="both"/>
        <w:outlineLvl w:val="1"/>
        <w:rPr>
          <w:rFonts w:eastAsia="Cambria" w:cstheme="minorHAnsi"/>
          <w:b/>
          <w:bCs/>
          <w:lang w:val="pt-PT"/>
        </w:rPr>
      </w:pPr>
    </w:p>
    <w:p w14:paraId="471782E9" w14:textId="77777777" w:rsidR="00A24BC8" w:rsidRDefault="00000000">
      <w:pPr>
        <w:widowControl w:val="0"/>
        <w:tabs>
          <w:tab w:val="left" w:pos="447"/>
        </w:tabs>
        <w:spacing w:after="0" w:line="240" w:lineRule="auto"/>
        <w:jc w:val="both"/>
        <w:outlineLvl w:val="1"/>
        <w:rPr>
          <w:rFonts w:eastAsia="Cambria" w:cstheme="minorHAnsi"/>
          <w:b/>
          <w:bCs/>
          <w:lang w:val="pt-PT"/>
        </w:rPr>
      </w:pPr>
      <w:r>
        <w:rPr>
          <w:rFonts w:eastAsia="Cambria" w:cstheme="minorHAnsi"/>
          <w:b/>
          <w:bCs/>
          <w:lang w:val="pt-PT"/>
        </w:rPr>
        <w:t>8. DESCRIÇÃO DA SOLUÇÃO COMO UM TODO</w:t>
      </w:r>
    </w:p>
    <w:p w14:paraId="6C060E4B" w14:textId="77777777" w:rsidR="00A24BC8" w:rsidRDefault="00A24BC8">
      <w:pPr>
        <w:widowControl w:val="0"/>
        <w:spacing w:after="0" w:line="240" w:lineRule="auto"/>
        <w:jc w:val="both"/>
        <w:rPr>
          <w:rFonts w:eastAsia="Cambria" w:cstheme="minorHAnsi"/>
          <w:b/>
          <w:lang w:val="pt-PT"/>
        </w:rPr>
      </w:pPr>
    </w:p>
    <w:p w14:paraId="3F5F316E"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A solução consiste na contratação de empresa especializada para execução, conforme as necessidades do Município, de serviços de perfuração, implantação e limpeza de poços destinados à captação de água subterrânea, contemplando todas as etapas necessárias para a adequada execução e funcionamento da solução.</w:t>
      </w:r>
    </w:p>
    <w:p w14:paraId="41F82F3D" w14:textId="77777777" w:rsidR="00A24BC8" w:rsidRDefault="00A24BC8">
      <w:pPr>
        <w:widowControl w:val="0"/>
        <w:tabs>
          <w:tab w:val="left" w:pos="447"/>
        </w:tabs>
        <w:spacing w:after="0" w:line="240" w:lineRule="auto"/>
        <w:ind w:left="218"/>
        <w:jc w:val="both"/>
        <w:outlineLvl w:val="1"/>
        <w:rPr>
          <w:rFonts w:eastAsia="Calibri" w:cstheme="minorHAnsi"/>
          <w:lang w:val="pt-PT"/>
        </w:rPr>
      </w:pPr>
    </w:p>
    <w:p w14:paraId="69390EAD"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A contratação compreenderá a realização dos estudos e levantamentos técnicos necessários, inclusive estudo geofísico quando aplicável, acompanhamento por profissional tecnicamente habilitado, perfuração em solo e/ou rocha, fornecimento e instalação dos materiais necessários à estruturação dos poços, incluindo revestimentos, encamisamentos e demais componentes previstos nas especificações técnicas.</w:t>
      </w:r>
    </w:p>
    <w:p w14:paraId="4CF4E2AE" w14:textId="77777777" w:rsidR="00A24BC8" w:rsidRDefault="00A24BC8">
      <w:pPr>
        <w:widowControl w:val="0"/>
        <w:tabs>
          <w:tab w:val="left" w:pos="447"/>
        </w:tabs>
        <w:spacing w:after="0" w:line="240" w:lineRule="auto"/>
        <w:ind w:left="218"/>
        <w:jc w:val="both"/>
        <w:outlineLvl w:val="1"/>
        <w:rPr>
          <w:rFonts w:eastAsia="Calibri" w:cstheme="minorHAnsi"/>
          <w:lang w:val="pt-PT"/>
        </w:rPr>
      </w:pPr>
    </w:p>
    <w:p w14:paraId="69A91343"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Também estarão abrangidos os serviços de limpeza e desenvolvimento dos poços, tanto daqueles que venham a ser implantados quanto dos já existentes, quando demandados pela Administração, visando à remoção de sedimentos, resíduos e outros materiais que possam comprometer a captação ou reduzir sua capacidade de produção.</w:t>
      </w:r>
    </w:p>
    <w:p w14:paraId="1654DA51" w14:textId="77777777" w:rsidR="00A24BC8" w:rsidRDefault="00A24BC8">
      <w:pPr>
        <w:widowControl w:val="0"/>
        <w:tabs>
          <w:tab w:val="left" w:pos="447"/>
        </w:tabs>
        <w:spacing w:after="0" w:line="240" w:lineRule="auto"/>
        <w:ind w:left="218"/>
        <w:jc w:val="both"/>
        <w:outlineLvl w:val="1"/>
        <w:rPr>
          <w:rFonts w:eastAsia="Calibri" w:cstheme="minorHAnsi"/>
          <w:lang w:val="pt-PT"/>
        </w:rPr>
      </w:pPr>
    </w:p>
    <w:p w14:paraId="50481B42"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Após a execução, deverão ser realizados os testes necessários, especialmente testes de vazão, com a finalidade de verificar a capacidade de produção e as condições de funcionamento dos poços. A empresa contratada deverá, ainda, apresentar relatório técnico contendo as principais informações relativas aos serviços realizados, tais como localização, profundidade alcançada, características das formações geológicas encontradas, materiais empregados, resultados dos testes realizados e demais informações pertinentes.</w:t>
      </w:r>
    </w:p>
    <w:p w14:paraId="794A97E7" w14:textId="77777777" w:rsidR="00A24BC8" w:rsidRDefault="00A24BC8">
      <w:pPr>
        <w:widowControl w:val="0"/>
        <w:tabs>
          <w:tab w:val="left" w:pos="447"/>
        </w:tabs>
        <w:spacing w:after="0" w:line="240" w:lineRule="auto"/>
        <w:ind w:left="218"/>
        <w:jc w:val="both"/>
        <w:outlineLvl w:val="1"/>
        <w:rPr>
          <w:rFonts w:eastAsia="Calibri" w:cstheme="minorHAnsi"/>
          <w:lang w:val="pt-PT"/>
        </w:rPr>
      </w:pPr>
    </w:p>
    <w:p w14:paraId="3DB26C75"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A solução contempla o fornecimento, pela contratada, de mão de obra especializada, equipamentos, ferramentas, materiais e demais recursos necessários à execução integral dos serviços, observando as normas técnicas, ambientais e de segurança aplicáveis.</w:t>
      </w:r>
    </w:p>
    <w:p w14:paraId="00F7A1F2" w14:textId="77777777" w:rsidR="00A24BC8" w:rsidRDefault="00A24BC8">
      <w:pPr>
        <w:widowControl w:val="0"/>
        <w:tabs>
          <w:tab w:val="left" w:pos="447"/>
        </w:tabs>
        <w:spacing w:after="0" w:line="240" w:lineRule="auto"/>
        <w:ind w:left="218"/>
        <w:jc w:val="both"/>
        <w:outlineLvl w:val="1"/>
        <w:rPr>
          <w:rFonts w:eastAsia="Calibri" w:cstheme="minorHAnsi"/>
          <w:lang w:val="pt-PT"/>
        </w:rPr>
      </w:pPr>
    </w:p>
    <w:p w14:paraId="370C616F" w14:textId="77777777" w:rsidR="00A24BC8" w:rsidRDefault="00000000">
      <w:pPr>
        <w:widowControl w:val="0"/>
        <w:tabs>
          <w:tab w:val="left" w:pos="447"/>
        </w:tabs>
        <w:spacing w:after="0" w:line="240" w:lineRule="auto"/>
        <w:ind w:left="218"/>
        <w:jc w:val="both"/>
        <w:outlineLvl w:val="1"/>
        <w:rPr>
          <w:rFonts w:eastAsia="Calibri" w:cstheme="minorHAnsi"/>
          <w:lang w:val="pt-PT"/>
        </w:rPr>
      </w:pPr>
      <w:r>
        <w:rPr>
          <w:rFonts w:eastAsia="Calibri" w:cstheme="minorHAnsi"/>
          <w:lang w:val="pt-PT"/>
        </w:rPr>
        <w:t>Dessa forma, pretende-se disponibilizar ao Município uma solução integrada para implantação, recuperação e manutenção de suas fontes de captação de água subterrânea, contribuindo para ampliar a disponibilidade hídrica, melhorar a eficiência dos poços existentes e proporcionar maior segurança e continuidade no abastecimento de água.</w:t>
      </w:r>
    </w:p>
    <w:p w14:paraId="7102B2B8" w14:textId="77777777" w:rsidR="00A24BC8" w:rsidRDefault="00A24BC8">
      <w:pPr>
        <w:widowControl w:val="0"/>
        <w:spacing w:after="0" w:line="240" w:lineRule="auto"/>
        <w:jc w:val="both"/>
        <w:rPr>
          <w:rFonts w:eastAsia="Cambria" w:cstheme="minorHAnsi"/>
          <w:lang w:val="pt-PT"/>
        </w:rPr>
      </w:pPr>
    </w:p>
    <w:p w14:paraId="0F8F2885" w14:textId="77777777" w:rsidR="00A24BC8" w:rsidRDefault="00000000">
      <w:pPr>
        <w:widowControl w:val="0"/>
        <w:tabs>
          <w:tab w:val="left" w:pos="396"/>
        </w:tabs>
        <w:spacing w:before="1" w:after="0" w:line="240" w:lineRule="auto"/>
        <w:jc w:val="both"/>
        <w:outlineLvl w:val="1"/>
        <w:rPr>
          <w:rFonts w:eastAsia="Cambria" w:cstheme="minorHAnsi"/>
          <w:b/>
          <w:bCs/>
          <w:lang w:val="pt-PT"/>
        </w:rPr>
      </w:pPr>
      <w:r>
        <w:rPr>
          <w:rFonts w:eastAsia="Cambria" w:cstheme="minorHAnsi"/>
          <w:b/>
          <w:bCs/>
          <w:lang w:val="pt-PT"/>
        </w:rPr>
        <w:t>9. ESTIMATIVA DO PREÇO DA CONTRATAÇÃO</w:t>
      </w:r>
    </w:p>
    <w:p w14:paraId="02122A8C" w14:textId="77777777" w:rsidR="00A24BC8" w:rsidRDefault="00A24BC8">
      <w:pPr>
        <w:widowControl w:val="0"/>
        <w:tabs>
          <w:tab w:val="left" w:pos="396"/>
        </w:tabs>
        <w:spacing w:before="1" w:after="0" w:line="240" w:lineRule="auto"/>
        <w:jc w:val="both"/>
        <w:outlineLvl w:val="1"/>
        <w:rPr>
          <w:rFonts w:eastAsia="Cambria" w:cstheme="minorHAnsi"/>
          <w:b/>
          <w:bCs/>
          <w:lang w:val="pt-PT"/>
        </w:rPr>
      </w:pPr>
    </w:p>
    <w:p w14:paraId="0DF6E121" w14:textId="77777777" w:rsidR="00A24BC8" w:rsidRDefault="00000000">
      <w:pPr>
        <w:widowControl w:val="0"/>
        <w:spacing w:after="0" w:line="240" w:lineRule="auto"/>
        <w:jc w:val="both"/>
        <w:rPr>
          <w:rFonts w:eastAsia="Cambria" w:cstheme="minorHAnsi"/>
        </w:rPr>
      </w:pPr>
      <w:r>
        <w:rPr>
          <w:rFonts w:eastAsia="Cambria" w:cstheme="minorHAnsi"/>
        </w:rPr>
        <w:t xml:space="preserve">O preço estimado da contratação foi obtido por meio da média dos valores apurados nas pesquisas de preços anexas, mediante a utilização do parâmetro previsto no art. 23, §1º, inciso II, da Lei Federal </w:t>
      </w:r>
      <w:r>
        <w:rPr>
          <w:rFonts w:eastAsia="Cambria" w:cstheme="minorHAnsi"/>
        </w:rPr>
        <w:lastRenderedPageBreak/>
        <w:t>nº 14.133/2021 (contratações similares feitas pela Administração Pública), totalizando o valor estimado de R$ 140.196,00 (cento e quarenta mil, cento e noventa e seis reais).</w:t>
      </w:r>
    </w:p>
    <w:p w14:paraId="53275F2B" w14:textId="77777777" w:rsidR="00A24BC8" w:rsidRDefault="00A24BC8">
      <w:pPr>
        <w:widowControl w:val="0"/>
        <w:spacing w:after="0" w:line="240" w:lineRule="auto"/>
        <w:jc w:val="both"/>
        <w:rPr>
          <w:rFonts w:eastAsia="Cambria" w:cstheme="minorHAnsi"/>
        </w:rPr>
      </w:pPr>
    </w:p>
    <w:tbl>
      <w:tblPr>
        <w:tblW w:w="9776" w:type="dxa"/>
        <w:tblInd w:w="-147" w:type="dxa"/>
        <w:tblLayout w:type="fixed"/>
        <w:tblCellMar>
          <w:left w:w="70" w:type="dxa"/>
          <w:right w:w="70" w:type="dxa"/>
        </w:tblCellMar>
        <w:tblLook w:val="04A0" w:firstRow="1" w:lastRow="0" w:firstColumn="1" w:lastColumn="0" w:noHBand="0" w:noVBand="1"/>
      </w:tblPr>
      <w:tblGrid>
        <w:gridCol w:w="718"/>
        <w:gridCol w:w="4246"/>
        <w:gridCol w:w="1114"/>
        <w:gridCol w:w="876"/>
        <w:gridCol w:w="1412"/>
        <w:gridCol w:w="1410"/>
      </w:tblGrid>
      <w:tr w:rsidR="00A24BC8" w14:paraId="513EB0F8" w14:textId="77777777">
        <w:trPr>
          <w:trHeight w:val="318"/>
        </w:trPr>
        <w:tc>
          <w:tcPr>
            <w:tcW w:w="717" w:type="dxa"/>
            <w:tcBorders>
              <w:top w:val="single" w:sz="4" w:space="0" w:color="000000"/>
              <w:left w:val="single" w:sz="4" w:space="0" w:color="000000"/>
              <w:bottom w:val="single" w:sz="4" w:space="0" w:color="000000"/>
              <w:right w:val="single" w:sz="4" w:space="0" w:color="000000"/>
            </w:tcBorders>
            <w:vAlign w:val="center"/>
          </w:tcPr>
          <w:p w14:paraId="287ADD99" w14:textId="77777777" w:rsidR="00A24BC8" w:rsidRDefault="00000000">
            <w:pPr>
              <w:widowControl w:val="0"/>
              <w:spacing w:after="0" w:line="240" w:lineRule="auto"/>
              <w:jc w:val="center"/>
              <w:rPr>
                <w:rFonts w:eastAsia="Times New Roman" w:cstheme="minorHAnsi"/>
                <w:b/>
                <w:bCs/>
                <w:lang w:val="pt-PT" w:eastAsia="pt-BR"/>
              </w:rPr>
            </w:pPr>
            <w:r>
              <w:rPr>
                <w:rFonts w:eastAsia="Times New Roman" w:cstheme="minorHAnsi"/>
                <w:b/>
                <w:bCs/>
                <w:lang w:val="pt-PT" w:eastAsia="pt-BR"/>
              </w:rPr>
              <w:t>ITEM</w:t>
            </w:r>
          </w:p>
        </w:tc>
        <w:tc>
          <w:tcPr>
            <w:tcW w:w="4246" w:type="dxa"/>
            <w:tcBorders>
              <w:top w:val="single" w:sz="4" w:space="0" w:color="000000"/>
              <w:left w:val="single" w:sz="4" w:space="0" w:color="000000"/>
              <w:bottom w:val="single" w:sz="4" w:space="0" w:color="000000"/>
              <w:right w:val="single" w:sz="4" w:space="0" w:color="000000"/>
            </w:tcBorders>
            <w:vAlign w:val="center"/>
          </w:tcPr>
          <w:p w14:paraId="0C93FC6B" w14:textId="77777777" w:rsidR="00A24BC8" w:rsidRDefault="00000000">
            <w:pPr>
              <w:widowControl w:val="0"/>
              <w:spacing w:after="0" w:line="240" w:lineRule="auto"/>
              <w:jc w:val="center"/>
              <w:rPr>
                <w:rFonts w:eastAsia="Times New Roman" w:cstheme="minorHAnsi"/>
                <w:b/>
                <w:bCs/>
                <w:lang w:val="pt-PT" w:eastAsia="pt-BR"/>
              </w:rPr>
            </w:pPr>
            <w:r>
              <w:rPr>
                <w:rFonts w:eastAsia="Times New Roman" w:cstheme="minorHAnsi"/>
                <w:b/>
                <w:bCs/>
                <w:lang w:val="pt-PT" w:eastAsia="pt-BR"/>
              </w:rPr>
              <w:t>DESCRIÇÃO</w:t>
            </w:r>
          </w:p>
        </w:tc>
        <w:tc>
          <w:tcPr>
            <w:tcW w:w="1114" w:type="dxa"/>
            <w:tcBorders>
              <w:top w:val="single" w:sz="4" w:space="0" w:color="000000"/>
              <w:left w:val="single" w:sz="4" w:space="0" w:color="000000"/>
              <w:bottom w:val="single" w:sz="4" w:space="0" w:color="000000"/>
              <w:right w:val="single" w:sz="4" w:space="0" w:color="000000"/>
            </w:tcBorders>
            <w:vAlign w:val="center"/>
          </w:tcPr>
          <w:p w14:paraId="24475370" w14:textId="77777777" w:rsidR="00A24BC8" w:rsidRDefault="00000000">
            <w:pPr>
              <w:widowControl w:val="0"/>
              <w:spacing w:after="0" w:line="240" w:lineRule="auto"/>
              <w:jc w:val="center"/>
              <w:rPr>
                <w:rFonts w:eastAsia="Times New Roman" w:cstheme="minorHAnsi"/>
                <w:b/>
                <w:bCs/>
                <w:lang w:val="pt-PT" w:eastAsia="pt-BR"/>
              </w:rPr>
            </w:pPr>
            <w:r>
              <w:rPr>
                <w:rFonts w:eastAsia="Times New Roman" w:cstheme="minorHAnsi"/>
                <w:b/>
                <w:bCs/>
                <w:lang w:val="pt-PT" w:eastAsia="pt-BR"/>
              </w:rPr>
              <w:t>UNIDADE</w:t>
            </w:r>
          </w:p>
        </w:tc>
        <w:tc>
          <w:tcPr>
            <w:tcW w:w="876" w:type="dxa"/>
            <w:tcBorders>
              <w:top w:val="single" w:sz="4" w:space="0" w:color="000000"/>
              <w:left w:val="single" w:sz="4" w:space="0" w:color="000000"/>
              <w:bottom w:val="single" w:sz="4" w:space="0" w:color="000000"/>
              <w:right w:val="single" w:sz="4" w:space="0" w:color="000000"/>
            </w:tcBorders>
            <w:vAlign w:val="center"/>
          </w:tcPr>
          <w:p w14:paraId="5F58BCDD" w14:textId="77777777" w:rsidR="00A24BC8" w:rsidRDefault="00000000">
            <w:pPr>
              <w:widowControl w:val="0"/>
              <w:spacing w:after="0" w:line="240" w:lineRule="auto"/>
              <w:jc w:val="center"/>
              <w:rPr>
                <w:rFonts w:eastAsia="Times New Roman" w:cstheme="minorHAnsi"/>
                <w:b/>
                <w:bCs/>
                <w:lang w:val="pt-PT" w:eastAsia="pt-BR"/>
              </w:rPr>
            </w:pPr>
            <w:r>
              <w:rPr>
                <w:rFonts w:eastAsia="Times New Roman" w:cstheme="minorHAnsi"/>
                <w:b/>
                <w:bCs/>
                <w:lang w:val="pt-PT" w:eastAsia="pt-BR"/>
              </w:rPr>
              <w:t>QUANT</w:t>
            </w:r>
          </w:p>
        </w:tc>
        <w:tc>
          <w:tcPr>
            <w:tcW w:w="1412" w:type="dxa"/>
            <w:tcBorders>
              <w:top w:val="single" w:sz="4" w:space="0" w:color="000000"/>
              <w:left w:val="single" w:sz="4" w:space="0" w:color="000000"/>
              <w:bottom w:val="single" w:sz="4" w:space="0" w:color="000000"/>
              <w:right w:val="single" w:sz="4" w:space="0" w:color="000000"/>
            </w:tcBorders>
          </w:tcPr>
          <w:p w14:paraId="6A524792" w14:textId="77777777" w:rsidR="00A24BC8" w:rsidRDefault="00000000">
            <w:pPr>
              <w:widowControl w:val="0"/>
              <w:spacing w:after="0" w:line="240" w:lineRule="auto"/>
              <w:jc w:val="center"/>
              <w:rPr>
                <w:rFonts w:eastAsia="Times New Roman" w:cstheme="minorHAnsi"/>
                <w:b/>
                <w:bCs/>
                <w:lang w:val="pt-PT" w:eastAsia="pt-BR"/>
              </w:rPr>
            </w:pPr>
            <w:r>
              <w:rPr>
                <w:rFonts w:eastAsia="Times New Roman" w:cstheme="minorHAnsi"/>
                <w:b/>
                <w:bCs/>
                <w:lang w:val="pt-PT" w:eastAsia="pt-BR"/>
              </w:rPr>
              <w:t>V.UNIT</w:t>
            </w:r>
          </w:p>
        </w:tc>
        <w:tc>
          <w:tcPr>
            <w:tcW w:w="1410" w:type="dxa"/>
            <w:tcBorders>
              <w:top w:val="single" w:sz="4" w:space="0" w:color="000000"/>
              <w:left w:val="single" w:sz="4" w:space="0" w:color="000000"/>
              <w:bottom w:val="single" w:sz="4" w:space="0" w:color="000000"/>
              <w:right w:val="single" w:sz="4" w:space="0" w:color="000000"/>
            </w:tcBorders>
          </w:tcPr>
          <w:p w14:paraId="71908B58" w14:textId="77777777" w:rsidR="00A24BC8" w:rsidRDefault="00000000">
            <w:pPr>
              <w:widowControl w:val="0"/>
              <w:spacing w:after="0" w:line="240" w:lineRule="auto"/>
              <w:jc w:val="center"/>
              <w:rPr>
                <w:rFonts w:eastAsia="Times New Roman" w:cstheme="minorHAnsi"/>
                <w:b/>
                <w:bCs/>
                <w:lang w:val="pt-PT" w:eastAsia="pt-BR"/>
              </w:rPr>
            </w:pPr>
            <w:r>
              <w:rPr>
                <w:rFonts w:eastAsia="Times New Roman" w:cstheme="minorHAnsi"/>
                <w:b/>
                <w:bCs/>
                <w:lang w:val="pt-PT" w:eastAsia="pt-BR"/>
              </w:rPr>
              <w:t>V.TOTAL</w:t>
            </w:r>
          </w:p>
        </w:tc>
      </w:tr>
      <w:tr w:rsidR="00A24BC8" w14:paraId="0FF4A4F0" w14:textId="77777777">
        <w:trPr>
          <w:trHeight w:val="70"/>
        </w:trPr>
        <w:tc>
          <w:tcPr>
            <w:tcW w:w="717" w:type="dxa"/>
            <w:tcBorders>
              <w:top w:val="single" w:sz="4" w:space="0" w:color="000000"/>
              <w:left w:val="single" w:sz="4" w:space="0" w:color="000000"/>
              <w:bottom w:val="single" w:sz="4" w:space="0" w:color="000000"/>
              <w:right w:val="single" w:sz="4" w:space="0" w:color="000000"/>
            </w:tcBorders>
            <w:vAlign w:val="center"/>
          </w:tcPr>
          <w:p w14:paraId="6D17F9A0" w14:textId="77777777" w:rsidR="00A24BC8" w:rsidRDefault="00000000">
            <w:pPr>
              <w:widowControl w:val="0"/>
              <w:spacing w:after="0" w:line="240" w:lineRule="auto"/>
              <w:jc w:val="center"/>
              <w:rPr>
                <w:rFonts w:eastAsia="Times New Roman" w:cstheme="minorHAnsi"/>
                <w:lang w:val="pt-PT" w:eastAsia="pt-BR"/>
              </w:rPr>
            </w:pPr>
            <w:r>
              <w:rPr>
                <w:rFonts w:eastAsia="Times New Roman" w:cstheme="minorHAnsi"/>
                <w:lang w:val="pt-PT" w:eastAsia="pt-BR"/>
              </w:rPr>
              <w:t>1</w:t>
            </w:r>
          </w:p>
        </w:tc>
        <w:tc>
          <w:tcPr>
            <w:tcW w:w="4246" w:type="dxa"/>
            <w:tcBorders>
              <w:top w:val="single" w:sz="4" w:space="0" w:color="000000"/>
              <w:left w:val="single" w:sz="4" w:space="0" w:color="000000"/>
              <w:bottom w:val="single" w:sz="4" w:space="0" w:color="000000"/>
              <w:right w:val="single" w:sz="4" w:space="0" w:color="000000"/>
            </w:tcBorders>
            <w:vAlign w:val="bottom"/>
          </w:tcPr>
          <w:p w14:paraId="4BD05FAB" w14:textId="77777777" w:rsidR="00A24BC8" w:rsidRDefault="00000000">
            <w:pPr>
              <w:widowControl w:val="0"/>
              <w:spacing w:after="0" w:line="240" w:lineRule="auto"/>
              <w:jc w:val="both"/>
              <w:rPr>
                <w:rFonts w:eastAsia="Times New Roman" w:cstheme="minorHAnsi"/>
                <w:lang w:val="pt-PT" w:eastAsia="pt-BR"/>
              </w:rPr>
            </w:pPr>
            <w:r>
              <w:rPr>
                <w:rFonts w:eastAsia="Times New Roman" w:cstheme="minorHAnsi"/>
                <w:lang w:val="pt-PT" w:eastAsia="pt-BR"/>
              </w:rPr>
              <w:t>Serviços de perfuração em solo e/ou rocha, por metro linear efetivamente perfurado, destinada à implantação de poço para captação de água subterrânea, compreendendo acompanhamento técnico de profissional geólogo habilitado, realização de estudo geofísico para definição do ponto de perfuração, análise e caracterização dos materiais provenientes da perfuração, fornecimento e instalação de tubo de revestimento/encamisamento em PVC, com diâmetro de 150 mm, conforme as condições geológicas encontradas, colocação de material britado para estabilização e fixação do encamisamento, limpeza do poço e realização de testes de vazão para aferição da capacidade de produção de água, bem como elaboração e entrega de relatório técnico final, contendo o registro dos serviços executados, profundidade alcançada, características das formações geológicas atravessadas, resultados dos testes de vazão e demais informações técnicas pertinentes à execução do objeto.</w:t>
            </w:r>
          </w:p>
        </w:tc>
        <w:tc>
          <w:tcPr>
            <w:tcW w:w="1114" w:type="dxa"/>
            <w:tcBorders>
              <w:top w:val="single" w:sz="4" w:space="0" w:color="000000"/>
              <w:left w:val="single" w:sz="4" w:space="0" w:color="000000"/>
              <w:bottom w:val="single" w:sz="4" w:space="0" w:color="000000"/>
              <w:right w:val="single" w:sz="4" w:space="0" w:color="000000"/>
            </w:tcBorders>
            <w:vAlign w:val="center"/>
          </w:tcPr>
          <w:p w14:paraId="13F2F65F" w14:textId="77777777" w:rsidR="00A24BC8" w:rsidRDefault="00000000">
            <w:pPr>
              <w:widowControl w:val="0"/>
              <w:spacing w:after="0" w:line="240" w:lineRule="auto"/>
              <w:jc w:val="center"/>
              <w:rPr>
                <w:rFonts w:eastAsia="Times New Roman" w:cstheme="minorHAnsi"/>
                <w:lang w:val="pt-PT" w:eastAsia="pt-BR"/>
              </w:rPr>
            </w:pPr>
            <w:r>
              <w:rPr>
                <w:rFonts w:eastAsia="Times New Roman" w:cstheme="minorHAnsi"/>
                <w:lang w:val="pt-PT" w:eastAsia="pt-BR"/>
              </w:rPr>
              <w:t>METROS</w:t>
            </w:r>
          </w:p>
        </w:tc>
        <w:tc>
          <w:tcPr>
            <w:tcW w:w="876" w:type="dxa"/>
            <w:tcBorders>
              <w:top w:val="single" w:sz="4" w:space="0" w:color="000000"/>
              <w:left w:val="single" w:sz="4" w:space="0" w:color="000000"/>
              <w:bottom w:val="single" w:sz="4" w:space="0" w:color="000000"/>
              <w:right w:val="single" w:sz="4" w:space="0" w:color="000000"/>
            </w:tcBorders>
            <w:vAlign w:val="center"/>
          </w:tcPr>
          <w:p w14:paraId="6AE2466B" w14:textId="77777777" w:rsidR="00A24BC8" w:rsidRDefault="00000000">
            <w:pPr>
              <w:widowControl w:val="0"/>
              <w:spacing w:after="0" w:line="240" w:lineRule="auto"/>
              <w:jc w:val="center"/>
              <w:rPr>
                <w:rFonts w:eastAsia="Times New Roman" w:cstheme="minorHAnsi"/>
                <w:lang w:val="pt-PT" w:eastAsia="pt-BR"/>
              </w:rPr>
            </w:pPr>
            <w:r>
              <w:rPr>
                <w:rFonts w:eastAsia="Times New Roman" w:cstheme="minorHAnsi"/>
                <w:lang w:val="pt-PT" w:eastAsia="pt-BR"/>
              </w:rPr>
              <w:t>600</w:t>
            </w:r>
          </w:p>
        </w:tc>
        <w:tc>
          <w:tcPr>
            <w:tcW w:w="1412" w:type="dxa"/>
            <w:tcBorders>
              <w:top w:val="single" w:sz="4" w:space="0" w:color="000000"/>
              <w:left w:val="single" w:sz="4" w:space="0" w:color="000000"/>
              <w:bottom w:val="single" w:sz="4" w:space="0" w:color="000000"/>
              <w:right w:val="single" w:sz="4" w:space="0" w:color="000000"/>
            </w:tcBorders>
            <w:vAlign w:val="center"/>
          </w:tcPr>
          <w:p w14:paraId="05B461A6" w14:textId="77777777" w:rsidR="00A24BC8" w:rsidRDefault="00000000">
            <w:pPr>
              <w:widowControl w:val="0"/>
              <w:spacing w:after="0" w:line="240" w:lineRule="auto"/>
              <w:jc w:val="center"/>
              <w:rPr>
                <w:rFonts w:eastAsia="Times New Roman" w:cstheme="minorHAnsi"/>
                <w:lang w:val="pt-PT" w:eastAsia="pt-BR"/>
              </w:rPr>
            </w:pPr>
            <w:r>
              <w:rPr>
                <w:rFonts w:eastAsia="Times New Roman" w:cstheme="minorHAnsi"/>
                <w:lang w:val="pt-PT" w:eastAsia="pt-BR"/>
              </w:rPr>
              <w:t>R$182,62</w:t>
            </w:r>
          </w:p>
        </w:tc>
        <w:tc>
          <w:tcPr>
            <w:tcW w:w="1410" w:type="dxa"/>
            <w:tcBorders>
              <w:top w:val="single" w:sz="4" w:space="0" w:color="000000"/>
              <w:left w:val="single" w:sz="4" w:space="0" w:color="000000"/>
              <w:bottom w:val="single" w:sz="4" w:space="0" w:color="000000"/>
              <w:right w:val="single" w:sz="4" w:space="0" w:color="000000"/>
            </w:tcBorders>
            <w:vAlign w:val="center"/>
          </w:tcPr>
          <w:p w14:paraId="7412CAA2" w14:textId="77777777" w:rsidR="00A24BC8" w:rsidRDefault="00000000">
            <w:pPr>
              <w:widowControl w:val="0"/>
              <w:spacing w:after="0" w:line="240" w:lineRule="auto"/>
              <w:jc w:val="center"/>
              <w:rPr>
                <w:rFonts w:eastAsia="Times New Roman" w:cstheme="minorHAnsi"/>
                <w:lang w:val="pt-PT" w:eastAsia="pt-BR"/>
              </w:rPr>
            </w:pPr>
            <w:r>
              <w:rPr>
                <w:rFonts w:eastAsia="Times New Roman" w:cstheme="minorHAnsi"/>
                <w:lang w:val="pt-PT" w:eastAsia="pt-BR"/>
              </w:rPr>
              <w:t>R$109.572,00</w:t>
            </w:r>
          </w:p>
        </w:tc>
      </w:tr>
      <w:tr w:rsidR="00A24BC8" w14:paraId="2175875A" w14:textId="77777777">
        <w:trPr>
          <w:trHeight w:val="300"/>
        </w:trPr>
        <w:tc>
          <w:tcPr>
            <w:tcW w:w="717" w:type="dxa"/>
            <w:tcBorders>
              <w:top w:val="single" w:sz="4" w:space="0" w:color="000000"/>
              <w:left w:val="single" w:sz="4" w:space="0" w:color="000000"/>
              <w:bottom w:val="single" w:sz="4" w:space="0" w:color="000000"/>
              <w:right w:val="single" w:sz="4" w:space="0" w:color="000000"/>
            </w:tcBorders>
            <w:vAlign w:val="center"/>
          </w:tcPr>
          <w:p w14:paraId="376836DF" w14:textId="77777777" w:rsidR="00A24BC8" w:rsidRDefault="00000000">
            <w:pPr>
              <w:widowControl w:val="0"/>
              <w:spacing w:after="0" w:line="240" w:lineRule="auto"/>
              <w:jc w:val="center"/>
              <w:rPr>
                <w:rFonts w:eastAsia="Times New Roman" w:cstheme="minorHAnsi"/>
                <w:lang w:val="pt-PT" w:eastAsia="pt-BR"/>
              </w:rPr>
            </w:pPr>
            <w:r>
              <w:rPr>
                <w:rFonts w:eastAsia="Times New Roman" w:cstheme="minorHAnsi"/>
                <w:lang w:val="pt-PT" w:eastAsia="pt-BR"/>
              </w:rPr>
              <w:t>2</w:t>
            </w:r>
          </w:p>
        </w:tc>
        <w:tc>
          <w:tcPr>
            <w:tcW w:w="4246" w:type="dxa"/>
            <w:tcBorders>
              <w:top w:val="single" w:sz="4" w:space="0" w:color="000000"/>
              <w:left w:val="single" w:sz="4" w:space="0" w:color="000000"/>
              <w:bottom w:val="single" w:sz="4" w:space="0" w:color="000000"/>
              <w:right w:val="single" w:sz="4" w:space="0" w:color="000000"/>
            </w:tcBorders>
            <w:vAlign w:val="bottom"/>
          </w:tcPr>
          <w:p w14:paraId="340DDEE1" w14:textId="77777777" w:rsidR="00A24BC8" w:rsidRDefault="00000000">
            <w:pPr>
              <w:widowControl w:val="0"/>
              <w:spacing w:after="0" w:line="240" w:lineRule="auto"/>
              <w:jc w:val="both"/>
              <w:rPr>
                <w:rFonts w:eastAsia="Cambria" w:cstheme="minorHAnsi"/>
                <w:color w:val="000000"/>
                <w:lang w:val="pt-PT"/>
              </w:rPr>
            </w:pPr>
            <w:r>
              <w:rPr>
                <w:rFonts w:eastAsia="Cambria" w:cstheme="minorHAnsi"/>
                <w:color w:val="000000"/>
                <w:lang w:val="pt-PT"/>
              </w:rPr>
              <w:t>Serviços de limpeza, desinfecção e manutenção preventiva dos poços artesianos localizados nas localidades do município de Braúnas/MG, incluindo a remoção de sedimentos, incrustações e resíduos, desinfecção com produtos químicos adequados, bem como o deslocamento e hospedagem da equipe técnica, com fornecimento de toda a mão de obra, ferramentas, equipamentos e materiais necessários à perfeita execução dos serviços</w:t>
            </w:r>
          </w:p>
          <w:p w14:paraId="132C3DB9" w14:textId="77777777" w:rsidR="00A24BC8" w:rsidRDefault="00A24BC8">
            <w:pPr>
              <w:widowControl w:val="0"/>
              <w:spacing w:after="0" w:line="240" w:lineRule="auto"/>
              <w:jc w:val="both"/>
              <w:rPr>
                <w:rFonts w:eastAsia="Times New Roman" w:cstheme="minorHAnsi"/>
                <w:lang w:val="pt-PT" w:eastAsia="pt-BR"/>
              </w:rPr>
            </w:pPr>
          </w:p>
        </w:tc>
        <w:tc>
          <w:tcPr>
            <w:tcW w:w="1114" w:type="dxa"/>
            <w:tcBorders>
              <w:top w:val="single" w:sz="4" w:space="0" w:color="000000"/>
              <w:left w:val="single" w:sz="4" w:space="0" w:color="000000"/>
              <w:bottom w:val="single" w:sz="4" w:space="0" w:color="000000"/>
              <w:right w:val="single" w:sz="4" w:space="0" w:color="000000"/>
            </w:tcBorders>
            <w:vAlign w:val="center"/>
          </w:tcPr>
          <w:p w14:paraId="2348AFD6" w14:textId="77777777" w:rsidR="00A24BC8" w:rsidRDefault="00000000">
            <w:pPr>
              <w:widowControl w:val="0"/>
              <w:spacing w:after="0" w:line="240" w:lineRule="auto"/>
              <w:jc w:val="center"/>
              <w:rPr>
                <w:rFonts w:eastAsia="Times New Roman" w:cstheme="minorHAnsi"/>
                <w:lang w:val="pt-PT" w:eastAsia="pt-BR"/>
              </w:rPr>
            </w:pPr>
            <w:r>
              <w:rPr>
                <w:rFonts w:eastAsia="Times New Roman" w:cstheme="minorHAnsi"/>
                <w:lang w:val="pt-PT" w:eastAsia="pt-BR"/>
              </w:rPr>
              <w:t>METROS</w:t>
            </w:r>
          </w:p>
        </w:tc>
        <w:tc>
          <w:tcPr>
            <w:tcW w:w="876" w:type="dxa"/>
            <w:tcBorders>
              <w:top w:val="single" w:sz="4" w:space="0" w:color="000000"/>
              <w:left w:val="single" w:sz="4" w:space="0" w:color="000000"/>
              <w:bottom w:val="single" w:sz="4" w:space="0" w:color="000000"/>
              <w:right w:val="single" w:sz="4" w:space="0" w:color="000000"/>
            </w:tcBorders>
            <w:vAlign w:val="center"/>
          </w:tcPr>
          <w:p w14:paraId="368E5F1D" w14:textId="77777777" w:rsidR="00A24BC8" w:rsidRDefault="00000000">
            <w:pPr>
              <w:widowControl w:val="0"/>
              <w:spacing w:after="0" w:line="240" w:lineRule="auto"/>
              <w:jc w:val="center"/>
              <w:rPr>
                <w:rFonts w:eastAsia="Times New Roman" w:cstheme="minorHAnsi"/>
                <w:lang w:val="pt-PT" w:eastAsia="pt-BR"/>
              </w:rPr>
            </w:pPr>
            <w:r>
              <w:rPr>
                <w:rFonts w:eastAsia="Times New Roman" w:cstheme="minorHAnsi"/>
                <w:lang w:val="pt-PT" w:eastAsia="pt-BR"/>
              </w:rPr>
              <w:t>400</w:t>
            </w:r>
          </w:p>
        </w:tc>
        <w:tc>
          <w:tcPr>
            <w:tcW w:w="1412" w:type="dxa"/>
            <w:tcBorders>
              <w:top w:val="single" w:sz="4" w:space="0" w:color="000000"/>
              <w:left w:val="single" w:sz="4" w:space="0" w:color="000000"/>
              <w:bottom w:val="single" w:sz="4" w:space="0" w:color="000000"/>
              <w:right w:val="single" w:sz="4" w:space="0" w:color="000000"/>
            </w:tcBorders>
            <w:vAlign w:val="center"/>
          </w:tcPr>
          <w:p w14:paraId="0EE3A21F" w14:textId="77777777" w:rsidR="00A24BC8" w:rsidRDefault="00000000">
            <w:pPr>
              <w:widowControl w:val="0"/>
              <w:spacing w:after="0" w:line="240" w:lineRule="auto"/>
              <w:jc w:val="center"/>
              <w:rPr>
                <w:rFonts w:eastAsia="Times New Roman" w:cstheme="minorHAnsi"/>
                <w:lang w:val="pt-PT" w:eastAsia="pt-BR"/>
              </w:rPr>
            </w:pPr>
            <w:r>
              <w:rPr>
                <w:rFonts w:eastAsia="Times New Roman" w:cstheme="minorHAnsi"/>
                <w:lang w:val="pt-PT" w:eastAsia="pt-BR"/>
              </w:rPr>
              <w:t>R$76,56</w:t>
            </w:r>
          </w:p>
        </w:tc>
        <w:tc>
          <w:tcPr>
            <w:tcW w:w="1410" w:type="dxa"/>
            <w:tcBorders>
              <w:top w:val="single" w:sz="4" w:space="0" w:color="000000"/>
              <w:left w:val="single" w:sz="4" w:space="0" w:color="000000"/>
              <w:bottom w:val="single" w:sz="4" w:space="0" w:color="000000"/>
              <w:right w:val="single" w:sz="4" w:space="0" w:color="000000"/>
            </w:tcBorders>
            <w:vAlign w:val="center"/>
          </w:tcPr>
          <w:p w14:paraId="4DCF36C8" w14:textId="77777777" w:rsidR="00A24BC8" w:rsidRDefault="00000000">
            <w:pPr>
              <w:widowControl w:val="0"/>
              <w:spacing w:after="0" w:line="240" w:lineRule="auto"/>
              <w:jc w:val="center"/>
              <w:rPr>
                <w:rFonts w:eastAsia="Times New Roman" w:cstheme="minorHAnsi"/>
                <w:lang w:val="pt-PT" w:eastAsia="pt-BR"/>
              </w:rPr>
            </w:pPr>
            <w:r>
              <w:rPr>
                <w:rFonts w:eastAsia="Times New Roman" w:cstheme="minorHAnsi"/>
                <w:lang w:val="pt-PT" w:eastAsia="pt-BR"/>
              </w:rPr>
              <w:t>R$30.624,00</w:t>
            </w:r>
          </w:p>
        </w:tc>
      </w:tr>
    </w:tbl>
    <w:p w14:paraId="34D6425D" w14:textId="77777777" w:rsidR="00A24BC8" w:rsidRDefault="00A24BC8">
      <w:pPr>
        <w:widowControl w:val="0"/>
        <w:spacing w:after="0" w:line="240" w:lineRule="auto"/>
        <w:jc w:val="both"/>
        <w:rPr>
          <w:rFonts w:eastAsia="Cambria" w:cstheme="minorHAnsi"/>
        </w:rPr>
      </w:pPr>
    </w:p>
    <w:p w14:paraId="1ABCCC3E" w14:textId="77777777" w:rsidR="00A24BC8" w:rsidRDefault="00A24BC8">
      <w:pPr>
        <w:widowControl w:val="0"/>
        <w:spacing w:after="0" w:line="240" w:lineRule="auto"/>
        <w:jc w:val="both"/>
        <w:rPr>
          <w:rFonts w:eastAsia="Cambria" w:cstheme="minorHAnsi"/>
        </w:rPr>
      </w:pPr>
    </w:p>
    <w:p w14:paraId="57F433EC" w14:textId="77777777" w:rsidR="00A24BC8" w:rsidRDefault="00000000">
      <w:pPr>
        <w:widowControl w:val="0"/>
        <w:tabs>
          <w:tab w:val="left" w:pos="526"/>
        </w:tabs>
        <w:spacing w:after="0" w:line="240" w:lineRule="auto"/>
        <w:jc w:val="both"/>
        <w:outlineLvl w:val="1"/>
        <w:rPr>
          <w:rFonts w:eastAsia="Cambria" w:cstheme="minorHAnsi"/>
          <w:lang w:val="pt-PT"/>
        </w:rPr>
      </w:pPr>
      <w:r>
        <w:rPr>
          <w:rFonts w:eastAsia="Cambria" w:cstheme="minorHAnsi"/>
          <w:b/>
          <w:bCs/>
          <w:lang w:val="pt-PT"/>
        </w:rPr>
        <w:t>10. JUSTIFICATIVA PARA NÃO PARCELAMENTO</w:t>
      </w:r>
    </w:p>
    <w:p w14:paraId="4E78D6ED" w14:textId="77777777" w:rsidR="00A24BC8" w:rsidRDefault="00A24BC8">
      <w:pPr>
        <w:widowControl w:val="0"/>
        <w:spacing w:after="0" w:line="240" w:lineRule="auto"/>
        <w:jc w:val="both"/>
        <w:rPr>
          <w:rFonts w:eastAsia="Cambria" w:cstheme="minorHAnsi"/>
          <w:b/>
          <w:lang w:val="pt-PT"/>
        </w:rPr>
      </w:pPr>
    </w:p>
    <w:p w14:paraId="0CDA150C" w14:textId="77777777" w:rsidR="00A24BC8" w:rsidRDefault="00000000">
      <w:pPr>
        <w:widowControl w:val="0"/>
        <w:spacing w:after="0" w:line="240" w:lineRule="auto"/>
        <w:jc w:val="both"/>
        <w:rPr>
          <w:rFonts w:eastAsia="Cambria" w:cstheme="minorHAnsi"/>
          <w:lang w:val="pt-PT"/>
        </w:rPr>
      </w:pPr>
      <w:r>
        <w:rPr>
          <w:rFonts w:eastAsia="Arial" w:cstheme="minorHAnsi"/>
          <w:lang w:val="pt-PT"/>
        </w:rPr>
        <w:t xml:space="preserve">Nos termos do art. 18, §1º, inciso VIII, e do art. 47, inciso II, da Lei Federal nº 14.133/2021, registra-se que não será adotado o parcelamento da demanda em procedimentos licitatórios distintos ao longo do exercício, como, por exemplo, a realização de um certame em janeiro e de outro em maio. A necessidade de perfuração de novos poços e de limpeza, desinfecção e manutenção dos poços existentes foi estimada para todo o período de vigência da Ata de Registro de Preços, de modo que sua concentração em um único procedimento evita o fracionamento indevido da despesa, reduz os </w:t>
      </w:r>
      <w:r>
        <w:rPr>
          <w:rFonts w:eastAsia="Arial" w:cstheme="minorHAnsi"/>
          <w:lang w:val="pt-PT"/>
        </w:rPr>
        <w:lastRenderedPageBreak/>
        <w:t>custos administrativos decorrentes da repetição das fases interna e externa da licitação, favorece a obtenção de preços mais vantajosos em razão da escala dos quantitativos e assegura a disponibilidade dos serviços sempre que surgir a necessidade, sem descontinuidade no atendimento à população.</w:t>
      </w:r>
    </w:p>
    <w:p w14:paraId="256623C2" w14:textId="77777777" w:rsidR="00A24BC8" w:rsidRDefault="00A24BC8">
      <w:pPr>
        <w:widowControl w:val="0"/>
        <w:tabs>
          <w:tab w:val="left" w:pos="447"/>
        </w:tabs>
        <w:spacing w:after="0" w:line="240" w:lineRule="auto"/>
        <w:jc w:val="both"/>
        <w:outlineLvl w:val="1"/>
        <w:rPr>
          <w:rFonts w:eastAsia="Cambria" w:cstheme="minorHAnsi"/>
          <w:b/>
          <w:bCs/>
          <w:lang w:val="pt-PT"/>
        </w:rPr>
      </w:pPr>
    </w:p>
    <w:p w14:paraId="5A769E5E" w14:textId="77777777" w:rsidR="00A24BC8" w:rsidRDefault="00000000">
      <w:pPr>
        <w:widowControl w:val="0"/>
        <w:spacing w:after="0" w:line="240" w:lineRule="auto"/>
        <w:jc w:val="both"/>
        <w:rPr>
          <w:rFonts w:eastAsia="Cambria" w:cstheme="minorHAnsi"/>
          <w:lang w:val="pt-PT"/>
        </w:rPr>
      </w:pPr>
      <w:r>
        <w:rPr>
          <w:rFonts w:eastAsia="Arial" w:cstheme="minorHAnsi"/>
          <w:lang w:val="pt-PT"/>
        </w:rPr>
        <w:t>Ressalta-se que o Sistema de Registro de Preços já permite que as contratações ocorram de forma parcelada no tempo, conforme a efetiva demanda da Administração e sem obrigatoriedade de contratação da totalidade dos quantitativos registrados. Além disso, o julgamento pelo menor preço unitário, com disputa e adjudicação por item, preserva a ampla competitividade do certame, permitindo a participação de empresas que executem apenas um dos serviços licitados.</w:t>
      </w:r>
    </w:p>
    <w:p w14:paraId="13A674A3" w14:textId="77777777" w:rsidR="00A24BC8" w:rsidRDefault="00A24BC8">
      <w:pPr>
        <w:widowControl w:val="0"/>
        <w:spacing w:after="0" w:line="240" w:lineRule="auto"/>
        <w:jc w:val="both"/>
        <w:rPr>
          <w:rFonts w:eastAsia="Cambria" w:cstheme="minorHAnsi"/>
          <w:lang w:val="pt-PT"/>
        </w:rPr>
      </w:pPr>
    </w:p>
    <w:p w14:paraId="73D547AF" w14:textId="77777777" w:rsidR="00A24BC8" w:rsidRDefault="00000000">
      <w:pPr>
        <w:widowControl w:val="0"/>
        <w:tabs>
          <w:tab w:val="left" w:pos="526"/>
        </w:tabs>
        <w:spacing w:after="0" w:line="240" w:lineRule="auto"/>
        <w:jc w:val="both"/>
        <w:outlineLvl w:val="1"/>
        <w:rPr>
          <w:rFonts w:eastAsia="Cambria" w:cstheme="minorHAnsi"/>
          <w:b/>
          <w:bCs/>
          <w:lang w:val="pt-PT"/>
        </w:rPr>
      </w:pPr>
      <w:r>
        <w:rPr>
          <w:rFonts w:eastAsia="Cambria" w:cstheme="minorHAnsi"/>
          <w:b/>
          <w:bCs/>
          <w:lang w:val="pt-PT"/>
        </w:rPr>
        <w:t>11. DEMONSTRATIVO DOS RESULTADOS PRETENDIDOS</w:t>
      </w:r>
    </w:p>
    <w:p w14:paraId="582C06CC" w14:textId="77777777" w:rsidR="00A24BC8" w:rsidRDefault="00A24BC8">
      <w:pPr>
        <w:widowControl w:val="0"/>
        <w:spacing w:after="0" w:line="240" w:lineRule="auto"/>
        <w:jc w:val="both"/>
        <w:rPr>
          <w:rFonts w:eastAsia="Cambria" w:cstheme="minorHAnsi"/>
          <w:b/>
          <w:lang w:val="pt-PT"/>
        </w:rPr>
      </w:pPr>
    </w:p>
    <w:p w14:paraId="2C0DB4A0" w14:textId="77777777" w:rsidR="00A24BC8" w:rsidRDefault="00000000">
      <w:pPr>
        <w:widowControl w:val="0"/>
        <w:spacing w:after="0" w:line="240" w:lineRule="auto"/>
        <w:jc w:val="both"/>
        <w:rPr>
          <w:rFonts w:eastAsia="Arial" w:cstheme="minorHAnsi"/>
          <w:lang w:val="pt-PT"/>
        </w:rPr>
      </w:pPr>
      <w:r>
        <w:rPr>
          <w:rFonts w:eastAsia="Arial" w:cstheme="minorHAnsi"/>
          <w:lang w:val="pt-PT"/>
        </w:rPr>
        <w:t>Com a presente contratação, pretende-se assegurar a adequada execução dos serviços de perfuração, implantação e limpeza de poços destinados à captação de água subterrânea, proporcionando maior disponibilidade hídrica e melhores condições de abastecimento no Município. Busca-se ampliar as fontes de captação de água, recuperar e melhorar o desempenho dos poços existentes, garantir a execução dos serviços com acompanhamento técnico adequado e verificar a capacidade de produção dos poços por meio da realização de testes de vazão. Espera-se, ainda, proporcionar maior segurança e continuidade no abastecimento, especialmente nas localidades onde o fornecimento de água é insuficiente, irregular ou inexistente, reduzindo a dependência de soluções emergenciais e temporárias, como o abastecimento por caminhões-pipa. A contratação também visa assegurar maior eficiência na aplicação dos recursos públicos, mediante a execução dos serviços conforme a efetiva necessidade da Administração, com utilização de materiais adequados, observância das normas técnicas aplicáveis e elaboração de relatórios que permitam o registro e acompanhamento dos serviços realizados. Dessa forma, pretende-se obter uma solução eficiente e duradoura, capaz de contribuir para a melhoria da infraestrutura de abastecimento e para o atendimento adequado das demandas do Município e da população beneficiada.</w:t>
      </w:r>
    </w:p>
    <w:p w14:paraId="24D722E9" w14:textId="77777777" w:rsidR="00A24BC8" w:rsidRDefault="00A24BC8">
      <w:pPr>
        <w:widowControl w:val="0"/>
        <w:spacing w:after="0" w:line="240" w:lineRule="auto"/>
        <w:jc w:val="both"/>
        <w:rPr>
          <w:rFonts w:eastAsia="Cambria" w:cstheme="minorHAnsi"/>
          <w:lang w:val="pt-PT"/>
        </w:rPr>
      </w:pPr>
    </w:p>
    <w:p w14:paraId="6C6314BE" w14:textId="77777777" w:rsidR="00A24BC8" w:rsidRDefault="00000000">
      <w:pPr>
        <w:widowControl w:val="0"/>
        <w:tabs>
          <w:tab w:val="left" w:pos="526"/>
        </w:tabs>
        <w:spacing w:after="0" w:line="240" w:lineRule="auto"/>
        <w:jc w:val="both"/>
        <w:outlineLvl w:val="1"/>
        <w:rPr>
          <w:rFonts w:eastAsia="Cambria" w:cstheme="minorHAnsi"/>
          <w:b/>
          <w:bCs/>
          <w:lang w:val="pt-PT"/>
        </w:rPr>
      </w:pPr>
      <w:r>
        <w:rPr>
          <w:rFonts w:eastAsia="Cambria" w:cstheme="minorHAnsi"/>
          <w:b/>
          <w:bCs/>
          <w:lang w:val="pt-PT"/>
        </w:rPr>
        <w:t>12. PROVIDÊNCIAS PRÉVIAS AO CONTRATO</w:t>
      </w:r>
    </w:p>
    <w:p w14:paraId="301F9D88" w14:textId="77777777" w:rsidR="00A24BC8" w:rsidRDefault="00A24BC8">
      <w:pPr>
        <w:widowControl w:val="0"/>
        <w:spacing w:after="0" w:line="240" w:lineRule="auto"/>
        <w:jc w:val="both"/>
        <w:rPr>
          <w:rFonts w:eastAsia="Cambria" w:cstheme="minorHAnsi"/>
          <w:b/>
          <w:lang w:val="pt-PT"/>
        </w:rPr>
      </w:pPr>
    </w:p>
    <w:p w14:paraId="47EB4272" w14:textId="77777777" w:rsidR="00A24BC8" w:rsidRDefault="00000000">
      <w:pPr>
        <w:widowControl w:val="0"/>
        <w:spacing w:before="11" w:after="0" w:line="240" w:lineRule="auto"/>
        <w:jc w:val="both"/>
        <w:rPr>
          <w:rFonts w:eastAsia="Arial" w:cstheme="minorHAnsi"/>
          <w:lang w:val="pt-PT"/>
        </w:rPr>
      </w:pPr>
      <w:r>
        <w:rPr>
          <w:rFonts w:eastAsia="Arial" w:cstheme="minorHAnsi"/>
          <w:lang w:val="pt-PT"/>
        </w:rPr>
        <w:t>Como providência prévia à execução dos serviços de perfuração, caberá à Administração obter, junto ao Instituto Mineiro de Gestão das Águas – IGAM e aos demais órgãos competentes, as outorgas, cadastros, licenças ou autorizações necessárias à perfuração de poços e ao uso de recursos hídricos subterrâneos, conforme as condições estabelecidas no Termo de Referência. Caberá, ainda, à Administração definir as localidades prioritárias para as intervenções e indicar os poços existentes que serão objeto de limpeza, desinfecção e manutenção. Não foram identificadas outras providências, como adequações estruturais ou capacitação de servidores, a serem adotadas previamente à celebração dos contratos.</w:t>
      </w:r>
    </w:p>
    <w:p w14:paraId="2760F9AA" w14:textId="77777777" w:rsidR="00A24BC8" w:rsidRDefault="00A24BC8">
      <w:pPr>
        <w:widowControl w:val="0"/>
        <w:spacing w:before="11" w:after="0" w:line="240" w:lineRule="auto"/>
        <w:jc w:val="both"/>
        <w:rPr>
          <w:rFonts w:eastAsia="Cambria" w:cstheme="minorHAnsi"/>
          <w:sz w:val="21"/>
          <w:lang w:val="pt-PT"/>
        </w:rPr>
      </w:pPr>
    </w:p>
    <w:p w14:paraId="4E56B7F6" w14:textId="77777777" w:rsidR="00A24BC8" w:rsidRDefault="00000000">
      <w:pPr>
        <w:widowControl w:val="0"/>
        <w:tabs>
          <w:tab w:val="left" w:pos="526"/>
        </w:tabs>
        <w:spacing w:after="0" w:line="240" w:lineRule="auto"/>
        <w:jc w:val="both"/>
        <w:outlineLvl w:val="1"/>
        <w:rPr>
          <w:rFonts w:eastAsia="Cambria" w:cstheme="minorHAnsi"/>
          <w:b/>
          <w:bCs/>
          <w:lang w:val="pt-PT"/>
        </w:rPr>
      </w:pPr>
      <w:r>
        <w:rPr>
          <w:rFonts w:eastAsia="Cambria" w:cstheme="minorHAnsi"/>
          <w:b/>
          <w:bCs/>
          <w:lang w:val="pt-PT"/>
        </w:rPr>
        <w:t>13. CONTRATAÇÕES CORRELATAS/INTERDEPENDENTES</w:t>
      </w:r>
    </w:p>
    <w:p w14:paraId="6FDC43F6" w14:textId="77777777" w:rsidR="00A24BC8" w:rsidRDefault="00A24BC8">
      <w:pPr>
        <w:widowControl w:val="0"/>
        <w:spacing w:after="0" w:line="240" w:lineRule="auto"/>
        <w:jc w:val="both"/>
        <w:rPr>
          <w:rFonts w:eastAsia="Cambria" w:cstheme="minorHAnsi"/>
          <w:b/>
          <w:lang w:val="pt-PT"/>
        </w:rPr>
      </w:pPr>
    </w:p>
    <w:p w14:paraId="70282E46" w14:textId="77777777" w:rsidR="00A24BC8" w:rsidRDefault="00000000">
      <w:pPr>
        <w:widowControl w:val="0"/>
        <w:spacing w:after="0" w:line="240" w:lineRule="auto"/>
        <w:jc w:val="both"/>
        <w:rPr>
          <w:rFonts w:eastAsia="Cambria" w:cstheme="minorHAnsi"/>
        </w:rPr>
      </w:pPr>
      <w:r>
        <w:rPr>
          <w:rFonts w:eastAsia="Cambria" w:cstheme="minorHAnsi"/>
        </w:rPr>
        <w:t>Não foram identificadas contratações correlatas ou interdependentes ao presente processo. O Município de Braúnas/MG não possui, no momento da elaboração deste Estudo Técnico Preliminar, contratos vigentes que guardem relação de dependência técnica ou contratual com o objeto ora estudado, sendo a solução pretendida autônoma e suficiente para o atendimento da necessidade administrativa.</w:t>
      </w:r>
    </w:p>
    <w:p w14:paraId="508421A6" w14:textId="77777777" w:rsidR="00A24BC8" w:rsidRDefault="00A24BC8">
      <w:pPr>
        <w:widowControl w:val="0"/>
        <w:spacing w:after="0" w:line="240" w:lineRule="auto"/>
        <w:jc w:val="both"/>
        <w:rPr>
          <w:rFonts w:eastAsia="Cambria" w:cstheme="minorHAnsi"/>
          <w:lang w:val="pt-PT"/>
        </w:rPr>
      </w:pPr>
    </w:p>
    <w:p w14:paraId="780BBEA2" w14:textId="77777777" w:rsidR="00A24BC8" w:rsidRDefault="00000000">
      <w:pPr>
        <w:widowControl w:val="0"/>
        <w:tabs>
          <w:tab w:val="left" w:pos="526"/>
        </w:tabs>
        <w:spacing w:after="0" w:line="240" w:lineRule="auto"/>
        <w:jc w:val="both"/>
        <w:outlineLvl w:val="1"/>
        <w:rPr>
          <w:rFonts w:eastAsia="Cambria" w:cstheme="minorHAnsi"/>
          <w:b/>
          <w:bCs/>
          <w:lang w:val="pt-PT"/>
        </w:rPr>
      </w:pPr>
      <w:r>
        <w:rPr>
          <w:rFonts w:eastAsia="Cambria" w:cstheme="minorHAnsi"/>
          <w:b/>
          <w:bCs/>
          <w:lang w:val="pt-PT"/>
        </w:rPr>
        <w:t>14. IMPACTOS AMBIENTAIS</w:t>
      </w:r>
    </w:p>
    <w:p w14:paraId="759D4B2D" w14:textId="77777777" w:rsidR="00A24BC8" w:rsidRDefault="00A24BC8">
      <w:pPr>
        <w:widowControl w:val="0"/>
        <w:spacing w:before="1" w:after="0" w:line="240" w:lineRule="auto"/>
        <w:jc w:val="both"/>
        <w:rPr>
          <w:rFonts w:eastAsia="Cambria" w:cstheme="minorHAnsi"/>
          <w:lang w:val="pt-PT"/>
        </w:rPr>
      </w:pPr>
    </w:p>
    <w:p w14:paraId="2E5A0724" w14:textId="77777777" w:rsidR="00A24BC8" w:rsidRDefault="00000000">
      <w:pPr>
        <w:widowControl w:val="0"/>
        <w:spacing w:after="0" w:line="240" w:lineRule="auto"/>
        <w:jc w:val="both"/>
        <w:rPr>
          <w:rFonts w:eastAsia="Arial" w:cstheme="minorHAnsi"/>
          <w:lang w:val="pt-PT"/>
        </w:rPr>
      </w:pPr>
      <w:r>
        <w:rPr>
          <w:rFonts w:eastAsia="Arial" w:cstheme="minorHAnsi"/>
          <w:lang w:val="pt-PT"/>
        </w:rPr>
        <w:t xml:space="preserve">A execução dos serviços de perfuração, implantação e limpeza de poços poderá ocasionar impactos </w:t>
      </w:r>
      <w:r>
        <w:rPr>
          <w:rFonts w:eastAsia="Arial" w:cstheme="minorHAnsi"/>
          <w:lang w:val="pt-PT"/>
        </w:rPr>
        <w:lastRenderedPageBreak/>
        <w:t>ambientais temporários, principalmente relacionados à movimentação do solo, geração de resíduos provenientes da perfuração e limpeza, produção de lama e sedimentos, emissão de poeira e ruídos decorrentes da utilização de máquinas e equipamentos, além do risco de contaminação do solo e da água subterrânea em caso de execução inadequada. Para minimizar esses impactos, a contratada deverá adotar práticas ambientalmente adequadas durante todas as etapas dos serviços, promovendo o correto acondicionamento, transporte e destinação dos resíduos gerados, evitando o descarte de materiais, óleos, combustíveis ou outras substâncias potencialmente contaminantes diretamente no solo ou em cursos d’água. Deverão ser observadas as normas ambientais e técnicas aplicáveis, bem como as exigências de licenciamento, autorização ou outorga, quando cabíveis. Após a conclusão dos serviços, a área utilizada deverá ser devidamente limpa e organizada, com retirada dos resíduos e materiais remanescentes, buscando minimizar alterações no ambiente e preservar as condições do local.</w:t>
      </w:r>
    </w:p>
    <w:p w14:paraId="4ED0CB6A" w14:textId="77777777" w:rsidR="00A24BC8" w:rsidRDefault="00A24BC8">
      <w:pPr>
        <w:widowControl w:val="0"/>
        <w:spacing w:after="0" w:line="240" w:lineRule="auto"/>
        <w:jc w:val="both"/>
        <w:rPr>
          <w:rFonts w:eastAsia="Cambria" w:cstheme="minorHAnsi"/>
          <w:lang w:val="pt-PT"/>
        </w:rPr>
      </w:pPr>
    </w:p>
    <w:p w14:paraId="3B188B75" w14:textId="77777777" w:rsidR="00A24BC8" w:rsidRDefault="00000000">
      <w:pPr>
        <w:widowControl w:val="0"/>
        <w:tabs>
          <w:tab w:val="left" w:pos="526"/>
        </w:tabs>
        <w:spacing w:before="1" w:after="0" w:line="240" w:lineRule="auto"/>
        <w:jc w:val="both"/>
        <w:outlineLvl w:val="1"/>
        <w:rPr>
          <w:rFonts w:eastAsia="Cambria" w:cstheme="minorHAnsi"/>
          <w:b/>
          <w:bCs/>
          <w:lang w:val="pt-PT"/>
        </w:rPr>
      </w:pPr>
      <w:r>
        <w:rPr>
          <w:rFonts w:eastAsia="Cambria" w:cstheme="minorHAnsi"/>
          <w:b/>
          <w:bCs/>
          <w:lang w:val="pt-PT"/>
        </w:rPr>
        <w:t>15. VIABILIDADE DA CONTRATAÇÃO</w:t>
      </w:r>
    </w:p>
    <w:p w14:paraId="37AADB33" w14:textId="77777777" w:rsidR="00A24BC8" w:rsidRDefault="00A24BC8">
      <w:pPr>
        <w:widowControl w:val="0"/>
        <w:spacing w:after="0" w:line="240" w:lineRule="auto"/>
        <w:jc w:val="both"/>
        <w:rPr>
          <w:rFonts w:eastAsia="Cambria" w:cstheme="minorHAnsi"/>
          <w:lang w:val="pt-PT"/>
        </w:rPr>
      </w:pPr>
    </w:p>
    <w:p w14:paraId="30A8093F" w14:textId="77777777" w:rsidR="00A24BC8" w:rsidRDefault="00000000">
      <w:pPr>
        <w:widowControl w:val="0"/>
        <w:spacing w:after="0" w:line="240" w:lineRule="auto"/>
        <w:jc w:val="both"/>
        <w:rPr>
          <w:rFonts w:eastAsia="Cambria" w:cstheme="minorHAnsi"/>
          <w:lang w:val="pt-PT"/>
        </w:rPr>
      </w:pPr>
      <w:r>
        <w:rPr>
          <w:rFonts w:eastAsia="Cambria" w:cstheme="minorHAnsi"/>
          <w:lang w:val="pt-PT"/>
        </w:rPr>
        <w:t>Diante dos estudos realizados e das necessidades identificadas, conclui-se que a contratação é técnica e economicamente viável, uma vez que a solução proposta se mostra adequada para atender às demandas do Município de Braúnas/MG quanto à perfuração de novos poços e à limpeza, desinfecção e manutenção dos poços existentes. A contratação permitirá ampliar e preservar as fontes de captação de água subterrânea, garantindo maior eficiência e continuidade no abastecimento das localidades atendidas. Assim, considerando a adequação da solução, os quantitativos estimados e a compatibilidade dos custos apurados com os valores praticados pela Administração Pública, declara-se a viabilidade da contratação e recomenda-se o prosseguimento do processo.</w:t>
      </w:r>
    </w:p>
    <w:p w14:paraId="397787EF" w14:textId="77777777" w:rsidR="00A24BC8" w:rsidRDefault="00A24BC8">
      <w:pPr>
        <w:widowControl w:val="0"/>
        <w:spacing w:after="0" w:line="240" w:lineRule="auto"/>
        <w:jc w:val="both"/>
        <w:rPr>
          <w:rFonts w:eastAsia="Cambria" w:cstheme="minorHAnsi"/>
          <w:lang w:val="pt-PT"/>
        </w:rPr>
      </w:pPr>
    </w:p>
    <w:p w14:paraId="39A6B1B1" w14:textId="77777777" w:rsidR="00A24BC8" w:rsidRDefault="00000000">
      <w:pPr>
        <w:widowControl w:val="0"/>
        <w:tabs>
          <w:tab w:val="left" w:pos="526"/>
        </w:tabs>
        <w:spacing w:before="1" w:after="0" w:line="240" w:lineRule="auto"/>
        <w:jc w:val="both"/>
        <w:outlineLvl w:val="1"/>
        <w:rPr>
          <w:rFonts w:eastAsia="Cambria" w:cstheme="minorHAnsi"/>
          <w:b/>
          <w:bCs/>
          <w:lang w:val="pt-PT"/>
        </w:rPr>
      </w:pPr>
      <w:r>
        <w:rPr>
          <w:rFonts w:eastAsia="Cambria" w:cstheme="minorHAnsi"/>
          <w:b/>
          <w:bCs/>
          <w:lang w:val="pt-PT"/>
        </w:rPr>
        <w:t>16. RESPONSÁVEIS</w:t>
      </w:r>
    </w:p>
    <w:p w14:paraId="4AFBB349" w14:textId="77777777" w:rsidR="00A24BC8" w:rsidRDefault="00A24BC8">
      <w:pPr>
        <w:widowControl w:val="0"/>
        <w:spacing w:after="0" w:line="240" w:lineRule="auto"/>
        <w:jc w:val="both"/>
        <w:rPr>
          <w:rFonts w:eastAsia="Cambria" w:cstheme="minorHAnsi"/>
          <w:lang w:val="pt-PT"/>
        </w:rPr>
      </w:pPr>
    </w:p>
    <w:p w14:paraId="3519C525" w14:textId="77777777" w:rsidR="00A24BC8" w:rsidRDefault="00000000">
      <w:pPr>
        <w:widowControl w:val="0"/>
        <w:spacing w:after="0" w:line="240" w:lineRule="auto"/>
        <w:rPr>
          <w:rFonts w:eastAsia="Times New Roman" w:cstheme="minorHAnsi"/>
          <w:lang w:val="pt-PT"/>
        </w:rPr>
      </w:pPr>
      <w:r>
        <w:rPr>
          <w:rFonts w:eastAsia="Times New Roman" w:cstheme="minorHAnsi"/>
          <w:lang w:val="pt-PT"/>
        </w:rPr>
        <w:t>Gestor do Contrato: Cristiana Aparecida Soares</w:t>
      </w:r>
    </w:p>
    <w:p w14:paraId="38ACFD2D" w14:textId="77777777" w:rsidR="00A24BC8" w:rsidRDefault="00000000">
      <w:pPr>
        <w:widowControl w:val="0"/>
        <w:spacing w:after="0" w:line="240" w:lineRule="auto"/>
        <w:rPr>
          <w:rFonts w:eastAsia="Times New Roman" w:cstheme="minorHAnsi"/>
          <w:lang w:val="pt-PT"/>
        </w:rPr>
      </w:pPr>
      <w:r>
        <w:rPr>
          <w:rFonts w:eastAsia="Times New Roman" w:cstheme="minorHAnsi"/>
          <w:lang w:val="pt-PT"/>
        </w:rPr>
        <w:t>Fiscal Técnico do Contrato: Caren Carvalho Lage</w:t>
      </w:r>
    </w:p>
    <w:p w14:paraId="5F796DEE" w14:textId="77777777" w:rsidR="00A24BC8" w:rsidRDefault="00000000">
      <w:pPr>
        <w:widowControl w:val="0"/>
        <w:spacing w:after="0" w:line="240" w:lineRule="auto"/>
        <w:rPr>
          <w:rFonts w:eastAsia="Times New Roman" w:cstheme="minorHAnsi"/>
          <w:lang w:val="pt-PT"/>
        </w:rPr>
      </w:pPr>
      <w:r>
        <w:rPr>
          <w:rFonts w:eastAsia="Times New Roman" w:cstheme="minorHAnsi"/>
          <w:lang w:val="pt-PT"/>
        </w:rPr>
        <w:t>Fiscal Administrativo do Contrato: Marco Aurelio Dias Carvalho</w:t>
      </w:r>
    </w:p>
    <w:p w14:paraId="507B2158" w14:textId="77777777" w:rsidR="00A24BC8" w:rsidRDefault="00A24BC8">
      <w:pPr>
        <w:widowControl w:val="0"/>
        <w:spacing w:after="0" w:line="240" w:lineRule="auto"/>
        <w:jc w:val="right"/>
        <w:rPr>
          <w:rFonts w:eastAsia="Cambria" w:cstheme="minorHAnsi"/>
          <w:highlight w:val="red"/>
          <w:lang w:val="pt-PT"/>
        </w:rPr>
      </w:pPr>
    </w:p>
    <w:p w14:paraId="1EBB1DAA" w14:textId="77777777" w:rsidR="00A24BC8" w:rsidRDefault="00000000">
      <w:pPr>
        <w:widowControl w:val="0"/>
        <w:spacing w:after="0" w:line="240" w:lineRule="auto"/>
        <w:jc w:val="right"/>
        <w:rPr>
          <w:rFonts w:eastAsia="Cambria" w:cstheme="minorHAnsi"/>
          <w:lang w:val="pt-PT"/>
        </w:rPr>
      </w:pPr>
      <w:r>
        <w:rPr>
          <w:rFonts w:eastAsia="Cambria" w:cstheme="minorHAnsi"/>
          <w:lang w:val="pt-PT"/>
        </w:rPr>
        <w:t>Braúnas, 01 de outubro de 2026.</w:t>
      </w:r>
    </w:p>
    <w:p w14:paraId="0B6DBD6E" w14:textId="77777777" w:rsidR="00A24BC8" w:rsidRDefault="00A24BC8">
      <w:pPr>
        <w:widowControl w:val="0"/>
        <w:spacing w:after="0" w:line="240" w:lineRule="auto"/>
        <w:jc w:val="both"/>
        <w:rPr>
          <w:rFonts w:eastAsia="Cambria" w:cstheme="minorHAnsi"/>
          <w:highlight w:val="red"/>
          <w:lang w:val="pt-PT"/>
        </w:rPr>
      </w:pPr>
    </w:p>
    <w:p w14:paraId="0C08E10F" w14:textId="77777777" w:rsidR="00A24BC8" w:rsidRDefault="00A24BC8">
      <w:pPr>
        <w:widowControl w:val="0"/>
        <w:spacing w:after="0" w:line="240" w:lineRule="auto"/>
        <w:jc w:val="both"/>
        <w:rPr>
          <w:rFonts w:eastAsia="Cambria" w:cstheme="minorHAnsi"/>
          <w:highlight w:val="red"/>
          <w:lang w:val="pt-PT"/>
        </w:rPr>
      </w:pPr>
    </w:p>
    <w:p w14:paraId="4BAEA37D" w14:textId="77777777" w:rsidR="00A24BC8" w:rsidRDefault="00A24BC8">
      <w:pPr>
        <w:widowControl w:val="0"/>
        <w:spacing w:after="0" w:line="240" w:lineRule="auto"/>
        <w:jc w:val="both"/>
        <w:rPr>
          <w:rFonts w:eastAsia="Cambria" w:cstheme="minorHAnsi"/>
          <w:highlight w:val="red"/>
          <w:lang w:val="pt-PT"/>
        </w:rPr>
      </w:pPr>
    </w:p>
    <w:p w14:paraId="05C2BE3E" w14:textId="77777777" w:rsidR="00A24BC8" w:rsidRDefault="00A24BC8">
      <w:pPr>
        <w:widowControl w:val="0"/>
        <w:spacing w:after="0" w:line="240" w:lineRule="auto"/>
        <w:jc w:val="both"/>
        <w:rPr>
          <w:rFonts w:eastAsia="Cambria" w:cstheme="minorHAnsi"/>
          <w:highlight w:val="red"/>
          <w:lang w:val="pt-PT"/>
        </w:rPr>
      </w:pPr>
    </w:p>
    <w:p w14:paraId="1B08FD1C" w14:textId="77777777" w:rsidR="00A24BC8" w:rsidRDefault="00000000">
      <w:pPr>
        <w:widowControl w:val="0"/>
        <w:spacing w:after="0" w:line="240" w:lineRule="auto"/>
        <w:jc w:val="center"/>
        <w:rPr>
          <w:rFonts w:eastAsia="Cambria" w:cstheme="minorHAnsi"/>
          <w:lang w:val="en-US"/>
        </w:rPr>
      </w:pPr>
      <w:r>
        <w:rPr>
          <w:rFonts w:eastAsia="Cambria" w:cstheme="minorHAnsi"/>
          <w:lang w:val="en-US"/>
        </w:rPr>
        <w:t>________________________________</w:t>
      </w:r>
    </w:p>
    <w:p w14:paraId="42E2D192" w14:textId="77777777" w:rsidR="00A24BC8" w:rsidRDefault="00000000">
      <w:pPr>
        <w:widowControl w:val="0"/>
        <w:spacing w:after="0" w:line="240" w:lineRule="auto"/>
        <w:jc w:val="center"/>
        <w:rPr>
          <w:rFonts w:eastAsia="Cambria" w:cstheme="minorHAnsi"/>
          <w:lang w:val="en-US"/>
        </w:rPr>
      </w:pPr>
      <w:r>
        <w:rPr>
          <w:rFonts w:eastAsia="Cambria" w:cstheme="minorHAnsi"/>
          <w:lang w:val="en-US"/>
        </w:rPr>
        <w:t xml:space="preserve">Cristiana Aparecida Soares </w:t>
      </w:r>
    </w:p>
    <w:p w14:paraId="128EA2F0" w14:textId="77777777" w:rsidR="00A24BC8" w:rsidRDefault="00000000">
      <w:pPr>
        <w:widowControl w:val="0"/>
        <w:spacing w:after="0" w:line="240" w:lineRule="auto"/>
        <w:jc w:val="center"/>
        <w:rPr>
          <w:rFonts w:eastAsia="Cambria" w:cstheme="minorHAnsi"/>
          <w:lang w:val="en-US"/>
        </w:rPr>
      </w:pPr>
      <w:r>
        <w:rPr>
          <w:rFonts w:eastAsia="Cambria" w:cstheme="minorHAnsi"/>
          <w:lang w:val="en-US"/>
        </w:rPr>
        <w:t>Secretaria Municipal de Obras, Transportes e Serviços Públicos;</w:t>
      </w:r>
    </w:p>
    <w:p w14:paraId="050D7CF3" w14:textId="77777777" w:rsidR="00A24BC8" w:rsidRDefault="00A24BC8">
      <w:pPr>
        <w:spacing w:after="0" w:line="276" w:lineRule="auto"/>
        <w:rPr>
          <w:rFonts w:cstheme="minorHAnsi"/>
          <w:b/>
          <w:bCs/>
          <w:sz w:val="20"/>
          <w:szCs w:val="20"/>
        </w:rPr>
      </w:pPr>
    </w:p>
    <w:p w14:paraId="717F2CBF" w14:textId="77777777" w:rsidR="00A24BC8" w:rsidRDefault="00A24BC8">
      <w:pPr>
        <w:spacing w:after="0" w:line="276" w:lineRule="auto"/>
        <w:rPr>
          <w:rFonts w:cstheme="minorHAnsi"/>
          <w:b/>
          <w:bCs/>
          <w:sz w:val="20"/>
          <w:szCs w:val="20"/>
        </w:rPr>
      </w:pPr>
    </w:p>
    <w:p w14:paraId="36E49D9D" w14:textId="77777777" w:rsidR="00A24BC8" w:rsidRDefault="00A24BC8">
      <w:pPr>
        <w:spacing w:after="0" w:line="276" w:lineRule="auto"/>
        <w:rPr>
          <w:rFonts w:cstheme="minorHAnsi"/>
          <w:b/>
          <w:bCs/>
          <w:sz w:val="20"/>
          <w:szCs w:val="20"/>
        </w:rPr>
      </w:pPr>
    </w:p>
    <w:p w14:paraId="7B7F5E2F" w14:textId="77777777" w:rsidR="00A24BC8" w:rsidRDefault="00A24BC8">
      <w:pPr>
        <w:tabs>
          <w:tab w:val="left" w:pos="426"/>
          <w:tab w:val="left" w:pos="567"/>
        </w:tabs>
        <w:spacing w:after="0" w:line="276" w:lineRule="auto"/>
        <w:rPr>
          <w:rFonts w:cstheme="minorHAnsi"/>
          <w:sz w:val="20"/>
          <w:szCs w:val="20"/>
        </w:rPr>
      </w:pPr>
    </w:p>
    <w:p w14:paraId="604D1C38" w14:textId="77777777" w:rsidR="00A24BC8" w:rsidRDefault="00A24BC8">
      <w:pPr>
        <w:tabs>
          <w:tab w:val="left" w:pos="426"/>
          <w:tab w:val="left" w:pos="567"/>
        </w:tabs>
        <w:spacing w:after="0" w:line="276" w:lineRule="auto"/>
        <w:rPr>
          <w:rFonts w:cstheme="minorHAnsi"/>
          <w:sz w:val="20"/>
          <w:szCs w:val="20"/>
        </w:rPr>
      </w:pPr>
    </w:p>
    <w:p w14:paraId="094086F5" w14:textId="77777777" w:rsidR="00A24BC8" w:rsidRDefault="00A24BC8">
      <w:pPr>
        <w:tabs>
          <w:tab w:val="left" w:pos="426"/>
          <w:tab w:val="left" w:pos="567"/>
        </w:tabs>
        <w:spacing w:after="0" w:line="276" w:lineRule="auto"/>
        <w:rPr>
          <w:rFonts w:cstheme="minorHAnsi"/>
          <w:sz w:val="20"/>
          <w:szCs w:val="20"/>
        </w:rPr>
      </w:pPr>
    </w:p>
    <w:p w14:paraId="0B862D17" w14:textId="77777777" w:rsidR="00A24BC8" w:rsidRDefault="00A24BC8">
      <w:pPr>
        <w:tabs>
          <w:tab w:val="left" w:pos="426"/>
          <w:tab w:val="left" w:pos="567"/>
        </w:tabs>
        <w:spacing w:after="0" w:line="276" w:lineRule="auto"/>
        <w:rPr>
          <w:rFonts w:cstheme="minorHAnsi"/>
          <w:sz w:val="20"/>
          <w:szCs w:val="20"/>
        </w:rPr>
      </w:pPr>
    </w:p>
    <w:p w14:paraId="357C74CB" w14:textId="77777777" w:rsidR="00A24BC8" w:rsidRDefault="00A24BC8">
      <w:pPr>
        <w:tabs>
          <w:tab w:val="left" w:pos="426"/>
          <w:tab w:val="left" w:pos="567"/>
        </w:tabs>
        <w:spacing w:after="0" w:line="276" w:lineRule="auto"/>
        <w:rPr>
          <w:rFonts w:cstheme="minorHAnsi"/>
          <w:sz w:val="20"/>
          <w:szCs w:val="20"/>
        </w:rPr>
      </w:pPr>
    </w:p>
    <w:p w14:paraId="02995462" w14:textId="77777777" w:rsidR="00A24BC8" w:rsidRDefault="00A24BC8">
      <w:pPr>
        <w:tabs>
          <w:tab w:val="left" w:pos="426"/>
          <w:tab w:val="left" w:pos="567"/>
        </w:tabs>
        <w:spacing w:after="0" w:line="276" w:lineRule="auto"/>
        <w:rPr>
          <w:rFonts w:cstheme="minorHAnsi"/>
          <w:sz w:val="20"/>
          <w:szCs w:val="20"/>
        </w:rPr>
      </w:pPr>
    </w:p>
    <w:p w14:paraId="4F46F5C3" w14:textId="77777777" w:rsidR="00A24BC8" w:rsidRDefault="00A24BC8">
      <w:pPr>
        <w:tabs>
          <w:tab w:val="left" w:pos="426"/>
          <w:tab w:val="left" w:pos="567"/>
        </w:tabs>
        <w:spacing w:after="0" w:line="276" w:lineRule="auto"/>
        <w:rPr>
          <w:rFonts w:cstheme="minorHAnsi"/>
          <w:sz w:val="20"/>
          <w:szCs w:val="20"/>
        </w:rPr>
      </w:pPr>
    </w:p>
    <w:p w14:paraId="704F2297" w14:textId="77777777" w:rsidR="00A24BC8" w:rsidRDefault="00A24BC8">
      <w:pPr>
        <w:tabs>
          <w:tab w:val="left" w:pos="426"/>
          <w:tab w:val="left" w:pos="567"/>
        </w:tabs>
        <w:spacing w:after="0" w:line="276" w:lineRule="auto"/>
        <w:rPr>
          <w:rFonts w:cstheme="minorHAnsi"/>
          <w:sz w:val="20"/>
          <w:szCs w:val="20"/>
        </w:rPr>
      </w:pPr>
    </w:p>
    <w:p w14:paraId="26EEE927" w14:textId="77777777" w:rsidR="00A24BC8" w:rsidRDefault="00A24BC8">
      <w:pPr>
        <w:tabs>
          <w:tab w:val="left" w:pos="426"/>
          <w:tab w:val="left" w:pos="567"/>
        </w:tabs>
        <w:spacing w:after="0" w:line="276" w:lineRule="auto"/>
        <w:rPr>
          <w:rFonts w:cstheme="minorHAnsi"/>
          <w:sz w:val="20"/>
          <w:szCs w:val="20"/>
        </w:rPr>
      </w:pPr>
    </w:p>
    <w:p w14:paraId="36733F08" w14:textId="77777777" w:rsidR="00A24BC8" w:rsidRDefault="00A24BC8">
      <w:pPr>
        <w:tabs>
          <w:tab w:val="left" w:pos="426"/>
          <w:tab w:val="left" w:pos="567"/>
        </w:tabs>
        <w:spacing w:after="0" w:line="276" w:lineRule="auto"/>
        <w:rPr>
          <w:rFonts w:cstheme="minorHAnsi"/>
          <w:sz w:val="20"/>
          <w:szCs w:val="20"/>
        </w:rPr>
      </w:pPr>
    </w:p>
    <w:p w14:paraId="7E45E2C7" w14:textId="77777777" w:rsidR="00A24BC8" w:rsidRDefault="00A24BC8">
      <w:pPr>
        <w:tabs>
          <w:tab w:val="left" w:pos="426"/>
          <w:tab w:val="left" w:pos="567"/>
        </w:tabs>
        <w:spacing w:after="0" w:line="276" w:lineRule="auto"/>
        <w:rPr>
          <w:rFonts w:cstheme="minorHAnsi"/>
          <w:sz w:val="20"/>
          <w:szCs w:val="20"/>
        </w:rPr>
      </w:pPr>
    </w:p>
    <w:p w14:paraId="5A19FA6E" w14:textId="77777777" w:rsidR="00A24BC8" w:rsidRDefault="00A24BC8">
      <w:pPr>
        <w:tabs>
          <w:tab w:val="left" w:pos="426"/>
          <w:tab w:val="left" w:pos="567"/>
        </w:tabs>
        <w:spacing w:after="0" w:line="276" w:lineRule="auto"/>
        <w:rPr>
          <w:rFonts w:cstheme="minorHAnsi"/>
          <w:sz w:val="20"/>
          <w:szCs w:val="20"/>
        </w:rPr>
      </w:pPr>
    </w:p>
    <w:p w14:paraId="31A93DD4" w14:textId="77777777" w:rsidR="00A24BC8" w:rsidRDefault="00A24BC8">
      <w:pPr>
        <w:tabs>
          <w:tab w:val="left" w:pos="426"/>
          <w:tab w:val="left" w:pos="567"/>
        </w:tabs>
        <w:spacing w:after="0" w:line="276" w:lineRule="auto"/>
        <w:rPr>
          <w:rFonts w:cstheme="minorHAnsi"/>
          <w:sz w:val="20"/>
          <w:szCs w:val="20"/>
        </w:rPr>
      </w:pPr>
    </w:p>
    <w:p w14:paraId="44B5CF1F" w14:textId="77777777" w:rsidR="00A24BC8" w:rsidRDefault="00A24BC8">
      <w:pPr>
        <w:tabs>
          <w:tab w:val="left" w:pos="426"/>
          <w:tab w:val="left" w:pos="567"/>
        </w:tabs>
        <w:spacing w:after="0" w:line="276" w:lineRule="auto"/>
        <w:rPr>
          <w:rFonts w:cstheme="minorHAnsi"/>
          <w:sz w:val="20"/>
          <w:szCs w:val="20"/>
        </w:rPr>
      </w:pPr>
    </w:p>
    <w:p w14:paraId="0DD7C1B0" w14:textId="77777777" w:rsidR="00A24BC8" w:rsidRDefault="00A24BC8">
      <w:pPr>
        <w:tabs>
          <w:tab w:val="left" w:pos="426"/>
          <w:tab w:val="left" w:pos="567"/>
        </w:tabs>
        <w:spacing w:after="0" w:line="276" w:lineRule="auto"/>
        <w:rPr>
          <w:rFonts w:cstheme="minorHAnsi"/>
          <w:sz w:val="20"/>
          <w:szCs w:val="20"/>
        </w:rPr>
      </w:pPr>
    </w:p>
    <w:p w14:paraId="292E4638" w14:textId="77777777" w:rsidR="00A24BC8" w:rsidRDefault="00A24BC8">
      <w:pPr>
        <w:tabs>
          <w:tab w:val="left" w:pos="426"/>
          <w:tab w:val="left" w:pos="567"/>
        </w:tabs>
        <w:spacing w:after="0" w:line="276" w:lineRule="auto"/>
        <w:rPr>
          <w:rFonts w:cstheme="minorHAnsi"/>
          <w:sz w:val="20"/>
          <w:szCs w:val="20"/>
        </w:rPr>
      </w:pPr>
    </w:p>
    <w:p w14:paraId="6F489E8B" w14:textId="77777777" w:rsidR="00A24BC8" w:rsidRDefault="00A24BC8">
      <w:pPr>
        <w:tabs>
          <w:tab w:val="left" w:pos="426"/>
          <w:tab w:val="left" w:pos="567"/>
        </w:tabs>
        <w:spacing w:after="0" w:line="276" w:lineRule="auto"/>
        <w:rPr>
          <w:rFonts w:cstheme="minorHAnsi"/>
          <w:sz w:val="20"/>
          <w:szCs w:val="20"/>
        </w:rPr>
      </w:pPr>
    </w:p>
    <w:p w14:paraId="4FF73048" w14:textId="77777777" w:rsidR="00A24BC8" w:rsidRDefault="00A24BC8">
      <w:pPr>
        <w:tabs>
          <w:tab w:val="left" w:pos="426"/>
          <w:tab w:val="left" w:pos="567"/>
        </w:tabs>
        <w:spacing w:after="0" w:line="276" w:lineRule="auto"/>
        <w:rPr>
          <w:rFonts w:cstheme="minorHAnsi"/>
          <w:sz w:val="20"/>
          <w:szCs w:val="20"/>
        </w:rPr>
      </w:pPr>
    </w:p>
    <w:p w14:paraId="590428AD" w14:textId="77777777" w:rsidR="00A24BC8" w:rsidRDefault="00A24BC8">
      <w:pPr>
        <w:tabs>
          <w:tab w:val="left" w:pos="426"/>
          <w:tab w:val="left" w:pos="567"/>
        </w:tabs>
        <w:spacing w:after="0" w:line="276" w:lineRule="auto"/>
        <w:rPr>
          <w:rFonts w:cstheme="minorHAnsi"/>
          <w:sz w:val="20"/>
          <w:szCs w:val="20"/>
        </w:rPr>
      </w:pPr>
    </w:p>
    <w:p w14:paraId="0F994B9E" w14:textId="77777777" w:rsidR="00A24BC8" w:rsidRDefault="00A24BC8">
      <w:pPr>
        <w:tabs>
          <w:tab w:val="left" w:pos="426"/>
          <w:tab w:val="left" w:pos="567"/>
        </w:tabs>
        <w:spacing w:after="0" w:line="276" w:lineRule="auto"/>
        <w:rPr>
          <w:rFonts w:cstheme="minorHAnsi"/>
          <w:sz w:val="20"/>
          <w:szCs w:val="20"/>
        </w:rPr>
      </w:pPr>
    </w:p>
    <w:p w14:paraId="06F6ACEA" w14:textId="77777777" w:rsidR="00A24BC8" w:rsidRDefault="00A24BC8">
      <w:pPr>
        <w:tabs>
          <w:tab w:val="left" w:pos="426"/>
          <w:tab w:val="left" w:pos="567"/>
        </w:tabs>
        <w:spacing w:after="0" w:line="276" w:lineRule="auto"/>
        <w:rPr>
          <w:rFonts w:cstheme="minorHAnsi"/>
          <w:sz w:val="20"/>
          <w:szCs w:val="20"/>
        </w:rPr>
      </w:pPr>
    </w:p>
    <w:sectPr w:rsidR="00A24BC8">
      <w:headerReference w:type="even" r:id="rId27"/>
      <w:headerReference w:type="default" r:id="rId28"/>
      <w:headerReference w:type="first" r:id="rId29"/>
      <w:pgSz w:w="11906" w:h="16838"/>
      <w:pgMar w:top="1985" w:right="1134" w:bottom="1134" w:left="1701" w:header="284"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4CE68" w14:textId="77777777" w:rsidR="00931E30" w:rsidRDefault="00931E30">
      <w:pPr>
        <w:spacing w:after="0" w:line="240" w:lineRule="auto"/>
      </w:pPr>
      <w:r>
        <w:separator/>
      </w:r>
    </w:p>
  </w:endnote>
  <w:endnote w:type="continuationSeparator" w:id="0">
    <w:p w14:paraId="18ABDCB7" w14:textId="77777777" w:rsidR="00931E30" w:rsidRDefault="00931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1"/>
    <w:family w:val="swiss"/>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Arial MT">
    <w:altName w:val="Arial"/>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amp;quo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77E8B" w14:textId="77777777" w:rsidR="00931E30" w:rsidRDefault="00931E30">
      <w:pPr>
        <w:spacing w:after="0" w:line="240" w:lineRule="auto"/>
      </w:pPr>
      <w:r>
        <w:separator/>
      </w:r>
    </w:p>
  </w:footnote>
  <w:footnote w:type="continuationSeparator" w:id="0">
    <w:p w14:paraId="34636F29" w14:textId="77777777" w:rsidR="00931E30" w:rsidRDefault="00931E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C4AE7" w14:textId="77777777" w:rsidR="00A24BC8" w:rsidRDefault="00A24BC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3237B" w14:textId="77777777" w:rsidR="00A24BC8" w:rsidRDefault="00000000">
    <w:pPr>
      <w:tabs>
        <w:tab w:val="left" w:pos="720"/>
        <w:tab w:val="center" w:pos="4419"/>
        <w:tab w:val="right" w:pos="8838"/>
      </w:tabs>
      <w:spacing w:after="0"/>
      <w:ind w:firstLine="540"/>
      <w:jc w:val="center"/>
      <w:rPr>
        <w:rFonts w:ascii="Arial" w:eastAsia="Arial" w:hAnsi="Arial" w:cs="Arial"/>
        <w:b/>
        <w:color w:val="000000"/>
        <w:sz w:val="28"/>
        <w:szCs w:val="28"/>
      </w:rPr>
    </w:pPr>
    <w:r>
      <w:rPr>
        <w:noProof/>
      </w:rPr>
      <w:drawing>
        <wp:anchor distT="0" distB="0" distL="0" distR="0" simplePos="0" relativeHeight="251657216" behindDoc="1" locked="0" layoutInCell="1" allowOverlap="1" wp14:anchorId="22DCD483" wp14:editId="0CD16D26">
          <wp:simplePos x="0" y="0"/>
          <wp:positionH relativeFrom="column">
            <wp:posOffset>-480060</wp:posOffset>
          </wp:positionH>
          <wp:positionV relativeFrom="paragraph">
            <wp:posOffset>-14605</wp:posOffset>
          </wp:positionV>
          <wp:extent cx="545465" cy="904875"/>
          <wp:effectExtent l="0" t="0" r="0" b="0"/>
          <wp:wrapNone/>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png"/>
                  <pic:cNvPicPr>
                    <a:picLocks noChangeAspect="1" noChangeArrowheads="1"/>
                  </pic:cNvPicPr>
                </pic:nvPicPr>
                <pic:blipFill>
                  <a:blip r:embed="rId1"/>
                  <a:stretch>
                    <a:fillRect/>
                  </a:stretch>
                </pic:blipFill>
                <pic:spPr bwMode="auto">
                  <a:xfrm>
                    <a:off x="0" y="0"/>
                    <a:ext cx="545465" cy="904875"/>
                  </a:xfrm>
                  <a:prstGeom prst="rect">
                    <a:avLst/>
                  </a:prstGeom>
                </pic:spPr>
              </pic:pic>
            </a:graphicData>
          </a:graphic>
        </wp:anchor>
      </w:drawing>
    </w:r>
    <w:r>
      <w:rPr>
        <w:rFonts w:ascii="Arial" w:eastAsia="Arial" w:hAnsi="Arial" w:cs="Arial"/>
        <w:b/>
        <w:color w:val="000000"/>
        <w:sz w:val="28"/>
        <w:szCs w:val="28"/>
      </w:rPr>
      <w:t>PREFEITURA MUNICIPAL DE BRAÚNAS</w:t>
    </w:r>
  </w:p>
  <w:p w14:paraId="3FE4E8D2" w14:textId="77777777" w:rsidR="00A24BC8" w:rsidRDefault="00000000">
    <w:pPr>
      <w:spacing w:after="0"/>
      <w:jc w:val="center"/>
      <w:rPr>
        <w:rFonts w:ascii="Arial" w:eastAsia="Arial" w:hAnsi="Arial" w:cs="Arial"/>
        <w:b/>
        <w:sz w:val="24"/>
        <w:szCs w:val="24"/>
      </w:rPr>
    </w:pPr>
    <w:r>
      <w:rPr>
        <w:rFonts w:ascii="Arial" w:eastAsia="Arial" w:hAnsi="Arial" w:cs="Arial"/>
        <w:b/>
        <w:sz w:val="24"/>
        <w:szCs w:val="24"/>
      </w:rPr>
      <w:t xml:space="preserve">        ESTADO DE MINAS GERAIS</w:t>
    </w:r>
  </w:p>
  <w:p w14:paraId="4BC49089" w14:textId="77777777" w:rsidR="00A24BC8" w:rsidRDefault="00000000">
    <w:pPr>
      <w:tabs>
        <w:tab w:val="left" w:pos="1360"/>
        <w:tab w:val="center" w:pos="3710"/>
      </w:tabs>
      <w:spacing w:after="0"/>
      <w:jc w:val="center"/>
      <w:rPr>
        <w:rFonts w:ascii="Arial" w:eastAsia="Arial" w:hAnsi="Arial" w:cs="Arial"/>
        <w:b/>
        <w:color w:val="000000"/>
      </w:rPr>
    </w:pPr>
    <w:r>
      <w:rPr>
        <w:rFonts w:ascii="Arial" w:eastAsia="Arial" w:hAnsi="Arial" w:cs="Arial"/>
        <w:b/>
        <w:color w:val="000000"/>
      </w:rPr>
      <w:t>CNPJ Nº 18.307.389/0001-88</w:t>
    </w:r>
  </w:p>
  <w:p w14:paraId="4EE9C637" w14:textId="77777777" w:rsidR="00A24BC8" w:rsidRDefault="00000000">
    <w:pPr>
      <w:spacing w:after="0"/>
      <w:jc w:val="center"/>
      <w:rPr>
        <w:rFonts w:ascii="Arial" w:eastAsia="Arial" w:hAnsi="Arial" w:cs="Arial"/>
        <w:color w:val="000000"/>
        <w:sz w:val="12"/>
        <w:szCs w:val="12"/>
      </w:rPr>
    </w:pPr>
    <w:r>
      <w:rPr>
        <w:rFonts w:ascii="Arial" w:eastAsia="Arial" w:hAnsi="Arial" w:cs="Arial"/>
        <w:color w:val="000000"/>
        <w:sz w:val="12"/>
        <w:szCs w:val="12"/>
      </w:rPr>
      <w:t>Rua São Bento, 401, Centro – Braúnas - MG   CEP: 35.169-000</w:t>
    </w:r>
  </w:p>
  <w:p w14:paraId="7965FBC7" w14:textId="77777777" w:rsidR="00A24BC8" w:rsidRDefault="00000000">
    <w:pPr>
      <w:spacing w:after="0"/>
      <w:jc w:val="center"/>
      <w:rPr>
        <w:sz w:val="12"/>
        <w:szCs w:val="12"/>
      </w:rPr>
    </w:pPr>
    <w:r>
      <w:rPr>
        <w:rFonts w:ascii="Arial" w:eastAsia="Arial" w:hAnsi="Arial" w:cs="Arial"/>
        <w:color w:val="000000"/>
        <w:sz w:val="12"/>
        <w:szCs w:val="12"/>
      </w:rPr>
      <w:t>TEL (33) 3425-1155 – licitacao@braunas.mg.gov.br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DBB69" w14:textId="77777777" w:rsidR="00A24BC8" w:rsidRDefault="00000000">
    <w:pPr>
      <w:tabs>
        <w:tab w:val="left" w:pos="720"/>
        <w:tab w:val="center" w:pos="4419"/>
        <w:tab w:val="right" w:pos="8838"/>
      </w:tabs>
      <w:spacing w:after="0"/>
      <w:ind w:firstLine="540"/>
      <w:jc w:val="center"/>
      <w:rPr>
        <w:rFonts w:ascii="Arial" w:eastAsia="Arial" w:hAnsi="Arial" w:cs="Arial"/>
        <w:b/>
        <w:color w:val="000000"/>
        <w:sz w:val="28"/>
        <w:szCs w:val="28"/>
      </w:rPr>
    </w:pPr>
    <w:r>
      <w:rPr>
        <w:noProof/>
      </w:rPr>
      <w:drawing>
        <wp:anchor distT="0" distB="0" distL="0" distR="0" simplePos="0" relativeHeight="251658240" behindDoc="1" locked="0" layoutInCell="1" allowOverlap="1" wp14:anchorId="59551030" wp14:editId="2F5AE2EC">
          <wp:simplePos x="0" y="0"/>
          <wp:positionH relativeFrom="column">
            <wp:posOffset>-480060</wp:posOffset>
          </wp:positionH>
          <wp:positionV relativeFrom="paragraph">
            <wp:posOffset>-14605</wp:posOffset>
          </wp:positionV>
          <wp:extent cx="545465" cy="904875"/>
          <wp:effectExtent l="0" t="0" r="0" b="0"/>
          <wp:wrapNone/>
          <wp:docPr id="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a:picLocks noChangeAspect="1" noChangeArrowheads="1"/>
                  </pic:cNvPicPr>
                </pic:nvPicPr>
                <pic:blipFill>
                  <a:blip r:embed="rId1"/>
                  <a:stretch>
                    <a:fillRect/>
                  </a:stretch>
                </pic:blipFill>
                <pic:spPr bwMode="auto">
                  <a:xfrm>
                    <a:off x="0" y="0"/>
                    <a:ext cx="545465" cy="904875"/>
                  </a:xfrm>
                  <a:prstGeom prst="rect">
                    <a:avLst/>
                  </a:prstGeom>
                </pic:spPr>
              </pic:pic>
            </a:graphicData>
          </a:graphic>
        </wp:anchor>
      </w:drawing>
    </w:r>
    <w:r>
      <w:rPr>
        <w:rFonts w:ascii="Arial" w:eastAsia="Arial" w:hAnsi="Arial" w:cs="Arial"/>
        <w:b/>
        <w:color w:val="000000"/>
        <w:sz w:val="28"/>
        <w:szCs w:val="28"/>
      </w:rPr>
      <w:t>PREFEITURA MUNICIPAL DE BRAÚNAS</w:t>
    </w:r>
  </w:p>
  <w:p w14:paraId="53DB6D88" w14:textId="77777777" w:rsidR="00A24BC8" w:rsidRDefault="00000000">
    <w:pPr>
      <w:spacing w:after="0"/>
      <w:jc w:val="center"/>
      <w:rPr>
        <w:rFonts w:ascii="Arial" w:eastAsia="Arial" w:hAnsi="Arial" w:cs="Arial"/>
        <w:b/>
        <w:sz w:val="24"/>
        <w:szCs w:val="24"/>
      </w:rPr>
    </w:pPr>
    <w:r>
      <w:rPr>
        <w:rFonts w:ascii="Arial" w:eastAsia="Arial" w:hAnsi="Arial" w:cs="Arial"/>
        <w:b/>
        <w:sz w:val="24"/>
        <w:szCs w:val="24"/>
      </w:rPr>
      <w:t xml:space="preserve">        ESTADO DE MINAS GERAIS</w:t>
    </w:r>
  </w:p>
  <w:p w14:paraId="2405D1B3" w14:textId="77777777" w:rsidR="00A24BC8" w:rsidRDefault="00000000">
    <w:pPr>
      <w:tabs>
        <w:tab w:val="left" w:pos="1360"/>
        <w:tab w:val="center" w:pos="3710"/>
      </w:tabs>
      <w:spacing w:after="0"/>
      <w:jc w:val="center"/>
      <w:rPr>
        <w:rFonts w:ascii="Arial" w:eastAsia="Arial" w:hAnsi="Arial" w:cs="Arial"/>
        <w:b/>
        <w:color w:val="000000"/>
      </w:rPr>
    </w:pPr>
    <w:r>
      <w:rPr>
        <w:rFonts w:ascii="Arial" w:eastAsia="Arial" w:hAnsi="Arial" w:cs="Arial"/>
        <w:b/>
        <w:color w:val="000000"/>
      </w:rPr>
      <w:t>CNPJ Nº 18.307.389/0001-88</w:t>
    </w:r>
  </w:p>
  <w:p w14:paraId="0E4A8AF6" w14:textId="77777777" w:rsidR="00A24BC8" w:rsidRDefault="00000000">
    <w:pPr>
      <w:spacing w:after="0"/>
      <w:jc w:val="center"/>
      <w:rPr>
        <w:rFonts w:ascii="Arial" w:eastAsia="Arial" w:hAnsi="Arial" w:cs="Arial"/>
        <w:color w:val="000000"/>
        <w:sz w:val="12"/>
        <w:szCs w:val="12"/>
      </w:rPr>
    </w:pPr>
    <w:r>
      <w:rPr>
        <w:rFonts w:ascii="Arial" w:eastAsia="Arial" w:hAnsi="Arial" w:cs="Arial"/>
        <w:color w:val="000000"/>
        <w:sz w:val="12"/>
        <w:szCs w:val="12"/>
      </w:rPr>
      <w:t>Rua São Bento, 401, Centro – Braúnas - MG   CEP: 35.169-000</w:t>
    </w:r>
  </w:p>
  <w:p w14:paraId="5CC1A50E" w14:textId="77777777" w:rsidR="00A24BC8" w:rsidRDefault="00000000">
    <w:pPr>
      <w:spacing w:after="0"/>
      <w:jc w:val="center"/>
      <w:rPr>
        <w:sz w:val="12"/>
        <w:szCs w:val="12"/>
      </w:rPr>
    </w:pPr>
    <w:r>
      <w:rPr>
        <w:rFonts w:ascii="Arial" w:eastAsia="Arial" w:hAnsi="Arial" w:cs="Arial"/>
        <w:color w:val="000000"/>
        <w:sz w:val="12"/>
        <w:szCs w:val="12"/>
      </w:rPr>
      <w:t>TEL (33) 3425-1155 – licitacao@braunas.mg.gov.br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12351"/>
    <w:multiLevelType w:val="multilevel"/>
    <w:tmpl w:val="1B04D4E0"/>
    <w:lvl w:ilvl="0">
      <w:start w:val="1"/>
      <w:numFmt w:val="decimal"/>
      <w:lvlText w:val="%1."/>
      <w:lvlJc w:val="left"/>
      <w:pPr>
        <w:tabs>
          <w:tab w:val="num" w:pos="0"/>
        </w:tabs>
        <w:ind w:left="720" w:hanging="360"/>
      </w:pPr>
      <w:rPr>
        <w:rFonts w:ascii="Arial" w:hAnsi="Arial" w:cs="Arial"/>
        <w:b/>
        <w:color w:val="auto"/>
        <w:sz w:val="20"/>
        <w:szCs w:val="20"/>
      </w:rPr>
    </w:lvl>
    <w:lvl w:ilvl="1">
      <w:start w:val="1"/>
      <w:numFmt w:val="decimal"/>
      <w:isLgl/>
      <w:lvlText w:val="%1.%2"/>
      <w:lvlJc w:val="left"/>
      <w:pPr>
        <w:tabs>
          <w:tab w:val="num" w:pos="0"/>
        </w:tabs>
        <w:ind w:left="720" w:hanging="360"/>
      </w:pPr>
      <w:rPr>
        <w:b/>
        <w:i w:val="0"/>
        <w:color w:val="auto"/>
      </w:rPr>
    </w:lvl>
    <w:lvl w:ilvl="2">
      <w:start w:val="1"/>
      <w:numFmt w:val="decimal"/>
      <w:isLgl/>
      <w:lvlText w:val="%1.%2.%3"/>
      <w:lvlJc w:val="left"/>
      <w:pPr>
        <w:tabs>
          <w:tab w:val="num" w:pos="0"/>
        </w:tabs>
        <w:ind w:left="1080" w:hanging="720"/>
      </w:pPr>
      <w:rPr>
        <w:b/>
        <w:i w:val="0"/>
        <w:color w:val="auto"/>
      </w:rPr>
    </w:lvl>
    <w:lvl w:ilvl="3">
      <w:start w:val="1"/>
      <w:numFmt w:val="decimal"/>
      <w:isLgl/>
      <w:lvlText w:val="%1.%2.%3.%4"/>
      <w:lvlJc w:val="left"/>
      <w:pPr>
        <w:tabs>
          <w:tab w:val="num" w:pos="0"/>
        </w:tabs>
        <w:ind w:left="1080" w:hanging="720"/>
      </w:pPr>
      <w:rPr>
        <w:b/>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 w15:restartNumberingAfterBreak="0">
    <w:nsid w:val="1E6C3EC8"/>
    <w:multiLevelType w:val="multilevel"/>
    <w:tmpl w:val="64BE2FF8"/>
    <w:lvl w:ilvl="0">
      <w:start w:val="1"/>
      <w:numFmt w:val="decimal"/>
      <w:lvlText w:val="%1."/>
      <w:lvlJc w:val="left"/>
      <w:pPr>
        <w:tabs>
          <w:tab w:val="num" w:pos="0"/>
        </w:tabs>
        <w:ind w:left="720" w:hanging="360"/>
      </w:pPr>
      <w:rPr>
        <w:rFonts w:ascii="Arial" w:hAnsi="Arial" w:cs="Arial"/>
        <w:b/>
        <w:color w:val="auto"/>
        <w:sz w:val="20"/>
        <w:szCs w:val="20"/>
      </w:rPr>
    </w:lvl>
    <w:lvl w:ilvl="1">
      <w:start w:val="1"/>
      <w:numFmt w:val="decimal"/>
      <w:isLgl/>
      <w:lvlText w:val="%1.%2"/>
      <w:lvlJc w:val="left"/>
      <w:pPr>
        <w:tabs>
          <w:tab w:val="num" w:pos="0"/>
        </w:tabs>
        <w:ind w:left="720" w:hanging="360"/>
      </w:pPr>
      <w:rPr>
        <w:b/>
        <w:i w:val="0"/>
        <w:color w:val="auto"/>
      </w:rPr>
    </w:lvl>
    <w:lvl w:ilvl="2">
      <w:start w:val="1"/>
      <w:numFmt w:val="decimal"/>
      <w:isLgl/>
      <w:lvlText w:val="%1.%2.%3"/>
      <w:lvlJc w:val="left"/>
      <w:pPr>
        <w:tabs>
          <w:tab w:val="num" w:pos="0"/>
        </w:tabs>
        <w:ind w:left="1080" w:hanging="720"/>
      </w:pPr>
      <w:rPr>
        <w:b/>
        <w:i w:val="0"/>
        <w:color w:val="auto"/>
      </w:rPr>
    </w:lvl>
    <w:lvl w:ilvl="3">
      <w:start w:val="1"/>
      <w:numFmt w:val="decimal"/>
      <w:isLgl/>
      <w:lvlText w:val="%1.%2.%3.%4"/>
      <w:lvlJc w:val="left"/>
      <w:pPr>
        <w:tabs>
          <w:tab w:val="num" w:pos="0"/>
        </w:tabs>
        <w:ind w:left="1080" w:hanging="720"/>
      </w:pPr>
      <w:rPr>
        <w:b/>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2" w15:restartNumberingAfterBreak="0">
    <w:nsid w:val="226A7A06"/>
    <w:multiLevelType w:val="multilevel"/>
    <w:tmpl w:val="1DEC53FA"/>
    <w:lvl w:ilvl="0">
      <w:start w:val="1"/>
      <w:numFmt w:val="decimal"/>
      <w:pStyle w:val="Ttulo1"/>
      <w:lvlText w:val="%1"/>
      <w:lvlJc w:val="left"/>
      <w:pPr>
        <w:tabs>
          <w:tab w:val="num" w:pos="0"/>
        </w:tabs>
        <w:ind w:left="432" w:hanging="432"/>
      </w:pPr>
    </w:lvl>
    <w:lvl w:ilvl="1">
      <w:start w:val="1"/>
      <w:numFmt w:val="decimal"/>
      <w:pStyle w:val="Ttulo2"/>
      <w:lvlText w:val="%1.%2"/>
      <w:lvlJc w:val="left"/>
      <w:pPr>
        <w:tabs>
          <w:tab w:val="num" w:pos="0"/>
        </w:tabs>
        <w:ind w:left="576" w:hanging="576"/>
      </w:pPr>
    </w:lvl>
    <w:lvl w:ilvl="2">
      <w:start w:val="1"/>
      <w:numFmt w:val="decimal"/>
      <w:pStyle w:val="Ttulo3"/>
      <w:lvlText w:val="%1.%2.%3"/>
      <w:lvlJc w:val="left"/>
      <w:pPr>
        <w:tabs>
          <w:tab w:val="num" w:pos="0"/>
        </w:tabs>
        <w:ind w:left="720" w:hanging="720"/>
      </w:pPr>
    </w:lvl>
    <w:lvl w:ilvl="3">
      <w:start w:val="1"/>
      <w:numFmt w:val="decimal"/>
      <w:pStyle w:val="Ttulo4"/>
      <w:lvlText w:val="%1.%2.%3.%4"/>
      <w:lvlJc w:val="left"/>
      <w:pPr>
        <w:tabs>
          <w:tab w:val="num" w:pos="0"/>
        </w:tabs>
        <w:ind w:left="864" w:hanging="864"/>
      </w:pPr>
    </w:lvl>
    <w:lvl w:ilvl="4">
      <w:start w:val="1"/>
      <w:numFmt w:val="decimal"/>
      <w:pStyle w:val="Ttulo5"/>
      <w:lvlText w:val="%1.%2.%3.%4.%5"/>
      <w:lvlJc w:val="left"/>
      <w:pPr>
        <w:tabs>
          <w:tab w:val="num" w:pos="0"/>
        </w:tabs>
        <w:ind w:left="1008" w:hanging="1008"/>
      </w:pPr>
    </w:lvl>
    <w:lvl w:ilvl="5">
      <w:start w:val="1"/>
      <w:numFmt w:val="decimal"/>
      <w:pStyle w:val="Ttulo6"/>
      <w:lvlText w:val="%1.%2.%3.%4.%5.%6"/>
      <w:lvlJc w:val="left"/>
      <w:pPr>
        <w:tabs>
          <w:tab w:val="num" w:pos="0"/>
        </w:tabs>
        <w:ind w:left="1152" w:hanging="1152"/>
      </w:pPr>
    </w:lvl>
    <w:lvl w:ilvl="6">
      <w:start w:val="1"/>
      <w:numFmt w:val="decimal"/>
      <w:pStyle w:val="Ttulo7"/>
      <w:lvlText w:val="%1.%2.%3.%4.%5.%6.%7"/>
      <w:lvlJc w:val="left"/>
      <w:pPr>
        <w:tabs>
          <w:tab w:val="num" w:pos="0"/>
        </w:tabs>
        <w:ind w:left="1296" w:hanging="1296"/>
      </w:pPr>
    </w:lvl>
    <w:lvl w:ilvl="7">
      <w:start w:val="1"/>
      <w:numFmt w:val="decimal"/>
      <w:pStyle w:val="Ttulo8"/>
      <w:lvlText w:val="%1.%2.%3.%4.%5.%6.%7.%8"/>
      <w:lvlJc w:val="left"/>
      <w:pPr>
        <w:tabs>
          <w:tab w:val="num" w:pos="0"/>
        </w:tabs>
        <w:ind w:left="1440" w:hanging="1440"/>
      </w:pPr>
    </w:lvl>
    <w:lvl w:ilvl="8">
      <w:start w:val="1"/>
      <w:numFmt w:val="decimal"/>
      <w:pStyle w:val="Ttulo9"/>
      <w:lvlText w:val="%1.%2.%3.%4.%5.%6.%7.%8.%9"/>
      <w:lvlJc w:val="left"/>
      <w:pPr>
        <w:tabs>
          <w:tab w:val="num" w:pos="0"/>
        </w:tabs>
        <w:ind w:left="1584" w:hanging="1584"/>
      </w:pPr>
    </w:lvl>
  </w:abstractNum>
  <w:abstractNum w:abstractNumId="3" w15:restartNumberingAfterBreak="0">
    <w:nsid w:val="294041B2"/>
    <w:multiLevelType w:val="multilevel"/>
    <w:tmpl w:val="F1CCD026"/>
    <w:lvl w:ilvl="0">
      <w:start w:val="1"/>
      <w:numFmt w:val="decimal"/>
      <w:lvlText w:val="%1."/>
      <w:lvlJc w:val="left"/>
      <w:pPr>
        <w:tabs>
          <w:tab w:val="num" w:pos="0"/>
        </w:tabs>
        <w:ind w:left="720" w:hanging="360"/>
      </w:pPr>
      <w:rPr>
        <w:b/>
      </w:rPr>
    </w:lvl>
    <w:lvl w:ilvl="1">
      <w:start w:val="1"/>
      <w:numFmt w:val="decimal"/>
      <w:isLgl/>
      <w:lvlText w:val="%1.%2"/>
      <w:lvlJc w:val="left"/>
      <w:pPr>
        <w:tabs>
          <w:tab w:val="num" w:pos="0"/>
        </w:tabs>
        <w:ind w:left="720" w:hanging="360"/>
      </w:pPr>
      <w:rPr>
        <w:b/>
      </w:rPr>
    </w:lvl>
    <w:lvl w:ilvl="2">
      <w:start w:val="1"/>
      <w:numFmt w:val="decimal"/>
      <w:isLgl/>
      <w:lvlText w:val="%1.%2.%3"/>
      <w:lvlJc w:val="left"/>
      <w:pPr>
        <w:tabs>
          <w:tab w:val="num" w:pos="0"/>
        </w:tabs>
        <w:ind w:left="1080" w:hanging="720"/>
      </w:pPr>
      <w:rPr>
        <w:b/>
      </w:r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4" w15:restartNumberingAfterBreak="0">
    <w:nsid w:val="2E9428EB"/>
    <w:multiLevelType w:val="multilevel"/>
    <w:tmpl w:val="DFC64E18"/>
    <w:lvl w:ilvl="0">
      <w:start w:val="1"/>
      <w:numFmt w:val="bullet"/>
      <w:pStyle w:val="Commarcadores"/>
      <w:lvlText w:val="⮚"/>
      <w:lvlJc w:val="left"/>
      <w:pPr>
        <w:tabs>
          <w:tab w:val="num" w:pos="0"/>
        </w:tabs>
        <w:ind w:left="360" w:hanging="360"/>
      </w:pPr>
      <w:rPr>
        <w:rFonts w:ascii="Noto Sans Symbols" w:hAnsi="Noto Sans Symbols" w:cs="Noto Sans Symbols"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Noto Sans Symbols" w:hAnsi="Noto Sans Symbols" w:cs="Noto Sans Symbols" w:hint="default"/>
      </w:rPr>
    </w:lvl>
    <w:lvl w:ilvl="3">
      <w:start w:val="1"/>
      <w:numFmt w:val="bullet"/>
      <w:lvlText w:val="●"/>
      <w:lvlJc w:val="left"/>
      <w:pPr>
        <w:tabs>
          <w:tab w:val="num" w:pos="0"/>
        </w:tabs>
        <w:ind w:left="2520" w:hanging="360"/>
      </w:pPr>
      <w:rPr>
        <w:rFonts w:ascii="Noto Sans Symbols" w:hAnsi="Noto Sans Symbols" w:cs="Noto Sans Symbols"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Noto Sans Symbols" w:hAnsi="Noto Sans Symbols" w:cs="Noto Sans Symbols" w:hint="default"/>
      </w:rPr>
    </w:lvl>
    <w:lvl w:ilvl="6">
      <w:start w:val="1"/>
      <w:numFmt w:val="bullet"/>
      <w:lvlText w:val="●"/>
      <w:lvlJc w:val="left"/>
      <w:pPr>
        <w:tabs>
          <w:tab w:val="num" w:pos="0"/>
        </w:tabs>
        <w:ind w:left="4680" w:hanging="360"/>
      </w:pPr>
      <w:rPr>
        <w:rFonts w:ascii="Noto Sans Symbols" w:hAnsi="Noto Sans Symbols" w:cs="Noto Sans Symbols"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Noto Sans Symbols" w:hAnsi="Noto Sans Symbols" w:cs="Noto Sans Symbols" w:hint="default"/>
      </w:rPr>
    </w:lvl>
  </w:abstractNum>
  <w:abstractNum w:abstractNumId="5" w15:restartNumberingAfterBreak="0">
    <w:nsid w:val="48257A64"/>
    <w:multiLevelType w:val="multilevel"/>
    <w:tmpl w:val="57CA3402"/>
    <w:lvl w:ilvl="0">
      <w:start w:val="1"/>
      <w:numFmt w:val="decimal"/>
      <w:lvlText w:val="%1."/>
      <w:lvlJc w:val="left"/>
      <w:pPr>
        <w:tabs>
          <w:tab w:val="num" w:pos="0"/>
        </w:tabs>
        <w:ind w:left="720" w:hanging="360"/>
      </w:pPr>
      <w:rPr>
        <w:rFonts w:ascii="Arial" w:hAnsi="Arial" w:cs="Arial"/>
        <w:b/>
        <w:color w:val="auto"/>
        <w:sz w:val="20"/>
        <w:szCs w:val="20"/>
      </w:rPr>
    </w:lvl>
    <w:lvl w:ilvl="1">
      <w:start w:val="1"/>
      <w:numFmt w:val="decimal"/>
      <w:pStyle w:val="Nvel2-Red"/>
      <w:isLgl/>
      <w:lvlText w:val="%1.%2"/>
      <w:lvlJc w:val="left"/>
      <w:pPr>
        <w:tabs>
          <w:tab w:val="num" w:pos="0"/>
        </w:tabs>
        <w:ind w:left="720" w:hanging="360"/>
      </w:pPr>
      <w:rPr>
        <w:b/>
        <w:i w:val="0"/>
        <w:color w:val="auto"/>
      </w:rPr>
    </w:lvl>
    <w:lvl w:ilvl="2">
      <w:start w:val="1"/>
      <w:numFmt w:val="decimal"/>
      <w:isLgl/>
      <w:lvlText w:val="%1.%2.%3"/>
      <w:lvlJc w:val="left"/>
      <w:pPr>
        <w:tabs>
          <w:tab w:val="num" w:pos="0"/>
        </w:tabs>
        <w:ind w:left="1080" w:hanging="720"/>
      </w:pPr>
      <w:rPr>
        <w:b/>
        <w:i w:val="0"/>
        <w:color w:val="auto"/>
      </w:rPr>
    </w:lvl>
    <w:lvl w:ilvl="3">
      <w:start w:val="1"/>
      <w:numFmt w:val="decimal"/>
      <w:isLgl/>
      <w:lvlText w:val="%1.%2.%3.%4"/>
      <w:lvlJc w:val="left"/>
      <w:pPr>
        <w:tabs>
          <w:tab w:val="num" w:pos="0"/>
        </w:tabs>
        <w:ind w:left="1080" w:hanging="720"/>
      </w:pPr>
      <w:rPr>
        <w:b/>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6" w15:restartNumberingAfterBreak="0">
    <w:nsid w:val="655C4221"/>
    <w:multiLevelType w:val="multilevel"/>
    <w:tmpl w:val="3712FF6C"/>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99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77746CBA"/>
    <w:multiLevelType w:val="multilevel"/>
    <w:tmpl w:val="B9E4FDB0"/>
    <w:lvl w:ilvl="0">
      <w:start w:val="1"/>
      <w:numFmt w:val="decimal"/>
      <w:lvlText w:val="%1."/>
      <w:lvlJc w:val="left"/>
      <w:pPr>
        <w:tabs>
          <w:tab w:val="num" w:pos="0"/>
        </w:tabs>
        <w:ind w:left="720" w:hanging="360"/>
      </w:pPr>
      <w:rPr>
        <w:b/>
      </w:rPr>
    </w:lvl>
    <w:lvl w:ilvl="1">
      <w:start w:val="1"/>
      <w:numFmt w:val="decimal"/>
      <w:isLgl/>
      <w:lvlText w:val="%1.%2"/>
      <w:lvlJc w:val="left"/>
      <w:pPr>
        <w:tabs>
          <w:tab w:val="num" w:pos="0"/>
        </w:tabs>
        <w:ind w:left="720" w:hanging="360"/>
      </w:pPr>
      <w:rPr>
        <w:rFonts w:ascii="Arial" w:hAnsi="Arial" w:cs="Arial"/>
        <w:b/>
        <w:sz w:val="20"/>
        <w:szCs w:val="20"/>
      </w:rPr>
    </w:lvl>
    <w:lvl w:ilvl="2">
      <w:start w:val="1"/>
      <w:numFmt w:val="decimal"/>
      <w:isLgl/>
      <w:lvlText w:val="%1.%2.%3"/>
      <w:lvlJc w:val="left"/>
      <w:pPr>
        <w:tabs>
          <w:tab w:val="num" w:pos="0"/>
        </w:tabs>
        <w:ind w:left="1080" w:hanging="720"/>
      </w:pPr>
      <w:rPr>
        <w:b/>
      </w:rPr>
    </w:lvl>
    <w:lvl w:ilvl="3">
      <w:start w:val="1"/>
      <w:numFmt w:val="decimal"/>
      <w:isLgl/>
      <w:lvlText w:val="%1.%2.%3.%4"/>
      <w:lvlJc w:val="left"/>
      <w:pPr>
        <w:tabs>
          <w:tab w:val="num" w:pos="0"/>
        </w:tabs>
        <w:ind w:left="1080" w:hanging="720"/>
      </w:pPr>
      <w:rPr>
        <w:b/>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8" w15:restartNumberingAfterBreak="0">
    <w:nsid w:val="7FA3548F"/>
    <w:multiLevelType w:val="multilevel"/>
    <w:tmpl w:val="65027B1E"/>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343315628">
    <w:abstractNumId w:val="2"/>
  </w:num>
  <w:num w:numId="2" w16cid:durableId="1288438473">
    <w:abstractNumId w:val="5"/>
  </w:num>
  <w:num w:numId="3" w16cid:durableId="621227178">
    <w:abstractNumId w:val="4"/>
  </w:num>
  <w:num w:numId="4" w16cid:durableId="87166621">
    <w:abstractNumId w:val="3"/>
  </w:num>
  <w:num w:numId="5" w16cid:durableId="161969267">
    <w:abstractNumId w:val="7"/>
  </w:num>
  <w:num w:numId="6" w16cid:durableId="1417045873">
    <w:abstractNumId w:val="6"/>
  </w:num>
  <w:num w:numId="7" w16cid:durableId="1561865712">
    <w:abstractNumId w:val="1"/>
  </w:num>
  <w:num w:numId="8" w16cid:durableId="1330908557">
    <w:abstractNumId w:val="8"/>
  </w:num>
  <w:num w:numId="9" w16cid:durableId="1053895506">
    <w:abstractNumId w:val="0"/>
  </w:num>
  <w:num w:numId="10" w16cid:durableId="247157972">
    <w:abstractNumId w:val="5"/>
    <w:lvlOverride w:ilvl="0">
      <w:startOverride w:val="1"/>
    </w:lvlOverride>
    <w:lvlOverride w:ilvl="1">
      <w:startOverride w:val="1"/>
    </w:lvlOverride>
    <w:lvlOverride w:ilvl="2">
      <w:startOverride w:val="1"/>
    </w:lvlOverride>
  </w:num>
  <w:num w:numId="11" w16cid:durableId="2104259453">
    <w:abstractNumId w:val="5"/>
  </w:num>
  <w:num w:numId="12" w16cid:durableId="204680609">
    <w:abstractNumId w:val="5"/>
  </w:num>
  <w:num w:numId="13" w16cid:durableId="1961372963">
    <w:abstractNumId w:val="5"/>
  </w:num>
  <w:num w:numId="14" w16cid:durableId="1271205068">
    <w:abstractNumId w:val="5"/>
  </w:num>
  <w:num w:numId="15" w16cid:durableId="752358665">
    <w:abstractNumId w:val="5"/>
  </w:num>
  <w:num w:numId="16" w16cid:durableId="2108038940">
    <w:abstractNumId w:val="5"/>
    <w:lvlOverride w:ilvl="0">
      <w:startOverride w:val="1"/>
    </w:lvlOverride>
    <w:lvlOverride w:ilvl="1">
      <w:startOverride w:val="1"/>
    </w:lvlOverride>
    <w:lvlOverride w:ilvl="2">
      <w:startOverride w:val="1"/>
    </w:lvlOverride>
  </w:num>
  <w:num w:numId="17" w16cid:durableId="782654505">
    <w:abstractNumId w:val="5"/>
  </w:num>
  <w:num w:numId="18" w16cid:durableId="1185751657">
    <w:abstractNumId w:val="5"/>
  </w:num>
  <w:num w:numId="19" w16cid:durableId="1568884371">
    <w:abstractNumId w:val="5"/>
  </w:num>
  <w:num w:numId="20" w16cid:durableId="949166009">
    <w:abstractNumId w:val="5"/>
  </w:num>
  <w:num w:numId="21" w16cid:durableId="816872027">
    <w:abstractNumId w:val="5"/>
  </w:num>
  <w:num w:numId="22" w16cid:durableId="1226380919">
    <w:abstractNumId w:val="5"/>
  </w:num>
  <w:num w:numId="23" w16cid:durableId="859971521">
    <w:abstractNumId w:val="5"/>
  </w:num>
  <w:num w:numId="24" w16cid:durableId="14695143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BC8"/>
    <w:rsid w:val="00627DB5"/>
    <w:rsid w:val="00931E30"/>
    <w:rsid w:val="00A24BC8"/>
    <w:rsid w:val="00B8471A"/>
    <w:rsid w:val="00CD3BA3"/>
    <w:rsid w:val="00ED2574"/>
    <w:rsid w:val="00F42F3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0B44D"/>
  <w15:docId w15:val="{C9E480EA-93E8-4E2C-9BA9-DB7F8E576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DF7"/>
    <w:pPr>
      <w:spacing w:after="160" w:line="259" w:lineRule="auto"/>
    </w:pPr>
  </w:style>
  <w:style w:type="paragraph" w:styleId="Ttulo1">
    <w:name w:val="heading 1"/>
    <w:basedOn w:val="Normal"/>
    <w:next w:val="Normal"/>
    <w:link w:val="Ttulo1Char"/>
    <w:qFormat/>
    <w:rsid w:val="00597895"/>
    <w:pPr>
      <w:keepNext/>
      <w:numPr>
        <w:numId w:val="1"/>
      </w:numPr>
      <w:tabs>
        <w:tab w:val="left" w:pos="0"/>
      </w:tab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unhideWhenUsed/>
    <w:qFormat/>
    <w:rsid w:val="0048384C"/>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8384C"/>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48384C"/>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48384C"/>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48384C"/>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48384C"/>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48384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48384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597895"/>
    <w:rPr>
      <w:rFonts w:ascii="Calibri" w:eastAsia="Calibri" w:hAnsi="Calibri" w:cs="Times New Roman"/>
    </w:rPr>
  </w:style>
  <w:style w:type="character" w:customStyle="1" w:styleId="Ttulo1Char">
    <w:name w:val="Título 1 Char"/>
    <w:basedOn w:val="Fontepargpadro"/>
    <w:link w:val="Ttulo1"/>
    <w:qFormat/>
    <w:rsid w:val="00597895"/>
    <w:rPr>
      <w:rFonts w:ascii="Times New Roman" w:eastAsia="Times New Roman" w:hAnsi="Times New Roman" w:cs="Times New Roman"/>
      <w:sz w:val="28"/>
      <w:szCs w:val="20"/>
      <w:lang w:eastAsia="ar-SA"/>
    </w:rPr>
  </w:style>
  <w:style w:type="character" w:customStyle="1" w:styleId="Ttulo2Char">
    <w:name w:val="Título 2 Char"/>
    <w:basedOn w:val="Fontepargpadro"/>
    <w:link w:val="Ttulo2"/>
    <w:uiPriority w:val="9"/>
    <w:semiHidden/>
    <w:qFormat/>
    <w:rsid w:val="0048384C"/>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semiHidden/>
    <w:qFormat/>
    <w:rsid w:val="0048384C"/>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qFormat/>
    <w:rsid w:val="0048384C"/>
    <w:rPr>
      <w:rFonts w:asciiTheme="majorHAnsi" w:eastAsiaTheme="majorEastAsia" w:hAnsiTheme="majorHAnsi" w:cstheme="majorBidi"/>
      <w:i/>
      <w:iCs/>
      <w:color w:val="2E74B5" w:themeColor="accent1" w:themeShade="BF"/>
    </w:rPr>
  </w:style>
  <w:style w:type="character" w:customStyle="1" w:styleId="Ttulo5Char">
    <w:name w:val="Título 5 Char"/>
    <w:basedOn w:val="Fontepargpadro"/>
    <w:link w:val="Ttulo5"/>
    <w:uiPriority w:val="9"/>
    <w:semiHidden/>
    <w:qFormat/>
    <w:rsid w:val="0048384C"/>
    <w:rPr>
      <w:rFonts w:asciiTheme="majorHAnsi" w:eastAsiaTheme="majorEastAsia" w:hAnsiTheme="majorHAnsi" w:cstheme="majorBidi"/>
      <w:color w:val="2E74B5" w:themeColor="accent1" w:themeShade="BF"/>
    </w:rPr>
  </w:style>
  <w:style w:type="character" w:customStyle="1" w:styleId="Ttulo6Char">
    <w:name w:val="Título 6 Char"/>
    <w:basedOn w:val="Fontepargpadro"/>
    <w:link w:val="Ttulo6"/>
    <w:uiPriority w:val="9"/>
    <w:semiHidden/>
    <w:qFormat/>
    <w:rsid w:val="0048384C"/>
    <w:rPr>
      <w:rFonts w:asciiTheme="majorHAnsi" w:eastAsiaTheme="majorEastAsia" w:hAnsiTheme="majorHAnsi" w:cstheme="majorBidi"/>
      <w:color w:val="1F4D78" w:themeColor="accent1" w:themeShade="7F"/>
    </w:rPr>
  </w:style>
  <w:style w:type="character" w:customStyle="1" w:styleId="Ttulo7Char">
    <w:name w:val="Título 7 Char"/>
    <w:basedOn w:val="Fontepargpadro"/>
    <w:link w:val="Ttulo7"/>
    <w:uiPriority w:val="9"/>
    <w:semiHidden/>
    <w:qFormat/>
    <w:rsid w:val="0048384C"/>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qFormat/>
    <w:rsid w:val="0048384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qFormat/>
    <w:rsid w:val="0048384C"/>
    <w:rPr>
      <w:rFonts w:asciiTheme="majorHAnsi" w:eastAsiaTheme="majorEastAsia" w:hAnsiTheme="majorHAnsi" w:cstheme="majorBidi"/>
      <w:i/>
      <w:iCs/>
      <w:color w:val="272727" w:themeColor="text1" w:themeTint="D8"/>
      <w:sz w:val="21"/>
      <w:szCs w:val="21"/>
    </w:rPr>
  </w:style>
  <w:style w:type="character" w:customStyle="1" w:styleId="PargrafodaListaChar">
    <w:name w:val="Parágrafo da Lista Char"/>
    <w:link w:val="PargrafodaLista"/>
    <w:uiPriority w:val="34"/>
    <w:qFormat/>
    <w:locked/>
    <w:rsid w:val="0004221F"/>
  </w:style>
  <w:style w:type="character" w:customStyle="1" w:styleId="Nivel01Char">
    <w:name w:val="Nivel 01 Char"/>
    <w:basedOn w:val="Fontepargpadro"/>
    <w:link w:val="Nivel01"/>
    <w:qFormat/>
    <w:rsid w:val="00D402F3"/>
    <w:rPr>
      <w:rFonts w:ascii="Arial" w:eastAsiaTheme="majorEastAsia" w:hAnsi="Arial" w:cs="Arial"/>
      <w:b/>
      <w:bCs/>
      <w:sz w:val="20"/>
      <w:szCs w:val="20"/>
      <w:lang w:eastAsia="pt-BR"/>
    </w:rPr>
  </w:style>
  <w:style w:type="character" w:styleId="Hyperlink">
    <w:name w:val="Hyperlink"/>
    <w:rsid w:val="00A20233"/>
    <w:rPr>
      <w:color w:val="000080"/>
      <w:u w:val="single"/>
    </w:rPr>
  </w:style>
  <w:style w:type="character" w:styleId="Refdecomentrio">
    <w:name w:val="annotation reference"/>
    <w:basedOn w:val="Fontepargpadro"/>
    <w:unhideWhenUsed/>
    <w:qFormat/>
    <w:rsid w:val="00A20233"/>
    <w:rPr>
      <w:sz w:val="16"/>
      <w:szCs w:val="16"/>
    </w:rPr>
  </w:style>
  <w:style w:type="character" w:customStyle="1" w:styleId="TextodecomentrioChar">
    <w:name w:val="Texto de comentário Char"/>
    <w:basedOn w:val="Fontepargpadro"/>
    <w:link w:val="Textodecomentrio"/>
    <w:qFormat/>
    <w:rsid w:val="00A20233"/>
    <w:rPr>
      <w:rFonts w:ascii="Ecofont_Spranq_eco_Sans" w:eastAsiaTheme="minorEastAsia" w:hAnsi="Ecofont_Spranq_eco_Sans" w:cs="Tahoma"/>
      <w:sz w:val="20"/>
      <w:szCs w:val="20"/>
      <w:lang w:eastAsia="pt-BR"/>
    </w:rPr>
  </w:style>
  <w:style w:type="character" w:customStyle="1" w:styleId="TextodebaloChar">
    <w:name w:val="Texto de balão Char"/>
    <w:basedOn w:val="Fontepargpadro"/>
    <w:link w:val="Textodebalo"/>
    <w:uiPriority w:val="99"/>
    <w:semiHidden/>
    <w:qFormat/>
    <w:rsid w:val="00A20233"/>
    <w:rPr>
      <w:rFonts w:ascii="Segoe UI" w:hAnsi="Segoe UI" w:cs="Segoe UI"/>
      <w:sz w:val="18"/>
      <w:szCs w:val="18"/>
    </w:rPr>
  </w:style>
  <w:style w:type="character" w:customStyle="1" w:styleId="Nvel2-RedChar">
    <w:name w:val="Nível 2 -Red Char"/>
    <w:basedOn w:val="Fontepargpadro"/>
    <w:link w:val="Nvel2-Red"/>
    <w:qFormat/>
    <w:rsid w:val="00A20233"/>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qFormat/>
    <w:locked/>
    <w:rsid w:val="00A20233"/>
    <w:rPr>
      <w:rFonts w:ascii="Arial" w:eastAsiaTheme="minorEastAsia" w:hAnsi="Arial" w:cs="Arial"/>
      <w:color w:val="000000"/>
      <w:sz w:val="20"/>
      <w:szCs w:val="20"/>
      <w:lang w:eastAsia="pt-BR"/>
    </w:rPr>
  </w:style>
  <w:style w:type="character" w:customStyle="1" w:styleId="Nvel1-SemNumChar">
    <w:name w:val="Nível 1-Sem Num Char"/>
    <w:basedOn w:val="Nivel01Char"/>
    <w:link w:val="Nvel1-SemNum"/>
    <w:qFormat/>
    <w:rsid w:val="00896F0D"/>
    <w:rPr>
      <w:rFonts w:ascii="Arial" w:eastAsiaTheme="majorEastAsia" w:hAnsi="Arial" w:cs="Arial"/>
      <w:b/>
      <w:bCs/>
      <w:sz w:val="20"/>
      <w:szCs w:val="20"/>
      <w:lang w:eastAsia="pt-BR"/>
    </w:rPr>
  </w:style>
  <w:style w:type="character" w:customStyle="1" w:styleId="Nivel3Char">
    <w:name w:val="Nivel 3 Char"/>
    <w:basedOn w:val="Fontepargpadro"/>
    <w:link w:val="Nivel3"/>
    <w:qFormat/>
    <w:rsid w:val="00A20233"/>
    <w:rPr>
      <w:rFonts w:ascii="Arial" w:eastAsiaTheme="minorEastAsia" w:hAnsi="Arial" w:cs="Arial"/>
      <w:color w:val="000000"/>
      <w:sz w:val="20"/>
      <w:szCs w:val="20"/>
      <w:lang w:eastAsia="pt-BR"/>
    </w:rPr>
  </w:style>
  <w:style w:type="character" w:customStyle="1" w:styleId="CorpodetextoChar">
    <w:name w:val="Corpo de texto Char"/>
    <w:basedOn w:val="Fontepargpadro"/>
    <w:link w:val="Corpodetexto"/>
    <w:uiPriority w:val="99"/>
    <w:qFormat/>
    <w:rsid w:val="000025AF"/>
    <w:rPr>
      <w:rFonts w:ascii="Times New Roman" w:eastAsia="Times New Roman" w:hAnsi="Times New Roman" w:cs="Times New Roman"/>
      <w:color w:val="0000FF"/>
      <w:sz w:val="28"/>
      <w:szCs w:val="20"/>
      <w:lang w:eastAsia="pt-BR"/>
    </w:rPr>
  </w:style>
  <w:style w:type="character" w:customStyle="1" w:styleId="Corpodetexto3Char">
    <w:name w:val="Corpo de texto 3 Char"/>
    <w:basedOn w:val="Fontepargpadro"/>
    <w:link w:val="Corpodetexto3"/>
    <w:uiPriority w:val="99"/>
    <w:qFormat/>
    <w:rsid w:val="000025AF"/>
    <w:rPr>
      <w:rFonts w:ascii="Times New Roman" w:eastAsia="Times New Roman" w:hAnsi="Times New Roman" w:cs="Times New Roman"/>
      <w:sz w:val="16"/>
      <w:szCs w:val="16"/>
      <w:lang w:eastAsia="pt-BR"/>
    </w:rPr>
  </w:style>
  <w:style w:type="character" w:customStyle="1" w:styleId="TtuloChar">
    <w:name w:val="Título Char"/>
    <w:basedOn w:val="Fontepargpadro"/>
    <w:link w:val="Ttulo"/>
    <w:qFormat/>
    <w:rsid w:val="006C46F5"/>
    <w:rPr>
      <w:rFonts w:asciiTheme="majorHAnsi" w:eastAsiaTheme="majorEastAsia" w:hAnsiTheme="majorHAnsi" w:cstheme="majorBidi"/>
      <w:color w:val="323E4F" w:themeColor="text2" w:themeShade="BF"/>
      <w:spacing w:val="5"/>
      <w:kern w:val="2"/>
      <w:sz w:val="52"/>
      <w:szCs w:val="52"/>
      <w:lang w:eastAsia="pt-BR"/>
    </w:rPr>
  </w:style>
  <w:style w:type="character" w:customStyle="1" w:styleId="TextodenotaderodapChar">
    <w:name w:val="Texto de nota de rodapé Char"/>
    <w:basedOn w:val="Fontepargpadro"/>
    <w:link w:val="Textodenotaderodap"/>
    <w:uiPriority w:val="99"/>
    <w:semiHidden/>
    <w:qFormat/>
    <w:rsid w:val="00A65888"/>
    <w:rPr>
      <w:sz w:val="20"/>
      <w:szCs w:val="20"/>
    </w:rPr>
  </w:style>
  <w:style w:type="character" w:customStyle="1" w:styleId="FootnoteCharacters">
    <w:name w:val="Footnote Characters"/>
    <w:basedOn w:val="Fontepargpadro"/>
    <w:uiPriority w:val="99"/>
    <w:semiHidden/>
    <w:unhideWhenUsed/>
    <w:qFormat/>
    <w:rsid w:val="00A65888"/>
    <w:rPr>
      <w:vertAlign w:val="superscript"/>
    </w:rPr>
  </w:style>
  <w:style w:type="character" w:styleId="Refdenotaderodap">
    <w:name w:val="footnote reference"/>
    <w:rPr>
      <w:vertAlign w:val="superscript"/>
    </w:rPr>
  </w:style>
  <w:style w:type="character" w:customStyle="1" w:styleId="SemEspaamentoChar">
    <w:name w:val="Sem Espaçamento Char"/>
    <w:basedOn w:val="Fontepargpadro"/>
    <w:link w:val="SemEspaamento"/>
    <w:uiPriority w:val="1"/>
    <w:qFormat/>
    <w:rsid w:val="00A65888"/>
    <w:rPr>
      <w:rFonts w:eastAsiaTheme="minorEastAsia"/>
      <w:lang w:eastAsia="pt-BR"/>
    </w:rPr>
  </w:style>
  <w:style w:type="character" w:customStyle="1" w:styleId="AssuntodocomentrioChar">
    <w:name w:val="Assunto do comentário Char"/>
    <w:basedOn w:val="TextodecomentrioChar"/>
    <w:link w:val="Assuntodocomentrio"/>
    <w:semiHidden/>
    <w:qFormat/>
    <w:rsid w:val="00147E9A"/>
    <w:rPr>
      <w:rFonts w:ascii="Ecofont_Spranq_eco_Sans" w:eastAsiaTheme="minorEastAsia" w:hAnsi="Ecofont_Spranq_eco_Sans" w:cs="Tahoma"/>
      <w:b/>
      <w:bCs/>
      <w:sz w:val="20"/>
      <w:szCs w:val="20"/>
      <w:lang w:eastAsia="pt-BR"/>
    </w:rPr>
  </w:style>
  <w:style w:type="character" w:customStyle="1" w:styleId="Nivel4Char">
    <w:name w:val="Nivel 4 Char"/>
    <w:basedOn w:val="Fontepargpadro"/>
    <w:link w:val="Nivel4"/>
    <w:qFormat/>
    <w:rsid w:val="00E64CFF"/>
    <w:rPr>
      <w:rFonts w:ascii="Arial" w:eastAsiaTheme="minorEastAsia" w:hAnsi="Arial" w:cs="Arial"/>
      <w:sz w:val="20"/>
      <w:szCs w:val="20"/>
      <w:lang w:eastAsia="pt-BR"/>
    </w:rPr>
  </w:style>
  <w:style w:type="character" w:customStyle="1" w:styleId="RodapChar">
    <w:name w:val="Rodapé Char"/>
    <w:basedOn w:val="Fontepargpadro"/>
    <w:link w:val="Rodap"/>
    <w:uiPriority w:val="99"/>
    <w:qFormat/>
    <w:rsid w:val="001732E1"/>
  </w:style>
  <w:style w:type="character" w:styleId="TextodoEspaoReservado">
    <w:name w:val="Placeholder Text"/>
    <w:basedOn w:val="Fontepargpadro"/>
    <w:uiPriority w:val="99"/>
    <w:semiHidden/>
    <w:qFormat/>
    <w:rsid w:val="009405ED"/>
    <w:rPr>
      <w:color w:val="808080"/>
    </w:rPr>
  </w:style>
  <w:style w:type="character" w:styleId="MenoPendente">
    <w:name w:val="Unresolved Mention"/>
    <w:basedOn w:val="Fontepargpadro"/>
    <w:uiPriority w:val="99"/>
    <w:semiHidden/>
    <w:unhideWhenUsed/>
    <w:qFormat/>
    <w:rsid w:val="00433CA3"/>
    <w:rPr>
      <w:color w:val="605E5C"/>
      <w:shd w:val="clear" w:color="auto" w:fill="E1DFDD"/>
    </w:rPr>
  </w:style>
  <w:style w:type="character" w:styleId="Nmerodelinha">
    <w:name w:val="line number"/>
  </w:style>
  <w:style w:type="paragraph" w:customStyle="1" w:styleId="Heading">
    <w:name w:val="Heading"/>
    <w:basedOn w:val="Normal"/>
    <w:next w:val="Corpodetexto"/>
    <w:qFormat/>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uiPriority w:val="99"/>
    <w:rsid w:val="000025AF"/>
    <w:pPr>
      <w:spacing w:after="0" w:line="240" w:lineRule="auto"/>
      <w:jc w:val="both"/>
    </w:pPr>
    <w:rPr>
      <w:rFonts w:ascii="Times New Roman" w:eastAsia="Times New Roman" w:hAnsi="Times New Roman" w:cs="Times New Roman"/>
      <w:color w:val="0000FF"/>
      <w:sz w:val="28"/>
      <w:szCs w:val="20"/>
      <w:lang w:eastAsia="pt-BR"/>
    </w:rPr>
  </w:style>
  <w:style w:type="paragraph" w:styleId="Lista">
    <w:name w:val="List"/>
    <w:basedOn w:val="Corpodetexto"/>
    <w:rPr>
      <w:rFonts w:cs="FreeSans"/>
    </w:rPr>
  </w:style>
  <w:style w:type="paragraph" w:styleId="Legenda">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PargrafodaLista">
    <w:name w:val="List Paragraph"/>
    <w:basedOn w:val="Normal"/>
    <w:link w:val="PargrafodaListaChar"/>
    <w:uiPriority w:val="34"/>
    <w:qFormat/>
    <w:rsid w:val="00597895"/>
    <w:pPr>
      <w:ind w:left="720"/>
      <w:contextualSpacing/>
    </w:pPr>
  </w:style>
  <w:style w:type="paragraph" w:customStyle="1" w:styleId="HeaderandFooter">
    <w:name w:val="Header and Footer"/>
    <w:basedOn w:val="Normal"/>
    <w:qFormat/>
  </w:style>
  <w:style w:type="paragraph" w:styleId="Cabealho">
    <w:name w:val="header"/>
    <w:basedOn w:val="Normal"/>
    <w:link w:val="CabealhoChar"/>
    <w:uiPriority w:val="99"/>
    <w:unhideWhenUsed/>
    <w:rsid w:val="00597895"/>
    <w:pPr>
      <w:tabs>
        <w:tab w:val="center" w:pos="4252"/>
        <w:tab w:val="right" w:pos="8504"/>
      </w:tabs>
      <w:spacing w:after="0" w:line="240" w:lineRule="auto"/>
    </w:pPr>
    <w:rPr>
      <w:rFonts w:ascii="Calibri" w:eastAsia="Calibri" w:hAnsi="Calibri" w:cs="Times New Roman"/>
    </w:rPr>
  </w:style>
  <w:style w:type="paragraph" w:styleId="Commarcadores">
    <w:name w:val="List Bullet"/>
    <w:basedOn w:val="Normal"/>
    <w:uiPriority w:val="99"/>
    <w:unhideWhenUsed/>
    <w:rsid w:val="00BE1241"/>
    <w:pPr>
      <w:numPr>
        <w:numId w:val="3"/>
      </w:numPr>
      <w:spacing w:after="200" w:line="276" w:lineRule="auto"/>
      <w:contextualSpacing/>
    </w:pPr>
    <w:rPr>
      <w:rFonts w:ascii="Calibri" w:eastAsia="Calibri" w:hAnsi="Calibri" w:cs="Calibri"/>
    </w:rPr>
  </w:style>
  <w:style w:type="paragraph" w:customStyle="1" w:styleId="Nivel01">
    <w:name w:val="Nivel 01"/>
    <w:basedOn w:val="Ttulo1"/>
    <w:next w:val="Normal"/>
    <w:link w:val="Nivel01Char"/>
    <w:qFormat/>
    <w:rsid w:val="00D402F3"/>
    <w:pPr>
      <w:keepLines/>
      <w:numPr>
        <w:numId w:val="6"/>
      </w:numPr>
      <w:tabs>
        <w:tab w:val="left" w:pos="0"/>
        <w:tab w:val="left" w:pos="567"/>
      </w:tabs>
      <w:suppressAutoHyphens w:val="0"/>
      <w:spacing w:before="240"/>
      <w:jc w:val="both"/>
    </w:pPr>
    <w:rPr>
      <w:rFonts w:ascii="Arial" w:eastAsiaTheme="majorEastAsia" w:hAnsi="Arial" w:cs="Arial"/>
      <w:b/>
      <w:bCs/>
      <w:sz w:val="20"/>
      <w:lang w:eastAsia="pt-BR"/>
    </w:rPr>
  </w:style>
  <w:style w:type="paragraph" w:customStyle="1" w:styleId="Nivel2">
    <w:name w:val="Nivel 2"/>
    <w:basedOn w:val="Normal"/>
    <w:link w:val="Nivel2Char"/>
    <w:qFormat/>
    <w:rsid w:val="00D402F3"/>
    <w:pPr>
      <w:numPr>
        <w:ilvl w:val="1"/>
        <w:numId w:val="6"/>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D402F3"/>
    <w:pPr>
      <w:numPr>
        <w:ilvl w:val="2"/>
        <w:numId w:val="6"/>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402F3"/>
    <w:pPr>
      <w:ind w:left="851"/>
    </w:pPr>
    <w:rPr>
      <w:color w:val="auto"/>
    </w:rPr>
  </w:style>
  <w:style w:type="paragraph" w:customStyle="1" w:styleId="Nivel5">
    <w:name w:val="Nivel 5"/>
    <w:basedOn w:val="Nivel4"/>
    <w:qFormat/>
    <w:rsid w:val="00D402F3"/>
    <w:pPr>
      <w:ind w:left="1276"/>
    </w:pPr>
  </w:style>
  <w:style w:type="paragraph" w:styleId="Textodecomentrio">
    <w:name w:val="annotation text"/>
    <w:basedOn w:val="Normal"/>
    <w:link w:val="TextodecomentrioChar"/>
    <w:unhideWhenUsed/>
    <w:qFormat/>
    <w:rsid w:val="00A20233"/>
    <w:pPr>
      <w:spacing w:after="0" w:line="240" w:lineRule="auto"/>
    </w:pPr>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semiHidden/>
    <w:unhideWhenUsed/>
    <w:qFormat/>
    <w:rsid w:val="00A20233"/>
    <w:pPr>
      <w:spacing w:after="0" w:line="240" w:lineRule="auto"/>
    </w:pPr>
    <w:rPr>
      <w:rFonts w:ascii="Segoe UI" w:hAnsi="Segoe UI" w:cs="Segoe UI"/>
      <w:sz w:val="18"/>
      <w:szCs w:val="18"/>
    </w:rPr>
  </w:style>
  <w:style w:type="paragraph" w:customStyle="1" w:styleId="Nvel2-Red">
    <w:name w:val="Nível 2 -Red"/>
    <w:basedOn w:val="Nivel2"/>
    <w:link w:val="Nvel2-RedChar"/>
    <w:qFormat/>
    <w:rsid w:val="00A20233"/>
    <w:pPr>
      <w:numPr>
        <w:numId w:val="2"/>
      </w:numPr>
      <w:ind w:left="0" w:firstLine="0"/>
    </w:pPr>
    <w:rPr>
      <w:i/>
      <w:iCs/>
      <w:color w:val="FF0000"/>
    </w:rPr>
  </w:style>
  <w:style w:type="paragraph" w:customStyle="1" w:styleId="Nvel1-SemNum">
    <w:name w:val="Nível 1-Sem Num"/>
    <w:basedOn w:val="Nivel01"/>
    <w:link w:val="Nvel1-SemNumChar"/>
    <w:qFormat/>
    <w:rsid w:val="00896F0D"/>
    <w:pPr>
      <w:numPr>
        <w:numId w:val="0"/>
      </w:numPr>
      <w:ind w:left="357"/>
      <w:outlineLvl w:val="1"/>
    </w:pPr>
  </w:style>
  <w:style w:type="paragraph" w:styleId="Corpodetexto3">
    <w:name w:val="Body Text 3"/>
    <w:basedOn w:val="Normal"/>
    <w:link w:val="Corpodetexto3Char"/>
    <w:uiPriority w:val="99"/>
    <w:qFormat/>
    <w:rsid w:val="000025AF"/>
    <w:pPr>
      <w:spacing w:after="120" w:line="240" w:lineRule="auto"/>
    </w:pPr>
    <w:rPr>
      <w:rFonts w:ascii="Times New Roman" w:eastAsia="Times New Roman" w:hAnsi="Times New Roman" w:cs="Times New Roman"/>
      <w:sz w:val="16"/>
      <w:szCs w:val="16"/>
      <w:lang w:eastAsia="pt-BR"/>
    </w:rPr>
  </w:style>
  <w:style w:type="paragraph" w:customStyle="1" w:styleId="Ttulo21">
    <w:name w:val="Título 21"/>
    <w:basedOn w:val="Normal"/>
    <w:uiPriority w:val="1"/>
    <w:qFormat/>
    <w:rsid w:val="000025AF"/>
    <w:pPr>
      <w:widowControl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qFormat/>
    <w:rsid w:val="006C46F5"/>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
      <w:sz w:val="52"/>
      <w:szCs w:val="52"/>
      <w:lang w:eastAsia="pt-BR"/>
    </w:rPr>
  </w:style>
  <w:style w:type="paragraph" w:styleId="Textodenotaderodap">
    <w:name w:val="footnote text"/>
    <w:basedOn w:val="Normal"/>
    <w:link w:val="TextodenotaderodapChar"/>
    <w:uiPriority w:val="99"/>
    <w:semiHidden/>
    <w:unhideWhenUsed/>
    <w:rsid w:val="00A65888"/>
    <w:pPr>
      <w:spacing w:after="0" w:line="240" w:lineRule="auto"/>
    </w:pPr>
    <w:rPr>
      <w:sz w:val="20"/>
      <w:szCs w:val="20"/>
    </w:rPr>
  </w:style>
  <w:style w:type="paragraph" w:styleId="SemEspaamento">
    <w:name w:val="No Spacing"/>
    <w:link w:val="SemEspaamentoChar"/>
    <w:uiPriority w:val="1"/>
    <w:qFormat/>
    <w:rsid w:val="00A65888"/>
    <w:rPr>
      <w:rFonts w:ascii="Calibri" w:eastAsiaTheme="minorEastAsia" w:hAnsi="Calibri"/>
      <w:lang w:eastAsia="pt-BR"/>
    </w:rPr>
  </w:style>
  <w:style w:type="paragraph" w:styleId="Assuntodocomentrio">
    <w:name w:val="annotation subject"/>
    <w:basedOn w:val="Textodecomentrio"/>
    <w:next w:val="Textodecomentrio"/>
    <w:link w:val="AssuntodocomentrioChar"/>
    <w:semiHidden/>
    <w:unhideWhenUsed/>
    <w:qFormat/>
    <w:rsid w:val="00147E9A"/>
    <w:rPr>
      <w:b/>
      <w:bCs/>
    </w:rPr>
  </w:style>
  <w:style w:type="paragraph" w:styleId="Rodap">
    <w:name w:val="footer"/>
    <w:basedOn w:val="Normal"/>
    <w:link w:val="RodapChar"/>
    <w:uiPriority w:val="99"/>
    <w:unhideWhenUsed/>
    <w:rsid w:val="001732E1"/>
    <w:pPr>
      <w:tabs>
        <w:tab w:val="center" w:pos="4252"/>
        <w:tab w:val="right" w:pos="8504"/>
      </w:tabs>
      <w:spacing w:after="0" w:line="240" w:lineRule="auto"/>
    </w:pPr>
  </w:style>
  <w:style w:type="paragraph" w:styleId="NormalWeb">
    <w:name w:val="Normal (Web)"/>
    <w:basedOn w:val="Normal"/>
    <w:uiPriority w:val="99"/>
    <w:unhideWhenUsed/>
    <w:qFormat/>
    <w:rsid w:val="00DE5FE5"/>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qFormat/>
    <w:rsid w:val="00913258"/>
    <w:pPr>
      <w:spacing w:before="100" w:after="100" w:line="240" w:lineRule="auto"/>
      <w:jc w:val="center"/>
    </w:pPr>
    <w:rPr>
      <w:rFonts w:ascii="Arial" w:eastAsia="Times New Roman" w:hAnsi="Arial" w:cs="Times New Roman"/>
      <w:szCs w:val="20"/>
      <w:lang w:eastAsia="ar-SA"/>
    </w:rPr>
  </w:style>
  <w:style w:type="paragraph" w:customStyle="1" w:styleId="TableParagraph">
    <w:name w:val="Table Paragraph"/>
    <w:basedOn w:val="Normal"/>
    <w:uiPriority w:val="1"/>
    <w:qFormat/>
    <w:rsid w:val="007D281A"/>
    <w:pPr>
      <w:widowControl w:val="0"/>
      <w:spacing w:after="0" w:line="240" w:lineRule="auto"/>
    </w:pPr>
    <w:rPr>
      <w:rFonts w:ascii="Arial MT" w:eastAsia="Arial MT" w:hAnsi="Arial MT" w:cs="Arial MT"/>
      <w:lang w:val="pt-PT"/>
    </w:rPr>
  </w:style>
  <w:style w:type="paragraph" w:customStyle="1" w:styleId="Nivel1">
    <w:name w:val="Nivel 1"/>
    <w:basedOn w:val="Nivel2"/>
    <w:next w:val="Nivel2"/>
    <w:qFormat/>
    <w:rsid w:val="00AC489C"/>
    <w:pPr>
      <w:numPr>
        <w:ilvl w:val="0"/>
        <w:numId w:val="0"/>
      </w:numPr>
      <w:tabs>
        <w:tab w:val="left" w:pos="360"/>
      </w:tabs>
      <w:ind w:left="720" w:hanging="432"/>
    </w:pPr>
    <w:rPr>
      <w:rFonts w:ascii="Ecofont_Spranq_eco_Sans" w:eastAsia="Arial Unicode MS" w:hAnsi="Ecofont_Spranq_eco_Sans"/>
      <w:b/>
      <w:color w:val="auto"/>
    </w:rPr>
  </w:style>
  <w:style w:type="paragraph" w:customStyle="1" w:styleId="FrameContents">
    <w:name w:val="Frame Contents"/>
    <w:basedOn w:val="Normal"/>
    <w:qFormat/>
  </w:style>
  <w:style w:type="table" w:customStyle="1" w:styleId="TableNormal">
    <w:name w:val="Table Normal"/>
    <w:rsid w:val="00BE1241"/>
    <w:pPr>
      <w:spacing w:after="200" w:line="276" w:lineRule="auto"/>
    </w:pPr>
    <w:rPr>
      <w:lang w:eastAsia="pt-BR"/>
    </w:rPr>
    <w:tblPr>
      <w:tblCellMar>
        <w:top w:w="0" w:type="dxa"/>
        <w:left w:w="0" w:type="dxa"/>
        <w:bottom w:w="0" w:type="dxa"/>
        <w:right w:w="0" w:type="dxa"/>
      </w:tblCellMar>
    </w:tblPr>
  </w:style>
  <w:style w:type="table" w:styleId="Tabelacomgrade">
    <w:name w:val="Table Grid"/>
    <w:basedOn w:val="Tabelanormal"/>
    <w:uiPriority w:val="39"/>
    <w:rsid w:val="005275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pmj.mg@yahoo.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9-2022/2022/Decreto/D11246.htm"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novobbmnet.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oanesia.mg.gov.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yperlink" Target="http://www.novobbmnet.com.br/"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eader" Target="header2.xml"/><Relationship Id="rId10" Type="http://schemas.openxmlformats.org/officeDocument/2006/relationships/hyperlink" Target="http://www.novobbmnet.com.br/"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23  de setembro de 2026</PublishDate>
  <Abstract>R$ 1.162.264,68 (um milhão cento e sessenta e dois mil duzentos e sessenta e quatro reais e sessenta e oito centavos))</Abstract>
  <CompanyAddress/>
  <CompanyPhone>09 de junho de 2026</CompanyPhone>
  <CompanyFax/>
  <CompanyEmail>02 de dezembro de 2025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D99CB4-F956-4805-9806-CC6E9210D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29738</Words>
  <Characters>160590</Characters>
  <Application>Microsoft Office Word</Application>
  <DocSecurity>0</DocSecurity>
  <Lines>1338</Lines>
  <Paragraphs>379</Paragraphs>
  <ScaleCrop>false</ScaleCrop>
  <Company/>
  <LinksUpToDate>false</LinksUpToDate>
  <CharactersWithSpaces>189949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 de julho de 2026</dc:title>
  <dc:subject>contratação de empresa para execução de obras e serviços de engenharia destinados à implantação, ampliação, adequação e manutenção de Sistemas Simplificados de Abastecimento de Água – SSAA, mediante captação subterrânea por poços tubulares profundos, em diversas localidades rurais do Município de Joanésia/MG, compreendendo todos os serviços, materiais, equipamentos, mão de obra e demais recursos necessários à disponibilização de água tratada às comunidades atendidas</dc:subject>
  <dc:creator>Usuário</dc:creator>
  <dc:description>ampliar a seguranÃ§a hÃ­drica das comunidades rurais do MunicÃ­pio de JoanÃ©sia/MG, especialmente daquelas que apresentam maior vulnerabilidade quanto ao acesso regular Ã  Ã¡gua potÃ¡vel. Os sistemas atualmente existentes possuem limitaÃ§Ãµes relacionadas Ã  captaÃ§Ã£o, reservaÃ§Ã£o e distribuiÃ§Ã£o, situaÃ§Ã£o que se agrava nos perÃ­odos de estiagem, quando ocorre reduÃ§Ã£o da disponibilidade hÃ­drica e aumento do risco de interrupÃ§Ãµes no abastecimento. A Ã¡gua constitui recurso indispensÃ¡vel Ã s condiÃ§Ãµes bÃ¡sicas de saÃºde, higiene, alimentaÃ§Ã£o e dignidade da populaÃ§Ã£o. Assim, a AdministraÃ§Ã£o Municipal deve adotar medidas de planejamento capazes de reduzir a vulnerabilidade das comunidades rurais e proporcionar estruturas de abastecimento que apresentem maior regularidade, confiabilidade e capacidade de enfrentamento de perÃ­odos prolongados de escassez. A necessidade da intervenÃ§Ã£o nÃ£o deve ser analisada apenas sob a perspectiva da deficiÃªncia atualmente constatada. O planejamento da infraestrutura hÃ­drica municipal deve considerar tambÃ©m as alteraÃ§Ãµes dos padrÃµes climÃ¡ticos, a maior frequÃªncia de perÃ­odos de temperaturas elevadas, irregularidade das precipitaÃ§Ãµes e ocorrÃªncia de eventos meteorolÃ³gicos extremos, circunstÃ¢ncias que podem aumentar a pressÃ£o sobre mananciais superficiais, pequenas nascentes, reservatÃ³rios e demais fontes utilizadas pelas comunidades rurais. Nesse contexto, merece especial atenÃ§Ã£o o episÃ³dio de El NiÃ±o atualmente projetado para o ciclo 2026/2027. As projeÃ§Ãµes meteorolÃ³gicas disponÃ­veis indicam possibilidade de ocorrÃªncia de evento de elevada intensidade, circunstÃ¢ncia que justifica postura preventiva da AdministraÃ§Ã£o. Embora nÃ£o seja tecnicamente adequado afirmar, neste momento, como fato consumado, que serÃ¡ o maior El NiÃ±o da histÃ³ria, hÃ¡ elementos suficientes para considerar a possibilidade de um evento excepcionalmente intenso no planejamento municipal. A ocorrÃªncia de um El NiÃ±o de elevada intensidade poderÃ¡ produzir alteraÃ§Ãµes relevantes nos padrÃµes de temp</dc:description>
  <cp:lastModifiedBy>Roberta Campos</cp:lastModifiedBy>
  <cp:revision>2</cp:revision>
  <cp:lastPrinted>2026-09-28T14:19:00Z</cp:lastPrinted>
  <dcterms:created xsi:type="dcterms:W3CDTF">2026-10-07T18:45:00Z</dcterms:created>
  <dcterms:modified xsi:type="dcterms:W3CDTF">2026-10-07T18:45:00Z</dcterms:modified>
  <cp:category>ocorrerá mediante retirada dos pneus pela contratada no pátio da Prefeitura Municipal de Joanésia/MG no prazo máximo de 5 (cinco) dias, contado do recebimento da respectiva Ordem de Serviço, e devolvidos ao Município no prazo máximo de 30 (trinta) dias, devidamente recapados e em plenas condições de utilização. As carcaças consideradas tecnicamente inaptas à recapagem deverão ser integralmente devolvidas ao Município, acompanhadas da respectiva justificativa técnica, não sendo permitida sua retenção, descarte, substituição ou destinação sem autorização expressa da Administração</cp:category>
  <cp:contentStatus>19 de abril de 2026</cp:contentStatus>
  <dc:language>en-US</dc:language>
</cp:coreProperties>
</file>