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3DEE4B" w14:textId="281987F0" w:rsidR="00D56F89" w:rsidRPr="00D56E3D" w:rsidRDefault="00AF7368" w:rsidP="00D56E3D">
      <w:pPr>
        <w:widowControl/>
        <w:pBdr>
          <w:top w:val="single" w:sz="4" w:space="1" w:color="000000"/>
          <w:bottom w:val="single" w:sz="4" w:space="1" w:color="000000"/>
        </w:pBdr>
        <w:autoSpaceDE/>
        <w:autoSpaceDN/>
        <w:spacing w:line="276" w:lineRule="auto"/>
        <w:jc w:val="center"/>
        <w:rPr>
          <w:rFonts w:ascii="Arial" w:eastAsia="Arial" w:hAnsi="Arial" w:cs="Arial"/>
          <w:b/>
          <w:i/>
          <w:sz w:val="20"/>
          <w:szCs w:val="20"/>
          <w:lang w:val="pt-BR" w:eastAsia="pt-BR"/>
        </w:rPr>
      </w:pPr>
      <w:r>
        <w:rPr>
          <w:rFonts w:ascii="Arial" w:eastAsia="Arial" w:hAnsi="Arial" w:cs="Arial"/>
          <w:b/>
          <w:i/>
          <w:sz w:val="20"/>
          <w:szCs w:val="20"/>
          <w:lang w:val="pt-BR" w:eastAsia="pt-BR"/>
        </w:rPr>
        <w:t xml:space="preserve">MINUTA </w:t>
      </w:r>
      <w:r w:rsidR="00D56F89" w:rsidRPr="00D56E3D">
        <w:rPr>
          <w:rFonts w:ascii="Arial" w:eastAsia="Arial" w:hAnsi="Arial" w:cs="Arial"/>
          <w:b/>
          <w:i/>
          <w:sz w:val="20"/>
          <w:szCs w:val="20"/>
          <w:lang w:val="pt-BR" w:eastAsia="pt-BR"/>
        </w:rPr>
        <w:t>EDITAL DE LICITAÇÃO PÚBLICA</w:t>
      </w:r>
    </w:p>
    <w:p w14:paraId="46EB752F" w14:textId="77777777" w:rsidR="00D56F89" w:rsidRPr="00D56E3D" w:rsidRDefault="00D56F89" w:rsidP="00D56E3D">
      <w:pPr>
        <w:widowControl/>
        <w:autoSpaceDE/>
        <w:autoSpaceDN/>
        <w:spacing w:line="276" w:lineRule="auto"/>
        <w:jc w:val="both"/>
        <w:rPr>
          <w:rFonts w:ascii="Arial" w:eastAsia="Arial" w:hAnsi="Arial" w:cs="Arial"/>
          <w:sz w:val="20"/>
          <w:szCs w:val="20"/>
          <w:lang w:val="pt-BR" w:eastAsia="pt-BR"/>
        </w:rPr>
      </w:pPr>
    </w:p>
    <w:tbl>
      <w:tblPr>
        <w:tblW w:w="9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1223"/>
        <w:gridCol w:w="4587"/>
      </w:tblGrid>
      <w:tr w:rsidR="00D56F89" w:rsidRPr="00D56E3D" w14:paraId="740A3C58" w14:textId="77777777" w:rsidTr="00D56F89">
        <w:trPr>
          <w:jc w:val="center"/>
        </w:trPr>
        <w:tc>
          <w:tcPr>
            <w:tcW w:w="4742" w:type="dxa"/>
            <w:gridSpan w:val="2"/>
          </w:tcPr>
          <w:p w14:paraId="51FB5FEB" w14:textId="3A2F46DA"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Processo Licitatório nº </w:t>
            </w:r>
            <w:r w:rsidR="00BA61FF">
              <w:rPr>
                <w:rFonts w:ascii="Arial" w:eastAsia="Arial" w:hAnsi="Arial" w:cs="Arial"/>
                <w:b/>
                <w:sz w:val="18"/>
                <w:szCs w:val="18"/>
                <w:lang w:val="pt-BR" w:eastAsia="pt-BR"/>
              </w:rPr>
              <w:t>003</w:t>
            </w:r>
            <w:r w:rsidR="00A24338">
              <w:rPr>
                <w:rFonts w:ascii="Arial" w:eastAsia="Arial" w:hAnsi="Arial" w:cs="Arial"/>
                <w:b/>
                <w:sz w:val="18"/>
                <w:szCs w:val="18"/>
                <w:lang w:val="pt-BR" w:eastAsia="pt-BR"/>
              </w:rPr>
              <w:t>/2026</w:t>
            </w:r>
          </w:p>
        </w:tc>
        <w:tc>
          <w:tcPr>
            <w:tcW w:w="4587" w:type="dxa"/>
          </w:tcPr>
          <w:p w14:paraId="339B9E07" w14:textId="742A1D88"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 xml:space="preserve">Pregão Eletrônico nº </w:t>
            </w:r>
            <w:r w:rsidR="00BA61FF">
              <w:rPr>
                <w:rFonts w:ascii="Arial" w:eastAsia="Arial" w:hAnsi="Arial" w:cs="Arial"/>
                <w:b/>
                <w:sz w:val="18"/>
                <w:szCs w:val="18"/>
                <w:lang w:val="pt-BR" w:eastAsia="pt-BR"/>
              </w:rPr>
              <w:t>001</w:t>
            </w:r>
            <w:r w:rsidR="00A24338">
              <w:rPr>
                <w:rFonts w:ascii="Arial" w:eastAsia="Arial" w:hAnsi="Arial" w:cs="Arial"/>
                <w:b/>
                <w:sz w:val="18"/>
                <w:szCs w:val="18"/>
                <w:lang w:val="pt-BR" w:eastAsia="pt-BR"/>
              </w:rPr>
              <w:t>/2026</w:t>
            </w:r>
            <w:bookmarkStart w:id="0" w:name="_GoBack"/>
            <w:bookmarkEnd w:id="0"/>
          </w:p>
        </w:tc>
      </w:tr>
      <w:tr w:rsidR="00D56F89" w:rsidRPr="00D56E3D" w14:paraId="44905B38" w14:textId="77777777" w:rsidTr="00D56F89">
        <w:trPr>
          <w:jc w:val="center"/>
        </w:trPr>
        <w:tc>
          <w:tcPr>
            <w:tcW w:w="9329" w:type="dxa"/>
            <w:gridSpan w:val="3"/>
          </w:tcPr>
          <w:p w14:paraId="47B9F8F3" w14:textId="08F81F8D"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Registro de Preços</w:t>
            </w:r>
            <w:r w:rsidRPr="00D56E3D">
              <w:rPr>
                <w:rFonts w:ascii="Arial" w:eastAsia="Arial" w:hAnsi="Arial" w:cs="Arial"/>
                <w:sz w:val="18"/>
                <w:szCs w:val="18"/>
                <w:lang w:val="pt-BR" w:eastAsia="pt-BR"/>
              </w:rPr>
              <w:t xml:space="preserve">: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tc>
      </w:tr>
      <w:tr w:rsidR="00D56F89" w:rsidRPr="00D56E3D" w14:paraId="64440FBD" w14:textId="77777777" w:rsidTr="00D56F89">
        <w:trPr>
          <w:jc w:val="center"/>
        </w:trPr>
        <w:tc>
          <w:tcPr>
            <w:tcW w:w="9329" w:type="dxa"/>
            <w:gridSpan w:val="3"/>
          </w:tcPr>
          <w:p w14:paraId="71083E1F" w14:textId="089F49C5"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Unidades Requisitantes</w:t>
            </w:r>
            <w:r w:rsidRPr="00D56E3D">
              <w:rPr>
                <w:rFonts w:ascii="Arial" w:eastAsia="Arial" w:hAnsi="Arial" w:cs="Arial"/>
                <w:sz w:val="18"/>
                <w:szCs w:val="18"/>
                <w:lang w:val="pt-BR" w:eastAsia="pt-BR"/>
              </w:rPr>
              <w:t xml:space="preserve">: </w:t>
            </w:r>
            <w:r w:rsidR="00234B40" w:rsidRPr="00D56E3D">
              <w:rPr>
                <w:rFonts w:ascii="Arial" w:eastAsia="Arial" w:hAnsi="Arial" w:cs="Arial"/>
                <w:sz w:val="18"/>
                <w:szCs w:val="18"/>
                <w:lang w:val="pt-BR" w:eastAsia="pt-BR"/>
              </w:rPr>
              <w:fldChar w:fldCharType="begin"/>
            </w:r>
            <w:r w:rsidR="00234B40" w:rsidRPr="00D56E3D">
              <w:rPr>
                <w:rFonts w:ascii="Arial" w:eastAsia="Arial" w:hAnsi="Arial" w:cs="Arial"/>
                <w:sz w:val="18"/>
                <w:szCs w:val="18"/>
                <w:lang w:val="pt-BR" w:eastAsia="pt-BR"/>
              </w:rPr>
              <w:instrText xml:space="preserve"> MERGEFIELD Secretaria_Solicitante </w:instrText>
            </w:r>
            <w:r w:rsidR="00234B40" w:rsidRPr="00D56E3D">
              <w:rPr>
                <w:rFonts w:ascii="Arial" w:eastAsia="Arial" w:hAnsi="Arial" w:cs="Arial"/>
                <w:sz w:val="18"/>
                <w:szCs w:val="18"/>
                <w:lang w:val="pt-BR" w:eastAsia="pt-BR"/>
              </w:rPr>
              <w:fldChar w:fldCharType="separate"/>
            </w:r>
            <w:r w:rsidR="00A13B00" w:rsidRPr="007A54C9">
              <w:rPr>
                <w:rFonts w:ascii="Arial" w:eastAsia="Arial" w:hAnsi="Arial" w:cs="Arial"/>
                <w:noProof/>
                <w:sz w:val="18"/>
                <w:szCs w:val="18"/>
                <w:lang w:val="pt-BR" w:eastAsia="pt-BR"/>
              </w:rPr>
              <w:t>Secretaria Municipal de Saúde</w:t>
            </w:r>
            <w:r w:rsidR="00234B40" w:rsidRPr="00D56E3D">
              <w:rPr>
                <w:rFonts w:ascii="Arial" w:eastAsia="Arial" w:hAnsi="Arial" w:cs="Arial"/>
                <w:sz w:val="18"/>
                <w:szCs w:val="18"/>
                <w:lang w:val="pt-BR" w:eastAsia="pt-BR"/>
              </w:rPr>
              <w:fldChar w:fldCharType="end"/>
            </w:r>
          </w:p>
        </w:tc>
      </w:tr>
      <w:tr w:rsidR="00AF7368" w:rsidRPr="00D56E3D" w14:paraId="1E868BCB" w14:textId="77777777" w:rsidTr="00BA61FF">
        <w:trPr>
          <w:jc w:val="center"/>
        </w:trPr>
        <w:tc>
          <w:tcPr>
            <w:tcW w:w="9329" w:type="dxa"/>
            <w:gridSpan w:val="3"/>
          </w:tcPr>
          <w:p w14:paraId="42785CA2" w14:textId="2F41C602" w:rsidR="00AF7368" w:rsidRPr="00D56E3D" w:rsidRDefault="00AF7368"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Critério de Aceitabilidade</w:t>
            </w:r>
            <w:r w:rsidRPr="00D56E3D">
              <w:rPr>
                <w:rFonts w:ascii="Arial" w:eastAsia="Arial" w:hAnsi="Arial" w:cs="Arial"/>
                <w:sz w:val="18"/>
                <w:szCs w:val="18"/>
                <w:lang w:val="pt-BR" w:eastAsia="pt-BR"/>
              </w:rPr>
              <w:t xml:space="preserve">: Média de Preços apurada pela Administração, bem como a observância aos preceitos legais e regras consignadas neste Edital. </w:t>
            </w:r>
          </w:p>
        </w:tc>
      </w:tr>
      <w:tr w:rsidR="00D56F89" w:rsidRPr="00D56E3D" w14:paraId="270780A0" w14:textId="77777777" w:rsidTr="00D56F89">
        <w:trPr>
          <w:jc w:val="center"/>
        </w:trPr>
        <w:tc>
          <w:tcPr>
            <w:tcW w:w="9329" w:type="dxa"/>
            <w:gridSpan w:val="3"/>
          </w:tcPr>
          <w:p w14:paraId="2AADB587" w14:textId="5CD78FB2"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Orçamento Sigiloso: </w:t>
            </w:r>
            <w:r w:rsidRPr="00D56E3D">
              <w:rPr>
                <w:rFonts w:ascii="Arial" w:eastAsia="MS Gothic" w:hAnsi="Arial" w:cs="Arial"/>
                <w:sz w:val="18"/>
                <w:szCs w:val="18"/>
                <w:lang w:val="pt-BR" w:eastAsia="pt-BR"/>
              </w:rPr>
              <w:t xml:space="preserve"> </w:t>
            </w:r>
            <w:r w:rsidR="00960E8E" w:rsidRPr="00D56E3D">
              <w:rPr>
                <w:rFonts w:ascii="Segoe UI Symbol" w:eastAsia="Arial" w:hAnsi="Segoe UI Symbol" w:cs="Segoe UI Symbol"/>
                <w:sz w:val="18"/>
                <w:szCs w:val="18"/>
                <w:lang w:val="pt-BR" w:eastAsia="pt-BR"/>
              </w:rPr>
              <w:t>☐</w:t>
            </w:r>
            <w:r w:rsidR="00234B40"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w:t>
            </w:r>
            <w:r w:rsidRPr="00D56E3D">
              <w:rPr>
                <w:rFonts w:ascii="Arial" w:eastAsia="Arial" w:hAnsi="Arial" w:cs="Arial"/>
                <w:sz w:val="18"/>
                <w:szCs w:val="18"/>
                <w:lang w:val="pt-BR" w:eastAsia="pt-BR"/>
              </w:rPr>
              <w:t xml:space="preserve">Sim   </w:t>
            </w:r>
            <w:r w:rsidR="00960E8E" w:rsidRPr="00D56E3D">
              <w:rPr>
                <w:rFonts w:ascii="Segoe UI Symbol" w:eastAsia="MS Gothic" w:hAnsi="Segoe UI Symbol" w:cs="Segoe UI Symbol"/>
                <w:sz w:val="18"/>
                <w:szCs w:val="18"/>
                <w:lang w:val="pt-BR" w:eastAsia="pt-BR"/>
              </w:rPr>
              <w:t>☒</w:t>
            </w:r>
            <w:r w:rsidRPr="00D56E3D">
              <w:rPr>
                <w:rFonts w:ascii="Arial" w:eastAsia="MS Gothic" w:hAnsi="Arial" w:cs="Arial"/>
                <w:sz w:val="18"/>
                <w:szCs w:val="18"/>
                <w:lang w:val="pt-BR" w:eastAsia="pt-BR"/>
              </w:rPr>
              <w:t xml:space="preserve"> </w:t>
            </w:r>
            <w:r w:rsidRPr="00D56E3D">
              <w:rPr>
                <w:rFonts w:ascii="Arial" w:eastAsia="Arial" w:hAnsi="Arial" w:cs="Arial"/>
                <w:sz w:val="18"/>
                <w:szCs w:val="18"/>
                <w:lang w:val="pt-BR" w:eastAsia="pt-BR"/>
              </w:rPr>
              <w:t>Não</w:t>
            </w:r>
          </w:p>
          <w:p w14:paraId="6519BA28"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color w:val="FF0000"/>
                <w:sz w:val="18"/>
                <w:szCs w:val="18"/>
                <w:lang w:val="pt-BR" w:eastAsia="pt-BR"/>
              </w:rPr>
              <w:t>* Exceto para os órgãos de controles e licitantes no momento de julgamento.</w:t>
            </w:r>
          </w:p>
        </w:tc>
      </w:tr>
      <w:tr w:rsidR="00D56F89" w:rsidRPr="00D56E3D" w14:paraId="584293AD" w14:textId="77777777" w:rsidTr="00D56F89">
        <w:trPr>
          <w:jc w:val="center"/>
        </w:trPr>
        <w:tc>
          <w:tcPr>
            <w:tcW w:w="9329" w:type="dxa"/>
            <w:gridSpan w:val="3"/>
          </w:tcPr>
          <w:p w14:paraId="65DE49C6" w14:textId="4314289D"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Tipo de Julgamento</w:t>
            </w:r>
            <w:r w:rsidRPr="00D56E3D">
              <w:rPr>
                <w:rFonts w:ascii="Arial" w:eastAsia="Arial" w:hAnsi="Arial" w:cs="Arial"/>
                <w:sz w:val="18"/>
                <w:szCs w:val="18"/>
                <w:lang w:val="pt-BR" w:eastAsia="pt-BR"/>
              </w:rPr>
              <w:t xml:space="preserve">: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Menor preço por item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 xml:space="preserve">Menor Preço por lote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Menor Preço Global</w:t>
            </w:r>
          </w:p>
          <w:p w14:paraId="1BC10DFE"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D56F89" w:rsidRPr="00D56E3D" w14:paraId="5B8CD22A" w14:textId="77777777" w:rsidTr="00D56F89">
        <w:trPr>
          <w:jc w:val="center"/>
        </w:trPr>
        <w:tc>
          <w:tcPr>
            <w:tcW w:w="9329" w:type="dxa"/>
            <w:gridSpan w:val="3"/>
          </w:tcPr>
          <w:p w14:paraId="0D283BDA"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Modo de Disputa</w:t>
            </w:r>
            <w:r w:rsidRPr="00D56E3D">
              <w:rPr>
                <w:rFonts w:ascii="Arial" w:eastAsia="Arial" w:hAnsi="Arial" w:cs="Arial"/>
                <w:sz w:val="18"/>
                <w:szCs w:val="18"/>
                <w:lang w:val="pt-BR" w:eastAsia="pt-BR"/>
              </w:rPr>
              <w:t xml:space="preserve">: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Aberto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Aberto e Fechado.</w:t>
            </w:r>
          </w:p>
        </w:tc>
      </w:tr>
      <w:tr w:rsidR="00D56F89" w:rsidRPr="00D56E3D" w14:paraId="3E3AE643" w14:textId="77777777" w:rsidTr="00D56F89">
        <w:trPr>
          <w:trHeight w:val="418"/>
          <w:jc w:val="center"/>
        </w:trPr>
        <w:tc>
          <w:tcPr>
            <w:tcW w:w="3519" w:type="dxa"/>
            <w:vMerge w:val="restart"/>
          </w:tcPr>
          <w:p w14:paraId="44678966"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Recebimento de Propostas:</w:t>
            </w:r>
          </w:p>
          <w:p w14:paraId="530ED65C" w14:textId="6FEEB54C"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Fim:</w:t>
            </w:r>
            <w:r w:rsidRPr="00D56E3D">
              <w:rPr>
                <w:rFonts w:ascii="Arial" w:eastAsia="Arial" w:hAnsi="Arial" w:cs="Arial"/>
                <w:sz w:val="18"/>
                <w:szCs w:val="18"/>
                <w:lang w:val="pt-BR" w:eastAsia="pt-BR"/>
              </w:rPr>
              <w:t xml:space="preserve"> </w:t>
            </w:r>
            <w:r w:rsidR="00BA61FF">
              <w:rPr>
                <w:rFonts w:ascii="Arial" w:eastAsia="Arial" w:hAnsi="Arial" w:cs="Arial"/>
                <w:sz w:val="18"/>
                <w:szCs w:val="18"/>
                <w:lang w:val="pt-BR" w:eastAsia="pt-BR"/>
              </w:rPr>
              <w:t>19</w:t>
            </w:r>
            <w:r w:rsidRPr="00D56E3D">
              <w:rPr>
                <w:rFonts w:ascii="Arial" w:eastAsia="Arial" w:hAnsi="Arial" w:cs="Arial"/>
                <w:sz w:val="18"/>
                <w:szCs w:val="18"/>
                <w:lang w:val="pt-BR" w:eastAsia="pt-BR"/>
              </w:rPr>
              <w:t>/</w:t>
            </w:r>
            <w:r w:rsidR="00BA61FF">
              <w:rPr>
                <w:rFonts w:ascii="Arial" w:eastAsia="Arial" w:hAnsi="Arial" w:cs="Arial"/>
                <w:sz w:val="18"/>
                <w:szCs w:val="18"/>
                <w:lang w:val="pt-BR" w:eastAsia="pt-BR"/>
              </w:rPr>
              <w:t>02/2026</w:t>
            </w:r>
            <w:r w:rsidRPr="00D56E3D">
              <w:rPr>
                <w:rFonts w:ascii="Arial" w:eastAsia="Arial" w:hAnsi="Arial" w:cs="Arial"/>
                <w:sz w:val="18"/>
                <w:szCs w:val="18"/>
                <w:lang w:val="pt-BR" w:eastAsia="pt-BR"/>
              </w:rPr>
              <w:t xml:space="preserve"> às </w:t>
            </w:r>
            <w:r w:rsidR="00391672" w:rsidRPr="00D56E3D">
              <w:rPr>
                <w:rFonts w:ascii="Arial" w:eastAsia="Arial" w:hAnsi="Arial" w:cs="Arial"/>
                <w:sz w:val="18"/>
                <w:szCs w:val="18"/>
                <w:lang w:val="pt-BR" w:eastAsia="pt-BR"/>
              </w:rPr>
              <w:fldChar w:fldCharType="begin"/>
            </w:r>
            <w:r w:rsidR="00391672" w:rsidRPr="00D56E3D">
              <w:rPr>
                <w:rFonts w:ascii="Arial" w:eastAsia="Arial" w:hAnsi="Arial" w:cs="Arial"/>
                <w:sz w:val="18"/>
                <w:szCs w:val="18"/>
                <w:lang w:val="pt-BR" w:eastAsia="pt-BR"/>
              </w:rPr>
              <w:instrText xml:space="preserve"> MERGEFIELD Hora </w:instrText>
            </w:r>
            <w:r w:rsidR="00391672" w:rsidRPr="00D56E3D">
              <w:rPr>
                <w:rFonts w:ascii="Arial" w:eastAsia="Arial" w:hAnsi="Arial" w:cs="Arial"/>
                <w:sz w:val="18"/>
                <w:szCs w:val="18"/>
                <w:lang w:val="pt-BR" w:eastAsia="pt-BR"/>
              </w:rPr>
              <w:fldChar w:fldCharType="separate"/>
            </w:r>
            <w:r w:rsidR="00A13B00" w:rsidRPr="007A54C9">
              <w:rPr>
                <w:rFonts w:ascii="Arial" w:eastAsia="Arial" w:hAnsi="Arial" w:cs="Arial"/>
                <w:noProof/>
                <w:sz w:val="18"/>
                <w:szCs w:val="18"/>
                <w:lang w:val="pt-BR" w:eastAsia="pt-BR"/>
              </w:rPr>
              <w:t>09:00</w:t>
            </w:r>
            <w:r w:rsidR="00391672" w:rsidRPr="00D56E3D">
              <w:rPr>
                <w:rFonts w:ascii="Arial" w:eastAsia="Arial" w:hAnsi="Arial" w:cs="Arial"/>
                <w:sz w:val="18"/>
                <w:szCs w:val="18"/>
                <w:lang w:val="pt-BR" w:eastAsia="pt-BR"/>
              </w:rPr>
              <w:fldChar w:fldCharType="end"/>
            </w:r>
          </w:p>
        </w:tc>
        <w:tc>
          <w:tcPr>
            <w:tcW w:w="5810" w:type="dxa"/>
            <w:gridSpan w:val="2"/>
          </w:tcPr>
          <w:p w14:paraId="7B426C1F" w14:textId="06256C9D" w:rsidR="00D56F89" w:rsidRPr="00D56E3D" w:rsidRDefault="00D56F89" w:rsidP="00D56E3D">
            <w:pPr>
              <w:widowControl/>
              <w:autoSpaceDE/>
              <w:autoSpaceDN/>
              <w:spacing w:line="276" w:lineRule="auto"/>
              <w:rPr>
                <w:rFonts w:ascii="Arial" w:eastAsia="Arial" w:hAnsi="Arial" w:cs="Arial"/>
                <w:b/>
                <w:sz w:val="18"/>
                <w:szCs w:val="18"/>
                <w:lang w:val="pt-BR" w:eastAsia="pt-BR"/>
              </w:rPr>
            </w:pPr>
            <w:r w:rsidRPr="00D56E3D">
              <w:rPr>
                <w:rFonts w:ascii="Arial" w:eastAsia="Arial" w:hAnsi="Arial" w:cs="Arial"/>
                <w:b/>
                <w:sz w:val="18"/>
                <w:szCs w:val="18"/>
                <w:lang w:val="pt-BR" w:eastAsia="pt-BR"/>
              </w:rPr>
              <w:t>Realização</w:t>
            </w:r>
            <w:r w:rsidRPr="00D56E3D">
              <w:rPr>
                <w:rFonts w:ascii="Arial" w:eastAsia="Arial" w:hAnsi="Arial" w:cs="Arial"/>
                <w:sz w:val="18"/>
                <w:szCs w:val="18"/>
                <w:lang w:val="pt-BR" w:eastAsia="pt-BR"/>
              </w:rPr>
              <w:t xml:space="preserve">: </w:t>
            </w:r>
            <w:r w:rsidR="00BA61FF">
              <w:rPr>
                <w:rFonts w:ascii="Arial" w:eastAsia="Arial" w:hAnsi="Arial" w:cs="Arial"/>
                <w:sz w:val="18"/>
                <w:szCs w:val="18"/>
                <w:lang w:val="pt-BR" w:eastAsia="pt-BR"/>
              </w:rPr>
              <w:t>19</w:t>
            </w:r>
            <w:r w:rsidRPr="00D56E3D">
              <w:rPr>
                <w:rFonts w:ascii="Arial" w:eastAsia="Arial" w:hAnsi="Arial" w:cs="Arial"/>
                <w:sz w:val="18"/>
                <w:szCs w:val="18"/>
                <w:lang w:val="pt-BR" w:eastAsia="pt-BR"/>
              </w:rPr>
              <w:t>/</w:t>
            </w:r>
            <w:r w:rsidR="00BA61FF">
              <w:rPr>
                <w:rFonts w:ascii="Arial" w:eastAsia="Arial" w:hAnsi="Arial" w:cs="Arial"/>
                <w:sz w:val="18"/>
                <w:szCs w:val="18"/>
                <w:lang w:val="pt-BR" w:eastAsia="pt-BR"/>
              </w:rPr>
              <w:t>02/2026</w:t>
            </w:r>
          </w:p>
        </w:tc>
      </w:tr>
      <w:tr w:rsidR="00D56F89" w:rsidRPr="00D56E3D" w14:paraId="5D052969" w14:textId="77777777" w:rsidTr="00D56F89">
        <w:trPr>
          <w:trHeight w:val="372"/>
          <w:jc w:val="center"/>
        </w:trPr>
        <w:tc>
          <w:tcPr>
            <w:tcW w:w="3519" w:type="dxa"/>
            <w:vMerge/>
          </w:tcPr>
          <w:p w14:paraId="74A05BB3" w14:textId="77777777" w:rsidR="00D56F89" w:rsidRPr="00D56E3D" w:rsidRDefault="00D56F89" w:rsidP="00D56E3D">
            <w:pPr>
              <w:pBdr>
                <w:top w:val="nil"/>
                <w:left w:val="nil"/>
                <w:bottom w:val="nil"/>
                <w:right w:val="nil"/>
                <w:between w:val="nil"/>
              </w:pBdr>
              <w:autoSpaceDE/>
              <w:autoSpaceDN/>
              <w:spacing w:line="276" w:lineRule="auto"/>
              <w:rPr>
                <w:rFonts w:ascii="Arial" w:eastAsia="Arial" w:hAnsi="Arial" w:cs="Arial"/>
                <w:b/>
                <w:sz w:val="18"/>
                <w:szCs w:val="18"/>
                <w:lang w:val="pt-BR" w:eastAsia="pt-BR"/>
              </w:rPr>
            </w:pPr>
          </w:p>
        </w:tc>
        <w:tc>
          <w:tcPr>
            <w:tcW w:w="5810" w:type="dxa"/>
            <w:gridSpan w:val="2"/>
          </w:tcPr>
          <w:p w14:paraId="46EAC72E" w14:textId="4A9B0061"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Horário</w:t>
            </w:r>
            <w:r w:rsidRPr="00D56E3D">
              <w:rPr>
                <w:rFonts w:ascii="Arial" w:eastAsia="Arial" w:hAnsi="Arial" w:cs="Arial"/>
                <w:sz w:val="18"/>
                <w:szCs w:val="18"/>
                <w:lang w:val="pt-BR" w:eastAsia="pt-BR"/>
              </w:rPr>
              <w:t xml:space="preserve">: </w:t>
            </w:r>
            <w:r w:rsidR="00CE788C" w:rsidRPr="00D56E3D">
              <w:rPr>
                <w:rFonts w:ascii="Arial" w:eastAsia="Arial" w:hAnsi="Arial" w:cs="Arial"/>
                <w:sz w:val="18"/>
                <w:szCs w:val="18"/>
                <w:lang w:val="pt-BR" w:eastAsia="pt-BR"/>
              </w:rPr>
              <w:fldChar w:fldCharType="begin"/>
            </w:r>
            <w:r w:rsidR="00CE788C" w:rsidRPr="00D56E3D">
              <w:rPr>
                <w:rFonts w:ascii="Arial" w:eastAsia="Arial" w:hAnsi="Arial" w:cs="Arial"/>
                <w:sz w:val="18"/>
                <w:szCs w:val="18"/>
                <w:lang w:val="pt-BR" w:eastAsia="pt-BR"/>
              </w:rPr>
              <w:instrText xml:space="preserve"> MERGEFIELD Hora </w:instrText>
            </w:r>
            <w:r w:rsidR="00CE788C" w:rsidRPr="00D56E3D">
              <w:rPr>
                <w:rFonts w:ascii="Arial" w:eastAsia="Arial" w:hAnsi="Arial" w:cs="Arial"/>
                <w:sz w:val="18"/>
                <w:szCs w:val="18"/>
                <w:lang w:val="pt-BR" w:eastAsia="pt-BR"/>
              </w:rPr>
              <w:fldChar w:fldCharType="separate"/>
            </w:r>
            <w:r w:rsidR="00BA61FF">
              <w:rPr>
                <w:rFonts w:ascii="Arial" w:eastAsia="Arial" w:hAnsi="Arial" w:cs="Arial"/>
                <w:noProof/>
                <w:sz w:val="18"/>
                <w:szCs w:val="18"/>
                <w:lang w:val="pt-BR" w:eastAsia="pt-BR"/>
              </w:rPr>
              <w:t>09:3</w:t>
            </w:r>
            <w:r w:rsidR="00A13B00" w:rsidRPr="007A54C9">
              <w:rPr>
                <w:rFonts w:ascii="Arial" w:eastAsia="Arial" w:hAnsi="Arial" w:cs="Arial"/>
                <w:noProof/>
                <w:sz w:val="18"/>
                <w:szCs w:val="18"/>
                <w:lang w:val="pt-BR" w:eastAsia="pt-BR"/>
              </w:rPr>
              <w:t>0</w:t>
            </w:r>
            <w:r w:rsidR="00CE788C" w:rsidRPr="00D56E3D">
              <w:rPr>
                <w:rFonts w:ascii="Arial" w:eastAsia="Arial" w:hAnsi="Arial" w:cs="Arial"/>
                <w:sz w:val="18"/>
                <w:szCs w:val="18"/>
                <w:lang w:val="pt-BR" w:eastAsia="pt-BR"/>
              </w:rPr>
              <w:fldChar w:fldCharType="end"/>
            </w:r>
            <w:r w:rsidRPr="00D56E3D">
              <w:rPr>
                <w:rFonts w:ascii="Arial" w:eastAsia="Arial" w:hAnsi="Arial" w:cs="Arial"/>
                <w:sz w:val="18"/>
                <w:szCs w:val="18"/>
                <w:lang w:val="pt-BR" w:eastAsia="pt-BR"/>
              </w:rPr>
              <w:t xml:space="preserve">, horário de </w:t>
            </w:r>
            <w:proofErr w:type="gramStart"/>
            <w:r w:rsidRPr="00D56E3D">
              <w:rPr>
                <w:rFonts w:ascii="Arial" w:eastAsia="Arial" w:hAnsi="Arial" w:cs="Arial"/>
                <w:sz w:val="18"/>
                <w:szCs w:val="18"/>
                <w:lang w:val="pt-BR" w:eastAsia="pt-BR"/>
              </w:rPr>
              <w:t>Brasília</w:t>
            </w:r>
            <w:proofErr w:type="gramEnd"/>
          </w:p>
          <w:p w14:paraId="37E811F1"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Obs</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Nesta fase será informado via chat o horário de início dos lances.</w:t>
            </w:r>
          </w:p>
        </w:tc>
      </w:tr>
      <w:tr w:rsidR="00D56F89" w:rsidRPr="00D56E3D" w14:paraId="21C5AA11" w14:textId="77777777" w:rsidTr="00D56F89">
        <w:trPr>
          <w:jc w:val="center"/>
        </w:trPr>
        <w:tc>
          <w:tcPr>
            <w:tcW w:w="9329" w:type="dxa"/>
            <w:gridSpan w:val="3"/>
          </w:tcPr>
          <w:p w14:paraId="2A127956"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Local de Realização</w:t>
            </w:r>
            <w:r w:rsidRPr="00D56E3D">
              <w:rPr>
                <w:rFonts w:ascii="Arial" w:eastAsia="Arial" w:hAnsi="Arial" w:cs="Arial"/>
                <w:sz w:val="18"/>
                <w:szCs w:val="18"/>
                <w:lang w:val="pt-BR" w:eastAsia="pt-BR"/>
              </w:rPr>
              <w:t xml:space="preserve">: </w:t>
            </w:r>
            <w:hyperlink r:id="rId9">
              <w:r w:rsidRPr="00D56E3D">
                <w:rPr>
                  <w:rFonts w:ascii="Arial" w:eastAsia="Arial" w:hAnsi="Arial" w:cs="Arial"/>
                  <w:color w:val="000080"/>
                  <w:sz w:val="18"/>
                  <w:szCs w:val="18"/>
                  <w:u w:val="single"/>
                  <w:lang w:val="pt-BR" w:eastAsia="pt-BR"/>
                </w:rPr>
                <w:t>www.novobbmnet.com.br</w:t>
              </w:r>
            </w:hyperlink>
          </w:p>
        </w:tc>
      </w:tr>
      <w:tr w:rsidR="00D56F89" w:rsidRPr="00D56E3D" w14:paraId="7DC39E0F" w14:textId="77777777" w:rsidTr="00D56F89">
        <w:trPr>
          <w:jc w:val="center"/>
        </w:trPr>
        <w:tc>
          <w:tcPr>
            <w:tcW w:w="9329" w:type="dxa"/>
            <w:gridSpan w:val="3"/>
          </w:tcPr>
          <w:p w14:paraId="371A0F24"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Telef. Contato</w:t>
            </w:r>
            <w:r w:rsidRPr="00D56E3D">
              <w:rPr>
                <w:rFonts w:ascii="Arial" w:eastAsia="Arial" w:hAnsi="Arial" w:cs="Arial"/>
                <w:sz w:val="18"/>
                <w:szCs w:val="18"/>
                <w:lang w:val="pt-BR" w:eastAsia="pt-BR"/>
              </w:rPr>
              <w:t xml:space="preserve">: 33 9 9995-2669 ou pelo endereço eletrônico: </w:t>
            </w:r>
            <w:hyperlink r:id="rId10" w:history="1">
              <w:r w:rsidRPr="00D56E3D">
                <w:rPr>
                  <w:rFonts w:ascii="Arial" w:eastAsia="Arial" w:hAnsi="Arial" w:cs="Arial"/>
                  <w:color w:val="000080"/>
                  <w:sz w:val="18"/>
                  <w:szCs w:val="18"/>
                  <w:u w:val="single"/>
                  <w:lang w:val="pt-BR" w:eastAsia="pt-BR"/>
                </w:rPr>
                <w:t>l</w:t>
              </w:r>
              <w:bookmarkStart w:id="1" w:name="_Hlk193873342"/>
              <w:r w:rsidRPr="00D56E3D">
                <w:rPr>
                  <w:rFonts w:ascii="Arial" w:eastAsia="Arial" w:hAnsi="Arial" w:cs="Arial"/>
                  <w:color w:val="000080"/>
                  <w:sz w:val="18"/>
                  <w:szCs w:val="18"/>
                  <w:u w:val="single"/>
                  <w:lang w:val="pt-BR" w:eastAsia="pt-BR"/>
                </w:rPr>
                <w:t>icitacao@braunas.mg.gov.br</w:t>
              </w:r>
              <w:bookmarkEnd w:id="1"/>
            </w:hyperlink>
            <w:r w:rsidRPr="00D56E3D">
              <w:rPr>
                <w:rFonts w:ascii="Arial" w:eastAsia="Arial" w:hAnsi="Arial" w:cs="Arial"/>
                <w:sz w:val="18"/>
                <w:szCs w:val="18"/>
                <w:lang w:val="pt-BR" w:eastAsia="pt-BR"/>
              </w:rPr>
              <w:t xml:space="preserve"> </w:t>
            </w:r>
          </w:p>
        </w:tc>
      </w:tr>
      <w:tr w:rsidR="00D56F89" w:rsidRPr="00D56E3D" w14:paraId="20ED5B4D" w14:textId="77777777" w:rsidTr="00D56F89">
        <w:trPr>
          <w:trHeight w:val="108"/>
          <w:jc w:val="center"/>
        </w:trPr>
        <w:tc>
          <w:tcPr>
            <w:tcW w:w="9329" w:type="dxa"/>
            <w:gridSpan w:val="3"/>
          </w:tcPr>
          <w:p w14:paraId="54939850" w14:textId="31DA1F6A"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Aplicar Benefícios da Lei Complementar 123/2006</w:t>
            </w:r>
            <w:r w:rsidRPr="00D56E3D">
              <w:rPr>
                <w:rFonts w:ascii="Arial" w:eastAsia="Arial" w:hAnsi="Arial" w:cs="Arial"/>
                <w:sz w:val="18"/>
                <w:szCs w:val="18"/>
                <w:lang w:val="pt-BR" w:eastAsia="pt-BR"/>
              </w:rPr>
              <w:t xml:space="preserve">: </w:t>
            </w:r>
            <w:r w:rsidR="002A147E" w:rsidRPr="00D56E3D">
              <w:rPr>
                <w:rFonts w:ascii="Segoe UI Symbol" w:eastAsia="MS Gothic" w:hAnsi="Segoe UI Symbol" w:cs="Segoe UI Symbol"/>
                <w:sz w:val="18"/>
                <w:szCs w:val="18"/>
                <w:lang w:val="pt-BR" w:eastAsia="pt-BR"/>
              </w:rPr>
              <w:t>☐</w:t>
            </w:r>
            <w:proofErr w:type="gramStart"/>
            <w:r w:rsidRPr="00D56E3D">
              <w:rPr>
                <w:rFonts w:ascii="Arial" w:eastAsia="Arial" w:hAnsi="Arial" w:cs="Arial"/>
                <w:sz w:val="18"/>
                <w:szCs w:val="18"/>
                <w:lang w:val="pt-BR" w:eastAsia="pt-BR"/>
              </w:rPr>
              <w:t xml:space="preserve">  </w:t>
            </w:r>
            <w:proofErr w:type="gramEnd"/>
            <w:r w:rsidRPr="00D56E3D">
              <w:rPr>
                <w:rFonts w:ascii="Arial" w:eastAsia="Arial" w:hAnsi="Arial" w:cs="Arial"/>
                <w:sz w:val="18"/>
                <w:szCs w:val="18"/>
                <w:lang w:val="pt-BR" w:eastAsia="pt-BR"/>
              </w:rPr>
              <w:t xml:space="preserve">Sim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p w14:paraId="3D47206F"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Licitação Exclusiva Para Desenvolvimento Local/Regional, art. 47, 48, I da LC nº 123/2003:</w:t>
            </w:r>
          </w:p>
          <w:p w14:paraId="6CB42753" w14:textId="44B861D4"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 (Caso afirmativo, ver condição 5 do Edital)</w:t>
            </w:r>
          </w:p>
          <w:p w14:paraId="565595A9"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Licitação Exclusiva para ME e EPP</w:t>
            </w:r>
            <w:r w:rsidRPr="00D56E3D">
              <w:rPr>
                <w:rFonts w:ascii="Arial" w:eastAsia="Arial" w:hAnsi="Arial" w:cs="Arial"/>
                <w:sz w:val="18"/>
                <w:szCs w:val="18"/>
                <w:lang w:val="pt-BR" w:eastAsia="pt-BR"/>
              </w:rPr>
              <w:t>:</w:t>
            </w:r>
          </w:p>
          <w:p w14:paraId="2C5B4DA3" w14:textId="7E24F2C6" w:rsidR="00D56F89" w:rsidRPr="00D56E3D" w:rsidRDefault="00160D1E"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sz w:val="18"/>
                <w:szCs w:val="18"/>
                <w:lang w:val="pt-BR" w:eastAsia="pt-BR"/>
              </w:rPr>
              <w:t xml:space="preserve"> </w:t>
            </w:r>
            <w:r w:rsidR="004146DA" w:rsidRPr="004146DA">
              <w:rPr>
                <w:rFonts w:ascii="MS Gothic" w:eastAsia="MS Gothic" w:hAnsi="MS Gothic" w:cs="MS Gothic" w:hint="eastAsia"/>
                <w:sz w:val="18"/>
                <w:szCs w:val="18"/>
                <w:lang w:val="pt-BR" w:eastAsia="pt-BR"/>
              </w:rPr>
              <w:t>☐</w:t>
            </w:r>
            <w:r w:rsidR="004146DA">
              <w:rPr>
                <w:rFonts w:ascii="MS Gothic" w:eastAsia="MS Gothic" w:hAnsi="MS Gothic" w:cs="MS Gothic"/>
                <w:sz w:val="18"/>
                <w:szCs w:val="18"/>
                <w:lang w:val="pt-BR" w:eastAsia="pt-BR"/>
              </w:rPr>
              <w:t xml:space="preserve"> </w:t>
            </w:r>
            <w:r w:rsidR="00D56F89" w:rsidRPr="00D56E3D">
              <w:rPr>
                <w:rFonts w:ascii="Arial" w:eastAsia="Arial" w:hAnsi="Arial" w:cs="Arial"/>
                <w:sz w:val="18"/>
                <w:szCs w:val="18"/>
                <w:lang w:val="pt-BR" w:eastAsia="pt-BR"/>
              </w:rPr>
              <w:t xml:space="preserve">Sim      </w:t>
            </w:r>
            <w:r w:rsidR="004146DA" w:rsidRPr="004146DA">
              <w:rPr>
                <w:rFonts w:ascii="MS Gothic" w:eastAsia="MS Gothic" w:hAnsi="MS Gothic" w:cs="MS Gothic" w:hint="eastAsia"/>
                <w:sz w:val="18"/>
                <w:szCs w:val="18"/>
                <w:lang w:val="pt-BR" w:eastAsia="pt-BR"/>
              </w:rPr>
              <w:t>☒</w:t>
            </w:r>
            <w:r w:rsidR="004146DA">
              <w:rPr>
                <w:rFonts w:ascii="MS Gothic" w:eastAsia="MS Gothic" w:hAnsi="MS Gothic" w:cs="MS Gothic"/>
                <w:sz w:val="18"/>
                <w:szCs w:val="18"/>
                <w:lang w:val="pt-BR" w:eastAsia="pt-BR"/>
              </w:rPr>
              <w:t xml:space="preserve"> </w:t>
            </w:r>
            <w:r w:rsidR="00D56F89" w:rsidRPr="00D56E3D">
              <w:rPr>
                <w:rFonts w:ascii="Arial" w:eastAsia="Arial" w:hAnsi="Arial" w:cs="Arial"/>
                <w:sz w:val="18"/>
                <w:szCs w:val="18"/>
                <w:lang w:val="pt-BR" w:eastAsia="pt-BR"/>
              </w:rPr>
              <w:t>Não – Ampla Concorrência</w:t>
            </w:r>
          </w:p>
          <w:p w14:paraId="45BE2681" w14:textId="5B8AE000"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Aplicar o Art. 48, III, da Lei Complementar 123/2006, em conformidade com o art. 87 do Código Civil Brasileiro: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w:t>
            </w:r>
          </w:p>
          <w:p w14:paraId="2AD7F6DC" w14:textId="6EA4CAB6"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Obs.: </w:t>
            </w:r>
            <w:r w:rsidRPr="00D56E3D">
              <w:rPr>
                <w:rFonts w:ascii="Arial" w:eastAsia="Arial" w:hAnsi="Arial" w:cs="Arial"/>
                <w:sz w:val="18"/>
                <w:szCs w:val="18"/>
                <w:lang w:val="pt-BR" w:eastAsia="pt-BR"/>
              </w:rPr>
              <w:t xml:space="preserve">Para cumprimento à legislação em comento </w:t>
            </w:r>
            <w:r w:rsidR="00CE788C" w:rsidRPr="00D56E3D">
              <w:rPr>
                <w:rFonts w:ascii="Arial" w:eastAsia="Arial" w:hAnsi="Arial" w:cs="Arial"/>
                <w:sz w:val="18"/>
                <w:szCs w:val="18"/>
                <w:lang w:val="pt-BR" w:eastAsia="pt-BR"/>
              </w:rPr>
              <w:t xml:space="preserve">todos </w:t>
            </w:r>
            <w:r w:rsidRPr="00D56E3D">
              <w:rPr>
                <w:rFonts w:ascii="Arial" w:eastAsia="Arial" w:hAnsi="Arial" w:cs="Arial"/>
                <w:sz w:val="18"/>
                <w:szCs w:val="18"/>
                <w:lang w:val="pt-BR" w:eastAsia="pt-BR"/>
              </w:rPr>
              <w:t>os itens</w:t>
            </w:r>
            <w:r w:rsidR="00CE788C" w:rsidRPr="00D56E3D">
              <w:rPr>
                <w:rFonts w:ascii="Arial" w:eastAsia="Arial" w:hAnsi="Arial" w:cs="Arial"/>
                <w:sz w:val="18"/>
                <w:szCs w:val="18"/>
                <w:lang w:val="pt-BR" w:eastAsia="pt-BR"/>
              </w:rPr>
              <w:t xml:space="preserve"> </w:t>
            </w:r>
            <w:r w:rsidRPr="00D56E3D">
              <w:rPr>
                <w:rFonts w:ascii="Arial" w:eastAsia="Arial" w:hAnsi="Arial" w:cs="Arial"/>
                <w:sz w:val="18"/>
                <w:szCs w:val="18"/>
                <w:lang w:val="pt-BR" w:eastAsia="pt-BR"/>
              </w:rPr>
              <w:t xml:space="preserve">serão destinados exclusivamente para </w:t>
            </w:r>
            <w:proofErr w:type="spellStart"/>
            <w:r w:rsidRPr="00D56E3D">
              <w:rPr>
                <w:rFonts w:ascii="Arial" w:eastAsia="Arial" w:hAnsi="Arial" w:cs="Arial"/>
                <w:sz w:val="18"/>
                <w:szCs w:val="18"/>
                <w:lang w:val="pt-BR" w:eastAsia="pt-BR"/>
              </w:rPr>
              <w:t>MEs</w:t>
            </w:r>
            <w:proofErr w:type="spellEnd"/>
            <w:r w:rsidRPr="00D56E3D">
              <w:rPr>
                <w:rFonts w:ascii="Arial" w:eastAsia="Arial" w:hAnsi="Arial" w:cs="Arial"/>
                <w:sz w:val="18"/>
                <w:szCs w:val="18"/>
                <w:lang w:val="pt-BR" w:eastAsia="pt-BR"/>
              </w:rPr>
              <w:t xml:space="preserve"> </w:t>
            </w:r>
            <w:proofErr w:type="spellStart"/>
            <w:r w:rsidRPr="00D56E3D">
              <w:rPr>
                <w:rFonts w:ascii="Arial" w:eastAsia="Arial" w:hAnsi="Arial" w:cs="Arial"/>
                <w:sz w:val="18"/>
                <w:szCs w:val="18"/>
                <w:lang w:val="pt-BR" w:eastAsia="pt-BR"/>
              </w:rPr>
              <w:t>EPPs</w:t>
            </w:r>
            <w:proofErr w:type="spellEnd"/>
            <w:r w:rsidRPr="00D56E3D">
              <w:rPr>
                <w:rFonts w:ascii="Arial" w:eastAsia="Arial" w:hAnsi="Arial" w:cs="Arial"/>
                <w:sz w:val="18"/>
                <w:szCs w:val="18"/>
                <w:lang w:val="pt-BR" w:eastAsia="pt-BR"/>
              </w:rPr>
              <w:t xml:space="preserve"> e equiparadas.</w:t>
            </w:r>
          </w:p>
          <w:p w14:paraId="3A262127"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Aplicar o § 3º do art. 48 da Lei Complementar nº 147/2014</w:t>
            </w:r>
            <w:r w:rsidRPr="00D56E3D">
              <w:rPr>
                <w:rFonts w:ascii="Arial" w:eastAsia="Arial" w:hAnsi="Arial" w:cs="Arial"/>
                <w:sz w:val="18"/>
                <w:szCs w:val="18"/>
                <w:lang w:val="pt-BR" w:eastAsia="pt-BR"/>
              </w:rPr>
              <w:t xml:space="preserve">: </w:t>
            </w:r>
            <w:r w:rsidRPr="00D56E3D">
              <w:rPr>
                <w:rFonts w:ascii="Segoe UI Symbol" w:eastAsia="Arial"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p w14:paraId="63D296BA"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trike/>
                <w:sz w:val="18"/>
                <w:szCs w:val="18"/>
                <w:lang w:val="pt-BR" w:eastAsia="pt-BR"/>
              </w:rPr>
              <w:t>Obs.</w:t>
            </w:r>
            <w:r w:rsidRPr="00D56E3D">
              <w:rPr>
                <w:rFonts w:ascii="Arial" w:eastAsia="Arial" w:hAnsi="Arial" w:cs="Arial"/>
                <w:strike/>
                <w:sz w:val="18"/>
                <w:szCs w:val="18"/>
                <w:lang w:val="pt-BR" w:eastAsia="pt-BR"/>
              </w:rPr>
              <w:t xml:space="preserve">: Com o objetivo de incentivar o desenvolvimento sustentável, bem como a promoção da prática empresarial será adjudicada às Mês, </w:t>
            </w:r>
            <w:proofErr w:type="spellStart"/>
            <w:r w:rsidRPr="00D56E3D">
              <w:rPr>
                <w:rFonts w:ascii="Arial" w:eastAsia="Arial" w:hAnsi="Arial" w:cs="Arial"/>
                <w:strike/>
                <w:sz w:val="18"/>
                <w:szCs w:val="18"/>
                <w:lang w:val="pt-BR" w:eastAsia="pt-BR"/>
              </w:rPr>
              <w:t>EPPs</w:t>
            </w:r>
            <w:proofErr w:type="spellEnd"/>
            <w:r w:rsidRPr="00D56E3D">
              <w:rPr>
                <w:rFonts w:ascii="Arial" w:eastAsia="Arial" w:hAnsi="Arial" w:cs="Arial"/>
                <w:strike/>
                <w:sz w:val="18"/>
                <w:szCs w:val="18"/>
                <w:lang w:val="pt-BR" w:eastAsia="pt-BR"/>
              </w:rPr>
              <w:t xml:space="preserve"> e equiparadas sediadas na microrregião de XXXXXXXXXX as ofertas cujos preços esteja em até 10% superior ao melhor preço válido. </w:t>
            </w:r>
            <w:r w:rsidRPr="00D56E3D">
              <w:rPr>
                <w:rFonts w:ascii="Arial" w:eastAsia="Arial" w:hAnsi="Arial" w:cs="Arial"/>
                <w:sz w:val="18"/>
                <w:szCs w:val="18"/>
                <w:lang w:val="pt-BR" w:eastAsia="pt-BR"/>
              </w:rPr>
              <w:t>(Retirado)</w:t>
            </w:r>
          </w:p>
        </w:tc>
      </w:tr>
    </w:tbl>
    <w:p w14:paraId="676A526D" w14:textId="77777777" w:rsidR="00AF7368" w:rsidRPr="00D56E3D" w:rsidRDefault="00AF7368" w:rsidP="0049417E">
      <w:pPr>
        <w:widowControl/>
        <w:autoSpaceDE/>
        <w:autoSpaceDN/>
        <w:spacing w:line="276" w:lineRule="auto"/>
        <w:jc w:val="both"/>
        <w:rPr>
          <w:rFonts w:ascii="Arial" w:eastAsia="Arial" w:hAnsi="Arial" w:cs="Arial"/>
          <w:sz w:val="20"/>
          <w:szCs w:val="20"/>
          <w:lang w:val="pt-BR" w:eastAsia="pt-BR"/>
        </w:rPr>
      </w:pPr>
    </w:p>
    <w:p w14:paraId="3B26F729" w14:textId="3D050C60" w:rsidR="00D4762D" w:rsidRPr="00D56E3D" w:rsidRDefault="00AF7368" w:rsidP="00D56E3D">
      <w:pPr>
        <w:pBdr>
          <w:top w:val="double" w:sz="4" w:space="1" w:color="auto"/>
          <w:bottom w:val="double" w:sz="4" w:space="1" w:color="auto"/>
        </w:pBdr>
        <w:spacing w:before="240" w:line="276" w:lineRule="auto"/>
        <w:jc w:val="center"/>
        <w:rPr>
          <w:rFonts w:ascii="Arial" w:eastAsia="Arial" w:hAnsi="Arial" w:cs="Arial"/>
          <w:b/>
          <w:sz w:val="20"/>
          <w:szCs w:val="20"/>
        </w:rPr>
      </w:pPr>
      <w:r w:rsidRPr="00AF7368">
        <w:rPr>
          <w:rFonts w:ascii="Arial" w:eastAsia="Arial" w:hAnsi="Arial" w:cs="Arial"/>
          <w:b/>
          <w:sz w:val="20"/>
          <w:szCs w:val="20"/>
        </w:rPr>
        <w:t>Peças Integrantes do Edital:</w:t>
      </w:r>
    </w:p>
    <w:p w14:paraId="15BA29D5" w14:textId="0C638456" w:rsid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w:t>
      </w:r>
      <w:r w:rsidRPr="00AF7368">
        <w:rPr>
          <w:rFonts w:ascii="Arial" w:eastAsia="Arial" w:hAnsi="Arial" w:cs="Arial"/>
          <w:sz w:val="20"/>
          <w:szCs w:val="20"/>
        </w:rPr>
        <w:t xml:space="preserve"> – Termo de Referência;</w:t>
      </w:r>
    </w:p>
    <w:p w14:paraId="7DDFD276" w14:textId="1730B984"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II</w:t>
      </w:r>
      <w:r>
        <w:rPr>
          <w:rFonts w:ascii="Arial" w:eastAsia="Arial" w:hAnsi="Arial" w:cs="Arial"/>
          <w:sz w:val="20"/>
          <w:szCs w:val="20"/>
        </w:rPr>
        <w:t xml:space="preserve"> – Termo de Referência Técnica - Projeto Básico</w:t>
      </w:r>
    </w:p>
    <w:p w14:paraId="21E39F82" w14:textId="4349B633"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III</w:t>
      </w:r>
      <w:r w:rsidRPr="00AF7368">
        <w:rPr>
          <w:rFonts w:ascii="Arial" w:eastAsia="Arial" w:hAnsi="Arial" w:cs="Arial"/>
          <w:sz w:val="20"/>
          <w:szCs w:val="20"/>
        </w:rPr>
        <w:t xml:space="preserve"> – Estudo Técnico Preliminar (ETP)</w:t>
      </w:r>
    </w:p>
    <w:p w14:paraId="0825DCC7" w14:textId="77777777"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IV</w:t>
      </w:r>
      <w:r w:rsidRPr="00AF7368">
        <w:rPr>
          <w:rFonts w:ascii="Arial" w:eastAsia="Arial" w:hAnsi="Arial" w:cs="Arial"/>
          <w:sz w:val="20"/>
          <w:szCs w:val="20"/>
        </w:rPr>
        <w:t xml:space="preserve"> – Declarações Conjuntas</w:t>
      </w:r>
    </w:p>
    <w:p w14:paraId="2F937E22" w14:textId="77777777"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V</w:t>
      </w:r>
      <w:r w:rsidRPr="00AF7368">
        <w:rPr>
          <w:rFonts w:ascii="Arial" w:eastAsia="Arial" w:hAnsi="Arial" w:cs="Arial"/>
          <w:sz w:val="20"/>
          <w:szCs w:val="20"/>
        </w:rPr>
        <w:t xml:space="preserve"> – Proposta Comercial.</w:t>
      </w:r>
    </w:p>
    <w:p w14:paraId="485AAEE6" w14:textId="77777777"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VI</w:t>
      </w:r>
      <w:r w:rsidRPr="00AF7368">
        <w:rPr>
          <w:rFonts w:ascii="Arial" w:eastAsia="Arial" w:hAnsi="Arial" w:cs="Arial"/>
          <w:sz w:val="20"/>
          <w:szCs w:val="20"/>
        </w:rPr>
        <w:t xml:space="preserve"> – Minuta de Contrato</w:t>
      </w:r>
    </w:p>
    <w:p w14:paraId="78798447" w14:textId="59F49182" w:rsid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VII</w:t>
      </w:r>
      <w:r w:rsidRPr="00AF7368">
        <w:rPr>
          <w:rFonts w:ascii="Arial" w:eastAsia="Arial" w:hAnsi="Arial" w:cs="Arial"/>
          <w:sz w:val="20"/>
          <w:szCs w:val="20"/>
        </w:rPr>
        <w:t xml:space="preserve"> – Orçamento Estimado em Quantitativos e Valores.</w:t>
      </w:r>
    </w:p>
    <w:p w14:paraId="20CD6F06" w14:textId="77777777" w:rsidR="00BA61FF" w:rsidRDefault="00BA61FF" w:rsidP="00AF7368">
      <w:pPr>
        <w:spacing w:line="276" w:lineRule="auto"/>
        <w:jc w:val="both"/>
        <w:rPr>
          <w:rFonts w:ascii="Arial" w:eastAsia="Arial" w:hAnsi="Arial" w:cs="Arial"/>
          <w:sz w:val="20"/>
          <w:szCs w:val="20"/>
        </w:rPr>
      </w:pPr>
    </w:p>
    <w:p w14:paraId="436C97E1" w14:textId="02C33169"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O Município de Braúnas – MG, por intermédio de sua Pregoeira juridicamente constituída, leva ao conhecimento dos interessados que, na forma da Lei Federal n.º 14.133/21</w:t>
      </w:r>
      <w:r>
        <w:rPr>
          <w:rFonts w:ascii="Arial" w:eastAsia="Arial" w:hAnsi="Arial" w:cs="Arial"/>
          <w:sz w:val="20"/>
          <w:szCs w:val="20"/>
        </w:rPr>
        <w:t xml:space="preserve"> </w:t>
      </w:r>
      <w:r w:rsidRPr="00AF7368">
        <w:rPr>
          <w:rFonts w:ascii="Arial" w:eastAsia="Arial" w:hAnsi="Arial" w:cs="Arial"/>
          <w:sz w:val="20"/>
          <w:szCs w:val="20"/>
        </w:rPr>
        <w:t xml:space="preserve">e de outras normas aplicáveis, fará realizar licitação na modalidade Pregão Eletrônico mediante as condições estabelecidas neste Edital: </w:t>
      </w:r>
    </w:p>
    <w:p w14:paraId="2BD23E99" w14:textId="77777777" w:rsidR="00AF7368" w:rsidRDefault="00AF7368" w:rsidP="00AF7368">
      <w:pPr>
        <w:spacing w:line="276" w:lineRule="auto"/>
        <w:jc w:val="both"/>
        <w:rPr>
          <w:rFonts w:ascii="Arial" w:eastAsia="Arial" w:hAnsi="Arial" w:cs="Arial"/>
          <w:sz w:val="20"/>
          <w:szCs w:val="20"/>
        </w:rPr>
      </w:pPr>
    </w:p>
    <w:p w14:paraId="28AFD7B6" w14:textId="77777777"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 xml:space="preserve">Os trabalhos serão conduzidos pela Pregoeira do município de Braúnas, Senhora Adeliane Carvalho de Souza, devidamente designada com sua respectiva Equipe de Apoio e demais profissionais do quadro do município, quando intimado pela Pregoeira, mediante a inserção e monitoramento de dados gerados ou transferidos para o aplicativo constante da página eletrônica. No curso de realização do processo licitatório a Administração será norteada pelo princípio da moderação, dispensando o formalismo exagerado com o objetivo de ampliar a competitividade, desde que o fato gerador apontado não seja grosseiro e fere o princípio da isonomia entre os competidores. </w:t>
      </w:r>
    </w:p>
    <w:p w14:paraId="15587229" w14:textId="77777777" w:rsidR="00AF7368" w:rsidRDefault="00AF7368" w:rsidP="00AF7368">
      <w:pPr>
        <w:spacing w:line="276" w:lineRule="auto"/>
        <w:jc w:val="both"/>
        <w:rPr>
          <w:rFonts w:ascii="Arial" w:eastAsia="Arial" w:hAnsi="Arial" w:cs="Arial"/>
          <w:sz w:val="20"/>
          <w:szCs w:val="20"/>
        </w:rPr>
      </w:pPr>
    </w:p>
    <w:p w14:paraId="5A0C4345" w14:textId="77777777"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 xml:space="preserve">O Edital e os demais documentos complementares poderão ser obtidos gratuitamente no site da Prefeitura Municipal de Braúnas no endereço eletrônico https://www.braunas.mg.gov.br/ e na plataforma http://www.novobbmnet.com.br/ e também no prédio administrativo, em dias e horários de expediente, a partir da data de sua publicação. </w:t>
      </w:r>
    </w:p>
    <w:p w14:paraId="2149A72A" w14:textId="77777777" w:rsidR="00AF7368" w:rsidRDefault="00AF7368" w:rsidP="00AF7368">
      <w:pPr>
        <w:spacing w:line="276" w:lineRule="auto"/>
        <w:jc w:val="both"/>
        <w:rPr>
          <w:rFonts w:ascii="Arial" w:eastAsia="Arial" w:hAnsi="Arial" w:cs="Arial"/>
          <w:sz w:val="20"/>
          <w:szCs w:val="20"/>
        </w:rPr>
      </w:pPr>
    </w:p>
    <w:p w14:paraId="7A5B0F49" w14:textId="7086AB54"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As empresas e/ou representantes que tiverem interesse em participar do certame obrigam-se a acompanhar as publicações referentes ao processo no site do município, bem como as publicações na plataforma de julgamento.</w:t>
      </w:r>
    </w:p>
    <w:p w14:paraId="1A0970CA" w14:textId="6ECCA3D3" w:rsidR="00CE788C" w:rsidRPr="00D56E3D" w:rsidRDefault="00680E4D" w:rsidP="00D56E3D">
      <w:pPr>
        <w:pBdr>
          <w:top w:val="double" w:sz="4" w:space="1" w:color="auto"/>
          <w:bottom w:val="double" w:sz="4" w:space="1" w:color="auto"/>
        </w:pBdr>
        <w:spacing w:before="240" w:line="276" w:lineRule="auto"/>
        <w:jc w:val="center"/>
        <w:rPr>
          <w:rFonts w:ascii="Arial" w:eastAsia="Arial" w:hAnsi="Arial" w:cs="Arial"/>
          <w:b/>
          <w:sz w:val="20"/>
          <w:szCs w:val="20"/>
        </w:rPr>
      </w:pPr>
      <w:bookmarkStart w:id="2" w:name="_Hlk160784403"/>
      <w:bookmarkStart w:id="3" w:name="_Hlk159570327"/>
      <w:r w:rsidRPr="00D56E3D">
        <w:rPr>
          <w:rFonts w:ascii="Arial" w:eastAsia="Arial" w:hAnsi="Arial" w:cs="Arial"/>
          <w:b/>
          <w:sz w:val="20"/>
          <w:szCs w:val="20"/>
        </w:rPr>
        <w:t xml:space="preserve">1 </w:t>
      </w:r>
      <w:r w:rsidR="00AF7368" w:rsidRPr="00AF7368">
        <w:rPr>
          <w:rFonts w:ascii="Arial" w:eastAsia="Arial" w:hAnsi="Arial" w:cs="Arial"/>
          <w:b/>
          <w:sz w:val="20"/>
          <w:szCs w:val="20"/>
        </w:rPr>
        <w:t>-</w:t>
      </w:r>
      <w:r w:rsidRPr="00D56E3D">
        <w:rPr>
          <w:rFonts w:ascii="Arial" w:eastAsia="Arial" w:hAnsi="Arial" w:cs="Arial"/>
          <w:b/>
          <w:sz w:val="20"/>
          <w:szCs w:val="20"/>
        </w:rPr>
        <w:t xml:space="preserve"> DO OBJETO</w:t>
      </w:r>
      <w:bookmarkEnd w:id="2"/>
    </w:p>
    <w:p w14:paraId="587FE7F0" w14:textId="65F0B2A9" w:rsidR="005678F8" w:rsidRPr="00D56E3D" w:rsidRDefault="00680E4D" w:rsidP="00D56E3D">
      <w:pPr>
        <w:spacing w:before="240" w:line="276" w:lineRule="auto"/>
        <w:jc w:val="both"/>
        <w:rPr>
          <w:rFonts w:ascii="Arial" w:hAnsi="Arial" w:cs="Arial"/>
          <w:sz w:val="20"/>
          <w:szCs w:val="20"/>
          <w:lang w:val="pt-BR"/>
        </w:rPr>
      </w:pPr>
      <w:r w:rsidRPr="00D56E3D">
        <w:rPr>
          <w:rFonts w:ascii="Arial" w:eastAsia="Arial" w:hAnsi="Arial" w:cs="Arial"/>
          <w:sz w:val="20"/>
          <w:szCs w:val="20"/>
        </w:rPr>
        <w:t>1.1</w:t>
      </w:r>
      <w:r w:rsidR="00CE788C" w:rsidRPr="00D56E3D">
        <w:rPr>
          <w:rFonts w:ascii="Arial" w:eastAsia="Arial" w:hAnsi="Arial" w:cs="Arial"/>
          <w:sz w:val="20"/>
          <w:szCs w:val="20"/>
        </w:rPr>
        <w:t xml:space="preserve">. </w:t>
      </w:r>
      <w:bookmarkStart w:id="4" w:name="_Hlk194600668"/>
      <w:bookmarkStart w:id="5" w:name="_Hlk174535395"/>
      <w:bookmarkStart w:id="6" w:name="_Hlk166587771"/>
      <w:r w:rsidR="00AF7368" w:rsidRPr="00AF7368">
        <w:rPr>
          <w:rFonts w:ascii="Arial" w:eastAsia="MS Mincho" w:hAnsi="Arial" w:cs="Arial"/>
          <w:color w:val="000000"/>
          <w:sz w:val="20"/>
          <w:szCs w:val="20"/>
          <w:lang w:eastAsia="pt-BR"/>
        </w:rPr>
        <w:t>A presente licitação tem por objeto selecionar proposta para a</w:t>
      </w:r>
      <w:r w:rsidR="005678F8" w:rsidRPr="00D56E3D">
        <w:rPr>
          <w:rFonts w:ascii="Arial" w:hAnsi="Arial" w:cs="Arial"/>
          <w:sz w:val="20"/>
          <w:szCs w:val="20"/>
          <w:lang w:val="pt-BR"/>
        </w:rPr>
        <w:t xml:space="preserve"> </w:t>
      </w:r>
      <w:bookmarkEnd w:id="4"/>
      <w:r w:rsidR="00AF7368" w:rsidRPr="002A147E">
        <w:rPr>
          <w:rFonts w:ascii="Arial" w:hAnsi="Arial" w:cs="Arial"/>
          <w:sz w:val="20"/>
          <w:szCs w:val="20"/>
          <w:lang w:val="pt-BR"/>
        </w:rPr>
        <w:t>contratação de empresa especializada para a prestação de serviços de formação técnica continuada, treinamentos e aperfeiçoamento para os processos de trabalhos e informatização da gestão da saúde pública e da atenção primária à saúde, incluindo instalação, manutenção e suporte técnico e operacional continuado</w:t>
      </w:r>
      <w:r w:rsidR="00AF7368">
        <w:rPr>
          <w:rFonts w:ascii="Arial" w:hAnsi="Arial" w:cs="Arial"/>
          <w:sz w:val="20"/>
          <w:szCs w:val="20"/>
          <w:lang w:val="pt-BR"/>
        </w:rPr>
        <w:t xml:space="preserve">, a ser custeado com recursos do </w:t>
      </w:r>
      <w:r w:rsidR="00AF7368" w:rsidRPr="00AF7368">
        <w:rPr>
          <w:rFonts w:ascii="Arial" w:hAnsi="Arial" w:cs="Arial"/>
          <w:sz w:val="20"/>
          <w:szCs w:val="20"/>
          <w:lang w:val="pt-BR"/>
        </w:rPr>
        <w:t xml:space="preserve">programa de informatização da </w:t>
      </w:r>
      <w:r w:rsidR="00AF7368">
        <w:rPr>
          <w:rFonts w:ascii="Arial" w:hAnsi="Arial" w:cs="Arial"/>
          <w:sz w:val="20"/>
          <w:szCs w:val="20"/>
          <w:lang w:val="pt-BR"/>
        </w:rPr>
        <w:t>APS bem como recursos próprios.</w:t>
      </w:r>
    </w:p>
    <w:bookmarkEnd w:id="5"/>
    <w:bookmarkEnd w:id="6"/>
    <w:p w14:paraId="190B8BB7" w14:textId="3A3F1B77" w:rsidR="00AF7368" w:rsidRPr="00AF7368" w:rsidRDefault="00680E4D" w:rsidP="00D56E3D">
      <w:pPr>
        <w:spacing w:before="240" w:line="276" w:lineRule="auto"/>
        <w:jc w:val="both"/>
        <w:rPr>
          <w:rFonts w:ascii="Arial" w:eastAsia="MS Mincho" w:hAnsi="Arial" w:cs="Arial"/>
          <w:sz w:val="20"/>
          <w:szCs w:val="20"/>
          <w:lang w:eastAsia="pt-BR"/>
        </w:rPr>
      </w:pPr>
      <w:r w:rsidRPr="00D56E3D">
        <w:rPr>
          <w:rFonts w:ascii="Arial" w:eastAsia="MS Mincho" w:hAnsi="Arial" w:cs="Arial"/>
          <w:sz w:val="20"/>
          <w:szCs w:val="20"/>
          <w:lang w:val="pt-BR" w:eastAsia="pt-BR"/>
        </w:rPr>
        <w:t>1.2</w:t>
      </w:r>
      <w:r w:rsidR="00CE788C" w:rsidRPr="00D56E3D">
        <w:rPr>
          <w:rFonts w:ascii="Arial" w:eastAsia="MS Mincho" w:hAnsi="Arial" w:cs="Arial"/>
          <w:sz w:val="20"/>
          <w:szCs w:val="20"/>
          <w:lang w:val="pt-BR" w:eastAsia="pt-BR"/>
        </w:rPr>
        <w:t>.</w:t>
      </w:r>
      <w:r w:rsidR="0089124A" w:rsidRPr="00D56E3D">
        <w:rPr>
          <w:rFonts w:ascii="Arial" w:eastAsia="MS Mincho" w:hAnsi="Arial" w:cs="Arial"/>
          <w:sz w:val="20"/>
          <w:szCs w:val="20"/>
          <w:lang w:val="pt-BR" w:eastAsia="pt-BR"/>
        </w:rPr>
        <w:t xml:space="preserve"> </w:t>
      </w:r>
      <w:r w:rsidR="00AF7368" w:rsidRPr="00AF7368">
        <w:rPr>
          <w:rFonts w:ascii="Arial" w:eastAsia="MS Mincho" w:hAnsi="Arial" w:cs="Arial"/>
          <w:sz w:val="20"/>
          <w:szCs w:val="20"/>
          <w:lang w:eastAsia="pt-BR"/>
        </w:rPr>
        <w:t>O objeto desta licitação será executado em total observância às prescrições deste instrumento o qual disciplina as regras do certame.</w:t>
      </w:r>
    </w:p>
    <w:p w14:paraId="15246653" w14:textId="265F8563" w:rsidR="00CE788C" w:rsidRPr="00AF7368" w:rsidRDefault="003F5BF8" w:rsidP="00D56E3D">
      <w:pPr>
        <w:pBdr>
          <w:top w:val="double" w:sz="4" w:space="1" w:color="auto"/>
          <w:bottom w:val="double" w:sz="4" w:space="1" w:color="auto"/>
        </w:pBdr>
        <w:spacing w:before="240" w:line="276" w:lineRule="auto"/>
        <w:jc w:val="center"/>
        <w:rPr>
          <w:rFonts w:ascii="Arial" w:eastAsia="Arial" w:hAnsi="Arial" w:cs="Arial"/>
          <w:b/>
          <w:sz w:val="20"/>
          <w:szCs w:val="20"/>
        </w:rPr>
      </w:pPr>
      <w:bookmarkStart w:id="7" w:name="_Hlk160269423"/>
      <w:bookmarkEnd w:id="3"/>
      <w:r w:rsidRPr="00AF7368">
        <w:rPr>
          <w:rFonts w:ascii="Arial" w:eastAsia="Arial" w:hAnsi="Arial" w:cs="Arial"/>
          <w:b/>
          <w:sz w:val="20"/>
          <w:szCs w:val="20"/>
        </w:rPr>
        <w:t xml:space="preserve">2 </w:t>
      </w:r>
      <w:r w:rsidR="003A371A" w:rsidRPr="00AF7368">
        <w:rPr>
          <w:rFonts w:ascii="Arial" w:eastAsia="Arial" w:hAnsi="Arial" w:cs="Arial"/>
          <w:b/>
          <w:sz w:val="20"/>
          <w:szCs w:val="20"/>
        </w:rPr>
        <w:t>-</w:t>
      </w:r>
      <w:r w:rsidRPr="00AF7368">
        <w:rPr>
          <w:rFonts w:ascii="Arial" w:eastAsia="Arial" w:hAnsi="Arial" w:cs="Arial"/>
          <w:b/>
          <w:sz w:val="20"/>
          <w:szCs w:val="20"/>
        </w:rPr>
        <w:t xml:space="preserve"> </w:t>
      </w:r>
      <w:bookmarkEnd w:id="7"/>
      <w:r w:rsidR="00AF7368" w:rsidRPr="00AF7368">
        <w:rPr>
          <w:rFonts w:ascii="Arial" w:eastAsia="Arial" w:hAnsi="Arial" w:cs="Arial"/>
          <w:b/>
          <w:sz w:val="20"/>
          <w:szCs w:val="20"/>
        </w:rPr>
        <w:t>DA SOLICITAÇÃO DE ESCLARECIMENTOS.</w:t>
      </w:r>
    </w:p>
    <w:p w14:paraId="27BD44C3" w14:textId="77777777" w:rsidR="00AF7368" w:rsidRDefault="00AF7368" w:rsidP="00D56E3D">
      <w:pPr>
        <w:widowControl/>
        <w:numPr>
          <w:ilvl w:val="1"/>
          <w:numId w:val="0"/>
        </w:numPr>
        <w:autoSpaceDE/>
        <w:autoSpaceDN/>
        <w:spacing w:before="240"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 xml:space="preserve">2.1 Até 03 (três)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licitacao@braunas.mg.gov.br. </w:t>
      </w:r>
    </w:p>
    <w:p w14:paraId="5FDED5EE" w14:textId="77777777" w:rsidR="00AF7368" w:rsidRDefault="00AF7368" w:rsidP="00D56E3D">
      <w:pPr>
        <w:widowControl/>
        <w:numPr>
          <w:ilvl w:val="1"/>
          <w:numId w:val="0"/>
        </w:numPr>
        <w:autoSpaceDE/>
        <w:autoSpaceDN/>
        <w:spacing w:before="240"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 xml:space="preserve">2.2 As respostas da Pregoeira quanto às dúvidas e questionamentos suscitados serão respondidas por escritos no prazo de até 03 (três) dias e devidamente publicadas na imprensa oficial local bem como no site www.novobbmnet.com.br para conhecimento dos interessados. </w:t>
      </w:r>
    </w:p>
    <w:p w14:paraId="392FAC88" w14:textId="2303B260" w:rsidR="00CE788C" w:rsidRDefault="00AF7368" w:rsidP="00D56E3D">
      <w:pPr>
        <w:widowControl/>
        <w:numPr>
          <w:ilvl w:val="1"/>
          <w:numId w:val="0"/>
        </w:numPr>
        <w:autoSpaceDE/>
        <w:autoSpaceDN/>
        <w:spacing w:before="240"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2.3 Quando o questionamento implicar alteração de condição básica da licitação, o Edital será revisto e o prazo de apresentação das propostas será reaberto.</w:t>
      </w:r>
    </w:p>
    <w:p w14:paraId="13709590" w14:textId="77777777" w:rsidR="00206F22" w:rsidRPr="00D56E3D" w:rsidRDefault="00206F22" w:rsidP="00D56E3D">
      <w:pPr>
        <w:widowControl/>
        <w:numPr>
          <w:ilvl w:val="1"/>
          <w:numId w:val="0"/>
        </w:numPr>
        <w:autoSpaceDE/>
        <w:autoSpaceDN/>
        <w:spacing w:before="240" w:line="276" w:lineRule="auto"/>
        <w:jc w:val="both"/>
        <w:rPr>
          <w:rFonts w:ascii="Arial" w:eastAsia="MS Mincho" w:hAnsi="Arial" w:cs="Arial"/>
          <w:sz w:val="20"/>
          <w:szCs w:val="20"/>
          <w:lang w:val="pt-BR" w:eastAsia="pt-BR"/>
        </w:rPr>
      </w:pPr>
    </w:p>
    <w:p w14:paraId="031786DA" w14:textId="3CC3D737" w:rsidR="00CE788C" w:rsidRPr="00D56E3D" w:rsidRDefault="003A371A" w:rsidP="00D56E3D">
      <w:pPr>
        <w:pBdr>
          <w:top w:val="double" w:sz="4" w:space="1" w:color="auto"/>
          <w:bottom w:val="double" w:sz="4" w:space="1" w:color="auto"/>
        </w:pBdr>
        <w:spacing w:before="240" w:line="276" w:lineRule="auto"/>
        <w:jc w:val="center"/>
        <w:rPr>
          <w:rFonts w:ascii="Arial" w:eastAsia="Arial" w:hAnsi="Arial" w:cs="Arial"/>
          <w:b/>
          <w:sz w:val="20"/>
          <w:szCs w:val="20"/>
        </w:rPr>
      </w:pPr>
      <w:bookmarkStart w:id="8" w:name="_Hlk160272102"/>
      <w:r w:rsidRPr="00D56E3D">
        <w:rPr>
          <w:rFonts w:ascii="Arial" w:eastAsia="Arial" w:hAnsi="Arial" w:cs="Arial"/>
          <w:b/>
          <w:sz w:val="20"/>
          <w:szCs w:val="20"/>
        </w:rPr>
        <w:lastRenderedPageBreak/>
        <w:t xml:space="preserve">3 - </w:t>
      </w:r>
      <w:bookmarkEnd w:id="8"/>
      <w:r w:rsidR="00AF7368" w:rsidRPr="00AF7368">
        <w:rPr>
          <w:rFonts w:ascii="Arial" w:eastAsia="Arial" w:hAnsi="Arial" w:cs="Arial"/>
          <w:b/>
          <w:sz w:val="20"/>
          <w:szCs w:val="20"/>
        </w:rPr>
        <w:t>CONDIÇÕES GERAIS PARA PARTICIPAÇÃO E VEDAÇÕES.</w:t>
      </w:r>
    </w:p>
    <w:p w14:paraId="1CF0D7BB"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3.1 Poderão participar deste Pregão os interessados que estiverem previamente credenciados junto ao endereço eletrônico www.novobbmnet.com.br que atendam a todas as exigências contidas neste Edital, com ramo de atividade compatível com o objeto, inclusive quanto ao disposto nos seus anexos; </w:t>
      </w:r>
    </w:p>
    <w:p w14:paraId="78538DBB"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BA9D238"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3.3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 </w:t>
      </w:r>
    </w:p>
    <w:p w14:paraId="353EA142"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3.4 É de responsabilidade da empresa licitante a obtenção das licenças e autorizações a que se refere o inciso I do § 5º do artigo 25 da Lei Federal nº 14.133/21, quando for o caso. </w:t>
      </w:r>
    </w:p>
    <w:p w14:paraId="7D832A37"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3.4.1 A não observância do disposto no item anterior poderá ensejar desclassificação no momento da habilitação. </w:t>
      </w:r>
    </w:p>
    <w:p w14:paraId="4E513B9A"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 Não poderão participar deste pregão: </w:t>
      </w:r>
    </w:p>
    <w:p w14:paraId="46384E26"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 Licitantes suspenso de participar de licitação e impedido de contratar com o município, durante o prazo da sanção aplicada; </w:t>
      </w:r>
    </w:p>
    <w:p w14:paraId="1A20C828"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3.5.2 Licitante declarado inidôneo para licitar ou contratar com a Administração Pública, enquanto perdurarem os motivos determinantes da punição ou até que seja promovida sua reabilitação; </w:t>
      </w:r>
    </w:p>
    <w:p w14:paraId="26D10E97"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3.5.3 Sociedade estrangeira não autorizada a funcionar no País; </w:t>
      </w:r>
    </w:p>
    <w:p w14:paraId="7BA9F07A"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3.5.4 Aquele que não atenda às condições deste Edital e seus anexos. </w:t>
      </w:r>
    </w:p>
    <w:p w14:paraId="350B699F"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3.5.5 Licitante cujo estatuto ou contrato social não inclua o objeto deste pregão; </w:t>
      </w:r>
    </w:p>
    <w:p w14:paraId="52E70C62"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3.5.6 Licitante que se encontre em processo de dissolução, recuperação extrajudicial, falência, fusão, cisão ou incorporação; </w:t>
      </w:r>
    </w:p>
    <w:p w14:paraId="2B767DAE"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3.5.7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18E38E3D"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3.5.8 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r>
        <w:rPr>
          <w:i w:val="0"/>
          <w:color w:val="auto"/>
          <w:sz w:val="20"/>
          <w:szCs w:val="20"/>
          <w:lang w:val="pt-PT"/>
        </w:rPr>
        <w:t xml:space="preserve"> </w:t>
      </w:r>
      <w:r w:rsidRPr="00AF7368">
        <w:rPr>
          <w:i w:val="0"/>
          <w:color w:val="auto"/>
          <w:sz w:val="20"/>
          <w:szCs w:val="20"/>
          <w:lang w:val="pt-PT"/>
        </w:rPr>
        <w:t xml:space="preserve">técnico ou subcontratado, quando a licitação versar sobre serviços ou fornecimento de bens a ela necessários. </w:t>
      </w:r>
    </w:p>
    <w:p w14:paraId="2ED4BCFD"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lastRenderedPageBreak/>
        <w:t xml:space="preserve">3.5.9 Autor do anteprojeto, do projeto básico ou do projeto executivo, pessoa física ou jurídica, quando a licitação versar sobre serviços ou fornecimento de bens a ele relacionados </w:t>
      </w:r>
    </w:p>
    <w:p w14:paraId="1B5AA1B4"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3.5.10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00225DA"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3.5.11 Empresas controladoras, controladas ou coligadas, nos termos da Lei nº 6.404/76, concorrendo entre si. </w:t>
      </w:r>
    </w:p>
    <w:p w14:paraId="4F3B7E98"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3.5.12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EC58F9B"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3.5.13 Agente público do órgão ou entidade licitante.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14.133/21. </w:t>
      </w:r>
    </w:p>
    <w:p w14:paraId="48DB0728" w14:textId="5AA1083A" w:rsidR="00AF7368" w:rsidRPr="00D56E3D" w:rsidRDefault="00AF7368" w:rsidP="00D56E3D">
      <w:pPr>
        <w:pStyle w:val="Nvel2-Red"/>
        <w:numPr>
          <w:ilvl w:val="0"/>
          <w:numId w:val="0"/>
        </w:numPr>
        <w:tabs>
          <w:tab w:val="left" w:pos="567"/>
        </w:tabs>
        <w:spacing w:before="240" w:after="0"/>
        <w:rPr>
          <w:i w:val="0"/>
          <w:color w:val="auto"/>
          <w:sz w:val="20"/>
          <w:szCs w:val="20"/>
          <w:lang w:val="pt-BR"/>
        </w:rPr>
      </w:pPr>
      <w:r w:rsidRPr="00AF7368">
        <w:rPr>
          <w:i w:val="0"/>
          <w:color w:val="auto"/>
          <w:sz w:val="20"/>
          <w:szCs w:val="20"/>
          <w:lang w:val="pt-PT"/>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 vedação de que trata o item 3.5.13 estende-se a terceiro que auxilie a condução da contratação na qualidade de integrante de equipe de apoio, profissional especializado, funcionário ou representante de empresa que preste assessoria técnica. 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 Declarada a abertura da sessão pela Pregoeira não mais serão admitidos novos proponentes junto ao certame.</w:t>
      </w:r>
    </w:p>
    <w:p w14:paraId="6CBAD8B8" w14:textId="78B09F03" w:rsidR="00CE788C" w:rsidRPr="00D56E3D" w:rsidRDefault="0068608A" w:rsidP="00D56E3D">
      <w:pPr>
        <w:pBdr>
          <w:top w:val="double" w:sz="4" w:space="1" w:color="auto"/>
          <w:bottom w:val="double" w:sz="4" w:space="1" w:color="auto"/>
        </w:pBdr>
        <w:spacing w:before="240" w:line="276" w:lineRule="auto"/>
        <w:jc w:val="center"/>
        <w:rPr>
          <w:rFonts w:ascii="Arial" w:eastAsia="Arial" w:hAnsi="Arial" w:cs="Arial"/>
          <w:b/>
          <w:sz w:val="20"/>
          <w:szCs w:val="20"/>
        </w:rPr>
      </w:pPr>
      <w:r w:rsidRPr="00D56E3D">
        <w:rPr>
          <w:rFonts w:ascii="Arial" w:eastAsia="Arial" w:hAnsi="Arial" w:cs="Arial"/>
          <w:b/>
          <w:sz w:val="20"/>
          <w:szCs w:val="20"/>
        </w:rPr>
        <w:t>4</w:t>
      </w:r>
      <w:r w:rsidR="00AF7368">
        <w:rPr>
          <w:rFonts w:ascii="Arial" w:eastAsia="Arial" w:hAnsi="Arial" w:cs="Arial"/>
          <w:b/>
          <w:sz w:val="20"/>
          <w:szCs w:val="20"/>
        </w:rPr>
        <w:t xml:space="preserve"> </w:t>
      </w:r>
      <w:r w:rsidRPr="00D56E3D">
        <w:rPr>
          <w:rFonts w:ascii="Arial" w:eastAsia="Arial" w:hAnsi="Arial" w:cs="Arial"/>
          <w:b/>
          <w:sz w:val="20"/>
          <w:szCs w:val="20"/>
        </w:rPr>
        <w:t xml:space="preserve">- </w:t>
      </w:r>
      <w:bookmarkStart w:id="9" w:name="_Ref113886867"/>
      <w:r w:rsidR="00AF7368" w:rsidRPr="00AF7368">
        <w:rPr>
          <w:rFonts w:ascii="Arial" w:eastAsia="Arial" w:hAnsi="Arial" w:cs="Arial"/>
          <w:b/>
          <w:sz w:val="20"/>
          <w:szCs w:val="20"/>
        </w:rPr>
        <w:t>DA PARTICIPAÇÃO DAS EMPRESAS ENQUADRADAS NAS CONDIÇÕES DA LEI COMPLEMENTAR 123/2006.</w:t>
      </w:r>
    </w:p>
    <w:bookmarkEnd w:id="9"/>
    <w:p w14:paraId="304ABE6C" w14:textId="77777777" w:rsidR="00AF7368" w:rsidRDefault="00AF7368" w:rsidP="00D56E3D">
      <w:pPr>
        <w:widowControl/>
        <w:numPr>
          <w:ilvl w:val="1"/>
          <w:numId w:val="0"/>
        </w:numPr>
        <w:tabs>
          <w:tab w:val="left" w:pos="284"/>
          <w:tab w:val="left" w:pos="567"/>
        </w:tabs>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4.1 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 </w:t>
      </w:r>
    </w:p>
    <w:p w14:paraId="1C325CBF" w14:textId="77777777" w:rsidR="00AF7368" w:rsidRDefault="00AF7368" w:rsidP="00D56E3D">
      <w:pPr>
        <w:widowControl/>
        <w:numPr>
          <w:ilvl w:val="1"/>
          <w:numId w:val="0"/>
        </w:numPr>
        <w:tabs>
          <w:tab w:val="left" w:pos="284"/>
          <w:tab w:val="left" w:pos="567"/>
        </w:tabs>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4.2 Na forma da legislação vigente, os licitantes para obterem o tratamento diferenciado deverão comprovar a condição de microempresa, empresa de pequeno porte ou equiparada mediante a apresentação de: </w:t>
      </w:r>
    </w:p>
    <w:p w14:paraId="101DDE1C" w14:textId="77777777" w:rsidR="00AF7368" w:rsidRDefault="00AF7368" w:rsidP="00D56E3D">
      <w:pPr>
        <w:widowControl/>
        <w:numPr>
          <w:ilvl w:val="1"/>
          <w:numId w:val="0"/>
        </w:numPr>
        <w:tabs>
          <w:tab w:val="left" w:pos="284"/>
          <w:tab w:val="left" w:pos="567"/>
        </w:tabs>
        <w:autoSpaceDE/>
        <w:autoSpaceDN/>
        <w:spacing w:before="240" w:line="276" w:lineRule="auto"/>
        <w:jc w:val="both"/>
      </w:pPr>
      <w:r w:rsidRPr="00AF7368">
        <w:rPr>
          <w:rFonts w:ascii="Arial" w:eastAsia="Times New Roman" w:hAnsi="Arial" w:cs="Arial"/>
          <w:iCs/>
          <w:sz w:val="20"/>
          <w:szCs w:val="20"/>
          <w:lang w:eastAsia="pt-BR"/>
        </w:rPr>
        <w:t>4.2.1 Se inscrito no Registro Público de Empresas Mercantis, declaração de enquadramento arquivada ou a Certidão Simplificada expedida pela Junta Comercial, ou declaração equivalente inerente à empresa participante;</w:t>
      </w:r>
      <w:r w:rsidRPr="00AF7368">
        <w:t xml:space="preserve"> </w:t>
      </w:r>
    </w:p>
    <w:p w14:paraId="4738E124" w14:textId="6C220BE0" w:rsidR="00AF7368" w:rsidRDefault="00AF7368" w:rsidP="00D56E3D">
      <w:pPr>
        <w:widowControl/>
        <w:numPr>
          <w:ilvl w:val="1"/>
          <w:numId w:val="0"/>
        </w:numPr>
        <w:tabs>
          <w:tab w:val="left" w:pos="284"/>
          <w:tab w:val="left" w:pos="567"/>
        </w:tabs>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lastRenderedPageBreak/>
        <w:t xml:space="preserve">4.2.2 Se inscrito no Registro Civil de Pessoas Jurídicas, declaração de enquadramento arquivada ou a Certidão de Breve Relato do Cartório de Registro Civil de Pessoas Jurídicas, ou declaração equivalente inerente à empresa </w:t>
      </w:r>
      <w:proofErr w:type="gramStart"/>
      <w:r w:rsidRPr="00AF7368">
        <w:rPr>
          <w:rFonts w:ascii="Arial" w:eastAsia="Times New Roman" w:hAnsi="Arial" w:cs="Arial"/>
          <w:iCs/>
          <w:sz w:val="20"/>
          <w:szCs w:val="20"/>
          <w:lang w:eastAsia="pt-BR"/>
        </w:rPr>
        <w:t xml:space="preserve">participante </w:t>
      </w:r>
      <w:r>
        <w:rPr>
          <w:rFonts w:ascii="Arial" w:eastAsia="Times New Roman" w:hAnsi="Arial" w:cs="Arial"/>
          <w:iCs/>
          <w:sz w:val="20"/>
          <w:szCs w:val="20"/>
          <w:lang w:eastAsia="pt-BR"/>
        </w:rPr>
        <w:t>.</w:t>
      </w:r>
      <w:proofErr w:type="gramEnd"/>
    </w:p>
    <w:p w14:paraId="54BD83C7" w14:textId="64DE8248" w:rsidR="00AF7368" w:rsidRPr="00D56E3D" w:rsidRDefault="00AF7368" w:rsidP="00D56E3D">
      <w:pPr>
        <w:widowControl/>
        <w:numPr>
          <w:ilvl w:val="1"/>
          <w:numId w:val="0"/>
        </w:numPr>
        <w:tabs>
          <w:tab w:val="left" w:pos="284"/>
          <w:tab w:val="left" w:pos="567"/>
        </w:tabs>
        <w:autoSpaceDE/>
        <w:autoSpaceDN/>
        <w:spacing w:before="240" w:line="276" w:lineRule="auto"/>
        <w:jc w:val="both"/>
        <w:rPr>
          <w:rFonts w:ascii="Arial" w:eastAsia="Times New Roman" w:hAnsi="Arial" w:cs="Arial"/>
          <w:iCs/>
          <w:sz w:val="20"/>
          <w:szCs w:val="20"/>
          <w:lang w:val="pt-BR" w:eastAsia="pt-BR"/>
        </w:rPr>
      </w:pPr>
      <w:r w:rsidRPr="00AF7368">
        <w:rPr>
          <w:rFonts w:ascii="Arial" w:eastAsia="Times New Roman" w:hAnsi="Arial" w:cs="Arial"/>
          <w:iCs/>
          <w:sz w:val="20"/>
          <w:szCs w:val="20"/>
          <w:lang w:eastAsia="pt-BR"/>
        </w:rPr>
        <w:t>4.3 O licitante que apresentar declaração falsa responderá por seus atos, civil, penal e administrativamente.</w:t>
      </w:r>
    </w:p>
    <w:p w14:paraId="224D7670" w14:textId="2AD11E64" w:rsidR="00CE788C" w:rsidRPr="00D56E3D" w:rsidRDefault="00A05557"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0" w:name="_Hlk160285233"/>
      <w:r w:rsidRPr="00D56E3D">
        <w:rPr>
          <w:rFonts w:ascii="Arial" w:eastAsia="Arial" w:hAnsi="Arial" w:cs="Arial"/>
          <w:b/>
          <w:sz w:val="20"/>
          <w:szCs w:val="20"/>
        </w:rPr>
        <w:t>5</w:t>
      </w:r>
      <w:r w:rsidR="00AF7368">
        <w:rPr>
          <w:rFonts w:ascii="Arial" w:eastAsia="Arial" w:hAnsi="Arial" w:cs="Arial"/>
          <w:b/>
          <w:sz w:val="20"/>
          <w:szCs w:val="20"/>
        </w:rPr>
        <w:t xml:space="preserve"> </w:t>
      </w:r>
      <w:r w:rsidRPr="00D56E3D">
        <w:rPr>
          <w:rFonts w:ascii="Arial" w:eastAsia="Arial" w:hAnsi="Arial" w:cs="Arial"/>
          <w:b/>
          <w:sz w:val="20"/>
          <w:szCs w:val="20"/>
        </w:rPr>
        <w:t xml:space="preserve">- </w:t>
      </w:r>
      <w:bookmarkEnd w:id="10"/>
      <w:r w:rsidR="00AF7368" w:rsidRPr="00AF7368">
        <w:rPr>
          <w:rFonts w:ascii="Arial" w:eastAsia="Arial" w:hAnsi="Arial" w:cs="Arial"/>
          <w:b/>
          <w:sz w:val="20"/>
          <w:szCs w:val="20"/>
        </w:rPr>
        <w:t>DA PARTICIPAÇÃO EXCLUSIVA DE ME EPP E EQUIPARADAS LOCAIS/REGIONAIS</w:t>
      </w:r>
    </w:p>
    <w:p w14:paraId="786499A3" w14:textId="557AF0BD" w:rsidR="00AF7368" w:rsidRDefault="00AF7368" w:rsidP="00D56E3D">
      <w:pPr>
        <w:spacing w:before="240" w:line="276" w:lineRule="auto"/>
        <w:jc w:val="both"/>
        <w:outlineLvl w:val="0"/>
        <w:rPr>
          <w:rFonts w:ascii="Arial" w:hAnsi="Arial" w:cs="Arial"/>
          <w:sz w:val="20"/>
          <w:szCs w:val="20"/>
        </w:rPr>
      </w:pPr>
      <w:r w:rsidRPr="00AF7368">
        <w:rPr>
          <w:rFonts w:ascii="Arial" w:hAnsi="Arial" w:cs="Arial"/>
          <w:sz w:val="20"/>
          <w:szCs w:val="20"/>
        </w:rPr>
        <w:t>5.1 Não se aplica exclusividade de participação</w:t>
      </w:r>
      <w:r w:rsidR="00206F22">
        <w:rPr>
          <w:rFonts w:ascii="Arial" w:hAnsi="Arial" w:cs="Arial"/>
          <w:sz w:val="20"/>
          <w:szCs w:val="20"/>
        </w:rPr>
        <w:t>.</w:t>
      </w:r>
    </w:p>
    <w:p w14:paraId="15E63D86" w14:textId="79C0BADC" w:rsidR="004D6050" w:rsidRPr="00D56E3D" w:rsidRDefault="004D6050"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sz w:val="20"/>
          <w:szCs w:val="20"/>
        </w:rPr>
      </w:pPr>
      <w:r w:rsidRPr="00D56E3D">
        <w:rPr>
          <w:rFonts w:ascii="Arial" w:eastAsia="Arial" w:hAnsi="Arial" w:cs="Arial"/>
          <w:b/>
          <w:sz w:val="20"/>
          <w:szCs w:val="20"/>
        </w:rPr>
        <w:t>6</w:t>
      </w:r>
      <w:r w:rsidR="00AF7368">
        <w:rPr>
          <w:rFonts w:ascii="Arial" w:eastAsia="Arial" w:hAnsi="Arial" w:cs="Arial"/>
          <w:b/>
          <w:sz w:val="20"/>
          <w:szCs w:val="20"/>
        </w:rPr>
        <w:t xml:space="preserve"> </w:t>
      </w:r>
      <w:r w:rsidRPr="00D56E3D">
        <w:rPr>
          <w:rFonts w:ascii="Arial" w:eastAsia="Arial" w:hAnsi="Arial" w:cs="Arial"/>
          <w:b/>
          <w:sz w:val="20"/>
          <w:szCs w:val="20"/>
        </w:rPr>
        <w:t>-</w:t>
      </w:r>
      <w:r w:rsidR="00CE788C" w:rsidRPr="00D56E3D">
        <w:rPr>
          <w:rFonts w:ascii="Arial" w:eastAsia="Arial" w:hAnsi="Arial" w:cs="Arial"/>
          <w:b/>
          <w:sz w:val="20"/>
          <w:szCs w:val="20"/>
        </w:rPr>
        <w:t xml:space="preserve"> </w:t>
      </w:r>
      <w:r w:rsidR="00AF7368" w:rsidRPr="00AF7368">
        <w:rPr>
          <w:rFonts w:ascii="Arial" w:eastAsia="Arial" w:hAnsi="Arial" w:cs="Arial"/>
          <w:b/>
          <w:sz w:val="20"/>
          <w:szCs w:val="20"/>
        </w:rPr>
        <w:t>DA APRESENTAÇÃO DA PROPOSTA E DOCUMENTOS.</w:t>
      </w:r>
    </w:p>
    <w:p w14:paraId="02302EB5"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 Os licitantes encaminharão, exclusivamente por meio do sistema eletrônico, a proposta com o preço, conforme o critério de julgamento adotado neste Edital, até o fim do recebimento de propostas. No cadastramento da proposta inicial, o licitante declarará, em campo próprio do sistema, que: </w:t>
      </w:r>
    </w:p>
    <w:p w14:paraId="7E5E85F5"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6.1.1 Cumpre plenamente os requisitos de habilitação; </w:t>
      </w:r>
    </w:p>
    <w:p w14:paraId="17AD36E7"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gramStart"/>
      <w:r w:rsidRPr="00AF7368">
        <w:rPr>
          <w:rFonts w:ascii="Arial" w:eastAsia="Times New Roman" w:hAnsi="Arial" w:cs="Arial"/>
          <w:iCs/>
          <w:sz w:val="20"/>
          <w:szCs w:val="20"/>
          <w:lang w:eastAsia="pt-BR"/>
        </w:rPr>
        <w:t>infra legais</w:t>
      </w:r>
      <w:proofErr w:type="gramEnd"/>
      <w:r w:rsidRPr="00AF7368">
        <w:rPr>
          <w:rFonts w:ascii="Arial" w:eastAsia="Times New Roman" w:hAnsi="Arial" w:cs="Arial"/>
          <w:iCs/>
          <w:sz w:val="20"/>
          <w:szCs w:val="20"/>
          <w:lang w:eastAsia="pt-BR"/>
        </w:rPr>
        <w:t xml:space="preserve">, nas convenções coletivas de trabalho e nos termos de ajustamento de conduta vigentes na data de sua entrega em definitivo; </w:t>
      </w:r>
    </w:p>
    <w:p w14:paraId="437D63DF"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6.1.3 Não emprega menor de 18 anos em trabalho noturno, perigoso ou insalubre e não emprega menor de 16 anos, salvo a partir de 14 anos, na condição de aprendiz, nos termos do artigo 7°, XXXIII, da Constituição; </w:t>
      </w:r>
    </w:p>
    <w:p w14:paraId="462225EB"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6.1.4 Não possui, em sua cadeia produtiva, empregados executando trabalho degradante ou forçado, observando o disposto nos incisos III e IV do art. 1º e no inciso III do art. 5º da Constituição Federal; </w:t>
      </w:r>
    </w:p>
    <w:p w14:paraId="7F76202F"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6.1.5 Cumpre as exigências de reserva de cargos para pessoa com deficiência e para reabilitado da Previdência Social, previstas no art. 93 da Lei 8.213/1991. O licitante organizado em cooperativa deverá declarar, ainda, em campo próprio do sistema eletrônico, que cumpre os requisitos estabelecidos no artigo 16 da Lei nº 14.133/21.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 </w:t>
      </w:r>
    </w:p>
    <w:p w14:paraId="10FC7B99"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6.1.6 No item exclusivo para participação de microempresas e empresas de pequeno porte, a assinalação do campo “nenhuma”, impedirá o prosseguimento no certame, para aquele item; </w:t>
      </w:r>
    </w:p>
    <w:p w14:paraId="4678B883" w14:textId="77777777" w:rsidR="00AF7368" w:rsidRDefault="00AF7368" w:rsidP="00AF7368">
      <w:pPr>
        <w:widowControl/>
        <w:numPr>
          <w:ilvl w:val="1"/>
          <w:numId w:val="0"/>
        </w:numPr>
        <w:autoSpaceDE/>
        <w:autoSpaceDN/>
        <w:spacing w:before="240" w:line="276" w:lineRule="auto"/>
        <w:jc w:val="both"/>
      </w:pPr>
      <w:r w:rsidRPr="00AF7368">
        <w:rPr>
          <w:rFonts w:ascii="Arial" w:eastAsia="Times New Roman" w:hAnsi="Arial" w:cs="Arial"/>
          <w:iCs/>
          <w:sz w:val="20"/>
          <w:szCs w:val="20"/>
          <w:lang w:eastAsia="pt-BR"/>
        </w:rPr>
        <w:t>6.1.7 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 A falsidade da declaração de que trata os itens 6.2 ao 6.4 sujeitará o licitante às sanções previstas na Lei Federal nº 14.133/21 e neste Edital.</w:t>
      </w:r>
      <w:r w:rsidRPr="00AF7368">
        <w:t xml:space="preserve"> </w:t>
      </w:r>
    </w:p>
    <w:p w14:paraId="0647E391"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lastRenderedPageBreak/>
        <w:t xml:space="preserve">Não haverá ordem de classificação na etapa de apresentação da proposta e dos documentos de habilitação pelo licitante, o que ocorrerá somente após os procedimentos de abertura da sessão pública e da fase de envio de lances. </w:t>
      </w:r>
    </w:p>
    <w:p w14:paraId="16E14E35" w14:textId="77777777" w:rsidR="00735A8E"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Serão disponibilizados para acesso público os documentos que compõem a proposta dos licitantes convocados para apresentação de propostas, a partir da fase de julgamento e aceitação das propostas. </w:t>
      </w:r>
    </w:p>
    <w:p w14:paraId="04372A2F" w14:textId="77777777" w:rsidR="00735A8E"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309CC78" w14:textId="5C820CF0" w:rsidR="001A78A5" w:rsidRPr="00D56E3D"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val="pt-BR" w:eastAsia="pt-BR"/>
        </w:rPr>
      </w:pPr>
      <w:r w:rsidRPr="00AF7368">
        <w:rPr>
          <w:rFonts w:ascii="Arial" w:eastAsia="Times New Roman" w:hAnsi="Arial" w:cs="Arial"/>
          <w:iCs/>
          <w:sz w:val="20"/>
          <w:szCs w:val="20"/>
          <w:lang w:eastAsia="pt-BR"/>
        </w:rPr>
        <w:t>O licitante deverá comunicar imediatamente ao provedor do sistema qualquer acontecimento que possa comprometer o sigilo ou a segurança, para providências.</w:t>
      </w:r>
    </w:p>
    <w:p w14:paraId="108E862C" w14:textId="4419DC57" w:rsidR="001A78A5" w:rsidRPr="00D56E3D" w:rsidRDefault="00420EC9"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1" w:name="_Hlk160696843"/>
      <w:bookmarkStart w:id="12" w:name="_Hlk160699679"/>
      <w:r w:rsidRPr="00D56E3D">
        <w:rPr>
          <w:rFonts w:ascii="Arial" w:eastAsia="Arial" w:hAnsi="Arial" w:cs="Arial"/>
          <w:b/>
          <w:sz w:val="20"/>
          <w:szCs w:val="20"/>
        </w:rPr>
        <w:t>7</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bookmarkEnd w:id="11"/>
      <w:bookmarkEnd w:id="12"/>
      <w:r w:rsidR="00735A8E" w:rsidRPr="00735A8E">
        <w:rPr>
          <w:rFonts w:ascii="Arial" w:eastAsia="Arial" w:hAnsi="Arial" w:cs="Arial"/>
          <w:b/>
          <w:sz w:val="20"/>
          <w:szCs w:val="20"/>
        </w:rPr>
        <w:t>DA PROPOSTA</w:t>
      </w:r>
    </w:p>
    <w:p w14:paraId="01306D78"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 O licitante deverá enviar sua proposta mediante o preenchimento, no sistema eletrônico, dos seguintes campos: </w:t>
      </w:r>
    </w:p>
    <w:p w14:paraId="074B9998"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7.1.1 Especificação detalhada dos serviços conforme objeto do Edital; </w:t>
      </w:r>
    </w:p>
    <w:p w14:paraId="6B6B9D5C"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7.1.2 Preços unitário e total, em moeda nacional, com no máximo duas casas decimais; O licitante interessado poderá utilizar filtros de buscas e selecionar o lote/item de interesse e, posteriormente preencher os campos exigidos no sistema e finalizar no comando “enviar proposta” O licitante deverá enviar a sua proposta mediante o preenchimento prévio das informações exigidas no Sistema, mediante cadastro prévio no sistema </w:t>
      </w:r>
    </w:p>
    <w:p w14:paraId="5B00572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 A simples participação da licitante concorrente neste certame implica que: </w:t>
      </w:r>
    </w:p>
    <w:p w14:paraId="6669A096"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7.2.1 Foram aceitas todas as condições estabelecidas neste pregão; </w:t>
      </w:r>
    </w:p>
    <w:p w14:paraId="7CAEAD6E"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7.2.2 Que 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adequadas à perfeita execução contratual, promovendo, quando requerido, sua substituição. </w:t>
      </w:r>
    </w:p>
    <w:p w14:paraId="43FBB366"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7.2.3 Compromete-se a executar o objeto desta licitação em total conformidade com as especificações deste Edital. </w:t>
      </w:r>
    </w:p>
    <w:p w14:paraId="644DCFF0"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7.2.4 No preço estão computadas todas as despesas administrativas tais como: salários e encargos sociais, de acordo com a legislação trabalhista, seguros, fretes, taxas, impostos e demais encargos incidentes; O prazo de validade da proposta é de 90 (noventa) dias, contados da data de julgamento do certame. </w:t>
      </w:r>
    </w:p>
    <w:p w14:paraId="5F63EA95"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7.3 Se por motivo de força maior, a adjudicação não puder ocorrer dentro do período de validade da proposta, ou seja, 90 (noventa) dias poderá ser solicitada prorrogação de validade a todos os licitantes classificados, caso persista o interesse do município. </w:t>
      </w:r>
    </w:p>
    <w:p w14:paraId="729943B3"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lastRenderedPageBreak/>
        <w:t xml:space="preserve">7.3.1 A prorrogação da validade das propostas, caso solicitada, nos termos do subitem anterior, dependerá do consentimento do licitante, sendo liberado do compromisso em caso de recusa. </w:t>
      </w:r>
    </w:p>
    <w:p w14:paraId="7B2B3F1D"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7.4 Toda a especificação estabelecida para o objeto será tacitamente aceita pelo licitante, no ato da formulação de sua proposta comercial, não podendo alegar desconhecimento de quaisquer condições esculpidas no Edital, seja no aspecto jurídico, técnico ou comercial. </w:t>
      </w:r>
    </w:p>
    <w:p w14:paraId="23B6392C" w14:textId="77777777" w:rsidR="00735A8E" w:rsidRDefault="00735A8E" w:rsidP="00D56E3D">
      <w:pPr>
        <w:widowControl/>
        <w:numPr>
          <w:ilvl w:val="1"/>
          <w:numId w:val="0"/>
        </w:numPr>
        <w:autoSpaceDE/>
        <w:autoSpaceDN/>
        <w:spacing w:before="240" w:line="276" w:lineRule="auto"/>
        <w:jc w:val="both"/>
      </w:pPr>
      <w:r w:rsidRPr="00735A8E">
        <w:rPr>
          <w:rFonts w:ascii="Arial" w:eastAsia="Times New Roman" w:hAnsi="Arial" w:cs="Arial"/>
          <w:iCs/>
          <w:sz w:val="20"/>
          <w:szCs w:val="20"/>
          <w:lang w:eastAsia="pt-BR"/>
        </w:rPr>
        <w:t>7.5 O licitante poderá apresentar proposta referente ao(s) lote(s)/item(s) que for(em) de seu interesse, devendo esta(s) e os lances referirem-se à integralidade de seu objeto, não se admitindo propostas para serviço parcial do objeto do lote, quando for o caso.</w:t>
      </w:r>
      <w:r w:rsidRPr="00735A8E">
        <w:t xml:space="preserve"> </w:t>
      </w:r>
    </w:p>
    <w:p w14:paraId="6A80FCF9"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7.6 O município de Braúnas, MG efetuará as retenções relativas aos tributos Federais, Estaduais e Municipais, nos termos da legislação vigente. </w:t>
      </w:r>
    </w:p>
    <w:p w14:paraId="4E7195A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7.6.1 Se o regime tributário da empresa implicar o recolhimento de tributos em percentuais variáveis, a cotação adequada será a que corresponde à média dos efetivos recolhimentos da empresa nos últimos doze meses </w:t>
      </w:r>
    </w:p>
    <w:p w14:paraId="47CFC963"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 Será desclassificada a proposta comercial que: </w:t>
      </w:r>
    </w:p>
    <w:p w14:paraId="53A972E2"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7.7.1 Não se refira à integralidade do objeto; </w:t>
      </w:r>
    </w:p>
    <w:p w14:paraId="41DE2858"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7.7.2 Não atenda às exigências estabelecidas neste Edital ou em diligência; </w:t>
      </w:r>
    </w:p>
    <w:p w14:paraId="62939363" w14:textId="528A3886"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7.7.3 Tenha suas amostras ou folders (quando for o caso) considerados em desacordo com as especificações deste Edital e da legislação aplicável, por meio de parecer técnico emitido pelo município de Braúnas, ou que não sejam entregues no prazo determinado, sem justificativa aceita pela Pregoeira, em relação aos itens</w:t>
      </w:r>
      <w:r>
        <w:rPr>
          <w:rFonts w:ascii="Arial" w:eastAsia="Times New Roman" w:hAnsi="Arial" w:cs="Arial"/>
          <w:iCs/>
          <w:sz w:val="20"/>
          <w:szCs w:val="20"/>
          <w:lang w:eastAsia="pt-BR"/>
        </w:rPr>
        <w:t>.</w:t>
      </w:r>
      <w:r w:rsidRPr="00735A8E">
        <w:rPr>
          <w:rFonts w:ascii="Arial" w:eastAsia="Times New Roman" w:hAnsi="Arial" w:cs="Arial"/>
          <w:iCs/>
          <w:sz w:val="20"/>
          <w:szCs w:val="20"/>
          <w:lang w:eastAsia="pt-BR"/>
        </w:rPr>
        <w:t xml:space="preserve"> </w:t>
      </w:r>
    </w:p>
    <w:p w14:paraId="7C0125B5"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7.8 O preço deverá ser cotado considerando-se a execução do objeto licitado na sede da Prefeitura Municipal de Braúnas, MG, com endereço à Rua São Bento, 401, Centro, Braúnas, MG, CEP 35169-000. </w:t>
      </w:r>
    </w:p>
    <w:p w14:paraId="3E3C9140"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7.9 O descumprimento das regras supramencionadas pela Administração por parte dos contratados poderá ensejar a responsabilização pela Administração e, após o devido processo legal, gerar as seguintes consequências: </w:t>
      </w:r>
    </w:p>
    <w:p w14:paraId="0A3F0E0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7.9.1 Assinatura de prazo para a adoção das medidas necessárias ao exato cumprimento da lei, nos termos do art. 71, inciso IX, da Constituição; </w:t>
      </w:r>
    </w:p>
    <w:p w14:paraId="5E84CDD0" w14:textId="349D1BC4" w:rsidR="00735A8E" w:rsidRPr="00D56E3D"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val="pt-BR" w:eastAsia="pt-BR"/>
        </w:rPr>
      </w:pPr>
      <w:r w:rsidRPr="00735A8E">
        <w:rPr>
          <w:rFonts w:ascii="Arial" w:eastAsia="Times New Roman" w:hAnsi="Arial" w:cs="Arial"/>
          <w:iCs/>
          <w:sz w:val="20"/>
          <w:szCs w:val="20"/>
          <w:lang w:eastAsia="pt-BR"/>
        </w:rPr>
        <w:t>7.9.2 Condenação dos agentes públicos responsáveis e da empresa contratada ao pagamento dos prejuízos ao erário, caso verificada a ocorrência de superfaturamento por sobre preço na execução do contrato.</w:t>
      </w:r>
    </w:p>
    <w:p w14:paraId="1657BBB5" w14:textId="6EBBE25E" w:rsidR="001A78A5" w:rsidRPr="00D56E3D" w:rsidRDefault="00B20874"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3" w:name="_Hlk166825212"/>
      <w:r w:rsidRPr="00D56E3D">
        <w:rPr>
          <w:rFonts w:ascii="Arial" w:eastAsia="Arial" w:hAnsi="Arial" w:cs="Arial"/>
          <w:b/>
          <w:sz w:val="20"/>
          <w:szCs w:val="20"/>
        </w:rPr>
        <w:t>8</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bookmarkStart w:id="14" w:name="_Hlk195088672"/>
      <w:bookmarkEnd w:id="13"/>
      <w:r w:rsidR="00735A8E" w:rsidRPr="00735A8E">
        <w:rPr>
          <w:rFonts w:ascii="Arial" w:eastAsia="Arial" w:hAnsi="Arial" w:cs="Arial"/>
          <w:b/>
          <w:sz w:val="20"/>
          <w:szCs w:val="20"/>
        </w:rPr>
        <w:t>DO JULGAMENTO DAS PROPOSTAS E FORMULAÇÃO DE LANCES</w:t>
      </w:r>
    </w:p>
    <w:p w14:paraId="0677EC7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 A abertura da presente licitação dar-se-á automaticamente em sessão pública, por meio de sistema eletrônico, na data, horário e local indicados neste Edital, onde a Pregoeira primeiramente verificará a conformidade destas com os requisitos formais e materiais do Edital e o atendimento a todas as </w:t>
      </w:r>
      <w:r w:rsidRPr="00735A8E">
        <w:rPr>
          <w:rFonts w:ascii="Arial" w:eastAsia="MS Mincho" w:hAnsi="Arial" w:cs="Arial"/>
          <w:color w:val="000000"/>
          <w:sz w:val="20"/>
          <w:szCs w:val="20"/>
          <w:lang w:eastAsia="pt-BR"/>
        </w:rPr>
        <w:lastRenderedPageBreak/>
        <w:t xml:space="preserve">especificações e condições estabelecidas, sendo imediatamente desclassificadas aquelas que estiverem em desacordo e classificadas as que estiverem em acordo. </w:t>
      </w:r>
    </w:p>
    <w:p w14:paraId="5CC3345A"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8.1.1 Os licitantes poderão retirar ou substituir a proposta ou os documentos de habilitação, quando for o caso, anteriormente inseridos no sistema, até a abertura da sessão pública. SERÁ DESCLASSIFICADA A PROPOSTA QUE IDENTIFIQUE O LICITANTE. </w:t>
      </w:r>
    </w:p>
    <w:p w14:paraId="1E23A8A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8.1.2 A desclassificação será sempre fundamentada e registrada no sistema, com acompanhamento em tempo real por todos os participantes. </w:t>
      </w:r>
    </w:p>
    <w:p w14:paraId="6CB0AED1"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8.1.3 A não desclassificação da proposta não impede o seu julgamento definitivo em sentido contrário, levado a efeito na fase de aceitação. O sistema ordenará automaticamente as propostas classificadas, sendo que somente estas participarão da fase de lances. O sistema disponibilizará campo próprio para troca de mensagens entre a Pregoeira e os licitantes. 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 O licitante somente poderá oferecer lance de valor inferior ao último por ele ofertado e registrado pelo sistema. </w:t>
      </w:r>
    </w:p>
    <w:p w14:paraId="7EB4A20C" w14:textId="37B5ECC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 A desistência da proponente em ofertar lances, quando convocada pela Pregoeira, implicará em exclusão da disputa, restando sua última oferta registrada para fins de classificação definitiva. O intervalo mínimo de diferença de valores ou percentuais entre os lances, que incidirá tanto em relação aos lances intermediários quanto em relação à proposta que cobrir a melhor oferta deverá obedecer ao intervalo mínimo de R$ </w:t>
      </w:r>
      <w:r>
        <w:rPr>
          <w:rFonts w:ascii="Arial" w:eastAsia="MS Mincho" w:hAnsi="Arial" w:cs="Arial"/>
          <w:color w:val="000000"/>
          <w:sz w:val="20"/>
          <w:szCs w:val="20"/>
          <w:lang w:eastAsia="pt-BR"/>
        </w:rPr>
        <w:t>50</w:t>
      </w:r>
      <w:r w:rsidRPr="00735A8E">
        <w:rPr>
          <w:rFonts w:ascii="Arial" w:eastAsia="MS Mincho" w:hAnsi="Arial" w:cs="Arial"/>
          <w:color w:val="000000"/>
          <w:sz w:val="20"/>
          <w:szCs w:val="20"/>
          <w:lang w:eastAsia="pt-BR"/>
        </w:rPr>
        <w:t>,</w:t>
      </w:r>
      <w:r>
        <w:rPr>
          <w:rFonts w:ascii="Arial" w:eastAsia="MS Mincho" w:hAnsi="Arial" w:cs="Arial"/>
          <w:color w:val="000000"/>
          <w:sz w:val="20"/>
          <w:szCs w:val="20"/>
          <w:lang w:eastAsia="pt-BR"/>
        </w:rPr>
        <w:t>0</w:t>
      </w:r>
      <w:r w:rsidRPr="00735A8E">
        <w:rPr>
          <w:rFonts w:ascii="Arial" w:eastAsia="MS Mincho" w:hAnsi="Arial" w:cs="Arial"/>
          <w:color w:val="000000"/>
          <w:sz w:val="20"/>
          <w:szCs w:val="20"/>
          <w:lang w:eastAsia="pt-BR"/>
        </w:rPr>
        <w:t xml:space="preserve">0. </w:t>
      </w:r>
    </w:p>
    <w:p w14:paraId="71B3A06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8.2.1 Excepcionalmente, a Pregoeira poderá, conforme o caso, vislumbrada vantajosidade para a Administração alterar o intervalo mínimo de lances da disputa dispensando o intervalo em porcentagem e adotando o critério de menor preço. O licitante poderá, uma única vez, excluir seu último lance ofertado, no intervalo previsto pelo sistema, na hipótese de lance inconsistente, inexequível ou puramente erro material. A etapa de lances da sessão pública terá duração máxima de dez minutos e, após isso, será prorrogada automaticamente pelo sistema quando houver lance ofertado nos últimos dois minutos do período de duração da sessão pública. </w:t>
      </w:r>
    </w:p>
    <w:p w14:paraId="1A876FE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8.2.2 A prorrogação automática da etapa de lances, de que trata o subitem anterior, será de dois minutos e ocorrerá sucessivamente sempre que houver lances enviados nesse período de prorrogação, inclusive no caso de lances intermediários. </w:t>
      </w:r>
    </w:p>
    <w:p w14:paraId="3C8049A6"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8.2.3 Não havendo novos lances na forma estabelecida nos itens anteriores, a sessão pública encerrar-se-á automaticamente e o sistema ordenará e divulgará os lances conforme a ordem final de classificação. </w:t>
      </w:r>
    </w:p>
    <w:p w14:paraId="3E0CEB1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8.2.4 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 </w:t>
      </w:r>
    </w:p>
    <w:p w14:paraId="0999BE17"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8.2.5 Após o reinício previsto no item supra, os licitantes serão convocados para apresentar lances intermediários. Não serão aceitos dois ou mais lances de mesmo valor, prevalecendo aquele que for recebido e registrado em primeiro lugar. Durante o transcurso da sessão pública, os licitantes serão informados, em tempo real, do valor do menor lance registrado, vedada a identificação do licitante. No caso de desconexão com a Pregoeira, no decorrer da etapa competitiva do Pregão, o sistema eletrônico poderá </w:t>
      </w:r>
      <w:r w:rsidRPr="00735A8E">
        <w:rPr>
          <w:rFonts w:ascii="Arial" w:eastAsia="MS Mincho" w:hAnsi="Arial" w:cs="Arial"/>
          <w:color w:val="000000"/>
          <w:sz w:val="20"/>
          <w:szCs w:val="20"/>
          <w:lang w:eastAsia="pt-BR"/>
        </w:rPr>
        <w:lastRenderedPageBreak/>
        <w:t xml:space="preserve">permanecer acessível aos licitantes para a recepção dos lances.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podendo ser remarcada posteriormente mediante publicações no sítio eletrônico do órgão. </w:t>
      </w:r>
    </w:p>
    <w:p w14:paraId="770B5BF9"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8.3 Encerrada a etapa de lances, caso a Pregoeira entenda que há indícios de inexequibilidade nos preços, fixará prazo para que a licitante, cuja proposta mais bem classificada e registrada, elabore demonstrativos que justifiquem a exequibilidade na formação de seu preço por meio de planilha de custos devidamente fundamentada, que evidenciem a possibilidade do cumprimento da proposta, sujeita a exame e aceitabilidade pela Pregoeira, sob pena de não ser proclamada vencedora Caso o licitante não apresente lances, concorrerá com o valor de sua proposta.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w:t>
      </w:r>
      <w:r>
        <w:rPr>
          <w:rFonts w:ascii="Arial" w:eastAsia="MS Mincho" w:hAnsi="Arial" w:cs="Arial"/>
          <w:color w:val="000000"/>
          <w:sz w:val="20"/>
          <w:szCs w:val="20"/>
          <w:lang w:eastAsia="pt-BR"/>
        </w:rPr>
        <w:t xml:space="preserve"> </w:t>
      </w:r>
      <w:r w:rsidRPr="00735A8E">
        <w:rPr>
          <w:rFonts w:ascii="Arial" w:eastAsia="MS Mincho" w:hAnsi="Arial" w:cs="Arial"/>
          <w:color w:val="000000"/>
          <w:sz w:val="20"/>
          <w:szCs w:val="20"/>
          <w:lang w:eastAsia="pt-BR"/>
        </w:rPr>
        <w:t xml:space="preserve">valores da primeira colocada, se esta for empresa de maior porte, assim como das demais classificadas, para o fim de aplicar-se o disposto nos arts. 44 e 45 da Lei Complementar nº 123, de 2006. </w:t>
      </w:r>
    </w:p>
    <w:p w14:paraId="25055F37" w14:textId="5A2275BB"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8.3.1 Nessas condições, as propostas de microempresas e empresas de pequeno porte que se encontrarem na faixa de até 5% (cinco por cento) acima da melhor proposta ou melhor lance serão consideradas empatadas com a primeira colocada. </w:t>
      </w:r>
    </w:p>
    <w:p w14:paraId="34553D7C"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8.3.2 A proposta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24A4F684"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6180006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Havendo eventual empate entre propostas ou lances, o critério de desempate será aquele previsto no art. 60 da Lei nº 14.133/21, nesta ordem: </w:t>
      </w:r>
    </w:p>
    <w:p w14:paraId="639FBE32"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8.3.5 Disputa final, hipótese em que os licitantes empatados poderão apresentar nova proposta em ato contínuo à classificação; </w:t>
      </w:r>
    </w:p>
    <w:p w14:paraId="2C52012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8.3.6 Avaliação do desempenho contratual prévio dos licitantes, para a qual deverão preferencialmente ser utilizados registros cadastrais para efeito de atesto de cumprimento de obrigações previstos nesta Lei; </w:t>
      </w:r>
    </w:p>
    <w:p w14:paraId="63C18FC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8.3.7 Desenvolvimento pelo licitante de ações de equidade entre homens e mulheres no ambiente de trabalho, conforme regulamento; </w:t>
      </w:r>
    </w:p>
    <w:p w14:paraId="3F6C2A8D"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8.3.8 Desenvolvimento pelo licitante de programa de integridade, conforme orientações dos órgãos de controle. Persistindo o empate, será assegurada preferência, sucessivamente, aos bens e serviços produzidos ou prestados por: </w:t>
      </w:r>
    </w:p>
    <w:p w14:paraId="7D4AEF7C"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lastRenderedPageBreak/>
        <w:t xml:space="preserve">8.3.9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25CB957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8.3.10 Empresas brasileiras; </w:t>
      </w:r>
    </w:p>
    <w:p w14:paraId="3B7A6223" w14:textId="3ED2531F" w:rsidR="00735A8E" w:rsidRPr="00D56E3D"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val="pt-BR" w:eastAsia="pt-BR"/>
        </w:rPr>
      </w:pPr>
      <w:r w:rsidRPr="00735A8E">
        <w:rPr>
          <w:rFonts w:ascii="Arial" w:eastAsia="MS Mincho" w:hAnsi="Arial" w:cs="Arial"/>
          <w:color w:val="000000"/>
          <w:sz w:val="20"/>
          <w:szCs w:val="20"/>
          <w:lang w:eastAsia="pt-BR"/>
        </w:rPr>
        <w:t>8.3.11 Empresas que invistam em pesquisa e no desenvolvimento de tecnologia no País; 8.3.12 Empresas que comprovem a prática de mitigação, nos termos da Lei nº 12.187/09.</w:t>
      </w:r>
    </w:p>
    <w:p w14:paraId="26783C1A" w14:textId="3B13B512" w:rsidR="004F6131" w:rsidRPr="00D56E3D" w:rsidRDefault="004F6131"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5" w:name="_Hlk160700108"/>
      <w:bookmarkEnd w:id="14"/>
      <w:r w:rsidRPr="00D56E3D">
        <w:rPr>
          <w:rFonts w:ascii="Arial" w:eastAsia="Arial" w:hAnsi="Arial" w:cs="Arial"/>
          <w:b/>
          <w:sz w:val="20"/>
          <w:szCs w:val="20"/>
        </w:rPr>
        <w:t>9</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r w:rsidR="00735A8E" w:rsidRPr="00735A8E">
        <w:rPr>
          <w:rFonts w:ascii="Arial" w:eastAsia="Arial" w:hAnsi="Arial" w:cs="Arial"/>
          <w:b/>
          <w:sz w:val="20"/>
          <w:szCs w:val="20"/>
        </w:rPr>
        <w:t>DA NEGOCIAÇÃO.</w:t>
      </w:r>
    </w:p>
    <w:bookmarkEnd w:id="15"/>
    <w:p w14:paraId="531E2B69"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 Encerrada a etapa de envio de lances da sessão pública, na hipótese da proposta do primeiro colocado permanecer acima do preço máximo definido para a contratação, a Pregoeira poderá negociar condições mais vantajosas, após definido o resultado do julgamento. </w:t>
      </w:r>
    </w:p>
    <w:p w14:paraId="501BB97A"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9.1.1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Arial" w:eastAsia="MS Mincho" w:hAnsi="Arial" w:cs="Arial"/>
          <w:color w:val="000000"/>
          <w:sz w:val="20"/>
          <w:szCs w:val="20"/>
          <w:lang w:eastAsia="pt-BR"/>
        </w:rPr>
        <w:t xml:space="preserve"> </w:t>
      </w:r>
    </w:p>
    <w:p w14:paraId="79F2841D"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9.1.2 A negociação será realizada por meio do sistema, podendo ser acompanhada pelos demais licitantes. </w:t>
      </w:r>
    </w:p>
    <w:p w14:paraId="49558C90"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9.1.3 O resultado da negociação será divulgado a todos os licitantes e anexado aos autos do processo licitatório. </w:t>
      </w:r>
    </w:p>
    <w:p w14:paraId="44F95A1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9.1.4 A Pregoeira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 </w:t>
      </w:r>
    </w:p>
    <w:p w14:paraId="7011F202"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9.1.5 É facultado a Pregoeira prorrogar o prazo estabelecido, a partir de solicitação fundamentada feita no chat pelo licitante, antes de findo o prazo. Após a negociação do preço, a Pregoeira iniciará a fase de negociação e julgamento da proposta. </w:t>
      </w:r>
    </w:p>
    <w:p w14:paraId="2475C381"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9.2 Não poderá haver desistência dos lances apresentados, sob pena de aplicação das penalidades previstas neste Edital. </w:t>
      </w:r>
    </w:p>
    <w:p w14:paraId="35F732B1" w14:textId="54D9F358" w:rsidR="00735A8E" w:rsidRPr="00735A8E" w:rsidRDefault="00735A8E" w:rsidP="00735A8E">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9.3 Encerrada a etapa de negociação, a Pregoeira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419C0BE4" w14:textId="7553B049" w:rsidR="005767EC" w:rsidRPr="00D56E3D" w:rsidRDefault="005767EC"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6" w:name="_Hlk160700799"/>
      <w:r w:rsidRPr="00D56E3D">
        <w:rPr>
          <w:rFonts w:ascii="Arial" w:eastAsia="Arial" w:hAnsi="Arial" w:cs="Arial"/>
          <w:b/>
          <w:sz w:val="20"/>
          <w:szCs w:val="20"/>
          <w:lang w:val="pt-BR" w:eastAsia="pt-BR"/>
        </w:rPr>
        <w:t xml:space="preserve">10 - </w:t>
      </w:r>
      <w:r w:rsidR="00735A8E" w:rsidRPr="00735A8E">
        <w:rPr>
          <w:rFonts w:ascii="Arial" w:eastAsia="Arial" w:hAnsi="Arial" w:cs="Arial"/>
          <w:b/>
          <w:sz w:val="20"/>
          <w:szCs w:val="20"/>
          <w:lang w:eastAsia="pt-BR"/>
        </w:rPr>
        <w:t>DA ACEITAÇÃO DA PROPOSTA</w:t>
      </w:r>
    </w:p>
    <w:p w14:paraId="7F6DBEB1" w14:textId="77777777" w:rsidR="00735A8E" w:rsidRDefault="00FA234D" w:rsidP="00735A8E">
      <w:pPr>
        <w:widowControl/>
        <w:autoSpaceDE/>
        <w:autoSpaceDN/>
        <w:spacing w:before="240" w:line="276" w:lineRule="auto"/>
        <w:jc w:val="both"/>
        <w:rPr>
          <w:rFonts w:ascii="Arial" w:eastAsia="Arial" w:hAnsi="Arial" w:cs="Arial"/>
          <w:sz w:val="20"/>
          <w:szCs w:val="20"/>
          <w:lang w:val="pt-BR" w:eastAsia="pt-BR"/>
        </w:rPr>
      </w:pPr>
      <w:bookmarkStart w:id="17" w:name="_Hlk200375303"/>
      <w:bookmarkEnd w:id="16"/>
      <w:r w:rsidRPr="00D56E3D">
        <w:rPr>
          <w:rFonts w:ascii="Arial" w:eastAsia="Arial" w:hAnsi="Arial" w:cs="Arial"/>
          <w:sz w:val="20"/>
          <w:szCs w:val="20"/>
          <w:lang w:val="pt-BR" w:eastAsia="pt-BR"/>
        </w:rPr>
        <w:t xml:space="preserve">10.1. A interposição de recurso referente ao julgamento das propostas, à habilitação ou inabilitação de licitantes, à anulação ou revogação da licitação, observará o disposto no art. 165 da Lei nº 14.133, de 2021. </w:t>
      </w:r>
    </w:p>
    <w:p w14:paraId="35437856" w14:textId="77777777" w:rsidR="00735A8E" w:rsidRDefault="00735A8E" w:rsidP="00735A8E">
      <w:pPr>
        <w:widowControl/>
        <w:autoSpaceDE/>
        <w:autoSpaceDN/>
        <w:spacing w:before="240" w:line="276" w:lineRule="auto"/>
        <w:jc w:val="both"/>
        <w:rPr>
          <w:rFonts w:ascii="Arial" w:eastAsia="Arial" w:hAnsi="Arial" w:cs="Arial"/>
          <w:sz w:val="20"/>
          <w:szCs w:val="20"/>
          <w:lang w:val="pt-BR" w:eastAsia="pt-BR"/>
        </w:rPr>
      </w:pPr>
      <w:r w:rsidRPr="00735A8E">
        <w:rPr>
          <w:rFonts w:ascii="Arial" w:eastAsia="Arial" w:hAnsi="Arial" w:cs="Arial"/>
          <w:sz w:val="20"/>
          <w:szCs w:val="20"/>
          <w:lang w:eastAsia="pt-BR"/>
        </w:rPr>
        <w:t xml:space="preserve">10.1 A Pregoeira examinará a proposta mais bem classificada quanto à compatibilidade do preço ofertado com o valor estimado e sua compatibilidade com as especificações técnicas do objeto. </w:t>
      </w:r>
    </w:p>
    <w:p w14:paraId="6FB83069"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lastRenderedPageBreak/>
        <w:t xml:space="preserve">10.2 A Pregoeira poderá solicitar parecer de técnicos pertencentes ao quadro de pessoal do município ou, ainda, de pessoas físicas ou jurídicas estranhas a ele, para orientar sua decisão. </w:t>
      </w:r>
    </w:p>
    <w:p w14:paraId="38444953"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 Não se considerará qualquer oferta de vantagem não prevista neste Edital, inclusive financiamentos subsidiados ou a fundo perdido. Será desclassificada a proposta vencedora que: </w:t>
      </w:r>
    </w:p>
    <w:p w14:paraId="4358D0D5"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10.3.1 Contiver vícios insanáveis; </w:t>
      </w:r>
    </w:p>
    <w:p w14:paraId="4257F1B7"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10.3.2 Não obedecer às especificações técnicas contidas no Termo de Referência; </w:t>
      </w:r>
    </w:p>
    <w:p w14:paraId="43B37E02"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10.3.3 Apresentar preços inexequíveis ou permanecerem acima do preço máximo definido para a contratação; </w:t>
      </w:r>
    </w:p>
    <w:p w14:paraId="0FC0B104"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10.3.4 Não tiverem sua exequibilidade demonstrada, quando exigido pela Administração; No caso de bens e serviços em geral, é indício de inexequibilidade das propostas valores inferiores a 50% (cinquenta por cento) do valor orçado pela Administração. </w:t>
      </w:r>
    </w:p>
    <w:p w14:paraId="195624D9"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10.3.5 A inexequibilidade, na hipótese de que trata o item 10.5, só será considerada após diligência da Pregoeira, que comprove: </w:t>
      </w:r>
    </w:p>
    <w:p w14:paraId="0E8FD063"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10.3.6 Que o custo do licitante ultrapassa o valor da proposta; e </w:t>
      </w:r>
    </w:p>
    <w:p w14:paraId="54CF62A7" w14:textId="1C57A8EA" w:rsidR="00735A8E" w:rsidRPr="00735A8E" w:rsidRDefault="00735A8E" w:rsidP="00735A8E">
      <w:pPr>
        <w:widowControl/>
        <w:autoSpaceDE/>
        <w:autoSpaceDN/>
        <w:spacing w:before="240" w:after="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10.3.7 Inexistirem custos de oportunidade capazes de justificar o vulto da oferta.</w:t>
      </w:r>
    </w:p>
    <w:p w14:paraId="648F1FD2" w14:textId="2EC36526" w:rsidR="00542C7F" w:rsidRPr="00D56E3D" w:rsidRDefault="00542C7F"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8" w:name="_Hlk160703724"/>
      <w:bookmarkEnd w:id="17"/>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1</w:t>
      </w:r>
      <w:r w:rsidRPr="00D56E3D">
        <w:rPr>
          <w:rFonts w:ascii="Arial" w:eastAsia="Arial" w:hAnsi="Arial" w:cs="Arial"/>
          <w:b/>
          <w:sz w:val="20"/>
          <w:szCs w:val="20"/>
          <w:lang w:val="pt-BR" w:eastAsia="pt-BR"/>
        </w:rPr>
        <w:t xml:space="preserve"> </w:t>
      </w:r>
      <w:r w:rsidR="00735A8E">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5A8E" w:rsidRPr="00735A8E">
        <w:rPr>
          <w:rFonts w:ascii="Arial" w:eastAsia="Arial" w:hAnsi="Arial" w:cs="Arial"/>
          <w:b/>
          <w:sz w:val="20"/>
          <w:szCs w:val="20"/>
          <w:lang w:eastAsia="pt-BR"/>
        </w:rPr>
        <w:t>DA AMOSTRA.</w:t>
      </w:r>
    </w:p>
    <w:bookmarkEnd w:id="18"/>
    <w:p w14:paraId="5874EFD4" w14:textId="49A6A49C" w:rsidR="00D45F6D" w:rsidRPr="00D45F6D" w:rsidRDefault="00D45F6D" w:rsidP="00D45F6D">
      <w:pPr>
        <w:widowControl/>
        <w:numPr>
          <w:ilvl w:val="1"/>
          <w:numId w:val="0"/>
        </w:numPr>
        <w:autoSpaceDE/>
        <w:autoSpaceDN/>
        <w:spacing w:before="240" w:line="276" w:lineRule="auto"/>
        <w:jc w:val="both"/>
        <w:rPr>
          <w:rFonts w:ascii="Arial" w:eastAsia="Times New Roman" w:hAnsi="Arial" w:cs="Arial"/>
          <w:iCs/>
          <w:sz w:val="20"/>
          <w:szCs w:val="20"/>
          <w:lang w:val="pt-BR" w:eastAsia="pt-BR"/>
        </w:rPr>
      </w:pPr>
      <w:r w:rsidRPr="00D45F6D">
        <w:rPr>
          <w:rFonts w:ascii="Arial" w:eastAsia="Times New Roman" w:hAnsi="Arial" w:cs="Arial"/>
          <w:iCs/>
          <w:sz w:val="20"/>
          <w:szCs w:val="20"/>
          <w:lang w:val="pt-BR" w:eastAsia="pt-BR"/>
        </w:rPr>
        <w:t>1</w:t>
      </w:r>
      <w:r>
        <w:rPr>
          <w:rFonts w:ascii="Arial" w:eastAsia="Times New Roman" w:hAnsi="Arial" w:cs="Arial"/>
          <w:iCs/>
          <w:sz w:val="20"/>
          <w:szCs w:val="20"/>
          <w:lang w:val="pt-BR" w:eastAsia="pt-BR"/>
        </w:rPr>
        <w:t>1</w:t>
      </w:r>
      <w:r w:rsidRPr="00D45F6D">
        <w:rPr>
          <w:rFonts w:ascii="Arial" w:eastAsia="Times New Roman" w:hAnsi="Arial" w:cs="Arial"/>
          <w:iCs/>
          <w:sz w:val="20"/>
          <w:szCs w:val="20"/>
          <w:lang w:val="pt-BR" w:eastAsia="pt-BR"/>
        </w:rPr>
        <w:t xml:space="preserve">.1. </w:t>
      </w:r>
      <w:r w:rsidR="002833EB">
        <w:rPr>
          <w:rFonts w:ascii="Arial" w:eastAsia="Times New Roman" w:hAnsi="Arial" w:cs="Arial"/>
          <w:iCs/>
          <w:sz w:val="20"/>
          <w:szCs w:val="20"/>
          <w:lang w:val="pt-BR" w:eastAsia="pt-BR"/>
        </w:rPr>
        <w:t>Não se aplica.</w:t>
      </w:r>
    </w:p>
    <w:p w14:paraId="0633CD99" w14:textId="77777777" w:rsidR="00206F22" w:rsidRPr="00D56E3D" w:rsidRDefault="00206F22" w:rsidP="002A147E">
      <w:pPr>
        <w:widowControl/>
        <w:numPr>
          <w:ilvl w:val="1"/>
          <w:numId w:val="0"/>
        </w:numPr>
        <w:autoSpaceDE/>
        <w:autoSpaceDN/>
        <w:spacing w:line="276" w:lineRule="auto"/>
        <w:jc w:val="both"/>
        <w:rPr>
          <w:rFonts w:ascii="Arial" w:eastAsia="Times New Roman" w:hAnsi="Arial" w:cs="Arial"/>
          <w:iCs/>
          <w:sz w:val="20"/>
          <w:szCs w:val="20"/>
          <w:lang w:val="pt-BR" w:eastAsia="pt-BR"/>
        </w:rPr>
      </w:pPr>
    </w:p>
    <w:p w14:paraId="62BD416B" w14:textId="5DF3FD7D" w:rsidR="00040F76" w:rsidRPr="00D56E3D" w:rsidRDefault="008526E3" w:rsidP="00FA234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9" w:name="_Hlk160703697"/>
      <w:bookmarkStart w:id="20" w:name="_Hlk160700225"/>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2</w:t>
      </w:r>
      <w:r w:rsidRPr="00D56E3D">
        <w:rPr>
          <w:rFonts w:ascii="Arial" w:eastAsia="Arial" w:hAnsi="Arial" w:cs="Arial"/>
          <w:b/>
          <w:sz w:val="20"/>
          <w:szCs w:val="20"/>
          <w:lang w:val="pt-BR" w:eastAsia="pt-BR"/>
        </w:rPr>
        <w:t xml:space="preserve"> </w:t>
      </w:r>
      <w:r w:rsidR="00735A8E">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bookmarkEnd w:id="19"/>
      <w:bookmarkEnd w:id="20"/>
      <w:r w:rsidR="00735A8E" w:rsidRPr="00735A8E">
        <w:rPr>
          <w:rFonts w:ascii="Arial" w:eastAsia="Arial" w:hAnsi="Arial" w:cs="Arial"/>
          <w:b/>
          <w:sz w:val="20"/>
          <w:szCs w:val="20"/>
          <w:lang w:eastAsia="pt-BR"/>
        </w:rPr>
        <w:t>DA HABILITAÇÃO</w:t>
      </w:r>
    </w:p>
    <w:p w14:paraId="27784C90"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bookmarkStart w:id="21" w:name="_Hlk200375419"/>
      <w:r w:rsidRPr="00D45F6D">
        <w:rPr>
          <w:rFonts w:ascii="Arial" w:eastAsia="Calibri" w:hAnsi="Arial" w:cs="Arial"/>
          <w:kern w:val="2"/>
          <w:sz w:val="20"/>
          <w:szCs w:val="20"/>
          <w:lang w:val="pt-BR"/>
          <w14:ligatures w14:val="standardContextual"/>
        </w:rPr>
        <w:t xml:space="preserve">12.1 </w:t>
      </w:r>
      <w:proofErr w:type="gramStart"/>
      <w:r w:rsidRPr="00D45F6D">
        <w:rPr>
          <w:rFonts w:ascii="Arial" w:eastAsia="Calibri" w:hAnsi="Arial" w:cs="Arial"/>
          <w:kern w:val="2"/>
          <w:sz w:val="20"/>
          <w:szCs w:val="20"/>
          <w:lang w:val="pt-BR"/>
          <w14:ligatures w14:val="standardContextual"/>
        </w:rPr>
        <w:t>Sob pena</w:t>
      </w:r>
      <w:proofErr w:type="gramEnd"/>
      <w:r w:rsidRPr="00D45F6D">
        <w:rPr>
          <w:rFonts w:ascii="Arial" w:eastAsia="Calibri" w:hAnsi="Arial" w:cs="Arial"/>
          <w:kern w:val="2"/>
          <w:sz w:val="20"/>
          <w:szCs w:val="20"/>
          <w:lang w:val="pt-BR"/>
          <w14:ligatures w14:val="standardContextual"/>
        </w:rPr>
        <w:t xml:space="preserve"> de inabilitação e desclassificação, todos os documentos apresentados deverão referir-se ao mesmo CNPJ constante da proposta de preços, exceto no caso das filiais em que as certidões são emitidas com CNPJ da matriz.</w:t>
      </w:r>
    </w:p>
    <w:p w14:paraId="4D1E0595"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 Os documentos necessários à habilitação poderão ser apresentados em original, por extração via internet, por cópia ou por declaração de autenticidade emitida por advogado sob sua responsabilidade pessoal. </w:t>
      </w:r>
    </w:p>
    <w:p w14:paraId="13C8F3B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12.2.1 Os atos serão preferencialmente digitais, de modo a permitir a comunicação, armazenamento e validação por meio eletrônico; </w:t>
      </w:r>
    </w:p>
    <w:p w14:paraId="1F3B152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12.2.2 2º É permitida a identificação e assinatura digital por pessoa física ou jurídica em meio eletrônico, mediante certificado digital emitido em âmbito da Infraestrutura de Chaves Públicas Brasileira (ICP-Brasil). </w:t>
      </w:r>
    </w:p>
    <w:p w14:paraId="38A7C9FE"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12.3 O licitante deverá apresentar os seguintes documentos para habilitar-se no presente processo: </w:t>
      </w:r>
    </w:p>
    <w:p w14:paraId="17FCF808" w14:textId="0A5D414C"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12.4 RELATIVOS À HABILITAÇÃO JURÍDICA</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 (Os documentos apresentados deverão estar acompanhados de todas as alterações ou da consolidação respectiva) </w:t>
      </w:r>
    </w:p>
    <w:p w14:paraId="5EC40DD1"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12.5 Empresário individual: inscrição no Registro Público de Empresas Mercantis, a cargo da Junta Comercial da respectiva sede; </w:t>
      </w:r>
    </w:p>
    <w:p w14:paraId="2252ECA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lastRenderedPageBreak/>
        <w:t xml:space="preserve">12.6 - Microempreendedor Individual - MEI: Certificado da Condição de Microempreendedor Individual - CCMEI, cuja aceitação ficará condicionada à verificação da autenticidade no sítio https://www.gov.br/empresas-e-negocios/pt-br/empreendedor; </w:t>
      </w:r>
    </w:p>
    <w:p w14:paraId="624CD74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12.7 -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8EC4D49"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12.8 -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C5DB8B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12.9 - Sociedade simples: inscrição do ato constitutivo no Registro Civil de Pessoas Jurídicas do local de sua sede, acompanhada de documento comprobatório de seus administradores; </w:t>
      </w:r>
    </w:p>
    <w:p w14:paraId="12844476"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12.10 - Sociedade simples: inscrição do ato constitutivo no Registro Civil de Pessoas Jurídicas do local de sua sede, acompanhada de documento comprobatório de seus administradores;</w:t>
      </w:r>
    </w:p>
    <w:p w14:paraId="77431FA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12.11 -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5216F9A"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12.11.1 -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 </w:t>
      </w:r>
    </w:p>
    <w:p w14:paraId="4728A77D" w14:textId="77777777" w:rsid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12.11.2</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Prova de inscrição no Cadastro Nacional de Pessoas Jurídicas (CNPJ); </w:t>
      </w:r>
    </w:p>
    <w:p w14:paraId="4EC35A8F" w14:textId="74F71D36" w:rsidR="00D45F6D" w:rsidRPr="00D45F6D"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 xml:space="preserve">12.12 RELATIVOS À REGULARIDADE FISCAL E TRABALHISTA </w:t>
      </w:r>
    </w:p>
    <w:p w14:paraId="3776043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12.12.1 Prova de inscrição no cadastro de contribuintes estadual ou municipal, se houver, relativo ao domicílio ou sede da licitante, pertinente ao seu ramo de atividade e compatível com o objeto licitado; </w:t>
      </w:r>
    </w:p>
    <w:p w14:paraId="458C1A1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 Prova de regularidade para com as Fazendas Federal, Estadual e Municipal do domicílio ou sede da licitante, ou outra equivalente, na forma da lei </w:t>
      </w:r>
    </w:p>
    <w:p w14:paraId="2AD14D47"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12.12.2.1 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3A8E78B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12.12.2.2 Faz parte da regularidade para com a Fazenda Estadual a apresentação da Certidão de Quitação dos Tributos Tributários Estaduais ou Positiva com Efeitos de Negativa relativos ao domicílio ou sede do licitante; </w:t>
      </w:r>
    </w:p>
    <w:p w14:paraId="06BA72E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12.12.2.3 Faz parte da regularidade para com a Fazenda Municipal do domicílio ou sede do licitante a apresentação de Certidão Negativa de Quitação de Débitos ou Positiva com efeitos de Negativas emitida pela Secretaria Municipal competente; </w:t>
      </w:r>
    </w:p>
    <w:p w14:paraId="39D6E10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lastRenderedPageBreak/>
        <w:t xml:space="preserve">12.12.3 Prova de regularidade perante o Fundo de Garantia por Tempo de Serviço (FGTS), demonstrando situação regular no cumprimento dos encargos sociais instituídos por lei mediante apresentação de Certificado de Regularidade (CRF do FGTS), emitido pela Caixa Econômica Federal; </w:t>
      </w:r>
    </w:p>
    <w:p w14:paraId="0382E27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12.12.4 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209EAC07" w14:textId="77777777" w:rsidR="00D45F6D" w:rsidRPr="0049417E"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 xml:space="preserve">12.13 QUALIFICAÇÃO TÉCNICA </w:t>
      </w:r>
    </w:p>
    <w:p w14:paraId="4F35E549" w14:textId="7DAE3E73"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a) A licitante deverá apresentar no mínimo 01 (um) atestado de capacidade técnica, comprovando a realização de serviços idênticos ou similares ao objeto desta contratação. O atestado poderá ser expedido por pessoa jurídica de direito público ou privado, estando às informações ali contidas sujeitas à verificação de sua veracidade por parte do Agente de Contratação.</w:t>
      </w:r>
    </w:p>
    <w:p w14:paraId="61AA125C" w14:textId="76C109EC" w:rsidR="00D45F6D" w:rsidRPr="00D45F6D"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12.14</w:t>
      </w:r>
      <w:r w:rsidR="0049417E" w:rsidRPr="0049417E">
        <w:rPr>
          <w:rFonts w:ascii="Arial" w:eastAsia="Calibri" w:hAnsi="Arial" w:cs="Arial"/>
          <w:b/>
          <w:bCs/>
          <w:kern w:val="2"/>
          <w:sz w:val="20"/>
          <w:szCs w:val="20"/>
          <w:lang w:val="pt-BR"/>
          <w14:ligatures w14:val="standardContextual"/>
        </w:rPr>
        <w:t xml:space="preserve"> </w:t>
      </w:r>
      <w:r w:rsidRPr="00D45F6D">
        <w:rPr>
          <w:rFonts w:ascii="Arial" w:eastAsia="Calibri" w:hAnsi="Arial" w:cs="Arial"/>
          <w:b/>
          <w:bCs/>
          <w:kern w:val="2"/>
          <w:sz w:val="20"/>
          <w:szCs w:val="20"/>
          <w:lang w:val="pt-BR"/>
          <w14:ligatures w14:val="standardContextual"/>
        </w:rPr>
        <w:t>DEMAIS DOCUMENTOS NECESSÁRIOS</w:t>
      </w:r>
    </w:p>
    <w:p w14:paraId="548F426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12.15 Certidão Negativa de Falência, expedida pelo distribuidor da sede da pessoa jurídica; </w:t>
      </w:r>
    </w:p>
    <w:p w14:paraId="1F83DD02" w14:textId="77777777" w:rsidR="0049417E"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12.16 Declarações Conjuntas, conforme Anexo IV; </w:t>
      </w:r>
    </w:p>
    <w:p w14:paraId="16F2D08B" w14:textId="66A693E0"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12.16.1 </w:t>
      </w:r>
      <w:r w:rsidRPr="00D45F6D">
        <w:rPr>
          <w:rFonts w:ascii="Arial" w:eastAsia="Calibri" w:hAnsi="Arial" w:cs="Arial"/>
          <w:i/>
          <w:iCs/>
          <w:kern w:val="2"/>
          <w:sz w:val="20"/>
          <w:szCs w:val="20"/>
          <w:u w:val="single"/>
          <w:lang w:val="pt-BR"/>
          <w14:ligatures w14:val="standardContextual"/>
        </w:rPr>
        <w:t>Os licitantes terão o prazo máximo de 30 minutos para vincular os documentos de habilitação ao certame sob pena de serem considerado inabilitados, podendo haver prorrogação à critério da autoridade condutora do certame.</w:t>
      </w:r>
    </w:p>
    <w:p w14:paraId="7C3732A5"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12.17 Não serão aceitos protocolos de entrega ou solicitação de documento em substituição aos documentos requeridos no presente Edital e seus anexos.</w:t>
      </w:r>
    </w:p>
    <w:p w14:paraId="6C9ECF16"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12.18 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237B759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12.19 Os documentos exigidos para fins de habilitação poderão ser substituídos por registro cadastral emitido por órgão ou entidade pública, desde que o registro tenha sido feito em obediência ao disposto na Lei Federal nº 14.133/21.</w:t>
      </w:r>
    </w:p>
    <w:p w14:paraId="525B8377"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12.20 Será verificado se o licitante apresentou declaração de que atende aos requisitos de habilitação, e o declarante responderá pela veracidade das informações prestadas, na forma da Lei, conforme disposto no inciso I do art. 63 da Lei Federal nº 14.133/21.</w:t>
      </w:r>
    </w:p>
    <w:p w14:paraId="1BCF4300"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12.21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1783"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12.22 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2A74E57E"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12.23 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6194D1A3"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 A microempresa, empresa de pequeno porte ou equiparada deverão apresentar toda a documentação exigida para a habilitação, inclusive os documentos comprobatórios da regularidade fiscal, mesmo que estes apresentem alguma restrição.</w:t>
      </w:r>
    </w:p>
    <w:p w14:paraId="253B434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lastRenderedPageBreak/>
        <w:t>12.24.1 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6D905481"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12.24.2 A prorrogação do prazo para a regularização fiscal dependerá de requerimento, devidamente fundamentado, a ser dirigido a Pregoeira.</w:t>
      </w:r>
    </w:p>
    <w:p w14:paraId="5506B9A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12.24.3 A comprovação de regularidade fiscal e trabalhista das microempresas e das empresas de pequeno porte somente será exigida para efeito de contratação ou documento equivalente e não como condição para participação na licitação.</w:t>
      </w:r>
    </w:p>
    <w:p w14:paraId="7E0DC90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12.25 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28007C20" w14:textId="1264B7BA"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12.26 Após a entrega dos documentos para habilitação, não será permitida a substituição ou a</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apresentação de novos documentos, salvo em sede de diligência para: </w:t>
      </w:r>
    </w:p>
    <w:p w14:paraId="35A69CC9"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12.26.1 Complementação de informações acerca dos documentos já apresentados pelos licitantes e desde que necessária para apurar fatos existentes à época da abertura do certame; </w:t>
      </w:r>
    </w:p>
    <w:p w14:paraId="53D9979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12.26.2 Atualização de documentos cuja validade tenha expirado após a data de recebimento das propostas. 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 </w:t>
      </w:r>
    </w:p>
    <w:p w14:paraId="5D99947C"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Na hipótese de o licitante não atender às exigências para habilitação, a Pregoeira examinará a proposta subsequente e assim sucessivamente, na ordem de classificação, até a apuração de uma proposta que atenda ao presente Edital, observado a classificação do certame. </w:t>
      </w:r>
    </w:p>
    <w:p w14:paraId="173F3AD6" w14:textId="1DBF2360" w:rsidR="00FA234D" w:rsidRPr="00D45F6D" w:rsidRDefault="00D45F6D" w:rsidP="0049417E">
      <w:pPr>
        <w:widowControl/>
        <w:autoSpaceDE/>
        <w:autoSpaceDN/>
        <w:spacing w:before="240" w:after="24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Somente serão disponibilizados para acesso público os documentos de habilitação do licitante cuja proposta atenda ao Edital de licitação, após concluídos os procedimentos de que trata o subitem anterior.</w:t>
      </w:r>
    </w:p>
    <w:bookmarkEnd w:id="21"/>
    <w:p w14:paraId="74DF1EFC" w14:textId="45EF41A1" w:rsidR="008526E3" w:rsidRPr="00D56E3D" w:rsidRDefault="008526E3"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3</w:t>
      </w:r>
      <w:r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D45F6D" w:rsidRPr="00D45F6D">
        <w:rPr>
          <w:rFonts w:ascii="Arial" w:eastAsia="Arial" w:hAnsi="Arial" w:cs="Arial"/>
          <w:b/>
          <w:sz w:val="20"/>
          <w:szCs w:val="20"/>
          <w:lang w:eastAsia="pt-BR"/>
        </w:rPr>
        <w:t>DA VISTORIA</w:t>
      </w:r>
    </w:p>
    <w:p w14:paraId="7E911377" w14:textId="17DC0205" w:rsidR="008C5B8E" w:rsidRPr="00D56E3D" w:rsidRDefault="008C5B8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D56E3D">
        <w:rPr>
          <w:rFonts w:ascii="Arial" w:eastAsia="MS Mincho" w:hAnsi="Arial" w:cs="Arial"/>
          <w:color w:val="000000"/>
          <w:sz w:val="20"/>
          <w:szCs w:val="20"/>
          <w:lang w:val="pt-BR" w:eastAsia="pt-BR"/>
        </w:rPr>
        <w:t>1</w:t>
      </w:r>
      <w:r w:rsidR="005343A4" w:rsidRPr="00D56E3D">
        <w:rPr>
          <w:rFonts w:ascii="Arial" w:eastAsia="MS Mincho" w:hAnsi="Arial" w:cs="Arial"/>
          <w:color w:val="000000"/>
          <w:sz w:val="20"/>
          <w:szCs w:val="20"/>
          <w:lang w:val="pt-BR" w:eastAsia="pt-BR"/>
        </w:rPr>
        <w:t>3</w:t>
      </w:r>
      <w:r w:rsidRPr="00D56E3D">
        <w:rPr>
          <w:rFonts w:ascii="Arial" w:eastAsia="MS Mincho" w:hAnsi="Arial" w:cs="Arial"/>
          <w:color w:val="000000"/>
          <w:sz w:val="20"/>
          <w:szCs w:val="20"/>
          <w:lang w:val="pt-BR" w:eastAsia="pt-BR"/>
        </w:rPr>
        <w:t>.1</w:t>
      </w:r>
      <w:r w:rsidR="00040F76" w:rsidRPr="00D56E3D">
        <w:rPr>
          <w:rFonts w:ascii="Arial" w:eastAsia="MS Mincho" w:hAnsi="Arial" w:cs="Arial"/>
          <w:color w:val="000000"/>
          <w:sz w:val="20"/>
          <w:szCs w:val="20"/>
          <w:lang w:val="pt-BR" w:eastAsia="pt-BR"/>
        </w:rPr>
        <w:t>.</w:t>
      </w:r>
      <w:r w:rsidRPr="00D56E3D">
        <w:rPr>
          <w:rFonts w:ascii="Arial" w:eastAsia="MS Mincho" w:hAnsi="Arial" w:cs="Arial"/>
          <w:color w:val="000000"/>
          <w:sz w:val="20"/>
          <w:szCs w:val="20"/>
          <w:lang w:val="pt-BR" w:eastAsia="pt-BR"/>
        </w:rPr>
        <w:t xml:space="preserve"> </w:t>
      </w:r>
      <w:r w:rsidR="00D45F6D" w:rsidRPr="00D45F6D">
        <w:rPr>
          <w:rFonts w:ascii="Arial" w:eastAsia="MS Mincho" w:hAnsi="Arial" w:cs="Arial"/>
          <w:color w:val="000000"/>
          <w:sz w:val="20"/>
          <w:szCs w:val="20"/>
          <w:lang w:eastAsia="pt-BR"/>
        </w:rPr>
        <w:t>Não se exigirá que a licitante realize vistoria do local de entrega e execução do objeto licitado devido à sua característica.</w:t>
      </w:r>
    </w:p>
    <w:p w14:paraId="48E87388" w14:textId="671612D8"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4</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DAS PENALIDADES</w:t>
      </w:r>
    </w:p>
    <w:p w14:paraId="0507E37F"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 Comete infração administrativa, nos termos da lei, o licitante que, com dolo ou culpa: </w:t>
      </w:r>
    </w:p>
    <w:p w14:paraId="4CF0B152"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 Não assinar o contrato ou não receber a Ordem de Fornecimento dentro de até 10 (dez) dias a contar da intimação do ato; </w:t>
      </w:r>
    </w:p>
    <w:p w14:paraId="59DB79C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14.1.1.1 Decairá ao direito de gozo ao resultado da licitação o licitante que não proceder as exigências contidas no item 14.1.1, sem prejuízo das sansões previstas neste Edital e em lei. </w:t>
      </w:r>
    </w:p>
    <w:p w14:paraId="094B93E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14.1.1.2 O prazo previsto no item 14.1.1 poderá ser dilatado, desde que a licitante vencedora apresente as devidas justificativas aceitas pela Administração. </w:t>
      </w:r>
    </w:p>
    <w:p w14:paraId="6C8272F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14.1.1.3 Caso não haja assinatura do instrumento competente a Administração convocara os licitantes remanescentes na ordem de classificação, aplicando para tanto as diretrizes contidas no §§ 2º e 4º do art. 90 da Lei Federal nº 14.133/21. 14.1.2 Apresentar documentação falsa; 14.1.3 Deixar de entregar os documentos exigidos para o certame; </w:t>
      </w:r>
    </w:p>
    <w:p w14:paraId="7F3101C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14.1.4 Retardar, falhar ou fraudar a execução da obrigação assumida; </w:t>
      </w:r>
    </w:p>
    <w:p w14:paraId="064EAA20"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14.1.5 Não mantiver sua proposta; </w:t>
      </w:r>
    </w:p>
    <w:p w14:paraId="67CA65C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14.1.6 Comportar-se de modo inidôneo ou cometer fraude fiscal; </w:t>
      </w:r>
    </w:p>
    <w:p w14:paraId="7DF4979D"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14.1.7 Não enviar a proposta adequada ao último lance ofertado ou após a negociação; </w:t>
      </w:r>
    </w:p>
    <w:p w14:paraId="01B754D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14.1.8 Recusar-se a enviar o detalhamento da proposta quando exigível; </w:t>
      </w:r>
    </w:p>
    <w:p w14:paraId="08DA58CA"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14.1.9 Deixar de apresentar amostra ou apresentá-la falsificada ou deteriorada; </w:t>
      </w:r>
    </w:p>
    <w:p w14:paraId="2B625E2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14.1.10 Apresentar proposta ou amostra em desacordo com as especificações do Edital; </w:t>
      </w:r>
    </w:p>
    <w:p w14:paraId="2CA03AE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14.1.11 Fraudar a licitação; </w:t>
      </w:r>
    </w:p>
    <w:p w14:paraId="05EFE8D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14.1.12 Agir em conluio ou em desconformidade com a lei; </w:t>
      </w:r>
    </w:p>
    <w:p w14:paraId="0DCF072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14.1.13 Induzir deliberadamente a erro no julgamento; </w:t>
      </w:r>
    </w:p>
    <w:p w14:paraId="1D6BE4E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14.1.14 Praticar atos ilícitos com vistas a frustrar os objetivos da licitação; </w:t>
      </w:r>
    </w:p>
    <w:p w14:paraId="4A208E6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14.1.15 Praticar ato lesivo previsto no art. 5º da Lei Federal nº 12.846/2013; </w:t>
      </w:r>
    </w:p>
    <w:p w14:paraId="5E945130"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 Com fulcro na Lei Federal nº 14.133/21, a Administração poderá, garantida a prévia defesa, aplicar aos licitantes e/ou adjudicatários as seguintes sanções, sem prejuízo das responsabilidades civil e criminal, às seguintes penalidades:</w:t>
      </w:r>
      <w:r>
        <w:rPr>
          <w:rFonts w:ascii="Arial" w:eastAsia="MS Mincho" w:hAnsi="Arial" w:cs="Arial"/>
          <w:color w:val="000000"/>
          <w:sz w:val="20"/>
          <w:szCs w:val="20"/>
          <w:lang w:eastAsia="pt-BR"/>
        </w:rPr>
        <w:t xml:space="preserve"> </w:t>
      </w:r>
    </w:p>
    <w:p w14:paraId="6FB85205"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14.2.1 Advertência; </w:t>
      </w:r>
    </w:p>
    <w:p w14:paraId="7441AE6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14.2.2 Multa de até 30% (trinta por cento) sobre o valor contratado; </w:t>
      </w:r>
    </w:p>
    <w:p w14:paraId="2C40C7DA"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14.2.3 Impedimento de licitar e contratar e; </w:t>
      </w:r>
    </w:p>
    <w:p w14:paraId="4348870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14.2.4 Declaração de inidoneidade para licitar ou contratar, enquanto perdurarem os motivos determinantes da punição ou até que seja promovida sua reabilitação perante a própria autoridade que aplicou a penalidade. Na aplicação das sanções serão considerados: </w:t>
      </w:r>
    </w:p>
    <w:p w14:paraId="2CB77EA2"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14.2.5 A natureza e a gravidade da infração cometida; </w:t>
      </w:r>
    </w:p>
    <w:p w14:paraId="101D0A3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14.2.6 As peculiaridades do caso concreto; </w:t>
      </w:r>
    </w:p>
    <w:p w14:paraId="45FDAE5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14.2.7 As circunstâncias agravantes ou atenuantes </w:t>
      </w:r>
    </w:p>
    <w:p w14:paraId="0127E2F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14.2.8 Os danos que dela provierem para a Administração Pública; </w:t>
      </w:r>
    </w:p>
    <w:p w14:paraId="3C44CF1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14.2.9 A implantação ou o aperfeiçoamento de programa de integridade, conforme normas e orientações dos órgãos de controle; A multa será recolhida em percentual de 0,5% a 30% incidente sobre o valor do contrato licitado, recolhida no prazo máximo de 30 (trinta) dias úteis, a contar da comunicação oficial. </w:t>
      </w:r>
    </w:p>
    <w:p w14:paraId="4038C85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14.2.1</w:t>
      </w:r>
      <w:r w:rsidR="0049417E">
        <w:rPr>
          <w:rFonts w:ascii="Arial" w:eastAsia="MS Mincho" w:hAnsi="Arial" w:cs="Arial"/>
          <w:color w:val="000000"/>
          <w:sz w:val="20"/>
          <w:szCs w:val="20"/>
          <w:lang w:eastAsia="pt-BR"/>
        </w:rPr>
        <w:t>0</w:t>
      </w:r>
      <w:r w:rsidRPr="0073463E">
        <w:rPr>
          <w:rFonts w:ascii="Arial" w:eastAsia="MS Mincho" w:hAnsi="Arial" w:cs="Arial"/>
          <w:color w:val="000000"/>
          <w:sz w:val="20"/>
          <w:szCs w:val="20"/>
          <w:lang w:eastAsia="pt-BR"/>
        </w:rPr>
        <w:t xml:space="preserve"> Para as infrações previstas nos itens 14.1.1, 14.1.3 e 14.1.5, a multa será de 0,5% a 15% do valor do contrato licitado; </w:t>
      </w:r>
    </w:p>
    <w:p w14:paraId="7785A191" w14:textId="7573621A"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w:t>
      </w:r>
      <w:r w:rsidR="0049417E">
        <w:rPr>
          <w:rFonts w:ascii="Arial" w:eastAsia="MS Mincho" w:hAnsi="Arial" w:cs="Arial"/>
          <w:color w:val="000000"/>
          <w:sz w:val="20"/>
          <w:szCs w:val="20"/>
          <w:lang w:eastAsia="pt-BR"/>
        </w:rPr>
        <w:t>11</w:t>
      </w:r>
      <w:r w:rsidRPr="0073463E">
        <w:rPr>
          <w:rFonts w:ascii="Arial" w:eastAsia="MS Mincho" w:hAnsi="Arial" w:cs="Arial"/>
          <w:color w:val="000000"/>
          <w:sz w:val="20"/>
          <w:szCs w:val="20"/>
          <w:lang w:eastAsia="pt-BR"/>
        </w:rPr>
        <w:t xml:space="preserve"> Para as infrações previstas nos itens 14.1.2, 14.1.4, 14.1.5, 14.1.6 e 14.1.11, a multa será de 15% a 30% do valor do contrato licitado; 14.3 As sanções de advertência, impedimento de licitar e contratar e declaração de inidoneidade para licitar ou contratar poderão ser aplicadas, cumulativamente ou não, à penalidade de multa </w:t>
      </w:r>
    </w:p>
    <w:p w14:paraId="183E36DA" w14:textId="25CAFE2C"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14.4 As sanções de advertência, impedimento de licitar e contratar e declaração de inidoneidade para licitar ou contratar poderão ser aplicadas, cumulativamente ou não, à penalidade de multa; </w:t>
      </w:r>
    </w:p>
    <w:p w14:paraId="00507DD8" w14:textId="2AF8721B"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14.5 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7320AD5" w14:textId="35D67B99"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3D5904" w14:textId="698CBCC0"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14.7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537BC14" w14:textId="7637441F"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14.8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EB99E16" w14:textId="45A5659B"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14.9 O recurso e o pedido de reconsideração terão efeito suspensivo do ato ou da decisão recorrida até que sobrevenha decisão final da autoridade competente. </w:t>
      </w:r>
    </w:p>
    <w:p w14:paraId="705C09AB" w14:textId="31F2AB61" w:rsidR="0073463E" w:rsidRP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A aplicação das sanções previstas neste Edital não exclui, em hipótese alguma, a obrigação de reparação integral dos danos causados</w:t>
      </w:r>
    </w:p>
    <w:p w14:paraId="4AA84729" w14:textId="5C99DA8B"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5</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DOS RECURSOS</w:t>
      </w:r>
    </w:p>
    <w:p w14:paraId="754D4B1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15.1 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 </w:t>
      </w:r>
    </w:p>
    <w:p w14:paraId="7C64D75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15.2 O tempo máximo para manifestação da intenção de recurso será de 30 minutos, podendo a Pregoeira dar provimento ou negar o mesmo, motivadamente </w:t>
      </w:r>
    </w:p>
    <w:p w14:paraId="339D2C9D"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15.3 A Pregoeira não se responsabilizará por razões ou contrarrazões endereçadas por outras formas ou outros endereços eletrônicos, e que, por isso, sejam intempestivas ou não sejam recebidas. </w:t>
      </w:r>
    </w:p>
    <w:p w14:paraId="42C7E0B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15.4 A falta de manifestação no prazo estabelecido autoriza a Pregoeira a adjudicar o objeto à licitante vencedora. </w:t>
      </w:r>
    </w:p>
    <w:p w14:paraId="704DD27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15.5 A Pregoeira examinará a intenção de recurso, aceitando-a ou rejeitando-a, motivadamente, exercendo, para tanto, seu poder direito de juízo de admissibilidade. </w:t>
      </w:r>
    </w:p>
    <w:p w14:paraId="6BDE7324"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15.6 A licitante que tiver sua intenção de recurso aceita deverá registrar as razões do recurso, no prazo de 03 (três) dias úteis, ficando as demais licitantes, desde logo, intimadas a apresentar contrarrazões, em igual prazo, que começará a correr do término do prazo da recorrente. </w:t>
      </w:r>
    </w:p>
    <w:p w14:paraId="652599F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15.7 Para efeito do disposto no § 5º do artigo 165 da Lei Federal nº 14.133/21</w:t>
      </w:r>
      <w:proofErr w:type="gramStart"/>
      <w:r w:rsidRPr="0073463E">
        <w:rPr>
          <w:rFonts w:ascii="Arial" w:eastAsia="MS Mincho" w:hAnsi="Arial" w:cs="Arial"/>
          <w:color w:val="000000"/>
          <w:sz w:val="20"/>
          <w:szCs w:val="20"/>
          <w:lang w:eastAsia="pt-BR"/>
        </w:rPr>
        <w:t>, fica</w:t>
      </w:r>
      <w:proofErr w:type="gramEnd"/>
      <w:r w:rsidRPr="0073463E">
        <w:rPr>
          <w:rFonts w:ascii="Arial" w:eastAsia="MS Mincho" w:hAnsi="Arial" w:cs="Arial"/>
          <w:color w:val="000000"/>
          <w:sz w:val="20"/>
          <w:szCs w:val="20"/>
          <w:lang w:eastAsia="pt-BR"/>
        </w:rPr>
        <w:t xml:space="preserve"> a vista dos autos franqueada ao licitante tão somente dos elementos indispensáveis à defesa de seu interesse. </w:t>
      </w:r>
    </w:p>
    <w:p w14:paraId="4163BFA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15.8 As intenções de recurso não admitidas ou rejeitados pela Pregoeira serão apreciados pela autoridade competente. </w:t>
      </w:r>
    </w:p>
    <w:p w14:paraId="141D5C6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15.9 O acolhimento do recurso implicará a invalidação apenas dos atos insuscetíveis de aproveitamento. </w:t>
      </w:r>
    </w:p>
    <w:p w14:paraId="5C00D086" w14:textId="456E859A"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15.10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Os recursos ou pedido de reconsideração contra a decisão da Pregoeira terá efeito suspensivo.</w:t>
      </w:r>
    </w:p>
    <w:p w14:paraId="415DB5A0" w14:textId="1BD3B761"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6</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IMPUGNAÇÃO</w:t>
      </w:r>
    </w:p>
    <w:p w14:paraId="24E1853C"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16.1 Qualquer pessoa é parte legítima para impugnar este Edital por irregularidade na aplicação da Lei Federal nº 14.133/21, devendo protocolar o pedido até 03 (três) dias úteis antes da data da abertura do certame. </w:t>
      </w:r>
    </w:p>
    <w:p w14:paraId="5C4CC8E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16.2 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 </w:t>
      </w:r>
    </w:p>
    <w:p w14:paraId="62A7D95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16.2.1 Resposta à impugnação ou ao pedido de esclarecimento será divulgado em sítio eletrônico oficial no prazo de até 3 (três) dias úteis, limitado ao último dia útil anterior à data da abertura do certame. </w:t>
      </w:r>
    </w:p>
    <w:p w14:paraId="000DDBB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16.3 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 </w:t>
      </w:r>
    </w:p>
    <w:p w14:paraId="1F1E6BE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16.4 O município não se responsabilizará por impugnações endereçadas por outras formas e caso não tenha sido acusado recebimento pela Pregoeira, e que, por isso, sejam intempestivas.</w:t>
      </w:r>
      <w:r>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 xml:space="preserve">Acolhida a impugnação, será designada nova data para a realização do certame, exceto quando, inquestionavelmente, a alteração não afetar a formulação das propostas. </w:t>
      </w:r>
    </w:p>
    <w:p w14:paraId="01703095" w14:textId="2EB2DEE9"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16.5 Os autos do processo permanecerão com vistas franqueadas aos interessados na sala da Comissão de Licitação, à Rua São Bento nº 401, centro, Braúnas, MG, CEP 35169-000.</w:t>
      </w:r>
    </w:p>
    <w:p w14:paraId="2012E72C" w14:textId="2A303FD6"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7</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ADJUDICAÇÃO E HOMOLOGAÇÃO</w:t>
      </w:r>
    </w:p>
    <w:p w14:paraId="491CB89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17.1 O objeto será adjudicado e homologado pela autoridade máxima do órgão às licitantes vencedoras dos lotes ou itens, salvo quando houver recurso, hipótese em que a adjudicação será efetuada quando decisão da peça jurídica </w:t>
      </w:r>
    </w:p>
    <w:p w14:paraId="48B7E29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17.2 Depois de homologado o resultado deste Pregão, a licitante vencedora será convocada para retirar a nota de empenho, assinar o instrumento de contrato dentro do prazo de 10 (dez) dias, sob pena de decair o direito à contratação, sem prejuízo das sanções previstas neste Edital. </w:t>
      </w:r>
    </w:p>
    <w:p w14:paraId="3D08105D" w14:textId="6DE36C1F" w:rsid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17.3 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0E6D27B1" w14:textId="1938D909"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8</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EXECUÇÃO.</w:t>
      </w:r>
    </w:p>
    <w:p w14:paraId="3A5745D0" w14:textId="54E9C8D9" w:rsidR="0073463E" w:rsidRPr="00D56E3D"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 xml:space="preserve">18.1 Os </w:t>
      </w:r>
      <w:r w:rsidR="0049417E" w:rsidRPr="0049417E">
        <w:rPr>
          <w:rFonts w:ascii="Arial" w:eastAsia="MS Mincho" w:hAnsi="Arial" w:cs="Arial"/>
          <w:color w:val="000000"/>
          <w:sz w:val="20"/>
          <w:szCs w:val="20"/>
          <w:lang w:eastAsia="pt-BR"/>
        </w:rPr>
        <w:t>licitantes deverão ter atenção quanto às regras de prestação dos serviços para que não traga transtorno ao setor que demandam do objeto, uma vez que ocorrendo atraso na execução ou sua ineficiência acarretará prejuízos a administração municipal, sujeitando o proponente infrator as penalidades previstas neste edital e no instrumento de contrato.</w:t>
      </w:r>
    </w:p>
    <w:p w14:paraId="633C61EF" w14:textId="1A0B306E"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9</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DO PAGAMENTO</w:t>
      </w:r>
    </w:p>
    <w:p w14:paraId="32392CC1" w14:textId="77777777" w:rsidR="0049417E"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19.1 O pagamento será efetuado pela Prefeitura Municipal de Braúnas, MG de acordo com a efetiva execução por parte da contratada, em conferência com as suas solicitações, após o cumprimento das obrigações contábeis e financeiras de praxe, até 20 dias úteis a contar da liquidação da despesa. </w:t>
      </w:r>
    </w:p>
    <w:p w14:paraId="21EAC29F"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19.2 O pagamento será realizado por meio de ordem bancária, para crédito em banco, agência e conta corrente indicados pela contratada. </w:t>
      </w:r>
    </w:p>
    <w:p w14:paraId="15C01E0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19.3 Independentemente do percentual de tributo inserido na planilha, quando houver, serão retidos na fonte, quando da realização do pagamento, os percentuais estabelecidos na legislação vigente. </w:t>
      </w:r>
    </w:p>
    <w:p w14:paraId="11AA2287" w14:textId="46390D4D" w:rsidR="0073463E" w:rsidRP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19.4 Para efeito de pagamento será observada os procedimentos de liquidação verificando a compatibilidade dos dados encontrados na nota fiscal com os emitidos no pedido enviado à contratada.</w:t>
      </w:r>
    </w:p>
    <w:p w14:paraId="7DE01770" w14:textId="235E7B92"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20</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DOTAÇÕES ORÇAMENTÁRIAS</w:t>
      </w:r>
    </w:p>
    <w:p w14:paraId="1DBA025B" w14:textId="77777777" w:rsidR="00206F22"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20.1 Os recursos orçamentários para suportar as despesas eventualmente contraídas, estão previstas nos seguintes créditos: </w:t>
      </w:r>
    </w:p>
    <w:p w14:paraId="6945C43D" w14:textId="5683EA22" w:rsidR="00206F22" w:rsidRPr="00206F22" w:rsidRDefault="00206F22" w:rsidP="00206F22">
      <w:pPr>
        <w:widowControl/>
        <w:numPr>
          <w:ilvl w:val="1"/>
          <w:numId w:val="0"/>
        </w:numPr>
        <w:autoSpaceDE/>
        <w:autoSpaceDN/>
        <w:spacing w:line="276" w:lineRule="auto"/>
        <w:jc w:val="both"/>
        <w:rPr>
          <w:rFonts w:ascii="Arial" w:eastAsia="MS Mincho" w:hAnsi="Arial" w:cs="Arial"/>
          <w:color w:val="000000"/>
          <w:sz w:val="20"/>
          <w:szCs w:val="20"/>
          <w:lang w:eastAsia="pt-BR"/>
        </w:rPr>
      </w:pPr>
      <w:r w:rsidRPr="00206F22">
        <w:rPr>
          <w:rFonts w:ascii="Arial" w:eastAsia="MS Mincho" w:hAnsi="Arial" w:cs="Arial"/>
          <w:color w:val="000000"/>
          <w:sz w:val="20"/>
          <w:szCs w:val="20"/>
          <w:lang w:eastAsia="pt-BR"/>
        </w:rPr>
        <w:t>02.05.02.10.301.0014.1006.3.3.90.40 – FICHA 172 – FONTE 1.500</w:t>
      </w:r>
    </w:p>
    <w:p w14:paraId="653B3E63" w14:textId="34864B7A" w:rsidR="0073463E" w:rsidRPr="0073463E" w:rsidRDefault="00206F22" w:rsidP="00206F22">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206F22">
        <w:rPr>
          <w:rFonts w:ascii="Arial" w:eastAsia="MS Mincho" w:hAnsi="Arial" w:cs="Arial"/>
          <w:color w:val="000000"/>
          <w:sz w:val="20"/>
          <w:szCs w:val="20"/>
          <w:lang w:eastAsia="pt-BR"/>
        </w:rPr>
        <w:t>02.05.03.10.301.0053.2072.3.3.90.40 – FICHA 185 – FONTE 1.600</w:t>
      </w:r>
    </w:p>
    <w:p w14:paraId="52CDB6EE" w14:textId="3365E083"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lastRenderedPageBreak/>
        <w:t>21</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DO FÓRUM</w:t>
      </w:r>
    </w:p>
    <w:p w14:paraId="44EB63B6" w14:textId="4F71AB94" w:rsidR="0073463E" w:rsidRPr="00D56E3D" w:rsidRDefault="0073463E" w:rsidP="002833EB">
      <w:pPr>
        <w:widowControl/>
        <w:numPr>
          <w:ilvl w:val="1"/>
          <w:numId w:val="0"/>
        </w:numPr>
        <w:autoSpaceDE/>
        <w:autoSpaceDN/>
        <w:spacing w:after="240"/>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21.1 As questões decorrentes deste certame, que não possam ser dirimidas administrativamente, serão processadas e julgadas na Justiça Comum, no Foro da cidade de Mesquita com exclusão de qualquer outro, por mais privilegiado que seja ou se torne.</w:t>
      </w:r>
    </w:p>
    <w:p w14:paraId="30429BF4" w14:textId="04773F41"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22</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DAS DISPOSIÇÕES GERAIS</w:t>
      </w:r>
    </w:p>
    <w:p w14:paraId="32875A70" w14:textId="77777777" w:rsidR="0049417E"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22.1 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 </w:t>
      </w:r>
    </w:p>
    <w:p w14:paraId="19D0FA6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22.2 O objeto da presente licitação poderá sofrer acréscimos ou supressões, conforme previsto no art. 125 da Lei Federal nº 14.133/21, quando for o caso. </w:t>
      </w:r>
    </w:p>
    <w:p w14:paraId="4C5ADB0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22.3 A Pregoeira,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 </w:t>
      </w:r>
    </w:p>
    <w:p w14:paraId="6E4ACB7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22.4 Ocorrendo o descumprimento das obrigações assumidas pela vencedora do certame, o objeto poderá ser adjudicado às licitantes remanescentes, na ordem de classificação e de acordo com as propostas apresentadas. </w:t>
      </w:r>
    </w:p>
    <w:p w14:paraId="4A93659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22.5 Nenhuma indenização será devida às licitantes pela elaboração e/ou apresentação da documentação relativa ao presente Edital. </w:t>
      </w:r>
    </w:p>
    <w:p w14:paraId="7B17FC4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22.6 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 </w:t>
      </w:r>
    </w:p>
    <w:p w14:paraId="5959BC1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22.7 No exclusivo interesse do município, este poderá emitir tantas Ordens de Fornecimentos, Ordens de Paralisação ou Ordens de Reinício que se façam necessárias para o bom desenvolvimento dos trabalhos; </w:t>
      </w:r>
    </w:p>
    <w:p w14:paraId="66AD96B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22.8 O objeto deste certame, observados os requisitos legais, em especial aos ditames previstos no art. 107 da Lei Federal nº 14.133/21, poderá ser prorrogado no interesse exclusivo da Administração municipal. </w:t>
      </w:r>
    </w:p>
    <w:p w14:paraId="3E6D7554"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22.9 É vedada a subcontratação parcial ou total do objeto sem o expresso consentimento da Administração, bem como a participação de estranhos ao processo licitatório, exceto nos casos de atendimentos às diretrizes da LC nº 123/2006. </w:t>
      </w:r>
    </w:p>
    <w:p w14:paraId="25D0AE7E" w14:textId="04B80EF0"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22.10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Os casos omissos não tratados neste Edital serão resolvidos à luz das regras previstas na Lei Federal 14.133/21</w:t>
      </w:r>
    </w:p>
    <w:p w14:paraId="673BD547" w14:textId="4B78769A" w:rsidR="008C5B8E" w:rsidRPr="00D56E3D" w:rsidRDefault="00206F22" w:rsidP="002833EB">
      <w:pPr>
        <w:widowControl/>
        <w:numPr>
          <w:ilvl w:val="2"/>
          <w:numId w:val="0"/>
        </w:numPr>
        <w:autoSpaceDE/>
        <w:autoSpaceDN/>
        <w:spacing w:before="240" w:line="276" w:lineRule="auto"/>
        <w:jc w:val="center"/>
        <w:rPr>
          <w:rFonts w:ascii="Arial" w:eastAsia="MS Mincho" w:hAnsi="Arial" w:cs="Arial"/>
          <w:color w:val="000000"/>
          <w:sz w:val="20"/>
          <w:szCs w:val="20"/>
          <w:lang w:val="pt-BR" w:eastAsia="pt-BR"/>
        </w:rPr>
      </w:pPr>
      <w:r>
        <w:rPr>
          <w:rFonts w:ascii="Arial" w:eastAsia="MS Mincho" w:hAnsi="Arial" w:cs="Arial"/>
          <w:color w:val="000000"/>
          <w:sz w:val="20"/>
          <w:szCs w:val="20"/>
          <w:lang w:val="pt-BR" w:eastAsia="pt-BR"/>
        </w:rPr>
        <w:t>Braúnas/MG</w:t>
      </w:r>
      <w:r w:rsidR="008C5B8E" w:rsidRPr="00D56E3D">
        <w:rPr>
          <w:rFonts w:ascii="Arial" w:eastAsia="MS Mincho" w:hAnsi="Arial" w:cs="Arial"/>
          <w:color w:val="000000"/>
          <w:sz w:val="20"/>
          <w:szCs w:val="20"/>
          <w:lang w:val="pt-BR" w:eastAsia="pt-BR"/>
        </w:rPr>
        <w:t xml:space="preserve">, </w:t>
      </w:r>
      <w:r w:rsidR="004146DA">
        <w:rPr>
          <w:rFonts w:ascii="Arial" w:eastAsia="MS Mincho" w:hAnsi="Arial" w:cs="Arial"/>
          <w:color w:val="000000"/>
          <w:sz w:val="20"/>
          <w:szCs w:val="20"/>
          <w:lang w:val="pt-BR" w:eastAsia="pt-BR"/>
        </w:rPr>
        <w:t>19</w:t>
      </w:r>
      <w:r w:rsidR="008C5B8E" w:rsidRPr="00D56E3D">
        <w:rPr>
          <w:rFonts w:ascii="Arial" w:eastAsia="MS Mincho" w:hAnsi="Arial" w:cs="Arial"/>
          <w:color w:val="000000"/>
          <w:sz w:val="20"/>
          <w:szCs w:val="20"/>
          <w:lang w:val="pt-BR" w:eastAsia="pt-BR"/>
        </w:rPr>
        <w:t xml:space="preserve"> de </w:t>
      </w:r>
      <w:r w:rsidR="004146DA">
        <w:rPr>
          <w:rFonts w:ascii="Arial" w:eastAsia="MS Mincho" w:hAnsi="Arial" w:cs="Arial"/>
          <w:color w:val="000000"/>
          <w:sz w:val="20"/>
          <w:szCs w:val="20"/>
          <w:lang w:val="pt-BR" w:eastAsia="pt-BR"/>
        </w:rPr>
        <w:t>Janeiro</w:t>
      </w:r>
      <w:r w:rsidR="008C5B8E" w:rsidRPr="00D56E3D">
        <w:rPr>
          <w:rFonts w:ascii="Arial" w:eastAsia="MS Mincho" w:hAnsi="Arial" w:cs="Arial"/>
          <w:color w:val="000000"/>
          <w:sz w:val="20"/>
          <w:szCs w:val="20"/>
          <w:lang w:val="pt-BR" w:eastAsia="pt-BR"/>
        </w:rPr>
        <w:t xml:space="preserve"> de </w:t>
      </w:r>
      <w:proofErr w:type="gramStart"/>
      <w:r w:rsidR="008C5B8E" w:rsidRPr="00D56E3D">
        <w:rPr>
          <w:rFonts w:ascii="Arial" w:eastAsia="MS Mincho" w:hAnsi="Arial" w:cs="Arial"/>
          <w:color w:val="000000"/>
          <w:sz w:val="20"/>
          <w:szCs w:val="20"/>
          <w:lang w:val="pt-BR" w:eastAsia="pt-BR"/>
        </w:rPr>
        <w:t>20</w:t>
      </w:r>
      <w:r w:rsidR="004146DA">
        <w:rPr>
          <w:rFonts w:ascii="Arial" w:eastAsia="MS Mincho" w:hAnsi="Arial" w:cs="Arial"/>
          <w:color w:val="000000"/>
          <w:sz w:val="20"/>
          <w:szCs w:val="20"/>
          <w:lang w:val="pt-BR" w:eastAsia="pt-BR"/>
        </w:rPr>
        <w:t>26</w:t>
      </w:r>
      <w:proofErr w:type="gramEnd"/>
    </w:p>
    <w:p w14:paraId="091E5EE5" w14:textId="6E9FEFE3" w:rsidR="00206F22" w:rsidRPr="00D56E3D" w:rsidRDefault="00E97363" w:rsidP="00206F22">
      <w:pPr>
        <w:tabs>
          <w:tab w:val="left" w:pos="426"/>
          <w:tab w:val="left" w:pos="567"/>
          <w:tab w:val="left" w:pos="851"/>
        </w:tabs>
        <w:spacing w:before="240" w:line="276" w:lineRule="auto"/>
        <w:jc w:val="center"/>
        <w:rPr>
          <w:rFonts w:ascii="Arial" w:eastAsia="Arial" w:hAnsi="Arial" w:cs="Arial"/>
          <w:sz w:val="20"/>
          <w:szCs w:val="20"/>
        </w:rPr>
      </w:pPr>
      <w:r w:rsidRPr="00D56E3D">
        <w:rPr>
          <w:rFonts w:ascii="Arial" w:eastAsia="Arial" w:hAnsi="Arial" w:cs="Arial"/>
          <w:sz w:val="20"/>
          <w:szCs w:val="20"/>
        </w:rPr>
        <w:t>__________________________</w:t>
      </w:r>
    </w:p>
    <w:p w14:paraId="75B08FDF" w14:textId="77777777" w:rsidR="002A147E" w:rsidRDefault="002A147E" w:rsidP="00206F22">
      <w:pPr>
        <w:tabs>
          <w:tab w:val="left" w:pos="426"/>
          <w:tab w:val="left" w:pos="567"/>
          <w:tab w:val="left" w:pos="851"/>
        </w:tabs>
        <w:spacing w:line="276" w:lineRule="auto"/>
        <w:jc w:val="center"/>
        <w:rPr>
          <w:rFonts w:ascii="Arial" w:eastAsia="Arial" w:hAnsi="Arial" w:cs="Arial"/>
          <w:sz w:val="20"/>
          <w:szCs w:val="20"/>
        </w:rPr>
      </w:pPr>
      <w:r w:rsidRPr="002A147E">
        <w:rPr>
          <w:rFonts w:ascii="Arial" w:eastAsia="Arial" w:hAnsi="Arial" w:cs="Arial"/>
          <w:sz w:val="20"/>
          <w:szCs w:val="20"/>
        </w:rPr>
        <w:t>Adeliane Carvalho de Souza</w:t>
      </w:r>
    </w:p>
    <w:p w14:paraId="1C36F947" w14:textId="764FFD2D" w:rsidR="00E97363" w:rsidRPr="00D56E3D" w:rsidRDefault="00960E8E" w:rsidP="00206F22">
      <w:pPr>
        <w:tabs>
          <w:tab w:val="left" w:pos="426"/>
          <w:tab w:val="left" w:pos="567"/>
          <w:tab w:val="left" w:pos="851"/>
        </w:tabs>
        <w:spacing w:line="276" w:lineRule="auto"/>
        <w:jc w:val="center"/>
        <w:rPr>
          <w:rFonts w:ascii="Arial" w:eastAsia="Arial" w:hAnsi="Arial" w:cs="Arial"/>
          <w:sz w:val="20"/>
          <w:szCs w:val="20"/>
        </w:rPr>
      </w:pPr>
      <w:r w:rsidRPr="00D56E3D">
        <w:rPr>
          <w:rFonts w:ascii="Arial" w:eastAsia="Arial" w:hAnsi="Arial" w:cs="Arial"/>
          <w:sz w:val="20"/>
          <w:szCs w:val="20"/>
        </w:rPr>
        <w:t>Pregoeira</w:t>
      </w:r>
      <w:r w:rsidR="00E97363" w:rsidRPr="00D56E3D">
        <w:rPr>
          <w:rFonts w:ascii="Arial" w:eastAsia="Arial" w:hAnsi="Arial" w:cs="Arial"/>
          <w:sz w:val="20"/>
          <w:szCs w:val="20"/>
        </w:rPr>
        <w:t xml:space="preserve"> Oficial</w:t>
      </w:r>
    </w:p>
    <w:p w14:paraId="237F2968" w14:textId="746BD9BB" w:rsidR="009366D4" w:rsidRPr="00D56E3D" w:rsidRDefault="00040F76" w:rsidP="002833EB">
      <w:pPr>
        <w:spacing w:before="240" w:line="276" w:lineRule="auto"/>
        <w:jc w:val="center"/>
        <w:rPr>
          <w:rFonts w:ascii="Arial" w:eastAsia="Times New Roman" w:hAnsi="Arial" w:cs="Arial"/>
          <w:b/>
          <w:sz w:val="20"/>
          <w:szCs w:val="20"/>
          <w:lang w:val="pt-BR" w:eastAsia="pt-BR"/>
        </w:rPr>
      </w:pPr>
      <w:r w:rsidRPr="00D56E3D">
        <w:rPr>
          <w:rFonts w:ascii="Arial" w:eastAsia="Arial" w:hAnsi="Arial" w:cs="Arial"/>
          <w:sz w:val="20"/>
          <w:szCs w:val="20"/>
        </w:rPr>
        <w:br w:type="page"/>
      </w:r>
      <w:r w:rsidR="0049417E" w:rsidRPr="0049417E">
        <w:rPr>
          <w:rFonts w:ascii="Arial" w:eastAsia="Times New Roman" w:hAnsi="Arial" w:cs="Arial"/>
          <w:b/>
          <w:sz w:val="20"/>
          <w:szCs w:val="20"/>
          <w:lang w:eastAsia="pt-BR"/>
        </w:rPr>
        <w:lastRenderedPageBreak/>
        <w:t>IV – DECLARAÇÕES CONJUNTAS</w:t>
      </w:r>
    </w:p>
    <w:p w14:paraId="02103D3E" w14:textId="77777777" w:rsidR="004B0759" w:rsidRDefault="004B0759" w:rsidP="00BA61FF">
      <w:pPr>
        <w:spacing w:line="276" w:lineRule="auto"/>
        <w:ind w:right="-1"/>
        <w:jc w:val="both"/>
        <w:rPr>
          <w:rFonts w:ascii="Arial" w:eastAsia="Times New Roman" w:hAnsi="Arial" w:cs="Arial"/>
          <w:color w:val="000000"/>
          <w:sz w:val="20"/>
          <w:szCs w:val="20"/>
        </w:rPr>
      </w:pPr>
    </w:p>
    <w:p w14:paraId="567E0322"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À Prefeitura Municipal de Braúnas. </w:t>
      </w:r>
    </w:p>
    <w:p w14:paraId="4B38F11E"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A/C Pregoeira </w:t>
      </w:r>
    </w:p>
    <w:p w14:paraId="69E0CF95" w14:textId="5B4F6962"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Referência: Pregão Eletrônico nº </w:t>
      </w:r>
      <w:r w:rsidR="002833EB">
        <w:rPr>
          <w:rFonts w:ascii="Arial" w:eastAsia="Times New Roman" w:hAnsi="Arial" w:cs="Arial"/>
          <w:color w:val="000000"/>
          <w:sz w:val="20"/>
          <w:szCs w:val="20"/>
        </w:rPr>
        <w:t>001</w:t>
      </w:r>
      <w:r>
        <w:rPr>
          <w:rFonts w:ascii="Arial" w:eastAsia="Times New Roman" w:hAnsi="Arial" w:cs="Arial"/>
          <w:color w:val="000000"/>
          <w:sz w:val="20"/>
          <w:szCs w:val="20"/>
        </w:rPr>
        <w:t>/</w:t>
      </w:r>
      <w:r w:rsidR="002833EB">
        <w:rPr>
          <w:rFonts w:ascii="Arial" w:eastAsia="Times New Roman" w:hAnsi="Arial" w:cs="Arial"/>
          <w:color w:val="000000"/>
          <w:sz w:val="20"/>
          <w:szCs w:val="20"/>
        </w:rPr>
        <w:t>2026</w:t>
      </w:r>
      <w:r w:rsidRPr="0049417E">
        <w:rPr>
          <w:rFonts w:ascii="Arial" w:eastAsia="Times New Roman" w:hAnsi="Arial" w:cs="Arial"/>
          <w:color w:val="000000"/>
          <w:sz w:val="20"/>
          <w:szCs w:val="20"/>
        </w:rPr>
        <w:t xml:space="preserve"> </w:t>
      </w:r>
    </w:p>
    <w:p w14:paraId="3F8EC721" w14:textId="77777777" w:rsidR="0049417E" w:rsidRDefault="0049417E" w:rsidP="00BA61FF">
      <w:pPr>
        <w:spacing w:line="276" w:lineRule="auto"/>
        <w:ind w:right="-1"/>
        <w:jc w:val="both"/>
        <w:rPr>
          <w:rFonts w:ascii="Arial" w:eastAsia="Times New Roman" w:hAnsi="Arial" w:cs="Arial"/>
          <w:color w:val="000000"/>
          <w:sz w:val="20"/>
          <w:szCs w:val="20"/>
        </w:rPr>
      </w:pPr>
    </w:p>
    <w:p w14:paraId="4F27FDB0"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 empresa ____________, inscrita no CNPJ N.º _______________, participante no processo licitatório epigrafado, por meio de seu representante legal, vem perante Vossa Senhoria declarar que: </w:t>
      </w:r>
    </w:p>
    <w:p w14:paraId="3BDDC925" w14:textId="77777777" w:rsidR="0049417E" w:rsidRDefault="0049417E" w:rsidP="00BA61FF">
      <w:pPr>
        <w:spacing w:line="276" w:lineRule="auto"/>
        <w:ind w:right="-1"/>
        <w:jc w:val="both"/>
        <w:rPr>
          <w:rFonts w:ascii="Arial" w:eastAsia="Times New Roman" w:hAnsi="Arial" w:cs="Arial"/>
          <w:color w:val="000000"/>
          <w:sz w:val="20"/>
          <w:szCs w:val="20"/>
        </w:rPr>
      </w:pPr>
    </w:p>
    <w:p w14:paraId="5F88D221"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 Cumpre a obrigatoriedade de reserva para cargos prevista em lei para pessoa com deficiência ou para reabilitado da Previdência Social e que atendem às regras de acessibilidade previstas na legislação, conforme disposto no art. 93 da Lei Federal nº 8.213/1991. </w:t>
      </w:r>
    </w:p>
    <w:p w14:paraId="4D245F2C" w14:textId="77777777" w:rsidR="0049417E" w:rsidRDefault="0049417E" w:rsidP="00BA61FF">
      <w:pPr>
        <w:spacing w:line="276" w:lineRule="auto"/>
        <w:ind w:right="-1"/>
        <w:jc w:val="both"/>
        <w:rPr>
          <w:rFonts w:ascii="Arial" w:eastAsia="Times New Roman" w:hAnsi="Arial" w:cs="Arial"/>
          <w:color w:val="000000"/>
          <w:sz w:val="20"/>
          <w:szCs w:val="20"/>
        </w:rPr>
      </w:pPr>
    </w:p>
    <w:p w14:paraId="20F6315A"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b) A proposta foi elaborada de maneira independente e que o conteúdo não foi no todo ou em parte, direta ou indiretamente, informado, discutido ou recebido de qualquer outro potencial participante nesta licitação; </w:t>
      </w:r>
    </w:p>
    <w:p w14:paraId="0C2A1063" w14:textId="77777777" w:rsidR="0049417E" w:rsidRDefault="0049417E" w:rsidP="00BA61FF">
      <w:pPr>
        <w:spacing w:line="276" w:lineRule="auto"/>
        <w:ind w:right="-1"/>
        <w:jc w:val="both"/>
        <w:rPr>
          <w:rFonts w:ascii="Arial" w:eastAsia="Times New Roman" w:hAnsi="Arial" w:cs="Arial"/>
          <w:color w:val="000000"/>
          <w:sz w:val="20"/>
          <w:szCs w:val="20"/>
        </w:rPr>
      </w:pPr>
    </w:p>
    <w:p w14:paraId="184A9332"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c) Não discutiu ou obteve qualquer informação privilegiada perante servidores ou autoridades da entidade promotor desta licitação; </w:t>
      </w:r>
    </w:p>
    <w:p w14:paraId="4098E8F2" w14:textId="77777777" w:rsidR="0049417E" w:rsidRDefault="0049417E" w:rsidP="00BA61FF">
      <w:pPr>
        <w:spacing w:line="276" w:lineRule="auto"/>
        <w:ind w:right="-1"/>
        <w:jc w:val="both"/>
        <w:rPr>
          <w:rFonts w:ascii="Arial" w:eastAsia="Times New Roman" w:hAnsi="Arial" w:cs="Arial"/>
          <w:color w:val="000000"/>
          <w:sz w:val="20"/>
          <w:szCs w:val="20"/>
        </w:rPr>
      </w:pPr>
    </w:p>
    <w:p w14:paraId="7A5D6681"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d) Não tentou, por qualquer meio ou por qualquer pessoa, influir na decisão de qualquer outro potencial participante quanto a participar ou não nesta licitação; </w:t>
      </w:r>
    </w:p>
    <w:p w14:paraId="64B60D6B" w14:textId="77777777" w:rsidR="0049417E" w:rsidRDefault="0049417E" w:rsidP="00BA61FF">
      <w:pPr>
        <w:spacing w:line="276" w:lineRule="auto"/>
        <w:ind w:right="-1"/>
        <w:jc w:val="both"/>
        <w:rPr>
          <w:rFonts w:ascii="Arial" w:eastAsia="Times New Roman" w:hAnsi="Arial" w:cs="Arial"/>
          <w:color w:val="000000"/>
          <w:sz w:val="20"/>
          <w:szCs w:val="20"/>
        </w:rPr>
      </w:pPr>
    </w:p>
    <w:p w14:paraId="7124E874"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e) Sua proposta é exequível para cumprir com o contrato futuro, estando nela inclusa todas as despesas diretas e indiretas para sua plena execução, e ainda custos como: impostos de </w:t>
      </w:r>
      <w:proofErr w:type="gramStart"/>
      <w:r w:rsidRPr="0049417E">
        <w:rPr>
          <w:rFonts w:ascii="Arial" w:eastAsia="Times New Roman" w:hAnsi="Arial" w:cs="Arial"/>
          <w:color w:val="000000"/>
          <w:sz w:val="20"/>
          <w:szCs w:val="20"/>
        </w:rPr>
        <w:t>quaisquer natureza</w:t>
      </w:r>
      <w:proofErr w:type="gramEnd"/>
      <w:r w:rsidRPr="0049417E">
        <w:rPr>
          <w:rFonts w:ascii="Arial" w:eastAsia="Times New Roman" w:hAnsi="Arial" w:cs="Arial"/>
          <w:color w:val="000000"/>
          <w:sz w:val="20"/>
          <w:szCs w:val="20"/>
        </w:rPr>
        <w:t xml:space="preserve">, taxas, transportes, garantias, deslocamentos e outros; </w:t>
      </w:r>
    </w:p>
    <w:p w14:paraId="206877F7" w14:textId="77777777" w:rsidR="0049417E" w:rsidRDefault="0049417E" w:rsidP="00BA61FF">
      <w:pPr>
        <w:spacing w:line="276" w:lineRule="auto"/>
        <w:ind w:right="-1"/>
        <w:jc w:val="both"/>
        <w:rPr>
          <w:rFonts w:ascii="Arial" w:eastAsia="Times New Roman" w:hAnsi="Arial" w:cs="Arial"/>
          <w:color w:val="000000"/>
          <w:sz w:val="20"/>
          <w:szCs w:val="20"/>
        </w:rPr>
      </w:pPr>
    </w:p>
    <w:p w14:paraId="3B73274B"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f) Os preços oferecidos pela empresa no presente certame são compatíveis em comparação com preços já praticados pela empresa em objetos similares. </w:t>
      </w:r>
    </w:p>
    <w:p w14:paraId="4EDF89A4" w14:textId="77777777" w:rsidR="0049417E" w:rsidRDefault="0049417E" w:rsidP="00BA61FF">
      <w:pPr>
        <w:spacing w:line="276" w:lineRule="auto"/>
        <w:ind w:right="-1"/>
        <w:jc w:val="both"/>
        <w:rPr>
          <w:rFonts w:ascii="Arial" w:eastAsia="Times New Roman" w:hAnsi="Arial" w:cs="Arial"/>
          <w:color w:val="000000"/>
          <w:sz w:val="20"/>
          <w:szCs w:val="20"/>
        </w:rPr>
      </w:pPr>
    </w:p>
    <w:p w14:paraId="321529D9"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g) Confirma sua capacidade técnica profissional e operacional em cumprir com o referido contrato, em caso de homologação da proposta, em acordo com o estabelecido nas disposições legais pertinentes. </w:t>
      </w:r>
    </w:p>
    <w:p w14:paraId="3BFCD73F" w14:textId="77777777" w:rsidR="0049417E" w:rsidRDefault="0049417E" w:rsidP="00BA61FF">
      <w:pPr>
        <w:spacing w:line="276" w:lineRule="auto"/>
        <w:ind w:right="-1"/>
        <w:jc w:val="both"/>
        <w:rPr>
          <w:rFonts w:ascii="Arial" w:eastAsia="Times New Roman" w:hAnsi="Arial" w:cs="Arial"/>
          <w:color w:val="000000"/>
          <w:sz w:val="20"/>
          <w:szCs w:val="20"/>
        </w:rPr>
      </w:pPr>
    </w:p>
    <w:p w14:paraId="7026CF19"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h) Está plenamente ciente do teor e da extensão desta declaração e que detém plenos poderes e informações para firmá-la. </w:t>
      </w:r>
    </w:p>
    <w:p w14:paraId="135CA610" w14:textId="77777777" w:rsidR="0049417E" w:rsidRDefault="0049417E" w:rsidP="00BA61FF">
      <w:pPr>
        <w:spacing w:line="276" w:lineRule="auto"/>
        <w:ind w:right="-1"/>
        <w:jc w:val="both"/>
        <w:rPr>
          <w:rFonts w:ascii="Arial" w:eastAsia="Times New Roman" w:hAnsi="Arial" w:cs="Arial"/>
          <w:color w:val="000000"/>
          <w:sz w:val="20"/>
          <w:szCs w:val="20"/>
        </w:rPr>
      </w:pPr>
    </w:p>
    <w:p w14:paraId="21AA72A7"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i) Que não enquadra em nenhuma das vedações estabelecidas pelo art. 14 da Lei nº 14.133, de 2021; </w:t>
      </w:r>
    </w:p>
    <w:p w14:paraId="65BC4176" w14:textId="77777777" w:rsidR="0049417E" w:rsidRDefault="0049417E" w:rsidP="00BA61FF">
      <w:pPr>
        <w:spacing w:line="276" w:lineRule="auto"/>
        <w:ind w:right="-1"/>
        <w:jc w:val="both"/>
        <w:rPr>
          <w:rFonts w:ascii="Arial" w:eastAsia="Times New Roman" w:hAnsi="Arial" w:cs="Arial"/>
          <w:color w:val="000000"/>
          <w:sz w:val="20"/>
          <w:szCs w:val="20"/>
        </w:rPr>
      </w:pPr>
    </w:p>
    <w:p w14:paraId="5EECC0DB"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j) 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 </w:t>
      </w:r>
    </w:p>
    <w:p w14:paraId="56BD4DF1" w14:textId="77777777" w:rsidR="0049417E" w:rsidRDefault="0049417E" w:rsidP="00BA61FF">
      <w:pPr>
        <w:spacing w:line="276" w:lineRule="auto"/>
        <w:ind w:right="-1"/>
        <w:jc w:val="both"/>
        <w:rPr>
          <w:rFonts w:ascii="Arial" w:eastAsia="Times New Roman" w:hAnsi="Arial" w:cs="Arial"/>
          <w:color w:val="000000"/>
          <w:sz w:val="20"/>
          <w:szCs w:val="20"/>
        </w:rPr>
      </w:pPr>
    </w:p>
    <w:p w14:paraId="0F354793"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k) Tem conhecimento de todas as exigências relacionadas à execução do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w:t>
      </w:r>
      <w:r w:rsidRPr="0049417E">
        <w:rPr>
          <w:rFonts w:ascii="Arial" w:eastAsia="Times New Roman" w:hAnsi="Arial" w:cs="Arial"/>
          <w:color w:val="000000"/>
          <w:sz w:val="20"/>
          <w:szCs w:val="20"/>
        </w:rPr>
        <w:lastRenderedPageBreak/>
        <w:t xml:space="preserve">com o município. </w:t>
      </w:r>
    </w:p>
    <w:p w14:paraId="3DE17E0C" w14:textId="3763EAD9" w:rsidR="009D72A5"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l) Que não possui em seu quadro de pessoal empregado(s) com menos de 18 (dezoito) anos em trabalho noturno, perigoso ou insalubre e de 16 (dezesseis) anos em qualquer trabalho, salvo na condição de aprendiz, nos termos da Lei Federal nº 14.133/21.</w:t>
      </w:r>
    </w:p>
    <w:p w14:paraId="6B58A9DF" w14:textId="77777777" w:rsidR="0049417E" w:rsidRDefault="0049417E" w:rsidP="00BA61FF">
      <w:pPr>
        <w:spacing w:line="276" w:lineRule="auto"/>
        <w:ind w:right="-1"/>
        <w:jc w:val="both"/>
        <w:rPr>
          <w:rFonts w:ascii="Arial" w:eastAsia="Times New Roman" w:hAnsi="Arial" w:cs="Arial"/>
          <w:color w:val="000000"/>
          <w:sz w:val="20"/>
          <w:szCs w:val="20"/>
        </w:rPr>
      </w:pPr>
    </w:p>
    <w:p w14:paraId="42A58B08" w14:textId="77777777"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Local e Data, _______________________ _____ de _____________ de _______. </w:t>
      </w:r>
    </w:p>
    <w:p w14:paraId="47DB3695" w14:textId="77777777" w:rsidR="0049417E" w:rsidRDefault="0049417E" w:rsidP="0049417E">
      <w:pPr>
        <w:spacing w:line="276" w:lineRule="auto"/>
        <w:ind w:right="-1"/>
        <w:jc w:val="center"/>
        <w:rPr>
          <w:rFonts w:ascii="Arial" w:eastAsia="Times New Roman" w:hAnsi="Arial" w:cs="Arial"/>
          <w:color w:val="000000"/>
          <w:sz w:val="20"/>
          <w:szCs w:val="20"/>
        </w:rPr>
      </w:pPr>
    </w:p>
    <w:p w14:paraId="3AA2E647" w14:textId="77777777" w:rsidR="0049417E" w:rsidRDefault="0049417E" w:rsidP="0049417E">
      <w:pPr>
        <w:spacing w:line="276" w:lineRule="auto"/>
        <w:ind w:right="-1"/>
        <w:jc w:val="center"/>
        <w:rPr>
          <w:rFonts w:ascii="Arial" w:eastAsia="Times New Roman" w:hAnsi="Arial" w:cs="Arial"/>
          <w:color w:val="000000"/>
          <w:sz w:val="20"/>
          <w:szCs w:val="20"/>
        </w:rPr>
      </w:pPr>
    </w:p>
    <w:p w14:paraId="780AF1C1" w14:textId="3FC9C54D"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______________________________________________</w:t>
      </w:r>
    </w:p>
    <w:p w14:paraId="327DA801" w14:textId="0A07837C"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Assinatura do representante legal da Licitante</w:t>
      </w:r>
    </w:p>
    <w:p w14:paraId="1CD5B5B1" w14:textId="77777777" w:rsidR="00D74D82" w:rsidRDefault="00D74D82" w:rsidP="00BA61FF">
      <w:pPr>
        <w:spacing w:line="276" w:lineRule="auto"/>
        <w:ind w:right="-1"/>
        <w:jc w:val="both"/>
        <w:rPr>
          <w:rFonts w:ascii="Arial" w:eastAsia="Times New Roman" w:hAnsi="Arial" w:cs="Arial"/>
          <w:color w:val="000000"/>
          <w:sz w:val="20"/>
          <w:szCs w:val="20"/>
        </w:rPr>
      </w:pPr>
    </w:p>
    <w:p w14:paraId="1A0ADA1E" w14:textId="2D5E61AE" w:rsidR="009D72A5" w:rsidRPr="004B0759" w:rsidRDefault="009D72A5" w:rsidP="009D72A5">
      <w:pPr>
        <w:rPr>
          <w:rFonts w:ascii="Arial" w:eastAsia="Times New Roman" w:hAnsi="Arial" w:cs="Arial"/>
          <w:color w:val="000000"/>
          <w:sz w:val="20"/>
          <w:szCs w:val="20"/>
        </w:rPr>
      </w:pPr>
      <w:r>
        <w:rPr>
          <w:rFonts w:ascii="Arial" w:eastAsia="Times New Roman" w:hAnsi="Arial" w:cs="Arial"/>
          <w:color w:val="000000"/>
          <w:sz w:val="20"/>
          <w:szCs w:val="20"/>
        </w:rPr>
        <w:br w:type="page"/>
      </w:r>
    </w:p>
    <w:p w14:paraId="77C3537A" w14:textId="72360A43" w:rsidR="00951978" w:rsidRPr="00D56E3D" w:rsidRDefault="00951978" w:rsidP="00D56E3D">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val="pt-BR" w:eastAsia="pt-BR"/>
        </w:rPr>
      </w:pPr>
      <w:bookmarkStart w:id="22" w:name="_Hlk159571791"/>
      <w:r w:rsidRPr="00D56E3D">
        <w:rPr>
          <w:rFonts w:ascii="Arial" w:eastAsia="Times New Roman" w:hAnsi="Arial" w:cs="Arial"/>
          <w:b/>
          <w:sz w:val="20"/>
          <w:szCs w:val="20"/>
          <w:lang w:val="pt-BR" w:eastAsia="pt-BR"/>
        </w:rPr>
        <w:lastRenderedPageBreak/>
        <w:t xml:space="preserve">ANEXO </w:t>
      </w:r>
      <w:r w:rsidR="00FD2136" w:rsidRPr="00FD2136">
        <w:rPr>
          <w:rFonts w:ascii="Arial" w:eastAsia="Times New Roman" w:hAnsi="Arial" w:cs="Arial"/>
          <w:b/>
          <w:sz w:val="20"/>
          <w:szCs w:val="20"/>
          <w:lang w:eastAsia="pt-BR"/>
        </w:rPr>
        <w:t>V – MODELO DE PROPOSTA COMERCIAL – RELAÇÃO DOS SERVIÇOS</w:t>
      </w:r>
    </w:p>
    <w:bookmarkEnd w:id="22"/>
    <w:p w14:paraId="45BCFAC3" w14:textId="77777777" w:rsidR="00BA4E64" w:rsidRPr="00FA234D" w:rsidRDefault="00BA4E64" w:rsidP="00FA234D">
      <w:pPr>
        <w:widowControl/>
        <w:tabs>
          <w:tab w:val="left" w:pos="567"/>
        </w:tabs>
        <w:autoSpaceDE/>
        <w:autoSpaceDN/>
        <w:ind w:left="-284"/>
        <w:jc w:val="both"/>
        <w:rPr>
          <w:rFonts w:ascii="Arial" w:eastAsia="Times New Roman" w:hAnsi="Arial" w:cs="Arial"/>
          <w:b/>
          <w:bCs/>
          <w:sz w:val="18"/>
          <w:szCs w:val="18"/>
          <w:lang w:val="pt-BR" w:eastAsia="pt-BR"/>
        </w:rPr>
      </w:pPr>
    </w:p>
    <w:p w14:paraId="43895CBC" w14:textId="39F34C25" w:rsidR="00951978" w:rsidRPr="00D113B9" w:rsidRDefault="00951978" w:rsidP="00FA234D">
      <w:pPr>
        <w:widowControl/>
        <w:tabs>
          <w:tab w:val="left" w:pos="567"/>
        </w:tabs>
        <w:autoSpaceDE/>
        <w:autoSpaceDN/>
        <w:ind w:left="-284"/>
        <w:jc w:val="both"/>
        <w:rPr>
          <w:rFonts w:ascii="Arial" w:eastAsia="Times New Roman" w:hAnsi="Arial" w:cs="Arial"/>
          <w:b/>
          <w:bCs/>
          <w:sz w:val="15"/>
          <w:szCs w:val="15"/>
          <w:lang w:val="pt-BR" w:eastAsia="pt-BR"/>
        </w:rPr>
      </w:pPr>
      <w:r w:rsidRPr="00D113B9">
        <w:rPr>
          <w:rFonts w:ascii="Arial" w:eastAsia="Times New Roman" w:hAnsi="Arial" w:cs="Arial"/>
          <w:b/>
          <w:bCs/>
          <w:sz w:val="15"/>
          <w:szCs w:val="15"/>
          <w:lang w:val="pt-BR" w:eastAsia="pt-BR"/>
        </w:rPr>
        <w:t xml:space="preserve">À PREFEITURA MUNICIPAL DE </w:t>
      </w:r>
      <w:r w:rsidR="00960E8E" w:rsidRPr="00D113B9">
        <w:rPr>
          <w:rFonts w:ascii="Arial" w:eastAsia="Times New Roman" w:hAnsi="Arial" w:cs="Arial"/>
          <w:b/>
          <w:bCs/>
          <w:sz w:val="15"/>
          <w:szCs w:val="15"/>
          <w:lang w:val="pt-BR" w:eastAsia="pt-BR"/>
        </w:rPr>
        <w:t>BRAÚNAS</w:t>
      </w:r>
    </w:p>
    <w:p w14:paraId="07B77390" w14:textId="64CE5C4B" w:rsidR="00951978" w:rsidRPr="00D113B9" w:rsidRDefault="00951978" w:rsidP="00FA234D">
      <w:pPr>
        <w:widowControl/>
        <w:tabs>
          <w:tab w:val="left" w:pos="567"/>
        </w:tabs>
        <w:autoSpaceDE/>
        <w:autoSpaceDN/>
        <w:ind w:left="-284"/>
        <w:jc w:val="both"/>
        <w:rPr>
          <w:rFonts w:ascii="Arial" w:eastAsia="Times New Roman" w:hAnsi="Arial" w:cs="Arial"/>
          <w:b/>
          <w:bCs/>
          <w:sz w:val="15"/>
          <w:szCs w:val="15"/>
          <w:lang w:val="pt-BR" w:eastAsia="pt-BR"/>
        </w:rPr>
      </w:pPr>
      <w:r w:rsidRPr="00D113B9">
        <w:rPr>
          <w:rFonts w:ascii="Arial" w:eastAsia="Times New Roman" w:hAnsi="Arial" w:cs="Arial"/>
          <w:b/>
          <w:bCs/>
          <w:sz w:val="15"/>
          <w:szCs w:val="15"/>
          <w:lang w:val="pt-BR" w:eastAsia="pt-BR"/>
        </w:rPr>
        <w:t xml:space="preserve">PREGÃO ELETRÔNICO Nº </w:t>
      </w:r>
      <w:r w:rsidR="002833EB">
        <w:rPr>
          <w:rFonts w:ascii="Arial" w:eastAsia="Times New Roman" w:hAnsi="Arial" w:cs="Arial"/>
          <w:b/>
          <w:bCs/>
          <w:sz w:val="15"/>
          <w:szCs w:val="15"/>
          <w:lang w:val="pt-BR" w:eastAsia="pt-BR"/>
        </w:rPr>
        <w:t>001</w:t>
      </w:r>
      <w:r w:rsidR="0048422B" w:rsidRPr="00D113B9">
        <w:rPr>
          <w:rFonts w:ascii="Arial" w:eastAsia="Times New Roman" w:hAnsi="Arial" w:cs="Arial"/>
          <w:b/>
          <w:bCs/>
          <w:sz w:val="15"/>
          <w:szCs w:val="15"/>
          <w:lang w:val="pt-BR" w:eastAsia="pt-BR"/>
        </w:rPr>
        <w:t>/</w:t>
      </w:r>
      <w:r w:rsidR="002833EB">
        <w:rPr>
          <w:rFonts w:ascii="Arial" w:eastAsia="Times New Roman" w:hAnsi="Arial" w:cs="Arial"/>
          <w:b/>
          <w:bCs/>
          <w:sz w:val="15"/>
          <w:szCs w:val="15"/>
          <w:lang w:val="pt-BR" w:eastAsia="pt-BR"/>
        </w:rPr>
        <w:t>2026</w:t>
      </w:r>
    </w:p>
    <w:p w14:paraId="52085C43" w14:textId="77777777" w:rsidR="00D113B9" w:rsidRDefault="00D113B9" w:rsidP="00FD2136">
      <w:pPr>
        <w:widowControl/>
        <w:tabs>
          <w:tab w:val="left" w:pos="567"/>
        </w:tabs>
        <w:autoSpaceDE/>
        <w:autoSpaceDN/>
        <w:jc w:val="both"/>
        <w:rPr>
          <w:rFonts w:ascii="Arial" w:eastAsia="Times New Roman" w:hAnsi="Arial" w:cs="Arial"/>
          <w:sz w:val="16"/>
          <w:szCs w:val="16"/>
          <w:lang w:val="pt-BR" w:eastAsia="pt-BR"/>
        </w:rPr>
      </w:pPr>
    </w:p>
    <w:tbl>
      <w:tblPr>
        <w:tblW w:w="10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066"/>
        <w:gridCol w:w="567"/>
        <w:gridCol w:w="709"/>
        <w:gridCol w:w="1020"/>
        <w:gridCol w:w="1134"/>
      </w:tblGrid>
      <w:tr w:rsidR="00D113B9" w:rsidRPr="00D113B9" w14:paraId="0CF19587" w14:textId="77777777" w:rsidTr="00D113B9">
        <w:trPr>
          <w:jc w:val="center"/>
        </w:trPr>
        <w:tc>
          <w:tcPr>
            <w:tcW w:w="567" w:type="dxa"/>
            <w:vAlign w:val="center"/>
          </w:tcPr>
          <w:p w14:paraId="5D61B853" w14:textId="77777777" w:rsidR="00D113B9" w:rsidRPr="00D113B9" w:rsidRDefault="00D113B9" w:rsidP="00BA61FF">
            <w:pPr>
              <w:jc w:val="center"/>
              <w:rPr>
                <w:rFonts w:asciiTheme="minorHAnsi" w:hAnsiTheme="minorHAnsi" w:cstheme="minorHAnsi"/>
                <w:sz w:val="12"/>
                <w:szCs w:val="12"/>
              </w:rPr>
            </w:pPr>
            <w:bookmarkStart w:id="23" w:name="_Hlk200120943"/>
            <w:r w:rsidRPr="00D113B9">
              <w:rPr>
                <w:rFonts w:asciiTheme="minorHAnsi" w:hAnsiTheme="minorHAnsi" w:cstheme="minorHAnsi"/>
                <w:sz w:val="12"/>
                <w:szCs w:val="12"/>
              </w:rPr>
              <w:t>ITEM</w:t>
            </w:r>
          </w:p>
        </w:tc>
        <w:tc>
          <w:tcPr>
            <w:tcW w:w="6066" w:type="dxa"/>
            <w:vAlign w:val="center"/>
          </w:tcPr>
          <w:p w14:paraId="08E934BA"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DESCRIÇÃO</w:t>
            </w:r>
          </w:p>
        </w:tc>
        <w:tc>
          <w:tcPr>
            <w:tcW w:w="567" w:type="dxa"/>
            <w:vAlign w:val="center"/>
          </w:tcPr>
          <w:p w14:paraId="75987E9C"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UN</w:t>
            </w:r>
          </w:p>
        </w:tc>
        <w:tc>
          <w:tcPr>
            <w:tcW w:w="709" w:type="dxa"/>
            <w:vAlign w:val="center"/>
          </w:tcPr>
          <w:p w14:paraId="763E2BF7"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QTDE</w:t>
            </w:r>
          </w:p>
        </w:tc>
        <w:tc>
          <w:tcPr>
            <w:tcW w:w="1020" w:type="dxa"/>
            <w:tcBorders>
              <w:tl2br w:val="nil"/>
            </w:tcBorders>
            <w:vAlign w:val="center"/>
          </w:tcPr>
          <w:p w14:paraId="4A29A854"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VALOR UNITÁRIO</w:t>
            </w:r>
          </w:p>
        </w:tc>
        <w:tc>
          <w:tcPr>
            <w:tcW w:w="1134" w:type="dxa"/>
            <w:tcBorders>
              <w:tl2br w:val="nil"/>
            </w:tcBorders>
            <w:vAlign w:val="center"/>
          </w:tcPr>
          <w:p w14:paraId="3B2B7343"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VALOR TOTAL</w:t>
            </w:r>
          </w:p>
        </w:tc>
      </w:tr>
      <w:tr w:rsidR="00D113B9" w:rsidRPr="00D113B9" w14:paraId="3A915E96" w14:textId="77777777" w:rsidTr="00D113B9">
        <w:trPr>
          <w:jc w:val="center"/>
        </w:trPr>
        <w:tc>
          <w:tcPr>
            <w:tcW w:w="567" w:type="dxa"/>
            <w:vAlign w:val="center"/>
          </w:tcPr>
          <w:p w14:paraId="2B021AC2"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color w:val="000000"/>
                <w:sz w:val="12"/>
                <w:szCs w:val="12"/>
              </w:rPr>
              <w:t>1</w:t>
            </w:r>
          </w:p>
        </w:tc>
        <w:tc>
          <w:tcPr>
            <w:tcW w:w="6066" w:type="dxa"/>
            <w:vAlign w:val="center"/>
          </w:tcPr>
          <w:p w14:paraId="0AC95F98" w14:textId="77777777" w:rsidR="00D113B9" w:rsidRPr="00D113B9" w:rsidRDefault="00D113B9" w:rsidP="00BA61FF">
            <w:pPr>
              <w:pStyle w:val="Standard"/>
              <w:tabs>
                <w:tab w:val="left" w:pos="378"/>
              </w:tabs>
              <w:spacing w:after="0" w:line="240" w:lineRule="auto"/>
              <w:jc w:val="both"/>
              <w:rPr>
                <w:rFonts w:asciiTheme="minorHAnsi" w:eastAsia="Times New Roman" w:hAnsiTheme="minorHAnsi" w:cstheme="minorHAnsi"/>
                <w:kern w:val="0"/>
                <w:sz w:val="12"/>
                <w:szCs w:val="12"/>
              </w:rPr>
            </w:pPr>
            <w:r w:rsidRPr="00D113B9">
              <w:rPr>
                <w:rFonts w:asciiTheme="minorHAnsi" w:eastAsia="Times New Roman" w:hAnsiTheme="minorHAnsi" w:cstheme="minorHAnsi"/>
                <w:kern w:val="0"/>
                <w:sz w:val="12"/>
                <w:szCs w:val="12"/>
              </w:rPr>
              <w:t xml:space="preserve">Implantação do E-SUS APS PEC em modelo </w:t>
            </w:r>
            <w:proofErr w:type="spellStart"/>
            <w:r w:rsidRPr="00D113B9">
              <w:rPr>
                <w:rFonts w:asciiTheme="minorHAnsi" w:eastAsia="Times New Roman" w:hAnsiTheme="minorHAnsi" w:cstheme="minorHAnsi"/>
                <w:kern w:val="0"/>
                <w:sz w:val="12"/>
                <w:szCs w:val="12"/>
              </w:rPr>
              <w:t>Hosting</w:t>
            </w:r>
            <w:proofErr w:type="spellEnd"/>
            <w:r w:rsidRPr="00D113B9">
              <w:rPr>
                <w:rFonts w:asciiTheme="minorHAnsi" w:eastAsia="Times New Roman" w:hAnsiTheme="minorHAnsi" w:cstheme="minorHAnsi"/>
                <w:kern w:val="0"/>
                <w:sz w:val="12"/>
                <w:szCs w:val="12"/>
              </w:rPr>
              <w:t xml:space="preserve"> em Centro de Dados. Desenvolvimento de relatório </w:t>
            </w:r>
            <w:r w:rsidRPr="00D113B9">
              <w:rPr>
                <w:rFonts w:asciiTheme="minorHAnsi" w:hAnsiTheme="minorHAnsi" w:cstheme="minorHAnsi"/>
                <w:sz w:val="12"/>
                <w:szCs w:val="12"/>
              </w:rPr>
              <w:t xml:space="preserve">de análise diagnóstica do cenário inicial de implementação do e-SUS no município. Higienização da base através de formações assistidas presenciais e remotas com planejamento e desenvolvimento de estratégia para correção de inconsistências e correção de duplicidade de cadastros. </w:t>
            </w:r>
            <w:r w:rsidRPr="00D113B9">
              <w:rPr>
                <w:rFonts w:asciiTheme="minorHAnsi" w:eastAsia="Times New Roman" w:hAnsiTheme="minorHAnsi" w:cstheme="minorHAnsi"/>
                <w:kern w:val="0"/>
                <w:sz w:val="12"/>
                <w:szCs w:val="12"/>
              </w:rPr>
              <w:t>Formação presencial e capacitação, por meio de AVA - Ambiente Virtual de Aprendizagem, da Solução de Software E-SUS APS PEC, para a totalidade dos servidores públicos municipais da Secretaria de Saúde. Serviço por equipe de saúde.</w:t>
            </w:r>
          </w:p>
          <w:p w14:paraId="6A64F8E6" w14:textId="77777777" w:rsidR="00D113B9" w:rsidRPr="00D113B9" w:rsidRDefault="00D113B9" w:rsidP="00BA61FF">
            <w:pPr>
              <w:pStyle w:val="Standard"/>
              <w:tabs>
                <w:tab w:val="left" w:pos="378"/>
              </w:tabs>
              <w:spacing w:after="0" w:line="240" w:lineRule="auto"/>
              <w:jc w:val="both"/>
              <w:rPr>
                <w:rFonts w:asciiTheme="minorHAnsi" w:eastAsia="Times New Roman" w:hAnsiTheme="minorHAnsi" w:cstheme="minorHAnsi"/>
                <w:kern w:val="0"/>
                <w:sz w:val="12"/>
                <w:szCs w:val="12"/>
              </w:rPr>
            </w:pPr>
            <w:r w:rsidRPr="00D113B9">
              <w:rPr>
                <w:rFonts w:asciiTheme="minorHAnsi" w:hAnsiTheme="minorHAnsi" w:cstheme="minorHAnsi"/>
                <w:sz w:val="12"/>
                <w:szCs w:val="12"/>
              </w:rPr>
              <w:t xml:space="preserve">Instalação e configuração de sistema de software integrado para gestão da saúde pública de municípios. Incluindo programa de treinamento e integração da base de dados com o e-SUS APS PEC. </w:t>
            </w:r>
          </w:p>
          <w:p w14:paraId="3EAD6F9D" w14:textId="77777777" w:rsidR="00D113B9" w:rsidRPr="00D113B9" w:rsidRDefault="00D113B9" w:rsidP="00BA61FF">
            <w:pPr>
              <w:pStyle w:val="Standard"/>
              <w:tabs>
                <w:tab w:val="left" w:pos="378"/>
              </w:tabs>
              <w:spacing w:after="0" w:line="240" w:lineRule="auto"/>
              <w:jc w:val="both"/>
              <w:rPr>
                <w:rFonts w:asciiTheme="minorHAnsi" w:eastAsia="Times New Roman" w:hAnsiTheme="minorHAnsi" w:cstheme="minorHAnsi"/>
                <w:kern w:val="0"/>
                <w:sz w:val="12"/>
                <w:szCs w:val="12"/>
              </w:rPr>
            </w:pPr>
            <w:r w:rsidRPr="00D113B9">
              <w:rPr>
                <w:rFonts w:asciiTheme="minorHAnsi" w:hAnsiTheme="minorHAnsi" w:cstheme="minorHAnsi"/>
                <w:sz w:val="12"/>
                <w:szCs w:val="12"/>
              </w:rPr>
              <w:t>Instalação e configuração de sistema de software de Painel de Gestão de Desempenho para a gestão da Atenção Primária à Saúde pública. Incluindo programa de treinamento e integração da base de dados com o e-SUS APS PEC.</w:t>
            </w:r>
          </w:p>
          <w:p w14:paraId="1E9FAEA2" w14:textId="77777777" w:rsidR="00D113B9" w:rsidRPr="00D113B9" w:rsidRDefault="00D113B9" w:rsidP="00BA61FF">
            <w:pPr>
              <w:pStyle w:val="Standard"/>
              <w:tabs>
                <w:tab w:val="left" w:pos="378"/>
              </w:tabs>
              <w:spacing w:after="0" w:line="240" w:lineRule="auto"/>
              <w:jc w:val="both"/>
              <w:rPr>
                <w:rFonts w:asciiTheme="minorHAnsi" w:eastAsia="Times New Roman" w:hAnsiTheme="minorHAnsi" w:cstheme="minorHAnsi"/>
                <w:kern w:val="0"/>
                <w:sz w:val="12"/>
                <w:szCs w:val="12"/>
              </w:rPr>
            </w:pPr>
            <w:r w:rsidRPr="00D113B9">
              <w:rPr>
                <w:rFonts w:asciiTheme="minorHAnsi" w:hAnsiTheme="minorHAnsi" w:cstheme="minorHAnsi"/>
                <w:sz w:val="12"/>
                <w:szCs w:val="12"/>
              </w:rPr>
              <w:t>Implantação e capacitação dos ACS para utilização de aplicativo móvel para auxílio nas atividades e visitas domiciliares realizadas à população.</w:t>
            </w:r>
          </w:p>
          <w:p w14:paraId="6EFB3319" w14:textId="77777777" w:rsidR="00D113B9" w:rsidRPr="00D113B9" w:rsidRDefault="00D113B9" w:rsidP="00BA61FF">
            <w:pPr>
              <w:spacing w:before="100" w:beforeAutospacing="1" w:after="100" w:afterAutospacing="1"/>
              <w:jc w:val="both"/>
              <w:rPr>
                <w:rFonts w:asciiTheme="minorHAnsi" w:eastAsia="Times New Roman" w:hAnsiTheme="minorHAnsi" w:cstheme="minorHAnsi"/>
                <w:sz w:val="12"/>
                <w:szCs w:val="12"/>
              </w:rPr>
            </w:pPr>
            <w:r w:rsidRPr="00D113B9">
              <w:rPr>
                <w:rFonts w:asciiTheme="minorHAnsi" w:hAnsiTheme="minorHAnsi" w:cstheme="minorHAnsi"/>
                <w:sz w:val="12"/>
                <w:szCs w:val="12"/>
              </w:rPr>
              <w:t>Implantação e capacitação para utilização de aplicativo móvel para auxilio nas atividades de Gestão do Controle da Dengue para os Agentes de Combate a Endemias.</w:t>
            </w:r>
          </w:p>
        </w:tc>
        <w:tc>
          <w:tcPr>
            <w:tcW w:w="567" w:type="dxa"/>
            <w:vAlign w:val="center"/>
          </w:tcPr>
          <w:p w14:paraId="35E43367" w14:textId="11BAA66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S</w:t>
            </w:r>
            <w:r>
              <w:rPr>
                <w:rFonts w:asciiTheme="minorHAnsi" w:hAnsiTheme="minorHAnsi" w:cstheme="minorHAnsi"/>
                <w:sz w:val="12"/>
                <w:szCs w:val="12"/>
              </w:rPr>
              <w:t>RV</w:t>
            </w:r>
          </w:p>
        </w:tc>
        <w:tc>
          <w:tcPr>
            <w:tcW w:w="709" w:type="dxa"/>
            <w:vAlign w:val="center"/>
          </w:tcPr>
          <w:p w14:paraId="0E94D0DC"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01</w:t>
            </w:r>
          </w:p>
        </w:tc>
        <w:tc>
          <w:tcPr>
            <w:tcW w:w="1020" w:type="dxa"/>
            <w:tcBorders>
              <w:tl2br w:val="nil"/>
            </w:tcBorders>
            <w:vAlign w:val="center"/>
          </w:tcPr>
          <w:p w14:paraId="7E1D449C" w14:textId="77777777" w:rsidR="00D113B9" w:rsidRPr="00D113B9" w:rsidRDefault="00D113B9" w:rsidP="00BA61FF">
            <w:pPr>
              <w:jc w:val="center"/>
              <w:rPr>
                <w:rFonts w:asciiTheme="minorHAnsi" w:hAnsiTheme="minorHAnsi" w:cstheme="minorHAnsi"/>
                <w:sz w:val="12"/>
                <w:szCs w:val="12"/>
              </w:rPr>
            </w:pPr>
          </w:p>
        </w:tc>
        <w:tc>
          <w:tcPr>
            <w:tcW w:w="1134" w:type="dxa"/>
            <w:tcBorders>
              <w:tl2br w:val="nil"/>
            </w:tcBorders>
            <w:vAlign w:val="center"/>
          </w:tcPr>
          <w:p w14:paraId="43DE19D2" w14:textId="77777777" w:rsidR="00D113B9" w:rsidRPr="00D113B9" w:rsidRDefault="00D113B9" w:rsidP="00BA61FF">
            <w:pPr>
              <w:jc w:val="center"/>
              <w:rPr>
                <w:rFonts w:asciiTheme="minorHAnsi" w:hAnsiTheme="minorHAnsi" w:cstheme="minorHAnsi"/>
                <w:sz w:val="12"/>
                <w:szCs w:val="12"/>
              </w:rPr>
            </w:pPr>
          </w:p>
        </w:tc>
      </w:tr>
      <w:tr w:rsidR="00D113B9" w:rsidRPr="00D113B9" w14:paraId="34443387" w14:textId="77777777" w:rsidTr="00D113B9">
        <w:trPr>
          <w:jc w:val="center"/>
        </w:trPr>
        <w:tc>
          <w:tcPr>
            <w:tcW w:w="567" w:type="dxa"/>
            <w:vAlign w:val="center"/>
          </w:tcPr>
          <w:p w14:paraId="75E67D66"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color w:val="000000"/>
                <w:sz w:val="12"/>
                <w:szCs w:val="12"/>
              </w:rPr>
              <w:t>2</w:t>
            </w:r>
          </w:p>
        </w:tc>
        <w:tc>
          <w:tcPr>
            <w:tcW w:w="6066" w:type="dxa"/>
            <w:vAlign w:val="center"/>
          </w:tcPr>
          <w:p w14:paraId="2665BB40" w14:textId="77777777" w:rsidR="00D113B9" w:rsidRPr="00D113B9" w:rsidRDefault="00D113B9" w:rsidP="00BA61FF">
            <w:pPr>
              <w:tabs>
                <w:tab w:val="left" w:pos="567"/>
              </w:tabs>
              <w:rPr>
                <w:rFonts w:asciiTheme="minorHAnsi" w:hAnsiTheme="minorHAnsi" w:cstheme="minorHAnsi"/>
                <w:sz w:val="12"/>
                <w:szCs w:val="12"/>
              </w:rPr>
            </w:pPr>
            <w:r w:rsidRPr="00D113B9">
              <w:rPr>
                <w:rFonts w:asciiTheme="minorHAnsi" w:hAnsiTheme="minorHAnsi" w:cstheme="minorHAnsi"/>
                <w:sz w:val="12"/>
                <w:szCs w:val="12"/>
              </w:rPr>
              <w:t>Serviços de suporte técnico-operacional através do Centro de Atendimento Técnico (HELP DESK WEB) e Serviços de Atualização da Solução de Software E-SUS APS PEC. Serviços de hospedagem em Centros de Dados com disponibilidade SLA 99,5%. Serviços de educação continuada para formação e capacitação dos profissionais da Atenção Primária à Saúde para a correta utilização do software e-SUS APS.</w:t>
            </w:r>
          </w:p>
          <w:p w14:paraId="27CD5035" w14:textId="77777777" w:rsidR="00D113B9" w:rsidRPr="00D113B9" w:rsidRDefault="00D113B9" w:rsidP="00BA61FF">
            <w:pPr>
              <w:tabs>
                <w:tab w:val="left" w:pos="567"/>
              </w:tabs>
              <w:rPr>
                <w:rFonts w:asciiTheme="minorHAnsi" w:hAnsiTheme="minorHAnsi" w:cstheme="minorHAnsi"/>
                <w:sz w:val="12"/>
                <w:szCs w:val="12"/>
              </w:rPr>
            </w:pPr>
            <w:r w:rsidRPr="00D113B9">
              <w:rPr>
                <w:rFonts w:asciiTheme="minorHAnsi" w:hAnsiTheme="minorHAnsi" w:cstheme="minorHAnsi"/>
                <w:sz w:val="12"/>
                <w:szCs w:val="12"/>
              </w:rPr>
              <w:t>Serviços de consultoria em gestão de saúde pública para o faturamento da saúde pública, desenvolvimento dos instrumentos de gestão e análise e direcionamento do uso de recursos financeiros vinculados ao município.</w:t>
            </w:r>
          </w:p>
          <w:p w14:paraId="0A8ABF73" w14:textId="77777777" w:rsidR="00D113B9" w:rsidRPr="00D113B9" w:rsidRDefault="00D113B9" w:rsidP="00BA61FF">
            <w:pPr>
              <w:tabs>
                <w:tab w:val="left" w:pos="567"/>
              </w:tabs>
              <w:rPr>
                <w:rFonts w:asciiTheme="minorHAnsi" w:hAnsiTheme="minorHAnsi" w:cstheme="minorHAnsi"/>
                <w:sz w:val="12"/>
                <w:szCs w:val="12"/>
              </w:rPr>
            </w:pPr>
            <w:r w:rsidRPr="00D113B9">
              <w:rPr>
                <w:rFonts w:asciiTheme="minorHAnsi" w:hAnsiTheme="minorHAnsi" w:cstheme="minorHAnsi"/>
                <w:sz w:val="12"/>
                <w:szCs w:val="12"/>
              </w:rPr>
              <w:t>Licenciamento de Sistema de software integrado para gestão da saúde pública integrado ao e-SUS APS. Incluindo Serviços de Hospedagem e Suporte Técnico da solução de Software. Disponibilidade SLA 99,5%.</w:t>
            </w:r>
          </w:p>
          <w:p w14:paraId="07DF491E" w14:textId="77777777" w:rsidR="00D113B9" w:rsidRPr="00D113B9" w:rsidRDefault="00D113B9" w:rsidP="00BA61FF">
            <w:pPr>
              <w:tabs>
                <w:tab w:val="left" w:pos="567"/>
              </w:tabs>
              <w:rPr>
                <w:rFonts w:asciiTheme="minorHAnsi" w:hAnsiTheme="minorHAnsi" w:cstheme="minorHAnsi"/>
                <w:sz w:val="12"/>
                <w:szCs w:val="12"/>
              </w:rPr>
            </w:pPr>
            <w:r w:rsidRPr="00D113B9">
              <w:rPr>
                <w:rFonts w:asciiTheme="minorHAnsi" w:hAnsiTheme="minorHAnsi" w:cstheme="minorHAnsi"/>
                <w:sz w:val="12"/>
                <w:szCs w:val="12"/>
              </w:rPr>
              <w:t>Licenciamento de Sistema de software de Painel de Gestão de Desempenho para a gestão da Atenção Primária à Saúde pública, contendo relatórios para análises de produção e de indicadores de desempenho para o planejamento e acompanhamento das metas preconizadas pelo Ministério da Saúde para a APS. Incluindo Serviços de Hospedagem e Suporte Técnico da solução de Software. Disponibilidade SLA 99,5%.</w:t>
            </w:r>
          </w:p>
          <w:p w14:paraId="1C04A911" w14:textId="77777777" w:rsidR="00D113B9" w:rsidRPr="00D113B9" w:rsidRDefault="00D113B9" w:rsidP="00BA61FF">
            <w:pPr>
              <w:tabs>
                <w:tab w:val="left" w:pos="567"/>
              </w:tabs>
              <w:rPr>
                <w:rFonts w:asciiTheme="minorHAnsi" w:hAnsiTheme="minorHAnsi" w:cstheme="minorHAnsi"/>
                <w:sz w:val="12"/>
                <w:szCs w:val="12"/>
              </w:rPr>
            </w:pPr>
            <w:r w:rsidRPr="00D113B9">
              <w:rPr>
                <w:rFonts w:asciiTheme="minorHAnsi" w:hAnsiTheme="minorHAnsi" w:cstheme="minorHAnsi"/>
                <w:sz w:val="12"/>
                <w:szCs w:val="12"/>
              </w:rPr>
              <w:t>Licenciamento de Aplicativo para o ACS, para registro das visitas domiciliares, com georreferenciamento e relatórios para auxílio na produção e acompanhamento da área atendida.</w:t>
            </w:r>
          </w:p>
          <w:p w14:paraId="79D6A83F" w14:textId="77777777" w:rsidR="00D113B9" w:rsidRPr="00D113B9" w:rsidRDefault="00D113B9" w:rsidP="00BA61FF">
            <w:pPr>
              <w:spacing w:before="100" w:beforeAutospacing="1" w:after="100" w:afterAutospacing="1"/>
              <w:jc w:val="both"/>
              <w:rPr>
                <w:rFonts w:asciiTheme="minorHAnsi" w:eastAsia="Times New Roman" w:hAnsiTheme="minorHAnsi" w:cstheme="minorHAnsi"/>
                <w:sz w:val="12"/>
                <w:szCs w:val="12"/>
              </w:rPr>
            </w:pPr>
            <w:r w:rsidRPr="00D113B9">
              <w:rPr>
                <w:rFonts w:asciiTheme="minorHAnsi" w:hAnsiTheme="minorHAnsi" w:cstheme="minorHAnsi"/>
                <w:sz w:val="12"/>
                <w:szCs w:val="12"/>
              </w:rPr>
              <w:t>Licenciamento de Aplicativo para utilização de aplicativo móvel para auxilio nas atividades de Gestão do Controle da Dengue para os Agentes de Combate a Endemias.</w:t>
            </w:r>
          </w:p>
        </w:tc>
        <w:tc>
          <w:tcPr>
            <w:tcW w:w="567" w:type="dxa"/>
            <w:vAlign w:val="center"/>
          </w:tcPr>
          <w:p w14:paraId="3B016622" w14:textId="19C8E5F1"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Me</w:t>
            </w:r>
            <w:r>
              <w:rPr>
                <w:rFonts w:asciiTheme="minorHAnsi" w:hAnsiTheme="minorHAnsi" w:cstheme="minorHAnsi"/>
                <w:sz w:val="12"/>
                <w:szCs w:val="12"/>
              </w:rPr>
              <w:t>s</w:t>
            </w:r>
          </w:p>
        </w:tc>
        <w:tc>
          <w:tcPr>
            <w:tcW w:w="709" w:type="dxa"/>
            <w:vAlign w:val="center"/>
          </w:tcPr>
          <w:p w14:paraId="3FB7F9E6"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12</w:t>
            </w:r>
          </w:p>
        </w:tc>
        <w:tc>
          <w:tcPr>
            <w:tcW w:w="1020" w:type="dxa"/>
            <w:tcBorders>
              <w:tl2br w:val="nil"/>
            </w:tcBorders>
            <w:vAlign w:val="center"/>
          </w:tcPr>
          <w:p w14:paraId="0FFAB457" w14:textId="77777777" w:rsidR="00D113B9" w:rsidRPr="00D113B9" w:rsidRDefault="00D113B9" w:rsidP="00BA61FF">
            <w:pPr>
              <w:jc w:val="center"/>
              <w:rPr>
                <w:rFonts w:asciiTheme="minorHAnsi" w:hAnsiTheme="minorHAnsi" w:cstheme="minorHAnsi"/>
                <w:sz w:val="12"/>
                <w:szCs w:val="12"/>
              </w:rPr>
            </w:pPr>
          </w:p>
        </w:tc>
        <w:tc>
          <w:tcPr>
            <w:tcW w:w="1134" w:type="dxa"/>
            <w:tcBorders>
              <w:tl2br w:val="nil"/>
            </w:tcBorders>
            <w:vAlign w:val="center"/>
          </w:tcPr>
          <w:p w14:paraId="1FE52188" w14:textId="77777777" w:rsidR="00D113B9" w:rsidRPr="00D113B9" w:rsidRDefault="00D113B9" w:rsidP="00BA61FF">
            <w:pPr>
              <w:jc w:val="center"/>
              <w:rPr>
                <w:rFonts w:asciiTheme="minorHAnsi" w:hAnsiTheme="minorHAnsi" w:cstheme="minorHAnsi"/>
                <w:sz w:val="12"/>
                <w:szCs w:val="12"/>
              </w:rPr>
            </w:pPr>
          </w:p>
        </w:tc>
      </w:tr>
      <w:bookmarkEnd w:id="23"/>
    </w:tbl>
    <w:p w14:paraId="2653D076" w14:textId="77777777" w:rsidR="00D113B9" w:rsidRDefault="00D113B9" w:rsidP="00D113B9">
      <w:pPr>
        <w:widowControl/>
        <w:tabs>
          <w:tab w:val="left" w:pos="567"/>
        </w:tabs>
        <w:autoSpaceDE/>
        <w:autoSpaceDN/>
        <w:ind w:left="-284"/>
        <w:jc w:val="both"/>
        <w:rPr>
          <w:rFonts w:ascii="Arial" w:eastAsia="Times New Roman" w:hAnsi="Arial" w:cs="Arial"/>
          <w:sz w:val="16"/>
          <w:szCs w:val="16"/>
          <w:lang w:val="pt-BR" w:eastAsia="pt-BR"/>
        </w:rPr>
      </w:pPr>
    </w:p>
    <w:p w14:paraId="4C32E099" w14:textId="06F5FF67" w:rsidR="00951978" w:rsidRP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Nome empresarial:__________________________________________________________</w:t>
      </w:r>
    </w:p>
    <w:p w14:paraId="56DF2CD1"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CNPJ: ____________________ Inscrição Estadual:__________________________</w:t>
      </w:r>
    </w:p>
    <w:p w14:paraId="4AC72298"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Endereço: ___________________________Bairro: __________________________</w:t>
      </w:r>
    </w:p>
    <w:p w14:paraId="548704CC"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CEP: _______________Cidade: __________________ Estado: ________________</w:t>
      </w:r>
    </w:p>
    <w:p w14:paraId="5ACFEF4F"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Telefone: __________________ e-mail: ___________________________________</w:t>
      </w:r>
    </w:p>
    <w:p w14:paraId="25DEA355" w14:textId="77777777" w:rsidR="00D22EBA" w:rsidRPr="00D113B9" w:rsidRDefault="00D22EBA" w:rsidP="00FA234D">
      <w:pPr>
        <w:widowControl/>
        <w:tabs>
          <w:tab w:val="left" w:pos="567"/>
        </w:tabs>
        <w:autoSpaceDE/>
        <w:autoSpaceDN/>
        <w:ind w:left="-284"/>
        <w:jc w:val="both"/>
        <w:rPr>
          <w:rFonts w:ascii="Arial" w:eastAsia="Times New Roman" w:hAnsi="Arial" w:cs="Arial"/>
          <w:sz w:val="15"/>
          <w:szCs w:val="15"/>
          <w:lang w:val="pt-BR" w:eastAsia="pt-BR"/>
        </w:rPr>
      </w:pPr>
    </w:p>
    <w:p w14:paraId="3F119541" w14:textId="2B598F63"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DADOS BANCÁRIOS PARA PAGAMENTO: </w:t>
      </w:r>
    </w:p>
    <w:p w14:paraId="6D14606C" w14:textId="77777777" w:rsid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proofErr w:type="spellStart"/>
      <w:r w:rsidRPr="00D113B9">
        <w:rPr>
          <w:rFonts w:ascii="Arial" w:eastAsia="Times New Roman" w:hAnsi="Arial" w:cs="Arial"/>
          <w:sz w:val="15"/>
          <w:szCs w:val="15"/>
          <w:lang w:val="pt-BR" w:eastAsia="pt-BR"/>
        </w:rPr>
        <w:t>Banco:__________Agência</w:t>
      </w:r>
      <w:proofErr w:type="spellEnd"/>
      <w:r w:rsidRPr="00D113B9">
        <w:rPr>
          <w:rFonts w:ascii="Arial" w:eastAsia="Times New Roman" w:hAnsi="Arial" w:cs="Arial"/>
          <w:sz w:val="15"/>
          <w:szCs w:val="15"/>
          <w:lang w:val="pt-BR" w:eastAsia="pt-BR"/>
        </w:rPr>
        <w:t>:___________ Conta Corrente: ____________________</w:t>
      </w:r>
    </w:p>
    <w:p w14:paraId="58DF2492" w14:textId="31322DD0" w:rsidR="00951978" w:rsidRP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Obs.: a conta deverá ser no CNPJ da favorecida.</w:t>
      </w:r>
    </w:p>
    <w:p w14:paraId="038AD720"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006B9130" w14:textId="32B2BFC0"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DADOS PARA ASSINATURA D</w:t>
      </w:r>
      <w:r w:rsidR="00D113B9">
        <w:rPr>
          <w:rFonts w:ascii="Arial" w:eastAsia="Times New Roman" w:hAnsi="Arial" w:cs="Arial"/>
          <w:sz w:val="15"/>
          <w:szCs w:val="15"/>
          <w:lang w:val="pt-BR" w:eastAsia="pt-BR"/>
        </w:rPr>
        <w:t>O</w:t>
      </w:r>
      <w:r w:rsidRPr="00D113B9">
        <w:rPr>
          <w:rFonts w:ascii="Arial" w:eastAsia="Times New Roman" w:hAnsi="Arial" w:cs="Arial"/>
          <w:sz w:val="15"/>
          <w:szCs w:val="15"/>
          <w:lang w:val="pt-BR" w:eastAsia="pt-BR"/>
        </w:rPr>
        <w:t xml:space="preserve"> </w:t>
      </w:r>
      <w:r w:rsidR="00D113B9">
        <w:rPr>
          <w:rFonts w:ascii="Arial" w:eastAsia="Times New Roman" w:hAnsi="Arial" w:cs="Arial"/>
          <w:sz w:val="15"/>
          <w:szCs w:val="15"/>
          <w:lang w:val="pt-BR" w:eastAsia="pt-BR"/>
        </w:rPr>
        <w:t>CONTRATO</w:t>
      </w:r>
      <w:r w:rsidRPr="00D113B9">
        <w:rPr>
          <w:rFonts w:ascii="Arial" w:eastAsia="Times New Roman" w:hAnsi="Arial" w:cs="Arial"/>
          <w:sz w:val="15"/>
          <w:szCs w:val="15"/>
          <w:lang w:val="pt-BR" w:eastAsia="pt-BR"/>
        </w:rPr>
        <w:t>:</w:t>
      </w:r>
    </w:p>
    <w:p w14:paraId="53C0844D"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Nome do Responsável:_______________________ Cargo: ___________________</w:t>
      </w:r>
    </w:p>
    <w:p w14:paraId="1BA05172"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RG:_____________________ CPF:____________________________________</w:t>
      </w:r>
    </w:p>
    <w:p w14:paraId="70614339"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Data de Nascimento: _______/_______/_______ </w:t>
      </w:r>
    </w:p>
    <w:p w14:paraId="5E5CE67A"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Endereço Residencial Completo:_________________________________________</w:t>
      </w:r>
    </w:p>
    <w:p w14:paraId="2D02D16E"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E-mail institucional: ___________________________________________________</w:t>
      </w:r>
    </w:p>
    <w:p w14:paraId="60292D25"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E-mail pessoal: _______________________________________________________</w:t>
      </w:r>
    </w:p>
    <w:p w14:paraId="26B5C986"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Telefone: (____</w:t>
      </w:r>
      <w:proofErr w:type="gramStart"/>
      <w:r w:rsidRPr="00D113B9">
        <w:rPr>
          <w:rFonts w:ascii="Arial" w:eastAsia="Times New Roman" w:hAnsi="Arial" w:cs="Arial"/>
          <w:sz w:val="15"/>
          <w:szCs w:val="15"/>
          <w:lang w:val="pt-BR" w:eastAsia="pt-BR"/>
        </w:rPr>
        <w:t>)</w:t>
      </w:r>
      <w:proofErr w:type="gramEnd"/>
      <w:r w:rsidRPr="00D113B9">
        <w:rPr>
          <w:rFonts w:ascii="Arial" w:eastAsia="Times New Roman" w:hAnsi="Arial" w:cs="Arial"/>
          <w:sz w:val="15"/>
          <w:szCs w:val="15"/>
          <w:lang w:val="pt-BR" w:eastAsia="pt-BR"/>
        </w:rPr>
        <w:t xml:space="preserve">_____________________ </w:t>
      </w:r>
    </w:p>
    <w:p w14:paraId="2700CE6E"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Celular: (____</w:t>
      </w:r>
      <w:proofErr w:type="gramStart"/>
      <w:r w:rsidRPr="00D113B9">
        <w:rPr>
          <w:rFonts w:ascii="Arial" w:eastAsia="Times New Roman" w:hAnsi="Arial" w:cs="Arial"/>
          <w:sz w:val="15"/>
          <w:szCs w:val="15"/>
          <w:lang w:val="pt-BR" w:eastAsia="pt-BR"/>
        </w:rPr>
        <w:t>)</w:t>
      </w:r>
      <w:proofErr w:type="gramEnd"/>
      <w:r w:rsidRPr="00D113B9">
        <w:rPr>
          <w:rFonts w:ascii="Arial" w:eastAsia="Times New Roman" w:hAnsi="Arial" w:cs="Arial"/>
          <w:sz w:val="15"/>
          <w:szCs w:val="15"/>
          <w:lang w:val="pt-BR" w:eastAsia="pt-BR"/>
        </w:rPr>
        <w:t>__________________</w:t>
      </w:r>
    </w:p>
    <w:p w14:paraId="159396F5"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rPr>
      </w:pPr>
    </w:p>
    <w:p w14:paraId="5A12F8BD"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Declaramos, sob as penas da lei, estar de acordo com todos os termos desta licitação e que os produtos ofertados atendem todas as especificações exigidas no Anexo I – Termo de Referência. </w:t>
      </w:r>
    </w:p>
    <w:p w14:paraId="24DD4C4B"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58C4A6B9"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Declaro que os preços acima indicados contemplam todos os custos diretos e indiretos incorridos pela proponente na data da apresentação desta proposta incluindo, entre outros, tributos, encargos sociais, material, despesas administrativas, seguro, frete e lucro.</w:t>
      </w:r>
    </w:p>
    <w:p w14:paraId="0B3CDA02"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38842730"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(Cidade), ______ de ______________ </w:t>
      </w:r>
      <w:proofErr w:type="spellStart"/>
      <w:r w:rsidRPr="00D113B9">
        <w:rPr>
          <w:rFonts w:ascii="Arial" w:eastAsia="Times New Roman" w:hAnsi="Arial" w:cs="Arial"/>
          <w:sz w:val="15"/>
          <w:szCs w:val="15"/>
          <w:lang w:val="pt-BR" w:eastAsia="pt-BR"/>
        </w:rPr>
        <w:t>de</w:t>
      </w:r>
      <w:proofErr w:type="spellEnd"/>
      <w:r w:rsidRPr="00D113B9">
        <w:rPr>
          <w:rFonts w:ascii="Arial" w:eastAsia="Times New Roman" w:hAnsi="Arial" w:cs="Arial"/>
          <w:sz w:val="15"/>
          <w:szCs w:val="15"/>
          <w:lang w:val="pt-BR" w:eastAsia="pt-BR"/>
        </w:rPr>
        <w:t xml:space="preserve"> _______.</w:t>
      </w:r>
    </w:p>
    <w:p w14:paraId="40E03993"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____________________________</w:t>
      </w:r>
    </w:p>
    <w:p w14:paraId="750D8DC6"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(razão social da empresa)</w:t>
      </w:r>
    </w:p>
    <w:p w14:paraId="2B474084" w14:textId="787101A0" w:rsidR="00BA4E64"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(assinatura do representante legal</w:t>
      </w:r>
      <w:r w:rsidR="00D113B9">
        <w:rPr>
          <w:rFonts w:ascii="Arial" w:eastAsia="Times New Roman" w:hAnsi="Arial" w:cs="Arial"/>
          <w:sz w:val="15"/>
          <w:szCs w:val="15"/>
          <w:lang w:val="pt-BR" w:eastAsia="pt-BR"/>
        </w:rPr>
        <w:t>)</w:t>
      </w:r>
    </w:p>
    <w:p w14:paraId="6F2564A6" w14:textId="7DA3E788" w:rsidR="00FA234D" w:rsidRPr="00FD2136" w:rsidRDefault="00BA4E64" w:rsidP="00FD2136">
      <w:pPr>
        <w:spacing w:before="240" w:line="276" w:lineRule="auto"/>
        <w:rPr>
          <w:rFonts w:ascii="Arial" w:eastAsia="Times New Roman" w:hAnsi="Arial" w:cs="Arial"/>
          <w:sz w:val="20"/>
          <w:szCs w:val="20"/>
          <w:lang w:val="pt-BR" w:eastAsia="pt-BR"/>
        </w:rPr>
      </w:pPr>
      <w:r w:rsidRPr="00D56E3D">
        <w:rPr>
          <w:rFonts w:ascii="Arial" w:eastAsia="Times New Roman" w:hAnsi="Arial" w:cs="Arial"/>
          <w:sz w:val="20"/>
          <w:szCs w:val="20"/>
          <w:lang w:val="pt-BR" w:eastAsia="pt-BR"/>
        </w:rPr>
        <w:br w:type="page"/>
      </w:r>
    </w:p>
    <w:p w14:paraId="09F08949" w14:textId="77777777" w:rsidR="00FD2136"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lastRenderedPageBreak/>
        <w:t xml:space="preserve">ANEXO VI – MINUTA DE CONTRATO </w:t>
      </w:r>
    </w:p>
    <w:p w14:paraId="11297739" w14:textId="3F38962B" w:rsidR="00FD2136"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t>CONTR</w:t>
      </w:r>
      <w:r w:rsidR="002833EB">
        <w:rPr>
          <w:rFonts w:ascii="Arial" w:eastAsia="Calibri" w:hAnsi="Arial" w:cs="Arial"/>
          <w:b/>
          <w:sz w:val="20"/>
          <w:szCs w:val="20"/>
        </w:rPr>
        <w:t>ATO ADMINISTRATIVO Nº _____/2026</w:t>
      </w:r>
      <w:r w:rsidRPr="00FD2136">
        <w:rPr>
          <w:rFonts w:ascii="Arial" w:eastAsia="Calibri" w:hAnsi="Arial" w:cs="Arial"/>
          <w:b/>
          <w:sz w:val="20"/>
          <w:szCs w:val="20"/>
        </w:rPr>
        <w:t xml:space="preserve">. </w:t>
      </w:r>
    </w:p>
    <w:p w14:paraId="3F95A46E" w14:textId="64D2F70A" w:rsidR="00FD2136" w:rsidRPr="00D56E3D"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t xml:space="preserve">PROCESSO Nº </w:t>
      </w:r>
      <w:r w:rsidR="002833EB">
        <w:rPr>
          <w:rFonts w:ascii="Arial" w:eastAsia="Calibri" w:hAnsi="Arial" w:cs="Arial"/>
          <w:b/>
          <w:sz w:val="20"/>
          <w:szCs w:val="20"/>
        </w:rPr>
        <w:t>003/2026</w:t>
      </w:r>
      <w:r w:rsidRPr="00FD2136">
        <w:rPr>
          <w:rFonts w:ascii="Arial" w:eastAsia="Calibri" w:hAnsi="Arial" w:cs="Arial"/>
          <w:b/>
          <w:sz w:val="20"/>
          <w:szCs w:val="20"/>
        </w:rPr>
        <w:t xml:space="preserve"> PREGÃO ELETRÔNICO Nº </w:t>
      </w:r>
      <w:r w:rsidR="002833EB">
        <w:rPr>
          <w:rFonts w:ascii="Arial" w:eastAsia="Calibri" w:hAnsi="Arial" w:cs="Arial"/>
          <w:b/>
          <w:sz w:val="20"/>
          <w:szCs w:val="20"/>
        </w:rPr>
        <w:t>001/2026</w:t>
      </w:r>
    </w:p>
    <w:p w14:paraId="0B898685" w14:textId="4F799A3C" w:rsidR="00C36D9A" w:rsidRPr="00206F22" w:rsidRDefault="00C36D9A" w:rsidP="00206F22">
      <w:pPr>
        <w:spacing w:line="276" w:lineRule="auto"/>
        <w:jc w:val="both"/>
        <w:rPr>
          <w:rFonts w:ascii="Arial" w:eastAsia="Calibri" w:hAnsi="Arial" w:cs="Arial"/>
          <w:sz w:val="2"/>
          <w:szCs w:val="2"/>
        </w:rPr>
      </w:pPr>
    </w:p>
    <w:p w14:paraId="2E1A4CED" w14:textId="0C33D0C3" w:rsidR="00027998" w:rsidRPr="00D56E3D" w:rsidRDefault="00E36BBA" w:rsidP="00D56E3D">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 CLÁUSULA PRIMEIRA – DAS PARTES</w:t>
      </w:r>
    </w:p>
    <w:p w14:paraId="5973504A" w14:textId="25EAE9D4" w:rsidR="00E36BBA" w:rsidRPr="00D56E3D" w:rsidRDefault="00E36BBA" w:rsidP="002833EB">
      <w:pPr>
        <w:spacing w:line="276" w:lineRule="auto"/>
        <w:jc w:val="both"/>
        <w:rPr>
          <w:rFonts w:ascii="Arial" w:eastAsia="Calibri" w:hAnsi="Arial" w:cs="Arial"/>
          <w:bCs/>
          <w:sz w:val="20"/>
          <w:szCs w:val="20"/>
        </w:rPr>
      </w:pPr>
      <w:r w:rsidRPr="00E36BBA">
        <w:rPr>
          <w:rFonts w:ascii="Arial" w:eastAsia="Calibri" w:hAnsi="Arial" w:cs="Arial"/>
          <w:bCs/>
          <w:sz w:val="20"/>
          <w:szCs w:val="20"/>
        </w:rPr>
        <w:t>1.1</w:t>
      </w:r>
      <w:r>
        <w:rPr>
          <w:rFonts w:ascii="Arial" w:eastAsia="Calibri" w:hAnsi="Arial" w:cs="Arial"/>
          <w:bCs/>
          <w:sz w:val="20"/>
          <w:szCs w:val="20"/>
        </w:rPr>
        <w:t xml:space="preserve"> </w:t>
      </w:r>
      <w:r w:rsidRPr="00E36BBA">
        <w:rPr>
          <w:rFonts w:ascii="Arial" w:eastAsia="Calibri" w:hAnsi="Arial" w:cs="Arial"/>
          <w:bCs/>
          <w:sz w:val="20"/>
          <w:szCs w:val="20"/>
        </w:rPr>
        <w:t xml:space="preserve">Município de Braúnas, MG, pessoa jurídica de direito público, devidamente inscrito no CNPJ 18.307.389/0001-88, com sede administrativa na Rua São Bento, nº 401, Bairro Centro, Braúnas/MG, neste ato representado pelo senhor, WEYNE VIRGINIO DE CARVALHO, doravante denominado CONTRATANTE, e de outro lado a empresa _______________________________, pessoa jurídica de direito privado, devidamente inscrita no CNPJ _________________, neste ato representada </w:t>
      </w:r>
      <w:proofErr w:type="gramStart"/>
      <w:r w:rsidRPr="00E36BBA">
        <w:rPr>
          <w:rFonts w:ascii="Arial" w:eastAsia="Calibri" w:hAnsi="Arial" w:cs="Arial"/>
          <w:bCs/>
          <w:sz w:val="20"/>
          <w:szCs w:val="20"/>
        </w:rPr>
        <w:t>pelo(</w:t>
      </w:r>
      <w:proofErr w:type="gramEnd"/>
      <w:r w:rsidRPr="00E36BBA">
        <w:rPr>
          <w:rFonts w:ascii="Arial" w:eastAsia="Calibri" w:hAnsi="Arial" w:cs="Arial"/>
          <w:bCs/>
          <w:sz w:val="20"/>
          <w:szCs w:val="20"/>
        </w:rPr>
        <w:t xml:space="preserve">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2833EB">
        <w:rPr>
          <w:rFonts w:ascii="Arial" w:eastAsia="Calibri" w:hAnsi="Arial" w:cs="Arial"/>
          <w:bCs/>
          <w:sz w:val="20"/>
          <w:szCs w:val="20"/>
        </w:rPr>
        <w:t>001/2026</w:t>
      </w:r>
      <w:r w:rsidRPr="00E36BBA">
        <w:rPr>
          <w:rFonts w:ascii="Arial" w:eastAsia="Calibri" w:hAnsi="Arial" w:cs="Arial"/>
          <w:bCs/>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C706767" w14:textId="2F522158"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w:t>
      </w:r>
      <w:r w:rsidRPr="00E36BBA">
        <w:rPr>
          <w:rFonts w:ascii="Arial" w:eastAsia="Calibri" w:hAnsi="Arial" w:cs="Arial"/>
          <w:b/>
          <w:sz w:val="20"/>
          <w:szCs w:val="20"/>
        </w:rPr>
        <w:t>. CLÁUSULA SEGUNDA – DO OBJETO</w:t>
      </w:r>
    </w:p>
    <w:p w14:paraId="5E041D6D" w14:textId="66046B60" w:rsidR="00E36BBA" w:rsidRPr="00D56E3D" w:rsidRDefault="00E36BBA" w:rsidP="002833EB">
      <w:pPr>
        <w:spacing w:line="276" w:lineRule="auto"/>
        <w:jc w:val="both"/>
        <w:rPr>
          <w:rFonts w:ascii="Arial" w:eastAsia="Calibri" w:hAnsi="Arial" w:cs="Arial"/>
          <w:bCs/>
          <w:sz w:val="20"/>
          <w:szCs w:val="20"/>
        </w:rPr>
      </w:pPr>
      <w:r w:rsidRPr="00E36BBA">
        <w:rPr>
          <w:rFonts w:ascii="Arial" w:eastAsia="Calibri" w:hAnsi="Arial" w:cs="Arial"/>
          <w:bCs/>
          <w:sz w:val="20"/>
          <w:szCs w:val="20"/>
        </w:rPr>
        <w:t>2.1.O presente instrumento tem por objetivo a Contratação de empresa especializada para a prestação de serviços de formação técnica continuada, treinamentos e aperfeiçoamento para os processos de trabalhos e informatização da gestão da saúde pública e da atenção primária à saúde, incluindo instalação, manutenção e suporte técnico e operacional continuado.</w:t>
      </w:r>
    </w:p>
    <w:p w14:paraId="7A598466" w14:textId="03359D1B"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3</w:t>
      </w:r>
      <w:r w:rsidRPr="00E36BBA">
        <w:rPr>
          <w:rFonts w:ascii="Arial" w:eastAsia="Calibri" w:hAnsi="Arial" w:cs="Arial"/>
          <w:b/>
          <w:sz w:val="20"/>
          <w:szCs w:val="20"/>
        </w:rPr>
        <w:t>. CLÁUSULA TERCEIRA – DA VINCULAÇÃO</w:t>
      </w:r>
    </w:p>
    <w:p w14:paraId="08FBDA9F" w14:textId="77777777" w:rsidR="00E36BBA" w:rsidRDefault="00E36BBA" w:rsidP="002833EB">
      <w:pPr>
        <w:jc w:val="both"/>
        <w:rPr>
          <w:rFonts w:ascii="Arial" w:eastAsia="Calibri" w:hAnsi="Arial" w:cs="Arial"/>
          <w:bCs/>
          <w:sz w:val="20"/>
          <w:szCs w:val="20"/>
        </w:rPr>
      </w:pPr>
      <w:r w:rsidRPr="00E36BBA">
        <w:rPr>
          <w:rFonts w:ascii="Arial" w:eastAsia="Calibri" w:hAnsi="Arial" w:cs="Arial"/>
          <w:bCs/>
          <w:sz w:val="20"/>
          <w:szCs w:val="20"/>
        </w:rPr>
        <w:t xml:space="preserve">3.1 Independente de transcrição é parte integrante e complementar deste contrato, todo o procedimento licitatório que lhe deu causa e a proposta comercial aceita pela autoridade julgadora. </w:t>
      </w:r>
    </w:p>
    <w:p w14:paraId="31468353" w14:textId="0629B470" w:rsidR="00E36BBA" w:rsidRPr="00D56E3D"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3.2 A CONTRATADA se compromete a manter junto à Prefeitura de Braúnas, todas as condições de habilitação apresentadas, na forma do Inciso XVI do art. 92 da Lei Federal nº 14.133/21.</w:t>
      </w:r>
    </w:p>
    <w:p w14:paraId="5DCA7D54" w14:textId="6F68586E"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4</w:t>
      </w:r>
      <w:r w:rsidRPr="00E36BBA">
        <w:rPr>
          <w:rFonts w:ascii="Arial" w:eastAsia="Calibri" w:hAnsi="Arial" w:cs="Arial"/>
          <w:b/>
          <w:sz w:val="20"/>
          <w:szCs w:val="20"/>
        </w:rPr>
        <w:t>. CLÁUSULA QUARTA – DA VIGÊNCIA</w:t>
      </w:r>
    </w:p>
    <w:p w14:paraId="7091FC9C" w14:textId="4DE982C9" w:rsidR="00E36BBA" w:rsidRPr="00D56E3D"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4.1 O presente contrato terá sua vigência válida pelo período compreendido entre ____ de _______ de ______ e terminando em ____ de ________________ de ___________.</w:t>
      </w:r>
    </w:p>
    <w:p w14:paraId="3A85CD15" w14:textId="690B08E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5</w:t>
      </w:r>
      <w:r w:rsidRPr="00E36BBA">
        <w:rPr>
          <w:rFonts w:ascii="Arial" w:eastAsia="Calibri" w:hAnsi="Arial" w:cs="Arial"/>
          <w:b/>
          <w:sz w:val="20"/>
          <w:szCs w:val="20"/>
        </w:rPr>
        <w:t>. CLÁUSULA QUINTA – DO REGIME DE FORNECIMENTO</w:t>
      </w:r>
    </w:p>
    <w:p w14:paraId="07426EEB" w14:textId="674866AB" w:rsidR="00206F22" w:rsidRPr="00206F22" w:rsidRDefault="00206F22" w:rsidP="00CB4CF8">
      <w:pPr>
        <w:spacing w:line="276" w:lineRule="auto"/>
        <w:jc w:val="both"/>
        <w:rPr>
          <w:rFonts w:ascii="Arial" w:eastAsia="Calibri" w:hAnsi="Arial" w:cs="Arial"/>
          <w:bCs/>
          <w:sz w:val="20"/>
          <w:szCs w:val="20"/>
        </w:rPr>
      </w:pPr>
      <w:r w:rsidRPr="00206F22">
        <w:rPr>
          <w:rFonts w:ascii="Arial" w:eastAsia="Calibri" w:hAnsi="Arial" w:cs="Arial"/>
          <w:bCs/>
          <w:sz w:val="20"/>
          <w:szCs w:val="20"/>
        </w:rPr>
        <w:t>5.1. A execução do objeto contratual ocorrerá de forma mista, combinando a prestação de serviços de caráter continuado (licenciamento de uso, hospedagem em nuvem e suporte técnico) com a execução de etapas específicas (implantação, diagnóstico e capacitação), conforme Cronograma aprovado pela Fiscalização. Os serviços deverão ser prestados nas modalidades presencial (para treinamentos in loco e visitas técnicas) e remota (para suporte help desk, acesso ao AVA e manutenção de servidores), no âmbito da Secretaria Municipal de Saúde e das Unidades Básicas de Saúde do Município, conforme designação administrativa.</w:t>
      </w:r>
    </w:p>
    <w:p w14:paraId="42F00BBE" w14:textId="1AA5D77C" w:rsidR="00206F22" w:rsidRPr="00D56E3D" w:rsidRDefault="00206F22" w:rsidP="00206F22">
      <w:pPr>
        <w:spacing w:before="240" w:line="276" w:lineRule="auto"/>
        <w:jc w:val="both"/>
        <w:rPr>
          <w:rFonts w:ascii="Arial" w:eastAsia="Calibri" w:hAnsi="Arial" w:cs="Arial"/>
          <w:bCs/>
          <w:sz w:val="20"/>
          <w:szCs w:val="20"/>
        </w:rPr>
      </w:pPr>
      <w:r w:rsidRPr="00206F22">
        <w:rPr>
          <w:rFonts w:ascii="Arial" w:eastAsia="Calibri" w:hAnsi="Arial" w:cs="Arial"/>
          <w:bCs/>
          <w:sz w:val="20"/>
          <w:szCs w:val="20"/>
        </w:rPr>
        <w:t xml:space="preserve">5.2. A Administração poderá ajustar, sempre que necessário, a programação das atividades presenciais e o cronograma de capacitações, considerando os princípios da oportunidade, conveniência e interesse público, bem como as escalas de funcionamento e a demanda das unidades de saúde, observados os limites </w:t>
      </w:r>
      <w:r w:rsidRPr="00206F22">
        <w:rPr>
          <w:rFonts w:ascii="Arial" w:eastAsia="Calibri" w:hAnsi="Arial" w:cs="Arial"/>
          <w:bCs/>
          <w:sz w:val="20"/>
          <w:szCs w:val="20"/>
        </w:rPr>
        <w:lastRenderedPageBreak/>
        <w:t>contratuais e a manutenção do equilíbrio econômico-financeiro.</w:t>
      </w:r>
    </w:p>
    <w:p w14:paraId="0E4B6558" w14:textId="73D017A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6</w:t>
      </w:r>
      <w:r w:rsidRPr="00E36BBA">
        <w:rPr>
          <w:rFonts w:ascii="Arial" w:eastAsia="Calibri" w:hAnsi="Arial" w:cs="Arial"/>
          <w:b/>
          <w:sz w:val="20"/>
          <w:szCs w:val="20"/>
        </w:rPr>
        <w:t xml:space="preserve">. CLÁUSULA SEXTA – </w:t>
      </w:r>
      <w:r w:rsidR="006473B8">
        <w:rPr>
          <w:rFonts w:ascii="Arial" w:eastAsia="Calibri" w:hAnsi="Arial" w:cs="Arial"/>
          <w:b/>
          <w:sz w:val="20"/>
          <w:szCs w:val="20"/>
        </w:rPr>
        <w:t xml:space="preserve">DA EXECUÇÃO E </w:t>
      </w:r>
      <w:r w:rsidRPr="00E36BBA">
        <w:rPr>
          <w:rFonts w:ascii="Arial" w:eastAsia="Calibri" w:hAnsi="Arial" w:cs="Arial"/>
          <w:b/>
          <w:sz w:val="20"/>
          <w:szCs w:val="20"/>
        </w:rPr>
        <w:t>DO FORNECIMENTO</w:t>
      </w:r>
    </w:p>
    <w:p w14:paraId="4B641617" w14:textId="77777777" w:rsidR="006473B8" w:rsidRPr="006473B8" w:rsidRDefault="006473B8" w:rsidP="00CB4CF8">
      <w:pPr>
        <w:jc w:val="both"/>
        <w:rPr>
          <w:rFonts w:ascii="Arial" w:eastAsia="Calibri" w:hAnsi="Arial" w:cs="Arial"/>
          <w:sz w:val="20"/>
          <w:szCs w:val="20"/>
          <w:lang w:val="pt-BR"/>
        </w:rPr>
      </w:pPr>
      <w:r w:rsidRPr="006473B8">
        <w:rPr>
          <w:rFonts w:ascii="Arial" w:eastAsia="Calibri" w:hAnsi="Arial" w:cs="Arial"/>
          <w:sz w:val="20"/>
          <w:szCs w:val="20"/>
          <w:lang w:val="pt-BR"/>
        </w:rPr>
        <w:t>6.1. Os serviços de suporte técnico (</w:t>
      </w:r>
      <w:r w:rsidRPr="006473B8">
        <w:rPr>
          <w:rFonts w:ascii="Arial" w:eastAsia="Calibri" w:hAnsi="Arial" w:cs="Arial"/>
          <w:i/>
          <w:iCs/>
          <w:sz w:val="20"/>
          <w:szCs w:val="20"/>
          <w:lang w:val="pt-BR"/>
        </w:rPr>
        <w:t>Help Desk</w:t>
      </w:r>
      <w:r w:rsidRPr="006473B8">
        <w:rPr>
          <w:rFonts w:ascii="Arial" w:eastAsia="Calibri" w:hAnsi="Arial" w:cs="Arial"/>
          <w:sz w:val="20"/>
          <w:szCs w:val="20"/>
          <w:lang w:val="pt-BR"/>
        </w:rPr>
        <w:t>) e atendimento administrativo serão prestados de segunda a sexta-feira, das 07:00 às 18:00 horas, conforme horário de expediente definido no Termo de Referência. A disponibilização da solução de software (hospedagem em nuvem), contudo, deverá operar em regime ininterrupto de 24 (vinte e quatro) horas por dia, 7 (sete) dias por semana, garantindo a continuidade dos atendimentos nas unidades de urgência e o acesso remoto. As atividades presenciais, como treinamentos e visitas técnicas, serão agendadas previamente com a Administração, podendo ocorrer em horários especiais caso haja necessidade de turmas de plantão.</w:t>
      </w:r>
    </w:p>
    <w:p w14:paraId="59B057C1" w14:textId="77777777" w:rsidR="006473B8" w:rsidRPr="006473B8" w:rsidRDefault="006473B8" w:rsidP="006473B8">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6.2. A CONTRATADA obriga-se a cumprir rigorosamente os prazos de implantação e os Níveis de Acordo de Serviço (SLA) fixados, bem como a observar e manter a solução atualizada em face das normativas do Ministério da Saúde e da legislação aplicável, especialmente a Lei Geral de Proteção de Dados (LGPD), assegurando a qualidade técnica, a integridade da base de dados e a segurança da informação durante toda a vigência contratual.</w:t>
      </w:r>
    </w:p>
    <w:p w14:paraId="5D237A6D" w14:textId="77777777" w:rsidR="006473B8" w:rsidRPr="006473B8" w:rsidRDefault="006473B8" w:rsidP="006473B8">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6.3. A execução do objeto é de responsabilidade direta da CONTRATADA, sendo vedada a subcontratação, cessão ou transferência total do contrato. É admitida, mediante ciência da Administração, a subcontratação parcial exclusivamente para serviços de infraestrutura de Centro de Dados (</w:t>
      </w:r>
      <w:r w:rsidRPr="006473B8">
        <w:rPr>
          <w:rFonts w:ascii="Arial" w:eastAsia="Calibri" w:hAnsi="Arial" w:cs="Arial"/>
          <w:i/>
          <w:iCs/>
          <w:sz w:val="20"/>
          <w:szCs w:val="20"/>
          <w:lang w:val="pt-BR"/>
        </w:rPr>
        <w:t>Data Center</w:t>
      </w:r>
      <w:r w:rsidRPr="006473B8">
        <w:rPr>
          <w:rFonts w:ascii="Arial" w:eastAsia="Calibri" w:hAnsi="Arial" w:cs="Arial"/>
          <w:sz w:val="20"/>
          <w:szCs w:val="20"/>
          <w:lang w:val="pt-BR"/>
        </w:rPr>
        <w:t>), desde que a empresa subcontratada atenda aos requisitos técnicos de segurança e certificação exigidos no Termo de Referência, permanecendo a CONTRATADA como única responsável legal e técnica perante o Município.</w:t>
      </w:r>
    </w:p>
    <w:p w14:paraId="2D40866B" w14:textId="7B88C7C5" w:rsidR="006473B8" w:rsidRPr="006473B8" w:rsidRDefault="006473B8" w:rsidP="00E36BBA">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6.3.1. É admitida a subcontratação de outras parcelas do objeto apenas para cumprimento ao disposto no inciso II do art. 48 da Lei Complementar nº 123/2006, ou mediante justificativa técnica relevante, sempre condicionada à prévia e expressa autorização da Administração Municipal por escrito.</w:t>
      </w:r>
    </w:p>
    <w:p w14:paraId="4F33A317" w14:textId="2E214D4B"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7</w:t>
      </w:r>
      <w:r w:rsidRPr="00E36BBA">
        <w:rPr>
          <w:rFonts w:ascii="Arial" w:eastAsia="Calibri" w:hAnsi="Arial" w:cs="Arial"/>
          <w:b/>
          <w:sz w:val="20"/>
          <w:szCs w:val="20"/>
        </w:rPr>
        <w:t>. CLÁUSULA SÉTIMA – DO RECEBIMENTO</w:t>
      </w:r>
      <w:r w:rsidR="006473B8">
        <w:rPr>
          <w:rFonts w:ascii="Arial" w:eastAsia="Calibri" w:hAnsi="Arial" w:cs="Arial"/>
          <w:b/>
          <w:sz w:val="20"/>
          <w:szCs w:val="20"/>
        </w:rPr>
        <w:t xml:space="preserve"> E ACEITE</w:t>
      </w:r>
    </w:p>
    <w:p w14:paraId="127C8CF6" w14:textId="492A6E21" w:rsidR="006473B8" w:rsidRPr="006473B8" w:rsidRDefault="006473B8" w:rsidP="00CB4CF8">
      <w:pPr>
        <w:jc w:val="both"/>
        <w:rPr>
          <w:rFonts w:ascii="Arial" w:eastAsia="Calibri" w:hAnsi="Arial" w:cs="Arial"/>
          <w:sz w:val="20"/>
          <w:szCs w:val="20"/>
        </w:rPr>
      </w:pPr>
      <w:r w:rsidRPr="006473B8">
        <w:rPr>
          <w:rFonts w:ascii="Arial" w:eastAsia="Calibri" w:hAnsi="Arial" w:cs="Arial"/>
          <w:sz w:val="20"/>
          <w:szCs w:val="20"/>
          <w:lang w:val="pt-BR"/>
        </w:rPr>
        <w:t>7.1. Os serviços serão recebidos provisoriamente, mediante atesto do Fiscal Técnico, da seguinte forma: a) Para os serviços contínuos (licenciamento e suporte): Mensalmente, acompanhados do Relatório de Nível de Serviço (SLA) e nota fiscal. b) Para os serviços de etapa (implantação e treinamento): Após a conclusão de cada etapa, mediante apresentação de relatórios técnicos, listas de presença e certificados.</w:t>
      </w:r>
    </w:p>
    <w:p w14:paraId="4F387862" w14:textId="77777777" w:rsidR="006473B8" w:rsidRPr="006473B8" w:rsidRDefault="006473B8" w:rsidP="006473B8">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7.2. Os serviços poderão ser rejeitados, no todo ou em parte, inclusive antes do recebimento provisório, quando estiverem em desacordo com as especificações técnicas, níveis de serviço ou qualidade exigida no Termo de Referência. Nesse caso, deverão ser corrigidos, refeitos ou substituídos pela CONTRATADA no prazo de 05 (cinco) dias úteis (conforme Termo de Referência), a contar da notificação, às suas custas, sem prejuízo da aplicação das penalidades cabíveis.</w:t>
      </w:r>
    </w:p>
    <w:p w14:paraId="446F2F3A" w14:textId="77777777" w:rsidR="006473B8" w:rsidRPr="006473B8" w:rsidRDefault="006473B8" w:rsidP="006473B8">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7.3. O recebimento definitivo ocorrerá no prazo de até 05 (cinco) dias úteis a contar do recebimento provisório e da documentação fiscal, após a verificação detalhada da conformidade técnica, validação dos índices de disponibilidade do sistema (SLA) e aprovação da qualidade dos treinamentos, formalizado mediante aceite no verso da nota fiscal ou termo detalhado.</w:t>
      </w:r>
    </w:p>
    <w:p w14:paraId="7873A5EC" w14:textId="77777777" w:rsidR="006473B8" w:rsidRPr="006473B8" w:rsidRDefault="006473B8" w:rsidP="006473B8">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7.4. O prazo para recebimento definitivo poderá ser excepcionalmente prorrogado, de forma justificada, por igual período, quando houver necessidade de diligências técnicas para a aferição do funcionamento de módulos específicos do sistema ou da integridade da migração de dados.</w:t>
      </w:r>
    </w:p>
    <w:p w14:paraId="07B1577B" w14:textId="77777777" w:rsidR="006473B8" w:rsidRPr="006473B8" w:rsidRDefault="006473B8" w:rsidP="006473B8">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 xml:space="preserve">7.5. No caso de controvérsia sobre a execução do objeto, quanto à dimensão, qualidade e quantidade, deverá ser observado o teor do art. 143 da Lei nº 14.133/21, comunicando-se à CONTRATADA para </w:t>
      </w:r>
      <w:r w:rsidRPr="006473B8">
        <w:rPr>
          <w:rFonts w:ascii="Arial" w:eastAsia="Calibri" w:hAnsi="Arial" w:cs="Arial"/>
          <w:sz w:val="20"/>
          <w:szCs w:val="20"/>
          <w:lang w:val="pt-BR"/>
        </w:rPr>
        <w:lastRenderedPageBreak/>
        <w:t xml:space="preserve">emissão de Nota Fiscal no que </w:t>
      </w:r>
      <w:proofErr w:type="spellStart"/>
      <w:r w:rsidRPr="006473B8">
        <w:rPr>
          <w:rFonts w:ascii="Arial" w:eastAsia="Calibri" w:hAnsi="Arial" w:cs="Arial"/>
          <w:sz w:val="20"/>
          <w:szCs w:val="20"/>
          <w:lang w:val="pt-BR"/>
        </w:rPr>
        <w:t>pertine</w:t>
      </w:r>
      <w:proofErr w:type="spellEnd"/>
      <w:r w:rsidRPr="006473B8">
        <w:rPr>
          <w:rFonts w:ascii="Arial" w:eastAsia="Calibri" w:hAnsi="Arial" w:cs="Arial"/>
          <w:sz w:val="20"/>
          <w:szCs w:val="20"/>
          <w:lang w:val="pt-BR"/>
        </w:rPr>
        <w:t xml:space="preserve"> à parcela incontroversa da execução do objeto, para efeito de liquidação e pagamento.</w:t>
      </w:r>
    </w:p>
    <w:p w14:paraId="3975D031" w14:textId="77777777" w:rsidR="006473B8" w:rsidRPr="006473B8" w:rsidRDefault="006473B8" w:rsidP="006473B8">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 xml:space="preserve">7.6. O prazo para a solução, pela CONTRATADA, de inconsistências na execução do objeto (como </w:t>
      </w:r>
      <w:r w:rsidRPr="006473B8">
        <w:rPr>
          <w:rFonts w:ascii="Arial" w:eastAsia="Calibri" w:hAnsi="Arial" w:cs="Arial"/>
          <w:i/>
          <w:iCs/>
          <w:sz w:val="20"/>
          <w:szCs w:val="20"/>
          <w:lang w:val="pt-BR"/>
        </w:rPr>
        <w:t>bugs</w:t>
      </w:r>
      <w:r w:rsidRPr="006473B8">
        <w:rPr>
          <w:rFonts w:ascii="Arial" w:eastAsia="Calibri" w:hAnsi="Arial" w:cs="Arial"/>
          <w:sz w:val="20"/>
          <w:szCs w:val="20"/>
          <w:lang w:val="pt-BR"/>
        </w:rPr>
        <w:t xml:space="preserve"> ou falhas de acesso) ou de saneamento da nota fiscal, verificadas pela Administração, não será computado para os fins do recebimento definitivo.</w:t>
      </w:r>
    </w:p>
    <w:p w14:paraId="5E646E50" w14:textId="2417BE6B" w:rsidR="006473B8" w:rsidRPr="006473B8" w:rsidRDefault="006473B8" w:rsidP="00E36BBA">
      <w:pPr>
        <w:spacing w:before="240" w:line="276" w:lineRule="auto"/>
        <w:jc w:val="both"/>
        <w:rPr>
          <w:rFonts w:ascii="Arial" w:eastAsia="Calibri" w:hAnsi="Arial" w:cs="Arial"/>
          <w:sz w:val="20"/>
          <w:szCs w:val="20"/>
          <w:lang w:val="pt-BR"/>
        </w:rPr>
      </w:pPr>
      <w:r w:rsidRPr="006473B8">
        <w:rPr>
          <w:rFonts w:ascii="Arial" w:eastAsia="Calibri" w:hAnsi="Arial" w:cs="Arial"/>
          <w:sz w:val="20"/>
          <w:szCs w:val="20"/>
          <w:lang w:val="pt-BR"/>
        </w:rPr>
        <w:t>7.7. O recebimento provisório ou definitivo não excluirá a responsabilidade civil da CONTRATADA pela qualidade e segurança dos serviços realizados, nem a responsabilidade ético-profissional pela perfeita execução do contrato, respondendo inclusive pela integridade e sigilo da base de dados sob sua custódia.</w:t>
      </w:r>
    </w:p>
    <w:p w14:paraId="69B401E5" w14:textId="4F52AD9C"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8</w:t>
      </w:r>
      <w:r w:rsidRPr="00E36BBA">
        <w:rPr>
          <w:rFonts w:ascii="Arial" w:eastAsia="Calibri" w:hAnsi="Arial" w:cs="Arial"/>
          <w:b/>
          <w:sz w:val="20"/>
          <w:szCs w:val="20"/>
        </w:rPr>
        <w:t>. CLÁUSULA OITAVA – DO VALOR</w:t>
      </w:r>
    </w:p>
    <w:p w14:paraId="0D17C358" w14:textId="2EE05FF6" w:rsidR="00E36BBA" w:rsidRPr="00D56E3D"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8.1 O presente contrato terá o valor global de R$ ______________________________________</w:t>
      </w:r>
      <w:r>
        <w:rPr>
          <w:rFonts w:ascii="Arial" w:eastAsia="Calibri" w:hAnsi="Arial" w:cs="Arial"/>
          <w:bCs/>
          <w:sz w:val="20"/>
          <w:szCs w:val="20"/>
        </w:rPr>
        <w:t>.</w:t>
      </w:r>
    </w:p>
    <w:p w14:paraId="0D9C30E6" w14:textId="4E02ACC8"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9</w:t>
      </w:r>
      <w:r w:rsidRPr="00E36BBA">
        <w:rPr>
          <w:rFonts w:ascii="Arial" w:eastAsia="Calibri" w:hAnsi="Arial" w:cs="Arial"/>
          <w:b/>
          <w:sz w:val="20"/>
          <w:szCs w:val="20"/>
        </w:rPr>
        <w:t>. CLÁUSULA NONA – DO PAGAMENTO</w:t>
      </w:r>
    </w:p>
    <w:p w14:paraId="57B6DB24"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9.1 As faturas serão emitidas em reais. </w:t>
      </w:r>
    </w:p>
    <w:p w14:paraId="6ACC7074"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9.2 O pagamento será efetuado pela Prefeitura Municipal de Braúnas, MG de acordo com a efetiva execução por parte da CONTRATADA, em conferência com as suas solicitações, após o cumprimento das obrigações contábeis e financeiras de praxe, até 10 dias úteis a contar da liquidação da despesa. </w:t>
      </w:r>
    </w:p>
    <w:p w14:paraId="4D5174D7"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9.3 O pagamento será realizado por meio de ordem bancária, para crédito em banco, agência e conta corrente indicados pela CONTRATADA. </w:t>
      </w:r>
    </w:p>
    <w:p w14:paraId="109420BC"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9.4 Independentemente do percentual de tributo inserido na planilha, quando houver, serão retidos na fonte, quando da realização do pagamento, os percentuais estabelecidos na legislação vigente. </w:t>
      </w:r>
    </w:p>
    <w:p w14:paraId="49164B98"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9.5 Para efeito de pagamento será observada os procedimentos de liquidação verificando a compatibilidade dos dados encontrados na nota fiscal com os emitidos no pedido enviado à CONTRATADA. </w:t>
      </w:r>
    </w:p>
    <w:p w14:paraId="0E75C93C"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9.6 A nota fiscal/fatura deverá ser emitida pela CONTRATADA em inteira conformidade com as exigências legais, especialmente as de natureza fiscal. </w:t>
      </w:r>
    </w:p>
    <w:p w14:paraId="73A25021"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9.7 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 </w:t>
      </w:r>
    </w:p>
    <w:p w14:paraId="6998A876"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9.8 Nenhum pagamento será efetuado enquanto estiver pendente de liquidação qualquer obrigação por parte da empresa registrada sem que isso gere direito a alteração de preços, correção monetária, compensação financeira ou paralisação da execução do objeto contratual. </w:t>
      </w:r>
    </w:p>
    <w:p w14:paraId="60907F96" w14:textId="34E8FF58" w:rsidR="00E36BBA" w:rsidRPr="00D56E3D"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9.9 Uma vez paga a importância discriminada na nota fiscal/fatura, a CONTRATADA dará ao município plena, geral e irretratável quitação dos valores nela discriminados, para nada mais vir a reclamar ou exigir a qualquer título, tempo ou forma.</w:t>
      </w:r>
    </w:p>
    <w:p w14:paraId="4BA0F33E" w14:textId="674F6B94"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10</w:t>
      </w:r>
      <w:r w:rsidRPr="00E36BBA">
        <w:rPr>
          <w:rFonts w:ascii="Arial" w:eastAsia="Calibri" w:hAnsi="Arial" w:cs="Arial"/>
          <w:b/>
          <w:sz w:val="20"/>
          <w:szCs w:val="20"/>
        </w:rPr>
        <w:t>. CLÁUSULA DÉCIMA – DOS RECURSOS ORÇAMENTÁRIOS</w:t>
      </w:r>
    </w:p>
    <w:p w14:paraId="7F418340" w14:textId="77777777" w:rsidR="00206F22" w:rsidRDefault="00E36BBA" w:rsidP="00206F22">
      <w:pPr>
        <w:widowControl/>
        <w:numPr>
          <w:ilvl w:val="1"/>
          <w:numId w:val="0"/>
        </w:numPr>
        <w:autoSpaceDE/>
        <w:autoSpaceDN/>
        <w:spacing w:before="240" w:line="276" w:lineRule="auto"/>
        <w:jc w:val="both"/>
        <w:rPr>
          <w:rFonts w:ascii="Arial" w:eastAsia="Calibri" w:hAnsi="Arial" w:cs="Arial"/>
          <w:bCs/>
          <w:sz w:val="20"/>
          <w:szCs w:val="20"/>
        </w:rPr>
      </w:pPr>
      <w:r w:rsidRPr="00E36BBA">
        <w:rPr>
          <w:rFonts w:ascii="Arial" w:eastAsia="Calibri" w:hAnsi="Arial" w:cs="Arial"/>
          <w:bCs/>
          <w:sz w:val="20"/>
          <w:szCs w:val="20"/>
        </w:rPr>
        <w:lastRenderedPageBreak/>
        <w:t xml:space="preserve">10.1 Os recursos orçamentários para o pagamento desta despesa correrão por conta das seguintes dotações: </w:t>
      </w:r>
    </w:p>
    <w:p w14:paraId="6D3843B8" w14:textId="5FE8C103" w:rsidR="00206F22" w:rsidRPr="00206F22" w:rsidRDefault="00206F22" w:rsidP="00206F22">
      <w:pPr>
        <w:widowControl/>
        <w:numPr>
          <w:ilvl w:val="1"/>
          <w:numId w:val="0"/>
        </w:numPr>
        <w:autoSpaceDE/>
        <w:autoSpaceDN/>
        <w:spacing w:line="276" w:lineRule="auto"/>
        <w:jc w:val="both"/>
        <w:rPr>
          <w:rFonts w:ascii="Arial" w:eastAsia="MS Mincho" w:hAnsi="Arial" w:cs="Arial"/>
          <w:color w:val="000000"/>
          <w:sz w:val="20"/>
          <w:szCs w:val="20"/>
          <w:lang w:eastAsia="pt-BR"/>
        </w:rPr>
      </w:pPr>
      <w:r w:rsidRPr="00206F22">
        <w:rPr>
          <w:rFonts w:ascii="Arial" w:eastAsia="MS Mincho" w:hAnsi="Arial" w:cs="Arial"/>
          <w:color w:val="000000"/>
          <w:sz w:val="20"/>
          <w:szCs w:val="20"/>
          <w:lang w:eastAsia="pt-BR"/>
        </w:rPr>
        <w:t>02.05.02.10.301.0014.1006.3.3.90.40 – FICHA 172 – FONTE 1.500</w:t>
      </w:r>
    </w:p>
    <w:p w14:paraId="78A0794C" w14:textId="5A901FA8" w:rsidR="00E36BBA" w:rsidRPr="00206F22" w:rsidRDefault="00206F22" w:rsidP="00206F22">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206F22">
        <w:rPr>
          <w:rFonts w:ascii="Arial" w:eastAsia="MS Mincho" w:hAnsi="Arial" w:cs="Arial"/>
          <w:color w:val="000000"/>
          <w:sz w:val="20"/>
          <w:szCs w:val="20"/>
          <w:lang w:eastAsia="pt-BR"/>
        </w:rPr>
        <w:t>02.05.03.10.301.0053.2072.3.3.90.40 – FICHA 185 – FONTE 1.600</w:t>
      </w:r>
    </w:p>
    <w:p w14:paraId="1EB0CAA2" w14:textId="7F55F154"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1</w:t>
      </w:r>
      <w:r w:rsidRPr="00E36BBA">
        <w:rPr>
          <w:rFonts w:ascii="Arial" w:eastAsia="Calibri" w:hAnsi="Arial" w:cs="Arial"/>
          <w:b/>
          <w:sz w:val="20"/>
          <w:szCs w:val="20"/>
        </w:rPr>
        <w:t>. CLÁUSULA DÉCIMA PRIMEIRA – DAS ALTERAÇÕES</w:t>
      </w:r>
    </w:p>
    <w:p w14:paraId="0CF79161"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11.1 Este contrato poderá ser alterado com as devidas justificativas unilateralmente pela Administração ou por comum acordo entre as partes nas hipóteses previstas no art. 124 da Lei Federal nº 14.133/21; </w:t>
      </w:r>
    </w:p>
    <w:p w14:paraId="35C12A31" w14:textId="7F4ECC10"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11.2 A CONTRATADA fica obrigada a aceitar na mesma condição deste, os acréscimos ou supressões que se fizerem necessários para o serviço até o limite de 25% (vinte e cinco por cento), conforme preceitua o art. 125 da Lei Federal nº 14.133/21;</w:t>
      </w:r>
    </w:p>
    <w:p w14:paraId="0297EA05" w14:textId="7847747C"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2</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SEGUNDA – DA REPACTUAÇÃO</w:t>
      </w:r>
    </w:p>
    <w:p w14:paraId="1CBCD75B" w14:textId="485A97C2"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12.1 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r>
        <w:rPr>
          <w:rFonts w:ascii="Arial" w:eastAsia="Calibri" w:hAnsi="Arial" w:cs="Arial"/>
          <w:bCs/>
          <w:sz w:val="20"/>
          <w:szCs w:val="20"/>
        </w:rPr>
        <w:t>.</w:t>
      </w:r>
    </w:p>
    <w:p w14:paraId="18857216"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12.2 Os preços registrados poderão ser revistos para manter o equilíbrio econômico-financeiro do compromisso com base na variação anual do IPCA contato a partir da composição do orçamento estimado para contratação. </w:t>
      </w:r>
    </w:p>
    <w:p w14:paraId="24628AA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12.3 Quando não for possível o reequilíbrio do contrato através do índice descrito no item anterior, comprovação de percas será efetuada mediante apresentação de Nota Fiscal de entrada à época da licitação e Nota Fiscal à época do pedido, apurando-se o percentual variado. </w:t>
      </w:r>
    </w:p>
    <w:p w14:paraId="09A9FA9D" w14:textId="52766DE3"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12.4 Recebido os pedidos de repactuação frente ao contrato, a Administração terá o prazo de 15 (quinze) dias úteis para decidir sobre o pedido, apresentando para tanto os fatos motivadores para deferimento ou indeferimento.</w:t>
      </w:r>
    </w:p>
    <w:p w14:paraId="63D8FD08" w14:textId="0C00169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3</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TERCEIRA – DA EXECUÇÃO DO CONTRATO</w:t>
      </w:r>
    </w:p>
    <w:p w14:paraId="09677C35"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13.1 O contrato deverá ser fielmente executado pelas partes pactuadas nas hipóteses previstas pelos artigos 89 a 95 da Lei Federal nº 14.133/21; </w:t>
      </w:r>
    </w:p>
    <w:p w14:paraId="4DCA133F"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 DAS OBRIGAÇÕES DA CONTRADA. </w:t>
      </w:r>
    </w:p>
    <w:p w14:paraId="0273608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13.2.1 Executar o contrato n</w:t>
      </w:r>
      <w:r w:rsidR="00206F22">
        <w:rPr>
          <w:rFonts w:ascii="Arial" w:eastAsia="Calibri" w:hAnsi="Arial" w:cs="Arial"/>
          <w:bCs/>
          <w:sz w:val="20"/>
          <w:szCs w:val="20"/>
        </w:rPr>
        <w:t>a</w:t>
      </w:r>
      <w:r w:rsidRPr="00613D08">
        <w:rPr>
          <w:rFonts w:ascii="Arial" w:eastAsia="Calibri" w:hAnsi="Arial" w:cs="Arial"/>
          <w:bCs/>
          <w:sz w:val="20"/>
          <w:szCs w:val="20"/>
        </w:rPr>
        <w:t xml:space="preserve"> melhor forma de direito e boa-fé responsabilizando-se pela perfeição técnica dos serviços realizados. </w:t>
      </w:r>
    </w:p>
    <w:p w14:paraId="352996AB"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13.2.2 Responsabilizar-se pela qualidade dos serviços, substituindo no prazo de 48 (quarenta e oito) horas, aqueles que apresentarem qualquer tipo de vício ou imperfeição, ou não se adequarem às especificações constantes deste Edital sob pena de aplicação das sanções cabíveis, inclusive rescisão contratual. </w:t>
      </w:r>
    </w:p>
    <w:p w14:paraId="0A9D3D7F"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lastRenderedPageBreak/>
        <w:t xml:space="preserve">13.2.3 Dirimir qualquer dúvida e prestar esclarecimentos acerca da execução do objeto durante toda a sua vigência, no prazo máximo de 48 horas a contar da notificação, a pedido do município. </w:t>
      </w:r>
    </w:p>
    <w:p w14:paraId="1D2FA713"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13.2.4 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 </w:t>
      </w:r>
    </w:p>
    <w:p w14:paraId="746E85AB"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 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 </w:t>
      </w:r>
    </w:p>
    <w:p w14:paraId="7162F446"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13.2.5.1 Economia no consumo de água e energia; </w:t>
      </w:r>
    </w:p>
    <w:p w14:paraId="0EA9C5D8"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13.2.5.2 Minimização da geração de resíduos e destinação final ambientalmente adequada dos que forem gerados; </w:t>
      </w:r>
    </w:p>
    <w:p w14:paraId="7E90FE1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13.2.5.3 Redução da emissão de poluentes e de gases de efeito estufa; </w:t>
      </w:r>
    </w:p>
    <w:p w14:paraId="2C0363B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13.2.5.4 Utilização de produtos reciclados, recicláveis, reutilizáveis, reaproveitáveis ou biodegradáveis compostáveis; </w:t>
      </w:r>
    </w:p>
    <w:p w14:paraId="3CECAB6A"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13.2.5.5 Maior geração de empregos, preferencialmente com mão de obra local; </w:t>
      </w:r>
    </w:p>
    <w:p w14:paraId="5BEE693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13.2.5.6 Fomento às políticas sociais inclusivas e compensatórias; </w:t>
      </w:r>
    </w:p>
    <w:p w14:paraId="3F39DFC0"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13.2.5.7 Utilização de produtos com baixo consumo energético e baixa emissão de ruído; </w:t>
      </w:r>
    </w:p>
    <w:p w14:paraId="637F8897" w14:textId="77777777" w:rsidR="00206F22" w:rsidRDefault="00613D08" w:rsidP="00E36BBA">
      <w:pPr>
        <w:spacing w:before="240" w:line="276" w:lineRule="auto"/>
        <w:jc w:val="both"/>
      </w:pPr>
      <w:r w:rsidRPr="00613D08">
        <w:rPr>
          <w:rFonts w:ascii="Arial" w:eastAsia="Calibri" w:hAnsi="Arial" w:cs="Arial"/>
          <w:bCs/>
          <w:sz w:val="20"/>
          <w:szCs w:val="20"/>
        </w:rPr>
        <w:t>13.2.5.8 Observação das normas do INMETRO, quando for o caso e houver regulamentação da matéria.</w:t>
      </w:r>
      <w:r w:rsidRPr="00613D08">
        <w:t xml:space="preserve"> </w:t>
      </w:r>
    </w:p>
    <w:p w14:paraId="7B68648C"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 DAS OBRIGAÇÕES DO CONTRATANTE. </w:t>
      </w:r>
    </w:p>
    <w:p w14:paraId="11E1A84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 Notificar a CONTRATADA sobre qualquer irregularidade encontrada na realização dos serviços, fixando-lhe, quando não pactuado, prazo para corrigi-la. </w:t>
      </w:r>
    </w:p>
    <w:p w14:paraId="41ED3C22"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13.3.2 Atestar o recebimento do objeto contratado no documento fiscal correspondente. </w:t>
      </w:r>
    </w:p>
    <w:p w14:paraId="44970C2F" w14:textId="77777777" w:rsidR="00206F22" w:rsidRDefault="00613D08" w:rsidP="00E36BBA">
      <w:pPr>
        <w:spacing w:before="240" w:line="276" w:lineRule="auto"/>
        <w:jc w:val="both"/>
      </w:pPr>
      <w:r w:rsidRPr="00613D08">
        <w:rPr>
          <w:rFonts w:ascii="Arial" w:eastAsia="Calibri" w:hAnsi="Arial" w:cs="Arial"/>
          <w:bCs/>
          <w:sz w:val="20"/>
          <w:szCs w:val="20"/>
        </w:rPr>
        <w:t>13.3.3 Emitir, por meio do setor de compras o correspondente Pedido de Compra.</w:t>
      </w:r>
      <w:r w:rsidRPr="00613D08">
        <w:t xml:space="preserve"> </w:t>
      </w:r>
    </w:p>
    <w:p w14:paraId="36C4AD8B"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13.3.4 Prestar as informações e os esclarecimentos que venham a serem solicitados pelos funcionários da CONTRATADA, em relação aos serviços, objeto do processo. </w:t>
      </w:r>
    </w:p>
    <w:p w14:paraId="3D65BEE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13.3.5 Acompanhar e fiscalizar a realização dos serviços, por meio do setor de compras do município de Braúnas; </w:t>
      </w:r>
    </w:p>
    <w:p w14:paraId="797991E6"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13.3.6 Efetuar os pagamentos devidos à CONTRATADA nas condições estabelecidas. </w:t>
      </w:r>
    </w:p>
    <w:p w14:paraId="55FC7EF2"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13.3.7 Fiscalizar a execução do contrato, o que não fará cessar ou diminuir a responsabilidade da CONTRATADA pelo perfeito cumprimento das obrigações estipuladas, nem por quaisquer danos, inclusive quanto a terceiros, ou por irregularidades constatadas. </w:t>
      </w:r>
    </w:p>
    <w:p w14:paraId="38ECA2B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lastRenderedPageBreak/>
        <w:t xml:space="preserve">13.3.8 Rejeitar todo e qualquer serviço de má qualidade e em desconformidade com as especificações deste Edital. </w:t>
      </w:r>
    </w:p>
    <w:p w14:paraId="55A6B4D7"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13.3.9 Recusar qualquer serviço, quando for o caso que apresente incorreções de natureza construtiva e/ou de acabamento, ficando as correções à custa da CONTRATADA. </w:t>
      </w:r>
    </w:p>
    <w:p w14:paraId="4A7BAF79"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13.3.10 Decidir acerca das questões que se apresentarem durante a realização dos serviços. </w:t>
      </w:r>
    </w:p>
    <w:p w14:paraId="6B76B459"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13.3.11 Arcar com as despesas de publicação do extrato deste contrato bem como dos termos aditivos que venham a ser firmados. </w:t>
      </w:r>
    </w:p>
    <w:p w14:paraId="288B8E2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13.3.12 Efetuar o recebimento definitivo do objeto por meio do departamento de compras. </w:t>
      </w:r>
    </w:p>
    <w:p w14:paraId="0E33E1D3" w14:textId="43F1A674"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13.3.13 Efetuar diligência para comprovar o cumprimento das práticas de sustentabilidade.</w:t>
      </w:r>
    </w:p>
    <w:p w14:paraId="7C738419" w14:textId="43C58806"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4</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QUARTA – DAS RESPONSABILDADE FISCAL</w:t>
      </w:r>
    </w:p>
    <w:p w14:paraId="29749CF1" w14:textId="22D71254"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14.1 Sobre os preços ora contratados estão contabilizados todos os encargos trabalhistas, previdenciários, fiscais e comerciais, na forma prevista pelo art. 121 da Lei Federal nº 14.133/21, sendo exclusivamente da CONTRATADA tais responsabilidades.</w:t>
      </w:r>
    </w:p>
    <w:p w14:paraId="3D880DC6" w14:textId="331B923A"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5</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QUINTA – DA RESERVA DE CARGOS</w:t>
      </w:r>
    </w:p>
    <w:p w14:paraId="3D1B9988"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15.1 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 </w:t>
      </w:r>
    </w:p>
    <w:p w14:paraId="312DCFCC" w14:textId="6553060A"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15.2 A comprovação de reserva cargos a que se refere a cláusula acima, no prazo fixado pelo fiscal do contrato, com a indicação dos empregados que preencheram as referidas vagas.</w:t>
      </w:r>
    </w:p>
    <w:p w14:paraId="521F7A0D" w14:textId="75A0C111"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6</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SEXTA – DAS SANÇÕES E INEXECUÇÃO</w:t>
      </w:r>
    </w:p>
    <w:p w14:paraId="52593395"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16.1 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 </w:t>
      </w:r>
    </w:p>
    <w:p w14:paraId="407C929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16.2 Ficam estabelecidos os seguintes percentuais de multas, aplicáveis quando do descumprimento assumidos: </w:t>
      </w:r>
    </w:p>
    <w:p w14:paraId="2BEE7921"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16.2.1 0,5% (zero vírgula cinco por cento) por dia de atraso na entregue do objeto, ou por dia de atraso no cumprimento de obrigação assumida ou legal, até o 30º (trigésimo) dia, calculados sobre o valor de cada ordem de serviço não atendida; </w:t>
      </w:r>
    </w:p>
    <w:p w14:paraId="6524470E"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16.2.2 Até 10% (dez por cento) sobre o valor registrado e juros de 1% (um por cento) ao mês, incididos sobre o valor da multa, no caso de atraso superior à 30 (trinta) dias no serviço objeto de não cumprimento </w:t>
      </w:r>
      <w:r w:rsidRPr="00613D08">
        <w:rPr>
          <w:rFonts w:ascii="Arial" w:eastAsia="Calibri" w:hAnsi="Arial" w:cs="Arial"/>
          <w:bCs/>
          <w:sz w:val="20"/>
          <w:szCs w:val="20"/>
        </w:rPr>
        <w:lastRenderedPageBreak/>
        <w:t xml:space="preserve">de obrigação legal, com a possível extinção do contrato; </w:t>
      </w:r>
    </w:p>
    <w:p w14:paraId="536273E8"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16.2.3 Até 30% (trinta por cento) sobre o valor do registro, na hipótese da CONTRATADA, injustificadamente, desistir do pacto ou der causa a sua rescisão, bem como nos demais casos de</w:t>
      </w:r>
      <w:r>
        <w:rPr>
          <w:rFonts w:ascii="Arial" w:eastAsia="Calibri" w:hAnsi="Arial" w:cs="Arial"/>
          <w:bCs/>
          <w:sz w:val="20"/>
          <w:szCs w:val="20"/>
        </w:rPr>
        <w:t xml:space="preserve"> </w:t>
      </w:r>
      <w:r w:rsidRPr="00613D08">
        <w:rPr>
          <w:rFonts w:ascii="Arial" w:eastAsia="Calibri" w:hAnsi="Arial" w:cs="Arial"/>
          <w:bCs/>
          <w:sz w:val="20"/>
          <w:szCs w:val="20"/>
        </w:rPr>
        <w:t xml:space="preserve">descumprimento das obrigações, quando o município em face da gravidade analisará os critérios de proporcionalidade e razoabilidade. </w:t>
      </w:r>
    </w:p>
    <w:p w14:paraId="00D16A44"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16.3 O valor das multas aplicadas, após será descontado dos pagamentos devidos pelo município. </w:t>
      </w:r>
    </w:p>
    <w:p w14:paraId="2D77E08E"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16.4 As sanções previstas, em face da gravidade da infração, poderão ser aplicadas cumulativamente, após regular processo administrativo em que se garantirá a observância dos princípios do contraditório e da ampla defesa. </w:t>
      </w:r>
    </w:p>
    <w:p w14:paraId="5852E20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16.5 A CONTRATADA deixando de entregar documento exigido, apresentado documentação falsa, ensejando o retardamento da execução do objeto, falhando ou fraudando no serviço, comportando-se de modo inidôneo ou cometendo fraude fiscal, ficará impedida de licitar e contratar com o município pelo prazo de até 06 (seis) anos, sem prejuízo de multas previstas neste documento e demais cominações legais. </w:t>
      </w:r>
    </w:p>
    <w:p w14:paraId="76244946" w14:textId="6AEE7030"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16.6 Em todas as situações que couberem as sansões administrativas, será observado o regramento previsto nos artigos 155 e 156 da Lei Federal nº 14.133/21, sendo assegurado ao sancionado o direito ao contraditório e ampla defesa nos termos dos art. 157e 158 da Lei Federal nº 14.133/21.</w:t>
      </w:r>
    </w:p>
    <w:p w14:paraId="5D5B55A5" w14:textId="563CBFC3"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7</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SÉTIMA – DA EXTINÇÃO DO CONTRATO</w:t>
      </w:r>
    </w:p>
    <w:p w14:paraId="1439DC19"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 A extinção contratual poderá ser: </w:t>
      </w:r>
    </w:p>
    <w:p w14:paraId="1C71762D"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17.1.1 Por ato unilateral e escrito do município nos casos enumerados nos incisos I a IX, do artigo 137 da Lei Federal nº 14.133/21. </w:t>
      </w:r>
    </w:p>
    <w:p w14:paraId="7B74B270"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17.1.2 Por acordo entre as partes, reduzido a termo conforme inciso II do art. 138 da Lei Federal nº 14.133/21. </w:t>
      </w:r>
    </w:p>
    <w:p w14:paraId="412E0F71"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17.1.3 Por determinação arbitral ou por decisão judicial na forma lega, diante do disposto no inciso III do art. 138 da Lei Federal nº 14.133/21; </w:t>
      </w:r>
    </w:p>
    <w:p w14:paraId="3B9DAB1D" w14:textId="46EE5B36"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17.2 Os casos de rescisão contratual deverão ser formalmente motivados, assegurada a observância dos princípios do contraditório e da ampla defesa, inclusive com vistas franqueadas ao interessado sobre assuntos de sua demanda.</w:t>
      </w:r>
    </w:p>
    <w:p w14:paraId="07D5623F" w14:textId="2CBF61C4"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8</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OITAVA – DA PUBLICIDADE.</w:t>
      </w:r>
    </w:p>
    <w:p w14:paraId="7694EAFD" w14:textId="37DC087E"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18.1 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77B5FFEC" w14:textId="6752D3DC"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9</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NONA – DA FISCALIZAÇÃO</w:t>
      </w:r>
    </w:p>
    <w:p w14:paraId="409703DF"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lastRenderedPageBreak/>
        <w:t xml:space="preserve">19.1 A fiscalização do objeto compete </w:t>
      </w:r>
      <w:proofErr w:type="gramStart"/>
      <w:r w:rsidRPr="00613D08">
        <w:rPr>
          <w:rFonts w:ascii="Arial" w:eastAsia="Calibri" w:hAnsi="Arial" w:cs="Arial"/>
          <w:bCs/>
          <w:sz w:val="20"/>
          <w:szCs w:val="20"/>
        </w:rPr>
        <w:t>aos órgão</w:t>
      </w:r>
      <w:proofErr w:type="gramEnd"/>
      <w:r w:rsidRPr="00613D08">
        <w:rPr>
          <w:rFonts w:ascii="Arial" w:eastAsia="Calibri" w:hAnsi="Arial" w:cs="Arial"/>
          <w:bCs/>
          <w:sz w:val="20"/>
          <w:szCs w:val="20"/>
        </w:rPr>
        <w:t xml:space="preserve"> requisitantes que na qualidade de fiscal técnico será responsável por aferir as condições e compromissos relacionados neste contrato em conjunto com o Edital e Termo de Referência. </w:t>
      </w:r>
    </w:p>
    <w:p w14:paraId="47DA0304"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19.2 Em caso de impedimento, ordem de paralisação ou suspensão do contrato o cronograma de serviço será prorrogado automaticamente pelo tempo correspondente, anotadas tais circunstâncias mediante simples apostila. </w:t>
      </w:r>
    </w:p>
    <w:p w14:paraId="0AB22270"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19.3 As comunicações entre o município e a CONTRATADA devem ser realizadas por escrito sempre que o ato exigir tal formalidade, admitindo-se o uso de mensagem eletrônica para esse fim.</w:t>
      </w:r>
      <w:r>
        <w:rPr>
          <w:rFonts w:ascii="Arial" w:eastAsia="Calibri" w:hAnsi="Arial" w:cs="Arial"/>
          <w:bCs/>
          <w:sz w:val="20"/>
          <w:szCs w:val="20"/>
        </w:rPr>
        <w:t xml:space="preserve"> </w:t>
      </w:r>
    </w:p>
    <w:p w14:paraId="1BE89DC7"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19.4 A CONTRATANTE poderá convocar representante da empresa para adoção de providências que devam ser cumpridas de imediato. </w:t>
      </w:r>
    </w:p>
    <w:p w14:paraId="13EC55F6"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19.5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59E51F2"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19.6 A execução deverá ser acompanhada e fiscalizada pelo fiscal do contrato, ou pelos respectivos substitutos, nos termos do art. 117 da Lei Federal nº 14.133/21. </w:t>
      </w:r>
    </w:p>
    <w:p w14:paraId="610AD88B"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19.7 O fiscal técnico do contrato acompanhará a execução do contrato, para que sejam cumpridas todas as condições estabelecidas no contrato, de modo a assegurar os melhores resultados para a Administração. </w:t>
      </w:r>
    </w:p>
    <w:p w14:paraId="50FD44B9"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19.8 O fiscal técnico do contrato anotará no histórico de gerenciamento do contrato todas as ocorrências relacionadas à execução do contrato, com a descrição do que for necessário para a regularização das faltas ou dos defeitos observados; </w:t>
      </w:r>
    </w:p>
    <w:p w14:paraId="4F80C871"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19.9 Identificada qualquer inexatidão ou irregularidade, o fiscal técnico da Administração emitirá notificações para a correção da execução do contrato, determinando prazo para a correção; </w:t>
      </w:r>
    </w:p>
    <w:p w14:paraId="17FCF1EF"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19.10 O fiscal técnico informará ao gestor da Administração, em tempo hábil, a situação que demandar decisão ou adoção de medidas que ultrapassem sua competência, para que adote as medidas necessárias e saneadoras, se for o caso. </w:t>
      </w:r>
    </w:p>
    <w:p w14:paraId="14B6678A"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19.11 No caso de ocorrências que possam inviabilizar a execução do contrato nas datas aprazadas, o fiscal técnico comunicará o fato imediatamente ao seu gestor par adoção das medidas cabíveis. </w:t>
      </w:r>
    </w:p>
    <w:p w14:paraId="33BAEE0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19.12 O fiscal técnico do contrato comunicará ao gestor, em tempo hábil, o término do contrato sob sua responsabilidade, com vistas à renovação tempestiva ou à prorrogação contratual. </w:t>
      </w:r>
    </w:p>
    <w:p w14:paraId="1A8B6D57"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19.13 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 </w:t>
      </w:r>
    </w:p>
    <w:p w14:paraId="63574809"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19.14 Caso ocorram descumprimento das obrigações contratuais, o fiscal administrativo do contrato atuará tempestivamente na solução do problema, reportando ao gestor do contrato para que tome as providências </w:t>
      </w:r>
      <w:r w:rsidRPr="00613D08">
        <w:rPr>
          <w:rFonts w:ascii="Arial" w:eastAsia="Calibri" w:hAnsi="Arial" w:cs="Arial"/>
          <w:bCs/>
          <w:sz w:val="20"/>
          <w:szCs w:val="20"/>
        </w:rPr>
        <w:lastRenderedPageBreak/>
        <w:t xml:space="preserve">cabíveis, quando ultrapassar a sua competência. </w:t>
      </w:r>
    </w:p>
    <w:p w14:paraId="2D52365C"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4DFCCDE"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19.16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AC6389A"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19.17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E2CC68C" w14:textId="77777777" w:rsidR="00613D08" w:rsidRDefault="00613D08" w:rsidP="00E36BBA">
      <w:pPr>
        <w:spacing w:before="240" w:line="276" w:lineRule="auto"/>
        <w:jc w:val="both"/>
      </w:pPr>
      <w:r w:rsidRPr="00613D08">
        <w:rPr>
          <w:rFonts w:ascii="Arial" w:eastAsia="Calibri" w:hAnsi="Arial" w:cs="Arial"/>
          <w:bCs/>
          <w:sz w:val="20"/>
          <w:szCs w:val="20"/>
        </w:rPr>
        <w:t>19.18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r w:rsidRPr="00613D08">
        <w:t xml:space="preserve"> </w:t>
      </w:r>
    </w:p>
    <w:p w14:paraId="38BA369C"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19.19 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 </w:t>
      </w:r>
    </w:p>
    <w:p w14:paraId="52DD95F5" w14:textId="76C9D9EC"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19.20 O gestor do contrato deverá elaborará relatório final com informações sobre a consecução dos objetivos que tenham justificado a contratação e eventuais condutas a serem adotadas para o aprimoramento das atividades da Administração.</w:t>
      </w:r>
    </w:p>
    <w:p w14:paraId="373838A0" w14:textId="4024F2E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20</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VIGÉSIMA – DA GARANTIA CONTRATUAL</w:t>
      </w:r>
    </w:p>
    <w:p w14:paraId="50DC6F28" w14:textId="34CEE794"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20.1 A Prefeitura Municipal de Braúnas,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4B63C0B" w14:textId="17C6A0D8"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w:t>
      </w:r>
      <w:r w:rsidRPr="00E36BBA">
        <w:rPr>
          <w:rFonts w:ascii="Arial" w:eastAsia="Calibri" w:hAnsi="Arial" w:cs="Arial"/>
          <w:b/>
          <w:sz w:val="20"/>
          <w:szCs w:val="20"/>
        </w:rPr>
        <w:t xml:space="preserve">1. </w:t>
      </w:r>
      <w:r w:rsidR="00613D08" w:rsidRPr="00613D08">
        <w:rPr>
          <w:rFonts w:ascii="Arial" w:eastAsia="Calibri" w:hAnsi="Arial" w:cs="Arial"/>
          <w:b/>
          <w:sz w:val="20"/>
          <w:szCs w:val="20"/>
        </w:rPr>
        <w:t>CLÁUSULA VIGÉSIMA PRIMEIRA – DA PRORROGAÇÃO</w:t>
      </w:r>
    </w:p>
    <w:p w14:paraId="7C6AA5E1" w14:textId="36E3E07C"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21.1 O presente contrato poderá ser prorrogado pela Administração, mantidas as condições de repactuação dos preços desde que se mantenham condições e preços vantajosos para a Administração, nos termos do art. 107 da Lei Federal nº 14.133/21.</w:t>
      </w:r>
    </w:p>
    <w:p w14:paraId="7B6803D0" w14:textId="431F99CA"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22</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VIGÉSIMA SEGUNDA – DO FORO.</w:t>
      </w:r>
    </w:p>
    <w:p w14:paraId="7D07D888"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22.1 Fica eleito o Foro da Comarca de Mesquita, MG, como competente para conhecer e dirimir quaisquer dúvidas ou questões resultantes deste contrato, em prejuízo a qualquer outro, por mais especial ou privilegiado que seja ou se torne. </w:t>
      </w:r>
    </w:p>
    <w:p w14:paraId="23176598" w14:textId="7F0A928F"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lastRenderedPageBreak/>
        <w:t>E, por estarem justos e contratados, firmam o presente instrumento em duas vias de igual teor e forma, para que produza seus legais e jurídicos efeitos, prometendo-se por si ou seus sucessores ao fiel cumprimento do que neste instrumento está pactuado.</w:t>
      </w:r>
    </w:p>
    <w:p w14:paraId="44562260" w14:textId="77777777" w:rsidR="005D3D5A" w:rsidRDefault="005D3D5A" w:rsidP="00D113B9">
      <w:pPr>
        <w:tabs>
          <w:tab w:val="left" w:pos="567"/>
        </w:tabs>
        <w:spacing w:before="240" w:line="276" w:lineRule="auto"/>
        <w:rPr>
          <w:rFonts w:ascii="Arial" w:eastAsia="Calibri" w:hAnsi="Arial" w:cs="Arial"/>
          <w:sz w:val="20"/>
          <w:szCs w:val="20"/>
          <w:lang w:val="pt-BR"/>
        </w:rPr>
      </w:pPr>
    </w:p>
    <w:p w14:paraId="7E198B86" w14:textId="77777777" w:rsidR="00613D08" w:rsidRDefault="00613D08" w:rsidP="00613D08">
      <w:pPr>
        <w:tabs>
          <w:tab w:val="left" w:pos="567"/>
        </w:tabs>
        <w:spacing w:before="240" w:line="276" w:lineRule="auto"/>
        <w:jc w:val="center"/>
        <w:rPr>
          <w:rFonts w:ascii="Arial" w:eastAsia="Calibri" w:hAnsi="Arial" w:cs="Arial"/>
          <w:sz w:val="20"/>
          <w:szCs w:val="20"/>
        </w:rPr>
      </w:pPr>
      <w:r w:rsidRPr="00613D08">
        <w:rPr>
          <w:rFonts w:ascii="Arial" w:eastAsia="Calibri" w:hAnsi="Arial" w:cs="Arial"/>
          <w:sz w:val="20"/>
          <w:szCs w:val="20"/>
        </w:rPr>
        <w:t xml:space="preserve">Braúnas, MG _______ de _________________ de 2025. </w:t>
      </w:r>
    </w:p>
    <w:p w14:paraId="28C6BEAF" w14:textId="77777777" w:rsidR="00613D08" w:rsidRDefault="00613D08" w:rsidP="00613D08">
      <w:pPr>
        <w:tabs>
          <w:tab w:val="left" w:pos="567"/>
        </w:tabs>
        <w:spacing w:before="240" w:line="276" w:lineRule="auto"/>
        <w:jc w:val="center"/>
        <w:rPr>
          <w:rFonts w:ascii="Arial" w:eastAsia="Calibri" w:hAnsi="Arial" w:cs="Arial"/>
          <w:sz w:val="20"/>
          <w:szCs w:val="20"/>
        </w:rPr>
      </w:pPr>
    </w:p>
    <w:p w14:paraId="6F0C571F"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__________________________________________ </w:t>
      </w:r>
    </w:p>
    <w:p w14:paraId="45838075"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MUNICÍPIO DE BRAÚNAS CONTRATANTE </w:t>
      </w:r>
    </w:p>
    <w:p w14:paraId="41B4AB40" w14:textId="77777777" w:rsidR="00613D08" w:rsidRDefault="00613D08" w:rsidP="00613D08">
      <w:pPr>
        <w:tabs>
          <w:tab w:val="left" w:pos="567"/>
        </w:tabs>
        <w:spacing w:line="276" w:lineRule="auto"/>
        <w:jc w:val="center"/>
        <w:rPr>
          <w:rFonts w:ascii="Arial" w:eastAsia="Calibri" w:hAnsi="Arial" w:cs="Arial"/>
          <w:sz w:val="20"/>
          <w:szCs w:val="20"/>
        </w:rPr>
      </w:pPr>
    </w:p>
    <w:p w14:paraId="20B4440D"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__________________________________ </w:t>
      </w:r>
    </w:p>
    <w:p w14:paraId="455B4E6E" w14:textId="60E3DD79"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CONTRATADA </w:t>
      </w:r>
    </w:p>
    <w:p w14:paraId="5CC65F84" w14:textId="77777777" w:rsidR="00613D08" w:rsidRDefault="00613D08" w:rsidP="00613D08">
      <w:pPr>
        <w:tabs>
          <w:tab w:val="left" w:pos="567"/>
        </w:tabs>
        <w:spacing w:before="240" w:line="276" w:lineRule="auto"/>
        <w:rPr>
          <w:rFonts w:ascii="Arial" w:eastAsia="Calibri" w:hAnsi="Arial" w:cs="Arial"/>
          <w:sz w:val="20"/>
          <w:szCs w:val="20"/>
        </w:rPr>
      </w:pPr>
      <w:r w:rsidRPr="00613D08">
        <w:rPr>
          <w:rFonts w:ascii="Arial" w:eastAsia="Calibri" w:hAnsi="Arial" w:cs="Arial"/>
          <w:sz w:val="20"/>
          <w:szCs w:val="20"/>
        </w:rPr>
        <w:t xml:space="preserve">1ª Testemunha: ________________________________, ID__________________ </w:t>
      </w:r>
    </w:p>
    <w:p w14:paraId="7973A10A" w14:textId="5ADC9ED6" w:rsidR="00613D08" w:rsidRDefault="00613D08" w:rsidP="00613D08">
      <w:pPr>
        <w:tabs>
          <w:tab w:val="left" w:pos="567"/>
        </w:tabs>
        <w:spacing w:before="240" w:line="276" w:lineRule="auto"/>
        <w:rPr>
          <w:rFonts w:ascii="Arial" w:eastAsia="Calibri" w:hAnsi="Arial" w:cs="Arial"/>
          <w:sz w:val="20"/>
          <w:szCs w:val="20"/>
        </w:rPr>
      </w:pPr>
      <w:r w:rsidRPr="00613D08">
        <w:rPr>
          <w:rFonts w:ascii="Arial" w:eastAsia="Calibri" w:hAnsi="Arial" w:cs="Arial"/>
          <w:sz w:val="20"/>
          <w:szCs w:val="20"/>
        </w:rPr>
        <w:t>2ª Testemunha: ________________________________, ID __________________</w:t>
      </w:r>
    </w:p>
    <w:p w14:paraId="5A04913C" w14:textId="7C447DE4" w:rsidR="00752FB0" w:rsidRDefault="00752FB0">
      <w:pPr>
        <w:rPr>
          <w:rFonts w:ascii="Arial" w:eastAsia="Calibri" w:hAnsi="Arial" w:cs="Arial"/>
          <w:sz w:val="20"/>
          <w:szCs w:val="20"/>
        </w:rPr>
      </w:pPr>
      <w:r>
        <w:rPr>
          <w:rFonts w:ascii="Arial" w:eastAsia="Calibri" w:hAnsi="Arial" w:cs="Arial"/>
          <w:sz w:val="20"/>
          <w:szCs w:val="20"/>
        </w:rPr>
        <w:br w:type="page"/>
      </w:r>
    </w:p>
    <w:p w14:paraId="1AD0B2E3" w14:textId="77777777" w:rsidR="00752FB0" w:rsidRDefault="00752FB0" w:rsidP="00752FB0">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eastAsia="pt-BR"/>
        </w:rPr>
      </w:pPr>
      <w:r w:rsidRPr="00D56E3D">
        <w:rPr>
          <w:rFonts w:ascii="Arial" w:eastAsia="Times New Roman" w:hAnsi="Arial" w:cs="Arial"/>
          <w:b/>
          <w:sz w:val="20"/>
          <w:szCs w:val="20"/>
          <w:lang w:val="pt-BR" w:eastAsia="pt-BR"/>
        </w:rPr>
        <w:lastRenderedPageBreak/>
        <w:t xml:space="preserve">ANEXO </w:t>
      </w:r>
      <w:r w:rsidRPr="00752FB0">
        <w:rPr>
          <w:rFonts w:ascii="Arial" w:eastAsia="Times New Roman" w:hAnsi="Arial" w:cs="Arial"/>
          <w:b/>
          <w:sz w:val="20"/>
          <w:szCs w:val="20"/>
          <w:lang w:eastAsia="pt-BR"/>
        </w:rPr>
        <w:t xml:space="preserve">VII – ESTIMATIVO UNITÁRIO, GLOBAL E QUANTITATIVO DO CERTAME. </w:t>
      </w:r>
    </w:p>
    <w:p w14:paraId="5D68CDB1" w14:textId="6BC9D84B" w:rsidR="00752FB0" w:rsidRPr="00D56E3D" w:rsidRDefault="00752FB0" w:rsidP="00752FB0">
      <w:pPr>
        <w:widowControl/>
        <w:pBdr>
          <w:top w:val="double" w:sz="4" w:space="1" w:color="auto"/>
          <w:bottom w:val="double" w:sz="4" w:space="1" w:color="auto"/>
        </w:pBdr>
        <w:autoSpaceDE/>
        <w:autoSpaceDN/>
        <w:spacing w:line="276" w:lineRule="auto"/>
        <w:ind w:left="-284"/>
        <w:jc w:val="center"/>
        <w:rPr>
          <w:rFonts w:ascii="Arial" w:eastAsia="Times New Roman" w:hAnsi="Arial" w:cs="Arial"/>
          <w:b/>
          <w:sz w:val="20"/>
          <w:szCs w:val="20"/>
          <w:lang w:val="pt-BR" w:eastAsia="pt-BR"/>
        </w:rPr>
      </w:pPr>
      <w:r w:rsidRPr="00752FB0">
        <w:rPr>
          <w:rFonts w:ascii="Arial" w:eastAsia="Times New Roman" w:hAnsi="Arial" w:cs="Arial"/>
          <w:b/>
          <w:sz w:val="20"/>
          <w:szCs w:val="20"/>
          <w:lang w:eastAsia="pt-BR"/>
        </w:rPr>
        <w:t xml:space="preserve">PROCESSO Nº </w:t>
      </w:r>
      <w:r w:rsidR="00CB4CF8">
        <w:rPr>
          <w:rFonts w:ascii="Arial" w:eastAsia="Times New Roman" w:hAnsi="Arial" w:cs="Arial"/>
          <w:b/>
          <w:sz w:val="20"/>
          <w:szCs w:val="20"/>
          <w:lang w:eastAsia="pt-BR"/>
        </w:rPr>
        <w:t>003/2026</w:t>
      </w:r>
      <w:r w:rsidRPr="00752FB0">
        <w:rPr>
          <w:rFonts w:ascii="Arial" w:eastAsia="Times New Roman" w:hAnsi="Arial" w:cs="Arial"/>
          <w:b/>
          <w:sz w:val="20"/>
          <w:szCs w:val="20"/>
          <w:lang w:eastAsia="pt-BR"/>
        </w:rPr>
        <w:t xml:space="preserve"> </w:t>
      </w:r>
      <w:r>
        <w:rPr>
          <w:rFonts w:ascii="Arial" w:eastAsia="Times New Roman" w:hAnsi="Arial" w:cs="Arial"/>
          <w:b/>
          <w:sz w:val="20"/>
          <w:szCs w:val="20"/>
          <w:lang w:eastAsia="pt-BR"/>
        </w:rPr>
        <w:t xml:space="preserve">- </w:t>
      </w:r>
      <w:r w:rsidRPr="00752FB0">
        <w:rPr>
          <w:rFonts w:ascii="Arial" w:eastAsia="Times New Roman" w:hAnsi="Arial" w:cs="Arial"/>
          <w:b/>
          <w:sz w:val="20"/>
          <w:szCs w:val="20"/>
          <w:lang w:eastAsia="pt-BR"/>
        </w:rPr>
        <w:t xml:space="preserve">PREGÃO ELETRÔNICO Nº </w:t>
      </w:r>
      <w:r w:rsidR="00CB4CF8">
        <w:rPr>
          <w:rFonts w:ascii="Arial" w:eastAsia="Times New Roman" w:hAnsi="Arial" w:cs="Arial"/>
          <w:b/>
          <w:sz w:val="20"/>
          <w:szCs w:val="20"/>
          <w:lang w:eastAsia="pt-BR"/>
        </w:rPr>
        <w:t>001/2026</w:t>
      </w:r>
    </w:p>
    <w:p w14:paraId="6A9E7E86" w14:textId="77777777" w:rsidR="00752FB0" w:rsidRDefault="00752FB0" w:rsidP="00613D08">
      <w:pPr>
        <w:tabs>
          <w:tab w:val="left" w:pos="567"/>
        </w:tabs>
        <w:spacing w:before="240" w:line="276" w:lineRule="auto"/>
        <w:rPr>
          <w:rFonts w:ascii="Arial" w:eastAsia="Calibri" w:hAnsi="Arial" w:cs="Arial"/>
          <w:sz w:val="20"/>
          <w:szCs w:val="20"/>
          <w:lang w:val="pt-BR"/>
        </w:rPr>
      </w:pPr>
    </w:p>
    <w:tbl>
      <w:tblPr>
        <w:tblW w:w="104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
        <w:gridCol w:w="5783"/>
        <w:gridCol w:w="850"/>
        <w:gridCol w:w="709"/>
        <w:gridCol w:w="1134"/>
        <w:gridCol w:w="1304"/>
      </w:tblGrid>
      <w:tr w:rsidR="00752FB0" w:rsidRPr="00267F3D" w14:paraId="3AAA7DBD" w14:textId="77777777" w:rsidTr="00752FB0">
        <w:trPr>
          <w:jc w:val="center"/>
        </w:trPr>
        <w:tc>
          <w:tcPr>
            <w:tcW w:w="680" w:type="dxa"/>
            <w:vAlign w:val="center"/>
          </w:tcPr>
          <w:p w14:paraId="6694602E"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ITEM</w:t>
            </w:r>
          </w:p>
        </w:tc>
        <w:tc>
          <w:tcPr>
            <w:tcW w:w="5783" w:type="dxa"/>
            <w:vAlign w:val="center"/>
          </w:tcPr>
          <w:p w14:paraId="653AA332"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DESCRIÇÃO</w:t>
            </w:r>
          </w:p>
        </w:tc>
        <w:tc>
          <w:tcPr>
            <w:tcW w:w="850" w:type="dxa"/>
            <w:vAlign w:val="center"/>
          </w:tcPr>
          <w:p w14:paraId="159390E1"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UN</w:t>
            </w:r>
          </w:p>
        </w:tc>
        <w:tc>
          <w:tcPr>
            <w:tcW w:w="709" w:type="dxa"/>
            <w:vAlign w:val="center"/>
          </w:tcPr>
          <w:p w14:paraId="5929C7CD"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QTDE</w:t>
            </w:r>
          </w:p>
        </w:tc>
        <w:tc>
          <w:tcPr>
            <w:tcW w:w="1134" w:type="dxa"/>
            <w:tcBorders>
              <w:tl2br w:val="nil"/>
            </w:tcBorders>
            <w:vAlign w:val="center"/>
          </w:tcPr>
          <w:p w14:paraId="32E2E8ED"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VALOR UNITÁRIO</w:t>
            </w:r>
          </w:p>
        </w:tc>
        <w:tc>
          <w:tcPr>
            <w:tcW w:w="1304" w:type="dxa"/>
            <w:tcBorders>
              <w:tl2br w:val="nil"/>
            </w:tcBorders>
            <w:vAlign w:val="center"/>
          </w:tcPr>
          <w:p w14:paraId="460EA3B0"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VALOR TOTAL</w:t>
            </w:r>
          </w:p>
        </w:tc>
      </w:tr>
      <w:tr w:rsidR="00752FB0" w:rsidRPr="00267F3D" w14:paraId="7CCA57BC" w14:textId="77777777" w:rsidTr="00752FB0">
        <w:trPr>
          <w:jc w:val="center"/>
        </w:trPr>
        <w:tc>
          <w:tcPr>
            <w:tcW w:w="680" w:type="dxa"/>
            <w:vAlign w:val="center"/>
          </w:tcPr>
          <w:p w14:paraId="39A69D98" w14:textId="77777777" w:rsidR="00752FB0" w:rsidRPr="00752FB0" w:rsidRDefault="00752FB0" w:rsidP="00BA61FF">
            <w:pPr>
              <w:jc w:val="center"/>
              <w:rPr>
                <w:rFonts w:ascii="Arial" w:hAnsi="Arial" w:cs="Arial"/>
                <w:sz w:val="16"/>
                <w:szCs w:val="16"/>
              </w:rPr>
            </w:pPr>
            <w:r w:rsidRPr="00752FB0">
              <w:rPr>
                <w:rFonts w:ascii="Arial" w:hAnsi="Arial" w:cs="Arial"/>
                <w:color w:val="000000"/>
                <w:sz w:val="16"/>
                <w:szCs w:val="16"/>
              </w:rPr>
              <w:t>1</w:t>
            </w:r>
          </w:p>
        </w:tc>
        <w:tc>
          <w:tcPr>
            <w:tcW w:w="5783" w:type="dxa"/>
            <w:vAlign w:val="center"/>
          </w:tcPr>
          <w:p w14:paraId="47F89334" w14:textId="77777777" w:rsidR="00752FB0" w:rsidRPr="00752FB0" w:rsidRDefault="00752FB0" w:rsidP="00BA61FF">
            <w:pPr>
              <w:pStyle w:val="Standard"/>
              <w:tabs>
                <w:tab w:val="left" w:pos="378"/>
              </w:tabs>
              <w:spacing w:after="0" w:line="240" w:lineRule="auto"/>
              <w:jc w:val="both"/>
              <w:rPr>
                <w:rFonts w:ascii="Arial" w:eastAsia="Times New Roman" w:hAnsi="Arial" w:cs="Arial"/>
                <w:kern w:val="0"/>
                <w:sz w:val="16"/>
                <w:szCs w:val="16"/>
              </w:rPr>
            </w:pPr>
            <w:r w:rsidRPr="00752FB0">
              <w:rPr>
                <w:rFonts w:ascii="Arial" w:eastAsia="Times New Roman" w:hAnsi="Arial" w:cs="Arial"/>
                <w:kern w:val="0"/>
                <w:sz w:val="16"/>
                <w:szCs w:val="16"/>
              </w:rPr>
              <w:t xml:space="preserve">Implantação do E-SUS APS PEC em modelo </w:t>
            </w:r>
            <w:proofErr w:type="spellStart"/>
            <w:r w:rsidRPr="00752FB0">
              <w:rPr>
                <w:rFonts w:ascii="Arial" w:eastAsia="Times New Roman" w:hAnsi="Arial" w:cs="Arial"/>
                <w:kern w:val="0"/>
                <w:sz w:val="16"/>
                <w:szCs w:val="16"/>
              </w:rPr>
              <w:t>Hosting</w:t>
            </w:r>
            <w:proofErr w:type="spellEnd"/>
            <w:r w:rsidRPr="00752FB0">
              <w:rPr>
                <w:rFonts w:ascii="Arial" w:eastAsia="Times New Roman" w:hAnsi="Arial" w:cs="Arial"/>
                <w:kern w:val="0"/>
                <w:sz w:val="16"/>
                <w:szCs w:val="16"/>
              </w:rPr>
              <w:t xml:space="preserve"> em Centro de Dados. Desenvolvimento de relatório </w:t>
            </w:r>
            <w:r w:rsidRPr="00752FB0">
              <w:rPr>
                <w:rFonts w:ascii="Arial" w:hAnsi="Arial" w:cs="Arial"/>
                <w:sz w:val="16"/>
                <w:szCs w:val="16"/>
              </w:rPr>
              <w:t xml:space="preserve">de análise diagnóstica do cenário inicial de implementação do e-SUS no município. Higienização da base através de formações assistidas presenciais e remotas com planejamento e desenvolvimento de estratégia para correção de inconsistências e correção de duplicidade de cadastros. </w:t>
            </w:r>
            <w:r w:rsidRPr="00752FB0">
              <w:rPr>
                <w:rFonts w:ascii="Arial" w:eastAsia="Times New Roman" w:hAnsi="Arial" w:cs="Arial"/>
                <w:kern w:val="0"/>
                <w:sz w:val="16"/>
                <w:szCs w:val="16"/>
              </w:rPr>
              <w:t>Formação presencial e capacitação, por meio de AVA - Ambiente Virtual de Aprendizagem, da Solução de Software E-SUS APS PEC, para a totalidade dos servidores públicos municipais da Secretaria de Saúde. Serviço por equipe de saúde.</w:t>
            </w:r>
          </w:p>
          <w:p w14:paraId="26341A91" w14:textId="77777777" w:rsidR="00752FB0" w:rsidRPr="00752FB0" w:rsidRDefault="00752FB0" w:rsidP="00BA61FF">
            <w:pPr>
              <w:pStyle w:val="Standard"/>
              <w:tabs>
                <w:tab w:val="left" w:pos="378"/>
              </w:tabs>
              <w:spacing w:after="0" w:line="240" w:lineRule="auto"/>
              <w:jc w:val="both"/>
              <w:rPr>
                <w:rFonts w:ascii="Arial" w:eastAsia="Times New Roman" w:hAnsi="Arial" w:cs="Arial"/>
                <w:kern w:val="0"/>
                <w:sz w:val="16"/>
                <w:szCs w:val="16"/>
              </w:rPr>
            </w:pPr>
            <w:r w:rsidRPr="00752FB0">
              <w:rPr>
                <w:rFonts w:ascii="Arial" w:hAnsi="Arial" w:cs="Arial"/>
                <w:sz w:val="16"/>
                <w:szCs w:val="16"/>
              </w:rPr>
              <w:t xml:space="preserve">Instalação e configuração de sistema de software integrado para gestão da saúde pública de municípios. Incluindo programa de treinamento e integração da base de dados com o e-SUS APS PEC. </w:t>
            </w:r>
          </w:p>
          <w:p w14:paraId="37EBFD00" w14:textId="77777777" w:rsidR="00752FB0" w:rsidRPr="00752FB0" w:rsidRDefault="00752FB0" w:rsidP="00BA61FF">
            <w:pPr>
              <w:pStyle w:val="Standard"/>
              <w:tabs>
                <w:tab w:val="left" w:pos="378"/>
              </w:tabs>
              <w:spacing w:after="0" w:line="240" w:lineRule="auto"/>
              <w:jc w:val="both"/>
              <w:rPr>
                <w:rFonts w:ascii="Arial" w:eastAsia="Times New Roman" w:hAnsi="Arial" w:cs="Arial"/>
                <w:kern w:val="0"/>
                <w:sz w:val="16"/>
                <w:szCs w:val="16"/>
              </w:rPr>
            </w:pPr>
            <w:r w:rsidRPr="00752FB0">
              <w:rPr>
                <w:rFonts w:ascii="Arial" w:hAnsi="Arial" w:cs="Arial"/>
                <w:sz w:val="16"/>
                <w:szCs w:val="16"/>
              </w:rPr>
              <w:t>Instalação e configuração de sistema de software de Painel de Gestão de Desempenho para a gestão da Atenção Primária à Saúde pública. Incluindo programa de treinamento e integração da base de dados com o e-SUS APS PEC.</w:t>
            </w:r>
          </w:p>
          <w:p w14:paraId="7355B80C" w14:textId="77777777" w:rsidR="00752FB0" w:rsidRPr="00752FB0" w:rsidRDefault="00752FB0" w:rsidP="00BA61FF">
            <w:pPr>
              <w:pStyle w:val="Standard"/>
              <w:tabs>
                <w:tab w:val="left" w:pos="378"/>
              </w:tabs>
              <w:spacing w:after="0" w:line="240" w:lineRule="auto"/>
              <w:jc w:val="both"/>
              <w:rPr>
                <w:rFonts w:ascii="Arial" w:eastAsia="Times New Roman" w:hAnsi="Arial" w:cs="Arial"/>
                <w:kern w:val="0"/>
                <w:sz w:val="16"/>
                <w:szCs w:val="16"/>
              </w:rPr>
            </w:pPr>
            <w:r w:rsidRPr="00752FB0">
              <w:rPr>
                <w:rFonts w:ascii="Arial" w:hAnsi="Arial" w:cs="Arial"/>
                <w:sz w:val="16"/>
                <w:szCs w:val="16"/>
              </w:rPr>
              <w:t>Implantação e capacitação dos ACS para utilização de aplicativo móvel para auxílio nas atividades e visitas domiciliares realizadas à população.</w:t>
            </w:r>
          </w:p>
          <w:p w14:paraId="3A829667" w14:textId="77777777" w:rsidR="00752FB0" w:rsidRPr="00752FB0" w:rsidRDefault="00752FB0" w:rsidP="00BA61FF">
            <w:pPr>
              <w:spacing w:before="100" w:beforeAutospacing="1" w:after="100" w:afterAutospacing="1"/>
              <w:jc w:val="both"/>
              <w:rPr>
                <w:rFonts w:ascii="Arial" w:eastAsia="Times New Roman" w:hAnsi="Arial" w:cs="Arial"/>
                <w:sz w:val="16"/>
                <w:szCs w:val="16"/>
              </w:rPr>
            </w:pPr>
            <w:r w:rsidRPr="00752FB0">
              <w:rPr>
                <w:rFonts w:ascii="Arial" w:hAnsi="Arial" w:cs="Arial"/>
                <w:sz w:val="16"/>
                <w:szCs w:val="16"/>
              </w:rPr>
              <w:t>Implantação e capacitação para utilização de aplicativo móvel para auxilio nas atividades de Gestão do Controle da Dengue para os Agentes de Combate a Endemias.</w:t>
            </w:r>
          </w:p>
        </w:tc>
        <w:tc>
          <w:tcPr>
            <w:tcW w:w="850" w:type="dxa"/>
            <w:vAlign w:val="center"/>
          </w:tcPr>
          <w:p w14:paraId="3ED0B294"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Serviço</w:t>
            </w:r>
          </w:p>
        </w:tc>
        <w:tc>
          <w:tcPr>
            <w:tcW w:w="709" w:type="dxa"/>
            <w:vAlign w:val="center"/>
          </w:tcPr>
          <w:p w14:paraId="675FA457"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01</w:t>
            </w:r>
          </w:p>
        </w:tc>
        <w:tc>
          <w:tcPr>
            <w:tcW w:w="1134" w:type="dxa"/>
            <w:tcBorders>
              <w:tl2br w:val="nil"/>
            </w:tcBorders>
            <w:vAlign w:val="center"/>
          </w:tcPr>
          <w:p w14:paraId="5B308FDF"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R$ 7.570,83</w:t>
            </w:r>
          </w:p>
        </w:tc>
        <w:tc>
          <w:tcPr>
            <w:tcW w:w="1304" w:type="dxa"/>
            <w:tcBorders>
              <w:tl2br w:val="nil"/>
            </w:tcBorders>
            <w:vAlign w:val="center"/>
          </w:tcPr>
          <w:p w14:paraId="710C37EC"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R$ 7.570,83</w:t>
            </w:r>
          </w:p>
        </w:tc>
      </w:tr>
      <w:tr w:rsidR="00752FB0" w:rsidRPr="00267F3D" w14:paraId="0E733F4D" w14:textId="77777777" w:rsidTr="00752FB0">
        <w:trPr>
          <w:jc w:val="center"/>
        </w:trPr>
        <w:tc>
          <w:tcPr>
            <w:tcW w:w="680" w:type="dxa"/>
            <w:vAlign w:val="center"/>
          </w:tcPr>
          <w:p w14:paraId="7994C300" w14:textId="77777777" w:rsidR="00752FB0" w:rsidRPr="00752FB0" w:rsidRDefault="00752FB0" w:rsidP="00BA61FF">
            <w:pPr>
              <w:jc w:val="center"/>
              <w:rPr>
                <w:rFonts w:ascii="Arial" w:hAnsi="Arial" w:cs="Arial"/>
                <w:sz w:val="16"/>
                <w:szCs w:val="16"/>
              </w:rPr>
            </w:pPr>
            <w:r w:rsidRPr="00752FB0">
              <w:rPr>
                <w:rFonts w:ascii="Arial" w:hAnsi="Arial" w:cs="Arial"/>
                <w:color w:val="000000"/>
                <w:sz w:val="16"/>
                <w:szCs w:val="16"/>
              </w:rPr>
              <w:t>2</w:t>
            </w:r>
          </w:p>
        </w:tc>
        <w:tc>
          <w:tcPr>
            <w:tcW w:w="5783" w:type="dxa"/>
            <w:vAlign w:val="center"/>
          </w:tcPr>
          <w:p w14:paraId="5B09D301" w14:textId="77777777" w:rsidR="00752FB0" w:rsidRPr="00752FB0" w:rsidRDefault="00752FB0" w:rsidP="00CB4CF8">
            <w:pPr>
              <w:tabs>
                <w:tab w:val="left" w:pos="567"/>
              </w:tabs>
              <w:jc w:val="both"/>
              <w:rPr>
                <w:rFonts w:ascii="Arial" w:hAnsi="Arial" w:cs="Arial"/>
                <w:sz w:val="16"/>
                <w:szCs w:val="16"/>
              </w:rPr>
            </w:pPr>
            <w:r w:rsidRPr="00752FB0">
              <w:rPr>
                <w:rFonts w:ascii="Arial" w:hAnsi="Arial" w:cs="Arial"/>
                <w:sz w:val="16"/>
                <w:szCs w:val="16"/>
              </w:rPr>
              <w:t>Serviços de suporte técnico-operacional através do Centro de Atendimento Técnico (HELP DESK WEB) e Serviços de Atualização da Solução de Software E-SUS APS PEC. Serviços de hospedagem em Centros de Dados com disponibilidade SLA 99,5%. Serviços de educação continuada para formação e capacitação dos profissionais da Atenção Primária à Saúde para a correta utilização do software e-SUS APS.</w:t>
            </w:r>
          </w:p>
          <w:p w14:paraId="22F0BEE2" w14:textId="77777777" w:rsidR="00752FB0" w:rsidRPr="00752FB0" w:rsidRDefault="00752FB0" w:rsidP="00CB4CF8">
            <w:pPr>
              <w:tabs>
                <w:tab w:val="left" w:pos="567"/>
              </w:tabs>
              <w:jc w:val="both"/>
              <w:rPr>
                <w:rFonts w:ascii="Arial" w:hAnsi="Arial" w:cs="Arial"/>
                <w:sz w:val="16"/>
                <w:szCs w:val="16"/>
              </w:rPr>
            </w:pPr>
            <w:r w:rsidRPr="00752FB0">
              <w:rPr>
                <w:rFonts w:ascii="Arial" w:hAnsi="Arial" w:cs="Arial"/>
                <w:sz w:val="16"/>
                <w:szCs w:val="16"/>
              </w:rPr>
              <w:t>Serviços de consultoria em gestão de saúde pública para o faturamento da saúde pública, desenvolvimento dos instrumentos de gestão e análise e direcionamento do uso de recursos financeiros vinculados ao município.</w:t>
            </w:r>
          </w:p>
          <w:p w14:paraId="08D79EB3" w14:textId="77777777" w:rsidR="00752FB0" w:rsidRPr="00752FB0" w:rsidRDefault="00752FB0" w:rsidP="00CB4CF8">
            <w:pPr>
              <w:tabs>
                <w:tab w:val="left" w:pos="567"/>
              </w:tabs>
              <w:jc w:val="both"/>
              <w:rPr>
                <w:rFonts w:ascii="Arial" w:hAnsi="Arial" w:cs="Arial"/>
                <w:sz w:val="16"/>
                <w:szCs w:val="16"/>
              </w:rPr>
            </w:pPr>
            <w:r w:rsidRPr="00752FB0">
              <w:rPr>
                <w:rFonts w:ascii="Arial" w:hAnsi="Arial" w:cs="Arial"/>
                <w:sz w:val="16"/>
                <w:szCs w:val="16"/>
              </w:rPr>
              <w:t>Licenciamento de Sistema de software integrado para gestão da saúde pública integrado ao e-SUS APS. Incluindo Serviços de Hospedagem e Suporte Técnico da solução de Software. Disponibilidade SLA 99,5%.</w:t>
            </w:r>
          </w:p>
          <w:p w14:paraId="52EFEE27" w14:textId="77777777" w:rsidR="00752FB0" w:rsidRPr="00752FB0" w:rsidRDefault="00752FB0" w:rsidP="00CB4CF8">
            <w:pPr>
              <w:tabs>
                <w:tab w:val="left" w:pos="567"/>
              </w:tabs>
              <w:jc w:val="both"/>
              <w:rPr>
                <w:rFonts w:ascii="Arial" w:hAnsi="Arial" w:cs="Arial"/>
                <w:sz w:val="16"/>
                <w:szCs w:val="16"/>
              </w:rPr>
            </w:pPr>
            <w:r w:rsidRPr="00752FB0">
              <w:rPr>
                <w:rFonts w:ascii="Arial" w:hAnsi="Arial" w:cs="Arial"/>
                <w:sz w:val="16"/>
                <w:szCs w:val="16"/>
              </w:rPr>
              <w:t>Licenciamento de Sistema de software de Painel de Gestão de Desempenho para a gestão da Atenção Primária à Saúde pública, contendo relatórios para análises de produção e de indicadores de desempenho para o planejamento e acompanhamento das metas preconizadas pelo Ministério da Saúde para a APS. Incluindo Serviços de Hospedagem e Suporte Técnico da solução de Software. Disponibilidade SLA 99,5%.</w:t>
            </w:r>
          </w:p>
          <w:p w14:paraId="59901FB0" w14:textId="77777777" w:rsidR="00752FB0" w:rsidRPr="00752FB0" w:rsidRDefault="00752FB0" w:rsidP="00CB4CF8">
            <w:pPr>
              <w:tabs>
                <w:tab w:val="left" w:pos="567"/>
              </w:tabs>
              <w:jc w:val="both"/>
              <w:rPr>
                <w:rFonts w:ascii="Arial" w:hAnsi="Arial" w:cs="Arial"/>
                <w:sz w:val="16"/>
                <w:szCs w:val="16"/>
              </w:rPr>
            </w:pPr>
            <w:r w:rsidRPr="00752FB0">
              <w:rPr>
                <w:rFonts w:ascii="Arial" w:hAnsi="Arial" w:cs="Arial"/>
                <w:sz w:val="16"/>
                <w:szCs w:val="16"/>
              </w:rPr>
              <w:t>Licenciamento de Aplicativo para o ACS, para registro das visitas domiciliares, com georreferenciamento e relatórios para auxílio na produção e acompanhamento da área atendida.</w:t>
            </w:r>
          </w:p>
          <w:p w14:paraId="091C94C2" w14:textId="77777777" w:rsidR="00752FB0" w:rsidRPr="00752FB0" w:rsidRDefault="00752FB0" w:rsidP="00BA61FF">
            <w:pPr>
              <w:spacing w:before="100" w:beforeAutospacing="1" w:after="100" w:afterAutospacing="1"/>
              <w:jc w:val="both"/>
              <w:rPr>
                <w:rFonts w:ascii="Arial" w:eastAsia="Times New Roman" w:hAnsi="Arial" w:cs="Arial"/>
                <w:sz w:val="16"/>
                <w:szCs w:val="16"/>
              </w:rPr>
            </w:pPr>
            <w:r w:rsidRPr="00752FB0">
              <w:rPr>
                <w:rFonts w:ascii="Arial" w:hAnsi="Arial" w:cs="Arial"/>
                <w:sz w:val="16"/>
                <w:szCs w:val="16"/>
              </w:rPr>
              <w:t>Licenciamento de Aplicativo para utilização de aplicativo móvel para auxilio nas atividades de Gestão do Controle da Dengue para os Agentes de Combate a Endemias.</w:t>
            </w:r>
          </w:p>
        </w:tc>
        <w:tc>
          <w:tcPr>
            <w:tcW w:w="850" w:type="dxa"/>
            <w:vAlign w:val="center"/>
          </w:tcPr>
          <w:p w14:paraId="28838695"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Mensal</w:t>
            </w:r>
          </w:p>
        </w:tc>
        <w:tc>
          <w:tcPr>
            <w:tcW w:w="709" w:type="dxa"/>
            <w:vAlign w:val="center"/>
          </w:tcPr>
          <w:p w14:paraId="58CECD22"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12</w:t>
            </w:r>
          </w:p>
        </w:tc>
        <w:tc>
          <w:tcPr>
            <w:tcW w:w="1134" w:type="dxa"/>
            <w:tcBorders>
              <w:tl2br w:val="nil"/>
            </w:tcBorders>
            <w:vAlign w:val="center"/>
          </w:tcPr>
          <w:p w14:paraId="10A06460"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R$ 8.428,03</w:t>
            </w:r>
          </w:p>
        </w:tc>
        <w:tc>
          <w:tcPr>
            <w:tcW w:w="1304" w:type="dxa"/>
            <w:tcBorders>
              <w:tl2br w:val="nil"/>
            </w:tcBorders>
            <w:vAlign w:val="center"/>
          </w:tcPr>
          <w:p w14:paraId="7437743D" w14:textId="77777777" w:rsidR="00752FB0" w:rsidRPr="00752FB0" w:rsidRDefault="00752FB0" w:rsidP="00BA61FF">
            <w:pPr>
              <w:jc w:val="center"/>
              <w:rPr>
                <w:rFonts w:ascii="Arial" w:hAnsi="Arial" w:cs="Arial"/>
                <w:sz w:val="16"/>
                <w:szCs w:val="16"/>
              </w:rPr>
            </w:pPr>
            <w:r w:rsidRPr="00752FB0">
              <w:rPr>
                <w:rFonts w:ascii="Arial" w:hAnsi="Arial" w:cs="Arial"/>
                <w:sz w:val="16"/>
                <w:szCs w:val="16"/>
              </w:rPr>
              <w:t>R$ 101.136,36</w:t>
            </w:r>
          </w:p>
        </w:tc>
      </w:tr>
      <w:tr w:rsidR="00752FB0" w:rsidRPr="00267F3D" w14:paraId="29D76355" w14:textId="77777777" w:rsidTr="00752FB0">
        <w:trPr>
          <w:trHeight w:val="397"/>
          <w:jc w:val="center"/>
        </w:trPr>
        <w:tc>
          <w:tcPr>
            <w:tcW w:w="9156" w:type="dxa"/>
            <w:gridSpan w:val="5"/>
            <w:vAlign w:val="center"/>
          </w:tcPr>
          <w:p w14:paraId="57C24C7B" w14:textId="7C5D25AC" w:rsidR="00752FB0" w:rsidRPr="00752FB0" w:rsidRDefault="00752FB0" w:rsidP="00752FB0">
            <w:pPr>
              <w:jc w:val="right"/>
              <w:rPr>
                <w:rFonts w:ascii="Arial" w:hAnsi="Arial" w:cs="Arial"/>
                <w:sz w:val="16"/>
                <w:szCs w:val="16"/>
              </w:rPr>
            </w:pPr>
            <w:r>
              <w:rPr>
                <w:rFonts w:ascii="Arial" w:hAnsi="Arial" w:cs="Arial"/>
                <w:sz w:val="16"/>
                <w:szCs w:val="16"/>
              </w:rPr>
              <w:t>VALOR TOTAL</w:t>
            </w:r>
          </w:p>
        </w:tc>
        <w:tc>
          <w:tcPr>
            <w:tcW w:w="1304" w:type="dxa"/>
            <w:tcBorders>
              <w:tl2br w:val="nil"/>
            </w:tcBorders>
            <w:vAlign w:val="center"/>
          </w:tcPr>
          <w:p w14:paraId="53FCF1DC" w14:textId="4B63DCF7" w:rsidR="00752FB0" w:rsidRPr="00752FB0" w:rsidRDefault="00752FB0" w:rsidP="00BA61FF">
            <w:pPr>
              <w:jc w:val="center"/>
              <w:rPr>
                <w:rFonts w:ascii="Arial" w:hAnsi="Arial" w:cs="Arial"/>
                <w:sz w:val="16"/>
                <w:szCs w:val="16"/>
              </w:rPr>
            </w:pPr>
            <w:r w:rsidRPr="00752FB0">
              <w:rPr>
                <w:rFonts w:ascii="Arial" w:hAnsi="Arial" w:cs="Arial"/>
                <w:sz w:val="16"/>
                <w:szCs w:val="16"/>
              </w:rPr>
              <w:t>R$ 108.707,19</w:t>
            </w:r>
          </w:p>
        </w:tc>
      </w:tr>
    </w:tbl>
    <w:p w14:paraId="0C279BE5" w14:textId="77777777" w:rsidR="00752FB0" w:rsidRPr="00D56E3D" w:rsidRDefault="00752FB0" w:rsidP="00613D08">
      <w:pPr>
        <w:tabs>
          <w:tab w:val="left" w:pos="567"/>
        </w:tabs>
        <w:spacing w:before="240" w:line="276" w:lineRule="auto"/>
        <w:rPr>
          <w:rFonts w:ascii="Arial" w:eastAsia="Calibri" w:hAnsi="Arial" w:cs="Arial"/>
          <w:sz w:val="20"/>
          <w:szCs w:val="20"/>
          <w:lang w:val="pt-BR"/>
        </w:rPr>
      </w:pPr>
    </w:p>
    <w:sectPr w:rsidR="00752FB0" w:rsidRPr="00D56E3D" w:rsidSect="00D113B9">
      <w:headerReference w:type="default" r:id="rId11"/>
      <w:footerReference w:type="default" r:id="rId12"/>
      <w:pgSz w:w="11910" w:h="16840"/>
      <w:pgMar w:top="1701" w:right="1140" w:bottom="1701"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AC654A" w14:textId="77777777" w:rsidR="003124FE" w:rsidRDefault="003124FE" w:rsidP="009F3FA9">
      <w:r>
        <w:separator/>
      </w:r>
    </w:p>
  </w:endnote>
  <w:endnote w:type="continuationSeparator" w:id="0">
    <w:p w14:paraId="3004474B" w14:textId="77777777" w:rsidR="003124FE" w:rsidRDefault="003124FE" w:rsidP="009F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8C268" w14:textId="62CED64F" w:rsidR="00BA61FF" w:rsidRDefault="00BA61FF" w:rsidP="00F65255">
    <w:pPr>
      <w:pStyle w:val="Rodap"/>
      <w:jc w:val="center"/>
    </w:pPr>
    <w:r w:rsidRPr="006629BF">
      <w:rPr>
        <w:rFonts w:ascii="Arial" w:hAnsi="Arial" w:cs="Arial"/>
        <w:sz w:val="20"/>
      </w:rPr>
      <w:t xml:space="preserve">Rua </w:t>
    </w:r>
    <w:r>
      <w:rPr>
        <w:rFonts w:ascii="Arial" w:hAnsi="Arial" w:cs="Arial"/>
        <w:sz w:val="20"/>
      </w:rPr>
      <w:t>São Bento</w:t>
    </w:r>
    <w:r w:rsidRPr="006629BF">
      <w:rPr>
        <w:rFonts w:ascii="Arial" w:hAnsi="Arial" w:cs="Arial"/>
        <w:sz w:val="20"/>
      </w:rPr>
      <w:t xml:space="preserve">, nº. </w:t>
    </w:r>
    <w:r>
      <w:rPr>
        <w:rFonts w:ascii="Arial" w:hAnsi="Arial" w:cs="Arial"/>
        <w:sz w:val="20"/>
      </w:rPr>
      <w:t>401</w:t>
    </w:r>
    <w:r w:rsidRPr="006629BF">
      <w:rPr>
        <w:rFonts w:ascii="Arial" w:hAnsi="Arial" w:cs="Arial"/>
        <w:sz w:val="20"/>
      </w:rPr>
      <w:t xml:space="preserve"> – Centro – CEP: 3</w:t>
    </w:r>
    <w:r>
      <w:rPr>
        <w:rFonts w:ascii="Arial" w:hAnsi="Arial" w:cs="Arial"/>
        <w:sz w:val="20"/>
      </w:rPr>
      <w:t>5189-000</w:t>
    </w:r>
    <w:r w:rsidRPr="006629BF">
      <w:rPr>
        <w:rFonts w:ascii="Arial" w:hAnsi="Arial" w:cs="Arial"/>
        <w:sz w:val="20"/>
      </w:rPr>
      <w:t xml:space="preserve"> </w:t>
    </w:r>
    <w:r>
      <w:rPr>
        <w:rFonts w:ascii="Arial" w:hAnsi="Arial" w:cs="Arial"/>
        <w:sz w:val="20"/>
      </w:rPr>
      <w:t xml:space="preserve">         </w:t>
    </w:r>
  </w:p>
  <w:p w14:paraId="59E6CFD8" w14:textId="77777777" w:rsidR="00BA61FF" w:rsidRDefault="00BA61FF" w:rsidP="00F65255">
    <w:pPr>
      <w:pStyle w:val="Rodap"/>
    </w:pPr>
  </w:p>
  <w:p w14:paraId="4D4FE85E" w14:textId="5002D6F4" w:rsidR="00BA61FF" w:rsidRDefault="00BA61FF">
    <w:pPr>
      <w:pStyle w:val="Rodap"/>
    </w:pPr>
  </w:p>
  <w:p w14:paraId="1A49228E" w14:textId="77777777" w:rsidR="00BA61FF" w:rsidRDefault="00BA61F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148BA1" w14:textId="77777777" w:rsidR="003124FE" w:rsidRDefault="003124FE" w:rsidP="009F3FA9">
      <w:r>
        <w:separator/>
      </w:r>
    </w:p>
  </w:footnote>
  <w:footnote w:type="continuationSeparator" w:id="0">
    <w:p w14:paraId="3401F39F" w14:textId="77777777" w:rsidR="003124FE" w:rsidRDefault="003124FE" w:rsidP="009F3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12BB3" w14:textId="77777777" w:rsidR="00BA61FF" w:rsidRPr="00960E8E" w:rsidRDefault="00BA61FF" w:rsidP="00960E8E">
    <w:pPr>
      <w:widowControl/>
      <w:autoSpaceDE/>
      <w:autoSpaceDN/>
      <w:ind w:left="284" w:right="84"/>
      <w:jc w:val="center"/>
      <w:textDirection w:val="btLr"/>
      <w:rPr>
        <w:rFonts w:ascii="Arial" w:eastAsia="Arial" w:hAnsi="Arial" w:cs="Arial"/>
        <w:b/>
        <w:color w:val="000000"/>
        <w:sz w:val="24"/>
        <w:szCs w:val="24"/>
        <w:lang w:val="pt-BR" w:eastAsia="pt-BR"/>
      </w:rPr>
    </w:pPr>
    <w:bookmarkStart w:id="24" w:name="_Hlk192596876"/>
    <w:r w:rsidRPr="00960E8E">
      <w:rPr>
        <w:rFonts w:ascii="Calibri" w:eastAsia="Calibri" w:hAnsi="Calibri" w:cs="Times New Roman"/>
        <w:noProof/>
        <w:kern w:val="2"/>
        <w:lang w:val="pt-BR" w:eastAsia="pt-BR"/>
        <w14:ligatures w14:val="standardContextual"/>
      </w:rPr>
      <w:drawing>
        <wp:anchor distT="0" distB="0" distL="114300" distR="114300" simplePos="0" relativeHeight="251659264" behindDoc="1" locked="0" layoutInCell="1" allowOverlap="1" wp14:anchorId="41B2515C" wp14:editId="70E81AC0">
          <wp:simplePos x="0" y="0"/>
          <wp:positionH relativeFrom="margin">
            <wp:posOffset>-95250</wp:posOffset>
          </wp:positionH>
          <wp:positionV relativeFrom="paragraph">
            <wp:posOffset>-29845</wp:posOffset>
          </wp:positionV>
          <wp:extent cx="628650" cy="971550"/>
          <wp:effectExtent l="0" t="0" r="0" b="0"/>
          <wp:wrapNone/>
          <wp:docPr id="463372258" name="image1.png" descr="Diagra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77887809" name="image1.png" descr="Diagrama&#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r w:rsidRPr="00960E8E">
      <w:rPr>
        <w:rFonts w:ascii="Arial" w:eastAsia="Arial" w:hAnsi="Arial" w:cs="Arial"/>
        <w:b/>
        <w:color w:val="000000"/>
        <w:sz w:val="24"/>
        <w:szCs w:val="24"/>
        <w:lang w:val="pt-BR" w:eastAsia="pt-BR"/>
      </w:rPr>
      <w:t>PREFEITURA MUNICIPAL DE BRAÚNAS/MG</w:t>
    </w:r>
  </w:p>
  <w:p w14:paraId="01E625CF" w14:textId="1BFAAF05" w:rsidR="00BA61FF" w:rsidRPr="00960E8E" w:rsidRDefault="00BA61FF" w:rsidP="00960E8E">
    <w:pPr>
      <w:widowControl/>
      <w:autoSpaceDE/>
      <w:autoSpaceDN/>
      <w:spacing w:line="360" w:lineRule="auto"/>
      <w:ind w:left="284" w:right="84"/>
      <w:jc w:val="center"/>
      <w:textDirection w:val="btLr"/>
      <w:rPr>
        <w:rFonts w:ascii="Arial" w:eastAsia="Arial" w:hAnsi="Arial" w:cs="Arial"/>
        <w:color w:val="000000"/>
        <w:sz w:val="24"/>
        <w:szCs w:val="24"/>
        <w:lang w:val="pt-BR" w:eastAsia="pt-BR"/>
      </w:rPr>
    </w:pPr>
    <w:r>
      <w:rPr>
        <w:rFonts w:ascii="Arial" w:eastAsia="Arial" w:hAnsi="Arial" w:cs="Arial"/>
        <w:b/>
        <w:color w:val="000000"/>
        <w:sz w:val="24"/>
        <w:szCs w:val="24"/>
        <w:lang w:val="pt-BR" w:eastAsia="pt-BR"/>
      </w:rPr>
      <w:t>ESTADO DE MINAS GERAIS</w:t>
    </w:r>
  </w:p>
  <w:p w14:paraId="75451704" w14:textId="1E881DDA" w:rsidR="00BA61FF" w:rsidRPr="00960E8E" w:rsidRDefault="00BA61FF" w:rsidP="00960E8E">
    <w:pPr>
      <w:widowControl/>
      <w:tabs>
        <w:tab w:val="left" w:pos="541"/>
        <w:tab w:val="center" w:pos="4919"/>
      </w:tabs>
      <w:autoSpaceDE/>
      <w:autoSpaceDN/>
      <w:ind w:left="284" w:right="84"/>
      <w:textDirection w:val="btLr"/>
      <w:rPr>
        <w:rFonts w:ascii="Arial" w:eastAsia="Arial" w:hAnsi="Arial" w:cs="Arial"/>
        <w:color w:val="000000"/>
        <w:sz w:val="20"/>
        <w:szCs w:val="18"/>
        <w:lang w:val="pt-BR" w:eastAsia="pt-BR"/>
      </w:rPr>
    </w:pPr>
    <w:r>
      <w:rPr>
        <w:rFonts w:ascii="Arial" w:eastAsia="Arial" w:hAnsi="Arial" w:cs="Arial"/>
        <w:color w:val="000000"/>
        <w:sz w:val="20"/>
        <w:szCs w:val="18"/>
        <w:lang w:val="pt-BR" w:eastAsia="pt-BR"/>
      </w:rPr>
      <w:tab/>
    </w:r>
    <w:r>
      <w:rPr>
        <w:rFonts w:ascii="Arial" w:eastAsia="Arial" w:hAnsi="Arial" w:cs="Arial"/>
        <w:color w:val="000000"/>
        <w:sz w:val="20"/>
        <w:szCs w:val="18"/>
        <w:lang w:val="pt-BR" w:eastAsia="pt-BR"/>
      </w:rPr>
      <w:tab/>
    </w:r>
    <w:r w:rsidRPr="00960E8E">
      <w:rPr>
        <w:rFonts w:ascii="Arial" w:eastAsia="Arial" w:hAnsi="Arial" w:cs="Arial"/>
        <w:color w:val="000000"/>
        <w:sz w:val="20"/>
        <w:szCs w:val="18"/>
        <w:lang w:val="pt-BR" w:eastAsia="pt-BR"/>
      </w:rPr>
      <w:t>Rua São Bento, 401, Centro - Braúnas/MG</w:t>
    </w:r>
  </w:p>
  <w:p w14:paraId="7690E3B9" w14:textId="77777777" w:rsidR="00BA61FF" w:rsidRPr="00960E8E" w:rsidRDefault="00BA61FF"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Tel.: (33) 9 9995-2669</w:t>
    </w:r>
  </w:p>
  <w:p w14:paraId="2F7D16EF" w14:textId="77777777" w:rsidR="00BA61FF" w:rsidRPr="00960E8E" w:rsidRDefault="00BA61FF"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e-mail: prefeitura@braunas.mg.gov.br</w:t>
    </w:r>
  </w:p>
  <w:bookmarkEnd w:id="24"/>
  <w:p w14:paraId="3830159D" w14:textId="77777777" w:rsidR="00BA61FF" w:rsidRPr="00960E8E" w:rsidRDefault="00BA61FF">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2F102D17"/>
    <w:multiLevelType w:val="multilevel"/>
    <w:tmpl w:val="E0AEF446"/>
    <w:lvl w:ilvl="0">
      <w:start w:val="1"/>
      <w:numFmt w:val="decimal"/>
      <w:lvlText w:val="%1."/>
      <w:lvlJc w:val="left"/>
      <w:pPr>
        <w:ind w:left="720" w:hanging="360"/>
      </w:pPr>
      <w:rPr>
        <w:rFonts w:ascii="Arial" w:hAnsi="Arial" w:cs="Arial" w:hint="default"/>
        <w:b/>
        <w:sz w:val="22"/>
        <w:szCs w:val="20"/>
      </w:rPr>
    </w:lvl>
    <w:lvl w:ilvl="1">
      <w:start w:val="1"/>
      <w:numFmt w:val="decimal"/>
      <w:pStyle w:val="Nvel2-Red"/>
      <w:isLgl/>
      <w:lvlText w:val="%1.%2"/>
      <w:lvlJc w:val="left"/>
      <w:pPr>
        <w:ind w:left="360" w:hanging="360"/>
      </w:pPr>
      <w:rPr>
        <w:b w:val="0"/>
        <w:bCs/>
        <w:i w:val="0"/>
        <w:color w:val="auto"/>
      </w:rPr>
    </w:lvl>
    <w:lvl w:ilvl="2">
      <w:start w:val="1"/>
      <w:numFmt w:val="decimal"/>
      <w:isLgl/>
      <w:lvlText w:val="%1.%2.%3"/>
      <w:lvlJc w:val="left"/>
      <w:pPr>
        <w:ind w:left="2989" w:hanging="720"/>
      </w:pPr>
      <w:rPr>
        <w:b w:val="0"/>
        <w:bCs/>
        <w:i w:val="0"/>
        <w:color w:val="auto"/>
        <w:sz w:val="20"/>
        <w:szCs w:val="20"/>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FAE"/>
    <w:rsid w:val="00002D05"/>
    <w:rsid w:val="00010895"/>
    <w:rsid w:val="00024ABB"/>
    <w:rsid w:val="00027998"/>
    <w:rsid w:val="00040F76"/>
    <w:rsid w:val="00061102"/>
    <w:rsid w:val="00061A3A"/>
    <w:rsid w:val="00085074"/>
    <w:rsid w:val="0008591D"/>
    <w:rsid w:val="00090543"/>
    <w:rsid w:val="00095A78"/>
    <w:rsid w:val="000A06FD"/>
    <w:rsid w:val="000A5C8E"/>
    <w:rsid w:val="000B2D5B"/>
    <w:rsid w:val="000B6889"/>
    <w:rsid w:val="000C10CD"/>
    <w:rsid w:val="000D212C"/>
    <w:rsid w:val="000D277D"/>
    <w:rsid w:val="000D3ECE"/>
    <w:rsid w:val="000E3BAC"/>
    <w:rsid w:val="000F08EC"/>
    <w:rsid w:val="000F50DD"/>
    <w:rsid w:val="000F7B2B"/>
    <w:rsid w:val="00103504"/>
    <w:rsid w:val="00134244"/>
    <w:rsid w:val="00136A30"/>
    <w:rsid w:val="00142E6D"/>
    <w:rsid w:val="00153DED"/>
    <w:rsid w:val="00160D1E"/>
    <w:rsid w:val="00162DCE"/>
    <w:rsid w:val="00163122"/>
    <w:rsid w:val="0016414A"/>
    <w:rsid w:val="001648E1"/>
    <w:rsid w:val="00166459"/>
    <w:rsid w:val="0017131E"/>
    <w:rsid w:val="00182AFB"/>
    <w:rsid w:val="001973BD"/>
    <w:rsid w:val="001A43EC"/>
    <w:rsid w:val="001A6F7E"/>
    <w:rsid w:val="001A7296"/>
    <w:rsid w:val="001A78A5"/>
    <w:rsid w:val="001B4E2D"/>
    <w:rsid w:val="001D58F5"/>
    <w:rsid w:val="001D60E5"/>
    <w:rsid w:val="001D721A"/>
    <w:rsid w:val="001E7256"/>
    <w:rsid w:val="001E7277"/>
    <w:rsid w:val="001E73B7"/>
    <w:rsid w:val="001F1FC6"/>
    <w:rsid w:val="001F3865"/>
    <w:rsid w:val="00203296"/>
    <w:rsid w:val="00206F22"/>
    <w:rsid w:val="00211067"/>
    <w:rsid w:val="0021339D"/>
    <w:rsid w:val="00225287"/>
    <w:rsid w:val="00226DDA"/>
    <w:rsid w:val="00234B40"/>
    <w:rsid w:val="00236215"/>
    <w:rsid w:val="002531FF"/>
    <w:rsid w:val="00254540"/>
    <w:rsid w:val="00255C9E"/>
    <w:rsid w:val="00260C5F"/>
    <w:rsid w:val="00272B74"/>
    <w:rsid w:val="002764D5"/>
    <w:rsid w:val="0028291D"/>
    <w:rsid w:val="002833EB"/>
    <w:rsid w:val="0029163F"/>
    <w:rsid w:val="002935F5"/>
    <w:rsid w:val="002948C4"/>
    <w:rsid w:val="002968AB"/>
    <w:rsid w:val="00296BF7"/>
    <w:rsid w:val="002A120A"/>
    <w:rsid w:val="002A147E"/>
    <w:rsid w:val="002A1F8B"/>
    <w:rsid w:val="002A3E85"/>
    <w:rsid w:val="002A7C73"/>
    <w:rsid w:val="002A7DDE"/>
    <w:rsid w:val="002B1D07"/>
    <w:rsid w:val="002C1BAF"/>
    <w:rsid w:val="002C3FEF"/>
    <w:rsid w:val="002D3BEB"/>
    <w:rsid w:val="002D7A2F"/>
    <w:rsid w:val="002D7E6B"/>
    <w:rsid w:val="002E277E"/>
    <w:rsid w:val="002F0EE5"/>
    <w:rsid w:val="00307460"/>
    <w:rsid w:val="00307CD3"/>
    <w:rsid w:val="00311D0A"/>
    <w:rsid w:val="003124FE"/>
    <w:rsid w:val="00312582"/>
    <w:rsid w:val="00313521"/>
    <w:rsid w:val="00313D41"/>
    <w:rsid w:val="0031487C"/>
    <w:rsid w:val="00327E27"/>
    <w:rsid w:val="00331FBE"/>
    <w:rsid w:val="00334457"/>
    <w:rsid w:val="0033737E"/>
    <w:rsid w:val="00337FE3"/>
    <w:rsid w:val="003429EB"/>
    <w:rsid w:val="003475A2"/>
    <w:rsid w:val="0035702B"/>
    <w:rsid w:val="00361444"/>
    <w:rsid w:val="003711AF"/>
    <w:rsid w:val="00385158"/>
    <w:rsid w:val="0039082F"/>
    <w:rsid w:val="00390A2E"/>
    <w:rsid w:val="00391672"/>
    <w:rsid w:val="00394151"/>
    <w:rsid w:val="003A371A"/>
    <w:rsid w:val="003A5EDC"/>
    <w:rsid w:val="003B16FC"/>
    <w:rsid w:val="003B4A48"/>
    <w:rsid w:val="003C0085"/>
    <w:rsid w:val="003C60D1"/>
    <w:rsid w:val="003C615A"/>
    <w:rsid w:val="003C6BB1"/>
    <w:rsid w:val="003C6FA1"/>
    <w:rsid w:val="003D722F"/>
    <w:rsid w:val="003D7C5D"/>
    <w:rsid w:val="003E2A3C"/>
    <w:rsid w:val="003E4FC8"/>
    <w:rsid w:val="003E63F3"/>
    <w:rsid w:val="003F0C02"/>
    <w:rsid w:val="003F22B0"/>
    <w:rsid w:val="003F38A8"/>
    <w:rsid w:val="003F5BF8"/>
    <w:rsid w:val="003F7271"/>
    <w:rsid w:val="00400669"/>
    <w:rsid w:val="00403ED7"/>
    <w:rsid w:val="004052AF"/>
    <w:rsid w:val="0040651B"/>
    <w:rsid w:val="00406F01"/>
    <w:rsid w:val="004100BD"/>
    <w:rsid w:val="00411D9D"/>
    <w:rsid w:val="004144AC"/>
    <w:rsid w:val="004146DA"/>
    <w:rsid w:val="00420EC9"/>
    <w:rsid w:val="00423EDE"/>
    <w:rsid w:val="004302CA"/>
    <w:rsid w:val="00437E23"/>
    <w:rsid w:val="00440385"/>
    <w:rsid w:val="00442D63"/>
    <w:rsid w:val="0045271E"/>
    <w:rsid w:val="004650F0"/>
    <w:rsid w:val="0047297C"/>
    <w:rsid w:val="00475F8D"/>
    <w:rsid w:val="0048422B"/>
    <w:rsid w:val="00486615"/>
    <w:rsid w:val="0049417E"/>
    <w:rsid w:val="004A195E"/>
    <w:rsid w:val="004A23B9"/>
    <w:rsid w:val="004A6E47"/>
    <w:rsid w:val="004A79D7"/>
    <w:rsid w:val="004B0759"/>
    <w:rsid w:val="004B0964"/>
    <w:rsid w:val="004B4DD9"/>
    <w:rsid w:val="004B6792"/>
    <w:rsid w:val="004C2194"/>
    <w:rsid w:val="004D0104"/>
    <w:rsid w:val="004D1C01"/>
    <w:rsid w:val="004D31FE"/>
    <w:rsid w:val="004D6050"/>
    <w:rsid w:val="004D75D9"/>
    <w:rsid w:val="004E3EBB"/>
    <w:rsid w:val="004E696B"/>
    <w:rsid w:val="004E6E9F"/>
    <w:rsid w:val="004F6131"/>
    <w:rsid w:val="004F6D42"/>
    <w:rsid w:val="00501C8D"/>
    <w:rsid w:val="00504AEB"/>
    <w:rsid w:val="00506C42"/>
    <w:rsid w:val="005327B8"/>
    <w:rsid w:val="00534219"/>
    <w:rsid w:val="005343A4"/>
    <w:rsid w:val="00541AAF"/>
    <w:rsid w:val="00541FA4"/>
    <w:rsid w:val="00542C7F"/>
    <w:rsid w:val="00542DF4"/>
    <w:rsid w:val="0055430B"/>
    <w:rsid w:val="00560B28"/>
    <w:rsid w:val="005678F8"/>
    <w:rsid w:val="005767EC"/>
    <w:rsid w:val="00577E79"/>
    <w:rsid w:val="00581CCF"/>
    <w:rsid w:val="005824AB"/>
    <w:rsid w:val="005A2709"/>
    <w:rsid w:val="005A36D7"/>
    <w:rsid w:val="005A648F"/>
    <w:rsid w:val="005B6D1C"/>
    <w:rsid w:val="005B7D13"/>
    <w:rsid w:val="005C720C"/>
    <w:rsid w:val="005C730C"/>
    <w:rsid w:val="005D3D5A"/>
    <w:rsid w:val="005D6DA1"/>
    <w:rsid w:val="005E6251"/>
    <w:rsid w:val="005E6448"/>
    <w:rsid w:val="005F5715"/>
    <w:rsid w:val="00603227"/>
    <w:rsid w:val="0060701C"/>
    <w:rsid w:val="00610065"/>
    <w:rsid w:val="00611EF8"/>
    <w:rsid w:val="00613D08"/>
    <w:rsid w:val="0063742B"/>
    <w:rsid w:val="00637434"/>
    <w:rsid w:val="00641050"/>
    <w:rsid w:val="00642FF3"/>
    <w:rsid w:val="0064726C"/>
    <w:rsid w:val="006473B8"/>
    <w:rsid w:val="006574FC"/>
    <w:rsid w:val="006578F2"/>
    <w:rsid w:val="00661D06"/>
    <w:rsid w:val="00666E74"/>
    <w:rsid w:val="00680E4D"/>
    <w:rsid w:val="00681F2E"/>
    <w:rsid w:val="00684CD7"/>
    <w:rsid w:val="006853F8"/>
    <w:rsid w:val="0068608A"/>
    <w:rsid w:val="00686DF5"/>
    <w:rsid w:val="00687AF9"/>
    <w:rsid w:val="006A2E23"/>
    <w:rsid w:val="006A3668"/>
    <w:rsid w:val="006A5CB3"/>
    <w:rsid w:val="006B4FC7"/>
    <w:rsid w:val="006D18D4"/>
    <w:rsid w:val="006D6872"/>
    <w:rsid w:val="006E0D0A"/>
    <w:rsid w:val="006F50F8"/>
    <w:rsid w:val="006F5D42"/>
    <w:rsid w:val="00702B67"/>
    <w:rsid w:val="00705BD7"/>
    <w:rsid w:val="007109C9"/>
    <w:rsid w:val="00711EBA"/>
    <w:rsid w:val="00712B17"/>
    <w:rsid w:val="00715734"/>
    <w:rsid w:val="0071592A"/>
    <w:rsid w:val="00716A32"/>
    <w:rsid w:val="00716B22"/>
    <w:rsid w:val="00717010"/>
    <w:rsid w:val="00720433"/>
    <w:rsid w:val="0072175E"/>
    <w:rsid w:val="00730B23"/>
    <w:rsid w:val="0073463E"/>
    <w:rsid w:val="007350F2"/>
    <w:rsid w:val="00735A8E"/>
    <w:rsid w:val="00746AB5"/>
    <w:rsid w:val="00752FB0"/>
    <w:rsid w:val="0075332E"/>
    <w:rsid w:val="00774FF9"/>
    <w:rsid w:val="007820AA"/>
    <w:rsid w:val="0078573C"/>
    <w:rsid w:val="00787A4C"/>
    <w:rsid w:val="00793F22"/>
    <w:rsid w:val="007964B9"/>
    <w:rsid w:val="0079770C"/>
    <w:rsid w:val="007A40B9"/>
    <w:rsid w:val="007B1952"/>
    <w:rsid w:val="007B3D98"/>
    <w:rsid w:val="007C26D6"/>
    <w:rsid w:val="007C2A32"/>
    <w:rsid w:val="007C39E3"/>
    <w:rsid w:val="007C4EE8"/>
    <w:rsid w:val="007D00AC"/>
    <w:rsid w:val="007D12B1"/>
    <w:rsid w:val="007D14D7"/>
    <w:rsid w:val="007D21DE"/>
    <w:rsid w:val="007D2B86"/>
    <w:rsid w:val="007D3C88"/>
    <w:rsid w:val="007D3CC2"/>
    <w:rsid w:val="007D3F9C"/>
    <w:rsid w:val="007E6B72"/>
    <w:rsid w:val="007F6E61"/>
    <w:rsid w:val="00800BDE"/>
    <w:rsid w:val="00804A33"/>
    <w:rsid w:val="00805C16"/>
    <w:rsid w:val="00817FF5"/>
    <w:rsid w:val="0082219E"/>
    <w:rsid w:val="00831ED2"/>
    <w:rsid w:val="00832D29"/>
    <w:rsid w:val="008330B9"/>
    <w:rsid w:val="00846FB1"/>
    <w:rsid w:val="00851DBB"/>
    <w:rsid w:val="008526E3"/>
    <w:rsid w:val="00861515"/>
    <w:rsid w:val="00862AD2"/>
    <w:rsid w:val="00870013"/>
    <w:rsid w:val="0089018C"/>
    <w:rsid w:val="00890F03"/>
    <w:rsid w:val="0089124A"/>
    <w:rsid w:val="008B430D"/>
    <w:rsid w:val="008C4DE2"/>
    <w:rsid w:val="008C5B8E"/>
    <w:rsid w:val="008D1323"/>
    <w:rsid w:val="008D4B72"/>
    <w:rsid w:val="008D66AC"/>
    <w:rsid w:val="008E1731"/>
    <w:rsid w:val="008E6FDC"/>
    <w:rsid w:val="008F701C"/>
    <w:rsid w:val="00903AF5"/>
    <w:rsid w:val="009107CE"/>
    <w:rsid w:val="0093600D"/>
    <w:rsid w:val="009366D4"/>
    <w:rsid w:val="00940869"/>
    <w:rsid w:val="00940D67"/>
    <w:rsid w:val="009475D9"/>
    <w:rsid w:val="00951978"/>
    <w:rsid w:val="00951E80"/>
    <w:rsid w:val="009571C6"/>
    <w:rsid w:val="00960771"/>
    <w:rsid w:val="00960E8E"/>
    <w:rsid w:val="00964B78"/>
    <w:rsid w:val="009729AE"/>
    <w:rsid w:val="0097305B"/>
    <w:rsid w:val="00973502"/>
    <w:rsid w:val="009854E2"/>
    <w:rsid w:val="0099383B"/>
    <w:rsid w:val="00995C1D"/>
    <w:rsid w:val="009A18A7"/>
    <w:rsid w:val="009A54A3"/>
    <w:rsid w:val="009B0EFD"/>
    <w:rsid w:val="009B3307"/>
    <w:rsid w:val="009C46A3"/>
    <w:rsid w:val="009D72A5"/>
    <w:rsid w:val="009E474D"/>
    <w:rsid w:val="009E7E6D"/>
    <w:rsid w:val="009F0103"/>
    <w:rsid w:val="009F2E46"/>
    <w:rsid w:val="009F34E0"/>
    <w:rsid w:val="009F3FA9"/>
    <w:rsid w:val="00A01DC3"/>
    <w:rsid w:val="00A05557"/>
    <w:rsid w:val="00A135CC"/>
    <w:rsid w:val="00A13B00"/>
    <w:rsid w:val="00A213DA"/>
    <w:rsid w:val="00A24338"/>
    <w:rsid w:val="00A25697"/>
    <w:rsid w:val="00A27743"/>
    <w:rsid w:val="00A46E54"/>
    <w:rsid w:val="00A50750"/>
    <w:rsid w:val="00A528A3"/>
    <w:rsid w:val="00A57427"/>
    <w:rsid w:val="00A62600"/>
    <w:rsid w:val="00A84656"/>
    <w:rsid w:val="00A84681"/>
    <w:rsid w:val="00A855FC"/>
    <w:rsid w:val="00A904F1"/>
    <w:rsid w:val="00A91A9A"/>
    <w:rsid w:val="00A96568"/>
    <w:rsid w:val="00AA0270"/>
    <w:rsid w:val="00AB21C3"/>
    <w:rsid w:val="00AD25B7"/>
    <w:rsid w:val="00AD5207"/>
    <w:rsid w:val="00AE1991"/>
    <w:rsid w:val="00AE397B"/>
    <w:rsid w:val="00AE65FA"/>
    <w:rsid w:val="00AE724D"/>
    <w:rsid w:val="00AE729D"/>
    <w:rsid w:val="00AF1CA3"/>
    <w:rsid w:val="00AF1F0C"/>
    <w:rsid w:val="00AF360F"/>
    <w:rsid w:val="00AF3C2D"/>
    <w:rsid w:val="00AF7368"/>
    <w:rsid w:val="00B20874"/>
    <w:rsid w:val="00B319D4"/>
    <w:rsid w:val="00B35533"/>
    <w:rsid w:val="00B40C6A"/>
    <w:rsid w:val="00B55117"/>
    <w:rsid w:val="00B651ED"/>
    <w:rsid w:val="00B65E17"/>
    <w:rsid w:val="00B7133A"/>
    <w:rsid w:val="00B724D0"/>
    <w:rsid w:val="00B7591D"/>
    <w:rsid w:val="00B777CB"/>
    <w:rsid w:val="00B80785"/>
    <w:rsid w:val="00B83BFE"/>
    <w:rsid w:val="00B86A72"/>
    <w:rsid w:val="00B87F98"/>
    <w:rsid w:val="00B91116"/>
    <w:rsid w:val="00B91A87"/>
    <w:rsid w:val="00B93784"/>
    <w:rsid w:val="00B9436E"/>
    <w:rsid w:val="00BA393C"/>
    <w:rsid w:val="00BA4E64"/>
    <w:rsid w:val="00BA61FF"/>
    <w:rsid w:val="00BA6E03"/>
    <w:rsid w:val="00BC0AD5"/>
    <w:rsid w:val="00BD36F1"/>
    <w:rsid w:val="00BD4480"/>
    <w:rsid w:val="00BE1588"/>
    <w:rsid w:val="00BE168D"/>
    <w:rsid w:val="00BF3435"/>
    <w:rsid w:val="00BF41F0"/>
    <w:rsid w:val="00C002F1"/>
    <w:rsid w:val="00C022C0"/>
    <w:rsid w:val="00C057DA"/>
    <w:rsid w:val="00C21FAE"/>
    <w:rsid w:val="00C264E8"/>
    <w:rsid w:val="00C36D9A"/>
    <w:rsid w:val="00C46B15"/>
    <w:rsid w:val="00C470E9"/>
    <w:rsid w:val="00C50652"/>
    <w:rsid w:val="00C51715"/>
    <w:rsid w:val="00C520F5"/>
    <w:rsid w:val="00C6050E"/>
    <w:rsid w:val="00C61A09"/>
    <w:rsid w:val="00C71807"/>
    <w:rsid w:val="00C75214"/>
    <w:rsid w:val="00C81C34"/>
    <w:rsid w:val="00C8249C"/>
    <w:rsid w:val="00C93152"/>
    <w:rsid w:val="00C93357"/>
    <w:rsid w:val="00C937F2"/>
    <w:rsid w:val="00CA1DC1"/>
    <w:rsid w:val="00CA571D"/>
    <w:rsid w:val="00CB013D"/>
    <w:rsid w:val="00CB24D7"/>
    <w:rsid w:val="00CB4404"/>
    <w:rsid w:val="00CB4CF8"/>
    <w:rsid w:val="00CB7AF1"/>
    <w:rsid w:val="00CC0B64"/>
    <w:rsid w:val="00CC1758"/>
    <w:rsid w:val="00CC69AA"/>
    <w:rsid w:val="00CD31B4"/>
    <w:rsid w:val="00CD34A6"/>
    <w:rsid w:val="00CD58C6"/>
    <w:rsid w:val="00CD7994"/>
    <w:rsid w:val="00CE0402"/>
    <w:rsid w:val="00CE2D1B"/>
    <w:rsid w:val="00CE7800"/>
    <w:rsid w:val="00CE788C"/>
    <w:rsid w:val="00CF23C2"/>
    <w:rsid w:val="00D041D9"/>
    <w:rsid w:val="00D113B9"/>
    <w:rsid w:val="00D11D9F"/>
    <w:rsid w:val="00D134F7"/>
    <w:rsid w:val="00D22EBA"/>
    <w:rsid w:val="00D23899"/>
    <w:rsid w:val="00D24C71"/>
    <w:rsid w:val="00D26C0E"/>
    <w:rsid w:val="00D279CC"/>
    <w:rsid w:val="00D314A5"/>
    <w:rsid w:val="00D34EDA"/>
    <w:rsid w:val="00D35AB2"/>
    <w:rsid w:val="00D37BAE"/>
    <w:rsid w:val="00D4423F"/>
    <w:rsid w:val="00D45F6D"/>
    <w:rsid w:val="00D4762D"/>
    <w:rsid w:val="00D56E3D"/>
    <w:rsid w:val="00D56F89"/>
    <w:rsid w:val="00D6226A"/>
    <w:rsid w:val="00D66E0D"/>
    <w:rsid w:val="00D7493A"/>
    <w:rsid w:val="00D74D82"/>
    <w:rsid w:val="00D75F47"/>
    <w:rsid w:val="00D80A17"/>
    <w:rsid w:val="00D80D23"/>
    <w:rsid w:val="00D84047"/>
    <w:rsid w:val="00D85589"/>
    <w:rsid w:val="00DA6E96"/>
    <w:rsid w:val="00DB0246"/>
    <w:rsid w:val="00DB2F73"/>
    <w:rsid w:val="00DB3A74"/>
    <w:rsid w:val="00DB4CCA"/>
    <w:rsid w:val="00DB4E98"/>
    <w:rsid w:val="00DB72EB"/>
    <w:rsid w:val="00DD0CE8"/>
    <w:rsid w:val="00DE36A8"/>
    <w:rsid w:val="00DE3ADF"/>
    <w:rsid w:val="00DE6FF9"/>
    <w:rsid w:val="00E0085E"/>
    <w:rsid w:val="00E11BFD"/>
    <w:rsid w:val="00E11CC0"/>
    <w:rsid w:val="00E13DEC"/>
    <w:rsid w:val="00E27092"/>
    <w:rsid w:val="00E3098C"/>
    <w:rsid w:val="00E365BA"/>
    <w:rsid w:val="00E36BBA"/>
    <w:rsid w:val="00E40E1C"/>
    <w:rsid w:val="00E52C8F"/>
    <w:rsid w:val="00E55255"/>
    <w:rsid w:val="00E557B0"/>
    <w:rsid w:val="00E56BC3"/>
    <w:rsid w:val="00E61334"/>
    <w:rsid w:val="00E618B6"/>
    <w:rsid w:val="00E6641C"/>
    <w:rsid w:val="00E72B3E"/>
    <w:rsid w:val="00E76106"/>
    <w:rsid w:val="00E80F90"/>
    <w:rsid w:val="00E84B85"/>
    <w:rsid w:val="00E97363"/>
    <w:rsid w:val="00EA3D17"/>
    <w:rsid w:val="00EA4399"/>
    <w:rsid w:val="00EA5EF8"/>
    <w:rsid w:val="00EB2030"/>
    <w:rsid w:val="00EB5113"/>
    <w:rsid w:val="00EB6402"/>
    <w:rsid w:val="00EB7233"/>
    <w:rsid w:val="00EC267F"/>
    <w:rsid w:val="00EC2870"/>
    <w:rsid w:val="00EC40C5"/>
    <w:rsid w:val="00EC5AE1"/>
    <w:rsid w:val="00EE6C3C"/>
    <w:rsid w:val="00EE7E20"/>
    <w:rsid w:val="00EF6A53"/>
    <w:rsid w:val="00F0020E"/>
    <w:rsid w:val="00F03897"/>
    <w:rsid w:val="00F16E8E"/>
    <w:rsid w:val="00F360F7"/>
    <w:rsid w:val="00F41DF2"/>
    <w:rsid w:val="00F53A96"/>
    <w:rsid w:val="00F62C45"/>
    <w:rsid w:val="00F65255"/>
    <w:rsid w:val="00F65C7B"/>
    <w:rsid w:val="00F66E3A"/>
    <w:rsid w:val="00F71366"/>
    <w:rsid w:val="00F80490"/>
    <w:rsid w:val="00F84B8E"/>
    <w:rsid w:val="00F91EAF"/>
    <w:rsid w:val="00F93C3B"/>
    <w:rsid w:val="00F94EB4"/>
    <w:rsid w:val="00F96965"/>
    <w:rsid w:val="00FA2083"/>
    <w:rsid w:val="00FA234D"/>
    <w:rsid w:val="00FB0742"/>
    <w:rsid w:val="00FB6941"/>
    <w:rsid w:val="00FB7665"/>
    <w:rsid w:val="00FC1374"/>
    <w:rsid w:val="00FC3088"/>
    <w:rsid w:val="00FD2136"/>
    <w:rsid w:val="00FD7936"/>
    <w:rsid w:val="00FE3AC5"/>
    <w:rsid w:val="00FF3125"/>
    <w:rsid w:val="00FF5C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0D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F22"/>
    <w:rPr>
      <w:rFonts w:ascii="Courier New" w:eastAsia="Courier New" w:hAnsi="Courier New" w:cs="Courier New"/>
      <w:lang w:val="pt-PT"/>
    </w:rPr>
  </w:style>
  <w:style w:type="paragraph" w:styleId="Ttulo1">
    <w:name w:val="heading 1"/>
    <w:basedOn w:val="Normal"/>
    <w:link w:val="Ttulo1Char"/>
    <w:uiPriority w:val="9"/>
    <w:qFormat/>
    <w:pPr>
      <w:ind w:left="1147" w:right="1160"/>
      <w:jc w:val="center"/>
      <w:outlineLvl w:val="0"/>
    </w:pPr>
    <w:rPr>
      <w:b/>
      <w:bCs/>
      <w:sz w:val="28"/>
      <w:szCs w:val="28"/>
    </w:rPr>
  </w:style>
  <w:style w:type="paragraph" w:styleId="Ttulo2">
    <w:name w:val="heading 2"/>
    <w:basedOn w:val="Normal"/>
    <w:link w:val="Ttulo2Char"/>
    <w:uiPriority w:val="9"/>
    <w:unhideWhenUsed/>
    <w:qFormat/>
    <w:pPr>
      <w:ind w:left="112"/>
      <w:outlineLvl w:val="1"/>
    </w:pPr>
    <w:rPr>
      <w:b/>
      <w:bCs/>
      <w:sz w:val="18"/>
      <w:szCs w:val="18"/>
    </w:rPr>
  </w:style>
  <w:style w:type="paragraph" w:styleId="Ttulo3">
    <w:name w:val="heading 3"/>
    <w:basedOn w:val="Normal"/>
    <w:next w:val="Normal"/>
    <w:link w:val="Ttulo3Char"/>
    <w:uiPriority w:val="9"/>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iPriority w:val="9"/>
    <w:semiHidden/>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iPriority w:val="9"/>
    <w:semiHidden/>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iPriority w:val="9"/>
    <w:semiHidden/>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7">
    <w:name w:val="heading 7"/>
    <w:basedOn w:val="Normal"/>
    <w:next w:val="Normal"/>
    <w:link w:val="Ttulo7Char"/>
    <w:uiPriority w:val="9"/>
    <w:semiHidden/>
    <w:unhideWhenUsed/>
    <w:qFormat/>
    <w:rsid w:val="004B075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4B075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4B0759"/>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12"/>
      <w:jc w:val="both"/>
    </w:pPr>
    <w:rPr>
      <w:sz w:val="18"/>
      <w:szCs w:val="18"/>
    </w:rPr>
  </w:style>
  <w:style w:type="paragraph" w:styleId="PargrafodaLista">
    <w:name w:val="List Paragraph"/>
    <w:aliases w:val="Corpo Texto,Normal com bullets,DOCs_Paragrafo-1,Tópico1"/>
    <w:basedOn w:val="Normal"/>
    <w:link w:val="PargrafodaListaChar"/>
    <w:uiPriority w:val="34"/>
    <w:qFormat/>
    <w:pPr>
      <w:ind w:left="112" w:right="123"/>
      <w:jc w:val="both"/>
    </w:pPr>
  </w:style>
  <w:style w:type="paragraph" w:customStyle="1" w:styleId="TableParagraph">
    <w:name w:val="Table Paragraph"/>
    <w:basedOn w:val="Normal"/>
    <w:uiPriority w:val="1"/>
    <w:qFormat/>
  </w:style>
  <w:style w:type="paragraph" w:styleId="Cabealho">
    <w:name w:val="header"/>
    <w:aliases w:val=" Char9,Char9,hd,he"/>
    <w:basedOn w:val="Normal"/>
    <w:link w:val="CabealhoChar"/>
    <w:unhideWhenUsed/>
    <w:rsid w:val="009F3FA9"/>
    <w:pPr>
      <w:tabs>
        <w:tab w:val="center" w:pos="4252"/>
        <w:tab w:val="right" w:pos="8504"/>
      </w:tabs>
    </w:pPr>
  </w:style>
  <w:style w:type="character" w:customStyle="1" w:styleId="CabealhoChar">
    <w:name w:val="Cabeçalho Char"/>
    <w:aliases w:val=" Char9 Char,Char9 Char,hd Char,he Char"/>
    <w:basedOn w:val="Fontepargpadro"/>
    <w:link w:val="Cabealho"/>
    <w:uiPriority w:val="99"/>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UnresolvedMention">
    <w:name w:val="Unresolved Mention"/>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nhideWhenUsed/>
    <w:rsid w:val="007A40B9"/>
    <w:rPr>
      <w:sz w:val="16"/>
      <w:szCs w:val="16"/>
    </w:rPr>
  </w:style>
  <w:style w:type="paragraph" w:styleId="Textodecomentrio">
    <w:name w:val="annotation text"/>
    <w:basedOn w:val="Normal"/>
    <w:link w:val="TextodecomentrioChar"/>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uiPriority w:val="9"/>
    <w:semiHidden/>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uiPriority w:val="9"/>
    <w:semiHidden/>
    <w:rsid w:val="00040F76"/>
    <w:rPr>
      <w:rFonts w:ascii="Calibri" w:eastAsia="Segoe UI" w:hAnsi="Calibri" w:cs="Tahoma"/>
      <w:b/>
      <w:lang w:val="pt-BR" w:eastAsia="pt-BR"/>
    </w:rPr>
  </w:style>
  <w:style w:type="character" w:customStyle="1" w:styleId="Ttulo6Char">
    <w:name w:val="Título 6 Char"/>
    <w:basedOn w:val="Fontepargpadro"/>
    <w:link w:val="Ttulo6"/>
    <w:uiPriority w:val="9"/>
    <w:semiHidden/>
    <w:rsid w:val="00040F76"/>
    <w:rPr>
      <w:rFonts w:ascii="Calibri" w:eastAsia="Segoe UI" w:hAnsi="Calibri" w:cs="Tahoma"/>
      <w:b/>
      <w:sz w:val="20"/>
      <w:szCs w:val="20"/>
      <w:lang w:val="pt-BR" w:eastAsia="pt-BR"/>
    </w:rPr>
  </w:style>
  <w:style w:type="paragraph" w:styleId="Ttulo">
    <w:name w:val="Title"/>
    <w:basedOn w:val="Normal"/>
    <w:next w:val="Normal"/>
    <w:link w:val="TtuloChar"/>
    <w:uiPriority w:val="10"/>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uiPriority w:val="10"/>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uiPriority w:val="11"/>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qFormat/>
    <w:rsid w:val="00040F76"/>
    <w:rPr>
      <w:rFonts w:ascii="Arial" w:eastAsia="Times New Roman" w:hAnsi="Arial" w:cs="Arial"/>
      <w:sz w:val="20"/>
      <w:szCs w:val="20"/>
    </w:rPr>
  </w:style>
  <w:style w:type="paragraph" w:styleId="Corpodetexto2">
    <w:name w:val="Body Text 2"/>
    <w:basedOn w:val="Normal"/>
    <w:link w:val="Corpodetexto2Char"/>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uiPriority w:val="9"/>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uiPriority w:val="9"/>
    <w:rsid w:val="003C60D1"/>
    <w:rPr>
      <w:rFonts w:ascii="Courier New" w:eastAsia="Courier New" w:hAnsi="Courier New" w:cs="Courier New"/>
      <w:b/>
      <w:bCs/>
      <w:sz w:val="18"/>
      <w:szCs w:val="18"/>
      <w:lang w:val="pt-PT"/>
    </w:rPr>
  </w:style>
  <w:style w:type="character" w:customStyle="1" w:styleId="Ttulo7Char">
    <w:name w:val="Título 7 Char"/>
    <w:basedOn w:val="Fontepargpadro"/>
    <w:link w:val="Ttulo7"/>
    <w:uiPriority w:val="9"/>
    <w:semiHidden/>
    <w:rsid w:val="004B075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4B0759"/>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4B0759"/>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4B0759"/>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SemEspaamento">
    <w:name w:val="No Spacing"/>
    <w:uiPriority w:val="1"/>
    <w:qFormat/>
    <w:rsid w:val="004B0759"/>
    <w:pPr>
      <w:widowControl/>
      <w:autoSpaceDE/>
      <w:autoSpaceDN/>
    </w:pPr>
    <w:rPr>
      <w:rFonts w:ascii="Calibri" w:eastAsia="Calibri" w:hAnsi="Calibri" w:cs="Times New Roman"/>
      <w:lang w:val="pt-BR"/>
    </w:rPr>
  </w:style>
  <w:style w:type="paragraph" w:styleId="Recuodecorpodetexto">
    <w:name w:val="Body Text Indent"/>
    <w:basedOn w:val="Normal"/>
    <w:link w:val="RecuodecorpodetextoChar"/>
    <w:semiHidden/>
    <w:rsid w:val="004B0759"/>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4B0759"/>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4B0759"/>
    <w:rPr>
      <w:rFonts w:ascii="Courier New" w:eastAsia="Courier New" w:hAnsi="Courier New" w:cs="Courier New"/>
      <w:sz w:val="18"/>
      <w:szCs w:val="18"/>
      <w:lang w:val="pt-PT"/>
    </w:rPr>
  </w:style>
  <w:style w:type="paragraph" w:styleId="Recuodecorpodetexto3">
    <w:name w:val="Body Text Indent 3"/>
    <w:basedOn w:val="Normal"/>
    <w:link w:val="Recuodecorpodetexto3Char"/>
    <w:semiHidden/>
    <w:unhideWhenUsed/>
    <w:rsid w:val="004B0759"/>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4B0759"/>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4B0759"/>
    <w:pPr>
      <w:widowControl/>
      <w:suppressAutoHyphens/>
      <w:autoSpaceDE/>
      <w:autoSpaceDN/>
      <w:ind w:left="0"/>
    </w:pPr>
    <w:rPr>
      <w:rFonts w:ascii="Bookman Old Style" w:eastAsia="Times New Roman" w:hAnsi="Bookman Old Style" w:cs="Times New Roman"/>
      <w:color w:val="000000"/>
      <w:sz w:val="22"/>
      <w:szCs w:val="20"/>
      <w:lang w:val="x-none" w:eastAsia="pt-BR"/>
    </w:rPr>
  </w:style>
  <w:style w:type="paragraph" w:customStyle="1" w:styleId="WW-Corpodetexto3">
    <w:name w:val="WW-Corpo de texto 3"/>
    <w:basedOn w:val="Normal"/>
    <w:rsid w:val="004B0759"/>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4B0759"/>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4B0759"/>
    <w:rPr>
      <w:lang w:val="pt-BR"/>
    </w:rPr>
  </w:style>
  <w:style w:type="paragraph" w:styleId="TextosemFormatao">
    <w:name w:val="Plain Text"/>
    <w:basedOn w:val="Normal"/>
    <w:link w:val="TextosemFormataoChar"/>
    <w:rsid w:val="004B0759"/>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4B0759"/>
    <w:rPr>
      <w:rFonts w:ascii="Courier New" w:eastAsia="Times New Roman" w:hAnsi="Courier New" w:cs="Times New Roman"/>
      <w:sz w:val="20"/>
      <w:szCs w:val="20"/>
      <w:lang w:val="pt-BR" w:eastAsia="pt-BR"/>
    </w:rPr>
  </w:style>
  <w:style w:type="paragraph" w:customStyle="1" w:styleId="Corpodetexto21">
    <w:name w:val="Corpo de texto 21"/>
    <w:basedOn w:val="Normal"/>
    <w:rsid w:val="004B0759"/>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4B0759"/>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fontstyle01">
    <w:name w:val="fontstyle01"/>
    <w:basedOn w:val="Fontepargpadro"/>
    <w:rsid w:val="004B0759"/>
    <w:rPr>
      <w:rFonts w:ascii="Arial" w:hAnsi="Arial" w:cs="Arial" w:hint="default"/>
      <w:b/>
      <w:bCs/>
      <w:i w:val="0"/>
      <w:iCs w:val="0"/>
      <w:color w:val="000000"/>
      <w:sz w:val="16"/>
      <w:szCs w:val="16"/>
    </w:rPr>
  </w:style>
  <w:style w:type="paragraph" w:styleId="Pr-formataoHTML">
    <w:name w:val="HTML Preformatted"/>
    <w:basedOn w:val="Normal"/>
    <w:link w:val="Pr-formataoHTMLChar"/>
    <w:unhideWhenUsed/>
    <w:rsid w:val="004B0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4B0759"/>
    <w:rPr>
      <w:rFonts w:ascii="Courier New" w:eastAsia="Times New Roman" w:hAnsi="Courier New" w:cs="Times New Roman"/>
      <w:color w:val="000000"/>
      <w:sz w:val="20"/>
      <w:szCs w:val="20"/>
      <w:lang w:val="pt-BR" w:eastAsia="pt-BR"/>
    </w:rPr>
  </w:style>
  <w:style w:type="paragraph" w:styleId="Partesuperior-zdoformulrio">
    <w:name w:val="HTML Top of Form"/>
    <w:basedOn w:val="Normal"/>
    <w:next w:val="Normal"/>
    <w:link w:val="Partesuperior-zdoformulrioChar"/>
    <w:hidden/>
    <w:uiPriority w:val="99"/>
    <w:semiHidden/>
    <w:unhideWhenUsed/>
    <w:rsid w:val="004B0759"/>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4B0759"/>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4B0759"/>
    <w:rPr>
      <w:smallCaps/>
      <w:color w:val="5A5A5A" w:themeColor="text1" w:themeTint="A5"/>
    </w:rPr>
  </w:style>
  <w:style w:type="paragraph" w:styleId="Citao">
    <w:name w:val="Quote"/>
    <w:basedOn w:val="Normal"/>
    <w:next w:val="Normal"/>
    <w:link w:val="CitaoChar"/>
    <w:uiPriority w:val="29"/>
    <w:qFormat/>
    <w:rsid w:val="004B075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4B075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4B0759"/>
    <w:rPr>
      <w:i/>
      <w:iCs/>
      <w:color w:val="365F91" w:themeColor="accent1" w:themeShade="BF"/>
    </w:rPr>
  </w:style>
  <w:style w:type="paragraph" w:styleId="CitaoIntensa">
    <w:name w:val="Intense Quote"/>
    <w:basedOn w:val="Normal"/>
    <w:next w:val="Normal"/>
    <w:link w:val="CitaoIntensaChar"/>
    <w:uiPriority w:val="30"/>
    <w:qFormat/>
    <w:rsid w:val="004B075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4B075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4B0759"/>
    <w:rPr>
      <w:b/>
      <w:bCs/>
      <w:smallCaps/>
      <w:color w:val="365F91" w:themeColor="accent1" w:themeShade="BF"/>
      <w:spacing w:val="5"/>
    </w:rPr>
  </w:style>
  <w:style w:type="paragraph" w:customStyle="1" w:styleId="msonormal0">
    <w:name w:val="msonormal"/>
    <w:basedOn w:val="Normal"/>
    <w:rsid w:val="004B07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4B075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4">
    <w:name w:val="xl64"/>
    <w:basedOn w:val="Normal"/>
    <w:rsid w:val="004B075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5">
    <w:name w:val="xl65"/>
    <w:basedOn w:val="Normal"/>
    <w:rsid w:val="004B075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6">
    <w:name w:val="xl66"/>
    <w:basedOn w:val="Normal"/>
    <w:rsid w:val="004B075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4B075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1">
    <w:name w:val="xl71"/>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4B075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4">
    <w:name w:val="xl74"/>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75">
    <w:name w:val="xl75"/>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76">
    <w:name w:val="xl76"/>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4B0759"/>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0">
    <w:name w:val="xl8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4B075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4B075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character" w:customStyle="1" w:styleId="Nivel01Char">
    <w:name w:val="Nivel 01 Char"/>
    <w:basedOn w:val="Fontepargpadro"/>
    <w:link w:val="Nivel01"/>
    <w:rsid w:val="004B0759"/>
    <w:rPr>
      <w:rFonts w:ascii="Arial" w:eastAsia="MS Gothic" w:hAnsi="Arial" w:cs="Arial"/>
      <w:b/>
      <w:bCs/>
      <w:sz w:val="20"/>
      <w:szCs w:val="20"/>
      <w:lang w:val="pt-BR" w:eastAsia="pt-BR"/>
    </w:rPr>
  </w:style>
  <w:style w:type="character" w:customStyle="1" w:styleId="normaltextrun">
    <w:name w:val="normaltextrun"/>
    <w:basedOn w:val="Fontepargpadro"/>
    <w:rsid w:val="004B0759"/>
  </w:style>
  <w:style w:type="paragraph" w:customStyle="1" w:styleId="Nvel1-SemNumerao">
    <w:name w:val="Nível 1-Sem Numeração"/>
    <w:basedOn w:val="Normal"/>
    <w:link w:val="Nvel1-SemNumeraoChar"/>
    <w:autoRedefine/>
    <w:qFormat/>
    <w:rsid w:val="004B0759"/>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4B0759"/>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4B0759"/>
    <w:pPr>
      <w:widowControl/>
      <w:numPr>
        <w:ilvl w:val="2"/>
        <w:numId w:val="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4B0759"/>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4B0759"/>
    <w:pPr>
      <w:widowControl/>
      <w:numPr>
        <w:numId w:val="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4B0759"/>
    <w:pPr>
      <w:numPr>
        <w:ilvl w:val="1"/>
      </w:numPr>
    </w:pPr>
    <w:rPr>
      <w:b w:val="0"/>
      <w:bCs w:val="0"/>
    </w:rPr>
  </w:style>
  <w:style w:type="character" w:customStyle="1" w:styleId="aatextocomnumeraoChar">
    <w:name w:val="aa texto com numeração Char"/>
    <w:basedOn w:val="Fontepargpadro"/>
    <w:link w:val="aatextocomnumerao"/>
    <w:rsid w:val="004B0759"/>
    <w:rPr>
      <w:rFonts w:ascii="Times New Roman" w:eastAsiaTheme="minorEastAsia" w:hAnsi="Times New Roman" w:cs="Times New Roman"/>
      <w:color w:val="000000"/>
      <w:sz w:val="28"/>
      <w:szCs w:val="28"/>
      <w:lang w:val="pt-BR"/>
    </w:rPr>
  </w:style>
  <w:style w:type="numbering" w:customStyle="1" w:styleId="Semlista1">
    <w:name w:val="Sem lista1"/>
    <w:next w:val="Semlista"/>
    <w:uiPriority w:val="99"/>
    <w:semiHidden/>
    <w:unhideWhenUsed/>
    <w:rsid w:val="009D72A5"/>
  </w:style>
  <w:style w:type="table" w:customStyle="1" w:styleId="Tabelacomgrade4">
    <w:name w:val="Tabela com grade4"/>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9D72A5"/>
  </w:style>
  <w:style w:type="table" w:customStyle="1" w:styleId="Tabelacomgrade5">
    <w:name w:val="Tabela com grade5"/>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paragraph" w:customStyle="1" w:styleId="Standard">
    <w:name w:val="Standard"/>
    <w:qFormat/>
    <w:rsid w:val="00D113B9"/>
    <w:pPr>
      <w:widowControl/>
      <w:suppressAutoHyphens/>
      <w:autoSpaceDE/>
      <w:autoSpaceDN/>
      <w:spacing w:after="160" w:line="252" w:lineRule="auto"/>
    </w:pPr>
    <w:rPr>
      <w:rFonts w:ascii="Calibri" w:eastAsia="SimSun" w:hAnsi="Calibri" w:cs="Tahoma"/>
      <w:color w:val="00000A"/>
      <w:kern w:val="2"/>
      <w:sz w:val="20"/>
      <w:szCs w:val="20"/>
      <w:lang w:val="pt-BR" w:eastAsia="pt-BR"/>
    </w:rPr>
  </w:style>
  <w:style w:type="paragraph" w:styleId="Textodebalo">
    <w:name w:val="Balloon Text"/>
    <w:basedOn w:val="Normal"/>
    <w:link w:val="TextodebaloChar"/>
    <w:uiPriority w:val="99"/>
    <w:semiHidden/>
    <w:unhideWhenUsed/>
    <w:rsid w:val="004146DA"/>
    <w:rPr>
      <w:rFonts w:ascii="Tahoma" w:hAnsi="Tahoma" w:cs="Tahoma"/>
      <w:sz w:val="16"/>
      <w:szCs w:val="16"/>
    </w:rPr>
  </w:style>
  <w:style w:type="character" w:customStyle="1" w:styleId="TextodebaloChar">
    <w:name w:val="Texto de balão Char"/>
    <w:basedOn w:val="Fontepargpadro"/>
    <w:link w:val="Textodebalo"/>
    <w:uiPriority w:val="99"/>
    <w:semiHidden/>
    <w:rsid w:val="004146DA"/>
    <w:rPr>
      <w:rFonts w:ascii="Tahoma" w:eastAsia="Courier New"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F22"/>
    <w:rPr>
      <w:rFonts w:ascii="Courier New" w:eastAsia="Courier New" w:hAnsi="Courier New" w:cs="Courier New"/>
      <w:lang w:val="pt-PT"/>
    </w:rPr>
  </w:style>
  <w:style w:type="paragraph" w:styleId="Ttulo1">
    <w:name w:val="heading 1"/>
    <w:basedOn w:val="Normal"/>
    <w:link w:val="Ttulo1Char"/>
    <w:uiPriority w:val="9"/>
    <w:qFormat/>
    <w:pPr>
      <w:ind w:left="1147" w:right="1160"/>
      <w:jc w:val="center"/>
      <w:outlineLvl w:val="0"/>
    </w:pPr>
    <w:rPr>
      <w:b/>
      <w:bCs/>
      <w:sz w:val="28"/>
      <w:szCs w:val="28"/>
    </w:rPr>
  </w:style>
  <w:style w:type="paragraph" w:styleId="Ttulo2">
    <w:name w:val="heading 2"/>
    <w:basedOn w:val="Normal"/>
    <w:link w:val="Ttulo2Char"/>
    <w:uiPriority w:val="9"/>
    <w:unhideWhenUsed/>
    <w:qFormat/>
    <w:pPr>
      <w:ind w:left="112"/>
      <w:outlineLvl w:val="1"/>
    </w:pPr>
    <w:rPr>
      <w:b/>
      <w:bCs/>
      <w:sz w:val="18"/>
      <w:szCs w:val="18"/>
    </w:rPr>
  </w:style>
  <w:style w:type="paragraph" w:styleId="Ttulo3">
    <w:name w:val="heading 3"/>
    <w:basedOn w:val="Normal"/>
    <w:next w:val="Normal"/>
    <w:link w:val="Ttulo3Char"/>
    <w:uiPriority w:val="9"/>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iPriority w:val="9"/>
    <w:semiHidden/>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iPriority w:val="9"/>
    <w:semiHidden/>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iPriority w:val="9"/>
    <w:semiHidden/>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7">
    <w:name w:val="heading 7"/>
    <w:basedOn w:val="Normal"/>
    <w:next w:val="Normal"/>
    <w:link w:val="Ttulo7Char"/>
    <w:uiPriority w:val="9"/>
    <w:semiHidden/>
    <w:unhideWhenUsed/>
    <w:qFormat/>
    <w:rsid w:val="004B075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4B075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4B0759"/>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12"/>
      <w:jc w:val="both"/>
    </w:pPr>
    <w:rPr>
      <w:sz w:val="18"/>
      <w:szCs w:val="18"/>
    </w:rPr>
  </w:style>
  <w:style w:type="paragraph" w:styleId="PargrafodaLista">
    <w:name w:val="List Paragraph"/>
    <w:aliases w:val="Corpo Texto,Normal com bullets,DOCs_Paragrafo-1,Tópico1"/>
    <w:basedOn w:val="Normal"/>
    <w:link w:val="PargrafodaListaChar"/>
    <w:uiPriority w:val="34"/>
    <w:qFormat/>
    <w:pPr>
      <w:ind w:left="112" w:right="123"/>
      <w:jc w:val="both"/>
    </w:pPr>
  </w:style>
  <w:style w:type="paragraph" w:customStyle="1" w:styleId="TableParagraph">
    <w:name w:val="Table Paragraph"/>
    <w:basedOn w:val="Normal"/>
    <w:uiPriority w:val="1"/>
    <w:qFormat/>
  </w:style>
  <w:style w:type="paragraph" w:styleId="Cabealho">
    <w:name w:val="header"/>
    <w:aliases w:val=" Char9,Char9,hd,he"/>
    <w:basedOn w:val="Normal"/>
    <w:link w:val="CabealhoChar"/>
    <w:unhideWhenUsed/>
    <w:rsid w:val="009F3FA9"/>
    <w:pPr>
      <w:tabs>
        <w:tab w:val="center" w:pos="4252"/>
        <w:tab w:val="right" w:pos="8504"/>
      </w:tabs>
    </w:pPr>
  </w:style>
  <w:style w:type="character" w:customStyle="1" w:styleId="CabealhoChar">
    <w:name w:val="Cabeçalho Char"/>
    <w:aliases w:val=" Char9 Char,Char9 Char,hd Char,he Char"/>
    <w:basedOn w:val="Fontepargpadro"/>
    <w:link w:val="Cabealho"/>
    <w:uiPriority w:val="99"/>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UnresolvedMention">
    <w:name w:val="Unresolved Mention"/>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nhideWhenUsed/>
    <w:rsid w:val="007A40B9"/>
    <w:rPr>
      <w:sz w:val="16"/>
      <w:szCs w:val="16"/>
    </w:rPr>
  </w:style>
  <w:style w:type="paragraph" w:styleId="Textodecomentrio">
    <w:name w:val="annotation text"/>
    <w:basedOn w:val="Normal"/>
    <w:link w:val="TextodecomentrioChar"/>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uiPriority w:val="9"/>
    <w:semiHidden/>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uiPriority w:val="9"/>
    <w:semiHidden/>
    <w:rsid w:val="00040F76"/>
    <w:rPr>
      <w:rFonts w:ascii="Calibri" w:eastAsia="Segoe UI" w:hAnsi="Calibri" w:cs="Tahoma"/>
      <w:b/>
      <w:lang w:val="pt-BR" w:eastAsia="pt-BR"/>
    </w:rPr>
  </w:style>
  <w:style w:type="character" w:customStyle="1" w:styleId="Ttulo6Char">
    <w:name w:val="Título 6 Char"/>
    <w:basedOn w:val="Fontepargpadro"/>
    <w:link w:val="Ttulo6"/>
    <w:uiPriority w:val="9"/>
    <w:semiHidden/>
    <w:rsid w:val="00040F76"/>
    <w:rPr>
      <w:rFonts w:ascii="Calibri" w:eastAsia="Segoe UI" w:hAnsi="Calibri" w:cs="Tahoma"/>
      <w:b/>
      <w:sz w:val="20"/>
      <w:szCs w:val="20"/>
      <w:lang w:val="pt-BR" w:eastAsia="pt-BR"/>
    </w:rPr>
  </w:style>
  <w:style w:type="paragraph" w:styleId="Ttulo">
    <w:name w:val="Title"/>
    <w:basedOn w:val="Normal"/>
    <w:next w:val="Normal"/>
    <w:link w:val="TtuloChar"/>
    <w:uiPriority w:val="10"/>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uiPriority w:val="10"/>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uiPriority w:val="11"/>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qFormat/>
    <w:rsid w:val="00040F76"/>
    <w:rPr>
      <w:rFonts w:ascii="Arial" w:eastAsia="Times New Roman" w:hAnsi="Arial" w:cs="Arial"/>
      <w:sz w:val="20"/>
      <w:szCs w:val="20"/>
    </w:rPr>
  </w:style>
  <w:style w:type="paragraph" w:styleId="Corpodetexto2">
    <w:name w:val="Body Text 2"/>
    <w:basedOn w:val="Normal"/>
    <w:link w:val="Corpodetexto2Char"/>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uiPriority w:val="9"/>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uiPriority w:val="9"/>
    <w:rsid w:val="003C60D1"/>
    <w:rPr>
      <w:rFonts w:ascii="Courier New" w:eastAsia="Courier New" w:hAnsi="Courier New" w:cs="Courier New"/>
      <w:b/>
      <w:bCs/>
      <w:sz w:val="18"/>
      <w:szCs w:val="18"/>
      <w:lang w:val="pt-PT"/>
    </w:rPr>
  </w:style>
  <w:style w:type="character" w:customStyle="1" w:styleId="Ttulo7Char">
    <w:name w:val="Título 7 Char"/>
    <w:basedOn w:val="Fontepargpadro"/>
    <w:link w:val="Ttulo7"/>
    <w:uiPriority w:val="9"/>
    <w:semiHidden/>
    <w:rsid w:val="004B075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4B0759"/>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4B0759"/>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4B0759"/>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SemEspaamento">
    <w:name w:val="No Spacing"/>
    <w:uiPriority w:val="1"/>
    <w:qFormat/>
    <w:rsid w:val="004B0759"/>
    <w:pPr>
      <w:widowControl/>
      <w:autoSpaceDE/>
      <w:autoSpaceDN/>
    </w:pPr>
    <w:rPr>
      <w:rFonts w:ascii="Calibri" w:eastAsia="Calibri" w:hAnsi="Calibri" w:cs="Times New Roman"/>
      <w:lang w:val="pt-BR"/>
    </w:rPr>
  </w:style>
  <w:style w:type="paragraph" w:styleId="Recuodecorpodetexto">
    <w:name w:val="Body Text Indent"/>
    <w:basedOn w:val="Normal"/>
    <w:link w:val="RecuodecorpodetextoChar"/>
    <w:semiHidden/>
    <w:rsid w:val="004B0759"/>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4B0759"/>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4B0759"/>
    <w:rPr>
      <w:rFonts w:ascii="Courier New" w:eastAsia="Courier New" w:hAnsi="Courier New" w:cs="Courier New"/>
      <w:sz w:val="18"/>
      <w:szCs w:val="18"/>
      <w:lang w:val="pt-PT"/>
    </w:rPr>
  </w:style>
  <w:style w:type="paragraph" w:styleId="Recuodecorpodetexto3">
    <w:name w:val="Body Text Indent 3"/>
    <w:basedOn w:val="Normal"/>
    <w:link w:val="Recuodecorpodetexto3Char"/>
    <w:semiHidden/>
    <w:unhideWhenUsed/>
    <w:rsid w:val="004B0759"/>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4B0759"/>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4B0759"/>
    <w:pPr>
      <w:widowControl/>
      <w:suppressAutoHyphens/>
      <w:autoSpaceDE/>
      <w:autoSpaceDN/>
      <w:ind w:left="0"/>
    </w:pPr>
    <w:rPr>
      <w:rFonts w:ascii="Bookman Old Style" w:eastAsia="Times New Roman" w:hAnsi="Bookman Old Style" w:cs="Times New Roman"/>
      <w:color w:val="000000"/>
      <w:sz w:val="22"/>
      <w:szCs w:val="20"/>
      <w:lang w:val="x-none" w:eastAsia="pt-BR"/>
    </w:rPr>
  </w:style>
  <w:style w:type="paragraph" w:customStyle="1" w:styleId="WW-Corpodetexto3">
    <w:name w:val="WW-Corpo de texto 3"/>
    <w:basedOn w:val="Normal"/>
    <w:rsid w:val="004B0759"/>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4B0759"/>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4B0759"/>
    <w:rPr>
      <w:lang w:val="pt-BR"/>
    </w:rPr>
  </w:style>
  <w:style w:type="paragraph" w:styleId="TextosemFormatao">
    <w:name w:val="Plain Text"/>
    <w:basedOn w:val="Normal"/>
    <w:link w:val="TextosemFormataoChar"/>
    <w:rsid w:val="004B0759"/>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4B0759"/>
    <w:rPr>
      <w:rFonts w:ascii="Courier New" w:eastAsia="Times New Roman" w:hAnsi="Courier New" w:cs="Times New Roman"/>
      <w:sz w:val="20"/>
      <w:szCs w:val="20"/>
      <w:lang w:val="pt-BR" w:eastAsia="pt-BR"/>
    </w:rPr>
  </w:style>
  <w:style w:type="paragraph" w:customStyle="1" w:styleId="Corpodetexto21">
    <w:name w:val="Corpo de texto 21"/>
    <w:basedOn w:val="Normal"/>
    <w:rsid w:val="004B0759"/>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4B0759"/>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fontstyle01">
    <w:name w:val="fontstyle01"/>
    <w:basedOn w:val="Fontepargpadro"/>
    <w:rsid w:val="004B0759"/>
    <w:rPr>
      <w:rFonts w:ascii="Arial" w:hAnsi="Arial" w:cs="Arial" w:hint="default"/>
      <w:b/>
      <w:bCs/>
      <w:i w:val="0"/>
      <w:iCs w:val="0"/>
      <w:color w:val="000000"/>
      <w:sz w:val="16"/>
      <w:szCs w:val="16"/>
    </w:rPr>
  </w:style>
  <w:style w:type="paragraph" w:styleId="Pr-formataoHTML">
    <w:name w:val="HTML Preformatted"/>
    <w:basedOn w:val="Normal"/>
    <w:link w:val="Pr-formataoHTMLChar"/>
    <w:unhideWhenUsed/>
    <w:rsid w:val="004B0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4B0759"/>
    <w:rPr>
      <w:rFonts w:ascii="Courier New" w:eastAsia="Times New Roman" w:hAnsi="Courier New" w:cs="Times New Roman"/>
      <w:color w:val="000000"/>
      <w:sz w:val="20"/>
      <w:szCs w:val="20"/>
      <w:lang w:val="pt-BR" w:eastAsia="pt-BR"/>
    </w:rPr>
  </w:style>
  <w:style w:type="paragraph" w:styleId="Partesuperior-zdoformulrio">
    <w:name w:val="HTML Top of Form"/>
    <w:basedOn w:val="Normal"/>
    <w:next w:val="Normal"/>
    <w:link w:val="Partesuperior-zdoformulrioChar"/>
    <w:hidden/>
    <w:uiPriority w:val="99"/>
    <w:semiHidden/>
    <w:unhideWhenUsed/>
    <w:rsid w:val="004B0759"/>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4B0759"/>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4B0759"/>
    <w:rPr>
      <w:smallCaps/>
      <w:color w:val="5A5A5A" w:themeColor="text1" w:themeTint="A5"/>
    </w:rPr>
  </w:style>
  <w:style w:type="paragraph" w:styleId="Citao">
    <w:name w:val="Quote"/>
    <w:basedOn w:val="Normal"/>
    <w:next w:val="Normal"/>
    <w:link w:val="CitaoChar"/>
    <w:uiPriority w:val="29"/>
    <w:qFormat/>
    <w:rsid w:val="004B075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4B075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4B0759"/>
    <w:rPr>
      <w:i/>
      <w:iCs/>
      <w:color w:val="365F91" w:themeColor="accent1" w:themeShade="BF"/>
    </w:rPr>
  </w:style>
  <w:style w:type="paragraph" w:styleId="CitaoIntensa">
    <w:name w:val="Intense Quote"/>
    <w:basedOn w:val="Normal"/>
    <w:next w:val="Normal"/>
    <w:link w:val="CitaoIntensaChar"/>
    <w:uiPriority w:val="30"/>
    <w:qFormat/>
    <w:rsid w:val="004B075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4B075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4B0759"/>
    <w:rPr>
      <w:b/>
      <w:bCs/>
      <w:smallCaps/>
      <w:color w:val="365F91" w:themeColor="accent1" w:themeShade="BF"/>
      <w:spacing w:val="5"/>
    </w:rPr>
  </w:style>
  <w:style w:type="paragraph" w:customStyle="1" w:styleId="msonormal0">
    <w:name w:val="msonormal"/>
    <w:basedOn w:val="Normal"/>
    <w:rsid w:val="004B07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4B075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4">
    <w:name w:val="xl64"/>
    <w:basedOn w:val="Normal"/>
    <w:rsid w:val="004B075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5">
    <w:name w:val="xl65"/>
    <w:basedOn w:val="Normal"/>
    <w:rsid w:val="004B075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6">
    <w:name w:val="xl66"/>
    <w:basedOn w:val="Normal"/>
    <w:rsid w:val="004B075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4B075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1">
    <w:name w:val="xl71"/>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4B075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4">
    <w:name w:val="xl74"/>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75">
    <w:name w:val="xl75"/>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76">
    <w:name w:val="xl76"/>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4B0759"/>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0">
    <w:name w:val="xl8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4B075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4B075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character" w:customStyle="1" w:styleId="Nivel01Char">
    <w:name w:val="Nivel 01 Char"/>
    <w:basedOn w:val="Fontepargpadro"/>
    <w:link w:val="Nivel01"/>
    <w:rsid w:val="004B0759"/>
    <w:rPr>
      <w:rFonts w:ascii="Arial" w:eastAsia="MS Gothic" w:hAnsi="Arial" w:cs="Arial"/>
      <w:b/>
      <w:bCs/>
      <w:sz w:val="20"/>
      <w:szCs w:val="20"/>
      <w:lang w:val="pt-BR" w:eastAsia="pt-BR"/>
    </w:rPr>
  </w:style>
  <w:style w:type="character" w:customStyle="1" w:styleId="normaltextrun">
    <w:name w:val="normaltextrun"/>
    <w:basedOn w:val="Fontepargpadro"/>
    <w:rsid w:val="004B0759"/>
  </w:style>
  <w:style w:type="paragraph" w:customStyle="1" w:styleId="Nvel1-SemNumerao">
    <w:name w:val="Nível 1-Sem Numeração"/>
    <w:basedOn w:val="Normal"/>
    <w:link w:val="Nvel1-SemNumeraoChar"/>
    <w:autoRedefine/>
    <w:qFormat/>
    <w:rsid w:val="004B0759"/>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4B0759"/>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4B0759"/>
    <w:pPr>
      <w:widowControl/>
      <w:numPr>
        <w:ilvl w:val="2"/>
        <w:numId w:val="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4B0759"/>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4B0759"/>
    <w:pPr>
      <w:widowControl/>
      <w:numPr>
        <w:numId w:val="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4B0759"/>
    <w:pPr>
      <w:numPr>
        <w:ilvl w:val="1"/>
      </w:numPr>
    </w:pPr>
    <w:rPr>
      <w:b w:val="0"/>
      <w:bCs w:val="0"/>
    </w:rPr>
  </w:style>
  <w:style w:type="character" w:customStyle="1" w:styleId="aatextocomnumeraoChar">
    <w:name w:val="aa texto com numeração Char"/>
    <w:basedOn w:val="Fontepargpadro"/>
    <w:link w:val="aatextocomnumerao"/>
    <w:rsid w:val="004B0759"/>
    <w:rPr>
      <w:rFonts w:ascii="Times New Roman" w:eastAsiaTheme="minorEastAsia" w:hAnsi="Times New Roman" w:cs="Times New Roman"/>
      <w:color w:val="000000"/>
      <w:sz w:val="28"/>
      <w:szCs w:val="28"/>
      <w:lang w:val="pt-BR"/>
    </w:rPr>
  </w:style>
  <w:style w:type="numbering" w:customStyle="1" w:styleId="Semlista1">
    <w:name w:val="Sem lista1"/>
    <w:next w:val="Semlista"/>
    <w:uiPriority w:val="99"/>
    <w:semiHidden/>
    <w:unhideWhenUsed/>
    <w:rsid w:val="009D72A5"/>
  </w:style>
  <w:style w:type="table" w:customStyle="1" w:styleId="Tabelacomgrade4">
    <w:name w:val="Tabela com grade4"/>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9D72A5"/>
  </w:style>
  <w:style w:type="table" w:customStyle="1" w:styleId="Tabelacomgrade5">
    <w:name w:val="Tabela com grade5"/>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paragraph" w:customStyle="1" w:styleId="Standard">
    <w:name w:val="Standard"/>
    <w:qFormat/>
    <w:rsid w:val="00D113B9"/>
    <w:pPr>
      <w:widowControl/>
      <w:suppressAutoHyphens/>
      <w:autoSpaceDE/>
      <w:autoSpaceDN/>
      <w:spacing w:after="160" w:line="252" w:lineRule="auto"/>
    </w:pPr>
    <w:rPr>
      <w:rFonts w:ascii="Calibri" w:eastAsia="SimSun" w:hAnsi="Calibri" w:cs="Tahoma"/>
      <w:color w:val="00000A"/>
      <w:kern w:val="2"/>
      <w:sz w:val="20"/>
      <w:szCs w:val="20"/>
      <w:lang w:val="pt-BR" w:eastAsia="pt-BR"/>
    </w:rPr>
  </w:style>
  <w:style w:type="paragraph" w:styleId="Textodebalo">
    <w:name w:val="Balloon Text"/>
    <w:basedOn w:val="Normal"/>
    <w:link w:val="TextodebaloChar"/>
    <w:uiPriority w:val="99"/>
    <w:semiHidden/>
    <w:unhideWhenUsed/>
    <w:rsid w:val="004146DA"/>
    <w:rPr>
      <w:rFonts w:ascii="Tahoma" w:hAnsi="Tahoma" w:cs="Tahoma"/>
      <w:sz w:val="16"/>
      <w:szCs w:val="16"/>
    </w:rPr>
  </w:style>
  <w:style w:type="character" w:customStyle="1" w:styleId="TextodebaloChar">
    <w:name w:val="Texto de balão Char"/>
    <w:basedOn w:val="Fontepargpadro"/>
    <w:link w:val="Textodebalo"/>
    <w:uiPriority w:val="99"/>
    <w:semiHidden/>
    <w:rsid w:val="004146DA"/>
    <w:rPr>
      <w:rFonts w:ascii="Tahoma" w:eastAsia="Courier New"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ao@braunas.mg.gov.br" TargetMode="External"/><Relationship Id="rId4" Type="http://schemas.microsoft.com/office/2007/relationships/stylesWithEffects" Target="stylesWithEffect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FB848-62CD-4444-AE21-C2E977603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33</Pages>
  <Words>14847</Words>
  <Characters>80176</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Microsoft Word - TODOS1</vt:lpstr>
    </vt:vector>
  </TitlesOfParts>
  <Company/>
  <LinksUpToDate>false</LinksUpToDate>
  <CharactersWithSpaces>94834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TODOS1</dc:title>
  <dc:subject>o registro de preços para futura e eventual aquisição de óleo diesel S10, destinados aos veículos que compõe a frota municipal, conforme solicitação.</dc:subject>
  <dc:creator>Cid Leite</dc:creator>
  <cp:keywords/>
  <dc:description/>
  <cp:lastModifiedBy>jrlea</cp:lastModifiedBy>
  <cp:revision>63</cp:revision>
  <cp:lastPrinted>2026-02-02T16:28:00Z</cp:lastPrinted>
  <dcterms:created xsi:type="dcterms:W3CDTF">2024-03-15T19:21:00Z</dcterms:created>
  <dcterms:modified xsi:type="dcterms:W3CDTF">2026-02-02T16:29:00Z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LastSaved">
    <vt:filetime>2024-02-22T00:00:00Z</vt:filetime>
  </property>
</Properties>
</file>