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CC0CA7" w14:textId="7294B4B8" w:rsidR="00663C4B" w:rsidRPr="00650FF5" w:rsidRDefault="00663C4B" w:rsidP="0075778F">
      <w:pPr>
        <w:jc w:val="center"/>
        <w:rPr>
          <w:rFonts w:cstheme="minorHAnsi"/>
          <w:b/>
          <w:sz w:val="20"/>
          <w:szCs w:val="20"/>
        </w:rPr>
      </w:pPr>
      <w:r w:rsidRPr="00650FF5">
        <w:rPr>
          <w:rFonts w:cstheme="minorHAnsi"/>
          <w:b/>
          <w:sz w:val="20"/>
          <w:szCs w:val="20"/>
        </w:rPr>
        <w:t>ETP - ESTUDO TÉCNICO PRELIMINAR</w:t>
      </w:r>
    </w:p>
    <w:p w14:paraId="0A37D9A1" w14:textId="74D0B366" w:rsidR="00650FF5" w:rsidRPr="00650FF5" w:rsidRDefault="00C453F6" w:rsidP="00650FF5">
      <w:pPr>
        <w:shd w:val="clear" w:color="auto" w:fill="BFBFBF" w:themeFill="background1" w:themeFillShade="BF"/>
        <w:spacing w:after="0" w:line="276" w:lineRule="auto"/>
        <w:ind w:right="-1"/>
        <w:jc w:val="center"/>
        <w:rPr>
          <w:rFonts w:cstheme="minorHAnsi"/>
          <w:b/>
          <w:color w:val="000000"/>
          <w:sz w:val="20"/>
          <w:szCs w:val="20"/>
        </w:rPr>
      </w:pPr>
      <w:bookmarkStart w:id="0" w:name="_Hlk160802528"/>
      <w:r w:rsidRPr="00650FF5">
        <w:rPr>
          <w:rFonts w:cstheme="minorHAnsi"/>
          <w:b/>
          <w:sz w:val="20"/>
          <w:szCs w:val="20"/>
        </w:rPr>
        <w:t xml:space="preserve">Art. 18 </w:t>
      </w:r>
      <w:r w:rsidRPr="00650FF5">
        <w:rPr>
          <w:rFonts w:cstheme="minorHAnsi"/>
          <w:b/>
          <w:color w:val="000000"/>
          <w:sz w:val="20"/>
          <w:szCs w:val="20"/>
        </w:rPr>
        <w:t>§ 1º da Lei Federal n° 14.133/2021</w:t>
      </w:r>
    </w:p>
    <w:p w14:paraId="75E031D9" w14:textId="220B5D73" w:rsidR="00650FF5" w:rsidRPr="00650FF5" w:rsidRDefault="00650FF5" w:rsidP="00650FF5">
      <w:pPr>
        <w:shd w:val="clear" w:color="auto" w:fill="BFBFBF" w:themeFill="background1" w:themeFillShade="BF"/>
        <w:spacing w:after="0" w:line="276" w:lineRule="auto"/>
        <w:ind w:right="-1"/>
        <w:jc w:val="center"/>
        <w:rPr>
          <w:rFonts w:cstheme="minorHAnsi"/>
          <w:b/>
          <w:bCs/>
          <w:sz w:val="20"/>
          <w:szCs w:val="20"/>
        </w:rPr>
      </w:pPr>
      <w:r w:rsidRPr="00650FF5">
        <w:rPr>
          <w:rFonts w:cstheme="minorHAnsi"/>
          <w:b/>
          <w:bCs/>
          <w:color w:val="000000"/>
          <w:sz w:val="20"/>
          <w:szCs w:val="20"/>
        </w:rPr>
        <w:t>DFD Nº 0</w:t>
      </w:r>
      <w:r w:rsidR="00380825">
        <w:rPr>
          <w:rFonts w:cstheme="minorHAnsi"/>
          <w:b/>
          <w:bCs/>
          <w:color w:val="000000"/>
          <w:sz w:val="20"/>
          <w:szCs w:val="20"/>
        </w:rPr>
        <w:t>43</w:t>
      </w:r>
      <w:r w:rsidRPr="00650FF5">
        <w:rPr>
          <w:rFonts w:cstheme="minorHAnsi"/>
          <w:b/>
          <w:bCs/>
          <w:color w:val="000000"/>
          <w:sz w:val="20"/>
          <w:szCs w:val="20"/>
        </w:rPr>
        <w:t>/2025</w:t>
      </w:r>
    </w:p>
    <w:bookmarkEnd w:id="0"/>
    <w:p w14:paraId="570E49C5" w14:textId="77777777" w:rsidR="00663C4B" w:rsidRPr="00650FF5" w:rsidRDefault="00663C4B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5A30E202" w14:textId="4134B476" w:rsidR="00663C4B" w:rsidRPr="00380825" w:rsidRDefault="00E91DFA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380825">
        <w:rPr>
          <w:rFonts w:cstheme="minorHAnsi"/>
          <w:b/>
          <w:sz w:val="20"/>
          <w:szCs w:val="20"/>
        </w:rPr>
        <w:t xml:space="preserve">1. </w:t>
      </w:r>
      <w:r w:rsidR="00255273" w:rsidRPr="00380825">
        <w:rPr>
          <w:rFonts w:cstheme="minorHAnsi"/>
          <w:b/>
          <w:sz w:val="20"/>
          <w:szCs w:val="20"/>
        </w:rPr>
        <w:t>INFORMAÇÕES BÁSICAS</w:t>
      </w:r>
    </w:p>
    <w:p w14:paraId="1243C207" w14:textId="77777777" w:rsidR="009C5A05" w:rsidRPr="00380825" w:rsidRDefault="009C5A05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2C1396CE" w14:textId="0F3015D4" w:rsidR="000A2B41" w:rsidRPr="00380825" w:rsidRDefault="009C5A05" w:rsidP="00380825">
      <w:pPr>
        <w:spacing w:after="0"/>
        <w:jc w:val="both"/>
        <w:rPr>
          <w:rFonts w:cstheme="minorHAnsi"/>
          <w:sz w:val="20"/>
          <w:szCs w:val="20"/>
        </w:rPr>
      </w:pPr>
      <w:r w:rsidRPr="00380825">
        <w:rPr>
          <w:rFonts w:cstheme="minorHAnsi"/>
          <w:b/>
          <w:bCs/>
          <w:sz w:val="20"/>
          <w:szCs w:val="20"/>
        </w:rPr>
        <w:t>Objeto</w:t>
      </w:r>
      <w:bookmarkStart w:id="1" w:name="_Hlk196407637"/>
      <w:r w:rsidRPr="00380825">
        <w:rPr>
          <w:rFonts w:cstheme="minorHAnsi"/>
          <w:b/>
          <w:bCs/>
          <w:sz w:val="20"/>
          <w:szCs w:val="20"/>
        </w:rPr>
        <w:t>:</w:t>
      </w:r>
      <w:r w:rsidRPr="00380825">
        <w:rPr>
          <w:rFonts w:cstheme="minorHAnsi"/>
          <w:sz w:val="20"/>
          <w:szCs w:val="20"/>
        </w:rPr>
        <w:t xml:space="preserve"> </w:t>
      </w:r>
      <w:bookmarkEnd w:id="1"/>
      <w:r w:rsidR="00380825" w:rsidRPr="00380825">
        <w:rPr>
          <w:rFonts w:cstheme="minorHAnsi"/>
          <w:sz w:val="20"/>
          <w:szCs w:val="20"/>
        </w:rPr>
        <w:t>Contratação de empresa especializada para a prestação de serviços de formação técnica continuada, treinamentos e aperfeiçoamento para os processos de trabalhos e informatização da gestão da saúde pública e da atenção primária à saúde, incluindo instalação, manutenção e suporte técnico e operacional continuado.</w:t>
      </w:r>
    </w:p>
    <w:p w14:paraId="0CFFDF1F" w14:textId="77777777" w:rsidR="00650FF5" w:rsidRPr="00380825" w:rsidRDefault="00650FF5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  <w:u w:val="single"/>
        </w:rPr>
      </w:pPr>
    </w:p>
    <w:p w14:paraId="205B3F98" w14:textId="5BBDC529" w:rsidR="00663C4B" w:rsidRPr="00380825" w:rsidRDefault="00663C4B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380825">
        <w:rPr>
          <w:rFonts w:cstheme="minorHAnsi"/>
          <w:sz w:val="20"/>
          <w:szCs w:val="20"/>
        </w:rPr>
        <w:t xml:space="preserve">O presente documento caracteriza a primeira etapa da fase de planejamento e apresenta os devidos estudos para a </w:t>
      </w:r>
      <w:r w:rsidR="00B052A0" w:rsidRPr="00380825">
        <w:rPr>
          <w:rFonts w:cstheme="minorHAnsi"/>
          <w:sz w:val="20"/>
          <w:szCs w:val="20"/>
        </w:rPr>
        <w:t xml:space="preserve">aquisição </w:t>
      </w:r>
      <w:r w:rsidRPr="00380825">
        <w:rPr>
          <w:rFonts w:cstheme="minorHAnsi"/>
          <w:sz w:val="20"/>
          <w:szCs w:val="20"/>
        </w:rPr>
        <w:t>que atenderá à</w:t>
      </w:r>
      <w:r w:rsidR="00B052A0" w:rsidRPr="00380825">
        <w:rPr>
          <w:rFonts w:cstheme="minorHAnsi"/>
          <w:sz w:val="20"/>
          <w:szCs w:val="20"/>
        </w:rPr>
        <w:t>s</w:t>
      </w:r>
      <w:r w:rsidRPr="00380825">
        <w:rPr>
          <w:rFonts w:cstheme="minorHAnsi"/>
          <w:sz w:val="20"/>
          <w:szCs w:val="20"/>
        </w:rPr>
        <w:t xml:space="preserve"> necessidade</w:t>
      </w:r>
      <w:r w:rsidR="00B052A0" w:rsidRPr="00380825">
        <w:rPr>
          <w:rFonts w:cstheme="minorHAnsi"/>
          <w:sz w:val="20"/>
          <w:szCs w:val="20"/>
        </w:rPr>
        <w:t>s</w:t>
      </w:r>
      <w:r w:rsidRPr="00380825">
        <w:rPr>
          <w:rFonts w:cstheme="minorHAnsi"/>
          <w:sz w:val="20"/>
          <w:szCs w:val="20"/>
        </w:rPr>
        <w:t xml:space="preserve"> </w:t>
      </w:r>
      <w:r w:rsidR="002434C7" w:rsidRPr="00380825">
        <w:rPr>
          <w:rFonts w:cstheme="minorHAnsi"/>
          <w:sz w:val="20"/>
          <w:szCs w:val="20"/>
        </w:rPr>
        <w:t>da</w:t>
      </w:r>
      <w:r w:rsidR="00A81BE9" w:rsidRPr="00380825">
        <w:rPr>
          <w:rFonts w:cstheme="minorHAnsi"/>
          <w:sz w:val="20"/>
          <w:szCs w:val="20"/>
        </w:rPr>
        <w:t xml:space="preserve"> </w:t>
      </w:r>
      <w:r w:rsidR="00737F6B" w:rsidRPr="00380825">
        <w:rPr>
          <w:rFonts w:cstheme="minorHAnsi"/>
          <w:sz w:val="20"/>
          <w:szCs w:val="20"/>
        </w:rPr>
        <w:t>Secretaria</w:t>
      </w:r>
      <w:r w:rsidR="00A81BE9" w:rsidRPr="00380825">
        <w:rPr>
          <w:rFonts w:cstheme="minorHAnsi"/>
          <w:sz w:val="20"/>
          <w:szCs w:val="20"/>
        </w:rPr>
        <w:t xml:space="preserve"> </w:t>
      </w:r>
      <w:r w:rsidR="00737F6B" w:rsidRPr="00380825">
        <w:rPr>
          <w:rFonts w:cstheme="minorHAnsi"/>
          <w:sz w:val="20"/>
          <w:szCs w:val="20"/>
        </w:rPr>
        <w:t>M</w:t>
      </w:r>
      <w:r w:rsidR="002434C7" w:rsidRPr="00380825">
        <w:rPr>
          <w:rFonts w:cstheme="minorHAnsi"/>
          <w:sz w:val="20"/>
          <w:szCs w:val="20"/>
        </w:rPr>
        <w:t>unicipa</w:t>
      </w:r>
      <w:r w:rsidR="00650FF5" w:rsidRPr="00380825">
        <w:rPr>
          <w:rFonts w:cstheme="minorHAnsi"/>
          <w:sz w:val="20"/>
          <w:szCs w:val="20"/>
        </w:rPr>
        <w:t>l</w:t>
      </w:r>
      <w:r w:rsidR="002434C7" w:rsidRPr="00380825">
        <w:rPr>
          <w:rFonts w:cstheme="minorHAnsi"/>
          <w:sz w:val="20"/>
          <w:szCs w:val="20"/>
        </w:rPr>
        <w:t xml:space="preserve"> de</w:t>
      </w:r>
      <w:r w:rsidR="000839B0" w:rsidRPr="00380825">
        <w:rPr>
          <w:rFonts w:cstheme="minorHAnsi"/>
          <w:sz w:val="20"/>
          <w:szCs w:val="20"/>
        </w:rPr>
        <w:t xml:space="preserve"> </w:t>
      </w:r>
      <w:r w:rsidR="00650FF5" w:rsidRPr="00380825">
        <w:rPr>
          <w:rFonts w:cstheme="minorHAnsi"/>
          <w:sz w:val="20"/>
          <w:szCs w:val="20"/>
        </w:rPr>
        <w:t>Saúde de Braúnas/</w:t>
      </w:r>
      <w:r w:rsidR="002434C7" w:rsidRPr="00380825">
        <w:rPr>
          <w:rFonts w:cstheme="minorHAnsi"/>
          <w:sz w:val="20"/>
          <w:szCs w:val="20"/>
        </w:rPr>
        <w:t>MG.</w:t>
      </w:r>
    </w:p>
    <w:p w14:paraId="02980DB6" w14:textId="77777777" w:rsidR="00650FF5" w:rsidRPr="00380825" w:rsidRDefault="00650FF5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67A36E07" w14:textId="42CB834C" w:rsidR="00663C4B" w:rsidRPr="00380825" w:rsidRDefault="00663C4B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380825">
        <w:rPr>
          <w:rFonts w:cstheme="minorHAnsi"/>
          <w:sz w:val="20"/>
          <w:szCs w:val="20"/>
        </w:rPr>
        <w:t>O objetivo principal é estudar detalhadamente a necessidade e identificar no mercado a melhor solução para supri-la, em observância às normas vigentes e aos princípios que regem</w:t>
      </w:r>
      <w:r w:rsidR="00650FF5" w:rsidRPr="00380825">
        <w:rPr>
          <w:rFonts w:cstheme="minorHAnsi"/>
          <w:sz w:val="20"/>
          <w:szCs w:val="20"/>
        </w:rPr>
        <w:t xml:space="preserve"> </w:t>
      </w:r>
      <w:r w:rsidRPr="00380825">
        <w:rPr>
          <w:rFonts w:cstheme="minorHAnsi"/>
          <w:sz w:val="20"/>
          <w:szCs w:val="20"/>
        </w:rPr>
        <w:t>a Administração Pública.</w:t>
      </w:r>
    </w:p>
    <w:p w14:paraId="31935281" w14:textId="77777777" w:rsidR="00E91DFA" w:rsidRPr="00380825" w:rsidRDefault="00E91DFA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63DD06CE" w14:textId="77777777" w:rsidR="00650FF5" w:rsidRPr="00380825" w:rsidRDefault="00650FF5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5FB97CF2" w14:textId="6769F6C2" w:rsidR="00236DD0" w:rsidRPr="00380825" w:rsidRDefault="00255273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380825">
        <w:rPr>
          <w:rFonts w:cstheme="minorHAnsi"/>
          <w:b/>
          <w:sz w:val="20"/>
          <w:szCs w:val="20"/>
        </w:rPr>
        <w:t>2</w:t>
      </w:r>
      <w:r w:rsidR="00650FF5" w:rsidRPr="00380825">
        <w:rPr>
          <w:rFonts w:cstheme="minorHAnsi"/>
          <w:b/>
          <w:sz w:val="20"/>
          <w:szCs w:val="20"/>
        </w:rPr>
        <w:t>.</w:t>
      </w:r>
      <w:r w:rsidR="00663C4B" w:rsidRPr="00380825">
        <w:rPr>
          <w:rFonts w:cstheme="minorHAnsi"/>
          <w:b/>
          <w:sz w:val="20"/>
          <w:szCs w:val="20"/>
        </w:rPr>
        <w:t xml:space="preserve"> DESCRIÇÃO DA NECESSIDADE</w:t>
      </w:r>
    </w:p>
    <w:p w14:paraId="2DDE36C2" w14:textId="77777777" w:rsidR="00650FF5" w:rsidRPr="00650FF5" w:rsidRDefault="00650FF5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0BC31159" w14:textId="77777777" w:rsidR="00380825" w:rsidRDefault="00380825" w:rsidP="0038082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bookmarkStart w:id="2" w:name="_Hlk188723298"/>
      <w:r w:rsidRPr="00380825">
        <w:rPr>
          <w:rFonts w:eastAsia="Times New Roman" w:cstheme="minorHAnsi"/>
          <w:sz w:val="20"/>
          <w:szCs w:val="20"/>
          <w:lang w:eastAsia="pt-BR"/>
        </w:rPr>
        <w:t>A Secretaria Municipal de Saúde de Braúnas/MG identificou a necessidade de contratação de empresa especializada para a prestação de serviços de formação técnica continuada e aperfeiçoamento dos processos de trabalho, incluindo a disponibilização e suporte de solução informatizada. Essa demanda abrange a necessidade imperiosa de organizar e parametrizar a infraestrutura de tecnologia da informação, garantindo a utilização adequada das funcionalidades do sistema e-SUS APS e do Prontuário Eletrônico do Cidadão (PEC), fundamentais para a coleta e análise de dados da saúde pública municipal.</w:t>
      </w:r>
    </w:p>
    <w:p w14:paraId="196F254D" w14:textId="77777777" w:rsidR="00380825" w:rsidRPr="00380825" w:rsidRDefault="00380825" w:rsidP="0038082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557D3DED" w14:textId="77777777" w:rsidR="00380825" w:rsidRDefault="00380825" w:rsidP="0038082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0825">
        <w:rPr>
          <w:rFonts w:eastAsia="Times New Roman" w:cstheme="minorHAnsi"/>
          <w:sz w:val="20"/>
          <w:szCs w:val="20"/>
          <w:lang w:eastAsia="pt-BR"/>
        </w:rPr>
        <w:t>A contratação visa suprir as carências operacionais das equipes de saúde, permitindo o controle efetivo da base de dados dos usuários e ampliando a eficácia na disponibilização de recursos essenciais, como consultas, exames e medicamentos. A inexistência ou a falha na prestação desses serviços compromete diretamente a capacidade de resposta das unidades de saúde, prejudicando a assertividade na tomada de decisões gerenciais, a transparência dos atos públicos e o alcance das metas financeiras e de qualidade definidas pelo Ministério da Saúde.</w:t>
      </w:r>
    </w:p>
    <w:p w14:paraId="2C86CF59" w14:textId="77777777" w:rsidR="00380825" w:rsidRPr="00380825" w:rsidRDefault="00380825" w:rsidP="0038082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40BD8896" w14:textId="77777777" w:rsidR="00380825" w:rsidRPr="00380825" w:rsidRDefault="00380825" w:rsidP="0038082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r w:rsidRPr="00380825">
        <w:rPr>
          <w:rFonts w:eastAsia="Times New Roman" w:cstheme="minorHAnsi"/>
          <w:sz w:val="20"/>
          <w:szCs w:val="20"/>
          <w:lang w:eastAsia="pt-BR"/>
        </w:rPr>
        <w:t>Além disso, a capacitação contínua dos servidores e a garantia de uma solução tecnológica consolidada, com suporte técnico e hospedagem segura, são fatores essenciais para assegurar a continuidade dos serviços com eficiência e segurança. Essa medida se alinha ao compromisso da administração pública municipal com a modernização da gestão, a melhoria constante dos serviços de saúde e o cumprimento dos princípios da economicidade, legalidade e eficiência previstos na Lei nº 14.133/2021.</w:t>
      </w:r>
    </w:p>
    <w:p w14:paraId="6558311C" w14:textId="77777777" w:rsid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12959597" w14:textId="77777777" w:rsidR="00650FF5" w:rsidRP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bookmarkEnd w:id="2"/>
    <w:p w14:paraId="5C0D704C" w14:textId="42AB1C23" w:rsidR="00663C4B" w:rsidRPr="00650FF5" w:rsidRDefault="00255273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3</w:t>
      </w:r>
      <w:r w:rsidR="00650FF5">
        <w:rPr>
          <w:rFonts w:eastAsia="Times New Roman" w:cstheme="minorHAnsi"/>
          <w:b/>
          <w:bCs/>
          <w:color w:val="000000"/>
          <w:sz w:val="20"/>
          <w:szCs w:val="20"/>
        </w:rPr>
        <w:t>.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 PREVISÃO NO PLANO DE CONTRATAÇÕES ANUAL</w:t>
      </w:r>
    </w:p>
    <w:p w14:paraId="32801057" w14:textId="77777777" w:rsidR="009D7475" w:rsidRPr="00650FF5" w:rsidRDefault="009D7475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34A39F58" w14:textId="77777777" w:rsidR="00650FF5" w:rsidRDefault="009D2107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bookmarkStart w:id="3" w:name="_Hlk163307277"/>
      <w:r w:rsidRPr="00650FF5">
        <w:rPr>
          <w:rFonts w:cstheme="minorHAnsi"/>
          <w:sz w:val="20"/>
          <w:szCs w:val="20"/>
        </w:rPr>
        <w:t xml:space="preserve">Até o presente momento não havia sido publicado o </w:t>
      </w:r>
      <w:r w:rsidR="009D7475" w:rsidRPr="00650FF5">
        <w:rPr>
          <w:rFonts w:cstheme="minorHAnsi"/>
          <w:sz w:val="20"/>
          <w:szCs w:val="20"/>
        </w:rPr>
        <w:t>Plano Anual de Contrataç</w:t>
      </w:r>
      <w:r w:rsidR="0017069A" w:rsidRPr="00650FF5">
        <w:rPr>
          <w:rFonts w:cstheme="minorHAnsi"/>
          <w:sz w:val="20"/>
          <w:szCs w:val="20"/>
        </w:rPr>
        <w:t>ões</w:t>
      </w:r>
      <w:r w:rsidR="00F77E9A" w:rsidRPr="00650FF5">
        <w:rPr>
          <w:rFonts w:cstheme="minorHAnsi"/>
          <w:sz w:val="20"/>
          <w:szCs w:val="20"/>
        </w:rPr>
        <w:t xml:space="preserve"> do município </w:t>
      </w:r>
      <w:r w:rsidRPr="00650FF5">
        <w:rPr>
          <w:rFonts w:cstheme="minorHAnsi"/>
          <w:sz w:val="20"/>
          <w:szCs w:val="20"/>
        </w:rPr>
        <w:t xml:space="preserve">de </w:t>
      </w:r>
      <w:r w:rsidR="00DC71F7" w:rsidRPr="00650FF5">
        <w:rPr>
          <w:rFonts w:cstheme="minorHAnsi"/>
          <w:sz w:val="20"/>
          <w:szCs w:val="20"/>
        </w:rPr>
        <w:t>Braúnas</w:t>
      </w:r>
      <w:r w:rsidR="00F77E9A" w:rsidRPr="00650FF5">
        <w:rPr>
          <w:rFonts w:cstheme="minorHAnsi"/>
          <w:sz w:val="20"/>
          <w:szCs w:val="20"/>
        </w:rPr>
        <w:t>/MG</w:t>
      </w:r>
      <w:r w:rsidR="00650FF5">
        <w:rPr>
          <w:rFonts w:cstheme="minorHAnsi"/>
          <w:sz w:val="20"/>
          <w:szCs w:val="20"/>
        </w:rPr>
        <w:t>.</w:t>
      </w:r>
    </w:p>
    <w:p w14:paraId="6D1573C6" w14:textId="2597339C" w:rsidR="009D7475" w:rsidRPr="00650FF5" w:rsidRDefault="009D7475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650FF5">
        <w:rPr>
          <w:rFonts w:cstheme="minorHAnsi"/>
          <w:sz w:val="20"/>
          <w:szCs w:val="20"/>
        </w:rPr>
        <w:t xml:space="preserve">   </w:t>
      </w:r>
    </w:p>
    <w:bookmarkEnd w:id="3"/>
    <w:p w14:paraId="5C304D6F" w14:textId="77777777" w:rsidR="00F77E9A" w:rsidRDefault="00F77E9A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4FF2E3BE" w14:textId="77777777" w:rsid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10AD8931" w14:textId="77777777" w:rsid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0AA2333F" w14:textId="3417D0AF" w:rsidR="00663C4B" w:rsidRPr="00650FF5" w:rsidRDefault="000705AE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lastRenderedPageBreak/>
        <w:t>4</w:t>
      </w:r>
      <w:r w:rsid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. 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>REQUISITOS DA CONTRATAÇÃO</w:t>
      </w:r>
    </w:p>
    <w:p w14:paraId="704D4D0A" w14:textId="77777777" w:rsidR="00775BC1" w:rsidRPr="00650FF5" w:rsidRDefault="00775BC1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61A88CD3" w14:textId="77777777" w:rsidR="001A57E4" w:rsidRDefault="001A57E4" w:rsidP="001A57E4">
      <w:pPr>
        <w:spacing w:after="0" w:line="276" w:lineRule="auto"/>
        <w:ind w:right="-1"/>
        <w:jc w:val="both"/>
        <w:rPr>
          <w:rFonts w:eastAsia="Calibri" w:cstheme="minorHAnsi"/>
          <w:sz w:val="20"/>
          <w:szCs w:val="20"/>
        </w:rPr>
      </w:pPr>
      <w:r w:rsidRPr="001A57E4">
        <w:rPr>
          <w:rFonts w:eastAsia="Calibri" w:cstheme="minorHAnsi"/>
          <w:sz w:val="20"/>
          <w:szCs w:val="20"/>
        </w:rPr>
        <w:t xml:space="preserve">Para a execução satisfatória do objeto, o interessado deve atuar em ramo de atividade compatível com a prestação de serviços de formação técnica, treinamentos e informatização de gestão pública, devendo comprovar regularidade fiscal junto às esferas municipal, estadual e federal, inclusive quanto às obrigações trabalhistas e previdenciárias, mediante a apresentação das respectivas certidões. A empresa licitante deverá apresentar atestado de capacidade técnica, fornecido por pessoa jurídica de direito público ou privado, que comprove a execução de serviços similares, abrangendo implantação de software de gestão de saúde pública, hospedagem em centro de dados (modelo </w:t>
      </w:r>
      <w:proofErr w:type="spellStart"/>
      <w:r w:rsidRPr="001A57E4">
        <w:rPr>
          <w:rFonts w:eastAsia="Calibri" w:cstheme="minorHAnsi"/>
          <w:i/>
          <w:iCs/>
          <w:sz w:val="20"/>
          <w:szCs w:val="20"/>
        </w:rPr>
        <w:t>cloud</w:t>
      </w:r>
      <w:proofErr w:type="spellEnd"/>
      <w:r w:rsidRPr="001A57E4">
        <w:rPr>
          <w:rFonts w:eastAsia="Calibri" w:cstheme="minorHAnsi"/>
          <w:i/>
          <w:iCs/>
          <w:sz w:val="20"/>
          <w:szCs w:val="20"/>
        </w:rPr>
        <w:t xml:space="preserve"> </w:t>
      </w:r>
      <w:proofErr w:type="spellStart"/>
      <w:r w:rsidRPr="001A57E4">
        <w:rPr>
          <w:rFonts w:eastAsia="Calibri" w:cstheme="minorHAnsi"/>
          <w:i/>
          <w:iCs/>
          <w:sz w:val="20"/>
          <w:szCs w:val="20"/>
        </w:rPr>
        <w:t>computing</w:t>
      </w:r>
      <w:proofErr w:type="spellEnd"/>
      <w:r w:rsidRPr="001A57E4">
        <w:rPr>
          <w:rFonts w:eastAsia="Calibri" w:cstheme="minorHAnsi"/>
          <w:sz w:val="20"/>
          <w:szCs w:val="20"/>
        </w:rPr>
        <w:t>), licenciamento e suporte técnico operacional.</w:t>
      </w:r>
    </w:p>
    <w:p w14:paraId="601C78FA" w14:textId="77777777" w:rsidR="001A57E4" w:rsidRPr="001A57E4" w:rsidRDefault="001A57E4" w:rsidP="001A57E4">
      <w:pPr>
        <w:spacing w:after="0" w:line="276" w:lineRule="auto"/>
        <w:ind w:right="-1"/>
        <w:jc w:val="both"/>
        <w:rPr>
          <w:rFonts w:eastAsia="Calibri" w:cstheme="minorHAnsi"/>
          <w:sz w:val="20"/>
          <w:szCs w:val="20"/>
        </w:rPr>
      </w:pPr>
    </w:p>
    <w:p w14:paraId="1A2F5A57" w14:textId="77777777" w:rsidR="001A57E4" w:rsidRDefault="001A57E4" w:rsidP="001A57E4">
      <w:pPr>
        <w:spacing w:after="0" w:line="276" w:lineRule="auto"/>
        <w:ind w:right="-1"/>
        <w:jc w:val="both"/>
        <w:rPr>
          <w:rFonts w:eastAsia="Calibri" w:cstheme="minorHAnsi"/>
          <w:sz w:val="20"/>
          <w:szCs w:val="20"/>
        </w:rPr>
      </w:pPr>
      <w:r w:rsidRPr="001A57E4">
        <w:rPr>
          <w:rFonts w:eastAsia="Calibri" w:cstheme="minorHAnsi"/>
          <w:sz w:val="20"/>
          <w:szCs w:val="20"/>
        </w:rPr>
        <w:t xml:space="preserve">Além da capacidade operacional da empresa, é imprescindível que a licitante disponibilize uma equipe técnica qualificada para a condução dos trabalhos, composta por profissionais com formação e experiência compatíveis com o objeto. A equipe deverá contar com perfis como Gerente de Projetos, Analista de Sistemas, Programador, Administrador de Banco de </w:t>
      </w:r>
      <w:proofErr w:type="gramStart"/>
      <w:r w:rsidRPr="001A57E4">
        <w:rPr>
          <w:rFonts w:eastAsia="Calibri" w:cstheme="minorHAnsi"/>
          <w:sz w:val="20"/>
          <w:szCs w:val="20"/>
        </w:rPr>
        <w:t>Dados e especialista</w:t>
      </w:r>
      <w:proofErr w:type="gramEnd"/>
      <w:r w:rsidRPr="001A57E4">
        <w:rPr>
          <w:rFonts w:eastAsia="Calibri" w:cstheme="minorHAnsi"/>
          <w:sz w:val="20"/>
          <w:szCs w:val="20"/>
        </w:rPr>
        <w:t xml:space="preserve"> em implantação na Atenção Básica (Enfermeiro ou Médico com experiência em informatização de UBS), garantindo assim a qualidade técnica nas etapas de instalação, migração de dados, treinamento e suporte aos usuários do sistema e-SUS APS e PEC.</w:t>
      </w:r>
    </w:p>
    <w:p w14:paraId="7A056D1F" w14:textId="77777777" w:rsidR="001A57E4" w:rsidRPr="001A57E4" w:rsidRDefault="001A57E4" w:rsidP="001A57E4">
      <w:pPr>
        <w:spacing w:after="0" w:line="276" w:lineRule="auto"/>
        <w:ind w:right="-1"/>
        <w:jc w:val="both"/>
        <w:rPr>
          <w:rFonts w:eastAsia="Calibri" w:cstheme="minorHAnsi"/>
          <w:sz w:val="20"/>
          <w:szCs w:val="20"/>
        </w:rPr>
      </w:pPr>
    </w:p>
    <w:p w14:paraId="25A96D5C" w14:textId="77777777" w:rsidR="001A57E4" w:rsidRPr="001A57E4" w:rsidRDefault="001A57E4" w:rsidP="001A57E4">
      <w:pPr>
        <w:spacing w:after="0" w:line="276" w:lineRule="auto"/>
        <w:ind w:right="-1"/>
        <w:jc w:val="both"/>
        <w:rPr>
          <w:rFonts w:eastAsia="Calibri" w:cstheme="minorHAnsi"/>
          <w:sz w:val="20"/>
          <w:szCs w:val="20"/>
        </w:rPr>
      </w:pPr>
      <w:r w:rsidRPr="001A57E4">
        <w:rPr>
          <w:rFonts w:eastAsia="Calibri" w:cstheme="minorHAnsi"/>
          <w:sz w:val="20"/>
          <w:szCs w:val="20"/>
        </w:rPr>
        <w:t xml:space="preserve">Nos valores propostos deverão estar inclusos todos os custos operacionais, encargos previdenciários, trabalhistas, tributários, comerciais, despesas com deslocamento da equipe para treinamentos presenciais e quaisquer outros que incidam direta ou indiretamente na execução dos serviços, correndo </w:t>
      </w:r>
      <w:proofErr w:type="gramStart"/>
      <w:r w:rsidRPr="001A57E4">
        <w:rPr>
          <w:rFonts w:eastAsia="Calibri" w:cstheme="minorHAnsi"/>
          <w:sz w:val="20"/>
          <w:szCs w:val="20"/>
        </w:rPr>
        <w:t>o ônus por conta exclusiva da contratada</w:t>
      </w:r>
      <w:proofErr w:type="gramEnd"/>
      <w:r w:rsidRPr="001A57E4">
        <w:rPr>
          <w:rFonts w:eastAsia="Calibri" w:cstheme="minorHAnsi"/>
          <w:sz w:val="20"/>
          <w:szCs w:val="20"/>
        </w:rPr>
        <w:t>. Em caso de divergência entre as especificações do objeto descritas na nota de empenho e as especificações técnicas constantes no termo de referência, o prestador deverá entregar o serviço conforme descrito na proposta vencedora e nas exigências do edital.</w:t>
      </w:r>
    </w:p>
    <w:p w14:paraId="5BFB3F34" w14:textId="77777777" w:rsidR="00784F73" w:rsidRPr="00650FF5" w:rsidRDefault="00784F73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10726D61" w14:textId="77777777" w:rsid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20E16A29" w14:textId="07959499" w:rsidR="00BE5573" w:rsidRDefault="00BE5573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DA MOTIVAÇÃO </w:t>
      </w:r>
    </w:p>
    <w:p w14:paraId="56BF6514" w14:textId="77777777" w:rsidR="00650FF5" w:rsidRPr="00650FF5" w:rsidRDefault="00650FF5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1C3656E8" w14:textId="172ADB5F" w:rsidR="001A57E4" w:rsidRDefault="001A57E4" w:rsidP="001A57E4">
      <w:pPr>
        <w:pStyle w:val="SemEspaamento"/>
        <w:spacing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r w:rsidRPr="001A57E4">
        <w:rPr>
          <w:rFonts w:eastAsia="Times New Roman" w:cstheme="minorHAnsi"/>
          <w:sz w:val="20"/>
          <w:szCs w:val="20"/>
          <w:lang w:eastAsia="pt-BR"/>
        </w:rPr>
        <w:t>A presente contratação é motivada pela necessidade urgente e estratégica de assegurar a infraestrutura tecnológica e o capital humano qualificado para a gestão eficiente da saúde pública no município de Braúnas/MG. O emprego de tecnologias de gestão, especificamente a correta utilização do software e-SUS APS e do Prontuário Eletrônico do Cidadão (PEC), tornou-se imprescindível para o controle e a organização da base de dados dos usuários, impactando diretamente na capacidade do município em coletar, analisar e transmitir dados de produção que garantem o repasse de recursos financeiros fundo a fundo pelo Ministério da Saúde.</w:t>
      </w:r>
    </w:p>
    <w:p w14:paraId="3053F8D8" w14:textId="77777777" w:rsidR="001A57E4" w:rsidRPr="001A57E4" w:rsidRDefault="001A57E4" w:rsidP="001A57E4">
      <w:pPr>
        <w:pStyle w:val="SemEspaamento"/>
        <w:spacing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6BB0CF74" w14:textId="77777777" w:rsidR="001A57E4" w:rsidRDefault="001A57E4" w:rsidP="001A57E4">
      <w:pPr>
        <w:pStyle w:val="SemEspaamento"/>
        <w:spacing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r w:rsidRPr="001A57E4">
        <w:rPr>
          <w:rFonts w:eastAsia="Times New Roman" w:cstheme="minorHAnsi"/>
          <w:sz w:val="20"/>
          <w:szCs w:val="20"/>
          <w:lang w:eastAsia="pt-BR"/>
        </w:rPr>
        <w:t>A ausência desses serviços especializados compromete gravemente a assertividade na tomada de decisões gerenciais e a transparência dos atos públicos, uma vez que a gestão moderna da saúde depende de estatísticas confiáveis e acesso ágil ao histórico dos pacientes. A contratação visa mitigar esses riscos, fornecendo uma solução pronta e consolidada que abrange desde a hospedagem segura dos dados até o suporte técnico contínuo, garantindo que o sistema opere com alta disponibilidade e em conformidade com as legislações vigentes e padrões de segurança de dados.</w:t>
      </w:r>
    </w:p>
    <w:p w14:paraId="29B90E6A" w14:textId="77777777" w:rsidR="001A57E4" w:rsidRPr="001A57E4" w:rsidRDefault="001A57E4" w:rsidP="001A57E4">
      <w:pPr>
        <w:pStyle w:val="SemEspaamento"/>
        <w:spacing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</w:p>
    <w:p w14:paraId="791398C9" w14:textId="77777777" w:rsidR="001A57E4" w:rsidRPr="001A57E4" w:rsidRDefault="001A57E4" w:rsidP="001A57E4">
      <w:pPr>
        <w:pStyle w:val="SemEspaamento"/>
        <w:spacing w:line="276" w:lineRule="auto"/>
        <w:ind w:right="-1"/>
        <w:jc w:val="both"/>
        <w:rPr>
          <w:rFonts w:eastAsia="Times New Roman" w:cstheme="minorHAnsi"/>
          <w:sz w:val="20"/>
          <w:szCs w:val="20"/>
          <w:lang w:eastAsia="pt-BR"/>
        </w:rPr>
      </w:pPr>
      <w:r w:rsidRPr="001A57E4">
        <w:rPr>
          <w:rFonts w:eastAsia="Times New Roman" w:cstheme="minorHAnsi"/>
          <w:sz w:val="20"/>
          <w:szCs w:val="20"/>
          <w:lang w:eastAsia="pt-BR"/>
        </w:rPr>
        <w:t xml:space="preserve">Adicionalmente, a motivação para incluir a formação técnica continuada reside no fato de que a tecnologia, por si só, não gera resultados sem profissionais capacitados para operá-la. A capacitação dos servidores públicos melhora a agilidade no atendimento, reduz erros de registro e </w:t>
      </w:r>
      <w:proofErr w:type="gramStart"/>
      <w:r w:rsidRPr="001A57E4">
        <w:rPr>
          <w:rFonts w:eastAsia="Times New Roman" w:cstheme="minorHAnsi"/>
          <w:sz w:val="20"/>
          <w:szCs w:val="20"/>
          <w:lang w:eastAsia="pt-BR"/>
        </w:rPr>
        <w:t>otimiza</w:t>
      </w:r>
      <w:proofErr w:type="gramEnd"/>
      <w:r w:rsidRPr="001A57E4">
        <w:rPr>
          <w:rFonts w:eastAsia="Times New Roman" w:cstheme="minorHAnsi"/>
          <w:sz w:val="20"/>
          <w:szCs w:val="20"/>
          <w:lang w:eastAsia="pt-BR"/>
        </w:rPr>
        <w:t xml:space="preserve"> os processos de trabalho na Atenção Primária, resultando em uma prestação de serviço mais humanizada e eficiente para a sociedade. Portanto, esta contratação </w:t>
      </w:r>
      <w:r w:rsidRPr="001A57E4">
        <w:rPr>
          <w:rFonts w:eastAsia="Times New Roman" w:cstheme="minorHAnsi"/>
          <w:sz w:val="20"/>
          <w:szCs w:val="20"/>
          <w:lang w:eastAsia="pt-BR"/>
        </w:rPr>
        <w:lastRenderedPageBreak/>
        <w:t>não é apenas uma aquisição de ferramentas, mas um investimento estruturante na qualidade e na sustentabilidade do sistema municipal de saúde.</w:t>
      </w:r>
    </w:p>
    <w:p w14:paraId="6142EF11" w14:textId="77777777" w:rsidR="001660F2" w:rsidRDefault="001660F2" w:rsidP="00650FF5">
      <w:pPr>
        <w:pStyle w:val="SemEspaamento"/>
        <w:spacing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0CBB658D" w14:textId="77777777" w:rsidR="001D3EE8" w:rsidRPr="00650FF5" w:rsidRDefault="001D3EE8" w:rsidP="00650FF5">
      <w:pPr>
        <w:pStyle w:val="SemEspaamento"/>
        <w:spacing w:line="276" w:lineRule="auto"/>
        <w:ind w:right="-1"/>
        <w:jc w:val="both"/>
        <w:rPr>
          <w:rFonts w:asciiTheme="minorHAnsi" w:hAnsiTheme="minorHAnsi" w:cstheme="minorHAnsi"/>
          <w:sz w:val="20"/>
          <w:szCs w:val="20"/>
        </w:rPr>
      </w:pPr>
    </w:p>
    <w:p w14:paraId="72E1BD87" w14:textId="42F8D243" w:rsidR="00663C4B" w:rsidRDefault="001D3EE8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>
        <w:rPr>
          <w:rFonts w:eastAsia="Times New Roman" w:cstheme="minorHAnsi"/>
          <w:b/>
          <w:bCs/>
          <w:color w:val="000000"/>
          <w:sz w:val="20"/>
          <w:szCs w:val="20"/>
        </w:rPr>
        <w:t xml:space="preserve">5. 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>ESTIMATIVA DAS QUANTIDADES</w:t>
      </w:r>
    </w:p>
    <w:p w14:paraId="0D61E0EC" w14:textId="77777777" w:rsidR="001A57E4" w:rsidRPr="00650FF5" w:rsidRDefault="001A57E4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1C49A2F0" w14:textId="4E723138" w:rsidR="00F9244C" w:rsidRPr="00650FF5" w:rsidRDefault="001A57E4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1A57E4">
        <w:rPr>
          <w:rFonts w:eastAsia="Times New Roman" w:cstheme="minorHAnsi"/>
          <w:sz w:val="20"/>
          <w:szCs w:val="20"/>
          <w:lang w:eastAsia="pt-BR"/>
        </w:rPr>
        <w:t>Os quantitativos estimados para a contratação pretendida levaram em consideração a necessidade atual, bem como a disponibilidade orçamentária e financeira, visando cobrir o período de 12 (doze) meses de execução contratual.</w:t>
      </w:r>
    </w:p>
    <w:p w14:paraId="40CFA86C" w14:textId="77777777" w:rsidR="00EF69A0" w:rsidRDefault="00EF69A0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tbl>
      <w:tblPr>
        <w:tblW w:w="95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7597"/>
        <w:gridCol w:w="708"/>
        <w:gridCol w:w="709"/>
      </w:tblGrid>
      <w:tr w:rsidR="001A57E4" w:rsidRPr="00415C9F" w14:paraId="525FD982" w14:textId="77777777" w:rsidTr="001A57E4">
        <w:trPr>
          <w:jc w:val="center"/>
        </w:trPr>
        <w:tc>
          <w:tcPr>
            <w:tcW w:w="567" w:type="dxa"/>
            <w:vAlign w:val="center"/>
          </w:tcPr>
          <w:p w14:paraId="7BB999A0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bookmarkStart w:id="4" w:name="_Hlk200120943"/>
            <w:r w:rsidRPr="00415C9F">
              <w:rPr>
                <w:rFonts w:cstheme="minorHAnsi"/>
                <w:sz w:val="16"/>
                <w:szCs w:val="16"/>
              </w:rPr>
              <w:t>ITEM</w:t>
            </w:r>
          </w:p>
        </w:tc>
        <w:tc>
          <w:tcPr>
            <w:tcW w:w="7597" w:type="dxa"/>
            <w:vAlign w:val="center"/>
          </w:tcPr>
          <w:p w14:paraId="1A4776E7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DESCRIÇÃO</w:t>
            </w:r>
          </w:p>
        </w:tc>
        <w:tc>
          <w:tcPr>
            <w:tcW w:w="708" w:type="dxa"/>
            <w:vAlign w:val="center"/>
          </w:tcPr>
          <w:p w14:paraId="42A9456C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UN</w:t>
            </w:r>
          </w:p>
        </w:tc>
        <w:tc>
          <w:tcPr>
            <w:tcW w:w="709" w:type="dxa"/>
            <w:vAlign w:val="center"/>
          </w:tcPr>
          <w:p w14:paraId="72D92157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QTDE</w:t>
            </w:r>
          </w:p>
        </w:tc>
      </w:tr>
      <w:tr w:rsidR="001A57E4" w:rsidRPr="00415C9F" w14:paraId="75378EF6" w14:textId="77777777" w:rsidTr="001A57E4">
        <w:trPr>
          <w:jc w:val="center"/>
        </w:trPr>
        <w:tc>
          <w:tcPr>
            <w:tcW w:w="567" w:type="dxa"/>
            <w:vAlign w:val="center"/>
          </w:tcPr>
          <w:p w14:paraId="422841E5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gramStart"/>
            <w:r w:rsidRPr="00415C9F">
              <w:rPr>
                <w:rFonts w:cstheme="minorHAns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597" w:type="dxa"/>
            <w:vAlign w:val="center"/>
          </w:tcPr>
          <w:p w14:paraId="1D74B6B9" w14:textId="77777777" w:rsidR="001A57E4" w:rsidRPr="00415C9F" w:rsidRDefault="001A57E4" w:rsidP="000C6AC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</w:pPr>
            <w:r w:rsidRPr="00415C9F"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  <w:t xml:space="preserve">Implantação do E-SUS APS PEC em modelo </w:t>
            </w:r>
            <w:proofErr w:type="spellStart"/>
            <w:r w:rsidRPr="00415C9F"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  <w:t>Hosting</w:t>
            </w:r>
            <w:proofErr w:type="spellEnd"/>
            <w:r w:rsidRPr="00415C9F"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  <w:t xml:space="preserve"> em Centro de Dados. Desenvolvimento de relatório </w:t>
            </w:r>
            <w:r w:rsidRPr="00415C9F">
              <w:rPr>
                <w:rFonts w:asciiTheme="minorHAnsi" w:hAnsiTheme="minorHAnsi" w:cstheme="minorHAnsi"/>
                <w:sz w:val="16"/>
                <w:szCs w:val="16"/>
              </w:rPr>
              <w:t xml:space="preserve">de análise diagnóstica do cenário inicial de </w:t>
            </w:r>
            <w:proofErr w:type="gramStart"/>
            <w:r w:rsidRPr="00415C9F">
              <w:rPr>
                <w:rFonts w:asciiTheme="minorHAnsi" w:hAnsiTheme="minorHAnsi" w:cstheme="minorHAnsi"/>
                <w:sz w:val="16"/>
                <w:szCs w:val="16"/>
              </w:rPr>
              <w:t>implementação</w:t>
            </w:r>
            <w:proofErr w:type="gramEnd"/>
            <w:r w:rsidRPr="00415C9F">
              <w:rPr>
                <w:rFonts w:asciiTheme="minorHAnsi" w:hAnsiTheme="minorHAnsi" w:cstheme="minorHAnsi"/>
                <w:sz w:val="16"/>
                <w:szCs w:val="16"/>
              </w:rPr>
              <w:t xml:space="preserve"> do e-SUS no município. Higienização da base através de formações assistidas presenciais e remotas com planejamento e desenvolvimento de estratégia para correção de inconsistências e correção de duplicidade de cadastros. </w:t>
            </w:r>
            <w:r w:rsidRPr="00415C9F"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  <w:t>Formação presencial e capacitação, por meio de AVA - Ambiente Virtual de Aprendizagem, da Solução de Software E-SUS APS PEC, para a totalidade dos servidores públicos municipais da Secretaria de Saúde. Serviço por equipe de saúde.</w:t>
            </w:r>
          </w:p>
          <w:p w14:paraId="2192AA74" w14:textId="77777777" w:rsidR="001A57E4" w:rsidRPr="00415C9F" w:rsidRDefault="001A57E4" w:rsidP="000C6AC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</w:pPr>
            <w:r w:rsidRPr="00415C9F">
              <w:rPr>
                <w:rFonts w:asciiTheme="minorHAnsi" w:hAnsiTheme="minorHAnsi" w:cstheme="minorHAnsi"/>
                <w:sz w:val="16"/>
                <w:szCs w:val="16"/>
              </w:rPr>
              <w:t xml:space="preserve">Instalação e configuração de sistema de software integrado para gestão da saúde pública de municípios. Incluindo programa de treinamento e integração da base de dados com o e-SUS APS PEC. </w:t>
            </w:r>
          </w:p>
          <w:p w14:paraId="12A1F66A" w14:textId="77777777" w:rsidR="001A57E4" w:rsidRPr="00415C9F" w:rsidRDefault="001A57E4" w:rsidP="000C6AC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</w:pPr>
            <w:r w:rsidRPr="00415C9F">
              <w:rPr>
                <w:rFonts w:asciiTheme="minorHAnsi" w:hAnsiTheme="minorHAnsi" w:cstheme="minorHAnsi"/>
                <w:sz w:val="16"/>
                <w:szCs w:val="16"/>
              </w:rPr>
              <w:t>Instalação e configuração de sistema de software de Painel de Gestão de Desempenho para a gestão da Atenção Primária à Saúde pública. Incluindo programa de treinamento e integração da base de dados com o e-SUS APS PEC.</w:t>
            </w:r>
          </w:p>
          <w:p w14:paraId="6A7704EA" w14:textId="77777777" w:rsidR="001A57E4" w:rsidRPr="00415C9F" w:rsidRDefault="001A57E4" w:rsidP="000C6AC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6"/>
                <w:szCs w:val="16"/>
              </w:rPr>
            </w:pPr>
            <w:r w:rsidRPr="00415C9F">
              <w:rPr>
                <w:rFonts w:asciiTheme="minorHAnsi" w:hAnsiTheme="minorHAnsi" w:cstheme="minorHAnsi"/>
                <w:sz w:val="16"/>
                <w:szCs w:val="16"/>
              </w:rPr>
              <w:t>Implantação e capacitação dos ACS para utilização de aplicativo móvel para auxílio nas atividades e visitas domiciliares realizadas à população.</w:t>
            </w:r>
          </w:p>
          <w:p w14:paraId="73047EFD" w14:textId="77777777" w:rsidR="001A57E4" w:rsidRPr="00415C9F" w:rsidRDefault="001A57E4" w:rsidP="000C6ACD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Implantação e capacitação para utilização de aplicativo móvel para auxilio nas atividades de Gestão do Controle da Dengue para os Agentes de Combate a Endemias.</w:t>
            </w:r>
          </w:p>
        </w:tc>
        <w:tc>
          <w:tcPr>
            <w:tcW w:w="708" w:type="dxa"/>
            <w:vAlign w:val="center"/>
          </w:tcPr>
          <w:p w14:paraId="0E88A507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Serviço</w:t>
            </w:r>
          </w:p>
        </w:tc>
        <w:tc>
          <w:tcPr>
            <w:tcW w:w="709" w:type="dxa"/>
            <w:vAlign w:val="center"/>
          </w:tcPr>
          <w:p w14:paraId="2B2FAD6C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01</w:t>
            </w:r>
          </w:p>
        </w:tc>
      </w:tr>
      <w:tr w:rsidR="001A57E4" w:rsidRPr="00415C9F" w14:paraId="1801E6CB" w14:textId="77777777" w:rsidTr="001A57E4">
        <w:trPr>
          <w:jc w:val="center"/>
        </w:trPr>
        <w:tc>
          <w:tcPr>
            <w:tcW w:w="567" w:type="dxa"/>
            <w:vAlign w:val="center"/>
          </w:tcPr>
          <w:p w14:paraId="6F747511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proofErr w:type="gramStart"/>
            <w:r w:rsidRPr="00415C9F">
              <w:rPr>
                <w:rFonts w:cstheme="minorHAns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597" w:type="dxa"/>
            <w:vAlign w:val="center"/>
          </w:tcPr>
          <w:p w14:paraId="61BBF733" w14:textId="77777777" w:rsidR="001A57E4" w:rsidRPr="00415C9F" w:rsidRDefault="001A57E4" w:rsidP="000C6ACD">
            <w:pPr>
              <w:tabs>
                <w:tab w:val="left" w:pos="567"/>
              </w:tabs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Serviços de suporte técnico-operacional através do Centro de Atendimento Técnico (HELP DESK WEB) e Serviços de Atualização da Solução de Software E-SUS APS PEC. Serviços de hospedagem em Centros de Dados com disponibilidade SLA 99,5%. Serviços de educação continuada para formação e capacitação dos profissionais da Atenção Primária à Saúde para a correta utilização do software e-SUS APS.</w:t>
            </w:r>
          </w:p>
          <w:p w14:paraId="03073A45" w14:textId="77777777" w:rsidR="001A57E4" w:rsidRPr="00415C9F" w:rsidRDefault="001A57E4" w:rsidP="000C6ACD">
            <w:pPr>
              <w:tabs>
                <w:tab w:val="left" w:pos="567"/>
              </w:tabs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Serviços de consultoria em gestão de saúde pública para o faturamento da saúde pública, desenvolvimento dos instrumentos de gestão e análise e direcionamento do uso de recursos financeiros vinculados ao município.</w:t>
            </w:r>
          </w:p>
          <w:p w14:paraId="47531B45" w14:textId="77777777" w:rsidR="001A57E4" w:rsidRPr="00415C9F" w:rsidRDefault="001A57E4" w:rsidP="000C6ACD">
            <w:pPr>
              <w:tabs>
                <w:tab w:val="left" w:pos="567"/>
              </w:tabs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Licenciamento de Sistema de software integrado para gestão da saúde pública integrado ao e-SUS APS. Incluindo Serviços de Hospedagem e Suporte Técnico da solução de Software. Disponibilidade SLA 99,5%.</w:t>
            </w:r>
          </w:p>
          <w:p w14:paraId="5A49F45E" w14:textId="77777777" w:rsidR="001A57E4" w:rsidRPr="00415C9F" w:rsidRDefault="001A57E4" w:rsidP="000C6ACD">
            <w:pPr>
              <w:tabs>
                <w:tab w:val="left" w:pos="567"/>
              </w:tabs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Licenciamento de Sistema de software de Painel de Gestão de Desempenho para a gestão da Atenção Primária à Saúde pública, contendo relatórios para análises de produção e de indicadores de desempenho para o planejamento e acompanhamento das metas preconizadas pelo Ministério da Saúde para a APS. Incluindo Serviços de Hospedagem e Suporte Técnico da solução de Software. Disponibilidade SLA 99,5%.</w:t>
            </w:r>
          </w:p>
          <w:p w14:paraId="6230A3DF" w14:textId="77777777" w:rsidR="001A57E4" w:rsidRPr="00415C9F" w:rsidRDefault="001A57E4" w:rsidP="000C6ACD">
            <w:pPr>
              <w:tabs>
                <w:tab w:val="left" w:pos="567"/>
              </w:tabs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 xml:space="preserve">Licenciamento de Aplicativo para o ACS, para registro das visitas domiciliares, com </w:t>
            </w:r>
            <w:proofErr w:type="spellStart"/>
            <w:r w:rsidRPr="00415C9F">
              <w:rPr>
                <w:rFonts w:cstheme="minorHAnsi"/>
                <w:sz w:val="16"/>
                <w:szCs w:val="16"/>
              </w:rPr>
              <w:t>georreferenciamento</w:t>
            </w:r>
            <w:proofErr w:type="spellEnd"/>
            <w:r w:rsidRPr="00415C9F">
              <w:rPr>
                <w:rFonts w:cstheme="minorHAnsi"/>
                <w:sz w:val="16"/>
                <w:szCs w:val="16"/>
              </w:rPr>
              <w:t xml:space="preserve"> e relatórios para auxílio na produção e acompanhamento da área atendida.</w:t>
            </w:r>
          </w:p>
          <w:p w14:paraId="7F0B8729" w14:textId="77777777" w:rsidR="001A57E4" w:rsidRPr="00415C9F" w:rsidRDefault="001A57E4" w:rsidP="000C6ACD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Licenciamento de Aplicativo para utilização de aplicativo móvel para auxilio nas atividades de Gestão do Controle da Dengue para os Agentes de Combate a Endemias.</w:t>
            </w:r>
          </w:p>
        </w:tc>
        <w:tc>
          <w:tcPr>
            <w:tcW w:w="708" w:type="dxa"/>
            <w:vAlign w:val="center"/>
          </w:tcPr>
          <w:p w14:paraId="784D3856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Mensal</w:t>
            </w:r>
          </w:p>
        </w:tc>
        <w:tc>
          <w:tcPr>
            <w:tcW w:w="709" w:type="dxa"/>
            <w:vAlign w:val="center"/>
          </w:tcPr>
          <w:p w14:paraId="4577329A" w14:textId="77777777" w:rsidR="001A57E4" w:rsidRPr="00415C9F" w:rsidRDefault="001A57E4" w:rsidP="000C6AC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15C9F">
              <w:rPr>
                <w:rFonts w:cstheme="minorHAnsi"/>
                <w:sz w:val="16"/>
                <w:szCs w:val="16"/>
              </w:rPr>
              <w:t>12</w:t>
            </w:r>
          </w:p>
        </w:tc>
      </w:tr>
      <w:bookmarkEnd w:id="4"/>
    </w:tbl>
    <w:p w14:paraId="66E1B3BF" w14:textId="77777777" w:rsidR="001A57E4" w:rsidRPr="00650FF5" w:rsidRDefault="001A57E4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5DE2F364" w14:textId="77777777" w:rsidR="00EF69A0" w:rsidRPr="00650FF5" w:rsidRDefault="00EF69A0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1095D4FF" w14:textId="6598FA24" w:rsidR="009E12CF" w:rsidRPr="00650FF5" w:rsidRDefault="000705AE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650FF5">
        <w:rPr>
          <w:rFonts w:cstheme="minorHAnsi"/>
          <w:b/>
          <w:sz w:val="20"/>
          <w:szCs w:val="20"/>
        </w:rPr>
        <w:t>6</w:t>
      </w:r>
      <w:r w:rsidR="001D3EE8">
        <w:rPr>
          <w:rFonts w:cstheme="minorHAnsi"/>
          <w:b/>
          <w:sz w:val="20"/>
          <w:szCs w:val="20"/>
        </w:rPr>
        <w:t>.</w:t>
      </w:r>
      <w:r w:rsidR="00663C4B" w:rsidRPr="00650FF5">
        <w:rPr>
          <w:rFonts w:cstheme="minorHAnsi"/>
          <w:b/>
          <w:sz w:val="20"/>
          <w:szCs w:val="20"/>
        </w:rPr>
        <w:t xml:space="preserve"> LEVANTAMENTO DE MERCADO</w:t>
      </w:r>
    </w:p>
    <w:p w14:paraId="21C95791" w14:textId="77777777" w:rsidR="007376C9" w:rsidRPr="00650FF5" w:rsidRDefault="007376C9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208ECFB6" w14:textId="01277880" w:rsidR="00463845" w:rsidRPr="00650FF5" w:rsidRDefault="00463845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650FF5">
        <w:rPr>
          <w:rFonts w:cstheme="minorHAnsi"/>
          <w:bCs/>
          <w:sz w:val="20"/>
          <w:szCs w:val="20"/>
        </w:rPr>
        <w:t>A pesquisa de preços realizada neste estudo técnico preliminar (conforme documentos em anexo) utilizou os parâmetros do inciso</w:t>
      </w:r>
      <w:r w:rsidR="00A15BE3">
        <w:rPr>
          <w:rFonts w:cstheme="minorHAnsi"/>
          <w:bCs/>
          <w:sz w:val="20"/>
          <w:szCs w:val="20"/>
        </w:rPr>
        <w:t xml:space="preserve"> I,</w:t>
      </w:r>
      <w:r w:rsidRPr="00650FF5">
        <w:rPr>
          <w:rFonts w:cstheme="minorHAnsi"/>
          <w:bCs/>
          <w:sz w:val="20"/>
          <w:szCs w:val="20"/>
        </w:rPr>
        <w:t xml:space="preserve"> II</w:t>
      </w:r>
      <w:r w:rsidR="00A15BE3">
        <w:rPr>
          <w:rFonts w:cstheme="minorHAnsi"/>
          <w:bCs/>
          <w:sz w:val="20"/>
          <w:szCs w:val="20"/>
        </w:rPr>
        <w:t xml:space="preserve"> e IV</w:t>
      </w:r>
      <w:r w:rsidRPr="00650FF5">
        <w:rPr>
          <w:rFonts w:cstheme="minorHAnsi"/>
          <w:bCs/>
          <w:sz w:val="20"/>
          <w:szCs w:val="20"/>
        </w:rPr>
        <w:t xml:space="preserve"> do Art. </w:t>
      </w:r>
      <w:r w:rsidR="00A15BE3">
        <w:rPr>
          <w:rFonts w:cstheme="minorHAnsi"/>
          <w:bCs/>
          <w:sz w:val="20"/>
          <w:szCs w:val="20"/>
        </w:rPr>
        <w:t>23</w:t>
      </w:r>
      <w:r w:rsidRPr="00650FF5">
        <w:rPr>
          <w:rFonts w:cstheme="minorHAnsi"/>
          <w:bCs/>
          <w:sz w:val="20"/>
          <w:szCs w:val="20"/>
        </w:rPr>
        <w:t>º d</w:t>
      </w:r>
      <w:r w:rsidR="00267F3D">
        <w:rPr>
          <w:rFonts w:cstheme="minorHAnsi"/>
          <w:bCs/>
          <w:sz w:val="20"/>
          <w:szCs w:val="20"/>
        </w:rPr>
        <w:t>a</w:t>
      </w:r>
      <w:r w:rsidRPr="00650FF5">
        <w:rPr>
          <w:rFonts w:cstheme="minorHAnsi"/>
          <w:bCs/>
          <w:sz w:val="20"/>
          <w:szCs w:val="20"/>
        </w:rPr>
        <w:t xml:space="preserve"> </w:t>
      </w:r>
      <w:r w:rsidR="00A15BE3">
        <w:rPr>
          <w:rFonts w:cstheme="minorHAnsi"/>
          <w:bCs/>
          <w:sz w:val="20"/>
          <w:szCs w:val="20"/>
        </w:rPr>
        <w:t>Lei Federal</w:t>
      </w:r>
      <w:r w:rsidRPr="00650FF5">
        <w:rPr>
          <w:rFonts w:cstheme="minorHAnsi"/>
          <w:bCs/>
          <w:sz w:val="20"/>
          <w:szCs w:val="20"/>
        </w:rPr>
        <w:t xml:space="preserve"> n° </w:t>
      </w:r>
      <w:r w:rsidR="00A15BE3">
        <w:rPr>
          <w:rFonts w:cstheme="minorHAnsi"/>
          <w:bCs/>
          <w:sz w:val="20"/>
          <w:szCs w:val="20"/>
        </w:rPr>
        <w:t>14.133</w:t>
      </w:r>
      <w:r w:rsidRPr="00650FF5">
        <w:rPr>
          <w:rFonts w:cstheme="minorHAnsi"/>
          <w:bCs/>
          <w:sz w:val="20"/>
          <w:szCs w:val="20"/>
        </w:rPr>
        <w:t xml:space="preserve"> de 202</w:t>
      </w:r>
      <w:r w:rsidR="00A15BE3">
        <w:rPr>
          <w:rFonts w:cstheme="minorHAnsi"/>
          <w:bCs/>
          <w:sz w:val="20"/>
          <w:szCs w:val="20"/>
        </w:rPr>
        <w:t>1</w:t>
      </w:r>
      <w:r w:rsidRPr="00650FF5">
        <w:rPr>
          <w:rFonts w:cstheme="minorHAnsi"/>
          <w:bCs/>
          <w:sz w:val="20"/>
          <w:szCs w:val="20"/>
        </w:rPr>
        <w:t xml:space="preserve">, </w:t>
      </w:r>
    </w:p>
    <w:p w14:paraId="21C32C99" w14:textId="77777777" w:rsidR="00463845" w:rsidRPr="00650FF5" w:rsidRDefault="00463845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4D041EFC" w14:textId="40E89B6E" w:rsidR="00A15BE3" w:rsidRPr="00A15BE3" w:rsidRDefault="00A15BE3" w:rsidP="00A15BE3">
      <w:pPr>
        <w:spacing w:after="0" w:line="276" w:lineRule="auto"/>
        <w:ind w:left="2124" w:right="-1"/>
        <w:jc w:val="both"/>
        <w:rPr>
          <w:rFonts w:cstheme="minorHAnsi"/>
          <w:bCs/>
          <w:sz w:val="18"/>
          <w:szCs w:val="18"/>
        </w:rPr>
      </w:pPr>
      <w:r w:rsidRPr="00A15BE3">
        <w:rPr>
          <w:rFonts w:cstheme="minorHAnsi"/>
          <w:bCs/>
          <w:sz w:val="18"/>
          <w:szCs w:val="18"/>
        </w:rPr>
        <w:lastRenderedPageBreak/>
        <w:t>I - composição de custos unitários menores ou iguais à mediana do item correspondente no painel para consulta de preços ou no banco de preços em saúde disponíveis no Portal Nacional de Contratações Públicas (PNCP);</w:t>
      </w:r>
    </w:p>
    <w:p w14:paraId="49333286" w14:textId="58DBA4BA" w:rsidR="00A15BE3" w:rsidRPr="00A15BE3" w:rsidRDefault="00A15BE3" w:rsidP="00650FF5">
      <w:pPr>
        <w:spacing w:after="0" w:line="276" w:lineRule="auto"/>
        <w:ind w:left="2124" w:right="-1"/>
        <w:jc w:val="both"/>
        <w:rPr>
          <w:rFonts w:cstheme="minorHAnsi"/>
          <w:bCs/>
          <w:sz w:val="18"/>
          <w:szCs w:val="18"/>
        </w:rPr>
      </w:pPr>
      <w:r w:rsidRPr="00A15BE3">
        <w:rPr>
          <w:rFonts w:cstheme="minorHAnsi"/>
          <w:bCs/>
          <w:sz w:val="18"/>
          <w:szCs w:val="18"/>
        </w:rPr>
        <w:t xml:space="preserve">II - contratações similares feitas pela Administração Pública, em execução ou concluídas no período de </w:t>
      </w:r>
      <w:proofErr w:type="gramStart"/>
      <w:r w:rsidRPr="00A15BE3">
        <w:rPr>
          <w:rFonts w:cstheme="minorHAnsi"/>
          <w:bCs/>
          <w:sz w:val="18"/>
          <w:szCs w:val="18"/>
        </w:rPr>
        <w:t>1</w:t>
      </w:r>
      <w:proofErr w:type="gramEnd"/>
      <w:r w:rsidRPr="00A15BE3">
        <w:rPr>
          <w:rFonts w:cstheme="minorHAnsi"/>
          <w:bCs/>
          <w:sz w:val="18"/>
          <w:szCs w:val="18"/>
        </w:rPr>
        <w:t xml:space="preserve"> (um) ano anterior à data da pesquisa de preços, inclusive mediante sistema de registro de preços, observado o índice de atualização de preços correspondente;</w:t>
      </w:r>
    </w:p>
    <w:p w14:paraId="455B8D15" w14:textId="77777777" w:rsidR="00A15BE3" w:rsidRPr="00A15BE3" w:rsidRDefault="00A15BE3" w:rsidP="00650FF5">
      <w:pPr>
        <w:spacing w:after="0" w:line="276" w:lineRule="auto"/>
        <w:ind w:left="2124" w:right="-1"/>
        <w:jc w:val="both"/>
        <w:rPr>
          <w:rFonts w:cstheme="minorHAnsi"/>
          <w:bCs/>
          <w:sz w:val="18"/>
          <w:szCs w:val="18"/>
        </w:rPr>
      </w:pPr>
    </w:p>
    <w:p w14:paraId="37B37879" w14:textId="578ACD51" w:rsidR="00A15BE3" w:rsidRPr="00A15BE3" w:rsidRDefault="00A15BE3" w:rsidP="00650FF5">
      <w:pPr>
        <w:spacing w:after="0" w:line="276" w:lineRule="auto"/>
        <w:ind w:left="2124" w:right="-1"/>
        <w:jc w:val="both"/>
        <w:rPr>
          <w:rFonts w:cstheme="minorHAnsi"/>
          <w:bCs/>
          <w:sz w:val="18"/>
          <w:szCs w:val="18"/>
        </w:rPr>
      </w:pPr>
      <w:r w:rsidRPr="00A15BE3">
        <w:rPr>
          <w:rFonts w:cstheme="minorHAnsi"/>
          <w:bCs/>
          <w:sz w:val="18"/>
          <w:szCs w:val="18"/>
        </w:rPr>
        <w:t xml:space="preserve">IV - pesquisa direta com no mínimo </w:t>
      </w:r>
      <w:proofErr w:type="gramStart"/>
      <w:r w:rsidRPr="00A15BE3">
        <w:rPr>
          <w:rFonts w:cstheme="minorHAnsi"/>
          <w:bCs/>
          <w:sz w:val="18"/>
          <w:szCs w:val="18"/>
        </w:rPr>
        <w:t>3</w:t>
      </w:r>
      <w:proofErr w:type="gramEnd"/>
      <w:r w:rsidRPr="00A15BE3">
        <w:rPr>
          <w:rFonts w:cstheme="minorHAnsi"/>
          <w:bCs/>
          <w:sz w:val="18"/>
          <w:szCs w:val="18"/>
        </w:rPr>
        <w:t xml:space="preserve"> (três) fornecedores, mediante solicitação formal de cotação, desde que seja apresentada justificativa da escolha desses fornecedores e que não tenham sido obtidos os orçamentos com mais de 6 (seis) meses de antecedência da data de divulgação do edital;</w:t>
      </w:r>
    </w:p>
    <w:p w14:paraId="672D99EE" w14:textId="77777777" w:rsidR="001D3EE8" w:rsidRPr="00650FF5" w:rsidRDefault="001D3EE8" w:rsidP="00650FF5">
      <w:pPr>
        <w:spacing w:after="0" w:line="276" w:lineRule="auto"/>
        <w:ind w:left="2124" w:right="-1"/>
        <w:jc w:val="both"/>
        <w:rPr>
          <w:rFonts w:cstheme="minorHAnsi"/>
          <w:bCs/>
          <w:sz w:val="20"/>
          <w:szCs w:val="20"/>
        </w:rPr>
      </w:pPr>
    </w:p>
    <w:p w14:paraId="269611BB" w14:textId="230F4240" w:rsidR="00A15BE3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F</w:t>
      </w:r>
      <w:r w:rsidRPr="001D3EE8">
        <w:rPr>
          <w:rFonts w:cstheme="minorHAnsi"/>
          <w:bCs/>
          <w:sz w:val="20"/>
          <w:szCs w:val="20"/>
        </w:rPr>
        <w:t xml:space="preserve">oi </w:t>
      </w:r>
      <w:r w:rsidRPr="00A15BE3">
        <w:rPr>
          <w:rFonts w:cstheme="minorHAnsi"/>
          <w:bCs/>
          <w:sz w:val="20"/>
          <w:szCs w:val="20"/>
        </w:rPr>
        <w:t xml:space="preserve">realizada </w:t>
      </w:r>
      <w:proofErr w:type="gramStart"/>
      <w:r w:rsidRPr="00A15BE3">
        <w:rPr>
          <w:rFonts w:cstheme="minorHAnsi"/>
          <w:bCs/>
          <w:sz w:val="20"/>
          <w:szCs w:val="20"/>
        </w:rPr>
        <w:t>consulta na plataforma Preço Estimado</w:t>
      </w:r>
      <w:proofErr w:type="gramEnd"/>
      <w:r w:rsidRPr="00A15BE3">
        <w:rPr>
          <w:rFonts w:cstheme="minorHAnsi"/>
          <w:bCs/>
          <w:sz w:val="20"/>
          <w:szCs w:val="20"/>
        </w:rPr>
        <w:t>, ferramenta</w:t>
      </w:r>
      <w:r w:rsidRPr="001D3EE8">
        <w:rPr>
          <w:rFonts w:cstheme="minorHAnsi"/>
          <w:bCs/>
          <w:sz w:val="20"/>
          <w:szCs w:val="20"/>
        </w:rPr>
        <w:t xml:space="preserve"> voltada à obtenção de referências de preços praticados em aquisições realizadas por entes da Administração Pública</w:t>
      </w:r>
      <w:r w:rsidR="00A15BE3">
        <w:rPr>
          <w:rFonts w:cstheme="minorHAnsi"/>
          <w:bCs/>
          <w:sz w:val="20"/>
          <w:szCs w:val="20"/>
        </w:rPr>
        <w:t>, além de consultas com possíveis fornecedores.</w:t>
      </w:r>
    </w:p>
    <w:p w14:paraId="4DA0AF12" w14:textId="77777777" w:rsidR="00A15BE3" w:rsidRDefault="00A15BE3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393BA4D3" w14:textId="20C46698" w:rsidR="001D3EE8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1D3EE8">
        <w:rPr>
          <w:rFonts w:cstheme="minorHAnsi"/>
          <w:bCs/>
          <w:sz w:val="20"/>
          <w:szCs w:val="20"/>
        </w:rPr>
        <w:t xml:space="preserve">Os valores obtidos por meio dessa plataforma </w:t>
      </w:r>
      <w:r w:rsidR="00A15BE3">
        <w:rPr>
          <w:rFonts w:cstheme="minorHAnsi"/>
          <w:bCs/>
          <w:sz w:val="20"/>
          <w:szCs w:val="20"/>
        </w:rPr>
        <w:t xml:space="preserve">juntamente com a pesquisa de preços </w:t>
      </w:r>
      <w:r w:rsidRPr="001D3EE8">
        <w:rPr>
          <w:rFonts w:cstheme="minorHAnsi"/>
          <w:bCs/>
          <w:sz w:val="20"/>
          <w:szCs w:val="20"/>
        </w:rPr>
        <w:t>foram utilizados como subsídio complementar à análise de mercado e estão devidamente anexados a este Estudo Técnico Preliminar, compondo o conjunto documental de fundamentação da estimativa de preços.</w:t>
      </w:r>
    </w:p>
    <w:p w14:paraId="59517C3D" w14:textId="77777777" w:rsidR="001D3EE8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2F20045E" w14:textId="36AA2AE0" w:rsidR="00463845" w:rsidRDefault="00463845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650FF5">
        <w:rPr>
          <w:rFonts w:cstheme="minorHAnsi"/>
          <w:bCs/>
          <w:sz w:val="20"/>
          <w:szCs w:val="20"/>
        </w:rPr>
        <w:t>Para a elaboração deste ETP, visando ao levantamento de mercado com o escopo de definir o tipo e solução a contratar, observou se que no mercado ofertante da solução para a aquisição do objeto supracitado, predominam os principais tipos de soluções, conforme seguem detalhamentos:</w:t>
      </w:r>
    </w:p>
    <w:p w14:paraId="102E00EF" w14:textId="11D90DA0" w:rsidR="005B33C1" w:rsidRPr="00650FF5" w:rsidRDefault="005B33C1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49B0BD5B" w14:textId="15279F29" w:rsidR="004A4035" w:rsidRDefault="001D3EE8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1D3EE8">
        <w:rPr>
          <w:rFonts w:cstheme="minorHAnsi"/>
          <w:b/>
          <w:sz w:val="20"/>
          <w:szCs w:val="20"/>
        </w:rPr>
        <w:t xml:space="preserve">Solução </w:t>
      </w:r>
      <w:proofErr w:type="gramStart"/>
      <w:r w:rsidRPr="001D3EE8">
        <w:rPr>
          <w:rFonts w:cstheme="minorHAnsi"/>
          <w:b/>
          <w:sz w:val="20"/>
          <w:szCs w:val="20"/>
        </w:rPr>
        <w:t>1</w:t>
      </w:r>
      <w:proofErr w:type="gramEnd"/>
      <w:r w:rsidRPr="001D3EE8">
        <w:rPr>
          <w:rFonts w:cstheme="minorHAnsi"/>
          <w:b/>
          <w:sz w:val="20"/>
          <w:szCs w:val="20"/>
        </w:rPr>
        <w:t xml:space="preserve">: </w:t>
      </w:r>
      <w:r w:rsidR="00A15BE3">
        <w:rPr>
          <w:rFonts w:cstheme="minorHAnsi"/>
          <w:b/>
          <w:sz w:val="20"/>
          <w:szCs w:val="20"/>
        </w:rPr>
        <w:t>Contratação</w:t>
      </w:r>
      <w:r w:rsidRPr="001D3EE8">
        <w:rPr>
          <w:rFonts w:cstheme="minorHAnsi"/>
          <w:b/>
          <w:sz w:val="20"/>
          <w:szCs w:val="20"/>
        </w:rPr>
        <w:t xml:space="preserve"> através de Pregão Eletrônico</w:t>
      </w:r>
    </w:p>
    <w:p w14:paraId="06DE86C2" w14:textId="77777777" w:rsidR="001D3EE8" w:rsidRPr="00650FF5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693DA039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A15BE3">
        <w:rPr>
          <w:rFonts w:cstheme="minorHAnsi"/>
          <w:bCs/>
          <w:sz w:val="20"/>
          <w:szCs w:val="20"/>
        </w:rPr>
        <w:t xml:space="preserve">A realização da contratação por meio da modalidade de </w:t>
      </w:r>
      <w:r w:rsidRPr="00A15BE3">
        <w:rPr>
          <w:rFonts w:cstheme="minorHAnsi"/>
          <w:sz w:val="20"/>
          <w:szCs w:val="20"/>
        </w:rPr>
        <w:t>Pregão Eletrônico revela-se uma alternativa extremamente vantajosa para a Administração Pública Municipal, especialmente considerando que os serviços de formação técnica continuada e o licenciamento de softwares de gestão de saúde enquadram-se na classificação de "serviços comuns". Isso significa que seus padrões de desempenho e qualidade podem ser objetivamente definidos em edital, por meio de especificações usuais de mercado, conforme prevê a Lei nº 14.133/2021.</w:t>
      </w:r>
    </w:p>
    <w:p w14:paraId="38E2AE5F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7C3894CD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A15BE3">
        <w:rPr>
          <w:rFonts w:cstheme="minorHAnsi"/>
          <w:sz w:val="20"/>
          <w:szCs w:val="20"/>
        </w:rPr>
        <w:t>Essa modalidade licitatória favorece a ampliação da competitividade, permitindo a participação de empresas de tecnologia e consultoria (</w:t>
      </w:r>
      <w:r w:rsidRPr="00A15BE3">
        <w:rPr>
          <w:rFonts w:cstheme="minorHAnsi"/>
          <w:i/>
          <w:iCs/>
          <w:sz w:val="20"/>
          <w:szCs w:val="20"/>
        </w:rPr>
        <w:t xml:space="preserve">Health </w:t>
      </w:r>
      <w:proofErr w:type="spellStart"/>
      <w:r w:rsidRPr="00A15BE3">
        <w:rPr>
          <w:rFonts w:cstheme="minorHAnsi"/>
          <w:i/>
          <w:iCs/>
          <w:sz w:val="20"/>
          <w:szCs w:val="20"/>
        </w:rPr>
        <w:t>Techs</w:t>
      </w:r>
      <w:proofErr w:type="spellEnd"/>
      <w:r w:rsidRPr="00A15BE3">
        <w:rPr>
          <w:rFonts w:cstheme="minorHAnsi"/>
          <w:sz w:val="20"/>
          <w:szCs w:val="20"/>
        </w:rPr>
        <w:t>) de diversas regiões do país. Ao romper as barreiras geográficas, o município amplia as possibilidades de obter não apenas o menor preço, mas também acesso a soluções informatizadas mais modernas e metodologias de treinamento mais eficazes e atualizadas.</w:t>
      </w:r>
    </w:p>
    <w:p w14:paraId="4F4FAE3F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21B18478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A15BE3">
        <w:rPr>
          <w:rFonts w:cstheme="minorHAnsi"/>
          <w:sz w:val="20"/>
          <w:szCs w:val="20"/>
        </w:rPr>
        <w:t>Além disso, o pregão eletrônico assegura maior transparência e segurança jurídica ao processo de contratação. Todas as etapas — desde a publicação do edital e envio de propostas até a fase de lances e adjudicação — ocorrem em ambiente digital, gerando registros auditáveis e acessíveis tanto aos órgãos de controle quanto à sociedade. Essa característica reforça os princípios constitucionais da publicidade e da isonomia.</w:t>
      </w:r>
    </w:p>
    <w:p w14:paraId="2D79A347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3233BD25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A15BE3">
        <w:rPr>
          <w:rFonts w:cstheme="minorHAnsi"/>
          <w:sz w:val="20"/>
          <w:szCs w:val="20"/>
        </w:rPr>
        <w:t>Outro aspecto relevante é a celeridade processual típica dessa modalidade. A agilidade nos trâmites é fundamental para garantir que a Secretaria de Saúde receba a implantação do sistema e-SUS APS e inicie as capacitações em tempo hábil, evitando prejuízos no lançamento da produção ambulatorial e no cumprimento das metas federais. Assim, o pregão eletrônico oferece eficiência operacional e redução de custos administrativos.</w:t>
      </w:r>
    </w:p>
    <w:p w14:paraId="2C5EBB15" w14:textId="77777777" w:rsidR="001D3EE8" w:rsidRPr="001D3EE8" w:rsidRDefault="001D3EE8" w:rsidP="001D3EE8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388698F2" w14:textId="61D488A3" w:rsidR="004A4035" w:rsidRDefault="001D3EE8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1D3EE8">
        <w:rPr>
          <w:rFonts w:cstheme="minorHAnsi"/>
          <w:b/>
          <w:sz w:val="20"/>
          <w:szCs w:val="20"/>
        </w:rPr>
        <w:t xml:space="preserve">Solução </w:t>
      </w:r>
      <w:proofErr w:type="gramStart"/>
      <w:r w:rsidRPr="001D3EE8">
        <w:rPr>
          <w:rFonts w:cstheme="minorHAnsi"/>
          <w:b/>
          <w:sz w:val="20"/>
          <w:szCs w:val="20"/>
        </w:rPr>
        <w:t>2</w:t>
      </w:r>
      <w:proofErr w:type="gramEnd"/>
      <w:r w:rsidRPr="001D3EE8">
        <w:rPr>
          <w:rFonts w:cstheme="minorHAnsi"/>
          <w:b/>
          <w:sz w:val="20"/>
          <w:szCs w:val="20"/>
        </w:rPr>
        <w:t>: Adesão/Carona à Ata de Registro de Preços (Lei 14.133/2021)</w:t>
      </w:r>
    </w:p>
    <w:p w14:paraId="406BDD47" w14:textId="77777777" w:rsidR="001D3EE8" w:rsidRPr="00650FF5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689BAE8B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A15BE3">
        <w:rPr>
          <w:rFonts w:cstheme="minorHAnsi"/>
          <w:bCs/>
          <w:sz w:val="20"/>
          <w:szCs w:val="20"/>
        </w:rPr>
        <w:t xml:space="preserve">A adesão à Ata de Registro de Preços gerenciada por outro ente público ("Carona") apresenta-se como uma solução estratégica para o Município de Braúnas/MG, especialmente quando há necessidade de celeridade na </w:t>
      </w:r>
      <w:proofErr w:type="gramStart"/>
      <w:r w:rsidRPr="00A15BE3">
        <w:rPr>
          <w:rFonts w:cstheme="minorHAnsi"/>
          <w:bCs/>
          <w:sz w:val="20"/>
          <w:szCs w:val="20"/>
        </w:rPr>
        <w:t>implementação</w:t>
      </w:r>
      <w:proofErr w:type="gramEnd"/>
      <w:r w:rsidRPr="00A15BE3">
        <w:rPr>
          <w:rFonts w:cstheme="minorHAnsi"/>
          <w:bCs/>
          <w:sz w:val="20"/>
          <w:szCs w:val="20"/>
        </w:rPr>
        <w:t xml:space="preserve"> de políticas públicas. Essa alternativa é particularmente indicada para a contratação de soluções de tecnologia e capacitação que já foram licitadas por outros órgãos com demandas similares, permitindo ao município "aproveitar" um processo licitatório já concluído, desde que vantajoso e compatível com suas necessidades.</w:t>
      </w:r>
    </w:p>
    <w:p w14:paraId="37840408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5E9B7235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A15BE3">
        <w:rPr>
          <w:rFonts w:cstheme="minorHAnsi"/>
          <w:bCs/>
          <w:sz w:val="20"/>
          <w:szCs w:val="20"/>
        </w:rPr>
        <w:t>Ao optar pela adesão, a Administração Municipal beneficia-se imediatamente da economia processual e da redução de custos operacionais, uma vez que suprime etapas longas e onerosas da fase interna e externa da licitação, como a elaboração de novos editais complexos e os prazos recursais. Isso resulta em uma resposta muito mais ágil para a Secretaria de Saúde, antecipando o início dos treinamentos e a disponibilização das ferramentas de software essenciais para a gestão da atenção primária.</w:t>
      </w:r>
    </w:p>
    <w:p w14:paraId="0C794A27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241E670D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A15BE3">
        <w:rPr>
          <w:rFonts w:cstheme="minorHAnsi"/>
          <w:bCs/>
          <w:sz w:val="20"/>
          <w:szCs w:val="20"/>
        </w:rPr>
        <w:t>Sob a ótica da Lei nº 14.133/2021, a adesão mantém o alinhamento com os princípios da eficiência e do planejamento. As atas de registro de preços vigentes decorrem de certames competitivos, onde critérios de qualidade técnica e regularidade jurídica já foram validados. Dessa forma, o município assegura a contratação de empresas aptas e soluções testadas, mitigando riscos de inexecução ou de qualidade inferior.</w:t>
      </w:r>
    </w:p>
    <w:p w14:paraId="3D642FFF" w14:textId="77777777" w:rsidR="00A15BE3" w:rsidRPr="00A15BE3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79CF7AAD" w14:textId="47920E0C" w:rsidR="001D3EE8" w:rsidRPr="001D3EE8" w:rsidRDefault="00A15BE3" w:rsidP="00A15BE3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A15BE3">
        <w:rPr>
          <w:rFonts w:cstheme="minorHAnsi"/>
          <w:bCs/>
          <w:sz w:val="20"/>
          <w:szCs w:val="20"/>
        </w:rPr>
        <w:t>Além disso, a adesão permite uma gestão flexível dos recursos. Assim como no registro de preços próprio, a utilização da ata de terceiros possibilita que a contratação ocorra de maneira escalonada, respeitando a capacidade de absorção da tecnologia pelos servidores e a disponibilidade orçamentária momentânea. Contudo, essa solução depende estritamente da existência de uma ata ativa no mercado cujas especificações técnicas sejam perfeitamente aderentes às particularidades do diagnóstico e da infraestrutura de TI de Braúnas.</w:t>
      </w:r>
    </w:p>
    <w:p w14:paraId="04A2D7FF" w14:textId="77777777" w:rsidR="00232B8A" w:rsidRPr="00650FF5" w:rsidRDefault="00232B8A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2F53007D" w14:textId="30FCDB29" w:rsidR="006E63A7" w:rsidRDefault="001D3EE8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1D3EE8">
        <w:rPr>
          <w:rFonts w:cstheme="minorHAnsi"/>
          <w:b/>
          <w:sz w:val="20"/>
          <w:szCs w:val="20"/>
        </w:rPr>
        <w:t xml:space="preserve">Solução </w:t>
      </w:r>
      <w:proofErr w:type="gramStart"/>
      <w:r w:rsidRPr="001D3EE8">
        <w:rPr>
          <w:rFonts w:cstheme="minorHAnsi"/>
          <w:b/>
          <w:sz w:val="20"/>
          <w:szCs w:val="20"/>
        </w:rPr>
        <w:t>3</w:t>
      </w:r>
      <w:proofErr w:type="gramEnd"/>
      <w:r w:rsidRPr="001D3EE8">
        <w:rPr>
          <w:rFonts w:cstheme="minorHAnsi"/>
          <w:b/>
          <w:sz w:val="20"/>
          <w:szCs w:val="20"/>
        </w:rPr>
        <w:t>: Pregão Eletrônico com Sistema de Registro de Preços (SRP)</w:t>
      </w:r>
    </w:p>
    <w:p w14:paraId="595614E5" w14:textId="77777777" w:rsidR="001D3EE8" w:rsidRPr="00650FF5" w:rsidRDefault="001D3EE8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</w:p>
    <w:p w14:paraId="49E50A8F" w14:textId="6F4BB74F" w:rsidR="001D3EE8" w:rsidRDefault="00267F3D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  <w:highlight w:val="yellow"/>
        </w:rPr>
      </w:pPr>
      <w:r w:rsidRPr="00267F3D">
        <w:rPr>
          <w:rFonts w:cstheme="minorHAnsi"/>
          <w:bCs/>
          <w:sz w:val="20"/>
          <w:szCs w:val="20"/>
        </w:rPr>
        <w:t>A combinação do Pregão Eletrônico com o Sistema de Registro de Preços (SRP) é uma alternativa usualmente indicada para contratações onde não é possível definir previamente o quantitativo exato a ser demandado. O SRP permite que a administração registre preços unitários e solicite os serviços apenas quando houver necessidade ("</w:t>
      </w:r>
      <w:proofErr w:type="gramStart"/>
      <w:r w:rsidRPr="00267F3D">
        <w:rPr>
          <w:rFonts w:cstheme="minorHAnsi"/>
          <w:bCs/>
          <w:sz w:val="20"/>
          <w:szCs w:val="20"/>
        </w:rPr>
        <w:t>sob demanda</w:t>
      </w:r>
      <w:proofErr w:type="gramEnd"/>
      <w:r w:rsidRPr="00267F3D">
        <w:rPr>
          <w:rFonts w:cstheme="minorHAnsi"/>
          <w:bCs/>
          <w:sz w:val="20"/>
          <w:szCs w:val="20"/>
        </w:rPr>
        <w:t>"), pagando apenas pelo que for efetivamente executado. Essa abordagem oferece flexibilidade para órgãos que possuem oscilações de consumo ou incerteza orçamentária, evitando o compromisso de um contrato global fixo desde o início. Contudo, sua aplicação depende da característica de imprevisibilidade da demanda.</w:t>
      </w:r>
    </w:p>
    <w:p w14:paraId="26724EE8" w14:textId="77777777" w:rsidR="00A15BE3" w:rsidRDefault="00A15BE3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  <w:highlight w:val="yellow"/>
        </w:rPr>
      </w:pPr>
    </w:p>
    <w:p w14:paraId="60CBA93D" w14:textId="77777777" w:rsidR="00267F3D" w:rsidRPr="00650FF5" w:rsidRDefault="00267F3D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  <w:highlight w:val="yellow"/>
        </w:rPr>
      </w:pPr>
    </w:p>
    <w:p w14:paraId="18B19F99" w14:textId="53E38D97" w:rsidR="000705AE" w:rsidRPr="00650FF5" w:rsidRDefault="007F58EE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650FF5">
        <w:rPr>
          <w:rFonts w:cstheme="minorHAnsi"/>
          <w:b/>
          <w:sz w:val="20"/>
          <w:szCs w:val="20"/>
        </w:rPr>
        <w:t xml:space="preserve">7. </w:t>
      </w:r>
      <w:r w:rsidR="000705AE" w:rsidRPr="00650FF5">
        <w:rPr>
          <w:rFonts w:cstheme="minorHAnsi"/>
          <w:b/>
          <w:sz w:val="20"/>
          <w:szCs w:val="20"/>
        </w:rPr>
        <w:t xml:space="preserve"> JUSTIFICATIVAS DA ESCOLHA DO TIPO DE SOLUÇÃO A CONTRATAR</w:t>
      </w:r>
    </w:p>
    <w:p w14:paraId="440A8BC6" w14:textId="77777777" w:rsidR="000705AE" w:rsidRPr="00650FF5" w:rsidRDefault="000705AE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2ECDC412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 xml:space="preserve">Considerando a natureza dos serviços a serem contratados — licenciamento de software e suporte técnico de caráter continuado, essenciais para a rotina diária das unidades de saúde — a solução que melhor atende ao interesse público é a Solução </w:t>
      </w:r>
      <w:proofErr w:type="gramStart"/>
      <w:r w:rsidRPr="00267F3D">
        <w:rPr>
          <w:rFonts w:cstheme="minorHAnsi"/>
          <w:bCs/>
          <w:sz w:val="20"/>
          <w:szCs w:val="20"/>
        </w:rPr>
        <w:t>1</w:t>
      </w:r>
      <w:proofErr w:type="gramEnd"/>
      <w:r w:rsidRPr="00267F3D">
        <w:rPr>
          <w:rFonts w:cstheme="minorHAnsi"/>
          <w:bCs/>
          <w:sz w:val="20"/>
          <w:szCs w:val="20"/>
        </w:rPr>
        <w:t>: Aquisição por meio de Pregão Eletrônico, firmando-se contrato com vigência determinada, conforme previsto na Lei nº 14.133/2021.</w:t>
      </w:r>
    </w:p>
    <w:p w14:paraId="26E7A0E9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1F14D13B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 xml:space="preserve">A escolha por essa modalidade justifica-se pela previsibilidade e continuidade da demanda. Diferente de materiais de consumo que podem ser adquiridos </w:t>
      </w:r>
      <w:proofErr w:type="gramStart"/>
      <w:r w:rsidRPr="00267F3D">
        <w:rPr>
          <w:rFonts w:cstheme="minorHAnsi"/>
          <w:bCs/>
          <w:sz w:val="20"/>
          <w:szCs w:val="20"/>
        </w:rPr>
        <w:t>sob demanda</w:t>
      </w:r>
      <w:proofErr w:type="gramEnd"/>
      <w:r w:rsidRPr="00267F3D">
        <w:rPr>
          <w:rFonts w:cstheme="minorHAnsi"/>
          <w:bCs/>
          <w:sz w:val="20"/>
          <w:szCs w:val="20"/>
        </w:rPr>
        <w:t xml:space="preserve">, os serviços de tecnologia e formação continuada exigem uma execução ininterrupta ao longo dos 12 meses para garantir a estabilidade do banco de dados do e-SUS APS e o suporte técnico constante aos profissionais de saúde. A contratação fixa oferece maior segurança jurídica para </w:t>
      </w:r>
      <w:r w:rsidRPr="00267F3D">
        <w:rPr>
          <w:rFonts w:cstheme="minorHAnsi"/>
          <w:bCs/>
          <w:sz w:val="20"/>
          <w:szCs w:val="20"/>
        </w:rPr>
        <w:lastRenderedPageBreak/>
        <w:t>ambas as partes e assegura que a prestação do serviço não sofra descontinuidade, o que é vital para o cumprimento das metas do Ministério da Saúde.</w:t>
      </w:r>
    </w:p>
    <w:p w14:paraId="7CAB7BF4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45B13DB0" w14:textId="59BF3055" w:rsidR="00232B8A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>Além disso, o Pregão Eletrônico é a modalidade que garante celeridade e ampla competitividade para serviços comuns, permitindo a seleção da proposta mais vantajosa em âmbito nacional. A condução em ambiente virtual amplia a transparência e o controle social. Ao optar pelo contrato fixo em detrimento do Registro de Preços, a Administração Municipal demonstra planejamento eficiente, comprometendo-se apenas com a execução de um cronograma de trabalho certo e definido, evitando a precarização ou a fragmentação dos serviços de suporte tecnológico.</w:t>
      </w:r>
    </w:p>
    <w:p w14:paraId="2E58861A" w14:textId="77777777" w:rsid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62CB94E0" w14:textId="77777777" w:rsidR="001D3EE8" w:rsidRPr="00650FF5" w:rsidRDefault="001D3EE8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1E6AD644" w14:textId="24266A84" w:rsidR="000705AE" w:rsidRPr="00650FF5" w:rsidRDefault="00043ADE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650FF5">
        <w:rPr>
          <w:rFonts w:cstheme="minorHAnsi"/>
          <w:b/>
          <w:sz w:val="20"/>
          <w:szCs w:val="20"/>
        </w:rPr>
        <w:t>8</w:t>
      </w:r>
      <w:r w:rsidR="001D3EE8">
        <w:rPr>
          <w:rFonts w:cstheme="minorHAnsi"/>
          <w:b/>
          <w:sz w:val="20"/>
          <w:szCs w:val="20"/>
        </w:rPr>
        <w:t xml:space="preserve">. </w:t>
      </w:r>
      <w:r w:rsidRPr="00650FF5">
        <w:rPr>
          <w:rFonts w:cstheme="minorHAnsi"/>
          <w:b/>
          <w:sz w:val="20"/>
          <w:szCs w:val="20"/>
        </w:rPr>
        <w:t>DESCRIÇÃO DA SOLUÇÃO COMO UM TODO</w:t>
      </w:r>
    </w:p>
    <w:p w14:paraId="7786B923" w14:textId="77777777" w:rsidR="00B01B31" w:rsidRPr="00650FF5" w:rsidRDefault="00B01B31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0EDD57F5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 xml:space="preserve">A solução proposta consiste na contratação de empresa especializada para a prestação de serviços integrados de tecnologia e formação técnica continuada, visando </w:t>
      </w:r>
      <w:proofErr w:type="gramStart"/>
      <w:r w:rsidRPr="00267F3D">
        <w:rPr>
          <w:rFonts w:cstheme="minorHAnsi"/>
          <w:bCs/>
          <w:sz w:val="20"/>
          <w:szCs w:val="20"/>
        </w:rPr>
        <w:t>a</w:t>
      </w:r>
      <w:proofErr w:type="gramEnd"/>
      <w:r w:rsidRPr="00267F3D">
        <w:rPr>
          <w:rFonts w:cstheme="minorHAnsi"/>
          <w:bCs/>
          <w:sz w:val="20"/>
          <w:szCs w:val="20"/>
        </w:rPr>
        <w:t xml:space="preserve"> informatização plena da gestão da saúde pública municipal. O escopo central abrange a implantação do sistema e-SUS APS e Prontuário Eletrônico do Cidadão (PEC) em ambiente de Data Center (modelo </w:t>
      </w:r>
      <w:proofErr w:type="spellStart"/>
      <w:r w:rsidRPr="00267F3D">
        <w:rPr>
          <w:rFonts w:cstheme="minorHAnsi"/>
          <w:bCs/>
          <w:sz w:val="20"/>
          <w:szCs w:val="20"/>
        </w:rPr>
        <w:t>Hosting</w:t>
      </w:r>
      <w:proofErr w:type="spellEnd"/>
      <w:r w:rsidRPr="00267F3D">
        <w:rPr>
          <w:rFonts w:cstheme="minorHAnsi"/>
          <w:bCs/>
          <w:sz w:val="20"/>
          <w:szCs w:val="20"/>
        </w:rPr>
        <w:t>), garantindo alta disponibilidade (SLA 99,5%) e segurança dos dados, eliminando a necessidade de infraestrutura local de servidores físicos na Secretaria.</w:t>
      </w:r>
    </w:p>
    <w:p w14:paraId="02EC18FE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3687844B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>Para além da ferramenta tecnológica, a solução integra um forte componente de inteligência e gestão, incluindo a realização de diagnósticos iniciais e a higienização da base de dados do município para correção de duplicidades e inconsistências de cadastro, o que é vital para a regularização do faturamento da saúde pública. A capacitação dos servidores será realizada de forma híbrida, com treinamentos presenciais e via Ambiente Virtual de Aprendizagem (AVA), assegurando que as equipes de saúde dominem as ferramentas e os processos de trabalho.</w:t>
      </w:r>
    </w:p>
    <w:p w14:paraId="5C2CB529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451A1E24" w14:textId="3A2ED5C3" w:rsidR="00223C1F" w:rsidRDefault="00267F3D" w:rsidP="00267F3D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67F3D">
        <w:rPr>
          <w:rFonts w:cstheme="minorHAnsi"/>
          <w:bCs/>
          <w:sz w:val="20"/>
          <w:szCs w:val="20"/>
        </w:rPr>
        <w:t xml:space="preserve">A solução contempla ainda a modernização do trabalho de campo, com o licenciamento de aplicativos móveis para Agentes Comunitários de Saúde (ACS) e Agentes de Combate a Endemias (ACE), permitindo o registro de visitas domiciliares com </w:t>
      </w:r>
      <w:proofErr w:type="spellStart"/>
      <w:r w:rsidRPr="00267F3D">
        <w:rPr>
          <w:rFonts w:cstheme="minorHAnsi"/>
          <w:bCs/>
          <w:sz w:val="20"/>
          <w:szCs w:val="20"/>
        </w:rPr>
        <w:t>georreferenciamento</w:t>
      </w:r>
      <w:proofErr w:type="spellEnd"/>
      <w:r w:rsidRPr="00267F3D">
        <w:rPr>
          <w:rFonts w:cstheme="minorHAnsi"/>
          <w:bCs/>
          <w:sz w:val="20"/>
          <w:szCs w:val="20"/>
        </w:rPr>
        <w:t xml:space="preserve"> e sincronização automática. Por fim, a contratação assegura suporte técnico continuado (Help Desk) e serviços de consultoria em gestão para monitoramento de indicadores e metas do Ministério da Saúde, garantindo que o investimento em tecnologia se traduza em melhoria efetiva dos índices de saúde e na </w:t>
      </w:r>
      <w:proofErr w:type="gramStart"/>
      <w:r w:rsidRPr="00267F3D">
        <w:rPr>
          <w:rFonts w:cstheme="minorHAnsi"/>
          <w:bCs/>
          <w:sz w:val="20"/>
          <w:szCs w:val="20"/>
        </w:rPr>
        <w:t>otimização</w:t>
      </w:r>
      <w:proofErr w:type="gramEnd"/>
      <w:r w:rsidRPr="00267F3D">
        <w:rPr>
          <w:rFonts w:cstheme="minorHAnsi"/>
          <w:bCs/>
          <w:sz w:val="20"/>
          <w:szCs w:val="20"/>
        </w:rPr>
        <w:t xml:space="preserve"> dos recursos financeiros do município.</w:t>
      </w:r>
    </w:p>
    <w:p w14:paraId="66387F56" w14:textId="77777777" w:rsid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8867AC9" w14:textId="77777777" w:rsidR="00223C1F" w:rsidRPr="00650FF5" w:rsidRDefault="00223C1F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547D0359" w14:textId="345B11D3" w:rsidR="00663C4B" w:rsidRPr="00650FF5" w:rsidRDefault="007F58EE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9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 xml:space="preserve">. 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>ESTIMATIVA DO PREÇO DA CONTRATAÇÃO</w:t>
      </w:r>
    </w:p>
    <w:p w14:paraId="21CFC52F" w14:textId="77777777" w:rsidR="00480455" w:rsidRPr="00650FF5" w:rsidRDefault="00480455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0285303E" w14:textId="44DDC04D" w:rsidR="00096BCE" w:rsidRPr="00650FF5" w:rsidRDefault="00267F3D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5" w:name="_Hlk173940100"/>
      <w:bookmarkStart w:id="6" w:name="_Hlk171344968"/>
      <w:r w:rsidRPr="00267F3D">
        <w:rPr>
          <w:rFonts w:cstheme="minorHAnsi"/>
          <w:bCs/>
          <w:sz w:val="20"/>
          <w:szCs w:val="20"/>
        </w:rPr>
        <w:t xml:space="preserve">O preço estimado da contratação </w:t>
      </w:r>
      <w:r>
        <w:rPr>
          <w:rFonts w:cstheme="minorHAnsi"/>
          <w:bCs/>
          <w:sz w:val="20"/>
          <w:szCs w:val="20"/>
        </w:rPr>
        <w:t>foi</w:t>
      </w:r>
      <w:r w:rsidRPr="00267F3D">
        <w:rPr>
          <w:rFonts w:cstheme="minorHAnsi"/>
          <w:bCs/>
          <w:sz w:val="20"/>
          <w:szCs w:val="20"/>
        </w:rPr>
        <w:t xml:space="preserve"> definido através da </w:t>
      </w:r>
      <w:r>
        <w:rPr>
          <w:rFonts w:cstheme="minorHAnsi"/>
          <w:bCs/>
          <w:sz w:val="20"/>
          <w:szCs w:val="20"/>
        </w:rPr>
        <w:t>média</w:t>
      </w:r>
      <w:r w:rsidRPr="00267F3D">
        <w:rPr>
          <w:rFonts w:cstheme="minorHAnsi"/>
          <w:bCs/>
          <w:sz w:val="20"/>
          <w:szCs w:val="20"/>
        </w:rPr>
        <w:t xml:space="preserve"> obtida entre as pesquisas de preços </w:t>
      </w:r>
      <w:r>
        <w:rPr>
          <w:rFonts w:cstheme="minorHAnsi"/>
          <w:bCs/>
          <w:sz w:val="20"/>
          <w:szCs w:val="20"/>
        </w:rPr>
        <w:t xml:space="preserve">em </w:t>
      </w:r>
      <w:proofErr w:type="spellStart"/>
      <w:r>
        <w:rPr>
          <w:rFonts w:cstheme="minorHAnsi"/>
          <w:bCs/>
          <w:sz w:val="20"/>
          <w:szCs w:val="20"/>
        </w:rPr>
        <w:t>anxo</w:t>
      </w:r>
      <w:proofErr w:type="spellEnd"/>
      <w:r w:rsidRPr="00267F3D">
        <w:rPr>
          <w:rFonts w:cstheme="minorHAnsi"/>
          <w:bCs/>
          <w:sz w:val="20"/>
          <w:szCs w:val="20"/>
        </w:rPr>
        <w:t xml:space="preserve">, mediante a utilização dos parâmetros indicados no inciso </w:t>
      </w:r>
      <w:r>
        <w:rPr>
          <w:rFonts w:cstheme="minorHAnsi"/>
          <w:bCs/>
          <w:sz w:val="20"/>
          <w:szCs w:val="20"/>
        </w:rPr>
        <w:t xml:space="preserve">I, </w:t>
      </w:r>
      <w:r w:rsidRPr="00267F3D">
        <w:rPr>
          <w:rFonts w:cstheme="minorHAnsi"/>
          <w:bCs/>
          <w:sz w:val="20"/>
          <w:szCs w:val="20"/>
        </w:rPr>
        <w:t>II</w:t>
      </w:r>
      <w:r>
        <w:rPr>
          <w:rFonts w:cstheme="minorHAnsi"/>
          <w:bCs/>
          <w:sz w:val="20"/>
          <w:szCs w:val="20"/>
        </w:rPr>
        <w:t xml:space="preserve"> e IV</w:t>
      </w:r>
      <w:r w:rsidRPr="00267F3D">
        <w:rPr>
          <w:rFonts w:cstheme="minorHAnsi"/>
          <w:bCs/>
          <w:sz w:val="20"/>
          <w:szCs w:val="20"/>
        </w:rPr>
        <w:t xml:space="preserve"> do </w:t>
      </w:r>
      <w:r w:rsidRPr="00650FF5">
        <w:rPr>
          <w:rFonts w:cstheme="minorHAnsi"/>
          <w:bCs/>
          <w:sz w:val="20"/>
          <w:szCs w:val="20"/>
        </w:rPr>
        <w:t xml:space="preserve">Art. </w:t>
      </w:r>
      <w:r>
        <w:rPr>
          <w:rFonts w:cstheme="minorHAnsi"/>
          <w:bCs/>
          <w:sz w:val="20"/>
          <w:szCs w:val="20"/>
        </w:rPr>
        <w:t>23</w:t>
      </w:r>
      <w:r w:rsidRPr="00650FF5">
        <w:rPr>
          <w:rFonts w:cstheme="minorHAnsi"/>
          <w:bCs/>
          <w:sz w:val="20"/>
          <w:szCs w:val="20"/>
        </w:rPr>
        <w:t xml:space="preserve">º </w:t>
      </w:r>
      <w:proofErr w:type="gramStart"/>
      <w:r w:rsidRPr="00650FF5">
        <w:rPr>
          <w:rFonts w:cstheme="minorHAnsi"/>
          <w:bCs/>
          <w:sz w:val="20"/>
          <w:szCs w:val="20"/>
        </w:rPr>
        <w:t xml:space="preserve">do </w:t>
      </w:r>
      <w:r>
        <w:rPr>
          <w:rFonts w:cstheme="minorHAnsi"/>
          <w:bCs/>
          <w:sz w:val="20"/>
          <w:szCs w:val="20"/>
        </w:rPr>
        <w:t>Lei</w:t>
      </w:r>
      <w:proofErr w:type="gramEnd"/>
      <w:r>
        <w:rPr>
          <w:rFonts w:cstheme="minorHAnsi"/>
          <w:bCs/>
          <w:sz w:val="20"/>
          <w:szCs w:val="20"/>
        </w:rPr>
        <w:t xml:space="preserve"> Federal</w:t>
      </w:r>
      <w:r w:rsidRPr="00650FF5">
        <w:rPr>
          <w:rFonts w:cstheme="minorHAnsi"/>
          <w:bCs/>
          <w:sz w:val="20"/>
          <w:szCs w:val="20"/>
        </w:rPr>
        <w:t xml:space="preserve"> n° </w:t>
      </w:r>
      <w:r>
        <w:rPr>
          <w:rFonts w:cstheme="minorHAnsi"/>
          <w:bCs/>
          <w:sz w:val="20"/>
          <w:szCs w:val="20"/>
        </w:rPr>
        <w:t>14.133</w:t>
      </w:r>
      <w:r w:rsidRPr="00650FF5">
        <w:rPr>
          <w:rFonts w:cstheme="minorHAnsi"/>
          <w:bCs/>
          <w:sz w:val="20"/>
          <w:szCs w:val="20"/>
        </w:rPr>
        <w:t xml:space="preserve"> de 202</w:t>
      </w:r>
      <w:r>
        <w:rPr>
          <w:rFonts w:cstheme="minorHAnsi"/>
          <w:bCs/>
          <w:sz w:val="20"/>
          <w:szCs w:val="20"/>
        </w:rPr>
        <w:t>1</w:t>
      </w:r>
      <w:r w:rsidRPr="00267F3D">
        <w:rPr>
          <w:rFonts w:cstheme="minorHAnsi"/>
          <w:bCs/>
          <w:sz w:val="20"/>
          <w:szCs w:val="20"/>
        </w:rPr>
        <w:t xml:space="preserve">. O valor total estimado para a contratação é de R$ </w:t>
      </w:r>
      <w:r w:rsidR="006B239F">
        <w:rPr>
          <w:rFonts w:cstheme="minorHAnsi"/>
          <w:bCs/>
          <w:sz w:val="20"/>
          <w:szCs w:val="20"/>
        </w:rPr>
        <w:t>108.707,19</w:t>
      </w:r>
      <w:r w:rsidRPr="00267F3D">
        <w:rPr>
          <w:rFonts w:cstheme="minorHAnsi"/>
          <w:bCs/>
          <w:sz w:val="20"/>
          <w:szCs w:val="20"/>
        </w:rPr>
        <w:t xml:space="preserve"> (</w:t>
      </w:r>
      <w:r w:rsidR="006B239F">
        <w:rPr>
          <w:rFonts w:cstheme="minorHAnsi"/>
          <w:bCs/>
          <w:sz w:val="20"/>
          <w:szCs w:val="20"/>
        </w:rPr>
        <w:t>cento e oito mil setecentos e sete reais e dezenove centavos</w:t>
      </w:r>
      <w:r w:rsidRPr="00267F3D">
        <w:rPr>
          <w:rFonts w:cstheme="minorHAnsi"/>
          <w:bCs/>
          <w:sz w:val="20"/>
          <w:szCs w:val="20"/>
        </w:rPr>
        <w:t>), conforme detalhamento abaixo:</w:t>
      </w:r>
    </w:p>
    <w:bookmarkEnd w:id="5"/>
    <w:bookmarkEnd w:id="6"/>
    <w:p w14:paraId="4721C780" w14:textId="77777777" w:rsidR="0013552D" w:rsidRDefault="0013552D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tbl>
      <w:tblPr>
        <w:tblW w:w="966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5953"/>
        <w:gridCol w:w="624"/>
        <w:gridCol w:w="709"/>
        <w:gridCol w:w="850"/>
        <w:gridCol w:w="964"/>
      </w:tblGrid>
      <w:tr w:rsidR="006B239F" w:rsidRPr="00267F3D" w14:paraId="2B69394F" w14:textId="77777777" w:rsidTr="005D2F6D">
        <w:trPr>
          <w:jc w:val="center"/>
        </w:trPr>
        <w:tc>
          <w:tcPr>
            <w:tcW w:w="567" w:type="dxa"/>
            <w:vAlign w:val="center"/>
          </w:tcPr>
          <w:p w14:paraId="78AA46BF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ITEM</w:t>
            </w:r>
          </w:p>
        </w:tc>
        <w:tc>
          <w:tcPr>
            <w:tcW w:w="5953" w:type="dxa"/>
            <w:vAlign w:val="center"/>
          </w:tcPr>
          <w:p w14:paraId="376913E2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DESCRIÇÃO</w:t>
            </w:r>
          </w:p>
        </w:tc>
        <w:tc>
          <w:tcPr>
            <w:tcW w:w="624" w:type="dxa"/>
            <w:vAlign w:val="center"/>
          </w:tcPr>
          <w:p w14:paraId="552CA0BD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UN</w:t>
            </w:r>
          </w:p>
        </w:tc>
        <w:tc>
          <w:tcPr>
            <w:tcW w:w="709" w:type="dxa"/>
            <w:vAlign w:val="center"/>
          </w:tcPr>
          <w:p w14:paraId="2C1F521F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QTDE</w:t>
            </w:r>
          </w:p>
        </w:tc>
        <w:tc>
          <w:tcPr>
            <w:tcW w:w="850" w:type="dxa"/>
            <w:tcBorders>
              <w:tl2br w:val="nil"/>
            </w:tcBorders>
            <w:vAlign w:val="center"/>
          </w:tcPr>
          <w:p w14:paraId="489E3279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VALOR UNITÁRIO</w:t>
            </w:r>
          </w:p>
        </w:tc>
        <w:tc>
          <w:tcPr>
            <w:tcW w:w="964" w:type="dxa"/>
            <w:tcBorders>
              <w:tl2br w:val="nil"/>
            </w:tcBorders>
            <w:vAlign w:val="center"/>
          </w:tcPr>
          <w:p w14:paraId="7803232C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VALOR TOTAL</w:t>
            </w:r>
          </w:p>
        </w:tc>
      </w:tr>
      <w:tr w:rsidR="006B239F" w:rsidRPr="00267F3D" w14:paraId="1C37191F" w14:textId="77777777" w:rsidTr="005D2F6D">
        <w:trPr>
          <w:jc w:val="center"/>
        </w:trPr>
        <w:tc>
          <w:tcPr>
            <w:tcW w:w="567" w:type="dxa"/>
            <w:vAlign w:val="center"/>
          </w:tcPr>
          <w:p w14:paraId="7EC85BF2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proofErr w:type="gramStart"/>
            <w:r w:rsidRPr="00267F3D">
              <w:rPr>
                <w:rFonts w:cstheme="minorHAnsi"/>
                <w:color w:val="000000"/>
                <w:sz w:val="12"/>
                <w:szCs w:val="12"/>
              </w:rPr>
              <w:t>1</w:t>
            </w:r>
            <w:proofErr w:type="gramEnd"/>
          </w:p>
        </w:tc>
        <w:tc>
          <w:tcPr>
            <w:tcW w:w="5953" w:type="dxa"/>
            <w:vAlign w:val="center"/>
          </w:tcPr>
          <w:p w14:paraId="677C415B" w14:textId="77777777" w:rsidR="006B239F" w:rsidRPr="00267F3D" w:rsidRDefault="006B239F" w:rsidP="005D2F6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</w:pPr>
            <w:r w:rsidRPr="00267F3D"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  <w:t xml:space="preserve">Implantação do E-SUS APS PEC em modelo </w:t>
            </w:r>
            <w:proofErr w:type="spellStart"/>
            <w:r w:rsidRPr="00267F3D"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  <w:t>Hosting</w:t>
            </w:r>
            <w:proofErr w:type="spellEnd"/>
            <w:r w:rsidRPr="00267F3D"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  <w:t xml:space="preserve"> em Centro de Dados. Desenvolvimento de relatório </w:t>
            </w:r>
            <w:r w:rsidRPr="00267F3D">
              <w:rPr>
                <w:rFonts w:asciiTheme="minorHAnsi" w:hAnsiTheme="minorHAnsi" w:cstheme="minorHAnsi"/>
                <w:sz w:val="12"/>
                <w:szCs w:val="12"/>
              </w:rPr>
              <w:t xml:space="preserve">de análise diagnóstica do cenário inicial de </w:t>
            </w:r>
            <w:proofErr w:type="gramStart"/>
            <w:r w:rsidRPr="00267F3D">
              <w:rPr>
                <w:rFonts w:asciiTheme="minorHAnsi" w:hAnsiTheme="minorHAnsi" w:cstheme="minorHAnsi"/>
                <w:sz w:val="12"/>
                <w:szCs w:val="12"/>
              </w:rPr>
              <w:t>implementação</w:t>
            </w:r>
            <w:proofErr w:type="gramEnd"/>
            <w:r w:rsidRPr="00267F3D">
              <w:rPr>
                <w:rFonts w:asciiTheme="minorHAnsi" w:hAnsiTheme="minorHAnsi" w:cstheme="minorHAnsi"/>
                <w:sz w:val="12"/>
                <w:szCs w:val="12"/>
              </w:rPr>
              <w:t xml:space="preserve"> do e-SUS no município. Higienização da base através de formações assistidas presenciais e remotas com planejamento e desenvolvimento de estratégia para correção de inconsistências e correção de duplicidade de cadastros. </w:t>
            </w:r>
            <w:r w:rsidRPr="00267F3D"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  <w:t>Formação presencial e capacitação, por meio de AVA - Ambiente Virtual de Aprendizagem, da Solução de Software E-SUS APS PEC, para a totalidade dos servidores públicos municipais da Secretaria de Saúde. Serviço por equipe de saúde.</w:t>
            </w:r>
          </w:p>
          <w:p w14:paraId="24E4365F" w14:textId="77777777" w:rsidR="006B239F" w:rsidRPr="00267F3D" w:rsidRDefault="006B239F" w:rsidP="005D2F6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</w:pPr>
            <w:r w:rsidRPr="00267F3D">
              <w:rPr>
                <w:rFonts w:asciiTheme="minorHAnsi" w:hAnsiTheme="minorHAnsi" w:cstheme="minorHAnsi"/>
                <w:sz w:val="12"/>
                <w:szCs w:val="12"/>
              </w:rPr>
              <w:t xml:space="preserve">Instalação e configuração de sistema de software integrado para gestão da saúde pública de municípios. Incluindo programa de treinamento e integração da base de dados com o e-SUS APS PEC. </w:t>
            </w:r>
          </w:p>
          <w:p w14:paraId="6206AD15" w14:textId="77777777" w:rsidR="006B239F" w:rsidRPr="00267F3D" w:rsidRDefault="006B239F" w:rsidP="005D2F6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</w:pPr>
            <w:r w:rsidRPr="00267F3D">
              <w:rPr>
                <w:rFonts w:asciiTheme="minorHAnsi" w:hAnsiTheme="minorHAnsi" w:cstheme="minorHAnsi"/>
                <w:sz w:val="12"/>
                <w:szCs w:val="12"/>
              </w:rPr>
              <w:lastRenderedPageBreak/>
              <w:t>Instalação e configuração de sistema de software de Painel de Gestão de Desempenho para a gestão da Atenção Primária à Saúde pública. Incluindo programa de treinamento e integração da base de dados com o e-SUS APS PEC.</w:t>
            </w:r>
          </w:p>
          <w:p w14:paraId="352ADEEA" w14:textId="77777777" w:rsidR="006B239F" w:rsidRPr="00267F3D" w:rsidRDefault="006B239F" w:rsidP="005D2F6D">
            <w:pPr>
              <w:pStyle w:val="Standard"/>
              <w:tabs>
                <w:tab w:val="left" w:pos="378"/>
              </w:tabs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</w:rPr>
            </w:pPr>
            <w:r w:rsidRPr="00267F3D">
              <w:rPr>
                <w:rFonts w:asciiTheme="minorHAnsi" w:hAnsiTheme="minorHAnsi" w:cstheme="minorHAnsi"/>
                <w:sz w:val="12"/>
                <w:szCs w:val="12"/>
              </w:rPr>
              <w:t>Implantação e capacitação dos ACS para utilização de aplicativo móvel para auxílio nas atividades e visitas domiciliares realizadas à população.</w:t>
            </w:r>
          </w:p>
          <w:p w14:paraId="48B67A25" w14:textId="77777777" w:rsidR="006B239F" w:rsidRPr="00267F3D" w:rsidRDefault="006B239F" w:rsidP="005D2F6D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Implantação e capacitação para utilização de aplicativo móvel para auxilio nas atividades de Gestão do Controle da Dengue para os Agentes de Combate a Endemias.</w:t>
            </w:r>
          </w:p>
        </w:tc>
        <w:tc>
          <w:tcPr>
            <w:tcW w:w="624" w:type="dxa"/>
            <w:vAlign w:val="center"/>
          </w:tcPr>
          <w:p w14:paraId="1B78ADB1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lastRenderedPageBreak/>
              <w:t>Serviço</w:t>
            </w:r>
          </w:p>
        </w:tc>
        <w:tc>
          <w:tcPr>
            <w:tcW w:w="709" w:type="dxa"/>
            <w:vAlign w:val="center"/>
          </w:tcPr>
          <w:p w14:paraId="7FAC2761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01</w:t>
            </w:r>
          </w:p>
        </w:tc>
        <w:tc>
          <w:tcPr>
            <w:tcW w:w="850" w:type="dxa"/>
            <w:tcBorders>
              <w:tl2br w:val="nil"/>
            </w:tcBorders>
            <w:vAlign w:val="center"/>
          </w:tcPr>
          <w:p w14:paraId="0A6FAA67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R$ 7.570,83</w:t>
            </w:r>
          </w:p>
        </w:tc>
        <w:tc>
          <w:tcPr>
            <w:tcW w:w="964" w:type="dxa"/>
            <w:tcBorders>
              <w:tl2br w:val="nil"/>
            </w:tcBorders>
            <w:vAlign w:val="center"/>
          </w:tcPr>
          <w:p w14:paraId="78E8F620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R$ 7.570,83</w:t>
            </w:r>
          </w:p>
        </w:tc>
      </w:tr>
      <w:tr w:rsidR="006B239F" w:rsidRPr="00267F3D" w14:paraId="7E36B5FA" w14:textId="77777777" w:rsidTr="005D2F6D">
        <w:trPr>
          <w:jc w:val="center"/>
        </w:trPr>
        <w:tc>
          <w:tcPr>
            <w:tcW w:w="567" w:type="dxa"/>
            <w:vAlign w:val="center"/>
          </w:tcPr>
          <w:p w14:paraId="08CB7888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proofErr w:type="gramStart"/>
            <w:r w:rsidRPr="00267F3D">
              <w:rPr>
                <w:rFonts w:cstheme="minorHAnsi"/>
                <w:color w:val="000000"/>
                <w:sz w:val="12"/>
                <w:szCs w:val="12"/>
              </w:rPr>
              <w:lastRenderedPageBreak/>
              <w:t>2</w:t>
            </w:r>
            <w:proofErr w:type="gramEnd"/>
          </w:p>
        </w:tc>
        <w:tc>
          <w:tcPr>
            <w:tcW w:w="5953" w:type="dxa"/>
            <w:vAlign w:val="center"/>
          </w:tcPr>
          <w:p w14:paraId="00DBAAB7" w14:textId="77777777" w:rsidR="006B239F" w:rsidRPr="00267F3D" w:rsidRDefault="006B239F" w:rsidP="005D2F6D">
            <w:pPr>
              <w:tabs>
                <w:tab w:val="left" w:pos="567"/>
              </w:tabs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Serviços de suporte técnico-operacional através do Centro de Atendimento Técnico (HELP DESK WEB) e Serviços de Atualização da Solução de Software E-SUS APS PEC. Serviços de hospedagem em Centros de Dados com disponibilidade SLA 99,5%. Serviços de educação continuada para formação e capacitação dos profissionais da Atenção Primária à Saúde para a correta utilização do software e-SUS APS.</w:t>
            </w:r>
          </w:p>
          <w:p w14:paraId="0630CF87" w14:textId="77777777" w:rsidR="006B239F" w:rsidRPr="00267F3D" w:rsidRDefault="006B239F" w:rsidP="005D2F6D">
            <w:pPr>
              <w:tabs>
                <w:tab w:val="left" w:pos="567"/>
              </w:tabs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Serviços de consultoria em gestão de saúde pública para o faturamento da saúde pública, desenvolvimento dos instrumentos de gestão e análise e direcionamento do uso de recursos financeiros vinculados ao município.</w:t>
            </w:r>
          </w:p>
          <w:p w14:paraId="1996257E" w14:textId="77777777" w:rsidR="006B239F" w:rsidRPr="00267F3D" w:rsidRDefault="006B239F" w:rsidP="005D2F6D">
            <w:pPr>
              <w:tabs>
                <w:tab w:val="left" w:pos="567"/>
              </w:tabs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Licenciamento de Sistema de software integrado para gestão da saúde pública integrado ao e-SUS APS. Incluindo Serviços de Hospedagem e Suporte Técnico da solução de Software. Disponibilidade SLA 99,5%.</w:t>
            </w:r>
          </w:p>
          <w:p w14:paraId="302921A2" w14:textId="77777777" w:rsidR="006B239F" w:rsidRPr="00267F3D" w:rsidRDefault="006B239F" w:rsidP="005D2F6D">
            <w:pPr>
              <w:tabs>
                <w:tab w:val="left" w:pos="567"/>
              </w:tabs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Licenciamento de Sistema de software de Painel de Gestão de Desempenho para a gestão da Atenção Primária à Saúde pública, contendo relatórios para análises de produção e de indicadores de desempenho para o planejamento e acompanhamento das metas preconizadas pelo Ministério da Saúde para a APS. Incluindo Serviços de Hospedagem e Suporte Técnico da solução de Software. Disponibilidade SLA 99,5%.</w:t>
            </w:r>
          </w:p>
          <w:p w14:paraId="34FC09AB" w14:textId="77777777" w:rsidR="006B239F" w:rsidRPr="00267F3D" w:rsidRDefault="006B239F" w:rsidP="005D2F6D">
            <w:pPr>
              <w:tabs>
                <w:tab w:val="left" w:pos="567"/>
              </w:tabs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 xml:space="preserve">Licenciamento de Aplicativo para o ACS, para registro das visitas domiciliares, com </w:t>
            </w:r>
            <w:proofErr w:type="spellStart"/>
            <w:r w:rsidRPr="00267F3D">
              <w:rPr>
                <w:rFonts w:cstheme="minorHAnsi"/>
                <w:sz w:val="12"/>
                <w:szCs w:val="12"/>
              </w:rPr>
              <w:t>georreferenciamento</w:t>
            </w:r>
            <w:proofErr w:type="spellEnd"/>
            <w:r w:rsidRPr="00267F3D">
              <w:rPr>
                <w:rFonts w:cstheme="minorHAnsi"/>
                <w:sz w:val="12"/>
                <w:szCs w:val="12"/>
              </w:rPr>
              <w:t xml:space="preserve"> e relatórios para auxílio na produção e acompanhamento da área atendida.</w:t>
            </w:r>
          </w:p>
          <w:p w14:paraId="440BAB8E" w14:textId="77777777" w:rsidR="006B239F" w:rsidRPr="00267F3D" w:rsidRDefault="006B239F" w:rsidP="005D2F6D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Licenciamento de Aplicativo para utilização de aplicativo móvel para auxilio nas atividades de Gestão do Controle da Dengue para os Agentes de Combate a Endemias.</w:t>
            </w:r>
          </w:p>
        </w:tc>
        <w:tc>
          <w:tcPr>
            <w:tcW w:w="624" w:type="dxa"/>
            <w:vAlign w:val="center"/>
          </w:tcPr>
          <w:p w14:paraId="0EC1368A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Mensal</w:t>
            </w:r>
          </w:p>
        </w:tc>
        <w:tc>
          <w:tcPr>
            <w:tcW w:w="709" w:type="dxa"/>
            <w:vAlign w:val="center"/>
          </w:tcPr>
          <w:p w14:paraId="2555F858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 w:rsidRPr="00267F3D">
              <w:rPr>
                <w:rFonts w:cstheme="minorHAnsi"/>
                <w:sz w:val="12"/>
                <w:szCs w:val="12"/>
              </w:rPr>
              <w:t>12</w:t>
            </w:r>
          </w:p>
        </w:tc>
        <w:tc>
          <w:tcPr>
            <w:tcW w:w="850" w:type="dxa"/>
            <w:tcBorders>
              <w:tl2br w:val="nil"/>
            </w:tcBorders>
            <w:vAlign w:val="center"/>
          </w:tcPr>
          <w:p w14:paraId="6E2501E3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R$ 8.428,03</w:t>
            </w:r>
          </w:p>
        </w:tc>
        <w:tc>
          <w:tcPr>
            <w:tcW w:w="964" w:type="dxa"/>
            <w:tcBorders>
              <w:tl2br w:val="nil"/>
            </w:tcBorders>
            <w:vAlign w:val="center"/>
          </w:tcPr>
          <w:p w14:paraId="1CC64AF7" w14:textId="77777777" w:rsidR="006B239F" w:rsidRPr="00267F3D" w:rsidRDefault="006B239F" w:rsidP="005D2F6D">
            <w:pPr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R$ </w:t>
            </w:r>
            <w:r w:rsidRPr="00650ADE">
              <w:rPr>
                <w:rFonts w:cstheme="minorHAnsi"/>
                <w:sz w:val="12"/>
                <w:szCs w:val="12"/>
              </w:rPr>
              <w:t>101.136,36</w:t>
            </w:r>
          </w:p>
        </w:tc>
      </w:tr>
      <w:tr w:rsidR="006B239F" w:rsidRPr="00267F3D" w14:paraId="2A1CAF3E" w14:textId="77777777" w:rsidTr="005D2F6D">
        <w:trPr>
          <w:trHeight w:val="340"/>
          <w:jc w:val="center"/>
        </w:trPr>
        <w:tc>
          <w:tcPr>
            <w:tcW w:w="8703" w:type="dxa"/>
            <w:gridSpan w:val="5"/>
            <w:vAlign w:val="center"/>
          </w:tcPr>
          <w:p w14:paraId="13F02645" w14:textId="77777777" w:rsidR="006B239F" w:rsidRDefault="006B239F" w:rsidP="005D2F6D">
            <w:pPr>
              <w:spacing w:after="0"/>
              <w:jc w:val="right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>VALOR TOTAL</w:t>
            </w:r>
          </w:p>
        </w:tc>
        <w:tc>
          <w:tcPr>
            <w:tcW w:w="964" w:type="dxa"/>
            <w:tcBorders>
              <w:tl2br w:val="nil"/>
            </w:tcBorders>
            <w:vAlign w:val="center"/>
          </w:tcPr>
          <w:p w14:paraId="7EF8CEA6" w14:textId="77777777" w:rsidR="006B239F" w:rsidRDefault="006B239F" w:rsidP="005D2F6D">
            <w:pPr>
              <w:spacing w:after="0"/>
              <w:jc w:val="center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12"/>
                <w:szCs w:val="12"/>
              </w:rPr>
              <w:t xml:space="preserve">R$ </w:t>
            </w:r>
            <w:r w:rsidRPr="00650ADE">
              <w:rPr>
                <w:rFonts w:cstheme="minorHAnsi"/>
                <w:sz w:val="12"/>
                <w:szCs w:val="12"/>
              </w:rPr>
              <w:t>108.707,19</w:t>
            </w:r>
          </w:p>
        </w:tc>
      </w:tr>
    </w:tbl>
    <w:p w14:paraId="01D2E439" w14:textId="77777777" w:rsidR="00223C1F" w:rsidRDefault="00223C1F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C2D095B" w14:textId="77777777" w:rsidR="00677E64" w:rsidRPr="00650FF5" w:rsidRDefault="00677E64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bookmarkStart w:id="7" w:name="_GoBack"/>
      <w:bookmarkEnd w:id="7"/>
    </w:p>
    <w:p w14:paraId="7824FB9E" w14:textId="50A6A97D" w:rsidR="00663C4B" w:rsidRPr="00650FF5" w:rsidRDefault="000D2F2E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10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 xml:space="preserve">. 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>JUSTIFICATIVA PARA</w:t>
      </w:r>
      <w:r w:rsidR="00267F3D">
        <w:rPr>
          <w:rFonts w:eastAsia="Times New Roman" w:cstheme="minorHAnsi"/>
          <w:b/>
          <w:bCs/>
          <w:color w:val="000000"/>
          <w:sz w:val="20"/>
          <w:szCs w:val="20"/>
        </w:rPr>
        <w:t xml:space="preserve"> O NÃO</w:t>
      </w:r>
      <w:r w:rsidR="00663C4B"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 PARCELAMENTO</w:t>
      </w:r>
    </w:p>
    <w:p w14:paraId="7ED9E6E5" w14:textId="77777777" w:rsidR="00663C4B" w:rsidRPr="00650FF5" w:rsidRDefault="00663C4B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B58D7A8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 xml:space="preserve">Apesar de a Lei nº 14.133/2021 estabelecer o parcelamento do objeto como regra geral, no caso específico desta contratação, optou-se pelo não parcelamento, mantendo-se a unicidade da solução em grupo único. Essa decisão fundamenta-se na interdependência técnica entre os serviços de licenciamento de software, hospedagem de dados, suporte técnico e capacitação profissional. O objeto configura-se como um sistema integrado, onde a </w:t>
      </w:r>
      <w:proofErr w:type="gramStart"/>
      <w:r w:rsidRPr="00267F3D">
        <w:rPr>
          <w:rFonts w:eastAsia="Times New Roman" w:cstheme="minorHAnsi"/>
          <w:color w:val="000000"/>
          <w:sz w:val="20"/>
          <w:szCs w:val="20"/>
        </w:rPr>
        <w:t>performance</w:t>
      </w:r>
      <w:proofErr w:type="gramEnd"/>
      <w:r w:rsidRPr="00267F3D">
        <w:rPr>
          <w:rFonts w:eastAsia="Times New Roman" w:cstheme="minorHAnsi"/>
          <w:color w:val="000000"/>
          <w:sz w:val="20"/>
          <w:szCs w:val="20"/>
        </w:rPr>
        <w:t xml:space="preserve"> de um componente depende intrinsecamente da compatibilidade e da execução simultânea dos demais.</w:t>
      </w:r>
    </w:p>
    <w:p w14:paraId="1A56526D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CA4E5F4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 xml:space="preserve">A fragmentação da contratação em lotes distintos traria riscos severos à Administração, como a perda de garantia de funcionamento pleno do sistema, dificuldades na integração das bases de dados e a diluição da responsabilidade técnica em caso de falhas ou interrupções no serviço. Ao contratar uma única empresa responsável por todo o ciclo — desde a infraestrutura de data </w:t>
      </w:r>
      <w:proofErr w:type="gramStart"/>
      <w:r w:rsidRPr="00267F3D">
        <w:rPr>
          <w:rFonts w:eastAsia="Times New Roman" w:cstheme="minorHAnsi"/>
          <w:color w:val="000000"/>
          <w:sz w:val="20"/>
          <w:szCs w:val="20"/>
        </w:rPr>
        <w:t>center</w:t>
      </w:r>
      <w:proofErr w:type="gramEnd"/>
      <w:r w:rsidRPr="00267F3D">
        <w:rPr>
          <w:rFonts w:eastAsia="Times New Roman" w:cstheme="minorHAnsi"/>
          <w:color w:val="000000"/>
          <w:sz w:val="20"/>
          <w:szCs w:val="20"/>
        </w:rPr>
        <w:t xml:space="preserve"> até o treinamento final do usuário na ponta —, o município assegura a padronização tecnológica, a centralização da responsabilidade civil e contratual, e a celeridade na resolução de incidentes.</w:t>
      </w:r>
    </w:p>
    <w:p w14:paraId="5D16B0FC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459A4C91" w14:textId="4A908A63" w:rsidR="00223C1F" w:rsidRPr="00650FF5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>Dessa forma, o não parcelamento visa assegurar a integridade da solução, evitar conflitos de software e hardware entre fornecedores distintos e garantir a economicidade de escala administrativa, permitindo uma gestão contratual mais eficiente e focada nos resultados de saúde pública, em conformidade com as exceções técnicas previstas na legislação vigente.</w:t>
      </w:r>
    </w:p>
    <w:p w14:paraId="27120631" w14:textId="77777777" w:rsidR="0002788A" w:rsidRDefault="0002788A" w:rsidP="00650FF5">
      <w:pPr>
        <w:spacing w:after="0" w:line="276" w:lineRule="auto"/>
        <w:ind w:right="-1"/>
        <w:jc w:val="both"/>
        <w:rPr>
          <w:rFonts w:cstheme="minorHAnsi"/>
          <w:color w:val="FF0000"/>
          <w:sz w:val="20"/>
          <w:szCs w:val="20"/>
        </w:rPr>
      </w:pPr>
    </w:p>
    <w:p w14:paraId="4A921AFA" w14:textId="77777777" w:rsidR="00267F3D" w:rsidRPr="00223C1F" w:rsidRDefault="00267F3D" w:rsidP="00650FF5">
      <w:pPr>
        <w:spacing w:after="0" w:line="276" w:lineRule="auto"/>
        <w:ind w:right="-1"/>
        <w:jc w:val="both"/>
        <w:rPr>
          <w:rFonts w:cstheme="minorHAnsi"/>
          <w:color w:val="FF0000"/>
          <w:sz w:val="20"/>
          <w:szCs w:val="20"/>
        </w:rPr>
      </w:pPr>
    </w:p>
    <w:p w14:paraId="3DFA274D" w14:textId="03CD47F2" w:rsidR="00663C4B" w:rsidRPr="00650FF5" w:rsidRDefault="000D2F2E" w:rsidP="00650FF5">
      <w:pPr>
        <w:spacing w:after="0" w:line="276" w:lineRule="auto"/>
        <w:ind w:right="-1"/>
        <w:jc w:val="both"/>
        <w:rPr>
          <w:rFonts w:cstheme="minorHAnsi"/>
          <w:b/>
          <w:sz w:val="20"/>
          <w:szCs w:val="20"/>
        </w:rPr>
      </w:pPr>
      <w:r w:rsidRPr="00650FF5">
        <w:rPr>
          <w:rFonts w:cstheme="minorHAnsi"/>
          <w:b/>
          <w:sz w:val="20"/>
          <w:szCs w:val="20"/>
        </w:rPr>
        <w:t>11</w:t>
      </w:r>
      <w:r w:rsidR="00223C1F">
        <w:rPr>
          <w:rFonts w:cstheme="minorHAnsi"/>
          <w:b/>
          <w:sz w:val="20"/>
          <w:szCs w:val="20"/>
        </w:rPr>
        <w:t>.</w:t>
      </w:r>
      <w:r w:rsidR="00663C4B" w:rsidRPr="00650FF5">
        <w:rPr>
          <w:rFonts w:cstheme="minorHAnsi"/>
          <w:b/>
          <w:sz w:val="20"/>
          <w:szCs w:val="20"/>
        </w:rPr>
        <w:t xml:space="preserve"> DEMONSTRATIVO DOS RESULTADOS PRETENDIDOS</w:t>
      </w:r>
    </w:p>
    <w:p w14:paraId="6774448C" w14:textId="77777777" w:rsidR="002B0FF7" w:rsidRPr="00650FF5" w:rsidRDefault="002B0FF7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8BE69D6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 xml:space="preserve">A contratação pretendida visa alcançar resultados estruturantes para a saúde pública de Braúnas/MG, promovendo um salto qualitativo na gestão da Atenção Primária. O resultado primordial esperado é a maximização da captação de recursos financeiros junto ao Ministério da Saúde. Ao garantir que os dados de produção dos profissionais sejam </w:t>
      </w:r>
      <w:r w:rsidRPr="00267F3D">
        <w:rPr>
          <w:rFonts w:eastAsia="Times New Roman" w:cstheme="minorHAnsi"/>
          <w:color w:val="000000"/>
          <w:sz w:val="20"/>
          <w:szCs w:val="20"/>
        </w:rPr>
        <w:lastRenderedPageBreak/>
        <w:t>lançados, higienizados e transmitidos corretamente via e-SUS APS e PEC, o município assegura o cumprimento das metas dos programas de financiamento federal (como o Previne Brasil), evitando glosas e garantindo a sustentabilidade orçamentária da pasta.</w:t>
      </w:r>
    </w:p>
    <w:p w14:paraId="6418A847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0FCA122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 xml:space="preserve">Do ponto de vista operacional, espera-se uma </w:t>
      </w:r>
      <w:proofErr w:type="gramStart"/>
      <w:r w:rsidRPr="00267F3D">
        <w:rPr>
          <w:rFonts w:eastAsia="Times New Roman" w:cstheme="minorHAnsi"/>
          <w:color w:val="000000"/>
          <w:sz w:val="20"/>
          <w:szCs w:val="20"/>
        </w:rPr>
        <w:t>otimização</w:t>
      </w:r>
      <w:proofErr w:type="gramEnd"/>
      <w:r w:rsidRPr="00267F3D">
        <w:rPr>
          <w:rFonts w:eastAsia="Times New Roman" w:cstheme="minorHAnsi"/>
          <w:color w:val="000000"/>
          <w:sz w:val="20"/>
          <w:szCs w:val="20"/>
        </w:rPr>
        <w:t xml:space="preserve"> significativa dos fluxos de trabalho. A informatização integrada, somada à capacitação contínua dos servidores, resultará em maior celeridade no atendimento ao cidadão, eliminando retrabalhos manuais e o uso excessivo de papel. A utilização de aplicativos móveis pelos Agentes Comunitários de Saúde e de Endemias permitirá um monitoramento territorial mais preciso e em tempo real, facilitando a identificação de áreas de risco e o planejamento de ações preventivas mais assertivas.</w:t>
      </w:r>
    </w:p>
    <w:p w14:paraId="16BE5A10" w14:textId="77777777" w:rsidR="00267F3D" w:rsidRPr="00267F3D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3F3C6904" w14:textId="1F91E0F2" w:rsidR="00223C1F" w:rsidRPr="00650FF5" w:rsidRDefault="00267F3D" w:rsidP="00267F3D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67F3D">
        <w:rPr>
          <w:rFonts w:eastAsia="Times New Roman" w:cstheme="minorHAnsi"/>
          <w:color w:val="000000"/>
          <w:sz w:val="20"/>
          <w:szCs w:val="20"/>
        </w:rPr>
        <w:t xml:space="preserve">Em termos qualitativos e assistenciais, a solução proporcionará aos </w:t>
      </w:r>
      <w:proofErr w:type="gramStart"/>
      <w:r w:rsidRPr="00267F3D">
        <w:rPr>
          <w:rFonts w:eastAsia="Times New Roman" w:cstheme="minorHAnsi"/>
          <w:color w:val="000000"/>
          <w:sz w:val="20"/>
          <w:szCs w:val="20"/>
        </w:rPr>
        <w:t>profissionais de saúde acesso rápido</w:t>
      </w:r>
      <w:proofErr w:type="gramEnd"/>
      <w:r w:rsidRPr="00267F3D">
        <w:rPr>
          <w:rFonts w:eastAsia="Times New Roman" w:cstheme="minorHAnsi"/>
          <w:color w:val="000000"/>
          <w:sz w:val="20"/>
          <w:szCs w:val="20"/>
        </w:rPr>
        <w:t xml:space="preserve"> e seguro ao histórico clínico unificado dos pacientes, o que é fundamental para diagnósticos mais precisos e tratamentos mais eficazes. Além disso, a gestão terá em mãos relatórios gerenciais e indicadores de desempenho confiáveis para subsidiar a tomada de decisão. Por fim, a contratação reforça a transparência administrativa e a segurança da informação, adequando o município às exigências da Lei Geral de Proteção de Dados (LGPD) e elevando o nível de confiança da população nos serviços prestados.</w:t>
      </w:r>
    </w:p>
    <w:p w14:paraId="3884854E" w14:textId="77777777" w:rsidR="00A41E58" w:rsidRDefault="00A41E58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5E165660" w14:textId="77777777" w:rsidR="00267F3D" w:rsidRPr="00650FF5" w:rsidRDefault="00267F3D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24D24745" w14:textId="75ADCA2F" w:rsidR="00663C4B" w:rsidRPr="00650FF5" w:rsidRDefault="00663C4B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1</w:t>
      </w:r>
      <w:r w:rsidR="000D2F2E" w:rsidRPr="00650FF5">
        <w:rPr>
          <w:rFonts w:eastAsia="Times New Roman" w:cstheme="minorHAnsi"/>
          <w:b/>
          <w:bCs/>
          <w:color w:val="000000"/>
          <w:sz w:val="20"/>
          <w:szCs w:val="20"/>
        </w:rPr>
        <w:t>2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>.</w:t>
      </w: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 PROVIDÊNCIAS PRÉVIAS AO CONTRATO</w:t>
      </w:r>
    </w:p>
    <w:p w14:paraId="16F63E54" w14:textId="77777777" w:rsidR="00980D10" w:rsidRPr="00650FF5" w:rsidRDefault="00980D10" w:rsidP="00650FF5">
      <w:pPr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</w:p>
    <w:p w14:paraId="11C3B858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>Cumpre esclarecer que não há necessidade de providências prévias complexas ao contrato, nem adequações significativas no ambiente físico ou organizacional da Secretaria Municipal de Saúde. Como a solução contratada contempla o modelo de hospedagem em nuvem (</w:t>
      </w:r>
      <w:proofErr w:type="spellStart"/>
      <w:r w:rsidRPr="00051C6B">
        <w:rPr>
          <w:rFonts w:eastAsia="Times New Roman" w:cstheme="minorHAnsi"/>
          <w:i/>
          <w:iCs/>
          <w:color w:val="000000"/>
          <w:sz w:val="20"/>
          <w:szCs w:val="20"/>
        </w:rPr>
        <w:t>cloud</w:t>
      </w:r>
      <w:proofErr w:type="spellEnd"/>
      <w:r w:rsidRPr="00051C6B">
        <w:rPr>
          <w:rFonts w:eastAsia="Times New Roman" w:cstheme="minorHAnsi"/>
          <w:i/>
          <w:iCs/>
          <w:color w:val="000000"/>
          <w:sz w:val="20"/>
          <w:szCs w:val="20"/>
        </w:rPr>
        <w:t xml:space="preserve"> </w:t>
      </w:r>
      <w:proofErr w:type="spellStart"/>
      <w:r w:rsidRPr="00051C6B">
        <w:rPr>
          <w:rFonts w:eastAsia="Times New Roman" w:cstheme="minorHAnsi"/>
          <w:i/>
          <w:iCs/>
          <w:color w:val="000000"/>
          <w:sz w:val="20"/>
          <w:szCs w:val="20"/>
        </w:rPr>
        <w:t>computing</w:t>
      </w:r>
      <w:proofErr w:type="spellEnd"/>
      <w:r w:rsidRPr="00051C6B">
        <w:rPr>
          <w:rFonts w:eastAsia="Times New Roman" w:cstheme="minorHAnsi"/>
          <w:color w:val="000000"/>
          <w:sz w:val="20"/>
          <w:szCs w:val="20"/>
        </w:rPr>
        <w:t xml:space="preserve">) e inclui no seu escopo a instalação completa e a capacitação dos usuários, não se exige da Administração a aquisição antecipada de servidores, infraestrutura de </w:t>
      </w:r>
      <w:r w:rsidRPr="00051C6B">
        <w:rPr>
          <w:rFonts w:eastAsia="Times New Roman" w:cstheme="minorHAnsi"/>
          <w:i/>
          <w:iCs/>
          <w:color w:val="000000"/>
          <w:sz w:val="20"/>
          <w:szCs w:val="20"/>
        </w:rPr>
        <w:t>hardware</w:t>
      </w:r>
      <w:r w:rsidRPr="00051C6B">
        <w:rPr>
          <w:rFonts w:eastAsia="Times New Roman" w:cstheme="minorHAnsi"/>
          <w:color w:val="000000"/>
          <w:sz w:val="20"/>
          <w:szCs w:val="20"/>
        </w:rPr>
        <w:t xml:space="preserve"> robusta ou treinamentos preliminares.</w:t>
      </w:r>
    </w:p>
    <w:p w14:paraId="645977F6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1C83C304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 xml:space="preserve">As providências administrativas necessárias restringem-se à designação formal da equipe de fiscalização e gestão contratual, cujos membros já foram devidamente indicados no Documento de Formalização da Demanda, e à garantia básica de que as estações de trabalho (computadores) das unidades de saúde possuam acesso à internet. Dessa forma, conclui-se que a Administração reúne as condições necessárias para a formalização imediata do instrumento contratual, garantindo celeridade na consecução dos objetivos </w:t>
      </w:r>
      <w:proofErr w:type="gramStart"/>
      <w:r w:rsidRPr="00051C6B">
        <w:rPr>
          <w:rFonts w:eastAsia="Times New Roman" w:cstheme="minorHAnsi"/>
          <w:color w:val="000000"/>
          <w:sz w:val="20"/>
          <w:szCs w:val="20"/>
        </w:rPr>
        <w:t>pretendidos</w:t>
      </w:r>
      <w:proofErr w:type="gramEnd"/>
    </w:p>
    <w:p w14:paraId="7215D5BC" w14:textId="77777777" w:rsidR="00980D10" w:rsidRPr="00650FF5" w:rsidRDefault="00980D10" w:rsidP="00650FF5">
      <w:pPr>
        <w:pBdr>
          <w:bottom w:val="single" w:sz="6" w:space="1" w:color="auto"/>
        </w:pBdr>
        <w:spacing w:after="0" w:line="276" w:lineRule="auto"/>
        <w:ind w:right="-1"/>
        <w:jc w:val="both"/>
        <w:rPr>
          <w:rFonts w:eastAsia="Times New Roman" w:cstheme="minorHAnsi"/>
          <w:vanish/>
          <w:sz w:val="20"/>
          <w:szCs w:val="20"/>
          <w:lang w:eastAsia="pt-BR"/>
        </w:rPr>
      </w:pPr>
      <w:r w:rsidRPr="00650FF5">
        <w:rPr>
          <w:rFonts w:eastAsia="Times New Roman" w:cstheme="minorHAnsi"/>
          <w:vanish/>
          <w:sz w:val="20"/>
          <w:szCs w:val="20"/>
          <w:lang w:eastAsia="pt-BR"/>
        </w:rPr>
        <w:t>Parte superior do formulário</w:t>
      </w:r>
    </w:p>
    <w:p w14:paraId="398717D3" w14:textId="77777777" w:rsidR="00980D10" w:rsidRPr="00650FF5" w:rsidRDefault="00980D10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6B12F7B7" w14:textId="77777777" w:rsidR="00223C1F" w:rsidRDefault="00223C1F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0F234D2F" w14:textId="2EB568A0" w:rsidR="00663C4B" w:rsidRPr="00650FF5" w:rsidRDefault="00663C4B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1</w:t>
      </w:r>
      <w:r w:rsidR="004F0520" w:rsidRPr="00650FF5">
        <w:rPr>
          <w:rFonts w:eastAsia="Times New Roman" w:cstheme="minorHAnsi"/>
          <w:b/>
          <w:bCs/>
          <w:color w:val="000000"/>
          <w:sz w:val="20"/>
          <w:szCs w:val="20"/>
        </w:rPr>
        <w:t>3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 xml:space="preserve">. </w:t>
      </w: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CONTRATAÇÕES </w:t>
      </w:r>
      <w:proofErr w:type="gramStart"/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CORRELATAS/INTERDEPENDENTES</w:t>
      </w:r>
      <w:proofErr w:type="gramEnd"/>
    </w:p>
    <w:p w14:paraId="5A50E98C" w14:textId="77777777" w:rsidR="00663C4B" w:rsidRPr="00650FF5" w:rsidRDefault="00663C4B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0E950A91" w14:textId="6FFC3D48" w:rsidR="00663C4B" w:rsidRPr="00650FF5" w:rsidRDefault="004F0520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650FF5">
        <w:rPr>
          <w:rFonts w:eastAsia="Times New Roman" w:cstheme="minorHAnsi"/>
          <w:color w:val="000000"/>
          <w:sz w:val="20"/>
          <w:szCs w:val="20"/>
        </w:rPr>
        <w:t xml:space="preserve">O município não possui contratos para execução de serviços </w:t>
      </w:r>
      <w:proofErr w:type="gramStart"/>
      <w:r w:rsidRPr="00650FF5">
        <w:rPr>
          <w:rFonts w:eastAsia="Times New Roman" w:cstheme="minorHAnsi"/>
          <w:color w:val="000000"/>
          <w:sz w:val="20"/>
          <w:szCs w:val="20"/>
        </w:rPr>
        <w:t>correlatos ao presente processo licitatório</w:t>
      </w:r>
      <w:proofErr w:type="gramEnd"/>
      <w:r w:rsidRPr="00650FF5">
        <w:rPr>
          <w:rFonts w:eastAsia="Times New Roman" w:cstheme="minorHAnsi"/>
          <w:color w:val="000000"/>
          <w:sz w:val="20"/>
          <w:szCs w:val="20"/>
        </w:rPr>
        <w:t>.</w:t>
      </w:r>
    </w:p>
    <w:p w14:paraId="48E51F81" w14:textId="77777777" w:rsidR="004F0520" w:rsidRDefault="004F0520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1F74976A" w14:textId="77777777" w:rsidR="00223C1F" w:rsidRPr="00650FF5" w:rsidRDefault="00223C1F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06C32788" w14:textId="5BB83F94" w:rsidR="00663C4B" w:rsidRPr="00650FF5" w:rsidRDefault="00663C4B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1</w:t>
      </w:r>
      <w:r w:rsidR="004F0520" w:rsidRPr="00650FF5">
        <w:rPr>
          <w:rFonts w:eastAsia="Times New Roman" w:cstheme="minorHAnsi"/>
          <w:b/>
          <w:bCs/>
          <w:color w:val="000000"/>
          <w:sz w:val="20"/>
          <w:szCs w:val="20"/>
        </w:rPr>
        <w:t>4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>.</w:t>
      </w: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 IMPACTOS AMBIENTAIS</w:t>
      </w:r>
    </w:p>
    <w:p w14:paraId="050B3E4E" w14:textId="77777777" w:rsidR="004F0520" w:rsidRPr="00650FF5" w:rsidRDefault="004F0520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4DE8329B" w14:textId="77777777" w:rsidR="00051C6B" w:rsidRPr="00051C6B" w:rsidRDefault="00051C6B" w:rsidP="00051C6B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 xml:space="preserve">A presente contratação caracteriza-se preponderantemente pela prestação de serviços de natureza intelectual e tecnológica, não envolvendo a produção direta de resíduos poluentes ou materiais perigosos. Pelo contrário, a </w:t>
      </w:r>
      <w:proofErr w:type="gramStart"/>
      <w:r w:rsidRPr="00051C6B">
        <w:rPr>
          <w:rFonts w:eastAsia="Times New Roman" w:cstheme="minorHAnsi"/>
          <w:color w:val="000000"/>
          <w:sz w:val="20"/>
          <w:szCs w:val="20"/>
        </w:rPr>
        <w:t>implementação</w:t>
      </w:r>
      <w:proofErr w:type="gramEnd"/>
      <w:r w:rsidRPr="00051C6B">
        <w:rPr>
          <w:rFonts w:eastAsia="Times New Roman" w:cstheme="minorHAnsi"/>
          <w:color w:val="000000"/>
          <w:sz w:val="20"/>
          <w:szCs w:val="20"/>
        </w:rPr>
        <w:t xml:space="preserve"> da solução informatizada e do Prontuário Eletrônico do Cidadão (PEC) gera um impacto ambiental positivo e significativo para o município. A digitalização dos fluxos de trabalho e dos registros clínicos promove a redução drástica do consumo de papel, insumos de impressão e arquivos físicos nas unidades de saúde, alinhando a administração pública às práticas globais de sustentabilidade e à filosofia </w:t>
      </w:r>
      <w:proofErr w:type="spellStart"/>
      <w:r w:rsidRPr="00051C6B">
        <w:rPr>
          <w:rFonts w:eastAsia="Times New Roman" w:cstheme="minorHAnsi"/>
          <w:color w:val="000000"/>
          <w:sz w:val="20"/>
          <w:szCs w:val="20"/>
        </w:rPr>
        <w:t>Paperless</w:t>
      </w:r>
      <w:proofErr w:type="spellEnd"/>
      <w:r w:rsidRPr="00051C6B">
        <w:rPr>
          <w:rFonts w:eastAsia="Times New Roman" w:cstheme="minorHAnsi"/>
          <w:color w:val="000000"/>
          <w:sz w:val="20"/>
          <w:szCs w:val="20"/>
        </w:rPr>
        <w:t xml:space="preserve"> (Gestão Sem Papel).</w:t>
      </w:r>
    </w:p>
    <w:p w14:paraId="5FEA3455" w14:textId="77777777" w:rsidR="00051C6B" w:rsidRPr="00051C6B" w:rsidRDefault="00051C6B" w:rsidP="00051C6B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6D6C63A1" w14:textId="36E67A6B" w:rsidR="00295EA5" w:rsidRDefault="00051C6B" w:rsidP="00051C6B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 xml:space="preserve">No que tange aos eventuais resíduos eletroeletrônicos gerados pelo descarte futuro de equipamentos utilizados para acessar o sistema (computadores ou </w:t>
      </w:r>
      <w:proofErr w:type="spellStart"/>
      <w:r w:rsidRPr="00051C6B">
        <w:rPr>
          <w:rFonts w:eastAsia="Times New Roman" w:cstheme="minorHAnsi"/>
          <w:color w:val="000000"/>
          <w:sz w:val="20"/>
          <w:szCs w:val="20"/>
        </w:rPr>
        <w:t>tablets</w:t>
      </w:r>
      <w:proofErr w:type="spellEnd"/>
      <w:r w:rsidRPr="00051C6B">
        <w:rPr>
          <w:rFonts w:eastAsia="Times New Roman" w:cstheme="minorHAnsi"/>
          <w:color w:val="000000"/>
          <w:sz w:val="20"/>
          <w:szCs w:val="20"/>
        </w:rPr>
        <w:t>), estes são considerados controláveis e devem seguir os trâmites da Política Nacional de Resíduos Sólidos (Lei nº 12.305/2010), mediante logística reversa ou destinação ambientalmente adequada. Contudo, o objeto central deste contrato — software em nuvem e treinamento — é, por essência, uma solução limpa e ecologicamente eficiente.</w:t>
      </w:r>
    </w:p>
    <w:p w14:paraId="079317C9" w14:textId="77777777" w:rsidR="00051C6B" w:rsidRDefault="00051C6B" w:rsidP="00051C6B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7DA40A35" w14:textId="77777777" w:rsidR="00051C6B" w:rsidRPr="00650FF5" w:rsidRDefault="00051C6B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05C1C3A1" w14:textId="006A502E" w:rsidR="00663C4B" w:rsidRPr="00650FF5" w:rsidRDefault="00663C4B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>1</w:t>
      </w:r>
      <w:r w:rsidR="009D7475" w:rsidRPr="00650FF5">
        <w:rPr>
          <w:rFonts w:eastAsia="Times New Roman" w:cstheme="minorHAnsi"/>
          <w:b/>
          <w:bCs/>
          <w:color w:val="000000"/>
          <w:sz w:val="20"/>
          <w:szCs w:val="20"/>
        </w:rPr>
        <w:t>5</w:t>
      </w:r>
      <w:r w:rsidR="00223C1F">
        <w:rPr>
          <w:rFonts w:eastAsia="Times New Roman" w:cstheme="minorHAnsi"/>
          <w:b/>
          <w:bCs/>
          <w:color w:val="000000"/>
          <w:sz w:val="20"/>
          <w:szCs w:val="20"/>
        </w:rPr>
        <w:t>.</w:t>
      </w:r>
      <w:r w:rsidRPr="00650FF5">
        <w:rPr>
          <w:rFonts w:eastAsia="Times New Roman" w:cstheme="minorHAnsi"/>
          <w:b/>
          <w:bCs/>
          <w:color w:val="000000"/>
          <w:sz w:val="20"/>
          <w:szCs w:val="20"/>
        </w:rPr>
        <w:t xml:space="preserve"> VIABILIDADE DA CONTRATAÇÃO</w:t>
      </w:r>
    </w:p>
    <w:p w14:paraId="68C0F344" w14:textId="77777777" w:rsidR="00650C2A" w:rsidRPr="00650FF5" w:rsidRDefault="00650C2A" w:rsidP="00650FF5">
      <w:pPr>
        <w:shd w:val="clear" w:color="auto" w:fill="FFFFFF"/>
        <w:spacing w:after="0" w:line="276" w:lineRule="auto"/>
        <w:ind w:right="-1"/>
        <w:jc w:val="both"/>
        <w:rPr>
          <w:rFonts w:eastAsia="Times New Roman" w:cstheme="minorHAnsi"/>
          <w:b/>
          <w:bCs/>
          <w:color w:val="000000"/>
          <w:sz w:val="20"/>
          <w:szCs w:val="20"/>
        </w:rPr>
      </w:pPr>
    </w:p>
    <w:p w14:paraId="6EFC3CE7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>A contratação proposta mostra-se plenamente viável sob os aspectos técnico, legal, orçamentário e administrativo, atendendo rigorosamente aos requisitos estabelecidos pela Lei Federal nº 14.133/2021. O objeto da contratação — prestação de serviços de formação técnica continuada e informatização da gestão da saúde — corresponde a uma necessidade essencial e estratégica da Secretaria Municipal de Saúde, alinhada às políticas nacionais de Atenção Primária e às exigências de modernização da administração pública.</w:t>
      </w:r>
    </w:p>
    <w:p w14:paraId="5501B931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6B0C3EC8" w14:textId="2837B525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 xml:space="preserve">A viabilidade técnica é confirmada pela definição clara da solução no Documento de Formalização da Demanda (DFD nº 043/2025), tratando-se de serviços e tecnologias amplamente disponíveis no mercado especializado, o que assegura competitividade e qualidade na execução. Do ponto de vista legal, a adoção do Pregão Eletrônico garante a observância dos princípios da isonomia, eficiência e economicidade. </w:t>
      </w:r>
    </w:p>
    <w:p w14:paraId="68D699A1" w14:textId="77777777" w:rsidR="00051C6B" w:rsidRPr="00051C6B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</w:p>
    <w:p w14:paraId="15F4FED0" w14:textId="0BD09ED7" w:rsidR="00223C1F" w:rsidRDefault="00051C6B" w:rsidP="00051C6B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051C6B">
        <w:rPr>
          <w:rFonts w:eastAsia="Times New Roman" w:cstheme="minorHAnsi"/>
          <w:color w:val="000000"/>
          <w:sz w:val="20"/>
          <w:szCs w:val="20"/>
        </w:rPr>
        <w:t>Por fim, a solução é operacionalmente viável, pois não demanda intervenções físicas complexas e se integra à estrutura já existente da Secretaria, promovendo melhorias imediatas nos processos de trabalho sem interromper o atendimento à população. Diante do exposto, declara-se viável o prosseguimento do feito para as fases subsequentes da instrução processual.</w:t>
      </w:r>
    </w:p>
    <w:p w14:paraId="6178A802" w14:textId="77777777" w:rsidR="00051C6B" w:rsidRDefault="00051C6B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sz w:val="20"/>
          <w:szCs w:val="20"/>
        </w:rPr>
      </w:pPr>
    </w:p>
    <w:p w14:paraId="1DF9F528" w14:textId="77777777" w:rsidR="00B04D8F" w:rsidRPr="00650FF5" w:rsidRDefault="00B04D8F" w:rsidP="00650FF5">
      <w:pPr>
        <w:spacing w:after="0" w:line="276" w:lineRule="auto"/>
        <w:ind w:right="-1"/>
        <w:jc w:val="both"/>
        <w:rPr>
          <w:rFonts w:eastAsia="Times New Roman" w:cstheme="minorHAnsi"/>
          <w:b/>
          <w:bCs/>
          <w:sz w:val="20"/>
          <w:szCs w:val="20"/>
        </w:rPr>
      </w:pPr>
    </w:p>
    <w:p w14:paraId="28AF9987" w14:textId="7A4F7D56" w:rsidR="00663C4B" w:rsidRPr="00650FF5" w:rsidRDefault="00663C4B" w:rsidP="00650FF5">
      <w:pPr>
        <w:shd w:val="clear" w:color="auto" w:fill="FFFFFF"/>
        <w:spacing w:after="0" w:line="276" w:lineRule="auto"/>
        <w:ind w:right="-1"/>
        <w:jc w:val="both"/>
        <w:rPr>
          <w:rFonts w:cstheme="minorHAnsi"/>
          <w:sz w:val="20"/>
          <w:szCs w:val="20"/>
        </w:rPr>
      </w:pPr>
      <w:r w:rsidRPr="00650FF5">
        <w:rPr>
          <w:rFonts w:eastAsia="Times New Roman" w:cstheme="minorHAnsi"/>
          <w:b/>
          <w:bCs/>
          <w:sz w:val="20"/>
          <w:szCs w:val="20"/>
        </w:rPr>
        <w:t>RESPONSÁVEIS</w:t>
      </w:r>
    </w:p>
    <w:p w14:paraId="73285F61" w14:textId="77777777" w:rsidR="00663C4B" w:rsidRPr="00650FF5" w:rsidRDefault="00663C4B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2EDDCD77" w14:textId="75B0317A" w:rsidR="003F3E94" w:rsidRPr="00223C1F" w:rsidRDefault="003F3E94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bookmarkStart w:id="8" w:name="_Hlk171344995"/>
      <w:r w:rsidRPr="00223C1F">
        <w:rPr>
          <w:rFonts w:eastAsia="Times New Roman" w:cstheme="minorHAnsi"/>
          <w:color w:val="000000"/>
          <w:sz w:val="20"/>
          <w:szCs w:val="20"/>
        </w:rPr>
        <w:t xml:space="preserve">Gestor do Contrato: </w:t>
      </w:r>
      <w:r w:rsidR="00223C1F" w:rsidRPr="00223C1F">
        <w:rPr>
          <w:rFonts w:eastAsia="Times New Roman" w:cstheme="minorHAnsi"/>
          <w:color w:val="000000"/>
          <w:sz w:val="20"/>
          <w:szCs w:val="20"/>
        </w:rPr>
        <w:t>Gislaine de Araújo Alvarenga</w:t>
      </w:r>
    </w:p>
    <w:p w14:paraId="0E2014BE" w14:textId="30E7B164" w:rsidR="003F3E94" w:rsidRPr="00223C1F" w:rsidRDefault="003F3E94" w:rsidP="00650FF5">
      <w:pPr>
        <w:spacing w:after="0" w:line="276" w:lineRule="auto"/>
        <w:ind w:right="-1"/>
        <w:jc w:val="both"/>
        <w:rPr>
          <w:rFonts w:eastAsia="Times New Roman" w:cstheme="minorHAnsi"/>
          <w:color w:val="000000"/>
          <w:sz w:val="20"/>
          <w:szCs w:val="20"/>
        </w:rPr>
      </w:pPr>
      <w:r w:rsidRPr="00223C1F">
        <w:rPr>
          <w:rFonts w:eastAsia="Times New Roman" w:cstheme="minorHAnsi"/>
          <w:color w:val="000000"/>
          <w:sz w:val="20"/>
          <w:szCs w:val="20"/>
        </w:rPr>
        <w:t xml:space="preserve">Fiscal Técnico do Contrato: </w:t>
      </w:r>
      <w:r w:rsidR="00223C1F" w:rsidRPr="00223C1F">
        <w:rPr>
          <w:rFonts w:eastAsia="Times New Roman" w:cstheme="minorHAnsi"/>
          <w:color w:val="000000"/>
          <w:sz w:val="20"/>
          <w:szCs w:val="20"/>
        </w:rPr>
        <w:t>Matheus Henrique Macieira</w:t>
      </w:r>
    </w:p>
    <w:p w14:paraId="18D2D710" w14:textId="77777777" w:rsidR="00223C1F" w:rsidRPr="00223C1F" w:rsidRDefault="00223C1F" w:rsidP="00650FF5">
      <w:pPr>
        <w:spacing w:after="0" w:line="276" w:lineRule="auto"/>
        <w:ind w:right="-1"/>
        <w:jc w:val="both"/>
        <w:rPr>
          <w:rFonts w:eastAsia="Times New Roman" w:cstheme="minorHAnsi"/>
          <w:bCs/>
          <w:color w:val="000000"/>
          <w:sz w:val="20"/>
          <w:szCs w:val="20"/>
        </w:rPr>
      </w:pPr>
    </w:p>
    <w:p w14:paraId="48093FB6" w14:textId="1A3C983F" w:rsidR="003F3E94" w:rsidRDefault="00DC71F7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223C1F">
        <w:rPr>
          <w:rFonts w:cstheme="minorHAnsi"/>
          <w:bCs/>
          <w:sz w:val="20"/>
          <w:szCs w:val="20"/>
        </w:rPr>
        <w:t>Braúnas</w:t>
      </w:r>
      <w:r w:rsidR="003F3E94" w:rsidRPr="00223C1F">
        <w:rPr>
          <w:rFonts w:cstheme="minorHAnsi"/>
          <w:bCs/>
          <w:sz w:val="20"/>
          <w:szCs w:val="20"/>
        </w:rPr>
        <w:t xml:space="preserve">, </w:t>
      </w:r>
      <w:r w:rsidR="00223C1F" w:rsidRPr="00223C1F">
        <w:rPr>
          <w:rFonts w:cstheme="minorHAnsi"/>
          <w:bCs/>
          <w:sz w:val="20"/>
          <w:szCs w:val="20"/>
        </w:rPr>
        <w:t>0</w:t>
      </w:r>
      <w:r w:rsidR="006B239F">
        <w:rPr>
          <w:rFonts w:cstheme="minorHAnsi"/>
          <w:bCs/>
          <w:sz w:val="20"/>
          <w:szCs w:val="20"/>
        </w:rPr>
        <w:t>5</w:t>
      </w:r>
      <w:r w:rsidR="003F3E94" w:rsidRPr="00223C1F">
        <w:rPr>
          <w:rFonts w:cstheme="minorHAnsi"/>
          <w:bCs/>
          <w:sz w:val="20"/>
          <w:szCs w:val="20"/>
        </w:rPr>
        <w:t xml:space="preserve"> de </w:t>
      </w:r>
      <w:r w:rsidR="00051C6B">
        <w:rPr>
          <w:rFonts w:cstheme="minorHAnsi"/>
          <w:bCs/>
          <w:sz w:val="20"/>
          <w:szCs w:val="20"/>
        </w:rPr>
        <w:t>dezembro</w:t>
      </w:r>
      <w:r w:rsidR="003F3E94" w:rsidRPr="00223C1F">
        <w:rPr>
          <w:rFonts w:cstheme="minorHAnsi"/>
          <w:bCs/>
          <w:sz w:val="20"/>
          <w:szCs w:val="20"/>
        </w:rPr>
        <w:t xml:space="preserve"> de 202</w:t>
      </w:r>
      <w:r w:rsidR="00223C1F" w:rsidRPr="00223C1F">
        <w:rPr>
          <w:rFonts w:cstheme="minorHAnsi"/>
          <w:bCs/>
          <w:sz w:val="20"/>
          <w:szCs w:val="20"/>
        </w:rPr>
        <w:t>5</w:t>
      </w:r>
      <w:r w:rsidR="003F3E94" w:rsidRPr="00223C1F">
        <w:rPr>
          <w:rFonts w:cstheme="minorHAnsi"/>
          <w:bCs/>
          <w:sz w:val="20"/>
          <w:szCs w:val="20"/>
        </w:rPr>
        <w:t>.</w:t>
      </w:r>
    </w:p>
    <w:p w14:paraId="03BFF506" w14:textId="77777777" w:rsidR="0011613F" w:rsidRPr="00650FF5" w:rsidRDefault="0011613F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bookmarkEnd w:id="8"/>
    <w:p w14:paraId="25DE1611" w14:textId="77777777" w:rsidR="003F3E94" w:rsidRPr="00650FF5" w:rsidRDefault="003F3E94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00533AFE" w14:textId="77777777" w:rsidR="00616115" w:rsidRPr="00650FF5" w:rsidRDefault="00616115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4B7342F7" w14:textId="1C4AE581" w:rsidR="003F3E94" w:rsidRPr="00650FF5" w:rsidRDefault="003F3E94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bookmarkStart w:id="9" w:name="_Hlk196407613"/>
      <w:bookmarkStart w:id="10" w:name="_Hlk196407862"/>
      <w:r w:rsidRPr="00650FF5">
        <w:rPr>
          <w:rFonts w:cstheme="minorHAnsi"/>
          <w:bCs/>
          <w:sz w:val="20"/>
          <w:szCs w:val="20"/>
        </w:rPr>
        <w:t>___________________________________</w:t>
      </w:r>
    </w:p>
    <w:p w14:paraId="07DF3EF5" w14:textId="519EBB62" w:rsidR="003F3E94" w:rsidRPr="00650FF5" w:rsidRDefault="00223C1F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Gislaine de Araújo Alvarenga</w:t>
      </w:r>
    </w:p>
    <w:p w14:paraId="1A7EEBB0" w14:textId="77777777" w:rsidR="003F3E94" w:rsidRPr="00650FF5" w:rsidRDefault="003F3E94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p w14:paraId="122478A3" w14:textId="77777777" w:rsidR="003F3E94" w:rsidRPr="00650FF5" w:rsidRDefault="003F3E94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</w:p>
    <w:bookmarkEnd w:id="9"/>
    <w:p w14:paraId="46C22D70" w14:textId="77777777" w:rsidR="00616115" w:rsidRPr="00650FF5" w:rsidRDefault="00616115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 w:rsidRPr="00650FF5">
        <w:rPr>
          <w:rFonts w:cstheme="minorHAnsi"/>
          <w:bCs/>
          <w:sz w:val="20"/>
          <w:szCs w:val="20"/>
        </w:rPr>
        <w:t>_______________________________</w:t>
      </w:r>
    </w:p>
    <w:p w14:paraId="22560412" w14:textId="67904D0B" w:rsidR="00616115" w:rsidRPr="00650FF5" w:rsidRDefault="00223C1F" w:rsidP="00650FF5">
      <w:pPr>
        <w:spacing w:after="0" w:line="276" w:lineRule="auto"/>
        <w:ind w:right="-1"/>
        <w:jc w:val="both"/>
        <w:rPr>
          <w:rFonts w:cstheme="minorHAnsi"/>
          <w:bCs/>
          <w:sz w:val="20"/>
          <w:szCs w:val="20"/>
        </w:rPr>
      </w:pPr>
      <w:r>
        <w:rPr>
          <w:rFonts w:cstheme="minorHAnsi"/>
          <w:bCs/>
          <w:sz w:val="20"/>
          <w:szCs w:val="20"/>
        </w:rPr>
        <w:t>Matheus Henrique Macieira</w:t>
      </w:r>
      <w:bookmarkEnd w:id="10"/>
    </w:p>
    <w:sectPr w:rsidR="00616115" w:rsidRPr="00650FF5" w:rsidSect="00650FF5">
      <w:headerReference w:type="default" r:id="rId9"/>
      <w:footerReference w:type="default" r:id="rId10"/>
      <w:pgSz w:w="11906" w:h="16838"/>
      <w:pgMar w:top="2410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86B764" w14:textId="77777777" w:rsidR="00042977" w:rsidRDefault="00042977" w:rsidP="00FB06F9">
      <w:pPr>
        <w:spacing w:after="0" w:line="240" w:lineRule="auto"/>
      </w:pPr>
      <w:r>
        <w:separator/>
      </w:r>
    </w:p>
  </w:endnote>
  <w:endnote w:type="continuationSeparator" w:id="0">
    <w:p w14:paraId="1AF7033C" w14:textId="77777777" w:rsidR="00042977" w:rsidRDefault="00042977" w:rsidP="00FB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591751"/>
      <w:docPartObj>
        <w:docPartGallery w:val="Page Numbers (Bottom of Page)"/>
        <w:docPartUnique/>
      </w:docPartObj>
    </w:sdtPr>
    <w:sdtEndPr/>
    <w:sdtContent>
      <w:p w14:paraId="0C9EAC63" w14:textId="595C1470" w:rsidR="00E64BA2" w:rsidRDefault="00E64BA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E64">
          <w:rPr>
            <w:noProof/>
          </w:rPr>
          <w:t>1</w:t>
        </w:r>
        <w:r>
          <w:fldChar w:fldCharType="end"/>
        </w:r>
      </w:p>
    </w:sdtContent>
  </w:sdt>
  <w:p w14:paraId="6D9421BD" w14:textId="77777777" w:rsidR="00E64BA2" w:rsidRDefault="00E64B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1836E2" w14:textId="77777777" w:rsidR="00042977" w:rsidRDefault="00042977" w:rsidP="00FB06F9">
      <w:pPr>
        <w:spacing w:after="0" w:line="240" w:lineRule="auto"/>
      </w:pPr>
      <w:r>
        <w:separator/>
      </w:r>
    </w:p>
  </w:footnote>
  <w:footnote w:type="continuationSeparator" w:id="0">
    <w:p w14:paraId="77334DB1" w14:textId="77777777" w:rsidR="00042977" w:rsidRDefault="00042977" w:rsidP="00FB0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1" w:name="_Hlk200120897"/>
  <w:p w14:paraId="44B9B266" w14:textId="77777777" w:rsidR="00650FF5" w:rsidRDefault="00650FF5" w:rsidP="00650FF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22FDDAC2" wp14:editId="44E200D9">
              <wp:simplePos x="0" y="0"/>
              <wp:positionH relativeFrom="column">
                <wp:posOffset>889144</wp:posOffset>
              </wp:positionH>
              <wp:positionV relativeFrom="paragraph">
                <wp:posOffset>-190788</wp:posOffset>
              </wp:positionV>
              <wp:extent cx="5142230" cy="1052423"/>
              <wp:effectExtent l="0" t="0" r="20320" b="14605"/>
              <wp:wrapNone/>
              <wp:docPr id="915873391" name="Retângulo 9158733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2230" cy="105242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0610988F" w14:textId="77777777" w:rsidR="00650FF5" w:rsidRDefault="00650FF5" w:rsidP="00650FF5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b/>
                              <w:color w:val="000000"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PREFEITURA MUNICIPAL DE BRAÚNAS/MG</w:t>
                          </w:r>
                        </w:p>
                        <w:p w14:paraId="45B96C15" w14:textId="77777777" w:rsidR="00650FF5" w:rsidRPr="00A63639" w:rsidRDefault="00650FF5" w:rsidP="00650FF5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sz w:val="20"/>
                              <w:szCs w:val="20"/>
                            </w:rPr>
                          </w:pPr>
                          <w:r w:rsidRPr="00A63639">
                            <w:rPr>
                              <w:b/>
                              <w:color w:val="000000"/>
                              <w:sz w:val="24"/>
                              <w:szCs w:val="20"/>
                            </w:rPr>
                            <w:t xml:space="preserve">SECRETARIA MUNICIPAL DE </w:t>
                          </w:r>
                          <w:r>
                            <w:rPr>
                              <w:b/>
                              <w:color w:val="000000"/>
                              <w:sz w:val="24"/>
                              <w:szCs w:val="20"/>
                            </w:rPr>
                            <w:t>SAÚDE</w:t>
                          </w:r>
                        </w:p>
                        <w:p w14:paraId="75743C10" w14:textId="77777777" w:rsidR="00650FF5" w:rsidRPr="00530F81" w:rsidRDefault="00650FF5" w:rsidP="00650FF5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 w:rsidRPr="00530F81">
                            <w:rPr>
                              <w:color w:val="000000"/>
                            </w:rPr>
                            <w:t xml:space="preserve">Rua São </w:t>
                          </w:r>
                          <w:r>
                            <w:rPr>
                              <w:color w:val="000000"/>
                            </w:rPr>
                            <w:t>Maria Isabel Moreira Pinto</w:t>
                          </w:r>
                          <w:r w:rsidRPr="00530F81">
                            <w:rPr>
                              <w:color w:val="000000"/>
                            </w:rPr>
                            <w:t xml:space="preserve">, </w:t>
                          </w:r>
                          <w:r>
                            <w:rPr>
                              <w:color w:val="000000"/>
                            </w:rPr>
                            <w:t>50</w:t>
                          </w:r>
                          <w:r w:rsidRPr="00530F81">
                            <w:rPr>
                              <w:color w:val="000000"/>
                            </w:rPr>
                            <w:t>, Centro - Braúnas/</w:t>
                          </w:r>
                          <w:proofErr w:type="gramStart"/>
                          <w:r w:rsidRPr="00530F81">
                            <w:rPr>
                              <w:color w:val="000000"/>
                            </w:rPr>
                            <w:t>MG</w:t>
                          </w:r>
                          <w:proofErr w:type="gramEnd"/>
                          <w:r w:rsidRPr="00530F81">
                            <w:rPr>
                              <w:color w:val="000000"/>
                            </w:rPr>
                            <w:t xml:space="preserve">                  </w:t>
                          </w:r>
                        </w:p>
                        <w:p w14:paraId="07313B3C" w14:textId="77777777" w:rsidR="00650FF5" w:rsidRPr="00530F81" w:rsidRDefault="00650FF5" w:rsidP="00650FF5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r w:rsidRPr="00530F81">
                            <w:rPr>
                              <w:color w:val="000000"/>
                            </w:rPr>
                            <w:t>Tel.: (33) 9 9</w:t>
                          </w:r>
                          <w:r>
                            <w:rPr>
                              <w:color w:val="000000"/>
                            </w:rPr>
                            <w:t>9838</w:t>
                          </w:r>
                          <w:r w:rsidRPr="00530F81">
                            <w:rPr>
                              <w:color w:val="000000"/>
                            </w:rPr>
                            <w:t>-</w:t>
                          </w:r>
                          <w:r>
                            <w:rPr>
                              <w:color w:val="000000"/>
                            </w:rPr>
                            <w:t>7545</w:t>
                          </w:r>
                        </w:p>
                        <w:p w14:paraId="06BA255F" w14:textId="77777777" w:rsidR="00650FF5" w:rsidRDefault="00650FF5" w:rsidP="00650FF5">
                          <w:pPr>
                            <w:spacing w:after="0" w:line="240" w:lineRule="auto"/>
                            <w:jc w:val="center"/>
                            <w:textDirection w:val="btLr"/>
                          </w:pPr>
                          <w:proofErr w:type="gramStart"/>
                          <w:r w:rsidRPr="00A63639">
                            <w:rPr>
                              <w:color w:val="000000"/>
                            </w:rPr>
                            <w:t>e-mail</w:t>
                          </w:r>
                          <w:proofErr w:type="gramEnd"/>
                          <w:r w:rsidRPr="00A63639">
                            <w:rPr>
                              <w:color w:val="000000"/>
                            </w:rPr>
                            <w:t xml:space="preserve">: </w:t>
                          </w:r>
                          <w:r>
                            <w:rPr>
                              <w:color w:val="000000"/>
                            </w:rPr>
                            <w:t>saude</w:t>
                          </w:r>
                          <w:r w:rsidRPr="00A63639">
                            <w:rPr>
                              <w:color w:val="000000"/>
                            </w:rPr>
                            <w:t>@braunas.mg.gov.br</w:t>
                          </w:r>
                        </w:p>
                        <w:p w14:paraId="2E38664F" w14:textId="77777777" w:rsidR="00650FF5" w:rsidRDefault="00650FF5" w:rsidP="00650FF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sdtfl="http://schemas.microsoft.com/office/word/2024/wordml/sdtformatlock" xmlns:w16du="http://schemas.microsoft.com/office/word/2023/wordml/word16du" xmlns:oel="http://schemas.microsoft.com/office/2019/extlst">
          <w:pict>
            <v:rect w14:anchorId="22FDDAC2" id="Retângulo 915873391" o:spid="_x0000_s1026" style="position:absolute;margin-left:70pt;margin-top:-15pt;width:404.9pt;height:8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">
              <v:stroke startarrowwidth="narrow" startarrowlength="short" endarrowwidth="narrow" endarrowlength="short" joinstyle="round"/>
              <v:textbox inset="2.53958mm,1.2694mm,2.53958mm,1.2694mm">
                <w:txbxContent>
                  <w:p w14:paraId="0610988F" w14:textId="77777777" w:rsidR="00650FF5" w:rsidRDefault="00650FF5" w:rsidP="00650FF5">
                    <w:pPr>
                      <w:spacing w:after="0" w:line="240" w:lineRule="auto"/>
                      <w:jc w:val="center"/>
                      <w:textDirection w:val="btLr"/>
                      <w:rPr>
                        <w:b/>
                        <w:color w:val="000000"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PREFEITURA MUNICIPAL DE BRAÚNAS/MG</w:t>
                    </w:r>
                  </w:p>
                  <w:p w14:paraId="45B96C15" w14:textId="77777777" w:rsidR="00650FF5" w:rsidRPr="00A63639" w:rsidRDefault="00650FF5" w:rsidP="00650FF5">
                    <w:pPr>
                      <w:spacing w:after="0" w:line="240" w:lineRule="auto"/>
                      <w:jc w:val="center"/>
                      <w:textDirection w:val="btLr"/>
                      <w:rPr>
                        <w:sz w:val="20"/>
                        <w:szCs w:val="20"/>
                      </w:rPr>
                    </w:pPr>
                    <w:r w:rsidRPr="00A63639">
                      <w:rPr>
                        <w:b/>
                        <w:color w:val="000000"/>
                        <w:sz w:val="24"/>
                        <w:szCs w:val="20"/>
                      </w:rPr>
                      <w:t xml:space="preserve">SECRETARIA MUNICIPAL DE </w:t>
                    </w:r>
                    <w:r>
                      <w:rPr>
                        <w:b/>
                        <w:color w:val="000000"/>
                        <w:sz w:val="24"/>
                        <w:szCs w:val="20"/>
                      </w:rPr>
                      <w:t>SAÚDE</w:t>
                    </w:r>
                  </w:p>
                  <w:p w14:paraId="75743C10" w14:textId="77777777" w:rsidR="00650FF5" w:rsidRPr="00530F81" w:rsidRDefault="00650FF5" w:rsidP="00650FF5">
                    <w:pPr>
                      <w:spacing w:after="0" w:line="240" w:lineRule="auto"/>
                      <w:jc w:val="center"/>
                      <w:textDirection w:val="btLr"/>
                    </w:pPr>
                    <w:r w:rsidRPr="00530F81">
                      <w:rPr>
                        <w:color w:val="000000"/>
                      </w:rPr>
                      <w:t xml:space="preserve">Rua São </w:t>
                    </w:r>
                    <w:r>
                      <w:rPr>
                        <w:color w:val="000000"/>
                      </w:rPr>
                      <w:t>Maria Isabel Moreira Pinto</w:t>
                    </w:r>
                    <w:r w:rsidRPr="00530F81">
                      <w:rPr>
                        <w:color w:val="000000"/>
                      </w:rPr>
                      <w:t xml:space="preserve">, </w:t>
                    </w:r>
                    <w:r>
                      <w:rPr>
                        <w:color w:val="000000"/>
                      </w:rPr>
                      <w:t>50</w:t>
                    </w:r>
                    <w:r w:rsidRPr="00530F81">
                      <w:rPr>
                        <w:color w:val="000000"/>
                      </w:rPr>
                      <w:t xml:space="preserve">, Centro - Braúnas/MG                  </w:t>
                    </w:r>
                  </w:p>
                  <w:p w14:paraId="07313B3C" w14:textId="77777777" w:rsidR="00650FF5" w:rsidRPr="00530F81" w:rsidRDefault="00650FF5" w:rsidP="00650FF5">
                    <w:pPr>
                      <w:spacing w:after="0" w:line="240" w:lineRule="auto"/>
                      <w:jc w:val="center"/>
                      <w:textDirection w:val="btLr"/>
                    </w:pPr>
                    <w:r w:rsidRPr="00530F81">
                      <w:rPr>
                        <w:color w:val="000000"/>
                      </w:rPr>
                      <w:t>Tel.: (33) 9 9</w:t>
                    </w:r>
                    <w:r>
                      <w:rPr>
                        <w:color w:val="000000"/>
                      </w:rPr>
                      <w:t>9838</w:t>
                    </w:r>
                    <w:r w:rsidRPr="00530F81">
                      <w:rPr>
                        <w:color w:val="000000"/>
                      </w:rPr>
                      <w:t>-</w:t>
                    </w:r>
                    <w:r>
                      <w:rPr>
                        <w:color w:val="000000"/>
                      </w:rPr>
                      <w:t>7545</w:t>
                    </w:r>
                  </w:p>
                  <w:p w14:paraId="06BA255F" w14:textId="77777777" w:rsidR="00650FF5" w:rsidRDefault="00650FF5" w:rsidP="00650FF5">
                    <w:pPr>
                      <w:spacing w:after="0" w:line="240" w:lineRule="auto"/>
                      <w:jc w:val="center"/>
                      <w:textDirection w:val="btLr"/>
                    </w:pPr>
                    <w:r w:rsidRPr="00A63639">
                      <w:rPr>
                        <w:color w:val="000000"/>
                      </w:rPr>
                      <w:t xml:space="preserve">e-mail: </w:t>
                    </w:r>
                    <w:r>
                      <w:rPr>
                        <w:color w:val="000000"/>
                      </w:rPr>
                      <w:t>saude</w:t>
                    </w:r>
                    <w:r w:rsidRPr="00A63639">
                      <w:rPr>
                        <w:color w:val="000000"/>
                      </w:rPr>
                      <w:t>@braunas.mg.gov.br</w:t>
                    </w:r>
                  </w:p>
                  <w:p w14:paraId="2E38664F" w14:textId="77777777" w:rsidR="00650FF5" w:rsidRDefault="00650FF5" w:rsidP="00650FF5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noProof/>
        <w:color w:val="000000"/>
        <w:lang w:eastAsia="pt-BR"/>
      </w:rPr>
      <w:drawing>
        <wp:anchor distT="0" distB="0" distL="114300" distR="114300" simplePos="0" relativeHeight="251660288" behindDoc="1" locked="0" layoutInCell="1" allowOverlap="1" wp14:anchorId="381D0373" wp14:editId="4C1A19BC">
          <wp:simplePos x="0" y="0"/>
          <wp:positionH relativeFrom="margin">
            <wp:align>left</wp:align>
          </wp:positionH>
          <wp:positionV relativeFrom="paragraph">
            <wp:posOffset>-145415</wp:posOffset>
          </wp:positionV>
          <wp:extent cx="628650" cy="971550"/>
          <wp:effectExtent l="0" t="0" r="0" b="0"/>
          <wp:wrapNone/>
          <wp:docPr id="1609718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8650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0A3F24" w14:textId="77777777" w:rsidR="00DC71F7" w:rsidRPr="00DC71F7" w:rsidRDefault="00DC71F7" w:rsidP="00DC71F7">
    <w:pPr>
      <w:pStyle w:val="Cabealho"/>
      <w:rPr>
        <w:rFonts w:ascii="Arial" w:hAnsi="Arial"/>
        <w:b/>
        <w:noProof/>
        <w:sz w:val="24"/>
      </w:rPr>
    </w:pPr>
  </w:p>
  <w:bookmarkEnd w:id="11"/>
  <w:p w14:paraId="36D6EFAD" w14:textId="77777777" w:rsidR="00E64BA2" w:rsidRDefault="00E64B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7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A96EDC"/>
    <w:multiLevelType w:val="multilevel"/>
    <w:tmpl w:val="697AE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FC7EC8"/>
    <w:multiLevelType w:val="multilevel"/>
    <w:tmpl w:val="1A742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4D2BDD"/>
    <w:multiLevelType w:val="hybridMultilevel"/>
    <w:tmpl w:val="D4D6C3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147FB4"/>
    <w:multiLevelType w:val="hybridMultilevel"/>
    <w:tmpl w:val="506EDE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3974D4"/>
    <w:multiLevelType w:val="hybridMultilevel"/>
    <w:tmpl w:val="3C18CE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EA7C4F"/>
    <w:multiLevelType w:val="hybridMultilevel"/>
    <w:tmpl w:val="70F872FE"/>
    <w:lvl w:ilvl="0" w:tplc="41C464E6">
      <w:start w:val="1"/>
      <w:numFmt w:val="lowerLetter"/>
      <w:lvlText w:val="%1."/>
      <w:lvlJc w:val="left"/>
      <w:pPr>
        <w:ind w:left="436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0AB85BB0"/>
    <w:multiLevelType w:val="hybridMultilevel"/>
    <w:tmpl w:val="8AC405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933D41"/>
    <w:multiLevelType w:val="hybridMultilevel"/>
    <w:tmpl w:val="3C18CE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B83215"/>
    <w:multiLevelType w:val="hybridMultilevel"/>
    <w:tmpl w:val="19A89B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C30457B"/>
    <w:multiLevelType w:val="hybridMultilevel"/>
    <w:tmpl w:val="75BC0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3611DA"/>
    <w:multiLevelType w:val="multilevel"/>
    <w:tmpl w:val="0CE03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FF737F3"/>
    <w:multiLevelType w:val="hybridMultilevel"/>
    <w:tmpl w:val="2DE076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3BB1AE8"/>
    <w:multiLevelType w:val="hybridMultilevel"/>
    <w:tmpl w:val="8AC4055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975BA9"/>
    <w:multiLevelType w:val="multilevel"/>
    <w:tmpl w:val="7CE8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4E4C77"/>
    <w:multiLevelType w:val="hybridMultilevel"/>
    <w:tmpl w:val="6388F3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67672D"/>
    <w:multiLevelType w:val="multilevel"/>
    <w:tmpl w:val="0120AB4C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7">
    <w:nsid w:val="2B837BA3"/>
    <w:multiLevelType w:val="multilevel"/>
    <w:tmpl w:val="DDAA6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2A5275"/>
    <w:multiLevelType w:val="hybridMultilevel"/>
    <w:tmpl w:val="4BC055D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93EEA"/>
    <w:multiLevelType w:val="hybridMultilevel"/>
    <w:tmpl w:val="A1D02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C27725C"/>
    <w:multiLevelType w:val="hybridMultilevel"/>
    <w:tmpl w:val="2946BD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E34225"/>
    <w:multiLevelType w:val="hybridMultilevel"/>
    <w:tmpl w:val="F438BD94"/>
    <w:lvl w:ilvl="0" w:tplc="30B2A7E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0777E"/>
    <w:multiLevelType w:val="multilevel"/>
    <w:tmpl w:val="FD041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2CD03F1"/>
    <w:multiLevelType w:val="multilevel"/>
    <w:tmpl w:val="D74C0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3C0F4D"/>
    <w:multiLevelType w:val="hybridMultilevel"/>
    <w:tmpl w:val="708E50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0C3E33"/>
    <w:multiLevelType w:val="hybridMultilevel"/>
    <w:tmpl w:val="378ED142"/>
    <w:lvl w:ilvl="0" w:tplc="5A2CD7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5A7181"/>
    <w:multiLevelType w:val="hybridMultilevel"/>
    <w:tmpl w:val="49C8FFBC"/>
    <w:lvl w:ilvl="0" w:tplc="700612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657166"/>
    <w:multiLevelType w:val="multilevel"/>
    <w:tmpl w:val="5BD2E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5754F5C"/>
    <w:multiLevelType w:val="hybridMultilevel"/>
    <w:tmpl w:val="8AC4055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133392"/>
    <w:multiLevelType w:val="multilevel"/>
    <w:tmpl w:val="524ECFB4"/>
    <w:lvl w:ilvl="0">
      <w:start w:val="10"/>
      <w:numFmt w:val="decimal"/>
      <w:lvlText w:val="%1."/>
      <w:lvlJc w:val="left"/>
      <w:pPr>
        <w:ind w:left="101" w:hanging="417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962" w:hanging="418"/>
      </w:pPr>
    </w:lvl>
    <w:lvl w:ilvl="2">
      <w:numFmt w:val="bullet"/>
      <w:lvlText w:val="•"/>
      <w:lvlJc w:val="left"/>
      <w:pPr>
        <w:ind w:left="1824" w:hanging="417"/>
      </w:pPr>
    </w:lvl>
    <w:lvl w:ilvl="3">
      <w:numFmt w:val="bullet"/>
      <w:lvlText w:val="•"/>
      <w:lvlJc w:val="left"/>
      <w:pPr>
        <w:ind w:left="2686" w:hanging="418"/>
      </w:pPr>
    </w:lvl>
    <w:lvl w:ilvl="4">
      <w:numFmt w:val="bullet"/>
      <w:lvlText w:val="•"/>
      <w:lvlJc w:val="left"/>
      <w:pPr>
        <w:ind w:left="3548" w:hanging="418"/>
      </w:pPr>
    </w:lvl>
    <w:lvl w:ilvl="5">
      <w:numFmt w:val="bullet"/>
      <w:lvlText w:val="•"/>
      <w:lvlJc w:val="left"/>
      <w:pPr>
        <w:ind w:left="4410" w:hanging="418"/>
      </w:pPr>
    </w:lvl>
    <w:lvl w:ilvl="6">
      <w:numFmt w:val="bullet"/>
      <w:lvlText w:val="•"/>
      <w:lvlJc w:val="left"/>
      <w:pPr>
        <w:ind w:left="5272" w:hanging="418"/>
      </w:pPr>
    </w:lvl>
    <w:lvl w:ilvl="7">
      <w:numFmt w:val="bullet"/>
      <w:lvlText w:val="•"/>
      <w:lvlJc w:val="left"/>
      <w:pPr>
        <w:ind w:left="6134" w:hanging="418"/>
      </w:pPr>
    </w:lvl>
    <w:lvl w:ilvl="8">
      <w:numFmt w:val="bullet"/>
      <w:lvlText w:val="•"/>
      <w:lvlJc w:val="left"/>
      <w:pPr>
        <w:ind w:left="6996" w:hanging="417"/>
      </w:pPr>
    </w:lvl>
  </w:abstractNum>
  <w:abstractNum w:abstractNumId="30">
    <w:nsid w:val="499F1598"/>
    <w:multiLevelType w:val="hybridMultilevel"/>
    <w:tmpl w:val="2D7C795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E73319"/>
    <w:multiLevelType w:val="multilevel"/>
    <w:tmpl w:val="3094F92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2">
    <w:nsid w:val="4FE5450F"/>
    <w:multiLevelType w:val="hybridMultilevel"/>
    <w:tmpl w:val="112866E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494A4A"/>
    <w:multiLevelType w:val="hybridMultilevel"/>
    <w:tmpl w:val="60DEA1D4"/>
    <w:lvl w:ilvl="0" w:tplc="0416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4">
    <w:nsid w:val="50AF22EA"/>
    <w:multiLevelType w:val="multilevel"/>
    <w:tmpl w:val="24DA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74B0E15"/>
    <w:multiLevelType w:val="hybridMultilevel"/>
    <w:tmpl w:val="C4581C2C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C4C49"/>
    <w:multiLevelType w:val="hybridMultilevel"/>
    <w:tmpl w:val="987A1C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925EB0"/>
    <w:multiLevelType w:val="hybridMultilevel"/>
    <w:tmpl w:val="629EAD9C"/>
    <w:lvl w:ilvl="0" w:tplc="E2EADB5A">
      <w:start w:val="1"/>
      <w:numFmt w:val="decimal"/>
      <w:lvlText w:val="%1 - 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05A6981"/>
    <w:multiLevelType w:val="hybridMultilevel"/>
    <w:tmpl w:val="6B0061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6753FC"/>
    <w:multiLevelType w:val="hybridMultilevel"/>
    <w:tmpl w:val="D60876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42D95"/>
    <w:multiLevelType w:val="hybridMultilevel"/>
    <w:tmpl w:val="89A4EF62"/>
    <w:lvl w:ilvl="0" w:tplc="41C464E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72171E"/>
    <w:multiLevelType w:val="multilevel"/>
    <w:tmpl w:val="3A3214C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D73252"/>
    <w:multiLevelType w:val="multilevel"/>
    <w:tmpl w:val="6FCC3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6B67F94"/>
    <w:multiLevelType w:val="multilevel"/>
    <w:tmpl w:val="7242ECD6"/>
    <w:lvl w:ilvl="0">
      <w:start w:val="1"/>
      <w:numFmt w:val="decimal"/>
      <w:lvlText w:val="%1."/>
      <w:lvlJc w:val="left"/>
      <w:pPr>
        <w:ind w:left="346" w:hanging="245"/>
      </w:pPr>
      <w:rPr>
        <w:rFonts w:ascii="Arial" w:eastAsia="Arial MT" w:hAnsi="Arial" w:cs="Arial" w:hint="default"/>
        <w:sz w:val="24"/>
        <w:szCs w:val="24"/>
      </w:rPr>
    </w:lvl>
    <w:lvl w:ilvl="1">
      <w:numFmt w:val="bullet"/>
      <w:lvlText w:val="•"/>
      <w:lvlJc w:val="left"/>
      <w:pPr>
        <w:ind w:left="1178" w:hanging="245"/>
      </w:pPr>
    </w:lvl>
    <w:lvl w:ilvl="2">
      <w:numFmt w:val="bullet"/>
      <w:lvlText w:val="•"/>
      <w:lvlJc w:val="left"/>
      <w:pPr>
        <w:ind w:left="2016" w:hanging="245"/>
      </w:pPr>
    </w:lvl>
    <w:lvl w:ilvl="3">
      <w:numFmt w:val="bullet"/>
      <w:lvlText w:val="•"/>
      <w:lvlJc w:val="left"/>
      <w:pPr>
        <w:ind w:left="2854" w:hanging="245"/>
      </w:pPr>
    </w:lvl>
    <w:lvl w:ilvl="4">
      <w:numFmt w:val="bullet"/>
      <w:lvlText w:val="•"/>
      <w:lvlJc w:val="left"/>
      <w:pPr>
        <w:ind w:left="3692" w:hanging="245"/>
      </w:pPr>
    </w:lvl>
    <w:lvl w:ilvl="5">
      <w:numFmt w:val="bullet"/>
      <w:lvlText w:val="•"/>
      <w:lvlJc w:val="left"/>
      <w:pPr>
        <w:ind w:left="4530" w:hanging="245"/>
      </w:pPr>
    </w:lvl>
    <w:lvl w:ilvl="6">
      <w:numFmt w:val="bullet"/>
      <w:lvlText w:val="•"/>
      <w:lvlJc w:val="left"/>
      <w:pPr>
        <w:ind w:left="5368" w:hanging="245"/>
      </w:pPr>
    </w:lvl>
    <w:lvl w:ilvl="7">
      <w:numFmt w:val="bullet"/>
      <w:lvlText w:val="•"/>
      <w:lvlJc w:val="left"/>
      <w:pPr>
        <w:ind w:left="6206" w:hanging="245"/>
      </w:pPr>
    </w:lvl>
    <w:lvl w:ilvl="8">
      <w:numFmt w:val="bullet"/>
      <w:lvlText w:val="•"/>
      <w:lvlJc w:val="left"/>
      <w:pPr>
        <w:ind w:left="7044" w:hanging="245"/>
      </w:pPr>
    </w:lvl>
  </w:abstractNum>
  <w:abstractNum w:abstractNumId="44">
    <w:nsid w:val="78187521"/>
    <w:multiLevelType w:val="hybridMultilevel"/>
    <w:tmpl w:val="BF8AA6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D66A9F"/>
    <w:multiLevelType w:val="hybridMultilevel"/>
    <w:tmpl w:val="790089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2373FF"/>
    <w:multiLevelType w:val="hybridMultilevel"/>
    <w:tmpl w:val="3E66488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F6582"/>
    <w:multiLevelType w:val="multilevel"/>
    <w:tmpl w:val="EA9AC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20"/>
  </w:num>
  <w:num w:numId="6">
    <w:abstractNumId w:val="15"/>
  </w:num>
  <w:num w:numId="7">
    <w:abstractNumId w:val="12"/>
  </w:num>
  <w:num w:numId="8">
    <w:abstractNumId w:val="31"/>
  </w:num>
  <w:num w:numId="9">
    <w:abstractNumId w:val="26"/>
  </w:num>
  <w:num w:numId="10">
    <w:abstractNumId w:val="24"/>
  </w:num>
  <w:num w:numId="11">
    <w:abstractNumId w:val="30"/>
  </w:num>
  <w:num w:numId="12">
    <w:abstractNumId w:val="37"/>
  </w:num>
  <w:num w:numId="13">
    <w:abstractNumId w:val="40"/>
  </w:num>
  <w:num w:numId="14">
    <w:abstractNumId w:val="32"/>
  </w:num>
  <w:num w:numId="15">
    <w:abstractNumId w:val="35"/>
  </w:num>
  <w:num w:numId="16">
    <w:abstractNumId w:val="18"/>
  </w:num>
  <w:num w:numId="17">
    <w:abstractNumId w:val="33"/>
  </w:num>
  <w:num w:numId="18">
    <w:abstractNumId w:val="6"/>
  </w:num>
  <w:num w:numId="19">
    <w:abstractNumId w:val="46"/>
  </w:num>
  <w:num w:numId="20">
    <w:abstractNumId w:val="44"/>
  </w:num>
  <w:num w:numId="21">
    <w:abstractNumId w:val="45"/>
  </w:num>
  <w:num w:numId="22">
    <w:abstractNumId w:val="39"/>
  </w:num>
  <w:num w:numId="23">
    <w:abstractNumId w:val="21"/>
  </w:num>
  <w:num w:numId="24">
    <w:abstractNumId w:val="41"/>
  </w:num>
  <w:num w:numId="25">
    <w:abstractNumId w:val="38"/>
  </w:num>
  <w:num w:numId="26">
    <w:abstractNumId w:val="9"/>
  </w:num>
  <w:num w:numId="27">
    <w:abstractNumId w:val="16"/>
  </w:num>
  <w:num w:numId="28">
    <w:abstractNumId w:val="8"/>
  </w:num>
  <w:num w:numId="29">
    <w:abstractNumId w:val="5"/>
  </w:num>
  <w:num w:numId="3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6"/>
  </w:num>
  <w:num w:numId="32">
    <w:abstractNumId w:val="19"/>
  </w:num>
  <w:num w:numId="33">
    <w:abstractNumId w:val="3"/>
  </w:num>
  <w:num w:numId="34">
    <w:abstractNumId w:val="10"/>
  </w:num>
  <w:num w:numId="35">
    <w:abstractNumId w:val="28"/>
  </w:num>
  <w:num w:numId="36">
    <w:abstractNumId w:val="7"/>
  </w:num>
  <w:num w:numId="37">
    <w:abstractNumId w:val="13"/>
  </w:num>
  <w:num w:numId="38">
    <w:abstractNumId w:val="34"/>
  </w:num>
  <w:num w:numId="39">
    <w:abstractNumId w:val="2"/>
  </w:num>
  <w:num w:numId="40">
    <w:abstractNumId w:val="47"/>
  </w:num>
  <w:num w:numId="41">
    <w:abstractNumId w:val="42"/>
  </w:num>
  <w:num w:numId="42">
    <w:abstractNumId w:val="22"/>
  </w:num>
  <w:num w:numId="43">
    <w:abstractNumId w:val="27"/>
  </w:num>
  <w:num w:numId="44">
    <w:abstractNumId w:val="17"/>
  </w:num>
  <w:num w:numId="45">
    <w:abstractNumId w:val="11"/>
  </w:num>
  <w:num w:numId="46">
    <w:abstractNumId w:val="23"/>
  </w:num>
  <w:num w:numId="47">
    <w:abstractNumId w:val="1"/>
  </w:num>
  <w:num w:numId="48">
    <w:abstractNumId w:val="14"/>
  </w:num>
  <w:num w:numId="49">
    <w:abstractNumId w:val="29"/>
  </w:num>
  <w:num w:numId="5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6F9"/>
    <w:rsid w:val="00003984"/>
    <w:rsid w:val="0000647D"/>
    <w:rsid w:val="00014018"/>
    <w:rsid w:val="000158F6"/>
    <w:rsid w:val="00017948"/>
    <w:rsid w:val="00022E2A"/>
    <w:rsid w:val="00024E29"/>
    <w:rsid w:val="0002788A"/>
    <w:rsid w:val="00027956"/>
    <w:rsid w:val="00034FFB"/>
    <w:rsid w:val="0003699F"/>
    <w:rsid w:val="00037002"/>
    <w:rsid w:val="00037B52"/>
    <w:rsid w:val="00042977"/>
    <w:rsid w:val="00043ADE"/>
    <w:rsid w:val="00044F84"/>
    <w:rsid w:val="00047746"/>
    <w:rsid w:val="00047D2B"/>
    <w:rsid w:val="00051C6B"/>
    <w:rsid w:val="00053A8D"/>
    <w:rsid w:val="00055B0E"/>
    <w:rsid w:val="00057C1D"/>
    <w:rsid w:val="000705AE"/>
    <w:rsid w:val="00075B98"/>
    <w:rsid w:val="000803DD"/>
    <w:rsid w:val="000807F1"/>
    <w:rsid w:val="000839B0"/>
    <w:rsid w:val="00085562"/>
    <w:rsid w:val="000862CC"/>
    <w:rsid w:val="00087A5F"/>
    <w:rsid w:val="00096574"/>
    <w:rsid w:val="00096BCE"/>
    <w:rsid w:val="000A2B41"/>
    <w:rsid w:val="000B063D"/>
    <w:rsid w:val="000B1ADE"/>
    <w:rsid w:val="000C0E81"/>
    <w:rsid w:val="000C4C97"/>
    <w:rsid w:val="000C503D"/>
    <w:rsid w:val="000D06AE"/>
    <w:rsid w:val="000D2F2E"/>
    <w:rsid w:val="000E086E"/>
    <w:rsid w:val="000E3C27"/>
    <w:rsid w:val="000E77DC"/>
    <w:rsid w:val="0010367D"/>
    <w:rsid w:val="00105DC1"/>
    <w:rsid w:val="0010653E"/>
    <w:rsid w:val="00107FDB"/>
    <w:rsid w:val="00110516"/>
    <w:rsid w:val="0011181E"/>
    <w:rsid w:val="0011613F"/>
    <w:rsid w:val="00121560"/>
    <w:rsid w:val="00122E32"/>
    <w:rsid w:val="00127F49"/>
    <w:rsid w:val="001313B0"/>
    <w:rsid w:val="0013552D"/>
    <w:rsid w:val="00140E69"/>
    <w:rsid w:val="0015315D"/>
    <w:rsid w:val="001556C3"/>
    <w:rsid w:val="00156D15"/>
    <w:rsid w:val="001660F2"/>
    <w:rsid w:val="0017036C"/>
    <w:rsid w:val="0017069A"/>
    <w:rsid w:val="00172DEB"/>
    <w:rsid w:val="00194962"/>
    <w:rsid w:val="00197D67"/>
    <w:rsid w:val="001A57E4"/>
    <w:rsid w:val="001A6201"/>
    <w:rsid w:val="001B1082"/>
    <w:rsid w:val="001B208D"/>
    <w:rsid w:val="001B6018"/>
    <w:rsid w:val="001B7C08"/>
    <w:rsid w:val="001C2C70"/>
    <w:rsid w:val="001D3EE8"/>
    <w:rsid w:val="001F4627"/>
    <w:rsid w:val="001F79F1"/>
    <w:rsid w:val="001F7C89"/>
    <w:rsid w:val="0020396B"/>
    <w:rsid w:val="00217B22"/>
    <w:rsid w:val="0022121F"/>
    <w:rsid w:val="00223C1F"/>
    <w:rsid w:val="00227128"/>
    <w:rsid w:val="00227635"/>
    <w:rsid w:val="002323F8"/>
    <w:rsid w:val="00232B8A"/>
    <w:rsid w:val="0023520E"/>
    <w:rsid w:val="00236DD0"/>
    <w:rsid w:val="002434C7"/>
    <w:rsid w:val="00245544"/>
    <w:rsid w:val="00251CB1"/>
    <w:rsid w:val="00255273"/>
    <w:rsid w:val="002566CE"/>
    <w:rsid w:val="002602DE"/>
    <w:rsid w:val="002603D4"/>
    <w:rsid w:val="00265716"/>
    <w:rsid w:val="00265A6B"/>
    <w:rsid w:val="00267F3D"/>
    <w:rsid w:val="00274192"/>
    <w:rsid w:val="00283A11"/>
    <w:rsid w:val="002874DF"/>
    <w:rsid w:val="00294E3E"/>
    <w:rsid w:val="00295EA5"/>
    <w:rsid w:val="002A1167"/>
    <w:rsid w:val="002B0FF7"/>
    <w:rsid w:val="002B390E"/>
    <w:rsid w:val="002B605B"/>
    <w:rsid w:val="002D09F7"/>
    <w:rsid w:val="002E296B"/>
    <w:rsid w:val="002F68DA"/>
    <w:rsid w:val="00321947"/>
    <w:rsid w:val="003336B2"/>
    <w:rsid w:val="003362C2"/>
    <w:rsid w:val="00341C35"/>
    <w:rsid w:val="00350ACC"/>
    <w:rsid w:val="00360E5C"/>
    <w:rsid w:val="00374C59"/>
    <w:rsid w:val="0037539B"/>
    <w:rsid w:val="00380825"/>
    <w:rsid w:val="00380B6D"/>
    <w:rsid w:val="0038117C"/>
    <w:rsid w:val="00384147"/>
    <w:rsid w:val="00386572"/>
    <w:rsid w:val="003907E2"/>
    <w:rsid w:val="00393B8D"/>
    <w:rsid w:val="003A22D8"/>
    <w:rsid w:val="003B5CE0"/>
    <w:rsid w:val="003B7842"/>
    <w:rsid w:val="003C1729"/>
    <w:rsid w:val="003D2432"/>
    <w:rsid w:val="003D4FC0"/>
    <w:rsid w:val="003D5A92"/>
    <w:rsid w:val="003F3637"/>
    <w:rsid w:val="003F3E94"/>
    <w:rsid w:val="003F654B"/>
    <w:rsid w:val="004040A6"/>
    <w:rsid w:val="00405282"/>
    <w:rsid w:val="0040534C"/>
    <w:rsid w:val="00413789"/>
    <w:rsid w:val="004140BD"/>
    <w:rsid w:val="00426065"/>
    <w:rsid w:val="00426B83"/>
    <w:rsid w:val="0043771D"/>
    <w:rsid w:val="00440537"/>
    <w:rsid w:val="004417CB"/>
    <w:rsid w:val="004476D9"/>
    <w:rsid w:val="00453B0C"/>
    <w:rsid w:val="0046213D"/>
    <w:rsid w:val="00463845"/>
    <w:rsid w:val="00463A61"/>
    <w:rsid w:val="00464E20"/>
    <w:rsid w:val="00472879"/>
    <w:rsid w:val="00480455"/>
    <w:rsid w:val="004820F2"/>
    <w:rsid w:val="0049157D"/>
    <w:rsid w:val="004A4035"/>
    <w:rsid w:val="004A4127"/>
    <w:rsid w:val="004B0266"/>
    <w:rsid w:val="004B0B51"/>
    <w:rsid w:val="004B2399"/>
    <w:rsid w:val="004C1A3F"/>
    <w:rsid w:val="004C1E2D"/>
    <w:rsid w:val="004D05BE"/>
    <w:rsid w:val="004D071A"/>
    <w:rsid w:val="004D5C5E"/>
    <w:rsid w:val="004D5D6C"/>
    <w:rsid w:val="004E279E"/>
    <w:rsid w:val="004E49DC"/>
    <w:rsid w:val="004E7387"/>
    <w:rsid w:val="004F0520"/>
    <w:rsid w:val="004F2ECB"/>
    <w:rsid w:val="004F386F"/>
    <w:rsid w:val="00501370"/>
    <w:rsid w:val="005031ED"/>
    <w:rsid w:val="00503DB8"/>
    <w:rsid w:val="00507512"/>
    <w:rsid w:val="00513A7D"/>
    <w:rsid w:val="005163EF"/>
    <w:rsid w:val="0051740F"/>
    <w:rsid w:val="00520C09"/>
    <w:rsid w:val="00527E7F"/>
    <w:rsid w:val="0053239A"/>
    <w:rsid w:val="00532EAA"/>
    <w:rsid w:val="00533C61"/>
    <w:rsid w:val="0053445A"/>
    <w:rsid w:val="00544E3C"/>
    <w:rsid w:val="00577AE6"/>
    <w:rsid w:val="00584C95"/>
    <w:rsid w:val="00591660"/>
    <w:rsid w:val="00591C71"/>
    <w:rsid w:val="005934DC"/>
    <w:rsid w:val="005959FC"/>
    <w:rsid w:val="005A0597"/>
    <w:rsid w:val="005A46ED"/>
    <w:rsid w:val="005A5E28"/>
    <w:rsid w:val="005A6A32"/>
    <w:rsid w:val="005B232D"/>
    <w:rsid w:val="005B33C1"/>
    <w:rsid w:val="005C434D"/>
    <w:rsid w:val="005C6259"/>
    <w:rsid w:val="005C73E0"/>
    <w:rsid w:val="005D0A09"/>
    <w:rsid w:val="005D1435"/>
    <w:rsid w:val="005D239D"/>
    <w:rsid w:val="005E3197"/>
    <w:rsid w:val="005E4F91"/>
    <w:rsid w:val="005F0CBE"/>
    <w:rsid w:val="006050B0"/>
    <w:rsid w:val="00616115"/>
    <w:rsid w:val="00626922"/>
    <w:rsid w:val="00627894"/>
    <w:rsid w:val="00631847"/>
    <w:rsid w:val="006506B5"/>
    <w:rsid w:val="00650C2A"/>
    <w:rsid w:val="00650FF5"/>
    <w:rsid w:val="00653B9B"/>
    <w:rsid w:val="00656352"/>
    <w:rsid w:val="00663C4B"/>
    <w:rsid w:val="00672CEB"/>
    <w:rsid w:val="00677E64"/>
    <w:rsid w:val="00681BD6"/>
    <w:rsid w:val="0069078F"/>
    <w:rsid w:val="0069292F"/>
    <w:rsid w:val="006A1766"/>
    <w:rsid w:val="006A3933"/>
    <w:rsid w:val="006A44AB"/>
    <w:rsid w:val="006A5F69"/>
    <w:rsid w:val="006A75F4"/>
    <w:rsid w:val="006B239F"/>
    <w:rsid w:val="006B4707"/>
    <w:rsid w:val="006B5BED"/>
    <w:rsid w:val="006C709F"/>
    <w:rsid w:val="006D08E4"/>
    <w:rsid w:val="006D117B"/>
    <w:rsid w:val="006D218F"/>
    <w:rsid w:val="006E4719"/>
    <w:rsid w:val="006E63A7"/>
    <w:rsid w:val="006F3202"/>
    <w:rsid w:val="006F6E33"/>
    <w:rsid w:val="00712B55"/>
    <w:rsid w:val="00720E16"/>
    <w:rsid w:val="00721AAA"/>
    <w:rsid w:val="007258B7"/>
    <w:rsid w:val="007259B4"/>
    <w:rsid w:val="007376C9"/>
    <w:rsid w:val="00737F6B"/>
    <w:rsid w:val="00744BE2"/>
    <w:rsid w:val="0075778F"/>
    <w:rsid w:val="007618C2"/>
    <w:rsid w:val="007629EA"/>
    <w:rsid w:val="00775BC1"/>
    <w:rsid w:val="007768FD"/>
    <w:rsid w:val="0078193C"/>
    <w:rsid w:val="00784F73"/>
    <w:rsid w:val="00787849"/>
    <w:rsid w:val="0079579D"/>
    <w:rsid w:val="007A03CE"/>
    <w:rsid w:val="007A3088"/>
    <w:rsid w:val="007A67D2"/>
    <w:rsid w:val="007B01B7"/>
    <w:rsid w:val="007C144E"/>
    <w:rsid w:val="007C39BB"/>
    <w:rsid w:val="007C639B"/>
    <w:rsid w:val="007D55D3"/>
    <w:rsid w:val="007E178C"/>
    <w:rsid w:val="007E1C3A"/>
    <w:rsid w:val="007E646F"/>
    <w:rsid w:val="007E6B50"/>
    <w:rsid w:val="007F58EE"/>
    <w:rsid w:val="008075C0"/>
    <w:rsid w:val="00810DDD"/>
    <w:rsid w:val="0081206A"/>
    <w:rsid w:val="00812B49"/>
    <w:rsid w:val="0081347C"/>
    <w:rsid w:val="00833B85"/>
    <w:rsid w:val="00834E3C"/>
    <w:rsid w:val="00837D1D"/>
    <w:rsid w:val="00844CF9"/>
    <w:rsid w:val="00847683"/>
    <w:rsid w:val="00856925"/>
    <w:rsid w:val="0087592D"/>
    <w:rsid w:val="00876E33"/>
    <w:rsid w:val="00881AAF"/>
    <w:rsid w:val="00883282"/>
    <w:rsid w:val="00884C32"/>
    <w:rsid w:val="0089006D"/>
    <w:rsid w:val="00891F09"/>
    <w:rsid w:val="0089513F"/>
    <w:rsid w:val="008B6B75"/>
    <w:rsid w:val="008D1BCF"/>
    <w:rsid w:val="008D361D"/>
    <w:rsid w:val="008E38BA"/>
    <w:rsid w:val="008F26D1"/>
    <w:rsid w:val="00901DE7"/>
    <w:rsid w:val="009141F0"/>
    <w:rsid w:val="00932449"/>
    <w:rsid w:val="009402F9"/>
    <w:rsid w:val="0094628A"/>
    <w:rsid w:val="00951C06"/>
    <w:rsid w:val="0095354D"/>
    <w:rsid w:val="00955ACB"/>
    <w:rsid w:val="00965092"/>
    <w:rsid w:val="00966D6A"/>
    <w:rsid w:val="00971118"/>
    <w:rsid w:val="009751C0"/>
    <w:rsid w:val="00980D10"/>
    <w:rsid w:val="00982B95"/>
    <w:rsid w:val="009A640A"/>
    <w:rsid w:val="009B19A2"/>
    <w:rsid w:val="009B3B9A"/>
    <w:rsid w:val="009C11D1"/>
    <w:rsid w:val="009C20CD"/>
    <w:rsid w:val="009C5A05"/>
    <w:rsid w:val="009C6B2F"/>
    <w:rsid w:val="009D156D"/>
    <w:rsid w:val="009D2107"/>
    <w:rsid w:val="009D3869"/>
    <w:rsid w:val="009D6C21"/>
    <w:rsid w:val="009D7475"/>
    <w:rsid w:val="009E12CF"/>
    <w:rsid w:val="00A031D3"/>
    <w:rsid w:val="00A036AB"/>
    <w:rsid w:val="00A0439D"/>
    <w:rsid w:val="00A104D6"/>
    <w:rsid w:val="00A15BE3"/>
    <w:rsid w:val="00A231DB"/>
    <w:rsid w:val="00A25CAA"/>
    <w:rsid w:val="00A35447"/>
    <w:rsid w:val="00A3726D"/>
    <w:rsid w:val="00A41E58"/>
    <w:rsid w:val="00A51845"/>
    <w:rsid w:val="00A60935"/>
    <w:rsid w:val="00A6714F"/>
    <w:rsid w:val="00A7012E"/>
    <w:rsid w:val="00A7251A"/>
    <w:rsid w:val="00A72E4D"/>
    <w:rsid w:val="00A7448F"/>
    <w:rsid w:val="00A81BE9"/>
    <w:rsid w:val="00A8207F"/>
    <w:rsid w:val="00A846DE"/>
    <w:rsid w:val="00A852DC"/>
    <w:rsid w:val="00A85488"/>
    <w:rsid w:val="00A979BA"/>
    <w:rsid w:val="00A97F9E"/>
    <w:rsid w:val="00AA5D5A"/>
    <w:rsid w:val="00AB345C"/>
    <w:rsid w:val="00AE0B13"/>
    <w:rsid w:val="00AE4947"/>
    <w:rsid w:val="00AF1207"/>
    <w:rsid w:val="00AF5471"/>
    <w:rsid w:val="00B01906"/>
    <w:rsid w:val="00B01B31"/>
    <w:rsid w:val="00B04D8F"/>
    <w:rsid w:val="00B052A0"/>
    <w:rsid w:val="00B06666"/>
    <w:rsid w:val="00B13D96"/>
    <w:rsid w:val="00B220D8"/>
    <w:rsid w:val="00B33069"/>
    <w:rsid w:val="00B34902"/>
    <w:rsid w:val="00B44D2E"/>
    <w:rsid w:val="00B55E44"/>
    <w:rsid w:val="00B57973"/>
    <w:rsid w:val="00B62FB5"/>
    <w:rsid w:val="00B63D1B"/>
    <w:rsid w:val="00B645D3"/>
    <w:rsid w:val="00B81C80"/>
    <w:rsid w:val="00B873CD"/>
    <w:rsid w:val="00B90FA7"/>
    <w:rsid w:val="00B94954"/>
    <w:rsid w:val="00B95F74"/>
    <w:rsid w:val="00BB75D4"/>
    <w:rsid w:val="00BD2748"/>
    <w:rsid w:val="00BD4B61"/>
    <w:rsid w:val="00BE4813"/>
    <w:rsid w:val="00BE5573"/>
    <w:rsid w:val="00C12822"/>
    <w:rsid w:val="00C17B33"/>
    <w:rsid w:val="00C22D30"/>
    <w:rsid w:val="00C24B13"/>
    <w:rsid w:val="00C2751F"/>
    <w:rsid w:val="00C2771B"/>
    <w:rsid w:val="00C321CE"/>
    <w:rsid w:val="00C340CE"/>
    <w:rsid w:val="00C34C95"/>
    <w:rsid w:val="00C453F6"/>
    <w:rsid w:val="00C54198"/>
    <w:rsid w:val="00C620BE"/>
    <w:rsid w:val="00C6650D"/>
    <w:rsid w:val="00C81381"/>
    <w:rsid w:val="00C81659"/>
    <w:rsid w:val="00C84571"/>
    <w:rsid w:val="00C84804"/>
    <w:rsid w:val="00C85BE9"/>
    <w:rsid w:val="00C8643A"/>
    <w:rsid w:val="00C92856"/>
    <w:rsid w:val="00CB199B"/>
    <w:rsid w:val="00CC16CD"/>
    <w:rsid w:val="00CC4BFC"/>
    <w:rsid w:val="00D00905"/>
    <w:rsid w:val="00D021FA"/>
    <w:rsid w:val="00D23015"/>
    <w:rsid w:val="00D6474F"/>
    <w:rsid w:val="00D70C7C"/>
    <w:rsid w:val="00D8366F"/>
    <w:rsid w:val="00D86922"/>
    <w:rsid w:val="00D934F2"/>
    <w:rsid w:val="00D951D0"/>
    <w:rsid w:val="00DA3039"/>
    <w:rsid w:val="00DA4D18"/>
    <w:rsid w:val="00DB72A5"/>
    <w:rsid w:val="00DC71F7"/>
    <w:rsid w:val="00DF6E41"/>
    <w:rsid w:val="00E07B5A"/>
    <w:rsid w:val="00E2419F"/>
    <w:rsid w:val="00E26536"/>
    <w:rsid w:val="00E27CB7"/>
    <w:rsid w:val="00E64BA2"/>
    <w:rsid w:val="00E71BB9"/>
    <w:rsid w:val="00E824AC"/>
    <w:rsid w:val="00E84A07"/>
    <w:rsid w:val="00E87CCA"/>
    <w:rsid w:val="00E91148"/>
    <w:rsid w:val="00E91DFA"/>
    <w:rsid w:val="00E97203"/>
    <w:rsid w:val="00EA3370"/>
    <w:rsid w:val="00EA6394"/>
    <w:rsid w:val="00EB41E0"/>
    <w:rsid w:val="00EC157E"/>
    <w:rsid w:val="00ED65C4"/>
    <w:rsid w:val="00EE45C5"/>
    <w:rsid w:val="00EE6B85"/>
    <w:rsid w:val="00EF3499"/>
    <w:rsid w:val="00EF69A0"/>
    <w:rsid w:val="00EF759A"/>
    <w:rsid w:val="00F03546"/>
    <w:rsid w:val="00F1677E"/>
    <w:rsid w:val="00F17B8F"/>
    <w:rsid w:val="00F36E7F"/>
    <w:rsid w:val="00F41EA6"/>
    <w:rsid w:val="00F4755F"/>
    <w:rsid w:val="00F6018D"/>
    <w:rsid w:val="00F6023B"/>
    <w:rsid w:val="00F60F47"/>
    <w:rsid w:val="00F6188D"/>
    <w:rsid w:val="00F644C8"/>
    <w:rsid w:val="00F644F4"/>
    <w:rsid w:val="00F66531"/>
    <w:rsid w:val="00F673BF"/>
    <w:rsid w:val="00F7107B"/>
    <w:rsid w:val="00F73C10"/>
    <w:rsid w:val="00F77E9A"/>
    <w:rsid w:val="00F9244C"/>
    <w:rsid w:val="00FA3229"/>
    <w:rsid w:val="00FA4027"/>
    <w:rsid w:val="00FB06F9"/>
    <w:rsid w:val="00FB258B"/>
    <w:rsid w:val="00FB3CCE"/>
    <w:rsid w:val="00FB655A"/>
    <w:rsid w:val="00FB6ABC"/>
    <w:rsid w:val="00FC13ED"/>
    <w:rsid w:val="00FD1367"/>
    <w:rsid w:val="00FE1263"/>
    <w:rsid w:val="00FE47BF"/>
    <w:rsid w:val="00FE5A5D"/>
    <w:rsid w:val="00FE75C3"/>
    <w:rsid w:val="00FF0760"/>
    <w:rsid w:val="00FF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6A5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B0C"/>
  </w:style>
  <w:style w:type="paragraph" w:styleId="Ttulo1">
    <w:name w:val="heading 1"/>
    <w:basedOn w:val="Normal"/>
    <w:next w:val="Normal"/>
    <w:link w:val="Ttulo1Char"/>
    <w:uiPriority w:val="9"/>
    <w:qFormat/>
    <w:rsid w:val="00503D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E75C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15315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41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19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19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384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384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19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9,Char9,hd,he"/>
    <w:basedOn w:val="Normal"/>
    <w:link w:val="CabealhoChar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9 Char,Char9 Char,hd Char,he Char"/>
    <w:basedOn w:val="Fontepargpadro"/>
    <w:link w:val="Cabealho"/>
    <w:uiPriority w:val="99"/>
    <w:rsid w:val="00FB06F9"/>
  </w:style>
  <w:style w:type="paragraph" w:styleId="Rodap">
    <w:name w:val="footer"/>
    <w:basedOn w:val="Normal"/>
    <w:link w:val="RodapChar"/>
    <w:uiPriority w:val="99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F9"/>
  </w:style>
  <w:style w:type="character" w:styleId="Hyperlink">
    <w:name w:val="Hyperlink"/>
    <w:uiPriority w:val="99"/>
    <w:rsid w:val="00FB06F9"/>
    <w:rPr>
      <w:color w:val="0000FF"/>
      <w:u w:val="single"/>
    </w:rPr>
  </w:style>
  <w:style w:type="paragraph" w:customStyle="1" w:styleId="Cabealho1">
    <w:name w:val="Cabeçalho1"/>
    <w:basedOn w:val="Normal"/>
    <w:rsid w:val="00FB06F9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Calibri" w:eastAsia="Times New Roman" w:hAnsi="Calibri" w:cs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FB06F9"/>
    <w:pPr>
      <w:spacing w:after="0" w:line="360" w:lineRule="auto"/>
      <w:ind w:left="720"/>
      <w:contextualSpacing/>
      <w:jc w:val="both"/>
    </w:pPr>
    <w:rPr>
      <w:rFonts w:ascii="Arial" w:eastAsia="Times New Roman" w:hAnsi="Arial" w:cs="Arial"/>
      <w:szCs w:val="24"/>
      <w:lang w:eastAsia="pt-BR"/>
    </w:rPr>
  </w:style>
  <w:style w:type="paragraph" w:customStyle="1" w:styleId="Default">
    <w:name w:val="Default"/>
    <w:rsid w:val="00FB06F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2E296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rsid w:val="00FE75C3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41F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190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190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190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cuodecorpodetexto">
    <w:name w:val="Body Text Indent"/>
    <w:basedOn w:val="Normal"/>
    <w:link w:val="RecuodecorpodetextoChar"/>
    <w:semiHidden/>
    <w:rsid w:val="00B01906"/>
    <w:pPr>
      <w:spacing w:after="0" w:line="240" w:lineRule="atLeast"/>
      <w:ind w:right="-6"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01906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orpodetexto">
    <w:name w:val="Body Text"/>
    <w:basedOn w:val="Normal"/>
    <w:link w:val="CorpodetextoChar"/>
    <w:semiHidden/>
    <w:rsid w:val="00B0190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B01906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Corpodetexto2">
    <w:name w:val="Body Text 2"/>
    <w:basedOn w:val="Normal"/>
    <w:link w:val="Corpodetexto2Char"/>
    <w:semiHidden/>
    <w:qFormat/>
    <w:rsid w:val="00B0190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B01906"/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01906"/>
    <w:pPr>
      <w:spacing w:after="120" w:line="36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01906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Contedodatabela">
    <w:name w:val="Conteúdo da tabela"/>
    <w:basedOn w:val="Corpodetexto"/>
    <w:rsid w:val="00B01906"/>
    <w:pPr>
      <w:widowControl/>
      <w:suppressAutoHyphens/>
    </w:pPr>
    <w:rPr>
      <w:rFonts w:ascii="Bookman Old Style" w:hAnsi="Bookman Old Style"/>
      <w:color w:val="000000"/>
      <w:sz w:val="22"/>
    </w:rPr>
  </w:style>
  <w:style w:type="paragraph" w:customStyle="1" w:styleId="WW-Corpodetexto3">
    <w:name w:val="WW-Corpo de texto 3"/>
    <w:basedOn w:val="Normal"/>
    <w:rsid w:val="00B01906"/>
    <w:pPr>
      <w:suppressAutoHyphens/>
      <w:spacing w:after="0" w:line="240" w:lineRule="auto"/>
      <w:jc w:val="both"/>
    </w:pPr>
    <w:rPr>
      <w:rFonts w:ascii="MS Mincho" w:eastAsia="Times New Roman" w:hAnsi="MS Mincho" w:cs="Times New Roman"/>
      <w:color w:val="00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1CB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1CB1"/>
  </w:style>
  <w:style w:type="paragraph" w:styleId="TextosemFormatao">
    <w:name w:val="Plain Text"/>
    <w:basedOn w:val="Normal"/>
    <w:link w:val="TextosemFormataoChar"/>
    <w:rsid w:val="00D951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951D0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A3726D"/>
    <w:pPr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Ttulodetabela">
    <w:name w:val="Título de tabela"/>
    <w:basedOn w:val="Normal"/>
    <w:rsid w:val="00360E5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SimSun" w:hAnsi="Times New Roman" w:cs="Mangal"/>
      <w:b/>
      <w:bCs/>
      <w:kern w:val="1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15315D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3D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1181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fontstyle01">
    <w:name w:val="fontstyle01"/>
    <w:basedOn w:val="Fontepargpadro"/>
    <w:rsid w:val="0011181E"/>
    <w:rPr>
      <w:rFonts w:ascii="Arial" w:hAnsi="Arial" w:cs="Arial" w:hint="default"/>
      <w:b/>
      <w:bCs/>
      <w:i w:val="0"/>
      <w:iCs w:val="0"/>
      <w:color w:val="000000"/>
      <w:sz w:val="16"/>
      <w:szCs w:val="16"/>
    </w:rPr>
  </w:style>
  <w:style w:type="paragraph" w:styleId="Subttulo">
    <w:name w:val="Subtitle"/>
    <w:basedOn w:val="Normal"/>
    <w:link w:val="SubttuloChar"/>
    <w:uiPriority w:val="11"/>
    <w:qFormat/>
    <w:rsid w:val="0011181E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uiPriority w:val="11"/>
    <w:rsid w:val="0011181E"/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paragraph" w:styleId="Pr-formataoHTML">
    <w:name w:val="HTML Preformatted"/>
    <w:basedOn w:val="Normal"/>
    <w:link w:val="Pr-formataoHTMLChar"/>
    <w:unhideWhenUsed/>
    <w:rsid w:val="00C816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C81659"/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7A3088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7A3088"/>
    <w:rPr>
      <w:rFonts w:ascii="Arial" w:eastAsia="Times New Roman" w:hAnsi="Arial" w:cs="Times New Roman"/>
      <w:sz w:val="16"/>
      <w:szCs w:val="16"/>
      <w:lang w:val="x-none" w:eastAsia="x-none"/>
    </w:rPr>
  </w:style>
  <w:style w:type="table" w:styleId="Tabelacomgrade">
    <w:name w:val="Table Grid"/>
    <w:basedOn w:val="Tabelanormal"/>
    <w:uiPriority w:val="39"/>
    <w:rsid w:val="00DF6E4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663C4B"/>
    <w:pPr>
      <w:suppressAutoHyphens/>
      <w:autoSpaceDN w:val="0"/>
      <w:spacing w:after="140" w:line="276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33B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80D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80D1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A3933"/>
    <w:rPr>
      <w:rFonts w:ascii="Arial" w:eastAsia="Times New Roman" w:hAnsi="Arial" w:cs="Arial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096BCE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837D1D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3845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3845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463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384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46384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3845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384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3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3845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463845"/>
    <w:rPr>
      <w:b/>
      <w:bCs/>
      <w:smallCaps/>
      <w:color w:val="2F5496" w:themeColor="accent1" w:themeShade="BF"/>
      <w:spacing w:val="5"/>
    </w:rPr>
  </w:style>
  <w:style w:type="character" w:styleId="HiperlinkVisitado">
    <w:name w:val="FollowedHyperlink"/>
    <w:basedOn w:val="Fontepargpadro"/>
    <w:uiPriority w:val="99"/>
    <w:semiHidden/>
    <w:unhideWhenUsed/>
    <w:rsid w:val="00463845"/>
    <w:rPr>
      <w:color w:val="954F72"/>
      <w:u w:val="single"/>
    </w:rPr>
  </w:style>
  <w:style w:type="paragraph" w:customStyle="1" w:styleId="msonormal0">
    <w:name w:val="msonormal"/>
    <w:basedOn w:val="Normal"/>
    <w:rsid w:val="0046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46384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4">
    <w:name w:val="xl64"/>
    <w:basedOn w:val="Normal"/>
    <w:rsid w:val="00463845"/>
    <w:pPr>
      <w:pBdr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5">
    <w:name w:val="xl65"/>
    <w:basedOn w:val="Normal"/>
    <w:rsid w:val="00463845"/>
    <w:pPr>
      <w:pBdr>
        <w:left w:val="single" w:sz="4" w:space="0" w:color="auto"/>
        <w:bottom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6">
    <w:name w:val="xl66"/>
    <w:basedOn w:val="Normal"/>
    <w:rsid w:val="004638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46384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46384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rsid w:val="001D3EE8"/>
    <w:pPr>
      <w:spacing w:after="0" w:line="240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2Char1">
    <w:name w:val="Corpo de texto 2 Char1"/>
    <w:basedOn w:val="Fontepargpadro"/>
    <w:uiPriority w:val="99"/>
    <w:semiHidden/>
    <w:rsid w:val="001D3EE8"/>
  </w:style>
  <w:style w:type="paragraph" w:customStyle="1" w:styleId="Standard">
    <w:name w:val="Standard"/>
    <w:qFormat/>
    <w:rsid w:val="001A57E4"/>
    <w:pPr>
      <w:suppressAutoHyphens/>
      <w:spacing w:line="252" w:lineRule="auto"/>
    </w:pPr>
    <w:rPr>
      <w:rFonts w:ascii="Calibri" w:eastAsia="SimSun" w:hAnsi="Calibri" w:cs="Tahoma"/>
      <w:color w:val="00000A"/>
      <w:kern w:val="2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B0C"/>
  </w:style>
  <w:style w:type="paragraph" w:styleId="Ttulo1">
    <w:name w:val="heading 1"/>
    <w:basedOn w:val="Normal"/>
    <w:next w:val="Normal"/>
    <w:link w:val="Ttulo1Char"/>
    <w:uiPriority w:val="9"/>
    <w:qFormat/>
    <w:rsid w:val="00503DB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E75C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15315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141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019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019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6384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6384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019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9,Char9,hd,he"/>
    <w:basedOn w:val="Normal"/>
    <w:link w:val="CabealhoChar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9 Char,Char9 Char,hd Char,he Char"/>
    <w:basedOn w:val="Fontepargpadro"/>
    <w:link w:val="Cabealho"/>
    <w:uiPriority w:val="99"/>
    <w:rsid w:val="00FB06F9"/>
  </w:style>
  <w:style w:type="paragraph" w:styleId="Rodap">
    <w:name w:val="footer"/>
    <w:basedOn w:val="Normal"/>
    <w:link w:val="RodapChar"/>
    <w:uiPriority w:val="99"/>
    <w:unhideWhenUsed/>
    <w:rsid w:val="00FB06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F9"/>
  </w:style>
  <w:style w:type="character" w:styleId="Hyperlink">
    <w:name w:val="Hyperlink"/>
    <w:uiPriority w:val="99"/>
    <w:rsid w:val="00FB06F9"/>
    <w:rPr>
      <w:color w:val="0000FF"/>
      <w:u w:val="single"/>
    </w:rPr>
  </w:style>
  <w:style w:type="paragraph" w:customStyle="1" w:styleId="Cabealho1">
    <w:name w:val="Cabeçalho1"/>
    <w:basedOn w:val="Normal"/>
    <w:rsid w:val="00FB06F9"/>
    <w:pPr>
      <w:tabs>
        <w:tab w:val="center" w:pos="4252"/>
        <w:tab w:val="right" w:pos="8504"/>
      </w:tabs>
      <w:suppressAutoHyphens/>
      <w:spacing w:after="0" w:line="100" w:lineRule="atLeast"/>
    </w:pPr>
    <w:rPr>
      <w:rFonts w:ascii="Calibri" w:eastAsia="Times New Roman" w:hAnsi="Calibri" w:cs="Times New Roman"/>
      <w:lang w:eastAsia="ar-SA"/>
    </w:rPr>
  </w:style>
  <w:style w:type="paragraph" w:styleId="PargrafodaLista">
    <w:name w:val="List Paragraph"/>
    <w:basedOn w:val="Normal"/>
    <w:link w:val="PargrafodaListaChar"/>
    <w:uiPriority w:val="34"/>
    <w:qFormat/>
    <w:rsid w:val="00FB06F9"/>
    <w:pPr>
      <w:spacing w:after="0" w:line="360" w:lineRule="auto"/>
      <w:ind w:left="720"/>
      <w:contextualSpacing/>
      <w:jc w:val="both"/>
    </w:pPr>
    <w:rPr>
      <w:rFonts w:ascii="Arial" w:eastAsia="Times New Roman" w:hAnsi="Arial" w:cs="Arial"/>
      <w:szCs w:val="24"/>
      <w:lang w:eastAsia="pt-BR"/>
    </w:rPr>
  </w:style>
  <w:style w:type="paragraph" w:customStyle="1" w:styleId="Default">
    <w:name w:val="Default"/>
    <w:rsid w:val="00FB06F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2E296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2Char">
    <w:name w:val="Título 2 Char"/>
    <w:basedOn w:val="Fontepargpadro"/>
    <w:link w:val="Ttulo2"/>
    <w:uiPriority w:val="9"/>
    <w:rsid w:val="00FE75C3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141F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0190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0190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0190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cuodecorpodetexto">
    <w:name w:val="Body Text Indent"/>
    <w:basedOn w:val="Normal"/>
    <w:link w:val="RecuodecorpodetextoChar"/>
    <w:semiHidden/>
    <w:rsid w:val="00B01906"/>
    <w:pPr>
      <w:spacing w:after="0" w:line="240" w:lineRule="atLeast"/>
      <w:ind w:right="-6"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01906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Corpodetexto">
    <w:name w:val="Body Text"/>
    <w:basedOn w:val="Normal"/>
    <w:link w:val="CorpodetextoChar"/>
    <w:semiHidden/>
    <w:rsid w:val="00B01906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B01906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Corpodetexto2">
    <w:name w:val="Body Text 2"/>
    <w:basedOn w:val="Normal"/>
    <w:link w:val="Corpodetexto2Char"/>
    <w:semiHidden/>
    <w:qFormat/>
    <w:rsid w:val="00B01906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character" w:customStyle="1" w:styleId="Corpodetexto2Char">
    <w:name w:val="Corpo de texto 2 Char"/>
    <w:basedOn w:val="Fontepargpadro"/>
    <w:link w:val="Corpodetexto2"/>
    <w:qFormat/>
    <w:rsid w:val="00B01906"/>
    <w:rPr>
      <w:rFonts w:ascii="Arial" w:eastAsia="Times New Roman" w:hAnsi="Arial" w:cs="Times New Roman"/>
      <w:sz w:val="24"/>
      <w:szCs w:val="20"/>
      <w:u w:val="single"/>
      <w:lang w:val="x-none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01906"/>
    <w:pPr>
      <w:spacing w:after="120" w:line="36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01906"/>
    <w:rPr>
      <w:rFonts w:ascii="Times New Roman" w:eastAsia="Times New Roman" w:hAnsi="Times New Roman" w:cs="Times New Roman"/>
      <w:sz w:val="16"/>
      <w:szCs w:val="16"/>
      <w:lang w:val="x-none" w:eastAsia="pt-BR"/>
    </w:rPr>
  </w:style>
  <w:style w:type="paragraph" w:customStyle="1" w:styleId="Contedodatabela">
    <w:name w:val="Conteúdo da tabela"/>
    <w:basedOn w:val="Corpodetexto"/>
    <w:rsid w:val="00B01906"/>
    <w:pPr>
      <w:widowControl/>
      <w:suppressAutoHyphens/>
    </w:pPr>
    <w:rPr>
      <w:rFonts w:ascii="Bookman Old Style" w:hAnsi="Bookman Old Style"/>
      <w:color w:val="000000"/>
      <w:sz w:val="22"/>
    </w:rPr>
  </w:style>
  <w:style w:type="paragraph" w:customStyle="1" w:styleId="WW-Corpodetexto3">
    <w:name w:val="WW-Corpo de texto 3"/>
    <w:basedOn w:val="Normal"/>
    <w:rsid w:val="00B01906"/>
    <w:pPr>
      <w:suppressAutoHyphens/>
      <w:spacing w:after="0" w:line="240" w:lineRule="auto"/>
      <w:jc w:val="both"/>
    </w:pPr>
    <w:rPr>
      <w:rFonts w:ascii="MS Mincho" w:eastAsia="Times New Roman" w:hAnsi="MS Mincho" w:cs="Times New Roman"/>
      <w:color w:val="000000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51CB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51CB1"/>
  </w:style>
  <w:style w:type="paragraph" w:styleId="TextosemFormatao">
    <w:name w:val="Plain Text"/>
    <w:basedOn w:val="Normal"/>
    <w:link w:val="TextosemFormataoChar"/>
    <w:rsid w:val="00D951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D951D0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detexto21">
    <w:name w:val="Corpo de texto 21"/>
    <w:basedOn w:val="Normal"/>
    <w:rsid w:val="00A3726D"/>
    <w:pPr>
      <w:spacing w:after="0" w:line="240" w:lineRule="atLeast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Ttulodetabela">
    <w:name w:val="Título de tabela"/>
    <w:basedOn w:val="Normal"/>
    <w:rsid w:val="00360E5C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SimSun" w:hAnsi="Times New Roman" w:cs="Mangal"/>
      <w:b/>
      <w:bCs/>
      <w:kern w:val="1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15315D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03DB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1181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fontstyle01">
    <w:name w:val="fontstyle01"/>
    <w:basedOn w:val="Fontepargpadro"/>
    <w:rsid w:val="0011181E"/>
    <w:rPr>
      <w:rFonts w:ascii="Arial" w:hAnsi="Arial" w:cs="Arial" w:hint="default"/>
      <w:b/>
      <w:bCs/>
      <w:i w:val="0"/>
      <w:iCs w:val="0"/>
      <w:color w:val="000000"/>
      <w:sz w:val="16"/>
      <w:szCs w:val="16"/>
    </w:rPr>
  </w:style>
  <w:style w:type="paragraph" w:styleId="Subttulo">
    <w:name w:val="Subtitle"/>
    <w:basedOn w:val="Normal"/>
    <w:link w:val="SubttuloChar"/>
    <w:uiPriority w:val="11"/>
    <w:qFormat/>
    <w:rsid w:val="0011181E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uiPriority w:val="11"/>
    <w:rsid w:val="0011181E"/>
    <w:rPr>
      <w:rFonts w:ascii="Arial" w:eastAsia="Times New Roman" w:hAnsi="Arial" w:cs="Times New Roman"/>
      <w:b/>
      <w:sz w:val="24"/>
      <w:szCs w:val="20"/>
      <w:u w:val="single"/>
      <w:lang w:val="x-none" w:eastAsia="x-none"/>
    </w:rPr>
  </w:style>
  <w:style w:type="paragraph" w:styleId="Pr-formataoHTML">
    <w:name w:val="HTML Preformatted"/>
    <w:basedOn w:val="Normal"/>
    <w:link w:val="Pr-formataoHTMLChar"/>
    <w:unhideWhenUsed/>
    <w:rsid w:val="00C816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rsid w:val="00C81659"/>
    <w:rPr>
      <w:rFonts w:ascii="Courier New" w:eastAsia="Times New Roman" w:hAnsi="Courier New" w:cs="Times New Roman"/>
      <w:color w:val="000000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7A3088"/>
    <w:pPr>
      <w:spacing w:after="120" w:line="240" w:lineRule="auto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7A3088"/>
    <w:rPr>
      <w:rFonts w:ascii="Arial" w:eastAsia="Times New Roman" w:hAnsi="Arial" w:cs="Times New Roman"/>
      <w:sz w:val="16"/>
      <w:szCs w:val="16"/>
      <w:lang w:val="x-none" w:eastAsia="x-none"/>
    </w:rPr>
  </w:style>
  <w:style w:type="table" w:styleId="Tabelacomgrade">
    <w:name w:val="Table Grid"/>
    <w:basedOn w:val="Tabelanormal"/>
    <w:uiPriority w:val="39"/>
    <w:rsid w:val="00DF6E4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663C4B"/>
    <w:pPr>
      <w:suppressAutoHyphens/>
      <w:autoSpaceDN w:val="0"/>
      <w:spacing w:after="140" w:line="276" w:lineRule="auto"/>
      <w:ind w:left="10" w:right="16" w:hanging="10"/>
      <w:jc w:val="both"/>
      <w:textAlignment w:val="baseline"/>
    </w:pPr>
    <w:rPr>
      <w:rFonts w:ascii="Liberation Serif" w:eastAsia="Liberation Serif" w:hAnsi="Liberation Serif" w:cs="Liberation Serif"/>
      <w:color w:val="000000"/>
      <w:sz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33B8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80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980D1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980D1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6A3933"/>
    <w:rPr>
      <w:rFonts w:ascii="Arial" w:eastAsia="Times New Roman" w:hAnsi="Arial" w:cs="Arial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096BCE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837D1D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463845"/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63845"/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">
    <w:name w:val="Title"/>
    <w:basedOn w:val="Normal"/>
    <w:next w:val="Normal"/>
    <w:link w:val="TtuloChar"/>
    <w:uiPriority w:val="10"/>
    <w:qFormat/>
    <w:rsid w:val="004638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63845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46384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63845"/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6384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638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63845"/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463845"/>
    <w:rPr>
      <w:b/>
      <w:bCs/>
      <w:smallCaps/>
      <w:color w:val="2F5496" w:themeColor="accent1" w:themeShade="BF"/>
      <w:spacing w:val="5"/>
    </w:rPr>
  </w:style>
  <w:style w:type="character" w:styleId="HiperlinkVisitado">
    <w:name w:val="FollowedHyperlink"/>
    <w:basedOn w:val="Fontepargpadro"/>
    <w:uiPriority w:val="99"/>
    <w:semiHidden/>
    <w:unhideWhenUsed/>
    <w:rsid w:val="00463845"/>
    <w:rPr>
      <w:color w:val="954F72"/>
      <w:u w:val="single"/>
    </w:rPr>
  </w:style>
  <w:style w:type="paragraph" w:customStyle="1" w:styleId="msonormal0">
    <w:name w:val="msonormal"/>
    <w:basedOn w:val="Normal"/>
    <w:rsid w:val="0046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46384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4">
    <w:name w:val="xl64"/>
    <w:basedOn w:val="Normal"/>
    <w:rsid w:val="00463845"/>
    <w:pPr>
      <w:pBdr>
        <w:bottom w:val="single" w:sz="4" w:space="0" w:color="auto"/>
        <w:right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5">
    <w:name w:val="xl65"/>
    <w:basedOn w:val="Normal"/>
    <w:rsid w:val="00463845"/>
    <w:pPr>
      <w:pBdr>
        <w:left w:val="single" w:sz="4" w:space="0" w:color="auto"/>
        <w:bottom w:val="single" w:sz="4" w:space="0" w:color="auto"/>
      </w:pBdr>
      <w:shd w:val="clear" w:color="000000" w:fill="20376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pt-BR"/>
    </w:rPr>
  </w:style>
  <w:style w:type="paragraph" w:customStyle="1" w:styleId="xl66">
    <w:name w:val="xl66"/>
    <w:basedOn w:val="Normal"/>
    <w:rsid w:val="004638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46384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4">
    <w:name w:val="xl74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5">
    <w:name w:val="xl75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6">
    <w:name w:val="xl76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46384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4638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4638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rsid w:val="001D3EE8"/>
    <w:pPr>
      <w:spacing w:after="0" w:line="240" w:lineRule="auto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2Char1">
    <w:name w:val="Corpo de texto 2 Char1"/>
    <w:basedOn w:val="Fontepargpadro"/>
    <w:uiPriority w:val="99"/>
    <w:semiHidden/>
    <w:rsid w:val="001D3EE8"/>
  </w:style>
  <w:style w:type="paragraph" w:customStyle="1" w:styleId="Standard">
    <w:name w:val="Standard"/>
    <w:qFormat/>
    <w:rsid w:val="001A57E4"/>
    <w:pPr>
      <w:suppressAutoHyphens/>
      <w:spacing w:line="252" w:lineRule="auto"/>
    </w:pPr>
    <w:rPr>
      <w:rFonts w:ascii="Calibri" w:eastAsia="SimSun" w:hAnsi="Calibri" w:cs="Tahoma"/>
      <w:color w:val="00000A"/>
      <w:kern w:val="2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0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3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3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050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359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8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5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14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5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37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3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54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12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6958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500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03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42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83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954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8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2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53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54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965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0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172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202952845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457838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02733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948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6196563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31804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47515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87726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49955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32132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49565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345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1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17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67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358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5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5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98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75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68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50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40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7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83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342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6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9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3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9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26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8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56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56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86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48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5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02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8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56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00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27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79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1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15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3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848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315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9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0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9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0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34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22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1CD14-4BD8-4D0D-9BAD-33C32709C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9</Pages>
  <Words>4697</Words>
  <Characters>25370</Characters>
  <Application>Microsoft Office Word</Application>
  <DocSecurity>0</DocSecurity>
  <Lines>211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jrlea</cp:lastModifiedBy>
  <cp:revision>88</cp:revision>
  <cp:lastPrinted>2024-03-11T13:23:00Z</cp:lastPrinted>
  <dcterms:created xsi:type="dcterms:W3CDTF">2023-11-27T18:39:00Z</dcterms:created>
  <dcterms:modified xsi:type="dcterms:W3CDTF">2026-02-02T17:49:00Z</dcterms:modified>
</cp:coreProperties>
</file>