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1CBDC1" w14:textId="57B98A89" w:rsidR="000E0CF1" w:rsidRDefault="000E0CF1" w:rsidP="00632405">
      <w:pPr>
        <w:spacing w:after="360" w:line="276" w:lineRule="auto"/>
        <w:ind w:right="284"/>
        <w:jc w:val="center"/>
        <w:rPr>
          <w:rFonts w:ascii="Bookman Old Style" w:hAnsi="Bookman Old Style" w:cs="Arial"/>
          <w:b/>
          <w:bCs/>
          <w:sz w:val="22"/>
          <w:szCs w:val="22"/>
        </w:rPr>
      </w:pPr>
      <w:r w:rsidRPr="00632405">
        <w:rPr>
          <w:rFonts w:ascii="Bookman Old Style" w:hAnsi="Bookman Old Style" w:cs="Arial"/>
          <w:b/>
          <w:bCs/>
          <w:sz w:val="22"/>
          <w:szCs w:val="22"/>
        </w:rPr>
        <w:t>TERMO DE REFERÊNCIA</w:t>
      </w:r>
    </w:p>
    <w:p w14:paraId="3BDAED9D" w14:textId="3FBBC1E1" w:rsidR="00632405" w:rsidRDefault="00632405" w:rsidP="00632405">
      <w:pPr>
        <w:pStyle w:val="Corpodetexto3"/>
        <w:spacing w:after="0" w:line="276" w:lineRule="auto"/>
        <w:ind w:right="284"/>
        <w:jc w:val="both"/>
        <w:rPr>
          <w:rFonts w:ascii="Bookman Old Style" w:hAnsi="Bookman Old Style" w:cs="Arial"/>
          <w:bCs/>
          <w:sz w:val="22"/>
          <w:szCs w:val="22"/>
        </w:rPr>
      </w:pPr>
      <w:r w:rsidRPr="00D27A57">
        <w:rPr>
          <w:rFonts w:ascii="Bookman Old Style" w:hAnsi="Bookman Old Style" w:cs="Arial"/>
          <w:bCs/>
          <w:sz w:val="22"/>
          <w:szCs w:val="22"/>
        </w:rPr>
        <w:t>O presente instrumento foi formalizado com base nos levantamentos efetivados no Estudo Técnico Preliminar, utilizando como parâmetro o relatório onde constam as justificativas para as presentes inserções e a materialização do planejamento.</w:t>
      </w:r>
    </w:p>
    <w:p w14:paraId="1D88162B" w14:textId="77777777" w:rsidR="008B1D75" w:rsidRPr="00D27A57" w:rsidRDefault="008B1D75" w:rsidP="00632405">
      <w:pPr>
        <w:pStyle w:val="Corpodetexto3"/>
        <w:spacing w:after="0" w:line="276" w:lineRule="auto"/>
        <w:ind w:right="284"/>
        <w:jc w:val="both"/>
        <w:rPr>
          <w:rFonts w:ascii="Bookman Old Style" w:hAnsi="Bookman Old Style" w:cs="Arial"/>
          <w:bCs/>
          <w:sz w:val="22"/>
          <w:szCs w:val="22"/>
        </w:rPr>
      </w:pPr>
    </w:p>
    <w:p w14:paraId="21A84106" w14:textId="77777777" w:rsidR="000E0CF1" w:rsidRPr="00632405" w:rsidRDefault="000E0CF1" w:rsidP="00632405">
      <w:pPr>
        <w:widowControl w:val="0"/>
        <w:numPr>
          <w:ilvl w:val="0"/>
          <w:numId w:val="19"/>
        </w:numPr>
        <w:suppressAutoHyphens/>
        <w:spacing w:after="360" w:line="276" w:lineRule="auto"/>
        <w:ind w:right="284"/>
        <w:jc w:val="both"/>
        <w:rPr>
          <w:rFonts w:ascii="Bookman Old Style" w:hAnsi="Bookman Old Style"/>
          <w:sz w:val="22"/>
          <w:szCs w:val="22"/>
        </w:rPr>
      </w:pPr>
      <w:r w:rsidRPr="00632405">
        <w:rPr>
          <w:rFonts w:ascii="Bookman Old Style" w:hAnsi="Bookman Old Style" w:cs="Arial"/>
          <w:b/>
          <w:sz w:val="22"/>
          <w:szCs w:val="22"/>
        </w:rPr>
        <w:t>DO OBJETO</w:t>
      </w:r>
    </w:p>
    <w:p w14:paraId="1EB21646" w14:textId="48E864A7" w:rsidR="00632405" w:rsidRPr="00632405" w:rsidRDefault="00632405" w:rsidP="00632405">
      <w:pPr>
        <w:pStyle w:val="PargrafodaLista"/>
        <w:numPr>
          <w:ilvl w:val="1"/>
          <w:numId w:val="20"/>
        </w:numPr>
        <w:tabs>
          <w:tab w:val="left" w:pos="426"/>
        </w:tabs>
        <w:suppressAutoHyphens/>
        <w:spacing w:after="360" w:line="276" w:lineRule="auto"/>
        <w:ind w:left="0" w:right="284" w:firstLine="0"/>
        <w:contextualSpacing w:val="0"/>
        <w:jc w:val="both"/>
        <w:rPr>
          <w:rFonts w:ascii="Bookman Old Style" w:hAnsi="Bookman Old Style" w:cs="Arial"/>
          <w:sz w:val="22"/>
          <w:szCs w:val="22"/>
        </w:rPr>
      </w:pPr>
      <w:r w:rsidRPr="00D27A57">
        <w:rPr>
          <w:rFonts w:ascii="Bookman Old Style" w:hAnsi="Bookman Old Style" w:cs="Arial"/>
          <w:sz w:val="22"/>
          <w:szCs w:val="22"/>
        </w:rPr>
        <w:t>Constit</w:t>
      </w:r>
      <w:r>
        <w:rPr>
          <w:rFonts w:ascii="Bookman Old Style" w:hAnsi="Bookman Old Style" w:cs="Arial"/>
          <w:sz w:val="22"/>
          <w:szCs w:val="22"/>
        </w:rPr>
        <w:t xml:space="preserve">ui objeto da presente licitação a </w:t>
      </w:r>
      <w:r w:rsidR="003F17C2" w:rsidRPr="003F17C2">
        <w:rPr>
          <w:rFonts w:ascii="Bookman Old Style" w:hAnsi="Bookman Old Style"/>
          <w:b/>
          <w:bCs/>
          <w:sz w:val="22"/>
          <w:szCs w:val="22"/>
        </w:rPr>
        <w:t>CONTRATAÇÃO DE PESSOA FÍSICA/JURÍDICA PARA A PRESTAÇÃO DE SERVIÇOS DE CAPACITAÇÃO MUSICAL (MAESTRO).</w:t>
      </w:r>
    </w:p>
    <w:p w14:paraId="7B959350" w14:textId="404E33BD" w:rsidR="00632405" w:rsidRPr="00632405" w:rsidRDefault="00632405" w:rsidP="00632405">
      <w:pPr>
        <w:pStyle w:val="PargrafodaLista"/>
        <w:numPr>
          <w:ilvl w:val="1"/>
          <w:numId w:val="20"/>
        </w:numPr>
        <w:tabs>
          <w:tab w:val="left" w:pos="426"/>
        </w:tabs>
        <w:suppressAutoHyphens/>
        <w:spacing w:after="360" w:line="276" w:lineRule="auto"/>
        <w:ind w:left="0" w:right="284" w:firstLine="0"/>
        <w:contextualSpacing w:val="0"/>
        <w:jc w:val="both"/>
        <w:rPr>
          <w:rFonts w:ascii="Bookman Old Style" w:hAnsi="Bookman Old Style" w:cs="Arial"/>
          <w:sz w:val="22"/>
          <w:szCs w:val="22"/>
        </w:rPr>
      </w:pPr>
      <w:r w:rsidRPr="00632405">
        <w:rPr>
          <w:rFonts w:ascii="Bookman Old Style" w:hAnsi="Bookman Old Style" w:cs="Arial"/>
          <w:bCs/>
          <w:sz w:val="22"/>
          <w:szCs w:val="22"/>
        </w:rPr>
        <w:t>Definição/Detalhamento do objeto, conforme especificações técnicas, condições</w:t>
      </w:r>
      <w:r>
        <w:rPr>
          <w:rFonts w:ascii="Bookman Old Style" w:hAnsi="Bookman Old Style" w:cs="Arial"/>
          <w:bCs/>
          <w:sz w:val="22"/>
          <w:szCs w:val="22"/>
        </w:rPr>
        <w:t xml:space="preserve"> e </w:t>
      </w:r>
      <w:r w:rsidRPr="00632405">
        <w:rPr>
          <w:rFonts w:ascii="Bookman Old Style" w:hAnsi="Bookman Old Style" w:cs="Arial"/>
          <w:bCs/>
          <w:sz w:val="22"/>
          <w:szCs w:val="22"/>
        </w:rPr>
        <w:t>quantidades</w:t>
      </w:r>
      <w:r>
        <w:rPr>
          <w:rFonts w:ascii="Bookman Old Style" w:hAnsi="Bookman Old Style" w:cs="Arial"/>
          <w:bCs/>
          <w:sz w:val="22"/>
          <w:szCs w:val="22"/>
        </w:rPr>
        <w:t xml:space="preserve"> previstas no Estudo Técnico Preliminar.</w:t>
      </w:r>
    </w:p>
    <w:p w14:paraId="42C33C13" w14:textId="383919C2" w:rsidR="000E0CF1" w:rsidRPr="00632405" w:rsidRDefault="000E0CF1" w:rsidP="00632405">
      <w:pPr>
        <w:spacing w:after="360" w:line="276" w:lineRule="auto"/>
        <w:ind w:right="284"/>
        <w:jc w:val="both"/>
        <w:rPr>
          <w:rFonts w:ascii="Bookman Old Style" w:hAnsi="Bookman Old Style"/>
          <w:sz w:val="22"/>
          <w:szCs w:val="22"/>
        </w:rPr>
      </w:pPr>
      <w:r w:rsidRPr="00632405">
        <w:rPr>
          <w:rFonts w:ascii="Bookman Old Style" w:hAnsi="Bookman Old Style" w:cs="Arial"/>
          <w:b/>
          <w:bCs/>
          <w:sz w:val="22"/>
          <w:szCs w:val="22"/>
        </w:rPr>
        <w:t xml:space="preserve">2. </w:t>
      </w:r>
      <w:r w:rsidR="00632405">
        <w:rPr>
          <w:rFonts w:ascii="Bookman Old Style" w:hAnsi="Bookman Old Style" w:cs="Arial"/>
          <w:b/>
          <w:bCs/>
          <w:sz w:val="22"/>
          <w:szCs w:val="22"/>
        </w:rPr>
        <w:t>JUSTIFICATIVA PARA A CONTRATAÇÃO</w:t>
      </w:r>
    </w:p>
    <w:p w14:paraId="7091331E" w14:textId="331379C6" w:rsidR="00632405" w:rsidRPr="00632405" w:rsidRDefault="00632405" w:rsidP="00632405">
      <w:pPr>
        <w:widowControl w:val="0"/>
        <w:spacing w:after="360" w:line="276" w:lineRule="auto"/>
        <w:ind w:right="284"/>
        <w:jc w:val="both"/>
        <w:rPr>
          <w:rFonts w:ascii="Bookman Old Style" w:hAnsi="Bookman Old Style" w:cs="Arial"/>
          <w:sz w:val="22"/>
          <w:szCs w:val="22"/>
        </w:rPr>
      </w:pPr>
      <w:r w:rsidRPr="00632405">
        <w:rPr>
          <w:rFonts w:ascii="Bookman Old Style" w:hAnsi="Bookman Old Style" w:cs="Arial"/>
          <w:sz w:val="22"/>
          <w:szCs w:val="22"/>
        </w:rPr>
        <w:t>2.1</w:t>
      </w:r>
      <w:r w:rsidR="003F17C2" w:rsidRPr="003F17C2">
        <w:rPr>
          <w:rFonts w:ascii="Bookman Old Style" w:hAnsi="Bookman Old Style"/>
          <w:color w:val="000000"/>
          <w:sz w:val="22"/>
          <w:szCs w:val="22"/>
          <w:lang w:eastAsia="en-US"/>
        </w:rPr>
        <w:t xml:space="preserve"> </w:t>
      </w:r>
      <w:r w:rsidR="003F17C2" w:rsidRPr="003F17C2">
        <w:rPr>
          <w:rFonts w:ascii="Bookman Old Style" w:hAnsi="Bookman Old Style" w:cs="Arial"/>
          <w:sz w:val="22"/>
          <w:szCs w:val="22"/>
        </w:rPr>
        <w:t xml:space="preserve">Depois de efetuar o levantamento, chegamos à conclusão sobre os quantitativos que ora anexamos.  </w:t>
      </w:r>
      <w:r w:rsidR="003F17C2" w:rsidRPr="003F17C2">
        <w:rPr>
          <w:rFonts w:ascii="Bookman Old Style" w:hAnsi="Bookman Old Style" w:cs="Arial"/>
          <w:bCs/>
          <w:sz w:val="22"/>
          <w:szCs w:val="22"/>
        </w:rPr>
        <w:t xml:space="preserve">A contratação do serviço servirá para atender ao cronograma de ensino de música promovido pela Secretaria Municipal de Educação, ao longo dos próximos </w:t>
      </w:r>
      <w:r w:rsidR="00877867">
        <w:rPr>
          <w:rFonts w:ascii="Bookman Old Style" w:hAnsi="Bookman Old Style" w:cs="Arial"/>
          <w:bCs/>
          <w:sz w:val="22"/>
          <w:szCs w:val="22"/>
        </w:rPr>
        <w:t xml:space="preserve">12 </w:t>
      </w:r>
      <w:r w:rsidR="003F17C2" w:rsidRPr="003F17C2">
        <w:rPr>
          <w:rFonts w:ascii="Bookman Old Style" w:hAnsi="Bookman Old Style" w:cs="Arial"/>
          <w:bCs/>
          <w:sz w:val="22"/>
          <w:szCs w:val="22"/>
        </w:rPr>
        <w:t>(</w:t>
      </w:r>
      <w:r w:rsidR="00877867">
        <w:rPr>
          <w:rFonts w:ascii="Bookman Old Style" w:hAnsi="Bookman Old Style" w:cs="Arial"/>
          <w:bCs/>
          <w:sz w:val="22"/>
          <w:szCs w:val="22"/>
        </w:rPr>
        <w:t>doze</w:t>
      </w:r>
      <w:r w:rsidR="003F17C2" w:rsidRPr="003F17C2">
        <w:rPr>
          <w:rFonts w:ascii="Bookman Old Style" w:hAnsi="Bookman Old Style" w:cs="Arial"/>
          <w:bCs/>
          <w:sz w:val="22"/>
          <w:szCs w:val="22"/>
        </w:rPr>
        <w:t>) meses</w:t>
      </w:r>
      <w:r w:rsidRPr="00632405">
        <w:rPr>
          <w:rFonts w:ascii="Bookman Old Style" w:hAnsi="Bookman Old Style" w:cs="Arial"/>
          <w:bCs/>
          <w:sz w:val="22"/>
          <w:szCs w:val="22"/>
        </w:rPr>
        <w:t>.</w:t>
      </w:r>
    </w:p>
    <w:p w14:paraId="17856D2F" w14:textId="64E57BFD" w:rsidR="000E0CF1" w:rsidRPr="003F17C2" w:rsidRDefault="00632405" w:rsidP="00632405">
      <w:pPr>
        <w:widowControl w:val="0"/>
        <w:spacing w:after="360" w:line="276" w:lineRule="auto"/>
        <w:ind w:right="284"/>
        <w:jc w:val="both"/>
        <w:rPr>
          <w:rFonts w:ascii="Bookman Old Style" w:hAnsi="Bookman Old Style" w:cs="Arial"/>
          <w:sz w:val="22"/>
          <w:szCs w:val="22"/>
        </w:rPr>
      </w:pPr>
      <w:r w:rsidRPr="00632405">
        <w:rPr>
          <w:rFonts w:ascii="Bookman Old Style" w:hAnsi="Bookman Old Style" w:cs="Arial"/>
          <w:sz w:val="22"/>
          <w:szCs w:val="22"/>
        </w:rPr>
        <w:t>2.2 A Secretaria Municipal de E</w:t>
      </w:r>
      <w:r w:rsidR="003F17C2">
        <w:rPr>
          <w:rFonts w:ascii="Bookman Old Style" w:hAnsi="Bookman Old Style" w:cs="Arial"/>
          <w:sz w:val="22"/>
          <w:szCs w:val="22"/>
        </w:rPr>
        <w:t>ducaçã</w:t>
      </w:r>
      <w:r w:rsidRPr="00632405">
        <w:rPr>
          <w:rFonts w:ascii="Bookman Old Style" w:hAnsi="Bookman Old Style" w:cs="Arial"/>
          <w:sz w:val="22"/>
          <w:szCs w:val="22"/>
        </w:rPr>
        <w:t>o induz a necessidade de instauração de processo administrativo de licitação, para aquisição de bens e serviços comuns e dá outras providências.</w:t>
      </w:r>
      <w:r w:rsidR="000E0CF1" w:rsidRPr="00632405">
        <w:rPr>
          <w:rFonts w:ascii="Bookman Old Style" w:hAnsi="Bookman Old Style" w:cs="Arial"/>
          <w:bCs/>
          <w:sz w:val="22"/>
          <w:szCs w:val="22"/>
        </w:rPr>
        <w:t xml:space="preserve"> </w:t>
      </w:r>
    </w:p>
    <w:p w14:paraId="74BA7285" w14:textId="578785DC" w:rsidR="000E0CF1" w:rsidRPr="00632405" w:rsidRDefault="000E0CF1" w:rsidP="00632405">
      <w:pPr>
        <w:widowControl w:val="0"/>
        <w:spacing w:after="360" w:line="276" w:lineRule="auto"/>
        <w:ind w:right="284"/>
        <w:jc w:val="both"/>
        <w:rPr>
          <w:rFonts w:ascii="Bookman Old Style" w:hAnsi="Bookman Old Style" w:cs="Arial"/>
          <w:bCs/>
          <w:sz w:val="22"/>
          <w:szCs w:val="22"/>
        </w:rPr>
      </w:pPr>
      <w:r w:rsidRPr="00632405">
        <w:rPr>
          <w:rFonts w:ascii="Bookman Old Style" w:hAnsi="Bookman Old Style" w:cs="Arial"/>
          <w:sz w:val="22"/>
          <w:szCs w:val="22"/>
        </w:rPr>
        <w:t>2.</w:t>
      </w:r>
      <w:r w:rsidR="00632405">
        <w:rPr>
          <w:rFonts w:ascii="Bookman Old Style" w:hAnsi="Bookman Old Style" w:cs="Arial"/>
          <w:sz w:val="22"/>
          <w:szCs w:val="22"/>
        </w:rPr>
        <w:t>4</w:t>
      </w:r>
      <w:r w:rsidRPr="00632405">
        <w:rPr>
          <w:rFonts w:ascii="Bookman Old Style" w:hAnsi="Bookman Old Style" w:cs="Arial"/>
          <w:bCs/>
          <w:sz w:val="22"/>
          <w:szCs w:val="22"/>
        </w:rPr>
        <w:t xml:space="preserve"> A quantidade total foi baseada </w:t>
      </w:r>
      <w:r w:rsidR="003F17C2">
        <w:rPr>
          <w:rFonts w:ascii="Bookman Old Style" w:hAnsi="Bookman Old Style" w:cs="Arial"/>
          <w:bCs/>
          <w:sz w:val="22"/>
          <w:szCs w:val="22"/>
        </w:rPr>
        <w:t>na utilizada no ano anterior</w:t>
      </w:r>
      <w:r w:rsidRPr="00632405">
        <w:rPr>
          <w:rFonts w:ascii="Bookman Old Style" w:hAnsi="Bookman Old Style" w:cs="Arial"/>
          <w:bCs/>
          <w:sz w:val="22"/>
          <w:szCs w:val="22"/>
        </w:rPr>
        <w:t>.</w:t>
      </w:r>
    </w:p>
    <w:p w14:paraId="2FC85F57" w14:textId="673C956A" w:rsidR="000E0CF1" w:rsidRPr="003F17C2" w:rsidRDefault="000E0CF1" w:rsidP="00632405">
      <w:pPr>
        <w:widowControl w:val="0"/>
        <w:spacing w:after="360" w:line="276" w:lineRule="auto"/>
        <w:ind w:right="284"/>
        <w:jc w:val="both"/>
        <w:rPr>
          <w:rFonts w:ascii="Bookman Old Style" w:hAnsi="Bookman Old Style" w:cs="Arial"/>
          <w:sz w:val="22"/>
          <w:szCs w:val="22"/>
        </w:rPr>
      </w:pPr>
      <w:r w:rsidRPr="003F17C2">
        <w:rPr>
          <w:rFonts w:ascii="Bookman Old Style" w:hAnsi="Bookman Old Style" w:cs="Arial"/>
          <w:bCs/>
          <w:sz w:val="22"/>
          <w:szCs w:val="22"/>
        </w:rPr>
        <w:t>2.4</w:t>
      </w:r>
      <w:r w:rsidRPr="003F17C2">
        <w:rPr>
          <w:rFonts w:ascii="Bookman Old Style" w:hAnsi="Bookman Old Style" w:cs="Arial"/>
          <w:b/>
          <w:bCs/>
          <w:sz w:val="22"/>
          <w:szCs w:val="22"/>
        </w:rPr>
        <w:t xml:space="preserve"> </w:t>
      </w:r>
      <w:r w:rsidRPr="003F17C2">
        <w:rPr>
          <w:rFonts w:ascii="Bookman Old Style" w:hAnsi="Bookman Old Style" w:cs="Arial"/>
          <w:bCs/>
          <w:sz w:val="22"/>
          <w:szCs w:val="22"/>
        </w:rPr>
        <w:t xml:space="preserve">Salientamos </w:t>
      </w:r>
      <w:r w:rsidR="003F17C2" w:rsidRPr="003F17C2">
        <w:rPr>
          <w:rFonts w:ascii="Bookman Old Style" w:hAnsi="Bookman Old Style" w:cs="Arial"/>
          <w:bCs/>
          <w:sz w:val="22"/>
          <w:szCs w:val="22"/>
        </w:rPr>
        <w:t>a ministração dessas aulas é de grande importância para as crianças e jovens em nosso Município como forma de promoção da cultura, educação e auxilio na formação de cada um deles como cidadãos, seguimos com o estudo quanto a viabilidade da contratação</w:t>
      </w:r>
      <w:r w:rsidR="003F17C2">
        <w:rPr>
          <w:rFonts w:ascii="Bookman Old Style" w:hAnsi="Bookman Old Style" w:cs="Arial"/>
          <w:bCs/>
          <w:sz w:val="22"/>
          <w:szCs w:val="22"/>
        </w:rPr>
        <w:t>.</w:t>
      </w:r>
    </w:p>
    <w:p w14:paraId="0B64F791" w14:textId="74F01109" w:rsidR="00632405" w:rsidRPr="00632405" w:rsidRDefault="00632405" w:rsidP="00632405">
      <w:pPr>
        <w:pStyle w:val="PargrafodaLista"/>
        <w:widowControl w:val="0"/>
        <w:tabs>
          <w:tab w:val="left" w:pos="426"/>
        </w:tabs>
        <w:autoSpaceDE w:val="0"/>
        <w:autoSpaceDN w:val="0"/>
        <w:spacing w:after="120" w:line="276" w:lineRule="auto"/>
        <w:ind w:left="0" w:right="284"/>
        <w:jc w:val="both"/>
        <w:rPr>
          <w:rFonts w:ascii="Bookman Old Style" w:hAnsi="Bookman Old Style" w:cs="Calibri"/>
          <w:b/>
          <w:bCs/>
          <w:sz w:val="22"/>
          <w:szCs w:val="22"/>
        </w:rPr>
      </w:pPr>
      <w:r>
        <w:rPr>
          <w:rFonts w:ascii="Bookman Old Style" w:hAnsi="Bookman Old Style" w:cs="Calibri"/>
          <w:b/>
          <w:bCs/>
          <w:sz w:val="22"/>
          <w:szCs w:val="22"/>
        </w:rPr>
        <w:t xml:space="preserve">3. </w:t>
      </w:r>
      <w:r w:rsidRPr="00632405">
        <w:rPr>
          <w:rFonts w:ascii="Bookman Old Style" w:hAnsi="Bookman Old Style" w:cs="Calibri"/>
          <w:b/>
          <w:bCs/>
          <w:sz w:val="22"/>
          <w:szCs w:val="22"/>
        </w:rPr>
        <w:t>DESCRIÇÃO DA SOLUÇÃO COMO UM TODO E ESPECIFICAÇÃO DO PRODUTO</w:t>
      </w:r>
    </w:p>
    <w:p w14:paraId="4E92B815" w14:textId="77777777" w:rsidR="00632405" w:rsidRDefault="00632405" w:rsidP="00632405">
      <w:pPr>
        <w:pStyle w:val="PargrafodaLista"/>
        <w:tabs>
          <w:tab w:val="left" w:pos="426"/>
        </w:tabs>
        <w:spacing w:line="276" w:lineRule="auto"/>
        <w:ind w:left="0" w:right="284"/>
        <w:jc w:val="both"/>
        <w:rPr>
          <w:rFonts w:ascii="Bookman Old Style" w:eastAsia="Calibri" w:hAnsi="Bookman Old Style" w:cs="Calibri"/>
          <w:bCs/>
          <w:color w:val="000000"/>
          <w:sz w:val="22"/>
          <w:szCs w:val="22"/>
        </w:rPr>
      </w:pPr>
    </w:p>
    <w:p w14:paraId="472D416B" w14:textId="1A3CE4B1" w:rsidR="00632405" w:rsidRDefault="00632405" w:rsidP="003F17C2">
      <w:pPr>
        <w:pStyle w:val="PargrafodaLista"/>
        <w:tabs>
          <w:tab w:val="left" w:pos="426"/>
        </w:tabs>
        <w:spacing w:line="276" w:lineRule="auto"/>
        <w:ind w:left="0" w:right="284"/>
        <w:jc w:val="both"/>
        <w:rPr>
          <w:rFonts w:ascii="Bookman Old Style" w:hAnsi="Bookman Old Style" w:cs="Arial"/>
          <w:sz w:val="22"/>
          <w:szCs w:val="22"/>
        </w:rPr>
      </w:pPr>
      <w:r w:rsidRPr="00D27A57">
        <w:rPr>
          <w:rFonts w:ascii="Bookman Old Style" w:eastAsia="Calibri" w:hAnsi="Bookman Old Style" w:cs="Calibri"/>
          <w:bCs/>
          <w:color w:val="000000"/>
          <w:sz w:val="22"/>
          <w:szCs w:val="22"/>
        </w:rPr>
        <w:t xml:space="preserve">3.1 </w:t>
      </w:r>
      <w:r w:rsidRPr="00D27A57">
        <w:rPr>
          <w:rFonts w:ascii="Bookman Old Style" w:hAnsi="Bookman Old Style" w:cs="Arial"/>
          <w:sz w:val="22"/>
          <w:szCs w:val="22"/>
        </w:rPr>
        <w:t>A descrição da solução como um todo encontra-se pormenorizada em item específico do Estudo Técnico Preliminar.</w:t>
      </w:r>
    </w:p>
    <w:p w14:paraId="78649609" w14:textId="77777777" w:rsidR="003F17C2" w:rsidRPr="003F17C2" w:rsidRDefault="003F17C2" w:rsidP="003F17C2">
      <w:pPr>
        <w:pStyle w:val="PargrafodaLista"/>
        <w:tabs>
          <w:tab w:val="left" w:pos="426"/>
        </w:tabs>
        <w:spacing w:line="276" w:lineRule="auto"/>
        <w:ind w:left="0" w:right="284"/>
        <w:jc w:val="both"/>
        <w:rPr>
          <w:rFonts w:ascii="Bookman Old Style" w:hAnsi="Bookman Old Style" w:cs="Arial"/>
          <w:sz w:val="22"/>
          <w:szCs w:val="22"/>
        </w:rPr>
      </w:pPr>
    </w:p>
    <w:p w14:paraId="412B032D" w14:textId="52E8C729" w:rsidR="00632405" w:rsidRDefault="00632405" w:rsidP="00632405">
      <w:pPr>
        <w:spacing w:after="360" w:line="276" w:lineRule="auto"/>
        <w:ind w:right="284"/>
        <w:jc w:val="both"/>
        <w:rPr>
          <w:rFonts w:ascii="Bookman Old Style" w:hAnsi="Bookman Old Style" w:cs="Arial"/>
          <w:b/>
          <w:sz w:val="22"/>
          <w:szCs w:val="22"/>
        </w:rPr>
      </w:pPr>
      <w:r>
        <w:rPr>
          <w:rFonts w:ascii="Bookman Old Style" w:hAnsi="Bookman Old Style" w:cs="Arial"/>
          <w:b/>
          <w:sz w:val="22"/>
          <w:szCs w:val="22"/>
        </w:rPr>
        <w:t xml:space="preserve">4. </w:t>
      </w:r>
      <w:r w:rsidRPr="00D27A57">
        <w:rPr>
          <w:rFonts w:ascii="Bookman Old Style" w:hAnsi="Bookman Old Style" w:cs="Arial"/>
          <w:b/>
          <w:sz w:val="22"/>
          <w:szCs w:val="22"/>
        </w:rPr>
        <w:t>REQUISITOS DA CONTRATAÇÃO</w:t>
      </w:r>
      <w:r w:rsidRPr="00D27A57">
        <w:rPr>
          <w:rFonts w:ascii="Bookman Old Style" w:hAnsi="Bookman Old Style" w:cs="Calibri"/>
          <w:b/>
          <w:bCs/>
          <w:sz w:val="22"/>
          <w:szCs w:val="22"/>
        </w:rPr>
        <w:t>, DO REGIME DE EXECUÇÃO OU DA FORMA DE FORNECIMNTO:</w:t>
      </w:r>
    </w:p>
    <w:p w14:paraId="05F19BA0" w14:textId="6FEB8AC8" w:rsidR="000E0CF1" w:rsidRPr="00632405" w:rsidRDefault="00632405" w:rsidP="00632405">
      <w:pPr>
        <w:spacing w:after="360" w:line="276" w:lineRule="auto"/>
        <w:ind w:right="284"/>
        <w:jc w:val="both"/>
        <w:rPr>
          <w:rFonts w:ascii="Bookman Old Style" w:hAnsi="Bookman Old Style" w:cs="Arial"/>
          <w:b/>
          <w:sz w:val="22"/>
          <w:szCs w:val="22"/>
        </w:rPr>
      </w:pPr>
      <w:r>
        <w:rPr>
          <w:rFonts w:ascii="Bookman Old Style" w:hAnsi="Bookman Old Style" w:cs="Arial"/>
          <w:b/>
          <w:sz w:val="22"/>
          <w:szCs w:val="22"/>
        </w:rPr>
        <w:lastRenderedPageBreak/>
        <w:t>4</w:t>
      </w:r>
      <w:r w:rsidR="000E0CF1" w:rsidRPr="00632405">
        <w:rPr>
          <w:rFonts w:ascii="Bookman Old Style" w:hAnsi="Bookman Old Style" w:cs="Arial"/>
          <w:b/>
          <w:sz w:val="22"/>
          <w:szCs w:val="22"/>
        </w:rPr>
        <w:t>.</w:t>
      </w:r>
      <w:r>
        <w:rPr>
          <w:rFonts w:ascii="Bookman Old Style" w:hAnsi="Bookman Old Style" w:cs="Arial"/>
          <w:b/>
          <w:sz w:val="22"/>
          <w:szCs w:val="22"/>
        </w:rPr>
        <w:t>1</w:t>
      </w:r>
      <w:r w:rsidR="000E0CF1" w:rsidRPr="00632405">
        <w:rPr>
          <w:rFonts w:ascii="Bookman Old Style" w:hAnsi="Bookman Old Style" w:cs="Arial"/>
          <w:b/>
          <w:sz w:val="22"/>
          <w:szCs w:val="22"/>
        </w:rPr>
        <w:t xml:space="preserve"> O serviço compreende a execução das seguintes tarefas básicas:</w:t>
      </w:r>
    </w:p>
    <w:p w14:paraId="20EC0DFC" w14:textId="43741EA9" w:rsidR="000E0CF1" w:rsidRPr="006E5A52" w:rsidRDefault="000E0CF1" w:rsidP="003F17C2">
      <w:pPr>
        <w:spacing w:after="360" w:line="276" w:lineRule="auto"/>
        <w:ind w:right="284"/>
        <w:jc w:val="both"/>
        <w:rPr>
          <w:rFonts w:ascii="Bookman Old Style" w:hAnsi="Bookman Old Style" w:cs="Arial"/>
          <w:bCs/>
          <w:sz w:val="22"/>
          <w:szCs w:val="22"/>
        </w:rPr>
      </w:pPr>
      <w:r w:rsidRPr="006E5A52">
        <w:rPr>
          <w:rFonts w:ascii="Bookman Old Style" w:hAnsi="Bookman Old Style" w:cs="Arial"/>
          <w:b/>
          <w:bCs/>
          <w:sz w:val="22"/>
          <w:szCs w:val="22"/>
        </w:rPr>
        <w:t>a)</w:t>
      </w:r>
      <w:r w:rsidRPr="006E5A52">
        <w:rPr>
          <w:rFonts w:ascii="Bookman Old Style" w:hAnsi="Bookman Old Style" w:cs="Arial"/>
          <w:b/>
          <w:sz w:val="22"/>
          <w:szCs w:val="22"/>
        </w:rPr>
        <w:t xml:space="preserve"> </w:t>
      </w:r>
      <w:r w:rsidR="006E5A52" w:rsidRPr="006E5A52">
        <w:rPr>
          <w:rFonts w:ascii="Bookman Old Style" w:hAnsi="Bookman Old Style" w:cs="Arial"/>
          <w:bCs/>
          <w:sz w:val="22"/>
          <w:szCs w:val="22"/>
        </w:rPr>
        <w:t>Ministrar duas aulas por semana das 18 horas e 30 minutos até as 21 horas. Os instrumentos e demais materiais utilizados na execução do serviço deverão ser fornecidos pela Secretaria Municipal de Educação de Virginópolis-MG.</w:t>
      </w:r>
    </w:p>
    <w:p w14:paraId="403829A6" w14:textId="37482904" w:rsidR="000E0CF1" w:rsidRPr="006E5A52" w:rsidRDefault="006E5A52" w:rsidP="003F17C2">
      <w:pPr>
        <w:spacing w:after="360" w:line="276" w:lineRule="auto"/>
        <w:ind w:right="284"/>
        <w:jc w:val="both"/>
        <w:rPr>
          <w:rFonts w:ascii="Bookman Old Style" w:hAnsi="Bookman Old Style" w:cs="Arial"/>
          <w:bCs/>
          <w:sz w:val="22"/>
          <w:szCs w:val="22"/>
        </w:rPr>
      </w:pPr>
      <w:r w:rsidRPr="006E5A52">
        <w:rPr>
          <w:rFonts w:ascii="Bookman Old Style" w:hAnsi="Bookman Old Style" w:cs="Arial"/>
          <w:b/>
          <w:bCs/>
          <w:sz w:val="22"/>
          <w:szCs w:val="22"/>
        </w:rPr>
        <w:t>b</w:t>
      </w:r>
      <w:r w:rsidR="000E0CF1" w:rsidRPr="006E5A52">
        <w:rPr>
          <w:rFonts w:ascii="Bookman Old Style" w:hAnsi="Bookman Old Style" w:cs="Arial"/>
          <w:b/>
          <w:bCs/>
          <w:sz w:val="22"/>
          <w:szCs w:val="22"/>
        </w:rPr>
        <w:t>)</w:t>
      </w:r>
      <w:r w:rsidR="000E0CF1" w:rsidRPr="006E5A52">
        <w:rPr>
          <w:rFonts w:ascii="Bookman Old Style" w:hAnsi="Bookman Old Style" w:cs="Arial"/>
          <w:bCs/>
          <w:sz w:val="22"/>
          <w:szCs w:val="22"/>
        </w:rPr>
        <w:t xml:space="preserve"> Ficam de responsabilidade da contratada todos os gastos com alimentação, vestuário, locomoção e hospedagens de sua equipe, durante a realização dos serviços, dentro do Município de Virginópolis-MG;</w:t>
      </w:r>
    </w:p>
    <w:p w14:paraId="45A2AC08" w14:textId="6A36ADF2" w:rsidR="000E0CF1" w:rsidRPr="00632405" w:rsidRDefault="006E5A52" w:rsidP="003F17C2">
      <w:pPr>
        <w:spacing w:after="360" w:line="276" w:lineRule="auto"/>
        <w:ind w:right="284"/>
        <w:jc w:val="both"/>
        <w:rPr>
          <w:rFonts w:ascii="Bookman Old Style" w:hAnsi="Bookman Old Style" w:cs="Arial"/>
          <w:bCs/>
          <w:sz w:val="22"/>
          <w:szCs w:val="22"/>
        </w:rPr>
      </w:pPr>
      <w:r w:rsidRPr="006E5A52">
        <w:rPr>
          <w:rFonts w:ascii="Bookman Old Style" w:hAnsi="Bookman Old Style" w:cs="Arial"/>
          <w:b/>
          <w:bCs/>
          <w:sz w:val="22"/>
          <w:szCs w:val="22"/>
        </w:rPr>
        <w:t>c</w:t>
      </w:r>
      <w:r w:rsidR="000E0CF1" w:rsidRPr="006E5A52">
        <w:rPr>
          <w:rFonts w:ascii="Bookman Old Style" w:hAnsi="Bookman Old Style" w:cs="Arial"/>
          <w:b/>
          <w:bCs/>
          <w:sz w:val="22"/>
          <w:szCs w:val="22"/>
        </w:rPr>
        <w:t>)</w:t>
      </w:r>
      <w:r w:rsidR="000E0CF1" w:rsidRPr="006E5A52">
        <w:rPr>
          <w:rFonts w:ascii="Bookman Old Style" w:hAnsi="Bookman Old Style" w:cs="Arial"/>
          <w:bCs/>
          <w:sz w:val="22"/>
          <w:szCs w:val="22"/>
        </w:rPr>
        <w:t xml:space="preserve"> Realizar o serviço na data solicitada conforme ordem se serviço, em até 2 (dois) dias antes do referido evento.</w:t>
      </w:r>
    </w:p>
    <w:p w14:paraId="4DD2ACB0" w14:textId="335A4884" w:rsidR="00632405" w:rsidRPr="003F17C2" w:rsidRDefault="00632405" w:rsidP="003F17C2">
      <w:pPr>
        <w:spacing w:after="360" w:line="276" w:lineRule="auto"/>
        <w:ind w:right="284"/>
        <w:jc w:val="both"/>
        <w:rPr>
          <w:rFonts w:ascii="Bookman Old Style" w:hAnsi="Bookman Old Style" w:cs="Arial"/>
          <w:bCs/>
          <w:sz w:val="22"/>
          <w:szCs w:val="22"/>
        </w:rPr>
      </w:pPr>
      <w:r w:rsidRPr="00D27A57">
        <w:rPr>
          <w:rFonts w:ascii="Bookman Old Style" w:hAnsi="Bookman Old Style" w:cs="Arial"/>
          <w:b/>
          <w:bCs/>
          <w:sz w:val="22"/>
          <w:szCs w:val="22"/>
        </w:rPr>
        <w:t xml:space="preserve">5. </w:t>
      </w:r>
      <w:r w:rsidRPr="00D27A57">
        <w:rPr>
          <w:rFonts w:ascii="Bookman Old Style" w:hAnsi="Bookman Old Style" w:cs="Calibri"/>
          <w:b/>
          <w:bCs/>
          <w:color w:val="0D0D0D"/>
          <w:sz w:val="22"/>
          <w:szCs w:val="22"/>
        </w:rPr>
        <w:t>DO PLANO DE FISCALIZAÇÃO/GESTÃO DO CONTRATO</w:t>
      </w:r>
    </w:p>
    <w:p w14:paraId="2637C2E4" w14:textId="77777777" w:rsidR="00632405" w:rsidRPr="00D27A57" w:rsidRDefault="00632405" w:rsidP="00632405">
      <w:pPr>
        <w:widowControl w:val="0"/>
        <w:autoSpaceDE w:val="0"/>
        <w:autoSpaceDN w:val="0"/>
        <w:spacing w:before="120" w:after="120" w:line="276" w:lineRule="auto"/>
        <w:ind w:right="284"/>
        <w:jc w:val="both"/>
        <w:rPr>
          <w:rFonts w:ascii="Bookman Old Style" w:hAnsi="Bookman Old Style" w:cs="Calibri"/>
          <w:b/>
          <w:bCs/>
          <w:color w:val="0D0D0D"/>
          <w:sz w:val="22"/>
          <w:szCs w:val="22"/>
        </w:rPr>
      </w:pPr>
      <w:r w:rsidRPr="00D27A57">
        <w:rPr>
          <w:rFonts w:ascii="Bookman Old Style" w:hAnsi="Bookman Old Style" w:cs="Calibri"/>
          <w:sz w:val="22"/>
          <w:szCs w:val="22"/>
        </w:rPr>
        <w:t>5.1 Nos termos do art. 117 da Lei nº 14.133/2021, será designado representante para acompanhar e fiscalizar a execução do objeto da contratação, anotando em registro próprio todas as ocorrências relacionadas, e determinando o que for necessário à regularização de falhas ou defeitos observados de acordo com o Estudo Técnico Preliminar.</w:t>
      </w:r>
    </w:p>
    <w:p w14:paraId="3FD1B546" w14:textId="77777777" w:rsidR="00632405" w:rsidRPr="00D27A57" w:rsidRDefault="00632405" w:rsidP="00632405">
      <w:pPr>
        <w:widowControl w:val="0"/>
        <w:autoSpaceDE w:val="0"/>
        <w:autoSpaceDN w:val="0"/>
        <w:adjustRightInd w:val="0"/>
        <w:spacing w:line="276" w:lineRule="auto"/>
        <w:ind w:right="284" w:firstLine="426"/>
        <w:jc w:val="both"/>
        <w:rPr>
          <w:rFonts w:ascii="Bookman Old Style" w:hAnsi="Bookman Old Style" w:cs="Arial"/>
          <w:b/>
          <w:bCs/>
          <w:sz w:val="22"/>
          <w:szCs w:val="22"/>
        </w:rPr>
      </w:pPr>
    </w:p>
    <w:p w14:paraId="6B241532" w14:textId="77777777" w:rsidR="00632405" w:rsidRPr="00D27A57" w:rsidRDefault="00632405" w:rsidP="00632405">
      <w:pPr>
        <w:widowControl w:val="0"/>
        <w:autoSpaceDE w:val="0"/>
        <w:autoSpaceDN w:val="0"/>
        <w:adjustRightInd w:val="0"/>
        <w:spacing w:line="276" w:lineRule="auto"/>
        <w:ind w:right="284"/>
        <w:jc w:val="both"/>
        <w:rPr>
          <w:rFonts w:ascii="Bookman Old Style" w:hAnsi="Bookman Old Style" w:cs="Arial"/>
          <w:b/>
          <w:bCs/>
          <w:sz w:val="22"/>
          <w:szCs w:val="22"/>
        </w:rPr>
      </w:pPr>
      <w:r w:rsidRPr="00D27A57">
        <w:rPr>
          <w:rFonts w:ascii="Bookman Old Style" w:hAnsi="Bookman Old Style" w:cs="Arial"/>
          <w:b/>
          <w:bCs/>
          <w:sz w:val="22"/>
          <w:szCs w:val="22"/>
        </w:rPr>
        <w:t>6. DA SUBCONTRATAÇÃO</w:t>
      </w:r>
    </w:p>
    <w:p w14:paraId="624E060A" w14:textId="77777777" w:rsidR="00632405" w:rsidRPr="00D27A57" w:rsidRDefault="00632405" w:rsidP="00632405">
      <w:pPr>
        <w:widowControl w:val="0"/>
        <w:autoSpaceDE w:val="0"/>
        <w:autoSpaceDN w:val="0"/>
        <w:adjustRightInd w:val="0"/>
        <w:spacing w:line="276" w:lineRule="auto"/>
        <w:ind w:right="284"/>
        <w:jc w:val="both"/>
        <w:rPr>
          <w:rFonts w:ascii="Bookman Old Style" w:hAnsi="Bookman Old Style" w:cs="Arial"/>
          <w:b/>
          <w:bCs/>
          <w:sz w:val="22"/>
          <w:szCs w:val="22"/>
        </w:rPr>
      </w:pPr>
    </w:p>
    <w:p w14:paraId="664A969B" w14:textId="77777777" w:rsidR="00632405" w:rsidRPr="00D27A57" w:rsidRDefault="00632405" w:rsidP="00632405">
      <w:pPr>
        <w:widowControl w:val="0"/>
        <w:autoSpaceDE w:val="0"/>
        <w:autoSpaceDN w:val="0"/>
        <w:adjustRightInd w:val="0"/>
        <w:spacing w:line="276" w:lineRule="auto"/>
        <w:ind w:right="284"/>
        <w:jc w:val="both"/>
        <w:rPr>
          <w:rFonts w:ascii="Bookman Old Style" w:hAnsi="Bookman Old Style" w:cs="Arial"/>
          <w:bCs/>
          <w:sz w:val="22"/>
          <w:szCs w:val="22"/>
        </w:rPr>
      </w:pPr>
      <w:r w:rsidRPr="00D27A57">
        <w:rPr>
          <w:rFonts w:ascii="Bookman Old Style" w:hAnsi="Bookman Old Style" w:cs="Arial"/>
          <w:bCs/>
          <w:sz w:val="22"/>
          <w:szCs w:val="22"/>
        </w:rPr>
        <w:t xml:space="preserve">6.1 De acordo com a </w:t>
      </w:r>
      <w:hyperlink r:id="rId7" w:anchor=":~:text=Art.%20122.%20Na,edital%20de%20licita%C3%A7%C3%A3o." w:history="1">
        <w:r w:rsidRPr="00D27A57">
          <w:rPr>
            <w:rStyle w:val="Hyperlink"/>
            <w:rFonts w:ascii="Bookman Old Style" w:hAnsi="Bookman Old Style" w:cs="Arial"/>
            <w:bCs/>
            <w:sz w:val="22"/>
            <w:szCs w:val="22"/>
          </w:rPr>
          <w:t>Lei nº 14.133/2021, de 1º de abril de 2021 – art. 122, §§ 1º, 2º e 3º</w:t>
        </w:r>
      </w:hyperlink>
      <w:r w:rsidRPr="00D27A57">
        <w:rPr>
          <w:rFonts w:ascii="Bookman Old Style" w:hAnsi="Bookman Old Style" w:cs="Arial"/>
          <w:bCs/>
          <w:sz w:val="22"/>
          <w:szCs w:val="22"/>
        </w:rPr>
        <w:t>. Na execução do contrato e sem prejuízo das responsabilidades contratuais e legais, o contratado poderá subcontratar partes da obra, do serviço ou do fornecimento até o limite autorizado, em cada caso, pela Administração.</w:t>
      </w:r>
    </w:p>
    <w:p w14:paraId="5680A481" w14:textId="77777777" w:rsidR="00632405" w:rsidRPr="00D27A57" w:rsidRDefault="00632405" w:rsidP="00632405">
      <w:pPr>
        <w:pStyle w:val="PargrafodaLista"/>
        <w:widowControl w:val="0"/>
        <w:autoSpaceDE w:val="0"/>
        <w:autoSpaceDN w:val="0"/>
        <w:spacing w:before="120" w:after="120" w:line="276" w:lineRule="auto"/>
        <w:ind w:left="0" w:right="284"/>
        <w:contextualSpacing w:val="0"/>
        <w:jc w:val="both"/>
        <w:rPr>
          <w:rFonts w:ascii="Bookman Old Style" w:hAnsi="Bookman Old Style" w:cs="Calibri"/>
          <w:bCs/>
          <w:color w:val="0D0D0D"/>
          <w:sz w:val="22"/>
          <w:szCs w:val="22"/>
        </w:rPr>
      </w:pPr>
      <w:r w:rsidRPr="00D27A57">
        <w:rPr>
          <w:rFonts w:ascii="Bookman Old Style" w:hAnsi="Bookman Old Style" w:cs="Arial"/>
          <w:bCs/>
          <w:sz w:val="22"/>
          <w:szCs w:val="22"/>
        </w:rPr>
        <w:t>6.2</w:t>
      </w:r>
      <w:r w:rsidRPr="00D27A57">
        <w:rPr>
          <w:rFonts w:ascii="Bookman Old Style" w:hAnsi="Bookman Old Style" w:cs="Arial"/>
          <w:b/>
          <w:bCs/>
          <w:sz w:val="22"/>
          <w:szCs w:val="22"/>
        </w:rPr>
        <w:t xml:space="preserve"> </w:t>
      </w:r>
      <w:r w:rsidRPr="00D27A57">
        <w:rPr>
          <w:rFonts w:ascii="Bookman Old Style" w:hAnsi="Bookman Old Style" w:cs="Calibri"/>
          <w:bCs/>
          <w:color w:val="0D0D0D"/>
          <w:sz w:val="22"/>
          <w:szCs w:val="22"/>
        </w:rPr>
        <w:t>Até regulamentação interna que estabelecerá os casos e percentuais de subcontratação, não será admitida a subcontratação do objeto.</w:t>
      </w:r>
    </w:p>
    <w:p w14:paraId="2033CDCB" w14:textId="77777777" w:rsidR="00632405" w:rsidRPr="00D27A57" w:rsidRDefault="00632405" w:rsidP="00632405">
      <w:pPr>
        <w:widowControl w:val="0"/>
        <w:autoSpaceDE w:val="0"/>
        <w:autoSpaceDN w:val="0"/>
        <w:adjustRightInd w:val="0"/>
        <w:spacing w:line="276" w:lineRule="auto"/>
        <w:ind w:right="284"/>
        <w:jc w:val="both"/>
        <w:rPr>
          <w:rFonts w:ascii="Bookman Old Style" w:hAnsi="Bookman Old Style" w:cs="Arial"/>
          <w:b/>
          <w:bCs/>
          <w:sz w:val="22"/>
          <w:szCs w:val="22"/>
        </w:rPr>
      </w:pPr>
    </w:p>
    <w:p w14:paraId="7E6AB1EB" w14:textId="77777777" w:rsidR="00632405" w:rsidRPr="00D27A57" w:rsidRDefault="00632405" w:rsidP="00632405">
      <w:pPr>
        <w:spacing w:line="276" w:lineRule="auto"/>
        <w:ind w:right="284"/>
        <w:jc w:val="both"/>
        <w:rPr>
          <w:rFonts w:ascii="Bookman Old Style" w:hAnsi="Bookman Old Style" w:cs="Arial"/>
          <w:b/>
          <w:sz w:val="22"/>
          <w:szCs w:val="22"/>
        </w:rPr>
      </w:pPr>
      <w:r w:rsidRPr="00D27A57">
        <w:rPr>
          <w:rFonts w:ascii="Bookman Old Style" w:hAnsi="Bookman Old Style" w:cs="Arial"/>
          <w:b/>
          <w:sz w:val="22"/>
          <w:szCs w:val="22"/>
        </w:rPr>
        <w:t>7. DA VIGÊNCIA DA CONTRATAÇÃO</w:t>
      </w:r>
    </w:p>
    <w:p w14:paraId="5E388805" w14:textId="77777777" w:rsidR="00632405" w:rsidRPr="00D27A57" w:rsidRDefault="00632405" w:rsidP="00632405">
      <w:pPr>
        <w:spacing w:line="276" w:lineRule="auto"/>
        <w:ind w:right="284"/>
        <w:jc w:val="both"/>
        <w:rPr>
          <w:rFonts w:ascii="Bookman Old Style" w:hAnsi="Bookman Old Style" w:cs="Arial"/>
          <w:b/>
          <w:sz w:val="22"/>
          <w:szCs w:val="22"/>
        </w:rPr>
      </w:pPr>
    </w:p>
    <w:p w14:paraId="39C70733" w14:textId="3D2A8FB3" w:rsidR="00632405" w:rsidRDefault="00632405" w:rsidP="00632405">
      <w:pPr>
        <w:autoSpaceDE w:val="0"/>
        <w:autoSpaceDN w:val="0"/>
        <w:adjustRightInd w:val="0"/>
        <w:spacing w:line="276" w:lineRule="auto"/>
        <w:ind w:right="284"/>
        <w:jc w:val="both"/>
        <w:rPr>
          <w:rFonts w:ascii="Bookman Old Style" w:hAnsi="Bookman Old Style" w:cs="Arial"/>
          <w:color w:val="000000"/>
          <w:sz w:val="22"/>
          <w:szCs w:val="22"/>
        </w:rPr>
      </w:pPr>
      <w:r w:rsidRPr="00D27A57">
        <w:rPr>
          <w:rFonts w:ascii="Bookman Old Style" w:hAnsi="Bookman Old Style" w:cs="Arial"/>
          <w:bCs/>
          <w:sz w:val="22"/>
          <w:szCs w:val="22"/>
        </w:rPr>
        <w:t xml:space="preserve">7.1. </w:t>
      </w:r>
      <w:r w:rsidRPr="00D27A57">
        <w:rPr>
          <w:rFonts w:ascii="Bookman Old Style" w:hAnsi="Bookman Old Style" w:cs="Arial"/>
          <w:color w:val="000000"/>
          <w:sz w:val="22"/>
          <w:szCs w:val="22"/>
        </w:rPr>
        <w:t xml:space="preserve">O prazo de vigência da ata </w:t>
      </w:r>
      <w:r w:rsidR="00B97D91">
        <w:rPr>
          <w:rFonts w:ascii="Bookman Old Style" w:hAnsi="Bookman Old Style" w:cs="Arial"/>
          <w:color w:val="000000"/>
          <w:sz w:val="22"/>
          <w:szCs w:val="22"/>
        </w:rPr>
        <w:t>do contrato</w:t>
      </w:r>
      <w:r w:rsidRPr="00D27A57">
        <w:rPr>
          <w:rFonts w:ascii="Bookman Old Style" w:hAnsi="Bookman Old Style" w:cs="Arial"/>
          <w:color w:val="000000"/>
          <w:sz w:val="22"/>
          <w:szCs w:val="22"/>
        </w:rPr>
        <w:t xml:space="preserve"> é de </w:t>
      </w:r>
      <w:r w:rsidR="004F1A9D">
        <w:rPr>
          <w:rFonts w:ascii="Bookman Old Style" w:hAnsi="Bookman Old Style" w:cs="Arial"/>
          <w:color w:val="000000"/>
          <w:sz w:val="22"/>
          <w:szCs w:val="22"/>
        </w:rPr>
        <w:t>12</w:t>
      </w:r>
      <w:r>
        <w:rPr>
          <w:rFonts w:ascii="Bookman Old Style" w:hAnsi="Bookman Old Style" w:cs="Arial"/>
          <w:color w:val="000000"/>
          <w:sz w:val="22"/>
          <w:szCs w:val="22"/>
        </w:rPr>
        <w:t xml:space="preserve"> (</w:t>
      </w:r>
      <w:r w:rsidR="004F1A9D">
        <w:rPr>
          <w:rFonts w:ascii="Bookman Old Style" w:hAnsi="Bookman Old Style" w:cs="Arial"/>
          <w:color w:val="000000"/>
          <w:sz w:val="22"/>
          <w:szCs w:val="22"/>
        </w:rPr>
        <w:t>doze</w:t>
      </w:r>
      <w:r>
        <w:rPr>
          <w:rFonts w:ascii="Bookman Old Style" w:hAnsi="Bookman Old Style" w:cs="Arial"/>
          <w:color w:val="000000"/>
          <w:sz w:val="22"/>
          <w:szCs w:val="22"/>
        </w:rPr>
        <w:t>)</w:t>
      </w:r>
      <w:r w:rsidRPr="00D27A57">
        <w:rPr>
          <w:rFonts w:ascii="Bookman Old Style" w:hAnsi="Bookman Old Style" w:cs="Arial"/>
          <w:color w:val="000000"/>
          <w:sz w:val="22"/>
          <w:szCs w:val="22"/>
        </w:rPr>
        <w:t xml:space="preserve"> meses, contados a partir da data de assinatura, prorrogado, por igual período, na forma do artigo 84 da Lei n° 14.133/2021.</w:t>
      </w:r>
    </w:p>
    <w:p w14:paraId="0773585C" w14:textId="77777777" w:rsidR="00632405" w:rsidRPr="00D27A57" w:rsidRDefault="00632405" w:rsidP="00632405">
      <w:pPr>
        <w:autoSpaceDE w:val="0"/>
        <w:autoSpaceDN w:val="0"/>
        <w:adjustRightInd w:val="0"/>
        <w:spacing w:line="276" w:lineRule="auto"/>
        <w:ind w:right="284"/>
        <w:jc w:val="both"/>
        <w:rPr>
          <w:rFonts w:ascii="Bookman Old Style" w:hAnsi="Bookman Old Style" w:cs="Arial"/>
          <w:sz w:val="22"/>
          <w:szCs w:val="22"/>
        </w:rPr>
      </w:pPr>
    </w:p>
    <w:p w14:paraId="36B12CA0" w14:textId="77777777" w:rsidR="00632405" w:rsidRPr="00D27A57" w:rsidRDefault="00632405" w:rsidP="00632405">
      <w:pPr>
        <w:autoSpaceDE w:val="0"/>
        <w:autoSpaceDN w:val="0"/>
        <w:adjustRightInd w:val="0"/>
        <w:spacing w:line="276" w:lineRule="auto"/>
        <w:ind w:right="284"/>
        <w:rPr>
          <w:rFonts w:ascii="Bookman Old Style" w:hAnsi="Bookman Old Style" w:cs="Arial"/>
          <w:b/>
          <w:bCs/>
          <w:color w:val="000000"/>
          <w:sz w:val="22"/>
          <w:szCs w:val="22"/>
        </w:rPr>
      </w:pPr>
      <w:r w:rsidRPr="00D27A57">
        <w:rPr>
          <w:rFonts w:ascii="Bookman Old Style" w:hAnsi="Bookman Old Style" w:cs="Arial"/>
          <w:b/>
          <w:sz w:val="22"/>
          <w:szCs w:val="22"/>
        </w:rPr>
        <w:t xml:space="preserve">8. </w:t>
      </w:r>
      <w:r w:rsidRPr="00D27A57">
        <w:rPr>
          <w:rFonts w:ascii="Bookman Old Style" w:hAnsi="Bookman Old Style" w:cs="Arial"/>
          <w:b/>
          <w:bCs/>
          <w:color w:val="000000"/>
          <w:sz w:val="22"/>
          <w:szCs w:val="22"/>
        </w:rPr>
        <w:t>DAS OBRIGAÇÕES DA CONTRATANTE</w:t>
      </w:r>
    </w:p>
    <w:p w14:paraId="4609D0B7" w14:textId="77777777" w:rsidR="00632405" w:rsidRPr="00D27A57" w:rsidRDefault="00632405" w:rsidP="00632405">
      <w:pPr>
        <w:autoSpaceDE w:val="0"/>
        <w:autoSpaceDN w:val="0"/>
        <w:adjustRightInd w:val="0"/>
        <w:spacing w:line="276" w:lineRule="auto"/>
        <w:ind w:right="284"/>
        <w:rPr>
          <w:rFonts w:ascii="Bookman Old Style" w:hAnsi="Bookman Old Style" w:cs="Arial"/>
          <w:b/>
          <w:bCs/>
          <w:color w:val="000000"/>
          <w:sz w:val="22"/>
          <w:szCs w:val="22"/>
        </w:rPr>
      </w:pPr>
    </w:p>
    <w:p w14:paraId="5398924B" w14:textId="03071FC4" w:rsidR="00632405" w:rsidRPr="00632405" w:rsidRDefault="00632405" w:rsidP="00632405">
      <w:pPr>
        <w:spacing w:line="276" w:lineRule="auto"/>
        <w:ind w:right="284"/>
        <w:jc w:val="both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bCs/>
          <w:sz w:val="22"/>
          <w:szCs w:val="22"/>
        </w:rPr>
        <w:t>8</w:t>
      </w:r>
      <w:r w:rsidRPr="00632405">
        <w:rPr>
          <w:rFonts w:ascii="Bookman Old Style" w:hAnsi="Bookman Old Style" w:cs="Arial"/>
          <w:bCs/>
          <w:sz w:val="22"/>
          <w:szCs w:val="22"/>
        </w:rPr>
        <w:t>.1</w:t>
      </w:r>
      <w:r w:rsidRPr="00632405">
        <w:rPr>
          <w:rFonts w:ascii="Bookman Old Style" w:hAnsi="Bookman Old Style" w:cs="Arial"/>
          <w:sz w:val="22"/>
          <w:szCs w:val="22"/>
        </w:rPr>
        <w:t xml:space="preserve"> Cumprir e fazer cumprir todas as disposições contidas neste Termo de Referência;</w:t>
      </w:r>
    </w:p>
    <w:p w14:paraId="1F312249" w14:textId="7906635E" w:rsidR="00632405" w:rsidRPr="00632405" w:rsidRDefault="00632405" w:rsidP="00632405">
      <w:pPr>
        <w:spacing w:line="276" w:lineRule="auto"/>
        <w:ind w:right="284"/>
        <w:jc w:val="both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bCs/>
          <w:sz w:val="22"/>
          <w:szCs w:val="22"/>
        </w:rPr>
        <w:lastRenderedPageBreak/>
        <w:t>8</w:t>
      </w:r>
      <w:r w:rsidRPr="00632405">
        <w:rPr>
          <w:rFonts w:ascii="Bookman Old Style" w:hAnsi="Bookman Old Style" w:cs="Arial"/>
          <w:bCs/>
          <w:sz w:val="22"/>
          <w:szCs w:val="22"/>
        </w:rPr>
        <w:t>.2</w:t>
      </w:r>
      <w:r w:rsidRPr="00632405">
        <w:rPr>
          <w:rFonts w:ascii="Bookman Old Style" w:hAnsi="Bookman Old Style" w:cs="Arial"/>
          <w:sz w:val="22"/>
          <w:szCs w:val="22"/>
        </w:rPr>
        <w:t xml:space="preserve"> Proporcionar todas as facilidades, inclusive esclarecimentos atinentes ao objeto deste Termo de Referência, para que a empresa possa cumprir as obrigações dentro das normas e condições desse objeto;</w:t>
      </w:r>
    </w:p>
    <w:p w14:paraId="3AFD1898" w14:textId="13C5E211" w:rsidR="00632405" w:rsidRPr="00632405" w:rsidRDefault="00632405" w:rsidP="00632405">
      <w:pPr>
        <w:spacing w:line="276" w:lineRule="auto"/>
        <w:ind w:right="284"/>
        <w:jc w:val="both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bCs/>
          <w:sz w:val="22"/>
          <w:szCs w:val="22"/>
        </w:rPr>
        <w:t>8</w:t>
      </w:r>
      <w:r w:rsidRPr="00632405">
        <w:rPr>
          <w:rFonts w:ascii="Bookman Old Style" w:hAnsi="Bookman Old Style" w:cs="Arial"/>
          <w:bCs/>
          <w:sz w:val="22"/>
          <w:szCs w:val="22"/>
        </w:rPr>
        <w:t>.3</w:t>
      </w:r>
      <w:r w:rsidRPr="00632405">
        <w:rPr>
          <w:rFonts w:ascii="Bookman Old Style" w:hAnsi="Bookman Old Style" w:cs="Arial"/>
          <w:sz w:val="22"/>
          <w:szCs w:val="22"/>
        </w:rPr>
        <w:t xml:space="preserve"> Designar servidores com competência necessária para promover o recebimento dos produtos, sob os aspectos quantitativos e qualitativos, assim como prazo de validade e entrega;</w:t>
      </w:r>
    </w:p>
    <w:p w14:paraId="1AA56367" w14:textId="729DA6AB" w:rsidR="00632405" w:rsidRPr="00632405" w:rsidRDefault="00632405" w:rsidP="00632405">
      <w:pPr>
        <w:spacing w:line="276" w:lineRule="auto"/>
        <w:ind w:right="284"/>
        <w:jc w:val="both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bCs/>
          <w:sz w:val="22"/>
          <w:szCs w:val="22"/>
        </w:rPr>
        <w:t>8</w:t>
      </w:r>
      <w:r w:rsidRPr="00632405">
        <w:rPr>
          <w:rFonts w:ascii="Bookman Old Style" w:hAnsi="Bookman Old Style" w:cs="Arial"/>
          <w:bCs/>
          <w:sz w:val="22"/>
          <w:szCs w:val="22"/>
        </w:rPr>
        <w:t>.4</w:t>
      </w:r>
      <w:r w:rsidRPr="00632405">
        <w:rPr>
          <w:rFonts w:ascii="Bookman Old Style" w:hAnsi="Bookman Old Style" w:cs="Arial"/>
          <w:sz w:val="22"/>
          <w:szCs w:val="22"/>
        </w:rPr>
        <w:t xml:space="preserve"> Cumprir todos os compromissos financeiros assumidos com a contratada no prazo estipulado;</w:t>
      </w:r>
    </w:p>
    <w:p w14:paraId="55E31446" w14:textId="6E76207D" w:rsidR="00632405" w:rsidRPr="00632405" w:rsidRDefault="00632405" w:rsidP="00632405">
      <w:pPr>
        <w:spacing w:line="276" w:lineRule="auto"/>
        <w:ind w:right="284"/>
        <w:jc w:val="both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bCs/>
          <w:sz w:val="22"/>
          <w:szCs w:val="22"/>
        </w:rPr>
        <w:t>8</w:t>
      </w:r>
      <w:r w:rsidRPr="00632405">
        <w:rPr>
          <w:rFonts w:ascii="Bookman Old Style" w:hAnsi="Bookman Old Style" w:cs="Arial"/>
          <w:bCs/>
          <w:sz w:val="22"/>
          <w:szCs w:val="22"/>
        </w:rPr>
        <w:t>.5</w:t>
      </w:r>
      <w:r w:rsidRPr="00632405">
        <w:rPr>
          <w:rFonts w:ascii="Bookman Old Style" w:hAnsi="Bookman Old Style" w:cs="Arial"/>
          <w:sz w:val="22"/>
          <w:szCs w:val="22"/>
        </w:rPr>
        <w:t xml:space="preserve"> Alocar os recursos orçamentários e financeiros necessários à execução da contratação;</w:t>
      </w:r>
    </w:p>
    <w:p w14:paraId="038DA191" w14:textId="771DBDC8" w:rsidR="00632405" w:rsidRPr="00632405" w:rsidRDefault="00632405" w:rsidP="00632405">
      <w:pPr>
        <w:spacing w:line="276" w:lineRule="auto"/>
        <w:ind w:right="284"/>
        <w:jc w:val="both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bCs/>
          <w:sz w:val="22"/>
          <w:szCs w:val="22"/>
        </w:rPr>
        <w:t>8</w:t>
      </w:r>
      <w:r w:rsidRPr="00632405">
        <w:rPr>
          <w:rFonts w:ascii="Bookman Old Style" w:hAnsi="Bookman Old Style" w:cs="Arial"/>
          <w:bCs/>
          <w:sz w:val="22"/>
          <w:szCs w:val="22"/>
        </w:rPr>
        <w:t>.6</w:t>
      </w:r>
      <w:r w:rsidRPr="00632405">
        <w:rPr>
          <w:rFonts w:ascii="Bookman Old Style" w:hAnsi="Bookman Old Style" w:cs="Arial"/>
          <w:sz w:val="22"/>
          <w:szCs w:val="22"/>
        </w:rPr>
        <w:t xml:space="preserve"> Acompanhar, coordenar e fiscalizar a contratação, anotando em registro próprio os fatos que, a seu critério, exijam medidas corretivas na prestação do serviço;</w:t>
      </w:r>
    </w:p>
    <w:p w14:paraId="6B7BECDF" w14:textId="5953DD0B" w:rsidR="00632405" w:rsidRPr="00632405" w:rsidRDefault="00632405" w:rsidP="00632405">
      <w:pPr>
        <w:spacing w:line="276" w:lineRule="auto"/>
        <w:ind w:right="284"/>
        <w:jc w:val="both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bCs/>
          <w:sz w:val="22"/>
          <w:szCs w:val="22"/>
        </w:rPr>
        <w:t>8</w:t>
      </w:r>
      <w:r w:rsidRPr="00632405">
        <w:rPr>
          <w:rFonts w:ascii="Bookman Old Style" w:hAnsi="Bookman Old Style" w:cs="Arial"/>
          <w:bCs/>
          <w:sz w:val="22"/>
          <w:szCs w:val="22"/>
        </w:rPr>
        <w:t>.7</w:t>
      </w:r>
      <w:r w:rsidRPr="00632405">
        <w:rPr>
          <w:rFonts w:ascii="Bookman Old Style" w:hAnsi="Bookman Old Style" w:cs="Arial"/>
          <w:sz w:val="22"/>
          <w:szCs w:val="22"/>
        </w:rPr>
        <w:t xml:space="preserve"> Notificar a contratada, por escrito, sobre imperfeições, falhas ou irregularidades constatadas nos fornecimentos, para que sejam tomadas as medidas corretivas necessárias;</w:t>
      </w:r>
    </w:p>
    <w:p w14:paraId="0C3B25DE" w14:textId="07FE97E4" w:rsidR="00632405" w:rsidRPr="00632405" w:rsidRDefault="00632405" w:rsidP="00632405">
      <w:pPr>
        <w:spacing w:line="276" w:lineRule="auto"/>
        <w:ind w:right="284"/>
        <w:jc w:val="both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bCs/>
          <w:sz w:val="22"/>
          <w:szCs w:val="22"/>
        </w:rPr>
        <w:t>8</w:t>
      </w:r>
      <w:r w:rsidRPr="00632405">
        <w:rPr>
          <w:rFonts w:ascii="Bookman Old Style" w:hAnsi="Bookman Old Style" w:cs="Arial"/>
          <w:bCs/>
          <w:sz w:val="22"/>
          <w:szCs w:val="22"/>
        </w:rPr>
        <w:t>.8</w:t>
      </w:r>
      <w:r w:rsidRPr="00632405">
        <w:rPr>
          <w:rFonts w:ascii="Bookman Old Style" w:hAnsi="Bookman Old Style" w:cs="Arial"/>
          <w:sz w:val="22"/>
          <w:szCs w:val="22"/>
        </w:rPr>
        <w:t xml:space="preserve"> Aplicar as penalidades nas situações previstas neste Termo de Referência;</w:t>
      </w:r>
    </w:p>
    <w:p w14:paraId="54287D0E" w14:textId="541CB1E6" w:rsidR="00632405" w:rsidRPr="00632405" w:rsidRDefault="00632405" w:rsidP="00632405">
      <w:pPr>
        <w:spacing w:line="276" w:lineRule="auto"/>
        <w:ind w:right="284"/>
        <w:jc w:val="both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bCs/>
          <w:sz w:val="22"/>
          <w:szCs w:val="22"/>
        </w:rPr>
        <w:t>8</w:t>
      </w:r>
      <w:r w:rsidRPr="00632405">
        <w:rPr>
          <w:rFonts w:ascii="Bookman Old Style" w:hAnsi="Bookman Old Style" w:cs="Arial"/>
          <w:bCs/>
          <w:sz w:val="22"/>
          <w:szCs w:val="22"/>
        </w:rPr>
        <w:t>.9</w:t>
      </w:r>
      <w:r w:rsidRPr="00632405">
        <w:rPr>
          <w:rFonts w:ascii="Bookman Old Style" w:hAnsi="Bookman Old Style" w:cs="Arial"/>
          <w:sz w:val="22"/>
          <w:szCs w:val="22"/>
        </w:rPr>
        <w:t xml:space="preserve"> Notificar a CONTRATADA, por escrito, no tocante à disposição de aplicação de eventuais penalidades, garantindo o contraditório e a ampla defesa;</w:t>
      </w:r>
    </w:p>
    <w:p w14:paraId="30525FE6" w14:textId="4A697025" w:rsidR="00632405" w:rsidRPr="00632405" w:rsidRDefault="00632405" w:rsidP="00632405">
      <w:pPr>
        <w:spacing w:line="276" w:lineRule="auto"/>
        <w:ind w:right="284"/>
        <w:jc w:val="both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bCs/>
          <w:sz w:val="22"/>
          <w:szCs w:val="22"/>
        </w:rPr>
        <w:t>8</w:t>
      </w:r>
      <w:r w:rsidRPr="00632405">
        <w:rPr>
          <w:rFonts w:ascii="Bookman Old Style" w:hAnsi="Bookman Old Style" w:cs="Arial"/>
          <w:bCs/>
          <w:sz w:val="22"/>
          <w:szCs w:val="22"/>
        </w:rPr>
        <w:t>.9.1</w:t>
      </w:r>
      <w:r w:rsidRPr="00632405">
        <w:rPr>
          <w:rFonts w:ascii="Bookman Old Style" w:hAnsi="Bookman Old Style" w:cs="Arial"/>
          <w:sz w:val="22"/>
          <w:szCs w:val="22"/>
        </w:rPr>
        <w:t xml:space="preserve"> Poderá haver notificação por meio eletrônico (e-mail) a ser fornecido pela CONTRATADA quando da assinatura contratual, ficando a cargo desta avisar qualquer alteração deste no curso do contrato. Considerar-se-á lido o e-mail pela contratada 48 (quarenta e oito) horas após o seu envio.</w:t>
      </w:r>
    </w:p>
    <w:p w14:paraId="67E8489A" w14:textId="77777777" w:rsidR="00632405" w:rsidRPr="00D27A57" w:rsidRDefault="00632405" w:rsidP="00632405">
      <w:pPr>
        <w:autoSpaceDE w:val="0"/>
        <w:autoSpaceDN w:val="0"/>
        <w:adjustRightInd w:val="0"/>
        <w:spacing w:line="276" w:lineRule="auto"/>
        <w:ind w:right="284"/>
        <w:jc w:val="both"/>
        <w:rPr>
          <w:rFonts w:ascii="Bookman Old Style" w:hAnsi="Bookman Old Style" w:cs="Arial"/>
          <w:sz w:val="22"/>
          <w:szCs w:val="22"/>
        </w:rPr>
      </w:pPr>
    </w:p>
    <w:p w14:paraId="55363075" w14:textId="77777777" w:rsidR="00632405" w:rsidRPr="00D27A57" w:rsidRDefault="00632405" w:rsidP="00632405">
      <w:pPr>
        <w:autoSpaceDE w:val="0"/>
        <w:autoSpaceDN w:val="0"/>
        <w:adjustRightInd w:val="0"/>
        <w:spacing w:line="276" w:lineRule="auto"/>
        <w:ind w:right="284"/>
        <w:jc w:val="both"/>
        <w:rPr>
          <w:rFonts w:ascii="Bookman Old Style" w:hAnsi="Bookman Old Style" w:cs="Arial"/>
          <w:b/>
          <w:bCs/>
          <w:sz w:val="22"/>
          <w:szCs w:val="22"/>
        </w:rPr>
      </w:pPr>
      <w:r w:rsidRPr="00D27A57">
        <w:rPr>
          <w:rFonts w:ascii="Bookman Old Style" w:hAnsi="Bookman Old Style" w:cs="Arial"/>
          <w:b/>
          <w:bCs/>
          <w:sz w:val="22"/>
          <w:szCs w:val="22"/>
        </w:rPr>
        <w:t>9. DAS OBRIGAÇÕES DA CONTRATADA</w:t>
      </w:r>
    </w:p>
    <w:p w14:paraId="1AEDE3A7" w14:textId="77777777" w:rsidR="00632405" w:rsidRPr="00D27A57" w:rsidRDefault="00632405" w:rsidP="00632405">
      <w:pPr>
        <w:autoSpaceDE w:val="0"/>
        <w:autoSpaceDN w:val="0"/>
        <w:adjustRightInd w:val="0"/>
        <w:spacing w:line="276" w:lineRule="auto"/>
        <w:ind w:right="284"/>
        <w:jc w:val="both"/>
        <w:rPr>
          <w:rFonts w:ascii="Bookman Old Style" w:hAnsi="Bookman Old Style" w:cs="Arial"/>
          <w:b/>
          <w:bCs/>
          <w:sz w:val="22"/>
          <w:szCs w:val="22"/>
        </w:rPr>
      </w:pPr>
    </w:p>
    <w:p w14:paraId="5567A4BA" w14:textId="19AC9AF8" w:rsidR="00632405" w:rsidRDefault="00632405" w:rsidP="00632405">
      <w:pPr>
        <w:spacing w:line="276" w:lineRule="auto"/>
        <w:ind w:right="284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Cs/>
          <w:sz w:val="22"/>
          <w:szCs w:val="22"/>
        </w:rPr>
        <w:t>9</w:t>
      </w:r>
      <w:r w:rsidRPr="00632405">
        <w:rPr>
          <w:rFonts w:ascii="Bookman Old Style" w:hAnsi="Bookman Old Style"/>
          <w:bCs/>
          <w:sz w:val="22"/>
          <w:szCs w:val="22"/>
        </w:rPr>
        <w:t>.1</w:t>
      </w:r>
      <w:r w:rsidRPr="00632405">
        <w:rPr>
          <w:rFonts w:ascii="Bookman Old Style" w:hAnsi="Bookman Old Style"/>
          <w:sz w:val="22"/>
          <w:szCs w:val="22"/>
        </w:rPr>
        <w:t xml:space="preserve"> Prestar os serviços de acordo com as condições e prazos estabelecidos neste Termo de Referência;</w:t>
      </w:r>
    </w:p>
    <w:p w14:paraId="733F189C" w14:textId="6013DC66" w:rsidR="00632405" w:rsidRPr="00632405" w:rsidRDefault="00632405" w:rsidP="00632405">
      <w:pPr>
        <w:spacing w:line="276" w:lineRule="auto"/>
        <w:ind w:right="284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Cs/>
          <w:sz w:val="22"/>
          <w:szCs w:val="22"/>
        </w:rPr>
        <w:t>9</w:t>
      </w:r>
      <w:r w:rsidRPr="00632405">
        <w:rPr>
          <w:rFonts w:ascii="Bookman Old Style" w:hAnsi="Bookman Old Style"/>
          <w:bCs/>
          <w:sz w:val="22"/>
          <w:szCs w:val="22"/>
        </w:rPr>
        <w:t>.2</w:t>
      </w:r>
      <w:r w:rsidRPr="00632405">
        <w:rPr>
          <w:rFonts w:ascii="Bookman Old Style" w:hAnsi="Bookman Old Style"/>
          <w:sz w:val="22"/>
          <w:szCs w:val="22"/>
        </w:rPr>
        <w:t xml:space="preserve"> Providenciar a imediata correção das deficiências apontadas pelo setor competente do contratante;</w:t>
      </w:r>
    </w:p>
    <w:p w14:paraId="56A01667" w14:textId="5FECE80D" w:rsidR="00632405" w:rsidRPr="00632405" w:rsidRDefault="00632405" w:rsidP="00632405">
      <w:pPr>
        <w:spacing w:line="276" w:lineRule="auto"/>
        <w:ind w:right="284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Cs/>
          <w:sz w:val="22"/>
          <w:szCs w:val="22"/>
        </w:rPr>
        <w:t>9</w:t>
      </w:r>
      <w:r w:rsidRPr="00632405">
        <w:rPr>
          <w:rFonts w:ascii="Bookman Old Style" w:hAnsi="Bookman Old Style"/>
          <w:bCs/>
          <w:sz w:val="22"/>
          <w:szCs w:val="22"/>
        </w:rPr>
        <w:t>.3</w:t>
      </w:r>
      <w:r w:rsidRPr="00632405">
        <w:rPr>
          <w:rFonts w:ascii="Bookman Old Style" w:hAnsi="Bookman Old Style"/>
          <w:sz w:val="22"/>
          <w:szCs w:val="22"/>
        </w:rPr>
        <w:t xml:space="preserve"> Disponibilizar mão de obra especializada para prestação dos mesmos;</w:t>
      </w:r>
    </w:p>
    <w:p w14:paraId="56883F77" w14:textId="7237286E" w:rsidR="00632405" w:rsidRPr="00632405" w:rsidRDefault="00632405" w:rsidP="00632405">
      <w:pPr>
        <w:spacing w:line="276" w:lineRule="auto"/>
        <w:ind w:right="284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Cs/>
          <w:sz w:val="22"/>
          <w:szCs w:val="22"/>
        </w:rPr>
        <w:t>9</w:t>
      </w:r>
      <w:r w:rsidRPr="00632405">
        <w:rPr>
          <w:rFonts w:ascii="Bookman Old Style" w:hAnsi="Bookman Old Style"/>
          <w:bCs/>
          <w:sz w:val="22"/>
          <w:szCs w:val="22"/>
        </w:rPr>
        <w:t>.4</w:t>
      </w:r>
      <w:r w:rsidRPr="00632405">
        <w:rPr>
          <w:rFonts w:ascii="Bookman Old Style" w:hAnsi="Bookman Old Style"/>
          <w:sz w:val="22"/>
          <w:szCs w:val="22"/>
        </w:rPr>
        <w:t xml:space="preserve"> Respeitar as normas e procedimentos de controle e acesso às dependências do contratante;</w:t>
      </w:r>
    </w:p>
    <w:p w14:paraId="43F78E19" w14:textId="114CE4ED" w:rsidR="00632405" w:rsidRPr="00632405" w:rsidRDefault="00632405" w:rsidP="00632405">
      <w:pPr>
        <w:spacing w:line="276" w:lineRule="auto"/>
        <w:ind w:right="284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Cs/>
          <w:sz w:val="22"/>
          <w:szCs w:val="22"/>
        </w:rPr>
        <w:t>9</w:t>
      </w:r>
      <w:r w:rsidRPr="00632405">
        <w:rPr>
          <w:rFonts w:ascii="Bookman Old Style" w:hAnsi="Bookman Old Style"/>
          <w:bCs/>
          <w:sz w:val="22"/>
          <w:szCs w:val="22"/>
        </w:rPr>
        <w:t>.5</w:t>
      </w:r>
      <w:r w:rsidRPr="00632405">
        <w:rPr>
          <w:rFonts w:ascii="Bookman Old Style" w:hAnsi="Bookman Old Style"/>
          <w:sz w:val="22"/>
          <w:szCs w:val="22"/>
        </w:rPr>
        <w:t xml:space="preserve"> Responder, integralmente, por perdas e danos que vier a causar ao contratante ou a terceiros em razão de ação ou omissão, dolosa ou culposa, sua ou dos seus prepostos, quando esses tenham sido ocasionados por seus empregados durante a prestação dos serviços, independentemente de outras cominações contratuais ou legais a que estiver sujeita;</w:t>
      </w:r>
    </w:p>
    <w:p w14:paraId="0B133512" w14:textId="17DD4B16" w:rsidR="00632405" w:rsidRPr="00632405" w:rsidRDefault="00632405" w:rsidP="00632405">
      <w:pPr>
        <w:spacing w:line="276" w:lineRule="auto"/>
        <w:ind w:right="284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Cs/>
          <w:sz w:val="22"/>
          <w:szCs w:val="22"/>
        </w:rPr>
        <w:t>9</w:t>
      </w:r>
      <w:r w:rsidRPr="00632405">
        <w:rPr>
          <w:rFonts w:ascii="Bookman Old Style" w:hAnsi="Bookman Old Style"/>
          <w:bCs/>
          <w:sz w:val="22"/>
          <w:szCs w:val="22"/>
        </w:rPr>
        <w:t>.6</w:t>
      </w:r>
      <w:r w:rsidRPr="00632405">
        <w:rPr>
          <w:rFonts w:ascii="Bookman Old Style" w:hAnsi="Bookman Old Style"/>
          <w:sz w:val="22"/>
          <w:szCs w:val="22"/>
        </w:rPr>
        <w:t xml:space="preserve"> Prestar todos os esclarecimentos solicitados pelo contratante, atendendo prontamente a todas as reclamações;</w:t>
      </w:r>
    </w:p>
    <w:p w14:paraId="7AE79ACC" w14:textId="66623FAA" w:rsidR="00632405" w:rsidRPr="00632405" w:rsidRDefault="00632405" w:rsidP="00632405">
      <w:pPr>
        <w:spacing w:line="276" w:lineRule="auto"/>
        <w:ind w:right="284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Cs/>
          <w:sz w:val="22"/>
          <w:szCs w:val="22"/>
        </w:rPr>
        <w:t>9</w:t>
      </w:r>
      <w:r w:rsidRPr="00632405">
        <w:rPr>
          <w:rFonts w:ascii="Bookman Old Style" w:hAnsi="Bookman Old Style"/>
          <w:bCs/>
          <w:sz w:val="22"/>
          <w:szCs w:val="22"/>
        </w:rPr>
        <w:t>.7</w:t>
      </w:r>
      <w:r w:rsidRPr="00632405">
        <w:rPr>
          <w:rFonts w:ascii="Bookman Old Style" w:hAnsi="Bookman Old Style"/>
          <w:sz w:val="22"/>
          <w:szCs w:val="22"/>
        </w:rPr>
        <w:t xml:space="preserve"> Não subcontratar ou transferir a terceiros, nem mesmo parcialmente, a execução do presente objeto sem prévio consentimento por escrito do contratante;</w:t>
      </w:r>
    </w:p>
    <w:p w14:paraId="222A8B35" w14:textId="15C334DA" w:rsidR="00632405" w:rsidRPr="00632405" w:rsidRDefault="00632405" w:rsidP="00632405">
      <w:pPr>
        <w:spacing w:line="276" w:lineRule="auto"/>
        <w:ind w:right="284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Cs/>
          <w:sz w:val="22"/>
          <w:szCs w:val="22"/>
        </w:rPr>
        <w:t>9</w:t>
      </w:r>
      <w:r w:rsidRPr="00632405">
        <w:rPr>
          <w:rFonts w:ascii="Bookman Old Style" w:hAnsi="Bookman Old Style"/>
          <w:bCs/>
          <w:sz w:val="22"/>
          <w:szCs w:val="22"/>
        </w:rPr>
        <w:t>.8</w:t>
      </w:r>
      <w:r w:rsidRPr="00632405">
        <w:rPr>
          <w:rFonts w:ascii="Bookman Old Style" w:hAnsi="Bookman Old Style"/>
          <w:sz w:val="22"/>
          <w:szCs w:val="22"/>
        </w:rPr>
        <w:t xml:space="preserve"> Observar os preceitos relativos às leis trabalhistas, previdenciárias, fiscais, seguros e quaisquer outras não mencionadas, bem como pagamento de todo e </w:t>
      </w:r>
      <w:r w:rsidRPr="00632405">
        <w:rPr>
          <w:rFonts w:ascii="Bookman Old Style" w:hAnsi="Bookman Old Style"/>
          <w:sz w:val="22"/>
          <w:szCs w:val="22"/>
        </w:rPr>
        <w:lastRenderedPageBreak/>
        <w:t>qualquer tributo que seja devido em decorrência direta do contrato, isentando o contratante de qualquer responsabilidade.</w:t>
      </w:r>
    </w:p>
    <w:p w14:paraId="39C812F5" w14:textId="77777777" w:rsidR="00632405" w:rsidRPr="00D27A57" w:rsidRDefault="00632405" w:rsidP="00632405">
      <w:pPr>
        <w:pStyle w:val="SemEspaamento"/>
        <w:spacing w:line="276" w:lineRule="auto"/>
        <w:ind w:right="284" w:firstLine="567"/>
        <w:jc w:val="both"/>
        <w:rPr>
          <w:rFonts w:ascii="Bookman Old Style" w:hAnsi="Bookman Old Style" w:cs="Arial"/>
        </w:rPr>
      </w:pPr>
    </w:p>
    <w:p w14:paraId="4B8C1BBE" w14:textId="77777777" w:rsidR="00632405" w:rsidRDefault="00632405" w:rsidP="00632405">
      <w:pPr>
        <w:spacing w:line="276" w:lineRule="auto"/>
        <w:ind w:right="284"/>
        <w:jc w:val="both"/>
        <w:rPr>
          <w:rFonts w:ascii="Bookman Old Style" w:hAnsi="Bookman Old Style" w:cs="Arial"/>
          <w:b/>
          <w:sz w:val="22"/>
          <w:szCs w:val="22"/>
        </w:rPr>
      </w:pPr>
      <w:r w:rsidRPr="00D27A57">
        <w:rPr>
          <w:rFonts w:ascii="Bookman Old Style" w:hAnsi="Bookman Old Style" w:cs="Arial"/>
          <w:b/>
          <w:color w:val="000000"/>
          <w:sz w:val="22"/>
          <w:szCs w:val="22"/>
        </w:rPr>
        <w:t xml:space="preserve">10.  </w:t>
      </w:r>
      <w:r w:rsidRPr="00D27A57">
        <w:rPr>
          <w:rFonts w:ascii="Bookman Old Style" w:hAnsi="Bookman Old Style" w:cs="Arial"/>
          <w:b/>
          <w:sz w:val="22"/>
          <w:szCs w:val="22"/>
        </w:rPr>
        <w:t>DAS SANÇÕES ADMINISTRATIVAS (art. 92, XIV)</w:t>
      </w:r>
    </w:p>
    <w:p w14:paraId="6FDCD6C4" w14:textId="77777777" w:rsidR="00825000" w:rsidRPr="00D27A57" w:rsidRDefault="00825000" w:rsidP="00632405">
      <w:pPr>
        <w:spacing w:line="276" w:lineRule="auto"/>
        <w:ind w:right="284"/>
        <w:jc w:val="both"/>
        <w:rPr>
          <w:rFonts w:ascii="Bookman Old Style" w:hAnsi="Bookman Old Style" w:cs="Arial"/>
          <w:b/>
          <w:color w:val="000000"/>
          <w:sz w:val="22"/>
          <w:szCs w:val="22"/>
        </w:rPr>
      </w:pPr>
    </w:p>
    <w:p w14:paraId="59112096" w14:textId="77777777" w:rsidR="00632405" w:rsidRPr="00D27A57" w:rsidRDefault="00632405" w:rsidP="00825000">
      <w:pPr>
        <w:pStyle w:val="PargrafodaLista"/>
        <w:numPr>
          <w:ilvl w:val="1"/>
          <w:numId w:val="27"/>
        </w:numPr>
        <w:spacing w:line="276" w:lineRule="auto"/>
        <w:ind w:left="0" w:right="284" w:firstLine="0"/>
        <w:jc w:val="both"/>
        <w:rPr>
          <w:rFonts w:ascii="Bookman Old Style" w:hAnsi="Bookman Old Style" w:cs="Arial"/>
          <w:sz w:val="22"/>
          <w:szCs w:val="22"/>
        </w:rPr>
      </w:pPr>
      <w:r w:rsidRPr="00D27A57">
        <w:rPr>
          <w:rFonts w:ascii="Bookman Old Style" w:hAnsi="Bookman Old Style" w:cs="Arial"/>
          <w:sz w:val="22"/>
          <w:szCs w:val="22"/>
        </w:rPr>
        <w:t>Comete infração administrativa, nos termos da Lei nº 14.133, de 2021, o contratado que:</w:t>
      </w:r>
    </w:p>
    <w:p w14:paraId="011C0F29" w14:textId="77777777" w:rsidR="00632405" w:rsidRPr="00D27A57" w:rsidRDefault="00632405" w:rsidP="00825000">
      <w:pPr>
        <w:pStyle w:val="PargrafodaLista1"/>
        <w:numPr>
          <w:ilvl w:val="2"/>
          <w:numId w:val="24"/>
        </w:numPr>
        <w:tabs>
          <w:tab w:val="left" w:pos="284"/>
        </w:tabs>
        <w:suppressAutoHyphens w:val="0"/>
        <w:overflowPunct/>
        <w:autoSpaceDE/>
        <w:spacing w:after="0"/>
        <w:ind w:left="0" w:right="284" w:firstLine="0"/>
        <w:contextualSpacing w:val="0"/>
        <w:jc w:val="both"/>
        <w:rPr>
          <w:rFonts w:ascii="Bookman Old Style" w:hAnsi="Bookman Old Style" w:cs="Arial"/>
        </w:rPr>
      </w:pPr>
      <w:r w:rsidRPr="00D27A57">
        <w:rPr>
          <w:rFonts w:ascii="Bookman Old Style" w:hAnsi="Bookman Old Style" w:cs="Arial"/>
        </w:rPr>
        <w:t>der causa à inexecução parcial do contrato;</w:t>
      </w:r>
    </w:p>
    <w:p w14:paraId="2C7E4441" w14:textId="77777777" w:rsidR="00632405" w:rsidRPr="00D27A57" w:rsidRDefault="00632405" w:rsidP="00825000">
      <w:pPr>
        <w:pStyle w:val="PargrafodaLista1"/>
        <w:numPr>
          <w:ilvl w:val="2"/>
          <w:numId w:val="24"/>
        </w:numPr>
        <w:tabs>
          <w:tab w:val="left" w:pos="284"/>
        </w:tabs>
        <w:suppressAutoHyphens w:val="0"/>
        <w:overflowPunct/>
        <w:autoSpaceDE/>
        <w:spacing w:after="0"/>
        <w:ind w:left="0" w:right="284" w:firstLine="0"/>
        <w:contextualSpacing w:val="0"/>
        <w:jc w:val="both"/>
        <w:rPr>
          <w:rFonts w:ascii="Bookman Old Style" w:hAnsi="Bookman Old Style" w:cs="Arial"/>
        </w:rPr>
      </w:pPr>
      <w:r w:rsidRPr="00D27A57">
        <w:rPr>
          <w:rFonts w:ascii="Bookman Old Style" w:hAnsi="Bookman Old Style" w:cs="Arial"/>
        </w:rPr>
        <w:t>der causa à inexecução parcial do contrato que cause grave dano à Administração ou ao funcionamento dos serviços públicos ou ao interesse coletivo;</w:t>
      </w:r>
    </w:p>
    <w:p w14:paraId="030D397A" w14:textId="77777777" w:rsidR="00632405" w:rsidRPr="00D27A57" w:rsidRDefault="00632405" w:rsidP="00825000">
      <w:pPr>
        <w:pStyle w:val="PargrafodaLista1"/>
        <w:numPr>
          <w:ilvl w:val="2"/>
          <w:numId w:val="24"/>
        </w:numPr>
        <w:tabs>
          <w:tab w:val="left" w:pos="284"/>
        </w:tabs>
        <w:suppressAutoHyphens w:val="0"/>
        <w:overflowPunct/>
        <w:autoSpaceDE/>
        <w:spacing w:after="0"/>
        <w:ind w:left="0" w:right="284" w:firstLine="0"/>
        <w:contextualSpacing w:val="0"/>
        <w:jc w:val="both"/>
        <w:rPr>
          <w:rFonts w:ascii="Bookman Old Style" w:hAnsi="Bookman Old Style" w:cs="Arial"/>
        </w:rPr>
      </w:pPr>
      <w:r w:rsidRPr="00D27A57">
        <w:rPr>
          <w:rFonts w:ascii="Bookman Old Style" w:hAnsi="Bookman Old Style" w:cs="Arial"/>
        </w:rPr>
        <w:t>der causa à inexecução total do contrato;</w:t>
      </w:r>
    </w:p>
    <w:p w14:paraId="2D629D5B" w14:textId="77777777" w:rsidR="00632405" w:rsidRPr="00D27A57" w:rsidRDefault="00632405" w:rsidP="00825000">
      <w:pPr>
        <w:pStyle w:val="PargrafodaLista1"/>
        <w:numPr>
          <w:ilvl w:val="2"/>
          <w:numId w:val="24"/>
        </w:numPr>
        <w:tabs>
          <w:tab w:val="left" w:pos="284"/>
        </w:tabs>
        <w:suppressAutoHyphens w:val="0"/>
        <w:overflowPunct/>
        <w:autoSpaceDE/>
        <w:spacing w:after="0"/>
        <w:ind w:left="0" w:right="284" w:firstLine="0"/>
        <w:contextualSpacing w:val="0"/>
        <w:jc w:val="both"/>
        <w:rPr>
          <w:rFonts w:ascii="Bookman Old Style" w:hAnsi="Bookman Old Style" w:cs="Arial"/>
        </w:rPr>
      </w:pPr>
      <w:r w:rsidRPr="00D27A57">
        <w:rPr>
          <w:rFonts w:ascii="Bookman Old Style" w:hAnsi="Bookman Old Style" w:cs="Arial"/>
        </w:rPr>
        <w:t>deixar de entregar a documentação exigida para o certame;</w:t>
      </w:r>
    </w:p>
    <w:p w14:paraId="3B3B6558" w14:textId="77777777" w:rsidR="00632405" w:rsidRPr="00D27A57" w:rsidRDefault="00632405" w:rsidP="00825000">
      <w:pPr>
        <w:pStyle w:val="PargrafodaLista1"/>
        <w:numPr>
          <w:ilvl w:val="2"/>
          <w:numId w:val="24"/>
        </w:numPr>
        <w:tabs>
          <w:tab w:val="left" w:pos="284"/>
        </w:tabs>
        <w:suppressAutoHyphens w:val="0"/>
        <w:overflowPunct/>
        <w:autoSpaceDE/>
        <w:spacing w:after="0"/>
        <w:ind w:left="0" w:right="284" w:firstLine="0"/>
        <w:contextualSpacing w:val="0"/>
        <w:jc w:val="both"/>
        <w:rPr>
          <w:rFonts w:ascii="Bookman Old Style" w:hAnsi="Bookman Old Style" w:cs="Arial"/>
        </w:rPr>
      </w:pPr>
      <w:r w:rsidRPr="00D27A57">
        <w:rPr>
          <w:rFonts w:ascii="Bookman Old Style" w:hAnsi="Bookman Old Style" w:cs="Arial"/>
        </w:rPr>
        <w:t>não manter a proposta, salvo em decorrência de fato superveniente devidamente justificado;</w:t>
      </w:r>
    </w:p>
    <w:p w14:paraId="70ABB96B" w14:textId="77777777" w:rsidR="00632405" w:rsidRPr="00D27A57" w:rsidRDefault="00632405" w:rsidP="00825000">
      <w:pPr>
        <w:pStyle w:val="PargrafodaLista1"/>
        <w:numPr>
          <w:ilvl w:val="2"/>
          <w:numId w:val="24"/>
        </w:numPr>
        <w:tabs>
          <w:tab w:val="left" w:pos="284"/>
        </w:tabs>
        <w:suppressAutoHyphens w:val="0"/>
        <w:overflowPunct/>
        <w:autoSpaceDE/>
        <w:spacing w:after="0"/>
        <w:ind w:left="0" w:right="284" w:firstLine="0"/>
        <w:contextualSpacing w:val="0"/>
        <w:jc w:val="both"/>
        <w:rPr>
          <w:rFonts w:ascii="Bookman Old Style" w:hAnsi="Bookman Old Style" w:cs="Arial"/>
        </w:rPr>
      </w:pPr>
      <w:r w:rsidRPr="00D27A57">
        <w:rPr>
          <w:rFonts w:ascii="Bookman Old Style" w:hAnsi="Bookman Old Style" w:cs="Arial"/>
        </w:rPr>
        <w:t>não celebrar o contrato ou não entregar a documentação exigida para a contratação, quando convocado dentro do prazo de validade de sua proposta;</w:t>
      </w:r>
    </w:p>
    <w:p w14:paraId="06F53B4E" w14:textId="77777777" w:rsidR="00632405" w:rsidRPr="00D27A57" w:rsidRDefault="00632405" w:rsidP="00825000">
      <w:pPr>
        <w:pStyle w:val="PargrafodaLista1"/>
        <w:numPr>
          <w:ilvl w:val="2"/>
          <w:numId w:val="24"/>
        </w:numPr>
        <w:tabs>
          <w:tab w:val="left" w:pos="284"/>
        </w:tabs>
        <w:suppressAutoHyphens w:val="0"/>
        <w:overflowPunct/>
        <w:autoSpaceDE/>
        <w:spacing w:after="0"/>
        <w:ind w:left="0" w:right="284" w:firstLine="0"/>
        <w:contextualSpacing w:val="0"/>
        <w:jc w:val="both"/>
        <w:rPr>
          <w:rFonts w:ascii="Bookman Old Style" w:hAnsi="Bookman Old Style" w:cs="Arial"/>
        </w:rPr>
      </w:pPr>
      <w:r w:rsidRPr="00D27A57">
        <w:rPr>
          <w:rFonts w:ascii="Bookman Old Style" w:hAnsi="Bookman Old Style" w:cs="Arial"/>
        </w:rPr>
        <w:t>ensejar o retardamento da execução ou da entrega do objeto da contratação sem motivo justificado;</w:t>
      </w:r>
    </w:p>
    <w:p w14:paraId="08F0D583" w14:textId="77777777" w:rsidR="00632405" w:rsidRPr="00D27A57" w:rsidRDefault="00632405" w:rsidP="00825000">
      <w:pPr>
        <w:pStyle w:val="PargrafodaLista1"/>
        <w:numPr>
          <w:ilvl w:val="2"/>
          <w:numId w:val="24"/>
        </w:numPr>
        <w:tabs>
          <w:tab w:val="left" w:pos="284"/>
        </w:tabs>
        <w:suppressAutoHyphens w:val="0"/>
        <w:overflowPunct/>
        <w:autoSpaceDE/>
        <w:spacing w:after="0"/>
        <w:ind w:left="0" w:right="284" w:firstLine="0"/>
        <w:contextualSpacing w:val="0"/>
        <w:jc w:val="both"/>
        <w:rPr>
          <w:rFonts w:ascii="Bookman Old Style" w:hAnsi="Bookman Old Style" w:cs="Arial"/>
        </w:rPr>
      </w:pPr>
      <w:r w:rsidRPr="00D27A57">
        <w:rPr>
          <w:rFonts w:ascii="Bookman Old Style" w:hAnsi="Bookman Old Style" w:cs="Arial"/>
        </w:rPr>
        <w:t>apresentar declaração ou documentação falsa exigida para o certame ou prestar declaração falsa durante a licitação ou execução do contrato;</w:t>
      </w:r>
    </w:p>
    <w:p w14:paraId="1A3BC295" w14:textId="77777777" w:rsidR="00632405" w:rsidRPr="00D27A57" w:rsidRDefault="00632405" w:rsidP="00825000">
      <w:pPr>
        <w:pStyle w:val="PargrafodaLista1"/>
        <w:numPr>
          <w:ilvl w:val="2"/>
          <w:numId w:val="24"/>
        </w:numPr>
        <w:tabs>
          <w:tab w:val="left" w:pos="284"/>
        </w:tabs>
        <w:suppressAutoHyphens w:val="0"/>
        <w:overflowPunct/>
        <w:autoSpaceDE/>
        <w:spacing w:after="0"/>
        <w:ind w:left="0" w:right="284" w:firstLine="0"/>
        <w:contextualSpacing w:val="0"/>
        <w:jc w:val="both"/>
        <w:rPr>
          <w:rFonts w:ascii="Bookman Old Style" w:hAnsi="Bookman Old Style" w:cs="Arial"/>
        </w:rPr>
      </w:pPr>
      <w:r w:rsidRPr="00D27A57">
        <w:rPr>
          <w:rFonts w:ascii="Bookman Old Style" w:hAnsi="Bookman Old Style" w:cs="Arial"/>
        </w:rPr>
        <w:t>fraudar a dispensa eletrônica ou praticar ato fraudulento na execução do contrato;</w:t>
      </w:r>
    </w:p>
    <w:p w14:paraId="01A48641" w14:textId="77777777" w:rsidR="00632405" w:rsidRPr="00D27A57" w:rsidRDefault="00632405" w:rsidP="00825000">
      <w:pPr>
        <w:pStyle w:val="PargrafodaLista1"/>
        <w:numPr>
          <w:ilvl w:val="2"/>
          <w:numId w:val="24"/>
        </w:numPr>
        <w:tabs>
          <w:tab w:val="left" w:pos="284"/>
        </w:tabs>
        <w:suppressAutoHyphens w:val="0"/>
        <w:overflowPunct/>
        <w:autoSpaceDE/>
        <w:spacing w:after="0"/>
        <w:ind w:left="0" w:right="284" w:firstLine="0"/>
        <w:contextualSpacing w:val="0"/>
        <w:jc w:val="both"/>
        <w:rPr>
          <w:rFonts w:ascii="Bookman Old Style" w:hAnsi="Bookman Old Style" w:cs="Arial"/>
        </w:rPr>
      </w:pPr>
      <w:r w:rsidRPr="00D27A57">
        <w:rPr>
          <w:rFonts w:ascii="Bookman Old Style" w:hAnsi="Bookman Old Style" w:cs="Arial"/>
        </w:rPr>
        <w:t>comportar-se de modo inidôneo ou cometer fraude de qualquer natureza;</w:t>
      </w:r>
    </w:p>
    <w:p w14:paraId="1FBF20F7" w14:textId="77777777" w:rsidR="00632405" w:rsidRPr="00D27A57" w:rsidRDefault="00632405" w:rsidP="00825000">
      <w:pPr>
        <w:pStyle w:val="PargrafodaLista1"/>
        <w:numPr>
          <w:ilvl w:val="2"/>
          <w:numId w:val="24"/>
        </w:numPr>
        <w:tabs>
          <w:tab w:val="left" w:pos="284"/>
        </w:tabs>
        <w:suppressAutoHyphens w:val="0"/>
        <w:overflowPunct/>
        <w:autoSpaceDE/>
        <w:spacing w:after="0"/>
        <w:ind w:left="0" w:right="284" w:firstLine="0"/>
        <w:contextualSpacing w:val="0"/>
        <w:jc w:val="both"/>
        <w:rPr>
          <w:rFonts w:ascii="Bookman Old Style" w:hAnsi="Bookman Old Style" w:cs="Arial"/>
        </w:rPr>
      </w:pPr>
      <w:r w:rsidRPr="00D27A57">
        <w:rPr>
          <w:rFonts w:ascii="Bookman Old Style" w:hAnsi="Bookman Old Style" w:cs="Arial"/>
        </w:rPr>
        <w:t>praticar atos ilícitos com vistas a frustrar os objetivos da contratação;</w:t>
      </w:r>
    </w:p>
    <w:p w14:paraId="026063CD" w14:textId="77777777" w:rsidR="00632405" w:rsidRPr="00D27A57" w:rsidRDefault="00632405" w:rsidP="00825000">
      <w:pPr>
        <w:pStyle w:val="PargrafodaLista1"/>
        <w:numPr>
          <w:ilvl w:val="2"/>
          <w:numId w:val="24"/>
        </w:numPr>
        <w:tabs>
          <w:tab w:val="left" w:pos="284"/>
        </w:tabs>
        <w:suppressAutoHyphens w:val="0"/>
        <w:overflowPunct/>
        <w:autoSpaceDE/>
        <w:spacing w:after="0"/>
        <w:ind w:left="0" w:right="284" w:firstLine="0"/>
        <w:contextualSpacing w:val="0"/>
        <w:jc w:val="both"/>
        <w:rPr>
          <w:rFonts w:ascii="Bookman Old Style" w:hAnsi="Bookman Old Style" w:cs="Arial"/>
        </w:rPr>
      </w:pPr>
      <w:r w:rsidRPr="00D27A57">
        <w:rPr>
          <w:rFonts w:ascii="Bookman Old Style" w:hAnsi="Bookman Old Style" w:cs="Arial"/>
        </w:rPr>
        <w:t>praticar ato lesivo previsto no art. 5º da Lei nº 12.846, de 1º de agosto de 2013.</w:t>
      </w:r>
    </w:p>
    <w:p w14:paraId="46E153B3" w14:textId="77777777" w:rsidR="00632405" w:rsidRPr="00D27A57" w:rsidRDefault="00632405" w:rsidP="00632405">
      <w:pPr>
        <w:pStyle w:val="PargrafodaLista"/>
        <w:numPr>
          <w:ilvl w:val="1"/>
          <w:numId w:val="27"/>
        </w:numPr>
        <w:tabs>
          <w:tab w:val="left" w:pos="284"/>
        </w:tabs>
        <w:spacing w:before="120" w:after="120" w:line="276" w:lineRule="auto"/>
        <w:ind w:left="0" w:right="284" w:firstLine="0"/>
        <w:jc w:val="both"/>
        <w:rPr>
          <w:rFonts w:ascii="Bookman Old Style" w:hAnsi="Bookman Old Style" w:cs="Arial"/>
          <w:sz w:val="22"/>
          <w:szCs w:val="22"/>
        </w:rPr>
      </w:pPr>
      <w:r w:rsidRPr="00D27A57">
        <w:rPr>
          <w:rFonts w:ascii="Bookman Old Style" w:hAnsi="Bookman Old Style" w:cs="Arial"/>
          <w:sz w:val="22"/>
          <w:szCs w:val="22"/>
        </w:rPr>
        <w:t>Serão aplicadas ao responsável pelas infrações administrativas acima descritas as seguintes sanções:</w:t>
      </w:r>
    </w:p>
    <w:p w14:paraId="4D54E045" w14:textId="77777777" w:rsidR="00632405" w:rsidRPr="00D27A57" w:rsidRDefault="00632405" w:rsidP="00632405">
      <w:pPr>
        <w:numPr>
          <w:ilvl w:val="2"/>
          <w:numId w:val="25"/>
        </w:numPr>
        <w:tabs>
          <w:tab w:val="left" w:pos="284"/>
        </w:tabs>
        <w:spacing w:before="120" w:after="120" w:line="276" w:lineRule="auto"/>
        <w:ind w:left="0" w:right="284" w:firstLine="0"/>
        <w:jc w:val="both"/>
        <w:rPr>
          <w:rFonts w:ascii="Bookman Old Style" w:hAnsi="Bookman Old Style" w:cs="Arial"/>
          <w:sz w:val="22"/>
          <w:szCs w:val="22"/>
        </w:rPr>
      </w:pPr>
      <w:r w:rsidRPr="00D27A57">
        <w:rPr>
          <w:rFonts w:ascii="Bookman Old Style" w:hAnsi="Bookman Old Style" w:cs="Arial"/>
          <w:b/>
          <w:bCs/>
          <w:sz w:val="22"/>
          <w:szCs w:val="22"/>
        </w:rPr>
        <w:t>Advertência</w:t>
      </w:r>
      <w:r w:rsidRPr="00D27A57">
        <w:rPr>
          <w:rFonts w:ascii="Bookman Old Style" w:hAnsi="Bookman Old Style" w:cs="Arial"/>
          <w:sz w:val="22"/>
          <w:szCs w:val="22"/>
        </w:rPr>
        <w:t>, quando o contratado der causa à inexecução parcial do contrato, sempre que não se justificar a imposição de penalidade mais grave (art. 156, §2º, da Lei);</w:t>
      </w:r>
    </w:p>
    <w:p w14:paraId="4C2C8EE2" w14:textId="77777777" w:rsidR="00632405" w:rsidRPr="00D27A57" w:rsidRDefault="00632405" w:rsidP="00632405">
      <w:pPr>
        <w:numPr>
          <w:ilvl w:val="2"/>
          <w:numId w:val="25"/>
        </w:numPr>
        <w:tabs>
          <w:tab w:val="left" w:pos="284"/>
        </w:tabs>
        <w:spacing w:before="120" w:after="120" w:line="276" w:lineRule="auto"/>
        <w:ind w:left="0" w:right="284" w:firstLine="0"/>
        <w:jc w:val="both"/>
        <w:rPr>
          <w:rFonts w:ascii="Bookman Old Style" w:hAnsi="Bookman Old Style" w:cs="Arial"/>
          <w:sz w:val="22"/>
          <w:szCs w:val="22"/>
        </w:rPr>
      </w:pPr>
      <w:r w:rsidRPr="00D27A57">
        <w:rPr>
          <w:rFonts w:ascii="Bookman Old Style" w:hAnsi="Bookman Old Style" w:cs="Arial"/>
          <w:b/>
          <w:bCs/>
          <w:sz w:val="22"/>
          <w:szCs w:val="22"/>
        </w:rPr>
        <w:t>Impedimento de licitar e contratar</w:t>
      </w:r>
      <w:r w:rsidRPr="00D27A57">
        <w:rPr>
          <w:rFonts w:ascii="Bookman Old Style" w:hAnsi="Bookman Old Style" w:cs="Arial"/>
          <w:sz w:val="22"/>
          <w:szCs w:val="22"/>
        </w:rPr>
        <w:t>, quando praticadas as condutas descritas nas alíneas b, c, d, e, f e g do subitem acima deste Contrato, sempre que não se justificar a imposição de penalidade mais grave (art. 156, §4º, da Lei);</w:t>
      </w:r>
    </w:p>
    <w:p w14:paraId="64724971" w14:textId="77777777" w:rsidR="00632405" w:rsidRPr="00D27A57" w:rsidRDefault="00632405" w:rsidP="00632405">
      <w:pPr>
        <w:numPr>
          <w:ilvl w:val="2"/>
          <w:numId w:val="25"/>
        </w:numPr>
        <w:tabs>
          <w:tab w:val="left" w:pos="284"/>
        </w:tabs>
        <w:spacing w:before="120" w:after="120" w:line="276" w:lineRule="auto"/>
        <w:ind w:left="0" w:right="284" w:firstLine="0"/>
        <w:jc w:val="both"/>
        <w:rPr>
          <w:rFonts w:ascii="Bookman Old Style" w:hAnsi="Bookman Old Style" w:cs="Arial"/>
          <w:sz w:val="22"/>
          <w:szCs w:val="22"/>
        </w:rPr>
      </w:pPr>
      <w:r w:rsidRPr="00D27A57">
        <w:rPr>
          <w:rFonts w:ascii="Bookman Old Style" w:hAnsi="Bookman Old Style" w:cs="Arial"/>
          <w:b/>
          <w:bCs/>
          <w:sz w:val="22"/>
          <w:szCs w:val="22"/>
        </w:rPr>
        <w:t>Declaração de inidoneidade para licitar e contratar</w:t>
      </w:r>
      <w:r w:rsidRPr="00D27A57">
        <w:rPr>
          <w:rFonts w:ascii="Bookman Old Style" w:hAnsi="Bookman Old Style" w:cs="Arial"/>
          <w:sz w:val="22"/>
          <w:szCs w:val="22"/>
        </w:rPr>
        <w:t>, quando praticadas as condutas descritas nas alíneas h, i, j, k e l do subitem acima deste Contrato, bem como nas alíneas b, c, d, e, f e g, que justifiquem a imposição de penalidade mais grave (art. 156, §5º, da Lei)</w:t>
      </w:r>
    </w:p>
    <w:p w14:paraId="0F786FFC" w14:textId="77777777" w:rsidR="00632405" w:rsidRPr="00D27A57" w:rsidRDefault="00632405" w:rsidP="00825000">
      <w:pPr>
        <w:numPr>
          <w:ilvl w:val="2"/>
          <w:numId w:val="25"/>
        </w:numPr>
        <w:tabs>
          <w:tab w:val="left" w:pos="284"/>
        </w:tabs>
        <w:spacing w:line="276" w:lineRule="auto"/>
        <w:ind w:left="0" w:right="284" w:firstLine="0"/>
        <w:jc w:val="both"/>
        <w:rPr>
          <w:rFonts w:ascii="Bookman Old Style" w:hAnsi="Bookman Old Style" w:cs="Arial"/>
          <w:sz w:val="22"/>
          <w:szCs w:val="22"/>
        </w:rPr>
      </w:pPr>
      <w:r w:rsidRPr="00D27A57">
        <w:rPr>
          <w:rFonts w:ascii="Bookman Old Style" w:hAnsi="Bookman Old Style" w:cs="Arial"/>
          <w:b/>
          <w:bCs/>
          <w:sz w:val="22"/>
          <w:szCs w:val="22"/>
        </w:rPr>
        <w:t>Multa:</w:t>
      </w:r>
    </w:p>
    <w:p w14:paraId="1A6CDAA9" w14:textId="77777777" w:rsidR="00632405" w:rsidRPr="00D27A57" w:rsidRDefault="00632405" w:rsidP="00825000">
      <w:pPr>
        <w:numPr>
          <w:ilvl w:val="3"/>
          <w:numId w:val="25"/>
        </w:numPr>
        <w:tabs>
          <w:tab w:val="left" w:pos="284"/>
        </w:tabs>
        <w:spacing w:line="276" w:lineRule="auto"/>
        <w:ind w:left="0" w:right="284" w:firstLine="0"/>
        <w:jc w:val="both"/>
        <w:rPr>
          <w:rFonts w:ascii="Bookman Old Style" w:hAnsi="Bookman Old Style" w:cs="Arial"/>
          <w:sz w:val="22"/>
          <w:szCs w:val="22"/>
        </w:rPr>
      </w:pPr>
      <w:proofErr w:type="gramStart"/>
      <w:r w:rsidRPr="00D27A57">
        <w:rPr>
          <w:rFonts w:ascii="Bookman Old Style" w:hAnsi="Bookman Old Style" w:cs="Arial"/>
          <w:sz w:val="22"/>
          <w:szCs w:val="22"/>
        </w:rPr>
        <w:t>moratória</w:t>
      </w:r>
      <w:proofErr w:type="gramEnd"/>
      <w:r w:rsidRPr="00D27A57">
        <w:rPr>
          <w:rFonts w:ascii="Bookman Old Style" w:hAnsi="Bookman Old Style" w:cs="Arial"/>
          <w:sz w:val="22"/>
          <w:szCs w:val="22"/>
        </w:rPr>
        <w:t xml:space="preserve"> de </w:t>
      </w:r>
      <w:r w:rsidRPr="00D27A57">
        <w:rPr>
          <w:rFonts w:ascii="Bookman Old Style" w:hAnsi="Bookman Old Style" w:cs="Arial"/>
          <w:i/>
          <w:iCs/>
          <w:sz w:val="22"/>
          <w:szCs w:val="22"/>
        </w:rPr>
        <w:t xml:space="preserve">0,5.% (cinco décimos por cento) </w:t>
      </w:r>
      <w:r w:rsidRPr="00D27A57">
        <w:rPr>
          <w:rFonts w:ascii="Bookman Old Style" w:hAnsi="Bookman Old Style" w:cs="Arial"/>
          <w:sz w:val="22"/>
          <w:szCs w:val="22"/>
        </w:rPr>
        <w:t>por dia de atraso injustificado sobre o valor da parcela inadimplida, até o limite de 30 (trinta) dias;</w:t>
      </w:r>
    </w:p>
    <w:p w14:paraId="5D0D3D24" w14:textId="77777777" w:rsidR="00632405" w:rsidRPr="00D27A57" w:rsidRDefault="00632405" w:rsidP="00825000">
      <w:pPr>
        <w:numPr>
          <w:ilvl w:val="3"/>
          <w:numId w:val="25"/>
        </w:numPr>
        <w:tabs>
          <w:tab w:val="left" w:pos="284"/>
        </w:tabs>
        <w:spacing w:line="276" w:lineRule="auto"/>
        <w:ind w:left="0" w:right="284" w:firstLine="0"/>
        <w:jc w:val="both"/>
        <w:rPr>
          <w:rFonts w:ascii="Bookman Old Style" w:hAnsi="Bookman Old Style" w:cs="Arial"/>
          <w:i/>
          <w:iCs/>
          <w:sz w:val="22"/>
          <w:szCs w:val="22"/>
        </w:rPr>
      </w:pPr>
      <w:proofErr w:type="gramStart"/>
      <w:r w:rsidRPr="00D27A57">
        <w:rPr>
          <w:rFonts w:ascii="Bookman Old Style" w:hAnsi="Bookman Old Style" w:cs="Arial"/>
          <w:i/>
          <w:iCs/>
          <w:sz w:val="22"/>
          <w:szCs w:val="22"/>
        </w:rPr>
        <w:lastRenderedPageBreak/>
        <w:t>moratória</w:t>
      </w:r>
      <w:proofErr w:type="gramEnd"/>
      <w:r w:rsidRPr="00D27A57">
        <w:rPr>
          <w:rFonts w:ascii="Bookman Old Style" w:hAnsi="Bookman Old Style" w:cs="Arial"/>
          <w:i/>
          <w:iCs/>
          <w:sz w:val="22"/>
          <w:szCs w:val="22"/>
        </w:rPr>
        <w:t xml:space="preserve"> de 0,5.% (cinco décimos por cento) por dia de atraso injustificado sobre o valor total do contrato, até o máximo de 30% (trinta por cento) pela inobservância do prazo fixado para apresentação, suplementação ou reposição da garantia. </w:t>
      </w:r>
    </w:p>
    <w:p w14:paraId="5FEF6D4F" w14:textId="25E8E945" w:rsidR="00632405" w:rsidRPr="00D27A57" w:rsidRDefault="00632405" w:rsidP="00825000">
      <w:pPr>
        <w:numPr>
          <w:ilvl w:val="3"/>
          <w:numId w:val="25"/>
        </w:numPr>
        <w:tabs>
          <w:tab w:val="left" w:pos="426"/>
        </w:tabs>
        <w:spacing w:line="276" w:lineRule="auto"/>
        <w:ind w:left="0" w:right="284" w:firstLine="0"/>
        <w:jc w:val="both"/>
        <w:rPr>
          <w:rFonts w:ascii="Bookman Old Style" w:hAnsi="Bookman Old Style" w:cs="Arial"/>
          <w:sz w:val="22"/>
          <w:szCs w:val="22"/>
        </w:rPr>
      </w:pPr>
      <w:r w:rsidRPr="00D27A57">
        <w:rPr>
          <w:rFonts w:ascii="Bookman Old Style" w:hAnsi="Bookman Old Style" w:cs="Arial"/>
          <w:sz w:val="22"/>
          <w:szCs w:val="22"/>
        </w:rPr>
        <w:t xml:space="preserve">compensatória de </w:t>
      </w:r>
      <w:r w:rsidRPr="00D27A57">
        <w:rPr>
          <w:rFonts w:ascii="Bookman Old Style" w:hAnsi="Bookman Old Style" w:cs="Arial"/>
          <w:i/>
          <w:iCs/>
          <w:sz w:val="22"/>
          <w:szCs w:val="22"/>
        </w:rPr>
        <w:t xml:space="preserve">30% (trinta por cento) </w:t>
      </w:r>
      <w:r w:rsidRPr="00D27A57">
        <w:rPr>
          <w:rFonts w:ascii="Bookman Old Style" w:hAnsi="Bookman Old Style" w:cs="Arial"/>
          <w:sz w:val="22"/>
          <w:szCs w:val="22"/>
        </w:rPr>
        <w:t xml:space="preserve">sobre o valor total do contrato, no caso de inexecução total do objeto; </w:t>
      </w:r>
    </w:p>
    <w:p w14:paraId="7F416ABA" w14:textId="77777777" w:rsidR="00632405" w:rsidRPr="00D27A57" w:rsidRDefault="00632405" w:rsidP="00632405">
      <w:pPr>
        <w:numPr>
          <w:ilvl w:val="1"/>
          <w:numId w:val="27"/>
        </w:numPr>
        <w:spacing w:before="120" w:after="120" w:line="276" w:lineRule="auto"/>
        <w:ind w:left="0" w:right="284" w:firstLine="0"/>
        <w:jc w:val="both"/>
        <w:rPr>
          <w:rFonts w:ascii="Bookman Old Style" w:hAnsi="Bookman Old Style" w:cs="Arial"/>
          <w:sz w:val="22"/>
          <w:szCs w:val="22"/>
        </w:rPr>
      </w:pPr>
      <w:bookmarkStart w:id="0" w:name="_Hlk78351618"/>
      <w:r w:rsidRPr="00D27A57">
        <w:rPr>
          <w:rFonts w:ascii="Bookman Old Style" w:hAnsi="Bookman Old Style" w:cs="Arial"/>
          <w:sz w:val="22"/>
          <w:szCs w:val="22"/>
        </w:rPr>
        <w:t>A aplicação das sanções previstas neste Termo não exclui, em hipótese alguma, a obrigação de reparação integral do dano causado à contratante (art. 156, §9º)</w:t>
      </w:r>
    </w:p>
    <w:p w14:paraId="0BA86B84" w14:textId="77777777" w:rsidR="00632405" w:rsidRPr="00D27A57" w:rsidRDefault="00632405" w:rsidP="00632405">
      <w:pPr>
        <w:numPr>
          <w:ilvl w:val="1"/>
          <w:numId w:val="27"/>
        </w:numPr>
        <w:spacing w:before="120" w:after="120" w:line="276" w:lineRule="auto"/>
        <w:ind w:left="0" w:right="284" w:firstLine="0"/>
        <w:jc w:val="both"/>
        <w:rPr>
          <w:rFonts w:ascii="Bookman Old Style" w:hAnsi="Bookman Old Style" w:cs="Arial"/>
          <w:sz w:val="22"/>
          <w:szCs w:val="22"/>
        </w:rPr>
      </w:pPr>
      <w:r w:rsidRPr="00D27A57">
        <w:rPr>
          <w:rFonts w:ascii="Bookman Old Style" w:hAnsi="Bookman Old Style" w:cs="Arial"/>
          <w:sz w:val="22"/>
          <w:szCs w:val="22"/>
        </w:rPr>
        <w:t>Todas as sanções previstas neste Termo poderão ser aplicadas cumulativamente com a multa (art. 156, §7º).</w:t>
      </w:r>
    </w:p>
    <w:p w14:paraId="573169DD" w14:textId="77777777" w:rsidR="00632405" w:rsidRPr="00D27A57" w:rsidRDefault="00632405" w:rsidP="00632405">
      <w:pPr>
        <w:numPr>
          <w:ilvl w:val="2"/>
          <w:numId w:val="27"/>
        </w:numPr>
        <w:spacing w:before="120" w:after="120" w:line="276" w:lineRule="auto"/>
        <w:ind w:left="0" w:right="284" w:firstLine="0"/>
        <w:jc w:val="both"/>
        <w:rPr>
          <w:rFonts w:ascii="Bookman Old Style" w:hAnsi="Bookman Old Style" w:cs="Arial"/>
          <w:sz w:val="22"/>
          <w:szCs w:val="22"/>
        </w:rPr>
      </w:pPr>
      <w:r w:rsidRPr="00D27A57">
        <w:rPr>
          <w:rFonts w:ascii="Bookman Old Style" w:hAnsi="Bookman Old Style" w:cs="Arial"/>
          <w:sz w:val="22"/>
          <w:szCs w:val="22"/>
        </w:rPr>
        <w:t>Antes da aplicação da multa será facultada a defesa do interessado no prazo de 15 (quinze) dias úteis, contado da data de sua intimação (art. 157).</w:t>
      </w:r>
    </w:p>
    <w:p w14:paraId="1DB724FE" w14:textId="77777777" w:rsidR="00632405" w:rsidRPr="00D27A57" w:rsidRDefault="00632405" w:rsidP="00632405">
      <w:pPr>
        <w:numPr>
          <w:ilvl w:val="2"/>
          <w:numId w:val="27"/>
        </w:numPr>
        <w:spacing w:before="120" w:after="120" w:line="276" w:lineRule="auto"/>
        <w:ind w:left="0" w:right="284" w:firstLine="0"/>
        <w:jc w:val="both"/>
        <w:rPr>
          <w:rFonts w:ascii="Bookman Old Style" w:hAnsi="Bookman Old Style" w:cs="Arial"/>
          <w:sz w:val="22"/>
          <w:szCs w:val="22"/>
        </w:rPr>
      </w:pPr>
      <w:r w:rsidRPr="00D27A57">
        <w:rPr>
          <w:rFonts w:ascii="Bookman Old Style" w:hAnsi="Bookman Old Style" w:cs="Arial"/>
          <w:sz w:val="22"/>
          <w:szCs w:val="22"/>
        </w:rPr>
        <w:t>Se a multa aplicada e as indenizações cabíveis forem superiores ao valor do pagamento eventualmente devido pelo contratante ao contratado, além da perda desse valor, a diferença será cobrada judicialmente (art. 156, §8º).</w:t>
      </w:r>
    </w:p>
    <w:p w14:paraId="1612F8B8" w14:textId="77777777" w:rsidR="00632405" w:rsidRPr="00D27A57" w:rsidRDefault="00632405" w:rsidP="00632405">
      <w:pPr>
        <w:numPr>
          <w:ilvl w:val="2"/>
          <w:numId w:val="27"/>
        </w:numPr>
        <w:spacing w:before="120" w:after="120" w:line="276" w:lineRule="auto"/>
        <w:ind w:left="0" w:right="284" w:firstLine="0"/>
        <w:jc w:val="both"/>
        <w:rPr>
          <w:rFonts w:ascii="Bookman Old Style" w:hAnsi="Bookman Old Style" w:cs="Arial"/>
          <w:sz w:val="22"/>
          <w:szCs w:val="22"/>
        </w:rPr>
      </w:pPr>
      <w:r w:rsidRPr="00D27A57">
        <w:rPr>
          <w:rFonts w:ascii="Bookman Old Style" w:hAnsi="Bookman Old Style" w:cs="Arial"/>
          <w:sz w:val="22"/>
          <w:szCs w:val="22"/>
        </w:rPr>
        <w:t xml:space="preserve">Previamente ao encaminhamento à cobrança judicial, a multa poderá ser recolhida administrativamente no prazo máximo de </w:t>
      </w:r>
      <w:r w:rsidRPr="00D27A57">
        <w:rPr>
          <w:rFonts w:ascii="Bookman Old Style" w:hAnsi="Bookman Old Style" w:cs="Arial"/>
          <w:i/>
          <w:iCs/>
          <w:sz w:val="22"/>
          <w:szCs w:val="22"/>
        </w:rPr>
        <w:t xml:space="preserve">30 (trinta) </w:t>
      </w:r>
      <w:r w:rsidRPr="00D27A57">
        <w:rPr>
          <w:rFonts w:ascii="Bookman Old Style" w:hAnsi="Bookman Old Style" w:cs="Arial"/>
          <w:sz w:val="22"/>
          <w:szCs w:val="22"/>
        </w:rPr>
        <w:t>dias, a contar da data do recebimento da comunicação enviada pela autoridade competente.</w:t>
      </w:r>
    </w:p>
    <w:bookmarkEnd w:id="0"/>
    <w:p w14:paraId="70DC7984" w14:textId="77777777" w:rsidR="00632405" w:rsidRPr="00D27A57" w:rsidRDefault="00632405" w:rsidP="00632405">
      <w:pPr>
        <w:numPr>
          <w:ilvl w:val="1"/>
          <w:numId w:val="27"/>
        </w:numPr>
        <w:spacing w:before="120" w:after="120" w:line="276" w:lineRule="auto"/>
        <w:ind w:left="0" w:right="284" w:firstLine="0"/>
        <w:jc w:val="both"/>
        <w:rPr>
          <w:rFonts w:ascii="Bookman Old Style" w:hAnsi="Bookman Old Style" w:cs="Arial"/>
          <w:sz w:val="22"/>
          <w:szCs w:val="22"/>
        </w:rPr>
      </w:pPr>
      <w:r w:rsidRPr="00D27A57">
        <w:rPr>
          <w:rFonts w:ascii="Bookman Old Style" w:hAnsi="Bookman Old Style" w:cs="Arial"/>
          <w:sz w:val="22"/>
          <w:szCs w:val="22"/>
        </w:rPr>
        <w:t xml:space="preserve">A aplicação das sanções realizar-se-á em processo administrativo que assegure o contraditório e a ampla defesa ao contratado, observando-se o procedimento previsto no </w:t>
      </w:r>
      <w:r w:rsidRPr="00D27A57">
        <w:rPr>
          <w:rFonts w:ascii="Bookman Old Style" w:hAnsi="Bookman Old Style" w:cs="Arial"/>
          <w:b/>
          <w:bCs/>
          <w:sz w:val="22"/>
          <w:szCs w:val="22"/>
        </w:rPr>
        <w:t xml:space="preserve">caput </w:t>
      </w:r>
      <w:r w:rsidRPr="00D27A57">
        <w:rPr>
          <w:rFonts w:ascii="Bookman Old Style" w:hAnsi="Bookman Old Style" w:cs="Arial"/>
          <w:sz w:val="22"/>
          <w:szCs w:val="22"/>
        </w:rPr>
        <w:t>e parágrafos do art. 158 da Lei nº 14.133, de 2021, para as penalidades de impedimento de licitar e contratar e de declaração de inidoneidade para licitar ou contratar.</w:t>
      </w:r>
    </w:p>
    <w:p w14:paraId="552EB284" w14:textId="5488F08D" w:rsidR="00632405" w:rsidRPr="00D27A57" w:rsidRDefault="00632405" w:rsidP="00825000">
      <w:pPr>
        <w:numPr>
          <w:ilvl w:val="1"/>
          <w:numId w:val="27"/>
        </w:numPr>
        <w:spacing w:before="120" w:after="120" w:line="276" w:lineRule="auto"/>
        <w:ind w:left="0" w:right="284" w:firstLine="1"/>
        <w:jc w:val="both"/>
        <w:rPr>
          <w:rFonts w:ascii="Bookman Old Style" w:hAnsi="Bookman Old Style" w:cs="Arial"/>
          <w:sz w:val="22"/>
          <w:szCs w:val="22"/>
        </w:rPr>
      </w:pPr>
      <w:r w:rsidRPr="00D27A57">
        <w:rPr>
          <w:rFonts w:ascii="Bookman Old Style" w:hAnsi="Bookman Old Style" w:cs="Arial"/>
          <w:sz w:val="22"/>
          <w:szCs w:val="22"/>
        </w:rPr>
        <w:t>Na aplicação das sanções serão considerados (art. 156, §1º):</w:t>
      </w:r>
    </w:p>
    <w:p w14:paraId="7B834BA4" w14:textId="77777777" w:rsidR="00632405" w:rsidRPr="00D27A57" w:rsidRDefault="00632405" w:rsidP="00632405">
      <w:pPr>
        <w:pStyle w:val="PargrafodaLista"/>
        <w:numPr>
          <w:ilvl w:val="0"/>
          <w:numId w:val="26"/>
        </w:numPr>
        <w:spacing w:before="120" w:after="120" w:line="276" w:lineRule="auto"/>
        <w:ind w:right="284"/>
        <w:jc w:val="both"/>
        <w:rPr>
          <w:rFonts w:ascii="Bookman Old Style" w:hAnsi="Bookman Old Style" w:cs="Arial"/>
          <w:sz w:val="22"/>
          <w:szCs w:val="22"/>
        </w:rPr>
      </w:pPr>
      <w:r w:rsidRPr="00D27A57">
        <w:rPr>
          <w:rFonts w:ascii="Bookman Old Style" w:hAnsi="Bookman Old Style" w:cs="Arial"/>
          <w:sz w:val="22"/>
          <w:szCs w:val="22"/>
        </w:rPr>
        <w:t>a natureza e a gravidade da infração cometida;</w:t>
      </w:r>
    </w:p>
    <w:p w14:paraId="76F9BCAC" w14:textId="77777777" w:rsidR="00632405" w:rsidRPr="00D27A57" w:rsidRDefault="00632405" w:rsidP="00632405">
      <w:pPr>
        <w:pStyle w:val="PargrafodaLista"/>
        <w:numPr>
          <w:ilvl w:val="0"/>
          <w:numId w:val="26"/>
        </w:numPr>
        <w:spacing w:before="120" w:after="120" w:line="276" w:lineRule="auto"/>
        <w:ind w:right="284"/>
        <w:jc w:val="both"/>
        <w:rPr>
          <w:rFonts w:ascii="Bookman Old Style" w:hAnsi="Bookman Old Style" w:cs="Arial"/>
          <w:sz w:val="22"/>
          <w:szCs w:val="22"/>
        </w:rPr>
      </w:pPr>
      <w:r w:rsidRPr="00D27A57">
        <w:rPr>
          <w:rFonts w:ascii="Bookman Old Style" w:hAnsi="Bookman Old Style" w:cs="Arial"/>
          <w:sz w:val="22"/>
          <w:szCs w:val="22"/>
        </w:rPr>
        <w:t>as peculiaridades do caso concreto;</w:t>
      </w:r>
    </w:p>
    <w:p w14:paraId="65C81A7A" w14:textId="77777777" w:rsidR="00632405" w:rsidRPr="00D27A57" w:rsidRDefault="00632405" w:rsidP="00632405">
      <w:pPr>
        <w:pStyle w:val="PargrafodaLista"/>
        <w:numPr>
          <w:ilvl w:val="0"/>
          <w:numId w:val="26"/>
        </w:numPr>
        <w:spacing w:before="120" w:after="120" w:line="276" w:lineRule="auto"/>
        <w:ind w:right="284"/>
        <w:jc w:val="both"/>
        <w:rPr>
          <w:rFonts w:ascii="Bookman Old Style" w:hAnsi="Bookman Old Style" w:cs="Arial"/>
          <w:sz w:val="22"/>
          <w:szCs w:val="22"/>
        </w:rPr>
      </w:pPr>
      <w:r w:rsidRPr="00D27A57">
        <w:rPr>
          <w:rFonts w:ascii="Bookman Old Style" w:hAnsi="Bookman Old Style" w:cs="Arial"/>
          <w:sz w:val="22"/>
          <w:szCs w:val="22"/>
        </w:rPr>
        <w:t>as circunstâncias agravantes ou atenuantes;</w:t>
      </w:r>
    </w:p>
    <w:p w14:paraId="48ACAE3C" w14:textId="77777777" w:rsidR="00632405" w:rsidRPr="00D27A57" w:rsidRDefault="00632405" w:rsidP="00632405">
      <w:pPr>
        <w:pStyle w:val="PargrafodaLista"/>
        <w:numPr>
          <w:ilvl w:val="0"/>
          <w:numId w:val="26"/>
        </w:numPr>
        <w:spacing w:before="120" w:after="120" w:line="276" w:lineRule="auto"/>
        <w:ind w:right="284"/>
        <w:jc w:val="both"/>
        <w:rPr>
          <w:rFonts w:ascii="Bookman Old Style" w:hAnsi="Bookman Old Style" w:cs="Arial"/>
          <w:sz w:val="22"/>
          <w:szCs w:val="22"/>
        </w:rPr>
      </w:pPr>
      <w:r w:rsidRPr="00D27A57">
        <w:rPr>
          <w:rFonts w:ascii="Bookman Old Style" w:hAnsi="Bookman Old Style" w:cs="Arial"/>
          <w:sz w:val="22"/>
          <w:szCs w:val="22"/>
        </w:rPr>
        <w:t>os danos que dela provierem para o contratante;</w:t>
      </w:r>
    </w:p>
    <w:p w14:paraId="23A50D90" w14:textId="77777777" w:rsidR="00632405" w:rsidRPr="00D27A57" w:rsidRDefault="00632405" w:rsidP="00632405">
      <w:pPr>
        <w:pStyle w:val="PargrafodaLista"/>
        <w:numPr>
          <w:ilvl w:val="0"/>
          <w:numId w:val="26"/>
        </w:numPr>
        <w:spacing w:before="120" w:after="120" w:line="276" w:lineRule="auto"/>
        <w:ind w:right="284"/>
        <w:jc w:val="both"/>
        <w:rPr>
          <w:rFonts w:ascii="Bookman Old Style" w:hAnsi="Bookman Old Style" w:cs="Arial"/>
          <w:sz w:val="22"/>
          <w:szCs w:val="22"/>
        </w:rPr>
      </w:pPr>
      <w:r w:rsidRPr="00D27A57">
        <w:rPr>
          <w:rFonts w:ascii="Bookman Old Style" w:hAnsi="Bookman Old Style" w:cs="Arial"/>
          <w:sz w:val="22"/>
          <w:szCs w:val="22"/>
        </w:rPr>
        <w:t>a implantação ou o aperfeiçoamento de programa de integridade, conforme normas e orientações dos órgãos de controle.</w:t>
      </w:r>
    </w:p>
    <w:p w14:paraId="0E061805" w14:textId="77777777" w:rsidR="00632405" w:rsidRPr="00D27A57" w:rsidRDefault="00632405" w:rsidP="00632405">
      <w:pPr>
        <w:numPr>
          <w:ilvl w:val="1"/>
          <w:numId w:val="27"/>
        </w:numPr>
        <w:spacing w:before="120" w:after="120" w:line="276" w:lineRule="auto"/>
        <w:ind w:left="0" w:right="284" w:firstLine="0"/>
        <w:jc w:val="both"/>
        <w:rPr>
          <w:rFonts w:ascii="Bookman Old Style" w:hAnsi="Bookman Old Style" w:cs="Arial"/>
          <w:sz w:val="22"/>
          <w:szCs w:val="22"/>
        </w:rPr>
      </w:pPr>
      <w:r w:rsidRPr="00D27A57">
        <w:rPr>
          <w:rFonts w:ascii="Bookman Old Style" w:hAnsi="Bookman Old Style" w:cs="Arial"/>
          <w:sz w:val="22"/>
          <w:szCs w:val="22"/>
        </w:rPr>
        <w:t>Os atos previstos como infrações administrativas na Lei nº 14.133, de 2021, ou em outras leis de licitações e contratos da Administração Pública que também sejam tipificados como atos lesivos na Lei nº 12.846, de 2013, serão apurados e julgados conjuntamente, nos mesmos autos, observados o rito procedimental e autoridade competente definidos na referida Lei (art. 159).</w:t>
      </w:r>
    </w:p>
    <w:p w14:paraId="1AD42EF7" w14:textId="77777777" w:rsidR="00632405" w:rsidRPr="00D27A57" w:rsidRDefault="00632405" w:rsidP="00632405">
      <w:pPr>
        <w:numPr>
          <w:ilvl w:val="1"/>
          <w:numId w:val="27"/>
        </w:numPr>
        <w:spacing w:before="120" w:after="120" w:line="276" w:lineRule="auto"/>
        <w:ind w:left="0" w:right="284" w:firstLine="0"/>
        <w:jc w:val="both"/>
        <w:rPr>
          <w:rFonts w:ascii="Bookman Old Style" w:hAnsi="Bookman Old Style" w:cs="Arial"/>
          <w:i/>
          <w:sz w:val="22"/>
          <w:szCs w:val="22"/>
        </w:rPr>
      </w:pPr>
      <w:r w:rsidRPr="00D27A57">
        <w:rPr>
          <w:rFonts w:ascii="Bookman Old Style" w:hAnsi="Bookman Old Style" w:cs="Arial"/>
          <w:sz w:val="22"/>
          <w:szCs w:val="22"/>
        </w:rPr>
        <w:t xml:space="preserve">A personalidade jurídica do contratado poderá ser desconsiderada sempre que utilizada com abuso do direito para facilitar, encobrir ou dissimular a prática dos atos ilícitos previstos neste Contrato ou para provocar confusão patrimonial, e, nesse caso, todos os efeitos das sanções aplicadas à pessoa jurídica serão estendidos aos </w:t>
      </w:r>
      <w:r w:rsidRPr="00D27A57">
        <w:rPr>
          <w:rFonts w:ascii="Bookman Old Style" w:hAnsi="Bookman Old Style" w:cs="Arial"/>
          <w:sz w:val="22"/>
          <w:szCs w:val="22"/>
        </w:rPr>
        <w:lastRenderedPageBreak/>
        <w:t>seus administradores e sócios com poderes de administração, à pessoa jurídica sucessora ou à empresa do mesmo ramo com relação de coligação ou controle, de fato ou de direito, com o contratado, observados, em todos os casos, o contraditório, a ampla defesa e a obrigatoriedade de análise jurídica prévia (art. 160).</w:t>
      </w:r>
    </w:p>
    <w:p w14:paraId="30BBBC43" w14:textId="5A83E6C6" w:rsidR="00825000" w:rsidRPr="005D6341" w:rsidRDefault="00632405" w:rsidP="00825000">
      <w:pPr>
        <w:numPr>
          <w:ilvl w:val="1"/>
          <w:numId w:val="27"/>
        </w:numPr>
        <w:spacing w:before="120" w:after="120" w:line="276" w:lineRule="auto"/>
        <w:ind w:left="0" w:right="284" w:firstLine="0"/>
        <w:jc w:val="both"/>
        <w:rPr>
          <w:rFonts w:ascii="Bookman Old Style" w:hAnsi="Bookman Old Style" w:cs="Arial"/>
          <w:i/>
          <w:sz w:val="22"/>
          <w:szCs w:val="22"/>
        </w:rPr>
      </w:pPr>
      <w:r w:rsidRPr="00D27A57">
        <w:rPr>
          <w:rFonts w:ascii="Bookman Old Style" w:hAnsi="Bookman Old Style" w:cs="Arial"/>
          <w:sz w:val="22"/>
          <w:szCs w:val="22"/>
        </w:rPr>
        <w:t>As sanções de impedimento de licitar e contratar e declaração de inidoneidade para licitar ou contratar são passíveis de reabilitação, na forma do art. 163 da Lei nº 14.133/21.</w:t>
      </w:r>
    </w:p>
    <w:p w14:paraId="241013DD" w14:textId="24D788F1" w:rsidR="00632405" w:rsidRDefault="00632405" w:rsidP="00632405">
      <w:pPr>
        <w:spacing w:line="276" w:lineRule="auto"/>
        <w:ind w:right="284"/>
        <w:jc w:val="both"/>
        <w:rPr>
          <w:rFonts w:ascii="Bookman Old Style" w:hAnsi="Bookman Old Style" w:cs="Arial"/>
          <w:sz w:val="22"/>
          <w:szCs w:val="22"/>
        </w:rPr>
      </w:pPr>
      <w:r w:rsidRPr="00632405">
        <w:rPr>
          <w:rFonts w:ascii="Bookman Old Style" w:hAnsi="Bookman Old Style" w:cs="Arial"/>
          <w:b/>
          <w:sz w:val="22"/>
          <w:szCs w:val="22"/>
        </w:rPr>
        <w:t>11</w:t>
      </w:r>
      <w:r w:rsidRPr="00632405">
        <w:rPr>
          <w:rFonts w:ascii="Bookman Old Style" w:hAnsi="Bookman Old Style" w:cs="Arial"/>
          <w:sz w:val="22"/>
          <w:szCs w:val="22"/>
        </w:rPr>
        <w:t xml:space="preserve">. </w:t>
      </w:r>
      <w:r w:rsidRPr="00632405">
        <w:rPr>
          <w:rFonts w:ascii="Bookman Old Style" w:hAnsi="Bookman Old Style" w:cs="Arial"/>
          <w:b/>
          <w:sz w:val="22"/>
          <w:szCs w:val="22"/>
        </w:rPr>
        <w:t>DO PAGAMENTO</w:t>
      </w:r>
      <w:r w:rsidRPr="00632405">
        <w:rPr>
          <w:rFonts w:ascii="Bookman Old Style" w:hAnsi="Bookman Old Style" w:cs="Arial"/>
          <w:sz w:val="22"/>
          <w:szCs w:val="22"/>
        </w:rPr>
        <w:t xml:space="preserve"> </w:t>
      </w:r>
    </w:p>
    <w:p w14:paraId="7BAD40E4" w14:textId="77777777" w:rsidR="004F1A9D" w:rsidRPr="00632405" w:rsidRDefault="004F1A9D" w:rsidP="00632405">
      <w:pPr>
        <w:spacing w:line="276" w:lineRule="auto"/>
        <w:ind w:right="284"/>
        <w:jc w:val="both"/>
        <w:rPr>
          <w:rFonts w:ascii="Bookman Old Style" w:hAnsi="Bookman Old Style" w:cs="Arial"/>
          <w:sz w:val="22"/>
          <w:szCs w:val="22"/>
        </w:rPr>
      </w:pPr>
    </w:p>
    <w:p w14:paraId="26C51C9F" w14:textId="77777777" w:rsidR="00632405" w:rsidRPr="00632405" w:rsidRDefault="00632405" w:rsidP="00632405">
      <w:pPr>
        <w:spacing w:line="276" w:lineRule="auto"/>
        <w:ind w:right="284"/>
        <w:jc w:val="both"/>
        <w:rPr>
          <w:rFonts w:ascii="Bookman Old Style" w:hAnsi="Bookman Old Style" w:cs="Arial"/>
          <w:sz w:val="22"/>
          <w:szCs w:val="22"/>
        </w:rPr>
      </w:pPr>
      <w:r w:rsidRPr="00632405">
        <w:rPr>
          <w:rFonts w:ascii="Bookman Old Style" w:hAnsi="Bookman Old Style" w:cs="Arial"/>
          <w:sz w:val="22"/>
          <w:szCs w:val="22"/>
        </w:rPr>
        <w:t>11.1. O pagamento pela efetiva entrega do objeto deste instrumento será efetuado até o 10º (décimo) dia, à CONTRATADA, através da Tesouraria, mediante apresentação da Nota Fiscal correspondente, com a aceitação e atesto do responsável pelo recebimento do mesmo, observando-se ainda a ordem cronológica de pagamentos, nos termos do art. 141 da Lei nº 14.133/21.</w:t>
      </w:r>
    </w:p>
    <w:p w14:paraId="72E7C6F1" w14:textId="77777777" w:rsidR="00632405" w:rsidRPr="00632405" w:rsidRDefault="00632405" w:rsidP="00632405">
      <w:pPr>
        <w:spacing w:line="276" w:lineRule="auto"/>
        <w:ind w:right="284"/>
        <w:jc w:val="both"/>
        <w:rPr>
          <w:rFonts w:ascii="Bookman Old Style" w:hAnsi="Bookman Old Style" w:cs="Arial"/>
          <w:sz w:val="22"/>
          <w:szCs w:val="22"/>
        </w:rPr>
      </w:pPr>
    </w:p>
    <w:p w14:paraId="40C7FAD2" w14:textId="77777777" w:rsidR="00632405" w:rsidRPr="00632405" w:rsidRDefault="00632405" w:rsidP="00632405">
      <w:pPr>
        <w:spacing w:line="276" w:lineRule="auto"/>
        <w:ind w:right="284"/>
        <w:jc w:val="both"/>
        <w:rPr>
          <w:rFonts w:ascii="Bookman Old Style" w:hAnsi="Bookman Old Style" w:cs="Arial"/>
          <w:b/>
          <w:sz w:val="22"/>
          <w:szCs w:val="22"/>
        </w:rPr>
      </w:pPr>
      <w:r w:rsidRPr="00632405">
        <w:rPr>
          <w:rFonts w:ascii="Bookman Old Style" w:hAnsi="Bookman Old Style" w:cs="Arial"/>
          <w:b/>
          <w:sz w:val="22"/>
          <w:szCs w:val="22"/>
        </w:rPr>
        <w:t>12. DOS RECURSOS ORÇAMENTÁRIOS</w:t>
      </w:r>
    </w:p>
    <w:p w14:paraId="52EE1A16" w14:textId="77777777" w:rsidR="00632405" w:rsidRPr="00632405" w:rsidRDefault="00632405" w:rsidP="00632405">
      <w:pPr>
        <w:spacing w:line="276" w:lineRule="auto"/>
        <w:ind w:right="284"/>
        <w:jc w:val="both"/>
        <w:rPr>
          <w:rFonts w:ascii="Bookman Old Style" w:hAnsi="Bookman Old Style" w:cs="Arial"/>
          <w:b/>
          <w:sz w:val="22"/>
          <w:szCs w:val="22"/>
        </w:rPr>
      </w:pPr>
    </w:p>
    <w:p w14:paraId="136BA8FE" w14:textId="77777777" w:rsidR="00632405" w:rsidRPr="00632405" w:rsidRDefault="00632405" w:rsidP="00632405">
      <w:pPr>
        <w:spacing w:line="276" w:lineRule="auto"/>
        <w:ind w:right="284"/>
        <w:jc w:val="both"/>
        <w:rPr>
          <w:rFonts w:ascii="Bookman Old Style" w:hAnsi="Bookman Old Style" w:cs="Arial"/>
          <w:sz w:val="22"/>
          <w:szCs w:val="22"/>
        </w:rPr>
      </w:pPr>
      <w:r w:rsidRPr="00632405">
        <w:rPr>
          <w:rFonts w:ascii="Bookman Old Style" w:hAnsi="Bookman Old Style" w:cs="Arial"/>
          <w:sz w:val="22"/>
          <w:szCs w:val="22"/>
        </w:rPr>
        <w:t>12.1 A despesa decorrente desta licitação correrá por conta das seguintes dotações:</w:t>
      </w:r>
    </w:p>
    <w:p w14:paraId="243EDA70" w14:textId="1D6C8CCA" w:rsidR="00632405" w:rsidRDefault="00632405" w:rsidP="00632405">
      <w:pPr>
        <w:spacing w:line="276" w:lineRule="auto"/>
        <w:ind w:right="284"/>
        <w:jc w:val="both"/>
        <w:rPr>
          <w:rFonts w:ascii="Bookman Old Style" w:hAnsi="Bookman Old Style" w:cs="Arial"/>
          <w:sz w:val="22"/>
          <w:szCs w:val="22"/>
        </w:rPr>
      </w:pPr>
    </w:p>
    <w:tbl>
      <w:tblPr>
        <w:tblpPr w:leftFromText="141" w:rightFromText="141" w:vertAnchor="text" w:horzAnchor="margin" w:tblpX="-10" w:tblpY="4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64"/>
        <w:gridCol w:w="809"/>
        <w:gridCol w:w="2777"/>
        <w:gridCol w:w="1617"/>
      </w:tblGrid>
      <w:tr w:rsidR="005D6341" w:rsidRPr="0037644C" w14:paraId="18DFEFD0" w14:textId="77777777" w:rsidTr="00B74137">
        <w:tc>
          <w:tcPr>
            <w:tcW w:w="3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4F7D56C5" w14:textId="4DFECC27" w:rsidR="005D6341" w:rsidRPr="00EC0E6F" w:rsidRDefault="005D6341" w:rsidP="00B74137">
            <w:pPr>
              <w:widowControl w:val="0"/>
              <w:overflowPunct w:val="0"/>
              <w:autoSpaceDE w:val="0"/>
              <w:autoSpaceDN w:val="0"/>
              <w:adjustRightInd w:val="0"/>
              <w:ind w:right="-65"/>
              <w:jc w:val="center"/>
              <w:rPr>
                <w:rFonts w:ascii="Bookman Old Style" w:hAnsi="Bookman Old Style"/>
                <w:b/>
                <w:bCs/>
                <w:sz w:val="16"/>
              </w:rPr>
            </w:pPr>
            <w:r w:rsidRPr="00EC0E6F">
              <w:rPr>
                <w:rFonts w:ascii="Bookman Old Style" w:hAnsi="Bookman Old Style"/>
                <w:b/>
                <w:bCs/>
                <w:sz w:val="16"/>
              </w:rPr>
              <w:t>DOTAÇÃO ORÇAMENTARIA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16769205" w14:textId="77777777" w:rsidR="005D6341" w:rsidRPr="00EC0E6F" w:rsidRDefault="005D6341" w:rsidP="00B74137">
            <w:pPr>
              <w:widowControl w:val="0"/>
              <w:overflowPunct w:val="0"/>
              <w:autoSpaceDE w:val="0"/>
              <w:autoSpaceDN w:val="0"/>
              <w:adjustRightInd w:val="0"/>
              <w:ind w:right="-567"/>
              <w:rPr>
                <w:rFonts w:ascii="Bookman Old Style" w:hAnsi="Bookman Old Style"/>
                <w:sz w:val="16"/>
              </w:rPr>
            </w:pPr>
            <w:r w:rsidRPr="00EC0E6F">
              <w:rPr>
                <w:rFonts w:ascii="Bookman Old Style" w:eastAsia="Calibri" w:hAnsi="Bookman Old Style"/>
                <w:b/>
                <w:bCs/>
                <w:color w:val="000000"/>
                <w:sz w:val="16"/>
              </w:rPr>
              <w:t>FICHA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5DCC841C" w14:textId="77777777" w:rsidR="005D6341" w:rsidRPr="00EC0E6F" w:rsidRDefault="005D6341" w:rsidP="00B74137">
            <w:pPr>
              <w:widowControl w:val="0"/>
              <w:overflowPunct w:val="0"/>
              <w:autoSpaceDE w:val="0"/>
              <w:autoSpaceDN w:val="0"/>
              <w:adjustRightInd w:val="0"/>
              <w:ind w:right="-163"/>
              <w:jc w:val="center"/>
              <w:rPr>
                <w:rFonts w:ascii="Bookman Old Style" w:hAnsi="Bookman Old Style"/>
                <w:sz w:val="16"/>
              </w:rPr>
            </w:pPr>
            <w:r w:rsidRPr="00EC0E6F">
              <w:rPr>
                <w:rFonts w:ascii="Bookman Old Style" w:eastAsia="Calibri" w:hAnsi="Bookman Old Style"/>
                <w:b/>
                <w:bCs/>
                <w:color w:val="000000"/>
                <w:sz w:val="16"/>
              </w:rPr>
              <w:t>NOMENCLATURA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09F50C27" w14:textId="77777777" w:rsidR="005D6341" w:rsidRPr="00EC0E6F" w:rsidRDefault="005D6341" w:rsidP="00B74137">
            <w:pPr>
              <w:widowControl w:val="0"/>
              <w:overflowPunct w:val="0"/>
              <w:autoSpaceDE w:val="0"/>
              <w:autoSpaceDN w:val="0"/>
              <w:adjustRightInd w:val="0"/>
              <w:ind w:left="229" w:right="-106"/>
              <w:rPr>
                <w:rFonts w:ascii="Bookman Old Style" w:hAnsi="Bookman Old Style"/>
                <w:sz w:val="16"/>
              </w:rPr>
            </w:pPr>
            <w:r w:rsidRPr="00EC0E6F">
              <w:rPr>
                <w:rFonts w:ascii="Bookman Old Style" w:eastAsia="Calibri" w:hAnsi="Bookman Old Style"/>
                <w:b/>
                <w:bCs/>
                <w:color w:val="000000"/>
                <w:sz w:val="16"/>
              </w:rPr>
              <w:t>FONTE DE RECURSOS</w:t>
            </w:r>
          </w:p>
        </w:tc>
      </w:tr>
      <w:tr w:rsidR="005D6341" w:rsidRPr="0037644C" w14:paraId="7D73118F" w14:textId="77777777" w:rsidTr="00B74137">
        <w:trPr>
          <w:trHeight w:val="520"/>
        </w:trPr>
        <w:tc>
          <w:tcPr>
            <w:tcW w:w="3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FC884" w14:textId="77777777" w:rsidR="005D6341" w:rsidRPr="00EC0E6F" w:rsidRDefault="005D6341" w:rsidP="00B74137">
            <w:pPr>
              <w:widowControl w:val="0"/>
              <w:overflowPunct w:val="0"/>
              <w:autoSpaceDE w:val="0"/>
              <w:autoSpaceDN w:val="0"/>
              <w:adjustRightInd w:val="0"/>
              <w:ind w:right="-567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02.03.02.13.392.0043.2029.3.3.90.39.00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C5482" w14:textId="77777777" w:rsidR="005D6341" w:rsidRPr="00EC0E6F" w:rsidRDefault="005D6341" w:rsidP="00B74137">
            <w:pPr>
              <w:widowControl w:val="0"/>
              <w:overflowPunct w:val="0"/>
              <w:autoSpaceDE w:val="0"/>
              <w:autoSpaceDN w:val="0"/>
              <w:adjustRightInd w:val="0"/>
              <w:ind w:right="-567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112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2CFEC" w14:textId="77777777" w:rsidR="005D6341" w:rsidRPr="00EC0E6F" w:rsidRDefault="005D6341" w:rsidP="00B74137">
            <w:pPr>
              <w:widowControl w:val="0"/>
              <w:overflowPunct w:val="0"/>
              <w:autoSpaceDE w:val="0"/>
              <w:autoSpaceDN w:val="0"/>
              <w:adjustRightInd w:val="0"/>
              <w:ind w:right="-25"/>
              <w:jc w:val="both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MANUTENÇÃO DA BANDA DE MÚSICA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F82A1" w14:textId="77777777" w:rsidR="005D6341" w:rsidRPr="00EC0E6F" w:rsidRDefault="005D6341" w:rsidP="00B74137">
            <w:pPr>
              <w:widowControl w:val="0"/>
              <w:overflowPunct w:val="0"/>
              <w:autoSpaceDE w:val="0"/>
              <w:autoSpaceDN w:val="0"/>
              <w:adjustRightInd w:val="0"/>
              <w:ind w:right="-567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1.500.000.0000</w:t>
            </w:r>
          </w:p>
        </w:tc>
      </w:tr>
    </w:tbl>
    <w:p w14:paraId="6861DD19" w14:textId="77777777" w:rsidR="00632405" w:rsidRPr="00632405" w:rsidRDefault="00632405" w:rsidP="00632405">
      <w:pPr>
        <w:spacing w:line="276" w:lineRule="auto"/>
        <w:ind w:right="284"/>
        <w:jc w:val="both"/>
        <w:rPr>
          <w:rFonts w:ascii="Bookman Old Style" w:hAnsi="Bookman Old Style" w:cs="Arial"/>
          <w:sz w:val="22"/>
          <w:szCs w:val="22"/>
        </w:rPr>
      </w:pPr>
    </w:p>
    <w:p w14:paraId="6029C0D3" w14:textId="77777777" w:rsidR="00632405" w:rsidRPr="00632405" w:rsidRDefault="00632405" w:rsidP="00632405">
      <w:pPr>
        <w:spacing w:line="276" w:lineRule="auto"/>
        <w:ind w:right="284"/>
        <w:jc w:val="both"/>
        <w:rPr>
          <w:rFonts w:ascii="Bookman Old Style" w:hAnsi="Bookman Old Style" w:cs="Arial"/>
          <w:b/>
          <w:sz w:val="22"/>
          <w:szCs w:val="22"/>
        </w:rPr>
      </w:pPr>
      <w:r w:rsidRPr="00632405">
        <w:rPr>
          <w:rFonts w:ascii="Bookman Old Style" w:hAnsi="Bookman Old Style" w:cs="Arial"/>
          <w:b/>
          <w:sz w:val="22"/>
          <w:szCs w:val="22"/>
        </w:rPr>
        <w:t>13. DA ESTIMATIVA DE PREÇOS</w:t>
      </w:r>
    </w:p>
    <w:p w14:paraId="3CD73CD6" w14:textId="77777777" w:rsidR="00632405" w:rsidRPr="00632405" w:rsidRDefault="00632405" w:rsidP="00632405">
      <w:pPr>
        <w:tabs>
          <w:tab w:val="left" w:pos="0"/>
        </w:tabs>
        <w:spacing w:line="276" w:lineRule="auto"/>
        <w:ind w:right="284"/>
        <w:jc w:val="both"/>
        <w:rPr>
          <w:rFonts w:ascii="Bookman Old Style" w:hAnsi="Bookman Old Style" w:cs="Arial"/>
          <w:b/>
          <w:sz w:val="22"/>
          <w:szCs w:val="22"/>
        </w:rPr>
      </w:pPr>
    </w:p>
    <w:p w14:paraId="2845C3F2" w14:textId="6CF5FC8A" w:rsidR="00632405" w:rsidRPr="00632405" w:rsidRDefault="00632405" w:rsidP="00632405">
      <w:pPr>
        <w:spacing w:line="276" w:lineRule="auto"/>
        <w:ind w:right="284"/>
        <w:jc w:val="both"/>
        <w:rPr>
          <w:rFonts w:ascii="Bookman Old Style" w:eastAsia="Arial Unicode MS" w:hAnsi="Bookman Old Style"/>
          <w:i/>
          <w:iCs/>
          <w:sz w:val="22"/>
          <w:szCs w:val="22"/>
          <w:u w:val="single"/>
        </w:rPr>
      </w:pPr>
      <w:r w:rsidRPr="00632405">
        <w:rPr>
          <w:rFonts w:ascii="Bookman Old Style" w:hAnsi="Bookman Old Style" w:cs="Arial"/>
          <w:sz w:val="22"/>
          <w:szCs w:val="22"/>
        </w:rPr>
        <w:t>13.1</w:t>
      </w:r>
      <w:r w:rsidRPr="00632405">
        <w:rPr>
          <w:rFonts w:ascii="Bookman Old Style" w:hAnsi="Bookman Old Style" w:cs="Arial"/>
          <w:b/>
          <w:sz w:val="22"/>
          <w:szCs w:val="22"/>
        </w:rPr>
        <w:t xml:space="preserve"> </w:t>
      </w:r>
      <w:r w:rsidRPr="00632405">
        <w:rPr>
          <w:rFonts w:ascii="Bookman Old Style" w:hAnsi="Bookman Old Style" w:cs="Arial"/>
          <w:sz w:val="22"/>
          <w:szCs w:val="22"/>
        </w:rPr>
        <w:t>De acordo com</w:t>
      </w:r>
      <w:r w:rsidRPr="00632405">
        <w:rPr>
          <w:rFonts w:ascii="Bookman Old Style" w:hAnsi="Bookman Old Style" w:cs="Arial"/>
          <w:b/>
          <w:sz w:val="22"/>
          <w:szCs w:val="22"/>
        </w:rPr>
        <w:t xml:space="preserve"> </w:t>
      </w:r>
      <w:r w:rsidRPr="00632405">
        <w:rPr>
          <w:rFonts w:ascii="Bookman Old Style" w:hAnsi="Bookman Old Style" w:cs="Arial"/>
          <w:sz w:val="22"/>
          <w:szCs w:val="22"/>
        </w:rPr>
        <w:t xml:space="preserve">pesquisa feita com </w:t>
      </w:r>
      <w:r w:rsidR="00483B8C">
        <w:rPr>
          <w:rFonts w:ascii="Bookman Old Style" w:hAnsi="Bookman Old Style" w:cs="Arial"/>
          <w:sz w:val="22"/>
          <w:szCs w:val="22"/>
        </w:rPr>
        <w:t>pessoas físicas/jurídicas</w:t>
      </w:r>
      <w:r w:rsidRPr="00632405">
        <w:rPr>
          <w:rFonts w:ascii="Bookman Old Style" w:hAnsi="Bookman Old Style" w:cs="Arial"/>
          <w:sz w:val="22"/>
          <w:szCs w:val="22"/>
        </w:rPr>
        <w:t xml:space="preserve"> do ramo existentes no mercado, </w:t>
      </w:r>
      <w:r w:rsidR="004F1A9D">
        <w:rPr>
          <w:rFonts w:ascii="Bookman Old Style" w:hAnsi="Bookman Old Style" w:cs="Arial"/>
          <w:sz w:val="22"/>
          <w:szCs w:val="22"/>
        </w:rPr>
        <w:t>bem como,</w:t>
      </w:r>
      <w:r w:rsidRPr="00632405">
        <w:rPr>
          <w:rFonts w:ascii="Bookman Old Style" w:hAnsi="Bookman Old Style" w:cs="Arial"/>
          <w:sz w:val="22"/>
          <w:szCs w:val="22"/>
        </w:rPr>
        <w:t xml:space="preserve"> no banco de dados públicos</w:t>
      </w:r>
      <w:r w:rsidR="004F1A9D">
        <w:rPr>
          <w:rFonts w:ascii="Bookman Old Style" w:hAnsi="Bookman Old Style" w:cs="Arial"/>
          <w:sz w:val="22"/>
          <w:szCs w:val="22"/>
        </w:rPr>
        <w:t xml:space="preserve"> da Licitar Digital</w:t>
      </w:r>
      <w:r w:rsidRPr="00632405">
        <w:rPr>
          <w:rFonts w:ascii="Bookman Old Style" w:hAnsi="Bookman Old Style" w:cs="Arial"/>
          <w:sz w:val="22"/>
          <w:szCs w:val="22"/>
        </w:rPr>
        <w:t xml:space="preserve">, restou evidenciado o valor global médio de </w:t>
      </w:r>
      <w:r w:rsidRPr="00632405">
        <w:rPr>
          <w:rFonts w:ascii="Bookman Old Style" w:eastAsia="Arial Unicode MS" w:hAnsi="Bookman Old Style"/>
          <w:b/>
          <w:iCs/>
          <w:sz w:val="22"/>
          <w:szCs w:val="22"/>
          <w:u w:val="single"/>
        </w:rPr>
        <w:t>R</w:t>
      </w:r>
      <w:r w:rsidR="00D6571A">
        <w:rPr>
          <w:rFonts w:ascii="Bookman Old Style" w:eastAsia="Arial Unicode MS" w:hAnsi="Bookman Old Style"/>
          <w:b/>
          <w:iCs/>
          <w:sz w:val="22"/>
          <w:szCs w:val="22"/>
          <w:u w:val="single"/>
        </w:rPr>
        <w:t xml:space="preserve">$ </w:t>
      </w:r>
      <w:r w:rsidR="00790868">
        <w:rPr>
          <w:rFonts w:ascii="Bookman Old Style" w:eastAsia="Arial Unicode MS" w:hAnsi="Bookman Old Style"/>
          <w:b/>
          <w:iCs/>
          <w:sz w:val="22"/>
          <w:szCs w:val="22"/>
          <w:u w:val="single"/>
        </w:rPr>
        <w:t>72.000,00</w:t>
      </w:r>
      <w:r w:rsidR="00D6571A">
        <w:rPr>
          <w:rFonts w:ascii="Bookman Old Style" w:eastAsia="Arial Unicode MS" w:hAnsi="Bookman Old Style"/>
          <w:b/>
          <w:iCs/>
          <w:sz w:val="22"/>
          <w:szCs w:val="22"/>
          <w:u w:val="single"/>
        </w:rPr>
        <w:t xml:space="preserve"> (</w:t>
      </w:r>
      <w:r w:rsidR="00790868">
        <w:rPr>
          <w:rFonts w:ascii="Bookman Old Style" w:eastAsia="Arial Unicode MS" w:hAnsi="Bookman Old Style"/>
          <w:b/>
          <w:iCs/>
          <w:sz w:val="22"/>
          <w:szCs w:val="22"/>
          <w:u w:val="single"/>
        </w:rPr>
        <w:t>setenta e dois mil</w:t>
      </w:r>
      <w:r w:rsidR="00D6571A">
        <w:rPr>
          <w:rFonts w:ascii="Bookman Old Style" w:eastAsia="Arial Unicode MS" w:hAnsi="Bookman Old Style"/>
          <w:b/>
          <w:iCs/>
          <w:sz w:val="22"/>
          <w:szCs w:val="22"/>
          <w:u w:val="single"/>
        </w:rPr>
        <w:t>)</w:t>
      </w:r>
      <w:r w:rsidRPr="00632405">
        <w:rPr>
          <w:rFonts w:ascii="Bookman Old Style" w:eastAsia="Arial Unicode MS" w:hAnsi="Bookman Old Style"/>
          <w:iCs/>
          <w:sz w:val="22"/>
          <w:szCs w:val="22"/>
        </w:rPr>
        <w:t xml:space="preserve"> </w:t>
      </w:r>
      <w:r w:rsidRPr="00632405">
        <w:rPr>
          <w:rFonts w:ascii="Bookman Old Style" w:hAnsi="Bookman Old Style"/>
          <w:sz w:val="22"/>
          <w:szCs w:val="22"/>
        </w:rPr>
        <w:t xml:space="preserve">para a presente contratação em um período de </w:t>
      </w:r>
      <w:r w:rsidR="00825000">
        <w:rPr>
          <w:rFonts w:ascii="Bookman Old Style" w:hAnsi="Bookman Old Style"/>
          <w:sz w:val="22"/>
          <w:szCs w:val="22"/>
        </w:rPr>
        <w:t>08</w:t>
      </w:r>
      <w:r w:rsidRPr="00632405">
        <w:rPr>
          <w:rFonts w:ascii="Bookman Old Style" w:hAnsi="Bookman Old Style"/>
          <w:sz w:val="22"/>
          <w:szCs w:val="22"/>
        </w:rPr>
        <w:t xml:space="preserve"> (</w:t>
      </w:r>
      <w:r w:rsidR="00825000">
        <w:rPr>
          <w:rFonts w:ascii="Bookman Old Style" w:hAnsi="Bookman Old Style"/>
          <w:sz w:val="22"/>
          <w:szCs w:val="22"/>
        </w:rPr>
        <w:t>oito</w:t>
      </w:r>
      <w:r w:rsidRPr="00632405">
        <w:rPr>
          <w:rFonts w:ascii="Bookman Old Style" w:hAnsi="Bookman Old Style"/>
          <w:sz w:val="22"/>
          <w:szCs w:val="22"/>
        </w:rPr>
        <w:t>) meses.</w:t>
      </w:r>
    </w:p>
    <w:p w14:paraId="177AEB77" w14:textId="77777777" w:rsidR="00632405" w:rsidRPr="00632405" w:rsidRDefault="00632405" w:rsidP="00632405">
      <w:pPr>
        <w:widowControl w:val="0"/>
        <w:autoSpaceDE w:val="0"/>
        <w:autoSpaceDN w:val="0"/>
        <w:adjustRightInd w:val="0"/>
        <w:spacing w:line="276" w:lineRule="auto"/>
        <w:ind w:right="284"/>
        <w:jc w:val="both"/>
        <w:rPr>
          <w:rFonts w:ascii="Bookman Old Style" w:hAnsi="Bookman Old Style" w:cs="Arial"/>
          <w:b/>
          <w:bCs/>
          <w:sz w:val="22"/>
          <w:szCs w:val="22"/>
        </w:rPr>
      </w:pPr>
    </w:p>
    <w:p w14:paraId="61A7F1D2" w14:textId="77777777" w:rsidR="00632405" w:rsidRPr="00D6571A" w:rsidRDefault="00632405" w:rsidP="00D6571A">
      <w:pPr>
        <w:widowControl w:val="0"/>
        <w:autoSpaceDE w:val="0"/>
        <w:autoSpaceDN w:val="0"/>
        <w:adjustRightInd w:val="0"/>
        <w:spacing w:line="276" w:lineRule="auto"/>
        <w:ind w:right="284"/>
        <w:jc w:val="both"/>
        <w:rPr>
          <w:rFonts w:ascii="Bookman Old Style" w:hAnsi="Bookman Old Style" w:cs="Arial"/>
          <w:b/>
          <w:sz w:val="22"/>
          <w:szCs w:val="22"/>
        </w:rPr>
      </w:pPr>
      <w:r w:rsidRPr="00D6571A">
        <w:rPr>
          <w:rFonts w:ascii="Bookman Old Style" w:hAnsi="Bookman Old Style" w:cs="Arial"/>
          <w:b/>
          <w:bCs/>
          <w:sz w:val="22"/>
          <w:szCs w:val="22"/>
        </w:rPr>
        <w:t>14. DO PRAZO DE ENTREGA</w:t>
      </w:r>
    </w:p>
    <w:p w14:paraId="02F4EAF9" w14:textId="77777777" w:rsidR="00632405" w:rsidRPr="00632405" w:rsidRDefault="00632405" w:rsidP="00632405">
      <w:pPr>
        <w:widowControl w:val="0"/>
        <w:autoSpaceDE w:val="0"/>
        <w:autoSpaceDN w:val="0"/>
        <w:adjustRightInd w:val="0"/>
        <w:spacing w:line="276" w:lineRule="auto"/>
        <w:ind w:right="284"/>
        <w:jc w:val="both"/>
        <w:rPr>
          <w:rFonts w:ascii="Bookman Old Style" w:hAnsi="Bookman Old Style" w:cs="Arial"/>
          <w:sz w:val="22"/>
          <w:szCs w:val="22"/>
        </w:rPr>
      </w:pPr>
    </w:p>
    <w:p w14:paraId="08E6F23B" w14:textId="1C1901C4" w:rsidR="00632405" w:rsidRPr="00632405" w:rsidRDefault="00632405" w:rsidP="00632405">
      <w:pPr>
        <w:widowControl w:val="0"/>
        <w:autoSpaceDE w:val="0"/>
        <w:autoSpaceDN w:val="0"/>
        <w:adjustRightInd w:val="0"/>
        <w:spacing w:line="276" w:lineRule="auto"/>
        <w:ind w:right="284"/>
        <w:jc w:val="both"/>
        <w:rPr>
          <w:rFonts w:ascii="Bookman Old Style" w:hAnsi="Bookman Old Style" w:cs="Arial"/>
          <w:sz w:val="22"/>
          <w:szCs w:val="22"/>
        </w:rPr>
      </w:pPr>
      <w:r w:rsidRPr="00632405">
        <w:rPr>
          <w:rFonts w:ascii="Bookman Old Style" w:hAnsi="Bookman Old Style" w:cs="Arial"/>
          <w:sz w:val="22"/>
          <w:szCs w:val="22"/>
        </w:rPr>
        <w:t xml:space="preserve">14.1 A </w:t>
      </w:r>
      <w:r w:rsidR="00E70E97">
        <w:rPr>
          <w:rFonts w:ascii="Bookman Old Style" w:hAnsi="Bookman Old Style" w:cs="Arial"/>
          <w:sz w:val="22"/>
          <w:szCs w:val="22"/>
        </w:rPr>
        <w:t>pessoa física</w:t>
      </w:r>
      <w:r w:rsidR="00825000">
        <w:rPr>
          <w:rFonts w:ascii="Bookman Old Style" w:hAnsi="Bookman Old Style" w:cs="Arial"/>
          <w:sz w:val="22"/>
          <w:szCs w:val="22"/>
        </w:rPr>
        <w:t xml:space="preserve">/pessoa </w:t>
      </w:r>
      <w:r w:rsidR="00E70E97">
        <w:rPr>
          <w:rFonts w:ascii="Bookman Old Style" w:hAnsi="Bookman Old Style" w:cs="Arial"/>
          <w:sz w:val="22"/>
          <w:szCs w:val="22"/>
        </w:rPr>
        <w:t>jurídica</w:t>
      </w:r>
      <w:r w:rsidRPr="00632405">
        <w:rPr>
          <w:rFonts w:ascii="Bookman Old Style" w:hAnsi="Bookman Old Style" w:cs="Arial"/>
          <w:sz w:val="22"/>
          <w:szCs w:val="22"/>
        </w:rPr>
        <w:t xml:space="preserve"> a ser contratada deverá iniciar a prestação do serviço no prazo máximo de </w:t>
      </w:r>
      <w:r w:rsidRPr="00632405">
        <w:rPr>
          <w:rFonts w:ascii="Bookman Old Style" w:hAnsi="Bookman Old Style" w:cs="Arial"/>
          <w:b/>
          <w:sz w:val="22"/>
          <w:szCs w:val="22"/>
        </w:rPr>
        <w:t xml:space="preserve">05 (cinco) dias </w:t>
      </w:r>
      <w:r w:rsidRPr="00632405">
        <w:rPr>
          <w:rFonts w:ascii="Bookman Old Style" w:hAnsi="Bookman Old Style" w:cs="Arial"/>
          <w:sz w:val="22"/>
          <w:szCs w:val="22"/>
        </w:rPr>
        <w:t>contadas da ordem de serviços.</w:t>
      </w:r>
    </w:p>
    <w:p w14:paraId="555EFD99" w14:textId="77777777" w:rsidR="000E0CF1" w:rsidRPr="00632405" w:rsidRDefault="000E0CF1" w:rsidP="00632405">
      <w:pPr>
        <w:spacing w:line="276" w:lineRule="auto"/>
        <w:ind w:right="284"/>
        <w:jc w:val="both"/>
        <w:rPr>
          <w:rFonts w:ascii="Bookman Old Style" w:hAnsi="Bookman Old Style"/>
          <w:sz w:val="22"/>
          <w:szCs w:val="22"/>
        </w:rPr>
      </w:pPr>
    </w:p>
    <w:p w14:paraId="3524D3EC" w14:textId="075EF0FF" w:rsidR="00D6571A" w:rsidRPr="00D27A57" w:rsidRDefault="00D6571A" w:rsidP="00D6571A">
      <w:pPr>
        <w:spacing w:line="276" w:lineRule="auto"/>
        <w:jc w:val="both"/>
        <w:rPr>
          <w:rFonts w:ascii="Bookman Old Style" w:hAnsi="Bookman Old Style" w:cs="Arial"/>
          <w:b/>
          <w:sz w:val="22"/>
          <w:szCs w:val="22"/>
        </w:rPr>
      </w:pPr>
      <w:r w:rsidRPr="00D27A57">
        <w:rPr>
          <w:rFonts w:ascii="Bookman Old Style" w:hAnsi="Bookman Old Style" w:cs="Arial"/>
          <w:b/>
          <w:sz w:val="22"/>
          <w:szCs w:val="22"/>
        </w:rPr>
        <w:t>1</w:t>
      </w:r>
      <w:r>
        <w:rPr>
          <w:rFonts w:ascii="Bookman Old Style" w:hAnsi="Bookman Old Style" w:cs="Arial"/>
          <w:b/>
          <w:sz w:val="22"/>
          <w:szCs w:val="22"/>
        </w:rPr>
        <w:t>5</w:t>
      </w:r>
      <w:r w:rsidRPr="00D27A57">
        <w:rPr>
          <w:rFonts w:ascii="Bookman Old Style" w:hAnsi="Bookman Old Style" w:cs="Arial"/>
          <w:b/>
          <w:sz w:val="22"/>
          <w:szCs w:val="22"/>
        </w:rPr>
        <w:t>. DAS CONSIDERAÇÕES FINAIS</w:t>
      </w:r>
      <w:r w:rsidRPr="00D27A57">
        <w:rPr>
          <w:rFonts w:ascii="Bookman Old Style" w:hAnsi="Bookman Old Style" w:cs="Arial"/>
          <w:b/>
          <w:sz w:val="22"/>
          <w:szCs w:val="22"/>
        </w:rPr>
        <w:tab/>
      </w:r>
    </w:p>
    <w:p w14:paraId="60E2E77D" w14:textId="77777777" w:rsidR="00D6571A" w:rsidRPr="00D27A57" w:rsidRDefault="00D6571A" w:rsidP="00D6571A">
      <w:pPr>
        <w:spacing w:line="276" w:lineRule="auto"/>
        <w:jc w:val="both"/>
        <w:rPr>
          <w:rFonts w:ascii="Bookman Old Style" w:hAnsi="Bookman Old Style" w:cs="Arial"/>
          <w:b/>
          <w:sz w:val="22"/>
          <w:szCs w:val="22"/>
        </w:rPr>
      </w:pPr>
    </w:p>
    <w:p w14:paraId="7BD78FAE" w14:textId="22B1E30F" w:rsidR="00D6571A" w:rsidRDefault="00D6571A" w:rsidP="00D6571A">
      <w:pPr>
        <w:spacing w:line="276" w:lineRule="auto"/>
        <w:jc w:val="both"/>
        <w:rPr>
          <w:rFonts w:ascii="Bookman Old Style" w:hAnsi="Bookman Old Style" w:cs="Arial"/>
          <w:sz w:val="22"/>
          <w:szCs w:val="22"/>
        </w:rPr>
      </w:pPr>
      <w:r w:rsidRPr="00D27A57">
        <w:rPr>
          <w:rFonts w:ascii="Bookman Old Style" w:hAnsi="Bookman Old Style" w:cs="Arial"/>
          <w:sz w:val="22"/>
          <w:szCs w:val="22"/>
        </w:rPr>
        <w:t>1</w:t>
      </w:r>
      <w:r>
        <w:rPr>
          <w:rFonts w:ascii="Bookman Old Style" w:hAnsi="Bookman Old Style" w:cs="Arial"/>
          <w:sz w:val="22"/>
          <w:szCs w:val="22"/>
        </w:rPr>
        <w:t>5</w:t>
      </w:r>
      <w:r w:rsidRPr="00D27A57">
        <w:rPr>
          <w:rFonts w:ascii="Bookman Old Style" w:hAnsi="Bookman Old Style" w:cs="Arial"/>
          <w:sz w:val="22"/>
          <w:szCs w:val="22"/>
        </w:rPr>
        <w:t xml:space="preserve">.1. A Secretaria Municipal de </w:t>
      </w:r>
      <w:r w:rsidR="00825000">
        <w:rPr>
          <w:rFonts w:ascii="Bookman Old Style" w:hAnsi="Bookman Old Style" w:cs="Arial"/>
          <w:sz w:val="22"/>
          <w:szCs w:val="22"/>
        </w:rPr>
        <w:t>Educação</w:t>
      </w:r>
      <w:r w:rsidRPr="00D27A57">
        <w:rPr>
          <w:rFonts w:ascii="Bookman Old Style" w:hAnsi="Bookman Old Style" w:cs="Arial"/>
          <w:sz w:val="22"/>
          <w:szCs w:val="22"/>
        </w:rPr>
        <w:t xml:space="preserve"> acompanhará os serviços desenvolvidos, podendo propor medidas de melhorias.</w:t>
      </w:r>
    </w:p>
    <w:p w14:paraId="1D606AC0" w14:textId="77777777" w:rsidR="00790868" w:rsidRPr="00D27A57" w:rsidRDefault="00790868" w:rsidP="00D6571A">
      <w:pPr>
        <w:spacing w:line="276" w:lineRule="auto"/>
        <w:jc w:val="both"/>
        <w:rPr>
          <w:rFonts w:ascii="Bookman Old Style" w:hAnsi="Bookman Old Style" w:cs="Arial"/>
          <w:sz w:val="22"/>
          <w:szCs w:val="22"/>
        </w:rPr>
      </w:pPr>
      <w:bookmarkStart w:id="1" w:name="_GoBack"/>
      <w:bookmarkEnd w:id="1"/>
    </w:p>
    <w:p w14:paraId="17B00E49" w14:textId="5F970B22" w:rsidR="00D6571A" w:rsidRPr="00D27A57" w:rsidRDefault="00D6571A" w:rsidP="00D6571A">
      <w:pPr>
        <w:spacing w:line="276" w:lineRule="auto"/>
        <w:jc w:val="both"/>
        <w:rPr>
          <w:rFonts w:ascii="Bookman Old Style" w:hAnsi="Bookman Old Style" w:cs="Arial"/>
          <w:sz w:val="22"/>
          <w:szCs w:val="22"/>
        </w:rPr>
      </w:pPr>
      <w:r w:rsidRPr="00D27A57">
        <w:rPr>
          <w:rFonts w:ascii="Bookman Old Style" w:hAnsi="Bookman Old Style" w:cs="Arial"/>
          <w:sz w:val="22"/>
          <w:szCs w:val="22"/>
        </w:rPr>
        <w:lastRenderedPageBreak/>
        <w:t>1</w:t>
      </w:r>
      <w:r>
        <w:rPr>
          <w:rFonts w:ascii="Bookman Old Style" w:hAnsi="Bookman Old Style" w:cs="Arial"/>
          <w:sz w:val="22"/>
          <w:szCs w:val="22"/>
        </w:rPr>
        <w:t>5</w:t>
      </w:r>
      <w:r w:rsidRPr="00D27A57">
        <w:rPr>
          <w:rFonts w:ascii="Bookman Old Style" w:hAnsi="Bookman Old Style" w:cs="Arial"/>
          <w:sz w:val="22"/>
          <w:szCs w:val="22"/>
        </w:rPr>
        <w:t xml:space="preserve">.2. A tolerância do Município com qualquer atraso ou inadimplemento por parte da empresa não importará, de forma alguma, em alteração </w:t>
      </w:r>
      <w:r>
        <w:rPr>
          <w:rFonts w:ascii="Bookman Old Style" w:hAnsi="Bookman Old Style" w:cs="Arial"/>
          <w:sz w:val="22"/>
          <w:szCs w:val="22"/>
        </w:rPr>
        <w:t>do Contrato</w:t>
      </w:r>
      <w:r w:rsidRPr="00D27A57">
        <w:rPr>
          <w:rFonts w:ascii="Bookman Old Style" w:hAnsi="Bookman Old Style" w:cs="Arial"/>
          <w:sz w:val="22"/>
          <w:szCs w:val="22"/>
        </w:rPr>
        <w:t xml:space="preserve"> ou renovação, podendo o Município exercer seus direitos a qualquer tempo.</w:t>
      </w:r>
    </w:p>
    <w:p w14:paraId="62553E49" w14:textId="77777777" w:rsidR="00D6571A" w:rsidRPr="00D6571A" w:rsidRDefault="00D6571A" w:rsidP="00632405">
      <w:pPr>
        <w:spacing w:after="360" w:line="276" w:lineRule="auto"/>
        <w:ind w:right="284"/>
        <w:jc w:val="both"/>
        <w:rPr>
          <w:rFonts w:ascii="Bookman Old Style" w:hAnsi="Bookman Old Style" w:cs="Arial"/>
          <w:sz w:val="2"/>
          <w:szCs w:val="22"/>
        </w:rPr>
      </w:pPr>
    </w:p>
    <w:p w14:paraId="50626CB0" w14:textId="6C4A1C35" w:rsidR="000E0CF1" w:rsidRDefault="000E0CF1" w:rsidP="00632405">
      <w:pPr>
        <w:spacing w:after="360" w:line="276" w:lineRule="auto"/>
        <w:ind w:right="284"/>
        <w:jc w:val="both"/>
        <w:rPr>
          <w:rFonts w:ascii="Bookman Old Style" w:hAnsi="Bookman Old Style" w:cs="Arial"/>
          <w:sz w:val="22"/>
          <w:szCs w:val="22"/>
        </w:rPr>
      </w:pPr>
      <w:r w:rsidRPr="00632405">
        <w:rPr>
          <w:rFonts w:ascii="Bookman Old Style" w:hAnsi="Bookman Old Style" w:cs="Arial"/>
          <w:sz w:val="22"/>
          <w:szCs w:val="22"/>
        </w:rPr>
        <w:t xml:space="preserve">Virginópolis/MG, </w:t>
      </w:r>
      <w:r w:rsidR="00825000">
        <w:rPr>
          <w:rFonts w:ascii="Bookman Old Style" w:hAnsi="Bookman Old Style" w:cs="Arial"/>
          <w:sz w:val="22"/>
          <w:szCs w:val="22"/>
        </w:rPr>
        <w:t>0</w:t>
      </w:r>
      <w:r w:rsidR="00483B8C">
        <w:rPr>
          <w:rFonts w:ascii="Bookman Old Style" w:hAnsi="Bookman Old Style" w:cs="Arial"/>
          <w:sz w:val="22"/>
          <w:szCs w:val="22"/>
        </w:rPr>
        <w:t>7</w:t>
      </w:r>
      <w:r w:rsidR="00825000">
        <w:rPr>
          <w:rFonts w:ascii="Bookman Old Style" w:hAnsi="Bookman Old Style" w:cs="Arial"/>
          <w:sz w:val="22"/>
          <w:szCs w:val="22"/>
        </w:rPr>
        <w:t xml:space="preserve"> de maio de 2024</w:t>
      </w:r>
      <w:r w:rsidRPr="00632405">
        <w:rPr>
          <w:rFonts w:ascii="Bookman Old Style" w:hAnsi="Bookman Old Style" w:cs="Arial"/>
          <w:sz w:val="22"/>
          <w:szCs w:val="22"/>
        </w:rPr>
        <w:t>.</w:t>
      </w:r>
    </w:p>
    <w:p w14:paraId="3D4226F2" w14:textId="77777777" w:rsidR="00825000" w:rsidRDefault="00825000" w:rsidP="00632405">
      <w:pPr>
        <w:spacing w:after="360" w:line="276" w:lineRule="auto"/>
        <w:ind w:right="284"/>
        <w:jc w:val="both"/>
        <w:rPr>
          <w:rFonts w:ascii="Bookman Old Style" w:hAnsi="Bookman Old Style" w:cs="Arial"/>
          <w:sz w:val="22"/>
          <w:szCs w:val="22"/>
        </w:rPr>
      </w:pPr>
    </w:p>
    <w:p w14:paraId="78161162" w14:textId="77777777" w:rsidR="000E0CF1" w:rsidRPr="00632405" w:rsidRDefault="000E0CF1" w:rsidP="00632405">
      <w:pPr>
        <w:spacing w:line="276" w:lineRule="auto"/>
        <w:ind w:right="284"/>
        <w:jc w:val="center"/>
        <w:rPr>
          <w:rFonts w:ascii="Bookman Old Style" w:hAnsi="Bookman Old Style" w:cs="Arial"/>
          <w:b/>
          <w:bCs/>
          <w:sz w:val="22"/>
          <w:szCs w:val="22"/>
        </w:rPr>
      </w:pPr>
      <w:r w:rsidRPr="00632405">
        <w:rPr>
          <w:rFonts w:ascii="Bookman Old Style" w:hAnsi="Bookman Old Style" w:cs="Arial"/>
          <w:b/>
          <w:bCs/>
          <w:sz w:val="22"/>
          <w:szCs w:val="22"/>
        </w:rPr>
        <w:t>Edvania Maria Coelho Moreira</w:t>
      </w:r>
    </w:p>
    <w:p w14:paraId="4DB18CA3" w14:textId="56608583" w:rsidR="00715163" w:rsidRPr="00D6571A" w:rsidRDefault="000E0CF1" w:rsidP="00632405">
      <w:pPr>
        <w:spacing w:line="276" w:lineRule="auto"/>
        <w:ind w:right="284"/>
        <w:jc w:val="center"/>
        <w:rPr>
          <w:rFonts w:ascii="Bookman Old Style" w:hAnsi="Bookman Old Style"/>
          <w:sz w:val="22"/>
          <w:szCs w:val="22"/>
        </w:rPr>
      </w:pPr>
      <w:bookmarkStart w:id="2" w:name="_Hlk165884170"/>
      <w:r w:rsidRPr="00D6571A">
        <w:rPr>
          <w:rFonts w:ascii="Bookman Old Style" w:hAnsi="Bookman Old Style" w:cs="Arial"/>
          <w:bCs/>
          <w:sz w:val="22"/>
          <w:szCs w:val="22"/>
        </w:rPr>
        <w:t>Secret</w:t>
      </w:r>
      <w:r w:rsidR="00D6571A">
        <w:rPr>
          <w:rFonts w:ascii="Bookman Old Style" w:hAnsi="Bookman Old Style" w:cs="Arial"/>
          <w:bCs/>
          <w:sz w:val="22"/>
          <w:szCs w:val="22"/>
        </w:rPr>
        <w:t>á</w:t>
      </w:r>
      <w:r w:rsidRPr="00D6571A">
        <w:rPr>
          <w:rFonts w:ascii="Bookman Old Style" w:hAnsi="Bookman Old Style" w:cs="Arial"/>
          <w:bCs/>
          <w:sz w:val="22"/>
          <w:szCs w:val="22"/>
        </w:rPr>
        <w:t xml:space="preserve">ria Municipal de </w:t>
      </w:r>
      <w:bookmarkEnd w:id="2"/>
      <w:r w:rsidR="00825000">
        <w:rPr>
          <w:rFonts w:ascii="Bookman Old Style" w:hAnsi="Bookman Old Style" w:cs="Arial"/>
          <w:bCs/>
          <w:sz w:val="22"/>
          <w:szCs w:val="22"/>
        </w:rPr>
        <w:t>Educação</w:t>
      </w:r>
      <w:r w:rsidR="00DD0E21">
        <w:rPr>
          <w:rFonts w:ascii="Bookman Old Style" w:hAnsi="Bookman Old Style" w:cs="Arial"/>
          <w:bCs/>
          <w:sz w:val="22"/>
          <w:szCs w:val="22"/>
        </w:rPr>
        <w:t xml:space="preserve"> e Cultura</w:t>
      </w:r>
    </w:p>
    <w:sectPr w:rsidR="00715163" w:rsidRPr="00D6571A" w:rsidSect="00E84901">
      <w:headerReference w:type="default" r:id="rId8"/>
      <w:pgSz w:w="11906" w:h="16838"/>
      <w:pgMar w:top="1417" w:right="849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06D505" w14:textId="77777777" w:rsidR="00E57C98" w:rsidRDefault="00E57C98" w:rsidP="006E6893">
      <w:r>
        <w:separator/>
      </w:r>
    </w:p>
  </w:endnote>
  <w:endnote w:type="continuationSeparator" w:id="0">
    <w:p w14:paraId="51A1F0C6" w14:textId="77777777" w:rsidR="00E57C98" w:rsidRDefault="00E57C98" w:rsidP="006E68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eXGyreAdventor">
    <w:altName w:val="Times New Roman"/>
    <w:charset w:val="00"/>
    <w:family w:val="auto"/>
    <w:pitch w:val="variable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, 宋体">
    <w:altName w:val="MS Gothic"/>
    <w:charset w:val="80"/>
    <w:family w:val="roman"/>
    <w:pitch w:val="default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entury Gothic">
    <w:altName w:val="Bahnschrift Light"/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01BF35" w14:textId="77777777" w:rsidR="00E57C98" w:rsidRDefault="00E57C98" w:rsidP="006E6893">
      <w:r>
        <w:separator/>
      </w:r>
    </w:p>
  </w:footnote>
  <w:footnote w:type="continuationSeparator" w:id="0">
    <w:p w14:paraId="5BDDD188" w14:textId="77777777" w:rsidR="00E57C98" w:rsidRDefault="00E57C98" w:rsidP="006E68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864896" w14:textId="78868359" w:rsidR="006E6893" w:rsidRDefault="00112CFA" w:rsidP="006E6893">
    <w:pPr>
      <w:ind w:left="-142"/>
      <w:jc w:val="center"/>
      <w:rPr>
        <w:rFonts w:ascii="Century Gothic" w:hAnsi="Century Gothic"/>
        <w:b/>
        <w:sz w:val="28"/>
        <w:szCs w:val="28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E987D53" wp14:editId="5B69F733">
          <wp:simplePos x="0" y="0"/>
          <wp:positionH relativeFrom="margin">
            <wp:align>left</wp:align>
          </wp:positionH>
          <wp:positionV relativeFrom="paragraph">
            <wp:posOffset>201307</wp:posOffset>
          </wp:positionV>
          <wp:extent cx="720725" cy="749935"/>
          <wp:effectExtent l="0" t="0" r="3175" b="0"/>
          <wp:wrapNone/>
          <wp:docPr id="2" name="Imagem 2" descr="Descrição: BRASÃO - VIRGINÓPOLIS - 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 descr="Descrição: BRASÃO - VIRGINÓPOLIS - O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725" cy="749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2B0CB4F1" wp14:editId="73AAABAD">
          <wp:simplePos x="0" y="0"/>
          <wp:positionH relativeFrom="column">
            <wp:posOffset>4936263</wp:posOffset>
          </wp:positionH>
          <wp:positionV relativeFrom="paragraph">
            <wp:posOffset>149237</wp:posOffset>
          </wp:positionV>
          <wp:extent cx="843915" cy="804545"/>
          <wp:effectExtent l="0" t="0" r="0" b="0"/>
          <wp:wrapSquare wrapText="bothSides"/>
          <wp:docPr id="1" name="Imagem 1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CARIMB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3915" cy="8045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79B5D76" w14:textId="16F9ACA4" w:rsidR="006E6893" w:rsidRPr="00EA6B2D" w:rsidRDefault="00EA6B2D" w:rsidP="00112CFA">
    <w:pPr>
      <w:ind w:left="-567"/>
      <w:jc w:val="center"/>
      <w:rPr>
        <w:rFonts w:asciiTheme="minorHAnsi" w:hAnsiTheme="minorHAnsi" w:cstheme="minorHAnsi"/>
        <w:b/>
        <w:sz w:val="28"/>
        <w:szCs w:val="28"/>
      </w:rPr>
    </w:pPr>
    <w:r>
      <w:rPr>
        <w:rFonts w:asciiTheme="minorHAnsi" w:hAnsiTheme="minorHAnsi" w:cstheme="minorHAnsi"/>
        <w:b/>
        <w:sz w:val="28"/>
        <w:szCs w:val="28"/>
      </w:rPr>
      <w:t xml:space="preserve">           </w:t>
    </w:r>
    <w:r w:rsidR="00112CFA">
      <w:rPr>
        <w:rFonts w:asciiTheme="minorHAnsi" w:hAnsiTheme="minorHAnsi" w:cstheme="minorHAnsi"/>
        <w:b/>
        <w:sz w:val="28"/>
        <w:szCs w:val="28"/>
      </w:rPr>
      <w:t xml:space="preserve">            </w:t>
    </w:r>
    <w:r w:rsidR="006E6893" w:rsidRPr="00EA6B2D">
      <w:rPr>
        <w:rFonts w:asciiTheme="minorHAnsi" w:hAnsiTheme="minorHAnsi" w:cstheme="minorHAnsi"/>
        <w:b/>
        <w:sz w:val="28"/>
        <w:szCs w:val="28"/>
      </w:rPr>
      <w:t>PREFEITURA MUNICIPAL DE VIRGINÓPOLIS</w:t>
    </w:r>
  </w:p>
  <w:p w14:paraId="5E5D4FD5" w14:textId="0360E081" w:rsidR="006E6893" w:rsidRPr="00EA6B2D" w:rsidRDefault="00112CFA" w:rsidP="006E6893">
    <w:pPr>
      <w:ind w:left="-142"/>
      <w:jc w:val="center"/>
      <w:rPr>
        <w:rFonts w:asciiTheme="minorHAnsi" w:hAnsiTheme="minorHAnsi" w:cstheme="minorHAnsi"/>
        <w:b/>
        <w:sz w:val="28"/>
        <w:szCs w:val="28"/>
      </w:rPr>
    </w:pPr>
    <w:bookmarkStart w:id="3" w:name="_Hlk166665948"/>
    <w:r>
      <w:rPr>
        <w:rFonts w:asciiTheme="minorHAnsi" w:hAnsiTheme="minorHAnsi" w:cstheme="minorHAnsi"/>
        <w:b/>
        <w:sz w:val="28"/>
        <w:szCs w:val="28"/>
      </w:rPr>
      <w:t xml:space="preserve">             </w:t>
    </w:r>
    <w:r w:rsidR="006E6893" w:rsidRPr="00EA6B2D">
      <w:rPr>
        <w:rFonts w:asciiTheme="minorHAnsi" w:hAnsiTheme="minorHAnsi" w:cstheme="minorHAnsi"/>
        <w:b/>
        <w:sz w:val="28"/>
        <w:szCs w:val="28"/>
      </w:rPr>
      <w:t>ESTADO DE MINAS GERAIS</w:t>
    </w:r>
  </w:p>
  <w:p w14:paraId="3CCC81A9" w14:textId="36916EEF" w:rsidR="006E6893" w:rsidRPr="00EA6B2D" w:rsidRDefault="00112CFA" w:rsidP="006E6893">
    <w:pPr>
      <w:ind w:left="-142"/>
      <w:jc w:val="center"/>
      <w:rPr>
        <w:rFonts w:asciiTheme="minorHAnsi" w:hAnsiTheme="minorHAnsi" w:cstheme="minorHAnsi"/>
        <w:b/>
        <w:sz w:val="28"/>
        <w:szCs w:val="28"/>
      </w:rPr>
    </w:pPr>
    <w:r>
      <w:rPr>
        <w:rFonts w:asciiTheme="minorHAnsi" w:hAnsiTheme="minorHAnsi" w:cstheme="minorHAnsi"/>
        <w:b/>
        <w:sz w:val="28"/>
        <w:szCs w:val="28"/>
      </w:rPr>
      <w:t xml:space="preserve">              </w:t>
    </w:r>
    <w:r w:rsidR="006E6893" w:rsidRPr="00EA6B2D">
      <w:rPr>
        <w:rFonts w:asciiTheme="minorHAnsi" w:hAnsiTheme="minorHAnsi" w:cstheme="minorHAnsi"/>
        <w:b/>
        <w:sz w:val="28"/>
        <w:szCs w:val="28"/>
      </w:rPr>
      <w:t>18.307.512/0001-60</w:t>
    </w:r>
  </w:p>
  <w:bookmarkEnd w:id="3"/>
  <w:p w14:paraId="0C96FDB9" w14:textId="77777777" w:rsidR="006E6893" w:rsidRPr="00E80775" w:rsidRDefault="006E6893" w:rsidP="006E6893">
    <w:pPr>
      <w:pStyle w:val="Cabealho"/>
      <w:rPr>
        <w:rFonts w:ascii="Courier New" w:hAnsi="Courier New" w:cs="Courier New"/>
      </w:rPr>
    </w:pPr>
    <w:r>
      <w:rPr>
        <w:rFonts w:ascii="Segoe UI" w:hAnsi="Segoe UI" w:cs="Segoe UI"/>
        <w:b/>
        <w:color w:val="FFFFFF"/>
        <w:sz w:val="22"/>
        <w:szCs w:val="22"/>
      </w:rPr>
      <w:t xml:space="preserve">TURA MUNICIPAL </w:t>
    </w:r>
    <w:r w:rsidRPr="00ED1DC3">
      <w:rPr>
        <w:rFonts w:ascii="Segoe UI" w:hAnsi="Segoe UI" w:cs="Segoe UI"/>
        <w:b/>
        <w:color w:val="FFFFFF"/>
        <w:sz w:val="22"/>
        <w:szCs w:val="22"/>
      </w:rPr>
      <w:t>E</w:t>
    </w:r>
    <w:r>
      <w:rPr>
        <w:rFonts w:ascii="Segoe UI" w:hAnsi="Segoe UI" w:cs="Segoe UI"/>
        <w:b/>
        <w:color w:val="FFFFFF"/>
        <w:sz w:val="22"/>
        <w:szCs w:val="22"/>
      </w:rPr>
      <w:t>STADO DE MINAS GER</w:t>
    </w:r>
    <w:r w:rsidRPr="00ED1DC3">
      <w:rPr>
        <w:rFonts w:ascii="Segoe UI" w:hAnsi="Segoe UI" w:cs="Segoe UI"/>
        <w:b/>
        <w:color w:val="FFFFFF"/>
        <w:sz w:val="22"/>
        <w:szCs w:val="22"/>
      </w:rPr>
      <w:t>S</w:t>
    </w:r>
  </w:p>
  <w:p w14:paraId="0C8CBA16" w14:textId="77777777" w:rsidR="006E6893" w:rsidRDefault="006E689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B6964"/>
    <w:multiLevelType w:val="multilevel"/>
    <w:tmpl w:val="32B6C0E2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6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EA16C5F"/>
    <w:multiLevelType w:val="multilevel"/>
    <w:tmpl w:val="542A3D44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10567713"/>
    <w:multiLevelType w:val="multilevel"/>
    <w:tmpl w:val="09C87AC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881484B"/>
    <w:multiLevelType w:val="multilevel"/>
    <w:tmpl w:val="DDE42E6E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2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444" w:hanging="360"/>
      </w:pPr>
    </w:lvl>
    <w:lvl w:ilvl="3">
      <w:start w:val="1"/>
      <w:numFmt w:val="decimal"/>
      <w:lvlText w:val="%1.%2.%3.%4."/>
      <w:lvlJc w:val="left"/>
      <w:pPr>
        <w:ind w:left="27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1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12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5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56" w:hanging="2520"/>
      </w:pPr>
      <w:rPr>
        <w:rFonts w:hint="default"/>
      </w:rPr>
    </w:lvl>
  </w:abstractNum>
  <w:abstractNum w:abstractNumId="4" w15:restartNumberingAfterBreak="0">
    <w:nsid w:val="26246E56"/>
    <w:multiLevelType w:val="multilevel"/>
    <w:tmpl w:val="42DA1E7E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9D04ACC"/>
    <w:multiLevelType w:val="multilevel"/>
    <w:tmpl w:val="60D441D6"/>
    <w:lvl w:ilvl="0">
      <w:start w:val="10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375" w:hanging="375"/>
      </w:pPr>
      <w:rPr>
        <w:i w:val="0"/>
      </w:rPr>
    </w:lvl>
    <w:lvl w:ilvl="2">
      <w:start w:val="1"/>
      <w:numFmt w:val="decimal"/>
      <w:lvlText w:val="%1.%2.%3"/>
      <w:lvlJc w:val="left"/>
      <w:pPr>
        <w:ind w:left="1856" w:hanging="720"/>
      </w:pPr>
    </w:lvl>
    <w:lvl w:ilvl="3">
      <w:start w:val="1"/>
      <w:numFmt w:val="decimal"/>
      <w:lvlText w:val="%1.%2.%3.%4"/>
      <w:lvlJc w:val="left"/>
      <w:pPr>
        <w:ind w:left="2424" w:hanging="720"/>
      </w:pPr>
    </w:lvl>
    <w:lvl w:ilvl="4">
      <w:start w:val="1"/>
      <w:numFmt w:val="decimal"/>
      <w:lvlText w:val="%1.%2.%3.%4.%5"/>
      <w:lvlJc w:val="left"/>
      <w:pPr>
        <w:ind w:left="3352" w:hanging="1080"/>
      </w:pPr>
    </w:lvl>
    <w:lvl w:ilvl="5">
      <w:start w:val="1"/>
      <w:numFmt w:val="decimal"/>
      <w:lvlText w:val="%1.%2.%3.%4.%5.%6"/>
      <w:lvlJc w:val="left"/>
      <w:pPr>
        <w:ind w:left="3920" w:hanging="1080"/>
      </w:pPr>
    </w:lvl>
    <w:lvl w:ilvl="6">
      <w:start w:val="1"/>
      <w:numFmt w:val="decimal"/>
      <w:lvlText w:val="%1.%2.%3.%4.%5.%6.%7"/>
      <w:lvlJc w:val="left"/>
      <w:pPr>
        <w:ind w:left="4848" w:hanging="1440"/>
      </w:pPr>
    </w:lvl>
    <w:lvl w:ilvl="7">
      <w:start w:val="1"/>
      <w:numFmt w:val="decimal"/>
      <w:lvlText w:val="%1.%2.%3.%4.%5.%6.%7.%8"/>
      <w:lvlJc w:val="left"/>
      <w:pPr>
        <w:ind w:left="5416" w:hanging="1440"/>
      </w:pPr>
    </w:lvl>
    <w:lvl w:ilvl="8">
      <w:start w:val="1"/>
      <w:numFmt w:val="decimal"/>
      <w:lvlText w:val="%1.%2.%3.%4.%5.%6.%7.%8.%9"/>
      <w:lvlJc w:val="left"/>
      <w:pPr>
        <w:ind w:left="6344" w:hanging="1800"/>
      </w:pPr>
    </w:lvl>
  </w:abstractNum>
  <w:abstractNum w:abstractNumId="6" w15:restartNumberingAfterBreak="0">
    <w:nsid w:val="3B9D2FC4"/>
    <w:multiLevelType w:val="multilevel"/>
    <w:tmpl w:val="C24EB8DE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bCs/>
        <w:i w:val="0"/>
        <w:iCs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7" w15:restartNumberingAfterBreak="0">
    <w:nsid w:val="3BDB712D"/>
    <w:multiLevelType w:val="hybridMultilevel"/>
    <w:tmpl w:val="45B6CDAA"/>
    <w:lvl w:ilvl="0" w:tplc="9D92636A">
      <w:start w:val="13"/>
      <w:numFmt w:val="decimal"/>
      <w:lvlText w:val="%1"/>
      <w:lvlJc w:val="left"/>
      <w:pPr>
        <w:ind w:left="542" w:hanging="902"/>
      </w:pPr>
      <w:rPr>
        <w:rFonts w:hint="default"/>
        <w:lang w:val="pt-PT" w:eastAsia="en-US" w:bidi="ar-SA"/>
      </w:rPr>
    </w:lvl>
    <w:lvl w:ilvl="1" w:tplc="6C14D9DA">
      <w:numFmt w:val="none"/>
      <w:lvlText w:val=""/>
      <w:lvlJc w:val="left"/>
      <w:pPr>
        <w:tabs>
          <w:tab w:val="num" w:pos="360"/>
        </w:tabs>
      </w:pPr>
    </w:lvl>
    <w:lvl w:ilvl="2" w:tplc="F9F028EA">
      <w:numFmt w:val="none"/>
      <w:lvlText w:val=""/>
      <w:lvlJc w:val="left"/>
      <w:pPr>
        <w:tabs>
          <w:tab w:val="num" w:pos="360"/>
        </w:tabs>
      </w:pPr>
    </w:lvl>
    <w:lvl w:ilvl="3" w:tplc="DBEEF3C4">
      <w:numFmt w:val="bullet"/>
      <w:lvlText w:val="•"/>
      <w:lvlJc w:val="left"/>
      <w:pPr>
        <w:ind w:left="3427" w:hanging="902"/>
      </w:pPr>
      <w:rPr>
        <w:rFonts w:hint="default"/>
        <w:lang w:val="pt-PT" w:eastAsia="en-US" w:bidi="ar-SA"/>
      </w:rPr>
    </w:lvl>
    <w:lvl w:ilvl="4" w:tplc="51B8606E">
      <w:numFmt w:val="bullet"/>
      <w:lvlText w:val="•"/>
      <w:lvlJc w:val="left"/>
      <w:pPr>
        <w:ind w:left="4390" w:hanging="902"/>
      </w:pPr>
      <w:rPr>
        <w:rFonts w:hint="default"/>
        <w:lang w:val="pt-PT" w:eastAsia="en-US" w:bidi="ar-SA"/>
      </w:rPr>
    </w:lvl>
    <w:lvl w:ilvl="5" w:tplc="C5C0D89C">
      <w:numFmt w:val="bullet"/>
      <w:lvlText w:val="•"/>
      <w:lvlJc w:val="left"/>
      <w:pPr>
        <w:ind w:left="5353" w:hanging="902"/>
      </w:pPr>
      <w:rPr>
        <w:rFonts w:hint="default"/>
        <w:lang w:val="pt-PT" w:eastAsia="en-US" w:bidi="ar-SA"/>
      </w:rPr>
    </w:lvl>
    <w:lvl w:ilvl="6" w:tplc="4FE09AD4">
      <w:numFmt w:val="bullet"/>
      <w:lvlText w:val="•"/>
      <w:lvlJc w:val="left"/>
      <w:pPr>
        <w:ind w:left="6315" w:hanging="902"/>
      </w:pPr>
      <w:rPr>
        <w:rFonts w:hint="default"/>
        <w:lang w:val="pt-PT" w:eastAsia="en-US" w:bidi="ar-SA"/>
      </w:rPr>
    </w:lvl>
    <w:lvl w:ilvl="7" w:tplc="3CFCE9AA">
      <w:numFmt w:val="bullet"/>
      <w:lvlText w:val="•"/>
      <w:lvlJc w:val="left"/>
      <w:pPr>
        <w:ind w:left="7278" w:hanging="902"/>
      </w:pPr>
      <w:rPr>
        <w:rFonts w:hint="default"/>
        <w:lang w:val="pt-PT" w:eastAsia="en-US" w:bidi="ar-SA"/>
      </w:rPr>
    </w:lvl>
    <w:lvl w:ilvl="8" w:tplc="CDDE7E02">
      <w:numFmt w:val="bullet"/>
      <w:lvlText w:val="•"/>
      <w:lvlJc w:val="left"/>
      <w:pPr>
        <w:ind w:left="8241" w:hanging="902"/>
      </w:pPr>
      <w:rPr>
        <w:rFonts w:hint="default"/>
        <w:lang w:val="pt-PT" w:eastAsia="en-US" w:bidi="ar-SA"/>
      </w:rPr>
    </w:lvl>
  </w:abstractNum>
  <w:abstractNum w:abstractNumId="8" w15:restartNumberingAfterBreak="0">
    <w:nsid w:val="3E8071DD"/>
    <w:multiLevelType w:val="hybridMultilevel"/>
    <w:tmpl w:val="4652224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A65847"/>
    <w:multiLevelType w:val="multilevel"/>
    <w:tmpl w:val="BBCC2752"/>
    <w:lvl w:ilvl="0">
      <w:start w:val="1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Zero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10" w15:restartNumberingAfterBreak="0">
    <w:nsid w:val="47EE2709"/>
    <w:multiLevelType w:val="multilevel"/>
    <w:tmpl w:val="14205782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4A5D1D6C"/>
    <w:multiLevelType w:val="multilevel"/>
    <w:tmpl w:val="CFF0C9F6"/>
    <w:lvl w:ilvl="0">
      <w:start w:val="2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4D351DC7"/>
    <w:multiLevelType w:val="multilevel"/>
    <w:tmpl w:val="6218C656"/>
    <w:lvl w:ilvl="0">
      <w:start w:val="1"/>
      <w:numFmt w:val="decimal"/>
      <w:lvlText w:val="%1"/>
      <w:lvlJc w:val="left"/>
      <w:pPr>
        <w:ind w:left="468" w:hanging="468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68" w:hanging="468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4D9C22B5"/>
    <w:multiLevelType w:val="hybridMultilevel"/>
    <w:tmpl w:val="F5708124"/>
    <w:lvl w:ilvl="0" w:tplc="CC72DB8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110382"/>
    <w:multiLevelType w:val="hybridMultilevel"/>
    <w:tmpl w:val="E68E67EA"/>
    <w:lvl w:ilvl="0" w:tplc="DB5E2C96">
      <w:start w:val="1"/>
      <w:numFmt w:val="lowerLetter"/>
      <w:lvlText w:val="%1)"/>
      <w:lvlJc w:val="left"/>
      <w:pPr>
        <w:ind w:left="542" w:hanging="346"/>
      </w:pPr>
      <w:rPr>
        <w:rFonts w:ascii="Arial" w:eastAsia="TeXGyreAdventor" w:hAnsi="Arial" w:cs="Arial" w:hint="default"/>
        <w:spacing w:val="-1"/>
        <w:w w:val="100"/>
        <w:sz w:val="22"/>
        <w:szCs w:val="22"/>
        <w:lang w:val="pt-PT" w:eastAsia="en-US" w:bidi="ar-SA"/>
      </w:rPr>
    </w:lvl>
    <w:lvl w:ilvl="1" w:tplc="47061302">
      <w:numFmt w:val="none"/>
      <w:lvlText w:val=""/>
      <w:lvlJc w:val="left"/>
      <w:pPr>
        <w:tabs>
          <w:tab w:val="num" w:pos="360"/>
        </w:tabs>
      </w:pPr>
    </w:lvl>
    <w:lvl w:ilvl="2" w:tplc="6FE050A2">
      <w:numFmt w:val="bullet"/>
      <w:lvlText w:val="•"/>
      <w:lvlJc w:val="left"/>
      <w:pPr>
        <w:ind w:left="2465" w:hanging="447"/>
      </w:pPr>
      <w:rPr>
        <w:rFonts w:hint="default"/>
        <w:lang w:val="pt-PT" w:eastAsia="en-US" w:bidi="ar-SA"/>
      </w:rPr>
    </w:lvl>
    <w:lvl w:ilvl="3" w:tplc="EADC91E4">
      <w:numFmt w:val="bullet"/>
      <w:lvlText w:val="•"/>
      <w:lvlJc w:val="left"/>
      <w:pPr>
        <w:ind w:left="3427" w:hanging="447"/>
      </w:pPr>
      <w:rPr>
        <w:rFonts w:hint="default"/>
        <w:lang w:val="pt-PT" w:eastAsia="en-US" w:bidi="ar-SA"/>
      </w:rPr>
    </w:lvl>
    <w:lvl w:ilvl="4" w:tplc="7CFAEE64">
      <w:numFmt w:val="bullet"/>
      <w:lvlText w:val="•"/>
      <w:lvlJc w:val="left"/>
      <w:pPr>
        <w:ind w:left="4390" w:hanging="447"/>
      </w:pPr>
      <w:rPr>
        <w:rFonts w:hint="default"/>
        <w:lang w:val="pt-PT" w:eastAsia="en-US" w:bidi="ar-SA"/>
      </w:rPr>
    </w:lvl>
    <w:lvl w:ilvl="5" w:tplc="FDC6463C">
      <w:numFmt w:val="bullet"/>
      <w:lvlText w:val="•"/>
      <w:lvlJc w:val="left"/>
      <w:pPr>
        <w:ind w:left="5353" w:hanging="447"/>
      </w:pPr>
      <w:rPr>
        <w:rFonts w:hint="default"/>
        <w:lang w:val="pt-PT" w:eastAsia="en-US" w:bidi="ar-SA"/>
      </w:rPr>
    </w:lvl>
    <w:lvl w:ilvl="6" w:tplc="E0B402E2">
      <w:numFmt w:val="bullet"/>
      <w:lvlText w:val="•"/>
      <w:lvlJc w:val="left"/>
      <w:pPr>
        <w:ind w:left="6315" w:hanging="447"/>
      </w:pPr>
      <w:rPr>
        <w:rFonts w:hint="default"/>
        <w:lang w:val="pt-PT" w:eastAsia="en-US" w:bidi="ar-SA"/>
      </w:rPr>
    </w:lvl>
    <w:lvl w:ilvl="7" w:tplc="F3D836E0">
      <w:numFmt w:val="bullet"/>
      <w:lvlText w:val="•"/>
      <w:lvlJc w:val="left"/>
      <w:pPr>
        <w:ind w:left="7278" w:hanging="447"/>
      </w:pPr>
      <w:rPr>
        <w:rFonts w:hint="default"/>
        <w:lang w:val="pt-PT" w:eastAsia="en-US" w:bidi="ar-SA"/>
      </w:rPr>
    </w:lvl>
    <w:lvl w:ilvl="8" w:tplc="C2908FB8">
      <w:numFmt w:val="bullet"/>
      <w:lvlText w:val="•"/>
      <w:lvlJc w:val="left"/>
      <w:pPr>
        <w:ind w:left="8241" w:hanging="447"/>
      </w:pPr>
      <w:rPr>
        <w:rFonts w:hint="default"/>
        <w:lang w:val="pt-PT" w:eastAsia="en-US" w:bidi="ar-SA"/>
      </w:rPr>
    </w:lvl>
  </w:abstractNum>
  <w:abstractNum w:abstractNumId="15" w15:restartNumberingAfterBreak="0">
    <w:nsid w:val="54CF4C9A"/>
    <w:multiLevelType w:val="multilevel"/>
    <w:tmpl w:val="DABAA43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lowerLetter"/>
      <w:lvlText w:val="%3)"/>
      <w:lvlJc w:val="left"/>
      <w:pPr>
        <w:ind w:left="720" w:hanging="36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6" w15:restartNumberingAfterBreak="0">
    <w:nsid w:val="58C957FC"/>
    <w:multiLevelType w:val="multilevel"/>
    <w:tmpl w:val="2C68E01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36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17" w15:restartNumberingAfterBreak="0">
    <w:nsid w:val="5BC55C65"/>
    <w:multiLevelType w:val="hybridMultilevel"/>
    <w:tmpl w:val="6B9CA550"/>
    <w:lvl w:ilvl="0" w:tplc="8410C1B4">
      <w:start w:val="12"/>
      <w:numFmt w:val="decimal"/>
      <w:lvlText w:val="%1"/>
      <w:lvlJc w:val="left"/>
      <w:pPr>
        <w:ind w:left="542" w:hanging="797"/>
      </w:pPr>
      <w:rPr>
        <w:rFonts w:hint="default"/>
        <w:lang w:val="pt-PT" w:eastAsia="en-US" w:bidi="ar-SA"/>
      </w:rPr>
    </w:lvl>
    <w:lvl w:ilvl="1" w:tplc="918E70F6">
      <w:numFmt w:val="none"/>
      <w:lvlText w:val=""/>
      <w:lvlJc w:val="left"/>
      <w:pPr>
        <w:tabs>
          <w:tab w:val="num" w:pos="360"/>
        </w:tabs>
      </w:pPr>
    </w:lvl>
    <w:lvl w:ilvl="2" w:tplc="0EE85A40">
      <w:numFmt w:val="none"/>
      <w:lvlText w:val=""/>
      <w:lvlJc w:val="left"/>
      <w:pPr>
        <w:tabs>
          <w:tab w:val="num" w:pos="360"/>
        </w:tabs>
      </w:pPr>
    </w:lvl>
    <w:lvl w:ilvl="3" w:tplc="DE806F3A">
      <w:numFmt w:val="bullet"/>
      <w:lvlText w:val="•"/>
      <w:lvlJc w:val="left"/>
      <w:pPr>
        <w:ind w:left="3427" w:hanging="797"/>
      </w:pPr>
      <w:rPr>
        <w:rFonts w:hint="default"/>
        <w:lang w:val="pt-PT" w:eastAsia="en-US" w:bidi="ar-SA"/>
      </w:rPr>
    </w:lvl>
    <w:lvl w:ilvl="4" w:tplc="700CD574">
      <w:numFmt w:val="bullet"/>
      <w:lvlText w:val="•"/>
      <w:lvlJc w:val="left"/>
      <w:pPr>
        <w:ind w:left="4390" w:hanging="797"/>
      </w:pPr>
      <w:rPr>
        <w:rFonts w:hint="default"/>
        <w:lang w:val="pt-PT" w:eastAsia="en-US" w:bidi="ar-SA"/>
      </w:rPr>
    </w:lvl>
    <w:lvl w:ilvl="5" w:tplc="61B85E84">
      <w:numFmt w:val="bullet"/>
      <w:lvlText w:val="•"/>
      <w:lvlJc w:val="left"/>
      <w:pPr>
        <w:ind w:left="5353" w:hanging="797"/>
      </w:pPr>
      <w:rPr>
        <w:rFonts w:hint="default"/>
        <w:lang w:val="pt-PT" w:eastAsia="en-US" w:bidi="ar-SA"/>
      </w:rPr>
    </w:lvl>
    <w:lvl w:ilvl="6" w:tplc="54C47BBC">
      <w:numFmt w:val="bullet"/>
      <w:lvlText w:val="•"/>
      <w:lvlJc w:val="left"/>
      <w:pPr>
        <w:ind w:left="6315" w:hanging="797"/>
      </w:pPr>
      <w:rPr>
        <w:rFonts w:hint="default"/>
        <w:lang w:val="pt-PT" w:eastAsia="en-US" w:bidi="ar-SA"/>
      </w:rPr>
    </w:lvl>
    <w:lvl w:ilvl="7" w:tplc="767E27A4">
      <w:numFmt w:val="bullet"/>
      <w:lvlText w:val="•"/>
      <w:lvlJc w:val="left"/>
      <w:pPr>
        <w:ind w:left="7278" w:hanging="797"/>
      </w:pPr>
      <w:rPr>
        <w:rFonts w:hint="default"/>
        <w:lang w:val="pt-PT" w:eastAsia="en-US" w:bidi="ar-SA"/>
      </w:rPr>
    </w:lvl>
    <w:lvl w:ilvl="8" w:tplc="109A2EBA">
      <w:numFmt w:val="bullet"/>
      <w:lvlText w:val="•"/>
      <w:lvlJc w:val="left"/>
      <w:pPr>
        <w:ind w:left="8241" w:hanging="797"/>
      </w:pPr>
      <w:rPr>
        <w:rFonts w:hint="default"/>
        <w:lang w:val="pt-PT" w:eastAsia="en-US" w:bidi="ar-SA"/>
      </w:rPr>
    </w:lvl>
  </w:abstractNum>
  <w:abstractNum w:abstractNumId="18" w15:restartNumberingAfterBreak="0">
    <w:nsid w:val="6043357E"/>
    <w:multiLevelType w:val="multilevel"/>
    <w:tmpl w:val="05AE28A4"/>
    <w:lvl w:ilvl="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sz w:val="24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9" w15:restartNumberingAfterBreak="0">
    <w:nsid w:val="61B77D4E"/>
    <w:multiLevelType w:val="multilevel"/>
    <w:tmpl w:val="E21C09EE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0" w15:restartNumberingAfterBreak="0">
    <w:nsid w:val="64E32697"/>
    <w:multiLevelType w:val="multilevel"/>
    <w:tmpl w:val="626E79BE"/>
    <w:lvl w:ilvl="0">
      <w:start w:val="1"/>
      <w:numFmt w:val="decimal"/>
      <w:lvlText w:val="%1."/>
      <w:lvlJc w:val="left"/>
      <w:pPr>
        <w:ind w:left="2629" w:hanging="360"/>
      </w:pPr>
    </w:lvl>
    <w:lvl w:ilvl="1">
      <w:start w:val="1"/>
      <w:numFmt w:val="decimal"/>
      <w:isLgl/>
      <w:lvlText w:val="%1.%2."/>
      <w:lvlJc w:val="left"/>
      <w:pPr>
        <w:ind w:left="1152" w:hanging="720"/>
      </w:pPr>
      <w:rPr>
        <w:w w:val="85"/>
      </w:rPr>
    </w:lvl>
    <w:lvl w:ilvl="2">
      <w:start w:val="1"/>
      <w:numFmt w:val="decimal"/>
      <w:isLgl/>
      <w:lvlText w:val="%1.%2.%3."/>
      <w:lvlJc w:val="left"/>
      <w:pPr>
        <w:ind w:left="1224" w:hanging="720"/>
      </w:pPr>
      <w:rPr>
        <w:w w:val="85"/>
      </w:rPr>
    </w:lvl>
    <w:lvl w:ilvl="3">
      <w:start w:val="1"/>
      <w:numFmt w:val="decimal"/>
      <w:isLgl/>
      <w:lvlText w:val="%1.%2.%3.%4."/>
      <w:lvlJc w:val="left"/>
      <w:pPr>
        <w:ind w:left="1656" w:hanging="1080"/>
      </w:pPr>
      <w:rPr>
        <w:w w:val="85"/>
      </w:rPr>
    </w:lvl>
    <w:lvl w:ilvl="4">
      <w:start w:val="1"/>
      <w:numFmt w:val="decimal"/>
      <w:isLgl/>
      <w:lvlText w:val="%1.%2.%3.%4.%5."/>
      <w:lvlJc w:val="left"/>
      <w:pPr>
        <w:ind w:left="1728" w:hanging="1080"/>
      </w:pPr>
      <w:rPr>
        <w:w w:val="85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w w:val="85"/>
      </w:rPr>
    </w:lvl>
    <w:lvl w:ilvl="6">
      <w:start w:val="1"/>
      <w:numFmt w:val="decimal"/>
      <w:isLgl/>
      <w:lvlText w:val="%1.%2.%3.%4.%5.%6.%7."/>
      <w:lvlJc w:val="left"/>
      <w:pPr>
        <w:ind w:left="2232" w:hanging="1440"/>
      </w:pPr>
      <w:rPr>
        <w:w w:val="85"/>
      </w:rPr>
    </w:lvl>
    <w:lvl w:ilvl="7">
      <w:start w:val="1"/>
      <w:numFmt w:val="decimal"/>
      <w:isLgl/>
      <w:lvlText w:val="%1.%2.%3.%4.%5.%6.%7.%8."/>
      <w:lvlJc w:val="left"/>
      <w:pPr>
        <w:ind w:left="2664" w:hanging="1800"/>
      </w:pPr>
      <w:rPr>
        <w:w w:val="85"/>
      </w:rPr>
    </w:lvl>
    <w:lvl w:ilvl="8">
      <w:start w:val="1"/>
      <w:numFmt w:val="decimal"/>
      <w:isLgl/>
      <w:lvlText w:val="%1.%2.%3.%4.%5.%6.%7.%8.%9."/>
      <w:lvlJc w:val="left"/>
      <w:pPr>
        <w:ind w:left="3096" w:hanging="2160"/>
      </w:pPr>
      <w:rPr>
        <w:w w:val="85"/>
      </w:rPr>
    </w:lvl>
  </w:abstractNum>
  <w:abstractNum w:abstractNumId="21" w15:restartNumberingAfterBreak="0">
    <w:nsid w:val="6A297C96"/>
    <w:multiLevelType w:val="multilevel"/>
    <w:tmpl w:val="9EDA8C52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62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96" w:hanging="2160"/>
      </w:pPr>
      <w:rPr>
        <w:rFonts w:hint="default"/>
      </w:rPr>
    </w:lvl>
  </w:abstractNum>
  <w:abstractNum w:abstractNumId="22" w15:restartNumberingAfterBreak="0">
    <w:nsid w:val="6B2666EE"/>
    <w:multiLevelType w:val="multilevel"/>
    <w:tmpl w:val="0C7C3C5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  <w:rPr>
        <w:rFonts w:ascii="Arial" w:hAnsi="Arial" w:cs="Arial" w:hint="default"/>
        <w:i w:val="0"/>
        <w:sz w:val="20"/>
        <w:szCs w:val="2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6F5B3A6C"/>
    <w:multiLevelType w:val="hybridMultilevel"/>
    <w:tmpl w:val="00FAEB74"/>
    <w:lvl w:ilvl="0" w:tplc="45FC2580">
      <w:start w:val="3"/>
      <w:numFmt w:val="decimal"/>
      <w:lvlText w:val="%1."/>
      <w:lvlJc w:val="left"/>
      <w:pPr>
        <w:ind w:left="250" w:hanging="250"/>
      </w:pPr>
      <w:rPr>
        <w:rFonts w:ascii="Arial" w:eastAsia="Verdana" w:hAnsi="Arial" w:cs="Arial" w:hint="default"/>
        <w:b/>
        <w:bCs/>
        <w:w w:val="77"/>
        <w:sz w:val="24"/>
        <w:szCs w:val="24"/>
        <w:lang w:val="pt-PT" w:eastAsia="en-US" w:bidi="ar-SA"/>
      </w:rPr>
    </w:lvl>
    <w:lvl w:ilvl="1" w:tplc="EDBE3280">
      <w:numFmt w:val="none"/>
      <w:lvlText w:val=""/>
      <w:lvlJc w:val="left"/>
      <w:pPr>
        <w:tabs>
          <w:tab w:val="num" w:pos="360"/>
        </w:tabs>
      </w:pPr>
    </w:lvl>
    <w:lvl w:ilvl="2" w:tplc="E6AC0F48">
      <w:start w:val="1"/>
      <w:numFmt w:val="lowerLetter"/>
      <w:lvlText w:val="%3)"/>
      <w:lvlJc w:val="left"/>
      <w:pPr>
        <w:ind w:left="348" w:hanging="348"/>
      </w:pPr>
      <w:rPr>
        <w:rFonts w:ascii="TeXGyreAdventor" w:eastAsia="TeXGyreAdventor" w:hAnsi="TeXGyreAdventor" w:cs="TeXGyreAdventor" w:hint="default"/>
        <w:w w:val="100"/>
        <w:sz w:val="22"/>
        <w:szCs w:val="22"/>
        <w:lang w:val="pt-PT" w:eastAsia="en-US" w:bidi="ar-SA"/>
      </w:rPr>
    </w:lvl>
    <w:lvl w:ilvl="3" w:tplc="851A9732">
      <w:numFmt w:val="bullet"/>
      <w:lvlText w:val="•"/>
      <w:lvlJc w:val="left"/>
      <w:pPr>
        <w:ind w:left="1080" w:hanging="348"/>
      </w:pPr>
      <w:rPr>
        <w:rFonts w:hint="default"/>
        <w:lang w:val="pt-PT" w:eastAsia="en-US" w:bidi="ar-SA"/>
      </w:rPr>
    </w:lvl>
    <w:lvl w:ilvl="4" w:tplc="DA720A88">
      <w:numFmt w:val="bullet"/>
      <w:lvlText w:val="•"/>
      <w:lvlJc w:val="left"/>
      <w:pPr>
        <w:ind w:left="1100" w:hanging="348"/>
      </w:pPr>
      <w:rPr>
        <w:rFonts w:hint="default"/>
        <w:lang w:val="pt-PT" w:eastAsia="en-US" w:bidi="ar-SA"/>
      </w:rPr>
    </w:lvl>
    <w:lvl w:ilvl="5" w:tplc="5B16B8C0">
      <w:numFmt w:val="bullet"/>
      <w:lvlText w:val="•"/>
      <w:lvlJc w:val="left"/>
      <w:pPr>
        <w:ind w:left="1260" w:hanging="348"/>
      </w:pPr>
      <w:rPr>
        <w:rFonts w:hint="default"/>
        <w:lang w:val="pt-PT" w:eastAsia="en-US" w:bidi="ar-SA"/>
      </w:rPr>
    </w:lvl>
    <w:lvl w:ilvl="6" w:tplc="3EB4E9CC">
      <w:numFmt w:val="bullet"/>
      <w:lvlText w:val="•"/>
      <w:lvlJc w:val="left"/>
      <w:pPr>
        <w:ind w:left="3041" w:hanging="348"/>
      </w:pPr>
      <w:rPr>
        <w:rFonts w:hint="default"/>
        <w:lang w:val="pt-PT" w:eastAsia="en-US" w:bidi="ar-SA"/>
      </w:rPr>
    </w:lvl>
    <w:lvl w:ilvl="7" w:tplc="F35234C4">
      <w:numFmt w:val="bullet"/>
      <w:lvlText w:val="•"/>
      <w:lvlJc w:val="left"/>
      <w:pPr>
        <w:ind w:left="4822" w:hanging="348"/>
      </w:pPr>
      <w:rPr>
        <w:rFonts w:hint="default"/>
        <w:lang w:val="pt-PT" w:eastAsia="en-US" w:bidi="ar-SA"/>
      </w:rPr>
    </w:lvl>
    <w:lvl w:ilvl="8" w:tplc="D5CECCF0">
      <w:numFmt w:val="bullet"/>
      <w:lvlText w:val="•"/>
      <w:lvlJc w:val="left"/>
      <w:pPr>
        <w:ind w:left="6603" w:hanging="348"/>
      </w:pPr>
      <w:rPr>
        <w:rFonts w:hint="default"/>
        <w:lang w:val="pt-PT" w:eastAsia="en-US" w:bidi="ar-SA"/>
      </w:rPr>
    </w:lvl>
  </w:abstractNum>
  <w:abstractNum w:abstractNumId="24" w15:restartNumberingAfterBreak="0">
    <w:nsid w:val="6FFA221C"/>
    <w:multiLevelType w:val="multilevel"/>
    <w:tmpl w:val="B1B29BA4"/>
    <w:name w:val="Lista numerada 1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cs="Times New Roman"/>
        <w:b/>
        <w:u w:val="none"/>
      </w:rPr>
    </w:lvl>
    <w:lvl w:ilvl="1">
      <w:start w:val="1"/>
      <w:numFmt w:val="decimal"/>
      <w:suff w:val="space"/>
      <w:lvlText w:val="%1.%2."/>
      <w:lvlJc w:val="left"/>
      <w:pPr>
        <w:ind w:left="284" w:firstLine="0"/>
      </w:pPr>
      <w:rPr>
        <w:rFonts w:cs="Times New Roman"/>
        <w:b/>
      </w:rPr>
    </w:lvl>
    <w:lvl w:ilvl="2">
      <w:start w:val="1"/>
      <w:numFmt w:val="decimal"/>
      <w:suff w:val="space"/>
      <w:lvlText w:val="%1.%2.%3."/>
      <w:lvlJc w:val="left"/>
      <w:pPr>
        <w:ind w:left="1134" w:firstLine="0"/>
      </w:pPr>
      <w:rPr>
        <w:rFonts w:cs="Times New Roman"/>
        <w:b/>
      </w:rPr>
    </w:lvl>
    <w:lvl w:ilvl="3">
      <w:start w:val="1"/>
      <w:numFmt w:val="decimal"/>
      <w:suff w:val="space"/>
      <w:lvlText w:val="%1.%2.%3.%4."/>
      <w:lvlJc w:val="left"/>
      <w:pPr>
        <w:ind w:left="1985" w:firstLine="0"/>
      </w:pPr>
      <w:rPr>
        <w:rFonts w:cs="Times New Roman"/>
        <w:b/>
      </w:rPr>
    </w:lvl>
    <w:lvl w:ilvl="4">
      <w:start w:val="1"/>
      <w:numFmt w:val="decimal"/>
      <w:suff w:val="space"/>
      <w:lvlText w:val="%1.%2.%3.%4.%5."/>
      <w:lvlJc w:val="left"/>
      <w:pPr>
        <w:ind w:left="2835" w:firstLine="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ind w:left="180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216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252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880" w:firstLine="0"/>
      </w:pPr>
      <w:rPr>
        <w:rFonts w:cs="Times New Roman"/>
      </w:rPr>
    </w:lvl>
  </w:abstractNum>
  <w:abstractNum w:abstractNumId="25" w15:restartNumberingAfterBreak="0">
    <w:nsid w:val="79200F6E"/>
    <w:multiLevelType w:val="hybridMultilevel"/>
    <w:tmpl w:val="42343D26"/>
    <w:lvl w:ilvl="0" w:tplc="04160017">
      <w:start w:val="1"/>
      <w:numFmt w:val="lowerLetter"/>
      <w:lvlText w:val="%1)"/>
      <w:lvlJc w:val="left"/>
      <w:pPr>
        <w:ind w:left="1436" w:hanging="360"/>
      </w:pPr>
    </w:lvl>
    <w:lvl w:ilvl="1" w:tplc="04160019" w:tentative="1">
      <w:start w:val="1"/>
      <w:numFmt w:val="lowerLetter"/>
      <w:lvlText w:val="%2."/>
      <w:lvlJc w:val="left"/>
      <w:pPr>
        <w:ind w:left="2156" w:hanging="360"/>
      </w:pPr>
    </w:lvl>
    <w:lvl w:ilvl="2" w:tplc="0416001B" w:tentative="1">
      <w:start w:val="1"/>
      <w:numFmt w:val="lowerRoman"/>
      <w:lvlText w:val="%3."/>
      <w:lvlJc w:val="right"/>
      <w:pPr>
        <w:ind w:left="2876" w:hanging="180"/>
      </w:pPr>
    </w:lvl>
    <w:lvl w:ilvl="3" w:tplc="0416000F" w:tentative="1">
      <w:start w:val="1"/>
      <w:numFmt w:val="decimal"/>
      <w:lvlText w:val="%4."/>
      <w:lvlJc w:val="left"/>
      <w:pPr>
        <w:ind w:left="3596" w:hanging="360"/>
      </w:pPr>
    </w:lvl>
    <w:lvl w:ilvl="4" w:tplc="04160019" w:tentative="1">
      <w:start w:val="1"/>
      <w:numFmt w:val="lowerLetter"/>
      <w:lvlText w:val="%5."/>
      <w:lvlJc w:val="left"/>
      <w:pPr>
        <w:ind w:left="4316" w:hanging="360"/>
      </w:pPr>
    </w:lvl>
    <w:lvl w:ilvl="5" w:tplc="0416001B" w:tentative="1">
      <w:start w:val="1"/>
      <w:numFmt w:val="lowerRoman"/>
      <w:lvlText w:val="%6."/>
      <w:lvlJc w:val="right"/>
      <w:pPr>
        <w:ind w:left="5036" w:hanging="180"/>
      </w:pPr>
    </w:lvl>
    <w:lvl w:ilvl="6" w:tplc="0416000F" w:tentative="1">
      <w:start w:val="1"/>
      <w:numFmt w:val="decimal"/>
      <w:lvlText w:val="%7."/>
      <w:lvlJc w:val="left"/>
      <w:pPr>
        <w:ind w:left="5756" w:hanging="360"/>
      </w:pPr>
    </w:lvl>
    <w:lvl w:ilvl="7" w:tplc="04160019" w:tentative="1">
      <w:start w:val="1"/>
      <w:numFmt w:val="lowerLetter"/>
      <w:lvlText w:val="%8."/>
      <w:lvlJc w:val="left"/>
      <w:pPr>
        <w:ind w:left="6476" w:hanging="360"/>
      </w:pPr>
    </w:lvl>
    <w:lvl w:ilvl="8" w:tplc="0416001B" w:tentative="1">
      <w:start w:val="1"/>
      <w:numFmt w:val="lowerRoman"/>
      <w:lvlText w:val="%9."/>
      <w:lvlJc w:val="right"/>
      <w:pPr>
        <w:ind w:left="7196" w:hanging="180"/>
      </w:pPr>
    </w:lvl>
  </w:abstractNum>
  <w:abstractNum w:abstractNumId="26" w15:restartNumberingAfterBreak="0">
    <w:nsid w:val="7A7D578D"/>
    <w:multiLevelType w:val="hybridMultilevel"/>
    <w:tmpl w:val="E4BCB10E"/>
    <w:lvl w:ilvl="0" w:tplc="009821FC">
      <w:start w:val="1"/>
      <w:numFmt w:val="decimal"/>
      <w:lvlText w:val="%1."/>
      <w:lvlJc w:val="left"/>
      <w:pPr>
        <w:ind w:left="791" w:hanging="250"/>
      </w:pPr>
      <w:rPr>
        <w:rFonts w:ascii="Arial" w:eastAsia="Verdana" w:hAnsi="Arial" w:cs="Arial" w:hint="default"/>
        <w:b/>
        <w:bCs/>
        <w:w w:val="77"/>
        <w:sz w:val="24"/>
        <w:szCs w:val="24"/>
        <w:lang w:val="pt-PT" w:eastAsia="en-US" w:bidi="ar-SA"/>
      </w:rPr>
    </w:lvl>
    <w:lvl w:ilvl="1" w:tplc="3F10B34E">
      <w:numFmt w:val="none"/>
      <w:lvlText w:val=""/>
      <w:lvlJc w:val="left"/>
      <w:pPr>
        <w:tabs>
          <w:tab w:val="num" w:pos="360"/>
        </w:tabs>
      </w:pPr>
    </w:lvl>
    <w:lvl w:ilvl="2" w:tplc="4D62260A">
      <w:numFmt w:val="bullet"/>
      <w:lvlText w:val="•"/>
      <w:lvlJc w:val="left"/>
      <w:pPr>
        <w:ind w:left="1840" w:hanging="444"/>
      </w:pPr>
      <w:rPr>
        <w:rFonts w:hint="default"/>
        <w:lang w:val="pt-PT" w:eastAsia="en-US" w:bidi="ar-SA"/>
      </w:rPr>
    </w:lvl>
    <w:lvl w:ilvl="3" w:tplc="B840FB20">
      <w:numFmt w:val="bullet"/>
      <w:lvlText w:val="•"/>
      <w:lvlJc w:val="left"/>
      <w:pPr>
        <w:ind w:left="2881" w:hanging="444"/>
      </w:pPr>
      <w:rPr>
        <w:rFonts w:hint="default"/>
        <w:lang w:val="pt-PT" w:eastAsia="en-US" w:bidi="ar-SA"/>
      </w:rPr>
    </w:lvl>
    <w:lvl w:ilvl="4" w:tplc="C3D8C002">
      <w:numFmt w:val="bullet"/>
      <w:lvlText w:val="•"/>
      <w:lvlJc w:val="left"/>
      <w:pPr>
        <w:ind w:left="3922" w:hanging="444"/>
      </w:pPr>
      <w:rPr>
        <w:rFonts w:hint="default"/>
        <w:lang w:val="pt-PT" w:eastAsia="en-US" w:bidi="ar-SA"/>
      </w:rPr>
    </w:lvl>
    <w:lvl w:ilvl="5" w:tplc="BF302B0A">
      <w:numFmt w:val="bullet"/>
      <w:lvlText w:val="•"/>
      <w:lvlJc w:val="left"/>
      <w:pPr>
        <w:ind w:left="4962" w:hanging="444"/>
      </w:pPr>
      <w:rPr>
        <w:rFonts w:hint="default"/>
        <w:lang w:val="pt-PT" w:eastAsia="en-US" w:bidi="ar-SA"/>
      </w:rPr>
    </w:lvl>
    <w:lvl w:ilvl="6" w:tplc="88686A10">
      <w:numFmt w:val="bullet"/>
      <w:lvlText w:val="•"/>
      <w:lvlJc w:val="left"/>
      <w:pPr>
        <w:ind w:left="6003" w:hanging="444"/>
      </w:pPr>
      <w:rPr>
        <w:rFonts w:hint="default"/>
        <w:lang w:val="pt-PT" w:eastAsia="en-US" w:bidi="ar-SA"/>
      </w:rPr>
    </w:lvl>
    <w:lvl w:ilvl="7" w:tplc="6D64F56C">
      <w:numFmt w:val="bullet"/>
      <w:lvlText w:val="•"/>
      <w:lvlJc w:val="left"/>
      <w:pPr>
        <w:ind w:left="7044" w:hanging="444"/>
      </w:pPr>
      <w:rPr>
        <w:rFonts w:hint="default"/>
        <w:lang w:val="pt-PT" w:eastAsia="en-US" w:bidi="ar-SA"/>
      </w:rPr>
    </w:lvl>
    <w:lvl w:ilvl="8" w:tplc="C5AC0026">
      <w:numFmt w:val="bullet"/>
      <w:lvlText w:val="•"/>
      <w:lvlJc w:val="left"/>
      <w:pPr>
        <w:ind w:left="8084" w:hanging="444"/>
      </w:pPr>
      <w:rPr>
        <w:rFonts w:hint="default"/>
        <w:lang w:val="pt-PT" w:eastAsia="en-US" w:bidi="ar-SA"/>
      </w:rPr>
    </w:lvl>
  </w:abstractNum>
  <w:num w:numId="1">
    <w:abstractNumId w:val="17"/>
  </w:num>
  <w:num w:numId="2">
    <w:abstractNumId w:val="23"/>
  </w:num>
  <w:num w:numId="3">
    <w:abstractNumId w:val="26"/>
  </w:num>
  <w:num w:numId="4">
    <w:abstractNumId w:val="3"/>
  </w:num>
  <w:num w:numId="5">
    <w:abstractNumId w:val="14"/>
  </w:num>
  <w:num w:numId="6">
    <w:abstractNumId w:val="7"/>
  </w:num>
  <w:num w:numId="7">
    <w:abstractNumId w:val="9"/>
  </w:num>
  <w:num w:numId="8">
    <w:abstractNumId w:val="11"/>
  </w:num>
  <w:num w:numId="9">
    <w:abstractNumId w:val="2"/>
  </w:num>
  <w:num w:numId="10">
    <w:abstractNumId w:val="6"/>
  </w:num>
  <w:num w:numId="11">
    <w:abstractNumId w:val="18"/>
  </w:num>
  <w:num w:numId="12">
    <w:abstractNumId w:val="21"/>
  </w:num>
  <w:num w:numId="13">
    <w:abstractNumId w:val="16"/>
  </w:num>
  <w:num w:numId="14">
    <w:abstractNumId w:val="15"/>
  </w:num>
  <w:num w:numId="15">
    <w:abstractNumId w:val="8"/>
  </w:num>
  <w:num w:numId="16">
    <w:abstractNumId w:val="10"/>
  </w:num>
  <w:num w:numId="17">
    <w:abstractNumId w:val="0"/>
  </w:num>
  <w:num w:numId="18">
    <w:abstractNumId w:val="19"/>
  </w:num>
  <w:num w:numId="19">
    <w:abstractNumId w:val="24"/>
  </w:num>
  <w:num w:numId="20">
    <w:abstractNumId w:val="12"/>
  </w:num>
  <w:num w:numId="21">
    <w:abstractNumId w:val="13"/>
  </w:num>
  <w:num w:numId="22">
    <w:abstractNumId w:val="20"/>
  </w:num>
  <w:num w:numId="23">
    <w:abstractNumId w:val="1"/>
  </w:num>
  <w:num w:numId="24">
    <w:abstractNumId w:val="4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4A3"/>
    <w:rsid w:val="00034C0A"/>
    <w:rsid w:val="00091E4B"/>
    <w:rsid w:val="000C26C9"/>
    <w:rsid w:val="000E0CF1"/>
    <w:rsid w:val="00112CFA"/>
    <w:rsid w:val="0013407E"/>
    <w:rsid w:val="00147F29"/>
    <w:rsid w:val="00193800"/>
    <w:rsid w:val="00195E90"/>
    <w:rsid w:val="001B281C"/>
    <w:rsid w:val="001D6AA2"/>
    <w:rsid w:val="001E76F9"/>
    <w:rsid w:val="001F5B57"/>
    <w:rsid w:val="00203989"/>
    <w:rsid w:val="00213F2B"/>
    <w:rsid w:val="00241311"/>
    <w:rsid w:val="00257FFB"/>
    <w:rsid w:val="002736BE"/>
    <w:rsid w:val="002739B6"/>
    <w:rsid w:val="002B4FF4"/>
    <w:rsid w:val="002C0DD0"/>
    <w:rsid w:val="00300FE0"/>
    <w:rsid w:val="00315D0B"/>
    <w:rsid w:val="00324394"/>
    <w:rsid w:val="0032507B"/>
    <w:rsid w:val="00333A84"/>
    <w:rsid w:val="003C0E73"/>
    <w:rsid w:val="003E514B"/>
    <w:rsid w:val="003E7ED9"/>
    <w:rsid w:val="003F17C2"/>
    <w:rsid w:val="004020CA"/>
    <w:rsid w:val="00462457"/>
    <w:rsid w:val="00483B8C"/>
    <w:rsid w:val="004A7B65"/>
    <w:rsid w:val="004F1A9D"/>
    <w:rsid w:val="00505DF6"/>
    <w:rsid w:val="00530829"/>
    <w:rsid w:val="0053722D"/>
    <w:rsid w:val="00544109"/>
    <w:rsid w:val="00574301"/>
    <w:rsid w:val="005A0BB7"/>
    <w:rsid w:val="005C59A9"/>
    <w:rsid w:val="005D6341"/>
    <w:rsid w:val="005E122C"/>
    <w:rsid w:val="00602559"/>
    <w:rsid w:val="00632405"/>
    <w:rsid w:val="006441DA"/>
    <w:rsid w:val="00694F09"/>
    <w:rsid w:val="006B089A"/>
    <w:rsid w:val="006D4362"/>
    <w:rsid w:val="006E5A52"/>
    <w:rsid w:val="006E6893"/>
    <w:rsid w:val="00700816"/>
    <w:rsid w:val="00715163"/>
    <w:rsid w:val="00743037"/>
    <w:rsid w:val="007434B6"/>
    <w:rsid w:val="00750291"/>
    <w:rsid w:val="00756BEA"/>
    <w:rsid w:val="007615E5"/>
    <w:rsid w:val="00790868"/>
    <w:rsid w:val="007C381A"/>
    <w:rsid w:val="007D7D25"/>
    <w:rsid w:val="007F67B4"/>
    <w:rsid w:val="008105B1"/>
    <w:rsid w:val="00825000"/>
    <w:rsid w:val="00825949"/>
    <w:rsid w:val="00865E3F"/>
    <w:rsid w:val="0087435F"/>
    <w:rsid w:val="00877867"/>
    <w:rsid w:val="0088407C"/>
    <w:rsid w:val="008A0EE2"/>
    <w:rsid w:val="008A3DDD"/>
    <w:rsid w:val="008B1D75"/>
    <w:rsid w:val="008B7B67"/>
    <w:rsid w:val="008F0661"/>
    <w:rsid w:val="00916044"/>
    <w:rsid w:val="00916491"/>
    <w:rsid w:val="00923CBA"/>
    <w:rsid w:val="00952543"/>
    <w:rsid w:val="0099791F"/>
    <w:rsid w:val="00997CA3"/>
    <w:rsid w:val="009E0275"/>
    <w:rsid w:val="009F64A3"/>
    <w:rsid w:val="00A11BF4"/>
    <w:rsid w:val="00A16131"/>
    <w:rsid w:val="00A22270"/>
    <w:rsid w:val="00A550FF"/>
    <w:rsid w:val="00A6514C"/>
    <w:rsid w:val="00A656CF"/>
    <w:rsid w:val="00AD2E1C"/>
    <w:rsid w:val="00AE039D"/>
    <w:rsid w:val="00B05E7D"/>
    <w:rsid w:val="00B060C6"/>
    <w:rsid w:val="00B17203"/>
    <w:rsid w:val="00B2631D"/>
    <w:rsid w:val="00B36C86"/>
    <w:rsid w:val="00B47F4F"/>
    <w:rsid w:val="00B54F7C"/>
    <w:rsid w:val="00B6562B"/>
    <w:rsid w:val="00B97D91"/>
    <w:rsid w:val="00BB5F16"/>
    <w:rsid w:val="00BC1F5D"/>
    <w:rsid w:val="00BE29C7"/>
    <w:rsid w:val="00C10D19"/>
    <w:rsid w:val="00C2121C"/>
    <w:rsid w:val="00C30EDF"/>
    <w:rsid w:val="00C3398F"/>
    <w:rsid w:val="00C525A1"/>
    <w:rsid w:val="00C5575A"/>
    <w:rsid w:val="00C76D0C"/>
    <w:rsid w:val="00C77B53"/>
    <w:rsid w:val="00C8241B"/>
    <w:rsid w:val="00CB4877"/>
    <w:rsid w:val="00CB76DC"/>
    <w:rsid w:val="00CE12A5"/>
    <w:rsid w:val="00CE4C0D"/>
    <w:rsid w:val="00D22FF9"/>
    <w:rsid w:val="00D457FC"/>
    <w:rsid w:val="00D50453"/>
    <w:rsid w:val="00D6571A"/>
    <w:rsid w:val="00D669A3"/>
    <w:rsid w:val="00D9563F"/>
    <w:rsid w:val="00D95B6E"/>
    <w:rsid w:val="00DD0E21"/>
    <w:rsid w:val="00DF4855"/>
    <w:rsid w:val="00E121BF"/>
    <w:rsid w:val="00E1634D"/>
    <w:rsid w:val="00E30ADD"/>
    <w:rsid w:val="00E32F72"/>
    <w:rsid w:val="00E57C98"/>
    <w:rsid w:val="00E65616"/>
    <w:rsid w:val="00E70E97"/>
    <w:rsid w:val="00E82310"/>
    <w:rsid w:val="00E84901"/>
    <w:rsid w:val="00EA6B2D"/>
    <w:rsid w:val="00EC31D0"/>
    <w:rsid w:val="00EC63E5"/>
    <w:rsid w:val="00F02628"/>
    <w:rsid w:val="00F02B38"/>
    <w:rsid w:val="00F07619"/>
    <w:rsid w:val="00F20896"/>
    <w:rsid w:val="00F24F2D"/>
    <w:rsid w:val="00F26A73"/>
    <w:rsid w:val="00F41309"/>
    <w:rsid w:val="00F85C5C"/>
    <w:rsid w:val="00FA0DC3"/>
    <w:rsid w:val="00FD10C5"/>
    <w:rsid w:val="00FD1C45"/>
    <w:rsid w:val="00FE7161"/>
    <w:rsid w:val="00FE7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7FF793"/>
  <w15:chartTrackingRefBased/>
  <w15:docId w15:val="{7C6119C9-C751-4D01-8040-4D813B0D9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64A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rsid w:val="009F64A3"/>
    <w:pPr>
      <w:spacing w:after="120"/>
    </w:pPr>
    <w:rPr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9F64A3"/>
    <w:rPr>
      <w:rFonts w:ascii="Times New Roman" w:eastAsia="Times New Roman" w:hAnsi="Times New Roman" w:cs="Times New Roman"/>
      <w:kern w:val="0"/>
      <w:sz w:val="24"/>
      <w:szCs w:val="20"/>
      <w:lang w:val="x-none" w:eastAsia="x-none"/>
      <w14:ligatures w14:val="none"/>
    </w:rPr>
  </w:style>
  <w:style w:type="paragraph" w:styleId="PargrafodaLista">
    <w:name w:val="List Paragraph"/>
    <w:aliases w:val="List I Paragraph,Parágrafo com marcador - inserir marcador,Parágrafo_2,Segundo,Texto,Título 10"/>
    <w:basedOn w:val="Normal"/>
    <w:link w:val="PargrafodaListaChar"/>
    <w:qFormat/>
    <w:rsid w:val="009F64A3"/>
    <w:pPr>
      <w:ind w:left="720"/>
      <w:contextualSpacing/>
    </w:pPr>
  </w:style>
  <w:style w:type="paragraph" w:customStyle="1" w:styleId="Ttulo11">
    <w:name w:val="Título 11"/>
    <w:basedOn w:val="Normal"/>
    <w:uiPriority w:val="1"/>
    <w:qFormat/>
    <w:rsid w:val="009F64A3"/>
    <w:pPr>
      <w:widowControl w:val="0"/>
      <w:autoSpaceDE w:val="0"/>
      <w:autoSpaceDN w:val="0"/>
      <w:ind w:left="542"/>
      <w:outlineLvl w:val="1"/>
    </w:pPr>
    <w:rPr>
      <w:rFonts w:ascii="Verdana" w:eastAsia="Verdana" w:hAnsi="Verdana" w:cs="Verdana"/>
      <w:b/>
      <w:bCs/>
      <w:sz w:val="22"/>
      <w:szCs w:val="22"/>
      <w:lang w:val="pt-PT" w:eastAsia="en-US"/>
    </w:rPr>
  </w:style>
  <w:style w:type="paragraph" w:styleId="Cabealho">
    <w:name w:val="header"/>
    <w:aliases w:val="Cabeçalho superior, Char Char Char Char Char Char, Char Char Char Char, Char,Char Char Char Char Char Char,Char Char Char Char,Char,hd,he"/>
    <w:basedOn w:val="Normal"/>
    <w:link w:val="CabealhoChar"/>
    <w:uiPriority w:val="99"/>
    <w:unhideWhenUsed/>
    <w:rsid w:val="006E689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 Char Char Char Char Char Char Char, Char Char Char Char Char, Char Char,Char Char Char Char Char Char Char,Char Char Char Char Char,Char Char,hd Char,he Char"/>
    <w:basedOn w:val="Fontepargpadro"/>
    <w:link w:val="Cabealho"/>
    <w:uiPriority w:val="99"/>
    <w:rsid w:val="006E6893"/>
    <w:rPr>
      <w:rFonts w:ascii="Times New Roman" w:eastAsia="Times New Roman" w:hAnsi="Times New Roman" w:cs="Times New Roman"/>
      <w:kern w:val="0"/>
      <w:sz w:val="24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6E689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E6893"/>
    <w:rPr>
      <w:rFonts w:ascii="Times New Roman" w:eastAsia="Times New Roman" w:hAnsi="Times New Roman" w:cs="Times New Roman"/>
      <w:kern w:val="0"/>
      <w:sz w:val="24"/>
      <w:szCs w:val="20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130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1309"/>
    <w:rPr>
      <w:rFonts w:ascii="Segoe UI" w:eastAsia="Times New Roman" w:hAnsi="Segoe UI" w:cs="Segoe UI"/>
      <w:kern w:val="0"/>
      <w:sz w:val="18"/>
      <w:szCs w:val="18"/>
      <w:lang w:eastAsia="pt-BR"/>
      <w14:ligatures w14:val="none"/>
    </w:rPr>
  </w:style>
  <w:style w:type="paragraph" w:customStyle="1" w:styleId="Standard">
    <w:name w:val="Standard"/>
    <w:qFormat/>
    <w:rsid w:val="00505DF6"/>
    <w:pPr>
      <w:widowControl w:val="0"/>
      <w:suppressAutoHyphens/>
      <w:spacing w:after="0" w:line="240" w:lineRule="auto"/>
    </w:pPr>
    <w:rPr>
      <w:rFonts w:ascii="Liberation Serif" w:eastAsia="SimSun, 宋体" w:hAnsi="Liberation Serif" w:cs="Mangal"/>
      <w:sz w:val="24"/>
      <w:szCs w:val="24"/>
      <w:lang w:eastAsia="zh-CN" w:bidi="hi-IN"/>
    </w:rPr>
  </w:style>
  <w:style w:type="paragraph" w:customStyle="1" w:styleId="PADRO">
    <w:name w:val="PADRÃO"/>
    <w:rsid w:val="00715163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kern w:val="0"/>
      <w:sz w:val="20"/>
      <w:szCs w:val="24"/>
      <w:lang w:eastAsia="zh-CN" w:bidi="hi-IN"/>
      <w14:ligatures w14:val="none"/>
    </w:rPr>
  </w:style>
  <w:style w:type="paragraph" w:customStyle="1" w:styleId="Default">
    <w:name w:val="Default"/>
    <w:rsid w:val="0071516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pt-BR"/>
      <w14:ligatures w14:val="none"/>
    </w:rPr>
  </w:style>
  <w:style w:type="character" w:customStyle="1" w:styleId="PargrafodaListaChar">
    <w:name w:val="Parágrafo da Lista Char"/>
    <w:aliases w:val="List I Paragraph Char,Parágrafo com marcador - inserir marcador Char,Parágrafo_2 Char,Segundo Char,Texto Char,Título 10 Char"/>
    <w:link w:val="PargrafodaLista"/>
    <w:qFormat/>
    <w:locked/>
    <w:rsid w:val="00EA6B2D"/>
    <w:rPr>
      <w:rFonts w:ascii="Times New Roman" w:eastAsia="Times New Roman" w:hAnsi="Times New Roman" w:cs="Times New Roman"/>
      <w:kern w:val="0"/>
      <w:sz w:val="24"/>
      <w:szCs w:val="20"/>
      <w:lang w:eastAsia="pt-BR"/>
      <w14:ligatures w14:val="none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CB76DC"/>
    <w:rPr>
      <w:rFonts w:ascii="Calibri" w:eastAsia="Calibri" w:hAnsi="Calibri"/>
      <w:sz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qFormat/>
    <w:rsid w:val="00CB76DC"/>
    <w:rPr>
      <w:rFonts w:ascii="Calibri" w:eastAsia="Calibri" w:hAnsi="Calibri" w:cs="Times New Roman"/>
      <w:kern w:val="0"/>
      <w:sz w:val="20"/>
      <w:szCs w:val="20"/>
      <w14:ligatures w14:val="none"/>
    </w:rPr>
  </w:style>
  <w:style w:type="character" w:styleId="Refdenotaderodap">
    <w:name w:val="footnote reference"/>
    <w:uiPriority w:val="99"/>
    <w:unhideWhenUsed/>
    <w:rsid w:val="00CB76DC"/>
    <w:rPr>
      <w:vertAlign w:val="superscript"/>
    </w:rPr>
  </w:style>
  <w:style w:type="character" w:styleId="Hyperlink">
    <w:name w:val="Hyperlink"/>
    <w:uiPriority w:val="99"/>
    <w:unhideWhenUsed/>
    <w:rsid w:val="00CB76DC"/>
    <w:rPr>
      <w:color w:val="0000FF"/>
      <w:u w:val="single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B17203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B17203"/>
    <w:rPr>
      <w:rFonts w:ascii="Times New Roman" w:eastAsia="Times New Roman" w:hAnsi="Times New Roman" w:cs="Times New Roman"/>
      <w:kern w:val="0"/>
      <w:sz w:val="24"/>
      <w:szCs w:val="20"/>
      <w:lang w:eastAsia="pt-BR"/>
      <w14:ligatures w14:val="none"/>
    </w:rPr>
  </w:style>
  <w:style w:type="paragraph" w:customStyle="1" w:styleId="Normal1">
    <w:name w:val="Normal1"/>
    <w:rsid w:val="00E1634D"/>
    <w:pPr>
      <w:widowControl w:val="0"/>
      <w:tabs>
        <w:tab w:val="left" w:pos="536"/>
        <w:tab w:val="left" w:pos="2270"/>
        <w:tab w:val="left" w:pos="429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kern w:val="0"/>
      <w:sz w:val="24"/>
      <w:szCs w:val="20"/>
      <w:lang w:eastAsia="ar-SA"/>
      <w14:ligatures w14:val="none"/>
    </w:rPr>
  </w:style>
  <w:style w:type="paragraph" w:styleId="NormalWeb">
    <w:name w:val="Normal (Web)"/>
    <w:basedOn w:val="Normal"/>
    <w:uiPriority w:val="99"/>
    <w:unhideWhenUsed/>
    <w:rsid w:val="007C381A"/>
    <w:pPr>
      <w:spacing w:before="100" w:beforeAutospacing="1" w:after="100" w:afterAutospacing="1"/>
    </w:pPr>
    <w:rPr>
      <w:szCs w:val="24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632405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632405"/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character" w:styleId="Forte">
    <w:name w:val="Strong"/>
    <w:qFormat/>
    <w:rsid w:val="00632405"/>
    <w:rPr>
      <w:b/>
      <w:bCs/>
    </w:rPr>
  </w:style>
  <w:style w:type="paragraph" w:styleId="SemEspaamento">
    <w:name w:val="No Spacing"/>
    <w:link w:val="SemEspaamentoChar"/>
    <w:qFormat/>
    <w:rsid w:val="00632405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customStyle="1" w:styleId="SemEspaamentoChar">
    <w:name w:val="Sem Espaçamento Char"/>
    <w:link w:val="SemEspaamento"/>
    <w:rsid w:val="00632405"/>
    <w:rPr>
      <w:rFonts w:ascii="Calibri" w:eastAsia="Calibri" w:hAnsi="Calibri" w:cs="Times New Roman"/>
      <w:kern w:val="0"/>
      <w14:ligatures w14:val="none"/>
    </w:rPr>
  </w:style>
  <w:style w:type="paragraph" w:customStyle="1" w:styleId="PargrafodaLista1">
    <w:name w:val="Parágrafo da Lista1"/>
    <w:basedOn w:val="Normal"/>
    <w:qFormat/>
    <w:rsid w:val="00632405"/>
    <w:pPr>
      <w:suppressAutoHyphens/>
      <w:overflowPunct w:val="0"/>
      <w:autoSpaceDE w:val="0"/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planalto.gov.br/ccivil_03/_ato2019-2022/2021/lei/l14133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7</Pages>
  <Words>2059</Words>
  <Characters>11119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10</cp:revision>
  <cp:lastPrinted>2024-04-16T12:14:00Z</cp:lastPrinted>
  <dcterms:created xsi:type="dcterms:W3CDTF">2024-05-22T13:39:00Z</dcterms:created>
  <dcterms:modified xsi:type="dcterms:W3CDTF">2024-06-11T19:10:00Z</dcterms:modified>
</cp:coreProperties>
</file>