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039" w:rsidRPr="009D7CFC" w:rsidRDefault="00772039" w:rsidP="006F5E5D">
      <w:pPr>
        <w:jc w:val="both"/>
        <w:rPr>
          <w:rFonts w:cs="Arial"/>
          <w:szCs w:val="22"/>
        </w:rPr>
      </w:pPr>
    </w:p>
    <w:p w:rsidR="00D058D1" w:rsidRPr="009D7CFC" w:rsidRDefault="00D058D1" w:rsidP="006F5E5D">
      <w:pPr>
        <w:jc w:val="both"/>
        <w:rPr>
          <w:rFonts w:cs="Arial"/>
          <w:szCs w:val="22"/>
        </w:rPr>
      </w:pPr>
    </w:p>
    <w:p w:rsidR="0028023B" w:rsidRPr="009D7CFC" w:rsidRDefault="0028023B" w:rsidP="0028023B">
      <w:pPr>
        <w:widowControl w:val="0"/>
        <w:pBdr>
          <w:top w:val="single" w:sz="4" w:space="1" w:color="auto"/>
          <w:left w:val="single" w:sz="4" w:space="4" w:color="auto"/>
          <w:bottom w:val="single" w:sz="4" w:space="1" w:color="auto"/>
          <w:right w:val="single" w:sz="4" w:space="4" w:color="auto"/>
        </w:pBdr>
        <w:shd w:val="clear" w:color="auto" w:fill="BFBFBF"/>
        <w:autoSpaceDE w:val="0"/>
        <w:autoSpaceDN w:val="0"/>
        <w:spacing w:line="276" w:lineRule="auto"/>
        <w:jc w:val="center"/>
        <w:rPr>
          <w:rFonts w:eastAsia="Arial" w:cs="Arial"/>
          <w:b/>
          <w:bCs/>
          <w:szCs w:val="22"/>
          <w:lang w:eastAsia="en-US"/>
        </w:rPr>
      </w:pPr>
      <w:r w:rsidRPr="009D7CFC">
        <w:rPr>
          <w:rFonts w:eastAsia="Arial" w:cs="Arial"/>
          <w:b/>
          <w:bCs/>
          <w:szCs w:val="22"/>
          <w:lang w:eastAsia="en-US"/>
        </w:rPr>
        <w:t>ESTUDO TÉCNICO PRELIMINAR</w:t>
      </w:r>
    </w:p>
    <w:p w:rsidR="0028023B" w:rsidRPr="009D7CFC" w:rsidRDefault="0028023B" w:rsidP="0028023B">
      <w:pPr>
        <w:widowControl w:val="0"/>
        <w:autoSpaceDE w:val="0"/>
        <w:autoSpaceDN w:val="0"/>
        <w:spacing w:line="276" w:lineRule="auto"/>
        <w:rPr>
          <w:rFonts w:eastAsia="Arial MT" w:cs="Arial"/>
          <w:b/>
          <w:szCs w:val="22"/>
          <w:lang w:eastAsia="en-US"/>
        </w:rPr>
      </w:pPr>
    </w:p>
    <w:tbl>
      <w:tblPr>
        <w:tblStyle w:val="Tabelacomgrade2"/>
        <w:tblW w:w="0" w:type="auto"/>
        <w:tblLook w:val="04A0" w:firstRow="1" w:lastRow="0" w:firstColumn="1" w:lastColumn="0" w:noHBand="0" w:noVBand="1"/>
      </w:tblPr>
      <w:tblGrid>
        <w:gridCol w:w="2813"/>
        <w:gridCol w:w="5681"/>
      </w:tblGrid>
      <w:tr w:rsidR="0028023B" w:rsidRPr="009D7CFC" w:rsidTr="00202CA6">
        <w:tc>
          <w:tcPr>
            <w:tcW w:w="2943" w:type="dxa"/>
          </w:tcPr>
          <w:p w:rsidR="0028023B" w:rsidRPr="009D7CFC" w:rsidRDefault="0028023B" w:rsidP="0028023B">
            <w:pPr>
              <w:spacing w:line="276" w:lineRule="auto"/>
              <w:jc w:val="center"/>
              <w:rPr>
                <w:rFonts w:eastAsia="Arial MT" w:cs="Arial"/>
                <w:b/>
                <w:szCs w:val="22"/>
                <w:lang w:eastAsia="en-US"/>
              </w:rPr>
            </w:pPr>
            <w:r w:rsidRPr="009D7CFC">
              <w:rPr>
                <w:rFonts w:eastAsia="Arial MT" w:cs="Arial"/>
                <w:b/>
                <w:szCs w:val="22"/>
                <w:lang w:eastAsia="en-US"/>
              </w:rPr>
              <w:t xml:space="preserve">ETP </w:t>
            </w:r>
          </w:p>
        </w:tc>
        <w:tc>
          <w:tcPr>
            <w:tcW w:w="6272" w:type="dxa"/>
          </w:tcPr>
          <w:p w:rsidR="0028023B" w:rsidRPr="009D7CFC" w:rsidRDefault="0028023B" w:rsidP="0028023B">
            <w:pPr>
              <w:spacing w:line="276" w:lineRule="auto"/>
              <w:jc w:val="center"/>
              <w:rPr>
                <w:rFonts w:eastAsia="Arial MT" w:cs="Arial"/>
                <w:b/>
                <w:szCs w:val="22"/>
                <w:lang w:eastAsia="en-US"/>
              </w:rPr>
            </w:pPr>
            <w:r w:rsidRPr="009D7CFC">
              <w:rPr>
                <w:rFonts w:eastAsia="Arial MT" w:cs="Arial"/>
                <w:b/>
                <w:szCs w:val="22"/>
                <w:lang w:eastAsia="en-US"/>
              </w:rPr>
              <w:t xml:space="preserve">Data da </w:t>
            </w:r>
            <w:r w:rsidRPr="003703F0">
              <w:rPr>
                <w:rFonts w:eastAsia="Arial MT" w:cs="Arial"/>
                <w:b/>
                <w:szCs w:val="22"/>
                <w:lang w:eastAsia="en-US"/>
              </w:rPr>
              <w:t xml:space="preserve">Elaboração: </w:t>
            </w:r>
            <w:r w:rsidR="003703F0" w:rsidRPr="003703F0">
              <w:rPr>
                <w:rFonts w:eastAsia="Arial MT" w:cs="Arial"/>
                <w:bCs/>
                <w:szCs w:val="22"/>
                <w:lang w:eastAsia="en-US"/>
              </w:rPr>
              <w:t>21/10</w:t>
            </w:r>
            <w:r w:rsidRPr="003703F0">
              <w:rPr>
                <w:rFonts w:eastAsia="Arial MT" w:cs="Arial"/>
                <w:bCs/>
                <w:szCs w:val="22"/>
                <w:lang w:eastAsia="en-US"/>
              </w:rPr>
              <w:t>/2025.</w:t>
            </w:r>
          </w:p>
        </w:tc>
      </w:tr>
      <w:tr w:rsidR="0028023B" w:rsidRPr="009D7CFC" w:rsidTr="00202CA6">
        <w:tc>
          <w:tcPr>
            <w:tcW w:w="2943" w:type="dxa"/>
          </w:tcPr>
          <w:p w:rsidR="0028023B" w:rsidRPr="009D7CFC" w:rsidRDefault="0028023B" w:rsidP="0028023B">
            <w:pPr>
              <w:spacing w:line="276" w:lineRule="auto"/>
              <w:jc w:val="center"/>
              <w:rPr>
                <w:rFonts w:eastAsia="Arial MT" w:cs="Arial"/>
                <w:b/>
                <w:szCs w:val="22"/>
                <w:lang w:eastAsia="en-US"/>
              </w:rPr>
            </w:pPr>
            <w:r w:rsidRPr="009D7CFC">
              <w:rPr>
                <w:rFonts w:eastAsia="Arial MT" w:cs="Arial"/>
                <w:b/>
                <w:szCs w:val="22"/>
                <w:lang w:eastAsia="en-US"/>
              </w:rPr>
              <w:t>ÓRGÃO REQUISITANTE:</w:t>
            </w:r>
          </w:p>
        </w:tc>
        <w:tc>
          <w:tcPr>
            <w:tcW w:w="6272" w:type="dxa"/>
          </w:tcPr>
          <w:p w:rsidR="0028023B" w:rsidRPr="009D7CFC" w:rsidRDefault="0028023B" w:rsidP="0028023B">
            <w:pPr>
              <w:spacing w:line="276" w:lineRule="auto"/>
              <w:jc w:val="center"/>
              <w:rPr>
                <w:rFonts w:eastAsia="Arial MT" w:cs="Arial"/>
                <w:b/>
                <w:szCs w:val="22"/>
                <w:lang w:eastAsia="en-US"/>
              </w:rPr>
            </w:pPr>
            <w:r w:rsidRPr="009D7CFC">
              <w:rPr>
                <w:rFonts w:eastAsia="Arial MT" w:cs="Arial"/>
                <w:b/>
                <w:szCs w:val="22"/>
                <w:lang w:eastAsia="en-US"/>
              </w:rPr>
              <w:t>SECRETARIA MUNICIPAL DE SAÚDE</w:t>
            </w:r>
          </w:p>
        </w:tc>
      </w:tr>
      <w:tr w:rsidR="0028023B" w:rsidRPr="009D7CFC" w:rsidTr="008C5454">
        <w:trPr>
          <w:trHeight w:val="1241"/>
        </w:trPr>
        <w:tc>
          <w:tcPr>
            <w:tcW w:w="9215" w:type="dxa"/>
            <w:gridSpan w:val="2"/>
          </w:tcPr>
          <w:p w:rsidR="0028023B" w:rsidRPr="009D7CFC" w:rsidRDefault="0028023B" w:rsidP="0028023B">
            <w:pPr>
              <w:spacing w:line="276" w:lineRule="auto"/>
              <w:jc w:val="both"/>
              <w:rPr>
                <w:rFonts w:eastAsia="Arial MT" w:cs="Arial"/>
                <w:b/>
                <w:szCs w:val="22"/>
                <w:lang w:eastAsia="en-US"/>
              </w:rPr>
            </w:pPr>
          </w:p>
          <w:p w:rsidR="0028023B" w:rsidRPr="008C5454" w:rsidRDefault="0028023B" w:rsidP="0028023B">
            <w:pPr>
              <w:jc w:val="both"/>
              <w:rPr>
                <w:rFonts w:eastAsia="Calibri" w:cs="Arial"/>
                <w:b/>
                <w:sz w:val="24"/>
                <w:szCs w:val="24"/>
                <w:lang w:eastAsia="en-US"/>
              </w:rPr>
            </w:pPr>
            <w:proofErr w:type="spellStart"/>
            <w:r w:rsidRPr="009D7CFC">
              <w:rPr>
                <w:rFonts w:eastAsia="Calibri" w:cs="Arial"/>
                <w:b/>
                <w:szCs w:val="22"/>
                <w:lang w:eastAsia="en-US"/>
              </w:rPr>
              <w:t>Objeto</w:t>
            </w:r>
            <w:proofErr w:type="spellEnd"/>
            <w:r w:rsidRPr="009D7CFC">
              <w:rPr>
                <w:rFonts w:eastAsia="Calibri" w:cs="Arial"/>
                <w:b/>
                <w:szCs w:val="22"/>
                <w:lang w:eastAsia="en-US"/>
              </w:rPr>
              <w:t xml:space="preserve">: </w:t>
            </w:r>
            <w:r w:rsidR="004B071B" w:rsidRPr="004B071B">
              <w:rPr>
                <w:rFonts w:eastAsia="Calibri" w:cs="Arial"/>
                <w:sz w:val="24"/>
                <w:szCs w:val="24"/>
                <w:lang w:eastAsia="en-US"/>
              </w:rPr>
              <w:t xml:space="preserve">Registro de </w:t>
            </w:r>
            <w:proofErr w:type="spellStart"/>
            <w:r w:rsidR="004B071B" w:rsidRPr="004B071B">
              <w:rPr>
                <w:rFonts w:eastAsia="Calibri" w:cs="Arial"/>
                <w:sz w:val="24"/>
                <w:szCs w:val="24"/>
                <w:lang w:eastAsia="en-US"/>
              </w:rPr>
              <w:t>preços</w:t>
            </w:r>
            <w:proofErr w:type="spellEnd"/>
            <w:r w:rsidR="004B071B" w:rsidRPr="004B071B">
              <w:rPr>
                <w:rFonts w:eastAsia="Calibri" w:cs="Arial"/>
                <w:sz w:val="24"/>
                <w:szCs w:val="24"/>
                <w:lang w:eastAsia="en-US"/>
              </w:rPr>
              <w:t xml:space="preserve"> para </w:t>
            </w:r>
            <w:proofErr w:type="spellStart"/>
            <w:r w:rsidR="004B071B" w:rsidRPr="004B071B">
              <w:rPr>
                <w:rFonts w:eastAsia="Calibri" w:cs="Arial"/>
                <w:sz w:val="24"/>
                <w:szCs w:val="24"/>
                <w:lang w:eastAsia="en-US"/>
              </w:rPr>
              <w:t>contratação</w:t>
            </w:r>
            <w:proofErr w:type="spellEnd"/>
            <w:r w:rsidR="004B071B" w:rsidRPr="004B071B">
              <w:rPr>
                <w:rFonts w:eastAsia="Calibri" w:cs="Arial"/>
                <w:sz w:val="24"/>
                <w:szCs w:val="24"/>
                <w:lang w:eastAsia="en-US"/>
              </w:rPr>
              <w:t xml:space="preserve"> de </w:t>
            </w:r>
            <w:proofErr w:type="spellStart"/>
            <w:r w:rsidR="004B071B" w:rsidRPr="004B071B">
              <w:rPr>
                <w:rFonts w:eastAsia="Calibri" w:cs="Arial"/>
                <w:sz w:val="24"/>
                <w:szCs w:val="24"/>
                <w:lang w:eastAsia="en-US"/>
              </w:rPr>
              <w:t>empresa</w:t>
            </w:r>
            <w:proofErr w:type="spellEnd"/>
            <w:r w:rsidR="004B071B" w:rsidRPr="004B071B">
              <w:rPr>
                <w:rFonts w:eastAsia="Calibri" w:cs="Arial"/>
                <w:sz w:val="24"/>
                <w:szCs w:val="24"/>
                <w:lang w:eastAsia="en-US"/>
              </w:rPr>
              <w:t xml:space="preserve"> </w:t>
            </w:r>
            <w:proofErr w:type="spellStart"/>
            <w:r w:rsidR="004B071B" w:rsidRPr="004B071B">
              <w:rPr>
                <w:rFonts w:eastAsia="Calibri" w:cs="Arial"/>
                <w:sz w:val="24"/>
                <w:szCs w:val="24"/>
                <w:lang w:eastAsia="en-US"/>
              </w:rPr>
              <w:t>especializada</w:t>
            </w:r>
            <w:proofErr w:type="spellEnd"/>
            <w:r w:rsidR="004B071B" w:rsidRPr="004B071B">
              <w:rPr>
                <w:rFonts w:eastAsia="Calibri" w:cs="Arial"/>
                <w:sz w:val="24"/>
                <w:szCs w:val="24"/>
                <w:lang w:eastAsia="en-US"/>
              </w:rPr>
              <w:t xml:space="preserve"> para </w:t>
            </w:r>
            <w:proofErr w:type="spellStart"/>
            <w:r w:rsidR="004B071B" w:rsidRPr="004B071B">
              <w:rPr>
                <w:rFonts w:eastAsia="Calibri" w:cs="Arial"/>
                <w:sz w:val="24"/>
                <w:szCs w:val="24"/>
                <w:lang w:eastAsia="en-US"/>
              </w:rPr>
              <w:t>prestação</w:t>
            </w:r>
            <w:proofErr w:type="spellEnd"/>
            <w:r w:rsidR="004B071B" w:rsidRPr="004B071B">
              <w:rPr>
                <w:rFonts w:eastAsia="Calibri" w:cs="Arial"/>
                <w:sz w:val="24"/>
                <w:szCs w:val="24"/>
                <w:lang w:eastAsia="en-US"/>
              </w:rPr>
              <w:t xml:space="preserve"> de </w:t>
            </w:r>
            <w:proofErr w:type="spellStart"/>
            <w:r w:rsidR="004B071B" w:rsidRPr="004B071B">
              <w:rPr>
                <w:rFonts w:eastAsia="Calibri" w:cs="Arial"/>
                <w:sz w:val="24"/>
                <w:szCs w:val="24"/>
                <w:lang w:eastAsia="en-US"/>
              </w:rPr>
              <w:t>serviços</w:t>
            </w:r>
            <w:proofErr w:type="spellEnd"/>
            <w:r w:rsidR="004B071B" w:rsidRPr="004B071B">
              <w:rPr>
                <w:rFonts w:eastAsia="Calibri" w:cs="Arial"/>
                <w:sz w:val="24"/>
                <w:szCs w:val="24"/>
                <w:lang w:eastAsia="en-US"/>
              </w:rPr>
              <w:t xml:space="preserve"> </w:t>
            </w:r>
            <w:proofErr w:type="spellStart"/>
            <w:r w:rsidR="004B071B" w:rsidRPr="004B071B">
              <w:rPr>
                <w:rFonts w:eastAsia="Calibri" w:cs="Arial"/>
                <w:sz w:val="24"/>
                <w:szCs w:val="24"/>
                <w:lang w:eastAsia="en-US"/>
              </w:rPr>
              <w:t>técnicos</w:t>
            </w:r>
            <w:proofErr w:type="spellEnd"/>
            <w:r w:rsidR="004B071B" w:rsidRPr="004B071B">
              <w:rPr>
                <w:rFonts w:eastAsia="Calibri" w:cs="Arial"/>
                <w:sz w:val="24"/>
                <w:szCs w:val="24"/>
                <w:lang w:eastAsia="en-US"/>
              </w:rPr>
              <w:t xml:space="preserve"> de </w:t>
            </w:r>
            <w:proofErr w:type="spellStart"/>
            <w:r w:rsidR="004B071B" w:rsidRPr="004B071B">
              <w:rPr>
                <w:rFonts w:eastAsia="Calibri" w:cs="Arial"/>
                <w:sz w:val="24"/>
                <w:szCs w:val="24"/>
                <w:lang w:eastAsia="en-US"/>
              </w:rPr>
              <w:t>manutenção</w:t>
            </w:r>
            <w:proofErr w:type="spellEnd"/>
            <w:r w:rsidR="004B071B" w:rsidRPr="004B071B">
              <w:rPr>
                <w:rFonts w:eastAsia="Calibri" w:cs="Arial"/>
                <w:sz w:val="24"/>
                <w:szCs w:val="24"/>
                <w:lang w:eastAsia="en-US"/>
              </w:rPr>
              <w:t xml:space="preserve"> </w:t>
            </w:r>
            <w:proofErr w:type="spellStart"/>
            <w:r w:rsidR="004B071B" w:rsidRPr="004B071B">
              <w:rPr>
                <w:rFonts w:eastAsia="Calibri" w:cs="Arial"/>
                <w:sz w:val="24"/>
                <w:szCs w:val="24"/>
                <w:lang w:eastAsia="en-US"/>
              </w:rPr>
              <w:t>preventiva</w:t>
            </w:r>
            <w:proofErr w:type="spellEnd"/>
            <w:r w:rsidR="004B071B" w:rsidRPr="004B071B">
              <w:rPr>
                <w:rFonts w:eastAsia="Calibri" w:cs="Arial"/>
                <w:sz w:val="24"/>
                <w:szCs w:val="24"/>
                <w:lang w:eastAsia="en-US"/>
              </w:rPr>
              <w:t xml:space="preserve"> e </w:t>
            </w:r>
            <w:proofErr w:type="spellStart"/>
            <w:r w:rsidR="004B071B" w:rsidRPr="004B071B">
              <w:rPr>
                <w:rFonts w:eastAsia="Calibri" w:cs="Arial"/>
                <w:sz w:val="24"/>
                <w:szCs w:val="24"/>
                <w:lang w:eastAsia="en-US"/>
              </w:rPr>
              <w:t>corretiva</w:t>
            </w:r>
            <w:proofErr w:type="spellEnd"/>
            <w:r w:rsidR="004B071B" w:rsidRPr="004B071B">
              <w:rPr>
                <w:rFonts w:eastAsia="Calibri" w:cs="Arial"/>
                <w:sz w:val="24"/>
                <w:szCs w:val="24"/>
                <w:lang w:eastAsia="en-US"/>
              </w:rPr>
              <w:t xml:space="preserve">, </w:t>
            </w:r>
            <w:proofErr w:type="spellStart"/>
            <w:r w:rsidR="004B071B" w:rsidRPr="004B071B">
              <w:rPr>
                <w:rFonts w:eastAsia="Calibri" w:cs="Arial"/>
                <w:sz w:val="24"/>
                <w:szCs w:val="24"/>
                <w:lang w:eastAsia="en-US"/>
              </w:rPr>
              <w:t>em</w:t>
            </w:r>
            <w:proofErr w:type="spellEnd"/>
            <w:r w:rsidR="004B071B" w:rsidRPr="004B071B">
              <w:rPr>
                <w:rFonts w:eastAsia="Calibri" w:cs="Arial"/>
                <w:sz w:val="24"/>
                <w:szCs w:val="24"/>
                <w:lang w:eastAsia="en-US"/>
              </w:rPr>
              <w:t xml:space="preserve"> </w:t>
            </w:r>
            <w:proofErr w:type="spellStart"/>
            <w:r w:rsidR="004B071B" w:rsidRPr="004B071B">
              <w:rPr>
                <w:rFonts w:eastAsia="Calibri" w:cs="Arial"/>
                <w:sz w:val="24"/>
                <w:szCs w:val="24"/>
                <w:lang w:eastAsia="en-US"/>
              </w:rPr>
              <w:t>equipamentos</w:t>
            </w:r>
            <w:proofErr w:type="spellEnd"/>
            <w:r w:rsidR="004B071B" w:rsidRPr="004B071B">
              <w:rPr>
                <w:rFonts w:eastAsia="Calibri" w:cs="Arial"/>
                <w:sz w:val="24"/>
                <w:szCs w:val="24"/>
                <w:lang w:eastAsia="en-US"/>
              </w:rPr>
              <w:t xml:space="preserve"> </w:t>
            </w:r>
            <w:proofErr w:type="spellStart"/>
            <w:r w:rsidR="004B071B" w:rsidRPr="004B071B">
              <w:rPr>
                <w:rFonts w:eastAsia="Calibri" w:cs="Arial"/>
                <w:sz w:val="24"/>
                <w:szCs w:val="24"/>
                <w:lang w:eastAsia="en-US"/>
              </w:rPr>
              <w:t>odontológicos</w:t>
            </w:r>
            <w:proofErr w:type="spellEnd"/>
            <w:r w:rsidR="004B071B" w:rsidRPr="004B071B">
              <w:rPr>
                <w:rFonts w:eastAsia="Calibri" w:cs="Arial"/>
                <w:sz w:val="24"/>
                <w:szCs w:val="24"/>
                <w:lang w:eastAsia="en-US"/>
              </w:rPr>
              <w:t xml:space="preserve"> e </w:t>
            </w:r>
            <w:proofErr w:type="spellStart"/>
            <w:r w:rsidR="004B071B" w:rsidRPr="004B071B">
              <w:rPr>
                <w:rFonts w:eastAsia="Calibri" w:cs="Arial"/>
                <w:sz w:val="24"/>
                <w:szCs w:val="24"/>
                <w:lang w:eastAsia="en-US"/>
              </w:rPr>
              <w:t>médico-hospitalares</w:t>
            </w:r>
            <w:proofErr w:type="spellEnd"/>
            <w:r w:rsidR="00772039" w:rsidRPr="004B071B">
              <w:rPr>
                <w:rFonts w:eastAsia="Calibri" w:cs="Arial"/>
                <w:sz w:val="24"/>
                <w:szCs w:val="24"/>
                <w:lang w:eastAsia="en-US"/>
              </w:rPr>
              <w:t>.</w:t>
            </w:r>
          </w:p>
          <w:p w:rsidR="0028023B" w:rsidRPr="009D7CFC" w:rsidRDefault="0028023B" w:rsidP="0028023B">
            <w:pPr>
              <w:spacing w:line="276" w:lineRule="auto"/>
              <w:rPr>
                <w:rFonts w:eastAsia="Arial MT" w:cs="Arial"/>
                <w:b/>
                <w:szCs w:val="22"/>
                <w:lang w:eastAsia="en-US"/>
              </w:rPr>
            </w:pPr>
          </w:p>
        </w:tc>
      </w:tr>
    </w:tbl>
    <w:p w:rsidR="0028023B" w:rsidRPr="009D7CFC" w:rsidRDefault="0028023B" w:rsidP="0028023B">
      <w:pPr>
        <w:widowControl w:val="0"/>
        <w:autoSpaceDE w:val="0"/>
        <w:autoSpaceDN w:val="0"/>
        <w:spacing w:line="276" w:lineRule="auto"/>
        <w:rPr>
          <w:rFonts w:eastAsia="Arial MT" w:cs="Arial"/>
          <w:b/>
          <w:szCs w:val="22"/>
          <w:lang w:eastAsia="en-US"/>
        </w:rPr>
      </w:pPr>
    </w:p>
    <w:p w:rsidR="0028023B" w:rsidRPr="009D7CFC" w:rsidRDefault="0028023B" w:rsidP="0028023B">
      <w:pPr>
        <w:widowControl w:val="0"/>
        <w:shd w:val="clear" w:color="auto" w:fill="F2F2F2"/>
        <w:autoSpaceDE w:val="0"/>
        <w:autoSpaceDN w:val="0"/>
        <w:spacing w:line="276" w:lineRule="auto"/>
        <w:jc w:val="both"/>
        <w:rPr>
          <w:rFonts w:eastAsia="Arial MT" w:cs="Arial"/>
          <w:b/>
          <w:szCs w:val="22"/>
          <w:lang w:eastAsia="en-US"/>
        </w:rPr>
      </w:pPr>
      <w:r w:rsidRPr="009D7CFC">
        <w:rPr>
          <w:rFonts w:eastAsia="Arial MT" w:cs="Arial"/>
          <w:b/>
          <w:szCs w:val="22"/>
          <w:lang w:eastAsia="en-US"/>
        </w:rPr>
        <w:t>I. INTRODUÇÃO</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autoSpaceDE w:val="0"/>
        <w:autoSpaceDN w:val="0"/>
        <w:spacing w:line="276" w:lineRule="auto"/>
        <w:jc w:val="both"/>
        <w:rPr>
          <w:rFonts w:eastAsia="Arial MT" w:cs="Arial"/>
          <w:bCs/>
          <w:szCs w:val="22"/>
          <w:lang w:eastAsia="en-US"/>
        </w:rPr>
      </w:pPr>
      <w:r w:rsidRPr="009D7CFC">
        <w:rPr>
          <w:rFonts w:eastAsia="Arial MT" w:cs="Arial"/>
          <w:bCs/>
          <w:szCs w:val="22"/>
          <w:lang w:eastAsia="en-US"/>
        </w:rPr>
        <w:t>A Nova Lei de Licitações, Lei 14.133/2021, atribui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autoSpaceDE w:val="0"/>
        <w:autoSpaceDN w:val="0"/>
        <w:spacing w:line="276" w:lineRule="auto"/>
        <w:jc w:val="both"/>
        <w:rPr>
          <w:rFonts w:eastAsia="Arial MT" w:cs="Arial"/>
          <w:bCs/>
          <w:szCs w:val="22"/>
          <w:lang w:eastAsia="en-US"/>
        </w:rPr>
      </w:pPr>
      <w:r w:rsidRPr="009D7CFC">
        <w:rPr>
          <w:rFonts w:eastAsia="Arial MT" w:cs="Arial"/>
          <w:bCs/>
          <w:szCs w:val="22"/>
          <w:lang w:eastAsia="en-US"/>
        </w:rPr>
        <w:t>Desse modo, a realização de estudos prévios à contratação conduz ao conhecimento de novas modelagens/metodologias ofertadas pelo mercado, resultando na melhor qualidade do gasto e promovendo uma gestão mais eficiente dos recursos públicos.</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autoSpaceDE w:val="0"/>
        <w:autoSpaceDN w:val="0"/>
        <w:spacing w:line="276" w:lineRule="auto"/>
        <w:jc w:val="both"/>
        <w:rPr>
          <w:rFonts w:eastAsia="Arial MT" w:cs="Arial"/>
          <w:bCs/>
          <w:szCs w:val="22"/>
          <w:lang w:eastAsia="en-US"/>
        </w:rPr>
      </w:pPr>
      <w:r w:rsidRPr="009D7CFC">
        <w:rPr>
          <w:rFonts w:eastAsia="Arial MT" w:cs="Arial"/>
          <w:bCs/>
          <w:szCs w:val="22"/>
          <w:lang w:eastAsia="en-US"/>
        </w:rPr>
        <w:t>Neste contexto, o presente documento, enquanto elemento essencial ao planejamento, ao cumprir as determinações legais relacionadas à sua elaboração, caracteriza a primeira etapa da fase de planejamento, uma vez que apresenta os devidos estudos para a contratação de solução que atenderá à necessidade abaixo especificada.</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autoSpaceDE w:val="0"/>
        <w:autoSpaceDN w:val="0"/>
        <w:spacing w:line="276" w:lineRule="auto"/>
        <w:jc w:val="both"/>
        <w:rPr>
          <w:rFonts w:eastAsia="Arial MT" w:cs="Arial"/>
          <w:bCs/>
          <w:szCs w:val="22"/>
          <w:lang w:eastAsia="en-US"/>
        </w:rPr>
      </w:pPr>
      <w:r w:rsidRPr="009D7CFC">
        <w:rPr>
          <w:rFonts w:eastAsia="Arial MT" w:cs="Arial"/>
          <w:bCs/>
          <w:szCs w:val="22"/>
          <w:lang w:eastAsia="en-US"/>
        </w:rPr>
        <w:t>Deste modo, busca-se assegurar a viabilidade (técnica e econômica) da contratação pública pretendida, bem como o levantamento dos elementos essenciais que servirão de base para compor o anteprojeto, termo de referência ou projeto básico a serem elaborados, caso se conclua pela viabilidade da contratação.</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autoSpaceDE w:val="0"/>
        <w:autoSpaceDN w:val="0"/>
        <w:spacing w:line="276" w:lineRule="auto"/>
        <w:jc w:val="both"/>
        <w:rPr>
          <w:rFonts w:eastAsia="Arial MT" w:cs="Arial"/>
          <w:bCs/>
          <w:szCs w:val="22"/>
          <w:lang w:eastAsia="en-US"/>
        </w:rPr>
      </w:pPr>
      <w:r w:rsidRPr="009D7CFC">
        <w:rPr>
          <w:rFonts w:eastAsia="Arial MT" w:cs="Arial"/>
          <w:bCs/>
          <w:szCs w:val="22"/>
          <w:lang w:eastAsia="en-US"/>
        </w:rPr>
        <w:t>O objetivo principal é estudar detalhadamente a necessidade e identificar no mercado a melhor solução para supri-la, em observância às normas vigentes e aos princípios que regem a Administração Pública, avaliando todos os aspectos necessários e suficientes à contratação.</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shd w:val="clear" w:color="auto" w:fill="F2F2F2"/>
        <w:tabs>
          <w:tab w:val="left" w:pos="276"/>
        </w:tabs>
        <w:autoSpaceDE w:val="0"/>
        <w:autoSpaceDN w:val="0"/>
        <w:spacing w:line="276" w:lineRule="auto"/>
        <w:jc w:val="both"/>
        <w:outlineLvl w:val="0"/>
        <w:rPr>
          <w:rFonts w:eastAsia="Arial" w:cs="Arial"/>
          <w:b/>
          <w:bCs/>
          <w:szCs w:val="22"/>
          <w:lang w:eastAsia="en-US"/>
        </w:rPr>
      </w:pPr>
      <w:r w:rsidRPr="009D7CFC">
        <w:rPr>
          <w:rFonts w:eastAsia="Arial" w:cs="Arial"/>
          <w:b/>
          <w:bCs/>
          <w:szCs w:val="22"/>
          <w:lang w:eastAsia="en-US"/>
        </w:rPr>
        <w:t>II. INDICAÇÃO DO OBJETO QUE SE PRETENDE CONTRATAR</w:t>
      </w:r>
    </w:p>
    <w:p w:rsidR="0028023B" w:rsidRPr="009D7CFC" w:rsidRDefault="0028023B" w:rsidP="0028023B">
      <w:pPr>
        <w:widowControl w:val="0"/>
        <w:autoSpaceDE w:val="0"/>
        <w:autoSpaceDN w:val="0"/>
        <w:spacing w:line="276" w:lineRule="auto"/>
        <w:rPr>
          <w:rFonts w:eastAsia="Arial MT" w:cs="Arial"/>
          <w:b/>
          <w:szCs w:val="22"/>
          <w:lang w:eastAsia="en-US"/>
        </w:rPr>
      </w:pPr>
    </w:p>
    <w:p w:rsidR="0028023B" w:rsidRPr="009D7CFC" w:rsidRDefault="0028023B" w:rsidP="0028023B">
      <w:pPr>
        <w:widowControl w:val="0"/>
        <w:autoSpaceDE w:val="0"/>
        <w:autoSpaceDN w:val="0"/>
        <w:jc w:val="both"/>
        <w:rPr>
          <w:rFonts w:eastAsia="Calibri" w:cs="Arial"/>
          <w:b/>
          <w:sz w:val="24"/>
          <w:szCs w:val="24"/>
          <w:lang w:eastAsia="en-US"/>
        </w:rPr>
      </w:pPr>
      <w:r w:rsidRPr="009D7CFC">
        <w:rPr>
          <w:rFonts w:eastAsia="Calibri" w:cs="Arial"/>
          <w:szCs w:val="22"/>
          <w:lang w:eastAsia="en-US"/>
        </w:rPr>
        <w:t xml:space="preserve">O objeto do presente instrumento é o </w:t>
      </w:r>
      <w:r w:rsidR="00A2280D" w:rsidRPr="006503C2">
        <w:rPr>
          <w:rFonts w:eastAsia="Calibri" w:cs="Arial"/>
          <w:b/>
          <w:bCs/>
          <w:sz w:val="24"/>
          <w:szCs w:val="24"/>
          <w:lang w:eastAsia="en-US"/>
        </w:rPr>
        <w:t>registro de preços para contratação de empresa especializada para prestação de serviços técnicos de manutenção preventiva e corretiva, em equipamentos odontológicos e médico-</w:t>
      </w:r>
      <w:r w:rsidR="00A2280D" w:rsidRPr="006503C2">
        <w:rPr>
          <w:rFonts w:eastAsia="Calibri" w:cs="Arial"/>
          <w:b/>
          <w:bCs/>
          <w:sz w:val="24"/>
          <w:szCs w:val="24"/>
          <w:lang w:eastAsia="en-US"/>
        </w:rPr>
        <w:lastRenderedPageBreak/>
        <w:t>hospitalares</w:t>
      </w:r>
      <w:r w:rsidRPr="009D7CFC">
        <w:rPr>
          <w:rFonts w:eastAsia="Calibri" w:cs="Arial"/>
          <w:szCs w:val="22"/>
          <w:lang w:eastAsia="en-US"/>
        </w:rPr>
        <w:t>, nas condições, especificações e quantitativos estabelecidos neste documento.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452"/>
        </w:tabs>
        <w:autoSpaceDE w:val="0"/>
        <w:autoSpaceDN w:val="0"/>
        <w:spacing w:line="276" w:lineRule="auto"/>
        <w:jc w:val="both"/>
        <w:outlineLvl w:val="0"/>
        <w:rPr>
          <w:rFonts w:eastAsia="Arial" w:cs="Arial"/>
          <w:b/>
          <w:bCs/>
          <w:szCs w:val="22"/>
          <w:lang w:eastAsia="en-US"/>
        </w:rPr>
      </w:pPr>
      <w:r w:rsidRPr="009D7CFC">
        <w:rPr>
          <w:rFonts w:eastAsia="Arial" w:cs="Arial"/>
          <w:b/>
          <w:bCs/>
          <w:szCs w:val="22"/>
          <w:lang w:eastAsia="en-US"/>
        </w:rPr>
        <w:t>III. JUSTIFICATIVA DA UTILIZAÇÃO DO SRP</w:t>
      </w:r>
    </w:p>
    <w:p w:rsidR="0028023B" w:rsidRPr="009D7CFC" w:rsidRDefault="0028023B" w:rsidP="0028023B">
      <w:pPr>
        <w:widowControl w:val="0"/>
        <w:autoSpaceDE w:val="0"/>
        <w:autoSpaceDN w:val="0"/>
        <w:spacing w:line="276" w:lineRule="auto"/>
        <w:rPr>
          <w:rFonts w:eastAsia="Arial MT" w:cs="Arial"/>
          <w:b/>
          <w:szCs w:val="22"/>
          <w:lang w:eastAsia="en-US"/>
        </w:rPr>
      </w:pPr>
    </w:p>
    <w:p w:rsidR="0028023B" w:rsidRPr="009D7CFC" w:rsidRDefault="0028023B" w:rsidP="002802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A opção de utilizar o Sistema de Registro de Preços (SRP) justifica-se pela impossibilidade de prever o real quantitativo a ser demandado, bem como pela necessidade de contratações frequentes e conveniência de entregas parceladas, solicitadas de acordo com a demanda do contratante, estando em concordância com o disposto no Art. 82 da Lei nº 14.133, de 2021.</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276"/>
        </w:tabs>
        <w:autoSpaceDE w:val="0"/>
        <w:autoSpaceDN w:val="0"/>
        <w:spacing w:line="276" w:lineRule="auto"/>
        <w:jc w:val="both"/>
        <w:outlineLvl w:val="0"/>
        <w:rPr>
          <w:rFonts w:eastAsia="Arial" w:cs="Arial"/>
          <w:b/>
          <w:bCs/>
          <w:szCs w:val="22"/>
          <w:lang w:eastAsia="en-US"/>
        </w:rPr>
      </w:pPr>
      <w:r w:rsidRPr="009D7CFC">
        <w:rPr>
          <w:rFonts w:eastAsia="Arial" w:cs="Arial"/>
          <w:b/>
          <w:bCs/>
          <w:szCs w:val="22"/>
          <w:lang w:eastAsia="en-US"/>
        </w:rPr>
        <w:t>IV. DESCRIÇÃO DA NECESSIDADE</w:t>
      </w:r>
    </w:p>
    <w:p w:rsidR="0028023B" w:rsidRPr="009D7CFC" w:rsidRDefault="0028023B" w:rsidP="0028023B">
      <w:pPr>
        <w:widowControl w:val="0"/>
        <w:autoSpaceDE w:val="0"/>
        <w:autoSpaceDN w:val="0"/>
        <w:spacing w:line="276" w:lineRule="auto"/>
        <w:jc w:val="both"/>
        <w:rPr>
          <w:rFonts w:eastAsia="Arial MT" w:cs="Arial"/>
          <w:szCs w:val="22"/>
          <w:lang w:eastAsia="en-US"/>
        </w:rPr>
      </w:pPr>
    </w:p>
    <w:p w:rsidR="0028023B" w:rsidRPr="009D7CFC" w:rsidRDefault="0028023B" w:rsidP="002802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 xml:space="preserve">A contratação visa garantir a </w:t>
      </w:r>
      <w:r w:rsidRPr="001C452D">
        <w:rPr>
          <w:rFonts w:eastAsia="Arial MT" w:cs="Arial"/>
          <w:b/>
          <w:szCs w:val="22"/>
          <w:lang w:eastAsia="en-US"/>
        </w:rPr>
        <w:t>man</w:t>
      </w:r>
      <w:r w:rsidR="00931F52" w:rsidRPr="001C452D">
        <w:rPr>
          <w:rFonts w:eastAsia="Arial MT" w:cs="Arial"/>
          <w:b/>
          <w:szCs w:val="22"/>
          <w:lang w:eastAsia="en-US"/>
        </w:rPr>
        <w:t xml:space="preserve">utenção preventiva e corretiva </w:t>
      </w:r>
      <w:r w:rsidRPr="001C452D">
        <w:rPr>
          <w:rFonts w:eastAsia="Arial MT" w:cs="Arial"/>
          <w:b/>
          <w:szCs w:val="22"/>
          <w:lang w:eastAsia="en-US"/>
        </w:rPr>
        <w:t>de equipamentos odontológicos e médico-hospitalares das unidades de saúde de Virginópolis</w:t>
      </w:r>
      <w:r w:rsidRPr="009D7CFC">
        <w:rPr>
          <w:rFonts w:eastAsia="Arial MT" w:cs="Arial"/>
          <w:szCs w:val="22"/>
          <w:lang w:eastAsia="en-US"/>
        </w:rPr>
        <w:t>. O objetivo é assegurar o pleno funcionamento desses equipamentos, promovendo a continuidade e a qualidade dos serviços de saúde prestados à população, com segurança e eficiência. O registro de preços permitirá atender às demandas de forma ágil e econômica.</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276"/>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V. DESCRIÇÃO DOS REQUISITOS DA CONTRATAÇÃO</w:t>
      </w:r>
    </w:p>
    <w:p w:rsidR="0028023B" w:rsidRPr="009D7CFC" w:rsidRDefault="0028023B" w:rsidP="0028023B">
      <w:pPr>
        <w:widowControl w:val="0"/>
        <w:tabs>
          <w:tab w:val="left" w:pos="452"/>
        </w:tabs>
        <w:autoSpaceDE w:val="0"/>
        <w:autoSpaceDN w:val="0"/>
        <w:spacing w:line="276" w:lineRule="auto"/>
        <w:jc w:val="both"/>
        <w:rPr>
          <w:rFonts w:eastAsia="Arial MT" w:cs="Arial"/>
          <w:b/>
          <w:szCs w:val="22"/>
          <w:lang w:eastAsia="en-US"/>
        </w:rPr>
      </w:pPr>
    </w:p>
    <w:p w:rsidR="0028023B" w:rsidRPr="009D7CFC" w:rsidRDefault="0028023B" w:rsidP="0028023B">
      <w:pPr>
        <w:widowControl w:val="0"/>
        <w:tabs>
          <w:tab w:val="left" w:pos="452"/>
        </w:tabs>
        <w:autoSpaceDE w:val="0"/>
        <w:autoSpaceDN w:val="0"/>
        <w:spacing w:line="276" w:lineRule="auto"/>
        <w:jc w:val="both"/>
        <w:rPr>
          <w:rFonts w:eastAsia="Arial MT" w:cs="Arial"/>
          <w:b/>
          <w:szCs w:val="22"/>
          <w:lang w:eastAsia="en-US"/>
        </w:rPr>
      </w:pPr>
      <w:r w:rsidRPr="009D7CFC">
        <w:rPr>
          <w:rFonts w:eastAsia="Arial MT" w:cs="Arial"/>
          <w:b/>
          <w:szCs w:val="22"/>
          <w:lang w:eastAsia="en-US"/>
        </w:rPr>
        <w:t>Da natureza da Contratação</w:t>
      </w:r>
    </w:p>
    <w:p w:rsidR="0028023B" w:rsidRPr="009D7CFC" w:rsidRDefault="0028023B" w:rsidP="0028023B">
      <w:pPr>
        <w:widowControl w:val="0"/>
        <w:tabs>
          <w:tab w:val="left" w:pos="1237"/>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1237"/>
        </w:tabs>
        <w:autoSpaceDE w:val="0"/>
        <w:autoSpaceDN w:val="0"/>
        <w:spacing w:line="276" w:lineRule="auto"/>
        <w:jc w:val="both"/>
        <w:rPr>
          <w:rFonts w:eastAsia="Arial MT" w:cs="Arial"/>
          <w:szCs w:val="22"/>
          <w:lang w:eastAsia="en-US"/>
        </w:rPr>
      </w:pPr>
      <w:r w:rsidRPr="009D7CFC">
        <w:rPr>
          <w:rFonts w:eastAsia="Arial MT" w:cs="Arial"/>
          <w:szCs w:val="22"/>
          <w:lang w:eastAsia="en-US"/>
        </w:rPr>
        <w:t>A natureza do objeto deste ETP dadas suas características, enquadra-se em bens comuns nos termos da Lei nº 14.133/2021, cujos padrões de desempenho e qualidade podem ser objetivamente definidos pelo edital, por meio de especificações usuais de mercado, devendo, portanto, ser licitado por meio do Pregão, preferencialmente na forma Eletrônica.</w:t>
      </w:r>
    </w:p>
    <w:p w:rsidR="0028023B" w:rsidRPr="009D7CFC" w:rsidRDefault="0028023B" w:rsidP="0028023B">
      <w:pPr>
        <w:widowControl w:val="0"/>
        <w:autoSpaceDE w:val="0"/>
        <w:autoSpaceDN w:val="0"/>
        <w:spacing w:line="276" w:lineRule="auto"/>
        <w:rPr>
          <w:rFonts w:eastAsia="Arial MT" w:cs="Arial"/>
          <w:b/>
          <w:szCs w:val="22"/>
          <w:lang w:eastAsia="en-US"/>
        </w:rPr>
      </w:pPr>
    </w:p>
    <w:p w:rsidR="0028023B" w:rsidRPr="009D7CFC" w:rsidRDefault="0028023B" w:rsidP="0028023B">
      <w:pPr>
        <w:widowControl w:val="0"/>
        <w:autoSpaceDE w:val="0"/>
        <w:autoSpaceDN w:val="0"/>
        <w:spacing w:line="276" w:lineRule="auto"/>
        <w:jc w:val="both"/>
        <w:rPr>
          <w:rFonts w:eastAsia="Arial MT" w:cs="Arial"/>
          <w:bCs/>
          <w:szCs w:val="22"/>
          <w:lang w:eastAsia="en-US"/>
        </w:rPr>
      </w:pPr>
      <w:r w:rsidRPr="009D7CFC">
        <w:rPr>
          <w:rFonts w:eastAsia="Arial MT" w:cs="Arial"/>
          <w:bCs/>
          <w:szCs w:val="22"/>
          <w:lang w:eastAsia="en-US"/>
        </w:rPr>
        <w:t>Para que o objeto da contratação seja adquirido, é necessário atender a alguns requisitos de acordo com as características do objeto, incluindo os de qualidade e capacidade de execução pelo contratado, conforme estabelecido nos artigos 62, 66, 67, 68 e 69 da Lei nº 14.133/2021.</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autoSpaceDE w:val="0"/>
        <w:autoSpaceDN w:val="0"/>
        <w:spacing w:line="276" w:lineRule="auto"/>
        <w:jc w:val="both"/>
        <w:rPr>
          <w:rFonts w:eastAsia="Arial MT" w:cs="Arial"/>
          <w:bCs/>
          <w:szCs w:val="22"/>
          <w:lang w:eastAsia="en-US"/>
        </w:rPr>
      </w:pPr>
      <w:r w:rsidRPr="009D7CFC">
        <w:rPr>
          <w:rFonts w:eastAsia="Arial MT" w:cs="Arial"/>
          <w:bCs/>
          <w:szCs w:val="22"/>
          <w:lang w:eastAsia="en-US"/>
        </w:rPr>
        <w:t>A contratada deve cumprir as seguintes obrigações:</w:t>
      </w:r>
    </w:p>
    <w:p w:rsidR="0028023B" w:rsidRPr="009D7CFC" w:rsidRDefault="0028023B" w:rsidP="0028023B">
      <w:pPr>
        <w:widowControl w:val="0"/>
        <w:autoSpaceDE w:val="0"/>
        <w:autoSpaceDN w:val="0"/>
        <w:spacing w:line="276" w:lineRule="auto"/>
        <w:jc w:val="both"/>
        <w:rPr>
          <w:rFonts w:eastAsia="Arial MT" w:cs="Arial"/>
          <w:bCs/>
          <w:szCs w:val="22"/>
          <w:lang w:eastAsia="en-US"/>
        </w:rPr>
      </w:pPr>
    </w:p>
    <w:p w:rsidR="0028023B" w:rsidRPr="009D7CFC" w:rsidRDefault="0028023B" w:rsidP="0028023B">
      <w:pPr>
        <w:widowControl w:val="0"/>
        <w:numPr>
          <w:ilvl w:val="0"/>
          <w:numId w:val="9"/>
        </w:numPr>
        <w:autoSpaceDE w:val="0"/>
        <w:autoSpaceDN w:val="0"/>
        <w:spacing w:line="276" w:lineRule="auto"/>
        <w:jc w:val="both"/>
        <w:rPr>
          <w:rFonts w:eastAsia="Arial MT" w:cs="Arial"/>
          <w:bCs/>
          <w:szCs w:val="22"/>
          <w:lang w:eastAsia="en-US"/>
        </w:rPr>
      </w:pPr>
      <w:r w:rsidRPr="009D7CFC">
        <w:rPr>
          <w:rFonts w:eastAsia="Arial MT" w:cs="Arial"/>
          <w:bCs/>
          <w:szCs w:val="22"/>
          <w:lang w:eastAsia="en-US"/>
        </w:rPr>
        <w:t>Efetuar a entrega do objeto em perfeitas condições;</w:t>
      </w:r>
    </w:p>
    <w:p w:rsidR="0028023B" w:rsidRPr="009D7CFC" w:rsidRDefault="0028023B" w:rsidP="0028023B">
      <w:pPr>
        <w:widowControl w:val="0"/>
        <w:numPr>
          <w:ilvl w:val="0"/>
          <w:numId w:val="9"/>
        </w:numPr>
        <w:autoSpaceDE w:val="0"/>
        <w:autoSpaceDN w:val="0"/>
        <w:spacing w:line="276" w:lineRule="auto"/>
        <w:jc w:val="both"/>
        <w:rPr>
          <w:rFonts w:eastAsia="Arial MT" w:cs="Arial"/>
          <w:bCs/>
          <w:szCs w:val="22"/>
          <w:lang w:eastAsia="en-US"/>
        </w:rPr>
      </w:pPr>
      <w:r w:rsidRPr="009D7CFC">
        <w:rPr>
          <w:rFonts w:eastAsia="Arial MT" w:cs="Arial"/>
          <w:bCs/>
          <w:szCs w:val="22"/>
          <w:lang w:eastAsia="en-US"/>
        </w:rPr>
        <w:t>Responsabilizar-se pelos danos ocorridos ao objeto;</w:t>
      </w:r>
    </w:p>
    <w:p w:rsidR="0028023B" w:rsidRPr="009D7CFC" w:rsidRDefault="0028023B" w:rsidP="0028023B">
      <w:pPr>
        <w:widowControl w:val="0"/>
        <w:numPr>
          <w:ilvl w:val="0"/>
          <w:numId w:val="9"/>
        </w:numPr>
        <w:autoSpaceDE w:val="0"/>
        <w:autoSpaceDN w:val="0"/>
        <w:spacing w:line="276" w:lineRule="auto"/>
        <w:jc w:val="both"/>
        <w:rPr>
          <w:rFonts w:eastAsia="Arial MT" w:cs="Arial"/>
          <w:bCs/>
          <w:szCs w:val="22"/>
          <w:lang w:eastAsia="en-US"/>
        </w:rPr>
      </w:pPr>
      <w:r w:rsidRPr="009D7CFC">
        <w:rPr>
          <w:rFonts w:eastAsia="Arial MT" w:cs="Arial"/>
          <w:bCs/>
          <w:szCs w:val="22"/>
          <w:lang w:eastAsia="en-US"/>
        </w:rPr>
        <w:t>Entregar o objeto conforme a descrição;</w:t>
      </w:r>
    </w:p>
    <w:p w:rsidR="0028023B" w:rsidRPr="009D7CFC" w:rsidRDefault="0028023B" w:rsidP="0028023B">
      <w:pPr>
        <w:widowControl w:val="0"/>
        <w:numPr>
          <w:ilvl w:val="0"/>
          <w:numId w:val="9"/>
        </w:numPr>
        <w:autoSpaceDE w:val="0"/>
        <w:autoSpaceDN w:val="0"/>
        <w:spacing w:line="276" w:lineRule="auto"/>
        <w:jc w:val="both"/>
        <w:rPr>
          <w:rFonts w:eastAsia="Arial MT" w:cs="Arial"/>
          <w:bCs/>
          <w:szCs w:val="22"/>
          <w:lang w:eastAsia="en-US"/>
        </w:rPr>
      </w:pPr>
      <w:r w:rsidRPr="009D7CFC">
        <w:rPr>
          <w:rFonts w:eastAsia="Arial MT" w:cs="Arial"/>
          <w:bCs/>
          <w:szCs w:val="22"/>
          <w:lang w:eastAsia="en-US"/>
        </w:rPr>
        <w:t>Não poderão ser entregues produtos fora das especificações, sem rotulagem que obedeça à legislação em vigor e com marca diferente da constante no termo de compromisso de fornecimento.</w:t>
      </w:r>
    </w:p>
    <w:p w:rsidR="0028023B" w:rsidRPr="009D7CFC" w:rsidRDefault="0028023B" w:rsidP="0028023B">
      <w:pPr>
        <w:widowControl w:val="0"/>
        <w:tabs>
          <w:tab w:val="left" w:pos="452"/>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Prazo de vigência da Ata de Registro de Preço</w:t>
      </w:r>
    </w:p>
    <w:p w:rsidR="0028023B" w:rsidRPr="009D7CFC" w:rsidRDefault="0028023B" w:rsidP="0028023B">
      <w:pPr>
        <w:widowControl w:val="0"/>
        <w:tabs>
          <w:tab w:val="left" w:pos="1233"/>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1233"/>
        </w:tabs>
        <w:autoSpaceDE w:val="0"/>
        <w:autoSpaceDN w:val="0"/>
        <w:spacing w:line="276" w:lineRule="auto"/>
        <w:jc w:val="both"/>
        <w:rPr>
          <w:rFonts w:eastAsia="Arial MT" w:cs="Arial"/>
          <w:szCs w:val="22"/>
          <w:lang w:eastAsia="en-US"/>
        </w:rPr>
      </w:pPr>
      <w:r w:rsidRPr="009D7CFC">
        <w:rPr>
          <w:rFonts w:eastAsia="Arial MT" w:cs="Arial"/>
          <w:szCs w:val="22"/>
          <w:lang w:eastAsia="en-US"/>
        </w:rPr>
        <w:lastRenderedPageBreak/>
        <w:t>O prazo de vigência da Ata de Registro de Preços será de 01 ano, contado a partir do primeiro dia útil subsequente à sua assinatura, podendo ser prorrogada por igual período, mediante a anuência do fornecedor, desde que comprovado o preço vantajoso.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tabs>
          <w:tab w:val="left" w:pos="1242"/>
        </w:tabs>
        <w:autoSpaceDE w:val="0"/>
        <w:autoSpaceDN w:val="0"/>
        <w:spacing w:line="276" w:lineRule="auto"/>
        <w:jc w:val="both"/>
        <w:rPr>
          <w:rFonts w:eastAsia="Arial MT" w:cs="Arial"/>
          <w:szCs w:val="22"/>
          <w:lang w:eastAsia="en-US"/>
        </w:rPr>
      </w:pPr>
      <w:r w:rsidRPr="009D7CFC">
        <w:rPr>
          <w:rFonts w:eastAsia="Arial MT" w:cs="Arial"/>
          <w:szCs w:val="22"/>
          <w:lang w:eastAsia="en-U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tabs>
          <w:tab w:val="left" w:pos="452"/>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Sustentabilidade</w:t>
      </w:r>
    </w:p>
    <w:p w:rsidR="0028023B" w:rsidRPr="009D7CFC" w:rsidRDefault="0028023B" w:rsidP="0028023B">
      <w:pPr>
        <w:widowControl w:val="0"/>
        <w:tabs>
          <w:tab w:val="left" w:pos="1264"/>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1264"/>
        </w:tabs>
        <w:autoSpaceDE w:val="0"/>
        <w:autoSpaceDN w:val="0"/>
        <w:spacing w:line="276" w:lineRule="auto"/>
        <w:jc w:val="both"/>
        <w:rPr>
          <w:rFonts w:eastAsia="Arial MT" w:cs="Arial"/>
          <w:szCs w:val="22"/>
          <w:lang w:eastAsia="en-US"/>
        </w:rPr>
      </w:pPr>
      <w:r w:rsidRPr="009D7CFC">
        <w:rPr>
          <w:rFonts w:eastAsia="Arial MT" w:cs="Arial"/>
          <w:szCs w:val="22"/>
          <w:lang w:eastAsia="en-US"/>
        </w:rPr>
        <w:t>Além dos critérios de sustentabilidade eventualmente inseridos na descrição do objeto, devem ser atendidos os requisitos exigidos neste tópico, de acordo com os seguintes pontos:</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numPr>
          <w:ilvl w:val="0"/>
          <w:numId w:val="8"/>
        </w:numPr>
        <w:tabs>
          <w:tab w:val="left" w:pos="1253"/>
        </w:tabs>
        <w:autoSpaceDE w:val="0"/>
        <w:autoSpaceDN w:val="0"/>
        <w:spacing w:line="276" w:lineRule="auto"/>
        <w:jc w:val="both"/>
        <w:rPr>
          <w:rFonts w:eastAsia="Arial MT" w:cs="Arial"/>
          <w:szCs w:val="22"/>
          <w:lang w:eastAsia="en-US"/>
        </w:rPr>
      </w:pPr>
      <w:r w:rsidRPr="009D7CFC">
        <w:rPr>
          <w:rFonts w:eastAsia="Arial MT" w:cs="Arial"/>
          <w:szCs w:val="22"/>
          <w:lang w:eastAsia="en-US"/>
        </w:rPr>
        <w:t>A CONTRATADA deve conduzir suas ações em conformidade com os requisitos legais aplicáveis, observando também a legislação ambiental para a prevenção de adversidades ao meio ambiente.</w:t>
      </w:r>
    </w:p>
    <w:p w:rsidR="0028023B" w:rsidRPr="009D7CFC" w:rsidRDefault="0028023B" w:rsidP="0028023B">
      <w:pPr>
        <w:widowControl w:val="0"/>
        <w:numPr>
          <w:ilvl w:val="0"/>
          <w:numId w:val="8"/>
        </w:numPr>
        <w:tabs>
          <w:tab w:val="left" w:pos="1259"/>
        </w:tabs>
        <w:autoSpaceDE w:val="0"/>
        <w:autoSpaceDN w:val="0"/>
        <w:spacing w:line="276" w:lineRule="auto"/>
        <w:jc w:val="both"/>
        <w:rPr>
          <w:rFonts w:eastAsia="Arial MT" w:cs="Arial"/>
          <w:szCs w:val="22"/>
          <w:lang w:eastAsia="en-US"/>
        </w:rPr>
      </w:pPr>
      <w:r w:rsidRPr="009D7CFC">
        <w:rPr>
          <w:rFonts w:eastAsia="Arial MT" w:cs="Arial"/>
          <w:szCs w:val="22"/>
          <w:lang w:eastAsia="en-US"/>
        </w:rPr>
        <w:t>Com relação aos critérios de sustentabilidade, os produtos deverão respeitar as normas e os princípios ambientais, minimizando ou mitigando os efeitos dos danos ao meio ambiente, utilizando, sempre que possível e disponível, tecnologias e materiais ecologicamente corretos, bem como promovendo a racionalização de recursos naturais.</w:t>
      </w:r>
    </w:p>
    <w:p w:rsidR="0028023B" w:rsidRPr="009D7CFC" w:rsidRDefault="0028023B" w:rsidP="0028023B">
      <w:pPr>
        <w:widowControl w:val="0"/>
        <w:numPr>
          <w:ilvl w:val="0"/>
          <w:numId w:val="8"/>
        </w:numPr>
        <w:tabs>
          <w:tab w:val="left" w:pos="1235"/>
        </w:tabs>
        <w:autoSpaceDE w:val="0"/>
        <w:autoSpaceDN w:val="0"/>
        <w:spacing w:line="276" w:lineRule="auto"/>
        <w:jc w:val="both"/>
        <w:rPr>
          <w:rFonts w:eastAsia="Arial MT" w:cs="Arial"/>
          <w:szCs w:val="22"/>
          <w:lang w:eastAsia="en-US"/>
        </w:rPr>
      </w:pPr>
      <w:r w:rsidRPr="009D7CFC">
        <w:rPr>
          <w:rFonts w:eastAsia="Arial MT" w:cs="Arial"/>
          <w:szCs w:val="22"/>
          <w:lang w:eastAsia="en-US"/>
        </w:rPr>
        <w:t>São proibidas, à contratada, as seguintes formas de destinação ou disposição final de resíduos sólidos ou rejeitos originados da fabricação dos bens contratados:</w:t>
      </w:r>
    </w:p>
    <w:p w:rsidR="0028023B" w:rsidRPr="009D7CFC" w:rsidRDefault="0028023B" w:rsidP="0028023B">
      <w:pPr>
        <w:widowControl w:val="0"/>
        <w:numPr>
          <w:ilvl w:val="0"/>
          <w:numId w:val="7"/>
        </w:numPr>
        <w:tabs>
          <w:tab w:val="left" w:pos="2002"/>
        </w:tabs>
        <w:autoSpaceDE w:val="0"/>
        <w:autoSpaceDN w:val="0"/>
        <w:spacing w:line="276" w:lineRule="auto"/>
        <w:jc w:val="both"/>
        <w:rPr>
          <w:rFonts w:eastAsia="Arial MT" w:cs="Arial"/>
          <w:szCs w:val="22"/>
          <w:lang w:eastAsia="en-US"/>
        </w:rPr>
      </w:pPr>
      <w:r w:rsidRPr="009D7CFC">
        <w:rPr>
          <w:rFonts w:eastAsia="Arial MT" w:cs="Arial"/>
          <w:szCs w:val="22"/>
          <w:lang w:eastAsia="en-US"/>
        </w:rPr>
        <w:t>lançamento em praias, no mar ou em quaisquer corpos hídricos;</w:t>
      </w:r>
    </w:p>
    <w:p w:rsidR="0028023B" w:rsidRPr="009D7CFC" w:rsidRDefault="0028023B" w:rsidP="0028023B">
      <w:pPr>
        <w:widowControl w:val="0"/>
        <w:numPr>
          <w:ilvl w:val="0"/>
          <w:numId w:val="7"/>
        </w:numPr>
        <w:tabs>
          <w:tab w:val="left" w:pos="2002"/>
        </w:tabs>
        <w:autoSpaceDE w:val="0"/>
        <w:autoSpaceDN w:val="0"/>
        <w:spacing w:line="276" w:lineRule="auto"/>
        <w:jc w:val="both"/>
        <w:rPr>
          <w:rFonts w:eastAsia="Arial MT" w:cs="Arial"/>
          <w:szCs w:val="22"/>
          <w:lang w:eastAsia="en-US"/>
        </w:rPr>
      </w:pPr>
      <w:r w:rsidRPr="009D7CFC">
        <w:rPr>
          <w:rFonts w:eastAsia="Arial MT" w:cs="Arial"/>
          <w:szCs w:val="22"/>
          <w:lang w:eastAsia="en-US"/>
        </w:rPr>
        <w:t>lançamento in natura a céu aberto, excetuados os resíduos de mineração;</w:t>
      </w:r>
    </w:p>
    <w:p w:rsidR="0028023B" w:rsidRPr="009D7CFC" w:rsidRDefault="0028023B" w:rsidP="0028023B">
      <w:pPr>
        <w:widowControl w:val="0"/>
        <w:numPr>
          <w:ilvl w:val="0"/>
          <w:numId w:val="7"/>
        </w:numPr>
        <w:tabs>
          <w:tab w:val="left" w:pos="2025"/>
        </w:tabs>
        <w:autoSpaceDE w:val="0"/>
        <w:autoSpaceDN w:val="0"/>
        <w:spacing w:line="276" w:lineRule="auto"/>
        <w:jc w:val="both"/>
        <w:rPr>
          <w:rFonts w:eastAsia="Arial MT" w:cs="Arial"/>
          <w:szCs w:val="22"/>
          <w:lang w:eastAsia="en-US"/>
        </w:rPr>
      </w:pPr>
      <w:r w:rsidRPr="009D7CFC">
        <w:rPr>
          <w:rFonts w:eastAsia="Arial MT" w:cs="Arial"/>
          <w:szCs w:val="22"/>
          <w:lang w:eastAsia="en-US"/>
        </w:rPr>
        <w:t>queima a céu aberto ou em recipientes, instalações e equipamentos não licenciados para essa finalidade; e outras formas vedadas pelo Poder Público.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autoSpaceDE w:val="0"/>
        <w:autoSpaceDN w:val="0"/>
        <w:spacing w:line="276" w:lineRule="auto"/>
        <w:rPr>
          <w:rFonts w:eastAsia="Arial MT" w:cs="Arial"/>
          <w:b/>
          <w:bCs/>
          <w:szCs w:val="22"/>
          <w:lang w:eastAsia="en-US"/>
        </w:rPr>
      </w:pPr>
      <w:r w:rsidRPr="009D7CFC">
        <w:rPr>
          <w:rFonts w:eastAsia="Arial MT" w:cs="Arial"/>
          <w:b/>
          <w:bCs/>
          <w:szCs w:val="22"/>
          <w:lang w:eastAsia="en-US"/>
        </w:rPr>
        <w:t>São objetivos desta licitação</w:t>
      </w:r>
    </w:p>
    <w:p w:rsidR="0028023B" w:rsidRPr="009D7CFC" w:rsidRDefault="0028023B" w:rsidP="0028023B">
      <w:pPr>
        <w:widowControl w:val="0"/>
        <w:autoSpaceDE w:val="0"/>
        <w:autoSpaceDN w:val="0"/>
        <w:spacing w:line="276" w:lineRule="auto"/>
        <w:rPr>
          <w:rFonts w:eastAsia="Arial MT" w:cs="Arial"/>
          <w:b/>
          <w:bCs/>
          <w:szCs w:val="22"/>
          <w:lang w:eastAsia="en-US"/>
        </w:rPr>
      </w:pPr>
    </w:p>
    <w:p w:rsidR="0028023B" w:rsidRPr="009D7CFC" w:rsidRDefault="0028023B" w:rsidP="0028023B">
      <w:pPr>
        <w:spacing w:line="276" w:lineRule="auto"/>
        <w:jc w:val="both"/>
        <w:rPr>
          <w:rFonts w:cs="Arial"/>
          <w:szCs w:val="22"/>
        </w:rPr>
      </w:pPr>
      <w:r w:rsidRPr="009D7CFC">
        <w:rPr>
          <w:rFonts w:cs="Arial"/>
          <w:b/>
          <w:bCs/>
          <w:szCs w:val="22"/>
        </w:rPr>
        <w:t xml:space="preserve">I - </w:t>
      </w:r>
      <w:r w:rsidRPr="009D7CFC">
        <w:rPr>
          <w:rFonts w:cs="Arial"/>
          <w:szCs w:val="22"/>
        </w:rPr>
        <w:t>Garantir que a Secretaria tenha acesso a pisos e revestimentos adequados para manutenção e melhoria das instalações de suas unidades de saúde, assegurando um ambiente adequado e seguro para pacientes e profissionais.</w:t>
      </w:r>
    </w:p>
    <w:p w:rsidR="0028023B" w:rsidRPr="009D7CFC" w:rsidRDefault="0028023B" w:rsidP="0028023B">
      <w:pPr>
        <w:spacing w:line="276" w:lineRule="auto"/>
        <w:jc w:val="both"/>
        <w:rPr>
          <w:rFonts w:cs="Arial"/>
          <w:szCs w:val="22"/>
        </w:rPr>
      </w:pPr>
      <w:r w:rsidRPr="009D7CFC">
        <w:rPr>
          <w:rFonts w:cs="Arial"/>
          <w:b/>
          <w:bCs/>
          <w:szCs w:val="22"/>
        </w:rPr>
        <w:t xml:space="preserve">II- </w:t>
      </w:r>
      <w:r w:rsidRPr="009D7CFC">
        <w:rPr>
          <w:rFonts w:cs="Arial"/>
          <w:szCs w:val="22"/>
        </w:rPr>
        <w:t>Estabelecer um sistema de preços que permita à Administração Municipal adquirir esses materiais de forma mais econômica e eficiente ao longo do período de validade do registro de preços. Isso facilita a compra em conformidade com o planejamento orçamentário.</w:t>
      </w:r>
    </w:p>
    <w:p w:rsidR="0028023B" w:rsidRPr="009D7CFC" w:rsidRDefault="0028023B" w:rsidP="0028023B">
      <w:pPr>
        <w:spacing w:line="276" w:lineRule="auto"/>
        <w:jc w:val="both"/>
        <w:rPr>
          <w:rFonts w:cs="Arial"/>
          <w:szCs w:val="22"/>
        </w:rPr>
      </w:pPr>
      <w:r w:rsidRPr="009D7CFC">
        <w:rPr>
          <w:rFonts w:cs="Arial"/>
          <w:b/>
          <w:bCs/>
          <w:szCs w:val="22"/>
        </w:rPr>
        <w:t xml:space="preserve">III- </w:t>
      </w:r>
      <w:r w:rsidRPr="009D7CFC">
        <w:rPr>
          <w:rFonts w:cs="Arial"/>
          <w:szCs w:val="22"/>
        </w:rPr>
        <w:t>Criar uma forma simplificada e ágil de adquirir os materiais necessários, uma vez que o registro de preços é um compromisso de fornecer bens conforme a demanda, evitando a necessidade de realizar novas licitações a cada compra.</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276"/>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lastRenderedPageBreak/>
        <w:t>VI. LEVANTAMENTO DE MERCADO</w:t>
      </w:r>
    </w:p>
    <w:p w:rsidR="0028023B" w:rsidRPr="009D7CFC" w:rsidRDefault="0028023B" w:rsidP="0028023B">
      <w:pPr>
        <w:widowControl w:val="0"/>
        <w:tabs>
          <w:tab w:val="left" w:pos="462"/>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462"/>
        </w:tabs>
        <w:autoSpaceDE w:val="0"/>
        <w:autoSpaceDN w:val="0"/>
        <w:spacing w:line="276" w:lineRule="auto"/>
        <w:jc w:val="both"/>
        <w:rPr>
          <w:rFonts w:eastAsia="Arial MT" w:cs="Arial"/>
          <w:szCs w:val="22"/>
          <w:highlight w:val="yellow"/>
          <w:lang w:eastAsia="en-US"/>
        </w:rPr>
      </w:pPr>
      <w:r w:rsidRPr="009D7CFC">
        <w:rPr>
          <w:rFonts w:eastAsia="Arial MT" w:cs="Arial"/>
          <w:szCs w:val="22"/>
          <w:lang w:eastAsia="en-US"/>
        </w:rPr>
        <w:t>Após levantamento não identificamos alternativas de solução no mercado para o problema apresentado que não seja a aquisição na forma descrita nesse estudo. Para a contratação em tela, verificou-se contratações similares feitas por outros órgãos e entidades da Administração, no intuito de identificar melhores práticas, metodologias e soluções que melhor se adequassem a nossa necessidade.</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276"/>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VII. DESCRIÇÃO DA SOLUÇÃO COMO UM TODO</w:t>
      </w:r>
    </w:p>
    <w:p w:rsidR="0028023B" w:rsidRPr="009D7CFC" w:rsidRDefault="0028023B" w:rsidP="0028023B">
      <w:pPr>
        <w:widowControl w:val="0"/>
        <w:autoSpaceDE w:val="0"/>
        <w:autoSpaceDN w:val="0"/>
        <w:spacing w:line="276" w:lineRule="auto"/>
        <w:rPr>
          <w:rFonts w:eastAsia="Arial MT" w:cs="Arial"/>
          <w:b/>
          <w:szCs w:val="22"/>
          <w:lang w:eastAsia="en-US"/>
        </w:rPr>
      </w:pPr>
    </w:p>
    <w:p w:rsidR="00F8343B" w:rsidRPr="009D7CFC" w:rsidRDefault="00F8343B" w:rsidP="00F834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A presente solução tem por objeto a formação de registro de preços visando à futura e eventual contratação de empresa especializada na prestação de serviços técnicos de manutenção preventiva e corretiva em equipamentos odontológicos e médico-hospitalares, pertencentes ao patrimônio ou sob responsabilidade da instituição contratante, com fornecimento de peças, componentes, acessórios e materiais necessários à execução dos serviços, conforme demanda.</w:t>
      </w:r>
    </w:p>
    <w:p w:rsidR="00F8343B" w:rsidRPr="009D7CFC" w:rsidRDefault="00F8343B" w:rsidP="00F834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A contratação busca garantir a funcionalidade, segurança e disponibilidade contínua dos equipamentos de saúde, assegurando condições adequadas de atendimento aos usuários e cumprimento das normas técnicas e sanitárias aplicáveis. A manutenção preventiva visa evitar falhas por meio de inspeções periódicas, ajustes, limpezas e testes operacionais, conforme especificações dos fabricantes e melhores práticas do setor. Já a manutenção corretiva será acionada sempre que houver necessidade de reparo, substituição de peças ou resolução de falhas que comprometam o funcionamento dos equipamentos.</w:t>
      </w:r>
    </w:p>
    <w:p w:rsidR="00F8343B" w:rsidRPr="009D7CFC" w:rsidRDefault="00F8343B" w:rsidP="00F834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A empresa contratada deverá dispor de equipe técnica qualificada, com comprovação de capacidade técnica-operacional, bem como apresentar estrutura adequada para o atendimento dos serviços, incluindo ferramentas, equipamentos de diagnóstico, transporte e logística compatíveis com a natureza da demanda.</w:t>
      </w:r>
    </w:p>
    <w:p w:rsidR="00F8343B" w:rsidRPr="009D7CFC" w:rsidRDefault="00F8343B" w:rsidP="00F834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A solução contempla ainda a gestão dos serviços realizados, com emissão de relatórios técnicos detalhados, controle de histórico de manutenção por equipamento, e cumprimento de prazos estabelecidos para atendimento conforme níveis de criticidade dos equipamentos.</w:t>
      </w:r>
    </w:p>
    <w:p w:rsidR="00F8343B" w:rsidRPr="009D7CFC" w:rsidRDefault="00F8343B" w:rsidP="00F834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Esta contratação é essencial para a manutenção da qualidade dos serviços de saúde, contribuindo diretamente para a segurança de pacientes e profissionais, além de prolongar a vida útil dos equipamentos, otimizar recursos públicos e atender à legislação vigente relativa à vigilância sanitária e segurança em serviços de saúde.</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276"/>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VIII. ESTIMATIVA DAS QUANTIDADES A SEREM CONTRATADAS</w:t>
      </w:r>
    </w:p>
    <w:p w:rsidR="0028023B" w:rsidRPr="009D7CFC" w:rsidRDefault="0028023B" w:rsidP="0028023B">
      <w:pPr>
        <w:widowControl w:val="0"/>
        <w:suppressAutoHyphens/>
        <w:autoSpaceDE w:val="0"/>
        <w:autoSpaceDN w:val="0"/>
        <w:spacing w:line="276" w:lineRule="auto"/>
        <w:jc w:val="both"/>
        <w:rPr>
          <w:rFonts w:eastAsia="SimSun" w:cs="Arial"/>
          <w:color w:val="000000"/>
          <w:kern w:val="1"/>
          <w:szCs w:val="22"/>
          <w:lang w:eastAsia="hi-IN" w:bidi="hi-IN"/>
        </w:rPr>
      </w:pPr>
    </w:p>
    <w:tbl>
      <w:tblPr>
        <w:tblStyle w:val="TableNormal5"/>
        <w:tblW w:w="7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090"/>
        <w:gridCol w:w="891"/>
        <w:gridCol w:w="1282"/>
      </w:tblGrid>
      <w:tr w:rsidR="0028023B" w:rsidRPr="009D7CFC" w:rsidTr="00202CA6">
        <w:trPr>
          <w:trHeight w:val="406"/>
          <w:jc w:val="center"/>
        </w:trPr>
        <w:tc>
          <w:tcPr>
            <w:tcW w:w="773" w:type="dxa"/>
            <w:tcBorders>
              <w:top w:val="single" w:sz="8" w:space="0" w:color="000000"/>
            </w:tcBorders>
            <w:shd w:val="clear" w:color="auto" w:fill="D9D9D9"/>
          </w:tcPr>
          <w:p w:rsidR="0028023B" w:rsidRPr="009D7CFC" w:rsidRDefault="0028023B" w:rsidP="0028023B">
            <w:pPr>
              <w:spacing w:before="31"/>
              <w:ind w:left="2" w:right="12"/>
              <w:jc w:val="center"/>
              <w:rPr>
                <w:rFonts w:cs="Arial"/>
                <w:b/>
                <w:sz w:val="16"/>
                <w:szCs w:val="22"/>
                <w:lang w:val="pt-PT" w:eastAsia="en-US"/>
              </w:rPr>
            </w:pPr>
            <w:r w:rsidRPr="009D7CFC">
              <w:rPr>
                <w:rFonts w:cs="Arial"/>
                <w:b/>
                <w:spacing w:val="-4"/>
                <w:sz w:val="16"/>
                <w:szCs w:val="22"/>
                <w:lang w:val="pt-PT" w:eastAsia="en-US"/>
              </w:rPr>
              <w:t>ITEM</w:t>
            </w:r>
          </w:p>
        </w:tc>
        <w:tc>
          <w:tcPr>
            <w:tcW w:w="4090" w:type="dxa"/>
            <w:tcBorders>
              <w:top w:val="single" w:sz="8" w:space="0" w:color="000000"/>
            </w:tcBorders>
            <w:shd w:val="clear" w:color="auto" w:fill="D9D9D9"/>
          </w:tcPr>
          <w:p w:rsidR="0028023B" w:rsidRPr="009D7CFC" w:rsidRDefault="0028023B" w:rsidP="0028023B">
            <w:pPr>
              <w:spacing w:before="31"/>
              <w:ind w:left="6"/>
              <w:jc w:val="center"/>
              <w:rPr>
                <w:rFonts w:cs="Arial"/>
                <w:b/>
                <w:sz w:val="16"/>
                <w:szCs w:val="22"/>
                <w:lang w:val="pt-PT" w:eastAsia="en-US"/>
              </w:rPr>
            </w:pPr>
            <w:r w:rsidRPr="009D7CFC">
              <w:rPr>
                <w:rFonts w:cs="Arial"/>
                <w:b/>
                <w:spacing w:val="-2"/>
                <w:sz w:val="16"/>
                <w:szCs w:val="22"/>
                <w:lang w:val="pt-PT" w:eastAsia="en-US"/>
              </w:rPr>
              <w:t>ESPECIFICAÇÃO</w:t>
            </w:r>
          </w:p>
        </w:tc>
        <w:tc>
          <w:tcPr>
            <w:tcW w:w="891" w:type="dxa"/>
            <w:tcBorders>
              <w:top w:val="single" w:sz="8" w:space="0" w:color="000000"/>
            </w:tcBorders>
            <w:shd w:val="clear" w:color="auto" w:fill="D9D9D9"/>
          </w:tcPr>
          <w:p w:rsidR="0028023B" w:rsidRPr="009D7CFC" w:rsidRDefault="0028023B" w:rsidP="0028023B">
            <w:pPr>
              <w:spacing w:before="31"/>
              <w:ind w:left="228"/>
              <w:jc w:val="center"/>
              <w:rPr>
                <w:rFonts w:cs="Arial"/>
                <w:b/>
                <w:sz w:val="16"/>
                <w:szCs w:val="22"/>
                <w:lang w:val="pt-PT" w:eastAsia="en-US"/>
              </w:rPr>
            </w:pPr>
            <w:r w:rsidRPr="009D7CFC">
              <w:rPr>
                <w:rFonts w:cs="Arial"/>
                <w:b/>
                <w:spacing w:val="-2"/>
                <w:sz w:val="16"/>
                <w:szCs w:val="22"/>
                <w:lang w:val="pt-PT" w:eastAsia="en-US"/>
              </w:rPr>
              <w:t>UNID.</w:t>
            </w:r>
          </w:p>
        </w:tc>
        <w:tc>
          <w:tcPr>
            <w:tcW w:w="1282" w:type="dxa"/>
            <w:tcBorders>
              <w:top w:val="single" w:sz="8" w:space="0" w:color="000000"/>
            </w:tcBorders>
            <w:shd w:val="clear" w:color="auto" w:fill="D9D9D9"/>
          </w:tcPr>
          <w:p w:rsidR="0028023B" w:rsidRPr="009D7CFC" w:rsidRDefault="0028023B" w:rsidP="0028023B">
            <w:pPr>
              <w:spacing w:before="31"/>
              <w:ind w:left="107"/>
              <w:jc w:val="center"/>
              <w:rPr>
                <w:rFonts w:cs="Arial"/>
                <w:b/>
                <w:sz w:val="16"/>
                <w:szCs w:val="22"/>
                <w:lang w:val="pt-PT" w:eastAsia="en-US"/>
              </w:rPr>
            </w:pPr>
            <w:r w:rsidRPr="009D7CFC">
              <w:rPr>
                <w:rFonts w:cs="Arial"/>
                <w:b/>
                <w:spacing w:val="-2"/>
                <w:sz w:val="16"/>
                <w:szCs w:val="22"/>
                <w:lang w:val="pt-PT" w:eastAsia="en-US"/>
              </w:rPr>
              <w:t>QUANTIDADE</w:t>
            </w:r>
          </w:p>
        </w:tc>
      </w:tr>
      <w:tr w:rsidR="0028023B" w:rsidRPr="009D7CFC" w:rsidTr="00112DB7">
        <w:trPr>
          <w:trHeight w:val="1864"/>
          <w:jc w:val="center"/>
        </w:trPr>
        <w:tc>
          <w:tcPr>
            <w:tcW w:w="773" w:type="dxa"/>
            <w:tcBorders>
              <w:bottom w:val="single" w:sz="8" w:space="0" w:color="000000"/>
            </w:tcBorders>
          </w:tcPr>
          <w:p w:rsidR="0028023B" w:rsidRPr="009D7CFC" w:rsidRDefault="0028023B" w:rsidP="0028023B">
            <w:pPr>
              <w:spacing w:before="31"/>
              <w:ind w:left="35"/>
              <w:jc w:val="center"/>
              <w:rPr>
                <w:rFonts w:cs="Arial"/>
                <w:b/>
                <w:sz w:val="16"/>
                <w:szCs w:val="22"/>
                <w:lang w:val="pt-PT" w:eastAsia="en-US"/>
              </w:rPr>
            </w:pPr>
            <w:r w:rsidRPr="009D7CFC">
              <w:rPr>
                <w:rFonts w:cs="Arial"/>
                <w:b/>
                <w:sz w:val="16"/>
                <w:szCs w:val="22"/>
                <w:lang w:val="pt-PT" w:eastAsia="en-US"/>
              </w:rPr>
              <w:lastRenderedPageBreak/>
              <w:t>01</w:t>
            </w:r>
          </w:p>
        </w:tc>
        <w:tc>
          <w:tcPr>
            <w:tcW w:w="4090" w:type="dxa"/>
            <w:tcBorders>
              <w:bottom w:val="single" w:sz="8" w:space="0" w:color="000000"/>
            </w:tcBorders>
          </w:tcPr>
          <w:p w:rsidR="0028023B" w:rsidRPr="009D7CFC" w:rsidRDefault="0028023B" w:rsidP="00931F52">
            <w:pPr>
              <w:spacing w:before="31" w:line="360" w:lineRule="auto"/>
              <w:ind w:left="108" w:right="93"/>
              <w:jc w:val="both"/>
              <w:rPr>
                <w:rFonts w:cs="Arial"/>
                <w:szCs w:val="22"/>
                <w:lang w:val="pt-PT" w:eastAsia="en-US"/>
              </w:rPr>
            </w:pPr>
            <w:r w:rsidRPr="009D7CFC">
              <w:rPr>
                <w:rFonts w:cs="Arial"/>
                <w:szCs w:val="22"/>
                <w:lang w:val="pt-PT" w:eastAsia="en-US"/>
              </w:rPr>
              <w:t>Contratação de prestação de serviço técnico especializado em manutenção preventiva</w:t>
            </w:r>
            <w:r w:rsidRPr="009D7CFC">
              <w:rPr>
                <w:rFonts w:cs="Arial"/>
                <w:spacing w:val="40"/>
                <w:szCs w:val="22"/>
                <w:lang w:val="pt-PT" w:eastAsia="en-US"/>
              </w:rPr>
              <w:t xml:space="preserve"> </w:t>
            </w:r>
            <w:r w:rsidRPr="009D7CFC">
              <w:rPr>
                <w:rFonts w:cs="Arial"/>
                <w:szCs w:val="22"/>
                <w:lang w:val="pt-PT" w:eastAsia="en-US"/>
              </w:rPr>
              <w:t>e corretiva, com fornecimento, em e</w:t>
            </w:r>
            <w:r w:rsidR="00112DB7">
              <w:rPr>
                <w:rFonts w:cs="Arial"/>
                <w:szCs w:val="22"/>
                <w:lang w:val="pt-PT" w:eastAsia="en-US"/>
              </w:rPr>
              <w:t>quipamentos medicos hospitalares.</w:t>
            </w:r>
          </w:p>
        </w:tc>
        <w:tc>
          <w:tcPr>
            <w:tcW w:w="891" w:type="dxa"/>
            <w:tcBorders>
              <w:bottom w:val="single" w:sz="8" w:space="0" w:color="000000"/>
            </w:tcBorders>
          </w:tcPr>
          <w:p w:rsidR="0028023B" w:rsidRPr="009D7CFC" w:rsidRDefault="0028023B" w:rsidP="0028023B">
            <w:pPr>
              <w:spacing w:before="31"/>
              <w:ind w:left="35"/>
              <w:jc w:val="center"/>
              <w:rPr>
                <w:rFonts w:cs="Arial"/>
                <w:b/>
                <w:sz w:val="16"/>
                <w:szCs w:val="22"/>
                <w:lang w:val="pt-PT" w:eastAsia="en-US"/>
              </w:rPr>
            </w:pPr>
            <w:r w:rsidRPr="009D7CFC">
              <w:rPr>
                <w:rFonts w:cs="Arial"/>
                <w:b/>
                <w:sz w:val="16"/>
                <w:szCs w:val="22"/>
                <w:lang w:val="pt-PT" w:eastAsia="en-US"/>
              </w:rPr>
              <w:t xml:space="preserve">  HORA </w:t>
            </w:r>
          </w:p>
        </w:tc>
        <w:tc>
          <w:tcPr>
            <w:tcW w:w="1282" w:type="dxa"/>
            <w:tcBorders>
              <w:bottom w:val="single" w:sz="8" w:space="0" w:color="000000"/>
            </w:tcBorders>
          </w:tcPr>
          <w:p w:rsidR="0028023B" w:rsidRPr="009D7CFC" w:rsidRDefault="00B60C51" w:rsidP="0028023B">
            <w:pPr>
              <w:spacing w:before="31"/>
              <w:ind w:left="35"/>
              <w:jc w:val="center"/>
              <w:rPr>
                <w:rFonts w:cs="Arial"/>
                <w:b/>
                <w:sz w:val="16"/>
                <w:szCs w:val="22"/>
                <w:lang w:val="pt-PT" w:eastAsia="en-US"/>
              </w:rPr>
            </w:pPr>
            <w:r>
              <w:rPr>
                <w:rFonts w:cs="Arial"/>
                <w:b/>
                <w:sz w:val="16"/>
                <w:szCs w:val="22"/>
                <w:lang w:val="pt-PT" w:eastAsia="en-US"/>
              </w:rPr>
              <w:t xml:space="preserve">500 HORAS GLOBAIS </w:t>
            </w:r>
          </w:p>
        </w:tc>
      </w:tr>
      <w:tr w:rsidR="0028023B" w:rsidRPr="009D7CFC" w:rsidTr="00112DB7">
        <w:trPr>
          <w:trHeight w:val="1484"/>
          <w:jc w:val="center"/>
        </w:trPr>
        <w:tc>
          <w:tcPr>
            <w:tcW w:w="773" w:type="dxa"/>
            <w:tcBorders>
              <w:bottom w:val="single" w:sz="8" w:space="0" w:color="000000"/>
            </w:tcBorders>
          </w:tcPr>
          <w:p w:rsidR="0028023B" w:rsidRPr="009D7CFC" w:rsidRDefault="0028023B" w:rsidP="0028023B">
            <w:pPr>
              <w:spacing w:before="31"/>
              <w:ind w:left="35"/>
              <w:jc w:val="center"/>
              <w:rPr>
                <w:rFonts w:cs="Arial"/>
                <w:b/>
                <w:sz w:val="16"/>
                <w:szCs w:val="22"/>
                <w:lang w:val="pt-PT" w:eastAsia="en-US"/>
              </w:rPr>
            </w:pPr>
            <w:r w:rsidRPr="009D7CFC">
              <w:rPr>
                <w:rFonts w:cs="Arial"/>
                <w:b/>
                <w:sz w:val="16"/>
                <w:szCs w:val="22"/>
                <w:lang w:val="pt-PT" w:eastAsia="en-US"/>
              </w:rPr>
              <w:t>02</w:t>
            </w:r>
          </w:p>
        </w:tc>
        <w:tc>
          <w:tcPr>
            <w:tcW w:w="4090" w:type="dxa"/>
            <w:tcBorders>
              <w:bottom w:val="single" w:sz="8" w:space="0" w:color="000000"/>
            </w:tcBorders>
          </w:tcPr>
          <w:p w:rsidR="0028023B" w:rsidRPr="009D7CFC" w:rsidRDefault="0028023B" w:rsidP="00931F52">
            <w:pPr>
              <w:spacing w:before="31" w:line="360" w:lineRule="auto"/>
              <w:ind w:left="108" w:right="93"/>
              <w:jc w:val="both"/>
              <w:rPr>
                <w:rFonts w:cs="Arial"/>
                <w:szCs w:val="22"/>
                <w:lang w:val="pt-PT" w:eastAsia="en-US"/>
              </w:rPr>
            </w:pPr>
            <w:r w:rsidRPr="009D7CFC">
              <w:rPr>
                <w:rFonts w:cs="Arial"/>
                <w:szCs w:val="22"/>
                <w:lang w:val="pt-PT" w:eastAsia="en-US"/>
              </w:rPr>
              <w:t>Contratação de prestação de serviço técnico especializado em manutenção preventiva</w:t>
            </w:r>
            <w:r w:rsidRPr="009D7CFC">
              <w:rPr>
                <w:rFonts w:cs="Arial"/>
                <w:spacing w:val="40"/>
                <w:szCs w:val="22"/>
                <w:lang w:val="pt-PT" w:eastAsia="en-US"/>
              </w:rPr>
              <w:t xml:space="preserve"> </w:t>
            </w:r>
            <w:r w:rsidRPr="009D7CFC">
              <w:rPr>
                <w:rFonts w:cs="Arial"/>
                <w:szCs w:val="22"/>
                <w:lang w:val="pt-PT" w:eastAsia="en-US"/>
              </w:rPr>
              <w:t>e corretiva, em equipamentos odontologicos.</w:t>
            </w:r>
          </w:p>
        </w:tc>
        <w:tc>
          <w:tcPr>
            <w:tcW w:w="891" w:type="dxa"/>
            <w:tcBorders>
              <w:bottom w:val="single" w:sz="8" w:space="0" w:color="000000"/>
            </w:tcBorders>
          </w:tcPr>
          <w:p w:rsidR="0028023B" w:rsidRPr="009D7CFC" w:rsidRDefault="0028023B" w:rsidP="0028023B">
            <w:pPr>
              <w:spacing w:before="31"/>
              <w:ind w:left="35"/>
              <w:jc w:val="center"/>
              <w:rPr>
                <w:rFonts w:cs="Arial"/>
                <w:sz w:val="16"/>
                <w:szCs w:val="22"/>
                <w:lang w:val="pt-PT" w:eastAsia="en-US"/>
              </w:rPr>
            </w:pPr>
            <w:r w:rsidRPr="009D7CFC">
              <w:rPr>
                <w:rFonts w:cs="Arial"/>
                <w:sz w:val="16"/>
                <w:szCs w:val="22"/>
                <w:lang w:val="pt-PT" w:eastAsia="en-US"/>
              </w:rPr>
              <w:t>HORA</w:t>
            </w:r>
          </w:p>
        </w:tc>
        <w:tc>
          <w:tcPr>
            <w:tcW w:w="1282" w:type="dxa"/>
            <w:tcBorders>
              <w:bottom w:val="single" w:sz="8" w:space="0" w:color="000000"/>
            </w:tcBorders>
          </w:tcPr>
          <w:p w:rsidR="0028023B" w:rsidRPr="009D7CFC" w:rsidRDefault="00B60C51" w:rsidP="0028023B">
            <w:pPr>
              <w:spacing w:before="31"/>
              <w:ind w:left="35"/>
              <w:jc w:val="center"/>
              <w:rPr>
                <w:rFonts w:cs="Arial"/>
                <w:sz w:val="16"/>
                <w:szCs w:val="22"/>
                <w:lang w:val="pt-PT" w:eastAsia="en-US"/>
              </w:rPr>
            </w:pPr>
            <w:r>
              <w:rPr>
                <w:rFonts w:cs="Arial"/>
                <w:sz w:val="16"/>
                <w:szCs w:val="22"/>
                <w:lang w:val="pt-PT" w:eastAsia="en-US"/>
              </w:rPr>
              <w:t xml:space="preserve">500 HORAS GLOBAIS </w:t>
            </w:r>
          </w:p>
        </w:tc>
      </w:tr>
    </w:tbl>
    <w:p w:rsidR="0028023B" w:rsidRPr="009D7CFC" w:rsidRDefault="0028023B" w:rsidP="0028023B">
      <w:pPr>
        <w:widowControl w:val="0"/>
        <w:autoSpaceDE w:val="0"/>
        <w:autoSpaceDN w:val="0"/>
        <w:spacing w:line="276" w:lineRule="auto"/>
        <w:jc w:val="both"/>
        <w:rPr>
          <w:rFonts w:eastAsia="Calibri" w:cs="Arial"/>
          <w:b/>
          <w:szCs w:val="22"/>
          <w:lang w:eastAsia="en-US"/>
        </w:rPr>
      </w:pPr>
    </w:p>
    <w:p w:rsidR="0028023B" w:rsidRPr="009D7CFC" w:rsidRDefault="0028023B" w:rsidP="0028023B">
      <w:pPr>
        <w:widowControl w:val="0"/>
        <w:tabs>
          <w:tab w:val="left" w:pos="452"/>
        </w:tabs>
        <w:autoSpaceDE w:val="0"/>
        <w:autoSpaceDN w:val="0"/>
        <w:spacing w:line="276" w:lineRule="auto"/>
        <w:jc w:val="both"/>
        <w:rPr>
          <w:rFonts w:eastAsia="Arial MT" w:cs="Arial"/>
          <w:b/>
          <w:szCs w:val="22"/>
          <w:lang w:eastAsia="en-US"/>
        </w:rPr>
      </w:pPr>
      <w:r w:rsidRPr="009D7CFC">
        <w:rPr>
          <w:rFonts w:eastAsia="Arial MT" w:cs="Arial"/>
          <w:b/>
          <w:szCs w:val="22"/>
          <w:lang w:eastAsia="en-US"/>
        </w:rPr>
        <w:t>Metodologia de cálculo dos quantitativos</w:t>
      </w:r>
    </w:p>
    <w:p w:rsidR="0028023B" w:rsidRPr="009D7CFC" w:rsidRDefault="0028023B" w:rsidP="0028023B">
      <w:pPr>
        <w:widowControl w:val="0"/>
        <w:autoSpaceDE w:val="0"/>
        <w:autoSpaceDN w:val="0"/>
        <w:spacing w:line="276" w:lineRule="auto"/>
        <w:rPr>
          <w:rFonts w:eastAsia="Arial MT" w:cs="Arial"/>
          <w:b/>
          <w:szCs w:val="22"/>
          <w:lang w:eastAsia="en-US"/>
        </w:rPr>
      </w:pPr>
    </w:p>
    <w:p w:rsidR="0028023B" w:rsidRPr="009D7CFC" w:rsidRDefault="0028023B" w:rsidP="0028023B">
      <w:pPr>
        <w:widowControl w:val="0"/>
        <w:tabs>
          <w:tab w:val="left" w:pos="1231"/>
        </w:tabs>
        <w:autoSpaceDE w:val="0"/>
        <w:autoSpaceDN w:val="0"/>
        <w:spacing w:line="276" w:lineRule="auto"/>
        <w:jc w:val="both"/>
        <w:rPr>
          <w:rFonts w:eastAsia="Arial MT" w:cs="Arial"/>
          <w:szCs w:val="22"/>
          <w:lang w:eastAsia="en-US"/>
        </w:rPr>
      </w:pPr>
      <w:r w:rsidRPr="009D7CFC">
        <w:rPr>
          <w:rFonts w:eastAsia="Arial MT" w:cs="Arial"/>
          <w:szCs w:val="22"/>
          <w:lang w:eastAsia="en-US"/>
        </w:rPr>
        <w:t>O dimensionamento do quantitativo foi obtido com base em processos anteriores e no quantitativo de aparelhos do município.</w:t>
      </w:r>
    </w:p>
    <w:p w:rsidR="0028023B" w:rsidRPr="009D7CFC" w:rsidRDefault="0028023B" w:rsidP="0028023B">
      <w:pPr>
        <w:widowControl w:val="0"/>
        <w:tabs>
          <w:tab w:val="left" w:pos="1267"/>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1267"/>
        </w:tabs>
        <w:autoSpaceDE w:val="0"/>
        <w:autoSpaceDN w:val="0"/>
        <w:spacing w:line="276" w:lineRule="auto"/>
        <w:jc w:val="both"/>
        <w:rPr>
          <w:rFonts w:eastAsia="Arial MT" w:cs="Arial"/>
          <w:szCs w:val="22"/>
          <w:lang w:eastAsia="en-US"/>
        </w:rPr>
      </w:pPr>
      <w:r w:rsidRPr="009D7CFC">
        <w:rPr>
          <w:rFonts w:eastAsia="Arial MT" w:cs="Arial"/>
          <w:szCs w:val="22"/>
          <w:lang w:eastAsia="en-US"/>
        </w:rPr>
        <w:t>Por se tratar de Registro de Preços, não se obriga a contratante a cumprir os quantitativos previstos neste Estudo Técnico Preliminar, sendo certo que, para efeito de pagamento, somente serão considerados os itens efetivamente entregues pela fornecedora e aceitos pela fiscalização.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tabs>
          <w:tab w:val="left" w:pos="276"/>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Estimativa do Valor da Contratação</w:t>
      </w:r>
    </w:p>
    <w:p w:rsidR="0028023B" w:rsidRPr="009D7CFC" w:rsidRDefault="0028023B" w:rsidP="0028023B">
      <w:pPr>
        <w:widowControl w:val="0"/>
        <w:tabs>
          <w:tab w:val="left" w:pos="481"/>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481"/>
        </w:tabs>
        <w:autoSpaceDE w:val="0"/>
        <w:autoSpaceDN w:val="0"/>
        <w:spacing w:line="276" w:lineRule="auto"/>
        <w:jc w:val="both"/>
        <w:rPr>
          <w:rFonts w:eastAsia="Arial MT" w:cs="Arial"/>
          <w:szCs w:val="22"/>
          <w:lang w:eastAsia="en-US"/>
        </w:rPr>
      </w:pPr>
      <w:r w:rsidRPr="002A6BB7">
        <w:rPr>
          <w:rFonts w:eastAsia="Arial MT" w:cs="Arial"/>
          <w:szCs w:val="22"/>
          <w:lang w:eastAsia="en-US"/>
        </w:rPr>
        <w:t xml:space="preserve">O valor estimado da contratação é de </w:t>
      </w:r>
      <w:r w:rsidR="002A6BB7" w:rsidRPr="002A6BB7">
        <w:rPr>
          <w:rFonts w:eastAsia="Arial MT" w:cs="Arial"/>
          <w:szCs w:val="22"/>
          <w:lang w:val="pt-PT" w:eastAsia="en-US"/>
        </w:rPr>
        <w:t>R$</w:t>
      </w:r>
      <w:r w:rsidR="001A251B">
        <w:rPr>
          <w:rFonts w:eastAsia="Arial MT" w:cs="Arial"/>
          <w:szCs w:val="22"/>
          <w:lang w:val="pt-PT" w:eastAsia="en-US"/>
        </w:rPr>
        <w:t xml:space="preserve"> </w:t>
      </w:r>
      <w:r w:rsidR="002A6BB7" w:rsidRPr="002A6BB7">
        <w:rPr>
          <w:rFonts w:eastAsia="Arial MT" w:cs="Arial"/>
          <w:szCs w:val="22"/>
          <w:lang w:val="pt-PT" w:eastAsia="en-US"/>
        </w:rPr>
        <w:t>220.138,75 (duzentos e vinte mil, centos e trinta e oito reais e setenta e cinco centavos)</w:t>
      </w:r>
      <w:r w:rsidRPr="002A6BB7">
        <w:rPr>
          <w:rFonts w:eastAsia="Arial MT" w:cs="Arial"/>
          <w:szCs w:val="22"/>
          <w:lang w:val="pt-PT" w:eastAsia="en-US"/>
        </w:rPr>
        <w:t>.</w:t>
      </w:r>
    </w:p>
    <w:p w:rsidR="0028023B" w:rsidRPr="009D7CFC" w:rsidRDefault="0028023B" w:rsidP="0028023B">
      <w:pPr>
        <w:widowControl w:val="0"/>
        <w:tabs>
          <w:tab w:val="left" w:pos="471"/>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471"/>
        </w:tabs>
        <w:autoSpaceDE w:val="0"/>
        <w:autoSpaceDN w:val="0"/>
        <w:spacing w:line="276" w:lineRule="auto"/>
        <w:jc w:val="both"/>
        <w:rPr>
          <w:rFonts w:eastAsia="Arial MT" w:cs="Arial"/>
          <w:szCs w:val="22"/>
          <w:lang w:eastAsia="en-US"/>
        </w:rPr>
      </w:pPr>
      <w:r w:rsidRPr="009D7CFC">
        <w:rPr>
          <w:rFonts w:eastAsia="Arial MT" w:cs="Arial"/>
          <w:szCs w:val="22"/>
          <w:lang w:eastAsia="en-US"/>
        </w:rPr>
        <w:t>O valor estimado da contratação foi elaborado seguindo as regras previstas no art. 23 da Lei Federal nº 14.133/2021, acompanhados dos preços unitários referenciais, das memórias de cálculo e dos documentos que lhe dão suporte, com os parâmetros utilizados para a obtenção dos preços e para os respectivos cálculos, os quais foram utilizados para elaboração do orçamento estimativo.</w:t>
      </w:r>
    </w:p>
    <w:p w:rsidR="0028023B" w:rsidRPr="009D7CFC" w:rsidRDefault="0028023B" w:rsidP="0028023B">
      <w:pPr>
        <w:widowControl w:val="0"/>
        <w:autoSpaceDE w:val="0"/>
        <w:autoSpaceDN w:val="0"/>
        <w:spacing w:line="276" w:lineRule="auto"/>
        <w:jc w:val="both"/>
        <w:rPr>
          <w:rFonts w:eastAsia="Arial MT" w:cs="Arial"/>
          <w:szCs w:val="22"/>
          <w:lang w:eastAsia="en-US"/>
        </w:rPr>
      </w:pPr>
    </w:p>
    <w:p w:rsidR="0028023B" w:rsidRPr="009D7CFC" w:rsidRDefault="0028023B" w:rsidP="0028023B">
      <w:pPr>
        <w:widowControl w:val="0"/>
        <w:shd w:val="clear" w:color="auto" w:fill="F2F2F2"/>
        <w:tabs>
          <w:tab w:val="left" w:pos="393"/>
        </w:tabs>
        <w:autoSpaceDE w:val="0"/>
        <w:autoSpaceDN w:val="0"/>
        <w:spacing w:line="276" w:lineRule="auto"/>
        <w:jc w:val="both"/>
        <w:outlineLvl w:val="0"/>
        <w:rPr>
          <w:rFonts w:eastAsia="Arial" w:cs="Arial"/>
          <w:b/>
          <w:bCs/>
          <w:szCs w:val="22"/>
          <w:lang w:eastAsia="en-US"/>
        </w:rPr>
      </w:pPr>
      <w:r w:rsidRPr="009D7CFC">
        <w:rPr>
          <w:rFonts w:eastAsia="Arial" w:cs="Arial"/>
          <w:b/>
          <w:bCs/>
          <w:szCs w:val="22"/>
          <w:lang w:eastAsia="en-US"/>
        </w:rPr>
        <w:t>IX. CONTRATAÇÕES CORRELATAS E/OU INTERDEPENDENTES</w:t>
      </w:r>
    </w:p>
    <w:p w:rsidR="0028023B" w:rsidRPr="009D7CFC" w:rsidRDefault="0028023B" w:rsidP="0028023B">
      <w:pPr>
        <w:widowControl w:val="0"/>
        <w:autoSpaceDE w:val="0"/>
        <w:autoSpaceDN w:val="0"/>
        <w:spacing w:line="276" w:lineRule="auto"/>
        <w:jc w:val="both"/>
        <w:rPr>
          <w:rFonts w:eastAsia="Arial MT" w:cs="Arial"/>
          <w:b/>
          <w:szCs w:val="22"/>
          <w:lang w:eastAsia="en-US"/>
        </w:rPr>
      </w:pPr>
    </w:p>
    <w:p w:rsidR="0028023B" w:rsidRPr="009D7CFC" w:rsidRDefault="0028023B" w:rsidP="002802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Não se verifica contratações correlatas nem interdependentes para a viabilidade e</w:t>
      </w:r>
    </w:p>
    <w:p w:rsidR="0028023B" w:rsidRPr="009D7CFC" w:rsidRDefault="0028023B" w:rsidP="002802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contratação desta demanda.</w:t>
      </w:r>
    </w:p>
    <w:p w:rsidR="0028023B" w:rsidRPr="009D7CFC" w:rsidRDefault="0028023B" w:rsidP="0028023B">
      <w:pPr>
        <w:widowControl w:val="0"/>
        <w:autoSpaceDE w:val="0"/>
        <w:autoSpaceDN w:val="0"/>
        <w:spacing w:line="276" w:lineRule="auto"/>
        <w:jc w:val="both"/>
        <w:rPr>
          <w:rFonts w:eastAsia="Arial MT" w:cs="Arial"/>
          <w:szCs w:val="22"/>
          <w:lang w:eastAsia="en-US"/>
        </w:rPr>
      </w:pPr>
    </w:p>
    <w:p w:rsidR="0028023B" w:rsidRPr="009D7CFC" w:rsidRDefault="0028023B" w:rsidP="0028023B">
      <w:pPr>
        <w:widowControl w:val="0"/>
        <w:shd w:val="clear" w:color="auto" w:fill="F2F2F2"/>
        <w:tabs>
          <w:tab w:val="left" w:pos="421"/>
        </w:tabs>
        <w:autoSpaceDE w:val="0"/>
        <w:autoSpaceDN w:val="0"/>
        <w:spacing w:line="276" w:lineRule="auto"/>
        <w:jc w:val="both"/>
        <w:outlineLvl w:val="0"/>
        <w:rPr>
          <w:rFonts w:eastAsia="Arial" w:cs="Arial"/>
          <w:b/>
          <w:bCs/>
          <w:szCs w:val="22"/>
          <w:lang w:eastAsia="en-US"/>
        </w:rPr>
      </w:pPr>
      <w:r w:rsidRPr="009D7CFC">
        <w:rPr>
          <w:rFonts w:eastAsia="Arial" w:cs="Arial"/>
          <w:b/>
          <w:bCs/>
          <w:szCs w:val="22"/>
          <w:lang w:eastAsia="en-US"/>
        </w:rPr>
        <w:t>X. DEMONSTRAÇÃO DA PREVISÃO DA CONTRATAÇÃO NO PLANO DE CONTRATAÇÕES ANUAL, QUANDO ELABORADO</w:t>
      </w:r>
    </w:p>
    <w:p w:rsidR="0028023B" w:rsidRPr="009D7CFC" w:rsidRDefault="0028023B" w:rsidP="0028023B">
      <w:pPr>
        <w:widowControl w:val="0"/>
        <w:autoSpaceDE w:val="0"/>
        <w:autoSpaceDN w:val="0"/>
        <w:spacing w:line="276" w:lineRule="auto"/>
        <w:jc w:val="both"/>
        <w:rPr>
          <w:rFonts w:eastAsia="Arial MT" w:cs="Arial"/>
          <w:b/>
          <w:szCs w:val="22"/>
          <w:lang w:eastAsia="en-US"/>
        </w:rPr>
      </w:pPr>
    </w:p>
    <w:p w:rsidR="0028023B" w:rsidRPr="009D7CFC" w:rsidRDefault="0028023B" w:rsidP="0028023B">
      <w:pPr>
        <w:widowControl w:val="0"/>
        <w:tabs>
          <w:tab w:val="left" w:pos="637"/>
        </w:tabs>
        <w:autoSpaceDE w:val="0"/>
        <w:autoSpaceDN w:val="0"/>
        <w:spacing w:line="276" w:lineRule="auto"/>
        <w:jc w:val="both"/>
        <w:rPr>
          <w:rFonts w:eastAsia="Arial MT" w:cs="Arial"/>
          <w:b/>
          <w:szCs w:val="22"/>
          <w:lang w:eastAsia="en-US"/>
        </w:rPr>
      </w:pPr>
      <w:r w:rsidRPr="009D7CFC">
        <w:rPr>
          <w:rFonts w:eastAsia="Arial MT" w:cs="Arial"/>
          <w:szCs w:val="22"/>
          <w:lang w:eastAsia="en-US"/>
        </w:rPr>
        <w:t xml:space="preserve">A contratação pretendida está alinhada com o Planejamento previsto para o atual exercício, porém, o Plano de Contratações Anual ainda NÃO foi adotado pelo(a) </w:t>
      </w:r>
      <w:r w:rsidRPr="009D7CFC">
        <w:rPr>
          <w:rFonts w:eastAsia="Arial MT" w:cs="Arial"/>
          <w:szCs w:val="22"/>
          <w:lang w:eastAsia="en-US"/>
        </w:rPr>
        <w:lastRenderedPageBreak/>
        <w:t xml:space="preserve">Município de </w:t>
      </w:r>
      <w:proofErr w:type="spellStart"/>
      <w:r w:rsidRPr="009D7CFC">
        <w:rPr>
          <w:rFonts w:eastAsia="Arial MT" w:cs="Arial"/>
          <w:szCs w:val="22"/>
          <w:lang w:eastAsia="en-US"/>
        </w:rPr>
        <w:t>Virginopolis</w:t>
      </w:r>
      <w:proofErr w:type="spellEnd"/>
      <w:r w:rsidRPr="009D7CFC">
        <w:rPr>
          <w:rFonts w:eastAsia="Arial MT" w:cs="Arial"/>
          <w:b/>
          <w:szCs w:val="22"/>
          <w:lang w:eastAsia="en-US"/>
        </w:rPr>
        <w:t>.</w:t>
      </w:r>
    </w:p>
    <w:p w:rsidR="0028023B" w:rsidRPr="009D7CFC" w:rsidRDefault="0028023B" w:rsidP="0028023B">
      <w:pPr>
        <w:widowControl w:val="0"/>
        <w:autoSpaceDE w:val="0"/>
        <w:autoSpaceDN w:val="0"/>
        <w:spacing w:line="276" w:lineRule="auto"/>
        <w:jc w:val="both"/>
        <w:rPr>
          <w:rFonts w:eastAsia="Arial MT" w:cs="Arial"/>
          <w:b/>
          <w:szCs w:val="22"/>
          <w:lang w:eastAsia="en-US"/>
        </w:rPr>
      </w:pPr>
    </w:p>
    <w:p w:rsidR="0028023B" w:rsidRPr="009D7CFC" w:rsidRDefault="0028023B" w:rsidP="0028023B">
      <w:pPr>
        <w:widowControl w:val="0"/>
        <w:shd w:val="clear" w:color="auto" w:fill="F2F2F2"/>
        <w:tabs>
          <w:tab w:val="left" w:pos="404"/>
        </w:tabs>
        <w:autoSpaceDE w:val="0"/>
        <w:autoSpaceDN w:val="0"/>
        <w:spacing w:line="276" w:lineRule="auto"/>
        <w:jc w:val="both"/>
        <w:outlineLvl w:val="0"/>
        <w:rPr>
          <w:rFonts w:eastAsia="Arial" w:cs="Arial"/>
          <w:b/>
          <w:bCs/>
          <w:szCs w:val="22"/>
          <w:lang w:eastAsia="en-US"/>
        </w:rPr>
      </w:pPr>
      <w:r w:rsidRPr="009D7CFC">
        <w:rPr>
          <w:rFonts w:eastAsia="Arial" w:cs="Arial"/>
          <w:b/>
          <w:bCs/>
          <w:szCs w:val="22"/>
          <w:lang w:eastAsia="en-US"/>
        </w:rPr>
        <w:t>XI. DEMONSTRATIVO DOS RESULTADOS PRETENDIDOS EM TERMOS DE ECONOMICIDADE E DE MELHOR APROVEITAMENTO DOS RECURSOS HUMANOS, MATERIAIS E FINANCEIROS DISPONÍVEIS;</w:t>
      </w:r>
    </w:p>
    <w:p w:rsidR="0028023B" w:rsidRPr="009D7CFC" w:rsidRDefault="0028023B" w:rsidP="0028023B">
      <w:pPr>
        <w:widowControl w:val="0"/>
        <w:autoSpaceDE w:val="0"/>
        <w:autoSpaceDN w:val="0"/>
        <w:spacing w:line="276" w:lineRule="auto"/>
        <w:jc w:val="both"/>
        <w:rPr>
          <w:rFonts w:eastAsia="Arial MT" w:cs="Arial"/>
          <w:b/>
          <w:szCs w:val="22"/>
          <w:lang w:eastAsia="en-US"/>
        </w:rPr>
      </w:pPr>
    </w:p>
    <w:p w:rsidR="0028023B" w:rsidRPr="009D7CFC" w:rsidRDefault="0028023B" w:rsidP="0028023B">
      <w:pPr>
        <w:widowControl w:val="0"/>
        <w:tabs>
          <w:tab w:val="left" w:pos="568"/>
        </w:tabs>
        <w:autoSpaceDE w:val="0"/>
        <w:autoSpaceDN w:val="0"/>
        <w:spacing w:line="276" w:lineRule="auto"/>
        <w:jc w:val="both"/>
        <w:rPr>
          <w:rFonts w:eastAsia="Arial MT" w:cs="Arial"/>
          <w:szCs w:val="22"/>
          <w:lang w:eastAsia="en-US"/>
        </w:rPr>
      </w:pPr>
      <w:r w:rsidRPr="009D7CFC">
        <w:rPr>
          <w:rFonts w:eastAsia="Arial MT" w:cs="Arial"/>
          <w:szCs w:val="22"/>
          <w:lang w:eastAsia="en-US"/>
        </w:rPr>
        <w:t>Pretende-se com esta contratação atingir os seguintes resultados:</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numPr>
          <w:ilvl w:val="0"/>
          <w:numId w:val="17"/>
        </w:numPr>
        <w:tabs>
          <w:tab w:val="left" w:pos="1011"/>
        </w:tabs>
        <w:autoSpaceDE w:val="0"/>
        <w:autoSpaceDN w:val="0"/>
        <w:spacing w:line="276" w:lineRule="auto"/>
        <w:jc w:val="both"/>
        <w:rPr>
          <w:rFonts w:eastAsia="Arial MT" w:cs="Arial"/>
          <w:szCs w:val="22"/>
          <w:lang w:val="pt-PT" w:eastAsia="en-US"/>
        </w:rPr>
      </w:pPr>
      <w:r w:rsidRPr="009D7CFC">
        <w:rPr>
          <w:rFonts w:eastAsia="Arial MT" w:cs="Arial"/>
          <w:szCs w:val="22"/>
          <w:lang w:val="pt-PT" w:eastAsia="en-US"/>
        </w:rPr>
        <w:t>atender às demandas da Secretaria de Saúde do municipio de Virginopolis;</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393"/>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XII. PROVIDÊNCIAS A SEREM ADOTADAS</w:t>
      </w:r>
    </w:p>
    <w:p w:rsidR="0028023B" w:rsidRPr="009D7CFC" w:rsidRDefault="0028023B" w:rsidP="0028023B">
      <w:pPr>
        <w:widowControl w:val="0"/>
        <w:tabs>
          <w:tab w:val="left" w:pos="586"/>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586"/>
        </w:tabs>
        <w:autoSpaceDE w:val="0"/>
        <w:autoSpaceDN w:val="0"/>
        <w:spacing w:line="276" w:lineRule="auto"/>
        <w:jc w:val="both"/>
        <w:rPr>
          <w:rFonts w:eastAsia="Arial MT" w:cs="Arial"/>
          <w:szCs w:val="22"/>
          <w:lang w:eastAsia="en-US"/>
        </w:rPr>
      </w:pPr>
      <w:r w:rsidRPr="009D7CFC">
        <w:rPr>
          <w:rFonts w:eastAsia="Arial MT" w:cs="Arial"/>
          <w:szCs w:val="22"/>
          <w:lang w:eastAsia="en-US"/>
        </w:rPr>
        <w:t>Em razão do grau de pequena complexidade da contratação não se vislumbra necessidades de tomada de maiores providências de adequações para a solução ser contratada.</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393"/>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XIII. POSSÍVEIS IMPACTOS AMBIENTAIS</w:t>
      </w:r>
    </w:p>
    <w:p w:rsidR="0028023B" w:rsidRPr="009D7CFC" w:rsidRDefault="0028023B" w:rsidP="0028023B">
      <w:pPr>
        <w:widowControl w:val="0"/>
        <w:tabs>
          <w:tab w:val="left" w:pos="569"/>
        </w:tabs>
        <w:autoSpaceDE w:val="0"/>
        <w:autoSpaceDN w:val="0"/>
        <w:spacing w:line="276" w:lineRule="auto"/>
        <w:jc w:val="both"/>
        <w:rPr>
          <w:rFonts w:eastAsia="Arial MT" w:cs="Arial"/>
          <w:szCs w:val="22"/>
          <w:lang w:eastAsia="en-US"/>
        </w:rPr>
      </w:pPr>
    </w:p>
    <w:p w:rsidR="0028023B" w:rsidRPr="009D7CFC" w:rsidRDefault="0028023B" w:rsidP="0028023B">
      <w:pPr>
        <w:widowControl w:val="0"/>
        <w:tabs>
          <w:tab w:val="left" w:pos="569"/>
        </w:tabs>
        <w:autoSpaceDE w:val="0"/>
        <w:autoSpaceDN w:val="0"/>
        <w:spacing w:line="276" w:lineRule="auto"/>
        <w:jc w:val="both"/>
        <w:rPr>
          <w:rFonts w:eastAsia="Arial MT" w:cs="Arial"/>
          <w:szCs w:val="22"/>
          <w:lang w:eastAsia="en-US"/>
        </w:rPr>
      </w:pPr>
      <w:r w:rsidRPr="009D7CFC">
        <w:rPr>
          <w:rFonts w:eastAsia="Arial MT" w:cs="Arial"/>
          <w:szCs w:val="22"/>
          <w:lang w:eastAsia="en-US"/>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rsidR="0028023B" w:rsidRPr="009D7CFC" w:rsidRDefault="0028023B" w:rsidP="0028023B">
      <w:pPr>
        <w:widowControl w:val="0"/>
        <w:tabs>
          <w:tab w:val="left" w:pos="569"/>
        </w:tabs>
        <w:autoSpaceDE w:val="0"/>
        <w:autoSpaceDN w:val="0"/>
        <w:spacing w:line="276" w:lineRule="auto"/>
        <w:jc w:val="both"/>
        <w:rPr>
          <w:rFonts w:eastAsia="Arial MT" w:cs="Arial"/>
          <w:szCs w:val="22"/>
          <w:lang w:eastAsia="en-US"/>
        </w:rPr>
      </w:pPr>
    </w:p>
    <w:p w:rsidR="0028023B" w:rsidRPr="009D7CFC" w:rsidRDefault="0028023B" w:rsidP="0028023B">
      <w:pPr>
        <w:widowControl w:val="0"/>
        <w:shd w:val="clear" w:color="auto" w:fill="F2F2F2"/>
        <w:tabs>
          <w:tab w:val="left" w:pos="393"/>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XIV. MATRIZ DE RISCOS</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autoSpaceDE w:val="0"/>
        <w:autoSpaceDN w:val="0"/>
        <w:spacing w:line="276" w:lineRule="auto"/>
        <w:jc w:val="both"/>
        <w:rPr>
          <w:rFonts w:eastAsia="Arial MT" w:cs="Arial"/>
          <w:b/>
          <w:bCs/>
          <w:szCs w:val="22"/>
          <w:lang w:eastAsia="en-US"/>
        </w:rPr>
      </w:pPr>
      <w:r w:rsidRPr="009D7CFC">
        <w:rPr>
          <w:rFonts w:eastAsia="Arial MT" w:cs="Arial"/>
          <w:b/>
          <w:bCs/>
          <w:szCs w:val="22"/>
          <w:lang w:eastAsia="en-US"/>
        </w:rPr>
        <w:t>Risco 01: Licitação Deserta</w:t>
      </w:r>
    </w:p>
    <w:p w:rsidR="0028023B" w:rsidRPr="009D7CFC" w:rsidRDefault="0028023B" w:rsidP="0028023B">
      <w:pPr>
        <w:widowControl w:val="0"/>
        <w:numPr>
          <w:ilvl w:val="0"/>
          <w:numId w:val="10"/>
        </w:numPr>
        <w:autoSpaceDE w:val="0"/>
        <w:autoSpaceDN w:val="0"/>
        <w:spacing w:line="276" w:lineRule="auto"/>
        <w:jc w:val="both"/>
        <w:rPr>
          <w:rFonts w:eastAsia="Arial MT" w:cs="Arial"/>
          <w:szCs w:val="22"/>
          <w:lang w:eastAsia="en-US"/>
        </w:rPr>
      </w:pPr>
      <w:r w:rsidRPr="009D7CFC">
        <w:rPr>
          <w:rFonts w:eastAsia="Arial MT" w:cs="Arial"/>
          <w:szCs w:val="22"/>
          <w:lang w:eastAsia="en-US"/>
        </w:rPr>
        <w:t>Probabilidade: Baixa</w:t>
      </w:r>
    </w:p>
    <w:p w:rsidR="0028023B" w:rsidRPr="009D7CFC" w:rsidRDefault="0028023B" w:rsidP="0028023B">
      <w:pPr>
        <w:widowControl w:val="0"/>
        <w:numPr>
          <w:ilvl w:val="0"/>
          <w:numId w:val="10"/>
        </w:numPr>
        <w:autoSpaceDE w:val="0"/>
        <w:autoSpaceDN w:val="0"/>
        <w:spacing w:line="276" w:lineRule="auto"/>
        <w:jc w:val="both"/>
        <w:rPr>
          <w:rFonts w:eastAsia="Arial MT" w:cs="Arial"/>
          <w:szCs w:val="22"/>
          <w:lang w:eastAsia="en-US"/>
        </w:rPr>
      </w:pPr>
      <w:r w:rsidRPr="009D7CFC">
        <w:rPr>
          <w:rFonts w:eastAsia="Arial MT" w:cs="Arial"/>
          <w:szCs w:val="22"/>
          <w:lang w:eastAsia="en-US"/>
        </w:rPr>
        <w:t>Impacto: Alto</w:t>
      </w:r>
    </w:p>
    <w:p w:rsidR="0028023B" w:rsidRPr="009D7CFC" w:rsidRDefault="0028023B" w:rsidP="0028023B">
      <w:pPr>
        <w:widowControl w:val="0"/>
        <w:numPr>
          <w:ilvl w:val="0"/>
          <w:numId w:val="10"/>
        </w:numPr>
        <w:autoSpaceDE w:val="0"/>
        <w:autoSpaceDN w:val="0"/>
        <w:spacing w:line="276" w:lineRule="auto"/>
        <w:jc w:val="both"/>
        <w:rPr>
          <w:rFonts w:eastAsia="Arial MT" w:cs="Arial"/>
          <w:szCs w:val="22"/>
          <w:lang w:eastAsia="en-US"/>
        </w:rPr>
      </w:pPr>
      <w:r w:rsidRPr="009D7CFC">
        <w:rPr>
          <w:rFonts w:eastAsia="Arial MT" w:cs="Arial"/>
          <w:szCs w:val="22"/>
          <w:lang w:eastAsia="en-US"/>
        </w:rPr>
        <w:t>Ação Preventiva: Planejamento considerando as atuais necessidades</w:t>
      </w:r>
    </w:p>
    <w:p w:rsidR="0028023B" w:rsidRPr="009D7CFC" w:rsidRDefault="0028023B" w:rsidP="0028023B">
      <w:pPr>
        <w:widowControl w:val="0"/>
        <w:autoSpaceDE w:val="0"/>
        <w:autoSpaceDN w:val="0"/>
        <w:spacing w:line="276" w:lineRule="auto"/>
        <w:jc w:val="both"/>
        <w:rPr>
          <w:rFonts w:eastAsia="Arial MT" w:cs="Arial"/>
          <w:szCs w:val="22"/>
          <w:lang w:eastAsia="en-US"/>
        </w:rPr>
      </w:pPr>
    </w:p>
    <w:p w:rsidR="0028023B" w:rsidRPr="009D7CFC" w:rsidRDefault="0028023B" w:rsidP="0028023B">
      <w:pPr>
        <w:widowControl w:val="0"/>
        <w:autoSpaceDE w:val="0"/>
        <w:autoSpaceDN w:val="0"/>
        <w:spacing w:line="276" w:lineRule="auto"/>
        <w:jc w:val="both"/>
        <w:rPr>
          <w:rFonts w:eastAsia="Arial MT" w:cs="Arial"/>
          <w:b/>
          <w:bCs/>
          <w:szCs w:val="22"/>
          <w:lang w:eastAsia="en-US"/>
        </w:rPr>
      </w:pPr>
      <w:r w:rsidRPr="009D7CFC">
        <w:rPr>
          <w:rFonts w:eastAsia="Arial MT" w:cs="Arial"/>
          <w:b/>
          <w:bCs/>
          <w:szCs w:val="22"/>
          <w:lang w:eastAsia="en-US"/>
        </w:rPr>
        <w:t>Risco 02: Contratada com materiais desqualificados</w:t>
      </w:r>
    </w:p>
    <w:p w:rsidR="0028023B" w:rsidRPr="009D7CFC" w:rsidRDefault="0028023B" w:rsidP="0028023B">
      <w:pPr>
        <w:widowControl w:val="0"/>
        <w:numPr>
          <w:ilvl w:val="0"/>
          <w:numId w:val="11"/>
        </w:numPr>
        <w:autoSpaceDE w:val="0"/>
        <w:autoSpaceDN w:val="0"/>
        <w:spacing w:line="276" w:lineRule="auto"/>
        <w:jc w:val="both"/>
        <w:rPr>
          <w:rFonts w:eastAsia="Arial MT" w:cs="Arial"/>
          <w:szCs w:val="22"/>
          <w:lang w:eastAsia="en-US"/>
        </w:rPr>
      </w:pPr>
      <w:r w:rsidRPr="009D7CFC">
        <w:rPr>
          <w:rFonts w:eastAsia="Arial MT" w:cs="Arial"/>
          <w:szCs w:val="22"/>
          <w:lang w:eastAsia="en-US"/>
        </w:rPr>
        <w:t>Probabilidade: Baixa</w:t>
      </w:r>
    </w:p>
    <w:p w:rsidR="0028023B" w:rsidRPr="009D7CFC" w:rsidRDefault="0028023B" w:rsidP="0028023B">
      <w:pPr>
        <w:widowControl w:val="0"/>
        <w:numPr>
          <w:ilvl w:val="0"/>
          <w:numId w:val="11"/>
        </w:numPr>
        <w:autoSpaceDE w:val="0"/>
        <w:autoSpaceDN w:val="0"/>
        <w:spacing w:line="276" w:lineRule="auto"/>
        <w:jc w:val="both"/>
        <w:rPr>
          <w:rFonts w:eastAsia="Arial MT" w:cs="Arial"/>
          <w:szCs w:val="22"/>
          <w:lang w:eastAsia="en-US"/>
        </w:rPr>
      </w:pPr>
      <w:r w:rsidRPr="009D7CFC">
        <w:rPr>
          <w:rFonts w:eastAsia="Arial MT" w:cs="Arial"/>
          <w:szCs w:val="22"/>
          <w:lang w:eastAsia="en-US"/>
        </w:rPr>
        <w:t>Impacto: Alto</w:t>
      </w:r>
    </w:p>
    <w:p w:rsidR="0028023B" w:rsidRPr="009D7CFC" w:rsidRDefault="0028023B" w:rsidP="0028023B">
      <w:pPr>
        <w:widowControl w:val="0"/>
        <w:numPr>
          <w:ilvl w:val="0"/>
          <w:numId w:val="11"/>
        </w:numPr>
        <w:autoSpaceDE w:val="0"/>
        <w:autoSpaceDN w:val="0"/>
        <w:spacing w:line="276" w:lineRule="auto"/>
        <w:jc w:val="both"/>
        <w:rPr>
          <w:rFonts w:eastAsia="Arial MT" w:cs="Arial"/>
          <w:szCs w:val="22"/>
          <w:lang w:eastAsia="en-US"/>
        </w:rPr>
      </w:pPr>
      <w:r w:rsidRPr="009D7CFC">
        <w:rPr>
          <w:rFonts w:eastAsia="Arial MT" w:cs="Arial"/>
          <w:szCs w:val="22"/>
          <w:lang w:eastAsia="en-US"/>
        </w:rPr>
        <w:t>Ação Preventiva: Incluir no Edital a análise dos requisitos imprescindíveis à contratação. Exigir amostras de produtos com marcas desconhecias no mercado.</w:t>
      </w:r>
    </w:p>
    <w:p w:rsidR="0028023B" w:rsidRPr="009D7CFC" w:rsidRDefault="0028023B" w:rsidP="0028023B">
      <w:pPr>
        <w:widowControl w:val="0"/>
        <w:numPr>
          <w:ilvl w:val="0"/>
          <w:numId w:val="11"/>
        </w:numPr>
        <w:autoSpaceDE w:val="0"/>
        <w:autoSpaceDN w:val="0"/>
        <w:spacing w:line="276" w:lineRule="auto"/>
        <w:jc w:val="both"/>
        <w:rPr>
          <w:rFonts w:eastAsia="Arial MT" w:cs="Arial"/>
          <w:szCs w:val="22"/>
          <w:lang w:eastAsia="en-US"/>
        </w:rPr>
      </w:pPr>
      <w:r w:rsidRPr="009D7CFC">
        <w:rPr>
          <w:rFonts w:eastAsia="Arial MT" w:cs="Arial"/>
          <w:szCs w:val="22"/>
          <w:lang w:eastAsia="en-US"/>
        </w:rPr>
        <w:t>Ação de Contingência: Exigir comprovações e solicitar que a Contratada tome as providências cabíveis caso necessário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autoSpaceDE w:val="0"/>
        <w:autoSpaceDN w:val="0"/>
        <w:spacing w:line="276" w:lineRule="auto"/>
        <w:jc w:val="both"/>
        <w:rPr>
          <w:rFonts w:eastAsia="Arial MT" w:cs="Arial"/>
          <w:b/>
          <w:bCs/>
          <w:szCs w:val="22"/>
          <w:lang w:eastAsia="en-US"/>
        </w:rPr>
      </w:pPr>
      <w:r w:rsidRPr="009D7CFC">
        <w:rPr>
          <w:rFonts w:eastAsia="Arial MT" w:cs="Arial"/>
          <w:b/>
          <w:bCs/>
          <w:szCs w:val="22"/>
          <w:lang w:eastAsia="en-US"/>
        </w:rPr>
        <w:t>Risco 03: Não conformidade com as medidas exigidas</w:t>
      </w:r>
    </w:p>
    <w:p w:rsidR="0028023B" w:rsidRPr="009D7CFC" w:rsidRDefault="0028023B" w:rsidP="0028023B">
      <w:pPr>
        <w:widowControl w:val="0"/>
        <w:numPr>
          <w:ilvl w:val="0"/>
          <w:numId w:val="12"/>
        </w:numPr>
        <w:autoSpaceDE w:val="0"/>
        <w:autoSpaceDN w:val="0"/>
        <w:spacing w:line="276" w:lineRule="auto"/>
        <w:jc w:val="both"/>
        <w:rPr>
          <w:rFonts w:eastAsia="Arial MT" w:cs="Arial"/>
          <w:szCs w:val="22"/>
          <w:lang w:eastAsia="en-US"/>
        </w:rPr>
      </w:pPr>
      <w:r w:rsidRPr="009D7CFC">
        <w:rPr>
          <w:rFonts w:eastAsia="Arial MT" w:cs="Arial"/>
          <w:szCs w:val="22"/>
          <w:lang w:eastAsia="en-US"/>
        </w:rPr>
        <w:t>Probabilidade: Média</w:t>
      </w:r>
    </w:p>
    <w:p w:rsidR="0028023B" w:rsidRPr="009D7CFC" w:rsidRDefault="0028023B" w:rsidP="0028023B">
      <w:pPr>
        <w:widowControl w:val="0"/>
        <w:numPr>
          <w:ilvl w:val="0"/>
          <w:numId w:val="12"/>
        </w:numPr>
        <w:autoSpaceDE w:val="0"/>
        <w:autoSpaceDN w:val="0"/>
        <w:spacing w:line="276" w:lineRule="auto"/>
        <w:jc w:val="both"/>
        <w:rPr>
          <w:rFonts w:eastAsia="Arial MT" w:cs="Arial"/>
          <w:szCs w:val="22"/>
          <w:lang w:eastAsia="en-US"/>
        </w:rPr>
      </w:pPr>
      <w:r w:rsidRPr="009D7CFC">
        <w:rPr>
          <w:rFonts w:eastAsia="Arial MT" w:cs="Arial"/>
          <w:szCs w:val="22"/>
          <w:lang w:eastAsia="en-US"/>
        </w:rPr>
        <w:t>Impacto: Alto</w:t>
      </w:r>
    </w:p>
    <w:p w:rsidR="0028023B" w:rsidRPr="009D7CFC" w:rsidRDefault="0028023B" w:rsidP="0028023B">
      <w:pPr>
        <w:widowControl w:val="0"/>
        <w:numPr>
          <w:ilvl w:val="0"/>
          <w:numId w:val="12"/>
        </w:numPr>
        <w:autoSpaceDE w:val="0"/>
        <w:autoSpaceDN w:val="0"/>
        <w:spacing w:line="276" w:lineRule="auto"/>
        <w:jc w:val="both"/>
        <w:rPr>
          <w:rFonts w:eastAsia="Arial MT" w:cs="Arial"/>
          <w:szCs w:val="22"/>
          <w:lang w:eastAsia="en-US"/>
        </w:rPr>
      </w:pPr>
      <w:r w:rsidRPr="009D7CFC">
        <w:rPr>
          <w:rFonts w:eastAsia="Arial MT" w:cs="Arial"/>
          <w:szCs w:val="22"/>
          <w:lang w:eastAsia="en-US"/>
        </w:rPr>
        <w:t>Ação Preventiva: Fiscalização dos materiais conforme as normas exigidas</w:t>
      </w:r>
    </w:p>
    <w:p w:rsidR="0028023B" w:rsidRPr="009D7CFC" w:rsidRDefault="0028023B" w:rsidP="0028023B">
      <w:pPr>
        <w:widowControl w:val="0"/>
        <w:numPr>
          <w:ilvl w:val="0"/>
          <w:numId w:val="12"/>
        </w:numPr>
        <w:autoSpaceDE w:val="0"/>
        <w:autoSpaceDN w:val="0"/>
        <w:spacing w:line="276" w:lineRule="auto"/>
        <w:jc w:val="both"/>
        <w:rPr>
          <w:rFonts w:eastAsia="Arial MT" w:cs="Arial"/>
          <w:szCs w:val="22"/>
          <w:lang w:eastAsia="en-US"/>
        </w:rPr>
      </w:pPr>
      <w:r w:rsidRPr="009D7CFC">
        <w:rPr>
          <w:rFonts w:eastAsia="Arial MT" w:cs="Arial"/>
          <w:szCs w:val="22"/>
          <w:lang w:eastAsia="en-US"/>
        </w:rPr>
        <w:lastRenderedPageBreak/>
        <w:t>Ação de Contingência: Solicitar que a Contratada forneça outro produto adequado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autoSpaceDE w:val="0"/>
        <w:autoSpaceDN w:val="0"/>
        <w:spacing w:line="276" w:lineRule="auto"/>
        <w:jc w:val="both"/>
        <w:rPr>
          <w:rFonts w:eastAsia="Arial MT" w:cs="Arial"/>
          <w:b/>
          <w:bCs/>
          <w:szCs w:val="22"/>
          <w:lang w:eastAsia="en-US"/>
        </w:rPr>
      </w:pPr>
      <w:r w:rsidRPr="009D7CFC">
        <w:rPr>
          <w:rFonts w:eastAsia="Arial MT" w:cs="Arial"/>
          <w:b/>
          <w:bCs/>
          <w:szCs w:val="22"/>
          <w:lang w:eastAsia="en-US"/>
        </w:rPr>
        <w:t>Risco 04: Atrasos na Entrega</w:t>
      </w:r>
    </w:p>
    <w:p w:rsidR="0028023B" w:rsidRPr="009D7CFC" w:rsidRDefault="0028023B" w:rsidP="0028023B">
      <w:pPr>
        <w:widowControl w:val="0"/>
        <w:numPr>
          <w:ilvl w:val="0"/>
          <w:numId w:val="13"/>
        </w:numPr>
        <w:autoSpaceDE w:val="0"/>
        <w:autoSpaceDN w:val="0"/>
        <w:spacing w:line="276" w:lineRule="auto"/>
        <w:jc w:val="both"/>
        <w:rPr>
          <w:rFonts w:eastAsia="Arial MT" w:cs="Arial"/>
          <w:szCs w:val="22"/>
          <w:lang w:eastAsia="en-US"/>
        </w:rPr>
      </w:pPr>
      <w:r w:rsidRPr="009D7CFC">
        <w:rPr>
          <w:rFonts w:eastAsia="Arial MT" w:cs="Arial"/>
          <w:szCs w:val="22"/>
          <w:lang w:eastAsia="en-US"/>
        </w:rPr>
        <w:t>Probabilidade: Média</w:t>
      </w:r>
    </w:p>
    <w:p w:rsidR="0028023B" w:rsidRPr="009D7CFC" w:rsidRDefault="0028023B" w:rsidP="0028023B">
      <w:pPr>
        <w:widowControl w:val="0"/>
        <w:numPr>
          <w:ilvl w:val="0"/>
          <w:numId w:val="13"/>
        </w:numPr>
        <w:autoSpaceDE w:val="0"/>
        <w:autoSpaceDN w:val="0"/>
        <w:spacing w:line="276" w:lineRule="auto"/>
        <w:jc w:val="both"/>
        <w:rPr>
          <w:rFonts w:eastAsia="Arial MT" w:cs="Arial"/>
          <w:szCs w:val="22"/>
          <w:lang w:eastAsia="en-US"/>
        </w:rPr>
      </w:pPr>
      <w:r w:rsidRPr="009D7CFC">
        <w:rPr>
          <w:rFonts w:eastAsia="Arial MT" w:cs="Arial"/>
          <w:szCs w:val="22"/>
          <w:lang w:eastAsia="en-US"/>
        </w:rPr>
        <w:t>Impacto: Alto</w:t>
      </w:r>
    </w:p>
    <w:p w:rsidR="0028023B" w:rsidRPr="009D7CFC" w:rsidRDefault="0028023B" w:rsidP="0028023B">
      <w:pPr>
        <w:widowControl w:val="0"/>
        <w:numPr>
          <w:ilvl w:val="0"/>
          <w:numId w:val="13"/>
        </w:numPr>
        <w:autoSpaceDE w:val="0"/>
        <w:autoSpaceDN w:val="0"/>
        <w:spacing w:line="276" w:lineRule="auto"/>
        <w:jc w:val="both"/>
        <w:rPr>
          <w:rFonts w:eastAsia="Arial MT" w:cs="Arial"/>
          <w:szCs w:val="22"/>
          <w:lang w:eastAsia="en-US"/>
        </w:rPr>
      </w:pPr>
      <w:r w:rsidRPr="009D7CFC">
        <w:rPr>
          <w:rFonts w:eastAsia="Arial MT" w:cs="Arial"/>
          <w:szCs w:val="22"/>
          <w:lang w:eastAsia="en-US"/>
        </w:rPr>
        <w:t>Ação Preventiva: Notificar a empresa para que cumpra o prazo estabelecido</w:t>
      </w:r>
    </w:p>
    <w:p w:rsidR="0028023B" w:rsidRPr="009D7CFC" w:rsidRDefault="0028023B" w:rsidP="0028023B">
      <w:pPr>
        <w:widowControl w:val="0"/>
        <w:numPr>
          <w:ilvl w:val="0"/>
          <w:numId w:val="13"/>
        </w:numPr>
        <w:autoSpaceDE w:val="0"/>
        <w:autoSpaceDN w:val="0"/>
        <w:spacing w:line="276" w:lineRule="auto"/>
        <w:jc w:val="both"/>
        <w:rPr>
          <w:rFonts w:eastAsia="Arial MT" w:cs="Arial"/>
          <w:szCs w:val="22"/>
          <w:lang w:eastAsia="en-US"/>
        </w:rPr>
      </w:pPr>
      <w:r w:rsidRPr="009D7CFC">
        <w:rPr>
          <w:rFonts w:eastAsia="Arial MT" w:cs="Arial"/>
          <w:szCs w:val="22"/>
          <w:lang w:eastAsia="en-US"/>
        </w:rPr>
        <w:t>Ação de Contingência: Aplicar sanções previstas no Contrato</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shd w:val="clear" w:color="auto" w:fill="F2F2F2"/>
        <w:tabs>
          <w:tab w:val="left" w:pos="393"/>
        </w:tabs>
        <w:autoSpaceDE w:val="0"/>
        <w:autoSpaceDN w:val="0"/>
        <w:spacing w:line="276" w:lineRule="auto"/>
        <w:outlineLvl w:val="0"/>
        <w:rPr>
          <w:rFonts w:eastAsia="Arial" w:cs="Arial"/>
          <w:b/>
          <w:bCs/>
          <w:szCs w:val="22"/>
          <w:lang w:eastAsia="en-US"/>
        </w:rPr>
      </w:pPr>
      <w:r w:rsidRPr="009D7CFC">
        <w:rPr>
          <w:rFonts w:eastAsia="Arial" w:cs="Arial"/>
          <w:b/>
          <w:bCs/>
          <w:szCs w:val="22"/>
          <w:lang w:eastAsia="en-US"/>
        </w:rPr>
        <w:t>XV. DECLARAÇÃO DE VIABILIDADE</w:t>
      </w:r>
    </w:p>
    <w:p w:rsidR="0028023B" w:rsidRPr="009D7CFC" w:rsidRDefault="0028023B" w:rsidP="0028023B">
      <w:pPr>
        <w:widowControl w:val="0"/>
        <w:autoSpaceDE w:val="0"/>
        <w:autoSpaceDN w:val="0"/>
        <w:spacing w:line="276" w:lineRule="auto"/>
        <w:rPr>
          <w:rFonts w:eastAsia="Arial MT" w:cs="Arial"/>
          <w:b/>
          <w:szCs w:val="22"/>
          <w:lang w:eastAsia="en-US"/>
        </w:rPr>
      </w:pPr>
    </w:p>
    <w:p w:rsidR="0028023B" w:rsidRPr="009D7CFC" w:rsidRDefault="0028023B" w:rsidP="002802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 xml:space="preserve">Este Estudo Técnico Preliminar evidencia que a contratação da solução para </w:t>
      </w:r>
      <w:r w:rsidRPr="009D7CFC">
        <w:rPr>
          <w:rFonts w:eastAsia="Arial MT" w:cs="Arial"/>
          <w:szCs w:val="22"/>
          <w:lang w:val="pt-PT" w:eastAsia="en-US"/>
        </w:rPr>
        <w:t>aquisições de produtos de para execução de obras de reforma de pisos, com seus respectivos revestimentos, para atender a Secretaria de Saúde do município de Virginopolis.</w:t>
      </w:r>
      <w:r w:rsidRPr="009D7CFC">
        <w:rPr>
          <w:rFonts w:eastAsia="Arial MT" w:cs="Arial"/>
          <w:szCs w:val="22"/>
          <w:lang w:eastAsia="en-US"/>
        </w:rPr>
        <w:t xml:space="preserve"> </w:t>
      </w:r>
    </w:p>
    <w:p w:rsidR="0028023B" w:rsidRPr="009D7CFC" w:rsidRDefault="0028023B" w:rsidP="0028023B">
      <w:pPr>
        <w:widowControl w:val="0"/>
        <w:autoSpaceDE w:val="0"/>
        <w:autoSpaceDN w:val="0"/>
        <w:spacing w:line="276" w:lineRule="auto"/>
        <w:jc w:val="both"/>
        <w:rPr>
          <w:rFonts w:eastAsia="Arial MT" w:cs="Arial"/>
          <w:szCs w:val="22"/>
          <w:lang w:eastAsia="en-US"/>
        </w:rPr>
      </w:pPr>
    </w:p>
    <w:p w:rsidR="0028023B" w:rsidRPr="009D7CFC" w:rsidRDefault="0028023B" w:rsidP="0028023B">
      <w:pPr>
        <w:widowControl w:val="0"/>
        <w:autoSpaceDE w:val="0"/>
        <w:autoSpaceDN w:val="0"/>
        <w:spacing w:line="276" w:lineRule="auto"/>
        <w:jc w:val="both"/>
        <w:rPr>
          <w:rFonts w:eastAsia="Arial MT" w:cs="Arial"/>
          <w:szCs w:val="22"/>
          <w:lang w:eastAsia="en-US"/>
        </w:rPr>
      </w:pPr>
      <w:r w:rsidRPr="009D7CFC">
        <w:rPr>
          <w:rFonts w:eastAsia="Arial MT" w:cs="Arial"/>
          <w:szCs w:val="22"/>
          <w:lang w:eastAsia="en-US"/>
        </w:rPr>
        <w:t xml:space="preserve">Os itens a serem adquiridos, enquadrados como comuns, de acordo com a legislação vigente, podem ser licitados por meio da modalidade Pregão eletrônico e julgamento por Menor Preço. Assim, com o estímulo à ampla concorrência dos licitantes, a contratação será em lotes. </w:t>
      </w:r>
    </w:p>
    <w:p w:rsidR="0028023B" w:rsidRPr="009D7CFC" w:rsidRDefault="0028023B" w:rsidP="0028023B">
      <w:pPr>
        <w:widowControl w:val="0"/>
        <w:autoSpaceDE w:val="0"/>
        <w:autoSpaceDN w:val="0"/>
        <w:spacing w:line="276" w:lineRule="auto"/>
        <w:rPr>
          <w:rFonts w:eastAsia="Arial MT" w:cs="Arial"/>
          <w:szCs w:val="22"/>
          <w:lang w:eastAsia="en-US"/>
        </w:rPr>
      </w:pPr>
    </w:p>
    <w:p w:rsidR="0028023B" w:rsidRPr="009D7CFC" w:rsidRDefault="0028023B" w:rsidP="0028023B">
      <w:pPr>
        <w:widowControl w:val="0"/>
        <w:autoSpaceDE w:val="0"/>
        <w:autoSpaceDN w:val="0"/>
        <w:spacing w:line="276" w:lineRule="auto"/>
        <w:rPr>
          <w:rFonts w:eastAsia="Arial MT" w:cs="Arial"/>
          <w:szCs w:val="22"/>
          <w:lang w:eastAsia="en-US"/>
        </w:rPr>
      </w:pPr>
      <w:r w:rsidRPr="009D7CFC">
        <w:rPr>
          <w:rFonts w:eastAsia="Arial MT" w:cs="Arial"/>
          <w:szCs w:val="22"/>
          <w:lang w:eastAsia="en-US"/>
        </w:rPr>
        <w:t>Diante do exposto, declara-se ser viável a contratação pretendida.</w:t>
      </w:r>
    </w:p>
    <w:p w:rsidR="0028023B" w:rsidRPr="009D7CFC" w:rsidRDefault="0028023B" w:rsidP="0028023B">
      <w:pPr>
        <w:widowControl w:val="0"/>
        <w:tabs>
          <w:tab w:val="left" w:pos="7035"/>
        </w:tabs>
        <w:autoSpaceDE w:val="0"/>
        <w:autoSpaceDN w:val="0"/>
        <w:spacing w:line="276" w:lineRule="auto"/>
        <w:rPr>
          <w:rFonts w:eastAsia="Arial MT" w:cs="Arial"/>
          <w:szCs w:val="22"/>
          <w:lang w:eastAsia="en-US"/>
        </w:rPr>
      </w:pPr>
      <w:r w:rsidRPr="009D7CFC">
        <w:rPr>
          <w:rFonts w:eastAsia="Arial MT" w:cs="Arial"/>
          <w:szCs w:val="22"/>
          <w:lang w:eastAsia="en-US"/>
        </w:rPr>
        <w:tab/>
      </w:r>
    </w:p>
    <w:p w:rsidR="0028023B" w:rsidRPr="009D7CFC" w:rsidRDefault="0028023B" w:rsidP="0028023B">
      <w:pPr>
        <w:widowControl w:val="0"/>
        <w:tabs>
          <w:tab w:val="left" w:pos="7035"/>
        </w:tabs>
        <w:autoSpaceDE w:val="0"/>
        <w:autoSpaceDN w:val="0"/>
        <w:spacing w:line="276" w:lineRule="auto"/>
        <w:rPr>
          <w:rFonts w:eastAsia="Arial MT" w:cs="Arial"/>
          <w:szCs w:val="22"/>
          <w:lang w:eastAsia="en-US"/>
        </w:rPr>
      </w:pPr>
    </w:p>
    <w:p w:rsidR="0028023B" w:rsidRPr="009D7CFC" w:rsidRDefault="0028023B" w:rsidP="0028023B">
      <w:pPr>
        <w:widowControl w:val="0"/>
        <w:autoSpaceDE w:val="0"/>
        <w:autoSpaceDN w:val="0"/>
        <w:spacing w:line="276" w:lineRule="auto"/>
        <w:jc w:val="right"/>
        <w:rPr>
          <w:rFonts w:eastAsia="Arial MT" w:cs="Arial"/>
          <w:szCs w:val="22"/>
          <w:lang w:eastAsia="en-US"/>
        </w:rPr>
      </w:pPr>
      <w:r w:rsidRPr="009D7CFC">
        <w:rPr>
          <w:rFonts w:eastAsia="Arial MT" w:cs="Arial"/>
          <w:szCs w:val="22"/>
          <w:lang w:eastAsia="en-US"/>
        </w:rPr>
        <w:t xml:space="preserve">Virginópolis/MG, aos </w:t>
      </w:r>
      <w:r w:rsidR="00D46139">
        <w:rPr>
          <w:rFonts w:eastAsia="Arial MT" w:cs="Arial"/>
          <w:szCs w:val="22"/>
          <w:lang w:eastAsia="en-US"/>
        </w:rPr>
        <w:t>21</w:t>
      </w:r>
      <w:r w:rsidR="00931F52" w:rsidRPr="009D7CFC">
        <w:rPr>
          <w:rFonts w:eastAsia="Arial MT" w:cs="Arial"/>
          <w:szCs w:val="22"/>
          <w:lang w:eastAsia="en-US"/>
        </w:rPr>
        <w:t xml:space="preserve"> de </w:t>
      </w:r>
      <w:proofErr w:type="gramStart"/>
      <w:r w:rsidR="005E35E2">
        <w:rPr>
          <w:rFonts w:eastAsia="Arial MT" w:cs="Arial"/>
          <w:szCs w:val="22"/>
          <w:lang w:eastAsia="en-US"/>
        </w:rPr>
        <w:t>o</w:t>
      </w:r>
      <w:r w:rsidR="00931F52" w:rsidRPr="009D7CFC">
        <w:rPr>
          <w:rFonts w:eastAsia="Arial MT" w:cs="Arial"/>
          <w:szCs w:val="22"/>
          <w:lang w:eastAsia="en-US"/>
        </w:rPr>
        <w:t xml:space="preserve">utubro </w:t>
      </w:r>
      <w:r w:rsidRPr="009D7CFC">
        <w:rPr>
          <w:rFonts w:eastAsia="Arial MT" w:cs="Arial"/>
          <w:szCs w:val="22"/>
          <w:lang w:eastAsia="en-US"/>
        </w:rPr>
        <w:t xml:space="preserve"> de</w:t>
      </w:r>
      <w:proofErr w:type="gramEnd"/>
      <w:r w:rsidRPr="009D7CFC">
        <w:rPr>
          <w:rFonts w:eastAsia="Arial MT" w:cs="Arial"/>
          <w:szCs w:val="22"/>
          <w:lang w:eastAsia="en-US"/>
        </w:rPr>
        <w:t xml:space="preserve"> 2025.</w:t>
      </w:r>
    </w:p>
    <w:p w:rsidR="0028023B" w:rsidRPr="009D7CFC" w:rsidRDefault="0028023B" w:rsidP="0028023B">
      <w:pPr>
        <w:widowControl w:val="0"/>
        <w:tabs>
          <w:tab w:val="left" w:pos="5880"/>
        </w:tabs>
        <w:autoSpaceDE w:val="0"/>
        <w:autoSpaceDN w:val="0"/>
        <w:spacing w:line="276" w:lineRule="auto"/>
        <w:rPr>
          <w:rFonts w:eastAsia="Arial MT" w:cs="Arial"/>
          <w:szCs w:val="22"/>
          <w:lang w:eastAsia="en-US"/>
        </w:rPr>
      </w:pPr>
      <w:r w:rsidRPr="009D7CFC">
        <w:rPr>
          <w:rFonts w:eastAsia="Arial MT" w:cs="Arial"/>
          <w:szCs w:val="22"/>
          <w:lang w:eastAsia="en-US"/>
        </w:rPr>
        <w:tab/>
      </w:r>
    </w:p>
    <w:p w:rsidR="0028023B" w:rsidRPr="009D7CFC" w:rsidRDefault="0028023B" w:rsidP="0028023B">
      <w:pPr>
        <w:widowControl w:val="0"/>
        <w:tabs>
          <w:tab w:val="left" w:pos="5880"/>
        </w:tabs>
        <w:autoSpaceDE w:val="0"/>
        <w:autoSpaceDN w:val="0"/>
        <w:spacing w:line="276" w:lineRule="auto"/>
        <w:rPr>
          <w:rFonts w:eastAsia="Arial MT" w:cs="Arial"/>
          <w:szCs w:val="22"/>
          <w:lang w:eastAsia="en-US"/>
        </w:rPr>
      </w:pPr>
    </w:p>
    <w:p w:rsidR="0028023B" w:rsidRDefault="0028023B" w:rsidP="0028023B">
      <w:pPr>
        <w:widowControl w:val="0"/>
        <w:autoSpaceDE w:val="0"/>
        <w:autoSpaceDN w:val="0"/>
        <w:spacing w:line="276" w:lineRule="auto"/>
        <w:rPr>
          <w:rFonts w:eastAsia="Arial MT" w:cs="Arial"/>
          <w:szCs w:val="22"/>
          <w:lang w:val="pt-PT" w:eastAsia="en-US"/>
        </w:rPr>
      </w:pPr>
      <w:r w:rsidRPr="009D7CFC">
        <w:rPr>
          <w:rFonts w:eastAsia="Arial MT" w:cs="Arial"/>
          <w:szCs w:val="22"/>
          <w:lang w:val="pt-PT" w:eastAsia="en-US"/>
        </w:rPr>
        <w:t xml:space="preserve">Responsável pela elaboração do Estudo Técnico Preliminar: </w:t>
      </w:r>
    </w:p>
    <w:p w:rsidR="00B72B83" w:rsidRDefault="00B72B83" w:rsidP="0028023B">
      <w:pPr>
        <w:widowControl w:val="0"/>
        <w:autoSpaceDE w:val="0"/>
        <w:autoSpaceDN w:val="0"/>
        <w:spacing w:line="276" w:lineRule="auto"/>
        <w:rPr>
          <w:rFonts w:eastAsia="Arial MT" w:cs="Arial"/>
          <w:szCs w:val="22"/>
          <w:lang w:val="pt-PT" w:eastAsia="en-US"/>
        </w:rPr>
      </w:pPr>
    </w:p>
    <w:p w:rsidR="00B72B83" w:rsidRPr="009D7CFC" w:rsidRDefault="00B72B83" w:rsidP="0028023B">
      <w:pPr>
        <w:widowControl w:val="0"/>
        <w:autoSpaceDE w:val="0"/>
        <w:autoSpaceDN w:val="0"/>
        <w:spacing w:line="276" w:lineRule="auto"/>
        <w:rPr>
          <w:rFonts w:eastAsia="Arial MT" w:cs="Arial"/>
          <w:szCs w:val="22"/>
          <w:lang w:val="pt-PT" w:eastAsia="en-US"/>
        </w:rPr>
      </w:pPr>
    </w:p>
    <w:p w:rsidR="0028023B" w:rsidRPr="009D7CFC" w:rsidRDefault="0028023B" w:rsidP="0028023B">
      <w:pPr>
        <w:widowControl w:val="0"/>
        <w:autoSpaceDE w:val="0"/>
        <w:autoSpaceDN w:val="0"/>
        <w:spacing w:line="276" w:lineRule="auto"/>
        <w:rPr>
          <w:rFonts w:eastAsia="Arial MT" w:cs="Arial"/>
          <w:szCs w:val="22"/>
          <w:lang w:val="pt-PT" w:eastAsia="en-US"/>
        </w:rPr>
      </w:pPr>
    </w:p>
    <w:p w:rsidR="0028023B" w:rsidRPr="009D7CFC" w:rsidRDefault="0028023B" w:rsidP="0028023B">
      <w:pPr>
        <w:widowControl w:val="0"/>
        <w:autoSpaceDE w:val="0"/>
        <w:autoSpaceDN w:val="0"/>
        <w:spacing w:line="276" w:lineRule="auto"/>
        <w:jc w:val="center"/>
        <w:rPr>
          <w:rFonts w:eastAsia="Arial MT" w:cs="Arial"/>
          <w:b/>
          <w:szCs w:val="22"/>
          <w:lang w:val="pt-PT" w:eastAsia="en-US"/>
        </w:rPr>
      </w:pPr>
      <w:r w:rsidRPr="009D7CFC">
        <w:rPr>
          <w:rFonts w:eastAsia="Arial MT" w:cs="Arial"/>
          <w:b/>
          <w:szCs w:val="22"/>
          <w:lang w:val="pt-PT" w:eastAsia="en-US"/>
        </w:rPr>
        <w:t xml:space="preserve">Francislene do Carmo Souza Silva </w:t>
      </w:r>
    </w:p>
    <w:p w:rsidR="007A3804" w:rsidRPr="009D7CFC" w:rsidRDefault="0028023B" w:rsidP="00931F52">
      <w:pPr>
        <w:widowControl w:val="0"/>
        <w:autoSpaceDE w:val="0"/>
        <w:autoSpaceDN w:val="0"/>
        <w:spacing w:line="276" w:lineRule="auto"/>
        <w:jc w:val="center"/>
        <w:rPr>
          <w:rFonts w:eastAsia="Arial MT" w:cs="Arial"/>
          <w:szCs w:val="22"/>
          <w:lang w:val="pt-PT" w:eastAsia="en-US"/>
        </w:rPr>
      </w:pPr>
      <w:r w:rsidRPr="009D7CFC">
        <w:rPr>
          <w:rFonts w:eastAsia="Arial MT" w:cs="Arial"/>
          <w:szCs w:val="22"/>
          <w:lang w:val="pt-PT" w:eastAsia="en-US"/>
        </w:rPr>
        <w:t>Secretária Municipal de Saúde</w:t>
      </w:r>
    </w:p>
    <w:p w:rsidR="007A3804" w:rsidRPr="009D7CFC" w:rsidRDefault="007A3804"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Default="00F8343B" w:rsidP="00D058D1">
      <w:pPr>
        <w:widowControl w:val="0"/>
        <w:autoSpaceDE w:val="0"/>
        <w:autoSpaceDN w:val="0"/>
        <w:spacing w:line="276" w:lineRule="auto"/>
        <w:jc w:val="center"/>
        <w:rPr>
          <w:rFonts w:eastAsia="Arial MT" w:cs="Arial"/>
          <w:szCs w:val="22"/>
          <w:lang w:val="pt-PT" w:eastAsia="en-US"/>
        </w:rPr>
      </w:pPr>
    </w:p>
    <w:p w:rsidR="00ED0BA8" w:rsidRDefault="00ED0BA8" w:rsidP="00D058D1">
      <w:pPr>
        <w:widowControl w:val="0"/>
        <w:autoSpaceDE w:val="0"/>
        <w:autoSpaceDN w:val="0"/>
        <w:spacing w:line="276" w:lineRule="auto"/>
        <w:jc w:val="center"/>
        <w:rPr>
          <w:rFonts w:eastAsia="Arial MT" w:cs="Arial"/>
          <w:szCs w:val="22"/>
          <w:lang w:val="pt-PT" w:eastAsia="en-US"/>
        </w:rPr>
      </w:pPr>
    </w:p>
    <w:p w:rsidR="00ED0BA8" w:rsidRDefault="00ED0BA8" w:rsidP="00D058D1">
      <w:pPr>
        <w:widowControl w:val="0"/>
        <w:autoSpaceDE w:val="0"/>
        <w:autoSpaceDN w:val="0"/>
        <w:spacing w:line="276" w:lineRule="auto"/>
        <w:jc w:val="center"/>
        <w:rPr>
          <w:rFonts w:eastAsia="Arial MT" w:cs="Arial"/>
          <w:szCs w:val="22"/>
          <w:lang w:val="pt-PT" w:eastAsia="en-US"/>
        </w:rPr>
      </w:pPr>
    </w:p>
    <w:p w:rsidR="00ED0BA8" w:rsidRDefault="00ED0BA8" w:rsidP="00D058D1">
      <w:pPr>
        <w:widowControl w:val="0"/>
        <w:autoSpaceDE w:val="0"/>
        <w:autoSpaceDN w:val="0"/>
        <w:spacing w:line="276" w:lineRule="auto"/>
        <w:jc w:val="center"/>
        <w:rPr>
          <w:rFonts w:eastAsia="Arial MT" w:cs="Arial"/>
          <w:szCs w:val="22"/>
          <w:lang w:val="pt-PT" w:eastAsia="en-US"/>
        </w:rPr>
      </w:pPr>
    </w:p>
    <w:p w:rsidR="00ED0BA8" w:rsidRDefault="00ED0BA8" w:rsidP="00D058D1">
      <w:pPr>
        <w:widowControl w:val="0"/>
        <w:autoSpaceDE w:val="0"/>
        <w:autoSpaceDN w:val="0"/>
        <w:spacing w:line="276" w:lineRule="auto"/>
        <w:jc w:val="center"/>
        <w:rPr>
          <w:rFonts w:eastAsia="Arial MT" w:cs="Arial"/>
          <w:szCs w:val="22"/>
          <w:lang w:val="pt-PT" w:eastAsia="en-US"/>
        </w:rPr>
      </w:pPr>
    </w:p>
    <w:p w:rsidR="00ED0BA8" w:rsidRDefault="00ED0BA8" w:rsidP="00D058D1">
      <w:pPr>
        <w:widowControl w:val="0"/>
        <w:autoSpaceDE w:val="0"/>
        <w:autoSpaceDN w:val="0"/>
        <w:spacing w:line="276" w:lineRule="auto"/>
        <w:jc w:val="center"/>
        <w:rPr>
          <w:rFonts w:eastAsia="Arial MT" w:cs="Arial"/>
          <w:szCs w:val="22"/>
          <w:lang w:val="pt-PT" w:eastAsia="en-US"/>
        </w:rPr>
      </w:pPr>
    </w:p>
    <w:p w:rsidR="00ED0BA8" w:rsidRPr="009D7CFC" w:rsidRDefault="00ED0BA8"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ED0BA8" w:rsidRPr="001D65B7" w:rsidRDefault="00ED0BA8" w:rsidP="00ED0BA8">
      <w:pPr>
        <w:jc w:val="center"/>
        <w:rPr>
          <w:rFonts w:cs="Arial"/>
          <w:b/>
          <w:color w:val="000000" w:themeColor="text1"/>
        </w:rPr>
      </w:pPr>
      <w:r w:rsidRPr="001D65B7">
        <w:rPr>
          <w:rFonts w:cs="Arial"/>
          <w:b/>
          <w:color w:val="000000" w:themeColor="text1"/>
        </w:rPr>
        <w:t>ATO DE APROVAÇÃO DO ESTUDO TÉCNICO PRELIMINAR</w:t>
      </w:r>
    </w:p>
    <w:p w:rsidR="00ED0BA8" w:rsidRPr="001D65B7" w:rsidRDefault="00ED0BA8" w:rsidP="00ED0BA8">
      <w:pPr>
        <w:jc w:val="both"/>
        <w:rPr>
          <w:rFonts w:cs="Arial"/>
          <w:b/>
          <w:color w:val="000000" w:themeColor="text1"/>
        </w:rPr>
      </w:pPr>
    </w:p>
    <w:p w:rsidR="00ED0BA8" w:rsidRPr="001D65B7" w:rsidRDefault="00ED0BA8" w:rsidP="00ED0BA8">
      <w:pPr>
        <w:jc w:val="both"/>
        <w:rPr>
          <w:rFonts w:cs="Arial"/>
          <w:b/>
          <w:color w:val="000000" w:themeColor="text1"/>
        </w:rPr>
      </w:pPr>
    </w:p>
    <w:p w:rsidR="00ED0BA8" w:rsidRPr="001D65B7" w:rsidRDefault="00ED0BA8" w:rsidP="00ED0BA8">
      <w:pPr>
        <w:jc w:val="both"/>
        <w:rPr>
          <w:rFonts w:cs="Arial"/>
          <w:b/>
          <w:color w:val="000000" w:themeColor="text1"/>
        </w:rPr>
      </w:pPr>
    </w:p>
    <w:p w:rsidR="00ED0BA8" w:rsidRPr="001D65B7" w:rsidRDefault="00ED0BA8" w:rsidP="00ED0BA8">
      <w:pPr>
        <w:jc w:val="both"/>
        <w:rPr>
          <w:rFonts w:cs="Arial"/>
          <w:color w:val="000000" w:themeColor="text1"/>
        </w:rPr>
      </w:pPr>
      <w:proofErr w:type="gramStart"/>
      <w:r w:rsidRPr="001D65B7">
        <w:rPr>
          <w:rFonts w:cs="Arial"/>
          <w:color w:val="000000" w:themeColor="text1"/>
        </w:rPr>
        <w:t xml:space="preserve">(  </w:t>
      </w:r>
      <w:proofErr w:type="gramEnd"/>
      <w:r w:rsidRPr="001D65B7">
        <w:rPr>
          <w:rFonts w:cs="Arial"/>
          <w:color w:val="000000" w:themeColor="text1"/>
        </w:rPr>
        <w:t xml:space="preserve"> ) Não Aprovo o ETP</w:t>
      </w:r>
    </w:p>
    <w:p w:rsidR="00ED0BA8" w:rsidRPr="001D65B7" w:rsidRDefault="00ED0BA8" w:rsidP="00ED0BA8">
      <w:pPr>
        <w:jc w:val="both"/>
        <w:rPr>
          <w:rFonts w:cs="Arial"/>
          <w:color w:val="000000" w:themeColor="text1"/>
        </w:rPr>
      </w:pPr>
    </w:p>
    <w:p w:rsidR="00ED0BA8" w:rsidRPr="001D65B7" w:rsidRDefault="00ED0BA8" w:rsidP="00ED0BA8">
      <w:pPr>
        <w:jc w:val="both"/>
        <w:rPr>
          <w:rFonts w:cs="Arial"/>
          <w:color w:val="000000" w:themeColor="text1"/>
        </w:rPr>
      </w:pPr>
    </w:p>
    <w:p w:rsidR="00ED0BA8" w:rsidRPr="001D65B7" w:rsidRDefault="00ED0BA8" w:rsidP="00ED0BA8">
      <w:pPr>
        <w:jc w:val="both"/>
        <w:rPr>
          <w:rFonts w:cs="Arial"/>
          <w:color w:val="000000" w:themeColor="text1"/>
        </w:rPr>
      </w:pPr>
      <w:proofErr w:type="gramStart"/>
      <w:r w:rsidRPr="001D65B7">
        <w:rPr>
          <w:rFonts w:cs="Arial"/>
          <w:color w:val="000000" w:themeColor="text1"/>
        </w:rPr>
        <w:t>( X</w:t>
      </w:r>
      <w:proofErr w:type="gramEnd"/>
      <w:r w:rsidRPr="001D65B7">
        <w:rPr>
          <w:rFonts w:cs="Arial"/>
          <w:color w:val="000000" w:themeColor="text1"/>
        </w:rPr>
        <w:t xml:space="preserve"> ) Aprovo o presente documento ficando a responsabilidade pelas informações técnicas adstritas aos seus subscritores. O presente planejamento está de acordo com as necessidades técnicas, operacionais e estratégicas da Prefeitura Municipal de Virginópolis. </w:t>
      </w:r>
    </w:p>
    <w:p w:rsidR="00ED0BA8" w:rsidRPr="001D65B7" w:rsidRDefault="00ED0BA8" w:rsidP="00ED0BA8">
      <w:pPr>
        <w:jc w:val="both"/>
        <w:rPr>
          <w:rFonts w:cs="Arial"/>
          <w:color w:val="000000" w:themeColor="text1"/>
        </w:rPr>
      </w:pPr>
    </w:p>
    <w:p w:rsidR="00ED0BA8" w:rsidRPr="001D65B7" w:rsidRDefault="00ED0BA8" w:rsidP="00ED0BA8">
      <w:pPr>
        <w:jc w:val="both"/>
        <w:rPr>
          <w:rFonts w:cs="Arial"/>
          <w:color w:val="000000" w:themeColor="text1"/>
        </w:rPr>
      </w:pPr>
      <w:r w:rsidRPr="001D65B7">
        <w:rPr>
          <w:rFonts w:cs="Arial"/>
          <w:color w:val="000000" w:themeColor="text1"/>
        </w:rPr>
        <w:t>Promova-se a elaboração do Mapa de Risco e encaminhe-se o processo ao Requisitante para a elaboração do Termo de Referência.</w:t>
      </w:r>
    </w:p>
    <w:p w:rsidR="00ED0BA8" w:rsidRPr="001D65B7" w:rsidRDefault="00ED0BA8" w:rsidP="00ED0BA8">
      <w:pPr>
        <w:jc w:val="both"/>
        <w:rPr>
          <w:rFonts w:cs="Arial"/>
          <w:color w:val="000000" w:themeColor="text1"/>
        </w:rPr>
      </w:pPr>
    </w:p>
    <w:p w:rsidR="00ED0BA8" w:rsidRPr="001D65B7" w:rsidRDefault="00ED0BA8" w:rsidP="00ED0BA8">
      <w:pPr>
        <w:jc w:val="both"/>
        <w:rPr>
          <w:rFonts w:cs="Arial"/>
          <w:color w:val="000000" w:themeColor="text1"/>
        </w:rPr>
      </w:pPr>
    </w:p>
    <w:p w:rsidR="00ED0BA8" w:rsidRPr="001D65B7" w:rsidRDefault="00ED0BA8" w:rsidP="00ED0BA8">
      <w:pPr>
        <w:jc w:val="right"/>
        <w:rPr>
          <w:rFonts w:cs="Arial"/>
          <w:color w:val="000000" w:themeColor="text1"/>
        </w:rPr>
      </w:pPr>
      <w:r>
        <w:rPr>
          <w:rFonts w:cs="Arial"/>
          <w:color w:val="000000" w:themeColor="text1"/>
        </w:rPr>
        <w:t>Virginópolis/MG, 21</w:t>
      </w:r>
      <w:r w:rsidRPr="001D65B7">
        <w:rPr>
          <w:rFonts w:cs="Arial"/>
          <w:color w:val="000000" w:themeColor="text1"/>
        </w:rPr>
        <w:t xml:space="preserve"> de outubro de 2025</w:t>
      </w:r>
    </w:p>
    <w:p w:rsidR="00ED0BA8" w:rsidRPr="001D65B7" w:rsidRDefault="00ED0BA8" w:rsidP="00ED0BA8">
      <w:pPr>
        <w:jc w:val="both"/>
        <w:rPr>
          <w:rFonts w:cs="Arial"/>
          <w:color w:val="000000" w:themeColor="text1"/>
        </w:rPr>
      </w:pPr>
    </w:p>
    <w:p w:rsidR="00ED0BA8" w:rsidRPr="001D65B7" w:rsidRDefault="00ED0BA8" w:rsidP="00ED0BA8">
      <w:pPr>
        <w:jc w:val="both"/>
        <w:rPr>
          <w:rFonts w:cs="Arial"/>
          <w:color w:val="000000" w:themeColor="text1"/>
        </w:rPr>
      </w:pPr>
    </w:p>
    <w:p w:rsidR="00ED0BA8" w:rsidRPr="001D65B7" w:rsidRDefault="00ED0BA8" w:rsidP="00ED0BA8">
      <w:pPr>
        <w:jc w:val="both"/>
        <w:rPr>
          <w:rFonts w:cs="Arial"/>
          <w:color w:val="000000" w:themeColor="text1"/>
        </w:rPr>
      </w:pPr>
    </w:p>
    <w:p w:rsidR="00ED0BA8" w:rsidRPr="001D65B7" w:rsidRDefault="00ED0BA8" w:rsidP="00ED0BA8">
      <w:pPr>
        <w:jc w:val="both"/>
        <w:rPr>
          <w:rFonts w:cs="Arial"/>
          <w:color w:val="000000" w:themeColor="text1"/>
        </w:rPr>
      </w:pPr>
    </w:p>
    <w:p w:rsidR="00ED0BA8" w:rsidRPr="001D65B7" w:rsidRDefault="00ED0BA8" w:rsidP="00ED0BA8">
      <w:pPr>
        <w:jc w:val="center"/>
        <w:rPr>
          <w:rFonts w:cs="Arial"/>
          <w:i/>
          <w:color w:val="000000" w:themeColor="text1"/>
        </w:rPr>
      </w:pPr>
      <w:r w:rsidRPr="001D65B7">
        <w:rPr>
          <w:rFonts w:cs="Arial"/>
          <w:i/>
          <w:color w:val="000000" w:themeColor="text1"/>
        </w:rPr>
        <w:t>________________________________</w:t>
      </w:r>
    </w:p>
    <w:p w:rsidR="00ED0BA8" w:rsidRPr="001D65B7" w:rsidRDefault="00ED0BA8" w:rsidP="00ED0BA8">
      <w:pPr>
        <w:jc w:val="center"/>
        <w:rPr>
          <w:rFonts w:cs="Arial"/>
          <w:bCs/>
          <w:iCs/>
          <w:color w:val="000000" w:themeColor="text1"/>
        </w:rPr>
      </w:pPr>
      <w:r w:rsidRPr="001D65B7">
        <w:rPr>
          <w:rFonts w:cs="Arial"/>
          <w:bCs/>
          <w:iCs/>
          <w:color w:val="000000" w:themeColor="text1"/>
        </w:rPr>
        <w:t>Josué Arruda dos Santos</w:t>
      </w:r>
    </w:p>
    <w:p w:rsidR="00ED0BA8" w:rsidRPr="001D65B7" w:rsidRDefault="00ED0BA8" w:rsidP="00ED0BA8">
      <w:pPr>
        <w:jc w:val="center"/>
        <w:rPr>
          <w:rFonts w:cs="Arial"/>
          <w:b/>
          <w:color w:val="000000" w:themeColor="text1"/>
        </w:rPr>
      </w:pPr>
      <w:r w:rsidRPr="001D65B7">
        <w:rPr>
          <w:rFonts w:cs="Arial"/>
          <w:b/>
          <w:bCs/>
          <w:iCs/>
          <w:color w:val="000000" w:themeColor="text1"/>
        </w:rPr>
        <w:t>Prefeito do Município de Virginópolis/MG</w:t>
      </w:r>
    </w:p>
    <w:p w:rsidR="00ED0BA8" w:rsidRDefault="00ED0BA8" w:rsidP="00ED0BA8">
      <w:pPr>
        <w:jc w:val="center"/>
        <w:rPr>
          <w:rFonts w:cs="Arial"/>
          <w:b/>
          <w:bCs/>
          <w:iCs/>
          <w:sz w:val="24"/>
          <w:szCs w:val="24"/>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Pr="009D7CFC" w:rsidRDefault="00F8343B" w:rsidP="00D058D1">
      <w:pPr>
        <w:widowControl w:val="0"/>
        <w:autoSpaceDE w:val="0"/>
        <w:autoSpaceDN w:val="0"/>
        <w:spacing w:line="276" w:lineRule="auto"/>
        <w:jc w:val="center"/>
        <w:rPr>
          <w:rFonts w:eastAsia="Arial MT" w:cs="Arial"/>
          <w:szCs w:val="22"/>
          <w:lang w:val="pt-PT" w:eastAsia="en-US"/>
        </w:rPr>
      </w:pPr>
    </w:p>
    <w:p w:rsidR="00F8343B" w:rsidRDefault="00F8343B"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Default="008D47BA" w:rsidP="00D058D1">
      <w:pPr>
        <w:widowControl w:val="0"/>
        <w:autoSpaceDE w:val="0"/>
        <w:autoSpaceDN w:val="0"/>
        <w:spacing w:line="276" w:lineRule="auto"/>
        <w:jc w:val="center"/>
        <w:rPr>
          <w:rFonts w:eastAsia="Arial MT" w:cs="Arial"/>
          <w:szCs w:val="22"/>
          <w:lang w:val="pt-PT" w:eastAsia="en-US"/>
        </w:rPr>
      </w:pPr>
    </w:p>
    <w:p w:rsidR="008D47BA" w:rsidRPr="009D7CFC" w:rsidRDefault="008D47BA" w:rsidP="00D058D1">
      <w:pPr>
        <w:widowControl w:val="0"/>
        <w:autoSpaceDE w:val="0"/>
        <w:autoSpaceDN w:val="0"/>
        <w:spacing w:line="276" w:lineRule="auto"/>
        <w:jc w:val="center"/>
        <w:rPr>
          <w:rFonts w:eastAsia="Arial MT" w:cs="Arial"/>
          <w:szCs w:val="22"/>
          <w:lang w:val="pt-PT" w:eastAsia="en-US"/>
        </w:rPr>
      </w:pPr>
      <w:bookmarkStart w:id="0" w:name="_GoBack"/>
      <w:bookmarkEnd w:id="0"/>
    </w:p>
    <w:p w:rsidR="00F8343B" w:rsidRPr="009D7CFC" w:rsidRDefault="00F8343B" w:rsidP="00B72B83">
      <w:pPr>
        <w:widowControl w:val="0"/>
        <w:autoSpaceDE w:val="0"/>
        <w:autoSpaceDN w:val="0"/>
        <w:spacing w:line="276" w:lineRule="auto"/>
        <w:rPr>
          <w:rFonts w:eastAsia="Arial MT" w:cs="Arial"/>
          <w:szCs w:val="22"/>
          <w:lang w:val="pt-PT" w:eastAsia="en-US"/>
        </w:rPr>
      </w:pPr>
    </w:p>
    <w:p w:rsidR="007A3804" w:rsidRPr="009D7CFC" w:rsidRDefault="007A3804" w:rsidP="00D058D1">
      <w:pPr>
        <w:widowControl w:val="0"/>
        <w:autoSpaceDE w:val="0"/>
        <w:autoSpaceDN w:val="0"/>
        <w:spacing w:line="276" w:lineRule="auto"/>
        <w:jc w:val="center"/>
        <w:rPr>
          <w:rFonts w:eastAsia="Arial MT" w:cs="Arial"/>
          <w:szCs w:val="22"/>
          <w:lang w:eastAsia="en-US"/>
        </w:rPr>
      </w:pPr>
    </w:p>
    <w:p w:rsidR="004D77CD" w:rsidRPr="009D7CFC" w:rsidRDefault="004D77CD" w:rsidP="004D77CD">
      <w:pPr>
        <w:pStyle w:val="Ttulo3"/>
        <w:shd w:val="clear" w:color="auto" w:fill="F2F2F2" w:themeFill="background1" w:themeFillShade="F2"/>
        <w:rPr>
          <w:rFonts w:cs="Arial"/>
          <w:sz w:val="22"/>
          <w:szCs w:val="22"/>
        </w:rPr>
      </w:pPr>
      <w:r w:rsidRPr="009D7CFC">
        <w:rPr>
          <w:rFonts w:cs="Arial"/>
          <w:sz w:val="22"/>
          <w:szCs w:val="22"/>
        </w:rPr>
        <w:t>TERMO DE REFERÊNCIA</w:t>
      </w:r>
    </w:p>
    <w:p w:rsidR="004D77CD" w:rsidRPr="009D7CFC" w:rsidRDefault="004D77CD" w:rsidP="004D77CD">
      <w:pPr>
        <w:rPr>
          <w:rFonts w:cs="Arial"/>
          <w:szCs w:val="22"/>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1. DO OBJETO</w:t>
      </w:r>
    </w:p>
    <w:p w:rsidR="00283706" w:rsidRPr="009D7CFC" w:rsidRDefault="00283706" w:rsidP="00283706">
      <w:pPr>
        <w:widowControl w:val="0"/>
        <w:suppressAutoHyphens/>
        <w:spacing w:line="276" w:lineRule="auto"/>
        <w:jc w:val="both"/>
        <w:rPr>
          <w:rFonts w:eastAsia="SimSun" w:cs="Arial"/>
          <w:color w:val="000000"/>
          <w:kern w:val="1"/>
          <w:szCs w:val="24"/>
          <w:lang w:eastAsia="hi-IN" w:bidi="hi-IN"/>
        </w:rPr>
      </w:pPr>
      <w:r w:rsidRPr="009D7CFC">
        <w:rPr>
          <w:rFonts w:eastAsia="SimSun" w:cs="Arial"/>
          <w:b/>
          <w:bCs/>
          <w:kern w:val="1"/>
          <w:szCs w:val="24"/>
          <w:lang w:eastAsia="hi-IN" w:bidi="hi-IN"/>
        </w:rPr>
        <w:t>1.1.</w:t>
      </w:r>
      <w:r w:rsidRPr="009D7CFC">
        <w:rPr>
          <w:rFonts w:eastAsia="SimSun" w:cs="Arial"/>
          <w:kern w:val="1"/>
          <w:szCs w:val="24"/>
          <w:lang w:eastAsia="hi-IN" w:bidi="hi-IN"/>
        </w:rPr>
        <w:t xml:space="preserve"> A presente licitação tem por objeto </w:t>
      </w:r>
      <w:r w:rsidR="004A2EC5" w:rsidRPr="009D7CFC">
        <w:rPr>
          <w:rFonts w:eastAsia="SimSun" w:cs="Arial"/>
          <w:kern w:val="1"/>
          <w:szCs w:val="24"/>
          <w:lang w:eastAsia="hi-IN" w:bidi="hi-IN"/>
        </w:rPr>
        <w:t>REGISTRO DE PREÇOS PARA FUTURA E EVENTUAL</w:t>
      </w:r>
      <w:r w:rsidRPr="009D7CFC">
        <w:rPr>
          <w:rFonts w:cs="Arial"/>
          <w:b/>
        </w:rPr>
        <w:t xml:space="preserve">, </w:t>
      </w:r>
      <w:r w:rsidRPr="009D7CFC">
        <w:rPr>
          <w:rFonts w:eastAsia="SimSun" w:cs="Arial"/>
          <w:kern w:val="1"/>
          <w:szCs w:val="24"/>
          <w:lang w:eastAsia="hi-IN" w:bidi="hi-IN"/>
        </w:rPr>
        <w:t>conforme especificações e características constantes deste Termo de Referência</w:t>
      </w:r>
      <w:r w:rsidRPr="009D7CFC">
        <w:rPr>
          <w:rFonts w:eastAsia="SimSun" w:cs="Arial"/>
          <w:color w:val="000000"/>
          <w:kern w:val="1"/>
          <w:szCs w:val="24"/>
          <w:lang w:eastAsia="hi-IN" w:bidi="hi-IN"/>
        </w:rPr>
        <w:t>.</w:t>
      </w:r>
    </w:p>
    <w:p w:rsidR="00283706" w:rsidRPr="009D7CFC" w:rsidRDefault="00283706" w:rsidP="00283706">
      <w:pPr>
        <w:jc w:val="both"/>
        <w:rPr>
          <w:rFonts w:cs="Arial"/>
          <w:i/>
          <w:sz w:val="20"/>
        </w:rPr>
      </w:pPr>
    </w:p>
    <w:p w:rsidR="00A9083C" w:rsidRPr="009D7CFC" w:rsidRDefault="00A9083C" w:rsidP="00A9083C">
      <w:pPr>
        <w:jc w:val="both"/>
        <w:rPr>
          <w:rFonts w:cs="Arial"/>
        </w:rPr>
      </w:pPr>
    </w:p>
    <w:tbl>
      <w:tblPr>
        <w:tblStyle w:val="TableNormal5"/>
        <w:tblW w:w="96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090"/>
        <w:gridCol w:w="891"/>
        <w:gridCol w:w="1282"/>
        <w:gridCol w:w="1282"/>
        <w:gridCol w:w="1282"/>
      </w:tblGrid>
      <w:tr w:rsidR="007A3804" w:rsidRPr="009D7CFC" w:rsidTr="007A3804">
        <w:trPr>
          <w:trHeight w:val="406"/>
          <w:jc w:val="center"/>
        </w:trPr>
        <w:tc>
          <w:tcPr>
            <w:tcW w:w="773" w:type="dxa"/>
            <w:tcBorders>
              <w:top w:val="single" w:sz="8" w:space="0" w:color="000000"/>
            </w:tcBorders>
            <w:shd w:val="clear" w:color="auto" w:fill="D9D9D9"/>
          </w:tcPr>
          <w:p w:rsidR="007A3804" w:rsidRPr="009D7CFC" w:rsidRDefault="007A3804" w:rsidP="00202CA6">
            <w:pPr>
              <w:spacing w:before="31"/>
              <w:ind w:left="2" w:right="12"/>
              <w:jc w:val="center"/>
              <w:rPr>
                <w:rFonts w:cs="Arial"/>
                <w:b/>
                <w:sz w:val="16"/>
                <w:szCs w:val="22"/>
                <w:lang w:val="pt-PT" w:eastAsia="en-US"/>
              </w:rPr>
            </w:pPr>
            <w:r w:rsidRPr="009D7CFC">
              <w:rPr>
                <w:rFonts w:cs="Arial"/>
                <w:b/>
                <w:spacing w:val="-4"/>
                <w:sz w:val="16"/>
                <w:szCs w:val="22"/>
                <w:lang w:val="pt-PT" w:eastAsia="en-US"/>
              </w:rPr>
              <w:t>ITEM</w:t>
            </w:r>
          </w:p>
        </w:tc>
        <w:tc>
          <w:tcPr>
            <w:tcW w:w="4090" w:type="dxa"/>
            <w:tcBorders>
              <w:top w:val="single" w:sz="8" w:space="0" w:color="000000"/>
            </w:tcBorders>
            <w:shd w:val="clear" w:color="auto" w:fill="D9D9D9"/>
          </w:tcPr>
          <w:p w:rsidR="007A3804" w:rsidRPr="009D7CFC" w:rsidRDefault="007A3804" w:rsidP="00202CA6">
            <w:pPr>
              <w:spacing w:before="31"/>
              <w:ind w:left="6"/>
              <w:jc w:val="center"/>
              <w:rPr>
                <w:rFonts w:cs="Arial"/>
                <w:b/>
                <w:sz w:val="16"/>
                <w:szCs w:val="22"/>
                <w:lang w:val="pt-PT" w:eastAsia="en-US"/>
              </w:rPr>
            </w:pPr>
            <w:r w:rsidRPr="009D7CFC">
              <w:rPr>
                <w:rFonts w:cs="Arial"/>
                <w:b/>
                <w:spacing w:val="-2"/>
                <w:sz w:val="16"/>
                <w:szCs w:val="22"/>
                <w:lang w:val="pt-PT" w:eastAsia="en-US"/>
              </w:rPr>
              <w:t>ESPECIFICAÇÃO</w:t>
            </w:r>
          </w:p>
        </w:tc>
        <w:tc>
          <w:tcPr>
            <w:tcW w:w="891" w:type="dxa"/>
            <w:tcBorders>
              <w:top w:val="single" w:sz="8" w:space="0" w:color="000000"/>
            </w:tcBorders>
            <w:shd w:val="clear" w:color="auto" w:fill="D9D9D9"/>
          </w:tcPr>
          <w:p w:rsidR="007A3804" w:rsidRPr="009D7CFC" w:rsidRDefault="007A3804" w:rsidP="00202CA6">
            <w:pPr>
              <w:spacing w:before="31"/>
              <w:ind w:left="228"/>
              <w:jc w:val="center"/>
              <w:rPr>
                <w:rFonts w:cs="Arial"/>
                <w:b/>
                <w:sz w:val="16"/>
                <w:szCs w:val="22"/>
                <w:lang w:val="pt-PT" w:eastAsia="en-US"/>
              </w:rPr>
            </w:pPr>
            <w:r w:rsidRPr="009D7CFC">
              <w:rPr>
                <w:rFonts w:cs="Arial"/>
                <w:b/>
                <w:spacing w:val="-2"/>
                <w:sz w:val="16"/>
                <w:szCs w:val="22"/>
                <w:lang w:val="pt-PT" w:eastAsia="en-US"/>
              </w:rPr>
              <w:t>UNID.</w:t>
            </w:r>
          </w:p>
        </w:tc>
        <w:tc>
          <w:tcPr>
            <w:tcW w:w="1282" w:type="dxa"/>
            <w:tcBorders>
              <w:top w:val="single" w:sz="8" w:space="0" w:color="000000"/>
            </w:tcBorders>
            <w:shd w:val="clear" w:color="auto" w:fill="D9D9D9"/>
          </w:tcPr>
          <w:p w:rsidR="007A3804" w:rsidRPr="009D7CFC" w:rsidRDefault="007A3804" w:rsidP="00202CA6">
            <w:pPr>
              <w:spacing w:before="31"/>
              <w:ind w:left="107"/>
              <w:jc w:val="center"/>
              <w:rPr>
                <w:rFonts w:cs="Arial"/>
                <w:b/>
                <w:sz w:val="16"/>
                <w:szCs w:val="22"/>
                <w:lang w:val="pt-PT" w:eastAsia="en-US"/>
              </w:rPr>
            </w:pPr>
            <w:r w:rsidRPr="009D7CFC">
              <w:rPr>
                <w:rFonts w:cs="Arial"/>
                <w:b/>
                <w:spacing w:val="-2"/>
                <w:sz w:val="16"/>
                <w:szCs w:val="22"/>
                <w:lang w:val="pt-PT" w:eastAsia="en-US"/>
              </w:rPr>
              <w:t>QUANTIDADE</w:t>
            </w:r>
          </w:p>
        </w:tc>
        <w:tc>
          <w:tcPr>
            <w:tcW w:w="1282" w:type="dxa"/>
            <w:tcBorders>
              <w:top w:val="single" w:sz="8" w:space="0" w:color="000000"/>
            </w:tcBorders>
            <w:shd w:val="clear" w:color="auto" w:fill="D9D9D9"/>
          </w:tcPr>
          <w:p w:rsidR="007A3804" w:rsidRPr="009D7CFC" w:rsidRDefault="007A3804" w:rsidP="00202CA6">
            <w:pPr>
              <w:spacing w:before="31"/>
              <w:ind w:left="107"/>
              <w:jc w:val="center"/>
              <w:rPr>
                <w:rFonts w:cs="Arial"/>
                <w:b/>
                <w:spacing w:val="-2"/>
                <w:sz w:val="16"/>
                <w:szCs w:val="22"/>
                <w:lang w:val="pt-PT" w:eastAsia="en-US"/>
              </w:rPr>
            </w:pPr>
            <w:r w:rsidRPr="009D7CFC">
              <w:rPr>
                <w:rFonts w:cs="Arial"/>
                <w:b/>
                <w:spacing w:val="-2"/>
                <w:sz w:val="16"/>
                <w:szCs w:val="22"/>
                <w:lang w:val="pt-PT" w:eastAsia="en-US"/>
              </w:rPr>
              <w:t>VALOR UNITARIO</w:t>
            </w:r>
            <w:r w:rsidR="00681BE4">
              <w:rPr>
                <w:rFonts w:cs="Arial"/>
                <w:b/>
                <w:spacing w:val="-2"/>
                <w:sz w:val="16"/>
                <w:szCs w:val="22"/>
                <w:lang w:val="pt-PT" w:eastAsia="en-US"/>
              </w:rPr>
              <w:t xml:space="preserve"> MEDIO</w:t>
            </w:r>
          </w:p>
        </w:tc>
        <w:tc>
          <w:tcPr>
            <w:tcW w:w="1282" w:type="dxa"/>
            <w:tcBorders>
              <w:top w:val="single" w:sz="8" w:space="0" w:color="000000"/>
            </w:tcBorders>
            <w:shd w:val="clear" w:color="auto" w:fill="D9D9D9"/>
          </w:tcPr>
          <w:p w:rsidR="005B35B3" w:rsidRPr="009D7CFC" w:rsidRDefault="005B35B3" w:rsidP="005B35B3">
            <w:pPr>
              <w:spacing w:before="31"/>
              <w:ind w:left="107"/>
              <w:jc w:val="center"/>
              <w:rPr>
                <w:rFonts w:cs="Arial"/>
                <w:b/>
                <w:spacing w:val="-2"/>
                <w:sz w:val="16"/>
                <w:szCs w:val="22"/>
                <w:lang w:val="pt-PT" w:eastAsia="en-US"/>
              </w:rPr>
            </w:pPr>
            <w:r w:rsidRPr="009D7CFC">
              <w:rPr>
                <w:rFonts w:cs="Arial"/>
                <w:b/>
                <w:spacing w:val="-2"/>
                <w:sz w:val="16"/>
                <w:szCs w:val="22"/>
                <w:lang w:val="pt-PT" w:eastAsia="en-US"/>
              </w:rPr>
              <w:t>VALOR</w:t>
            </w:r>
            <w:r w:rsidR="00681BE4">
              <w:rPr>
                <w:rFonts w:cs="Arial"/>
                <w:b/>
                <w:spacing w:val="-2"/>
                <w:sz w:val="16"/>
                <w:szCs w:val="22"/>
                <w:lang w:val="pt-PT" w:eastAsia="en-US"/>
              </w:rPr>
              <w:t xml:space="preserve"> GLOBAL</w:t>
            </w:r>
            <w:r w:rsidRPr="009D7CFC">
              <w:rPr>
                <w:rFonts w:cs="Arial"/>
                <w:b/>
                <w:spacing w:val="-2"/>
                <w:sz w:val="16"/>
                <w:szCs w:val="22"/>
                <w:lang w:val="pt-PT" w:eastAsia="en-US"/>
              </w:rPr>
              <w:t xml:space="preserve"> </w:t>
            </w:r>
          </w:p>
          <w:p w:rsidR="007A3804" w:rsidRPr="009D7CFC" w:rsidRDefault="005B35B3" w:rsidP="005B35B3">
            <w:pPr>
              <w:spacing w:before="31"/>
              <w:ind w:left="107"/>
              <w:jc w:val="center"/>
              <w:rPr>
                <w:rFonts w:cs="Arial"/>
                <w:b/>
                <w:spacing w:val="-2"/>
                <w:sz w:val="16"/>
                <w:szCs w:val="22"/>
                <w:lang w:val="pt-PT" w:eastAsia="en-US"/>
              </w:rPr>
            </w:pPr>
            <w:r w:rsidRPr="009D7CFC">
              <w:rPr>
                <w:rFonts w:cs="Arial"/>
                <w:b/>
                <w:spacing w:val="-2"/>
                <w:sz w:val="16"/>
                <w:szCs w:val="22"/>
                <w:lang w:val="pt-PT" w:eastAsia="en-US"/>
              </w:rPr>
              <w:t>MÉDIO</w:t>
            </w:r>
          </w:p>
        </w:tc>
      </w:tr>
      <w:tr w:rsidR="00681BE4" w:rsidRPr="009D7CFC" w:rsidTr="00F0037C">
        <w:trPr>
          <w:trHeight w:val="1668"/>
          <w:jc w:val="center"/>
        </w:trPr>
        <w:tc>
          <w:tcPr>
            <w:tcW w:w="773" w:type="dxa"/>
            <w:tcBorders>
              <w:bottom w:val="single" w:sz="8" w:space="0" w:color="000000"/>
            </w:tcBorders>
          </w:tcPr>
          <w:p w:rsidR="00681BE4" w:rsidRPr="009D7CFC" w:rsidRDefault="00681BE4" w:rsidP="00681BE4">
            <w:pPr>
              <w:spacing w:before="31"/>
              <w:ind w:left="35"/>
              <w:jc w:val="center"/>
              <w:rPr>
                <w:rFonts w:cs="Arial"/>
                <w:b/>
                <w:sz w:val="16"/>
                <w:szCs w:val="22"/>
                <w:lang w:val="pt-PT" w:eastAsia="en-US"/>
              </w:rPr>
            </w:pPr>
            <w:r w:rsidRPr="009D7CFC">
              <w:rPr>
                <w:rFonts w:cs="Arial"/>
                <w:b/>
                <w:sz w:val="16"/>
                <w:szCs w:val="22"/>
                <w:lang w:val="pt-PT" w:eastAsia="en-US"/>
              </w:rPr>
              <w:t>01</w:t>
            </w:r>
          </w:p>
        </w:tc>
        <w:tc>
          <w:tcPr>
            <w:tcW w:w="4090" w:type="dxa"/>
            <w:tcBorders>
              <w:bottom w:val="single" w:sz="8" w:space="0" w:color="000000"/>
            </w:tcBorders>
          </w:tcPr>
          <w:p w:rsidR="00681BE4" w:rsidRPr="009D7CFC" w:rsidRDefault="00681BE4" w:rsidP="00681BE4">
            <w:pPr>
              <w:spacing w:before="31" w:line="360" w:lineRule="auto"/>
              <w:ind w:left="108" w:right="93"/>
              <w:jc w:val="both"/>
              <w:rPr>
                <w:rFonts w:cs="Arial"/>
                <w:szCs w:val="22"/>
                <w:lang w:val="pt-PT" w:eastAsia="en-US"/>
              </w:rPr>
            </w:pPr>
            <w:r w:rsidRPr="009D7CFC">
              <w:rPr>
                <w:rFonts w:cs="Arial"/>
                <w:szCs w:val="22"/>
                <w:lang w:val="pt-PT" w:eastAsia="en-US"/>
              </w:rPr>
              <w:t>Contratação de prestação de serviço técnico especializado em manutenção preventiva</w:t>
            </w:r>
            <w:r w:rsidRPr="009D7CFC">
              <w:rPr>
                <w:rFonts w:cs="Arial"/>
                <w:spacing w:val="40"/>
                <w:szCs w:val="22"/>
                <w:lang w:val="pt-PT" w:eastAsia="en-US"/>
              </w:rPr>
              <w:t xml:space="preserve"> </w:t>
            </w:r>
            <w:r w:rsidRPr="009D7CFC">
              <w:rPr>
                <w:rFonts w:cs="Arial"/>
                <w:szCs w:val="22"/>
                <w:lang w:val="pt-PT" w:eastAsia="en-US"/>
              </w:rPr>
              <w:t>e corretiva em equipamentos medicos hospitalares</w:t>
            </w:r>
            <w:r>
              <w:rPr>
                <w:rFonts w:cs="Arial"/>
                <w:szCs w:val="22"/>
                <w:lang w:val="pt-PT" w:eastAsia="en-US"/>
              </w:rPr>
              <w:t>.</w:t>
            </w:r>
          </w:p>
        </w:tc>
        <w:tc>
          <w:tcPr>
            <w:tcW w:w="891" w:type="dxa"/>
            <w:tcBorders>
              <w:bottom w:val="single" w:sz="8" w:space="0" w:color="000000"/>
            </w:tcBorders>
          </w:tcPr>
          <w:p w:rsidR="00681BE4" w:rsidRPr="00C60337" w:rsidRDefault="00681BE4" w:rsidP="00681BE4">
            <w:pPr>
              <w:spacing w:before="31"/>
              <w:ind w:left="35"/>
              <w:jc w:val="center"/>
              <w:rPr>
                <w:rFonts w:cs="Arial"/>
                <w:sz w:val="16"/>
                <w:szCs w:val="22"/>
                <w:lang w:val="pt-PT" w:eastAsia="en-US"/>
              </w:rPr>
            </w:pPr>
            <w:r w:rsidRPr="00C60337">
              <w:rPr>
                <w:rFonts w:cs="Arial"/>
                <w:sz w:val="16"/>
                <w:szCs w:val="22"/>
                <w:lang w:val="pt-PT" w:eastAsia="en-US"/>
              </w:rPr>
              <w:t xml:space="preserve">  HORA </w:t>
            </w:r>
          </w:p>
        </w:tc>
        <w:tc>
          <w:tcPr>
            <w:tcW w:w="1282" w:type="dxa"/>
            <w:tcBorders>
              <w:bottom w:val="single" w:sz="8" w:space="0" w:color="000000"/>
            </w:tcBorders>
          </w:tcPr>
          <w:p w:rsidR="00681BE4" w:rsidRPr="00C60337" w:rsidRDefault="00681BE4" w:rsidP="00681BE4">
            <w:pPr>
              <w:spacing w:before="31"/>
              <w:ind w:left="35"/>
              <w:jc w:val="center"/>
              <w:rPr>
                <w:rFonts w:cs="Arial"/>
                <w:sz w:val="16"/>
                <w:szCs w:val="22"/>
                <w:lang w:val="pt-PT" w:eastAsia="en-US"/>
              </w:rPr>
            </w:pPr>
            <w:r w:rsidRPr="00C60337">
              <w:rPr>
                <w:rFonts w:cs="Arial"/>
                <w:sz w:val="16"/>
                <w:szCs w:val="22"/>
                <w:lang w:val="pt-PT" w:eastAsia="en-US"/>
              </w:rPr>
              <w:t xml:space="preserve">500 HORAS GLOBAIS </w:t>
            </w:r>
          </w:p>
        </w:tc>
        <w:tc>
          <w:tcPr>
            <w:tcW w:w="1282" w:type="dxa"/>
            <w:tcBorders>
              <w:bottom w:val="single" w:sz="8" w:space="0" w:color="000000"/>
            </w:tcBorders>
          </w:tcPr>
          <w:p w:rsidR="00681BE4" w:rsidRPr="005B57E6" w:rsidRDefault="00681BE4" w:rsidP="00681BE4">
            <w:r w:rsidRPr="005B57E6">
              <w:rPr>
                <w:rFonts w:cs="Arial"/>
                <w:sz w:val="16"/>
                <w:szCs w:val="22"/>
                <w:lang w:val="pt-PT" w:eastAsia="en-US"/>
              </w:rPr>
              <w:t>R$</w:t>
            </w:r>
            <w:r w:rsidR="005B57E6" w:rsidRPr="005B57E6">
              <w:rPr>
                <w:rFonts w:cs="Arial"/>
                <w:sz w:val="16"/>
                <w:szCs w:val="22"/>
                <w:lang w:val="pt-PT" w:eastAsia="en-US"/>
              </w:rPr>
              <w:t>271,0825</w:t>
            </w:r>
          </w:p>
        </w:tc>
        <w:tc>
          <w:tcPr>
            <w:tcW w:w="1282" w:type="dxa"/>
            <w:tcBorders>
              <w:bottom w:val="single" w:sz="8" w:space="0" w:color="000000"/>
            </w:tcBorders>
          </w:tcPr>
          <w:p w:rsidR="00681BE4" w:rsidRPr="005B57E6" w:rsidRDefault="00681BE4" w:rsidP="00681BE4">
            <w:r w:rsidRPr="005B57E6">
              <w:rPr>
                <w:rFonts w:cs="Arial"/>
                <w:sz w:val="16"/>
                <w:szCs w:val="22"/>
                <w:lang w:val="pt-PT" w:eastAsia="en-US"/>
              </w:rPr>
              <w:t>R$</w:t>
            </w:r>
            <w:r w:rsidR="005B57E6" w:rsidRPr="005B57E6">
              <w:rPr>
                <w:rFonts w:cs="Arial"/>
                <w:sz w:val="16"/>
                <w:szCs w:val="22"/>
                <w:lang w:val="pt-PT" w:eastAsia="en-US"/>
              </w:rPr>
              <w:t>135.541,25</w:t>
            </w:r>
          </w:p>
        </w:tc>
      </w:tr>
      <w:tr w:rsidR="00681BE4" w:rsidRPr="009D7CFC" w:rsidTr="00F0037C">
        <w:trPr>
          <w:trHeight w:val="1526"/>
          <w:jc w:val="center"/>
        </w:trPr>
        <w:tc>
          <w:tcPr>
            <w:tcW w:w="773" w:type="dxa"/>
            <w:tcBorders>
              <w:bottom w:val="single" w:sz="8" w:space="0" w:color="000000"/>
            </w:tcBorders>
          </w:tcPr>
          <w:p w:rsidR="00681BE4" w:rsidRPr="009D7CFC" w:rsidRDefault="00681BE4" w:rsidP="00681BE4">
            <w:pPr>
              <w:spacing w:before="31"/>
              <w:ind w:left="35"/>
              <w:jc w:val="center"/>
              <w:rPr>
                <w:rFonts w:cs="Arial"/>
                <w:b/>
                <w:sz w:val="16"/>
                <w:szCs w:val="22"/>
                <w:lang w:val="pt-PT" w:eastAsia="en-US"/>
              </w:rPr>
            </w:pPr>
            <w:r w:rsidRPr="009D7CFC">
              <w:rPr>
                <w:rFonts w:cs="Arial"/>
                <w:b/>
                <w:sz w:val="16"/>
                <w:szCs w:val="22"/>
                <w:lang w:val="pt-PT" w:eastAsia="en-US"/>
              </w:rPr>
              <w:t>02</w:t>
            </w:r>
          </w:p>
        </w:tc>
        <w:tc>
          <w:tcPr>
            <w:tcW w:w="4090" w:type="dxa"/>
            <w:tcBorders>
              <w:bottom w:val="single" w:sz="8" w:space="0" w:color="000000"/>
            </w:tcBorders>
          </w:tcPr>
          <w:p w:rsidR="00681BE4" w:rsidRPr="009D7CFC" w:rsidRDefault="00681BE4" w:rsidP="00681BE4">
            <w:pPr>
              <w:spacing w:before="31" w:line="360" w:lineRule="auto"/>
              <w:ind w:left="108" w:right="93"/>
              <w:jc w:val="both"/>
              <w:rPr>
                <w:rFonts w:cs="Arial"/>
                <w:szCs w:val="22"/>
                <w:lang w:val="pt-PT" w:eastAsia="en-US"/>
              </w:rPr>
            </w:pPr>
            <w:r w:rsidRPr="009D7CFC">
              <w:rPr>
                <w:rFonts w:cs="Arial"/>
                <w:szCs w:val="22"/>
                <w:lang w:val="pt-PT" w:eastAsia="en-US"/>
              </w:rPr>
              <w:t>Contratação de prestação de serviço técnico especializado em manutenção preventiva</w:t>
            </w:r>
            <w:r w:rsidRPr="009D7CFC">
              <w:rPr>
                <w:rFonts w:cs="Arial"/>
                <w:spacing w:val="40"/>
                <w:szCs w:val="22"/>
                <w:lang w:val="pt-PT" w:eastAsia="en-US"/>
              </w:rPr>
              <w:t xml:space="preserve"> </w:t>
            </w:r>
            <w:r w:rsidRPr="009D7CFC">
              <w:rPr>
                <w:rFonts w:cs="Arial"/>
                <w:szCs w:val="22"/>
                <w:lang w:val="pt-PT" w:eastAsia="en-US"/>
              </w:rPr>
              <w:t>e corretiva em equipamentos odontologicos.</w:t>
            </w:r>
          </w:p>
        </w:tc>
        <w:tc>
          <w:tcPr>
            <w:tcW w:w="891" w:type="dxa"/>
            <w:tcBorders>
              <w:bottom w:val="single" w:sz="8" w:space="0" w:color="000000"/>
            </w:tcBorders>
          </w:tcPr>
          <w:p w:rsidR="00681BE4" w:rsidRPr="009D7CFC" w:rsidRDefault="00681BE4" w:rsidP="00681BE4">
            <w:pPr>
              <w:spacing w:before="31"/>
              <w:ind w:left="35"/>
              <w:jc w:val="center"/>
              <w:rPr>
                <w:rFonts w:cs="Arial"/>
                <w:sz w:val="16"/>
                <w:szCs w:val="22"/>
                <w:lang w:val="pt-PT" w:eastAsia="en-US"/>
              </w:rPr>
            </w:pPr>
            <w:r w:rsidRPr="009D7CFC">
              <w:rPr>
                <w:rFonts w:cs="Arial"/>
                <w:sz w:val="16"/>
                <w:szCs w:val="22"/>
                <w:lang w:val="pt-PT" w:eastAsia="en-US"/>
              </w:rPr>
              <w:t>HORA</w:t>
            </w:r>
          </w:p>
        </w:tc>
        <w:tc>
          <w:tcPr>
            <w:tcW w:w="1282" w:type="dxa"/>
            <w:tcBorders>
              <w:bottom w:val="single" w:sz="8" w:space="0" w:color="000000"/>
            </w:tcBorders>
          </w:tcPr>
          <w:p w:rsidR="00681BE4" w:rsidRPr="009D7CFC" w:rsidRDefault="00681BE4" w:rsidP="00681BE4">
            <w:pPr>
              <w:spacing w:before="31"/>
              <w:ind w:left="35"/>
              <w:jc w:val="center"/>
              <w:rPr>
                <w:rFonts w:cs="Arial"/>
                <w:sz w:val="16"/>
                <w:szCs w:val="22"/>
                <w:lang w:val="pt-PT" w:eastAsia="en-US"/>
              </w:rPr>
            </w:pPr>
            <w:r>
              <w:rPr>
                <w:rFonts w:cs="Arial"/>
                <w:sz w:val="16"/>
                <w:szCs w:val="22"/>
                <w:lang w:val="pt-PT" w:eastAsia="en-US"/>
              </w:rPr>
              <w:t xml:space="preserve">500 HORAS GLOBAIS </w:t>
            </w:r>
          </w:p>
        </w:tc>
        <w:tc>
          <w:tcPr>
            <w:tcW w:w="1282" w:type="dxa"/>
            <w:tcBorders>
              <w:bottom w:val="single" w:sz="8" w:space="0" w:color="000000"/>
            </w:tcBorders>
          </w:tcPr>
          <w:p w:rsidR="00681BE4" w:rsidRPr="005B57E6" w:rsidRDefault="00681BE4" w:rsidP="00681BE4">
            <w:r w:rsidRPr="005B57E6">
              <w:rPr>
                <w:rFonts w:cs="Arial"/>
                <w:sz w:val="16"/>
                <w:szCs w:val="22"/>
                <w:lang w:val="pt-PT" w:eastAsia="en-US"/>
              </w:rPr>
              <w:t>R$</w:t>
            </w:r>
            <w:r w:rsidR="005B57E6" w:rsidRPr="005B57E6">
              <w:rPr>
                <w:rFonts w:cs="Arial"/>
                <w:sz w:val="16"/>
                <w:szCs w:val="22"/>
                <w:lang w:val="pt-PT" w:eastAsia="en-US"/>
              </w:rPr>
              <w:t>169,195</w:t>
            </w:r>
          </w:p>
        </w:tc>
        <w:tc>
          <w:tcPr>
            <w:tcW w:w="1282" w:type="dxa"/>
            <w:tcBorders>
              <w:bottom w:val="single" w:sz="8" w:space="0" w:color="000000"/>
            </w:tcBorders>
          </w:tcPr>
          <w:p w:rsidR="00681BE4" w:rsidRPr="005B57E6" w:rsidRDefault="00681BE4" w:rsidP="00681BE4">
            <w:r w:rsidRPr="005B57E6">
              <w:rPr>
                <w:rFonts w:cs="Arial"/>
                <w:sz w:val="16"/>
                <w:szCs w:val="22"/>
                <w:lang w:val="pt-PT" w:eastAsia="en-US"/>
              </w:rPr>
              <w:t>R$</w:t>
            </w:r>
            <w:r w:rsidR="005B57E6" w:rsidRPr="005B57E6">
              <w:rPr>
                <w:rFonts w:cs="Arial"/>
                <w:sz w:val="16"/>
                <w:szCs w:val="22"/>
                <w:lang w:val="pt-PT" w:eastAsia="en-US"/>
              </w:rPr>
              <w:t>84.597,50</w:t>
            </w:r>
          </w:p>
        </w:tc>
      </w:tr>
    </w:tbl>
    <w:p w:rsidR="00A9083C" w:rsidRPr="009D7CFC" w:rsidRDefault="00A9083C" w:rsidP="00A9083C">
      <w:pPr>
        <w:ind w:left="-851"/>
        <w:jc w:val="both"/>
        <w:rPr>
          <w:rFonts w:cs="Arial"/>
          <w:lang w:val="pt-PT"/>
        </w:rPr>
      </w:pPr>
    </w:p>
    <w:p w:rsidR="00A9083C" w:rsidRPr="009D7CFC" w:rsidRDefault="00A9083C" w:rsidP="00283706">
      <w:pPr>
        <w:jc w:val="both"/>
        <w:rPr>
          <w:rFonts w:cs="Arial"/>
        </w:rPr>
      </w:pPr>
    </w:p>
    <w:p w:rsidR="00283706" w:rsidRPr="009D7CFC" w:rsidRDefault="00283706" w:rsidP="00283706">
      <w:pPr>
        <w:widowControl w:val="0"/>
        <w:suppressAutoHyphens/>
        <w:spacing w:line="276" w:lineRule="auto"/>
        <w:jc w:val="both"/>
        <w:rPr>
          <w:rFonts w:eastAsia="SimSun" w:cs="Arial"/>
          <w:color w:val="000000"/>
          <w:kern w:val="1"/>
          <w:szCs w:val="22"/>
          <w:lang w:eastAsia="hi-IN" w:bidi="hi-IN"/>
        </w:rPr>
      </w:pPr>
      <w:r w:rsidRPr="009D7CFC">
        <w:rPr>
          <w:rFonts w:eastAsia="SimSun" w:cs="Arial"/>
          <w:b/>
          <w:bCs/>
          <w:color w:val="000000"/>
          <w:kern w:val="1"/>
          <w:szCs w:val="22"/>
          <w:lang w:eastAsia="hi-IN" w:bidi="hi-IN"/>
        </w:rPr>
        <w:t>1.2.</w:t>
      </w:r>
      <w:r w:rsidRPr="009D7CFC">
        <w:rPr>
          <w:rFonts w:eastAsia="SimSun" w:cs="Arial"/>
          <w:color w:val="000000"/>
          <w:kern w:val="1"/>
          <w:szCs w:val="22"/>
          <w:lang w:eastAsia="hi-IN" w:bidi="hi-IN"/>
        </w:rPr>
        <w:t xml:space="preserve"> O objeto desta contratação não se enquadra como sendo de bem de luxo.</w:t>
      </w:r>
    </w:p>
    <w:p w:rsidR="00283706" w:rsidRPr="009D7CFC" w:rsidRDefault="00283706" w:rsidP="00283706">
      <w:pPr>
        <w:widowControl w:val="0"/>
        <w:suppressAutoHyphens/>
        <w:spacing w:line="276" w:lineRule="auto"/>
        <w:jc w:val="both"/>
        <w:rPr>
          <w:rFonts w:eastAsia="SimSun" w:cs="Arial"/>
          <w:color w:val="000000"/>
          <w:kern w:val="1"/>
          <w:szCs w:val="22"/>
          <w:lang w:eastAsia="hi-IN" w:bidi="hi-IN"/>
        </w:rPr>
      </w:pPr>
      <w:r w:rsidRPr="009D7CFC">
        <w:rPr>
          <w:rFonts w:eastAsia="SimSun" w:cs="Arial"/>
          <w:b/>
          <w:bCs/>
          <w:color w:val="000000"/>
          <w:kern w:val="1"/>
          <w:szCs w:val="22"/>
          <w:lang w:eastAsia="hi-IN" w:bidi="hi-IN"/>
        </w:rPr>
        <w:t>1.3.</w:t>
      </w:r>
      <w:r w:rsidRPr="009D7CFC">
        <w:rPr>
          <w:rFonts w:eastAsia="SimSun" w:cs="Arial"/>
          <w:color w:val="000000"/>
          <w:kern w:val="1"/>
          <w:szCs w:val="22"/>
          <w:lang w:eastAsia="hi-IN" w:bidi="hi-IN"/>
        </w:rPr>
        <w:t xml:space="preserve"> Os bens objeto desta contratação são caracterizados como comuns, conforme justificativa constante do Estudo Técnico Preliminar.</w:t>
      </w:r>
    </w:p>
    <w:p w:rsidR="00283706" w:rsidRPr="009D7CFC" w:rsidRDefault="00283706" w:rsidP="00283706">
      <w:pPr>
        <w:widowControl w:val="0"/>
        <w:suppressAutoHyphens/>
        <w:spacing w:line="276" w:lineRule="auto"/>
        <w:jc w:val="both"/>
        <w:rPr>
          <w:rFonts w:eastAsia="SimSun" w:cs="Arial"/>
          <w:kern w:val="1"/>
          <w:szCs w:val="22"/>
          <w:lang w:eastAsia="hi-IN" w:bidi="hi-IN"/>
        </w:rPr>
      </w:pPr>
      <w:r w:rsidRPr="009D7CFC">
        <w:rPr>
          <w:rFonts w:eastAsia="SimSun" w:cs="Arial"/>
          <w:b/>
          <w:bCs/>
          <w:kern w:val="1"/>
          <w:szCs w:val="22"/>
          <w:lang w:eastAsia="hi-IN" w:bidi="hi-IN"/>
        </w:rPr>
        <w:t>1.4.</w:t>
      </w:r>
      <w:r w:rsidRPr="009D7CFC">
        <w:rPr>
          <w:rFonts w:eastAsia="SimSun" w:cs="Arial"/>
          <w:kern w:val="1"/>
          <w:szCs w:val="22"/>
          <w:lang w:eastAsia="hi-IN" w:bidi="hi-IN"/>
        </w:rPr>
        <w:t xml:space="preserve"> O prazo de vigência da contratação é de doze meses contados da assinatura do instrumento contratual, podendo ser prorrogada por igual período, mediante a anuência do fornecedor, desde que comprovado o preço vantajoso.</w:t>
      </w:r>
    </w:p>
    <w:p w:rsidR="00283706" w:rsidRPr="009D7CFC" w:rsidRDefault="00283706" w:rsidP="00283706">
      <w:pPr>
        <w:widowControl w:val="0"/>
        <w:suppressAutoHyphens/>
        <w:spacing w:line="276" w:lineRule="auto"/>
        <w:jc w:val="both"/>
        <w:rPr>
          <w:rFonts w:eastAsia="SimSun" w:cs="Arial"/>
          <w:kern w:val="1"/>
          <w:szCs w:val="22"/>
          <w:lang w:eastAsia="hi-IN" w:bidi="hi-IN"/>
        </w:rPr>
      </w:pPr>
      <w:r w:rsidRPr="009D7CFC">
        <w:rPr>
          <w:rFonts w:eastAsia="SimSun" w:cs="Arial"/>
          <w:b/>
          <w:bCs/>
          <w:kern w:val="1"/>
          <w:szCs w:val="22"/>
          <w:lang w:eastAsia="hi-IN" w:bidi="hi-IN"/>
        </w:rPr>
        <w:t>1.5.</w:t>
      </w:r>
      <w:r w:rsidRPr="009D7CFC">
        <w:rPr>
          <w:rFonts w:eastAsia="SimSun" w:cs="Arial"/>
          <w:kern w:val="1"/>
          <w:szCs w:val="22"/>
          <w:lang w:eastAsia="hi-IN" w:bidi="hi-IN"/>
        </w:rPr>
        <w:t xml:space="preserve"> O contrato oferece maior detalhamento das regras que serão aplicadas em relação à vigência da contratação.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2. FUNDAMENTAÇÃO E DESCRIÇÃO DA NECESSIDADE DA CONTRATAÇÃO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2.1.</w:t>
      </w:r>
      <w:r w:rsidRPr="009D7CFC">
        <w:rPr>
          <w:rFonts w:eastAsia="SimSun" w:cs="Arial"/>
          <w:kern w:val="1"/>
          <w:szCs w:val="24"/>
          <w:lang w:eastAsia="hi-IN" w:bidi="hi-IN"/>
        </w:rPr>
        <w:t xml:space="preserve"> A Fundamentação da Contratação e de seus quantitativos encontra-se pormenorizada em Tópico específico no Estudo Técnico Preliminar.</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3. DESCRIÇÃO DA SOLUÇÃO COMO UM TODO CONSIDERANDO O CICLO DE VIDA DO OBJETO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 xml:space="preserve">3.1. </w:t>
      </w:r>
      <w:r w:rsidRPr="009D7CFC">
        <w:rPr>
          <w:rFonts w:eastAsia="SimSun" w:cs="Arial"/>
          <w:kern w:val="1"/>
          <w:szCs w:val="24"/>
          <w:lang w:eastAsia="hi-IN" w:bidi="hi-IN"/>
        </w:rPr>
        <w:t>A descrição da solução como um todo encontra-se pormenorizada em tópico</w:t>
      </w:r>
      <w:r w:rsidR="00A0008D" w:rsidRPr="009D7CFC">
        <w:rPr>
          <w:rFonts w:eastAsia="SimSun" w:cs="Arial"/>
          <w:kern w:val="1"/>
          <w:szCs w:val="24"/>
          <w:lang w:eastAsia="hi-IN" w:bidi="hi-IN"/>
        </w:rPr>
        <w:t xml:space="preserve"> </w:t>
      </w:r>
      <w:r w:rsidRPr="009D7CFC">
        <w:rPr>
          <w:rFonts w:eastAsia="SimSun" w:cs="Arial"/>
          <w:kern w:val="1"/>
          <w:szCs w:val="24"/>
          <w:lang w:eastAsia="hi-IN" w:bidi="hi-IN"/>
        </w:rPr>
        <w:t>específico do Estudo Técnico Preliminar</w:t>
      </w:r>
      <w:r w:rsidRPr="009D7CFC">
        <w:rPr>
          <w:rFonts w:eastAsia="SimSun" w:cs="Arial"/>
          <w:b/>
          <w:bCs/>
          <w:kern w:val="1"/>
          <w:szCs w:val="24"/>
          <w:lang w:eastAsia="hi-IN" w:bidi="hi-IN"/>
        </w:rPr>
        <w:t>.</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4. REQUISITOS DA CONTRATAÇÃO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4.1.</w:t>
      </w:r>
      <w:r w:rsidRPr="009D7CFC">
        <w:rPr>
          <w:rFonts w:eastAsia="SimSun" w:cs="Arial"/>
          <w:kern w:val="1"/>
          <w:szCs w:val="24"/>
          <w:lang w:eastAsia="hi-IN" w:bidi="hi-IN"/>
        </w:rPr>
        <w:t xml:space="preserve"> Da Vistoria: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4.1.1.</w:t>
      </w:r>
      <w:r w:rsidRPr="009D7CFC">
        <w:rPr>
          <w:rFonts w:eastAsia="SimSun" w:cs="Arial"/>
          <w:kern w:val="1"/>
          <w:szCs w:val="24"/>
          <w:lang w:eastAsia="hi-IN" w:bidi="hi-IN"/>
        </w:rPr>
        <w:t xml:space="preserve"> Não é necessário realizar uma avaliação prévia do local de execução do serviço.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lastRenderedPageBreak/>
        <w:t>4.2.</w:t>
      </w:r>
      <w:r w:rsidRPr="009D7CFC">
        <w:rPr>
          <w:rFonts w:eastAsia="SimSun" w:cs="Arial"/>
          <w:kern w:val="1"/>
          <w:szCs w:val="24"/>
          <w:lang w:eastAsia="hi-IN" w:bidi="hi-IN"/>
        </w:rPr>
        <w:t xml:space="preserve"> Da Amostra:</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4.2.1.</w:t>
      </w:r>
      <w:r w:rsidRPr="009D7CFC">
        <w:rPr>
          <w:rFonts w:eastAsia="MS Mincho" w:cs="Arial"/>
          <w:bCs/>
          <w:szCs w:val="22"/>
        </w:rPr>
        <w:t xml:space="preserve"> </w:t>
      </w:r>
      <w:r w:rsidR="00421288">
        <w:rPr>
          <w:rFonts w:eastAsia="MS Mincho" w:cs="Arial"/>
          <w:bCs/>
          <w:szCs w:val="22"/>
        </w:rPr>
        <w:t>A Pregoeira</w:t>
      </w:r>
      <w:r w:rsidRPr="009D7CFC">
        <w:rPr>
          <w:rFonts w:eastAsia="MS Mincho" w:cs="Arial"/>
          <w:bCs/>
          <w:szCs w:val="22"/>
        </w:rPr>
        <w:t xml:space="preserve"> poderá solicitar ao licitante classificado em primeiro lugar amostra dos produtos ofertados, que deverão ser encaminhados ao Se</w:t>
      </w:r>
      <w:r w:rsidR="00C60337">
        <w:rPr>
          <w:rFonts w:eastAsia="MS Mincho" w:cs="Arial"/>
          <w:bCs/>
          <w:szCs w:val="22"/>
        </w:rPr>
        <w:t>tor de Compras, no horário das 8</w:t>
      </w:r>
      <w:r w:rsidRPr="009D7CFC">
        <w:rPr>
          <w:rFonts w:eastAsia="MS Mincho" w:cs="Arial"/>
          <w:bCs/>
          <w:szCs w:val="22"/>
        </w:rPr>
        <w:t>h00m</w:t>
      </w:r>
      <w:r w:rsidR="00C60337">
        <w:rPr>
          <w:rFonts w:eastAsia="MS Mincho" w:cs="Arial"/>
          <w:bCs/>
          <w:szCs w:val="22"/>
        </w:rPr>
        <w:t>im</w:t>
      </w:r>
      <w:r w:rsidRPr="009D7CFC">
        <w:rPr>
          <w:rFonts w:eastAsia="MS Mincho" w:cs="Arial"/>
          <w:bCs/>
          <w:szCs w:val="22"/>
        </w:rPr>
        <w:t xml:space="preserve"> às 11h00m</w:t>
      </w:r>
      <w:r w:rsidR="00C60337">
        <w:rPr>
          <w:rFonts w:eastAsia="MS Mincho" w:cs="Arial"/>
          <w:bCs/>
          <w:szCs w:val="22"/>
        </w:rPr>
        <w:t>in</w:t>
      </w:r>
      <w:r w:rsidRPr="009D7CFC">
        <w:rPr>
          <w:rFonts w:eastAsia="MS Mincho" w:cs="Arial"/>
          <w:bCs/>
          <w:szCs w:val="22"/>
        </w:rPr>
        <w:t xml:space="preserve"> e das 12h00m</w:t>
      </w:r>
      <w:r w:rsidR="00C60337">
        <w:rPr>
          <w:rFonts w:eastAsia="MS Mincho" w:cs="Arial"/>
          <w:bCs/>
          <w:szCs w:val="22"/>
        </w:rPr>
        <w:t>in às 17</w:t>
      </w:r>
      <w:r w:rsidRPr="009D7CFC">
        <w:rPr>
          <w:rFonts w:eastAsia="MS Mincho" w:cs="Arial"/>
          <w:bCs/>
          <w:szCs w:val="22"/>
        </w:rPr>
        <w:t>h00m</w:t>
      </w:r>
      <w:r w:rsidR="00C60337">
        <w:rPr>
          <w:rFonts w:eastAsia="MS Mincho" w:cs="Arial"/>
          <w:bCs/>
          <w:szCs w:val="22"/>
        </w:rPr>
        <w:t>in</w:t>
      </w:r>
      <w:r w:rsidRPr="009D7CFC">
        <w:rPr>
          <w:rFonts w:eastAsia="MS Mincho" w:cs="Arial"/>
          <w:bCs/>
          <w:szCs w:val="22"/>
        </w:rPr>
        <w:t>, no prazo de 5 dias, a partir da solicitação.</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4.2.2.</w:t>
      </w:r>
      <w:r w:rsidRPr="009D7CFC">
        <w:rPr>
          <w:rFonts w:eastAsia="MS Mincho" w:cs="Arial"/>
          <w:bCs/>
          <w:szCs w:val="22"/>
        </w:rPr>
        <w:t xml:space="preserve"> A amostra deverá estar devidamente identificada com o nome do licitante, e, se for o caso, dispor na embalagem de informações quanto às suas características, tais como data de fabricação, prazo de validade, quantidade do produto, sua marca, número de referência, código do produto e modelo etc.</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4.2.3.</w:t>
      </w:r>
      <w:r w:rsidRPr="009D7CFC">
        <w:rPr>
          <w:rFonts w:eastAsia="MS Mincho" w:cs="Arial"/>
          <w:bCs/>
          <w:szCs w:val="22"/>
        </w:rPr>
        <w:t xml:space="preserve"> Os materiais de origem estrangeira deverão apresentar informações em língua portuguesa, suficientes para análise técnica do produto.</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4.2.4.</w:t>
      </w:r>
      <w:r w:rsidRPr="009D7CFC">
        <w:rPr>
          <w:rFonts w:eastAsia="MS Mincho" w:cs="Arial"/>
          <w:bCs/>
          <w:szCs w:val="22"/>
        </w:rPr>
        <w:t xml:space="preserve"> Os demais licitantes serão notificados para, querendo, acompanhar a apresentação e análise das amostras ofertadas pelo licitante vencedor.</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4.2.5.</w:t>
      </w:r>
      <w:r w:rsidRPr="009D7CFC">
        <w:rPr>
          <w:rFonts w:eastAsia="MS Mincho" w:cs="Arial"/>
          <w:bCs/>
          <w:szCs w:val="22"/>
        </w:rPr>
        <w:t xml:space="preserve"> Será rejeitada, mediante despacho fundamentado, a amostra que não atender às especificações descritas neste edital.</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4.2.6.</w:t>
      </w:r>
      <w:r w:rsidRPr="009D7CFC">
        <w:rPr>
          <w:rFonts w:eastAsia="MS Mincho" w:cs="Arial"/>
          <w:bCs/>
          <w:szCs w:val="22"/>
        </w:rPr>
        <w:t xml:space="preserve"> Enquanto não expirado o prazo para entrega da amostra, o licitante poderá substituir ou efetuar ajustes e modificações no produto apresentado.</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4.2.7.</w:t>
      </w:r>
      <w:r w:rsidRPr="009D7CFC">
        <w:rPr>
          <w:rFonts w:eastAsia="MS Mincho" w:cs="Arial"/>
          <w:bCs/>
          <w:szCs w:val="22"/>
        </w:rPr>
        <w:t xml:space="preserve"> Será desclassificada a proposta do licitante que tiver amostra rejeitada ou não a entregar no prazo estabelecido.</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4.2.8.</w:t>
      </w:r>
      <w:r w:rsidRPr="009D7CFC">
        <w:rPr>
          <w:rFonts w:eastAsia="MS Mincho" w:cs="Arial"/>
          <w:bCs/>
          <w:szCs w:val="22"/>
        </w:rPr>
        <w:t xml:space="preserve"> Se a amostra for rejeitada, </w:t>
      </w:r>
      <w:r w:rsidR="00421288">
        <w:rPr>
          <w:rFonts w:eastAsia="MS Mincho" w:cs="Arial"/>
          <w:bCs/>
          <w:szCs w:val="22"/>
        </w:rPr>
        <w:t>a Pregoeira</w:t>
      </w:r>
      <w:r w:rsidRPr="009D7CFC">
        <w:rPr>
          <w:rFonts w:eastAsia="MS Mincho" w:cs="Arial"/>
          <w:bCs/>
          <w:szCs w:val="22"/>
        </w:rPr>
        <w:t xml:space="preserve"> examinará a proposta do licitante subsequente.</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4.2.9.</w:t>
      </w:r>
      <w:r w:rsidRPr="009D7CFC">
        <w:rPr>
          <w:rFonts w:eastAsia="MS Mincho" w:cs="Arial"/>
          <w:bCs/>
          <w:szCs w:val="22"/>
        </w:rPr>
        <w:t xml:space="preserve"> Caso a proposta do licitante subsequente seja aceita e o licitante habilitado, </w:t>
      </w:r>
      <w:r w:rsidR="00421288">
        <w:rPr>
          <w:rFonts w:eastAsia="MS Mincho" w:cs="Arial"/>
          <w:bCs/>
          <w:szCs w:val="22"/>
        </w:rPr>
        <w:t>a Pregoeira</w:t>
      </w:r>
      <w:r w:rsidRPr="009D7CFC">
        <w:rPr>
          <w:rFonts w:eastAsia="MS Mincho" w:cs="Arial"/>
          <w:bCs/>
          <w:szCs w:val="22"/>
        </w:rPr>
        <w:t xml:space="preserve"> solicitará, no prazo estabelecido neste Edital, amostra dos produtos ofertados.</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4.2.10.</w:t>
      </w:r>
      <w:r w:rsidRPr="009D7CFC">
        <w:rPr>
          <w:rFonts w:eastAsia="MS Mincho" w:cs="Arial"/>
          <w:bCs/>
          <w:szCs w:val="22"/>
        </w:rPr>
        <w:t xml:space="preserve"> Após a homologação do certame, o licitante terá 05 dias para retirar a amostra rejeitada no mesmo endereço onde foi entregue. Após esse prazo, as amostras não retiradas serão descartadas.</w:t>
      </w:r>
    </w:p>
    <w:p w:rsidR="00283706" w:rsidRPr="009D7CFC" w:rsidRDefault="00283706" w:rsidP="00283706">
      <w:pPr>
        <w:overflowPunct w:val="0"/>
        <w:autoSpaceDE w:val="0"/>
        <w:autoSpaceDN w:val="0"/>
        <w:adjustRightInd w:val="0"/>
        <w:spacing w:line="276" w:lineRule="auto"/>
        <w:jc w:val="both"/>
        <w:textAlignment w:val="baseline"/>
        <w:rPr>
          <w:rFonts w:eastAsia="MS Mincho" w:cs="Arial"/>
          <w:bCs/>
          <w:szCs w:val="22"/>
        </w:rPr>
      </w:pPr>
      <w:r w:rsidRPr="009D7CFC">
        <w:rPr>
          <w:rFonts w:eastAsia="MS Mincho" w:cs="Arial"/>
          <w:b/>
          <w:szCs w:val="22"/>
        </w:rPr>
        <w:t>4.2.11.</w:t>
      </w:r>
      <w:r w:rsidRPr="009D7CFC">
        <w:rPr>
          <w:rFonts w:eastAsia="MS Mincho" w:cs="Arial"/>
          <w:bCs/>
          <w:szCs w:val="22"/>
        </w:rPr>
        <w:t xml:space="preserve"> As despesas com as análises, testes e demais provas exigidas neste edital, correm por conta única e exclusiva do licitante.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4.3.</w:t>
      </w:r>
      <w:r w:rsidRPr="009D7CFC">
        <w:rPr>
          <w:rFonts w:eastAsia="SimSun" w:cs="Arial"/>
          <w:kern w:val="1"/>
          <w:szCs w:val="24"/>
          <w:lang w:eastAsia="hi-IN" w:bidi="hi-IN"/>
        </w:rPr>
        <w:t xml:space="preserve"> Da Subcontratação: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4.3.1.</w:t>
      </w:r>
      <w:r w:rsidRPr="009D7CFC">
        <w:rPr>
          <w:rFonts w:eastAsia="SimSun" w:cs="Arial"/>
          <w:kern w:val="1"/>
          <w:szCs w:val="24"/>
          <w:lang w:eastAsia="hi-IN" w:bidi="hi-IN"/>
        </w:rPr>
        <w:t xml:space="preserve"> A subcontratação total ou parcial do objeto contratado é proibida, exceto em casos de serviços secundários que não sejam essenciais ao objeto, e somente se expressamente autorizada pelo Contratante. Em qualquer situação, a Contratada mantém total responsabilidade.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4.4.</w:t>
      </w:r>
      <w:r w:rsidRPr="009D7CFC">
        <w:rPr>
          <w:rFonts w:eastAsia="SimSun" w:cs="Arial"/>
          <w:kern w:val="1"/>
          <w:szCs w:val="24"/>
          <w:lang w:eastAsia="hi-IN" w:bidi="hi-IN"/>
        </w:rPr>
        <w:t xml:space="preserve"> Da Participação de Consórcios: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4.4.1.</w:t>
      </w:r>
      <w:r w:rsidRPr="009D7CFC">
        <w:rPr>
          <w:rFonts w:eastAsia="SimSun" w:cs="Arial"/>
          <w:kern w:val="1"/>
          <w:szCs w:val="24"/>
          <w:lang w:eastAsia="hi-IN" w:bidi="hi-IN"/>
        </w:rPr>
        <w:t xml:space="preserve"> Empresas reunidas em consórcio não podem participar, devido à simplicidade do serviço contratado. As empresas do mercado têm capacidade para realizar o serviço de forma independente.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4.5.</w:t>
      </w:r>
      <w:r w:rsidRPr="009D7CFC">
        <w:rPr>
          <w:rFonts w:eastAsia="SimSun" w:cs="Arial"/>
          <w:kern w:val="1"/>
          <w:szCs w:val="24"/>
          <w:lang w:eastAsia="hi-IN" w:bidi="hi-IN"/>
        </w:rPr>
        <w:t xml:space="preserve"> Garantia da Contratação: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4.5.1.</w:t>
      </w:r>
      <w:r w:rsidRPr="009D7CFC">
        <w:rPr>
          <w:rFonts w:eastAsia="SimSun" w:cs="Arial"/>
          <w:kern w:val="1"/>
          <w:szCs w:val="24"/>
          <w:lang w:eastAsia="hi-IN" w:bidi="hi-IN"/>
        </w:rPr>
        <w:t xml:space="preserve"> Para preservar os princípios de competitividade e economicidade, evitando restrições à competição e encargos adicionais nas propostas, não será exigida garantia da contratação conforme os artigos 96 e seguintes da Lei nº 14.133, de 2021.</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5. MODELO DE EXECUÇÃO DO OBJETO</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lastRenderedPageBreak/>
        <w:t>Condições de Entrega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 xml:space="preserve">5.1. </w:t>
      </w:r>
      <w:r w:rsidRPr="009D7CFC">
        <w:rPr>
          <w:rFonts w:eastAsia="SimSun" w:cs="Arial"/>
          <w:kern w:val="1"/>
          <w:szCs w:val="24"/>
          <w:lang w:eastAsia="hi-IN" w:bidi="hi-IN"/>
        </w:rPr>
        <w:t>O prazo de entrega dos bens é de 5 (cinco) dias úteis, contados do(a) emissão da ordem de fornecimento, em remessa única.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 xml:space="preserve">5.1.1. </w:t>
      </w:r>
      <w:r w:rsidRPr="009D7CFC">
        <w:rPr>
          <w:rFonts w:eastAsia="SimSun" w:cs="Arial"/>
          <w:kern w:val="1"/>
          <w:szCs w:val="24"/>
          <w:lang w:eastAsia="hi-IN" w:bidi="hi-IN"/>
        </w:rPr>
        <w:t>Caso não seja possível a entrega na data assinalada, a empresa deverá comunicar as razões respectivas com pelo menos 48 (quarenta e oito) horas de antecedência para que qualquer pleito de prorrogação de prazo seja analisado, ressalvadas situações de caso fortuito e força maior.</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 xml:space="preserve">5.2. </w:t>
      </w:r>
      <w:r w:rsidRPr="009D7CFC">
        <w:rPr>
          <w:rFonts w:eastAsia="SimSun" w:cs="Arial"/>
          <w:kern w:val="1"/>
          <w:szCs w:val="24"/>
          <w:lang w:eastAsia="hi-IN" w:bidi="hi-IN"/>
        </w:rPr>
        <w:t>Os bens deverão ser entregues no endereço determinado nas autorizações de fornecimentos expedidas pelo município.</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 xml:space="preserve">5.3. </w:t>
      </w:r>
      <w:r w:rsidRPr="009D7CFC">
        <w:rPr>
          <w:rFonts w:eastAsia="SimSun" w:cs="Arial"/>
          <w:kern w:val="1"/>
          <w:szCs w:val="24"/>
          <w:lang w:eastAsia="hi-IN" w:bidi="hi-IN"/>
        </w:rPr>
        <w:t>Os bens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sidRPr="009D7CFC">
        <w:rPr>
          <w:rFonts w:eastAsia="SimSun" w:cs="Arial"/>
          <w:b/>
          <w:bCs/>
          <w:kern w:val="1"/>
          <w:szCs w:val="24"/>
          <w:lang w:eastAsia="hi-IN" w:bidi="hi-IN"/>
        </w:rPr>
        <w:t>.</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 xml:space="preserve">5.4. </w:t>
      </w:r>
      <w:r w:rsidRPr="009D7CFC">
        <w:rPr>
          <w:rFonts w:eastAsia="SimSun" w:cs="Arial"/>
          <w:kern w:val="1"/>
          <w:szCs w:val="24"/>
          <w:lang w:eastAsia="hi-IN" w:bidi="hi-IN"/>
        </w:rPr>
        <w:t>Uma vez notificado, o Contratado realizará a reparação ou substituição dos bens que apresentarem vício ou defeito no prazo de até 24 (vinte e quatro) horas, contados a partir da data de retirada do equipamento das dependências da Administração pelo Contratado ou pela assistência técnica autorizada.</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 xml:space="preserve">5.5. </w:t>
      </w:r>
      <w:r w:rsidRPr="009D7CFC">
        <w:rPr>
          <w:rFonts w:eastAsia="SimSun" w:cs="Arial"/>
          <w:kern w:val="1"/>
          <w:szCs w:val="24"/>
          <w:lang w:eastAsia="hi-IN" w:bidi="hi-IN"/>
        </w:rPr>
        <w:t>O prazo indicado no subitem anterior, durante seu transcurso, poderá ser prorrogado uma única vez, por igual período, mediante solicitação escrita e justificada do Contratado, aceita pelo Contratante.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 xml:space="preserve">5.6. </w:t>
      </w:r>
      <w:r w:rsidRPr="009D7CFC">
        <w:rPr>
          <w:rFonts w:eastAsia="SimSun" w:cs="Arial"/>
          <w:kern w:val="1"/>
          <w:szCs w:val="24"/>
          <w:lang w:eastAsia="hi-IN" w:bidi="hi-IN"/>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5.7.</w:t>
      </w:r>
      <w:r w:rsidRPr="009D7CFC">
        <w:rPr>
          <w:rFonts w:eastAsia="SimSun" w:cs="Arial"/>
          <w:kern w:val="1"/>
          <w:szCs w:val="24"/>
          <w:lang w:eastAsia="hi-IN" w:bidi="hi-IN"/>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5.8.</w:t>
      </w:r>
      <w:r w:rsidRPr="009D7CFC">
        <w:rPr>
          <w:rFonts w:eastAsia="SimSun" w:cs="Arial"/>
          <w:kern w:val="1"/>
          <w:szCs w:val="24"/>
          <w:lang w:eastAsia="hi-IN" w:bidi="hi-IN"/>
        </w:rPr>
        <w:t xml:space="preserve"> O custo referente ao transporte dos equipamentos cobertos pela garantia será de responsabilidade do Contratado.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5.9.</w:t>
      </w:r>
      <w:r w:rsidRPr="009D7CFC">
        <w:rPr>
          <w:rFonts w:eastAsia="SimSun" w:cs="Arial"/>
          <w:kern w:val="1"/>
          <w:szCs w:val="24"/>
          <w:lang w:eastAsia="hi-IN" w:bidi="hi-IN"/>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6. MODELO DE GESTÃO DO CONTRATO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6.1.</w:t>
      </w:r>
      <w:r w:rsidRPr="009D7CFC">
        <w:rPr>
          <w:rFonts w:eastAsia="SimSun" w:cs="Arial"/>
          <w:kern w:val="1"/>
          <w:szCs w:val="24"/>
          <w:lang w:eastAsia="hi-IN" w:bidi="hi-IN"/>
        </w:rPr>
        <w:t xml:space="preserve"> O contrato deverá ser executado fielmente pelas partes, de acordo com as cláusulas avençadas e as normas da Lei nº 14.133, de 2021, e cada parte responderá pelas consequências de sua inexecução total ou parcial.</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6.2.</w:t>
      </w:r>
      <w:r w:rsidRPr="009D7CFC">
        <w:rPr>
          <w:rFonts w:eastAsia="SimSun" w:cs="Arial"/>
          <w:kern w:val="1"/>
          <w:szCs w:val="24"/>
          <w:lang w:eastAsia="hi-IN" w:bidi="hi-IN"/>
        </w:rPr>
        <w:t xml:space="preserve"> Em caso de impedimento, ordem de paralisação ou suspensão do contrato, o cronograma de execução será prorrogado automaticamente pelo tempo correspondente, anotadas tais circunstâncias mediante simples apostila.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lastRenderedPageBreak/>
        <w:t>6.3.</w:t>
      </w:r>
      <w:r w:rsidRPr="009D7CFC">
        <w:rPr>
          <w:rFonts w:eastAsia="SimSun" w:cs="Arial"/>
          <w:kern w:val="1"/>
          <w:szCs w:val="24"/>
          <w:lang w:eastAsia="hi-IN" w:bidi="hi-IN"/>
        </w:rPr>
        <w:t xml:space="preserve"> As comunicações entre o Município e a contratada devem ser realizadas por escrito sempre que o ato exigir tal formalidade, admitindo-se o uso de mensagem eletrônica para esse fim.</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6.4.</w:t>
      </w:r>
      <w:r w:rsidRPr="009D7CFC">
        <w:rPr>
          <w:rFonts w:eastAsia="SimSun" w:cs="Arial"/>
          <w:kern w:val="1"/>
          <w:szCs w:val="24"/>
          <w:lang w:eastAsia="hi-IN" w:bidi="hi-IN"/>
        </w:rPr>
        <w:t xml:space="preserve"> O órgão ou entidade poderá convocar representante da empresa para adoção de providências que devam ser cumpridas de imediato.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6.5.</w:t>
      </w:r>
      <w:r w:rsidRPr="009D7CFC">
        <w:rPr>
          <w:rFonts w:eastAsia="SimSun" w:cs="Arial"/>
          <w:kern w:val="1"/>
          <w:szCs w:val="24"/>
          <w:lang w:eastAsia="hi-IN" w:bidi="hi-I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Fiscalização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kern w:val="1"/>
          <w:szCs w:val="24"/>
          <w:lang w:eastAsia="hi-IN" w:bidi="hi-IN"/>
        </w:rPr>
        <w:t>6.6. A execução do contrato deverá ser acompanhada e fiscalizada pelo(s) fiscal(is) do contrato, ou pelos respectivos substitutos (Lei nº 14.133, de 2021, art. 117, caput).</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Fiscalização Técnica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6.7.</w:t>
      </w:r>
      <w:r w:rsidRPr="009D7CFC">
        <w:rPr>
          <w:rFonts w:eastAsia="SimSun" w:cs="Arial"/>
          <w:kern w:val="1"/>
          <w:szCs w:val="24"/>
          <w:lang w:eastAsia="hi-IN" w:bidi="hi-IN"/>
        </w:rPr>
        <w:t xml:space="preserve"> O fiscal técnico do contrato acompanhará a execução do contrato, para que sejam cumpridas todas as condições estabelecidas no contrato, de modo a assegurar os melhores r</w:t>
      </w:r>
      <w:r w:rsidR="00A0008D" w:rsidRPr="009D7CFC">
        <w:rPr>
          <w:rFonts w:eastAsia="SimSun" w:cs="Arial"/>
          <w:kern w:val="1"/>
          <w:szCs w:val="24"/>
          <w:lang w:eastAsia="hi-IN" w:bidi="hi-IN"/>
        </w:rPr>
        <w:t>esultados para a Administração. A fiscalização técnica do contrato ficará na responsabilidade de servidora responsável designada pela secretária Municipal de Saúde.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6.7.1.</w:t>
      </w:r>
      <w:r w:rsidRPr="009D7CFC">
        <w:rPr>
          <w:rFonts w:eastAsia="SimSun" w:cs="Arial"/>
          <w:kern w:val="1"/>
          <w:szCs w:val="24"/>
          <w:lang w:eastAsia="hi-IN" w:bidi="hi-IN"/>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6.7.2.</w:t>
      </w:r>
      <w:r w:rsidRPr="009D7CFC">
        <w:rPr>
          <w:rFonts w:eastAsia="SimSun" w:cs="Arial"/>
          <w:kern w:val="1"/>
          <w:szCs w:val="24"/>
          <w:lang w:eastAsia="hi-IN" w:bidi="hi-IN"/>
        </w:rPr>
        <w:t xml:space="preserve"> Identificada qualquer inexatidão ou irregularidade, o fiscal técnico do contrato emitirá notificações para a correção da execução do contrato, determinando prazo para a correção;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6.7.3.</w:t>
      </w:r>
      <w:r w:rsidRPr="009D7CFC">
        <w:rPr>
          <w:rFonts w:eastAsia="SimSun" w:cs="Arial"/>
          <w:kern w:val="1"/>
          <w:szCs w:val="24"/>
          <w:lang w:eastAsia="hi-IN" w:bidi="hi-IN"/>
        </w:rPr>
        <w:t xml:space="preserve"> O fiscal técnico do contrato informará ao gestor do contato, em tempo hábil, a situação que demandar decisão ou adoção de medidas que ultrapassem sua competência, para que adote as medidas necessárias e saneadoras, se for o caso.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6.7.4.</w:t>
      </w:r>
      <w:r w:rsidRPr="009D7CFC">
        <w:rPr>
          <w:rFonts w:eastAsia="SimSun" w:cs="Arial"/>
          <w:kern w:val="1"/>
          <w:szCs w:val="24"/>
          <w:lang w:eastAsia="hi-IN" w:bidi="hi-IN"/>
        </w:rPr>
        <w:t xml:space="preserve"> No caso de ocorrências que possam inviabilizar a execução do contrato nas datas aprazadas, o fiscal técnico do contrato comunicará o fato imediatamente ao gestor do contrato.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6.7.5.</w:t>
      </w:r>
      <w:r w:rsidRPr="009D7CFC">
        <w:rPr>
          <w:rFonts w:eastAsia="SimSun" w:cs="Arial"/>
          <w:kern w:val="1"/>
          <w:szCs w:val="24"/>
          <w:lang w:eastAsia="hi-IN" w:bidi="hi-IN"/>
        </w:rPr>
        <w:t xml:space="preserve"> O fiscal técnico do contrato comunicará ao gestor do contrato, em tempo hábil, o término do contrato sob sua responsabilidade, com vistas à renovação tempestiva ou à prorrogação contratual.</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Fiscalização Administrativa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6.8.</w:t>
      </w:r>
      <w:r w:rsidRPr="009D7CFC">
        <w:rPr>
          <w:rFonts w:eastAsia="SimSun" w:cs="Arial"/>
          <w:kern w:val="1"/>
          <w:szCs w:val="24"/>
          <w:lang w:eastAsia="hi-IN" w:bidi="hi-IN"/>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lastRenderedPageBreak/>
        <w:t>6.8.1.</w:t>
      </w:r>
      <w:r w:rsidRPr="009D7CFC">
        <w:rPr>
          <w:rFonts w:eastAsia="SimSun" w:cs="Arial"/>
          <w:kern w:val="1"/>
          <w:szCs w:val="24"/>
          <w:lang w:eastAsia="hi-IN" w:bidi="hi-IN"/>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Gestor do Contrato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6.9.</w:t>
      </w:r>
      <w:r w:rsidRPr="009D7CFC">
        <w:rPr>
          <w:rFonts w:eastAsia="SimSun" w:cs="Arial"/>
          <w:kern w:val="1"/>
          <w:szCs w:val="24"/>
          <w:lang w:eastAsia="hi-IN" w:bidi="hi-I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6.10.</w:t>
      </w:r>
      <w:r w:rsidRPr="009D7CFC">
        <w:rPr>
          <w:rFonts w:eastAsia="SimSun" w:cs="Arial"/>
          <w:kern w:val="1"/>
          <w:szCs w:val="24"/>
          <w:lang w:eastAsia="hi-IN" w:bidi="hi-I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6.11.</w:t>
      </w:r>
      <w:r w:rsidRPr="009D7CFC">
        <w:rPr>
          <w:rFonts w:eastAsia="SimSun" w:cs="Arial"/>
          <w:kern w:val="1"/>
          <w:szCs w:val="24"/>
          <w:lang w:eastAsia="hi-IN" w:bidi="hi-I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6.12.</w:t>
      </w:r>
      <w:r w:rsidRPr="009D7CFC">
        <w:rPr>
          <w:rFonts w:eastAsia="SimSun" w:cs="Arial"/>
          <w:kern w:val="1"/>
          <w:szCs w:val="24"/>
          <w:lang w:eastAsia="hi-IN" w:bidi="hi-IN"/>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6.13.</w:t>
      </w:r>
      <w:r w:rsidRPr="009D7CFC">
        <w:rPr>
          <w:rFonts w:eastAsia="SimSun" w:cs="Arial"/>
          <w:kern w:val="1"/>
          <w:szCs w:val="24"/>
          <w:lang w:eastAsia="hi-IN" w:bidi="hi-IN"/>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6.14.</w:t>
      </w:r>
      <w:r w:rsidRPr="009D7CFC">
        <w:rPr>
          <w:rFonts w:eastAsia="SimSun" w:cs="Arial"/>
          <w:kern w:val="1"/>
          <w:szCs w:val="24"/>
          <w:lang w:eastAsia="hi-IN" w:bidi="hi-IN"/>
        </w:rPr>
        <w:t xml:space="preserve"> O gestor do contrato deverá elaborar relatório final com informações sobre a consecução dos objetivos que tenham justificado a contratação e eventuais condutas a serem adotadas para o aprimoramento das atividades da Administração.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6.15.</w:t>
      </w:r>
      <w:r w:rsidRPr="009D7CFC">
        <w:rPr>
          <w:rFonts w:eastAsia="SimSun" w:cs="Arial"/>
          <w:kern w:val="1"/>
          <w:szCs w:val="24"/>
          <w:lang w:eastAsia="hi-IN" w:bidi="hi-IN"/>
        </w:rPr>
        <w:t xml:space="preserve"> O gestor do contrato deverá enviar a documentação pertinente ao setor de contratos para a formalização dos procedimentos de liquidação e pagamento, no valor dimensionado pela fiscalização e gestão nos termos do contrato.</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257856"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7. CRITÉRIOS DE MEDIÇÃO E DE PAGAMENTO</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Recebimento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w:t>
      </w:r>
      <w:r w:rsidRPr="009D7CFC">
        <w:rPr>
          <w:rFonts w:eastAsia="SimSun" w:cs="Arial"/>
          <w:kern w:val="1"/>
          <w:szCs w:val="24"/>
          <w:lang w:eastAsia="hi-IN" w:bidi="hi-IN"/>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7.2.</w:t>
      </w:r>
      <w:r w:rsidRPr="009D7CFC">
        <w:rPr>
          <w:rFonts w:eastAsia="SimSun" w:cs="Arial"/>
          <w:kern w:val="1"/>
          <w:szCs w:val="24"/>
          <w:lang w:eastAsia="hi-IN" w:bidi="hi-IN"/>
        </w:rPr>
        <w:t xml:space="preserve"> Os bens poderão ser rejeitados, no todo ou em parte, inclusive antes do </w:t>
      </w:r>
      <w:r w:rsidRPr="009D7CFC">
        <w:rPr>
          <w:rFonts w:eastAsia="SimSun" w:cs="Arial"/>
          <w:kern w:val="1"/>
          <w:szCs w:val="24"/>
          <w:lang w:eastAsia="hi-IN" w:bidi="hi-IN"/>
        </w:rPr>
        <w:lastRenderedPageBreak/>
        <w:t>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7.3.</w:t>
      </w:r>
      <w:r w:rsidRPr="009D7CFC">
        <w:rPr>
          <w:rFonts w:eastAsia="SimSun" w:cs="Arial"/>
          <w:kern w:val="1"/>
          <w:szCs w:val="24"/>
          <w:lang w:eastAsia="hi-IN" w:bidi="hi-IN"/>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7.4.</w:t>
      </w:r>
      <w:r w:rsidRPr="009D7CFC">
        <w:rPr>
          <w:rFonts w:eastAsia="SimSun" w:cs="Arial"/>
          <w:kern w:val="1"/>
          <w:szCs w:val="24"/>
          <w:lang w:eastAsia="hi-IN" w:bidi="hi-IN"/>
        </w:rPr>
        <w:t xml:space="preserve"> Para as contratações decorrentes de despesas cujos valores não ultrapassem o limite de que trata o inciso II do art. 75 da Lei nº 14.133, de 2021, o prazo máximo para o recebimento definitivo será de até 05 (cinco) dias úteis.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7.5.</w:t>
      </w:r>
      <w:r w:rsidRPr="009D7CFC">
        <w:rPr>
          <w:rFonts w:eastAsia="SimSun" w:cs="Arial"/>
          <w:kern w:val="1"/>
          <w:szCs w:val="24"/>
          <w:lang w:eastAsia="hi-IN" w:bidi="hi-IN"/>
        </w:rPr>
        <w:t xml:space="preserve"> O prazo para recebimento definitivo poderá ser excepcionalmente prorrogado, de forma justificada, por igual período, quando houver necessidade de diligências para a aferição do atendimento das exigências contratuais.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7.6.</w:t>
      </w:r>
      <w:r w:rsidRPr="009D7CFC">
        <w:rPr>
          <w:rFonts w:eastAsia="SimSun" w:cs="Arial"/>
          <w:kern w:val="1"/>
          <w:szCs w:val="24"/>
          <w:lang w:eastAsia="hi-IN" w:bidi="hi-IN"/>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D7CFC">
        <w:rPr>
          <w:rFonts w:eastAsia="SimSun" w:cs="Arial"/>
          <w:kern w:val="1"/>
          <w:szCs w:val="24"/>
          <w:lang w:eastAsia="hi-IN" w:bidi="hi-IN"/>
        </w:rPr>
        <w:t>pertine</w:t>
      </w:r>
      <w:proofErr w:type="spellEnd"/>
      <w:r w:rsidRPr="009D7CFC">
        <w:rPr>
          <w:rFonts w:eastAsia="SimSun" w:cs="Arial"/>
          <w:kern w:val="1"/>
          <w:szCs w:val="24"/>
          <w:lang w:eastAsia="hi-IN" w:bidi="hi-IN"/>
        </w:rPr>
        <w:t xml:space="preserve"> à parcela incontroversa da execução do objeto, para efeito de liquidação e pagamento.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7.7.</w:t>
      </w:r>
      <w:r w:rsidRPr="009D7CFC">
        <w:rPr>
          <w:rFonts w:eastAsia="SimSun" w:cs="Arial"/>
          <w:kern w:val="1"/>
          <w:szCs w:val="24"/>
          <w:lang w:eastAsia="hi-IN" w:bidi="hi-I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7.8.</w:t>
      </w:r>
      <w:r w:rsidRPr="009D7CFC">
        <w:rPr>
          <w:rFonts w:eastAsia="SimSun" w:cs="Arial"/>
          <w:kern w:val="1"/>
          <w:szCs w:val="24"/>
          <w:lang w:eastAsia="hi-IN" w:bidi="hi-IN"/>
        </w:rPr>
        <w:t xml:space="preserve"> O recebimento provisório ou definitivo não excluirá a responsabilidade civil pela solidez e pela segurança dos bens nem a responsabilidade ético-profissional pela perfeita execução do contrato.</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Liquidação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7.9.</w:t>
      </w:r>
      <w:r w:rsidRPr="009D7CFC">
        <w:rPr>
          <w:rFonts w:eastAsia="SimSun" w:cs="Arial"/>
          <w:kern w:val="1"/>
          <w:szCs w:val="24"/>
          <w:lang w:eastAsia="hi-IN" w:bidi="hi-IN"/>
        </w:rPr>
        <w:t xml:space="preserve"> Recebida a Nota Fiscal ou documento de cobrança equivalente, correrá o prazo de dez dias úteis para fins de liquidação, na forma desta seção, prorrogáveis por igual período.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7.9.1.</w:t>
      </w:r>
      <w:r w:rsidRPr="009D7CFC">
        <w:rPr>
          <w:rFonts w:eastAsia="SimSun" w:cs="Arial"/>
          <w:kern w:val="1"/>
          <w:szCs w:val="24"/>
          <w:lang w:eastAsia="hi-IN" w:bidi="hi-IN"/>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7.10.</w:t>
      </w:r>
      <w:r w:rsidRPr="009D7CFC">
        <w:rPr>
          <w:rFonts w:eastAsia="SimSun" w:cs="Arial"/>
          <w:kern w:val="1"/>
          <w:szCs w:val="24"/>
          <w:lang w:eastAsia="hi-IN" w:bidi="hi-IN"/>
        </w:rPr>
        <w:t xml:space="preserve"> Para fins de liquidação, o setor competente deverá verificar se a nota fiscal ou instrumento de cobrança equivalente apresentado expressa os elementos necessários e essenciais do documento, tais como: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7.10.1.</w:t>
      </w:r>
      <w:r w:rsidRPr="009D7CFC">
        <w:rPr>
          <w:rFonts w:eastAsia="SimSun" w:cs="Arial"/>
          <w:kern w:val="1"/>
          <w:szCs w:val="24"/>
          <w:lang w:eastAsia="hi-IN" w:bidi="hi-IN"/>
        </w:rPr>
        <w:t xml:space="preserve"> o prazo de validade;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7.10.2.</w:t>
      </w:r>
      <w:r w:rsidRPr="009D7CFC">
        <w:rPr>
          <w:rFonts w:eastAsia="SimSun" w:cs="Arial"/>
          <w:kern w:val="1"/>
          <w:szCs w:val="24"/>
          <w:lang w:eastAsia="hi-IN" w:bidi="hi-IN"/>
        </w:rPr>
        <w:t xml:space="preserve"> a data da emissão;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7.10.3.</w:t>
      </w:r>
      <w:r w:rsidRPr="009D7CFC">
        <w:rPr>
          <w:rFonts w:eastAsia="SimSun" w:cs="Arial"/>
          <w:kern w:val="1"/>
          <w:szCs w:val="24"/>
          <w:lang w:eastAsia="hi-IN" w:bidi="hi-IN"/>
        </w:rPr>
        <w:t xml:space="preserve"> os dados do contrato e do órgão contratante;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7.10.4.</w:t>
      </w:r>
      <w:r w:rsidRPr="009D7CFC">
        <w:rPr>
          <w:rFonts w:eastAsia="SimSun" w:cs="Arial"/>
          <w:kern w:val="1"/>
          <w:szCs w:val="24"/>
          <w:lang w:eastAsia="hi-IN" w:bidi="hi-IN"/>
        </w:rPr>
        <w:t xml:space="preserve"> o período respectivo de execução do contrato;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7.10.5.</w:t>
      </w:r>
      <w:r w:rsidRPr="009D7CFC">
        <w:rPr>
          <w:rFonts w:eastAsia="SimSun" w:cs="Arial"/>
          <w:kern w:val="1"/>
          <w:szCs w:val="24"/>
          <w:lang w:eastAsia="hi-IN" w:bidi="hi-IN"/>
        </w:rPr>
        <w:t xml:space="preserve"> o valor a pagar; e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7.10.6.</w:t>
      </w:r>
      <w:r w:rsidRPr="009D7CFC">
        <w:rPr>
          <w:rFonts w:eastAsia="SimSun" w:cs="Arial"/>
          <w:kern w:val="1"/>
          <w:szCs w:val="24"/>
          <w:lang w:eastAsia="hi-IN" w:bidi="hi-IN"/>
        </w:rPr>
        <w:t xml:space="preserve"> eventual destaque do valor de retenções tributárias cabíveis.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7.11.</w:t>
      </w:r>
      <w:r w:rsidRPr="009D7CFC">
        <w:rPr>
          <w:rFonts w:eastAsia="SimSun" w:cs="Arial"/>
          <w:kern w:val="1"/>
          <w:szCs w:val="24"/>
          <w:lang w:eastAsia="hi-IN" w:bidi="hi-IN"/>
        </w:rPr>
        <w:t xml:space="preserve"> Havendo erro na apresentação da nota fiscal ou instrumento de cobrança </w:t>
      </w:r>
      <w:r w:rsidRPr="009D7CFC">
        <w:rPr>
          <w:rFonts w:eastAsia="SimSun" w:cs="Arial"/>
          <w:kern w:val="1"/>
          <w:szCs w:val="24"/>
          <w:lang w:eastAsia="hi-IN" w:bidi="hi-IN"/>
        </w:rPr>
        <w:lastRenderedPageBreak/>
        <w:t>equivalente, ou circunstância que impeça a liquidação da despesa, esta ficará sobrestada até que o contratado providencie as medidas saneadoras, reiniciando-se o prazo após a comprovação da regularização da situação, sem ônus ao contratante;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7.12.</w:t>
      </w:r>
      <w:r w:rsidRPr="009D7CFC">
        <w:rPr>
          <w:rFonts w:eastAsia="SimSun" w:cs="Arial"/>
          <w:kern w:val="1"/>
          <w:szCs w:val="24"/>
          <w:lang w:eastAsia="hi-IN" w:bidi="hi-IN"/>
        </w:rPr>
        <w:t xml:space="preserve"> A nota fiscal ou instrumento de cobrança equivalente deverá ser obrigatoriamente acompanhado da comprovação da regularidade fiscal, constatada por meio de consulta aos sítios eletrônicos oficiais ou à documentação mencionada no art. 68 da Lei nº 14.133, de 2021.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7.13.</w:t>
      </w:r>
      <w:r w:rsidRPr="009D7CFC">
        <w:rPr>
          <w:rFonts w:eastAsia="SimSun" w:cs="Arial"/>
          <w:kern w:val="1"/>
          <w:szCs w:val="24"/>
          <w:lang w:eastAsia="hi-IN" w:bidi="hi-IN"/>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7.14.</w:t>
      </w:r>
      <w:r w:rsidRPr="009D7CFC">
        <w:rPr>
          <w:rFonts w:eastAsia="SimSun" w:cs="Arial"/>
          <w:kern w:val="1"/>
          <w:szCs w:val="24"/>
          <w:lang w:eastAsia="hi-IN" w:bidi="hi-IN"/>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7.15.</w:t>
      </w:r>
      <w:r w:rsidRPr="009D7CFC">
        <w:rPr>
          <w:rFonts w:eastAsia="SimSun" w:cs="Arial"/>
          <w:kern w:val="1"/>
          <w:szCs w:val="24"/>
          <w:lang w:eastAsia="hi-IN" w:bidi="hi-I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7.16.</w:t>
      </w:r>
      <w:r w:rsidRPr="009D7CFC">
        <w:rPr>
          <w:rFonts w:eastAsia="SimSun" w:cs="Arial"/>
          <w:kern w:val="1"/>
          <w:szCs w:val="24"/>
          <w:lang w:eastAsia="hi-IN" w:bidi="hi-IN"/>
        </w:rPr>
        <w:t xml:space="preserve"> Persistindo a irregularidade, o contratante deverá adotar as medidas necessárias à rescisão contratual nos autos do processo administrativo correspondente, assegurada ao contratado a ampla defesa.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7.17.</w:t>
      </w:r>
      <w:r w:rsidRPr="009D7CFC">
        <w:rPr>
          <w:rFonts w:eastAsia="SimSun" w:cs="Arial"/>
          <w:kern w:val="1"/>
          <w:szCs w:val="24"/>
          <w:lang w:eastAsia="hi-IN" w:bidi="hi-IN"/>
        </w:rPr>
        <w:t xml:space="preserve"> Havendo a efetiva execução do objeto, os pagamentos serão realizados normalmente, até que se decida pela rescisão do contrato, caso o contratado não regularize sua situação. </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Prazo de pagamento</w:t>
      </w:r>
    </w:p>
    <w:p w:rsidR="00283706" w:rsidRPr="009D7CFC" w:rsidRDefault="00283706" w:rsidP="00283706">
      <w:pPr>
        <w:widowControl w:val="0"/>
        <w:suppressAutoHyphens/>
        <w:spacing w:line="276" w:lineRule="auto"/>
        <w:jc w:val="both"/>
        <w:rPr>
          <w:rFonts w:cs="Arial"/>
          <w:szCs w:val="24"/>
        </w:rPr>
      </w:pPr>
      <w:r w:rsidRPr="009D7CFC">
        <w:rPr>
          <w:rFonts w:eastAsia="SimSun" w:cs="Arial"/>
          <w:b/>
          <w:bCs/>
          <w:kern w:val="1"/>
          <w:szCs w:val="24"/>
          <w:lang w:eastAsia="hi-IN" w:bidi="hi-IN"/>
        </w:rPr>
        <w:t>7.18.</w:t>
      </w:r>
      <w:r w:rsidRPr="009D7CFC">
        <w:rPr>
          <w:rFonts w:eastAsia="SimSun" w:cs="Arial"/>
          <w:kern w:val="1"/>
          <w:szCs w:val="24"/>
          <w:lang w:eastAsia="hi-IN" w:bidi="hi-IN"/>
        </w:rPr>
        <w:t xml:space="preserve"> </w:t>
      </w:r>
      <w:r w:rsidRPr="009D7CFC">
        <w:rPr>
          <w:rFonts w:cs="Arial"/>
          <w:szCs w:val="24"/>
        </w:rPr>
        <w:t>O pagamento pela efetiva entrega do objeto deste instrumento será efetuado até o 30º (trigésimo) dia, ao Fornecedor, através da Tesouraria, mediante apresentação da Nota Fiscal correspondente, com a aceitação e atesto do responsável pelo recebimento do mesmo, juntamente com as comprovações de regularidade junto a Fazenda Federal, Fazenda Estadual, Fazenda Municipal, FGTS e Justiça do Trabalho</w:t>
      </w:r>
      <w:r w:rsidRPr="009D7CFC">
        <w:rPr>
          <w:rFonts w:eastAsia="SimSun" w:cs="Arial"/>
          <w:kern w:val="1"/>
          <w:szCs w:val="24"/>
          <w:lang w:eastAsia="hi-IN" w:bidi="hi-IN"/>
        </w:rPr>
        <w:t xml:space="preserve">.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7.19.</w:t>
      </w:r>
      <w:r w:rsidRPr="009D7CFC">
        <w:rPr>
          <w:rFonts w:eastAsia="SimSun" w:cs="Arial"/>
          <w:kern w:val="1"/>
          <w:szCs w:val="24"/>
          <w:lang w:eastAsia="hi-IN" w:bidi="hi-IN"/>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Forma de pagamento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7.20.</w:t>
      </w:r>
      <w:r w:rsidRPr="009D7CFC">
        <w:rPr>
          <w:rFonts w:eastAsia="SimSun" w:cs="Arial"/>
          <w:kern w:val="1"/>
          <w:szCs w:val="24"/>
          <w:lang w:eastAsia="hi-IN" w:bidi="hi-IN"/>
        </w:rPr>
        <w:t xml:space="preserve"> O pagamento será realizado por meio de ordem bancária, para crédito em banco, agência e conta corrente indicados pelo contratado.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7.21.</w:t>
      </w:r>
      <w:r w:rsidRPr="009D7CFC">
        <w:rPr>
          <w:rFonts w:eastAsia="SimSun" w:cs="Arial"/>
          <w:kern w:val="1"/>
          <w:szCs w:val="24"/>
          <w:lang w:eastAsia="hi-IN" w:bidi="hi-IN"/>
        </w:rPr>
        <w:t xml:space="preserve"> Será considerada data do pagamento o dia em que constar como emitida a ordem bancária para pagamento.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7.22.</w:t>
      </w:r>
      <w:r w:rsidRPr="009D7CFC">
        <w:rPr>
          <w:rFonts w:eastAsia="SimSun" w:cs="Arial"/>
          <w:kern w:val="1"/>
          <w:szCs w:val="24"/>
          <w:lang w:eastAsia="hi-IN" w:bidi="hi-IN"/>
        </w:rPr>
        <w:t xml:space="preserve"> Quando do pagamento, será efetuada a retenção tributária prevista na legislação aplicável.</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lastRenderedPageBreak/>
        <w:t>7.22.1.</w:t>
      </w:r>
      <w:r w:rsidRPr="009D7CFC">
        <w:rPr>
          <w:rFonts w:eastAsia="SimSun" w:cs="Arial"/>
          <w:kern w:val="1"/>
          <w:szCs w:val="24"/>
          <w:lang w:eastAsia="hi-IN" w:bidi="hi-IN"/>
        </w:rPr>
        <w:t xml:space="preserve"> Independentemente do percentual de tributo inserido na planilha, quando houver, serão retidos na fonte, quando da realização do pagamento, os percentuais estabelecidos na legislação vigente.</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7.23.</w:t>
      </w:r>
      <w:r w:rsidRPr="009D7CFC">
        <w:rPr>
          <w:rFonts w:eastAsia="SimSun" w:cs="Arial"/>
          <w:kern w:val="1"/>
          <w:szCs w:val="24"/>
          <w:lang w:eastAsia="hi-IN" w:bidi="hi-I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8. FORMA E CRITÉRIOS DE SELEÇÃO DO FORNECEDOR E FORMA DE FORNECIMENTO</w:t>
      </w: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Forma de seleção e critério de julgamento da proposta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8.1.</w:t>
      </w:r>
      <w:r w:rsidRPr="009D7CFC">
        <w:rPr>
          <w:rFonts w:eastAsia="SimSun" w:cs="Arial"/>
          <w:kern w:val="1"/>
          <w:szCs w:val="24"/>
          <w:lang w:eastAsia="hi-IN" w:bidi="hi-IN"/>
        </w:rPr>
        <w:t xml:space="preserve"> O fornecedor será selecionado por meio da realização de procedimento de LICITAÇÃO, na modalidade PREGÃO, sob a forma ELETRÔNICA, com adoção do critério de julgamento pelo MENOR PREÇO.</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Forma de fornecimento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kern w:val="1"/>
          <w:szCs w:val="24"/>
          <w:lang w:eastAsia="hi-IN" w:bidi="hi-IN"/>
        </w:rPr>
        <w:t>8.2. O fornecimento do objeto será parcelado.</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Exigências de habilitação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kern w:val="1"/>
          <w:szCs w:val="24"/>
          <w:lang w:eastAsia="hi-IN" w:bidi="hi-IN"/>
        </w:rPr>
        <w:t>8.3. Para fins de habilitação, deverá o licitante comprovar os seguintes requisitos:</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spacing w:line="276" w:lineRule="auto"/>
        <w:jc w:val="both"/>
        <w:rPr>
          <w:rFonts w:cs="Arial"/>
          <w:b/>
          <w:szCs w:val="24"/>
        </w:rPr>
      </w:pPr>
      <w:r w:rsidRPr="009D7CFC">
        <w:rPr>
          <w:rFonts w:cs="Arial"/>
          <w:b/>
          <w:szCs w:val="24"/>
        </w:rPr>
        <w:t>8.3.1. HABILITAÇÃO JURÍDICA</w:t>
      </w:r>
    </w:p>
    <w:p w:rsidR="00283706" w:rsidRPr="009D7CFC" w:rsidRDefault="00283706" w:rsidP="00283706">
      <w:pPr>
        <w:numPr>
          <w:ilvl w:val="0"/>
          <w:numId w:val="2"/>
        </w:numPr>
        <w:spacing w:before="120" w:after="120" w:line="276" w:lineRule="auto"/>
        <w:jc w:val="both"/>
        <w:rPr>
          <w:rFonts w:cs="Arial"/>
          <w:szCs w:val="24"/>
        </w:rPr>
      </w:pPr>
      <w:r w:rsidRPr="009D7CFC">
        <w:rPr>
          <w:rFonts w:cs="Arial"/>
          <w:szCs w:val="24"/>
        </w:rPr>
        <w:t>Ato constitutivo, estatuto ou contrato social em vigor, devidamente registrado, em se tratando de sociedades empresárias, e, no caso de sociedade por ações, acompanhado de documentos de eleição de seus administradores;</w:t>
      </w:r>
    </w:p>
    <w:p w:rsidR="00283706" w:rsidRPr="009D7CFC" w:rsidRDefault="00283706" w:rsidP="00283706">
      <w:pPr>
        <w:numPr>
          <w:ilvl w:val="0"/>
          <w:numId w:val="2"/>
        </w:numPr>
        <w:spacing w:before="120" w:after="120" w:line="276" w:lineRule="auto"/>
        <w:jc w:val="both"/>
        <w:rPr>
          <w:rFonts w:cs="Arial"/>
          <w:szCs w:val="24"/>
        </w:rPr>
      </w:pPr>
      <w:r w:rsidRPr="009D7CFC">
        <w:rPr>
          <w:rFonts w:cs="Arial"/>
          <w:szCs w:val="24"/>
        </w:rPr>
        <w:t xml:space="preserve">Prova de registro empresarial no caso de empresa individual; </w:t>
      </w:r>
    </w:p>
    <w:p w:rsidR="00283706" w:rsidRPr="009D7CFC" w:rsidRDefault="00283706" w:rsidP="00283706">
      <w:pPr>
        <w:numPr>
          <w:ilvl w:val="0"/>
          <w:numId w:val="2"/>
        </w:numPr>
        <w:spacing w:before="120" w:after="120" w:line="276" w:lineRule="auto"/>
        <w:jc w:val="both"/>
        <w:rPr>
          <w:rFonts w:cs="Arial"/>
          <w:szCs w:val="24"/>
        </w:rPr>
      </w:pPr>
      <w:r w:rsidRPr="009D7CFC">
        <w:rPr>
          <w:rFonts w:cs="Arial"/>
          <w:szCs w:val="24"/>
        </w:rPr>
        <w:t>Decreto de autorização, em se tratando de empresa ou sociedade estrangeira, em funcionamento no País, e ato de registro ou autorização para funcionamento expedido pelo órgão competente, quando a atividade assim o exigir;</w:t>
      </w:r>
    </w:p>
    <w:p w:rsidR="00283706" w:rsidRPr="009D7CFC" w:rsidRDefault="00283706" w:rsidP="00283706">
      <w:pPr>
        <w:spacing w:line="276" w:lineRule="auto"/>
        <w:jc w:val="both"/>
        <w:rPr>
          <w:rFonts w:cs="Arial"/>
          <w:b/>
          <w:szCs w:val="24"/>
        </w:rPr>
      </w:pPr>
    </w:p>
    <w:p w:rsidR="00283706" w:rsidRPr="009D7CFC" w:rsidRDefault="00283706" w:rsidP="00283706">
      <w:pPr>
        <w:spacing w:line="276" w:lineRule="auto"/>
        <w:jc w:val="both"/>
        <w:rPr>
          <w:rFonts w:cs="Arial"/>
          <w:b/>
          <w:szCs w:val="24"/>
        </w:rPr>
      </w:pPr>
      <w:r w:rsidRPr="009D7CFC">
        <w:rPr>
          <w:rFonts w:cs="Arial"/>
          <w:b/>
          <w:szCs w:val="24"/>
        </w:rPr>
        <w:t>8.3.2. REGULARIDADE FISCAL E TRABALHISTA</w:t>
      </w:r>
    </w:p>
    <w:p w:rsidR="00283706" w:rsidRPr="009D7CFC" w:rsidRDefault="00283706" w:rsidP="00283706">
      <w:pPr>
        <w:numPr>
          <w:ilvl w:val="0"/>
          <w:numId w:val="3"/>
        </w:numPr>
        <w:spacing w:before="120" w:after="120" w:line="276" w:lineRule="auto"/>
        <w:jc w:val="both"/>
        <w:rPr>
          <w:rFonts w:cs="Arial"/>
          <w:szCs w:val="24"/>
        </w:rPr>
      </w:pPr>
      <w:r w:rsidRPr="009D7CFC">
        <w:rPr>
          <w:rFonts w:cs="Arial"/>
          <w:szCs w:val="24"/>
        </w:rPr>
        <w:t>Prova de inscrição no Cadastro Nacional de Pessoas Jurídicas do Ministério da Fazenda (</w:t>
      </w:r>
      <w:r w:rsidRPr="00D44E7E">
        <w:rPr>
          <w:rFonts w:cs="Arial"/>
          <w:b/>
          <w:szCs w:val="24"/>
        </w:rPr>
        <w:t>CNPJ</w:t>
      </w:r>
      <w:r w:rsidRPr="009D7CFC">
        <w:rPr>
          <w:rFonts w:cs="Arial"/>
          <w:szCs w:val="24"/>
        </w:rPr>
        <w:t>);</w:t>
      </w:r>
    </w:p>
    <w:p w:rsidR="00283706" w:rsidRPr="009D7CFC" w:rsidRDefault="00283706" w:rsidP="00283706">
      <w:pPr>
        <w:numPr>
          <w:ilvl w:val="0"/>
          <w:numId w:val="3"/>
        </w:numPr>
        <w:spacing w:before="120" w:after="120" w:line="276" w:lineRule="auto"/>
        <w:jc w:val="both"/>
        <w:rPr>
          <w:rFonts w:cs="Arial"/>
          <w:szCs w:val="24"/>
        </w:rPr>
      </w:pPr>
      <w:r w:rsidRPr="009D7CFC">
        <w:rPr>
          <w:rFonts w:cs="Arial"/>
          <w:szCs w:val="24"/>
        </w:rPr>
        <w:t>Prova de regularidade relativa ao Fundo de Garantia por Tempo de Serviço (</w:t>
      </w:r>
      <w:r w:rsidRPr="00D44E7E">
        <w:rPr>
          <w:rFonts w:cs="Arial"/>
          <w:b/>
          <w:szCs w:val="24"/>
        </w:rPr>
        <w:t>FGTS</w:t>
      </w:r>
      <w:r w:rsidRPr="009D7CFC">
        <w:rPr>
          <w:rFonts w:cs="Arial"/>
          <w:szCs w:val="24"/>
        </w:rPr>
        <w:t>), por meio da apresentação do CRF – Certificado de Regularidade do FGTS;</w:t>
      </w:r>
    </w:p>
    <w:p w:rsidR="00283706" w:rsidRPr="009D7CFC" w:rsidRDefault="00283706" w:rsidP="00283706">
      <w:pPr>
        <w:numPr>
          <w:ilvl w:val="0"/>
          <w:numId w:val="3"/>
        </w:numPr>
        <w:spacing w:before="120" w:after="120" w:line="276" w:lineRule="auto"/>
        <w:jc w:val="both"/>
        <w:rPr>
          <w:rFonts w:cs="Arial"/>
          <w:szCs w:val="24"/>
        </w:rPr>
      </w:pPr>
      <w:r w:rsidRPr="009D7CFC">
        <w:rPr>
          <w:rFonts w:cs="Arial"/>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w:t>
      </w:r>
      <w:r w:rsidRPr="00D44E7E">
        <w:rPr>
          <w:rFonts w:cs="Arial"/>
          <w:b/>
          <w:szCs w:val="24"/>
        </w:rPr>
        <w:t>Dívida Ativa da União</w:t>
      </w:r>
      <w:r w:rsidRPr="009D7CFC">
        <w:rPr>
          <w:rFonts w:cs="Arial"/>
          <w:szCs w:val="24"/>
        </w:rPr>
        <w:t xml:space="preserve"> </w:t>
      </w:r>
      <w:r w:rsidRPr="009D7CFC">
        <w:rPr>
          <w:rFonts w:cs="Arial"/>
          <w:szCs w:val="24"/>
        </w:rPr>
        <w:lastRenderedPageBreak/>
        <w:t>(DAU) por elas administrados, inclusive aqueles relativos à Seguridade Social, nos termos da Portaria Conjunta nº 1.751, de 02 de outubro de 2014, do Secretário da Receita Federal do Brasil e da Procuradora-Geral da Fazenda Nacional;</w:t>
      </w:r>
    </w:p>
    <w:p w:rsidR="00283706" w:rsidRPr="009D7CFC" w:rsidRDefault="00283706" w:rsidP="00283706">
      <w:pPr>
        <w:numPr>
          <w:ilvl w:val="0"/>
          <w:numId w:val="3"/>
        </w:numPr>
        <w:spacing w:before="120" w:after="120" w:line="276" w:lineRule="auto"/>
        <w:jc w:val="both"/>
        <w:rPr>
          <w:rFonts w:cs="Arial"/>
          <w:szCs w:val="24"/>
        </w:rPr>
      </w:pPr>
      <w:r w:rsidRPr="009D7CFC">
        <w:rPr>
          <w:rFonts w:cs="Arial"/>
          <w:szCs w:val="24"/>
        </w:rPr>
        <w:t xml:space="preserve">Certidão negativa de débitos referentes a tributos estaduais (ou Positiva com Efeitos de Negativa) expedida pela Secretaria </w:t>
      </w:r>
      <w:r w:rsidRPr="00D44E7E">
        <w:rPr>
          <w:rFonts w:cs="Arial"/>
          <w:b/>
          <w:szCs w:val="24"/>
        </w:rPr>
        <w:t>Estadual da Fazenda</w:t>
      </w:r>
      <w:r w:rsidRPr="009D7CFC">
        <w:rPr>
          <w:rFonts w:cs="Arial"/>
          <w:szCs w:val="24"/>
        </w:rPr>
        <w:t>;</w:t>
      </w:r>
    </w:p>
    <w:p w:rsidR="00283706" w:rsidRPr="009D7CFC" w:rsidRDefault="00283706" w:rsidP="00283706">
      <w:pPr>
        <w:numPr>
          <w:ilvl w:val="0"/>
          <w:numId w:val="3"/>
        </w:numPr>
        <w:spacing w:before="120" w:after="120" w:line="276" w:lineRule="auto"/>
        <w:jc w:val="both"/>
        <w:rPr>
          <w:rFonts w:cs="Arial"/>
          <w:szCs w:val="24"/>
        </w:rPr>
      </w:pPr>
      <w:r w:rsidRPr="009D7CFC">
        <w:rPr>
          <w:rFonts w:cs="Arial"/>
          <w:szCs w:val="24"/>
        </w:rPr>
        <w:t xml:space="preserve">Prova de regularidade para com a </w:t>
      </w:r>
      <w:r w:rsidRPr="00D44E7E">
        <w:rPr>
          <w:rFonts w:cs="Arial"/>
          <w:b/>
          <w:szCs w:val="24"/>
        </w:rPr>
        <w:t>Fazenda Municipal</w:t>
      </w:r>
      <w:r w:rsidRPr="009D7CFC">
        <w:rPr>
          <w:rFonts w:cs="Arial"/>
          <w:szCs w:val="24"/>
        </w:rPr>
        <w:t xml:space="preserve"> que se fará mediante a apresentação de Certidão Negativa (ou Positiva com Efeitos de Negativa) de Tributos (Mobiliários).</w:t>
      </w:r>
    </w:p>
    <w:p w:rsidR="00283706" w:rsidRPr="009D7CFC" w:rsidRDefault="00283706" w:rsidP="00283706">
      <w:pPr>
        <w:numPr>
          <w:ilvl w:val="0"/>
          <w:numId w:val="3"/>
        </w:numPr>
        <w:spacing w:before="120" w:after="120" w:line="276" w:lineRule="auto"/>
        <w:jc w:val="both"/>
        <w:rPr>
          <w:rFonts w:cs="Arial"/>
          <w:szCs w:val="24"/>
        </w:rPr>
      </w:pPr>
      <w:r w:rsidRPr="009D7CFC">
        <w:rPr>
          <w:rFonts w:cs="Arial"/>
          <w:szCs w:val="24"/>
        </w:rPr>
        <w:t xml:space="preserve">Prova de inexistência de débitos inadimplidos perante a </w:t>
      </w:r>
      <w:r w:rsidRPr="00D44E7E">
        <w:rPr>
          <w:rFonts w:cs="Arial"/>
          <w:b/>
          <w:szCs w:val="24"/>
        </w:rPr>
        <w:t>Justiça do Trabalho</w:t>
      </w:r>
      <w:r w:rsidRPr="009D7CFC">
        <w:rPr>
          <w:rFonts w:cs="Arial"/>
          <w:szCs w:val="24"/>
        </w:rPr>
        <w:t>, mediante a apresentação de certidão negativa ou positiva com efeito de negativa, nos termos do Título VII-A da Consolidação das Leis do Trabalho, aprovada pelo Decreto-Lei nº 5.452, de 1º de maio de 1943;</w:t>
      </w:r>
    </w:p>
    <w:p w:rsidR="00283706" w:rsidRPr="009D7CFC" w:rsidRDefault="00283706" w:rsidP="00283706">
      <w:pPr>
        <w:spacing w:line="276" w:lineRule="auto"/>
        <w:jc w:val="both"/>
        <w:rPr>
          <w:rFonts w:cs="Arial"/>
          <w:szCs w:val="24"/>
        </w:rPr>
      </w:pPr>
      <w:r w:rsidRPr="009D7CFC">
        <w:rPr>
          <w:rFonts w:cs="Arial"/>
          <w:szCs w:val="24"/>
        </w:rPr>
        <w:t>8.3.2.1. As microempresas e empresas de pequeno porte, por ocasião da participação neste certame, deverão apresentar toda a documentação exigida nas alíneas “b”, “c”, “d”, “e” e “f” deste item 8.3.2, mesmo que os documentos exigidos em tais itens apresentem ressalvas ou restrições.</w:t>
      </w:r>
    </w:p>
    <w:p w:rsidR="00283706" w:rsidRPr="009D7CFC" w:rsidRDefault="00283706" w:rsidP="00283706">
      <w:pPr>
        <w:spacing w:line="276" w:lineRule="auto"/>
        <w:jc w:val="both"/>
        <w:rPr>
          <w:rFonts w:cs="Arial"/>
          <w:b/>
          <w:szCs w:val="24"/>
        </w:rPr>
      </w:pPr>
    </w:p>
    <w:p w:rsidR="00283706" w:rsidRPr="009D7CFC" w:rsidRDefault="00283706" w:rsidP="00283706">
      <w:pPr>
        <w:spacing w:line="276" w:lineRule="auto"/>
        <w:jc w:val="both"/>
        <w:rPr>
          <w:rFonts w:cs="Arial"/>
          <w:b/>
          <w:szCs w:val="24"/>
        </w:rPr>
      </w:pPr>
      <w:r w:rsidRPr="009D7CFC">
        <w:rPr>
          <w:rFonts w:cs="Arial"/>
          <w:b/>
          <w:szCs w:val="24"/>
        </w:rPr>
        <w:t>8.3.3. QUALIFICAÇÃO ECONÔMICO-FINANCEIRA</w:t>
      </w:r>
    </w:p>
    <w:p w:rsidR="00283706" w:rsidRPr="009D7CFC" w:rsidRDefault="00283706" w:rsidP="00283706">
      <w:pPr>
        <w:numPr>
          <w:ilvl w:val="0"/>
          <w:numId w:val="4"/>
        </w:numPr>
        <w:spacing w:before="120" w:after="120" w:line="276" w:lineRule="auto"/>
        <w:jc w:val="both"/>
        <w:rPr>
          <w:rFonts w:cs="Arial"/>
          <w:szCs w:val="24"/>
        </w:rPr>
      </w:pPr>
      <w:r w:rsidRPr="009D7CFC">
        <w:rPr>
          <w:rFonts w:cs="Arial"/>
          <w:szCs w:val="24"/>
        </w:rPr>
        <w:t xml:space="preserve">Certidão </w:t>
      </w:r>
      <w:r w:rsidRPr="00D44E7E">
        <w:rPr>
          <w:rFonts w:cs="Arial"/>
          <w:b/>
          <w:szCs w:val="24"/>
        </w:rPr>
        <w:t>negativa de falência expedida</w:t>
      </w:r>
      <w:r w:rsidRPr="009D7CFC">
        <w:rPr>
          <w:rFonts w:cs="Arial"/>
          <w:szCs w:val="24"/>
        </w:rPr>
        <w:t xml:space="preserve"> pelo distribuidor da sede do fornecedor, emitida há, no máximo, 90 (noventa) dias da data prevista para entrega dos envelopes, de acordo com o inciso II do Artigo 69 da Lei Federal 14.133/21.</w:t>
      </w:r>
    </w:p>
    <w:p w:rsidR="008B4EF1" w:rsidRPr="009D7CFC" w:rsidRDefault="008B4EF1" w:rsidP="008B4EF1">
      <w:pPr>
        <w:spacing w:line="276" w:lineRule="auto"/>
        <w:jc w:val="both"/>
        <w:rPr>
          <w:rFonts w:cs="Arial"/>
          <w:b/>
        </w:rPr>
      </w:pPr>
      <w:r w:rsidRPr="009D7CFC">
        <w:rPr>
          <w:rFonts w:cs="Arial"/>
          <w:b/>
        </w:rPr>
        <w:t xml:space="preserve">8.3.4. QUALIFICAÇÃO TÉCNICA </w:t>
      </w:r>
    </w:p>
    <w:p w:rsidR="008B4EF1" w:rsidRPr="009D7CFC" w:rsidRDefault="008B4EF1" w:rsidP="008B4EF1">
      <w:pPr>
        <w:spacing w:line="276" w:lineRule="auto"/>
        <w:ind w:left="360"/>
        <w:jc w:val="both"/>
        <w:rPr>
          <w:rFonts w:cs="Arial"/>
        </w:rPr>
      </w:pPr>
      <w:r w:rsidRPr="009D7CFC">
        <w:rPr>
          <w:rFonts w:cs="Arial"/>
        </w:rPr>
        <w:t xml:space="preserve">a) </w:t>
      </w:r>
      <w:r w:rsidRPr="00C5239C">
        <w:rPr>
          <w:rFonts w:cs="Arial"/>
          <w:b/>
        </w:rPr>
        <w:t>Comprovação de aptidão</w:t>
      </w:r>
      <w:r w:rsidRPr="009D7CFC">
        <w:rPr>
          <w:rFonts w:cs="Arial"/>
        </w:rPr>
        <w:t xml:space="preserve">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rsidR="00053CA7" w:rsidRPr="009D7CFC" w:rsidRDefault="00053CA7" w:rsidP="008B4EF1">
      <w:pPr>
        <w:spacing w:line="276" w:lineRule="auto"/>
        <w:ind w:left="360"/>
        <w:jc w:val="both"/>
        <w:rPr>
          <w:rFonts w:cs="Arial"/>
        </w:rPr>
      </w:pPr>
    </w:p>
    <w:p w:rsidR="00053CA7" w:rsidRPr="009D7CFC" w:rsidRDefault="00283706" w:rsidP="00283706">
      <w:pPr>
        <w:spacing w:line="276" w:lineRule="auto"/>
        <w:jc w:val="both"/>
        <w:rPr>
          <w:rFonts w:cs="Arial"/>
          <w:szCs w:val="24"/>
        </w:rPr>
      </w:pPr>
      <w:r w:rsidRPr="009D7CFC">
        <w:rPr>
          <w:rFonts w:cs="Arial"/>
          <w:b/>
          <w:szCs w:val="24"/>
        </w:rPr>
        <w:t>8.3</w:t>
      </w:r>
      <w:r w:rsidR="008B4EF1" w:rsidRPr="009D7CFC">
        <w:rPr>
          <w:rFonts w:cs="Arial"/>
          <w:b/>
          <w:szCs w:val="24"/>
        </w:rPr>
        <w:t>.4</w:t>
      </w:r>
      <w:r w:rsidRPr="009D7CFC">
        <w:rPr>
          <w:rFonts w:cs="Arial"/>
          <w:b/>
          <w:szCs w:val="24"/>
        </w:rPr>
        <w:t>.1</w:t>
      </w:r>
      <w:r w:rsidRPr="009D7CFC">
        <w:rPr>
          <w:rFonts w:cs="Arial"/>
          <w:szCs w:val="24"/>
        </w:rPr>
        <w:t>. Nas hipóteses em que a certidão encaminhada for positiva, deve a licitante apresentar comprovante da homologação/deferimento pelo juízo competente do plano de recuperação judicial/extrajudicial em vigor.</w:t>
      </w:r>
    </w:p>
    <w:p w:rsidR="00283706" w:rsidRPr="009D7CFC" w:rsidRDefault="00283706" w:rsidP="00283706">
      <w:pPr>
        <w:pStyle w:val="Corpodetexto3"/>
        <w:shd w:val="clear" w:color="auto" w:fill="FFFFFF"/>
        <w:spacing w:line="276" w:lineRule="auto"/>
        <w:contextualSpacing/>
        <w:jc w:val="both"/>
        <w:rPr>
          <w:rFonts w:ascii="Arial" w:hAnsi="Arial" w:cs="Arial"/>
          <w:sz w:val="22"/>
          <w:szCs w:val="24"/>
        </w:rPr>
      </w:pPr>
      <w:r w:rsidRPr="009D7CFC">
        <w:rPr>
          <w:rFonts w:ascii="Arial" w:hAnsi="Arial" w:cs="Arial"/>
          <w:b/>
          <w:sz w:val="22"/>
          <w:szCs w:val="24"/>
        </w:rPr>
        <w:t xml:space="preserve">8.4. </w:t>
      </w:r>
      <w:r w:rsidRPr="009D7CFC">
        <w:rPr>
          <w:rFonts w:ascii="Arial" w:hAnsi="Arial" w:cs="Arial"/>
          <w:sz w:val="22"/>
          <w:szCs w:val="24"/>
        </w:rPr>
        <w:t>A verificação pelo órgão ou entidade promotora do certame nos sítios eletrônicos oficiais de órgãos e entidades emissores de certidões constitui meio legal de prova, para fins de habilitação.</w:t>
      </w:r>
    </w:p>
    <w:p w:rsidR="00283706" w:rsidRPr="009D7CFC" w:rsidRDefault="00283706" w:rsidP="00283706">
      <w:pPr>
        <w:pStyle w:val="Corpodetexto3"/>
        <w:shd w:val="clear" w:color="auto" w:fill="FFFFFF"/>
        <w:spacing w:after="0" w:line="276" w:lineRule="auto"/>
        <w:contextualSpacing/>
        <w:jc w:val="both"/>
        <w:rPr>
          <w:rFonts w:ascii="Arial" w:hAnsi="Arial" w:cs="Arial"/>
          <w:sz w:val="22"/>
          <w:szCs w:val="24"/>
        </w:rPr>
      </w:pPr>
      <w:r w:rsidRPr="009D7CFC">
        <w:rPr>
          <w:rFonts w:ascii="Arial" w:hAnsi="Arial" w:cs="Arial"/>
          <w:b/>
          <w:sz w:val="22"/>
          <w:szCs w:val="24"/>
        </w:rPr>
        <w:t xml:space="preserve">8.5. </w:t>
      </w:r>
      <w:r w:rsidRPr="009D7CFC">
        <w:rPr>
          <w:rFonts w:ascii="Arial" w:hAnsi="Arial" w:cs="Arial"/>
          <w:sz w:val="22"/>
          <w:szCs w:val="24"/>
        </w:rPr>
        <w:t>As certidões que não tenham o prazo de validade expresso no documento, ter-se-ão como válidas por 90 (noventa) dias a partir da data de sua emissão.</w:t>
      </w:r>
    </w:p>
    <w:p w:rsidR="00283706" w:rsidRPr="009D7CFC" w:rsidRDefault="00283706" w:rsidP="00283706">
      <w:pPr>
        <w:pStyle w:val="Corpodetexto3"/>
        <w:spacing w:after="0" w:line="276" w:lineRule="auto"/>
        <w:contextualSpacing/>
        <w:jc w:val="both"/>
        <w:rPr>
          <w:rFonts w:ascii="Arial" w:hAnsi="Arial" w:cs="Arial"/>
          <w:bCs/>
          <w:sz w:val="22"/>
          <w:szCs w:val="24"/>
        </w:rPr>
      </w:pPr>
      <w:r w:rsidRPr="009D7CFC">
        <w:rPr>
          <w:rFonts w:ascii="Arial" w:hAnsi="Arial" w:cs="Arial"/>
          <w:b/>
          <w:sz w:val="22"/>
          <w:szCs w:val="24"/>
        </w:rPr>
        <w:t>8.6.</w:t>
      </w:r>
      <w:r w:rsidRPr="009D7CFC">
        <w:rPr>
          <w:rFonts w:ascii="Arial" w:hAnsi="Arial" w:cs="Arial"/>
          <w:bCs/>
          <w:sz w:val="22"/>
          <w:szCs w:val="24"/>
        </w:rPr>
        <w:t xml:space="preserve"> Os documentos exigidos para habilitação, relativos à regularidade fiscal, que não estejam contemplados na plataforma serão enviados por meio do sistema, em formato digital, no prazo de no máximo duas horas, prorrogável por igual período, contado da solicitação a</w:t>
      </w:r>
      <w:r w:rsidR="00421288">
        <w:rPr>
          <w:rFonts w:ascii="Arial" w:hAnsi="Arial" w:cs="Arial"/>
          <w:bCs/>
          <w:sz w:val="22"/>
          <w:szCs w:val="24"/>
        </w:rPr>
        <w:t>a Pregoeira</w:t>
      </w:r>
      <w:r w:rsidRPr="009D7CFC">
        <w:rPr>
          <w:rFonts w:ascii="Arial" w:hAnsi="Arial" w:cs="Arial"/>
          <w:bCs/>
          <w:sz w:val="22"/>
          <w:szCs w:val="24"/>
        </w:rPr>
        <w:t>, nos termos do Inc. III do Art. 62 da Lei 14.133, de 2021.</w:t>
      </w:r>
    </w:p>
    <w:p w:rsidR="00283706" w:rsidRPr="009D7CFC" w:rsidRDefault="00283706" w:rsidP="00283706">
      <w:pPr>
        <w:pStyle w:val="Corpodetexto3"/>
        <w:spacing w:after="0" w:line="276" w:lineRule="auto"/>
        <w:contextualSpacing/>
        <w:jc w:val="both"/>
        <w:rPr>
          <w:rFonts w:ascii="Arial" w:hAnsi="Arial" w:cs="Arial"/>
          <w:sz w:val="22"/>
          <w:szCs w:val="24"/>
        </w:rPr>
      </w:pPr>
      <w:r w:rsidRPr="009D7CFC">
        <w:rPr>
          <w:rFonts w:ascii="Arial" w:hAnsi="Arial" w:cs="Arial"/>
          <w:b/>
          <w:bCs/>
          <w:sz w:val="22"/>
          <w:szCs w:val="24"/>
        </w:rPr>
        <w:lastRenderedPageBreak/>
        <w:t>8.7.</w:t>
      </w:r>
      <w:r w:rsidRPr="009D7CFC">
        <w:rPr>
          <w:rFonts w:ascii="Arial" w:hAnsi="Arial" w:cs="Arial"/>
          <w:sz w:val="22"/>
          <w:szCs w:val="24"/>
        </w:rPr>
        <w:t xml:space="preserve"> A vedação à inclusão de novo documento, prevista no art. 64 da Lei 14.133/2021,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421288">
        <w:rPr>
          <w:rFonts w:ascii="Arial" w:hAnsi="Arial" w:cs="Arial"/>
          <w:sz w:val="22"/>
          <w:szCs w:val="24"/>
        </w:rPr>
        <w:t>a Pregoeira</w:t>
      </w:r>
      <w:r w:rsidRPr="009D7CFC">
        <w:rPr>
          <w:rFonts w:ascii="Arial" w:hAnsi="Arial" w:cs="Arial"/>
          <w:sz w:val="22"/>
          <w:szCs w:val="24"/>
        </w:rPr>
        <w:t>, conforme Acórdão Nº 1211/2021 – TCU – Plenário.</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8F4855" w:rsidRDefault="00283706" w:rsidP="00283706">
      <w:pPr>
        <w:widowControl w:val="0"/>
        <w:suppressAutoHyphens/>
        <w:spacing w:line="276" w:lineRule="auto"/>
        <w:jc w:val="both"/>
        <w:rPr>
          <w:rFonts w:eastAsia="SimSun" w:cs="Arial"/>
          <w:b/>
          <w:bCs/>
          <w:kern w:val="1"/>
          <w:szCs w:val="22"/>
          <w:lang w:eastAsia="hi-IN" w:bidi="hi-IN"/>
        </w:rPr>
      </w:pPr>
      <w:r w:rsidRPr="008F4855">
        <w:rPr>
          <w:rFonts w:eastAsia="SimSun" w:cs="Arial"/>
          <w:b/>
          <w:bCs/>
          <w:kern w:val="1"/>
          <w:szCs w:val="22"/>
          <w:lang w:eastAsia="hi-IN" w:bidi="hi-IN"/>
        </w:rPr>
        <w:t>9. ESTIMATIVAS DO VALOR DA CONTRATAÇÃO</w:t>
      </w:r>
    </w:p>
    <w:p w:rsidR="00283706" w:rsidRPr="008F4855" w:rsidRDefault="00283706" w:rsidP="00283706">
      <w:pPr>
        <w:widowControl w:val="0"/>
        <w:suppressAutoHyphens/>
        <w:spacing w:line="276" w:lineRule="auto"/>
        <w:jc w:val="both"/>
        <w:rPr>
          <w:rFonts w:eastAsia="SimSun" w:cs="Arial"/>
          <w:kern w:val="1"/>
          <w:szCs w:val="22"/>
          <w:lang w:eastAsia="hi-IN" w:bidi="hi-IN"/>
        </w:rPr>
      </w:pPr>
      <w:r w:rsidRPr="008F4855">
        <w:rPr>
          <w:rFonts w:eastAsia="SimSun" w:cs="Arial"/>
          <w:b/>
          <w:bCs/>
          <w:kern w:val="1"/>
          <w:szCs w:val="22"/>
          <w:lang w:eastAsia="hi-IN" w:bidi="hi-IN"/>
        </w:rPr>
        <w:t>9.1.</w:t>
      </w:r>
      <w:r w:rsidRPr="008F4855">
        <w:rPr>
          <w:rFonts w:eastAsia="SimSun" w:cs="Arial"/>
          <w:kern w:val="1"/>
          <w:szCs w:val="22"/>
          <w:lang w:eastAsia="hi-IN" w:bidi="hi-IN"/>
        </w:rPr>
        <w:t xml:space="preserve"> O custo estimado total da contratação é de </w:t>
      </w:r>
      <w:r w:rsidR="008F4855" w:rsidRPr="00681BE4">
        <w:rPr>
          <w:rFonts w:eastAsia="Calibri" w:cs="Arial"/>
          <w:b/>
          <w:szCs w:val="22"/>
          <w:lang w:val="pt-PT" w:eastAsia="en-US"/>
        </w:rPr>
        <w:t>R$220.138,75 (duzentos e vinte mil, centos e trinta e oito reais e setenta e cinco centavos)</w:t>
      </w:r>
      <w:r w:rsidR="00ED50F3" w:rsidRPr="008F4855">
        <w:rPr>
          <w:rFonts w:eastAsia="SimSun" w:cs="Arial"/>
          <w:color w:val="000000"/>
          <w:kern w:val="1"/>
          <w:szCs w:val="22"/>
          <w:lang w:eastAsia="hi-IN" w:bidi="hi-IN"/>
        </w:rPr>
        <w:t xml:space="preserve">, </w:t>
      </w:r>
      <w:r w:rsidRPr="008F4855">
        <w:rPr>
          <w:rFonts w:eastAsia="SimSun" w:cs="Arial"/>
          <w:kern w:val="1"/>
          <w:szCs w:val="22"/>
          <w:lang w:eastAsia="hi-IN" w:bidi="hi-IN"/>
        </w:rPr>
        <w:t xml:space="preserve">conforme custos unitários apostos na tabela constante no Item 1.1 </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8F4855">
        <w:rPr>
          <w:rFonts w:eastAsia="SimSun" w:cs="Arial"/>
          <w:b/>
          <w:bCs/>
          <w:kern w:val="1"/>
          <w:sz w:val="24"/>
          <w:szCs w:val="24"/>
          <w:lang w:eastAsia="hi-IN" w:bidi="hi-IN"/>
        </w:rPr>
        <w:t>9.2.</w:t>
      </w:r>
      <w:r w:rsidRPr="008F4855">
        <w:rPr>
          <w:rFonts w:eastAsia="SimSun" w:cs="Arial"/>
          <w:kern w:val="1"/>
          <w:sz w:val="24"/>
          <w:szCs w:val="24"/>
          <w:lang w:eastAsia="hi-IN" w:bidi="hi-IN"/>
        </w:rPr>
        <w:t xml:space="preserve"> Os preços registrados poderão ser alterados</w:t>
      </w:r>
      <w:r w:rsidRPr="009D7CFC">
        <w:rPr>
          <w:rFonts w:eastAsia="SimSun" w:cs="Arial"/>
          <w:kern w:val="1"/>
          <w:szCs w:val="24"/>
          <w:lang w:eastAsia="hi-IN" w:bidi="hi-IN"/>
        </w:rPr>
        <w:t xml:space="preserve"> ou atualizados em decorrência de eventual redução dos preços praticados no mercado ou de fato que eleve o custo dos bens, das obras ou dos serviços registrados, nas seguintes situações: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9.2.1.</w:t>
      </w:r>
      <w:r w:rsidRPr="009D7CFC">
        <w:rPr>
          <w:rFonts w:eastAsia="SimSun" w:cs="Arial"/>
          <w:kern w:val="1"/>
          <w:szCs w:val="24"/>
          <w:lang w:eastAsia="hi-IN" w:bidi="hi-IN"/>
        </w:rPr>
        <w:t xml:space="preserve">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9.2.2.</w:t>
      </w:r>
      <w:r w:rsidRPr="009D7CFC">
        <w:rPr>
          <w:rFonts w:eastAsia="SimSun" w:cs="Arial"/>
          <w:kern w:val="1"/>
          <w:szCs w:val="24"/>
          <w:lang w:eastAsia="hi-IN" w:bidi="hi-IN"/>
        </w:rPr>
        <w:t xml:space="preserve"> em caso de criação, alteração ou extinção de quaisquer tributos ou encargos legais ou superveniência de disposições legais, com comprovada repercussão sobre os preços registrados;</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9.2.3.</w:t>
      </w:r>
      <w:r w:rsidRPr="009D7CFC">
        <w:rPr>
          <w:rFonts w:eastAsia="SimSun" w:cs="Arial"/>
          <w:kern w:val="1"/>
          <w:szCs w:val="24"/>
          <w:lang w:eastAsia="hi-IN" w:bidi="hi-IN"/>
        </w:rPr>
        <w:t xml:space="preserve"> serão reajustados os preços registrados, respeitada a contagem da anualidade e o índice previsto para a contratação; ou</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9.2.4.</w:t>
      </w:r>
      <w:r w:rsidRPr="009D7CFC">
        <w:rPr>
          <w:rFonts w:eastAsia="SimSun" w:cs="Arial"/>
          <w:kern w:val="1"/>
          <w:szCs w:val="24"/>
          <w:lang w:eastAsia="hi-IN" w:bidi="hi-IN"/>
        </w:rPr>
        <w:t xml:space="preserve"> poderão ser repactuados, a pedido do interessado, conforme critérios definidos para a contratação.</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83706" w:rsidRPr="009D7CFC" w:rsidRDefault="00283706" w:rsidP="00283706">
      <w:pPr>
        <w:widowControl w:val="0"/>
        <w:suppressAutoHyphens/>
        <w:spacing w:line="276" w:lineRule="auto"/>
        <w:jc w:val="both"/>
        <w:rPr>
          <w:rFonts w:eastAsia="SimSun" w:cs="Arial"/>
          <w:b/>
          <w:bCs/>
          <w:kern w:val="1"/>
          <w:szCs w:val="24"/>
          <w:lang w:eastAsia="hi-IN" w:bidi="hi-IN"/>
        </w:rPr>
      </w:pPr>
      <w:r w:rsidRPr="009D7CFC">
        <w:rPr>
          <w:rFonts w:eastAsia="SimSun" w:cs="Arial"/>
          <w:b/>
          <w:bCs/>
          <w:kern w:val="1"/>
          <w:szCs w:val="24"/>
          <w:lang w:eastAsia="hi-IN" w:bidi="hi-IN"/>
        </w:rPr>
        <w:t>10. ADEQUAÇÃO ORÇAMENTÁRIA</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10.1.</w:t>
      </w:r>
      <w:r w:rsidRPr="009D7CFC">
        <w:rPr>
          <w:rFonts w:eastAsia="SimSun" w:cs="Arial"/>
          <w:kern w:val="1"/>
          <w:szCs w:val="24"/>
          <w:lang w:eastAsia="hi-IN" w:bidi="hi-IN"/>
        </w:rPr>
        <w:t xml:space="preserve"> As despesas decorrentes da presente contratação correrão à conta de recursos específicos consignados no Orçamento Geral do Município.</w:t>
      </w:r>
    </w:p>
    <w:p w:rsidR="00283706"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10.2.</w:t>
      </w:r>
      <w:r w:rsidRPr="009D7CFC">
        <w:rPr>
          <w:rFonts w:eastAsia="SimSun" w:cs="Arial"/>
          <w:kern w:val="1"/>
          <w:szCs w:val="24"/>
          <w:lang w:eastAsia="hi-IN" w:bidi="hi-IN"/>
        </w:rPr>
        <w:t xml:space="preserve"> A contratação será atendida pela dotação orçamentária do exercício </w:t>
      </w:r>
      <w:r w:rsidR="00AC7572" w:rsidRPr="009D7CFC">
        <w:rPr>
          <w:rFonts w:eastAsia="SimSun" w:cs="Arial"/>
          <w:kern w:val="1"/>
          <w:szCs w:val="24"/>
          <w:lang w:eastAsia="hi-IN" w:bidi="hi-IN"/>
        </w:rPr>
        <w:t>2025</w:t>
      </w:r>
      <w:r w:rsidRPr="009D7CFC">
        <w:rPr>
          <w:rFonts w:eastAsia="SimSun" w:cs="Arial"/>
          <w:kern w:val="1"/>
          <w:szCs w:val="24"/>
          <w:lang w:eastAsia="hi-IN" w:bidi="hi-IN"/>
        </w:rPr>
        <w:t xml:space="preserve"> devidamente designada, pelo setor contábil, no Processo Administrativo integrante deste edital</w:t>
      </w:r>
    </w:p>
    <w:p w:rsidR="00330E1E" w:rsidRPr="009D7CFC" w:rsidRDefault="00283706"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10.3.</w:t>
      </w:r>
      <w:r w:rsidRPr="009D7CFC">
        <w:rPr>
          <w:rFonts w:eastAsia="SimSun" w:cs="Arial"/>
          <w:kern w:val="1"/>
          <w:szCs w:val="24"/>
          <w:lang w:eastAsia="hi-IN" w:bidi="hi-IN"/>
        </w:rPr>
        <w:t xml:space="preserve"> A dotação relativa aos exercícios financeiros subsequentes será indicada após aprovação da Lei Orçamentária respectiva e liberação dos créditos correspondentes, mediante apostilamento.</w:t>
      </w:r>
    </w:p>
    <w:p w:rsidR="00330E1E" w:rsidRDefault="00330E1E" w:rsidP="00330E1E">
      <w:pPr>
        <w:rPr>
          <w:rFonts w:cs="Arial"/>
          <w:b/>
        </w:rPr>
      </w:pPr>
      <w:r w:rsidRPr="009D7CFC">
        <w:rPr>
          <w:rFonts w:cs="Arial"/>
          <w:b/>
        </w:rPr>
        <w:t xml:space="preserve">11. DA DOTAÇÃO ORÇAMENTÁRIA </w:t>
      </w:r>
    </w:p>
    <w:p w:rsidR="008F4855" w:rsidRDefault="008F4855" w:rsidP="00330E1E">
      <w:pPr>
        <w:rPr>
          <w:rFonts w:cs="Arial"/>
          <w:b/>
        </w:rPr>
      </w:pPr>
    </w:p>
    <w:tbl>
      <w:tblPr>
        <w:tblpPr w:leftFromText="141" w:rightFromText="141" w:vertAnchor="text" w:horzAnchor="margin" w:tblpY="-57"/>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7"/>
        <w:gridCol w:w="1134"/>
        <w:gridCol w:w="2551"/>
      </w:tblGrid>
      <w:tr w:rsidR="008F4855" w:rsidRPr="00E77F07" w:rsidTr="00BA6421">
        <w:trPr>
          <w:trHeight w:val="502"/>
        </w:trPr>
        <w:tc>
          <w:tcPr>
            <w:tcW w:w="495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8F4855" w:rsidRPr="00E77F07" w:rsidRDefault="008F4855" w:rsidP="00BA6421">
            <w:pPr>
              <w:spacing w:line="360" w:lineRule="auto"/>
              <w:jc w:val="both"/>
              <w:rPr>
                <w:bCs/>
                <w:sz w:val="16"/>
                <w:szCs w:val="16"/>
                <w:lang w:eastAsia="ja-JP"/>
              </w:rPr>
            </w:pPr>
            <w:bookmarkStart w:id="1" w:name="_Hlk206747711"/>
            <w:r w:rsidRPr="00E77F07">
              <w:rPr>
                <w:bCs/>
                <w:sz w:val="16"/>
                <w:szCs w:val="16"/>
                <w:lang w:val="x-none" w:eastAsia="ja-JP"/>
              </w:rPr>
              <w:t>DOTAÇÃO ORÇAMENTÁRIA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FICHA</w:t>
            </w:r>
          </w:p>
        </w:tc>
        <w:tc>
          <w:tcPr>
            <w:tcW w:w="25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FONTE DE RECURSOS</w:t>
            </w:r>
          </w:p>
        </w:tc>
      </w:tr>
      <w:tr w:rsidR="008F4855" w:rsidRPr="00E77F07" w:rsidTr="00BA6421">
        <w:trPr>
          <w:trHeight w:val="502"/>
        </w:trPr>
        <w:tc>
          <w:tcPr>
            <w:tcW w:w="4957"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bCs/>
                <w:sz w:val="16"/>
                <w:szCs w:val="16"/>
                <w:lang w:val="x-none" w:eastAsia="ja-JP"/>
              </w:rPr>
            </w:pPr>
            <w:r w:rsidRPr="00E77F07">
              <w:rPr>
                <w:sz w:val="16"/>
                <w:szCs w:val="16"/>
              </w:rPr>
              <w:t>02.08.01.10.301.0019.2148.3.3.90.39.00</w:t>
            </w:r>
          </w:p>
        </w:tc>
        <w:tc>
          <w:tcPr>
            <w:tcW w:w="1134"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446</w:t>
            </w:r>
          </w:p>
        </w:tc>
        <w:tc>
          <w:tcPr>
            <w:tcW w:w="2551"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1.600.0000</w:t>
            </w:r>
          </w:p>
        </w:tc>
      </w:tr>
      <w:tr w:rsidR="008F4855" w:rsidRPr="00E77F07" w:rsidTr="00BA6421">
        <w:trPr>
          <w:trHeight w:val="502"/>
        </w:trPr>
        <w:tc>
          <w:tcPr>
            <w:tcW w:w="4957"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sz w:val="16"/>
                <w:szCs w:val="16"/>
              </w:rPr>
            </w:pPr>
            <w:r w:rsidRPr="00E77F07">
              <w:rPr>
                <w:sz w:val="16"/>
                <w:szCs w:val="16"/>
              </w:rPr>
              <w:t>02.08.01.10.301.0021.2128.3.3.90.39.00</w:t>
            </w:r>
          </w:p>
        </w:tc>
        <w:tc>
          <w:tcPr>
            <w:tcW w:w="1134"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465</w:t>
            </w:r>
          </w:p>
        </w:tc>
        <w:tc>
          <w:tcPr>
            <w:tcW w:w="2551"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1.500.0000</w:t>
            </w:r>
          </w:p>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1.600.0000</w:t>
            </w:r>
          </w:p>
        </w:tc>
      </w:tr>
      <w:tr w:rsidR="008F4855" w:rsidRPr="00E77F07" w:rsidTr="00BA6421">
        <w:trPr>
          <w:trHeight w:val="502"/>
        </w:trPr>
        <w:tc>
          <w:tcPr>
            <w:tcW w:w="4957"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sz w:val="16"/>
                <w:szCs w:val="16"/>
              </w:rPr>
            </w:pPr>
            <w:r w:rsidRPr="00E77F07">
              <w:rPr>
                <w:sz w:val="16"/>
                <w:szCs w:val="16"/>
              </w:rPr>
              <w:t>02.08.01.10.303.0027.2131.3.3.90.39.00</w:t>
            </w:r>
          </w:p>
        </w:tc>
        <w:tc>
          <w:tcPr>
            <w:tcW w:w="1134"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516</w:t>
            </w:r>
          </w:p>
        </w:tc>
        <w:tc>
          <w:tcPr>
            <w:tcW w:w="2551" w:type="dxa"/>
            <w:tcBorders>
              <w:top w:val="single" w:sz="4" w:space="0" w:color="auto"/>
              <w:left w:val="single" w:sz="4" w:space="0" w:color="auto"/>
              <w:bottom w:val="single" w:sz="4" w:space="0" w:color="auto"/>
              <w:right w:val="single" w:sz="4" w:space="0" w:color="auto"/>
            </w:tcBorders>
            <w:vAlign w:val="center"/>
          </w:tcPr>
          <w:p w:rsidR="008F4855" w:rsidRPr="00E77F07" w:rsidRDefault="008F4855" w:rsidP="00BA6421">
            <w:pPr>
              <w:spacing w:line="360" w:lineRule="auto"/>
              <w:jc w:val="both"/>
              <w:rPr>
                <w:bCs/>
                <w:sz w:val="16"/>
                <w:szCs w:val="16"/>
                <w:lang w:val="x-none" w:eastAsia="ja-JP"/>
              </w:rPr>
            </w:pPr>
            <w:r w:rsidRPr="00E77F07">
              <w:rPr>
                <w:bCs/>
                <w:sz w:val="16"/>
                <w:szCs w:val="16"/>
                <w:lang w:val="x-none" w:eastAsia="ja-JP"/>
              </w:rPr>
              <w:t>1.600.0000</w:t>
            </w:r>
          </w:p>
        </w:tc>
      </w:tr>
    </w:tbl>
    <w:bookmarkEnd w:id="1"/>
    <w:p w:rsidR="00283706" w:rsidRPr="009D7CFC" w:rsidRDefault="00283706" w:rsidP="00283706">
      <w:pPr>
        <w:widowControl w:val="0"/>
        <w:suppressAutoHyphens/>
        <w:spacing w:line="276" w:lineRule="auto"/>
        <w:jc w:val="both"/>
        <w:rPr>
          <w:rFonts w:eastAsia="SimSun" w:cs="Arial"/>
          <w:b/>
          <w:kern w:val="1"/>
          <w:szCs w:val="24"/>
          <w:lang w:eastAsia="hi-IN" w:bidi="hi-IN"/>
        </w:rPr>
      </w:pPr>
      <w:r w:rsidRPr="009D7CFC">
        <w:rPr>
          <w:rFonts w:eastAsia="SimSun" w:cs="Arial"/>
          <w:b/>
          <w:kern w:val="1"/>
          <w:szCs w:val="24"/>
          <w:lang w:eastAsia="hi-IN" w:bidi="hi-IN"/>
        </w:rPr>
        <w:t>1</w:t>
      </w:r>
      <w:r w:rsidR="00330E1E" w:rsidRPr="009D7CFC">
        <w:rPr>
          <w:rFonts w:eastAsia="SimSun" w:cs="Arial"/>
          <w:b/>
          <w:kern w:val="1"/>
          <w:szCs w:val="24"/>
          <w:lang w:eastAsia="hi-IN" w:bidi="hi-IN"/>
        </w:rPr>
        <w:t>2</w:t>
      </w:r>
      <w:r w:rsidRPr="009D7CFC">
        <w:rPr>
          <w:rFonts w:eastAsia="SimSun" w:cs="Arial"/>
          <w:b/>
          <w:kern w:val="1"/>
          <w:szCs w:val="24"/>
          <w:lang w:eastAsia="hi-IN" w:bidi="hi-IN"/>
        </w:rPr>
        <w:t>. DAS DISPOSIÇÕES FINAIS</w:t>
      </w:r>
    </w:p>
    <w:p w:rsidR="00283706" w:rsidRPr="009D7CFC" w:rsidRDefault="00330E1E"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lastRenderedPageBreak/>
        <w:t>12</w:t>
      </w:r>
      <w:r w:rsidR="00283706" w:rsidRPr="009D7CFC">
        <w:rPr>
          <w:rFonts w:eastAsia="SimSun" w:cs="Arial"/>
          <w:b/>
          <w:bCs/>
          <w:kern w:val="1"/>
          <w:szCs w:val="24"/>
          <w:lang w:eastAsia="hi-IN" w:bidi="hi-IN"/>
        </w:rPr>
        <w:t>.1.</w:t>
      </w:r>
      <w:r w:rsidR="00283706" w:rsidRPr="009D7CFC">
        <w:rPr>
          <w:rFonts w:eastAsia="SimSun" w:cs="Arial"/>
          <w:kern w:val="1"/>
          <w:szCs w:val="24"/>
          <w:lang w:eastAsia="hi-IN" w:bidi="hi-IN"/>
        </w:rPr>
        <w:t xml:space="preserve"> A inadimplência da CONTRATADA, com referência aos encargos estabelecidos no contrato, não transfere a responsabilidade por seu pagamento à CONTRATANTE, nem onera o objeto do contrato, razão pela qual a CONTRATADA renuncia expressamente a qualquer vínculo de solidariedade, ativa ou passiva, com a CONTRATANTE, em que esta não tenha dado causa.</w:t>
      </w:r>
    </w:p>
    <w:p w:rsidR="00283706" w:rsidRPr="009D7CFC" w:rsidRDefault="00330E1E"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12</w:t>
      </w:r>
      <w:r w:rsidR="00283706" w:rsidRPr="009D7CFC">
        <w:rPr>
          <w:rFonts w:eastAsia="SimSun" w:cs="Arial"/>
          <w:b/>
          <w:bCs/>
          <w:kern w:val="1"/>
          <w:szCs w:val="24"/>
          <w:lang w:eastAsia="hi-IN" w:bidi="hi-IN"/>
        </w:rPr>
        <w:t>.2.</w:t>
      </w:r>
      <w:r w:rsidR="00283706" w:rsidRPr="009D7CFC">
        <w:rPr>
          <w:rFonts w:eastAsia="SimSun" w:cs="Arial"/>
          <w:kern w:val="1"/>
          <w:szCs w:val="24"/>
          <w:lang w:eastAsia="hi-IN" w:bidi="hi-IN"/>
        </w:rPr>
        <w:t xml:space="preserve"> Os valores e quantitativos expressos neste Termo de Referência constituem mera estimativa de gasto e utilização, podendo ocorrer, ao final do contrato, consumo inferior ao previsto.</w:t>
      </w:r>
    </w:p>
    <w:p w:rsidR="00283706" w:rsidRPr="009D7CFC" w:rsidRDefault="00330E1E" w:rsidP="00283706">
      <w:pPr>
        <w:widowControl w:val="0"/>
        <w:suppressAutoHyphens/>
        <w:spacing w:line="276" w:lineRule="auto"/>
        <w:jc w:val="both"/>
        <w:rPr>
          <w:rFonts w:eastAsia="SimSun" w:cs="Arial"/>
          <w:kern w:val="1"/>
          <w:szCs w:val="24"/>
          <w:lang w:eastAsia="hi-IN" w:bidi="hi-IN"/>
        </w:rPr>
      </w:pPr>
      <w:r w:rsidRPr="009D7CFC">
        <w:rPr>
          <w:rFonts w:eastAsia="SimSun" w:cs="Arial"/>
          <w:b/>
          <w:bCs/>
          <w:kern w:val="1"/>
          <w:szCs w:val="24"/>
          <w:lang w:eastAsia="hi-IN" w:bidi="hi-IN"/>
        </w:rPr>
        <w:t>12</w:t>
      </w:r>
      <w:r w:rsidR="00283706" w:rsidRPr="009D7CFC">
        <w:rPr>
          <w:rFonts w:eastAsia="SimSun" w:cs="Arial"/>
          <w:b/>
          <w:bCs/>
          <w:kern w:val="1"/>
          <w:szCs w:val="24"/>
          <w:lang w:eastAsia="hi-IN" w:bidi="hi-IN"/>
        </w:rPr>
        <w:t>.3.</w:t>
      </w:r>
      <w:r w:rsidR="00283706" w:rsidRPr="009D7CFC">
        <w:rPr>
          <w:rFonts w:eastAsia="SimSun" w:cs="Arial"/>
          <w:kern w:val="1"/>
          <w:szCs w:val="24"/>
          <w:lang w:eastAsia="hi-IN" w:bidi="hi-IN"/>
        </w:rPr>
        <w:t xml:space="preserve"> As disposições contidas neste Termo de Referência, para todos os efeitos legais e de direito, constituem obrigações contratuais.</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36AE2" w:rsidRPr="009D7CFC" w:rsidRDefault="00236AE2" w:rsidP="00283706">
      <w:pPr>
        <w:widowControl w:val="0"/>
        <w:suppressAutoHyphens/>
        <w:spacing w:line="276" w:lineRule="auto"/>
        <w:jc w:val="both"/>
        <w:rPr>
          <w:rFonts w:eastAsia="SimSun" w:cs="Arial"/>
          <w:kern w:val="1"/>
          <w:szCs w:val="24"/>
          <w:lang w:eastAsia="hi-IN" w:bidi="hi-IN"/>
        </w:rPr>
      </w:pPr>
    </w:p>
    <w:p w:rsidR="00283706" w:rsidRPr="009D7CFC" w:rsidRDefault="00391F75" w:rsidP="00236AE2">
      <w:pPr>
        <w:widowControl w:val="0"/>
        <w:suppressAutoHyphens/>
        <w:spacing w:line="276" w:lineRule="auto"/>
        <w:jc w:val="right"/>
        <w:rPr>
          <w:rFonts w:eastAsia="SimSun" w:cs="Arial"/>
          <w:kern w:val="1"/>
          <w:szCs w:val="24"/>
          <w:lang w:eastAsia="hi-IN" w:bidi="hi-IN"/>
        </w:rPr>
      </w:pPr>
      <w:proofErr w:type="spellStart"/>
      <w:r w:rsidRPr="009D7CFC">
        <w:rPr>
          <w:rFonts w:eastAsia="SimSun" w:cs="Arial"/>
          <w:kern w:val="1"/>
          <w:szCs w:val="24"/>
          <w:lang w:eastAsia="hi-IN" w:bidi="hi-IN"/>
        </w:rPr>
        <w:t>Virginopolis</w:t>
      </w:r>
      <w:proofErr w:type="spellEnd"/>
      <w:r w:rsidRPr="009D7CFC">
        <w:rPr>
          <w:rFonts w:eastAsia="SimSun" w:cs="Arial"/>
          <w:kern w:val="1"/>
          <w:szCs w:val="24"/>
          <w:lang w:eastAsia="hi-IN" w:bidi="hi-IN"/>
        </w:rPr>
        <w:t xml:space="preserve">, </w:t>
      </w:r>
      <w:r w:rsidR="00061E59">
        <w:rPr>
          <w:rFonts w:eastAsia="SimSun" w:cs="Arial"/>
          <w:kern w:val="1"/>
          <w:szCs w:val="24"/>
          <w:lang w:eastAsia="hi-IN" w:bidi="hi-IN"/>
        </w:rPr>
        <w:t>29</w:t>
      </w:r>
      <w:r w:rsidR="00931F52" w:rsidRPr="009D7CFC">
        <w:rPr>
          <w:rFonts w:eastAsia="SimSun" w:cs="Arial"/>
          <w:kern w:val="1"/>
          <w:szCs w:val="24"/>
          <w:lang w:eastAsia="hi-IN" w:bidi="hi-IN"/>
        </w:rPr>
        <w:t xml:space="preserve"> de </w:t>
      </w:r>
      <w:proofErr w:type="gramStart"/>
      <w:r w:rsidR="00931F52" w:rsidRPr="009D7CFC">
        <w:rPr>
          <w:rFonts w:eastAsia="SimSun" w:cs="Arial"/>
          <w:kern w:val="1"/>
          <w:szCs w:val="24"/>
          <w:lang w:eastAsia="hi-IN" w:bidi="hi-IN"/>
        </w:rPr>
        <w:t>Outubro</w:t>
      </w:r>
      <w:proofErr w:type="gramEnd"/>
      <w:r w:rsidRPr="009D7CFC">
        <w:rPr>
          <w:rFonts w:eastAsia="SimSun" w:cs="Arial"/>
          <w:kern w:val="1"/>
          <w:szCs w:val="24"/>
          <w:lang w:eastAsia="hi-IN" w:bidi="hi-IN"/>
        </w:rPr>
        <w:t xml:space="preserve"> de 2025.</w:t>
      </w:r>
    </w:p>
    <w:p w:rsidR="00283706" w:rsidRPr="009D7CFC" w:rsidRDefault="00283706" w:rsidP="00283706">
      <w:pPr>
        <w:widowControl w:val="0"/>
        <w:suppressAutoHyphens/>
        <w:spacing w:line="276" w:lineRule="auto"/>
        <w:jc w:val="both"/>
        <w:rPr>
          <w:rFonts w:eastAsia="SimSun" w:cs="Arial"/>
          <w:kern w:val="1"/>
          <w:szCs w:val="24"/>
          <w:lang w:eastAsia="hi-IN" w:bidi="hi-IN"/>
        </w:rPr>
      </w:pPr>
    </w:p>
    <w:p w:rsidR="00236AE2" w:rsidRPr="009D7CFC" w:rsidRDefault="00236AE2" w:rsidP="00283706">
      <w:pPr>
        <w:widowControl w:val="0"/>
        <w:suppressAutoHyphens/>
        <w:spacing w:line="276" w:lineRule="auto"/>
        <w:jc w:val="both"/>
        <w:rPr>
          <w:rFonts w:eastAsia="SimSun" w:cs="Arial"/>
          <w:kern w:val="1"/>
          <w:szCs w:val="24"/>
          <w:lang w:eastAsia="hi-IN" w:bidi="hi-IN"/>
        </w:rPr>
      </w:pPr>
    </w:p>
    <w:p w:rsidR="00236AE2" w:rsidRPr="009D7CFC" w:rsidRDefault="00236AE2" w:rsidP="00283706">
      <w:pPr>
        <w:widowControl w:val="0"/>
        <w:suppressAutoHyphens/>
        <w:spacing w:line="276" w:lineRule="auto"/>
        <w:jc w:val="both"/>
        <w:rPr>
          <w:rFonts w:eastAsia="SimSun" w:cs="Arial"/>
          <w:kern w:val="1"/>
          <w:szCs w:val="24"/>
          <w:lang w:eastAsia="hi-IN" w:bidi="hi-IN"/>
        </w:rPr>
      </w:pPr>
    </w:p>
    <w:p w:rsidR="00236AE2" w:rsidRPr="009D7CFC" w:rsidRDefault="00236AE2" w:rsidP="00283706">
      <w:pPr>
        <w:widowControl w:val="0"/>
        <w:suppressAutoHyphens/>
        <w:spacing w:line="276" w:lineRule="auto"/>
        <w:jc w:val="both"/>
        <w:rPr>
          <w:rFonts w:eastAsia="SimSun" w:cs="Arial"/>
          <w:kern w:val="1"/>
          <w:szCs w:val="24"/>
          <w:lang w:eastAsia="hi-IN" w:bidi="hi-IN"/>
        </w:rPr>
      </w:pPr>
    </w:p>
    <w:p w:rsidR="0024232D" w:rsidRPr="009D7CFC" w:rsidRDefault="00391F75" w:rsidP="0024232D">
      <w:pPr>
        <w:widowControl w:val="0"/>
        <w:suppressAutoHyphens/>
        <w:spacing w:line="276" w:lineRule="auto"/>
        <w:jc w:val="center"/>
        <w:rPr>
          <w:rFonts w:eastAsia="SimSun" w:cs="Arial"/>
          <w:b/>
          <w:color w:val="000000"/>
          <w:kern w:val="1"/>
          <w:szCs w:val="24"/>
          <w:lang w:eastAsia="hi-IN" w:bidi="hi-IN"/>
        </w:rPr>
      </w:pPr>
      <w:r w:rsidRPr="009D7CFC">
        <w:rPr>
          <w:rFonts w:eastAsia="SimSun" w:cs="Arial"/>
          <w:b/>
          <w:color w:val="000000"/>
          <w:kern w:val="1"/>
          <w:szCs w:val="24"/>
          <w:lang w:eastAsia="hi-IN" w:bidi="hi-IN"/>
        </w:rPr>
        <w:t>FRANCISLENE DO CARMO SOUZA SILVA</w:t>
      </w:r>
    </w:p>
    <w:p w:rsidR="00CB25C9" w:rsidRPr="001B5B15" w:rsidRDefault="0024232D" w:rsidP="009831C0">
      <w:pPr>
        <w:spacing w:line="276" w:lineRule="auto"/>
        <w:jc w:val="center"/>
        <w:rPr>
          <w:rFonts w:eastAsia="SimSun" w:cs="Arial"/>
          <w:color w:val="000000"/>
          <w:kern w:val="1"/>
          <w:szCs w:val="24"/>
          <w:lang w:eastAsia="hi-IN" w:bidi="hi-IN"/>
        </w:rPr>
      </w:pPr>
      <w:r w:rsidRPr="001B5B15">
        <w:rPr>
          <w:rFonts w:eastAsia="SimSun" w:cs="Arial"/>
          <w:color w:val="000000"/>
          <w:kern w:val="1"/>
          <w:szCs w:val="24"/>
          <w:lang w:eastAsia="hi-IN" w:bidi="hi-IN"/>
        </w:rPr>
        <w:t>Secretário Municipal de Saúde</w:t>
      </w:r>
    </w:p>
    <w:sectPr w:rsidR="00CB25C9" w:rsidRPr="001B5B15" w:rsidSect="009312E5">
      <w:headerReference w:type="default" r:id="rId8"/>
      <w:footerReference w:type="default" r:id="rId9"/>
      <w:pgSz w:w="11906" w:h="16838"/>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D11" w:rsidRDefault="00013D11" w:rsidP="00B24D0C">
      <w:r>
        <w:separator/>
      </w:r>
    </w:p>
  </w:endnote>
  <w:endnote w:type="continuationSeparator" w:id="0">
    <w:p w:rsidR="00013D11" w:rsidRDefault="00013D11" w:rsidP="00B24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entury Gothic">
    <w:altName w:val="Bahnschrift Light"/>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F75" w:rsidRDefault="00391F75" w:rsidP="00391F75">
    <w:pPr>
      <w:pStyle w:val="Rodap"/>
      <w:jc w:val="center"/>
      <w:rPr>
        <w:rFonts w:cs="Calibri"/>
        <w:b/>
      </w:rPr>
    </w:pPr>
    <w:r w:rsidRPr="00505A34">
      <w:rPr>
        <w:rFonts w:cs="Calibri"/>
        <w:b/>
      </w:rPr>
      <w:t xml:space="preserve">RUA </w:t>
    </w:r>
    <w:r>
      <w:rPr>
        <w:rFonts w:cs="Calibri"/>
        <w:b/>
      </w:rPr>
      <w:t>PADRE FELIX – 21</w:t>
    </w:r>
    <w:r w:rsidRPr="00505A34">
      <w:rPr>
        <w:rFonts w:cs="Calibri"/>
        <w:b/>
      </w:rPr>
      <w:t xml:space="preserve"> – CENTRO – VIRGINÓPOLIS – MG – </w:t>
    </w:r>
    <w:proofErr w:type="gramStart"/>
    <w:r w:rsidRPr="00505A34">
      <w:rPr>
        <w:rFonts w:cs="Calibri"/>
        <w:b/>
      </w:rPr>
      <w:t>CEP :</w:t>
    </w:r>
    <w:proofErr w:type="gramEnd"/>
    <w:r w:rsidRPr="00505A34">
      <w:rPr>
        <w:rFonts w:cs="Calibri"/>
        <w:b/>
      </w:rPr>
      <w:t xml:space="preserve"> 39.730-000</w:t>
    </w:r>
    <w:r>
      <w:rPr>
        <w:rFonts w:cs="Calibri"/>
        <w:b/>
      </w:rPr>
      <w:t xml:space="preserve"> </w:t>
    </w:r>
  </w:p>
  <w:p w:rsidR="00391F75" w:rsidRPr="00505A34" w:rsidRDefault="00391F75" w:rsidP="00391F75">
    <w:pPr>
      <w:pStyle w:val="Rodap"/>
      <w:jc w:val="center"/>
      <w:rPr>
        <w:rFonts w:cs="Calibri"/>
        <w:b/>
      </w:rPr>
    </w:pPr>
    <w:r>
      <w:rPr>
        <w:rFonts w:cs="Calibri"/>
        <w:b/>
      </w:rPr>
      <w:t xml:space="preserve">PABX: </w:t>
    </w:r>
    <w:r w:rsidR="00B72B83">
      <w:rPr>
        <w:rFonts w:cs="Calibri"/>
        <w:b/>
      </w:rPr>
      <w:t>3031-</w:t>
    </w:r>
    <w:proofErr w:type="gramStart"/>
    <w:r w:rsidR="00B72B83">
      <w:rPr>
        <w:rFonts w:cs="Calibri"/>
        <w:b/>
      </w:rPr>
      <w:t>0001</w:t>
    </w:r>
    <w:r w:rsidRPr="00505A34">
      <w:rPr>
        <w:rFonts w:cs="Calibri"/>
        <w:b/>
      </w:rPr>
      <w:t xml:space="preserve">  E-mail</w:t>
    </w:r>
    <w:proofErr w:type="gramEnd"/>
    <w:r w:rsidRPr="00505A34">
      <w:rPr>
        <w:rFonts w:cs="Calibri"/>
        <w:b/>
      </w:rPr>
      <w:t xml:space="preserve">: </w:t>
    </w:r>
    <w:r w:rsidR="00B72B83" w:rsidRPr="00B72B83">
      <w:rPr>
        <w:rFonts w:cs="Calibri"/>
        <w:b/>
      </w:rPr>
      <w:t>licitacao@virginopolis.mg.gov.br</w:t>
    </w:r>
  </w:p>
  <w:p w:rsidR="00117092" w:rsidRPr="00D6472A" w:rsidRDefault="00117092" w:rsidP="00D6472A">
    <w:pPr>
      <w:pStyle w:val="Rodap"/>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D11" w:rsidRDefault="00013D11" w:rsidP="00B24D0C">
      <w:r>
        <w:separator/>
      </w:r>
    </w:p>
  </w:footnote>
  <w:footnote w:type="continuationSeparator" w:id="0">
    <w:p w:rsidR="00013D11" w:rsidRDefault="00013D11" w:rsidP="00B24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CFC" w:rsidRPr="00821C83" w:rsidRDefault="009D7CFC" w:rsidP="009D7CFC">
    <w:pPr>
      <w:spacing w:line="360" w:lineRule="auto"/>
      <w:jc w:val="center"/>
      <w:rPr>
        <w:b/>
        <w:szCs w:val="24"/>
      </w:rPr>
    </w:pPr>
    <w:r>
      <w:rPr>
        <w:noProof/>
      </w:rPr>
      <w:drawing>
        <wp:anchor distT="0" distB="0" distL="114300" distR="114300" simplePos="0" relativeHeight="251660288" behindDoc="0" locked="0" layoutInCell="1" allowOverlap="1" wp14:anchorId="524AA649" wp14:editId="14DA20AE">
          <wp:simplePos x="0" y="0"/>
          <wp:positionH relativeFrom="column">
            <wp:posOffset>5451475</wp:posOffset>
          </wp:positionH>
          <wp:positionV relativeFrom="paragraph">
            <wp:posOffset>-241300</wp:posOffset>
          </wp:positionV>
          <wp:extent cx="892175" cy="850265"/>
          <wp:effectExtent l="0" t="0" r="0" b="0"/>
          <wp:wrapSquare wrapText="bothSides"/>
          <wp:docPr id="1" name="Imagem 1"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F2464BE" wp14:editId="023982FA">
          <wp:simplePos x="0" y="0"/>
          <wp:positionH relativeFrom="margin">
            <wp:posOffset>-187325</wp:posOffset>
          </wp:positionH>
          <wp:positionV relativeFrom="paragraph">
            <wp:posOffset>-119380</wp:posOffset>
          </wp:positionV>
          <wp:extent cx="876300" cy="730250"/>
          <wp:effectExtent l="0" t="0" r="0" b="0"/>
          <wp:wrapNone/>
          <wp:docPr id="2" name="Imagem 4"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 - VIRGINÓPOLIS -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6300" cy="73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1C83">
      <w:rPr>
        <w:b/>
        <w:szCs w:val="24"/>
      </w:rPr>
      <w:t>PREFEITURA MUNICIPAL DE VIRGINÓPOLIS</w:t>
    </w:r>
  </w:p>
  <w:p w:rsidR="009D7CFC" w:rsidRPr="00927006" w:rsidRDefault="009D7CFC" w:rsidP="009D7CFC">
    <w:pPr>
      <w:spacing w:line="360" w:lineRule="auto"/>
      <w:jc w:val="center"/>
      <w:rPr>
        <w:b/>
        <w:szCs w:val="24"/>
      </w:rPr>
    </w:pPr>
    <w:r w:rsidRPr="00821C83">
      <w:rPr>
        <w:b/>
        <w:szCs w:val="24"/>
      </w:rPr>
      <w:t>ESTADO DE MINAS GERAIS</w:t>
    </w:r>
  </w:p>
  <w:p w:rsidR="00117092" w:rsidRDefault="00117092" w:rsidP="00FA6A05">
    <w:pPr>
      <w:pStyle w:val="Cabealho"/>
    </w:pPr>
  </w:p>
  <w:p w:rsidR="00117092" w:rsidRDefault="0011709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AA537E"/>
    <w:multiLevelType w:val="hybridMultilevel"/>
    <w:tmpl w:val="86B0AB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6D3F5C"/>
    <w:multiLevelType w:val="hybridMultilevel"/>
    <w:tmpl w:val="C6BA3FC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090C41"/>
    <w:multiLevelType w:val="hybridMultilevel"/>
    <w:tmpl w:val="9A9496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C63E25"/>
    <w:multiLevelType w:val="hybridMultilevel"/>
    <w:tmpl w:val="8BF0DF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A75D66"/>
    <w:multiLevelType w:val="hybridMultilevel"/>
    <w:tmpl w:val="D1A418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9253DF"/>
    <w:multiLevelType w:val="hybridMultilevel"/>
    <w:tmpl w:val="9AAEAF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AD91295"/>
    <w:multiLevelType w:val="hybridMultilevel"/>
    <w:tmpl w:val="311A1F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BF69D6"/>
    <w:multiLevelType w:val="hybridMultilevel"/>
    <w:tmpl w:val="07602C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448147E"/>
    <w:multiLevelType w:val="hybridMultilevel"/>
    <w:tmpl w:val="C9321CA6"/>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45A592B"/>
    <w:multiLevelType w:val="hybridMultilevel"/>
    <w:tmpl w:val="081431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82639F0"/>
    <w:multiLevelType w:val="hybridMultilevel"/>
    <w:tmpl w:val="9A58ACA0"/>
    <w:lvl w:ilvl="0" w:tplc="04160017">
      <w:start w:val="1"/>
      <w:numFmt w:val="lowerLetter"/>
      <w:lvlText w:val="%1)"/>
      <w:lvlJc w:val="left"/>
      <w:pPr>
        <w:ind w:left="720" w:hanging="360"/>
      </w:pPr>
    </w:lvl>
    <w:lvl w:ilvl="1" w:tplc="280231A6">
      <w:start w:val="1"/>
      <w:numFmt w:val="lowerLetter"/>
      <w:lvlText w:val="(%2)"/>
      <w:lvlJc w:val="left"/>
      <w:pPr>
        <w:ind w:left="1455" w:hanging="375"/>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9856B9F"/>
    <w:multiLevelType w:val="hybridMultilevel"/>
    <w:tmpl w:val="EA1831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BE73B67"/>
    <w:multiLevelType w:val="hybridMultilevel"/>
    <w:tmpl w:val="31CA6A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F8D4780"/>
    <w:multiLevelType w:val="hybridMultilevel"/>
    <w:tmpl w:val="7444C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FCF3094"/>
    <w:multiLevelType w:val="hybridMultilevel"/>
    <w:tmpl w:val="9AAE96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B468B"/>
    <w:multiLevelType w:val="hybridMultilevel"/>
    <w:tmpl w:val="1DD00A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
  </w:num>
  <w:num w:numId="4">
    <w:abstractNumId w:val="4"/>
  </w:num>
  <w:num w:numId="5">
    <w:abstractNumId w:val="10"/>
  </w:num>
  <w:num w:numId="6">
    <w:abstractNumId w:val="3"/>
  </w:num>
  <w:num w:numId="7">
    <w:abstractNumId w:val="6"/>
  </w:num>
  <w:num w:numId="8">
    <w:abstractNumId w:val="12"/>
  </w:num>
  <w:num w:numId="9">
    <w:abstractNumId w:val="5"/>
  </w:num>
  <w:num w:numId="10">
    <w:abstractNumId w:val="16"/>
  </w:num>
  <w:num w:numId="11">
    <w:abstractNumId w:val="9"/>
  </w:num>
  <w:num w:numId="12">
    <w:abstractNumId w:val="8"/>
  </w:num>
  <w:num w:numId="13">
    <w:abstractNumId w:val="14"/>
  </w:num>
  <w:num w:numId="14">
    <w:abstractNumId w:val="2"/>
  </w:num>
  <w:num w:numId="15">
    <w:abstractNumId w:val="15"/>
  </w:num>
  <w:num w:numId="16">
    <w:abstractNumId w:val="7"/>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8B4"/>
    <w:rsid w:val="00004195"/>
    <w:rsid w:val="0001081C"/>
    <w:rsid w:val="0001141D"/>
    <w:rsid w:val="00013D11"/>
    <w:rsid w:val="0001494B"/>
    <w:rsid w:val="00026342"/>
    <w:rsid w:val="0002674F"/>
    <w:rsid w:val="000320F6"/>
    <w:rsid w:val="000461D5"/>
    <w:rsid w:val="0004696D"/>
    <w:rsid w:val="00053CA7"/>
    <w:rsid w:val="00061E59"/>
    <w:rsid w:val="00063D43"/>
    <w:rsid w:val="0006422A"/>
    <w:rsid w:val="000676FB"/>
    <w:rsid w:val="000679FB"/>
    <w:rsid w:val="0007294C"/>
    <w:rsid w:val="00073931"/>
    <w:rsid w:val="00081E2A"/>
    <w:rsid w:val="00086FA9"/>
    <w:rsid w:val="0009012B"/>
    <w:rsid w:val="00092173"/>
    <w:rsid w:val="000A1135"/>
    <w:rsid w:val="000A5083"/>
    <w:rsid w:val="000B198F"/>
    <w:rsid w:val="000B4A56"/>
    <w:rsid w:val="000B5A1D"/>
    <w:rsid w:val="000C21C3"/>
    <w:rsid w:val="000C253E"/>
    <w:rsid w:val="000C6AFA"/>
    <w:rsid w:val="000C72B2"/>
    <w:rsid w:val="000D04E6"/>
    <w:rsid w:val="000E189A"/>
    <w:rsid w:val="000E255E"/>
    <w:rsid w:val="000F3F60"/>
    <w:rsid w:val="000F5D80"/>
    <w:rsid w:val="000F6016"/>
    <w:rsid w:val="001013E2"/>
    <w:rsid w:val="0010434B"/>
    <w:rsid w:val="00111F25"/>
    <w:rsid w:val="00112DB7"/>
    <w:rsid w:val="001163AD"/>
    <w:rsid w:val="00117092"/>
    <w:rsid w:val="0013349A"/>
    <w:rsid w:val="001356C3"/>
    <w:rsid w:val="00142B32"/>
    <w:rsid w:val="00146202"/>
    <w:rsid w:val="001509A3"/>
    <w:rsid w:val="00157ADC"/>
    <w:rsid w:val="0016739F"/>
    <w:rsid w:val="0017472B"/>
    <w:rsid w:val="00182FED"/>
    <w:rsid w:val="00183905"/>
    <w:rsid w:val="001858B4"/>
    <w:rsid w:val="00186334"/>
    <w:rsid w:val="00190B13"/>
    <w:rsid w:val="0019418E"/>
    <w:rsid w:val="001A08AE"/>
    <w:rsid w:val="001A1985"/>
    <w:rsid w:val="001A251B"/>
    <w:rsid w:val="001A41C2"/>
    <w:rsid w:val="001A58DC"/>
    <w:rsid w:val="001B07B4"/>
    <w:rsid w:val="001B5B15"/>
    <w:rsid w:val="001C399B"/>
    <w:rsid w:val="001C452D"/>
    <w:rsid w:val="001D4914"/>
    <w:rsid w:val="001D5F95"/>
    <w:rsid w:val="001E2F54"/>
    <w:rsid w:val="001E3B72"/>
    <w:rsid w:val="001E610E"/>
    <w:rsid w:val="001E667A"/>
    <w:rsid w:val="001F3C2F"/>
    <w:rsid w:val="00203393"/>
    <w:rsid w:val="002036E9"/>
    <w:rsid w:val="002137C6"/>
    <w:rsid w:val="00215753"/>
    <w:rsid w:val="002253B5"/>
    <w:rsid w:val="002276C5"/>
    <w:rsid w:val="00233126"/>
    <w:rsid w:val="002335ED"/>
    <w:rsid w:val="00236AE2"/>
    <w:rsid w:val="0024232D"/>
    <w:rsid w:val="00242DE1"/>
    <w:rsid w:val="00252878"/>
    <w:rsid w:val="00257856"/>
    <w:rsid w:val="00260AA2"/>
    <w:rsid w:val="00262A10"/>
    <w:rsid w:val="00262EF9"/>
    <w:rsid w:val="002644B3"/>
    <w:rsid w:val="00270742"/>
    <w:rsid w:val="00276C7F"/>
    <w:rsid w:val="0028023B"/>
    <w:rsid w:val="00280719"/>
    <w:rsid w:val="00281CF2"/>
    <w:rsid w:val="00283706"/>
    <w:rsid w:val="00292B0C"/>
    <w:rsid w:val="002959ED"/>
    <w:rsid w:val="002A4CEC"/>
    <w:rsid w:val="002A6BB7"/>
    <w:rsid w:val="002B6E11"/>
    <w:rsid w:val="002B7E59"/>
    <w:rsid w:val="002B7F3C"/>
    <w:rsid w:val="002C6B31"/>
    <w:rsid w:val="002C6ED2"/>
    <w:rsid w:val="002D5550"/>
    <w:rsid w:val="002E1541"/>
    <w:rsid w:val="002E4BB1"/>
    <w:rsid w:val="002F098C"/>
    <w:rsid w:val="002F1CDA"/>
    <w:rsid w:val="002F28E2"/>
    <w:rsid w:val="002F3BCF"/>
    <w:rsid w:val="00301401"/>
    <w:rsid w:val="00303DD8"/>
    <w:rsid w:val="0030573E"/>
    <w:rsid w:val="00324141"/>
    <w:rsid w:val="00325AE0"/>
    <w:rsid w:val="00330E1E"/>
    <w:rsid w:val="00345995"/>
    <w:rsid w:val="003466B9"/>
    <w:rsid w:val="003601B5"/>
    <w:rsid w:val="003703F0"/>
    <w:rsid w:val="00370C31"/>
    <w:rsid w:val="00383FD1"/>
    <w:rsid w:val="00387161"/>
    <w:rsid w:val="00391F75"/>
    <w:rsid w:val="00395EA7"/>
    <w:rsid w:val="003A2588"/>
    <w:rsid w:val="003A3852"/>
    <w:rsid w:val="003B6F37"/>
    <w:rsid w:val="003C2595"/>
    <w:rsid w:val="003C789B"/>
    <w:rsid w:val="003E26CB"/>
    <w:rsid w:val="003E542F"/>
    <w:rsid w:val="003F32D6"/>
    <w:rsid w:val="003F7BB0"/>
    <w:rsid w:val="00401935"/>
    <w:rsid w:val="00406F76"/>
    <w:rsid w:val="00410DB1"/>
    <w:rsid w:val="004127D7"/>
    <w:rsid w:val="0041416C"/>
    <w:rsid w:val="00421288"/>
    <w:rsid w:val="00421FAA"/>
    <w:rsid w:val="00426A6F"/>
    <w:rsid w:val="00443453"/>
    <w:rsid w:val="004438CD"/>
    <w:rsid w:val="004439AC"/>
    <w:rsid w:val="00462B56"/>
    <w:rsid w:val="004631E5"/>
    <w:rsid w:val="0046525B"/>
    <w:rsid w:val="00466726"/>
    <w:rsid w:val="00473BDF"/>
    <w:rsid w:val="00475DE6"/>
    <w:rsid w:val="00476ACD"/>
    <w:rsid w:val="00484148"/>
    <w:rsid w:val="004861E3"/>
    <w:rsid w:val="0049058D"/>
    <w:rsid w:val="00491919"/>
    <w:rsid w:val="004941FB"/>
    <w:rsid w:val="004A0FA7"/>
    <w:rsid w:val="004A2EC5"/>
    <w:rsid w:val="004A6FC6"/>
    <w:rsid w:val="004B071B"/>
    <w:rsid w:val="004B2A6D"/>
    <w:rsid w:val="004D4204"/>
    <w:rsid w:val="004D77CD"/>
    <w:rsid w:val="004E1102"/>
    <w:rsid w:val="004E69B4"/>
    <w:rsid w:val="00503240"/>
    <w:rsid w:val="0050576B"/>
    <w:rsid w:val="0050784B"/>
    <w:rsid w:val="005139EB"/>
    <w:rsid w:val="00521863"/>
    <w:rsid w:val="005251BE"/>
    <w:rsid w:val="005320BF"/>
    <w:rsid w:val="00534071"/>
    <w:rsid w:val="00537D16"/>
    <w:rsid w:val="00541819"/>
    <w:rsid w:val="005646F7"/>
    <w:rsid w:val="00566DD3"/>
    <w:rsid w:val="0057007B"/>
    <w:rsid w:val="00587815"/>
    <w:rsid w:val="005927C1"/>
    <w:rsid w:val="00592CD0"/>
    <w:rsid w:val="005A64F4"/>
    <w:rsid w:val="005A7D5A"/>
    <w:rsid w:val="005B0120"/>
    <w:rsid w:val="005B1FF9"/>
    <w:rsid w:val="005B35B3"/>
    <w:rsid w:val="005B57E6"/>
    <w:rsid w:val="005E0812"/>
    <w:rsid w:val="005E2F1E"/>
    <w:rsid w:val="005E35E2"/>
    <w:rsid w:val="005F1C38"/>
    <w:rsid w:val="005F20B2"/>
    <w:rsid w:val="005F54E3"/>
    <w:rsid w:val="00600A58"/>
    <w:rsid w:val="00614925"/>
    <w:rsid w:val="006205BF"/>
    <w:rsid w:val="00621825"/>
    <w:rsid w:val="006245E8"/>
    <w:rsid w:val="0062668A"/>
    <w:rsid w:val="00635F40"/>
    <w:rsid w:val="006410FB"/>
    <w:rsid w:val="00641528"/>
    <w:rsid w:val="006428E8"/>
    <w:rsid w:val="00644CFC"/>
    <w:rsid w:val="00646409"/>
    <w:rsid w:val="006503C2"/>
    <w:rsid w:val="00655B60"/>
    <w:rsid w:val="006565E2"/>
    <w:rsid w:val="0066688B"/>
    <w:rsid w:val="006709B9"/>
    <w:rsid w:val="00674096"/>
    <w:rsid w:val="00677D63"/>
    <w:rsid w:val="00677F81"/>
    <w:rsid w:val="00681BE4"/>
    <w:rsid w:val="00681DBE"/>
    <w:rsid w:val="006822BA"/>
    <w:rsid w:val="006A754D"/>
    <w:rsid w:val="006B2345"/>
    <w:rsid w:val="006B3158"/>
    <w:rsid w:val="006B34F8"/>
    <w:rsid w:val="006B6184"/>
    <w:rsid w:val="006C0DE6"/>
    <w:rsid w:val="006C4A03"/>
    <w:rsid w:val="006D0EB5"/>
    <w:rsid w:val="006D1E15"/>
    <w:rsid w:val="006E22D0"/>
    <w:rsid w:val="006F49CA"/>
    <w:rsid w:val="006F5650"/>
    <w:rsid w:val="006F5E5D"/>
    <w:rsid w:val="006F790C"/>
    <w:rsid w:val="007070BC"/>
    <w:rsid w:val="00713F28"/>
    <w:rsid w:val="00716825"/>
    <w:rsid w:val="0072162A"/>
    <w:rsid w:val="007241EE"/>
    <w:rsid w:val="00725B65"/>
    <w:rsid w:val="00735384"/>
    <w:rsid w:val="0073563C"/>
    <w:rsid w:val="0073685F"/>
    <w:rsid w:val="007625ED"/>
    <w:rsid w:val="00765BCB"/>
    <w:rsid w:val="00767AFC"/>
    <w:rsid w:val="00772039"/>
    <w:rsid w:val="00780364"/>
    <w:rsid w:val="00787091"/>
    <w:rsid w:val="00790A68"/>
    <w:rsid w:val="00790E81"/>
    <w:rsid w:val="00796B10"/>
    <w:rsid w:val="007A3804"/>
    <w:rsid w:val="007A5037"/>
    <w:rsid w:val="007B2C17"/>
    <w:rsid w:val="007B7F67"/>
    <w:rsid w:val="007D474F"/>
    <w:rsid w:val="007D5C98"/>
    <w:rsid w:val="007E1B8D"/>
    <w:rsid w:val="007F0A37"/>
    <w:rsid w:val="007F6AB5"/>
    <w:rsid w:val="00804AD0"/>
    <w:rsid w:val="00825CB7"/>
    <w:rsid w:val="00833E1F"/>
    <w:rsid w:val="00835E3D"/>
    <w:rsid w:val="00837606"/>
    <w:rsid w:val="00841447"/>
    <w:rsid w:val="00841695"/>
    <w:rsid w:val="00844E9A"/>
    <w:rsid w:val="008464A2"/>
    <w:rsid w:val="0085131D"/>
    <w:rsid w:val="00852983"/>
    <w:rsid w:val="00855EC2"/>
    <w:rsid w:val="00861590"/>
    <w:rsid w:val="008649B2"/>
    <w:rsid w:val="008727EA"/>
    <w:rsid w:val="00873838"/>
    <w:rsid w:val="008752A7"/>
    <w:rsid w:val="00880B34"/>
    <w:rsid w:val="00885307"/>
    <w:rsid w:val="00893204"/>
    <w:rsid w:val="008958A6"/>
    <w:rsid w:val="00896A88"/>
    <w:rsid w:val="008B146F"/>
    <w:rsid w:val="008B4EF1"/>
    <w:rsid w:val="008B6CDB"/>
    <w:rsid w:val="008B792D"/>
    <w:rsid w:val="008C5454"/>
    <w:rsid w:val="008D47BA"/>
    <w:rsid w:val="008E38F9"/>
    <w:rsid w:val="008F12DD"/>
    <w:rsid w:val="008F4370"/>
    <w:rsid w:val="008F4855"/>
    <w:rsid w:val="00906838"/>
    <w:rsid w:val="0091581C"/>
    <w:rsid w:val="00921229"/>
    <w:rsid w:val="009237D8"/>
    <w:rsid w:val="009266C0"/>
    <w:rsid w:val="009267FA"/>
    <w:rsid w:val="009269D5"/>
    <w:rsid w:val="009275A6"/>
    <w:rsid w:val="009312E5"/>
    <w:rsid w:val="00931F52"/>
    <w:rsid w:val="00934F04"/>
    <w:rsid w:val="0094053F"/>
    <w:rsid w:val="00940C0F"/>
    <w:rsid w:val="00946B6F"/>
    <w:rsid w:val="00953D7E"/>
    <w:rsid w:val="0096656E"/>
    <w:rsid w:val="00971390"/>
    <w:rsid w:val="009814AE"/>
    <w:rsid w:val="009831C0"/>
    <w:rsid w:val="00984032"/>
    <w:rsid w:val="00987841"/>
    <w:rsid w:val="009922DF"/>
    <w:rsid w:val="00997A68"/>
    <w:rsid w:val="009A2AC7"/>
    <w:rsid w:val="009A525C"/>
    <w:rsid w:val="009C70D1"/>
    <w:rsid w:val="009D2CD3"/>
    <w:rsid w:val="009D6DCA"/>
    <w:rsid w:val="009D6EA1"/>
    <w:rsid w:val="009D7CFC"/>
    <w:rsid w:val="009E16EE"/>
    <w:rsid w:val="009F27F3"/>
    <w:rsid w:val="009F4A02"/>
    <w:rsid w:val="009F6195"/>
    <w:rsid w:val="009F73BD"/>
    <w:rsid w:val="00A0008D"/>
    <w:rsid w:val="00A019ED"/>
    <w:rsid w:val="00A02E41"/>
    <w:rsid w:val="00A03E8A"/>
    <w:rsid w:val="00A05840"/>
    <w:rsid w:val="00A05F7B"/>
    <w:rsid w:val="00A114F8"/>
    <w:rsid w:val="00A13295"/>
    <w:rsid w:val="00A173FD"/>
    <w:rsid w:val="00A2280D"/>
    <w:rsid w:val="00A2439A"/>
    <w:rsid w:val="00A318D3"/>
    <w:rsid w:val="00A4099F"/>
    <w:rsid w:val="00A60AD5"/>
    <w:rsid w:val="00A644EC"/>
    <w:rsid w:val="00A72CE8"/>
    <w:rsid w:val="00A75152"/>
    <w:rsid w:val="00A804C1"/>
    <w:rsid w:val="00A82DD2"/>
    <w:rsid w:val="00A865BA"/>
    <w:rsid w:val="00A9083C"/>
    <w:rsid w:val="00A91745"/>
    <w:rsid w:val="00AA2BF8"/>
    <w:rsid w:val="00AB0621"/>
    <w:rsid w:val="00AB6AB8"/>
    <w:rsid w:val="00AC4C0A"/>
    <w:rsid w:val="00AC7572"/>
    <w:rsid w:val="00AE054B"/>
    <w:rsid w:val="00AE2390"/>
    <w:rsid w:val="00AF2AE7"/>
    <w:rsid w:val="00AF368E"/>
    <w:rsid w:val="00B04FCB"/>
    <w:rsid w:val="00B14E8F"/>
    <w:rsid w:val="00B15C0D"/>
    <w:rsid w:val="00B15DA1"/>
    <w:rsid w:val="00B163F7"/>
    <w:rsid w:val="00B24D0C"/>
    <w:rsid w:val="00B24E2D"/>
    <w:rsid w:val="00B25818"/>
    <w:rsid w:val="00B26D8E"/>
    <w:rsid w:val="00B27D90"/>
    <w:rsid w:val="00B34425"/>
    <w:rsid w:val="00B365CE"/>
    <w:rsid w:val="00B40458"/>
    <w:rsid w:val="00B4221D"/>
    <w:rsid w:val="00B429B0"/>
    <w:rsid w:val="00B45052"/>
    <w:rsid w:val="00B53CD2"/>
    <w:rsid w:val="00B57AFB"/>
    <w:rsid w:val="00B60297"/>
    <w:rsid w:val="00B60C51"/>
    <w:rsid w:val="00B61179"/>
    <w:rsid w:val="00B63270"/>
    <w:rsid w:val="00B71AB6"/>
    <w:rsid w:val="00B71EC5"/>
    <w:rsid w:val="00B72B83"/>
    <w:rsid w:val="00B76CDB"/>
    <w:rsid w:val="00B81F92"/>
    <w:rsid w:val="00B920DE"/>
    <w:rsid w:val="00B93219"/>
    <w:rsid w:val="00B9382C"/>
    <w:rsid w:val="00B97A3B"/>
    <w:rsid w:val="00BA2488"/>
    <w:rsid w:val="00BA57AF"/>
    <w:rsid w:val="00BC4E1E"/>
    <w:rsid w:val="00BC75CC"/>
    <w:rsid w:val="00BD0576"/>
    <w:rsid w:val="00BD3CA9"/>
    <w:rsid w:val="00BD7A14"/>
    <w:rsid w:val="00BE43BE"/>
    <w:rsid w:val="00BF28C6"/>
    <w:rsid w:val="00BF4121"/>
    <w:rsid w:val="00BF722F"/>
    <w:rsid w:val="00BF787A"/>
    <w:rsid w:val="00C05EFC"/>
    <w:rsid w:val="00C23AED"/>
    <w:rsid w:val="00C2562B"/>
    <w:rsid w:val="00C32C3D"/>
    <w:rsid w:val="00C33F5D"/>
    <w:rsid w:val="00C354BA"/>
    <w:rsid w:val="00C451DB"/>
    <w:rsid w:val="00C46291"/>
    <w:rsid w:val="00C47845"/>
    <w:rsid w:val="00C51C4E"/>
    <w:rsid w:val="00C5239C"/>
    <w:rsid w:val="00C55957"/>
    <w:rsid w:val="00C60337"/>
    <w:rsid w:val="00C612EB"/>
    <w:rsid w:val="00C7025A"/>
    <w:rsid w:val="00C743D3"/>
    <w:rsid w:val="00C90A50"/>
    <w:rsid w:val="00C9201C"/>
    <w:rsid w:val="00C92AAE"/>
    <w:rsid w:val="00C9549F"/>
    <w:rsid w:val="00C97727"/>
    <w:rsid w:val="00CA09FE"/>
    <w:rsid w:val="00CA6ED6"/>
    <w:rsid w:val="00CA79DB"/>
    <w:rsid w:val="00CA7E87"/>
    <w:rsid w:val="00CB25C9"/>
    <w:rsid w:val="00CC6B96"/>
    <w:rsid w:val="00CD07D9"/>
    <w:rsid w:val="00CD0DBE"/>
    <w:rsid w:val="00CD1014"/>
    <w:rsid w:val="00CD5E56"/>
    <w:rsid w:val="00CD71AC"/>
    <w:rsid w:val="00CE3E59"/>
    <w:rsid w:val="00CE553D"/>
    <w:rsid w:val="00D0416C"/>
    <w:rsid w:val="00D05378"/>
    <w:rsid w:val="00D058D1"/>
    <w:rsid w:val="00D107F9"/>
    <w:rsid w:val="00D15EA4"/>
    <w:rsid w:val="00D16C6B"/>
    <w:rsid w:val="00D17FF8"/>
    <w:rsid w:val="00D44E7E"/>
    <w:rsid w:val="00D46139"/>
    <w:rsid w:val="00D53C58"/>
    <w:rsid w:val="00D556D6"/>
    <w:rsid w:val="00D57D1E"/>
    <w:rsid w:val="00D6472A"/>
    <w:rsid w:val="00D6774D"/>
    <w:rsid w:val="00D704E4"/>
    <w:rsid w:val="00D74E37"/>
    <w:rsid w:val="00D817B1"/>
    <w:rsid w:val="00D81997"/>
    <w:rsid w:val="00D93FC9"/>
    <w:rsid w:val="00D948B8"/>
    <w:rsid w:val="00D968DA"/>
    <w:rsid w:val="00DB1B32"/>
    <w:rsid w:val="00DB22BA"/>
    <w:rsid w:val="00DB4F48"/>
    <w:rsid w:val="00DC0C6C"/>
    <w:rsid w:val="00DC1AB7"/>
    <w:rsid w:val="00DD6C02"/>
    <w:rsid w:val="00DE40BA"/>
    <w:rsid w:val="00DE6A89"/>
    <w:rsid w:val="00DF0B7F"/>
    <w:rsid w:val="00DF47AF"/>
    <w:rsid w:val="00DF6CC6"/>
    <w:rsid w:val="00DF7AE5"/>
    <w:rsid w:val="00E018A2"/>
    <w:rsid w:val="00E212DF"/>
    <w:rsid w:val="00E37BC8"/>
    <w:rsid w:val="00E44BAB"/>
    <w:rsid w:val="00E46565"/>
    <w:rsid w:val="00E466AF"/>
    <w:rsid w:val="00E478DC"/>
    <w:rsid w:val="00E526EE"/>
    <w:rsid w:val="00E55FE9"/>
    <w:rsid w:val="00E618B8"/>
    <w:rsid w:val="00E667FC"/>
    <w:rsid w:val="00E76A2D"/>
    <w:rsid w:val="00E814C5"/>
    <w:rsid w:val="00E81F89"/>
    <w:rsid w:val="00E87612"/>
    <w:rsid w:val="00E91C88"/>
    <w:rsid w:val="00E96747"/>
    <w:rsid w:val="00E96884"/>
    <w:rsid w:val="00EA07BA"/>
    <w:rsid w:val="00EA38ED"/>
    <w:rsid w:val="00EA6A18"/>
    <w:rsid w:val="00EA6BE0"/>
    <w:rsid w:val="00EA6F69"/>
    <w:rsid w:val="00EB067F"/>
    <w:rsid w:val="00EC291D"/>
    <w:rsid w:val="00EC3239"/>
    <w:rsid w:val="00ED0BA8"/>
    <w:rsid w:val="00ED148C"/>
    <w:rsid w:val="00ED1BC9"/>
    <w:rsid w:val="00ED1FA5"/>
    <w:rsid w:val="00ED50F3"/>
    <w:rsid w:val="00EE1FFE"/>
    <w:rsid w:val="00EE27B2"/>
    <w:rsid w:val="00EE7FA8"/>
    <w:rsid w:val="00EF048B"/>
    <w:rsid w:val="00EF1428"/>
    <w:rsid w:val="00F0037C"/>
    <w:rsid w:val="00F153A5"/>
    <w:rsid w:val="00F167B6"/>
    <w:rsid w:val="00F16E78"/>
    <w:rsid w:val="00F23BBF"/>
    <w:rsid w:val="00F24AEB"/>
    <w:rsid w:val="00F312A2"/>
    <w:rsid w:val="00F347E3"/>
    <w:rsid w:val="00F50353"/>
    <w:rsid w:val="00F53505"/>
    <w:rsid w:val="00F66895"/>
    <w:rsid w:val="00F75F63"/>
    <w:rsid w:val="00F76DB3"/>
    <w:rsid w:val="00F80A80"/>
    <w:rsid w:val="00F8343B"/>
    <w:rsid w:val="00F85592"/>
    <w:rsid w:val="00F91CBC"/>
    <w:rsid w:val="00F95782"/>
    <w:rsid w:val="00FA5E35"/>
    <w:rsid w:val="00FA6A05"/>
    <w:rsid w:val="00FA6F7F"/>
    <w:rsid w:val="00FA7C06"/>
    <w:rsid w:val="00FB3CFF"/>
    <w:rsid w:val="00FB3D60"/>
    <w:rsid w:val="00FC3C2A"/>
    <w:rsid w:val="00FD50CD"/>
    <w:rsid w:val="00FE0EB4"/>
    <w:rsid w:val="00FE15B5"/>
    <w:rsid w:val="00FE4146"/>
    <w:rsid w:val="00FE584F"/>
    <w:rsid w:val="00FE7067"/>
    <w:rsid w:val="00FF3B1F"/>
    <w:rsid w:val="00FF4C78"/>
    <w:rsid w:val="00FF7E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7185D"/>
  <w15:docId w15:val="{0996B98E-3CA7-4477-ADEA-8995C1D4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804"/>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qFormat/>
    <w:rsid w:val="00185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1858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1858B4"/>
    <w:pPr>
      <w:keepNext/>
      <w:jc w:val="center"/>
      <w:outlineLvl w:val="2"/>
    </w:pPr>
    <w:rPr>
      <w:b/>
      <w:sz w:val="32"/>
      <w:u w:val="single"/>
    </w:rPr>
  </w:style>
  <w:style w:type="paragraph" w:styleId="Ttulo4">
    <w:name w:val="heading 4"/>
    <w:basedOn w:val="Normal"/>
    <w:next w:val="Normal"/>
    <w:link w:val="Ttulo4Char"/>
    <w:unhideWhenUsed/>
    <w:qFormat/>
    <w:rsid w:val="001858B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5B1FF9"/>
    <w:pPr>
      <w:keepNext/>
      <w:suppressAutoHyphens/>
      <w:jc w:val="center"/>
      <w:outlineLvl w:val="4"/>
    </w:pPr>
    <w:rPr>
      <w:b/>
      <w:bCs/>
      <w:sz w:val="24"/>
    </w:rPr>
  </w:style>
  <w:style w:type="paragraph" w:styleId="Ttulo6">
    <w:name w:val="heading 6"/>
    <w:basedOn w:val="Normal"/>
    <w:next w:val="Normal"/>
    <w:link w:val="Ttulo6Char"/>
    <w:unhideWhenUsed/>
    <w:qFormat/>
    <w:rsid w:val="001858B4"/>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Ttulo7">
    <w:name w:val="heading 7"/>
    <w:basedOn w:val="Normal"/>
    <w:next w:val="Normal"/>
    <w:link w:val="Ttulo7Char"/>
    <w:unhideWhenUsed/>
    <w:qFormat/>
    <w:rsid w:val="001858B4"/>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858B4"/>
    <w:pPr>
      <w:keepNext/>
      <w:keepLines/>
      <w:spacing w:before="20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har"/>
    <w:unhideWhenUsed/>
    <w:qFormat/>
    <w:rsid w:val="001858B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1858B4"/>
    <w:rPr>
      <w:rFonts w:ascii="Arial" w:eastAsia="Times New Roman" w:hAnsi="Arial" w:cs="Times New Roman"/>
      <w:b/>
      <w:sz w:val="32"/>
      <w:szCs w:val="20"/>
      <w:u w:val="single"/>
      <w:lang w:eastAsia="pt-BR"/>
    </w:rPr>
  </w:style>
  <w:style w:type="paragraph" w:styleId="Cabealho">
    <w:name w:val="header"/>
    <w:aliases w:val="encabezado,Cabeçalho superior,Char Char Char Char Char Char,Char Char Char Char,Char,hd,he,foote Char Char Char Char,foote Char Char Char"/>
    <w:basedOn w:val="Normal"/>
    <w:link w:val="CabealhoChar"/>
    <w:uiPriority w:val="99"/>
    <w:unhideWhenUsed/>
    <w:rsid w:val="001858B4"/>
    <w:pPr>
      <w:tabs>
        <w:tab w:val="center" w:pos="4252"/>
        <w:tab w:val="right" w:pos="8504"/>
      </w:tabs>
      <w:spacing w:line="240" w:lineRule="exact"/>
    </w:pPr>
    <w:rPr>
      <w:rFonts w:ascii="Calibri" w:eastAsia="Calibri" w:hAnsi="Calibri"/>
      <w:szCs w:val="22"/>
      <w:lang w:eastAsia="en-US"/>
    </w:rPr>
  </w:style>
  <w:style w:type="character" w:customStyle="1" w:styleId="CabealhoChar">
    <w:name w:val="Cabeçalho Char"/>
    <w:aliases w:val="encabezado Char,Cabeçalho superior Char,Char Char Char Char Char Char Char,Char Char Char Char Char,Char Char,hd Char,he Char,foote Char Char Char Char Char,foote Char Char Char Char1"/>
    <w:basedOn w:val="Fontepargpadro"/>
    <w:link w:val="Cabealho"/>
    <w:uiPriority w:val="99"/>
    <w:rsid w:val="001858B4"/>
    <w:rPr>
      <w:rFonts w:ascii="Calibri" w:eastAsia="Calibri" w:hAnsi="Calibri" w:cs="Times New Roman"/>
    </w:rPr>
  </w:style>
  <w:style w:type="character" w:customStyle="1" w:styleId="Ttulo1Char">
    <w:name w:val="Título 1 Char"/>
    <w:basedOn w:val="Fontepargpadro"/>
    <w:link w:val="Ttulo1"/>
    <w:rsid w:val="001858B4"/>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1858B4"/>
    <w:rPr>
      <w:rFonts w:asciiTheme="majorHAnsi" w:eastAsiaTheme="majorEastAsia" w:hAnsiTheme="majorHAnsi" w:cstheme="majorBidi"/>
      <w:b/>
      <w:bCs/>
      <w:color w:val="4F81BD" w:themeColor="accent1"/>
      <w:sz w:val="26"/>
      <w:szCs w:val="26"/>
      <w:lang w:eastAsia="pt-BR"/>
    </w:rPr>
  </w:style>
  <w:style w:type="character" w:customStyle="1" w:styleId="Ttulo4Char">
    <w:name w:val="Título 4 Char"/>
    <w:basedOn w:val="Fontepargpadro"/>
    <w:link w:val="Ttulo4"/>
    <w:rsid w:val="001858B4"/>
    <w:rPr>
      <w:rFonts w:asciiTheme="majorHAnsi" w:eastAsiaTheme="majorEastAsia" w:hAnsiTheme="majorHAnsi" w:cstheme="majorBidi"/>
      <w:b/>
      <w:bCs/>
      <w:i/>
      <w:iCs/>
      <w:color w:val="4F81BD" w:themeColor="accent1"/>
      <w:szCs w:val="20"/>
      <w:lang w:eastAsia="pt-BR"/>
    </w:rPr>
  </w:style>
  <w:style w:type="character" w:customStyle="1" w:styleId="Ttulo7Char">
    <w:name w:val="Título 7 Char"/>
    <w:basedOn w:val="Fontepargpadro"/>
    <w:link w:val="Ttulo7"/>
    <w:rsid w:val="001858B4"/>
    <w:rPr>
      <w:rFonts w:asciiTheme="majorHAnsi" w:eastAsiaTheme="majorEastAsia" w:hAnsiTheme="majorHAnsi" w:cstheme="majorBidi"/>
      <w:i/>
      <w:iCs/>
      <w:color w:val="404040" w:themeColor="text1" w:themeTint="BF"/>
      <w:szCs w:val="20"/>
      <w:lang w:eastAsia="pt-BR"/>
    </w:rPr>
  </w:style>
  <w:style w:type="character" w:customStyle="1" w:styleId="Ttulo8Char">
    <w:name w:val="Título 8 Char"/>
    <w:basedOn w:val="Fontepargpadro"/>
    <w:link w:val="Ttulo8"/>
    <w:uiPriority w:val="9"/>
    <w:rsid w:val="001858B4"/>
    <w:rPr>
      <w:rFonts w:asciiTheme="majorHAnsi" w:eastAsiaTheme="majorEastAsia" w:hAnsiTheme="majorHAnsi" w:cstheme="majorBidi"/>
      <w:color w:val="404040" w:themeColor="text1" w:themeTint="BF"/>
      <w:sz w:val="20"/>
      <w:szCs w:val="20"/>
      <w:lang w:eastAsia="pt-BR"/>
    </w:rPr>
  </w:style>
  <w:style w:type="character" w:customStyle="1" w:styleId="Ttulo6Char">
    <w:name w:val="Título 6 Char"/>
    <w:basedOn w:val="Fontepargpadro"/>
    <w:link w:val="Ttulo6"/>
    <w:rsid w:val="001858B4"/>
    <w:rPr>
      <w:rFonts w:asciiTheme="majorHAnsi" w:eastAsiaTheme="majorEastAsia" w:hAnsiTheme="majorHAnsi" w:cstheme="majorBidi"/>
      <w:i/>
      <w:iCs/>
      <w:color w:val="243F60" w:themeColor="accent1" w:themeShade="7F"/>
      <w:sz w:val="24"/>
      <w:szCs w:val="24"/>
      <w:lang w:eastAsia="pt-BR"/>
    </w:rPr>
  </w:style>
  <w:style w:type="character" w:customStyle="1" w:styleId="Ttulo9Char">
    <w:name w:val="Título 9 Char"/>
    <w:basedOn w:val="Fontepargpadro"/>
    <w:link w:val="Ttulo9"/>
    <w:rsid w:val="001858B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link w:val="SubttuloChar"/>
    <w:qFormat/>
    <w:rsid w:val="001858B4"/>
    <w:pPr>
      <w:spacing w:line="360" w:lineRule="auto"/>
    </w:pPr>
    <w:rPr>
      <w:rFonts w:ascii="Times New Roman" w:hAnsi="Times New Roman"/>
      <w:b/>
      <w:sz w:val="24"/>
    </w:rPr>
  </w:style>
  <w:style w:type="character" w:customStyle="1" w:styleId="SubttuloChar">
    <w:name w:val="Subtítulo Char"/>
    <w:basedOn w:val="Fontepargpadro"/>
    <w:link w:val="Subttulo"/>
    <w:rsid w:val="001858B4"/>
    <w:rPr>
      <w:rFonts w:ascii="Times New Roman" w:eastAsia="Times New Roman" w:hAnsi="Times New Roman" w:cs="Times New Roman"/>
      <w:b/>
      <w:sz w:val="24"/>
      <w:szCs w:val="20"/>
      <w:lang w:eastAsia="pt-BR"/>
    </w:rPr>
  </w:style>
  <w:style w:type="paragraph" w:styleId="Ttulo">
    <w:name w:val="Title"/>
    <w:basedOn w:val="Normal"/>
    <w:link w:val="TtuloChar"/>
    <w:uiPriority w:val="1"/>
    <w:qFormat/>
    <w:rsid w:val="001858B4"/>
    <w:pPr>
      <w:jc w:val="center"/>
    </w:pPr>
    <w:rPr>
      <w:rFonts w:cs="Arial"/>
      <w:b/>
      <w:bCs/>
      <w:sz w:val="32"/>
      <w:szCs w:val="24"/>
      <w:u w:val="single"/>
    </w:rPr>
  </w:style>
  <w:style w:type="character" w:customStyle="1" w:styleId="TtuloChar">
    <w:name w:val="Título Char"/>
    <w:basedOn w:val="Fontepargpadro"/>
    <w:link w:val="Ttulo"/>
    <w:rsid w:val="001858B4"/>
    <w:rPr>
      <w:rFonts w:ascii="Arial" w:eastAsia="Times New Roman" w:hAnsi="Arial" w:cs="Arial"/>
      <w:b/>
      <w:bCs/>
      <w:sz w:val="32"/>
      <w:szCs w:val="24"/>
      <w:u w:val="single"/>
      <w:lang w:eastAsia="pt-BR"/>
    </w:rPr>
  </w:style>
  <w:style w:type="paragraph" w:styleId="Corpodetexto2">
    <w:name w:val="Body Text 2"/>
    <w:basedOn w:val="Normal"/>
    <w:link w:val="Corpodetexto2Char"/>
    <w:rsid w:val="001858B4"/>
    <w:pPr>
      <w:tabs>
        <w:tab w:val="left" w:pos="6229"/>
      </w:tabs>
    </w:pPr>
    <w:rPr>
      <w:rFonts w:ascii="Times New Roman" w:hAnsi="Times New Roman"/>
      <w:b/>
      <w:bCs/>
      <w:sz w:val="24"/>
    </w:rPr>
  </w:style>
  <w:style w:type="character" w:customStyle="1" w:styleId="Corpodetexto2Char">
    <w:name w:val="Corpo de texto 2 Char"/>
    <w:basedOn w:val="Fontepargpadro"/>
    <w:link w:val="Corpodetexto2"/>
    <w:rsid w:val="001858B4"/>
    <w:rPr>
      <w:rFonts w:ascii="Times New Roman" w:eastAsia="Times New Roman" w:hAnsi="Times New Roman" w:cs="Times New Roman"/>
      <w:b/>
      <w:bCs/>
      <w:sz w:val="24"/>
      <w:szCs w:val="20"/>
      <w:lang w:eastAsia="pt-BR"/>
    </w:rPr>
  </w:style>
  <w:style w:type="character" w:customStyle="1" w:styleId="CabealhoChar1">
    <w:name w:val="Cabeçalho Char1"/>
    <w:basedOn w:val="Fontepargpadro"/>
    <w:locked/>
    <w:rsid w:val="001858B4"/>
    <w:rPr>
      <w:rFonts w:ascii="Arial" w:eastAsia="Times New Roman" w:hAnsi="Arial" w:cs="Times New Roman"/>
      <w:sz w:val="24"/>
      <w:szCs w:val="20"/>
      <w:lang w:eastAsia="pt-BR"/>
    </w:rPr>
  </w:style>
  <w:style w:type="paragraph" w:styleId="Rodap">
    <w:name w:val="footer"/>
    <w:basedOn w:val="Normal"/>
    <w:link w:val="RodapChar"/>
    <w:uiPriority w:val="99"/>
    <w:rsid w:val="001858B4"/>
    <w:pPr>
      <w:tabs>
        <w:tab w:val="center" w:pos="4419"/>
        <w:tab w:val="right" w:pos="8838"/>
      </w:tabs>
    </w:pPr>
    <w:rPr>
      <w:rFonts w:ascii="Times New Roman" w:hAnsi="Times New Roman"/>
      <w:sz w:val="20"/>
    </w:rPr>
  </w:style>
  <w:style w:type="character" w:customStyle="1" w:styleId="RodapChar">
    <w:name w:val="Rodapé Char"/>
    <w:basedOn w:val="Fontepargpadro"/>
    <w:link w:val="Rodap"/>
    <w:uiPriority w:val="99"/>
    <w:rsid w:val="001858B4"/>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1"/>
    <w:qFormat/>
    <w:rsid w:val="001858B4"/>
    <w:pPr>
      <w:spacing w:after="120"/>
    </w:pPr>
    <w:rPr>
      <w:rFonts w:ascii="Times New Roman" w:hAnsi="Times New Roman"/>
      <w:sz w:val="24"/>
      <w:szCs w:val="24"/>
    </w:rPr>
  </w:style>
  <w:style w:type="character" w:customStyle="1" w:styleId="CorpodetextoChar">
    <w:name w:val="Corpo de texto Char"/>
    <w:basedOn w:val="Fontepargpadro"/>
    <w:link w:val="Corpodetexto"/>
    <w:rsid w:val="001858B4"/>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1858B4"/>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rsid w:val="001858B4"/>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1858B4"/>
    <w:pPr>
      <w:spacing w:after="120" w:line="480" w:lineRule="auto"/>
      <w:ind w:left="283"/>
    </w:pPr>
    <w:rPr>
      <w:rFonts w:ascii="Times New Roman" w:hAnsi="Times New Roman"/>
      <w:sz w:val="24"/>
      <w:szCs w:val="24"/>
    </w:rPr>
  </w:style>
  <w:style w:type="character" w:customStyle="1" w:styleId="Recuodecorpodetexto2Char">
    <w:name w:val="Recuo de corpo de texto 2 Char"/>
    <w:basedOn w:val="Fontepargpadro"/>
    <w:link w:val="Recuodecorpodetexto2"/>
    <w:rsid w:val="001858B4"/>
    <w:rPr>
      <w:rFonts w:ascii="Times New Roman" w:eastAsia="Times New Roman" w:hAnsi="Times New Roman" w:cs="Times New Roman"/>
      <w:sz w:val="24"/>
      <w:szCs w:val="24"/>
      <w:lang w:eastAsia="pt-BR"/>
    </w:rPr>
  </w:style>
  <w:style w:type="paragraph" w:styleId="Corpodetexto3">
    <w:name w:val="Body Text 3"/>
    <w:basedOn w:val="Normal"/>
    <w:link w:val="Corpodetexto3Char1"/>
    <w:rsid w:val="001858B4"/>
    <w:pPr>
      <w:suppressAutoHyphens/>
      <w:spacing w:after="120"/>
    </w:pPr>
    <w:rPr>
      <w:rFonts w:ascii="Times New Roman" w:hAnsi="Times New Roman"/>
      <w:sz w:val="16"/>
      <w:szCs w:val="16"/>
      <w:lang w:eastAsia="ar-SA"/>
    </w:rPr>
  </w:style>
  <w:style w:type="character" w:customStyle="1" w:styleId="Corpodetexto3Char">
    <w:name w:val="Corpo de texto 3 Char"/>
    <w:basedOn w:val="Fontepargpadro"/>
    <w:rsid w:val="001858B4"/>
    <w:rPr>
      <w:rFonts w:ascii="Arial" w:eastAsia="Times New Roman" w:hAnsi="Arial" w:cs="Times New Roman"/>
      <w:sz w:val="16"/>
      <w:szCs w:val="16"/>
      <w:lang w:eastAsia="pt-BR"/>
    </w:rPr>
  </w:style>
  <w:style w:type="character" w:customStyle="1" w:styleId="Corpodetexto3Char1">
    <w:name w:val="Corpo de texto 3 Char1"/>
    <w:basedOn w:val="Fontepargpadro"/>
    <w:link w:val="Corpodetexto3"/>
    <w:rsid w:val="001858B4"/>
    <w:rPr>
      <w:rFonts w:ascii="Times New Roman" w:eastAsia="Times New Roman" w:hAnsi="Times New Roman" w:cs="Times New Roman"/>
      <w:sz w:val="16"/>
      <w:szCs w:val="16"/>
      <w:lang w:eastAsia="ar-SA"/>
    </w:rPr>
  </w:style>
  <w:style w:type="paragraph" w:customStyle="1" w:styleId="Corpodetexto31">
    <w:name w:val="Corpo de texto 31"/>
    <w:basedOn w:val="Normal"/>
    <w:uiPriority w:val="99"/>
    <w:rsid w:val="001858B4"/>
    <w:pPr>
      <w:spacing w:line="360" w:lineRule="auto"/>
      <w:jc w:val="center"/>
    </w:pPr>
    <w:rPr>
      <w:b/>
      <w:sz w:val="28"/>
    </w:rPr>
  </w:style>
  <w:style w:type="paragraph" w:styleId="Pr-formataoHTML">
    <w:name w:val="HTML Preformatted"/>
    <w:basedOn w:val="Normal"/>
    <w:link w:val="Pr-formataoHTMLChar"/>
    <w:uiPriority w:val="99"/>
    <w:rsid w:val="001858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formataoHTMLChar">
    <w:name w:val="Pré-formatação HTML Char"/>
    <w:basedOn w:val="Fontepargpadro"/>
    <w:link w:val="Pr-formataoHTML"/>
    <w:uiPriority w:val="99"/>
    <w:rsid w:val="001858B4"/>
    <w:rPr>
      <w:rFonts w:ascii="Courier New" w:eastAsia="Times New Roman" w:hAnsi="Courier New" w:cs="Courier New"/>
      <w:sz w:val="20"/>
      <w:szCs w:val="20"/>
      <w:lang w:eastAsia="pt-BR"/>
    </w:rPr>
  </w:style>
  <w:style w:type="table" w:styleId="Tabelacomgrade">
    <w:name w:val="Table Grid"/>
    <w:basedOn w:val="Tabelanormal"/>
    <w:uiPriority w:val="59"/>
    <w:rsid w:val="00FA6A0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99"/>
    <w:rsid w:val="00FA6A05"/>
    <w:pPr>
      <w:spacing w:line="360" w:lineRule="auto"/>
    </w:pPr>
    <w:rPr>
      <w:rFonts w:cs="Arial"/>
      <w:b/>
      <w:caps/>
      <w:szCs w:val="22"/>
    </w:rPr>
  </w:style>
  <w:style w:type="character" w:styleId="Hyperlink">
    <w:name w:val="Hyperlink"/>
    <w:uiPriority w:val="99"/>
    <w:rsid w:val="004D77CD"/>
    <w:rPr>
      <w:color w:val="0000FF"/>
      <w:u w:val="single"/>
    </w:rPr>
  </w:style>
  <w:style w:type="paragraph" w:styleId="PargrafodaLista">
    <w:name w:val="List Paragraph"/>
    <w:basedOn w:val="Normal"/>
    <w:uiPriority w:val="1"/>
    <w:qFormat/>
    <w:rsid w:val="004D77CD"/>
    <w:pPr>
      <w:spacing w:before="120" w:after="120"/>
      <w:ind w:left="708"/>
    </w:pPr>
    <w:rPr>
      <w:rFonts w:ascii="Times New Roman" w:hAnsi="Times New Roman"/>
      <w:sz w:val="24"/>
      <w:szCs w:val="24"/>
    </w:rPr>
  </w:style>
  <w:style w:type="paragraph" w:customStyle="1" w:styleId="Ttulo31">
    <w:name w:val="Título 31"/>
    <w:basedOn w:val="Normal"/>
    <w:uiPriority w:val="1"/>
    <w:qFormat/>
    <w:rsid w:val="004D77CD"/>
    <w:pPr>
      <w:widowControl w:val="0"/>
      <w:autoSpaceDE w:val="0"/>
      <w:autoSpaceDN w:val="0"/>
      <w:ind w:left="162"/>
      <w:outlineLvl w:val="3"/>
    </w:pPr>
    <w:rPr>
      <w:rFonts w:eastAsia="Arial" w:cs="Arial"/>
      <w:sz w:val="21"/>
      <w:szCs w:val="21"/>
      <w:lang w:val="pt-PT" w:eastAsia="en-US"/>
    </w:rPr>
  </w:style>
  <w:style w:type="character" w:customStyle="1" w:styleId="Ttulo5Char">
    <w:name w:val="Título 5 Char"/>
    <w:basedOn w:val="Fontepargpadro"/>
    <w:link w:val="Ttulo5"/>
    <w:rsid w:val="005B1FF9"/>
    <w:rPr>
      <w:rFonts w:ascii="Arial" w:eastAsia="Times New Roman" w:hAnsi="Arial" w:cs="Times New Roman"/>
      <w:b/>
      <w:bCs/>
      <w:sz w:val="24"/>
      <w:szCs w:val="20"/>
    </w:rPr>
  </w:style>
  <w:style w:type="character" w:styleId="Nmerodepgina">
    <w:name w:val="page number"/>
    <w:basedOn w:val="Fontepargpadro"/>
    <w:rsid w:val="005B1FF9"/>
  </w:style>
  <w:style w:type="paragraph" w:styleId="Textodebalo">
    <w:name w:val="Balloon Text"/>
    <w:basedOn w:val="Normal"/>
    <w:link w:val="TextodebaloChar"/>
    <w:uiPriority w:val="99"/>
    <w:semiHidden/>
    <w:rsid w:val="005B1FF9"/>
    <w:rPr>
      <w:rFonts w:ascii="Tahoma" w:hAnsi="Tahoma"/>
      <w:sz w:val="16"/>
      <w:szCs w:val="16"/>
    </w:rPr>
  </w:style>
  <w:style w:type="character" w:customStyle="1" w:styleId="TextodebaloChar">
    <w:name w:val="Texto de balão Char"/>
    <w:basedOn w:val="Fontepargpadro"/>
    <w:link w:val="Textodebalo"/>
    <w:uiPriority w:val="99"/>
    <w:semiHidden/>
    <w:rsid w:val="005B1FF9"/>
    <w:rPr>
      <w:rFonts w:ascii="Tahoma" w:eastAsia="Times New Roman" w:hAnsi="Tahoma" w:cs="Times New Roman"/>
      <w:sz w:val="16"/>
      <w:szCs w:val="16"/>
    </w:rPr>
  </w:style>
  <w:style w:type="paragraph" w:customStyle="1" w:styleId="Default">
    <w:name w:val="Default"/>
    <w:rsid w:val="005B1FF9"/>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5B1FF9"/>
    <w:pPr>
      <w:spacing w:before="100" w:beforeAutospacing="1" w:after="100" w:afterAutospacing="1"/>
    </w:pPr>
    <w:rPr>
      <w:rFonts w:ascii="Times New Roman" w:hAnsi="Times New Roman"/>
      <w:sz w:val="24"/>
      <w:szCs w:val="24"/>
    </w:rPr>
  </w:style>
  <w:style w:type="character" w:styleId="Forte">
    <w:name w:val="Strong"/>
    <w:uiPriority w:val="22"/>
    <w:qFormat/>
    <w:rsid w:val="005B1FF9"/>
    <w:rPr>
      <w:b/>
      <w:bCs/>
    </w:rPr>
  </w:style>
  <w:style w:type="paragraph" w:styleId="Saudao">
    <w:name w:val="Salutation"/>
    <w:basedOn w:val="Normal"/>
    <w:link w:val="SaudaoChar1"/>
    <w:uiPriority w:val="99"/>
    <w:unhideWhenUsed/>
    <w:rsid w:val="005B1FF9"/>
    <w:pPr>
      <w:overflowPunct w:val="0"/>
      <w:autoSpaceDE w:val="0"/>
      <w:autoSpaceDN w:val="0"/>
      <w:adjustRightInd w:val="0"/>
      <w:jc w:val="both"/>
    </w:pPr>
    <w:rPr>
      <w:sz w:val="24"/>
      <w:szCs w:val="24"/>
    </w:rPr>
  </w:style>
  <w:style w:type="character" w:customStyle="1" w:styleId="SaudaoChar">
    <w:name w:val="Saudação Char"/>
    <w:basedOn w:val="Fontepargpadro"/>
    <w:uiPriority w:val="99"/>
    <w:rsid w:val="005B1FF9"/>
    <w:rPr>
      <w:rFonts w:ascii="Arial" w:eastAsia="Times New Roman" w:hAnsi="Arial" w:cs="Times New Roman"/>
      <w:szCs w:val="20"/>
      <w:lang w:eastAsia="pt-BR"/>
    </w:rPr>
  </w:style>
  <w:style w:type="character" w:customStyle="1" w:styleId="SaudaoChar1">
    <w:name w:val="Saudação Char1"/>
    <w:link w:val="Saudao"/>
    <w:uiPriority w:val="99"/>
    <w:locked/>
    <w:rsid w:val="005B1FF9"/>
    <w:rPr>
      <w:rFonts w:ascii="Arial" w:eastAsia="Times New Roman" w:hAnsi="Arial" w:cs="Times New Roman"/>
      <w:sz w:val="24"/>
      <w:szCs w:val="24"/>
    </w:rPr>
  </w:style>
  <w:style w:type="character" w:customStyle="1" w:styleId="Recuodecorpodetexto3Char">
    <w:name w:val="Recuo de corpo de texto 3 Char"/>
    <w:aliases w:val="Char1 Char"/>
    <w:link w:val="Recuodecorpodetexto3"/>
    <w:locked/>
    <w:rsid w:val="005B1FF9"/>
    <w:rPr>
      <w:sz w:val="16"/>
      <w:szCs w:val="16"/>
    </w:rPr>
  </w:style>
  <w:style w:type="paragraph" w:styleId="Recuodecorpodetexto3">
    <w:name w:val="Body Text Indent 3"/>
    <w:aliases w:val="Char1"/>
    <w:basedOn w:val="Normal"/>
    <w:link w:val="Recuodecorpodetexto3Char"/>
    <w:unhideWhenUsed/>
    <w:rsid w:val="005B1FF9"/>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5B1FF9"/>
    <w:rPr>
      <w:rFonts w:ascii="Arial" w:eastAsia="Times New Roman" w:hAnsi="Arial" w:cs="Times New Roman"/>
      <w:sz w:val="16"/>
      <w:szCs w:val="16"/>
      <w:lang w:eastAsia="pt-BR"/>
    </w:rPr>
  </w:style>
  <w:style w:type="paragraph" w:styleId="Textoembloco">
    <w:name w:val="Block Text"/>
    <w:basedOn w:val="Normal"/>
    <w:unhideWhenUsed/>
    <w:rsid w:val="005B1FF9"/>
    <w:pPr>
      <w:tabs>
        <w:tab w:val="left" w:pos="4751"/>
      </w:tabs>
      <w:spacing w:before="120"/>
      <w:ind w:left="708" w:right="-143"/>
      <w:jc w:val="center"/>
    </w:pPr>
    <w:rPr>
      <w:rFonts w:ascii="Courier New" w:hAnsi="Courier New"/>
      <w:szCs w:val="22"/>
    </w:rPr>
  </w:style>
  <w:style w:type="paragraph" w:styleId="TextosemFormatao">
    <w:name w:val="Plain Text"/>
    <w:basedOn w:val="Normal"/>
    <w:link w:val="TextosemFormataoChar1"/>
    <w:unhideWhenUsed/>
    <w:rsid w:val="005B1FF9"/>
    <w:rPr>
      <w:rFonts w:ascii="Courier New" w:hAnsi="Courier New"/>
      <w:sz w:val="20"/>
    </w:rPr>
  </w:style>
  <w:style w:type="character" w:customStyle="1" w:styleId="TextosemFormataoChar">
    <w:name w:val="Texto sem Formatação Char"/>
    <w:basedOn w:val="Fontepargpadro"/>
    <w:rsid w:val="005B1FF9"/>
    <w:rPr>
      <w:rFonts w:ascii="Consolas" w:eastAsia="Times New Roman" w:hAnsi="Consolas" w:cs="Consolas"/>
      <w:sz w:val="21"/>
      <w:szCs w:val="21"/>
      <w:lang w:eastAsia="pt-BR"/>
    </w:rPr>
  </w:style>
  <w:style w:type="character" w:customStyle="1" w:styleId="TextosemFormataoChar1">
    <w:name w:val="Texto sem Formatação Char1"/>
    <w:link w:val="TextosemFormatao"/>
    <w:locked/>
    <w:rsid w:val="005B1FF9"/>
    <w:rPr>
      <w:rFonts w:ascii="Courier New" w:eastAsia="Times New Roman" w:hAnsi="Courier New" w:cs="Times New Roman"/>
      <w:sz w:val="20"/>
      <w:szCs w:val="20"/>
    </w:rPr>
  </w:style>
  <w:style w:type="paragraph" w:customStyle="1" w:styleId="p10">
    <w:name w:val="p10"/>
    <w:basedOn w:val="Normal"/>
    <w:rsid w:val="005B1FF9"/>
    <w:pPr>
      <w:widowControl w:val="0"/>
      <w:tabs>
        <w:tab w:val="left" w:pos="360"/>
      </w:tabs>
      <w:overflowPunct w:val="0"/>
      <w:autoSpaceDE w:val="0"/>
      <w:autoSpaceDN w:val="0"/>
      <w:adjustRightInd w:val="0"/>
      <w:spacing w:line="280" w:lineRule="atLeast"/>
    </w:pPr>
    <w:rPr>
      <w:rFonts w:cs="Arial"/>
      <w:sz w:val="24"/>
      <w:szCs w:val="24"/>
    </w:rPr>
  </w:style>
  <w:style w:type="paragraph" w:customStyle="1" w:styleId="Recuodecorpodetexto21">
    <w:name w:val="Recuo de corpo de texto 21"/>
    <w:basedOn w:val="Normal"/>
    <w:rsid w:val="005B1FF9"/>
    <w:pPr>
      <w:suppressAutoHyphens/>
      <w:ind w:left="2977"/>
      <w:jc w:val="both"/>
    </w:pPr>
    <w:rPr>
      <w:rFonts w:ascii="Arial Narrow" w:hAnsi="Arial Narrow"/>
      <w:sz w:val="24"/>
      <w:lang w:eastAsia="ar-SA"/>
    </w:rPr>
  </w:style>
  <w:style w:type="paragraph" w:customStyle="1" w:styleId="Corpodetexto21">
    <w:name w:val="Corpo de texto 21"/>
    <w:basedOn w:val="Normal"/>
    <w:rsid w:val="005B1FF9"/>
    <w:pPr>
      <w:widowControl w:val="0"/>
      <w:jc w:val="both"/>
    </w:pPr>
    <w:rPr>
      <w:sz w:val="24"/>
    </w:rPr>
  </w:style>
  <w:style w:type="paragraph" w:customStyle="1" w:styleId="Padro">
    <w:name w:val="Padrão"/>
    <w:rsid w:val="005B1FF9"/>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5B1FF9"/>
    <w:pPr>
      <w:spacing w:after="283"/>
    </w:pPr>
    <w:rPr>
      <w:rFonts w:ascii="Arial" w:hAnsi="Arial"/>
      <w:szCs w:val="20"/>
    </w:rPr>
  </w:style>
  <w:style w:type="paragraph" w:customStyle="1" w:styleId="tiltoanexo">
    <w:name w:val="tilto anexo"/>
    <w:basedOn w:val="Padro"/>
    <w:rsid w:val="005B1FF9"/>
    <w:pPr>
      <w:spacing w:after="120"/>
      <w:jc w:val="both"/>
    </w:pPr>
    <w:rPr>
      <w:rFonts w:ascii="Arial" w:hAnsi="Arial"/>
      <w:b/>
      <w:bCs/>
      <w:sz w:val="24"/>
    </w:rPr>
  </w:style>
  <w:style w:type="paragraph" w:customStyle="1" w:styleId="Saudao1">
    <w:name w:val="Saudação1"/>
    <w:basedOn w:val="Normal"/>
    <w:rsid w:val="005B1FF9"/>
    <w:pPr>
      <w:overflowPunct w:val="0"/>
      <w:autoSpaceDE w:val="0"/>
      <w:autoSpaceDN w:val="0"/>
      <w:adjustRightInd w:val="0"/>
      <w:jc w:val="both"/>
    </w:pPr>
    <w:rPr>
      <w:sz w:val="24"/>
    </w:rPr>
  </w:style>
  <w:style w:type="paragraph" w:customStyle="1" w:styleId="Standard">
    <w:name w:val="Standard"/>
    <w:rsid w:val="005B1FF9"/>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5B1FF9"/>
    <w:rPr>
      <w:color w:val="954F72"/>
      <w:u w:val="single"/>
    </w:rPr>
  </w:style>
  <w:style w:type="character" w:styleId="Refdecomentrio">
    <w:name w:val="annotation reference"/>
    <w:rsid w:val="005B1FF9"/>
    <w:rPr>
      <w:sz w:val="16"/>
      <w:szCs w:val="16"/>
    </w:rPr>
  </w:style>
  <w:style w:type="paragraph" w:styleId="Textodecomentrio">
    <w:name w:val="annotation text"/>
    <w:basedOn w:val="Normal"/>
    <w:link w:val="TextodecomentrioChar"/>
    <w:rsid w:val="005B1FF9"/>
    <w:rPr>
      <w:rFonts w:ascii="Times New Roman" w:hAnsi="Times New Roman"/>
      <w:sz w:val="20"/>
    </w:rPr>
  </w:style>
  <w:style w:type="character" w:customStyle="1" w:styleId="TextodecomentrioChar">
    <w:name w:val="Texto de comentário Char"/>
    <w:basedOn w:val="Fontepargpadro"/>
    <w:link w:val="Textodecomentrio"/>
    <w:rsid w:val="005B1FF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5B1FF9"/>
    <w:rPr>
      <w:b/>
      <w:bCs/>
    </w:rPr>
  </w:style>
  <w:style w:type="character" w:customStyle="1" w:styleId="AssuntodocomentrioChar">
    <w:name w:val="Assunto do comentário Char"/>
    <w:basedOn w:val="TextodecomentrioChar"/>
    <w:link w:val="Assuntodocomentrio"/>
    <w:rsid w:val="005B1FF9"/>
    <w:rPr>
      <w:rFonts w:ascii="Times New Roman" w:eastAsia="Times New Roman" w:hAnsi="Times New Roman" w:cs="Times New Roman"/>
      <w:b/>
      <w:bCs/>
      <w:sz w:val="20"/>
      <w:szCs w:val="20"/>
      <w:lang w:eastAsia="pt-BR"/>
    </w:rPr>
  </w:style>
  <w:style w:type="character" w:customStyle="1" w:styleId="Fontepargpadro12">
    <w:name w:val="Fonte parág. padrão12"/>
    <w:rsid w:val="005B1FF9"/>
  </w:style>
  <w:style w:type="character" w:customStyle="1" w:styleId="minifp-introtitle">
    <w:name w:val="minifp-introtitle"/>
    <w:basedOn w:val="Fontepargpadro"/>
    <w:rsid w:val="005B1FF9"/>
  </w:style>
  <w:style w:type="paragraph" w:styleId="Textodenotaderodap">
    <w:name w:val="footnote text"/>
    <w:basedOn w:val="Normal"/>
    <w:link w:val="TextodenotaderodapChar"/>
    <w:rsid w:val="005B1FF9"/>
    <w:rPr>
      <w:rFonts w:ascii="Times New Roman" w:hAnsi="Times New Roman"/>
      <w:sz w:val="20"/>
    </w:rPr>
  </w:style>
  <w:style w:type="character" w:customStyle="1" w:styleId="TextodenotaderodapChar">
    <w:name w:val="Texto de nota de rodapé Char"/>
    <w:basedOn w:val="Fontepargpadro"/>
    <w:link w:val="Textodenotaderodap"/>
    <w:rsid w:val="005B1FF9"/>
    <w:rPr>
      <w:rFonts w:ascii="Times New Roman" w:eastAsia="Times New Roman" w:hAnsi="Times New Roman" w:cs="Times New Roman"/>
      <w:sz w:val="20"/>
      <w:szCs w:val="20"/>
      <w:lang w:eastAsia="pt-BR"/>
    </w:rPr>
  </w:style>
  <w:style w:type="character" w:styleId="Refdenotaderodap">
    <w:name w:val="footnote reference"/>
    <w:rsid w:val="005B1FF9"/>
  </w:style>
  <w:style w:type="numbering" w:customStyle="1" w:styleId="Semlista1">
    <w:name w:val="Sem lista1"/>
    <w:next w:val="Semlista"/>
    <w:uiPriority w:val="99"/>
    <w:semiHidden/>
    <w:unhideWhenUsed/>
    <w:rsid w:val="005B1FF9"/>
  </w:style>
  <w:style w:type="table" w:customStyle="1" w:styleId="TableNormal">
    <w:name w:val="Table Normal"/>
    <w:uiPriority w:val="2"/>
    <w:qFormat/>
    <w:rsid w:val="005B1FF9"/>
    <w:rPr>
      <w:rFonts w:ascii="Calibri" w:eastAsia="Calibri" w:hAnsi="Calibri" w:cs="Calibri"/>
      <w:lang w:eastAsia="pt-BR"/>
    </w:rPr>
    <w:tblPr>
      <w:tblCellMar>
        <w:top w:w="0" w:type="dxa"/>
        <w:left w:w="0" w:type="dxa"/>
        <w:bottom w:w="0" w:type="dxa"/>
        <w:right w:w="0" w:type="dxa"/>
      </w:tblCellMar>
    </w:tblPr>
  </w:style>
  <w:style w:type="numbering" w:customStyle="1" w:styleId="Semlista11">
    <w:name w:val="Sem lista11"/>
    <w:next w:val="Semlista"/>
    <w:uiPriority w:val="99"/>
    <w:semiHidden/>
    <w:rsid w:val="005B1FF9"/>
  </w:style>
  <w:style w:type="table" w:customStyle="1" w:styleId="Tabelacomgrade1">
    <w:name w:val="Tabela com grade1"/>
    <w:basedOn w:val="Tabelanormal"/>
    <w:next w:val="Tabelacomgrade"/>
    <w:uiPriority w:val="59"/>
    <w:rsid w:val="005B1FF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5B1FF9"/>
    <w:pPr>
      <w:widowControl w:val="0"/>
      <w:autoSpaceDE w:val="0"/>
      <w:autoSpaceDN w:val="0"/>
      <w:adjustRightInd w:val="0"/>
      <w:spacing w:after="0" w:line="240" w:lineRule="auto"/>
    </w:pPr>
    <w:rPr>
      <w:rFonts w:ascii="Courier New" w:eastAsia="Times New Roman" w:hAnsi="Courier New" w:cs="Courier New"/>
      <w:sz w:val="24"/>
      <w:szCs w:val="24"/>
      <w:lang w:eastAsia="pt-BR"/>
    </w:rPr>
  </w:style>
  <w:style w:type="character" w:styleId="nfase">
    <w:name w:val="Emphasis"/>
    <w:uiPriority w:val="20"/>
    <w:qFormat/>
    <w:rsid w:val="005B1FF9"/>
    <w:rPr>
      <w:i/>
      <w:iCs/>
    </w:rPr>
  </w:style>
  <w:style w:type="character" w:customStyle="1" w:styleId="apple-converted-space">
    <w:name w:val="apple-converted-space"/>
    <w:rsid w:val="005B1FF9"/>
  </w:style>
  <w:style w:type="character" w:customStyle="1" w:styleId="qterm">
    <w:name w:val="qterm"/>
    <w:rsid w:val="005B1FF9"/>
  </w:style>
  <w:style w:type="paragraph" w:customStyle="1" w:styleId="TableParagraph">
    <w:name w:val="Table Paragraph"/>
    <w:basedOn w:val="Normal"/>
    <w:uiPriority w:val="1"/>
    <w:qFormat/>
    <w:rsid w:val="005B1FF9"/>
    <w:pPr>
      <w:widowControl w:val="0"/>
      <w:autoSpaceDE w:val="0"/>
      <w:autoSpaceDN w:val="0"/>
    </w:pPr>
    <w:rPr>
      <w:rFonts w:ascii="Arial MT" w:eastAsia="Arial MT" w:hAnsi="Arial MT" w:cs="Arial MT"/>
      <w:szCs w:val="22"/>
      <w:lang w:val="pt-PT" w:eastAsia="en-US"/>
    </w:rPr>
  </w:style>
  <w:style w:type="character" w:customStyle="1" w:styleId="MenoPendente1">
    <w:name w:val="Menção Pendente1"/>
    <w:uiPriority w:val="99"/>
    <w:semiHidden/>
    <w:unhideWhenUsed/>
    <w:rsid w:val="00FA7C06"/>
    <w:rPr>
      <w:color w:val="605E5C"/>
      <w:shd w:val="clear" w:color="auto" w:fill="E1DFDD"/>
    </w:rPr>
  </w:style>
  <w:style w:type="table" w:customStyle="1" w:styleId="TableNormal1">
    <w:name w:val="Table Normal1"/>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57007B"/>
  </w:style>
  <w:style w:type="table" w:customStyle="1" w:styleId="TableNormal4">
    <w:name w:val="Table Normal4"/>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28023B"/>
    <w:pPr>
      <w:widowControl w:val="0"/>
      <w:autoSpaceDE w:val="0"/>
      <w:autoSpaceDN w:val="0"/>
      <w:spacing w:after="0" w:line="240" w:lineRule="auto"/>
    </w:pPr>
    <w:rPr>
      <w:rFonts w:ascii="Century Gothic" w:hAnsi="Century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28023B"/>
    <w:pPr>
      <w:widowControl w:val="0"/>
      <w:autoSpaceDE w:val="0"/>
      <w:autoSpaceDN w:val="0"/>
      <w:spacing w:after="0" w:line="240" w:lineRule="auto"/>
    </w:pPr>
    <w:rPr>
      <w:rFonts w:ascii="Century Gothic" w:hAnsi="Century Gothic"/>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10039">
      <w:bodyDiv w:val="1"/>
      <w:marLeft w:val="0"/>
      <w:marRight w:val="0"/>
      <w:marTop w:val="0"/>
      <w:marBottom w:val="0"/>
      <w:divBdr>
        <w:top w:val="none" w:sz="0" w:space="0" w:color="auto"/>
        <w:left w:val="none" w:sz="0" w:space="0" w:color="auto"/>
        <w:bottom w:val="none" w:sz="0" w:space="0" w:color="auto"/>
        <w:right w:val="none" w:sz="0" w:space="0" w:color="auto"/>
      </w:divBdr>
    </w:div>
    <w:div w:id="221793944">
      <w:bodyDiv w:val="1"/>
      <w:marLeft w:val="0"/>
      <w:marRight w:val="0"/>
      <w:marTop w:val="0"/>
      <w:marBottom w:val="0"/>
      <w:divBdr>
        <w:top w:val="none" w:sz="0" w:space="0" w:color="auto"/>
        <w:left w:val="none" w:sz="0" w:space="0" w:color="auto"/>
        <w:bottom w:val="none" w:sz="0" w:space="0" w:color="auto"/>
        <w:right w:val="none" w:sz="0" w:space="0" w:color="auto"/>
      </w:divBdr>
    </w:div>
    <w:div w:id="1135413221">
      <w:bodyDiv w:val="1"/>
      <w:marLeft w:val="0"/>
      <w:marRight w:val="0"/>
      <w:marTop w:val="0"/>
      <w:marBottom w:val="0"/>
      <w:divBdr>
        <w:top w:val="none" w:sz="0" w:space="0" w:color="auto"/>
        <w:left w:val="none" w:sz="0" w:space="0" w:color="auto"/>
        <w:bottom w:val="none" w:sz="0" w:space="0" w:color="auto"/>
        <w:right w:val="none" w:sz="0" w:space="0" w:color="auto"/>
      </w:divBdr>
    </w:div>
    <w:div w:id="1400203391">
      <w:bodyDiv w:val="1"/>
      <w:marLeft w:val="0"/>
      <w:marRight w:val="0"/>
      <w:marTop w:val="0"/>
      <w:marBottom w:val="0"/>
      <w:divBdr>
        <w:top w:val="none" w:sz="0" w:space="0" w:color="auto"/>
        <w:left w:val="none" w:sz="0" w:space="0" w:color="auto"/>
        <w:bottom w:val="none" w:sz="0" w:space="0" w:color="auto"/>
        <w:right w:val="none" w:sz="0" w:space="0" w:color="auto"/>
      </w:divBdr>
    </w:div>
    <w:div w:id="1461537785">
      <w:bodyDiv w:val="1"/>
      <w:marLeft w:val="0"/>
      <w:marRight w:val="0"/>
      <w:marTop w:val="0"/>
      <w:marBottom w:val="0"/>
      <w:divBdr>
        <w:top w:val="none" w:sz="0" w:space="0" w:color="auto"/>
        <w:left w:val="none" w:sz="0" w:space="0" w:color="auto"/>
        <w:bottom w:val="none" w:sz="0" w:space="0" w:color="auto"/>
        <w:right w:val="none" w:sz="0" w:space="0" w:color="auto"/>
      </w:divBdr>
    </w:div>
    <w:div w:id="1568497842">
      <w:bodyDiv w:val="1"/>
      <w:marLeft w:val="0"/>
      <w:marRight w:val="0"/>
      <w:marTop w:val="0"/>
      <w:marBottom w:val="0"/>
      <w:divBdr>
        <w:top w:val="none" w:sz="0" w:space="0" w:color="auto"/>
        <w:left w:val="none" w:sz="0" w:space="0" w:color="auto"/>
        <w:bottom w:val="none" w:sz="0" w:space="0" w:color="auto"/>
        <w:right w:val="none" w:sz="0" w:space="0" w:color="auto"/>
      </w:divBdr>
    </w:div>
    <w:div w:id="1646422845">
      <w:bodyDiv w:val="1"/>
      <w:marLeft w:val="0"/>
      <w:marRight w:val="0"/>
      <w:marTop w:val="0"/>
      <w:marBottom w:val="0"/>
      <w:divBdr>
        <w:top w:val="none" w:sz="0" w:space="0" w:color="auto"/>
        <w:left w:val="none" w:sz="0" w:space="0" w:color="auto"/>
        <w:bottom w:val="none" w:sz="0" w:space="0" w:color="auto"/>
        <w:right w:val="none" w:sz="0" w:space="0" w:color="auto"/>
      </w:divBdr>
    </w:div>
    <w:div w:id="197428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B8CC6-9C37-477A-B0AB-2D9A2EBBC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19</Pages>
  <Words>6419</Words>
  <Characters>34666</Characters>
  <Application>Microsoft Office Word</Application>
  <DocSecurity>0</DocSecurity>
  <Lines>288</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63</cp:revision>
  <cp:lastPrinted>2025-06-18T18:15:00Z</cp:lastPrinted>
  <dcterms:created xsi:type="dcterms:W3CDTF">2025-10-28T10:51:00Z</dcterms:created>
  <dcterms:modified xsi:type="dcterms:W3CDTF">2025-11-18T16:12:00Z</dcterms:modified>
</cp:coreProperties>
</file>