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5451B" w14:textId="77D712F2" w:rsidR="005A6699" w:rsidRPr="001453A5" w:rsidRDefault="005A6699" w:rsidP="00333A37">
      <w:pPr>
        <w:pStyle w:val="TableParagraph"/>
        <w:spacing w:line="264" w:lineRule="auto"/>
        <w:ind w:left="129" w:right="85" w:firstLine="67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>PREFEITURA MUNICIPAL DE BELA VISTA DE MINAS –</w:t>
      </w:r>
      <w:r w:rsidR="003F1C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Resultado de Julgamento de Recurso. 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Processo nº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333A37">
        <w:rPr>
          <w:rFonts w:ascii="Arial Narrow" w:eastAsia="Times New Roman" w:hAnsi="Arial Narrow" w:cs="Times New Roman"/>
          <w:sz w:val="24"/>
          <w:szCs w:val="24"/>
          <w:lang w:eastAsia="pt-BR"/>
        </w:rPr>
        <w:t>6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>0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>/202</w:t>
      </w:r>
      <w:r w:rsidR="00EA14F4">
        <w:rPr>
          <w:rFonts w:ascii="Arial Narrow" w:eastAsia="Times New Roman" w:hAnsi="Arial Narrow" w:cs="Times New Roman"/>
          <w:sz w:val="24"/>
          <w:szCs w:val="24"/>
          <w:lang w:eastAsia="pt-BR"/>
        </w:rPr>
        <w:t>4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– 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>Concorrência Pública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nº 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>03/2024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>.  A Prefeit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a 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Municipal , 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com esteio no Parecer Jurídico 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torna público resultado de Julgamento de recurso. </w:t>
      </w:r>
      <w:r w:rsidR="00D51E9A" w:rsidRPr="00333A37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Recorrente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>:</w:t>
      </w:r>
      <w:r w:rsidR="00A2618D">
        <w:rPr>
          <w:rFonts w:ascii="Arial Narrow" w:hAnsi="Arial Narrow" w:cs="Arial Narrow"/>
          <w:sz w:val="24"/>
          <w:szCs w:val="24"/>
          <w:lang w:eastAsia="pt-BR"/>
        </w:rPr>
        <w:t xml:space="preserve"> </w:t>
      </w:r>
      <w:r w:rsidR="00A92DEB">
        <w:rPr>
          <w:rFonts w:ascii="Arial Narrow" w:hAnsi="Arial Narrow" w:cs="Arial Narrow"/>
          <w:sz w:val="24"/>
          <w:szCs w:val="24"/>
          <w:lang w:eastAsia="pt-BR"/>
        </w:rPr>
        <w:t xml:space="preserve"> RIX Cosnstruções Ltda – CNPJ 17.516.199/0001-08 que </w:t>
      </w:r>
      <w:r w:rsidR="00A2618D">
        <w:rPr>
          <w:rFonts w:ascii="Arial Narrow" w:hAnsi="Arial Narrow" w:cs="Arial Narrow"/>
          <w:sz w:val="24"/>
          <w:szCs w:val="24"/>
          <w:lang w:eastAsia="pt-BR"/>
        </w:rPr>
        <w:t xml:space="preserve"> </w:t>
      </w:r>
      <w:r w:rsidR="00D51E9A">
        <w:rPr>
          <w:rFonts w:ascii="Arial Narrow" w:hAnsi="Arial Narrow" w:cs="Arial Narrow"/>
          <w:sz w:val="24"/>
          <w:szCs w:val="24"/>
          <w:lang w:eastAsia="pt-BR"/>
        </w:rPr>
        <w:t xml:space="preserve"> </w:t>
      </w:r>
      <w:r w:rsidR="00D51E9A" w:rsidRPr="00333A37">
        <w:rPr>
          <w:rFonts w:ascii="Arial Narrow" w:hAnsi="Arial Narrow" w:cs="Arial Narrow"/>
          <w:b/>
          <w:bCs/>
          <w:sz w:val="24"/>
          <w:szCs w:val="24"/>
          <w:lang w:eastAsia="pt-BR"/>
        </w:rPr>
        <w:t>DEFERE</w:t>
      </w:r>
      <w:r w:rsidR="00D51E9A">
        <w:rPr>
          <w:rFonts w:ascii="Arial Narrow" w:hAnsi="Arial Narrow" w:cs="Arial Narrow"/>
          <w:sz w:val="24"/>
          <w:szCs w:val="24"/>
          <w:lang w:eastAsia="pt-BR"/>
        </w:rPr>
        <w:t xml:space="preserve"> a solicitação do recurso</w:t>
      </w:r>
      <w:r w:rsidR="00A92DEB">
        <w:rPr>
          <w:rFonts w:ascii="Arial Narrow" w:hAnsi="Arial Narrow" w:cs="Arial Narrow"/>
          <w:sz w:val="24"/>
          <w:szCs w:val="24"/>
          <w:lang w:eastAsia="pt-BR"/>
        </w:rPr>
        <w:t xml:space="preserve"> e </w:t>
      </w:r>
      <w:r w:rsidR="00A92DEB" w:rsidRPr="00A92DEB">
        <w:rPr>
          <w:rFonts w:ascii="Arial Narrow" w:hAnsi="Arial Narrow" w:cs="Arial Narrow"/>
          <w:b/>
          <w:bCs/>
          <w:sz w:val="24"/>
          <w:szCs w:val="24"/>
          <w:lang w:eastAsia="pt-BR"/>
        </w:rPr>
        <w:t>INDEFERE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as </w:t>
      </w:r>
      <w:r w:rsidR="00A92DEB" w:rsidRPr="004840C0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Contrarrazões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da empresa E</w:t>
      </w:r>
      <w:r w:rsidR="004840C0">
        <w:rPr>
          <w:rFonts w:ascii="Arial Narrow" w:eastAsia="Times New Roman" w:hAnsi="Arial Narrow" w:cs="Times New Roman"/>
          <w:sz w:val="24"/>
          <w:szCs w:val="24"/>
          <w:lang w:eastAsia="pt-BR"/>
        </w:rPr>
        <w:t>strutural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 Edificações e  Serviços Ltda – CNPJ 26.545.768/0001-34. 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>Objeto:</w:t>
      </w:r>
      <w:r w:rsidR="00D10FD9" w:rsidRPr="00D10FD9">
        <w:rPr>
          <w:rFonts w:ascii="Arial Narrow" w:hAnsi="Arial Narrow" w:cs="Calibri"/>
        </w:rPr>
        <w:t xml:space="preserve"> </w:t>
      </w:r>
      <w:r w:rsidR="00333A37">
        <w:rPr>
          <w:rFonts w:ascii="Arial Narrow" w:hAnsi="Arial Narrow" w:cs="Calibri"/>
        </w:rPr>
        <w:t xml:space="preserve"> </w:t>
      </w:r>
      <w:r w:rsidR="004840C0">
        <w:rPr>
          <w:rFonts w:ascii="Arial Narrow" w:hAnsi="Arial Narrow" w:cs="Calibri"/>
        </w:rPr>
        <w:t>Contratação de empresa especializadas para Obras de construção de Edificação do Centro Educacional com Amor , Bairro lages em Bela Vista de Minas/MG</w:t>
      </w:r>
      <w:r w:rsidR="001453A5" w:rsidRPr="001453A5">
        <w:rPr>
          <w:rFonts w:ascii="Arial Narrow" w:eastAsia="Times New Roman" w:hAnsi="Arial Narrow" w:cs="Times New Roman"/>
          <w:sz w:val="24"/>
          <w:szCs w:val="24"/>
          <w:lang w:eastAsia="pt-BR"/>
        </w:rPr>
        <w:t>.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D66A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Bela Vista de Minas, </w:t>
      </w:r>
      <w:r w:rsidR="004840C0">
        <w:rPr>
          <w:rFonts w:ascii="Arial Narrow" w:eastAsia="Times New Roman" w:hAnsi="Arial Narrow" w:cs="Times New Roman"/>
          <w:sz w:val="24"/>
          <w:szCs w:val="24"/>
          <w:lang w:eastAsia="pt-BR"/>
        </w:rPr>
        <w:t>04</w:t>
      </w:r>
      <w:r w:rsidR="00D66A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de </w:t>
      </w:r>
      <w:r w:rsidR="004840C0">
        <w:rPr>
          <w:rFonts w:ascii="Arial Narrow" w:eastAsia="Times New Roman" w:hAnsi="Arial Narrow" w:cs="Times New Roman"/>
          <w:sz w:val="24"/>
          <w:szCs w:val="24"/>
          <w:lang w:eastAsia="pt-BR"/>
        </w:rPr>
        <w:t>setembro</w:t>
      </w:r>
      <w:r w:rsidR="00D66A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de 2024.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Samantha Aparecida de Ávila C. Magalhães - Prefeita Municipal. </w:t>
      </w:r>
    </w:p>
    <w:p w14:paraId="6F9AEF94" w14:textId="77777777" w:rsidR="00835AE8" w:rsidRDefault="00835AE8" w:rsidP="00F30176">
      <w:pPr>
        <w:jc w:val="both"/>
      </w:pPr>
    </w:p>
    <w:sectPr w:rsidR="00835A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5F"/>
    <w:rsid w:val="001453A5"/>
    <w:rsid w:val="001D6112"/>
    <w:rsid w:val="00333A37"/>
    <w:rsid w:val="003F1C34"/>
    <w:rsid w:val="004840C0"/>
    <w:rsid w:val="004F233A"/>
    <w:rsid w:val="005674C3"/>
    <w:rsid w:val="005A6699"/>
    <w:rsid w:val="007774E3"/>
    <w:rsid w:val="00835AE8"/>
    <w:rsid w:val="00970E9E"/>
    <w:rsid w:val="00A06D96"/>
    <w:rsid w:val="00A2618D"/>
    <w:rsid w:val="00A53B5F"/>
    <w:rsid w:val="00A92DEB"/>
    <w:rsid w:val="00D10FD9"/>
    <w:rsid w:val="00D51E9A"/>
    <w:rsid w:val="00D66A34"/>
    <w:rsid w:val="00EA14F4"/>
    <w:rsid w:val="00F3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F793"/>
  <w15:chartTrackingRefBased/>
  <w15:docId w15:val="{D9F3F07F-7BD4-4C2D-8017-E903FBFD1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5A6699"/>
    <w:pPr>
      <w:spacing w:before="102" w:after="102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53B5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14:ligatures w14:val="standardContextual"/>
    </w:rPr>
  </w:style>
  <w:style w:type="character" w:customStyle="1" w:styleId="Ttulo5Char">
    <w:name w:val="Título 5 Char"/>
    <w:basedOn w:val="Fontepargpadro"/>
    <w:link w:val="Ttulo5"/>
    <w:uiPriority w:val="9"/>
    <w:rsid w:val="005A669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33A3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33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Bastos</dc:creator>
  <cp:keywords/>
  <dc:description/>
  <cp:lastModifiedBy>usuario</cp:lastModifiedBy>
  <cp:revision>8</cp:revision>
  <dcterms:created xsi:type="dcterms:W3CDTF">2024-04-22T14:02:00Z</dcterms:created>
  <dcterms:modified xsi:type="dcterms:W3CDTF">2024-09-04T10:35:00Z</dcterms:modified>
</cp:coreProperties>
</file>