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95451B" w14:textId="7EEDECBB" w:rsidR="005A6699" w:rsidRPr="001453A5" w:rsidRDefault="005A6699" w:rsidP="00333A37">
      <w:pPr>
        <w:pStyle w:val="TableParagraph"/>
        <w:spacing w:line="264" w:lineRule="auto"/>
        <w:ind w:left="129" w:right="85" w:firstLine="67"/>
        <w:jc w:val="both"/>
        <w:rPr>
          <w:rFonts w:ascii="Arial Narrow" w:eastAsia="Times New Roman" w:hAnsi="Arial Narrow" w:cs="Times New Roman"/>
          <w:sz w:val="24"/>
          <w:szCs w:val="24"/>
          <w:lang w:eastAsia="pt-BR"/>
        </w:rPr>
      </w:pPr>
      <w:r w:rsidRPr="00F30176">
        <w:rPr>
          <w:rFonts w:ascii="Arial Narrow" w:eastAsia="Times New Roman" w:hAnsi="Arial Narrow" w:cs="Times New Roman"/>
          <w:sz w:val="24"/>
          <w:szCs w:val="24"/>
          <w:lang w:eastAsia="pt-BR"/>
        </w:rPr>
        <w:t>PREFEITURA MUNICIPAL DE BELA VISTA DE MINAS –</w:t>
      </w:r>
      <w:r w:rsidR="003F1C34">
        <w:rPr>
          <w:rFonts w:ascii="Arial Narrow" w:eastAsia="Times New Roman" w:hAnsi="Arial Narrow" w:cs="Times New Roman"/>
          <w:sz w:val="24"/>
          <w:szCs w:val="24"/>
          <w:lang w:eastAsia="pt-BR"/>
        </w:rPr>
        <w:t xml:space="preserve"> </w:t>
      </w:r>
      <w:r w:rsidR="00D51E9A">
        <w:rPr>
          <w:rFonts w:ascii="Arial Narrow" w:eastAsia="Times New Roman" w:hAnsi="Arial Narrow" w:cs="Times New Roman"/>
          <w:sz w:val="24"/>
          <w:szCs w:val="24"/>
          <w:lang w:eastAsia="pt-BR"/>
        </w:rPr>
        <w:t xml:space="preserve">Resultado de Julgamento de Recurso. </w:t>
      </w:r>
      <w:r w:rsidRPr="00F30176">
        <w:rPr>
          <w:rFonts w:ascii="Arial Narrow" w:eastAsia="Times New Roman" w:hAnsi="Arial Narrow" w:cs="Times New Roman"/>
          <w:sz w:val="24"/>
          <w:szCs w:val="24"/>
          <w:lang w:eastAsia="pt-BR"/>
        </w:rPr>
        <w:t xml:space="preserve"> Processo nº</w:t>
      </w:r>
      <w:r w:rsidR="00D51E9A">
        <w:rPr>
          <w:rFonts w:ascii="Arial Narrow" w:eastAsia="Times New Roman" w:hAnsi="Arial Narrow" w:cs="Times New Roman"/>
          <w:sz w:val="24"/>
          <w:szCs w:val="24"/>
          <w:lang w:eastAsia="pt-BR"/>
        </w:rPr>
        <w:t xml:space="preserve"> </w:t>
      </w:r>
      <w:r w:rsidR="00FA37F9">
        <w:rPr>
          <w:rFonts w:ascii="Arial Narrow" w:eastAsia="Times New Roman" w:hAnsi="Arial Narrow" w:cs="Times New Roman"/>
          <w:sz w:val="24"/>
          <w:szCs w:val="24"/>
          <w:lang w:eastAsia="pt-BR"/>
        </w:rPr>
        <w:t>86</w:t>
      </w:r>
      <w:r w:rsidRPr="00F30176">
        <w:rPr>
          <w:rFonts w:ascii="Arial Narrow" w:eastAsia="Times New Roman" w:hAnsi="Arial Narrow" w:cs="Times New Roman"/>
          <w:sz w:val="24"/>
          <w:szCs w:val="24"/>
          <w:lang w:eastAsia="pt-BR"/>
        </w:rPr>
        <w:t>/202</w:t>
      </w:r>
      <w:r w:rsidR="00EA14F4">
        <w:rPr>
          <w:rFonts w:ascii="Arial Narrow" w:eastAsia="Times New Roman" w:hAnsi="Arial Narrow" w:cs="Times New Roman"/>
          <w:sz w:val="24"/>
          <w:szCs w:val="24"/>
          <w:lang w:eastAsia="pt-BR"/>
        </w:rPr>
        <w:t>4</w:t>
      </w:r>
      <w:r w:rsidR="00D51E9A">
        <w:rPr>
          <w:rFonts w:ascii="Arial Narrow" w:eastAsia="Times New Roman" w:hAnsi="Arial Narrow" w:cs="Times New Roman"/>
          <w:sz w:val="24"/>
          <w:szCs w:val="24"/>
          <w:lang w:eastAsia="pt-BR"/>
        </w:rPr>
        <w:t xml:space="preserve"> – </w:t>
      </w:r>
      <w:r w:rsidR="005D431D">
        <w:rPr>
          <w:rFonts w:ascii="Arial Narrow" w:eastAsia="Times New Roman" w:hAnsi="Arial Narrow" w:cs="Times New Roman"/>
          <w:sz w:val="24"/>
          <w:szCs w:val="24"/>
          <w:lang w:eastAsia="pt-BR"/>
        </w:rPr>
        <w:t>Pregão Eletrônico</w:t>
      </w:r>
      <w:r w:rsidR="00D51E9A">
        <w:rPr>
          <w:rFonts w:ascii="Arial Narrow" w:eastAsia="Times New Roman" w:hAnsi="Arial Narrow" w:cs="Times New Roman"/>
          <w:sz w:val="24"/>
          <w:szCs w:val="24"/>
          <w:lang w:eastAsia="pt-BR"/>
        </w:rPr>
        <w:t xml:space="preserve"> nº </w:t>
      </w:r>
      <w:r w:rsidR="005D431D">
        <w:rPr>
          <w:rFonts w:ascii="Arial Narrow" w:eastAsia="Times New Roman" w:hAnsi="Arial Narrow" w:cs="Times New Roman"/>
          <w:sz w:val="24"/>
          <w:szCs w:val="24"/>
          <w:lang w:eastAsia="pt-BR"/>
        </w:rPr>
        <w:t>2</w:t>
      </w:r>
      <w:r w:rsidR="00FA37F9">
        <w:rPr>
          <w:rFonts w:ascii="Arial Narrow" w:eastAsia="Times New Roman" w:hAnsi="Arial Narrow" w:cs="Times New Roman"/>
          <w:sz w:val="24"/>
          <w:szCs w:val="24"/>
          <w:lang w:eastAsia="pt-BR"/>
        </w:rPr>
        <w:t>7</w:t>
      </w:r>
      <w:r w:rsidR="00A92DEB">
        <w:rPr>
          <w:rFonts w:ascii="Arial Narrow" w:eastAsia="Times New Roman" w:hAnsi="Arial Narrow" w:cs="Times New Roman"/>
          <w:sz w:val="24"/>
          <w:szCs w:val="24"/>
          <w:lang w:eastAsia="pt-BR"/>
        </w:rPr>
        <w:t>/2024</w:t>
      </w:r>
      <w:r w:rsidR="00D51E9A">
        <w:rPr>
          <w:rFonts w:ascii="Arial Narrow" w:eastAsia="Times New Roman" w:hAnsi="Arial Narrow" w:cs="Times New Roman"/>
          <w:sz w:val="24"/>
          <w:szCs w:val="24"/>
          <w:lang w:eastAsia="pt-BR"/>
        </w:rPr>
        <w:t>.  A Prefeit</w:t>
      </w:r>
      <w:r w:rsidR="00A92DEB">
        <w:rPr>
          <w:rFonts w:ascii="Arial Narrow" w:eastAsia="Times New Roman" w:hAnsi="Arial Narrow" w:cs="Times New Roman"/>
          <w:sz w:val="24"/>
          <w:szCs w:val="24"/>
          <w:lang w:eastAsia="pt-BR"/>
        </w:rPr>
        <w:t xml:space="preserve">a </w:t>
      </w:r>
      <w:r w:rsidR="00D51E9A">
        <w:rPr>
          <w:rFonts w:ascii="Arial Narrow" w:eastAsia="Times New Roman" w:hAnsi="Arial Narrow" w:cs="Times New Roman"/>
          <w:sz w:val="24"/>
          <w:szCs w:val="24"/>
          <w:lang w:eastAsia="pt-BR"/>
        </w:rPr>
        <w:t xml:space="preserve"> Municipal , </w:t>
      </w:r>
      <w:r w:rsidR="00A92DEB">
        <w:rPr>
          <w:rFonts w:ascii="Arial Narrow" w:eastAsia="Times New Roman" w:hAnsi="Arial Narrow" w:cs="Times New Roman"/>
          <w:sz w:val="24"/>
          <w:szCs w:val="24"/>
          <w:lang w:eastAsia="pt-BR"/>
        </w:rPr>
        <w:t xml:space="preserve"> com esteio no Parecer Jurídico </w:t>
      </w:r>
      <w:r w:rsidR="00D51E9A">
        <w:rPr>
          <w:rFonts w:ascii="Arial Narrow" w:eastAsia="Times New Roman" w:hAnsi="Arial Narrow" w:cs="Times New Roman"/>
          <w:sz w:val="24"/>
          <w:szCs w:val="24"/>
          <w:lang w:eastAsia="pt-BR"/>
        </w:rPr>
        <w:t xml:space="preserve">torna público resultado de Julgamento de recurso. </w:t>
      </w:r>
      <w:r w:rsidR="00D51E9A" w:rsidRPr="00333A37">
        <w:rPr>
          <w:rFonts w:ascii="Arial Narrow" w:eastAsia="Times New Roman" w:hAnsi="Arial Narrow" w:cs="Times New Roman"/>
          <w:b/>
          <w:bCs/>
          <w:sz w:val="24"/>
          <w:szCs w:val="24"/>
          <w:lang w:eastAsia="pt-BR"/>
        </w:rPr>
        <w:t>Recorrente</w:t>
      </w:r>
      <w:r w:rsidR="00D51E9A">
        <w:rPr>
          <w:rFonts w:ascii="Arial Narrow" w:eastAsia="Times New Roman" w:hAnsi="Arial Narrow" w:cs="Times New Roman"/>
          <w:sz w:val="24"/>
          <w:szCs w:val="24"/>
          <w:lang w:eastAsia="pt-BR"/>
        </w:rPr>
        <w:t>:</w:t>
      </w:r>
      <w:r w:rsidR="00A2618D">
        <w:rPr>
          <w:rFonts w:ascii="Arial Narrow" w:hAnsi="Arial Narrow" w:cs="Arial Narrow"/>
          <w:sz w:val="24"/>
          <w:szCs w:val="24"/>
          <w:lang w:eastAsia="pt-BR"/>
        </w:rPr>
        <w:t xml:space="preserve"> </w:t>
      </w:r>
      <w:r w:rsidR="00A92DEB">
        <w:rPr>
          <w:rFonts w:ascii="Arial Narrow" w:hAnsi="Arial Narrow" w:cs="Arial Narrow"/>
          <w:sz w:val="24"/>
          <w:szCs w:val="24"/>
          <w:lang w:eastAsia="pt-BR"/>
        </w:rPr>
        <w:t xml:space="preserve"> </w:t>
      </w:r>
      <w:r w:rsidR="00FA37F9">
        <w:rPr>
          <w:rFonts w:ascii="Arial Narrow" w:hAnsi="Arial Narrow" w:cs="Arial Narrow"/>
          <w:sz w:val="24"/>
          <w:szCs w:val="24"/>
          <w:lang w:eastAsia="pt-BR"/>
        </w:rPr>
        <w:t>Benicio Pneus Eireli -</w:t>
      </w:r>
      <w:r w:rsidR="00A92DEB">
        <w:rPr>
          <w:rFonts w:ascii="Arial Narrow" w:hAnsi="Arial Narrow" w:cs="Arial Narrow"/>
          <w:sz w:val="24"/>
          <w:szCs w:val="24"/>
          <w:lang w:eastAsia="pt-BR"/>
        </w:rPr>
        <w:t xml:space="preserve"> CNPJ </w:t>
      </w:r>
      <w:r w:rsidR="00FA37F9">
        <w:t>39.535.062/0001-33</w:t>
      </w:r>
      <w:r w:rsidR="00A92DEB">
        <w:rPr>
          <w:rFonts w:ascii="Arial Narrow" w:hAnsi="Arial Narrow" w:cs="Arial Narrow"/>
          <w:sz w:val="24"/>
          <w:szCs w:val="24"/>
          <w:lang w:eastAsia="pt-BR"/>
        </w:rPr>
        <w:t xml:space="preserve"> que </w:t>
      </w:r>
      <w:r w:rsidR="00D51E9A" w:rsidRPr="00333A37">
        <w:rPr>
          <w:rFonts w:ascii="Arial Narrow" w:hAnsi="Arial Narrow" w:cs="Arial Narrow"/>
          <w:b/>
          <w:bCs/>
          <w:sz w:val="24"/>
          <w:szCs w:val="24"/>
          <w:lang w:eastAsia="pt-BR"/>
        </w:rPr>
        <w:t>DEFERE</w:t>
      </w:r>
      <w:r w:rsidR="00D51E9A">
        <w:rPr>
          <w:rFonts w:ascii="Arial Narrow" w:hAnsi="Arial Narrow" w:cs="Arial Narrow"/>
          <w:sz w:val="24"/>
          <w:szCs w:val="24"/>
          <w:lang w:eastAsia="pt-BR"/>
        </w:rPr>
        <w:t xml:space="preserve"> a solicitação do recurso</w:t>
      </w:r>
      <w:r w:rsidR="00FA37F9">
        <w:rPr>
          <w:rFonts w:ascii="Arial Narrow" w:hAnsi="Arial Narrow" w:cs="Arial Narrow"/>
          <w:sz w:val="24"/>
          <w:szCs w:val="24"/>
          <w:lang w:eastAsia="pt-BR"/>
        </w:rPr>
        <w:t xml:space="preserve"> no item 08</w:t>
      </w:r>
      <w:r w:rsidR="00EA2056">
        <w:rPr>
          <w:rFonts w:ascii="Arial Narrow" w:hAnsi="Arial Narrow" w:cs="Arial Narrow"/>
          <w:sz w:val="24"/>
          <w:szCs w:val="24"/>
          <w:lang w:eastAsia="pt-BR"/>
        </w:rPr>
        <w:t>.</w:t>
      </w:r>
      <w:r w:rsidRPr="00F30176">
        <w:rPr>
          <w:rFonts w:ascii="Arial Narrow" w:eastAsia="Times New Roman" w:hAnsi="Arial Narrow" w:cs="Times New Roman"/>
          <w:sz w:val="24"/>
          <w:szCs w:val="24"/>
          <w:lang w:eastAsia="pt-BR"/>
        </w:rPr>
        <w:t>Objeto:</w:t>
      </w:r>
      <w:r w:rsidR="00D10FD9" w:rsidRPr="00D10FD9">
        <w:rPr>
          <w:rFonts w:ascii="Arial Narrow" w:hAnsi="Arial Narrow" w:cs="Calibri"/>
        </w:rPr>
        <w:t xml:space="preserve"> </w:t>
      </w:r>
      <w:r w:rsidR="00333A37">
        <w:rPr>
          <w:rFonts w:ascii="Arial Narrow" w:hAnsi="Arial Narrow" w:cs="Calibri"/>
        </w:rPr>
        <w:t xml:space="preserve"> </w:t>
      </w:r>
      <w:r w:rsidR="00FA37F9" w:rsidRPr="00B323EE">
        <w:rPr>
          <w:rFonts w:ascii="Arial Narrow" w:eastAsia="Calibri" w:hAnsi="Arial Narrow" w:cs="Tahoma"/>
        </w:rPr>
        <w:t xml:space="preserve">Registro de Preços </w:t>
      </w:r>
      <w:r w:rsidR="00FA37F9">
        <w:rPr>
          <w:rFonts w:ascii="Arial Narrow" w:eastAsia="Calibri" w:hAnsi="Arial Narrow" w:cs="Tahoma"/>
        </w:rPr>
        <w:t>de aquisição de pneus, câmaras de ar e protetores para veículos e equipamentos de frota municipal nas quantidades, qualidades descritas neste edital</w:t>
      </w:r>
      <w:r w:rsidR="00FA37F9">
        <w:rPr>
          <w:rFonts w:ascii="Arial Narrow" w:hAnsi="Arial Narrow" w:cs="Calibri"/>
        </w:rPr>
        <w:t xml:space="preserve"> </w:t>
      </w:r>
      <w:r w:rsidR="00EA2056">
        <w:rPr>
          <w:rFonts w:ascii="Arial Narrow" w:hAnsi="Arial Narrow" w:cs="Calibri"/>
        </w:rPr>
        <w:t>.</w:t>
      </w:r>
      <w:r w:rsidRPr="00F30176">
        <w:rPr>
          <w:rFonts w:ascii="Arial Narrow" w:eastAsia="Times New Roman" w:hAnsi="Arial Narrow" w:cs="Times New Roman"/>
          <w:sz w:val="24"/>
          <w:szCs w:val="24"/>
          <w:lang w:eastAsia="pt-BR"/>
        </w:rPr>
        <w:t xml:space="preserve"> </w:t>
      </w:r>
      <w:r w:rsidR="00D66A34">
        <w:rPr>
          <w:rFonts w:ascii="Arial Narrow" w:eastAsia="Times New Roman" w:hAnsi="Arial Narrow" w:cs="Times New Roman"/>
          <w:sz w:val="24"/>
          <w:szCs w:val="24"/>
          <w:lang w:eastAsia="pt-BR"/>
        </w:rPr>
        <w:t xml:space="preserve">Bela Vista de Minas, </w:t>
      </w:r>
      <w:r w:rsidR="00FA37F9">
        <w:rPr>
          <w:rFonts w:ascii="Arial Narrow" w:eastAsia="Times New Roman" w:hAnsi="Arial Narrow" w:cs="Times New Roman"/>
          <w:sz w:val="24"/>
          <w:szCs w:val="24"/>
          <w:lang w:eastAsia="pt-BR"/>
        </w:rPr>
        <w:t>19</w:t>
      </w:r>
      <w:r w:rsidR="00EA2056">
        <w:rPr>
          <w:rFonts w:ascii="Arial Narrow" w:eastAsia="Times New Roman" w:hAnsi="Arial Narrow" w:cs="Times New Roman"/>
          <w:sz w:val="24"/>
          <w:szCs w:val="24"/>
          <w:lang w:eastAsia="pt-BR"/>
        </w:rPr>
        <w:t xml:space="preserve"> de </w:t>
      </w:r>
      <w:r w:rsidR="00FA37F9">
        <w:rPr>
          <w:rFonts w:ascii="Arial Narrow" w:eastAsia="Times New Roman" w:hAnsi="Arial Narrow" w:cs="Times New Roman"/>
          <w:sz w:val="24"/>
          <w:szCs w:val="24"/>
          <w:lang w:eastAsia="pt-BR"/>
        </w:rPr>
        <w:t>novembro</w:t>
      </w:r>
      <w:r w:rsidR="00D66A34">
        <w:rPr>
          <w:rFonts w:ascii="Arial Narrow" w:eastAsia="Times New Roman" w:hAnsi="Arial Narrow" w:cs="Times New Roman"/>
          <w:sz w:val="24"/>
          <w:szCs w:val="24"/>
          <w:lang w:eastAsia="pt-BR"/>
        </w:rPr>
        <w:t xml:space="preserve"> de 2024.</w:t>
      </w:r>
      <w:r w:rsidRPr="00F30176">
        <w:rPr>
          <w:rFonts w:ascii="Arial Narrow" w:eastAsia="Times New Roman" w:hAnsi="Arial Narrow" w:cs="Times New Roman"/>
          <w:sz w:val="24"/>
          <w:szCs w:val="24"/>
          <w:lang w:eastAsia="pt-BR"/>
        </w:rPr>
        <w:t xml:space="preserve">Samantha Aparecida de Ávila C. Magalhães - Prefeita Municipal. </w:t>
      </w:r>
    </w:p>
    <w:p w14:paraId="6F9AEF94" w14:textId="77777777" w:rsidR="00835AE8" w:rsidRDefault="00835AE8" w:rsidP="00F30176">
      <w:pPr>
        <w:jc w:val="both"/>
      </w:pPr>
      <w:bookmarkStart w:id="0" w:name="_GoBack"/>
      <w:bookmarkEnd w:id="0"/>
    </w:p>
    <w:sectPr w:rsidR="00835AE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MT">
    <w:altName w:val="Times New Roman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3B5F"/>
    <w:rsid w:val="001453A5"/>
    <w:rsid w:val="001D6112"/>
    <w:rsid w:val="00333A37"/>
    <w:rsid w:val="003F1C34"/>
    <w:rsid w:val="004840C0"/>
    <w:rsid w:val="004F233A"/>
    <w:rsid w:val="005674C3"/>
    <w:rsid w:val="005A6699"/>
    <w:rsid w:val="005D431D"/>
    <w:rsid w:val="007774E3"/>
    <w:rsid w:val="00835AE8"/>
    <w:rsid w:val="00970E9E"/>
    <w:rsid w:val="00A06D96"/>
    <w:rsid w:val="00A2618D"/>
    <w:rsid w:val="00A53B5F"/>
    <w:rsid w:val="00A92DEB"/>
    <w:rsid w:val="00CF5E1C"/>
    <w:rsid w:val="00D10FD9"/>
    <w:rsid w:val="00D51E9A"/>
    <w:rsid w:val="00D66A34"/>
    <w:rsid w:val="00EA14F4"/>
    <w:rsid w:val="00EA2056"/>
    <w:rsid w:val="00F30176"/>
    <w:rsid w:val="00FA3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5F793"/>
  <w15:chartTrackingRefBased/>
  <w15:docId w15:val="{D9F3F07F-7BD4-4C2D-8017-E903FBFD1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5">
    <w:name w:val="heading 5"/>
    <w:basedOn w:val="Normal"/>
    <w:link w:val="Ttulo5Char"/>
    <w:uiPriority w:val="9"/>
    <w:qFormat/>
    <w:rsid w:val="005A6699"/>
    <w:pPr>
      <w:spacing w:before="102" w:after="102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A53B5F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  <w14:ligatures w14:val="standardContextual"/>
    </w:rPr>
  </w:style>
  <w:style w:type="character" w:customStyle="1" w:styleId="Ttulo5Char">
    <w:name w:val="Título 5 Char"/>
    <w:basedOn w:val="Fontepargpadro"/>
    <w:link w:val="Ttulo5"/>
    <w:uiPriority w:val="9"/>
    <w:rsid w:val="005A6699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TableParagraph">
    <w:name w:val="Table Paragraph"/>
    <w:basedOn w:val="Normal"/>
    <w:uiPriority w:val="1"/>
    <w:qFormat/>
    <w:rsid w:val="00333A37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33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99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Fernanda Bastos</dc:creator>
  <cp:keywords/>
  <dc:description/>
  <cp:lastModifiedBy>Licitação 1</cp:lastModifiedBy>
  <cp:revision>11</cp:revision>
  <dcterms:created xsi:type="dcterms:W3CDTF">2024-04-22T14:02:00Z</dcterms:created>
  <dcterms:modified xsi:type="dcterms:W3CDTF">2024-11-19T10:19:00Z</dcterms:modified>
</cp:coreProperties>
</file>